
<file path=[Content_Types].xml><?xml version="1.0" encoding="utf-8"?>
<Types xmlns="http://schemas.openxmlformats.org/package/2006/content-types">
  <Default Extension="rels" ContentType="application/vnd.openxmlformats-package.relationships+xml"/>
  <Default Extension="emf" ContentType="image/x-emf"/>
  <Default Extension="jpeg" ContentType="image/jpeg"/>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36.xml" ContentType="application/vnd.openxmlformats-officedocument.drawingml.chart+xml"/>
  <Override PartName="/word/charts/chart40.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8.xml" ContentType="application/vnd.openxmlformats-officedocument.drawingml.chart+xml"/>
  <Override PartName="/word/charts/chart20.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19.xml" ContentType="application/vnd.openxmlformats-officedocument.drawingml.chart+xml"/>
  <Override PartName="/word/charts/chart31.xml" ContentType="application/vnd.openxmlformats-officedocument.drawingml.chart+xml"/>
  <Override PartName="/word/charts/chart29.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0.xml" ContentType="application/vnd.openxmlformats-officedocument.drawingml.chart+xml"/>
  <Override PartName="/word/charts/chart24.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charts/chart28.xml" ContentType="application/vnd.openxmlformats-officedocument.drawingml.chart+xml"/>
  <Override PartName="/word/charts/chart27.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854"/>
      </w:tblGrid>
      <w:tr w:rsidR="00A943B2" w:rsidTr="00AD275A">
        <w:trPr>
          <w:trHeight w:hRule="exact" w:val="1588"/>
        </w:trPr>
        <w:tc>
          <w:tcPr>
            <w:tcW w:w="9854" w:type="dxa"/>
          </w:tcPr>
          <w:p w:rsidR="00A943B2" w:rsidRPr="00897FEE" w:rsidRDefault="00550431" w:rsidP="003D57A0">
            <w:pPr>
              <w:pStyle w:val="BusinessUnitName"/>
              <w:spacing w:line="360" w:lineRule="auto"/>
              <w:rPr>
                <w:sz w:val="22"/>
                <w:szCs w:val="22"/>
              </w:rPr>
            </w:pPr>
            <w:r w:rsidRPr="00550431">
              <w:rPr>
                <w:lang w:eastAsia="en-AU"/>
              </w:rPr>
              <w:pict>
                <v:group id="Group 100" o:spid="_x0000_s1026" style="position:absolute;margin-left:-98.05pt;margin-top:-9.4pt;width:738.7pt;height:797.35pt;z-index:-251595777;mso-position-vertical-relative:page;mso-width-relative:margin;mso-height-relative:margin" coordsize="93818,1012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">
                  <v:group id="Group 99" o:spid="_x0000_s1027" style="position:absolute;left:3585;width:80963;height:10223"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0" o:spid="_x0000_s1029"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SicMA&#10;AADbAAAADwAAAGRycy9kb3ducmV2LnhtbESPT4vCMBTE74LfITzBm6YWXNxqFFFEQXbBPxdvz+bZ&#10;FpuX0ESt336zsLDHYWZ+w8wWranFkxpfWVYwGiYgiHOrKy4UnE+bwQSED8gaa8uk4E0eFvNuZ4aZ&#10;ti8+0PMYChEh7DNUUIbgMil9XpJBP7SOOHo32xgMUTaF1A2+ItzUMk2SD2mw4rhQoqNVSfn9+DAK&#10;vveH4NLrmi/b8did9enzvq++lOr32uUURKA2/If/2jutYJLC75f4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BSicMAAADbAAAADwAAAAAAAAAAAAAAAACYAgAAZHJzL2Rv&#10;d25yZXYueG1sUEsFBgAAAAAEAAQA9QAAAIgDAAAAAA==&#10;" path="m2488,21v-204,,-204,,-204,c1994,21,1887,107,1808,137v97,81,229,176,470,176c2336,313,2488,313,2488,313v,-292,,-292,,-292m1354,c,,,,,,,157,,157,,157v1524,,1524,,1524,c1709,157,1769,152,1808,137v,,,,,c1808,137,1808,137,1808,137,1710,57,1548,,1354,e" fillcolor="#bfbfbf" stroked="f">
                        <v:path arrowok="t" o:connecttype="custom" o:connectlocs="2147483647,223900945;2147483647,223900945;2147483647,1460676850;2147483647,2147483647;2147483647,2147483647;2147483647,223900945;2147483647,0;0,0;0,1673916778;2147483647,1673916778;2147483647,1460676850;2147483647,1460676850;2147483647,1460676850;2147483647,0" o:connectangles="0,0,0,0,0,0,0,0,0,0,0,0,0,0"/>
                        <o:lock v:ext="edit" verticies="t"/>
                      </v:shape>
                      <v:shape id="Freeform 71" o:spid="_x0000_s1030"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iX8QA&#10;AADbAAAADwAAAGRycy9kb3ducmV2LnhtbESPzWrDMBCE74W8g9hAbo2cH0pwo4Tg0NBbiZNDjltr&#10;bbm1VsZSbfftq0Cgx2FmvmG2+9E2oqfO144VLOYJCOLC6ZorBdfL2/MGhA/IGhvHpOCXPOx3k6ct&#10;ptoNfKY+D5WIEPYpKjAhtKmUvjBk0c9dSxy90nUWQ5RdJXWHQ4TbRi6T5EVarDkuGGwpM1R85z9W&#10;wWmVHPrsVn59lOvhM6voaEx+VGo2HQ+vIAKN4T/8aL9rBZsV3L/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GIl/EAAAA2wAAAA8AAAAAAAAAAAAAAAAAmAIAAGRycy9k&#10;b3ducmV2LnhtbFBLBQYAAAAABAAEAPUAAACJAwAAAAA=&#10;" path="m1808,116c1698,54,1548,,1354,,,,,,,,,136,,136,,136v1524,,1524,,1524,c1709,136,1769,131,1808,116e" fillcolor="#00a9ce [3204]" stroked="f">
                        <v:path arrowok="t" o:connecttype="custom" o:connectlocs="2147483647,1236475422;2147483647,0;0,0;0,1449659826;2147483647,1449659826;2147483647,1236475422"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2" o:spid="_x0000_s1032"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KucMA&#10;AADbAAAADwAAAGRycy9kb3ducmV2LnhtbESPQYvCMBSE7wv+h/AEL4umCkqpTUWFZRcPgl0Pe3w2&#10;z7bYvJQmav33G0HwOMzMN0y66k0jbtS52rKC6SQCQVxYXXOp4Pj7NY5BOI+ssbFMCh7kYJUNPlJM&#10;tL3zgW65L0WAsEtQQeV9m0jpiooMuoltiYN3tp1BH2RXSt3hPcBNI2dRtJAGaw4LFba0rai45Fej&#10;YP/YmH6X/7XXb/LxCY+fF2lJqdGwXy9BeOr9O/xq/2gF8RyeX8I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KucMAAADbAAAADwAAAAAAAAAAAAAAAACYAgAAZHJzL2Rv&#10;d25yZXYueG1sUEsFBgAAAAAEAAQA9QAAAIgDAAAAAA==&#10;" path="m32,c31,8,29,15,26,22v-6,,-6,,-6,c17,9,17,9,17,9,16,7,16,7,16,7v,,,,,c15,9,15,9,15,9,12,22,12,22,12,22v-6,,-6,,-6,c3,15,1,8,,,5,,5,,5,,6,5,7,9,8,13v1,1,1,3,1,4c9,17,9,17,9,17v1,-4,1,-4,1,-4c13,,13,,13,v6,,6,,6,c23,14,23,14,23,14v,3,,3,,3c23,17,23,17,23,17v1,-1,1,-3,1,-4c25,9,26,5,27,r5,xe" fillcolor="#00313c [3205]" stroked="f">
                          <v:path arrowok="t" o:connecttype="custom" o:connectlocs="3391059,0;2755243,2338561;2119428,2338561;1801488,956674;1695529,744083;1695529,744083;1589571,956674;1271663,2338561;635815,2338561;0,0;529857,0;847765,1381887;953723,1807068;953723,1807068;1059714,1381887;1377622,0;2013437,0;2437336,1488166;2437336,1807068;2437336,1807068;2543294,1381887;2861202,0;3391059,0" o:connectangles="0,0,0,0,0,0,0,0,0,0,0,0,0,0,0,0,0,0,0,0,0,0,0"/>
                        </v:shape>
                        <v:shape id="Freeform 73" o:spid="_x0000_s1033"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DOsUA&#10;AADbAAAADwAAAGRycy9kb3ducmV2LnhtbESPzWrDMBCE74G+g9hCLyGR24MT3CghNRhaekjs5AEW&#10;a2ubWCvXkn/69lWg0OMwM98wu8NsWjFS7xrLCp7XEQji0uqGKwXXS7bagnAeWWNrmRT8kIPD/mGx&#10;w0TbiXMaC1+JAGGXoILa+y6R0pU1GXRr2xEH78v2Bn2QfSV1j1OAm1a+RFEsDTYcFmrsKK2pvBWD&#10;UbDJ9Rt9ns5++f0h0/waZ8XgMqWeHufjKwhPs/8P/7XftYJtDPc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cM6xQAAANsAAAAPAAAAAAAAAAAAAAAAAJgCAABkcnMv&#10;ZG93bnJldi54bWxQSwUGAAAAAAQABAD1AAAAigMAAAAA&#10;" path="m33,c31,8,29,15,26,22v-6,,-6,,-6,c17,9,17,9,17,9,16,7,16,7,16,7v,,,,,c16,9,16,9,16,9,12,22,12,22,12,22v-6,,-6,,-6,c4,15,1,8,,,5,,5,,5,,6,5,7,9,9,13v,1,,3,,4c9,17,9,17,9,17v1,-4,1,-4,1,-4c14,,14,,14,v5,,5,,5,c23,14,23,14,23,14v1,3,1,3,1,3c24,17,24,17,24,17v,-1,,-3,1,-4c26,9,27,5,28,r5,xe" fillcolor="#00313c [3205]" stroked="f">
                          <v:path arrowok="t" o:connecttype="custom" o:connectlocs="3489363,0;2749189,2338561;2114753,2338561;1797535,956674;1691828,744083;1691828,744083;1691828,956674;1268871,2338561;634436,2338561;0,0;528696,0;951653,1381887;951653,1807068;951653,1807068;1057393,1381887;1480350,0;2009014,0;2431971,1488166;2537710,1807068;2537710,1807068;2643449,1381887;2960667,0;3489363,0" o:connectangles="0,0,0,0,0,0,0,0,0,0,0,0,0,0,0,0,0,0,0,0,0,0,0"/>
                        </v:shape>
                        <v:shape id="Freeform 74" o:spid="_x0000_s1034"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mocUA&#10;AADbAAAADwAAAGRycy9kb3ducmV2LnhtbESPQWuDQBSE74H+h+UVegl1bQ9GbDahDQgtPSQaf8DD&#10;fVGJ+9a6m2j/fbcQyHGYmW+Y9XY2vbjS6DrLCl6iGARxbXXHjYLqmD+nIJxH1thbJgW/5GC7eVis&#10;MdN24oKupW9EgLDLUEHr/ZBJ6eqWDLrIDsTBO9nRoA9ybKQecQpw08vXOE6kwY7DQosD7Vqqz+XF&#10;KFgV+oO+9we//PmSu6JK8vLicqWeHuf3NxCeZn8P39qfWkG6gv8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WahxQAAANsAAAAPAAAAAAAAAAAAAAAAAJgCAABkcnMv&#10;ZG93bnJldi54bWxQSwUGAAAAAAQABAD1AAAAigMAAAAA&#10;" path="m33,c31,8,29,15,27,22v-6,,-6,,-6,c17,9,17,9,17,9,16,7,16,7,16,7v,,,,,c16,9,16,9,16,9,13,22,13,22,13,22v-7,,-7,,-7,c4,15,2,8,,,6,,6,,6,,7,5,8,9,9,13v,1,,3,1,4c10,17,10,17,10,17v1,-4,1,-4,1,-4c14,,14,,14,v5,,5,,5,c23,14,23,14,23,14v1,3,1,3,1,3c24,17,24,17,24,17v,-1,1,-3,1,-4c26,9,27,5,28,r5,xe" fillcolor="#00313c [3205]" stroked="f">
                          <v:path arrowok="t" o:connecttype="custom" o:connectlocs="3489363,0;2854928,2338561;2220492,2338561;1797535,956674;1691828,744083;1691828,744083;1691828,956674;1374611,2338561;634436,2338561;0,0;634436,0;951653,1381887;1057393,1807068;1057393,1807068;1163132,1381887;1480350,0;2009014,0;2431971,1488166;2537710,1807068;2537710,1807068;2643449,1381887;2960667,0;3489363,0" o:connectangles="0,0,0,0,0,0,0,0,0,0,0,0,0,0,0,0,0,0,0,0,0,0,0"/>
                        </v:shape>
                        <v:oval id="Oval 75" o:spid="_x0000_s1035"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LWMQA&#10;AADbAAAADwAAAGRycy9kb3ducmV2LnhtbERPTWvCQBC9F/wPywheSt3ooUh0Da2mUuihqDn0OGTH&#10;JCQ7m2S3Sdpf3z0UPD7e9y6ZTCMG6l1lWcFqGYEgzq2uuFCQXd+eNiCcR9bYWCYFP+Qg2c8edhhr&#10;O/KZhosvRAhhF6OC0vs2ltLlJRl0S9sSB+5me4M+wL6QuscxhJtGrqPoWRqsODSU2NKhpLy+fBsF&#10;9W967Nbptft6zG4f2edrfVpxqtRiPr1sQXia/F38737XCjZhbPgSf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C1jEAAAA2wAAAA8AAAAAAAAAAAAAAAAAmAIAAGRycy9k&#10;b3ducmV2LnhtbFBLBQYAAAAABAAEAPUAAACJAwAAAAA=&#10;" fillcolor="#00313c [3205]" stroked="f"/>
                        <v:shape id="Freeform 76" o:spid="_x0000_s1036"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Z8IA&#10;AADbAAAADwAAAGRycy9kb3ducmV2LnhtbESP3WoCMRSE7wXfIRzBO81aUHRrlCIIRaxQf+jtYXO6&#10;G9ycLEnUtU9vhIKXw8x8w8yXra3FlXwwjhWMhhkI4sJpw6WC42E9mIIIEVlj7ZgU3CnActHtzDHX&#10;7sbfdN3HUiQIhxwVVDE2uZShqMhiGLqGOHm/zluMSfpSao+3BLe1fMuyibRoOC1U2NCqouK8v1gF&#10;Xzh2JsPzdvNz+tO+MOvdydVK9XvtxzuISG18hf/bn1rBdAb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LZnwgAAANsAAAAPAAAAAAAAAAAAAAAAAJgCAABkcnMvZG93&#10;bnJldi54bWxQSwUGAAAAAAQABAD1AAAAhwMAAAAA&#10;" path="m17,21v-3,1,-5,1,-7,1c3,22,,18,,12,,4,5,,11,v2,,4,,5,1c15,5,15,5,15,5,14,5,13,4,11,4,8,4,6,7,6,11v,5,2,7,5,7c13,18,14,18,16,17r1,4xe" fillcolor="#00313c [3205]" stroked="f">
                          <v:path arrowok="t" o:connecttype="custom" o:connectlocs="1793838,2232249;1055197,2338561;0,1275576;1160726,0;1688308,106312;1582811,531493;1160726,425181;633112,1169297;1160726,1913380;1688308,1807068;1793838,2232249" o:connectangles="0,0,0,0,0,0,0,0,0,0,0"/>
                        </v:shape>
                        <v:shape id="Freeform 77" o:spid="_x0000_s1037"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gA8AA&#10;AADbAAAADwAAAGRycy9kb3ducmV2LnhtbERPzWrCQBC+F3yHZQRvdWPBVqOrSEFIBQ+NPsCQHZOY&#10;7GzMjpq+ffdQ6PHj+19vB9eqB/Wh9mxgNk1AERfe1lwaOJ/2rwtQQZAttp7JwA8F2G5GL2tMrX/y&#10;Nz1yKVUM4ZCigUqkS7UORUUOw9R3xJG7+N6hRNiX2vb4jOGu1W9J8q4d1hwbKuzos6Kiye/OwJyP&#10;h4+sOR+lKQ5fZZbL7aqtMZPxsFuBEhrkX/znzqyBZVwfv8Q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NgA8AAAADbAAAADwAAAAAAAAAAAAAAAACYAgAAZHJzL2Rvd25y&#10;ZXYueG1sUEsFBgAAAAAEAAQA9QAAAIUDAAAAAA==&#10;" path="m7,23c5,23,3,22,,22,1,17,1,17,1,17v2,1,4,1,6,1c9,18,10,18,10,16,10,15,9,14,6,13,3,12,1,10,1,7,1,3,4,,9,v2,,4,,5,1c14,5,14,5,14,5,12,4,11,4,9,4,7,4,6,5,6,6v,2,1,2,4,3c14,10,16,12,16,15v,5,-4,8,-9,8xe" fillcolor="#00313c [3205]" stroked="f">
                          <v:path arrowok="t" o:connecttype="custom" o:connectlocs="740383,2480503;0,2372670;105755,1833403;740383,1941269;1057680,1725569;634595,1402035;105755,754934;951893,0;1480733,107834;1480733,539234;951893,431400;634595,647101;1057680,970635;1692275,1617735;740383,2480503" o:connectangles="0,0,0,0,0,0,0,0,0,0,0,0,0,0,0"/>
                        </v:shape>
                        <v:shape id="Freeform 78" o:spid="_x0000_s1038"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T1MQA&#10;AADbAAAADwAAAGRycy9kb3ducmV2LnhtbESP3WoCMRSE74W+QzgFb0Sz/pV2NUopKAVB0PoAh80x&#10;u3Zzsk3iun37piB4OczMN8xy3dlatORD5VjBeJSBIC6crtgoOH1thq8gQkTWWDsmBb8UYL166i0x&#10;1+7GB2qP0YgE4ZCjgjLGJpcyFCVZDCPXECfv7LzFmKQ3Unu8Jbit5STLXqTFitNCiQ19lFR8H69W&#10;Qdxvp5u5af1sUDc/l+wyuJrdXqn+c/e+ABGpi4/wvf2pFbyN4f9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U9TEAAAA2wAAAA8AAAAAAAAAAAAAAAAAmAIAAGRycy9k&#10;b3ducmV2LnhtbFBLBQYAAAAABAAEAPUAAACJAwAAAAA=&#10;" path="m3,31c3,13,3,13,3,13,,13,,13,,13,,9,,9,,9v8,,8,,8,c8,31,8,31,8,31r-5,xm6,6c4,6,2,5,2,3,2,1,4,,6,,8,,9,1,9,3,9,5,8,6,6,6xe" fillcolor="#00313c [3205]" stroked="f">
                          <v:path arrowok="t" o:connecttype="custom" o:connectlocs="329389,3289505;329389,1379465;0,1379465;0,955004;878405,955004;878405,3289505;329389,3289505;658812,636691;219593,318345;658812,0;988201,318345;658812,636691" o:connectangles="0,0,0,0,0,0,0,0,0,0,0,0"/>
                          <o:lock v:ext="edit" verticies="t"/>
                        </v:shape>
                        <v:shape id="Freeform 79" o:spid="_x0000_s1039"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xK8QA&#10;AADbAAAADwAAAGRycy9kb3ducmV2LnhtbESPzWrDMBCE74W8g9hAbrVsl5bEiRJKqaH01sSQ62Jt&#10;bBNr5VjyT/r0VaHQ4zAz3zC7w2xaMVLvGssKkigGQVxa3XCloDjlj2sQziNrbC2Tgjs5OOwXDzvM&#10;tJ34i8ajr0SAsMtQQe19l0npypoMush2xMG72N6gD7KvpO5xCnDTyjSOX6TBhsNCjR291VRej4NR&#10;8DS4fEzO5vZcxPl4GT4n/f1eKbVazq9bEJ5m/x/+a39oBZsU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8SvEAAAA2wAAAA8AAAAAAAAAAAAAAAAAmAIAAGRycy9k&#10;b3ducmV2LnhtbFBLBQYAAAAABAAEAPUAAACJAwAAAAA=&#10;" path="m12,5v,,-1,,-2,c9,5,7,6,5,9v,13,,13,,13c,22,,22,,22,,,,,,,4,,4,,4,,5,4,5,4,5,4,7,1,8,,10,v1,,2,,3,l12,5xe" fillcolor="#00313c [3205]" stroked="f">
                          <v:path arrowok="t" o:connecttype="custom" o:connectlocs="1286913,531493;1072439,531493;536203,956674;536203,2338561;0,2338561;0,0;428982,0;536203,425181;1072439,0;1394167,0;1286913,531493" o:connectangles="0,0,0,0,0,0,0,0,0,0,0"/>
                        </v:shape>
                        <v:shape id="Freeform 80" o:spid="_x0000_s1040"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li8MA&#10;AADbAAAADwAAAGRycy9kb3ducmV2LnhtbESPQUvDQBSE74X+h+UVvLWbWikasylFKoonrR709sg+&#10;s8Hs27D7TOO/dwWhx2FmvmGq3eR7NVJMXWAD61UBirgJtuPWwNvr/fIaVBJki31gMvBDCXb1fFZh&#10;acOJX2g8SqsyhFOJBpzIUGqdGkce0yoMxNn7DNGjZBlbbSOeMtz3+rIottpjx3nB4UB3jpqv47c3&#10;MLyPh2fhQ5uiKx42eIUfozwZc7GY9reghCY5h//bj9bAzQb+vuQfo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li8MAAADbAAAADwAAAAAAAAAAAAAAAACYAgAAZHJzL2Rv&#10;d25yZXYueG1sUEsFBgAAAAAEAAQA9QAAAIgDAAAAAA==&#10;" path="m11,23c3,23,,18,,12,,4,4,,11,v7,,11,4,11,11c22,18,18,23,11,23xm11,4c7,4,5,7,5,11v,4,2,7,6,7c15,18,16,15,16,11,16,7,15,4,11,4xe" fillcolor="#00313c [3205]" stroked="f">
                          <v:path arrowok="t" o:connecttype="custom" o:connectlocs="1170927,2480503;0,1294168;1170927,0;2341822,1186335;1170927,2480503;1170927,431400;532234,1186335;1170927,1941269;1703129,1186335;1170927,431400" o:connectangles="0,0,0,0,0,0,0,0,0,0"/>
                          <o:lock v:ext="edit" verticies="t"/>
                        </v:shape>
                        <v:oval id="Oval 81" o:spid="_x0000_s1041"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XgMYA&#10;AADbAAAADwAAAGRycy9kb3ducmV2LnhtbESPQWvCQBSE74X+h+UVvIhuFBGbukrVtBQ8SDUHj4/s&#10;MwnJvo3Zrcb++q4g9DjMzDfMfNmZWlyodaVlBaNhBII4s7rkXEF6+BjMQDiPrLG2TApu5GC5eH6a&#10;Y6ztlb/psve5CBB2MSoovG9iKV1WkEE3tA1x8E62NeiDbHOpW7wGuKnlOIqm0mDJYaHAhtYFZdX+&#10;xyiofpPNeZwczsd+etqmu1X1OeJEqd5L9/4GwlPn/8OP9pdW8DqB+5fwA+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XgMYAAADbAAAADwAAAAAAAAAAAAAAAACYAgAAZHJz&#10;L2Rvd25yZXYueG1sUEsFBgAAAAAEAAQA9QAAAIsDAAAAAA==&#10;" fillcolor="#00313c [3205]" stroked="f"/>
                        <v:shape id="Freeform 82" o:spid="_x0000_s1042"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wcQA&#10;AADbAAAADwAAAGRycy9kb3ducmV2LnhtbESPQWvCQBSE7wX/w/KEXoJuFFpqdBVpEQpe2qjo8ZF9&#10;JsHs25B9avz33UKhx2FmvmEWq9416kZdqD0bmIxTUMSFtzWXBva7zegNVBBki41nMvCgAKvl4GmB&#10;mfV3/qZbLqWKEA4ZGqhE2kzrUFTkMIx9Sxy9s+8cSpRdqW2H9wh3jZ6m6at2WHNcqLCl94qKS351&#10;BuiUHOt8kmz3H8n05HZl8yVyMOZ52K/noIR6+Q//tT+tgdkL/H6JP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Y8HEAAAA2wAAAA8AAAAAAAAAAAAAAAAAmAIAAGRycy9k&#10;b3ducmV2LnhtbFBLBQYAAAAABAAEAPUAAACJAwAAAAA=&#10;" path="m14,22v,-2,,-2,,-2c12,22,10,23,7,23,2,23,,20,,16,,11,4,9,10,9v3,,3,,3,c13,8,13,8,13,8,13,5,12,4,8,4,6,4,4,4,2,5,1,1,1,1,1,1,3,,6,,9,v7,,9,3,9,7c18,22,18,22,18,22r-4,xm13,12v-3,,-3,,-3,c7,12,5,14,5,16v,1,1,3,3,3c10,19,12,18,13,17r,-5xe" fillcolor="#00313c [3205]" stroked="f">
                          <v:path arrowok="t" o:connecttype="custom" o:connectlocs="1474211,2372670;1474211,2156969;737105,2480503;0,1725569;1053017,970635;1368896,970635;1368896,862768;842388,431400;210597,539234;105315,107834;947702,0;1895404,754934;1895404,2372670;1474211,2372670;1368896,1294168;1053017,1294168;526508,1725569;842388,2049103;1368896,1833403;1368896,1294168" o:connectangles="0,0,0,0,0,0,0,0,0,0,0,0,0,0,0,0,0,0,0,0"/>
                          <o:lock v:ext="edit" verticies="t"/>
                        </v:shape>
                        <v:shape id="Freeform 83" o:spid="_x0000_s1043"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A9MQA&#10;AADbAAAADwAAAGRycy9kb3ducmV2LnhtbESPT4vCMBTE7wt+h/AEL4um66HVahRZEBT24p+Lt2fz&#10;bIvNS2mirX76jSB4HGbmN8x82ZlK3KlxpWUFP6MIBHFmdcm5guNhPZyAcB5ZY2WZFDzIwXLR+5pj&#10;qm3LO7rvfS4ChF2KCgrv61RKlxVk0I1sTRy8i20M+iCbXOoG2wA3lRxHUSwNlhwWCqzpt6Dsur8Z&#10;Betp8vd9TXLcPs9Vt2mTU5nEtVKDfreagfDU+U/43d5oBdMYX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APTEAAAA2wAAAA8AAAAAAAAAAAAAAAAAmAIAAGRycy9k&#10;b3ducmV2LnhtbFBLBQYAAAAABAAEAPUAAACJAwAAAAA=&#10;" path="m15,22v,-3,,-3,,-3c12,22,10,23,7,23,2,23,,19,,14,,,,,,,5,,5,,5,v,13,,13,,13c5,16,6,18,9,18v2,,3,-1,5,-3c14,,14,,14,v5,,5,,5,c19,22,19,22,19,22r-4,xe" fillcolor="#00313c [3205]" stroked="f">
                          <v:path arrowok="t" o:connecttype="custom" o:connectlocs="1608328,2372670;1608328,2049103;750558,2480503;0,1509869;0,0;536099,0;536099,1402035;964984,1941269;1501115,1617735;1501115,0;2037214,0;2037214,2372670;1608328,2372670"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dTcAA&#10;AADbAAAADwAAAGRycy9kb3ducmV2LnhtbESPQYvCMBSE78L+h/AEb5oqrK7VKLKw0D14UNf7o3k2&#10;pc1LSaLWf78RBI/DzHzDrLe9bcWNfKgdK5hOMhDEpdM1Vwr+Tj/jLxAhImtsHZOCBwXYbj4Ga8y1&#10;u/OBbsdYiQThkKMCE2OXSxlKQxbDxHXEybs4bzEm6SupPd4T3LZylmVzabHmtGCwo29DZXO8WgXx&#10;s3WFPlvfFPvfvjDNfMeESo2G/W4FIlIf3+FXu9AKlg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pdTcAAAADbAAAADwAAAAAAAAAAAAAAAACYAgAAZHJzL2Rvd25y&#10;ZXYueG1sUEsFBgAAAAAEAAQA9QAAAIUDAAAAAA==&#10;" path="m476,c186,,79,86,,116v128,73,229,156,470,156c528,272,680,272,680,272,680,,680,,680,l476,xe" fillcolor="#fbfeff [3212]" stroked="f">
                        <v:path arrowok="t" o:connecttype="custom" o:connectlocs="2147483647,0;0,1236476814;2147483647,2147483647;2147483647,2147483647;2147483647,0;2147483647,0" o:connectangles="0,0,0,0,0,0"/>
                      </v:shape>
                      <v:shape id="Freeform 104" o:spid="_x0000_s1045" style="position:absolute;left:59103;top:929;width:22106;height:8861;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PClrwA&#10;AADbAAAADwAAAGRycy9kb3ducmV2LnhtbERPvQrCMBDeBd8hnOBmUx1Eq1FEUNzUVnA9mrOtNpfS&#10;RK1vbwbB8eP7X647U4sXta6yrGAcxSCIc6srLhRcst1oBsJ5ZI21ZVLwIQfrVb+3xETbN5/plfpC&#10;hBB2CSoovW8SKV1ekkEX2YY4cDfbGvQBtoXULb5DuKnlJI6n0mDFoaHEhrYl5Y/0aRQcp8/jbTt/&#10;2Dxt9ie6XzMvbabUcNBtFiA8df4v/rkPWsE8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c8KWvAAAANsAAAAPAAAAAAAAAAAAAAAAAJgCAABkcnMvZG93bnJldi54&#10;bWxQSwUGAAAAAAQABAD1AAAAgQMAAAAA&#10;" adj="-11796480,,5400" path="m476,c186,,79,86,,116v128,73,229,156,470,156c528,272,680,272,680,272,680,,680,,680,l476,xe" fillcolor="#f8f8f8" stroked="f">
                        <v:stroke joinstyle="miter"/>
                        <v:formulas/>
                        <v:path arrowok="t" o:connecttype="custom" o:connectlocs="2147483647,0;0,1230451854;2147483647,2147483647;2147483647,2147483647;2147483647,0;2147483647,0" o:connectangles="0,0,0,0,0,0" textboxrect="0,0,680,272"/>
                        <v:textbox style="mso-next-textbox:#Freeform 104">
                          <w:txbxContent>
                            <w:p w:rsidR="00F7474F" w:rsidRPr="007367A7" w:rsidRDefault="00F7474F" w:rsidP="00401C9F">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style="position:absolute;left:65836;top:863;width:8941;height:8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ZrPCAAAA2wAAAA8AAABkcnMvZG93bnJldi54bWxET8tqAjEU3Rf8h3AFdzVjKVZHo0ihUGRK&#10;8bHQ3XVynQxObqaTqPHvm0Why8N5z5fRNuJGna8dKxgNMxDEpdM1Vwr2u4/nCQgfkDU2jknBgzws&#10;F72nOeba3XlDt22oRAphn6MCE0KbS+lLQxb90LXEiTu7zmJIsKuk7vCewm0jX7JsLC3WnBoMtvRu&#10;qLxsr1bBqfhpDgc3HX+b+BXxuC7Ob1woNejH1QxEoBj+xX/uT63gNa1PX9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DGazwgAAANsAAAAPAAAAAAAAAAAAAAAAAJ8C&#10;AABkcnMvZG93bnJldi54bWxQSwUGAAAAAAQABAD3AAAAjgMAAAAA&#10;">
                      <v:imagedata r:id="rId8" o:title=""/>
                      <v:path arrowok="t"/>
                    </v:shape>
                  </v:group>
                  <v:group id="Group 69" o:spid="_x0000_s1047" style="position:absolute;top:58987;width:93818;height:42291"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68" o:spid="_x0000_s1048" style="position:absolute;left:5257;top:10287;width:75990;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gvMEA&#10;AADbAAAADwAAAGRycy9kb3ducmV2LnhtbERPTWvCQBC9C/6HZQq96aYWtUQ3QaQV9aY2nofsNAnN&#10;zqbZNUn/vXsQPD7e9zodTC06al1lWcHbNAJBnFtdcaHg+/I1+QDhPLLG2jIp+CcHaTIerTHWtucT&#10;dWdfiBDCLkYFpfdNLKXLSzLoprYhDtyPbQ36ANtC6hb7EG5qOYuihTRYcWgosaFtSfnv+WYU3ObL&#10;w+dw/du9Z1G2PGb1fO93jVKvL8NmBcLT4J/ih3uvFSzC2PAl/AC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LzBAAAA2wAAAA8AAAAAAAAAAAAAAAAAmAIAAGRycy9kb3du&#10;cmV2LnhtbFBLBQYAAAAABAAEAPUAAACGAwAAAAA=&#10;" fillcolor="#fbfeff [3212]" stroked="f" strokeweight="2pt"/>
                    <v:group id="Group 67" o:spid="_x0000_s1049"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15" o:spid="_x0000_s1050"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J5MEA&#10;AADaAAAADwAAAGRycy9kb3ducmV2LnhtbERPS0vDQBC+C/6HZYTe7MYcisRuizT0cRCs1XoestNs&#10;anY27G7S+O+7BcHT8PE9Z74cbSsG8qFxrOBpmoEgrpxuuFbw9bl+fAYRIrLG1jEp+KUAy8X93RwL&#10;7S78QcMh1iKFcChQgYmxK6QMlSGLYeo64sSdnLcYE/S11B4vKdy2Ms+ymbTYcGow2NHKUPVz6K0C&#10;H3Lzvi2Pp7w/b/bDsS+/3/pSqcnD+PoCItIY/8V/7p1O8+H2yu3K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1SeTBAAAA2gAAAA8AAAAAAAAAAAAAAAAAmAIAAGRycy9kb3du&#10;cmV2LnhtbFBLBQYAAAAABAAEAPUAAACGAwAAAAA=&#10;" path="m1458,321c1158,150,746,,214,,,,,,,,,374,,374,,374v680,,680,,680,c1186,374,1351,362,1458,321e" fillcolor="#00313c [3205]" stroked="f">
                        <v:path arrowok="t" o:connecttype="custom" o:connectlocs="2147483647,2147483647;2147483647,0;0,0;0,2147483647;2147483647,2147483647;2147483647,2147483647" o:connectangles="0,0,0,0,0,0"/>
                      </v:shape>
                      <v:shape id="Freeform 116" o:spid="_x0000_s1051"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CbsMA&#10;AADaAAAADwAAAGRycy9kb3ducmV2LnhtbESPQWvCQBSE70L/w/IKvTUbU5A2uglBsNSb1Qp6e2Sf&#10;STD7NuxuNfXXdwsFj8PMfMMsytH04kLOd5YVTJMUBHFtdceNgq/d6vkVhA/IGnvLpOCHPJTFw2SB&#10;ubZX/qTLNjQiQtjnqKANYcil9HVLBn1iB+LonawzGKJ0jdQOrxFuepml6Uwa7DgutDjQsqX6vP02&#10;Cl7sca+r7vZebRyt7eFtyGbHtVJPj2M1BxFoDPfwf/tDK8j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oCbsMAAADaAAAADwAAAAAAAAAAAAAAAACYAgAAZHJzL2Rv&#10;d25yZXYueG1sUEsFBgAAAAAEAAQA9QAAAIgDAAAAAA==&#10;" path="m667,165c513,77,302,,29,,,,,,,,,192,,192,,192v268,,268,,268,c528,192,612,186,667,165e" fillcolor="#00a9ce [3204]" stroked="f">
                        <v:path arrowok="t" o:connecttype="custom" o:connectlocs="2147483647,1719207784;302593844,0;0,0;0,2000533633;2147483647,2000533633;2147483647,1719207784" o:connectangles="0,0,0,0,0,0"/>
                      </v:shape>
                      <v:shape id="Freeform 117" o:spid="_x0000_s1052"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8/sMA&#10;AADaAAAADwAAAGRycy9kb3ducmV2LnhtbESPzWrDMBCE74W+g9hCbo2cJoTgWjZuISTQU5yAr4u1&#10;/qHWylhq7OTpq0Chx2FmvmGSbDa9uNLoOssKVssIBHFldceNgst5/7oD4Tyyxt4yKbiRgyx9fkow&#10;1nbiE10L34gAYRejgtb7IZbSVS0ZdEs7EAevtqNBH+TYSD3iFOCml29RtJUGOw4LLQ702VL1XfwY&#10;BYfhVE8feWkL2n+t7tt7uWn4oNTiZc7fQXia/X/4r33UCtbwuBJu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k8/sMAAADaAAAADwAAAAAAAAAAAAAAAACYAgAAZHJzL2Rv&#10;d25yZXYueG1sUEsFBgAAAAAEAAQA9QAAAIgDAAAAAA==&#10;" path="m669,c262,,112,122,,165,180,268,322,384,661,384v82,,1576,,1576,c2237,,2237,,2237,l669,xe" fillcolor="#00a9ce [3204]" stroked="f">
                        <v:path arrowok="t" o:connecttype="custom" o:connectlocs="2147483647,0;0,1719207784;2147483647,2147483647;2147483647,2147483647;2147483647,0;2147483647,0" o:connectangles="0,0,0,0,0,0"/>
                      </v:shape>
                      <v:shape id="Freeform 118" o:spid="_x0000_s1053"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8xMIA&#10;AADaAAAADwAAAGRycy9kb3ducmV2LnhtbESP3YrCMBSE7xd8h3AE79ZUkbJWo/iDUAQvVn2AQ3Ns&#10;q81JaKLWffqNsLCXw8x8w8yXnWnEg1pfW1YwGiYgiAuray4VnE+7zy8QPiBrbCyTghd5WC56H3PM&#10;tH3yNz2OoRQRwj5DBVUILpPSFxUZ9EPriKN3sa3BEGVbSt3iM8JNI8dJkkqDNceFCh1tKipux7tR&#10;kG4wX2+vudsfeOquP6ZM9+lKqUG/W81ABOrCf/ivnWsFE3hfiT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nzEwgAAANoAAAAPAAAAAAAAAAAAAAAAAJgCAABkcnMvZG93&#10;bnJldi54bWxQSwUGAAAAAAQABAD1AAAAhwMAAAAA&#10;" path="m1306,c512,,218,238,,321,351,522,628,749,1291,749v159,,155,,155,c1446,,1446,,1446,l1306,xe" fillcolor="#00313c [3205]" stroked="f">
                        <v:path arrowok="t" o:connecttype="custom" o:connectlocs="2147483647,0;0,2147483647;2147483647,2147483647;2147483647,2147483647;2147483647,0;2147483647,0" o:connectangles="0,0,0,0,0,0"/>
                      </v:shape>
                      <v:shape id="Freeform 119" o:spid="_x0000_s1054"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rdMEA&#10;AADaAAAADwAAAGRycy9kb3ducmV2LnhtbESP3YrCMBSE7wXfIRzBO00VLVKNIsKKsHjhzwMcmmNT&#10;bE5KkrV1n36zsLCXw8x8w2x2vW3Ei3yoHSuYTTMQxKXTNVcK7rePyQpEiMgaG8ek4E0BdtvhYIOF&#10;dh1f6HWNlUgQDgUqMDG2hZShNGQxTF1LnLyH8xZjkr6S2mOX4LaR8yzLpcWa04LBlg6Gyuf1yyo4&#10;fX4f+fLUs2W+2ht/Xuhy3kWlxqN+vwYRqY//4b/2SSvI4fdKu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7q3TBAAAA2gAAAA8AAAAAAAAAAAAAAAAAmAIAAGRycy9kb3du&#10;cmV2LnhtbFBLBQYAAAAABAAEAPUAAACGAwAAAAA=&#10;" path="m2203,38c2169,21,2120,,2058,,,,,,,,,44,,44,,44v2112,,2112,,2112,c2112,44,2193,40,2203,38e" fillcolor="#00313c [3205]" stroked="f">
                        <v:path arrowok="t" o:connecttype="custom" o:connectlocs="2147483647,397121149;2147483647,0;0,0;0,459823127;2147483647,459823127;2147483647,397121149" o:connectangles="0,0,0,0,0,0"/>
                      </v:shape>
                      <v:shape id="Freeform 120" o:spid="_x0000_s1055"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EKsAA&#10;AADaAAAADwAAAGRycy9kb3ducmV2LnhtbESPQWuDQBSE74X+h+UVeqtrSmmDyRpCQGqPNeb+cF9U&#10;dN8u7lbtv+8GAj0OM/MNsz+sZhQzTb63rGCTpCCIG6t7bhXU5+JlC8IHZI2jZVLwSx4O+ePDHjNt&#10;F/6muQqtiBD2GSroQnCZlL7pyKBPrCOO3tVOBkOUUyv1hEuEm1G+pum7NNhzXOjQ0amjZqh+jALj&#10;3r7qi7v259PnwljUKS/loNTz03rcgQi0hv/wvV1qBR9wuxJv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EKsAAAADaAAAADwAAAAAAAAAAAAAAAACYAgAAZHJzL2Rvd25y&#10;ZXYueG1sUEsFBgAAAAAEAAQA9QAAAIUDAAAAAA==&#10;" path="m153,c60,,26,28,,38,41,61,74,88,151,88v550,,550,,550,c701,,701,,701,l153,xe" stroked="f">
                        <v:path arrowok="t" o:connecttype="custom" o:connectlocs="1596486576,0;0,395347702;1575619117,915545273;2147483647,915545273;2147483647,0;1596486576,0" o:connectangles="0,0,0,0,0,0"/>
                      </v:shape>
                      <v:shape id="Freeform 122" o:spid="_x0000_s1056"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7m8EA&#10;AADaAAAADwAAAGRycy9kb3ducmV2LnhtbERPPW/CMBDdkfgP1lViK04ZgAYMKghUFiRIO5TtFB9J&#10;1PgcbDcEfj0eKjE+ve/5sjO1aMn5yrKCt2ECgji3uuJCwffX9nUKwgdkjbVlUnAjD8tFvzfHVNsr&#10;H6nNQiFiCPsUFZQhNKmUPi/JoB/ahjhyZ+sMhghdIbXDaww3tRwlyVgarDg2lNjQuqT8N/szCt79&#10;LZx+VpvDare/fN5PrTPrzUSpwUv3MQMRqAtP8b97pxXErfFKv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O5vBAAAA2gAAAA8AAAAAAAAAAAAAAAAAmAIAAGRycy9kb3du&#10;cmV2LnhtbFBLBQYAAAAABAAEAPUAAACGAwAAAAA=&#10;" path="m1707,87v93,,127,-28,153,-37c1819,26,1786,,1709,,,,,,,,,87,,87,,87r1707,xe" stroked="f">
                        <v:path arrowok="t" o:connecttype="custom" o:connectlocs="2147483647,905467229;2147483647,520384763;2147483647,0;0,0;0,905467229;2147483647,905467229" o:connectangles="0,0,0,0,0,0"/>
                      </v:shape>
                    </v:group>
                  </v:group>
                  <w10:wrap anchory="page"/>
                  <w10:anchorlock/>
                </v:group>
              </w:pict>
            </w:r>
            <w:r w:rsidR="003D57A0">
              <w:rPr>
                <w:sz w:val="22"/>
              </w:rPr>
              <w:t>CSIRO Ecosystem sciences</w:t>
            </w:r>
          </w:p>
        </w:tc>
      </w:tr>
      <w:tr w:rsidR="00A943B2" w:rsidRPr="00716588" w:rsidTr="00897FEE">
        <w:tc>
          <w:tcPr>
            <w:tcW w:w="9854" w:type="dxa"/>
          </w:tcPr>
          <w:p w:rsidR="00907D24" w:rsidRDefault="00B70BA7" w:rsidP="00907D24">
            <w:pPr>
              <w:pStyle w:val="CoverTitle"/>
              <w:spacing w:after="120" w:line="240" w:lineRule="auto"/>
            </w:pPr>
            <w:bookmarkStart w:id="0" w:name="OLE_LINK1"/>
            <w:bookmarkStart w:id="1" w:name="OLE_LINK2"/>
            <w:r>
              <w:t>Socioeconomic monitoring for the environmental stewardship program</w:t>
            </w:r>
          </w:p>
          <w:bookmarkEnd w:id="0"/>
          <w:bookmarkEnd w:id="1"/>
          <w:p w:rsidR="002D15D1" w:rsidRDefault="006C4C36" w:rsidP="006C4C36">
            <w:pPr>
              <w:tabs>
                <w:tab w:val="left" w:pos="2585"/>
              </w:tabs>
              <w:spacing w:line="360" w:lineRule="auto"/>
            </w:pPr>
            <w:r>
              <w:tab/>
            </w:r>
            <w:r w:rsidR="006958C2">
              <w:br/>
            </w:r>
            <w:r w:rsidR="002D15D1" w:rsidRPr="00C3103E">
              <w:t xml:space="preserve">Report prepared by </w:t>
            </w:r>
            <w:bookmarkStart w:id="2" w:name="OLE_LINK3"/>
            <w:bookmarkStart w:id="3" w:name="OLE_LINK4"/>
            <w:r w:rsidR="002D15D1" w:rsidRPr="00C3103E">
              <w:t>CSIRO Ecosystem Sciences</w:t>
            </w:r>
            <w:bookmarkEnd w:id="2"/>
            <w:bookmarkEnd w:id="3"/>
            <w:r w:rsidR="002D15D1" w:rsidRPr="00C3103E">
              <w:t xml:space="preserve"> for the Department of Sustainability, Environment, Water, Population and Communities</w:t>
            </w:r>
            <w:r w:rsidR="002D15D1">
              <w:t xml:space="preserve"> </w:t>
            </w:r>
          </w:p>
          <w:p w:rsidR="00C3103E" w:rsidRDefault="00C3103E" w:rsidP="003D57A0">
            <w:pPr>
              <w:spacing w:line="360" w:lineRule="auto"/>
            </w:pPr>
            <w:r>
              <w:t>Anthea Coggan</w:t>
            </w:r>
            <w:r w:rsidR="00DF4F8C">
              <w:t xml:space="preserve">, </w:t>
            </w:r>
            <w:r>
              <w:t>Tom</w:t>
            </w:r>
            <w:r w:rsidRPr="00C3103E">
              <w:t xml:space="preserve"> Measham</w:t>
            </w:r>
            <w:r w:rsidR="00DF4F8C">
              <w:t xml:space="preserve">, </w:t>
            </w:r>
            <w:r>
              <w:t xml:space="preserve">Stuart </w:t>
            </w:r>
            <w:r w:rsidRPr="00C3103E">
              <w:t>Whitten</w:t>
            </w:r>
            <w:r w:rsidR="00DF4F8C">
              <w:t xml:space="preserve">, and </w:t>
            </w:r>
            <w:r>
              <w:t>David Fleming</w:t>
            </w:r>
          </w:p>
          <w:p w:rsidR="003D57A0" w:rsidRDefault="00C3103E" w:rsidP="003D57A0">
            <w:pPr>
              <w:spacing w:line="360" w:lineRule="auto"/>
              <w:rPr>
                <w:color w:val="auto"/>
                <w:sz w:val="22"/>
                <w:szCs w:val="22"/>
              </w:rPr>
            </w:pPr>
            <w:r>
              <w:t>3</w:t>
            </w:r>
            <w:r w:rsidR="00D350C0">
              <w:t>0</w:t>
            </w:r>
            <w:r>
              <w:t xml:space="preserve"> May 201</w:t>
            </w:r>
            <w:r w:rsidR="00641C3C">
              <w:t>3</w:t>
            </w:r>
          </w:p>
          <w:p w:rsidR="00A943B2" w:rsidRPr="00716588" w:rsidRDefault="00A943B2" w:rsidP="003D57A0">
            <w:pPr>
              <w:spacing w:line="360" w:lineRule="auto"/>
              <w:rPr>
                <w:sz w:val="22"/>
                <w:szCs w:val="22"/>
              </w:rPr>
            </w:pPr>
          </w:p>
        </w:tc>
      </w:tr>
    </w:tbl>
    <w:p w:rsidR="00A943B2" w:rsidRDefault="00A943B2" w:rsidP="003D57A0">
      <w:pPr>
        <w:spacing w:after="0" w:line="360" w:lineRule="auto"/>
      </w:pPr>
    </w:p>
    <w:p w:rsidR="00787338" w:rsidRDefault="00787338" w:rsidP="003D57A0">
      <w:pPr>
        <w:spacing w:line="360" w:lineRule="auto"/>
      </w:pPr>
    </w:p>
    <w:tbl>
      <w:tblPr>
        <w:tblStyle w:val="TableGrid"/>
        <w:tblpPr w:leftFromText="181" w:rightFromText="181" w:vertAnchor="page" w:horzAnchor="margin" w:tblpY="14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2274F9" w:rsidTr="00141D5A">
        <w:trPr>
          <w:cantSplit/>
          <w:trHeight w:hRule="exact" w:val="1701"/>
        </w:trPr>
        <w:tc>
          <w:tcPr>
            <w:tcW w:w="9854" w:type="dxa"/>
            <w:vAlign w:val="bottom"/>
          </w:tcPr>
          <w:p w:rsidR="002274F9" w:rsidRPr="008F7A9C" w:rsidRDefault="002274F9" w:rsidP="002D15D1">
            <w:pPr>
              <w:spacing w:line="360" w:lineRule="auto"/>
              <w:rPr>
                <w:sz w:val="22"/>
                <w:szCs w:val="22"/>
              </w:rPr>
            </w:pPr>
          </w:p>
        </w:tc>
      </w:tr>
    </w:tbl>
    <w:p w:rsidR="00A943B2" w:rsidRDefault="00A943B2" w:rsidP="003D57A0">
      <w:pPr>
        <w:spacing w:line="360" w:lineRule="auto"/>
      </w:pPr>
      <w:r>
        <w:br w:type="page"/>
      </w:r>
    </w:p>
    <w:p w:rsidR="00A943B2" w:rsidRDefault="00A943B2" w:rsidP="003D57A0">
      <w:pPr>
        <w:spacing w:line="360" w:lineRule="auto"/>
      </w:pPr>
    </w:p>
    <w:p w:rsidR="00A943B2" w:rsidRDefault="00A943B2" w:rsidP="003D57A0">
      <w:pPr>
        <w:pStyle w:val="VersoPageHeading"/>
        <w:spacing w:line="360" w:lineRule="auto"/>
      </w:pPr>
      <w:r>
        <w:t>Citation</w:t>
      </w:r>
    </w:p>
    <w:p w:rsidR="00907D24" w:rsidRDefault="00C3103E" w:rsidP="00907D24">
      <w:proofErr w:type="gramStart"/>
      <w:r w:rsidRPr="00C3103E">
        <w:t>Coggan, A. Measham, T</w:t>
      </w:r>
      <w:r w:rsidR="00733188">
        <w:t>.</w:t>
      </w:r>
      <w:r w:rsidRPr="00C3103E">
        <w:t>G</w:t>
      </w:r>
      <w:r w:rsidR="00733188">
        <w:t>.</w:t>
      </w:r>
      <w:r w:rsidRPr="00C3103E">
        <w:t xml:space="preserve"> Whitten, S. and Fleming, D. (2013) Socioeconomic monitoring for the environmental stewardship program.</w:t>
      </w:r>
      <w:proofErr w:type="gramEnd"/>
      <w:r w:rsidRPr="00C3103E">
        <w:t xml:space="preserve"> Report prepared by CSIRO Ecosystem Sciences for the Department of Sustainability, Environment, Water, Population and Communities, Canberra</w:t>
      </w:r>
    </w:p>
    <w:p w:rsidR="00A943B2" w:rsidRDefault="00A943B2" w:rsidP="003D57A0">
      <w:pPr>
        <w:pStyle w:val="VersoPageHeading"/>
        <w:spacing w:line="360" w:lineRule="auto"/>
      </w:pPr>
      <w:r>
        <w:t>Copyright and disclaimer</w:t>
      </w:r>
    </w:p>
    <w:p w:rsidR="00907D24" w:rsidRDefault="003D57A0" w:rsidP="00907D24">
      <w:r>
        <w:t>© 2013</w:t>
      </w:r>
      <w:r w:rsidR="00A943B2">
        <w:t xml:space="preserve"> CSIRO To the extent permitted by law, all rights are reserved and no part of this publication covered by copyright may be reproduced or copied in any form or by any means except with the written permission of CSIRO.</w:t>
      </w:r>
    </w:p>
    <w:p w:rsidR="00A943B2" w:rsidRDefault="00A943B2" w:rsidP="003D57A0">
      <w:pPr>
        <w:pStyle w:val="VersoPageHeading"/>
        <w:spacing w:line="360" w:lineRule="auto"/>
      </w:pPr>
      <w:r>
        <w:t>Important disclaimer</w:t>
      </w:r>
    </w:p>
    <w:p w:rsidR="00907D24" w:rsidRDefault="00A943B2" w:rsidP="00907D24">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Default="00A943B2" w:rsidP="003D57A0">
      <w:pPr>
        <w:spacing w:line="360" w:lineRule="auto"/>
      </w:pPr>
    </w:p>
    <w:p w:rsidR="00A943B2" w:rsidRDefault="00A943B2" w:rsidP="003D57A0">
      <w:pPr>
        <w:spacing w:after="200" w:line="360" w:lineRule="auto"/>
      </w:pPr>
    </w:p>
    <w:p w:rsidR="00A943B2" w:rsidRDefault="00A943B2" w:rsidP="003D57A0">
      <w:pPr>
        <w:spacing w:after="200" w:line="360" w:lineRule="auto"/>
        <w:sectPr w:rsidR="00A943B2" w:rsidSect="005D5D01">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06" w:right="1134" w:bottom="1134" w:left="1134" w:header="510" w:footer="624" w:gutter="0"/>
          <w:pgNumType w:fmt="lowerRoman" w:start="1"/>
          <w:cols w:space="284"/>
          <w:titlePg/>
          <w:docGrid w:linePitch="360"/>
        </w:sectPr>
      </w:pPr>
    </w:p>
    <w:p w:rsidR="00A943B2" w:rsidRDefault="00A943B2" w:rsidP="003D57A0">
      <w:pPr>
        <w:pStyle w:val="Heading1noTOC"/>
        <w:spacing w:line="360" w:lineRule="auto"/>
      </w:pPr>
      <w:r w:rsidRPr="00890BD7">
        <w:t>Contents</w:t>
      </w:r>
    </w:p>
    <w:p w:rsidR="00CE0549" w:rsidRDefault="00550431" w:rsidP="00CE0549">
      <w:pPr>
        <w:pStyle w:val="TOC3"/>
        <w:ind w:left="0"/>
        <w:rPr>
          <w:rFonts w:asciiTheme="minorHAnsi" w:eastAsiaTheme="minorEastAsia" w:hAnsiTheme="minorHAnsi" w:cstheme="minorBidi"/>
          <w:noProof/>
          <w:color w:val="auto"/>
        </w:rPr>
      </w:pPr>
      <w:r>
        <w:rPr>
          <w:b/>
          <w:noProof/>
          <w:color w:val="FFFFFF"/>
          <w:spacing w:val="-7"/>
        </w:rPr>
        <w:fldChar w:fldCharType="begin"/>
      </w:r>
      <w:r w:rsidR="00462182">
        <w:rPr>
          <w:b/>
          <w:noProof/>
          <w:color w:val="FFFFFF"/>
          <w:spacing w:val="-7"/>
        </w:rPr>
        <w:instrText xml:space="preserve"> TOC \h \z \t "Heading 1,2,Heading 2,3,PartTitle,1,Heading 1 Numbered,2,Heading 1 not numbered,2,Heading 2 not numbered,3,Appendix Heading 1,2" </w:instrText>
      </w:r>
      <w:r>
        <w:rPr>
          <w:b/>
          <w:noProof/>
          <w:color w:val="FFFFFF"/>
          <w:spacing w:val="-7"/>
        </w:rPr>
        <w:fldChar w:fldCharType="separate"/>
      </w:r>
      <w:hyperlink w:anchor="_Toc357603228" w:history="1">
        <w:r w:rsidR="00CE0549" w:rsidRPr="00FA6C3B">
          <w:rPr>
            <w:rStyle w:val="Hyperlink"/>
            <w:noProof/>
          </w:rPr>
          <w:t>Acknowledgments</w:t>
        </w:r>
        <w:r w:rsidR="00CE0549">
          <w:rPr>
            <w:noProof/>
            <w:webHidden/>
          </w:rPr>
          <w:tab/>
        </w:r>
        <w:r>
          <w:rPr>
            <w:noProof/>
            <w:webHidden/>
          </w:rPr>
          <w:fldChar w:fldCharType="begin"/>
        </w:r>
        <w:r w:rsidR="00CE0549">
          <w:rPr>
            <w:noProof/>
            <w:webHidden/>
          </w:rPr>
          <w:instrText xml:space="preserve"> PAGEREF _Toc357603228 \h </w:instrText>
        </w:r>
        <w:r>
          <w:rPr>
            <w:noProof/>
            <w:webHidden/>
          </w:rPr>
        </w:r>
        <w:r>
          <w:rPr>
            <w:noProof/>
            <w:webHidden/>
          </w:rPr>
          <w:fldChar w:fldCharType="separate"/>
        </w:r>
        <w:r w:rsidR="00CE0549">
          <w:rPr>
            <w:noProof/>
            <w:webHidden/>
          </w:rPr>
          <w:t>iii</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29" w:history="1">
        <w:r w:rsidR="00CE0549" w:rsidRPr="00FA6C3B">
          <w:rPr>
            <w:rStyle w:val="Hyperlink"/>
            <w:noProof/>
          </w:rPr>
          <w:t>Executive summary</w:t>
        </w:r>
        <w:r w:rsidR="00CE0549">
          <w:rPr>
            <w:noProof/>
            <w:webHidden/>
          </w:rPr>
          <w:tab/>
        </w:r>
        <w:r>
          <w:rPr>
            <w:noProof/>
            <w:webHidden/>
          </w:rPr>
          <w:fldChar w:fldCharType="begin"/>
        </w:r>
        <w:r w:rsidR="00CE0549">
          <w:rPr>
            <w:noProof/>
            <w:webHidden/>
          </w:rPr>
          <w:instrText xml:space="preserve"> PAGEREF _Toc357603229 \h </w:instrText>
        </w:r>
        <w:r>
          <w:rPr>
            <w:noProof/>
            <w:webHidden/>
          </w:rPr>
        </w:r>
        <w:r>
          <w:rPr>
            <w:noProof/>
            <w:webHidden/>
          </w:rPr>
          <w:fldChar w:fldCharType="separate"/>
        </w:r>
        <w:r w:rsidR="00CE0549">
          <w:rPr>
            <w:noProof/>
            <w:webHidden/>
          </w:rPr>
          <w:t>iv</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30" w:history="1">
        <w:r w:rsidR="00CE0549" w:rsidRPr="00FA6C3B">
          <w:rPr>
            <w:rStyle w:val="Hyperlink"/>
            <w:noProof/>
          </w:rPr>
          <w:t>1</w:t>
        </w:r>
        <w:r w:rsidR="00CE0549">
          <w:rPr>
            <w:rFonts w:asciiTheme="minorHAnsi" w:eastAsiaTheme="minorEastAsia" w:hAnsiTheme="minorHAnsi" w:cstheme="minorBidi"/>
            <w:noProof/>
            <w:color w:val="auto"/>
          </w:rPr>
          <w:tab/>
        </w:r>
        <w:r w:rsidR="00CE0549" w:rsidRPr="00FA6C3B">
          <w:rPr>
            <w:rStyle w:val="Hyperlink"/>
            <w:noProof/>
          </w:rPr>
          <w:t>Introduction</w:t>
        </w:r>
        <w:r w:rsidR="00CE0549">
          <w:rPr>
            <w:noProof/>
            <w:webHidden/>
          </w:rPr>
          <w:tab/>
        </w:r>
        <w:r>
          <w:rPr>
            <w:noProof/>
            <w:webHidden/>
          </w:rPr>
          <w:fldChar w:fldCharType="begin"/>
        </w:r>
        <w:r w:rsidR="00CE0549">
          <w:rPr>
            <w:noProof/>
            <w:webHidden/>
          </w:rPr>
          <w:instrText xml:space="preserve"> PAGEREF _Toc357603230 \h </w:instrText>
        </w:r>
        <w:r>
          <w:rPr>
            <w:noProof/>
            <w:webHidden/>
          </w:rPr>
        </w:r>
        <w:r>
          <w:rPr>
            <w:noProof/>
            <w:webHidden/>
          </w:rPr>
          <w:fldChar w:fldCharType="separate"/>
        </w:r>
        <w:r w:rsidR="00CE0549">
          <w:rPr>
            <w:noProof/>
            <w:webHidden/>
          </w:rPr>
          <w:t>5</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31" w:history="1">
        <w:r w:rsidR="00CE0549" w:rsidRPr="00FA6C3B">
          <w:rPr>
            <w:rStyle w:val="Hyperlink"/>
            <w:noProof/>
          </w:rPr>
          <w:t>2</w:t>
        </w:r>
        <w:r w:rsidR="00CE0549">
          <w:rPr>
            <w:rFonts w:asciiTheme="minorHAnsi" w:eastAsiaTheme="minorEastAsia" w:hAnsiTheme="minorHAnsi" w:cstheme="minorBidi"/>
            <w:noProof/>
            <w:color w:val="auto"/>
          </w:rPr>
          <w:tab/>
        </w:r>
        <w:r w:rsidR="00CE0549" w:rsidRPr="00FA6C3B">
          <w:rPr>
            <w:rStyle w:val="Hyperlink"/>
            <w:noProof/>
          </w:rPr>
          <w:t>Literature review</w:t>
        </w:r>
        <w:r w:rsidR="00CE0549">
          <w:rPr>
            <w:noProof/>
            <w:webHidden/>
          </w:rPr>
          <w:tab/>
        </w:r>
        <w:r>
          <w:rPr>
            <w:noProof/>
            <w:webHidden/>
          </w:rPr>
          <w:fldChar w:fldCharType="begin"/>
        </w:r>
        <w:r w:rsidR="00CE0549">
          <w:rPr>
            <w:noProof/>
            <w:webHidden/>
          </w:rPr>
          <w:instrText xml:space="preserve"> PAGEREF _Toc357603231 \h </w:instrText>
        </w:r>
        <w:r>
          <w:rPr>
            <w:noProof/>
            <w:webHidden/>
          </w:rPr>
        </w:r>
        <w:r>
          <w:rPr>
            <w:noProof/>
            <w:webHidden/>
          </w:rPr>
          <w:fldChar w:fldCharType="separate"/>
        </w:r>
        <w:r w:rsidR="00CE0549">
          <w:rPr>
            <w:noProof/>
            <w:webHidden/>
          </w:rPr>
          <w:t>7</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2" w:history="1">
        <w:r w:rsidR="00CE0549" w:rsidRPr="00FA6C3B">
          <w:rPr>
            <w:rStyle w:val="Hyperlink"/>
            <w:noProof/>
          </w:rPr>
          <w:t>2.1</w:t>
        </w:r>
        <w:r w:rsidR="00CE0549">
          <w:rPr>
            <w:rFonts w:asciiTheme="minorHAnsi" w:eastAsiaTheme="minorEastAsia" w:hAnsiTheme="minorHAnsi" w:cstheme="minorBidi"/>
            <w:noProof/>
            <w:color w:val="auto"/>
          </w:rPr>
          <w:tab/>
        </w:r>
        <w:r w:rsidR="00CE0549" w:rsidRPr="00FA6C3B">
          <w:rPr>
            <w:rStyle w:val="Hyperlink"/>
            <w:noProof/>
          </w:rPr>
          <w:t>Demographics</w:t>
        </w:r>
        <w:r w:rsidR="00CE0549">
          <w:rPr>
            <w:noProof/>
            <w:webHidden/>
          </w:rPr>
          <w:tab/>
        </w:r>
        <w:r>
          <w:rPr>
            <w:noProof/>
            <w:webHidden/>
          </w:rPr>
          <w:fldChar w:fldCharType="begin"/>
        </w:r>
        <w:r w:rsidR="00CE0549">
          <w:rPr>
            <w:noProof/>
            <w:webHidden/>
          </w:rPr>
          <w:instrText xml:space="preserve"> PAGEREF _Toc357603232 \h </w:instrText>
        </w:r>
        <w:r>
          <w:rPr>
            <w:noProof/>
            <w:webHidden/>
          </w:rPr>
        </w:r>
        <w:r>
          <w:rPr>
            <w:noProof/>
            <w:webHidden/>
          </w:rPr>
          <w:fldChar w:fldCharType="separate"/>
        </w:r>
        <w:r w:rsidR="00CE0549">
          <w:rPr>
            <w:noProof/>
            <w:webHidden/>
          </w:rPr>
          <w:t>7</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3" w:history="1">
        <w:r w:rsidR="00CE0549" w:rsidRPr="00FA6C3B">
          <w:rPr>
            <w:rStyle w:val="Hyperlink"/>
            <w:noProof/>
          </w:rPr>
          <w:t>2.2</w:t>
        </w:r>
        <w:r w:rsidR="00CE0549">
          <w:rPr>
            <w:rFonts w:asciiTheme="minorHAnsi" w:eastAsiaTheme="minorEastAsia" w:hAnsiTheme="minorHAnsi" w:cstheme="minorBidi"/>
            <w:noProof/>
            <w:color w:val="auto"/>
          </w:rPr>
          <w:tab/>
        </w:r>
        <w:r w:rsidR="00CE0549" w:rsidRPr="00FA6C3B">
          <w:rPr>
            <w:rStyle w:val="Hyperlink"/>
            <w:noProof/>
          </w:rPr>
          <w:t>Economics</w:t>
        </w:r>
        <w:r w:rsidR="00CE0549">
          <w:rPr>
            <w:noProof/>
            <w:webHidden/>
          </w:rPr>
          <w:tab/>
        </w:r>
        <w:r>
          <w:rPr>
            <w:noProof/>
            <w:webHidden/>
          </w:rPr>
          <w:fldChar w:fldCharType="begin"/>
        </w:r>
        <w:r w:rsidR="00CE0549">
          <w:rPr>
            <w:noProof/>
            <w:webHidden/>
          </w:rPr>
          <w:instrText xml:space="preserve"> PAGEREF _Toc357603233 \h </w:instrText>
        </w:r>
        <w:r>
          <w:rPr>
            <w:noProof/>
            <w:webHidden/>
          </w:rPr>
        </w:r>
        <w:r>
          <w:rPr>
            <w:noProof/>
            <w:webHidden/>
          </w:rPr>
          <w:fldChar w:fldCharType="separate"/>
        </w:r>
        <w:r w:rsidR="00CE0549">
          <w:rPr>
            <w:noProof/>
            <w:webHidden/>
          </w:rPr>
          <w:t>8</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4" w:history="1">
        <w:r w:rsidR="00CE0549" w:rsidRPr="00FA6C3B">
          <w:rPr>
            <w:rStyle w:val="Hyperlink"/>
            <w:noProof/>
          </w:rPr>
          <w:t>2.3</w:t>
        </w:r>
        <w:r w:rsidR="00CE0549">
          <w:rPr>
            <w:rFonts w:asciiTheme="minorHAnsi" w:eastAsiaTheme="minorEastAsia" w:hAnsiTheme="minorHAnsi" w:cstheme="minorBidi"/>
            <w:noProof/>
            <w:color w:val="auto"/>
          </w:rPr>
          <w:tab/>
        </w:r>
        <w:r w:rsidR="00CE0549" w:rsidRPr="00FA6C3B">
          <w:rPr>
            <w:rStyle w:val="Hyperlink"/>
            <w:noProof/>
          </w:rPr>
          <w:t>Biophysical</w:t>
        </w:r>
        <w:r w:rsidR="00CE0549">
          <w:rPr>
            <w:noProof/>
            <w:webHidden/>
          </w:rPr>
          <w:tab/>
        </w:r>
        <w:r>
          <w:rPr>
            <w:noProof/>
            <w:webHidden/>
          </w:rPr>
          <w:fldChar w:fldCharType="begin"/>
        </w:r>
        <w:r w:rsidR="00CE0549">
          <w:rPr>
            <w:noProof/>
            <w:webHidden/>
          </w:rPr>
          <w:instrText xml:space="preserve"> PAGEREF _Toc357603234 \h </w:instrText>
        </w:r>
        <w:r>
          <w:rPr>
            <w:noProof/>
            <w:webHidden/>
          </w:rPr>
        </w:r>
        <w:r>
          <w:rPr>
            <w:noProof/>
            <w:webHidden/>
          </w:rPr>
          <w:fldChar w:fldCharType="separate"/>
        </w:r>
        <w:r w:rsidR="00CE0549">
          <w:rPr>
            <w:noProof/>
            <w:webHidden/>
          </w:rPr>
          <w:t>9</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5" w:history="1">
        <w:r w:rsidR="00CE0549" w:rsidRPr="00FA6C3B">
          <w:rPr>
            <w:rStyle w:val="Hyperlink"/>
            <w:noProof/>
          </w:rPr>
          <w:t>2.4</w:t>
        </w:r>
        <w:r w:rsidR="00CE0549">
          <w:rPr>
            <w:rFonts w:asciiTheme="minorHAnsi" w:eastAsiaTheme="minorEastAsia" w:hAnsiTheme="minorHAnsi" w:cstheme="minorBidi"/>
            <w:noProof/>
            <w:color w:val="auto"/>
          </w:rPr>
          <w:tab/>
        </w:r>
        <w:r w:rsidR="00CE0549" w:rsidRPr="00FA6C3B">
          <w:rPr>
            <w:rStyle w:val="Hyperlink"/>
            <w:noProof/>
          </w:rPr>
          <w:t>Social</w:t>
        </w:r>
        <w:r w:rsidR="00CE0549">
          <w:rPr>
            <w:noProof/>
            <w:webHidden/>
          </w:rPr>
          <w:tab/>
        </w:r>
        <w:r>
          <w:rPr>
            <w:noProof/>
            <w:webHidden/>
          </w:rPr>
          <w:fldChar w:fldCharType="begin"/>
        </w:r>
        <w:r w:rsidR="00CE0549">
          <w:rPr>
            <w:noProof/>
            <w:webHidden/>
          </w:rPr>
          <w:instrText xml:space="preserve"> PAGEREF _Toc357603235 \h </w:instrText>
        </w:r>
        <w:r>
          <w:rPr>
            <w:noProof/>
            <w:webHidden/>
          </w:rPr>
        </w:r>
        <w:r>
          <w:rPr>
            <w:noProof/>
            <w:webHidden/>
          </w:rPr>
          <w:fldChar w:fldCharType="separate"/>
        </w:r>
        <w:r w:rsidR="00CE0549">
          <w:rPr>
            <w:noProof/>
            <w:webHidden/>
          </w:rPr>
          <w:t>9</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6" w:history="1">
        <w:r w:rsidR="00CE0549" w:rsidRPr="00FA6C3B">
          <w:rPr>
            <w:rStyle w:val="Hyperlink"/>
            <w:noProof/>
          </w:rPr>
          <w:t>2.5</w:t>
        </w:r>
        <w:r w:rsidR="00CE0549">
          <w:rPr>
            <w:rFonts w:asciiTheme="minorHAnsi" w:eastAsiaTheme="minorEastAsia" w:hAnsiTheme="minorHAnsi" w:cstheme="minorBidi"/>
            <w:noProof/>
            <w:color w:val="auto"/>
          </w:rPr>
          <w:tab/>
        </w:r>
        <w:r w:rsidR="00CE0549" w:rsidRPr="00FA6C3B">
          <w:rPr>
            <w:rStyle w:val="Hyperlink"/>
            <w:noProof/>
          </w:rPr>
          <w:t>Other</w:t>
        </w:r>
        <w:r w:rsidR="00CE0549">
          <w:rPr>
            <w:noProof/>
            <w:webHidden/>
          </w:rPr>
          <w:tab/>
        </w:r>
        <w:r>
          <w:rPr>
            <w:noProof/>
            <w:webHidden/>
          </w:rPr>
          <w:fldChar w:fldCharType="begin"/>
        </w:r>
        <w:r w:rsidR="00CE0549">
          <w:rPr>
            <w:noProof/>
            <w:webHidden/>
          </w:rPr>
          <w:instrText xml:space="preserve"> PAGEREF _Toc357603236 \h </w:instrText>
        </w:r>
        <w:r>
          <w:rPr>
            <w:noProof/>
            <w:webHidden/>
          </w:rPr>
        </w:r>
        <w:r>
          <w:rPr>
            <w:noProof/>
            <w:webHidden/>
          </w:rPr>
          <w:fldChar w:fldCharType="separate"/>
        </w:r>
        <w:r w:rsidR="00CE0549">
          <w:rPr>
            <w:noProof/>
            <w:webHidden/>
          </w:rPr>
          <w:t>10</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37" w:history="1">
        <w:r w:rsidR="00CE0549" w:rsidRPr="00FA6C3B">
          <w:rPr>
            <w:rStyle w:val="Hyperlink"/>
            <w:noProof/>
          </w:rPr>
          <w:t>3</w:t>
        </w:r>
        <w:r w:rsidR="00CE0549">
          <w:rPr>
            <w:rFonts w:asciiTheme="minorHAnsi" w:eastAsiaTheme="minorEastAsia" w:hAnsiTheme="minorHAnsi" w:cstheme="minorBidi"/>
            <w:noProof/>
            <w:color w:val="auto"/>
          </w:rPr>
          <w:tab/>
        </w:r>
        <w:r w:rsidR="00CE0549" w:rsidRPr="00FA6C3B">
          <w:rPr>
            <w:rStyle w:val="Hyperlink"/>
            <w:noProof/>
          </w:rPr>
          <w:t>Indicator selection</w:t>
        </w:r>
        <w:r w:rsidR="00CE0549">
          <w:rPr>
            <w:noProof/>
            <w:webHidden/>
          </w:rPr>
          <w:tab/>
        </w:r>
        <w:r>
          <w:rPr>
            <w:noProof/>
            <w:webHidden/>
          </w:rPr>
          <w:fldChar w:fldCharType="begin"/>
        </w:r>
        <w:r w:rsidR="00CE0549">
          <w:rPr>
            <w:noProof/>
            <w:webHidden/>
          </w:rPr>
          <w:instrText xml:space="preserve"> PAGEREF _Toc357603237 \h </w:instrText>
        </w:r>
        <w:r>
          <w:rPr>
            <w:noProof/>
            <w:webHidden/>
          </w:rPr>
        </w:r>
        <w:r>
          <w:rPr>
            <w:noProof/>
            <w:webHidden/>
          </w:rPr>
          <w:fldChar w:fldCharType="separate"/>
        </w:r>
        <w:r w:rsidR="00CE0549">
          <w:rPr>
            <w:noProof/>
            <w:webHidden/>
          </w:rPr>
          <w:t>11</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38" w:history="1">
        <w:r w:rsidR="00CE0549" w:rsidRPr="00FA6C3B">
          <w:rPr>
            <w:rStyle w:val="Hyperlink"/>
            <w:noProof/>
          </w:rPr>
          <w:t>4</w:t>
        </w:r>
        <w:r w:rsidR="00CE0549">
          <w:rPr>
            <w:rFonts w:asciiTheme="minorHAnsi" w:eastAsiaTheme="minorEastAsia" w:hAnsiTheme="minorHAnsi" w:cstheme="minorBidi"/>
            <w:noProof/>
            <w:color w:val="auto"/>
          </w:rPr>
          <w:tab/>
        </w:r>
        <w:r w:rsidR="00CE0549" w:rsidRPr="00FA6C3B">
          <w:rPr>
            <w:rStyle w:val="Hyperlink"/>
            <w:noProof/>
          </w:rPr>
          <w:t>Methodology development and application</w:t>
        </w:r>
        <w:r w:rsidR="00CE0549">
          <w:rPr>
            <w:noProof/>
            <w:webHidden/>
          </w:rPr>
          <w:tab/>
        </w:r>
        <w:r>
          <w:rPr>
            <w:noProof/>
            <w:webHidden/>
          </w:rPr>
          <w:fldChar w:fldCharType="begin"/>
        </w:r>
        <w:r w:rsidR="00CE0549">
          <w:rPr>
            <w:noProof/>
            <w:webHidden/>
          </w:rPr>
          <w:instrText xml:space="preserve"> PAGEREF _Toc357603238 \h </w:instrText>
        </w:r>
        <w:r>
          <w:rPr>
            <w:noProof/>
            <w:webHidden/>
          </w:rPr>
        </w:r>
        <w:r>
          <w:rPr>
            <w:noProof/>
            <w:webHidden/>
          </w:rPr>
          <w:fldChar w:fldCharType="separate"/>
        </w:r>
        <w:r w:rsidR="00CE0549">
          <w:rPr>
            <w:noProof/>
            <w:webHidden/>
          </w:rPr>
          <w:t>13</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39" w:history="1">
        <w:r w:rsidR="00CE0549" w:rsidRPr="00FA6C3B">
          <w:rPr>
            <w:rStyle w:val="Hyperlink"/>
            <w:noProof/>
          </w:rPr>
          <w:t>4.1</w:t>
        </w:r>
        <w:r w:rsidR="00CE0549">
          <w:rPr>
            <w:rFonts w:asciiTheme="minorHAnsi" w:eastAsiaTheme="minorEastAsia" w:hAnsiTheme="minorHAnsi" w:cstheme="minorBidi"/>
            <w:noProof/>
            <w:color w:val="auto"/>
          </w:rPr>
          <w:tab/>
        </w:r>
        <w:r w:rsidR="00CE0549" w:rsidRPr="00FA6C3B">
          <w:rPr>
            <w:rStyle w:val="Hyperlink"/>
            <w:noProof/>
          </w:rPr>
          <w:t>Process of survey design</w:t>
        </w:r>
        <w:r w:rsidR="00CE0549">
          <w:rPr>
            <w:noProof/>
            <w:webHidden/>
          </w:rPr>
          <w:tab/>
        </w:r>
        <w:r>
          <w:rPr>
            <w:noProof/>
            <w:webHidden/>
          </w:rPr>
          <w:fldChar w:fldCharType="begin"/>
        </w:r>
        <w:r w:rsidR="00CE0549">
          <w:rPr>
            <w:noProof/>
            <w:webHidden/>
          </w:rPr>
          <w:instrText xml:space="preserve"> PAGEREF _Toc357603239 \h </w:instrText>
        </w:r>
        <w:r>
          <w:rPr>
            <w:noProof/>
            <w:webHidden/>
          </w:rPr>
        </w:r>
        <w:r>
          <w:rPr>
            <w:noProof/>
            <w:webHidden/>
          </w:rPr>
          <w:fldChar w:fldCharType="separate"/>
        </w:r>
        <w:r w:rsidR="00CE0549">
          <w:rPr>
            <w:noProof/>
            <w:webHidden/>
          </w:rPr>
          <w:t>13</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40" w:history="1">
        <w:r w:rsidR="00CE0549" w:rsidRPr="00FA6C3B">
          <w:rPr>
            <w:rStyle w:val="Hyperlink"/>
            <w:noProof/>
          </w:rPr>
          <w:t>4.2</w:t>
        </w:r>
        <w:r w:rsidR="00CE0549">
          <w:rPr>
            <w:rFonts w:asciiTheme="minorHAnsi" w:eastAsiaTheme="minorEastAsia" w:hAnsiTheme="minorHAnsi" w:cstheme="minorBidi"/>
            <w:noProof/>
            <w:color w:val="auto"/>
          </w:rPr>
          <w:tab/>
        </w:r>
        <w:r w:rsidR="00CE0549" w:rsidRPr="00FA6C3B">
          <w:rPr>
            <w:rStyle w:val="Hyperlink"/>
            <w:noProof/>
          </w:rPr>
          <w:t>Process of survey implementation</w:t>
        </w:r>
        <w:r w:rsidR="00CE0549">
          <w:rPr>
            <w:noProof/>
            <w:webHidden/>
          </w:rPr>
          <w:tab/>
        </w:r>
        <w:r>
          <w:rPr>
            <w:noProof/>
            <w:webHidden/>
          </w:rPr>
          <w:fldChar w:fldCharType="begin"/>
        </w:r>
        <w:r w:rsidR="00CE0549">
          <w:rPr>
            <w:noProof/>
            <w:webHidden/>
          </w:rPr>
          <w:instrText xml:space="preserve"> PAGEREF _Toc357603240 \h </w:instrText>
        </w:r>
        <w:r>
          <w:rPr>
            <w:noProof/>
            <w:webHidden/>
          </w:rPr>
        </w:r>
        <w:r>
          <w:rPr>
            <w:noProof/>
            <w:webHidden/>
          </w:rPr>
          <w:fldChar w:fldCharType="separate"/>
        </w:r>
        <w:r w:rsidR="00CE0549">
          <w:rPr>
            <w:noProof/>
            <w:webHidden/>
          </w:rPr>
          <w:t>13</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41" w:history="1">
        <w:r w:rsidR="00CE0549" w:rsidRPr="00FA6C3B">
          <w:rPr>
            <w:rStyle w:val="Hyperlink"/>
            <w:noProof/>
          </w:rPr>
          <w:t>5</w:t>
        </w:r>
        <w:r w:rsidR="00CE0549">
          <w:rPr>
            <w:rFonts w:asciiTheme="minorHAnsi" w:eastAsiaTheme="minorEastAsia" w:hAnsiTheme="minorHAnsi" w:cstheme="minorBidi"/>
            <w:noProof/>
            <w:color w:val="auto"/>
          </w:rPr>
          <w:tab/>
        </w:r>
        <w:r w:rsidR="00CE0549" w:rsidRPr="00FA6C3B">
          <w:rPr>
            <w:rStyle w:val="Hyperlink"/>
            <w:noProof/>
          </w:rPr>
          <w:t>Results</w:t>
        </w:r>
        <w:r w:rsidR="00CE0549">
          <w:rPr>
            <w:noProof/>
            <w:webHidden/>
          </w:rPr>
          <w:tab/>
        </w:r>
        <w:r>
          <w:rPr>
            <w:noProof/>
            <w:webHidden/>
          </w:rPr>
          <w:fldChar w:fldCharType="begin"/>
        </w:r>
        <w:r w:rsidR="00CE0549">
          <w:rPr>
            <w:noProof/>
            <w:webHidden/>
          </w:rPr>
          <w:instrText xml:space="preserve"> PAGEREF _Toc357603241 \h </w:instrText>
        </w:r>
        <w:r>
          <w:rPr>
            <w:noProof/>
            <w:webHidden/>
          </w:rPr>
        </w:r>
        <w:r>
          <w:rPr>
            <w:noProof/>
            <w:webHidden/>
          </w:rPr>
          <w:fldChar w:fldCharType="separate"/>
        </w:r>
        <w:r w:rsidR="00CE0549">
          <w:rPr>
            <w:noProof/>
            <w:webHidden/>
          </w:rPr>
          <w:t>15</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42" w:history="1">
        <w:r w:rsidR="00CE0549" w:rsidRPr="00FA6C3B">
          <w:rPr>
            <w:rStyle w:val="Hyperlink"/>
            <w:noProof/>
          </w:rPr>
          <w:t>5.1</w:t>
        </w:r>
        <w:r w:rsidR="00CE0549">
          <w:rPr>
            <w:rFonts w:asciiTheme="minorHAnsi" w:eastAsiaTheme="minorEastAsia" w:hAnsiTheme="minorHAnsi" w:cstheme="minorBidi"/>
            <w:noProof/>
            <w:color w:val="auto"/>
          </w:rPr>
          <w:tab/>
        </w:r>
        <w:r w:rsidR="00CE0549" w:rsidRPr="00FA6C3B">
          <w:rPr>
            <w:rStyle w:val="Hyperlink"/>
            <w:noProof/>
          </w:rPr>
          <w:t>Basic survey responses</w:t>
        </w:r>
        <w:r w:rsidR="00CE0549">
          <w:rPr>
            <w:noProof/>
            <w:webHidden/>
          </w:rPr>
          <w:tab/>
        </w:r>
        <w:r>
          <w:rPr>
            <w:noProof/>
            <w:webHidden/>
          </w:rPr>
          <w:fldChar w:fldCharType="begin"/>
        </w:r>
        <w:r w:rsidR="00CE0549">
          <w:rPr>
            <w:noProof/>
            <w:webHidden/>
          </w:rPr>
          <w:instrText xml:space="preserve"> PAGEREF _Toc357603242 \h </w:instrText>
        </w:r>
        <w:r>
          <w:rPr>
            <w:noProof/>
            <w:webHidden/>
          </w:rPr>
        </w:r>
        <w:r>
          <w:rPr>
            <w:noProof/>
            <w:webHidden/>
          </w:rPr>
          <w:fldChar w:fldCharType="separate"/>
        </w:r>
        <w:r w:rsidR="00CE0549">
          <w:rPr>
            <w:noProof/>
            <w:webHidden/>
          </w:rPr>
          <w:t>15</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43" w:history="1">
        <w:r w:rsidR="00CE0549" w:rsidRPr="00FA6C3B">
          <w:rPr>
            <w:rStyle w:val="Hyperlink"/>
            <w:noProof/>
          </w:rPr>
          <w:t>5.2</w:t>
        </w:r>
        <w:r w:rsidR="00CE0549">
          <w:rPr>
            <w:rFonts w:asciiTheme="minorHAnsi" w:eastAsiaTheme="minorEastAsia" w:hAnsiTheme="minorHAnsi" w:cstheme="minorBidi"/>
            <w:noProof/>
            <w:color w:val="auto"/>
          </w:rPr>
          <w:tab/>
        </w:r>
        <w:r w:rsidR="00CE0549" w:rsidRPr="00FA6C3B">
          <w:rPr>
            <w:rStyle w:val="Hyperlink"/>
            <w:noProof/>
          </w:rPr>
          <w:t>Broad findings from the survey</w:t>
        </w:r>
        <w:r w:rsidR="00CE0549">
          <w:rPr>
            <w:noProof/>
            <w:webHidden/>
          </w:rPr>
          <w:tab/>
        </w:r>
        <w:r>
          <w:rPr>
            <w:noProof/>
            <w:webHidden/>
          </w:rPr>
          <w:fldChar w:fldCharType="begin"/>
        </w:r>
        <w:r w:rsidR="00CE0549">
          <w:rPr>
            <w:noProof/>
            <w:webHidden/>
          </w:rPr>
          <w:instrText xml:space="preserve"> PAGEREF _Toc357603243 \h </w:instrText>
        </w:r>
        <w:r>
          <w:rPr>
            <w:noProof/>
            <w:webHidden/>
          </w:rPr>
        </w:r>
        <w:r>
          <w:rPr>
            <w:noProof/>
            <w:webHidden/>
          </w:rPr>
          <w:fldChar w:fldCharType="separate"/>
        </w:r>
        <w:r w:rsidR="00CE0549">
          <w:rPr>
            <w:noProof/>
            <w:webHidden/>
          </w:rPr>
          <w:t>21</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44" w:history="1">
        <w:r w:rsidR="00CE0549" w:rsidRPr="00FA6C3B">
          <w:rPr>
            <w:rStyle w:val="Hyperlink"/>
            <w:noProof/>
          </w:rPr>
          <w:t>5.3</w:t>
        </w:r>
        <w:r w:rsidR="00CE0549">
          <w:rPr>
            <w:rFonts w:asciiTheme="minorHAnsi" w:eastAsiaTheme="minorEastAsia" w:hAnsiTheme="minorHAnsi" w:cstheme="minorBidi"/>
            <w:noProof/>
            <w:color w:val="auto"/>
          </w:rPr>
          <w:tab/>
        </w:r>
        <w:r w:rsidR="00CE0549" w:rsidRPr="00FA6C3B">
          <w:rPr>
            <w:rStyle w:val="Hyperlink"/>
            <w:noProof/>
          </w:rPr>
          <w:t>Relative strength of explanatory factors</w:t>
        </w:r>
        <w:r w:rsidR="00CE0549">
          <w:rPr>
            <w:noProof/>
            <w:webHidden/>
          </w:rPr>
          <w:tab/>
        </w:r>
        <w:r>
          <w:rPr>
            <w:noProof/>
            <w:webHidden/>
          </w:rPr>
          <w:fldChar w:fldCharType="begin"/>
        </w:r>
        <w:r w:rsidR="00CE0549">
          <w:rPr>
            <w:noProof/>
            <w:webHidden/>
          </w:rPr>
          <w:instrText xml:space="preserve"> PAGEREF _Toc357603244 \h </w:instrText>
        </w:r>
        <w:r>
          <w:rPr>
            <w:noProof/>
            <w:webHidden/>
          </w:rPr>
        </w:r>
        <w:r>
          <w:rPr>
            <w:noProof/>
            <w:webHidden/>
          </w:rPr>
          <w:fldChar w:fldCharType="separate"/>
        </w:r>
        <w:r w:rsidR="00CE0549">
          <w:rPr>
            <w:noProof/>
            <w:webHidden/>
          </w:rPr>
          <w:t>32</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45" w:history="1">
        <w:r w:rsidR="00CE0549" w:rsidRPr="00FA6C3B">
          <w:rPr>
            <w:rStyle w:val="Hyperlink"/>
            <w:noProof/>
          </w:rPr>
          <w:t>6</w:t>
        </w:r>
        <w:r w:rsidR="00CE0549">
          <w:rPr>
            <w:rFonts w:asciiTheme="minorHAnsi" w:eastAsiaTheme="minorEastAsia" w:hAnsiTheme="minorHAnsi" w:cstheme="minorBidi"/>
            <w:noProof/>
            <w:color w:val="auto"/>
          </w:rPr>
          <w:tab/>
        </w:r>
        <w:r w:rsidR="00CE0549" w:rsidRPr="00FA6C3B">
          <w:rPr>
            <w:rStyle w:val="Hyperlink"/>
            <w:noProof/>
          </w:rPr>
          <w:t>Discussion</w:t>
        </w:r>
        <w:r w:rsidR="00CE0549">
          <w:rPr>
            <w:noProof/>
            <w:webHidden/>
          </w:rPr>
          <w:tab/>
        </w:r>
        <w:r>
          <w:rPr>
            <w:noProof/>
            <w:webHidden/>
          </w:rPr>
          <w:fldChar w:fldCharType="begin"/>
        </w:r>
        <w:r w:rsidR="00CE0549">
          <w:rPr>
            <w:noProof/>
            <w:webHidden/>
          </w:rPr>
          <w:instrText xml:space="preserve"> PAGEREF _Toc357603245 \h </w:instrText>
        </w:r>
        <w:r>
          <w:rPr>
            <w:noProof/>
            <w:webHidden/>
          </w:rPr>
        </w:r>
        <w:r>
          <w:rPr>
            <w:noProof/>
            <w:webHidden/>
          </w:rPr>
          <w:fldChar w:fldCharType="separate"/>
        </w:r>
        <w:r w:rsidR="00CE0549">
          <w:rPr>
            <w:noProof/>
            <w:webHidden/>
          </w:rPr>
          <w:t>33</w:t>
        </w:r>
        <w:r>
          <w:rPr>
            <w:noProof/>
            <w:webHidden/>
          </w:rPr>
          <w:fldChar w:fldCharType="end"/>
        </w:r>
      </w:hyperlink>
    </w:p>
    <w:p w:rsidR="00CE0549" w:rsidRDefault="00550431">
      <w:pPr>
        <w:pStyle w:val="TOC3"/>
        <w:rPr>
          <w:rFonts w:asciiTheme="minorHAnsi" w:eastAsiaTheme="minorEastAsia" w:hAnsiTheme="minorHAnsi" w:cstheme="minorBidi"/>
          <w:noProof/>
          <w:color w:val="auto"/>
        </w:rPr>
      </w:pPr>
      <w:hyperlink w:anchor="_Toc357603246" w:history="1">
        <w:r w:rsidR="00CE0549" w:rsidRPr="00FA6C3B">
          <w:rPr>
            <w:rStyle w:val="Hyperlink"/>
            <w:noProof/>
          </w:rPr>
          <w:t>Recommendations for repeat survey</w:t>
        </w:r>
        <w:r w:rsidR="00CE0549">
          <w:rPr>
            <w:noProof/>
            <w:webHidden/>
          </w:rPr>
          <w:tab/>
        </w:r>
        <w:r>
          <w:rPr>
            <w:noProof/>
            <w:webHidden/>
          </w:rPr>
          <w:fldChar w:fldCharType="begin"/>
        </w:r>
        <w:r w:rsidR="00CE0549">
          <w:rPr>
            <w:noProof/>
            <w:webHidden/>
          </w:rPr>
          <w:instrText xml:space="preserve"> PAGEREF _Toc357603246 \h </w:instrText>
        </w:r>
        <w:r>
          <w:rPr>
            <w:noProof/>
            <w:webHidden/>
          </w:rPr>
        </w:r>
        <w:r>
          <w:rPr>
            <w:noProof/>
            <w:webHidden/>
          </w:rPr>
          <w:fldChar w:fldCharType="separate"/>
        </w:r>
        <w:r w:rsidR="00CE0549">
          <w:rPr>
            <w:noProof/>
            <w:webHidden/>
          </w:rPr>
          <w:t>34</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47" w:history="1">
        <w:r w:rsidR="00CE0549" w:rsidRPr="00FA6C3B">
          <w:rPr>
            <w:rStyle w:val="Hyperlink"/>
            <w:noProof/>
          </w:rPr>
          <w:t>References</w:t>
        </w:r>
        <w:r w:rsidR="00CE0549">
          <w:rPr>
            <w:noProof/>
            <w:webHidden/>
          </w:rPr>
          <w:tab/>
        </w:r>
        <w:r>
          <w:rPr>
            <w:noProof/>
            <w:webHidden/>
          </w:rPr>
          <w:fldChar w:fldCharType="begin"/>
        </w:r>
        <w:r w:rsidR="00CE0549">
          <w:rPr>
            <w:noProof/>
            <w:webHidden/>
          </w:rPr>
          <w:instrText xml:space="preserve"> PAGEREF _Toc357603247 \h </w:instrText>
        </w:r>
        <w:r>
          <w:rPr>
            <w:noProof/>
            <w:webHidden/>
          </w:rPr>
        </w:r>
        <w:r>
          <w:rPr>
            <w:noProof/>
            <w:webHidden/>
          </w:rPr>
          <w:fldChar w:fldCharType="separate"/>
        </w:r>
        <w:r w:rsidR="00CE0549">
          <w:rPr>
            <w:noProof/>
            <w:webHidden/>
          </w:rPr>
          <w:t>38</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48" w:history="1">
        <w:r w:rsidR="00CE0549" w:rsidRPr="00FA6C3B">
          <w:rPr>
            <w:rStyle w:val="Hyperlink"/>
            <w:noProof/>
          </w:rPr>
          <w:t>Appendix 1: Predicting program participation and success</w:t>
        </w:r>
        <w:r w:rsidR="00CE0549">
          <w:rPr>
            <w:noProof/>
            <w:webHidden/>
          </w:rPr>
          <w:tab/>
        </w:r>
        <w:r>
          <w:rPr>
            <w:noProof/>
            <w:webHidden/>
          </w:rPr>
          <w:fldChar w:fldCharType="begin"/>
        </w:r>
        <w:r w:rsidR="00CE0549">
          <w:rPr>
            <w:noProof/>
            <w:webHidden/>
          </w:rPr>
          <w:instrText xml:space="preserve"> PAGEREF _Toc357603248 \h </w:instrText>
        </w:r>
        <w:r>
          <w:rPr>
            <w:noProof/>
            <w:webHidden/>
          </w:rPr>
        </w:r>
        <w:r>
          <w:rPr>
            <w:noProof/>
            <w:webHidden/>
          </w:rPr>
          <w:fldChar w:fldCharType="separate"/>
        </w:r>
        <w:r w:rsidR="00CE0549">
          <w:rPr>
            <w:noProof/>
            <w:webHidden/>
          </w:rPr>
          <w:t>40</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49" w:history="1">
        <w:r w:rsidR="00CE0549" w:rsidRPr="00FA6C3B">
          <w:rPr>
            <w:rStyle w:val="Hyperlink"/>
            <w:noProof/>
          </w:rPr>
          <w:t>Appendix 2: Analysis of environmental attitudes across respondents</w:t>
        </w:r>
        <w:r w:rsidR="00CE0549">
          <w:rPr>
            <w:noProof/>
            <w:webHidden/>
          </w:rPr>
          <w:tab/>
        </w:r>
        <w:r>
          <w:rPr>
            <w:noProof/>
            <w:webHidden/>
          </w:rPr>
          <w:fldChar w:fldCharType="begin"/>
        </w:r>
        <w:r w:rsidR="00CE0549">
          <w:rPr>
            <w:noProof/>
            <w:webHidden/>
          </w:rPr>
          <w:instrText xml:space="preserve"> PAGEREF _Toc357603249 \h </w:instrText>
        </w:r>
        <w:r>
          <w:rPr>
            <w:noProof/>
            <w:webHidden/>
          </w:rPr>
        </w:r>
        <w:r>
          <w:rPr>
            <w:noProof/>
            <w:webHidden/>
          </w:rPr>
          <w:fldChar w:fldCharType="separate"/>
        </w:r>
        <w:r w:rsidR="00CE0549">
          <w:rPr>
            <w:noProof/>
            <w:webHidden/>
          </w:rPr>
          <w:t>43</w:t>
        </w:r>
        <w:r>
          <w:rPr>
            <w:noProof/>
            <w:webHidden/>
          </w:rPr>
          <w:fldChar w:fldCharType="end"/>
        </w:r>
      </w:hyperlink>
    </w:p>
    <w:p w:rsidR="00CE0549" w:rsidRDefault="00550431">
      <w:pPr>
        <w:pStyle w:val="TOC2"/>
        <w:rPr>
          <w:rFonts w:asciiTheme="minorHAnsi" w:eastAsiaTheme="minorEastAsia" w:hAnsiTheme="minorHAnsi" w:cstheme="minorBidi"/>
          <w:noProof/>
          <w:color w:val="auto"/>
        </w:rPr>
      </w:pPr>
      <w:hyperlink w:anchor="_Toc357603250" w:history="1">
        <w:r w:rsidR="00CE0549" w:rsidRPr="00FA6C3B">
          <w:rPr>
            <w:rStyle w:val="Hyperlink"/>
            <w:noProof/>
          </w:rPr>
          <w:t>Appendix 3: Additional demographic information</w:t>
        </w:r>
        <w:r w:rsidR="00CE0549">
          <w:rPr>
            <w:noProof/>
            <w:webHidden/>
          </w:rPr>
          <w:tab/>
        </w:r>
        <w:r>
          <w:rPr>
            <w:noProof/>
            <w:webHidden/>
          </w:rPr>
          <w:fldChar w:fldCharType="begin"/>
        </w:r>
        <w:r w:rsidR="00CE0549">
          <w:rPr>
            <w:noProof/>
            <w:webHidden/>
          </w:rPr>
          <w:instrText xml:space="preserve"> PAGEREF _Toc357603250 \h </w:instrText>
        </w:r>
        <w:r>
          <w:rPr>
            <w:noProof/>
            <w:webHidden/>
          </w:rPr>
        </w:r>
        <w:r>
          <w:rPr>
            <w:noProof/>
            <w:webHidden/>
          </w:rPr>
          <w:fldChar w:fldCharType="separate"/>
        </w:r>
        <w:r w:rsidR="00CE0549">
          <w:rPr>
            <w:noProof/>
            <w:webHidden/>
          </w:rPr>
          <w:t>46</w:t>
        </w:r>
        <w:r>
          <w:rPr>
            <w:noProof/>
            <w:webHidden/>
          </w:rPr>
          <w:fldChar w:fldCharType="end"/>
        </w:r>
      </w:hyperlink>
    </w:p>
    <w:p w:rsidR="00A943B2" w:rsidRDefault="00550431" w:rsidP="003D57A0">
      <w:pPr>
        <w:spacing w:line="360" w:lineRule="auto"/>
      </w:pPr>
      <w:r>
        <w:rPr>
          <w:b/>
          <w:noProof/>
          <w:color w:val="FFFFFF"/>
          <w:spacing w:val="-7"/>
        </w:rPr>
        <w:fldChar w:fldCharType="end"/>
      </w:r>
    </w:p>
    <w:p w:rsidR="00A943B2" w:rsidRDefault="00A943B2" w:rsidP="003D57A0">
      <w:pPr>
        <w:spacing w:line="360" w:lineRule="auto"/>
      </w:pPr>
    </w:p>
    <w:p w:rsidR="003053C7" w:rsidRDefault="003053C7" w:rsidP="003D57A0">
      <w:pPr>
        <w:spacing w:after="0" w:line="360" w:lineRule="auto"/>
        <w:rPr>
          <w:rFonts w:eastAsiaTheme="majorEastAsia" w:cstheme="majorBidi"/>
          <w:b/>
          <w:color w:val="00A9CE" w:themeColor="accent1"/>
          <w:sz w:val="44"/>
          <w:szCs w:val="28"/>
        </w:rPr>
      </w:pPr>
      <w:r>
        <w:br w:type="page"/>
      </w:r>
    </w:p>
    <w:p w:rsidR="00A943B2" w:rsidRDefault="004D139E" w:rsidP="003D57A0">
      <w:pPr>
        <w:pStyle w:val="ListofFiguresandTablesTOCHeading"/>
        <w:spacing w:line="360" w:lineRule="auto"/>
      </w:pPr>
      <w:r>
        <w:t>F</w:t>
      </w:r>
      <w:r w:rsidR="00A943B2">
        <w:t>igures</w:t>
      </w:r>
    </w:p>
    <w:p w:rsidR="00CE0549" w:rsidRDefault="00550431">
      <w:pPr>
        <w:pStyle w:val="TableofFigures"/>
        <w:tabs>
          <w:tab w:val="left" w:pos="2491"/>
        </w:tabs>
        <w:rPr>
          <w:rFonts w:asciiTheme="minorHAnsi" w:eastAsiaTheme="minorEastAsia" w:hAnsiTheme="minorHAnsi" w:cstheme="minorBidi"/>
          <w:noProof/>
          <w:color w:val="auto"/>
        </w:rPr>
      </w:pPr>
      <w:r>
        <w:fldChar w:fldCharType="begin"/>
      </w:r>
      <w:r w:rsidR="00A943B2">
        <w:instrText xml:space="preserve"> TOC \h \z \c "Figure" </w:instrText>
      </w:r>
      <w:r>
        <w:fldChar w:fldCharType="separate"/>
      </w:r>
      <w:hyperlink w:anchor="_Toc357603259" w:history="1">
        <w:r w:rsidR="00CE0549" w:rsidRPr="00C97EAC">
          <w:rPr>
            <w:rStyle w:val="Hyperlink"/>
            <w:noProof/>
          </w:rPr>
          <w:t>Figure 1: Respondent age</w:t>
        </w:r>
        <w:r w:rsidR="00CE0549">
          <w:rPr>
            <w:rFonts w:asciiTheme="minorHAnsi" w:eastAsiaTheme="minorEastAsia" w:hAnsiTheme="minorHAnsi" w:cstheme="minorBidi"/>
            <w:noProof/>
            <w:color w:val="auto"/>
          </w:rPr>
          <w:tab/>
        </w:r>
        <w:r w:rsidR="00CE0549" w:rsidRPr="00C97EAC">
          <w:rPr>
            <w:rStyle w:val="Hyperlink"/>
            <w:noProof/>
          </w:rPr>
          <w:t xml:space="preserve">   Figure 2: Respondent education level</w:t>
        </w:r>
        <w:r w:rsidR="00CE0549">
          <w:rPr>
            <w:noProof/>
            <w:webHidden/>
          </w:rPr>
          <w:tab/>
        </w:r>
        <w:r>
          <w:rPr>
            <w:noProof/>
            <w:webHidden/>
          </w:rPr>
          <w:fldChar w:fldCharType="begin"/>
        </w:r>
        <w:r w:rsidR="00CE0549">
          <w:rPr>
            <w:noProof/>
            <w:webHidden/>
          </w:rPr>
          <w:instrText xml:space="preserve"> PAGEREF _Toc357603259 \h </w:instrText>
        </w:r>
        <w:r>
          <w:rPr>
            <w:noProof/>
            <w:webHidden/>
          </w:rPr>
        </w:r>
        <w:r>
          <w:rPr>
            <w:noProof/>
            <w:webHidden/>
          </w:rPr>
          <w:fldChar w:fldCharType="separate"/>
        </w:r>
        <w:r w:rsidR="00CE0549">
          <w:rPr>
            <w:noProof/>
            <w:webHidden/>
          </w:rPr>
          <w:t>15</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0" w:history="1">
        <w:r w:rsidR="00CE0549" w:rsidRPr="00C97EAC">
          <w:rPr>
            <w:rStyle w:val="Hyperlink"/>
            <w:noProof/>
          </w:rPr>
          <w:t>Figure 3: Respondent catchments</w:t>
        </w:r>
        <w:r w:rsidR="00CE0549">
          <w:rPr>
            <w:noProof/>
            <w:webHidden/>
          </w:rPr>
          <w:tab/>
        </w:r>
        <w:r>
          <w:rPr>
            <w:noProof/>
            <w:webHidden/>
          </w:rPr>
          <w:fldChar w:fldCharType="begin"/>
        </w:r>
        <w:r w:rsidR="00CE0549">
          <w:rPr>
            <w:noProof/>
            <w:webHidden/>
          </w:rPr>
          <w:instrText xml:space="preserve"> PAGEREF _Toc357603260 \h </w:instrText>
        </w:r>
        <w:r>
          <w:rPr>
            <w:noProof/>
            <w:webHidden/>
          </w:rPr>
        </w:r>
        <w:r>
          <w:rPr>
            <w:noProof/>
            <w:webHidden/>
          </w:rPr>
          <w:fldChar w:fldCharType="separate"/>
        </w:r>
        <w:r w:rsidR="00CE0549">
          <w:rPr>
            <w:noProof/>
            <w:webHidden/>
          </w:rPr>
          <w:t>16</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1" w:history="1">
        <w:r w:rsidR="00CE0549" w:rsidRPr="00C97EAC">
          <w:rPr>
            <w:rStyle w:val="Hyperlink"/>
            <w:noProof/>
          </w:rPr>
          <w:t>Figure 4: Objective of the property</w:t>
        </w:r>
        <w:r w:rsidR="00CE0549">
          <w:rPr>
            <w:noProof/>
            <w:webHidden/>
          </w:rPr>
          <w:tab/>
        </w:r>
        <w:r>
          <w:rPr>
            <w:noProof/>
            <w:webHidden/>
          </w:rPr>
          <w:fldChar w:fldCharType="begin"/>
        </w:r>
        <w:r w:rsidR="00CE0549">
          <w:rPr>
            <w:noProof/>
            <w:webHidden/>
          </w:rPr>
          <w:instrText xml:space="preserve"> PAGEREF _Toc357603261 \h </w:instrText>
        </w:r>
        <w:r>
          <w:rPr>
            <w:noProof/>
            <w:webHidden/>
          </w:rPr>
        </w:r>
        <w:r>
          <w:rPr>
            <w:noProof/>
            <w:webHidden/>
          </w:rPr>
          <w:fldChar w:fldCharType="separate"/>
        </w:r>
        <w:r w:rsidR="00CE0549">
          <w:rPr>
            <w:noProof/>
            <w:webHidden/>
          </w:rPr>
          <w:t>16</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2" w:history="1">
        <w:r w:rsidR="00CE0549" w:rsidRPr="00C97EAC">
          <w:rPr>
            <w:rStyle w:val="Hyperlink"/>
            <w:noProof/>
          </w:rPr>
          <w:t>Figure 5: Properties with other conservation arrangements</w:t>
        </w:r>
        <w:r w:rsidR="00CE0549">
          <w:rPr>
            <w:noProof/>
            <w:webHidden/>
          </w:rPr>
          <w:tab/>
        </w:r>
        <w:r>
          <w:rPr>
            <w:noProof/>
            <w:webHidden/>
          </w:rPr>
          <w:fldChar w:fldCharType="begin"/>
        </w:r>
        <w:r w:rsidR="00CE0549">
          <w:rPr>
            <w:noProof/>
            <w:webHidden/>
          </w:rPr>
          <w:instrText xml:space="preserve"> PAGEREF _Toc357603262 \h </w:instrText>
        </w:r>
        <w:r>
          <w:rPr>
            <w:noProof/>
            <w:webHidden/>
          </w:rPr>
        </w:r>
        <w:r>
          <w:rPr>
            <w:noProof/>
            <w:webHidden/>
          </w:rPr>
          <w:fldChar w:fldCharType="separate"/>
        </w:r>
        <w:r w:rsidR="00CE0549">
          <w:rPr>
            <w:noProof/>
            <w:webHidden/>
          </w:rPr>
          <w:t>17</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3" w:history="1">
        <w:r w:rsidR="00CE0549" w:rsidRPr="00C97EAC">
          <w:rPr>
            <w:rStyle w:val="Hyperlink"/>
            <w:noProof/>
          </w:rPr>
          <w:t>Figure 6: Is soil health an environmental issue of concern on your property?</w:t>
        </w:r>
        <w:r w:rsidR="00CE0549">
          <w:rPr>
            <w:noProof/>
            <w:webHidden/>
          </w:rPr>
          <w:tab/>
        </w:r>
        <w:r>
          <w:rPr>
            <w:noProof/>
            <w:webHidden/>
          </w:rPr>
          <w:fldChar w:fldCharType="begin"/>
        </w:r>
        <w:r w:rsidR="00CE0549">
          <w:rPr>
            <w:noProof/>
            <w:webHidden/>
          </w:rPr>
          <w:instrText xml:space="preserve"> PAGEREF _Toc357603263 \h </w:instrText>
        </w:r>
        <w:r>
          <w:rPr>
            <w:noProof/>
            <w:webHidden/>
          </w:rPr>
        </w:r>
        <w:r>
          <w:rPr>
            <w:noProof/>
            <w:webHidden/>
          </w:rPr>
          <w:fldChar w:fldCharType="separate"/>
        </w:r>
        <w:r w:rsidR="00CE0549">
          <w:rPr>
            <w:noProof/>
            <w:webHidden/>
          </w:rPr>
          <w:t>17</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4" w:history="1">
        <w:r w:rsidR="00CE0549" w:rsidRPr="00C97EAC">
          <w:rPr>
            <w:rStyle w:val="Hyperlink"/>
            <w:noProof/>
          </w:rPr>
          <w:t>Figure 7: Is protecting and restoring bush or wetlands an environmental issue of concern on your property?</w:t>
        </w:r>
        <w:r w:rsidR="00CE0549">
          <w:rPr>
            <w:noProof/>
            <w:webHidden/>
          </w:rPr>
          <w:tab/>
        </w:r>
        <w:r>
          <w:rPr>
            <w:noProof/>
            <w:webHidden/>
          </w:rPr>
          <w:fldChar w:fldCharType="begin"/>
        </w:r>
        <w:r w:rsidR="00CE0549">
          <w:rPr>
            <w:noProof/>
            <w:webHidden/>
          </w:rPr>
          <w:instrText xml:space="preserve"> PAGEREF _Toc357603264 \h </w:instrText>
        </w:r>
        <w:r>
          <w:rPr>
            <w:noProof/>
            <w:webHidden/>
          </w:rPr>
        </w:r>
        <w:r>
          <w:rPr>
            <w:noProof/>
            <w:webHidden/>
          </w:rPr>
          <w:fldChar w:fldCharType="separate"/>
        </w:r>
        <w:r w:rsidR="00CE0549">
          <w:rPr>
            <w:noProof/>
            <w:webHidden/>
          </w:rPr>
          <w:t>18</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5" w:history="1">
        <w:r w:rsidR="00CE0549" w:rsidRPr="00C97EAC">
          <w:rPr>
            <w:rStyle w:val="Hyperlink"/>
            <w:noProof/>
          </w:rPr>
          <w:t>Figure 8: Is managing dryland salinity an environmental issue of concern on your property?</w:t>
        </w:r>
        <w:r w:rsidR="00CE0549">
          <w:rPr>
            <w:noProof/>
            <w:webHidden/>
          </w:rPr>
          <w:tab/>
        </w:r>
        <w:r>
          <w:rPr>
            <w:noProof/>
            <w:webHidden/>
          </w:rPr>
          <w:fldChar w:fldCharType="begin"/>
        </w:r>
        <w:r w:rsidR="00CE0549">
          <w:rPr>
            <w:noProof/>
            <w:webHidden/>
          </w:rPr>
          <w:instrText xml:space="preserve"> PAGEREF _Toc357603265 \h </w:instrText>
        </w:r>
        <w:r>
          <w:rPr>
            <w:noProof/>
            <w:webHidden/>
          </w:rPr>
        </w:r>
        <w:r>
          <w:rPr>
            <w:noProof/>
            <w:webHidden/>
          </w:rPr>
          <w:fldChar w:fldCharType="separate"/>
        </w:r>
        <w:r w:rsidR="00CE0549">
          <w:rPr>
            <w:noProof/>
            <w:webHidden/>
          </w:rPr>
          <w:t>18</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6" w:history="1">
        <w:r w:rsidR="00CE0549" w:rsidRPr="00C97EAC">
          <w:rPr>
            <w:rStyle w:val="Hyperlink"/>
            <w:noProof/>
          </w:rPr>
          <w:t>Figure 9: Is managing soil erosion an environmental issue of concern on your property?</w:t>
        </w:r>
        <w:r w:rsidR="00CE0549">
          <w:rPr>
            <w:noProof/>
            <w:webHidden/>
          </w:rPr>
          <w:tab/>
        </w:r>
        <w:r>
          <w:rPr>
            <w:noProof/>
            <w:webHidden/>
          </w:rPr>
          <w:fldChar w:fldCharType="begin"/>
        </w:r>
        <w:r w:rsidR="00CE0549">
          <w:rPr>
            <w:noProof/>
            <w:webHidden/>
          </w:rPr>
          <w:instrText xml:space="preserve"> PAGEREF _Toc357603266 \h </w:instrText>
        </w:r>
        <w:r>
          <w:rPr>
            <w:noProof/>
            <w:webHidden/>
          </w:rPr>
        </w:r>
        <w:r>
          <w:rPr>
            <w:noProof/>
            <w:webHidden/>
          </w:rPr>
          <w:fldChar w:fldCharType="separate"/>
        </w:r>
        <w:r w:rsidR="00CE0549">
          <w:rPr>
            <w:noProof/>
            <w:webHidden/>
          </w:rPr>
          <w:t>18</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7" w:history="1">
        <w:r w:rsidR="00CE0549" w:rsidRPr="00C97EAC">
          <w:rPr>
            <w:rStyle w:val="Hyperlink"/>
            <w:noProof/>
          </w:rPr>
          <w:t>Figure 10: Is conserving native flora and fauna an environmental issue of concern on your property?</w:t>
        </w:r>
        <w:r w:rsidR="00CE0549">
          <w:rPr>
            <w:noProof/>
            <w:webHidden/>
          </w:rPr>
          <w:tab/>
        </w:r>
        <w:r>
          <w:rPr>
            <w:noProof/>
            <w:webHidden/>
          </w:rPr>
          <w:fldChar w:fldCharType="begin"/>
        </w:r>
        <w:r w:rsidR="00CE0549">
          <w:rPr>
            <w:noProof/>
            <w:webHidden/>
          </w:rPr>
          <w:instrText xml:space="preserve"> PAGEREF _Toc357603267 \h </w:instrText>
        </w:r>
        <w:r>
          <w:rPr>
            <w:noProof/>
            <w:webHidden/>
          </w:rPr>
        </w:r>
        <w:r>
          <w:rPr>
            <w:noProof/>
            <w:webHidden/>
          </w:rPr>
          <w:fldChar w:fldCharType="separate"/>
        </w:r>
        <w:r w:rsidR="00CE0549">
          <w:rPr>
            <w:noProof/>
            <w:webHidden/>
          </w:rPr>
          <w:t>19</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8" w:history="1">
        <w:r w:rsidR="00CE0549" w:rsidRPr="00C97EAC">
          <w:rPr>
            <w:rStyle w:val="Hyperlink"/>
            <w:noProof/>
          </w:rPr>
          <w:t>Figure 11: Is controlling pest animals and weeds an environmental issue of concern on your property?</w:t>
        </w:r>
        <w:r w:rsidR="00CE0549">
          <w:rPr>
            <w:noProof/>
            <w:webHidden/>
          </w:rPr>
          <w:tab/>
        </w:r>
        <w:r>
          <w:rPr>
            <w:noProof/>
            <w:webHidden/>
          </w:rPr>
          <w:fldChar w:fldCharType="begin"/>
        </w:r>
        <w:r w:rsidR="00CE0549">
          <w:rPr>
            <w:noProof/>
            <w:webHidden/>
          </w:rPr>
          <w:instrText xml:space="preserve"> PAGEREF _Toc357603268 \h </w:instrText>
        </w:r>
        <w:r>
          <w:rPr>
            <w:noProof/>
            <w:webHidden/>
          </w:rPr>
        </w:r>
        <w:r>
          <w:rPr>
            <w:noProof/>
            <w:webHidden/>
          </w:rPr>
          <w:fldChar w:fldCharType="separate"/>
        </w:r>
        <w:r w:rsidR="00CE0549">
          <w:rPr>
            <w:noProof/>
            <w:webHidden/>
          </w:rPr>
          <w:t>19</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69" w:history="1">
        <w:r w:rsidR="00CE0549" w:rsidRPr="00C97EAC">
          <w:rPr>
            <w:rStyle w:val="Hyperlink"/>
            <w:noProof/>
          </w:rPr>
          <w:t>Figure 12: Is protecting rivers and streams an environmental issue of concern on your property?</w:t>
        </w:r>
        <w:r w:rsidR="00CE0549">
          <w:rPr>
            <w:noProof/>
            <w:webHidden/>
          </w:rPr>
          <w:tab/>
        </w:r>
        <w:r>
          <w:rPr>
            <w:noProof/>
            <w:webHidden/>
          </w:rPr>
          <w:fldChar w:fldCharType="begin"/>
        </w:r>
        <w:r w:rsidR="00CE0549">
          <w:rPr>
            <w:noProof/>
            <w:webHidden/>
          </w:rPr>
          <w:instrText xml:space="preserve"> PAGEREF _Toc357603269 \h </w:instrText>
        </w:r>
        <w:r>
          <w:rPr>
            <w:noProof/>
            <w:webHidden/>
          </w:rPr>
        </w:r>
        <w:r>
          <w:rPr>
            <w:noProof/>
            <w:webHidden/>
          </w:rPr>
          <w:fldChar w:fldCharType="separate"/>
        </w:r>
        <w:r w:rsidR="00CE0549">
          <w:rPr>
            <w:noProof/>
            <w:webHidden/>
          </w:rPr>
          <w:t>19</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0" w:history="1">
        <w:r w:rsidR="00CE0549" w:rsidRPr="00C97EAC">
          <w:rPr>
            <w:rStyle w:val="Hyperlink"/>
            <w:noProof/>
          </w:rPr>
          <w:t>Figure 13: Is revegetation such as shelter belts and corridors an environmental issue of concern on your property?</w:t>
        </w:r>
        <w:r w:rsidR="00CE0549">
          <w:rPr>
            <w:noProof/>
            <w:webHidden/>
          </w:rPr>
          <w:tab/>
        </w:r>
        <w:r>
          <w:rPr>
            <w:noProof/>
            <w:webHidden/>
          </w:rPr>
          <w:fldChar w:fldCharType="begin"/>
        </w:r>
        <w:r w:rsidR="00CE0549">
          <w:rPr>
            <w:noProof/>
            <w:webHidden/>
          </w:rPr>
          <w:instrText xml:space="preserve"> PAGEREF _Toc357603270 \h </w:instrText>
        </w:r>
        <w:r>
          <w:rPr>
            <w:noProof/>
            <w:webHidden/>
          </w:rPr>
        </w:r>
        <w:r>
          <w:rPr>
            <w:noProof/>
            <w:webHidden/>
          </w:rPr>
          <w:fldChar w:fldCharType="separate"/>
        </w:r>
        <w:r w:rsidR="00CE0549">
          <w:rPr>
            <w:noProof/>
            <w:webHidden/>
          </w:rPr>
          <w:t>20</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1" w:history="1">
        <w:r w:rsidR="00CE0549" w:rsidRPr="00C97EAC">
          <w:rPr>
            <w:rStyle w:val="Hyperlink"/>
            <w:noProof/>
          </w:rPr>
          <w:t>Figure 14: Grants and tenders are a good way to deliver financial incentives to landholders</w:t>
        </w:r>
        <w:r w:rsidR="00CE0549">
          <w:rPr>
            <w:noProof/>
            <w:webHidden/>
          </w:rPr>
          <w:tab/>
        </w:r>
        <w:r>
          <w:rPr>
            <w:noProof/>
            <w:webHidden/>
          </w:rPr>
          <w:fldChar w:fldCharType="begin"/>
        </w:r>
        <w:r w:rsidR="00CE0549">
          <w:rPr>
            <w:noProof/>
            <w:webHidden/>
          </w:rPr>
          <w:instrText xml:space="preserve"> PAGEREF _Toc357603271 \h </w:instrText>
        </w:r>
        <w:r>
          <w:rPr>
            <w:noProof/>
            <w:webHidden/>
          </w:rPr>
        </w:r>
        <w:r>
          <w:rPr>
            <w:noProof/>
            <w:webHidden/>
          </w:rPr>
          <w:fldChar w:fldCharType="separate"/>
        </w:r>
        <w:r w:rsidR="00CE0549">
          <w:rPr>
            <w:noProof/>
            <w:webHidden/>
          </w:rPr>
          <w:t>20</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2" w:history="1">
        <w:r w:rsidR="00CE0549" w:rsidRPr="00C97EAC">
          <w:rPr>
            <w:rStyle w:val="Hyperlink"/>
            <w:noProof/>
          </w:rPr>
          <w:t>Figure 15: Environmental incentives are a good business opportunity</w:t>
        </w:r>
        <w:r w:rsidR="00CE0549">
          <w:rPr>
            <w:noProof/>
            <w:webHidden/>
          </w:rPr>
          <w:tab/>
        </w:r>
        <w:r>
          <w:rPr>
            <w:noProof/>
            <w:webHidden/>
          </w:rPr>
          <w:fldChar w:fldCharType="begin"/>
        </w:r>
        <w:r w:rsidR="00CE0549">
          <w:rPr>
            <w:noProof/>
            <w:webHidden/>
          </w:rPr>
          <w:instrText xml:space="preserve"> PAGEREF _Toc357603272 \h </w:instrText>
        </w:r>
        <w:r>
          <w:rPr>
            <w:noProof/>
            <w:webHidden/>
          </w:rPr>
        </w:r>
        <w:r>
          <w:rPr>
            <w:noProof/>
            <w:webHidden/>
          </w:rPr>
          <w:fldChar w:fldCharType="separate"/>
        </w:r>
        <w:r w:rsidR="00CE0549">
          <w:rPr>
            <w:noProof/>
            <w:webHidden/>
          </w:rPr>
          <w:t>21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3" w:history="1">
        <w:r w:rsidR="00CE0549" w:rsidRPr="00C97EAC">
          <w:rPr>
            <w:rStyle w:val="Hyperlink"/>
            <w:noProof/>
          </w:rPr>
          <w:t>Figure 16: Environmental incentives are an opportunity to improve land management</w:t>
        </w:r>
        <w:r w:rsidR="00CE0549">
          <w:rPr>
            <w:noProof/>
            <w:webHidden/>
          </w:rPr>
          <w:tab/>
        </w:r>
        <w:r>
          <w:rPr>
            <w:noProof/>
            <w:webHidden/>
          </w:rPr>
          <w:fldChar w:fldCharType="begin"/>
        </w:r>
        <w:r w:rsidR="00CE0549">
          <w:rPr>
            <w:noProof/>
            <w:webHidden/>
          </w:rPr>
          <w:instrText xml:space="preserve"> PAGEREF _Toc357603273 \h </w:instrText>
        </w:r>
        <w:r>
          <w:rPr>
            <w:noProof/>
            <w:webHidden/>
          </w:rPr>
        </w:r>
        <w:r>
          <w:rPr>
            <w:noProof/>
            <w:webHidden/>
          </w:rPr>
          <w:fldChar w:fldCharType="separate"/>
        </w:r>
        <w:r w:rsidR="00CE0549">
          <w:rPr>
            <w:noProof/>
            <w:webHidden/>
          </w:rPr>
          <w:t>21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4" w:history="1">
        <w:r w:rsidR="00CE0549" w:rsidRPr="00C97EAC">
          <w:rPr>
            <w:rStyle w:val="Hyperlink"/>
            <w:noProof/>
          </w:rPr>
          <w:t>Figure 17: Awareness of the ESP</w:t>
        </w:r>
        <w:r w:rsidR="00CE0549">
          <w:rPr>
            <w:noProof/>
            <w:webHidden/>
          </w:rPr>
          <w:tab/>
        </w:r>
        <w:r>
          <w:rPr>
            <w:noProof/>
            <w:webHidden/>
          </w:rPr>
          <w:fldChar w:fldCharType="begin"/>
        </w:r>
        <w:r w:rsidR="00CE0549">
          <w:rPr>
            <w:noProof/>
            <w:webHidden/>
          </w:rPr>
          <w:instrText xml:space="preserve"> PAGEREF _Toc357603274 \h </w:instrText>
        </w:r>
        <w:r>
          <w:rPr>
            <w:noProof/>
            <w:webHidden/>
          </w:rPr>
        </w:r>
        <w:r>
          <w:rPr>
            <w:noProof/>
            <w:webHidden/>
          </w:rPr>
          <w:fldChar w:fldCharType="separate"/>
        </w:r>
        <w:r w:rsidR="00CE0549">
          <w:rPr>
            <w:noProof/>
            <w:webHidden/>
          </w:rPr>
          <w:t>21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5" w:history="1">
        <w:r w:rsidR="00CE0549" w:rsidRPr="00C97EAC">
          <w:rPr>
            <w:rStyle w:val="Hyperlink"/>
            <w:noProof/>
          </w:rPr>
          <w:t>Figure 18: Reasons for not submitting an EOI</w:t>
        </w:r>
        <w:r w:rsidR="00CE0549">
          <w:rPr>
            <w:noProof/>
            <w:webHidden/>
          </w:rPr>
          <w:tab/>
        </w:r>
        <w:r>
          <w:rPr>
            <w:noProof/>
            <w:webHidden/>
          </w:rPr>
          <w:fldChar w:fldCharType="begin"/>
        </w:r>
        <w:r w:rsidR="00CE0549">
          <w:rPr>
            <w:noProof/>
            <w:webHidden/>
          </w:rPr>
          <w:instrText xml:space="preserve"> PAGEREF _Toc357603275 \h </w:instrText>
        </w:r>
        <w:r>
          <w:rPr>
            <w:noProof/>
            <w:webHidden/>
          </w:rPr>
        </w:r>
        <w:r>
          <w:rPr>
            <w:noProof/>
            <w:webHidden/>
          </w:rPr>
          <w:fldChar w:fldCharType="separate"/>
        </w:r>
        <w:r w:rsidR="00CE0549">
          <w:rPr>
            <w:noProof/>
            <w:webHidden/>
          </w:rPr>
          <w:t>22</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6" w:history="1">
        <w:r w:rsidR="00CE0549" w:rsidRPr="00C97EAC">
          <w:rPr>
            <w:rStyle w:val="Hyperlink"/>
            <w:noProof/>
          </w:rPr>
          <w:t>Figure 19: Factors motivating an EOI to the ESP</w:t>
        </w:r>
        <w:r w:rsidR="00CE0549">
          <w:rPr>
            <w:noProof/>
            <w:webHidden/>
          </w:rPr>
          <w:tab/>
        </w:r>
        <w:r>
          <w:rPr>
            <w:noProof/>
            <w:webHidden/>
          </w:rPr>
          <w:fldChar w:fldCharType="begin"/>
        </w:r>
        <w:r w:rsidR="00CE0549">
          <w:rPr>
            <w:noProof/>
            <w:webHidden/>
          </w:rPr>
          <w:instrText xml:space="preserve"> PAGEREF _Toc357603276 \h </w:instrText>
        </w:r>
        <w:r>
          <w:rPr>
            <w:noProof/>
            <w:webHidden/>
          </w:rPr>
        </w:r>
        <w:r>
          <w:rPr>
            <w:noProof/>
            <w:webHidden/>
          </w:rPr>
          <w:fldChar w:fldCharType="separate"/>
        </w:r>
        <w:r w:rsidR="00CE0549">
          <w:rPr>
            <w:noProof/>
            <w:webHidden/>
          </w:rPr>
          <w:t>23</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7" w:history="1">
        <w:r w:rsidR="00CE0549" w:rsidRPr="00C97EAC">
          <w:rPr>
            <w:rStyle w:val="Hyperlink"/>
            <w:noProof/>
          </w:rPr>
          <w:t>Figure 20: Top three reasons for submitting a bid to the ESP</w:t>
        </w:r>
        <w:r w:rsidR="00CE0549">
          <w:rPr>
            <w:noProof/>
            <w:webHidden/>
          </w:rPr>
          <w:tab/>
        </w:r>
        <w:r>
          <w:rPr>
            <w:noProof/>
            <w:webHidden/>
          </w:rPr>
          <w:fldChar w:fldCharType="begin"/>
        </w:r>
        <w:r w:rsidR="00CE0549">
          <w:rPr>
            <w:noProof/>
            <w:webHidden/>
          </w:rPr>
          <w:instrText xml:space="preserve"> PAGEREF _Toc357603277 \h </w:instrText>
        </w:r>
        <w:r>
          <w:rPr>
            <w:noProof/>
            <w:webHidden/>
          </w:rPr>
        </w:r>
        <w:r>
          <w:rPr>
            <w:noProof/>
            <w:webHidden/>
          </w:rPr>
          <w:fldChar w:fldCharType="separate"/>
        </w:r>
        <w:r w:rsidR="00CE0549">
          <w:rPr>
            <w:noProof/>
            <w:webHidden/>
          </w:rPr>
          <w:t>23</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8" w:history="1">
        <w:r w:rsidR="00CE0549" w:rsidRPr="00C97EAC">
          <w:rPr>
            <w:rStyle w:val="Hyperlink"/>
            <w:noProof/>
          </w:rPr>
          <w:t>Figure 21: Bid years</w:t>
        </w:r>
        <w:r w:rsidR="00CE0549">
          <w:rPr>
            <w:noProof/>
            <w:webHidden/>
          </w:rPr>
          <w:tab/>
        </w:r>
        <w:r>
          <w:rPr>
            <w:noProof/>
            <w:webHidden/>
          </w:rPr>
          <w:fldChar w:fldCharType="begin"/>
        </w:r>
        <w:r w:rsidR="00CE0549">
          <w:rPr>
            <w:noProof/>
            <w:webHidden/>
          </w:rPr>
          <w:instrText xml:space="preserve"> PAGEREF _Toc357603278 \h </w:instrText>
        </w:r>
        <w:r>
          <w:rPr>
            <w:noProof/>
            <w:webHidden/>
          </w:rPr>
        </w:r>
        <w:r>
          <w:rPr>
            <w:noProof/>
            <w:webHidden/>
          </w:rPr>
          <w:fldChar w:fldCharType="separate"/>
        </w:r>
        <w:r w:rsidR="00CE0549">
          <w:rPr>
            <w:noProof/>
            <w:webHidden/>
          </w:rPr>
          <w:t>24</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79" w:history="1">
        <w:r w:rsidR="00CE0549" w:rsidRPr="00C97EAC">
          <w:rPr>
            <w:rStyle w:val="Hyperlink"/>
            <w:noProof/>
          </w:rPr>
          <w:t>Figure 22: Bid ease</w:t>
        </w:r>
        <w:r w:rsidR="00CE0549">
          <w:rPr>
            <w:noProof/>
            <w:webHidden/>
          </w:rPr>
          <w:tab/>
        </w:r>
        <w:r>
          <w:rPr>
            <w:noProof/>
            <w:webHidden/>
          </w:rPr>
          <w:fldChar w:fldCharType="begin"/>
        </w:r>
        <w:r w:rsidR="00CE0549">
          <w:rPr>
            <w:noProof/>
            <w:webHidden/>
          </w:rPr>
          <w:instrText xml:space="preserve"> PAGEREF _Toc357603279 \h </w:instrText>
        </w:r>
        <w:r>
          <w:rPr>
            <w:noProof/>
            <w:webHidden/>
          </w:rPr>
        </w:r>
        <w:r>
          <w:rPr>
            <w:noProof/>
            <w:webHidden/>
          </w:rPr>
          <w:fldChar w:fldCharType="separate"/>
        </w:r>
        <w:r w:rsidR="00CE0549">
          <w:rPr>
            <w:noProof/>
            <w:webHidden/>
          </w:rPr>
          <w:t>24</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0" w:history="1">
        <w:r w:rsidR="00CE0549" w:rsidRPr="00C97EAC">
          <w:rPr>
            <w:rStyle w:val="Hyperlink"/>
            <w:noProof/>
          </w:rPr>
          <w:t>Figure 23: Time cost of participation</w:t>
        </w:r>
        <w:r w:rsidR="00CE0549">
          <w:rPr>
            <w:noProof/>
            <w:webHidden/>
          </w:rPr>
          <w:tab/>
        </w:r>
        <w:r>
          <w:rPr>
            <w:noProof/>
            <w:webHidden/>
          </w:rPr>
          <w:fldChar w:fldCharType="begin"/>
        </w:r>
        <w:r w:rsidR="00CE0549">
          <w:rPr>
            <w:noProof/>
            <w:webHidden/>
          </w:rPr>
          <w:instrText xml:space="preserve"> PAGEREF _Toc357603280 \h </w:instrText>
        </w:r>
        <w:r>
          <w:rPr>
            <w:noProof/>
            <w:webHidden/>
          </w:rPr>
        </w:r>
        <w:r>
          <w:rPr>
            <w:noProof/>
            <w:webHidden/>
          </w:rPr>
          <w:fldChar w:fldCharType="separate"/>
        </w:r>
        <w:r w:rsidR="00CE0549">
          <w:rPr>
            <w:noProof/>
            <w:webHidden/>
          </w:rPr>
          <w:t>25</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1" w:history="1">
        <w:r w:rsidR="00CE0549" w:rsidRPr="00C97EAC">
          <w:rPr>
            <w:rStyle w:val="Hyperlink"/>
            <w:noProof/>
          </w:rPr>
          <w:t>Figure 24: Fairness of the bidding process</w:t>
        </w:r>
        <w:r w:rsidR="00CE0549">
          <w:rPr>
            <w:noProof/>
            <w:webHidden/>
          </w:rPr>
          <w:tab/>
        </w:r>
        <w:r>
          <w:rPr>
            <w:noProof/>
            <w:webHidden/>
          </w:rPr>
          <w:fldChar w:fldCharType="begin"/>
        </w:r>
        <w:r w:rsidR="00CE0549">
          <w:rPr>
            <w:noProof/>
            <w:webHidden/>
          </w:rPr>
          <w:instrText xml:space="preserve"> PAGEREF _Toc357603281 \h </w:instrText>
        </w:r>
        <w:r>
          <w:rPr>
            <w:noProof/>
            <w:webHidden/>
          </w:rPr>
        </w:r>
        <w:r>
          <w:rPr>
            <w:noProof/>
            <w:webHidden/>
          </w:rPr>
          <w:fldChar w:fldCharType="separate"/>
        </w:r>
        <w:r w:rsidR="00CE0549">
          <w:rPr>
            <w:noProof/>
            <w:webHidden/>
          </w:rPr>
          <w:t>25</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2" w:history="1">
        <w:r w:rsidR="00CE0549" w:rsidRPr="00C97EAC">
          <w:rPr>
            <w:rStyle w:val="Hyperlink"/>
            <w:noProof/>
          </w:rPr>
          <w:t>Figure 25: How has the ESP affected the successful bidders?</w:t>
        </w:r>
        <w:r w:rsidR="00CE0549">
          <w:rPr>
            <w:noProof/>
            <w:webHidden/>
          </w:rPr>
          <w:tab/>
        </w:r>
        <w:r>
          <w:rPr>
            <w:noProof/>
            <w:webHidden/>
          </w:rPr>
          <w:fldChar w:fldCharType="begin"/>
        </w:r>
        <w:r w:rsidR="00CE0549">
          <w:rPr>
            <w:noProof/>
            <w:webHidden/>
          </w:rPr>
          <w:instrText xml:space="preserve"> PAGEREF _Toc357603282 \h </w:instrText>
        </w:r>
        <w:r>
          <w:rPr>
            <w:noProof/>
            <w:webHidden/>
          </w:rPr>
        </w:r>
        <w:r>
          <w:rPr>
            <w:noProof/>
            <w:webHidden/>
          </w:rPr>
          <w:fldChar w:fldCharType="separate"/>
        </w:r>
        <w:r w:rsidR="00CE0549">
          <w:rPr>
            <w:noProof/>
            <w:webHidden/>
          </w:rPr>
          <w:t>26</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3" w:history="1">
        <w:r w:rsidR="00CE0549" w:rsidRPr="00C97EAC">
          <w:rPr>
            <w:rStyle w:val="Hyperlink"/>
            <w:noProof/>
          </w:rPr>
          <w:t>Figure 26: Changes in wildlife and pest species due to ESP</w:t>
        </w:r>
        <w:r w:rsidR="00CE0549">
          <w:rPr>
            <w:noProof/>
            <w:webHidden/>
          </w:rPr>
          <w:tab/>
        </w:r>
        <w:r>
          <w:rPr>
            <w:noProof/>
            <w:webHidden/>
          </w:rPr>
          <w:fldChar w:fldCharType="begin"/>
        </w:r>
        <w:r w:rsidR="00CE0549">
          <w:rPr>
            <w:noProof/>
            <w:webHidden/>
          </w:rPr>
          <w:instrText xml:space="preserve"> PAGEREF _Toc357603283 \h </w:instrText>
        </w:r>
        <w:r>
          <w:rPr>
            <w:noProof/>
            <w:webHidden/>
          </w:rPr>
        </w:r>
        <w:r>
          <w:rPr>
            <w:noProof/>
            <w:webHidden/>
          </w:rPr>
          <w:fldChar w:fldCharType="separate"/>
        </w:r>
        <w:r w:rsidR="00CE0549">
          <w:rPr>
            <w:noProof/>
            <w:webHidden/>
          </w:rPr>
          <w:t>26</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4" w:history="1">
        <w:r w:rsidR="00CE0549" w:rsidRPr="00C97EAC">
          <w:rPr>
            <w:rStyle w:val="Hyperlink"/>
            <w:noProof/>
          </w:rPr>
          <w:t>Figure 27: Would you change your bid?</w:t>
        </w:r>
        <w:r w:rsidR="00CE0549">
          <w:rPr>
            <w:noProof/>
            <w:webHidden/>
          </w:rPr>
          <w:tab/>
        </w:r>
        <w:r>
          <w:rPr>
            <w:noProof/>
            <w:webHidden/>
          </w:rPr>
          <w:fldChar w:fldCharType="begin"/>
        </w:r>
        <w:r w:rsidR="00CE0549">
          <w:rPr>
            <w:noProof/>
            <w:webHidden/>
          </w:rPr>
          <w:instrText xml:space="preserve"> PAGEREF _Toc357603284 \h </w:instrText>
        </w:r>
        <w:r>
          <w:rPr>
            <w:noProof/>
            <w:webHidden/>
          </w:rPr>
        </w:r>
        <w:r>
          <w:rPr>
            <w:noProof/>
            <w:webHidden/>
          </w:rPr>
          <w:fldChar w:fldCharType="separate"/>
        </w:r>
        <w:r w:rsidR="00CE0549">
          <w:rPr>
            <w:noProof/>
            <w:webHidden/>
          </w:rPr>
          <w:t>27</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5" w:history="1">
        <w:r w:rsidR="00CE0549" w:rsidRPr="00C97EAC">
          <w:rPr>
            <w:rStyle w:val="Hyperlink"/>
            <w:noProof/>
          </w:rPr>
          <w:t>Figure 28: Participation in future rounds of ESP?</w:t>
        </w:r>
        <w:r w:rsidR="00CE0549">
          <w:rPr>
            <w:noProof/>
            <w:webHidden/>
          </w:rPr>
          <w:tab/>
        </w:r>
        <w:r>
          <w:rPr>
            <w:noProof/>
            <w:webHidden/>
          </w:rPr>
          <w:fldChar w:fldCharType="begin"/>
        </w:r>
        <w:r w:rsidR="00CE0549">
          <w:rPr>
            <w:noProof/>
            <w:webHidden/>
          </w:rPr>
          <w:instrText xml:space="preserve"> PAGEREF _Toc357603285 \h </w:instrText>
        </w:r>
        <w:r>
          <w:rPr>
            <w:noProof/>
            <w:webHidden/>
          </w:rPr>
        </w:r>
        <w:r>
          <w:rPr>
            <w:noProof/>
            <w:webHidden/>
          </w:rPr>
          <w:fldChar w:fldCharType="separate"/>
        </w:r>
        <w:r w:rsidR="00CE0549">
          <w:rPr>
            <w:noProof/>
            <w:webHidden/>
          </w:rPr>
          <w:t>27</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6" w:history="1">
        <w:r w:rsidR="00CE0549" w:rsidRPr="00C97EAC">
          <w:rPr>
            <w:rStyle w:val="Hyperlink"/>
            <w:noProof/>
          </w:rPr>
          <w:t>Figure 29: Non-participants’ willingness to participate in future ESP rounds</w:t>
        </w:r>
        <w:r w:rsidR="00CE0549">
          <w:rPr>
            <w:noProof/>
            <w:webHidden/>
          </w:rPr>
          <w:tab/>
        </w:r>
        <w:r>
          <w:rPr>
            <w:noProof/>
            <w:webHidden/>
          </w:rPr>
          <w:fldChar w:fldCharType="begin"/>
        </w:r>
        <w:r w:rsidR="00CE0549">
          <w:rPr>
            <w:noProof/>
            <w:webHidden/>
          </w:rPr>
          <w:instrText xml:space="preserve"> PAGEREF _Toc357603286 \h </w:instrText>
        </w:r>
        <w:r>
          <w:rPr>
            <w:noProof/>
            <w:webHidden/>
          </w:rPr>
        </w:r>
        <w:r>
          <w:rPr>
            <w:noProof/>
            <w:webHidden/>
          </w:rPr>
          <w:fldChar w:fldCharType="separate"/>
        </w:r>
        <w:r w:rsidR="00CE0549">
          <w:rPr>
            <w:noProof/>
            <w:webHidden/>
          </w:rPr>
          <w:t>28</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7" w:history="1">
        <w:r w:rsidR="00CE0549" w:rsidRPr="00C97EAC">
          <w:rPr>
            <w:rStyle w:val="Hyperlink"/>
            <w:noProof/>
          </w:rPr>
          <w:t>Figure 30: Complete participants’ willingness to participate in future rounds of ESP</w:t>
        </w:r>
        <w:r w:rsidR="00CE0549">
          <w:rPr>
            <w:noProof/>
            <w:webHidden/>
          </w:rPr>
          <w:tab/>
        </w:r>
        <w:r>
          <w:rPr>
            <w:noProof/>
            <w:webHidden/>
          </w:rPr>
          <w:fldChar w:fldCharType="begin"/>
        </w:r>
        <w:r w:rsidR="00CE0549">
          <w:rPr>
            <w:noProof/>
            <w:webHidden/>
          </w:rPr>
          <w:instrText xml:space="preserve"> PAGEREF _Toc357603287 \h </w:instrText>
        </w:r>
        <w:r>
          <w:rPr>
            <w:noProof/>
            <w:webHidden/>
          </w:rPr>
        </w:r>
        <w:r>
          <w:rPr>
            <w:noProof/>
            <w:webHidden/>
          </w:rPr>
          <w:fldChar w:fldCharType="separate"/>
        </w:r>
        <w:r w:rsidR="00CE0549">
          <w:rPr>
            <w:noProof/>
            <w:webHidden/>
          </w:rPr>
          <w:t>28</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8" w:history="1">
        <w:r w:rsidR="00CE0549" w:rsidRPr="00C97EAC">
          <w:rPr>
            <w:rStyle w:val="Hyperlink"/>
            <w:noProof/>
          </w:rPr>
          <w:t>Figure 31: Relationship between children living at home and submitting an EOI</w:t>
        </w:r>
        <w:r w:rsidR="00CE0549">
          <w:rPr>
            <w:noProof/>
            <w:webHidden/>
          </w:rPr>
          <w:tab/>
        </w:r>
        <w:r>
          <w:rPr>
            <w:noProof/>
            <w:webHidden/>
          </w:rPr>
          <w:fldChar w:fldCharType="begin"/>
        </w:r>
        <w:r w:rsidR="00CE0549">
          <w:rPr>
            <w:noProof/>
            <w:webHidden/>
          </w:rPr>
          <w:instrText xml:space="preserve"> PAGEREF _Toc357603288 \h </w:instrText>
        </w:r>
        <w:r>
          <w:rPr>
            <w:noProof/>
            <w:webHidden/>
          </w:rPr>
        </w:r>
        <w:r>
          <w:rPr>
            <w:noProof/>
            <w:webHidden/>
          </w:rPr>
          <w:fldChar w:fldCharType="separate"/>
        </w:r>
        <w:r w:rsidR="00CE0549">
          <w:rPr>
            <w:noProof/>
            <w:webHidden/>
          </w:rPr>
          <w:t>29</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89" w:history="1">
        <w:r w:rsidR="00CE0549" w:rsidRPr="00C97EAC">
          <w:rPr>
            <w:rStyle w:val="Hyperlink"/>
            <w:noProof/>
          </w:rPr>
          <w:t>Figure 32: Does past bid success affect willingness to bid again in the future?</w:t>
        </w:r>
        <w:r w:rsidR="00CE0549">
          <w:rPr>
            <w:noProof/>
            <w:webHidden/>
          </w:rPr>
          <w:tab/>
        </w:r>
        <w:r>
          <w:rPr>
            <w:noProof/>
            <w:webHidden/>
          </w:rPr>
          <w:fldChar w:fldCharType="begin"/>
        </w:r>
        <w:r w:rsidR="00CE0549">
          <w:rPr>
            <w:noProof/>
            <w:webHidden/>
          </w:rPr>
          <w:instrText xml:space="preserve"> PAGEREF _Toc357603289 \h </w:instrText>
        </w:r>
        <w:r>
          <w:rPr>
            <w:noProof/>
            <w:webHidden/>
          </w:rPr>
        </w:r>
        <w:r>
          <w:rPr>
            <w:noProof/>
            <w:webHidden/>
          </w:rPr>
          <w:fldChar w:fldCharType="separate"/>
        </w:r>
        <w:r w:rsidR="00CE0549">
          <w:rPr>
            <w:noProof/>
            <w:webHidden/>
          </w:rPr>
          <w:t>29</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0" w:history="1">
        <w:r w:rsidR="00CE0549" w:rsidRPr="00C97EAC">
          <w:rPr>
            <w:rStyle w:val="Hyperlink"/>
            <w:noProof/>
          </w:rPr>
          <w:t>Figure 33: Level of trust in local government</w:t>
        </w:r>
        <w:r w:rsidR="00CE0549">
          <w:rPr>
            <w:noProof/>
            <w:webHidden/>
          </w:rPr>
          <w:tab/>
        </w:r>
        <w:r>
          <w:rPr>
            <w:noProof/>
            <w:webHidden/>
          </w:rPr>
          <w:fldChar w:fldCharType="begin"/>
        </w:r>
        <w:r w:rsidR="00CE0549">
          <w:rPr>
            <w:noProof/>
            <w:webHidden/>
          </w:rPr>
          <w:instrText xml:space="preserve"> PAGEREF _Toc357603290 \h </w:instrText>
        </w:r>
        <w:r>
          <w:rPr>
            <w:noProof/>
            <w:webHidden/>
          </w:rPr>
        </w:r>
        <w:r>
          <w:rPr>
            <w:noProof/>
            <w:webHidden/>
          </w:rPr>
          <w:fldChar w:fldCharType="separate"/>
        </w:r>
        <w:r w:rsidR="00CE0549">
          <w:rPr>
            <w:noProof/>
            <w:webHidden/>
          </w:rPr>
          <w:t>30</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1" w:history="1">
        <w:r w:rsidR="00CE0549" w:rsidRPr="00C97EAC">
          <w:rPr>
            <w:rStyle w:val="Hyperlink"/>
            <w:noProof/>
          </w:rPr>
          <w:t>Figure 34: Level of trust in CMA</w:t>
        </w:r>
        <w:r w:rsidR="00CE0549">
          <w:rPr>
            <w:noProof/>
            <w:webHidden/>
          </w:rPr>
          <w:tab/>
        </w:r>
        <w:r>
          <w:rPr>
            <w:noProof/>
            <w:webHidden/>
          </w:rPr>
          <w:fldChar w:fldCharType="begin"/>
        </w:r>
        <w:r w:rsidR="00CE0549">
          <w:rPr>
            <w:noProof/>
            <w:webHidden/>
          </w:rPr>
          <w:instrText xml:space="preserve"> PAGEREF _Toc357603291 \h </w:instrText>
        </w:r>
        <w:r>
          <w:rPr>
            <w:noProof/>
            <w:webHidden/>
          </w:rPr>
        </w:r>
        <w:r>
          <w:rPr>
            <w:noProof/>
            <w:webHidden/>
          </w:rPr>
          <w:fldChar w:fldCharType="separate"/>
        </w:r>
        <w:r w:rsidR="00CE0549">
          <w:rPr>
            <w:noProof/>
            <w:webHidden/>
          </w:rPr>
          <w:t>30</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2" w:history="1">
        <w:r w:rsidR="00CE0549" w:rsidRPr="00C97EAC">
          <w:rPr>
            <w:rStyle w:val="Hyperlink"/>
            <w:noProof/>
          </w:rPr>
          <w:t>Figure 35: Level of trust in the NSW Government</w:t>
        </w:r>
        <w:r w:rsidR="00CE0549">
          <w:rPr>
            <w:noProof/>
            <w:webHidden/>
          </w:rPr>
          <w:tab/>
        </w:r>
        <w:r>
          <w:rPr>
            <w:noProof/>
            <w:webHidden/>
          </w:rPr>
          <w:fldChar w:fldCharType="begin"/>
        </w:r>
        <w:r w:rsidR="00CE0549">
          <w:rPr>
            <w:noProof/>
            <w:webHidden/>
          </w:rPr>
          <w:instrText xml:space="preserve"> PAGEREF _Toc357603292 \h </w:instrText>
        </w:r>
        <w:r>
          <w:rPr>
            <w:noProof/>
            <w:webHidden/>
          </w:rPr>
        </w:r>
        <w:r>
          <w:rPr>
            <w:noProof/>
            <w:webHidden/>
          </w:rPr>
          <w:fldChar w:fldCharType="separate"/>
        </w:r>
        <w:r w:rsidR="00CE0549">
          <w:rPr>
            <w:noProof/>
            <w:webHidden/>
          </w:rPr>
          <w:t>31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3" w:history="1">
        <w:r w:rsidR="00CE0549" w:rsidRPr="00C97EAC">
          <w:rPr>
            <w:rStyle w:val="Hyperlink"/>
            <w:noProof/>
          </w:rPr>
          <w:t>Figure 36: Level of trust in federal government</w:t>
        </w:r>
        <w:r w:rsidR="00CE0549">
          <w:rPr>
            <w:noProof/>
            <w:webHidden/>
          </w:rPr>
          <w:tab/>
        </w:r>
        <w:r>
          <w:rPr>
            <w:noProof/>
            <w:webHidden/>
          </w:rPr>
          <w:fldChar w:fldCharType="begin"/>
        </w:r>
        <w:r w:rsidR="00CE0549">
          <w:rPr>
            <w:noProof/>
            <w:webHidden/>
          </w:rPr>
          <w:instrText xml:space="preserve"> PAGEREF _Toc357603293 \h </w:instrText>
        </w:r>
        <w:r>
          <w:rPr>
            <w:noProof/>
            <w:webHidden/>
          </w:rPr>
        </w:r>
        <w:r>
          <w:rPr>
            <w:noProof/>
            <w:webHidden/>
          </w:rPr>
          <w:fldChar w:fldCharType="separate"/>
        </w:r>
        <w:r w:rsidR="00CE0549">
          <w:rPr>
            <w:noProof/>
            <w:webHidden/>
          </w:rPr>
          <w:t>31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4" w:history="1">
        <w:r w:rsidR="00CE0549" w:rsidRPr="00C97EAC">
          <w:rPr>
            <w:rStyle w:val="Hyperlink"/>
            <w:noProof/>
          </w:rPr>
          <w:t>Figure 37: Group membership of non-participants</w:t>
        </w:r>
        <w:r w:rsidR="00CE0549">
          <w:rPr>
            <w:noProof/>
            <w:webHidden/>
          </w:rPr>
          <w:tab/>
        </w:r>
        <w:r>
          <w:rPr>
            <w:noProof/>
            <w:webHidden/>
          </w:rPr>
          <w:fldChar w:fldCharType="begin"/>
        </w:r>
        <w:r w:rsidR="00CE0549">
          <w:rPr>
            <w:noProof/>
            <w:webHidden/>
          </w:rPr>
          <w:instrText xml:space="preserve"> PAGEREF _Toc357603294 \h </w:instrText>
        </w:r>
        <w:r>
          <w:rPr>
            <w:noProof/>
            <w:webHidden/>
          </w:rPr>
        </w:r>
        <w:r>
          <w:rPr>
            <w:noProof/>
            <w:webHidden/>
          </w:rPr>
          <w:fldChar w:fldCharType="separate"/>
        </w:r>
        <w:r w:rsidR="00CE0549">
          <w:rPr>
            <w:noProof/>
            <w:webHidden/>
          </w:rPr>
          <w:t>32</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5" w:history="1">
        <w:r w:rsidR="00CE0549" w:rsidRPr="00C97EAC">
          <w:rPr>
            <w:rStyle w:val="Hyperlink"/>
            <w:noProof/>
          </w:rPr>
          <w:t>Figure 38: Group membership for complete participants</w:t>
        </w:r>
        <w:r w:rsidR="00CE0549">
          <w:rPr>
            <w:noProof/>
            <w:webHidden/>
          </w:rPr>
          <w:tab/>
        </w:r>
        <w:r>
          <w:rPr>
            <w:noProof/>
            <w:webHidden/>
          </w:rPr>
          <w:fldChar w:fldCharType="begin"/>
        </w:r>
        <w:r w:rsidR="00CE0549">
          <w:rPr>
            <w:noProof/>
            <w:webHidden/>
          </w:rPr>
          <w:instrText xml:space="preserve"> PAGEREF _Toc357603295 \h </w:instrText>
        </w:r>
        <w:r>
          <w:rPr>
            <w:noProof/>
            <w:webHidden/>
          </w:rPr>
        </w:r>
        <w:r>
          <w:rPr>
            <w:noProof/>
            <w:webHidden/>
          </w:rPr>
          <w:fldChar w:fldCharType="separate"/>
        </w:r>
        <w:r w:rsidR="00CE0549">
          <w:rPr>
            <w:noProof/>
            <w:webHidden/>
          </w:rPr>
          <w:t>32</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6" w:history="1">
        <w:r w:rsidR="00CE0549" w:rsidRPr="00C97EAC">
          <w:rPr>
            <w:rStyle w:val="Hyperlink"/>
            <w:noProof/>
          </w:rPr>
          <w:t>Figure 39: Ownership status</w:t>
        </w:r>
        <w:r w:rsidR="00CE0549">
          <w:rPr>
            <w:noProof/>
            <w:webHidden/>
          </w:rPr>
          <w:tab/>
        </w:r>
        <w:r>
          <w:rPr>
            <w:noProof/>
            <w:webHidden/>
          </w:rPr>
          <w:fldChar w:fldCharType="begin"/>
        </w:r>
        <w:r w:rsidR="00CE0549">
          <w:rPr>
            <w:noProof/>
            <w:webHidden/>
          </w:rPr>
          <w:instrText xml:space="preserve"> PAGEREF _Toc357603296 \h </w:instrText>
        </w:r>
        <w:r>
          <w:rPr>
            <w:noProof/>
            <w:webHidden/>
          </w:rPr>
        </w:r>
        <w:r>
          <w:rPr>
            <w:noProof/>
            <w:webHidden/>
          </w:rPr>
          <w:fldChar w:fldCharType="separate"/>
        </w:r>
        <w:r w:rsidR="00CE0549">
          <w:rPr>
            <w:noProof/>
            <w:webHidden/>
          </w:rPr>
          <w:t>46</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7" w:history="1">
        <w:r w:rsidR="00CE0549" w:rsidRPr="00C97EAC">
          <w:rPr>
            <w:rStyle w:val="Hyperlink"/>
            <w:noProof/>
          </w:rPr>
          <w:t>Figure 40: Succession arrangements for properties</w:t>
        </w:r>
        <w:r w:rsidR="00CE0549">
          <w:rPr>
            <w:noProof/>
            <w:webHidden/>
          </w:rPr>
          <w:tab/>
        </w:r>
        <w:r>
          <w:rPr>
            <w:noProof/>
            <w:webHidden/>
          </w:rPr>
          <w:fldChar w:fldCharType="begin"/>
        </w:r>
        <w:r w:rsidR="00CE0549">
          <w:rPr>
            <w:noProof/>
            <w:webHidden/>
          </w:rPr>
          <w:instrText xml:space="preserve"> PAGEREF _Toc357603297 \h </w:instrText>
        </w:r>
        <w:r>
          <w:rPr>
            <w:noProof/>
            <w:webHidden/>
          </w:rPr>
        </w:r>
        <w:r>
          <w:rPr>
            <w:noProof/>
            <w:webHidden/>
          </w:rPr>
          <w:fldChar w:fldCharType="separate"/>
        </w:r>
        <w:r w:rsidR="00CE0549">
          <w:rPr>
            <w:noProof/>
            <w:webHidden/>
          </w:rPr>
          <w:t>46</w:t>
        </w:r>
        <w:r>
          <w:rPr>
            <w:noProof/>
            <w:webHidden/>
          </w:rPr>
          <w:fldChar w:fldCharType="end"/>
        </w:r>
      </w:hyperlink>
    </w:p>
    <w:p w:rsidR="006B4B41" w:rsidRDefault="00550431" w:rsidP="006B4B41">
      <w:pPr>
        <w:pStyle w:val="TableofFigures"/>
        <w:spacing w:line="360" w:lineRule="auto"/>
      </w:pPr>
      <w:r>
        <w:fldChar w:fldCharType="end"/>
      </w:r>
    </w:p>
    <w:p w:rsidR="00A943B2" w:rsidRDefault="004D139E" w:rsidP="003D57A0">
      <w:pPr>
        <w:pStyle w:val="ListofFiguresandTablesTOCHeading"/>
        <w:spacing w:line="360" w:lineRule="auto"/>
      </w:pPr>
      <w:r>
        <w:t>T</w:t>
      </w:r>
      <w:r w:rsidR="00A943B2">
        <w:t>ables</w:t>
      </w:r>
    </w:p>
    <w:p w:rsidR="00CE0549" w:rsidRDefault="00550431">
      <w:pPr>
        <w:pStyle w:val="TableofFigures"/>
        <w:rPr>
          <w:rFonts w:asciiTheme="minorHAnsi" w:eastAsiaTheme="minorEastAsia" w:hAnsiTheme="minorHAnsi" w:cstheme="minorBidi"/>
          <w:noProof/>
          <w:color w:val="auto"/>
        </w:rPr>
      </w:pPr>
      <w:r w:rsidRPr="00550431">
        <w:fldChar w:fldCharType="begin"/>
      </w:r>
      <w:r w:rsidR="00A943B2">
        <w:instrText xml:space="preserve"> TOC \h \z \c "Table" </w:instrText>
      </w:r>
      <w:r w:rsidRPr="00550431">
        <w:fldChar w:fldCharType="separate"/>
      </w:r>
      <w:hyperlink w:anchor="_Toc357603298" w:history="1">
        <w:r w:rsidR="00CE0549" w:rsidRPr="00B8249D">
          <w:rPr>
            <w:rStyle w:val="Hyperlink"/>
            <w:noProof/>
          </w:rPr>
          <w:t>Table 1: Potential indicators based on literature review</w:t>
        </w:r>
        <w:r w:rsidR="00CE0549">
          <w:rPr>
            <w:noProof/>
            <w:webHidden/>
          </w:rPr>
          <w:tab/>
        </w:r>
        <w:r>
          <w:rPr>
            <w:noProof/>
            <w:webHidden/>
          </w:rPr>
          <w:fldChar w:fldCharType="begin"/>
        </w:r>
        <w:r w:rsidR="00CE0549">
          <w:rPr>
            <w:noProof/>
            <w:webHidden/>
          </w:rPr>
          <w:instrText xml:space="preserve"> PAGEREF _Toc357603298 \h </w:instrText>
        </w:r>
        <w:r>
          <w:rPr>
            <w:noProof/>
            <w:webHidden/>
          </w:rPr>
        </w:r>
        <w:r>
          <w:rPr>
            <w:noProof/>
            <w:webHidden/>
          </w:rPr>
          <w:fldChar w:fldCharType="separate"/>
        </w:r>
        <w:r w:rsidR="00CE0549">
          <w:rPr>
            <w:noProof/>
            <w:webHidden/>
          </w:rPr>
          <w:t>11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299" w:history="1">
        <w:r w:rsidR="00CE0549" w:rsidRPr="00B8249D">
          <w:rPr>
            <w:rStyle w:val="Hyperlink"/>
            <w:noProof/>
          </w:rPr>
          <w:t>Table 2: About the respondents’ properties</w:t>
        </w:r>
        <w:r w:rsidR="00CE0549">
          <w:rPr>
            <w:noProof/>
            <w:webHidden/>
          </w:rPr>
          <w:tab/>
        </w:r>
        <w:r>
          <w:rPr>
            <w:noProof/>
            <w:webHidden/>
          </w:rPr>
          <w:fldChar w:fldCharType="begin"/>
        </w:r>
        <w:r w:rsidR="00CE0549">
          <w:rPr>
            <w:noProof/>
            <w:webHidden/>
          </w:rPr>
          <w:instrText xml:space="preserve"> PAGEREF _Toc357603299 \h </w:instrText>
        </w:r>
        <w:r>
          <w:rPr>
            <w:noProof/>
            <w:webHidden/>
          </w:rPr>
        </w:r>
        <w:r>
          <w:rPr>
            <w:noProof/>
            <w:webHidden/>
          </w:rPr>
          <w:fldChar w:fldCharType="separate"/>
        </w:r>
        <w:r w:rsidR="00CE0549">
          <w:rPr>
            <w:noProof/>
            <w:webHidden/>
          </w:rPr>
          <w:t>15</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0" w:history="1">
        <w:r w:rsidR="00CE0549" w:rsidRPr="00B8249D">
          <w:rPr>
            <w:rStyle w:val="Hyperlink"/>
            <w:noProof/>
          </w:rPr>
          <w:t>Table 3: Recommended repeat questions for follow up future surveys in bold</w:t>
        </w:r>
        <w:r w:rsidR="00CE0549">
          <w:rPr>
            <w:noProof/>
            <w:webHidden/>
          </w:rPr>
          <w:tab/>
        </w:r>
        <w:r>
          <w:rPr>
            <w:noProof/>
            <w:webHidden/>
          </w:rPr>
          <w:fldChar w:fldCharType="begin"/>
        </w:r>
        <w:r w:rsidR="00CE0549">
          <w:rPr>
            <w:noProof/>
            <w:webHidden/>
          </w:rPr>
          <w:instrText xml:space="preserve"> PAGEREF _Toc357603300 \h </w:instrText>
        </w:r>
        <w:r>
          <w:rPr>
            <w:noProof/>
            <w:webHidden/>
          </w:rPr>
        </w:r>
        <w:r>
          <w:rPr>
            <w:noProof/>
            <w:webHidden/>
          </w:rPr>
          <w:fldChar w:fldCharType="separate"/>
        </w:r>
        <w:r w:rsidR="00CE0549">
          <w:rPr>
            <w:noProof/>
            <w:webHidden/>
          </w:rPr>
          <w:t>35</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1" w:history="1">
        <w:r w:rsidR="00CE0549" w:rsidRPr="00B8249D">
          <w:rPr>
            <w:rStyle w:val="Hyperlink"/>
            <w:noProof/>
          </w:rPr>
          <w:t>Table 4: Marginal effects of probit estimations for landowners submitting EOI and Bids</w:t>
        </w:r>
        <w:r w:rsidR="00CE0549">
          <w:rPr>
            <w:noProof/>
            <w:webHidden/>
          </w:rPr>
          <w:tab/>
        </w:r>
        <w:r>
          <w:rPr>
            <w:noProof/>
            <w:webHidden/>
          </w:rPr>
          <w:fldChar w:fldCharType="begin"/>
        </w:r>
        <w:r w:rsidR="00CE0549">
          <w:rPr>
            <w:noProof/>
            <w:webHidden/>
          </w:rPr>
          <w:instrText xml:space="preserve"> PAGEREF _Toc357603301 \h </w:instrText>
        </w:r>
        <w:r>
          <w:rPr>
            <w:noProof/>
            <w:webHidden/>
          </w:rPr>
        </w:r>
        <w:r>
          <w:rPr>
            <w:noProof/>
            <w:webHidden/>
          </w:rPr>
          <w:fldChar w:fldCharType="separate"/>
        </w:r>
        <w:r w:rsidR="00CE0549">
          <w:rPr>
            <w:noProof/>
            <w:webHidden/>
          </w:rPr>
          <w:t>41</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2" w:history="1">
        <w:r w:rsidR="00CE0549" w:rsidRPr="00B8249D">
          <w:rPr>
            <w:rStyle w:val="Hyperlink"/>
            <w:noProof/>
          </w:rPr>
          <w:t>Table 5: Marginal effects of probit estimations for successful versus non-successful bidders</w:t>
        </w:r>
        <w:r w:rsidR="00CE0549">
          <w:rPr>
            <w:noProof/>
            <w:webHidden/>
          </w:rPr>
          <w:tab/>
        </w:r>
        <w:r>
          <w:rPr>
            <w:noProof/>
            <w:webHidden/>
          </w:rPr>
          <w:fldChar w:fldCharType="begin"/>
        </w:r>
        <w:r w:rsidR="00CE0549">
          <w:rPr>
            <w:noProof/>
            <w:webHidden/>
          </w:rPr>
          <w:instrText xml:space="preserve"> PAGEREF _Toc357603302 \h </w:instrText>
        </w:r>
        <w:r>
          <w:rPr>
            <w:noProof/>
            <w:webHidden/>
          </w:rPr>
        </w:r>
        <w:r>
          <w:rPr>
            <w:noProof/>
            <w:webHidden/>
          </w:rPr>
          <w:fldChar w:fldCharType="separate"/>
        </w:r>
        <w:r w:rsidR="00CE0549">
          <w:rPr>
            <w:noProof/>
            <w:webHidden/>
          </w:rPr>
          <w:t>42</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3" w:history="1">
        <w:r w:rsidR="00CE0549" w:rsidRPr="00B8249D">
          <w:rPr>
            <w:rStyle w:val="Hyperlink"/>
            <w:noProof/>
          </w:rPr>
          <w:t>Table 6: Responses to question ‘Would you participate in future rounds of the ESP, if available?’ (question 45 in survey) by category of respondents</w:t>
        </w:r>
        <w:r w:rsidR="00CE0549">
          <w:rPr>
            <w:noProof/>
            <w:webHidden/>
          </w:rPr>
          <w:tab/>
        </w:r>
        <w:r>
          <w:rPr>
            <w:noProof/>
            <w:webHidden/>
          </w:rPr>
          <w:fldChar w:fldCharType="begin"/>
        </w:r>
        <w:r w:rsidR="00CE0549">
          <w:rPr>
            <w:noProof/>
            <w:webHidden/>
          </w:rPr>
          <w:instrText xml:space="preserve"> PAGEREF _Toc357603303 \h </w:instrText>
        </w:r>
        <w:r>
          <w:rPr>
            <w:noProof/>
            <w:webHidden/>
          </w:rPr>
        </w:r>
        <w:r>
          <w:rPr>
            <w:noProof/>
            <w:webHidden/>
          </w:rPr>
          <w:fldChar w:fldCharType="separate"/>
        </w:r>
        <w:r w:rsidR="00CE0549">
          <w:rPr>
            <w:noProof/>
            <w:webHidden/>
          </w:rPr>
          <w:t>43</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4" w:history="1">
        <w:r w:rsidR="00CE0549" w:rsidRPr="00B8249D">
          <w:rPr>
            <w:rStyle w:val="Hyperlink"/>
            <w:noProof/>
          </w:rPr>
          <w:t>Table 7: Responses to question ‘Farm objective?’ (question 5 in survey) by category of respondents</w:t>
        </w:r>
        <w:r w:rsidR="00CE0549">
          <w:rPr>
            <w:noProof/>
            <w:webHidden/>
          </w:rPr>
          <w:tab/>
        </w:r>
        <w:r>
          <w:rPr>
            <w:noProof/>
            <w:webHidden/>
          </w:rPr>
          <w:fldChar w:fldCharType="begin"/>
        </w:r>
        <w:r w:rsidR="00CE0549">
          <w:rPr>
            <w:noProof/>
            <w:webHidden/>
          </w:rPr>
          <w:instrText xml:space="preserve"> PAGEREF _Toc357603304 \h </w:instrText>
        </w:r>
        <w:r>
          <w:rPr>
            <w:noProof/>
            <w:webHidden/>
          </w:rPr>
        </w:r>
        <w:r>
          <w:rPr>
            <w:noProof/>
            <w:webHidden/>
          </w:rPr>
          <w:fldChar w:fldCharType="separate"/>
        </w:r>
        <w:r w:rsidR="00CE0549">
          <w:rPr>
            <w:noProof/>
            <w:webHidden/>
          </w:rPr>
          <w:t>44</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5" w:history="1">
        <w:r w:rsidR="00CE0549" w:rsidRPr="00B8249D">
          <w:rPr>
            <w:rStyle w:val="Hyperlink"/>
            <w:noProof/>
          </w:rPr>
          <w:t>Table 8: Responses to ‘Protecting and restoring bush or wetlands’ as main environmental issue (question 7 in survey)</w:t>
        </w:r>
        <w:r w:rsidR="00CE0549">
          <w:rPr>
            <w:noProof/>
            <w:webHidden/>
          </w:rPr>
          <w:tab/>
        </w:r>
        <w:r>
          <w:rPr>
            <w:noProof/>
            <w:webHidden/>
          </w:rPr>
          <w:fldChar w:fldCharType="begin"/>
        </w:r>
        <w:r w:rsidR="00CE0549">
          <w:rPr>
            <w:noProof/>
            <w:webHidden/>
          </w:rPr>
          <w:instrText xml:space="preserve"> PAGEREF _Toc357603305 \h </w:instrText>
        </w:r>
        <w:r>
          <w:rPr>
            <w:noProof/>
            <w:webHidden/>
          </w:rPr>
        </w:r>
        <w:r>
          <w:rPr>
            <w:noProof/>
            <w:webHidden/>
          </w:rPr>
          <w:fldChar w:fldCharType="separate"/>
        </w:r>
        <w:r w:rsidR="00CE0549">
          <w:rPr>
            <w:noProof/>
            <w:webHidden/>
          </w:rPr>
          <w:t>44</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6" w:history="1">
        <w:r w:rsidR="00CE0549" w:rsidRPr="00B8249D">
          <w:rPr>
            <w:rStyle w:val="Hyperlink"/>
            <w:noProof/>
          </w:rPr>
          <w:t>Table 9: Responses to ‘Conserve flora and fauna’ as main environmental issue (question 7 in survey)</w:t>
        </w:r>
        <w:r w:rsidR="00CE0549">
          <w:rPr>
            <w:noProof/>
            <w:webHidden/>
          </w:rPr>
          <w:tab/>
        </w:r>
        <w:r>
          <w:rPr>
            <w:noProof/>
            <w:webHidden/>
          </w:rPr>
          <w:fldChar w:fldCharType="begin"/>
        </w:r>
        <w:r w:rsidR="00CE0549">
          <w:rPr>
            <w:noProof/>
            <w:webHidden/>
          </w:rPr>
          <w:instrText xml:space="preserve"> PAGEREF _Toc357603306 \h </w:instrText>
        </w:r>
        <w:r>
          <w:rPr>
            <w:noProof/>
            <w:webHidden/>
          </w:rPr>
        </w:r>
        <w:r>
          <w:rPr>
            <w:noProof/>
            <w:webHidden/>
          </w:rPr>
          <w:fldChar w:fldCharType="separate"/>
        </w:r>
        <w:r w:rsidR="00CE0549">
          <w:rPr>
            <w:noProof/>
            <w:webHidden/>
          </w:rPr>
          <w:t>44</w:t>
        </w:r>
        <w:r>
          <w:rPr>
            <w:noProof/>
            <w:webHidden/>
          </w:rPr>
          <w:fldChar w:fldCharType="end"/>
        </w:r>
      </w:hyperlink>
    </w:p>
    <w:p w:rsidR="00CE0549" w:rsidRDefault="00550431">
      <w:pPr>
        <w:pStyle w:val="TableofFigures"/>
        <w:rPr>
          <w:rFonts w:asciiTheme="minorHAnsi" w:eastAsiaTheme="minorEastAsia" w:hAnsiTheme="minorHAnsi" w:cstheme="minorBidi"/>
          <w:noProof/>
          <w:color w:val="auto"/>
        </w:rPr>
      </w:pPr>
      <w:hyperlink w:anchor="_Toc357603307" w:history="1">
        <w:r w:rsidR="00CE0549" w:rsidRPr="00B8249D">
          <w:rPr>
            <w:rStyle w:val="Hyperlink"/>
            <w:noProof/>
          </w:rPr>
          <w:t>Table 10: Responses to ‘Protecting rivers and streams’ as main environmental issue (question 7 in survey)</w:t>
        </w:r>
        <w:r w:rsidR="00CE0549">
          <w:rPr>
            <w:noProof/>
            <w:webHidden/>
          </w:rPr>
          <w:tab/>
        </w:r>
        <w:r>
          <w:rPr>
            <w:noProof/>
            <w:webHidden/>
          </w:rPr>
          <w:fldChar w:fldCharType="begin"/>
        </w:r>
        <w:r w:rsidR="00CE0549">
          <w:rPr>
            <w:noProof/>
            <w:webHidden/>
          </w:rPr>
          <w:instrText xml:space="preserve"> PAGEREF _Toc357603307 \h </w:instrText>
        </w:r>
        <w:r>
          <w:rPr>
            <w:noProof/>
            <w:webHidden/>
          </w:rPr>
        </w:r>
        <w:r>
          <w:rPr>
            <w:noProof/>
            <w:webHidden/>
          </w:rPr>
          <w:fldChar w:fldCharType="separate"/>
        </w:r>
        <w:r w:rsidR="00CE0549">
          <w:rPr>
            <w:noProof/>
            <w:webHidden/>
          </w:rPr>
          <w:t>45</w:t>
        </w:r>
        <w:r>
          <w:rPr>
            <w:noProof/>
            <w:webHidden/>
          </w:rPr>
          <w:fldChar w:fldCharType="end"/>
        </w:r>
      </w:hyperlink>
    </w:p>
    <w:p w:rsidR="00A943B2" w:rsidRDefault="00550431" w:rsidP="009345CB">
      <w:pPr>
        <w:pStyle w:val="Heading2"/>
        <w:numPr>
          <w:ilvl w:val="0"/>
          <w:numId w:val="0"/>
        </w:numPr>
        <w:ind w:left="851" w:hanging="851"/>
      </w:pPr>
      <w:r>
        <w:fldChar w:fldCharType="end"/>
      </w:r>
      <w:bookmarkStart w:id="4" w:name="_Toc315694429"/>
      <w:bookmarkStart w:id="5" w:name="_Toc357603228"/>
      <w:r w:rsidR="00A943B2" w:rsidRPr="008D5E56">
        <w:t>Acknowledgments</w:t>
      </w:r>
      <w:bookmarkEnd w:id="4"/>
      <w:bookmarkEnd w:id="5"/>
    </w:p>
    <w:p w:rsidR="00A943B2" w:rsidRDefault="002D15D1" w:rsidP="002F62B6">
      <w:r>
        <w:t xml:space="preserve">This research was supported by the </w:t>
      </w:r>
      <w:r>
        <w:rPr>
          <w:color w:val="auto"/>
        </w:rPr>
        <w:t>Environmental Stewardship Program, Biodiversity Conservation Branch, Land and Coasts Division of the Department of Sustainability, Environment, Water, Population and Communities.</w:t>
      </w:r>
      <w:r w:rsidR="002F62B6">
        <w:rPr>
          <w:color w:val="auto"/>
        </w:rPr>
        <w:t xml:space="preserve">  </w:t>
      </w:r>
      <w:r>
        <w:t xml:space="preserve">Thanks to </w:t>
      </w:r>
      <w:r w:rsidR="00917F4D">
        <w:t>Andy Sheppard, Wendy Proctor</w:t>
      </w:r>
      <w:r w:rsidR="00CE0549">
        <w:t xml:space="preserve"> and</w:t>
      </w:r>
      <w:r w:rsidR="00917F4D">
        <w:t xml:space="preserve"> </w:t>
      </w:r>
      <w:r w:rsidR="004D083A">
        <w:t xml:space="preserve">Karin Hosking </w:t>
      </w:r>
      <w:r>
        <w:t>for helpful comments on the draft report.</w:t>
      </w:r>
    </w:p>
    <w:p w:rsidR="00A943B2" w:rsidRDefault="00A943B2" w:rsidP="003D57A0">
      <w:pPr>
        <w:pStyle w:val="Heading1notnumbered"/>
        <w:spacing w:line="360" w:lineRule="auto"/>
      </w:pPr>
      <w:bookmarkStart w:id="6" w:name="_Toc315694430"/>
      <w:bookmarkStart w:id="7" w:name="_Toc357603229"/>
      <w:r>
        <w:t>Executive summary</w:t>
      </w:r>
      <w:bookmarkEnd w:id="6"/>
      <w:bookmarkEnd w:id="7"/>
    </w:p>
    <w:p w:rsidR="00A829B0" w:rsidRDefault="009345CB" w:rsidP="00A829B0">
      <w:r w:rsidRPr="00027E56">
        <w:t xml:space="preserve">The Environmental Stewardship Program </w:t>
      </w:r>
      <w:r>
        <w:t xml:space="preserve">(ESP) supports </w:t>
      </w:r>
      <w:r w:rsidRPr="00027E56">
        <w:t>private land managers to protect, rehabilitate and improve particular ecological communities</w:t>
      </w:r>
      <w:r>
        <w:t xml:space="preserve">, through such activities as </w:t>
      </w:r>
      <w:r w:rsidRPr="00027E56">
        <w:t>reducing</w:t>
      </w:r>
      <w:r>
        <w:t xml:space="preserve"> stocking and grazing intensity, </w:t>
      </w:r>
      <w:r w:rsidRPr="00027E56">
        <w:t>reducing fertili</w:t>
      </w:r>
      <w:r w:rsidR="00CE37EC">
        <w:t>s</w:t>
      </w:r>
      <w:r w:rsidRPr="00027E56">
        <w:t>er use</w:t>
      </w:r>
      <w:r>
        <w:t xml:space="preserve">, </w:t>
      </w:r>
      <w:r w:rsidRPr="00027E56">
        <w:t>expanding weed management</w:t>
      </w:r>
      <w:r>
        <w:t xml:space="preserve"> and replanting of native species</w:t>
      </w:r>
      <w:r w:rsidR="00917F4D">
        <w:t xml:space="preserve"> of a period up to fifteen years</w:t>
      </w:r>
      <w:r>
        <w:t xml:space="preserve">. Underpinning the ESP is the importance of </w:t>
      </w:r>
      <w:r w:rsidRPr="00027E56">
        <w:t xml:space="preserve">long-term </w:t>
      </w:r>
      <w:r>
        <w:t xml:space="preserve">biodiversity </w:t>
      </w:r>
      <w:r w:rsidRPr="00027E56">
        <w:t xml:space="preserve">conservation </w:t>
      </w:r>
      <w:r>
        <w:t xml:space="preserve">activities involving </w:t>
      </w:r>
      <w:r w:rsidRPr="00027E56">
        <w:t>enduring changes in land manager attitudes and behaviours towards environmental protection</w:t>
      </w:r>
      <w:r>
        <w:t xml:space="preserve">. </w:t>
      </w:r>
    </w:p>
    <w:p w:rsidR="001058E4" w:rsidRDefault="009345CB" w:rsidP="00A829B0">
      <w:r>
        <w:rPr>
          <w:rFonts w:asciiTheme="minorHAnsi" w:eastAsia="Times New Roman" w:hAnsiTheme="minorHAnsi"/>
          <w:color w:val="auto"/>
          <w:kern w:val="22"/>
          <w:lang w:eastAsia="en-GB"/>
        </w:rPr>
        <w:t xml:space="preserve">The purpose of the research was to design and implement a method for assessing </w:t>
      </w:r>
      <w:r>
        <w:t>attitudes, motivations and behaviours toward biodiversity management amongst private landholders.  These measures were derived from literature review and developed into a survey conducted with landholders</w:t>
      </w:r>
      <w:r w:rsidR="00DC353A">
        <w:t xml:space="preserve"> in areas where the ESP is active. To better understand those land managers who are contracted to the ESP, it </w:t>
      </w:r>
      <w:r>
        <w:t xml:space="preserve">was also important to consider the views of those </w:t>
      </w:r>
      <w:r w:rsidR="00DC353A">
        <w:t xml:space="preserve">who expressed interest in the scheme but did not </w:t>
      </w:r>
      <w:proofErr w:type="gramStart"/>
      <w:r w:rsidR="00DC353A">
        <w:t>bid,</w:t>
      </w:r>
      <w:proofErr w:type="gramEnd"/>
      <w:r w:rsidR="00DC353A">
        <w:t xml:space="preserve"> unsuccessful bidders and also surrounding landholders who had not previously expressed interest in the </w:t>
      </w:r>
      <w:r>
        <w:t xml:space="preserve">Program. </w:t>
      </w:r>
    </w:p>
    <w:p w:rsidR="000627FC" w:rsidRDefault="001058E4" w:rsidP="00A829B0">
      <w:r>
        <w:t xml:space="preserve">This process was designed to be repeatable such that change in these measures can be tested throughout the duration of the Environmental Stewardship Program. The report provides details of the methodology use to conduct the survey such that it may be repeated in the future to track change over time. </w:t>
      </w:r>
      <w:r w:rsidR="00036170">
        <w:t>The survey focused on geographical locations with a high density of ESP participants.  These were the catchment areas of Lachlan, Central West</w:t>
      </w:r>
      <w:r w:rsidR="00501336">
        <w:t xml:space="preserve"> and</w:t>
      </w:r>
      <w:r w:rsidR="00036170">
        <w:t xml:space="preserve"> Murrumbidgee, all within NSW.  Overall, 850 surveys were distributed. These included 480 to participants identified through the ESP register. A further 370 surveys were sent out to a control group identified through neighbouring </w:t>
      </w:r>
      <w:proofErr w:type="spellStart"/>
      <w:r w:rsidR="00036170">
        <w:t>Landcare</w:t>
      </w:r>
      <w:proofErr w:type="spellEnd"/>
      <w:r w:rsidR="00036170">
        <w:t xml:space="preserve"> groups in order to match the control group to the </w:t>
      </w:r>
      <w:r>
        <w:t>study group as close as possible</w:t>
      </w:r>
      <w:r w:rsidR="00036170">
        <w:t xml:space="preserve">. </w:t>
      </w:r>
      <w:r>
        <w:t xml:space="preserve"> </w:t>
      </w:r>
      <w:r w:rsidR="00036170">
        <w:t xml:space="preserve">A total of 286 completed surveys </w:t>
      </w:r>
      <w:proofErr w:type="gramStart"/>
      <w:r>
        <w:t>represents</w:t>
      </w:r>
      <w:proofErr w:type="gramEnd"/>
      <w:r>
        <w:t xml:space="preserve"> a favourable response rate of 34%. </w:t>
      </w:r>
    </w:p>
    <w:p w:rsidR="00A829B0" w:rsidRDefault="000627FC" w:rsidP="00A829B0">
      <w:r>
        <w:t xml:space="preserve">Overall, the Environmental Stewardship Program has been very successful. It has been attractive to a wide range of landholders, including those with no prior interest or experience with environmental programs.  It is clear that the Program is viewed favourably by the vast majority of survey respondents, including those who chose not to become involved with the Program and those who wanted to become involved but </w:t>
      </w:r>
      <w:proofErr w:type="gramStart"/>
      <w:r>
        <w:t>were</w:t>
      </w:r>
      <w:proofErr w:type="gramEnd"/>
      <w:r>
        <w:t xml:space="preserve"> not successful during the bidding process.  </w:t>
      </w:r>
    </w:p>
    <w:p w:rsidR="00F2778C" w:rsidRDefault="000627FC" w:rsidP="00A829B0">
      <w:r>
        <w:t xml:space="preserve">The survey provides evidence of early attitudinal change amongst contracted landholders which is a positive sign at an early phase of the Environmental Stewardship Program. Specifically, there was evidence of increased desire to protect the environment and increased aesthetic appreciation of properties.  </w:t>
      </w:r>
      <w:r w:rsidR="00306D87">
        <w:t xml:space="preserve">Moreover, for one of the variables (the importance of actions to conserve flora and fauna), we found statistical evidence which indicates that people who have been in the Program for longer durations see this as more important compared to those who have been in the Program for shorter durations. </w:t>
      </w:r>
    </w:p>
    <w:p w:rsidR="00F2778C" w:rsidRDefault="00F2778C" w:rsidP="00A829B0"/>
    <w:p w:rsidR="00A943B2" w:rsidRDefault="00A943B2" w:rsidP="003D57A0">
      <w:pPr>
        <w:spacing w:line="360" w:lineRule="auto"/>
      </w:pPr>
    </w:p>
    <w:p w:rsidR="00B34418" w:rsidRDefault="00B34418" w:rsidP="003D57A0">
      <w:pPr>
        <w:spacing w:line="360" w:lineRule="auto"/>
        <w:sectPr w:rsidR="00B34418" w:rsidSect="00880DE8">
          <w:headerReference w:type="default" r:id="rId15"/>
          <w:footerReference w:type="even" r:id="rId16"/>
          <w:footerReference w:type="default" r:id="rId17"/>
          <w:type w:val="oddPage"/>
          <w:pgSz w:w="11906" w:h="16838" w:code="9"/>
          <w:pgMar w:top="1134" w:right="1134" w:bottom="1134" w:left="1134" w:header="510" w:footer="624" w:gutter="0"/>
          <w:pgNumType w:fmt="lowerRoman" w:start="1"/>
          <w:cols w:space="284"/>
          <w:docGrid w:linePitch="360"/>
        </w:sectPr>
      </w:pPr>
    </w:p>
    <w:p w:rsidR="00A943B2" w:rsidRPr="009A20E5" w:rsidRDefault="00A943B2" w:rsidP="003D57A0">
      <w:pPr>
        <w:pStyle w:val="Heading1"/>
        <w:spacing w:line="360" w:lineRule="auto"/>
      </w:pPr>
      <w:bookmarkStart w:id="8" w:name="_Toc357603230"/>
      <w:r w:rsidRPr="009A20E5">
        <w:t>Introduction</w:t>
      </w:r>
      <w:bookmarkEnd w:id="8"/>
      <w:r w:rsidR="00FE097C">
        <w:t xml:space="preserve"> </w:t>
      </w:r>
    </w:p>
    <w:p w:rsidR="00506B66" w:rsidRPr="00C30A0F" w:rsidRDefault="00027E56" w:rsidP="00A829B0">
      <w:r w:rsidRPr="00027E56">
        <w:t xml:space="preserve">The Environmental Stewardship Program </w:t>
      </w:r>
      <w:r>
        <w:t xml:space="preserve">(ESP) supports </w:t>
      </w:r>
      <w:r w:rsidRPr="00027E56">
        <w:t>private land managers to protect, rehabilitate and improve particular ecological communities</w:t>
      </w:r>
      <w:r>
        <w:t xml:space="preserve">, through such activities as </w:t>
      </w:r>
      <w:r w:rsidRPr="00027E56">
        <w:t>reducing</w:t>
      </w:r>
      <w:r>
        <w:t xml:space="preserve"> stocking and grazing intensity, </w:t>
      </w:r>
      <w:r w:rsidRPr="00027E56">
        <w:t>reducing fertili</w:t>
      </w:r>
      <w:r w:rsidR="00CE37EC">
        <w:t>s</w:t>
      </w:r>
      <w:r w:rsidRPr="00027E56">
        <w:t>er use</w:t>
      </w:r>
      <w:r>
        <w:t xml:space="preserve">, </w:t>
      </w:r>
      <w:r w:rsidRPr="00027E56">
        <w:t>expanding weed management</w:t>
      </w:r>
      <w:r>
        <w:t xml:space="preserve"> and replanting of native species. Underpinning the ESP is the concept of enduring change, i.e. </w:t>
      </w:r>
      <w:r w:rsidRPr="00027E56">
        <w:t xml:space="preserve">long-term </w:t>
      </w:r>
      <w:r>
        <w:t xml:space="preserve">processes to involve land managers </w:t>
      </w:r>
      <w:r w:rsidRPr="00027E56">
        <w:t xml:space="preserve">in </w:t>
      </w:r>
      <w:r>
        <w:t xml:space="preserve">biodiversity </w:t>
      </w:r>
      <w:r w:rsidRPr="00027E56">
        <w:t xml:space="preserve">conservation on their land and </w:t>
      </w:r>
      <w:r>
        <w:t xml:space="preserve">stewardship of the </w:t>
      </w:r>
      <w:r w:rsidRPr="00027E56">
        <w:t>natural environment.</w:t>
      </w:r>
      <w:r>
        <w:t xml:space="preserve">  Supporting </w:t>
      </w:r>
      <w:r w:rsidRPr="00027E56">
        <w:t>enduring changes in land manager attitudes and behaviours towards environmental protection and sustainable land management practices</w:t>
      </w:r>
      <w:r>
        <w:t xml:space="preserve"> is a fundamental outcome of the Program.</w:t>
      </w:r>
    </w:p>
    <w:p w:rsidR="00506B66" w:rsidRPr="00C30A0F" w:rsidRDefault="00027E56" w:rsidP="00A829B0">
      <w:r>
        <w:t>Traditionally, e</w:t>
      </w:r>
      <w:r w:rsidR="00506B66" w:rsidRPr="00C30A0F">
        <w:t>xisting markets have rewarded agriculturalists but ‘failed’ to conserve environmental and</w:t>
      </w:r>
      <w:r w:rsidR="00FE3334">
        <w:t xml:space="preserve"> cultural goods because they did </w:t>
      </w:r>
      <w:r w:rsidR="00506B66" w:rsidRPr="00C30A0F">
        <w:t xml:space="preserve">not send signals </w:t>
      </w:r>
      <w:proofErr w:type="gramStart"/>
      <w:r w:rsidR="00506B66" w:rsidRPr="00C30A0F">
        <w:t>that encourage</w:t>
      </w:r>
      <w:r w:rsidR="004171A3">
        <w:t>d</w:t>
      </w:r>
      <w:r w:rsidR="00506B66" w:rsidRPr="00C30A0F">
        <w:t xml:space="preserve"> participants</w:t>
      </w:r>
      <w:proofErr w:type="gramEnd"/>
      <w:r w:rsidR="00506B66" w:rsidRPr="00C30A0F">
        <w:t xml:space="preserve"> to use and manage natural resources sustainably. That is, the full costs of production decisions are not reflected in the market price paid for most products. A simple example is </w:t>
      </w:r>
      <w:r w:rsidR="004171A3">
        <w:t xml:space="preserve">that in </w:t>
      </w:r>
      <w:r w:rsidR="00506B66" w:rsidRPr="00C30A0F">
        <w:t>producing a ton</w:t>
      </w:r>
      <w:r w:rsidR="00506B66">
        <w:t>ne</w:t>
      </w:r>
      <w:r w:rsidR="00506B66" w:rsidRPr="00C30A0F">
        <w:t xml:space="preserve"> of wheat, the price paid for the wheat does not include any costs of using environmental resources or causing environmental degradation</w:t>
      </w:r>
      <w:r w:rsidR="00506B66">
        <w:t xml:space="preserve"> in the production of this tonne of wheat</w:t>
      </w:r>
      <w:r w:rsidR="00506B66" w:rsidRPr="00C30A0F">
        <w:t xml:space="preserve">. </w:t>
      </w:r>
    </w:p>
    <w:p w:rsidR="00506B66" w:rsidRPr="00C30A0F" w:rsidRDefault="00506B66" w:rsidP="00A829B0">
      <w:r w:rsidRPr="00C30A0F">
        <w:t xml:space="preserve">In theory, the supply problems for goods arising from market failure can be remedied through some level of government intervention </w:t>
      </w:r>
      <w:r w:rsidR="00550431">
        <w:fldChar w:fldCharType="begin"/>
      </w:r>
      <w:r w:rsidR="007F3DA2">
        <w:instrText xml:space="preserve"> ADDIN EN.CITE &lt;EndNote&gt;&lt;Cite&gt;&lt;Author&gt;Murtough&lt;/Author&gt;&lt;Year&gt;2002&lt;/Year&gt;&lt;RecNum&gt;33&lt;/RecNum&gt;&lt;DisplayText&gt;(Murtough et al., 2002)&lt;/DisplayText&gt;&lt;record&gt;&lt;rec-number&gt;33&lt;/rec-number&gt;&lt;foreign-keys&gt;&lt;key app="EN" db-id="t2xed5zwdxtfezedrrn52dxq5zxs92trevxd"&gt;33&lt;/key&gt;&lt;/foreign-keys&gt;&lt;ref-type name="Report"&gt;27&lt;/ref-type&gt;&lt;contributors&gt;&lt;authors&gt;&lt;author&gt;Murtough, G&lt;/author&gt;&lt;author&gt;Aretino, B&lt;/author&gt;&lt;author&gt;Matysek, A&lt;/author&gt;&lt;/authors&gt;&lt;/contributors&gt;&lt;titles&gt;&lt;title&gt;Creating markets for ecosystem services&lt;/title&gt;&lt;secondary-title&gt;Productivity Commision Staff Research Paper&lt;/secondary-title&gt;&lt;/titles&gt;&lt;dates&gt;&lt;year&gt;2002&lt;/year&gt;&lt;/dates&gt;&lt;pub-location&gt;Canberra&lt;/pub-location&gt;&lt;publisher&gt;Productivity Commission&lt;/publisher&gt;&lt;urls&gt;&lt;/urls&gt;&lt;/record&gt;&lt;/Cite&gt;&lt;/EndNote&gt;</w:instrText>
      </w:r>
      <w:r w:rsidR="00550431">
        <w:fldChar w:fldCharType="separate"/>
      </w:r>
      <w:r w:rsidR="007F3DA2">
        <w:rPr>
          <w:noProof/>
        </w:rPr>
        <w:t>(</w:t>
      </w:r>
      <w:hyperlink w:anchor="_ENREF_19" w:tooltip="Murtough, 2002 #33" w:history="1">
        <w:r w:rsidR="001263BD">
          <w:rPr>
            <w:noProof/>
          </w:rPr>
          <w:t>Murtough et al., 2002</w:t>
        </w:r>
      </w:hyperlink>
      <w:r w:rsidR="007F3DA2">
        <w:rPr>
          <w:noProof/>
        </w:rPr>
        <w:t>)</w:t>
      </w:r>
      <w:r w:rsidR="00550431">
        <w:fldChar w:fldCharType="end"/>
      </w:r>
      <w:r w:rsidRPr="00C30A0F">
        <w:t>. Intervention can be divided into three distinct categories:</w:t>
      </w:r>
    </w:p>
    <w:p w:rsidR="00506B66" w:rsidRPr="00C30A0F" w:rsidRDefault="00506B66" w:rsidP="00A829B0">
      <w:r w:rsidRPr="00C30A0F">
        <w:rPr>
          <w:b/>
        </w:rPr>
        <w:t xml:space="preserve">Facilitative: </w:t>
      </w:r>
      <w:r w:rsidRPr="00C30A0F">
        <w:t xml:space="preserve">where measures are designed to improve the flow of information and corresponding signals and incentives without providing any direct incentive payments to landowners.  For example, extension programs providing information about how to manage land to improve biodiversity conservation. </w:t>
      </w:r>
    </w:p>
    <w:p w:rsidR="00506B66" w:rsidRPr="00C30A0F" w:rsidRDefault="00506B66" w:rsidP="00A829B0">
      <w:r w:rsidRPr="00C30A0F">
        <w:rPr>
          <w:b/>
        </w:rPr>
        <w:t>Incentive:</w:t>
      </w:r>
      <w:r w:rsidRPr="00C30A0F">
        <w:t xml:space="preserve"> where measures are designed to directly alter the structure of pay-offs to land managers and </w:t>
      </w:r>
      <w:proofErr w:type="gramStart"/>
      <w:r w:rsidRPr="00C30A0F">
        <w:t>are</w:t>
      </w:r>
      <w:proofErr w:type="gramEnd"/>
      <w:r w:rsidRPr="00C30A0F">
        <w:t xml:space="preserve"> usually specifically intended to substitute for missing monetary signals that are generated within markets </w:t>
      </w:r>
      <w:r w:rsidR="00F7474F">
        <w:t>for other goods and services.  Payments for particular activities are an example of incentives.</w:t>
      </w:r>
    </w:p>
    <w:p w:rsidR="00506B66" w:rsidRDefault="00506B66" w:rsidP="00A829B0">
      <w:r w:rsidRPr="00C30A0F">
        <w:rPr>
          <w:b/>
        </w:rPr>
        <w:t xml:space="preserve">Coercive: </w:t>
      </w:r>
      <w:r w:rsidRPr="00C30A0F">
        <w:t xml:space="preserve">where non-voluntary measures are designed to compel management change using the coercive powers of government.  Regulations designed to protect native vegetation are an example of coercive policies. </w:t>
      </w:r>
    </w:p>
    <w:p w:rsidR="00506B66" w:rsidRPr="0079075B" w:rsidRDefault="00506B66" w:rsidP="0079075B">
      <w:pPr>
        <w:rPr>
          <w:rFonts w:asciiTheme="minorHAnsi" w:hAnsiTheme="minorHAnsi"/>
        </w:rPr>
      </w:pPr>
      <w:r>
        <w:t xml:space="preserve">The </w:t>
      </w:r>
      <w:r w:rsidR="0079075B">
        <w:t xml:space="preserve">Environmental Stewardship Program </w:t>
      </w:r>
      <w:r w:rsidR="008E5A6E">
        <w:t>(ESP), established in 2007 by the</w:t>
      </w:r>
      <w:r w:rsidR="008E5A6E">
        <w:rPr>
          <w:kern w:val="22"/>
          <w:lang w:eastAsia="en-GB"/>
        </w:rPr>
        <w:t xml:space="preserve"> Australian Government </w:t>
      </w:r>
      <w:r w:rsidR="008E5A6E" w:rsidRPr="00EA00C1">
        <w:rPr>
          <w:kern w:val="22"/>
          <w:lang w:eastAsia="en-GB"/>
        </w:rPr>
        <w:t>Department of Sustainability, Environment, Water, Population and Communities</w:t>
      </w:r>
      <w:r w:rsidR="008E5A6E">
        <w:rPr>
          <w:kern w:val="22"/>
          <w:lang w:eastAsia="en-GB"/>
        </w:rPr>
        <w:t xml:space="preserve"> (</w:t>
      </w:r>
      <w:proofErr w:type="spellStart"/>
      <w:r w:rsidR="008E5A6E">
        <w:t>DSEWPaC</w:t>
      </w:r>
      <w:proofErr w:type="spellEnd"/>
      <w:r w:rsidR="008E5A6E">
        <w:t>) and announced as a part of the Caring for our Country initiative in 2008,</w:t>
      </w:r>
      <w:r>
        <w:t xml:space="preserve"> is an example of an incentive based form of government intervention to bring about improved management of biodiversity on agricultural properties. </w:t>
      </w:r>
    </w:p>
    <w:p w:rsidR="002A0E20" w:rsidRDefault="00FD0A48">
      <w:pPr>
        <w:pStyle w:val="Level11"/>
        <w:numPr>
          <w:ilvl w:val="0"/>
          <w:numId w:val="0"/>
        </w:numPr>
        <w:tabs>
          <w:tab w:val="num" w:pos="0"/>
        </w:tabs>
        <w:spacing w:before="0" w:after="120"/>
      </w:pPr>
      <w:r w:rsidRPr="00FD0A48">
        <w:rPr>
          <w:rFonts w:asciiTheme="minorHAnsi" w:hAnsiTheme="minorHAnsi"/>
          <w:sz w:val="22"/>
          <w:szCs w:val="22"/>
        </w:rPr>
        <w:t xml:space="preserve">Since its inception, the purpose of the ESP has been to contract private land managers to conduct management practices to maintain and improve the condition and extent of targeted high public value environmental assets on private land. Targeted assets are a subset of those listed as matters of National Environmental Significance (NES) under the Australian Government’s </w:t>
      </w:r>
      <w:r w:rsidRPr="00FD0A48">
        <w:rPr>
          <w:rFonts w:asciiTheme="minorHAnsi" w:hAnsiTheme="minorHAnsi"/>
          <w:i/>
          <w:sz w:val="22"/>
          <w:szCs w:val="22"/>
        </w:rPr>
        <w:t xml:space="preserve">Environment Protection and Biodiversity Conservation (EPBC) Act 1999. </w:t>
      </w:r>
      <w:r w:rsidRPr="00FD0A48">
        <w:rPr>
          <w:rFonts w:asciiTheme="minorHAnsi" w:hAnsiTheme="minorHAnsi"/>
          <w:sz w:val="22"/>
          <w:szCs w:val="22"/>
        </w:rPr>
        <w:t xml:space="preserve">The initial target was box gum grassy woodlands </w:t>
      </w:r>
      <w:r w:rsidR="0079075B">
        <w:rPr>
          <w:rFonts w:asciiTheme="minorHAnsi" w:hAnsiTheme="minorHAnsi"/>
          <w:sz w:val="22"/>
          <w:szCs w:val="22"/>
        </w:rPr>
        <w:t xml:space="preserve">(BGGW) </w:t>
      </w:r>
      <w:r w:rsidRPr="00FD0A48">
        <w:rPr>
          <w:rFonts w:asciiTheme="minorHAnsi" w:hAnsiTheme="minorHAnsi"/>
          <w:sz w:val="22"/>
          <w:szCs w:val="22"/>
        </w:rPr>
        <w:t>and derived grasslands (200</w:t>
      </w:r>
      <w:r w:rsidR="0079075B">
        <w:rPr>
          <w:rFonts w:asciiTheme="minorHAnsi" w:hAnsiTheme="minorHAnsi"/>
          <w:sz w:val="22"/>
          <w:szCs w:val="22"/>
        </w:rPr>
        <w:t>8</w:t>
      </w:r>
      <w:r w:rsidRPr="00FD0A48">
        <w:rPr>
          <w:rFonts w:asciiTheme="minorHAnsi" w:hAnsiTheme="minorHAnsi"/>
          <w:sz w:val="22"/>
          <w:szCs w:val="22"/>
        </w:rPr>
        <w:t xml:space="preserve"> to 2010) across NSW and southern Queensland (investment in Victoria was undertaken through a separate process). The target was expanded in 2010</w:t>
      </w:r>
      <w:r w:rsidR="004171A3">
        <w:rPr>
          <w:rFonts w:asciiTheme="minorHAnsi" w:hAnsiTheme="minorHAnsi"/>
          <w:sz w:val="22"/>
          <w:szCs w:val="22"/>
        </w:rPr>
        <w:t>–</w:t>
      </w:r>
      <w:r w:rsidRPr="00FD0A48">
        <w:rPr>
          <w:rFonts w:asciiTheme="minorHAnsi" w:hAnsiTheme="minorHAnsi"/>
          <w:sz w:val="22"/>
          <w:szCs w:val="22"/>
        </w:rPr>
        <w:t xml:space="preserve">11 to incorporate </w:t>
      </w:r>
      <w:r w:rsidR="0079075B" w:rsidRPr="0079075B">
        <w:rPr>
          <w:rFonts w:asciiTheme="minorHAnsi" w:hAnsiTheme="minorHAnsi"/>
          <w:sz w:val="22"/>
          <w:szCs w:val="22"/>
        </w:rPr>
        <w:t>additional ecological communities in NSW (</w:t>
      </w:r>
      <w:r w:rsidR="0079075B">
        <w:rPr>
          <w:rFonts w:asciiTheme="minorHAnsi" w:hAnsiTheme="minorHAnsi"/>
          <w:sz w:val="22"/>
          <w:szCs w:val="22"/>
        </w:rPr>
        <w:t>n</w:t>
      </w:r>
      <w:r w:rsidRPr="00FD0A48">
        <w:rPr>
          <w:rFonts w:asciiTheme="minorHAnsi" w:hAnsiTheme="minorHAnsi"/>
          <w:sz w:val="22"/>
          <w:szCs w:val="22"/>
        </w:rPr>
        <w:t xml:space="preserve">atural </w:t>
      </w:r>
      <w:r w:rsidR="0079075B">
        <w:rPr>
          <w:rFonts w:asciiTheme="minorHAnsi" w:hAnsiTheme="minorHAnsi"/>
          <w:sz w:val="22"/>
          <w:szCs w:val="22"/>
        </w:rPr>
        <w:t>g</w:t>
      </w:r>
      <w:r w:rsidRPr="00FD0A48">
        <w:rPr>
          <w:rFonts w:asciiTheme="minorHAnsi" w:hAnsiTheme="minorHAnsi"/>
          <w:sz w:val="22"/>
          <w:szCs w:val="22"/>
        </w:rPr>
        <w:t xml:space="preserve">rasslands on </w:t>
      </w:r>
      <w:r w:rsidR="0079075B">
        <w:rPr>
          <w:rFonts w:asciiTheme="minorHAnsi" w:hAnsiTheme="minorHAnsi"/>
          <w:sz w:val="22"/>
          <w:szCs w:val="22"/>
        </w:rPr>
        <w:t>b</w:t>
      </w:r>
      <w:r w:rsidRPr="00FD0A48">
        <w:rPr>
          <w:rFonts w:asciiTheme="minorHAnsi" w:hAnsiTheme="minorHAnsi"/>
          <w:sz w:val="22"/>
          <w:szCs w:val="22"/>
        </w:rPr>
        <w:t xml:space="preserve">asalt and </w:t>
      </w:r>
      <w:r w:rsidR="0079075B">
        <w:rPr>
          <w:rFonts w:asciiTheme="minorHAnsi" w:hAnsiTheme="minorHAnsi"/>
          <w:sz w:val="22"/>
          <w:szCs w:val="22"/>
        </w:rPr>
        <w:t>f</w:t>
      </w:r>
      <w:r w:rsidRPr="00FD0A48">
        <w:rPr>
          <w:rFonts w:asciiTheme="minorHAnsi" w:hAnsiTheme="minorHAnsi"/>
          <w:sz w:val="22"/>
          <w:szCs w:val="22"/>
        </w:rPr>
        <w:t xml:space="preserve">ine-textured </w:t>
      </w:r>
      <w:r w:rsidR="0079075B">
        <w:rPr>
          <w:rFonts w:asciiTheme="minorHAnsi" w:hAnsiTheme="minorHAnsi"/>
          <w:sz w:val="22"/>
          <w:szCs w:val="22"/>
        </w:rPr>
        <w:t>a</w:t>
      </w:r>
      <w:r w:rsidRPr="00FD0A48">
        <w:rPr>
          <w:rFonts w:asciiTheme="minorHAnsi" w:hAnsiTheme="minorHAnsi"/>
          <w:sz w:val="22"/>
          <w:szCs w:val="22"/>
        </w:rPr>
        <w:t xml:space="preserve">lluvial </w:t>
      </w:r>
      <w:r w:rsidR="0079075B">
        <w:rPr>
          <w:rFonts w:asciiTheme="minorHAnsi" w:hAnsiTheme="minorHAnsi"/>
          <w:sz w:val="22"/>
          <w:szCs w:val="22"/>
        </w:rPr>
        <w:t>p</w:t>
      </w:r>
      <w:r w:rsidRPr="00FD0A48">
        <w:rPr>
          <w:rFonts w:asciiTheme="minorHAnsi" w:hAnsiTheme="minorHAnsi"/>
          <w:sz w:val="22"/>
          <w:szCs w:val="22"/>
        </w:rPr>
        <w:t xml:space="preserve">lains of </w:t>
      </w:r>
      <w:r w:rsidR="0079075B">
        <w:rPr>
          <w:rFonts w:asciiTheme="minorHAnsi" w:hAnsiTheme="minorHAnsi"/>
          <w:sz w:val="22"/>
          <w:szCs w:val="22"/>
        </w:rPr>
        <w:t>n</w:t>
      </w:r>
      <w:r w:rsidRPr="00FD0A48">
        <w:rPr>
          <w:rFonts w:asciiTheme="minorHAnsi" w:hAnsiTheme="minorHAnsi"/>
          <w:sz w:val="22"/>
          <w:szCs w:val="22"/>
        </w:rPr>
        <w:t xml:space="preserve">orthern NSW and </w:t>
      </w:r>
      <w:r w:rsidR="007F3DA2">
        <w:rPr>
          <w:rFonts w:asciiTheme="minorHAnsi" w:hAnsiTheme="minorHAnsi"/>
          <w:sz w:val="22"/>
          <w:szCs w:val="22"/>
        </w:rPr>
        <w:t>s</w:t>
      </w:r>
      <w:r w:rsidRPr="00FD0A48">
        <w:rPr>
          <w:rFonts w:asciiTheme="minorHAnsi" w:hAnsiTheme="minorHAnsi"/>
          <w:sz w:val="22"/>
          <w:szCs w:val="22"/>
        </w:rPr>
        <w:t>outhern Queensland</w:t>
      </w:r>
      <w:r w:rsidR="004171A3">
        <w:rPr>
          <w:rFonts w:asciiTheme="minorHAnsi" w:hAnsiTheme="minorHAnsi"/>
          <w:sz w:val="22"/>
          <w:szCs w:val="22"/>
        </w:rPr>
        <w:t>,</w:t>
      </w:r>
      <w:r w:rsidRPr="00FD0A48">
        <w:rPr>
          <w:rFonts w:asciiTheme="minorHAnsi" w:hAnsiTheme="minorHAnsi"/>
          <w:sz w:val="22"/>
          <w:szCs w:val="22"/>
        </w:rPr>
        <w:t xml:space="preserve"> and</w:t>
      </w:r>
      <w:r w:rsidR="0079075B" w:rsidRPr="0079075B">
        <w:rPr>
          <w:rFonts w:asciiTheme="minorHAnsi" w:hAnsiTheme="minorHAnsi"/>
          <w:sz w:val="22"/>
          <w:szCs w:val="22"/>
        </w:rPr>
        <w:t xml:space="preserve"> </w:t>
      </w:r>
      <w:r w:rsidR="0079075B">
        <w:rPr>
          <w:rFonts w:asciiTheme="minorHAnsi" w:hAnsiTheme="minorHAnsi"/>
          <w:sz w:val="22"/>
          <w:szCs w:val="22"/>
        </w:rPr>
        <w:t>W</w:t>
      </w:r>
      <w:r w:rsidRPr="00FD0A48">
        <w:rPr>
          <w:rFonts w:asciiTheme="minorHAnsi" w:hAnsiTheme="minorHAnsi"/>
          <w:sz w:val="22"/>
          <w:szCs w:val="22"/>
        </w:rPr>
        <w:t xml:space="preserve">eeping Myall </w:t>
      </w:r>
      <w:r w:rsidR="0079075B">
        <w:rPr>
          <w:rFonts w:asciiTheme="minorHAnsi" w:hAnsiTheme="minorHAnsi"/>
          <w:sz w:val="22"/>
          <w:szCs w:val="22"/>
        </w:rPr>
        <w:t>w</w:t>
      </w:r>
      <w:r w:rsidRPr="00FD0A48">
        <w:rPr>
          <w:rFonts w:asciiTheme="minorHAnsi" w:hAnsiTheme="minorHAnsi"/>
          <w:sz w:val="22"/>
          <w:szCs w:val="22"/>
        </w:rPr>
        <w:t>oodlands</w:t>
      </w:r>
      <w:r w:rsidR="0079075B" w:rsidRPr="0079075B">
        <w:rPr>
          <w:rFonts w:asciiTheme="minorHAnsi" w:hAnsiTheme="minorHAnsi"/>
          <w:sz w:val="22"/>
          <w:szCs w:val="22"/>
        </w:rPr>
        <w:t xml:space="preserve">) and </w:t>
      </w:r>
      <w:r w:rsidR="0079075B">
        <w:rPr>
          <w:rFonts w:asciiTheme="minorHAnsi" w:hAnsiTheme="minorHAnsi"/>
          <w:sz w:val="22"/>
          <w:szCs w:val="22"/>
        </w:rPr>
        <w:t xml:space="preserve">in South Australia to target </w:t>
      </w:r>
      <w:r w:rsidRPr="00FD0A48">
        <w:rPr>
          <w:rFonts w:asciiTheme="minorHAnsi" w:hAnsiTheme="minorHAnsi"/>
          <w:sz w:val="22"/>
          <w:szCs w:val="22"/>
        </w:rPr>
        <w:t>Peppermint Box (</w:t>
      </w:r>
      <w:r w:rsidRPr="00FD0A48">
        <w:rPr>
          <w:rFonts w:asciiTheme="minorHAnsi" w:hAnsiTheme="minorHAnsi"/>
          <w:i/>
          <w:sz w:val="22"/>
          <w:szCs w:val="22"/>
        </w:rPr>
        <w:t xml:space="preserve">Eucalyptus </w:t>
      </w:r>
      <w:proofErr w:type="spellStart"/>
      <w:r w:rsidRPr="00FD0A48">
        <w:rPr>
          <w:rFonts w:asciiTheme="minorHAnsi" w:hAnsiTheme="minorHAnsi"/>
          <w:i/>
          <w:sz w:val="22"/>
          <w:szCs w:val="22"/>
        </w:rPr>
        <w:t>odorata</w:t>
      </w:r>
      <w:proofErr w:type="spellEnd"/>
      <w:r w:rsidRPr="00FD0A48">
        <w:rPr>
          <w:rFonts w:asciiTheme="minorHAnsi" w:hAnsiTheme="minorHAnsi"/>
          <w:sz w:val="22"/>
          <w:szCs w:val="22"/>
        </w:rPr>
        <w:t>)</w:t>
      </w:r>
      <w:r w:rsidR="004171A3">
        <w:rPr>
          <w:rFonts w:asciiTheme="minorHAnsi" w:hAnsiTheme="minorHAnsi"/>
          <w:sz w:val="22"/>
          <w:szCs w:val="22"/>
        </w:rPr>
        <w:t>,</w:t>
      </w:r>
      <w:r w:rsidRPr="00FD0A48">
        <w:rPr>
          <w:rFonts w:asciiTheme="minorHAnsi" w:hAnsiTheme="minorHAnsi"/>
          <w:sz w:val="22"/>
          <w:szCs w:val="22"/>
        </w:rPr>
        <w:t xml:space="preserve"> Grassy Woodland of SA</w:t>
      </w:r>
      <w:r w:rsidR="0079075B">
        <w:rPr>
          <w:rFonts w:asciiTheme="minorHAnsi" w:hAnsiTheme="minorHAnsi"/>
          <w:sz w:val="22"/>
          <w:szCs w:val="22"/>
        </w:rPr>
        <w:t xml:space="preserve"> and </w:t>
      </w:r>
      <w:r w:rsidRPr="00FD0A48">
        <w:rPr>
          <w:rFonts w:asciiTheme="minorHAnsi" w:hAnsiTheme="minorHAnsi"/>
          <w:sz w:val="22"/>
          <w:szCs w:val="22"/>
        </w:rPr>
        <w:t>Iron-grass Natural Temperate Grassland of SA.</w:t>
      </w:r>
      <w:r w:rsidR="0079075B">
        <w:rPr>
          <w:rFonts w:asciiTheme="minorHAnsi" w:hAnsiTheme="minorHAnsi"/>
          <w:sz w:val="22"/>
          <w:szCs w:val="22"/>
        </w:rPr>
        <w:t xml:space="preserve"> This project </w:t>
      </w:r>
      <w:r w:rsidR="00663513">
        <w:rPr>
          <w:rFonts w:asciiTheme="minorHAnsi" w:hAnsiTheme="minorHAnsi"/>
          <w:sz w:val="22"/>
          <w:szCs w:val="22"/>
        </w:rPr>
        <w:t xml:space="preserve">primarily </w:t>
      </w:r>
      <w:r w:rsidR="0079075B">
        <w:rPr>
          <w:rFonts w:asciiTheme="minorHAnsi" w:hAnsiTheme="minorHAnsi"/>
          <w:sz w:val="22"/>
          <w:szCs w:val="22"/>
        </w:rPr>
        <w:t>focuses on the BGGW element of the program in order to begin to evaluate the enduring change element across the</w:t>
      </w:r>
      <w:r w:rsidR="008B176A">
        <w:rPr>
          <w:rFonts w:asciiTheme="minorHAnsi" w:hAnsiTheme="minorHAnsi"/>
          <w:sz w:val="22"/>
          <w:szCs w:val="22"/>
        </w:rPr>
        <w:t xml:space="preserve"> five years of the</w:t>
      </w:r>
      <w:r w:rsidR="0079075B">
        <w:rPr>
          <w:rFonts w:asciiTheme="minorHAnsi" w:hAnsiTheme="minorHAnsi"/>
          <w:sz w:val="22"/>
          <w:szCs w:val="22"/>
        </w:rPr>
        <w:t xml:space="preserve"> program to date as is further discussed in Part 1.</w:t>
      </w:r>
    </w:p>
    <w:p w:rsidR="00506B66" w:rsidRDefault="00506B66" w:rsidP="00A829B0">
      <w:r>
        <w:t>To date, the ESP has been delivered using a competitive reverse auction mechanism whereby land managers compete for government funding to enable them to conduct conservation actions on their land (</w:t>
      </w:r>
      <w:proofErr w:type="spellStart"/>
      <w:r>
        <w:t>Binney</w:t>
      </w:r>
      <w:proofErr w:type="spellEnd"/>
      <w:r>
        <w:t xml:space="preserve"> et al</w:t>
      </w:r>
      <w:r w:rsidR="00E50025">
        <w:t>.</w:t>
      </w:r>
      <w:r>
        <w:t>,</w:t>
      </w:r>
      <w:r w:rsidR="00F06D8D">
        <w:t xml:space="preserve"> 2010</w:t>
      </w:r>
      <w:r>
        <w:t xml:space="preserve">). Contracts and funding can extend for up to 15 years and can include a covenant on land to ensure outcomes occur into perpetuity. </w:t>
      </w:r>
    </w:p>
    <w:p w:rsidR="00506B66" w:rsidRDefault="00506B66" w:rsidP="00A829B0">
      <w:pPr>
        <w:rPr>
          <w:kern w:val="22"/>
          <w:lang w:eastAsia="en-GB"/>
        </w:rPr>
      </w:pPr>
    </w:p>
    <w:p w:rsidR="008E5A6E" w:rsidRDefault="008E5A6E" w:rsidP="00A829B0">
      <w:pPr>
        <w:rPr>
          <w:kern w:val="22"/>
          <w:lang w:eastAsia="en-GB"/>
        </w:rPr>
      </w:pPr>
      <w:r>
        <w:rPr>
          <w:kern w:val="22"/>
          <w:lang w:eastAsia="en-GB"/>
        </w:rPr>
        <w:t xml:space="preserve">In early 2012 the </w:t>
      </w:r>
      <w:proofErr w:type="spellStart"/>
      <w:r>
        <w:rPr>
          <w:kern w:val="22"/>
          <w:lang w:eastAsia="en-GB"/>
        </w:rPr>
        <w:t>D</w:t>
      </w:r>
      <w:r w:rsidR="00B440A8">
        <w:rPr>
          <w:kern w:val="22"/>
          <w:lang w:eastAsia="en-GB"/>
        </w:rPr>
        <w:t>SEWP</w:t>
      </w:r>
      <w:r w:rsidR="00D350C0">
        <w:rPr>
          <w:kern w:val="22"/>
          <w:lang w:eastAsia="en-GB"/>
        </w:rPr>
        <w:t>a</w:t>
      </w:r>
      <w:r w:rsidR="00B440A8">
        <w:rPr>
          <w:kern w:val="22"/>
          <w:lang w:eastAsia="en-GB"/>
        </w:rPr>
        <w:t>C</w:t>
      </w:r>
      <w:proofErr w:type="spellEnd"/>
      <w:r w:rsidR="002A7F5A">
        <w:rPr>
          <w:rStyle w:val="FootnoteReference"/>
          <w:kern w:val="22"/>
          <w:lang w:eastAsia="en-GB"/>
        </w:rPr>
        <w:footnoteReference w:id="1"/>
      </w:r>
      <w:r w:rsidR="00EA00C1">
        <w:rPr>
          <w:kern w:val="22"/>
          <w:lang w:eastAsia="en-GB"/>
        </w:rPr>
        <w:t xml:space="preserve"> contracted the CSIRO to </w:t>
      </w:r>
      <w:r w:rsidR="002A7F5A">
        <w:rPr>
          <w:kern w:val="22"/>
          <w:lang w:eastAsia="en-GB"/>
        </w:rPr>
        <w:t xml:space="preserve">assess the appropriateness, impact, effectiveness and efficiency of the Environmental Stewardship Program (ESP) in </w:t>
      </w:r>
      <w:r w:rsidR="00D01CA7">
        <w:rPr>
          <w:kern w:val="22"/>
          <w:lang w:eastAsia="en-GB"/>
        </w:rPr>
        <w:t>achieving</w:t>
      </w:r>
      <w:r w:rsidR="002A7F5A">
        <w:rPr>
          <w:kern w:val="22"/>
          <w:lang w:eastAsia="en-GB"/>
        </w:rPr>
        <w:t xml:space="preserve"> one of its strategic objectives </w:t>
      </w:r>
      <w:r w:rsidR="007E677D">
        <w:rPr>
          <w:kern w:val="22"/>
          <w:lang w:eastAsia="en-GB"/>
        </w:rPr>
        <w:t>‘</w:t>
      </w:r>
      <w:r w:rsidR="002A7F5A">
        <w:rPr>
          <w:kern w:val="22"/>
          <w:lang w:eastAsia="en-GB"/>
        </w:rPr>
        <w:t xml:space="preserve">enduring changes in land manager attitudes and behaviour towards environmental protection </w:t>
      </w:r>
      <w:r w:rsidR="00D01CA7">
        <w:rPr>
          <w:kern w:val="22"/>
          <w:lang w:eastAsia="en-GB"/>
        </w:rPr>
        <w:t>and</w:t>
      </w:r>
      <w:r w:rsidR="002A7F5A">
        <w:rPr>
          <w:kern w:val="22"/>
          <w:lang w:eastAsia="en-GB"/>
        </w:rPr>
        <w:t xml:space="preserve"> sustainable land management practices</w:t>
      </w:r>
      <w:r w:rsidR="007E677D">
        <w:rPr>
          <w:kern w:val="22"/>
          <w:lang w:eastAsia="en-GB"/>
        </w:rPr>
        <w:t>’</w:t>
      </w:r>
      <w:r w:rsidR="002A7F5A">
        <w:rPr>
          <w:kern w:val="22"/>
          <w:lang w:eastAsia="en-GB"/>
        </w:rPr>
        <w:t xml:space="preserve">. </w:t>
      </w:r>
      <w:r>
        <w:rPr>
          <w:kern w:val="22"/>
          <w:lang w:eastAsia="en-GB"/>
        </w:rPr>
        <w:t xml:space="preserve"> </w:t>
      </w:r>
      <w:r w:rsidR="00D01CA7">
        <w:rPr>
          <w:kern w:val="22"/>
          <w:lang w:eastAsia="en-GB"/>
        </w:rPr>
        <w:t xml:space="preserve">Specifically, the </w:t>
      </w:r>
      <w:proofErr w:type="spellStart"/>
      <w:r>
        <w:rPr>
          <w:kern w:val="22"/>
          <w:lang w:eastAsia="en-GB"/>
        </w:rPr>
        <w:t>DSEWPaC</w:t>
      </w:r>
      <w:proofErr w:type="spellEnd"/>
      <w:r>
        <w:rPr>
          <w:kern w:val="22"/>
          <w:lang w:eastAsia="en-GB"/>
        </w:rPr>
        <w:t xml:space="preserve"> </w:t>
      </w:r>
      <w:r w:rsidR="00662A41">
        <w:rPr>
          <w:kern w:val="22"/>
          <w:lang w:eastAsia="en-GB"/>
        </w:rPr>
        <w:t>aim</w:t>
      </w:r>
      <w:r>
        <w:rPr>
          <w:kern w:val="22"/>
          <w:lang w:eastAsia="en-GB"/>
        </w:rPr>
        <w:t xml:space="preserve">ed </w:t>
      </w:r>
      <w:r w:rsidR="00D01CA7">
        <w:rPr>
          <w:kern w:val="22"/>
          <w:lang w:eastAsia="en-GB"/>
        </w:rPr>
        <w:t>to address the question: ‘is the investment in ESP changing values, attitudes, motivations and behaviours towards biodiversity conservation on private land?</w:t>
      </w:r>
      <w:r w:rsidR="007E677D">
        <w:rPr>
          <w:kern w:val="22"/>
          <w:lang w:eastAsia="en-GB"/>
        </w:rPr>
        <w:t>’</w:t>
      </w:r>
      <w:r w:rsidR="00D01CA7">
        <w:rPr>
          <w:kern w:val="22"/>
          <w:lang w:eastAsia="en-GB"/>
        </w:rPr>
        <w:t xml:space="preserve">  </w:t>
      </w:r>
    </w:p>
    <w:p w:rsidR="002A7F5A" w:rsidRDefault="00D01CA7" w:rsidP="00A829B0">
      <w:pPr>
        <w:rPr>
          <w:kern w:val="22"/>
          <w:lang w:eastAsia="en-GB"/>
        </w:rPr>
      </w:pPr>
      <w:r>
        <w:rPr>
          <w:kern w:val="22"/>
          <w:lang w:eastAsia="en-GB"/>
        </w:rPr>
        <w:t xml:space="preserve">To </w:t>
      </w:r>
      <w:r w:rsidR="00F06D8D">
        <w:rPr>
          <w:kern w:val="22"/>
          <w:lang w:eastAsia="en-GB"/>
        </w:rPr>
        <w:t xml:space="preserve">answer the </w:t>
      </w:r>
      <w:r w:rsidR="008E5A6E">
        <w:rPr>
          <w:kern w:val="22"/>
          <w:lang w:eastAsia="en-GB"/>
        </w:rPr>
        <w:t xml:space="preserve">question </w:t>
      </w:r>
      <w:r w:rsidR="00F06D8D">
        <w:rPr>
          <w:kern w:val="22"/>
          <w:lang w:eastAsia="en-GB"/>
        </w:rPr>
        <w:t xml:space="preserve">above, </w:t>
      </w:r>
      <w:r>
        <w:rPr>
          <w:kern w:val="22"/>
          <w:lang w:eastAsia="en-GB"/>
        </w:rPr>
        <w:t>three major tasks we</w:t>
      </w:r>
      <w:r w:rsidR="008E5A6E">
        <w:rPr>
          <w:kern w:val="22"/>
          <w:lang w:eastAsia="en-GB"/>
        </w:rPr>
        <w:t>re performed</w:t>
      </w:r>
      <w:r>
        <w:rPr>
          <w:kern w:val="22"/>
          <w:lang w:eastAsia="en-GB"/>
        </w:rPr>
        <w:t>:</w:t>
      </w:r>
    </w:p>
    <w:p w:rsidR="00B70BA7" w:rsidRDefault="00F06D8D" w:rsidP="00A829B0">
      <w:r>
        <w:t>A literature review was conducted to identify the</w:t>
      </w:r>
      <w:r w:rsidR="00B70BA7">
        <w:t xml:space="preserve"> key social, economic, demographic and other measures of land managers</w:t>
      </w:r>
      <w:r w:rsidR="00E50025">
        <w:t>’</w:t>
      </w:r>
      <w:r w:rsidR="00B70BA7">
        <w:t xml:space="preserve"> values, attitudes, motivations and behaviours towards biodiversity conservation and management on private land. </w:t>
      </w:r>
      <w:r>
        <w:t xml:space="preserve">The purpose of the literature review was also to </w:t>
      </w:r>
      <w:r w:rsidR="00662A41">
        <w:t xml:space="preserve">identify </w:t>
      </w:r>
      <w:r w:rsidR="00B70BA7">
        <w:t xml:space="preserve">which of these </w:t>
      </w:r>
      <w:r>
        <w:t xml:space="preserve">measures was </w:t>
      </w:r>
      <w:r w:rsidR="00B70BA7">
        <w:t>likely to be directly influenced by the Environmental Stewardship P</w:t>
      </w:r>
      <w:r w:rsidR="00D01CA7">
        <w:t>rogram (and over what time frame</w:t>
      </w:r>
      <w:r w:rsidR="00B70BA7">
        <w:t>).</w:t>
      </w:r>
    </w:p>
    <w:p w:rsidR="00B70BA7" w:rsidRPr="009345CB" w:rsidRDefault="00F06D8D" w:rsidP="00A829B0">
      <w:r w:rsidRPr="009345CB">
        <w:t>The</w:t>
      </w:r>
      <w:r w:rsidR="00B70BA7" w:rsidRPr="009345CB">
        <w:t xml:space="preserve"> </w:t>
      </w:r>
      <w:r w:rsidR="00662A41" w:rsidRPr="009345CB">
        <w:t xml:space="preserve">identified </w:t>
      </w:r>
      <w:r w:rsidR="00B70BA7" w:rsidRPr="009345CB">
        <w:t>parameters</w:t>
      </w:r>
      <w:r w:rsidR="00D01CA7" w:rsidRPr="009345CB">
        <w:t xml:space="preserve"> </w:t>
      </w:r>
      <w:r w:rsidRPr="009345CB">
        <w:t xml:space="preserve">were then distilled </w:t>
      </w:r>
      <w:r w:rsidR="00B70BA7" w:rsidRPr="009345CB">
        <w:t xml:space="preserve">into a set of indicators which </w:t>
      </w:r>
      <w:r w:rsidRPr="009345CB">
        <w:t>could</w:t>
      </w:r>
      <w:r w:rsidR="00B70BA7" w:rsidRPr="009345CB">
        <w:t xml:space="preserve"> be practically (</w:t>
      </w:r>
      <w:r w:rsidR="00662A41" w:rsidRPr="009345CB">
        <w:t>and cost</w:t>
      </w:r>
      <w:r w:rsidR="00D350C0">
        <w:t xml:space="preserve"> </w:t>
      </w:r>
      <w:r w:rsidR="00662A41" w:rsidRPr="009345CB">
        <w:t>effectively) measured</w:t>
      </w:r>
    </w:p>
    <w:p w:rsidR="00B70BA7" w:rsidRDefault="00F06D8D" w:rsidP="00A829B0">
      <w:r>
        <w:t xml:space="preserve">The final task was to develop </w:t>
      </w:r>
      <w:r w:rsidR="00D01CA7">
        <w:t xml:space="preserve">a </w:t>
      </w:r>
      <w:r w:rsidR="00B70BA7">
        <w:t>longitudinal socio</w:t>
      </w:r>
      <w:r w:rsidR="00D350C0">
        <w:t>economic</w:t>
      </w:r>
      <w:r w:rsidR="00B70BA7">
        <w:t xml:space="preserve"> monitoring and reporting methodology for the program (in</w:t>
      </w:r>
      <w:r>
        <w:t>clusive of monitoring frequency) and i</w:t>
      </w:r>
      <w:r w:rsidR="00662A41">
        <w:t xml:space="preserve">mplement this methodology </w:t>
      </w:r>
      <w:r w:rsidR="00D01CA7">
        <w:t xml:space="preserve">to </w:t>
      </w:r>
      <w:r w:rsidR="00B70BA7">
        <w:t>establish a baseline for the identified indicators across a representative sample of land managers under the program.</w:t>
      </w:r>
    </w:p>
    <w:p w:rsidR="00662A41" w:rsidRDefault="00F06D8D" w:rsidP="00A829B0">
      <w:r>
        <w:t xml:space="preserve">The outcomes from conducting these three tasks are presented in this report which is structured in </w:t>
      </w:r>
      <w:r w:rsidR="00506B66">
        <w:t>three</w:t>
      </w:r>
      <w:r w:rsidR="00662A41">
        <w:t xml:space="preserve"> </w:t>
      </w:r>
      <w:r w:rsidR="00B53D63">
        <w:t>parts</w:t>
      </w:r>
      <w:r w:rsidR="00662A41">
        <w:t xml:space="preserve">. </w:t>
      </w:r>
      <w:r w:rsidR="00B53D63">
        <w:t>Part</w:t>
      </w:r>
      <w:r w:rsidR="00662A41">
        <w:t xml:space="preserve"> 1 synthesises the literature about landholder adoption of </w:t>
      </w:r>
      <w:r w:rsidR="0056053F">
        <w:t xml:space="preserve">environmental practices specifically and to a lesser extent </w:t>
      </w:r>
      <w:r w:rsidR="00662A41">
        <w:t xml:space="preserve">innovation </w:t>
      </w:r>
      <w:r w:rsidR="0056053F">
        <w:t>more generally</w:t>
      </w:r>
      <w:r w:rsidR="00662A41">
        <w:t xml:space="preserve">. </w:t>
      </w:r>
      <w:r w:rsidR="00B53D63">
        <w:t>Part</w:t>
      </w:r>
      <w:r w:rsidR="00662A41">
        <w:t xml:space="preserve"> 1 concludes by discussing these param</w:t>
      </w:r>
      <w:r w:rsidR="00506B66">
        <w:t xml:space="preserve">eters </w:t>
      </w:r>
      <w:r w:rsidR="00662A41">
        <w:t xml:space="preserve">as a set of indicators </w:t>
      </w:r>
      <w:r w:rsidR="00506B66">
        <w:t xml:space="preserve">which can be practically and cost effectively managed (base for an evaluation methodology). In </w:t>
      </w:r>
      <w:r w:rsidR="00B53D63">
        <w:t>Part</w:t>
      </w:r>
      <w:r w:rsidR="00506B66">
        <w:t xml:space="preserve"> 2 the implementation of the methodology is described and results are discussed. In </w:t>
      </w:r>
      <w:r w:rsidR="00B53D63">
        <w:t>Part</w:t>
      </w:r>
      <w:r w:rsidR="00506B66">
        <w:t xml:space="preserve"> 3 the key conclusions from the study are presented. </w:t>
      </w:r>
    </w:p>
    <w:p w:rsidR="00506B66" w:rsidRDefault="00506B66" w:rsidP="00662A41">
      <w:pPr>
        <w:spacing w:before="120" w:after="240" w:line="360" w:lineRule="auto"/>
      </w:pPr>
    </w:p>
    <w:tbl>
      <w:tblPr>
        <w:tblStyle w:val="TableGrid"/>
        <w:tblpPr w:topFromText="1701" w:vertAnchor="page" w:tblpYSpec="bottom"/>
        <w:tblOverlap w:val="never"/>
        <w:tblW w:w="11907" w:type="dxa"/>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10" w:type="dxa"/>
        </w:tblCellMar>
        <w:tblLook w:val="04A0"/>
      </w:tblPr>
      <w:tblGrid>
        <w:gridCol w:w="11907"/>
      </w:tblGrid>
      <w:tr w:rsidR="00506B66" w:rsidTr="00506B66">
        <w:trPr>
          <w:cantSplit/>
          <w:trHeight w:hRule="exact" w:val="1446"/>
        </w:trPr>
        <w:tc>
          <w:tcPr>
            <w:tcW w:w="11907" w:type="dxa"/>
          </w:tcPr>
          <w:p w:rsidR="00506B66" w:rsidRDefault="00506B66" w:rsidP="00506B66">
            <w:pPr>
              <w:jc w:val="right"/>
            </w:pPr>
            <w:r w:rsidRPr="00CA5249">
              <w:rPr>
                <w:noProof/>
              </w:rPr>
              <w:drawing>
                <wp:anchor distT="0" distB="0" distL="114300" distR="114300" simplePos="0" relativeHeight="251737088" behindDoc="0" locked="1" layoutInCell="1" allowOverlap="1">
                  <wp:simplePos x="0" y="0"/>
                  <wp:positionH relativeFrom="column">
                    <wp:posOffset>6669405</wp:posOffset>
                  </wp:positionH>
                  <wp:positionV relativeFrom="paragraph">
                    <wp:posOffset>6032500</wp:posOffset>
                  </wp:positionV>
                  <wp:extent cx="582930" cy="569595"/>
                  <wp:effectExtent l="0" t="0" r="0" b="0"/>
                  <wp:wrapNone/>
                  <wp:docPr id="1"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2930" cy="569595"/>
                          </a:xfrm>
                          <a:prstGeom prst="rect">
                            <a:avLst/>
                          </a:prstGeom>
                          <a:noFill/>
                          <a:ln>
                            <a:noFill/>
                          </a:ln>
                        </pic:spPr>
                      </pic:pic>
                    </a:graphicData>
                  </a:graphic>
                </wp:anchor>
              </w:drawing>
            </w:r>
          </w:p>
        </w:tc>
      </w:tr>
    </w:tbl>
    <w:p w:rsidR="00A244DE" w:rsidRDefault="00A244DE" w:rsidP="002A71C6">
      <w:pPr>
        <w:pStyle w:val="Heading1"/>
        <w:spacing w:after="120" w:line="360" w:lineRule="auto"/>
      </w:pPr>
      <w:bookmarkStart w:id="9" w:name="_Toc357603231"/>
      <w:r>
        <w:t>Literature review</w:t>
      </w:r>
      <w:bookmarkEnd w:id="9"/>
    </w:p>
    <w:p w:rsidR="002A71C6" w:rsidRPr="002A71C6" w:rsidRDefault="002A71C6" w:rsidP="00A829B0">
      <w:r w:rsidRPr="002A71C6">
        <w:t xml:space="preserve">There is extensive literature describing the motivations behind landholder behaviour. This literature tends to be generated </w:t>
      </w:r>
      <w:r w:rsidR="00651A2D">
        <w:t>by</w:t>
      </w:r>
      <w:r w:rsidR="00651A2D" w:rsidRPr="002A71C6">
        <w:t xml:space="preserve"> </w:t>
      </w:r>
      <w:r w:rsidRPr="002A71C6">
        <w:t xml:space="preserve">two disciplines: 1) social scientists (such as rural sociologists) and 2) economists. By exploring the literature from both disciplines we have captured a breadth of motivating factors as well as the debate surrounding how the factors influence landholder behaviour. Across both disciplines, the literature is advanced in relation to landholder adoption of farming practices but less so for the adoption of practices that generate an environmental benefit. Following is an overview of the literature review. We categories the literature into demographic, economic, biophysical and physical factors as well as social and other influencing factors. </w:t>
      </w:r>
    </w:p>
    <w:p w:rsidR="002A71C6" w:rsidRDefault="002A71C6" w:rsidP="002A71C6">
      <w:pPr>
        <w:pStyle w:val="Heading2"/>
        <w:spacing w:after="120" w:line="360" w:lineRule="auto"/>
        <w:ind w:left="576" w:hanging="576"/>
      </w:pPr>
      <w:bookmarkStart w:id="10" w:name="_Toc357603232"/>
      <w:r>
        <w:t>Demographics</w:t>
      </w:r>
      <w:bookmarkEnd w:id="10"/>
      <w:r>
        <w:t xml:space="preserve"> </w:t>
      </w:r>
    </w:p>
    <w:p w:rsidR="002A71C6" w:rsidRDefault="002A71C6" w:rsidP="00A829B0">
      <w:r>
        <w:t>Demographic factors were broken down into age, whether the farm was held by the family or a corporation</w:t>
      </w:r>
      <w:r w:rsidR="005722DB">
        <w:t>,</w:t>
      </w:r>
      <w:r>
        <w:t xml:space="preserve"> </w:t>
      </w:r>
      <w:r w:rsidR="005722DB">
        <w:t>and</w:t>
      </w:r>
      <w:r>
        <w:t xml:space="preserve"> the level of education of the primary decision maker. There was some disagreement within the literature with regard to the importance of age when thinking about why farmers adopt new practices (farming or environmental). For example, </w:t>
      </w:r>
      <w:r w:rsidR="00550431">
        <w:fldChar w:fldCharType="begin"/>
      </w:r>
      <w:r w:rsidR="007F3DA2">
        <w:instrText xml:space="preserve"> ADDIN EN.CITE &lt;EndNote&gt;&lt;Cite AuthorYear="1"&gt;&lt;Author&gt;Whittenbury&lt;/Author&gt;&lt;Year&gt;2009&lt;/Year&gt;&lt;RecNum&gt;17&lt;/RecNum&gt;&lt;DisplayText&gt;Whittenbury and Davidson (2009)&lt;/DisplayText&gt;&lt;record&gt;&lt;rec-number&gt;17&lt;/rec-number&gt;&lt;foreign-keys&gt;&lt;key app="EN" db-id="t2xed5zwdxtfezedrrn52dxq5zxs92trevxd"&gt;17&lt;/key&gt;&lt;/foreign-keys&gt;&lt;ref-type name="Journal Article"&gt;17&lt;/ref-type&gt;&lt;contributors&gt;&lt;authors&gt;&lt;author&gt;Whittenbury, Kerry&lt;/author&gt;&lt;author&gt;Davidson, Penelope&lt;/author&gt;&lt;/authors&gt;&lt;/contributors&gt;&lt;titles&gt;&lt;title&gt;Beyond adoption: The need for a broad understanding of factors that influence irrigators&amp;apos; decision-making&lt;/title&gt;&lt;secondary-title&gt;Rural Society&lt;/secondary-title&gt;&lt;/titles&gt;&lt;periodical&gt;&lt;full-title&gt;Rural Society&lt;/full-title&gt;&lt;/periodical&gt;&lt;pages&gt;4-16&lt;/pages&gt;&lt;volume&gt;19&lt;/volume&gt;&lt;number&gt;1&lt;/number&gt;&lt;keywords&gt;&lt;keyword&gt;water use efficiency&lt;/keyword&gt;&lt;keyword&gt;adoption of irrigation technology&lt;/keyword&gt;&lt;keyword&gt;irrigators&amp;apos; decision-making&lt;/keyword&gt;&lt;/keywords&gt;&lt;dates&gt;&lt;year&gt;2009&lt;/year&gt;&lt;/dates&gt;&lt;urls&gt;&lt;/urls&gt;&lt;/record&gt;&lt;/Cite&gt;&lt;/EndNote&gt;</w:instrText>
      </w:r>
      <w:r w:rsidR="00550431">
        <w:fldChar w:fldCharType="separate"/>
      </w:r>
      <w:hyperlink w:anchor="_ENREF_29" w:tooltip="Whittenbury, 2009 #17" w:history="1">
        <w:r w:rsidR="001263BD">
          <w:rPr>
            <w:noProof/>
          </w:rPr>
          <w:t>Whittenbury and Davidson (2009</w:t>
        </w:r>
      </w:hyperlink>
      <w:r w:rsidR="007F3DA2">
        <w:rPr>
          <w:noProof/>
        </w:rPr>
        <w:t>)</w:t>
      </w:r>
      <w:r w:rsidR="00550431">
        <w:fldChar w:fldCharType="end"/>
      </w:r>
      <w:r>
        <w:t xml:space="preserve"> note that</w:t>
      </w:r>
      <w:r w:rsidR="007F3DA2">
        <w:t xml:space="preserve"> </w:t>
      </w:r>
      <w:r w:rsidR="00550431">
        <w:fldChar w:fldCharType="begin"/>
      </w:r>
      <w:r w:rsidR="007F3DA2">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7F3DA2">
        <w:rPr>
          <w:noProof/>
        </w:rPr>
        <w:t>)</w:t>
      </w:r>
      <w:r w:rsidR="00550431">
        <w:fldChar w:fldCharType="end"/>
      </w:r>
      <w:r>
        <w:t xml:space="preserve"> suggest that some farmers feel an obligation to leave land in the best condition as they get older. This is supported by </w:t>
      </w:r>
      <w:r w:rsidR="00550431">
        <w:fldChar w:fldCharType="begin"/>
      </w:r>
      <w:r w:rsidR="007F3DA2">
        <w:instrText xml:space="preserve"> ADDIN EN.CITE &lt;EndNote&gt;&lt;Cite AuthorYear="1"&gt;&lt;Author&gt;Baumgart-Getz&lt;/Author&gt;&lt;Year&gt;2012&lt;/Year&gt;&lt;RecNum&gt;4&lt;/RecNum&gt;&lt;DisplayText&gt;Baumgart-Getz et al. (2012)&lt;/DisplayText&gt;&lt;record&gt;&lt;rec-number&gt;4&lt;/rec-number&gt;&lt;foreign-keys&gt;&lt;key app="EN" db-id="t2xed5zwdxtfezedrrn52dxq5zxs92trevxd"&gt;4&lt;/key&gt;&lt;/foreign-keys&gt;&lt;ref-type name="Journal Article"&gt;17&lt;/ref-type&gt;&lt;contributors&gt;&lt;authors&gt;&lt;author&gt;Baumgart-Getz, Adam&lt;/author&gt;&lt;author&gt;Stalker Prokopy, Linda&lt;/author&gt;&lt;author&gt;Floress, Kristin&lt;/author&gt;&lt;/authors&gt;&lt;/contributors&gt;&lt;titles&gt;&lt;title&gt;Why farmers adopt best management practice in the United States: A meta-analysis of the adoption literature&lt;/title&gt;&lt;secondary-title&gt;Journal of Environmental Management&lt;/secondary-title&gt;&lt;/titles&gt;&lt;periodical&gt;&lt;full-title&gt;Journal of Environmental Management&lt;/full-title&gt;&lt;/periodical&gt;&lt;pages&gt;17-25&lt;/pages&gt;&lt;volume&gt;96&lt;/volume&gt;&lt;keywords&gt;&lt;keyword&gt;adoption&lt;/keyword&gt;&lt;keyword&gt;diffusion&lt;/keyword&gt;&lt;keyword&gt;agricultural BMPs&lt;/keyword&gt;&lt;keyword&gt;meta-analysis&lt;/keyword&gt;&lt;keyword&gt;water quality&lt;/keyword&gt;&lt;/keywords&gt;&lt;dates&gt;&lt;year&gt;2012&lt;/year&gt;&lt;/dates&gt;&lt;urls&gt;&lt;/urls&gt;&lt;electronic-resource-num&gt;10.1016/j.jenvman.2011.10.006&lt;/electronic-resource-num&gt;&lt;/record&gt;&lt;/Cite&gt;&lt;/EndNote&gt;</w:instrText>
      </w:r>
      <w:r w:rsidR="00550431">
        <w:fldChar w:fldCharType="separate"/>
      </w:r>
      <w:hyperlink w:anchor="_ENREF_2" w:tooltip="Baumgart-Getz, 2012 #4" w:history="1">
        <w:r w:rsidR="001263BD">
          <w:rPr>
            <w:noProof/>
          </w:rPr>
          <w:t>Baumgart-Getz et al. (2012</w:t>
        </w:r>
      </w:hyperlink>
      <w:r w:rsidR="007F3DA2">
        <w:rPr>
          <w:noProof/>
        </w:rPr>
        <w:t>)</w:t>
      </w:r>
      <w:r w:rsidR="00550431">
        <w:fldChar w:fldCharType="end"/>
      </w:r>
      <w:r>
        <w:t xml:space="preserve"> who find that age has a negative impact on practice adoption. </w:t>
      </w:r>
      <w:r w:rsidR="00550431">
        <w:fldChar w:fldCharType="begin"/>
      </w:r>
      <w:r w:rsidR="007F3DA2">
        <w:instrText xml:space="preserve"> ADDIN EN.CITE &lt;EndNote&gt;&lt;Cite AuthorYear="1"&gt;&lt;Author&gt;Vanclay&lt;/Author&gt;&lt;Year&gt;2011&lt;/Year&gt;&lt;RecNum&gt;18&lt;/RecNum&gt;&lt;DisplayText&gt;Vanclay (2011)&lt;/DisplayText&gt;&lt;record&gt;&lt;rec-number&gt;18&lt;/rec-number&gt;&lt;foreign-keys&gt;&lt;key app="EN" db-id="t2xed5zwdxtfezedrrn52dxq5zxs92trevxd"&gt;18&lt;/key&gt;&lt;/foreign-keys&gt;&lt;ref-type name="Book Section"&gt;5&lt;/ref-type&gt;&lt;contributors&gt;&lt;authors&gt;&lt;author&gt;Vanclay, Frank&lt;/author&gt;&lt;/authors&gt;&lt;secondary-authors&gt;&lt;author&gt;Pannell, D.J.&lt;/author&gt;&lt;author&gt;Vanclay, Frank&lt;/author&gt;&lt;/secondary-authors&gt;&lt;/contributors&gt;&lt;titles&gt;&lt;title&gt;Social principles for agricultural extension in facilitating the adoption of new practices&lt;/title&gt;&lt;secondary-title&gt;Changing Land Management: Adoption of New Practices by Rural Landholders&lt;/secondary-title&gt;&lt;/titles&gt;&lt;pages&gt;51-67&lt;/pages&gt;&lt;dates&gt;&lt;year&gt;2011&lt;/year&gt;&lt;/dates&gt;&lt;pub-location&gt;Collingwood, Australia&lt;/pub-location&gt;&lt;publisher&gt;CSIRO Publishing&lt;/publisher&gt;&lt;urls&gt;&lt;/urls&gt;&lt;/record&gt;&lt;/Cite&gt;&lt;/EndNote&gt;</w:instrText>
      </w:r>
      <w:r w:rsidR="00550431">
        <w:fldChar w:fldCharType="separate"/>
      </w:r>
      <w:hyperlink w:anchor="_ENREF_27" w:tooltip="Vanclay, 2011 #18" w:history="1">
        <w:r w:rsidR="001263BD">
          <w:rPr>
            <w:noProof/>
          </w:rPr>
          <w:t>Vanclay (2011</w:t>
        </w:r>
      </w:hyperlink>
      <w:r w:rsidR="007F3DA2">
        <w:rPr>
          <w:noProof/>
        </w:rPr>
        <w:t>)</w:t>
      </w:r>
      <w:r w:rsidR="00550431">
        <w:fldChar w:fldCharType="end"/>
      </w:r>
      <w:r w:rsidR="007F3DA2">
        <w:t xml:space="preserve"> </w:t>
      </w:r>
      <w:r>
        <w:t xml:space="preserve">and </w:t>
      </w:r>
      <w:r w:rsidR="00550431">
        <w:fldChar w:fldCharType="begin"/>
      </w:r>
      <w:r w:rsidR="007F3DA2">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7F3DA2">
        <w:rPr>
          <w:noProof/>
        </w:rPr>
        <w:t>)</w:t>
      </w:r>
      <w:r w:rsidR="00550431">
        <w:fldChar w:fldCharType="end"/>
      </w:r>
      <w:r>
        <w:t xml:space="preserve"> both note that investment in the farm is less likely to occur when farmers are older and they do not expect the family farm to be kept within the family. Because of this </w:t>
      </w:r>
      <w:r w:rsidR="00550431">
        <w:fldChar w:fldCharType="begin"/>
      </w:r>
      <w:r w:rsidR="007F3DA2">
        <w:instrText xml:space="preserve"> ADDIN EN.CITE &lt;EndNote&gt;&lt;Cite AuthorYear="1"&gt;&lt;Author&gt;Vanclay&lt;/Author&gt;&lt;Year&gt;2011&lt;/Year&gt;&lt;RecNum&gt;18&lt;/RecNum&gt;&lt;DisplayText&gt;Vanclay (2011)&lt;/DisplayText&gt;&lt;record&gt;&lt;rec-number&gt;18&lt;/rec-number&gt;&lt;foreign-keys&gt;&lt;key app="EN" db-id="t2xed5zwdxtfezedrrn52dxq5zxs92trevxd"&gt;18&lt;/key&gt;&lt;/foreign-keys&gt;&lt;ref-type name="Book Section"&gt;5&lt;/ref-type&gt;&lt;contributors&gt;&lt;authors&gt;&lt;author&gt;Vanclay, Frank&lt;/author&gt;&lt;/authors&gt;&lt;secondary-authors&gt;&lt;author&gt;Pannell, D.J.&lt;/author&gt;&lt;author&gt;Vanclay, Frank&lt;/author&gt;&lt;/secondary-authors&gt;&lt;/contributors&gt;&lt;titles&gt;&lt;title&gt;Social principles for agricultural extension in facilitating the adoption of new practices&lt;/title&gt;&lt;secondary-title&gt;Changing Land Management: Adoption of New Practices by Rural Landholders&lt;/secondary-title&gt;&lt;/titles&gt;&lt;pages&gt;51-67&lt;/pages&gt;&lt;dates&gt;&lt;year&gt;2011&lt;/year&gt;&lt;/dates&gt;&lt;pub-location&gt;Collingwood, Australia&lt;/pub-location&gt;&lt;publisher&gt;CSIRO Publishing&lt;/publisher&gt;&lt;urls&gt;&lt;/urls&gt;&lt;/record&gt;&lt;/Cite&gt;&lt;/EndNote&gt;</w:instrText>
      </w:r>
      <w:r w:rsidR="00550431">
        <w:fldChar w:fldCharType="separate"/>
      </w:r>
      <w:hyperlink w:anchor="_ENREF_27" w:tooltip="Vanclay, 2011 #18" w:history="1">
        <w:r w:rsidR="001263BD">
          <w:rPr>
            <w:noProof/>
          </w:rPr>
          <w:t>Vanclay (2011</w:t>
        </w:r>
      </w:hyperlink>
      <w:r w:rsidR="007F3DA2">
        <w:rPr>
          <w:noProof/>
        </w:rPr>
        <w:t>)</w:t>
      </w:r>
      <w:r w:rsidR="00550431">
        <w:fldChar w:fldCharType="end"/>
      </w:r>
      <w:r w:rsidR="007F3DA2">
        <w:t xml:space="preserve"> </w:t>
      </w:r>
      <w:r>
        <w:t>refer</w:t>
      </w:r>
      <w:r w:rsidR="00214D01">
        <w:t>s</w:t>
      </w:r>
      <w:r>
        <w:t xml:space="preserve"> to family life stage rather than age and note</w:t>
      </w:r>
      <w:r w:rsidR="00214D01">
        <w:t>s</w:t>
      </w:r>
      <w:r>
        <w:t xml:space="preserve"> that young families tend to be more </w:t>
      </w:r>
      <w:r w:rsidRPr="009C36E0">
        <w:t>committed to remaining on the farm than couples later in the life cycle or young singles.</w:t>
      </w:r>
      <w:r w:rsidR="00882BD1" w:rsidRPr="00882BD1">
        <w:t xml:space="preserve"> </w:t>
      </w:r>
      <w:r w:rsidR="00550431">
        <w:fldChar w:fldCharType="begin"/>
      </w:r>
      <w:r w:rsidR="00882BD1">
        <w:instrText xml:space="preserve"> ADDIN EN.CITE &lt;EndNote&gt;&lt;Cite AuthorYear="1"&gt;&lt;Author&gt;Vanclay&lt;/Author&gt;&lt;Year&gt;2011&lt;/Year&gt;&lt;RecNum&gt;18&lt;/RecNum&gt;&lt;DisplayText&gt;Vanclay (2011)&lt;/DisplayText&gt;&lt;record&gt;&lt;rec-number&gt;18&lt;/rec-number&gt;&lt;foreign-keys&gt;&lt;key app="EN" db-id="t2xed5zwdxtfezedrrn52dxq5zxs92trevxd"&gt;18&lt;/key&gt;&lt;/foreign-keys&gt;&lt;ref-type name="Book Section"&gt;5&lt;/ref-type&gt;&lt;contributors&gt;&lt;authors&gt;&lt;author&gt;Vanclay, Frank&lt;/author&gt;&lt;/authors&gt;&lt;secondary-authors&gt;&lt;author&gt;Pannell, D.J.&lt;/author&gt;&lt;author&gt;Vanclay, Frank&lt;/author&gt;&lt;/secondary-authors&gt;&lt;/contributors&gt;&lt;titles&gt;&lt;title&gt;Social principles for agricultural extension in facilitating the adoption of new practices&lt;/title&gt;&lt;secondary-title&gt;Changing Land Management: Adoption of New Practices by Rural Landholders&lt;/secondary-title&gt;&lt;/titles&gt;&lt;pages&gt;51-67&lt;/pages&gt;&lt;dates&gt;&lt;year&gt;2011&lt;/year&gt;&lt;/dates&gt;&lt;pub-location&gt;Collingwood, Australia&lt;/pub-location&gt;&lt;publisher&gt;CSIRO Publishing&lt;/publisher&gt;&lt;urls&gt;&lt;/urls&gt;&lt;/record&gt;&lt;/Cite&gt;&lt;/EndNote&gt;</w:instrText>
      </w:r>
      <w:r w:rsidR="00550431">
        <w:fldChar w:fldCharType="separate"/>
      </w:r>
      <w:hyperlink w:anchor="_ENREF_27" w:tooltip="Vanclay, 2011 #18" w:history="1">
        <w:r w:rsidR="001263BD">
          <w:rPr>
            <w:noProof/>
          </w:rPr>
          <w:t>Vanclay (2011</w:t>
        </w:r>
      </w:hyperlink>
      <w:r w:rsidR="00882BD1">
        <w:rPr>
          <w:noProof/>
        </w:rPr>
        <w:t>)</w:t>
      </w:r>
      <w:r w:rsidR="00550431">
        <w:fldChar w:fldCharType="end"/>
      </w:r>
      <w:r w:rsidR="00882BD1">
        <w:t xml:space="preserve"> </w:t>
      </w:r>
      <w:r w:rsidRPr="009C36E0">
        <w:t xml:space="preserve">suggests that families in a younger life stage will be more likely to take up new practices. </w:t>
      </w:r>
      <w:r w:rsidR="00550431">
        <w:fldChar w:fldCharType="begin"/>
      </w:r>
      <w:r w:rsidR="00882BD1">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882BD1">
        <w:rPr>
          <w:noProof/>
        </w:rPr>
        <w:t>)</w:t>
      </w:r>
      <w:r w:rsidR="00550431">
        <w:fldChar w:fldCharType="end"/>
      </w:r>
      <w:r w:rsidR="00882BD1">
        <w:t xml:space="preserve"> </w:t>
      </w:r>
      <w:r>
        <w:t xml:space="preserve">clarifies the link between age and adoption and suggests that there is a link between age and the length of time between the practice adoption and the payoff from this. Older farmers have less time to wait for changes that may benefit them a long time in the future. Despite these findings </w:t>
      </w:r>
      <w:r w:rsidR="00550431">
        <w:fldChar w:fldCharType="begin"/>
      </w:r>
      <w:r w:rsidR="00882BD1">
        <w:instrText xml:space="preserve"> ADDIN EN.CITE &lt;EndNote&gt;&lt;Cite AuthorYear="1"&gt;&lt;Author&gt;Byron&lt;/Author&gt;&lt;Year&gt;2006&lt;/Year&gt;&lt;RecNum&gt;32&lt;/RecNum&gt;&lt;DisplayText&gt;Byron et al. (2006)&lt;/DisplayText&gt;&lt;record&gt;&lt;rec-number&gt;32&lt;/rec-number&gt;&lt;foreign-keys&gt;&lt;key app="EN" db-id="t2xed5zwdxtfezedrrn52dxq5zxs92trevxd"&gt;32&lt;/key&gt;&lt;/foreign-keys&gt;&lt;ref-type name="Report"&gt;27&lt;/ref-type&gt;&lt;contributors&gt;&lt;authors&gt;&lt;author&gt;Byron, Ian&lt;/author&gt;&lt;author&gt;Curtis, Allan&lt;/author&gt;&lt;author&gt;MacKay, Jacinta&lt;/author&gt;&lt;/authors&gt;&lt;/contributors&gt;&lt;titles&gt;&lt;title&gt;Benchmarking community attitudes towards natural resource management in the Lachlan Catchment&lt;/title&gt;&lt;/titles&gt;&lt;dates&gt;&lt;year&gt;2006&lt;/year&gt;&lt;/dates&gt;&lt;pub-location&gt;Canberra, Australia&lt;/pub-location&gt;&lt;publisher&gt;Bureau of Rural Sciences&lt;/publisher&gt;&lt;urls&gt;&lt;/urls&gt;&lt;/record&gt;&lt;/Cite&gt;&lt;/EndNote&gt;</w:instrText>
      </w:r>
      <w:r w:rsidR="00550431">
        <w:fldChar w:fldCharType="separate"/>
      </w:r>
      <w:hyperlink w:anchor="_ENREF_3" w:tooltip="Byron, 2006 #32" w:history="1">
        <w:r w:rsidR="001263BD">
          <w:rPr>
            <w:noProof/>
          </w:rPr>
          <w:t>Byron et al. (2006</w:t>
        </w:r>
      </w:hyperlink>
      <w:r w:rsidR="00882BD1">
        <w:rPr>
          <w:noProof/>
        </w:rPr>
        <w:t>)</w:t>
      </w:r>
      <w:r w:rsidR="00550431">
        <w:fldChar w:fldCharType="end"/>
      </w:r>
      <w:r w:rsidR="00882BD1">
        <w:t xml:space="preserve"> </w:t>
      </w:r>
      <w:r>
        <w:t xml:space="preserve">found no link between age and uptake of recommended farm practices. </w:t>
      </w:r>
    </w:p>
    <w:p w:rsidR="002A71C6" w:rsidRDefault="00356DED" w:rsidP="00A829B0">
      <w:r>
        <w:t>The ownership status of the farm (h</w:t>
      </w:r>
      <w:r w:rsidR="002A71C6">
        <w:t>ow the farm was owned</w:t>
      </w:r>
      <w:r w:rsidR="000166AF">
        <w:t>,</w:t>
      </w:r>
      <w:r w:rsidR="002A71C6">
        <w:t xml:space="preserve"> i</w:t>
      </w:r>
      <w:r w:rsidR="000166AF">
        <w:t>.</w:t>
      </w:r>
      <w:r w:rsidR="002A71C6">
        <w:t>e</w:t>
      </w:r>
      <w:r w:rsidR="000166AF">
        <w:t>.</w:t>
      </w:r>
      <w:r w:rsidR="002A71C6">
        <w:t xml:space="preserve"> corporate versus a family farm) was also found to influence adoption of new practices. </w:t>
      </w:r>
      <w:r w:rsidR="00550431">
        <w:fldChar w:fldCharType="begin"/>
      </w:r>
      <w:r w:rsidR="00A161FD">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A161FD">
        <w:rPr>
          <w:noProof/>
        </w:rPr>
        <w:t>)</w:t>
      </w:r>
      <w:r w:rsidR="00550431">
        <w:fldChar w:fldCharType="end"/>
      </w:r>
      <w:r w:rsidR="00A161FD">
        <w:t xml:space="preserve"> </w:t>
      </w:r>
      <w:r w:rsidR="002A71C6">
        <w:t>note that a family farm is likely to mean that there is a greater potential for inter</w:t>
      </w:r>
      <w:r w:rsidR="00D350C0">
        <w:t>-</w:t>
      </w:r>
      <w:r w:rsidR="002A71C6">
        <w:t xml:space="preserve">generational handover and so adoption of practices that may have longer time periods to benefit (links with age).  </w:t>
      </w:r>
      <w:r w:rsidR="00550431">
        <w:fldChar w:fldCharType="begin"/>
      </w:r>
      <w:r w:rsidR="00A161FD">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A161FD">
        <w:rPr>
          <w:noProof/>
        </w:rPr>
        <w:t>)</w:t>
      </w:r>
      <w:r w:rsidR="00550431">
        <w:fldChar w:fldCharType="end"/>
      </w:r>
      <w:r w:rsidR="00A161FD">
        <w:t xml:space="preserve"> </w:t>
      </w:r>
      <w:r w:rsidR="002A71C6">
        <w:t xml:space="preserve">also note that corporate farming results in difficulty to identify the decision maker for change which may slow down adoption. </w:t>
      </w:r>
      <w:r w:rsidR="00550431">
        <w:fldChar w:fldCharType="begin"/>
      </w:r>
      <w:r w:rsidR="00A161FD">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A161FD">
        <w:rPr>
          <w:noProof/>
        </w:rPr>
        <w:t>)</w:t>
      </w:r>
      <w:r w:rsidR="00550431">
        <w:fldChar w:fldCharType="end"/>
      </w:r>
      <w:r w:rsidR="00A161FD">
        <w:t xml:space="preserve"> </w:t>
      </w:r>
      <w:r w:rsidR="0077691B">
        <w:t xml:space="preserve">found </w:t>
      </w:r>
      <w:r w:rsidR="000166AF">
        <w:t>similarly</w:t>
      </w:r>
      <w:r w:rsidR="002A71C6">
        <w:t xml:space="preserve"> for family farming, noting that</w:t>
      </w:r>
      <w:r w:rsidR="000166AF">
        <w:t xml:space="preserve"> family farming units are diverse and</w:t>
      </w:r>
      <w:r w:rsidR="002A71C6">
        <w:t xml:space="preserve"> there </w:t>
      </w:r>
      <w:r w:rsidR="000166AF">
        <w:t xml:space="preserve">may be </w:t>
      </w:r>
      <w:r w:rsidR="002A71C6">
        <w:t xml:space="preserve">many involved in decision making which can slow down practice uptake. </w:t>
      </w:r>
    </w:p>
    <w:p w:rsidR="002A71C6" w:rsidRDefault="002A71C6" w:rsidP="00A829B0">
      <w:r>
        <w:t xml:space="preserve">Education of the primary decision maker is another recognised issue in relation to practice adoption.  </w:t>
      </w:r>
      <w:r w:rsidR="00550431">
        <w:fldChar w:fldCharType="begin"/>
      </w:r>
      <w:r w:rsidR="00A161FD">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A161FD">
        <w:rPr>
          <w:noProof/>
        </w:rPr>
        <w:t>)</w:t>
      </w:r>
      <w:r w:rsidR="00550431">
        <w:fldChar w:fldCharType="end"/>
      </w:r>
      <w:r w:rsidR="00A161FD">
        <w:t xml:space="preserve">  </w:t>
      </w:r>
      <w:r>
        <w:t xml:space="preserve">and </w:t>
      </w:r>
      <w:r w:rsidR="00550431">
        <w:fldChar w:fldCharType="begin"/>
      </w:r>
      <w:r w:rsidR="00A161FD">
        <w:instrText xml:space="preserve"> ADDIN EN.CITE &lt;EndNote&gt;&lt;Cite AuthorYear="1"&gt;&lt;Author&gt;Kilpatrick&lt;/Author&gt;&lt;Year&gt;2000&lt;/Year&gt;&lt;RecNum&gt;8&lt;/RecNum&gt;&lt;DisplayText&gt;Kilpatrick (2000)&lt;/DisplayText&gt;&lt;record&gt;&lt;rec-number&gt;8&lt;/rec-number&gt;&lt;foreign-keys&gt;&lt;key app="EN" db-id="t2xed5zwdxtfezedrrn52dxq5zxs92trevxd"&gt;8&lt;/key&gt;&lt;/foreign-keys&gt;&lt;ref-type name="Journal Article"&gt;17&lt;/ref-type&gt;&lt;contributors&gt;&lt;authors&gt;&lt;author&gt;Kilpatrick, Sue&lt;/author&gt;&lt;/authors&gt;&lt;/contributors&gt;&lt;titles&gt;&lt;title&gt;Education and training: Impacts on farm management practices&lt;/title&gt;&lt;secondary-title&gt;The Journal of Agricultural Education and Extension&lt;/secondary-title&gt;&lt;/titles&gt;&lt;periodical&gt;&lt;full-title&gt;The Journal of Agricultural Education and Extension&lt;/full-title&gt;&lt;/periodical&gt;&lt;pages&gt;105-116&lt;/pages&gt;&lt;volume&gt;7&lt;/volume&gt;&lt;number&gt;2&lt;/number&gt;&lt;dates&gt;&lt;year&gt;2000&lt;/year&gt;&lt;/dates&gt;&lt;urls&gt;&lt;/urls&gt;&lt;electronic-resource-num&gt;http://dx.doi.org/10.1080/13892240008438811&lt;/electronic-resource-num&gt;&lt;/record&gt;&lt;/Cite&gt;&lt;/EndNote&gt;</w:instrText>
      </w:r>
      <w:r w:rsidR="00550431">
        <w:fldChar w:fldCharType="separate"/>
      </w:r>
      <w:hyperlink w:anchor="_ENREF_10" w:tooltip="Kilpatrick, 2000 #8" w:history="1">
        <w:r w:rsidR="001263BD">
          <w:rPr>
            <w:noProof/>
          </w:rPr>
          <w:t>Kilpatrick (2000</w:t>
        </w:r>
      </w:hyperlink>
      <w:r w:rsidR="00A161FD">
        <w:rPr>
          <w:noProof/>
        </w:rPr>
        <w:t>)</w:t>
      </w:r>
      <w:r w:rsidR="00550431">
        <w:fldChar w:fldCharType="end"/>
      </w:r>
      <w:r w:rsidR="00A161FD">
        <w:t xml:space="preserve"> </w:t>
      </w:r>
      <w:r>
        <w:t xml:space="preserve">note that education assists in decision making and adoption of complex innovations. However, the method of education is important. For example, </w:t>
      </w:r>
      <w:r w:rsidR="00550431">
        <w:fldChar w:fldCharType="begin"/>
      </w:r>
      <w:r w:rsidR="00A161FD">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A161FD">
        <w:rPr>
          <w:noProof/>
        </w:rPr>
        <w:t>)</w:t>
      </w:r>
      <w:r w:rsidR="00550431">
        <w:fldChar w:fldCharType="end"/>
      </w:r>
      <w:r w:rsidR="00A161FD">
        <w:t xml:space="preserve"> </w:t>
      </w:r>
      <w:r>
        <w:t xml:space="preserve">found that there is reticence from farmers to get involved in formal training. Instead, farmers prefer one on one style training for management practice changes. One reason for this is the introverted nature of many farmers and therefore their level of comfort in one on one rather than group training. </w:t>
      </w:r>
      <w:r w:rsidR="00550431">
        <w:fldChar w:fldCharType="begin"/>
      </w:r>
      <w:r w:rsidR="0086487A">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86487A">
        <w:rPr>
          <w:noProof/>
        </w:rPr>
        <w:t>)</w:t>
      </w:r>
      <w:r w:rsidR="00550431">
        <w:fldChar w:fldCharType="end"/>
      </w:r>
      <w:r w:rsidR="0086487A">
        <w:t xml:space="preserve"> </w:t>
      </w:r>
      <w:r>
        <w:t xml:space="preserve">also note the importance of education to adoption of new practices but refer to informal learning. For example, </w:t>
      </w:r>
      <w:r w:rsidR="00550431">
        <w:fldChar w:fldCharType="begin"/>
      </w:r>
      <w:r w:rsidR="0086487A">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86487A">
        <w:rPr>
          <w:noProof/>
        </w:rPr>
        <w:t>)</w:t>
      </w:r>
      <w:r w:rsidR="00550431">
        <w:fldChar w:fldCharType="end"/>
      </w:r>
      <w:r w:rsidR="0086487A">
        <w:t xml:space="preserve"> </w:t>
      </w:r>
      <w:r>
        <w:t>note the newness of the environmental practice plus a lack of involvement in other conservation activities (e</w:t>
      </w:r>
      <w:r w:rsidR="007E677D">
        <w:t>.</w:t>
      </w:r>
      <w:r>
        <w:t>g</w:t>
      </w:r>
      <w:r w:rsidR="007E677D">
        <w:t>.</w:t>
      </w:r>
      <w:r>
        <w:t xml:space="preserve"> </w:t>
      </w:r>
      <w:proofErr w:type="spellStart"/>
      <w:r>
        <w:t>Landcare</w:t>
      </w:r>
      <w:proofErr w:type="spellEnd"/>
      <w:r>
        <w:t xml:space="preserve">) reduces confidence in the mechanism because people don’t know how to start. </w:t>
      </w:r>
      <w:r w:rsidR="00550431">
        <w:fldChar w:fldCharType="begin"/>
      </w:r>
      <w:r w:rsidR="0086487A">
        <w:instrText xml:space="preserve"> ADDIN EN.CITE &lt;EndNote&gt;&lt;Cite AuthorYear="1"&gt;&lt;Author&gt;Whitten&lt;/Author&gt;&lt;Year&gt;in press&lt;/Year&gt;&lt;RecNum&gt;15&lt;/RecNum&gt;&lt;DisplayText&gt;Whitten et al. (in press)&lt;/DisplayText&gt;&lt;record&gt;&lt;rec-number&gt;15&lt;/rec-number&gt;&lt;foreign-keys&gt;&lt;key app="EN" db-id="t2xed5zwdxtfezedrrn52dxq5zxs92trevxd"&gt;15&lt;/key&gt;&lt;/foreign-keys&gt;&lt;ref-type name="Journal Article"&gt;17&lt;/ref-type&gt;&lt;contributors&gt;&lt;authors&gt;&lt;author&gt;Whitten, Stuart&lt;/author&gt;&lt;author&gt;Reeson, Andrew&lt;/author&gt;&lt;author&gt;Windle, Jill&lt;/author&gt;&lt;author&gt;Rolfe, John&lt;/author&gt;&lt;/authors&gt;&lt;/contributors&gt;&lt;titles&gt;&lt;title&gt;Designing conservation tenders to support landholder participation: A framework and case study assessment&lt;/title&gt;&lt;secondary-title&gt;Ecosystem Services&lt;/secondary-title&gt;&lt;/titles&gt;&lt;periodical&gt;&lt;full-title&gt;Ecosystem Services&lt;/full-title&gt;&lt;/periodical&gt;&lt;keywords&gt;&lt;keyword&gt;payment for ecosystem services&lt;/keyword&gt;&lt;keyword&gt;conservation tenders&lt;/keyword&gt;&lt;keyword&gt;participation&lt;/keyword&gt;&lt;keyword&gt;tender design&lt;/keyword&gt;&lt;keyword&gt;conservation auctions&lt;/keyword&gt;&lt;/keywords&gt;&lt;dates&gt;&lt;year&gt;in press&lt;/year&gt;&lt;/dates&gt;&lt;urls&gt;&lt;/urls&gt;&lt;electronic-resource-num&gt;http://dx.doi.org/10.1016/j.ecoser.2012.11.001&lt;/electronic-resource-num&gt;&lt;/record&gt;&lt;/Cite&gt;&lt;/EndNote&gt;</w:instrText>
      </w:r>
      <w:r w:rsidR="00550431">
        <w:fldChar w:fldCharType="separate"/>
      </w:r>
      <w:hyperlink w:anchor="_ENREF_28" w:tooltip="Whitten, in press #15" w:history="1">
        <w:r w:rsidR="001263BD">
          <w:rPr>
            <w:noProof/>
          </w:rPr>
          <w:t>Whitten et al. (in press</w:t>
        </w:r>
      </w:hyperlink>
      <w:r w:rsidR="0086487A">
        <w:rPr>
          <w:noProof/>
        </w:rPr>
        <w:t>)</w:t>
      </w:r>
      <w:r w:rsidR="00550431">
        <w:fldChar w:fldCharType="end"/>
      </w:r>
      <w:r w:rsidR="0086487A">
        <w:t xml:space="preserve"> </w:t>
      </w:r>
      <w:r>
        <w:t xml:space="preserve">note that seeing </w:t>
      </w:r>
      <w:r w:rsidR="0077691B">
        <w:t xml:space="preserve">a </w:t>
      </w:r>
      <w:r>
        <w:t>practice applied on the ground often assist</w:t>
      </w:r>
      <w:r w:rsidR="0077691B">
        <w:t>s</w:t>
      </w:r>
      <w:r>
        <w:t xml:space="preserve"> landholders </w:t>
      </w:r>
      <w:r w:rsidR="0077691B">
        <w:t xml:space="preserve">to </w:t>
      </w:r>
      <w:r>
        <w:t>learn about the practice and its associated risks. There is also debate about how the level of education affects adoption</w:t>
      </w:r>
      <w:r w:rsidRPr="008A3BE9">
        <w:t xml:space="preserve">. </w:t>
      </w:r>
      <w:r w:rsidR="00550431">
        <w:fldChar w:fldCharType="begin"/>
      </w:r>
      <w:r w:rsidR="0086487A">
        <w:instrText xml:space="preserve"> ADDIN EN.CITE &lt;EndNote&gt;&lt;Cite AuthorYear="1"&gt;&lt;Author&gt;Knowler&lt;/Author&gt;&lt;Year&gt;2007&lt;/Year&gt;&lt;RecNum&gt;10&lt;/RecNum&gt;&lt;DisplayText&gt;Knowler and Bradshaw (2007)&lt;/DisplayText&gt;&lt;record&gt;&lt;rec-number&gt;10&lt;/rec-number&gt;&lt;foreign-keys&gt;&lt;key app="EN" db-id="t2xed5zwdxtfezedrrn52dxq5zxs92trevxd"&gt;10&lt;/key&gt;&lt;/foreign-keys&gt;&lt;ref-type name="Journal Article"&gt;17&lt;/ref-type&gt;&lt;contributors&gt;&lt;authors&gt;&lt;author&gt;Knowler, Duncan&lt;/author&gt;&lt;author&gt;Bradshaw, Ben&lt;/author&gt;&lt;/authors&gt;&lt;/contributors&gt;&lt;titles&gt;&lt;title&gt;Farmers&amp;apos; adoption of conservation agriculture: A review and synthesis of recent research&lt;/title&gt;&lt;secondary-title&gt;Food Policy&lt;/secondary-title&gt;&lt;/titles&gt;&lt;periodical&gt;&lt;full-title&gt;Food Policy&lt;/full-title&gt;&lt;/periodical&gt;&lt;pages&gt;25-47&lt;/pages&gt;&lt;volume&gt;32&lt;/volume&gt;&lt;keywords&gt;&lt;keyword&gt;sustainability&lt;/keyword&gt;&lt;keyword&gt;soil erosion&lt;/keyword&gt;&lt;keyword&gt;farming systems&lt;/keyword&gt;&lt;keyword&gt;environment&lt;/keyword&gt;&lt;keyword&gt;tillage&lt;/keyword&gt;&lt;/keywords&gt;&lt;dates&gt;&lt;year&gt;2007&lt;/year&gt;&lt;/dates&gt;&lt;urls&gt;&lt;/urls&gt;&lt;electronic-resource-num&gt;10.1016/j.foodpol.2006.01.003&lt;/electronic-resource-num&gt;&lt;/record&gt;&lt;/Cite&gt;&lt;/EndNote&gt;</w:instrText>
      </w:r>
      <w:r w:rsidR="00550431">
        <w:fldChar w:fldCharType="separate"/>
      </w:r>
      <w:hyperlink w:anchor="_ENREF_11" w:tooltip="Knowler, 2007 #10" w:history="1">
        <w:r w:rsidR="001263BD">
          <w:rPr>
            <w:noProof/>
          </w:rPr>
          <w:t>Knowler and Bradshaw (2007</w:t>
        </w:r>
      </w:hyperlink>
      <w:r w:rsidR="0086487A">
        <w:rPr>
          <w:noProof/>
        </w:rPr>
        <w:t>)</w:t>
      </w:r>
      <w:r w:rsidR="00550431">
        <w:fldChar w:fldCharType="end"/>
      </w:r>
      <w:r w:rsidR="0086487A">
        <w:t xml:space="preserve"> </w:t>
      </w:r>
      <w:r w:rsidRPr="008A3BE9">
        <w:t>also discuss</w:t>
      </w:r>
      <w:r>
        <w:t xml:space="preserve"> informal learning</w:t>
      </w:r>
      <w:r w:rsidR="0077691B">
        <w:t>,</w:t>
      </w:r>
      <w:r>
        <w:t xml:space="preserve"> and </w:t>
      </w:r>
      <w:r w:rsidR="0077691B">
        <w:t>use the term</w:t>
      </w:r>
      <w:r>
        <w:t xml:space="preserve"> </w:t>
      </w:r>
      <w:r w:rsidR="0077691B">
        <w:t>‘</w:t>
      </w:r>
      <w:r>
        <w:t>education</w:t>
      </w:r>
      <w:r w:rsidR="0077691B">
        <w:t>’</w:t>
      </w:r>
      <w:r>
        <w:t xml:space="preserve"> as perception and awareness of a problem rather than formal education level. Informal training is also supported by </w:t>
      </w:r>
      <w:r w:rsidR="00550431">
        <w:fldChar w:fldCharType="begin"/>
      </w:r>
      <w:r w:rsidR="0086487A">
        <w:instrText xml:space="preserve"> ADDIN EN.CITE &lt;EndNote&gt;&lt;Cite AuthorYear="1"&gt;&lt;Author&gt;Baumgart-Getz&lt;/Author&gt;&lt;Year&gt;2012&lt;/Year&gt;&lt;RecNum&gt;4&lt;/RecNum&gt;&lt;DisplayText&gt;Baumgart-Getz et al. (2012)&lt;/DisplayText&gt;&lt;record&gt;&lt;rec-number&gt;4&lt;/rec-number&gt;&lt;foreign-keys&gt;&lt;key app="EN" db-id="t2xed5zwdxtfezedrrn52dxq5zxs92trevxd"&gt;4&lt;/key&gt;&lt;/foreign-keys&gt;&lt;ref-type name="Journal Article"&gt;17&lt;/ref-type&gt;&lt;contributors&gt;&lt;authors&gt;&lt;author&gt;Baumgart-Getz, Adam&lt;/author&gt;&lt;author&gt;Stalker Prokopy, Linda&lt;/author&gt;&lt;author&gt;Floress, Kristin&lt;/author&gt;&lt;/authors&gt;&lt;/contributors&gt;&lt;titles&gt;&lt;title&gt;Why farmers adopt best management practice in the United States: A meta-analysis of the adoption literature&lt;/title&gt;&lt;secondary-title&gt;Journal of Environmental Management&lt;/secondary-title&gt;&lt;/titles&gt;&lt;periodical&gt;&lt;full-title&gt;Journal of Environmental Management&lt;/full-title&gt;&lt;/periodical&gt;&lt;pages&gt;17-25&lt;/pages&gt;&lt;volume&gt;96&lt;/volume&gt;&lt;keywords&gt;&lt;keyword&gt;adoption&lt;/keyword&gt;&lt;keyword&gt;diffusion&lt;/keyword&gt;&lt;keyword&gt;agricultural BMPs&lt;/keyword&gt;&lt;keyword&gt;meta-analysis&lt;/keyword&gt;&lt;keyword&gt;water quality&lt;/keyword&gt;&lt;/keywords&gt;&lt;dates&gt;&lt;year&gt;2012&lt;/year&gt;&lt;/dates&gt;&lt;urls&gt;&lt;/urls&gt;&lt;electronic-resource-num&gt;10.1016/j.jenvman.2011.10.006&lt;/electronic-resource-num&gt;&lt;/record&gt;&lt;/Cite&gt;&lt;/EndNote&gt;</w:instrText>
      </w:r>
      <w:r w:rsidR="00550431">
        <w:fldChar w:fldCharType="separate"/>
      </w:r>
      <w:hyperlink w:anchor="_ENREF_2" w:tooltip="Baumgart-Getz, 2012 #4" w:history="1">
        <w:r w:rsidR="001263BD">
          <w:rPr>
            <w:noProof/>
          </w:rPr>
          <w:t>Baumgart-Getz et al. (2012</w:t>
        </w:r>
      </w:hyperlink>
      <w:r w:rsidR="0086487A">
        <w:rPr>
          <w:noProof/>
        </w:rPr>
        <w:t>)</w:t>
      </w:r>
      <w:r w:rsidR="00550431">
        <w:fldChar w:fldCharType="end"/>
      </w:r>
      <w:r w:rsidR="0086487A">
        <w:t xml:space="preserve"> </w:t>
      </w:r>
      <w:r>
        <w:t xml:space="preserve"> who note that formal education had an insignificant impact on adoption but participation in informal training such as extension had a positive impact on adoption. </w:t>
      </w:r>
      <w:r w:rsidR="00550431">
        <w:fldChar w:fldCharType="begin"/>
      </w:r>
      <w:r w:rsidR="0086487A">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86487A">
        <w:rPr>
          <w:noProof/>
        </w:rPr>
        <w:t>)</w:t>
      </w:r>
      <w:r w:rsidR="00550431">
        <w:fldChar w:fldCharType="end"/>
      </w:r>
      <w:r w:rsidR="00E50025">
        <w:t xml:space="preserve"> </w:t>
      </w:r>
      <w:r w:rsidR="0086487A">
        <w:t>h</w:t>
      </w:r>
      <w:r>
        <w:t xml:space="preserve">ighlight some complexities with education. </w:t>
      </w:r>
      <w:r w:rsidR="00550431">
        <w:fldChar w:fldCharType="begin"/>
      </w:r>
      <w:r w:rsidR="0086487A">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86487A">
        <w:rPr>
          <w:noProof/>
        </w:rPr>
        <w:t>)</w:t>
      </w:r>
      <w:r w:rsidR="00550431">
        <w:fldChar w:fldCharType="end"/>
      </w:r>
      <w:r w:rsidR="0086487A">
        <w:t xml:space="preserve"> </w:t>
      </w:r>
      <w:r w:rsidR="0077691B">
        <w:t xml:space="preserve">also </w:t>
      </w:r>
      <w:r>
        <w:t xml:space="preserve">note that farmers have limited time available for learning activities. Those with higher education may be able to grasp complex new ideas quickly but may have less time for adoption due to other commitments (as they may be spending a lot of time off farm). More educated farmers may also be slower to adopt due to their ability to pick new practices apart and disagree with them. </w:t>
      </w:r>
    </w:p>
    <w:p w:rsidR="002A71C6" w:rsidRDefault="002A71C6" w:rsidP="002A71C6">
      <w:pPr>
        <w:pStyle w:val="Heading2"/>
        <w:spacing w:after="120" w:line="360" w:lineRule="auto"/>
        <w:ind w:left="576" w:hanging="576"/>
      </w:pPr>
      <w:bookmarkStart w:id="11" w:name="_Toc357603233"/>
      <w:r>
        <w:t>Economics</w:t>
      </w:r>
      <w:bookmarkEnd w:id="11"/>
      <w:r>
        <w:t xml:space="preserve"> </w:t>
      </w:r>
    </w:p>
    <w:p w:rsidR="002A71C6" w:rsidRDefault="002A71C6" w:rsidP="00621064">
      <w:r>
        <w:t xml:space="preserve">All literature supported the well known statement </w:t>
      </w:r>
      <w:r w:rsidR="007E677D">
        <w:t>‘</w:t>
      </w:r>
      <w:r>
        <w:t>it is hard to be green when you are in the red!</w:t>
      </w:r>
      <w:r w:rsidR="007E677D">
        <w:t>’</w:t>
      </w:r>
      <w:r>
        <w:t xml:space="preserve">    </w:t>
      </w:r>
      <w:r w:rsidR="00550431">
        <w:fldChar w:fldCharType="begin"/>
      </w:r>
      <w:r w:rsidR="0086487A">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86487A">
        <w:rPr>
          <w:noProof/>
        </w:rPr>
        <w:t>)</w:t>
      </w:r>
      <w:r w:rsidR="00550431">
        <w:fldChar w:fldCharType="end"/>
      </w:r>
      <w:r w:rsidR="0086487A">
        <w:t xml:space="preserve"> </w:t>
      </w:r>
      <w:r>
        <w:t xml:space="preserve">highlighted that financial security is often the highest priority for farm families and there needs to be financial compensation for lost production associated with practice uptake. It was common throughout the literature that farmers tend to readily take up practices that lead to an increase in profitability and rarely take up </w:t>
      </w:r>
      <w:r w:rsidR="0086487A">
        <w:t xml:space="preserve">practices that generate a loss </w:t>
      </w:r>
      <w:r w:rsidR="00550431">
        <w:fldChar w:fldCharType="begin">
          <w:fldData xml:space="preserve">PEVuZE5vdGU+PENpdGU+PEF1dGhvcj5CYXJyPC9BdXRob3I+PFllYXI+MjAwMDwvWWVhcj48UmVj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</w:fldData>
        </w:fldChar>
      </w:r>
      <w:r w:rsidR="0086487A">
        <w:instrText xml:space="preserve"> ADDIN EN.CITE </w:instrText>
      </w:r>
      <w:r w:rsidR="00550431">
        <w:fldChar w:fldCharType="begin">
          <w:fldData xml:space="preserve">PEVuZE5vdGU+PENpdGU+PEF1dGhvcj5CYXJyPC9BdXRob3I+PFllYXI+MjAwMDwvWWVhcj48UmVj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</w:fldData>
        </w:fldChar>
      </w:r>
      <w:r w:rsidR="0086487A">
        <w:instrText xml:space="preserve"> ADDIN EN.CITE.DATA </w:instrText>
      </w:r>
      <w:r w:rsidR="00550431">
        <w:fldChar w:fldCharType="end"/>
      </w:r>
      <w:r w:rsidR="00550431">
        <w:fldChar w:fldCharType="separate"/>
      </w:r>
      <w:r w:rsidR="0086487A">
        <w:rPr>
          <w:noProof/>
        </w:rPr>
        <w:t>(</w:t>
      </w:r>
      <w:hyperlink w:anchor="_ENREF_1" w:tooltip="Barr, 2000 #3" w:history="1">
        <w:r w:rsidR="001263BD">
          <w:rPr>
            <w:noProof/>
          </w:rPr>
          <w:t>Barr &amp; Cary, 2000</w:t>
        </w:r>
      </w:hyperlink>
      <w:r w:rsidR="0086487A">
        <w:rPr>
          <w:noProof/>
        </w:rPr>
        <w:t xml:space="preserve">; </w:t>
      </w:r>
      <w:hyperlink w:anchor="_ENREF_2" w:tooltip="Baumgart-Getz, 2012 #4" w:history="1">
        <w:r w:rsidR="001263BD">
          <w:rPr>
            <w:noProof/>
          </w:rPr>
          <w:t>Baumgart-Getz et al., 2012</w:t>
        </w:r>
      </w:hyperlink>
      <w:r w:rsidR="0086487A">
        <w:rPr>
          <w:noProof/>
        </w:rPr>
        <w:t xml:space="preserve">; </w:t>
      </w:r>
      <w:hyperlink w:anchor="_ENREF_5" w:tooltip="Cary, 1997 #13" w:history="1">
        <w:r w:rsidR="001263BD">
          <w:rPr>
            <w:noProof/>
          </w:rPr>
          <w:t>Cary &amp; Wilkinson, 1997</w:t>
        </w:r>
      </w:hyperlink>
      <w:r w:rsidR="0086487A">
        <w:rPr>
          <w:noProof/>
        </w:rPr>
        <w:t xml:space="preserve">; </w:t>
      </w:r>
      <w:hyperlink w:anchor="_ENREF_13" w:tooltip="Lawrence, 2004 #28" w:history="1">
        <w:r w:rsidR="001263BD">
          <w:rPr>
            <w:noProof/>
          </w:rPr>
          <w:t>Lawrence et al., 2004</w:t>
        </w:r>
      </w:hyperlink>
      <w:r w:rsidR="0086487A">
        <w:rPr>
          <w:noProof/>
        </w:rPr>
        <w:t xml:space="preserve">; </w:t>
      </w:r>
      <w:hyperlink w:anchor="_ENREF_26" w:tooltip="Vanclay, 2004 #19" w:history="1">
        <w:r w:rsidR="001263BD">
          <w:rPr>
            <w:noProof/>
          </w:rPr>
          <w:t>Vanclay, 2004</w:t>
        </w:r>
      </w:hyperlink>
      <w:r w:rsidR="0086487A">
        <w:rPr>
          <w:noProof/>
        </w:rPr>
        <w:t xml:space="preserve">; </w:t>
      </w:r>
      <w:hyperlink w:anchor="_ENREF_30" w:tooltip="Wilson, 2001 #16" w:history="1">
        <w:r w:rsidR="001263BD">
          <w:rPr>
            <w:noProof/>
          </w:rPr>
          <w:t>Wilson &amp; Hart, 2001</w:t>
        </w:r>
      </w:hyperlink>
      <w:r w:rsidR="0086487A">
        <w:rPr>
          <w:noProof/>
        </w:rPr>
        <w:t>)</w:t>
      </w:r>
      <w:r w:rsidR="00550431">
        <w:fldChar w:fldCharType="end"/>
      </w:r>
      <w:r>
        <w:t xml:space="preserve">. </w:t>
      </w:r>
      <w:r w:rsidR="00550431">
        <w:fldChar w:fldCharType="begin"/>
      </w:r>
      <w:r w:rsidR="0086487A">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86487A">
        <w:rPr>
          <w:noProof/>
        </w:rPr>
        <w:t>)</w:t>
      </w:r>
      <w:r w:rsidR="00550431">
        <w:fldChar w:fldCharType="end"/>
      </w:r>
      <w:r w:rsidR="0086487A">
        <w:t xml:space="preserve"> </w:t>
      </w:r>
      <w:r>
        <w:t xml:space="preserve">did note that perceptions of profitability are also counterbalanced by issues such as time, lifestyle and risk. Others </w:t>
      </w:r>
      <w:r w:rsidR="00550431">
        <w:fldChar w:fldCharType="begin">
          <w:fldData xml:space="preserve">PEVuZE5vdGU+PENpdGU+PEF1dGhvcj5QYW5uZWxsPC9BdXRob3I+PFllYXI+MjAwNjwvWWVhcj48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</w:fldData>
        </w:fldChar>
      </w:r>
      <w:r w:rsidR="0086487A">
        <w:instrText xml:space="preserve"> ADDIN EN.CITE </w:instrText>
      </w:r>
      <w:r w:rsidR="00550431">
        <w:fldChar w:fldCharType="begin">
          <w:fldData xml:space="preserve">PEVuZE5vdGU+PENpdGU+PEF1dGhvcj5QYW5uZWxsPC9BdXRob3I+PFllYXI+MjAwNjwvWWVhcj48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</w:fldData>
        </w:fldChar>
      </w:r>
      <w:r w:rsidR="0086487A">
        <w:instrText xml:space="preserve"> ADDIN EN.CITE.DATA </w:instrText>
      </w:r>
      <w:r w:rsidR="00550431">
        <w:fldChar w:fldCharType="end"/>
      </w:r>
      <w:r w:rsidR="00550431">
        <w:fldChar w:fldCharType="separate"/>
      </w:r>
      <w:r w:rsidR="0086487A">
        <w:rPr>
          <w:noProof/>
        </w:rPr>
        <w:t>(</w:t>
      </w:r>
      <w:hyperlink w:anchor="_ENREF_20" w:tooltip="Pannell, 2006 #22" w:history="1">
        <w:r w:rsidR="001263BD">
          <w:rPr>
            <w:noProof/>
          </w:rPr>
          <w:t>Pannell et al., 2006</w:t>
        </w:r>
      </w:hyperlink>
      <w:r w:rsidR="0086487A">
        <w:rPr>
          <w:noProof/>
        </w:rPr>
        <w:t xml:space="preserve">; </w:t>
      </w:r>
      <w:hyperlink w:anchor="_ENREF_21" w:tooltip="Rhodes, 2002 #23" w:history="1">
        <w:r w:rsidR="001263BD">
          <w:rPr>
            <w:noProof/>
          </w:rPr>
          <w:t>Rhodes et al., 2002</w:t>
        </w:r>
      </w:hyperlink>
      <w:r w:rsidR="0086487A">
        <w:rPr>
          <w:noProof/>
        </w:rPr>
        <w:t xml:space="preserve">; </w:t>
      </w:r>
      <w:hyperlink w:anchor="_ENREF_23" w:tooltip="Robertson, 2009 #25" w:history="1">
        <w:r w:rsidR="001263BD">
          <w:rPr>
            <w:noProof/>
          </w:rPr>
          <w:t>Robertson et al., 2009</w:t>
        </w:r>
      </w:hyperlink>
      <w:r w:rsidR="0086487A">
        <w:rPr>
          <w:noProof/>
        </w:rPr>
        <w:t>)</w:t>
      </w:r>
      <w:r w:rsidR="00550431">
        <w:fldChar w:fldCharType="end"/>
      </w:r>
      <w:r w:rsidR="0086487A">
        <w:t xml:space="preserve"> </w:t>
      </w:r>
      <w:r>
        <w:t xml:space="preserve">discuss risk and note that profitability is of greatest concern </w:t>
      </w:r>
      <w:r w:rsidR="005B5057">
        <w:t xml:space="preserve">when </w:t>
      </w:r>
      <w:r>
        <w:t>upfront costs are high, long</w:t>
      </w:r>
      <w:r w:rsidR="00D350C0">
        <w:t>-</w:t>
      </w:r>
      <w:r>
        <w:t xml:space="preserve">term financial benefits uncertain and there is a lack of understanding of positive </w:t>
      </w:r>
      <w:proofErr w:type="spellStart"/>
      <w:r>
        <w:t>spillover</w:t>
      </w:r>
      <w:proofErr w:type="spellEnd"/>
      <w:r>
        <w:t xml:space="preserve"> from a practice.  </w:t>
      </w:r>
    </w:p>
    <w:p w:rsidR="002A71C6" w:rsidRDefault="00550431" w:rsidP="00621064">
      <w:r>
        <w:fldChar w:fldCharType="begin"/>
      </w:r>
      <w:r w:rsidR="0086487A">
        <w:instrText xml:space="preserve"> ADDIN EN.CITE &lt;EndNote&gt;&lt;Cite AuthorYear="1"&gt;&lt;Author&gt;Valentin&lt;/Author&gt;&lt;Year&gt;2004&lt;/Year&gt;&lt;RecNum&gt;20&lt;/RecNum&gt;&lt;DisplayText&gt;Valentin et al. (2004)&lt;/DisplayText&gt;&lt;record&gt;&lt;rec-number&gt;20&lt;/rec-number&gt;&lt;foreign-keys&gt;&lt;key app="EN" db-id="t2xed5zwdxtfezedrrn52dxq5zxs92trevxd"&gt;20&lt;/key&gt;&lt;/foreign-keys&gt;&lt;ref-type name="Journal Article"&gt;17&lt;/ref-type&gt;&lt;contributors&gt;&lt;authors&gt;&lt;author&gt;Valentin, Luc&lt;/author&gt;&lt;author&gt;Bernardo, Daniel J.&lt;/author&gt;&lt;author&gt;Kastens, T.L.&lt;/author&gt;&lt;/authors&gt;&lt;/contributors&gt;&lt;titles&gt;&lt;title&gt;Testing the Empirical Relationship between Best Management Practice Adoption and Farm Profitability&lt;/title&gt;&lt;secondary-title&gt;Review of Agricultural Economics&lt;/secondary-title&gt;&lt;/titles&gt;&lt;periodical&gt;&lt;full-title&gt;Review of Agricultural Economics&lt;/full-title&gt;&lt;/periodical&gt;&lt;pages&gt;489-504&lt;/pages&gt;&lt;volume&gt;26&lt;/volume&gt;&lt;number&gt;4&lt;/number&gt;&lt;dates&gt;&lt;year&gt;2004&lt;/year&gt;&lt;/dates&gt;&lt;urls&gt;&lt;/urls&gt;&lt;/record&gt;&lt;/Cite&gt;&lt;/EndNote&gt;</w:instrText>
      </w:r>
      <w:r>
        <w:fldChar w:fldCharType="separate"/>
      </w:r>
      <w:hyperlink w:anchor="_ENREF_25" w:tooltip="Valentin, 2004 #20" w:history="1">
        <w:r w:rsidR="001263BD">
          <w:rPr>
            <w:noProof/>
          </w:rPr>
          <w:t>Valentin et al. (2004</w:t>
        </w:r>
      </w:hyperlink>
      <w:r w:rsidR="0086487A">
        <w:rPr>
          <w:noProof/>
        </w:rPr>
        <w:t>)</w:t>
      </w:r>
      <w:r>
        <w:fldChar w:fldCharType="end"/>
      </w:r>
      <w:r w:rsidR="002A71C6">
        <w:t xml:space="preserve"> note that many recommended environmental practices are profit-neutral.  </w:t>
      </w:r>
      <w:r>
        <w:fldChar w:fldCharType="begin"/>
      </w:r>
      <w:r w:rsidR="0086487A">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fldChar w:fldCharType="separate"/>
      </w:r>
      <w:hyperlink w:anchor="_ENREF_20" w:tooltip="Pannell, 2006 #22" w:history="1">
        <w:r w:rsidR="001263BD">
          <w:rPr>
            <w:noProof/>
          </w:rPr>
          <w:t>Pannell et al. (2006</w:t>
        </w:r>
      </w:hyperlink>
      <w:r w:rsidR="0086487A">
        <w:rPr>
          <w:noProof/>
        </w:rPr>
        <w:t>)</w:t>
      </w:r>
      <w:r>
        <w:fldChar w:fldCharType="end"/>
      </w:r>
      <w:r w:rsidR="0086487A">
        <w:t xml:space="preserve"> </w:t>
      </w:r>
      <w:r w:rsidR="002A71C6">
        <w:t>highlight that if conservation practices are not profitable they will only be adopted by the more conservation minded landholders</w:t>
      </w:r>
      <w:r w:rsidR="0077691B">
        <w:t>,</w:t>
      </w:r>
      <w:r w:rsidR="002A71C6">
        <w:t xml:space="preserve"> which will be small scale. </w:t>
      </w:r>
    </w:p>
    <w:p w:rsidR="002A71C6" w:rsidRDefault="002A71C6" w:rsidP="00621064">
      <w:r>
        <w:t>Another economic factor that was noted to potentially influence adoption was landholders</w:t>
      </w:r>
      <w:r w:rsidR="0077691B">
        <w:t>’</w:t>
      </w:r>
      <w:r>
        <w:t xml:space="preserve"> off farm commitments, in this case off farm income</w:t>
      </w:r>
      <w:r w:rsidRPr="00080D1E">
        <w:t xml:space="preserve"> </w:t>
      </w:r>
      <w:r w:rsidR="00550431">
        <w:fldChar w:fldCharType="begin">
          <w:fldData xml:space="preserve">PEVuZE5vdGU+PENpdGU+PEF1dGhvcj5CYXVtZ2FydC1HZXR6PC9BdXRob3I+PFllYXI+MjAxMjwv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</w:fldData>
        </w:fldChar>
      </w:r>
      <w:r w:rsidR="0086487A">
        <w:instrText xml:space="preserve"> ADDIN EN.CITE </w:instrText>
      </w:r>
      <w:r w:rsidR="00550431">
        <w:fldChar w:fldCharType="begin">
          <w:fldData xml:space="preserve">PEVuZE5vdGU+PENpdGU+PEF1dGhvcj5CYXVtZ2FydC1HZXR6PC9BdXRob3I+PFllYXI+MjAxMjwv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</w:fldData>
        </w:fldChar>
      </w:r>
      <w:r w:rsidR="0086487A">
        <w:instrText xml:space="preserve"> ADDIN EN.CITE.DATA </w:instrText>
      </w:r>
      <w:r w:rsidR="00550431">
        <w:fldChar w:fldCharType="end"/>
      </w:r>
      <w:r w:rsidR="00550431">
        <w:fldChar w:fldCharType="separate"/>
      </w:r>
      <w:r w:rsidR="0086487A">
        <w:rPr>
          <w:noProof/>
        </w:rPr>
        <w:t>(</w:t>
      </w:r>
      <w:hyperlink w:anchor="_ENREF_2" w:tooltip="Baumgart-Getz, 2012 #4" w:history="1">
        <w:r w:rsidR="001263BD">
          <w:rPr>
            <w:noProof/>
          </w:rPr>
          <w:t>Baumgart-Getz et al., 2012</w:t>
        </w:r>
      </w:hyperlink>
      <w:r w:rsidR="0086487A">
        <w:rPr>
          <w:noProof/>
        </w:rPr>
        <w:t xml:space="preserve">; </w:t>
      </w:r>
      <w:hyperlink w:anchor="_ENREF_16" w:tooltip="Mendham, 2007 #11" w:history="1">
        <w:r w:rsidR="001263BD">
          <w:rPr>
            <w:noProof/>
          </w:rPr>
          <w:t>Mendham et al., 2007</w:t>
        </w:r>
      </w:hyperlink>
      <w:r w:rsidR="0086487A">
        <w:rPr>
          <w:noProof/>
        </w:rPr>
        <w:t>)</w:t>
      </w:r>
      <w:r w:rsidR="00550431">
        <w:fldChar w:fldCharType="end"/>
      </w:r>
      <w:r>
        <w:t xml:space="preserve">. Off farm activities were noted to have both an increasing and decreasing influence on adoption. </w:t>
      </w:r>
      <w:r w:rsidR="00550431">
        <w:fldChar w:fldCharType="begin"/>
      </w:r>
      <w:r w:rsidR="0086487A">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86487A">
        <w:rPr>
          <w:noProof/>
        </w:rPr>
        <w:t>)</w:t>
      </w:r>
      <w:r w:rsidR="00550431">
        <w:fldChar w:fldCharType="end"/>
      </w:r>
      <w:r w:rsidR="0086487A">
        <w:t xml:space="preserve"> </w:t>
      </w:r>
      <w:r>
        <w:t xml:space="preserve">note that increasing commitments to off farm work is associated with decreasing effectiveness of </w:t>
      </w:r>
      <w:proofErr w:type="spellStart"/>
      <w:r>
        <w:t>Landcare</w:t>
      </w:r>
      <w:proofErr w:type="spellEnd"/>
      <w:r>
        <w:t xml:space="preserve"> groups. Access to off farm income can also increase adoption because it may reduce the financial risk of adopting. For </w:t>
      </w:r>
      <w:r w:rsidRPr="00663DFB">
        <w:t>example,</w:t>
      </w:r>
      <w:r w:rsidR="0077691B">
        <w:t xml:space="preserve"> </w:t>
      </w:r>
      <w:r w:rsidR="00550431" w:rsidRPr="00663DFB">
        <w:fldChar w:fldCharType="begin"/>
      </w:r>
      <w:r w:rsidR="00663DFB" w:rsidRPr="00663DFB">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rsidRPr="00663DFB">
        <w:fldChar w:fldCharType="separate"/>
      </w:r>
      <w:hyperlink w:anchor="_ENREF_1" w:tooltip="Barr, 2000 #3" w:history="1">
        <w:r w:rsidR="001263BD" w:rsidRPr="00663DFB">
          <w:rPr>
            <w:noProof/>
          </w:rPr>
          <w:t>Barr and Cary (2000</w:t>
        </w:r>
      </w:hyperlink>
      <w:r w:rsidR="00663DFB" w:rsidRPr="00663DFB">
        <w:rPr>
          <w:noProof/>
        </w:rPr>
        <w:t>)</w:t>
      </w:r>
      <w:r w:rsidR="00550431" w:rsidRPr="00663DFB">
        <w:fldChar w:fldCharType="end"/>
      </w:r>
      <w:r w:rsidR="00663DFB" w:rsidRPr="00663DFB">
        <w:t xml:space="preserve"> </w:t>
      </w:r>
      <w:r w:rsidRPr="00663DFB">
        <w:t>found</w:t>
      </w:r>
      <w:r>
        <w:t xml:space="preserve"> that lack of financial viability inhibits adoption by reducing the capacity to adopt</w:t>
      </w:r>
      <w:r w:rsidR="0077691B">
        <w:t>,</w:t>
      </w:r>
      <w:r>
        <w:t xml:space="preserve"> </w:t>
      </w:r>
      <w:r w:rsidR="0077691B">
        <w:t>rather than</w:t>
      </w:r>
      <w:r>
        <w:t xml:space="preserve"> benefit from adoption. However, off farm income may also reduce the incentive to adopt practices that increase profitability. Off farm income commitment may also inhibit adoption because it may involve greater management demands or time requirements </w:t>
      </w:r>
      <w:r w:rsidR="00550431">
        <w:fldChar w:fldCharType="begin"/>
      </w:r>
      <w:r w:rsidR="0086487A">
        <w:instrText xml:space="preserve"> ADDIN EN.CITE &lt;EndNote&gt;&lt;Cite&gt;&lt;Author&gt;Pannell&lt;/Author&gt;&lt;Year&gt;2006&lt;/Year&gt;&lt;RecNum&gt;22&lt;/RecNum&gt;&lt;DisplayText&gt;(Pannell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r w:rsidR="0086487A">
        <w:rPr>
          <w:noProof/>
        </w:rPr>
        <w:t>(</w:t>
      </w:r>
      <w:hyperlink w:anchor="_ENREF_20" w:tooltip="Pannell, 2006 #22" w:history="1">
        <w:r w:rsidR="001263BD">
          <w:rPr>
            <w:noProof/>
          </w:rPr>
          <w:t>Pannell et al., 2006</w:t>
        </w:r>
      </w:hyperlink>
      <w:r w:rsidR="0086487A">
        <w:rPr>
          <w:noProof/>
        </w:rPr>
        <w:t>)</w:t>
      </w:r>
      <w:r w:rsidR="00550431">
        <w:fldChar w:fldCharType="end"/>
      </w:r>
      <w:r>
        <w:t xml:space="preserve">. </w:t>
      </w:r>
      <w:r w:rsidR="00550431">
        <w:fldChar w:fldCharType="begin"/>
      </w:r>
      <w:r w:rsidR="00663DFB">
        <w:instrText xml:space="preserve"> ADDIN EN.CITE &lt;EndNote&gt;&lt;Cite AuthorYear="1"&gt;&lt;Author&gt;Curtis&lt;/Author&gt;&lt;Year&gt;1996&lt;/Year&gt;&lt;RecNum&gt;34&lt;/RecNum&gt;&lt;DisplayText&gt;Curtis and De Lacy (1996)&lt;/DisplayText&gt;&lt;record&gt;&lt;rec-number&gt;34&lt;/rec-number&gt;&lt;foreign-keys&gt;&lt;key app="EN" db-id="t2xed5zwdxtfezedrrn52dxq5zxs92trevxd"&gt;34&lt;/key&gt;&lt;/foreign-keys&gt;&lt;ref-type name="Journal Article"&gt;17&lt;/ref-type&gt;&lt;contributors&gt;&lt;authors&gt;&lt;author&gt;Curtis, A.&lt;/author&gt;&lt;author&gt;De Lacy, T&lt;/author&gt;&lt;/authors&gt;&lt;/contributors&gt;&lt;titles&gt;&lt;title&gt;Landcare in Australia: Does it make a difference?&lt;/title&gt;&lt;secondary-title&gt;Journal of Environmental Management&lt;/secondary-title&gt;&lt;/titles&gt;&lt;periodical&gt;&lt;full-title&gt;Journal of Environmental Management&lt;/full-title&gt;&lt;/periodical&gt;&lt;pages&gt;119-137&lt;/pages&gt;&lt;volume&gt;46&lt;/volume&gt;&lt;dates&gt;&lt;year&gt;1996&lt;/year&gt;&lt;/dates&gt;&lt;urls&gt;&lt;/urls&gt;&lt;/record&gt;&lt;/Cite&gt;&lt;/EndNote&gt;</w:instrText>
      </w:r>
      <w:r w:rsidR="00550431">
        <w:fldChar w:fldCharType="separate"/>
      </w:r>
      <w:hyperlink w:anchor="_ENREF_7" w:tooltip="Curtis, 1996 #34" w:history="1">
        <w:r w:rsidR="001263BD">
          <w:rPr>
            <w:noProof/>
          </w:rPr>
          <w:t>Curtis and De Lacy (1996</w:t>
        </w:r>
      </w:hyperlink>
      <w:r w:rsidR="00663DFB">
        <w:rPr>
          <w:noProof/>
        </w:rPr>
        <w:t>)</w:t>
      </w:r>
      <w:r w:rsidR="00550431">
        <w:fldChar w:fldCharType="end"/>
      </w:r>
      <w:r>
        <w:t xml:space="preserve"> note that non</w:t>
      </w:r>
      <w:r w:rsidR="00D350C0">
        <w:t>-</w:t>
      </w:r>
      <w:r>
        <w:t xml:space="preserve">farmers may bring new ideas, new skills and financial resources which can increase practice adoption. </w:t>
      </w:r>
    </w:p>
    <w:p w:rsidR="002A71C6" w:rsidRDefault="002A71C6" w:rsidP="00621064">
      <w:r>
        <w:t>Other economic factors to influence adoption were found to be the current financial status of the landholder (i</w:t>
      </w:r>
      <w:r w:rsidR="007E677D">
        <w:t>.</w:t>
      </w:r>
      <w:r>
        <w:t>e</w:t>
      </w:r>
      <w:r w:rsidR="007E677D">
        <w:t>.</w:t>
      </w:r>
      <w:r>
        <w:t xml:space="preserve"> level of debt, current financial commitments (business and family) and attitude to borrowing) (</w:t>
      </w:r>
      <w:proofErr w:type="spellStart"/>
      <w:r>
        <w:t>Wittenbury</w:t>
      </w:r>
      <w:proofErr w:type="spellEnd"/>
      <w:r>
        <w:t xml:space="preserve"> and Davidson, 2009). </w:t>
      </w:r>
    </w:p>
    <w:p w:rsidR="002A71C6" w:rsidRDefault="002A71C6" w:rsidP="00621064">
      <w:pPr>
        <w:rPr>
          <w:rFonts w:cs="Calibri"/>
        </w:rPr>
      </w:pPr>
      <w:r>
        <w:t xml:space="preserve">Another economic factor noted to affect practice change is perceived and actual transaction costs (the indirect costs of participation such as time and effort to collect information, apply, learn about changes, report on these changes etc). </w:t>
      </w:r>
      <w:r w:rsidR="00550431">
        <w:fldChar w:fldCharType="begin">
          <w:fldData xml:space="preserve">PEVuZE5vdGU+PENpdGUgQXV0aG9yWWVhcj0iMSI+PEF1dGhvcj5GYWxjb25lcjwvQXV0aG9yPjxZ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</w:fldData>
        </w:fldChar>
      </w:r>
      <w:r w:rsidR="00DD5BDC">
        <w:instrText xml:space="preserve"> ADDIN EN.CITE </w:instrText>
      </w:r>
      <w:r w:rsidR="00550431">
        <w:fldChar w:fldCharType="begin">
          <w:fldData xml:space="preserve">PEVuZE5vdGU+PENpdGUgQXV0aG9yWWVhcj0iMSI+PEF1dGhvcj5GYWxjb25lcjwvQXV0aG9yPjxZ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</w:fldData>
        </w:fldChar>
      </w:r>
      <w:r w:rsidR="00DD5BDC">
        <w:instrText xml:space="preserve"> ADDIN EN.CITE.DATA </w:instrText>
      </w:r>
      <w:r w:rsidR="00550431">
        <w:fldChar w:fldCharType="end"/>
      </w:r>
      <w:r w:rsidR="00550431">
        <w:fldChar w:fldCharType="separate"/>
      </w:r>
      <w:hyperlink w:anchor="_ENREF_8" w:tooltip="Falconer, 2000 #30" w:history="1">
        <w:r w:rsidR="001263BD">
          <w:rPr>
            <w:noProof/>
          </w:rPr>
          <w:t>Falconer (2000</w:t>
        </w:r>
      </w:hyperlink>
      <w:r w:rsidR="00DD5BDC">
        <w:rPr>
          <w:noProof/>
        </w:rPr>
        <w:t xml:space="preserve">); </w:t>
      </w:r>
      <w:hyperlink w:anchor="_ENREF_9" w:tooltip="Falconer, 2002 #31" w:history="1">
        <w:r w:rsidR="001263BD">
          <w:rPr>
            <w:noProof/>
          </w:rPr>
          <w:t>Falconer and Saunders (2002</w:t>
        </w:r>
      </w:hyperlink>
      <w:r w:rsidR="00DD5BDC">
        <w:rPr>
          <w:noProof/>
        </w:rPr>
        <w:t xml:space="preserve">); </w:t>
      </w:r>
      <w:hyperlink w:anchor="_ENREF_12" w:tooltip="Kuperan, 2008 #29" w:history="1">
        <w:r w:rsidR="001263BD">
          <w:rPr>
            <w:noProof/>
          </w:rPr>
          <w:t>Kuperan et al. (2008</w:t>
        </w:r>
      </w:hyperlink>
      <w:r w:rsidR="00DD5BDC">
        <w:rPr>
          <w:noProof/>
        </w:rPr>
        <w:t xml:space="preserve">); </w:t>
      </w:r>
      <w:hyperlink w:anchor="_ENREF_17" w:tooltip="Mettepenningen, 2009 #12" w:history="1">
        <w:r w:rsidR="001263BD">
          <w:rPr>
            <w:noProof/>
          </w:rPr>
          <w:t>Mettepenningen et al. (2009</w:t>
        </w:r>
      </w:hyperlink>
      <w:r w:rsidR="00DD5BDC">
        <w:rPr>
          <w:noProof/>
        </w:rPr>
        <w:t xml:space="preserve">); </w:t>
      </w:r>
      <w:r w:rsidR="00E97BDD">
        <w:rPr>
          <w:noProof/>
        </w:rPr>
        <w:t xml:space="preserve">and </w:t>
      </w:r>
      <w:hyperlink w:anchor="_ENREF_24" w:tooltip="Rorstad, 2007 #14" w:history="1">
        <w:r w:rsidR="001263BD">
          <w:rPr>
            <w:noProof/>
          </w:rPr>
          <w:t>Rorstad et al. (2007</w:t>
        </w:r>
      </w:hyperlink>
      <w:r w:rsidR="00DD5BDC">
        <w:rPr>
          <w:noProof/>
        </w:rPr>
        <w:t>)</w:t>
      </w:r>
      <w:r w:rsidR="00550431">
        <w:fldChar w:fldCharType="end"/>
      </w:r>
      <w:r w:rsidR="00DD5BDC">
        <w:t xml:space="preserve"> </w:t>
      </w:r>
      <w:r>
        <w:rPr>
          <w:rFonts w:cs="Calibri"/>
        </w:rPr>
        <w:t xml:space="preserve">are some of the </w:t>
      </w:r>
      <w:r w:rsidRPr="003B1925">
        <w:rPr>
          <w:rFonts w:cs="Calibri"/>
        </w:rPr>
        <w:t xml:space="preserve">studies that include or explicitly analyse the transaction costs of an environmental policy to private parties. Across those that included both public and private transaction costs, transaction costs ranged from 21% to 50% of total policy costs. </w:t>
      </w:r>
      <w:r w:rsidR="00550431">
        <w:rPr>
          <w:rFonts w:cs="Calibri"/>
        </w:rPr>
        <w:fldChar w:fldCharType="begin"/>
      </w:r>
      <w:r w:rsidR="00DD5BDC">
        <w:rPr>
          <w:rFonts w:cs="Calibri"/>
        </w:rPr>
        <w:instrText xml:space="preserve"> ADDIN EN.CITE &lt;EndNote&gt;&lt;Cite AuthorYear="1"&gt;&lt;Author&gt;Mettepenningen&lt;/Author&gt;&lt;Year&gt;2009&lt;/Year&gt;&lt;RecNum&gt;12&lt;/RecNum&gt;&lt;DisplayText&gt;Mettepenningen et al. (2009)&lt;/DisplayText&gt;&lt;record&gt;&lt;rec-number&gt;12&lt;/rec-number&gt;&lt;foreign-keys&gt;&lt;key app="EN" db-id="t2xed5zwdxtfezedrrn52dxq5zxs92trevxd"&gt;12&lt;/key&gt;&lt;/foreign-keys&gt;&lt;ref-type name="Journal Article"&gt;17&lt;/ref-type&gt;&lt;contributors&gt;&lt;authors&gt;&lt;author&gt;Mettepenningen, Evy&lt;/author&gt;&lt;author&gt;Verspecht, Ann&lt;/author&gt;&lt;author&gt;van Huylenbroeck, Guido&lt;/author&gt;&lt;/authors&gt;&lt;/contributors&gt;&lt;titles&gt;&lt;title&gt;Measuring private transaction costs of European agri-environmental schemes&lt;/title&gt;&lt;secondary-title&gt;Journal of Environmental Planning and Management&lt;/secondary-title&gt;&lt;/titles&gt;&lt;periodical&gt;&lt;full-title&gt;Journal of Environmental Planning and Management&lt;/full-title&gt;&lt;/periodical&gt;&lt;pages&gt;649-667&lt;/pages&gt;&lt;volume&gt;52&lt;/volume&gt;&lt;number&gt;5&lt;/number&gt;&lt;keywords&gt;&lt;keyword&gt;agri-environmental schemes&lt;/keyword&gt;&lt;keyword&gt;private transaction costs&lt;/keyword&gt;&lt;keyword&gt;measurement methodologies&lt;/keyword&gt;&lt;keyword&gt;agri-environment policy&lt;/keyword&gt;&lt;/keywords&gt;&lt;dates&gt;&lt;year&gt;2009&lt;/year&gt;&lt;/dates&gt;&lt;urls&gt;&lt;/urls&gt;&lt;electronic-resource-num&gt;http://dx.doi.org/10.1080/09640560902958206&lt;/electronic-resource-num&gt;&lt;/record&gt;&lt;/Cite&gt;&lt;/EndNote&gt;</w:instrText>
      </w:r>
      <w:r w:rsidR="00550431">
        <w:rPr>
          <w:rFonts w:cs="Calibri"/>
        </w:rPr>
        <w:fldChar w:fldCharType="separate"/>
      </w:r>
      <w:hyperlink w:anchor="_ENREF_17" w:tooltip="Mettepenningen, 2009 #12" w:history="1">
        <w:r w:rsidR="001263BD">
          <w:rPr>
            <w:rFonts w:cs="Calibri"/>
            <w:noProof/>
          </w:rPr>
          <w:t>Mettepenningen et al. (2009</w:t>
        </w:r>
      </w:hyperlink>
      <w:r w:rsidR="00DD5BDC">
        <w:rPr>
          <w:rFonts w:cs="Calibri"/>
          <w:noProof/>
        </w:rPr>
        <w:t>)</w:t>
      </w:r>
      <w:r w:rsidR="00550431">
        <w:rPr>
          <w:rFonts w:cs="Calibri"/>
        </w:rPr>
        <w:fldChar w:fldCharType="end"/>
      </w:r>
      <w:r w:rsidRPr="003B1925">
        <w:rPr>
          <w:rFonts w:cs="Calibri"/>
        </w:rPr>
        <w:t xml:space="preserve"> explicitly look at private transaction costs of an </w:t>
      </w:r>
      <w:proofErr w:type="spellStart"/>
      <w:r w:rsidR="00E97BDD">
        <w:rPr>
          <w:rFonts w:cs="Calibri"/>
        </w:rPr>
        <w:t>a</w:t>
      </w:r>
      <w:r>
        <w:rPr>
          <w:rFonts w:cs="Calibri"/>
        </w:rPr>
        <w:t>gri</w:t>
      </w:r>
      <w:proofErr w:type="spellEnd"/>
      <w:r>
        <w:rPr>
          <w:rFonts w:cs="Calibri"/>
        </w:rPr>
        <w:t xml:space="preserve">-environmental scheme </w:t>
      </w:r>
      <w:r w:rsidRPr="003B1925">
        <w:rPr>
          <w:rFonts w:cs="Calibri"/>
        </w:rPr>
        <w:t>and report that on average these are 15% of the total cost of the policy.</w:t>
      </w:r>
      <w:r>
        <w:rPr>
          <w:rFonts w:cs="Calibri"/>
        </w:rPr>
        <w:t xml:space="preserve"> Landholder transaction costs can decrease with past experience with the practice or with the agency implementing the practice.</w:t>
      </w:r>
    </w:p>
    <w:p w:rsidR="00DA0799" w:rsidRDefault="00DA0799" w:rsidP="00DA0799">
      <w:r>
        <w:t xml:space="preserve">In relation to biodiversity conservation practices, </w:t>
      </w:r>
      <w:r w:rsidR="00550431">
        <w:fldChar w:fldCharType="begin"/>
      </w:r>
      <w:r w:rsidR="00DD5BDC">
        <w:instrText xml:space="preserve"> ADDIN EN.CITE &lt;EndNote&gt;&lt;Cite AuthorYear="1"&gt;&lt;Author&gt;Whitten&lt;/Author&gt;&lt;Year&gt;in press&lt;/Year&gt;&lt;RecNum&gt;15&lt;/RecNum&gt;&lt;DisplayText&gt;Whitten et al. (in press)&lt;/DisplayText&gt;&lt;record&gt;&lt;rec-number&gt;15&lt;/rec-number&gt;&lt;foreign-keys&gt;&lt;key app="EN" db-id="t2xed5zwdxtfezedrrn52dxq5zxs92trevxd"&gt;15&lt;/key&gt;&lt;/foreign-keys&gt;&lt;ref-type name="Journal Article"&gt;17&lt;/ref-type&gt;&lt;contributors&gt;&lt;authors&gt;&lt;author&gt;Whitten, Stuart&lt;/author&gt;&lt;author&gt;Reeson, Andrew&lt;/author&gt;&lt;author&gt;Windle, Jill&lt;/author&gt;&lt;author&gt;Rolfe, John&lt;/author&gt;&lt;/authors&gt;&lt;/contributors&gt;&lt;titles&gt;&lt;title&gt;Designing conservation tenders to support landholder participation: A framework and case study assessment&lt;/title&gt;&lt;secondary-title&gt;Ecosystem Services&lt;/secondary-title&gt;&lt;/titles&gt;&lt;periodical&gt;&lt;full-title&gt;Ecosystem Services&lt;/full-title&gt;&lt;/periodical&gt;&lt;keywords&gt;&lt;keyword&gt;payment for ecosystem services&lt;/keyword&gt;&lt;keyword&gt;conservation tenders&lt;/keyword&gt;&lt;keyword&gt;participation&lt;/keyword&gt;&lt;keyword&gt;tender design&lt;/keyword&gt;&lt;keyword&gt;conservation auctions&lt;/keyword&gt;&lt;/keywords&gt;&lt;dates&gt;&lt;year&gt;in press&lt;/year&gt;&lt;/dates&gt;&lt;urls&gt;&lt;/urls&gt;&lt;electronic-resource-num&gt;http://dx.doi.org/10.1016/j.ecoser.2012.11.001&lt;/electronic-resource-num&gt;&lt;/record&gt;&lt;/Cite&gt;&lt;/EndNote&gt;</w:instrText>
      </w:r>
      <w:r w:rsidR="00550431">
        <w:fldChar w:fldCharType="separate"/>
      </w:r>
      <w:hyperlink w:anchor="_ENREF_28" w:tooltip="Whitten, in press #15" w:history="1">
        <w:r w:rsidR="001263BD">
          <w:rPr>
            <w:noProof/>
          </w:rPr>
          <w:t>Whitten et al. (in press</w:t>
        </w:r>
      </w:hyperlink>
      <w:r w:rsidR="00DD5BDC">
        <w:rPr>
          <w:noProof/>
        </w:rPr>
        <w:t>)</w:t>
      </w:r>
      <w:r w:rsidR="00550431">
        <w:fldChar w:fldCharType="end"/>
      </w:r>
      <w:r w:rsidR="00DD5BDC">
        <w:t xml:space="preserve"> </w:t>
      </w:r>
      <w:r>
        <w:t>note that contract flexibility (</w:t>
      </w:r>
      <w:r w:rsidR="00E97BDD">
        <w:t>five years, ten years</w:t>
      </w:r>
      <w:r>
        <w:t xml:space="preserve"> or in perpetuity) can influence up</w:t>
      </w:r>
      <w:r w:rsidR="00EB31DC">
        <w:t>take</w:t>
      </w:r>
      <w:r>
        <w:t>.</w:t>
      </w:r>
      <w:r w:rsidR="00550431">
        <w:fldChar w:fldCharType="begin"/>
      </w:r>
      <w:r w:rsidR="00DD5BDC">
        <w:instrText xml:space="preserve"> ADDIN EN.CITE &lt;EndNote&gt;&lt;Cite AuthorYear="1"&gt;&lt;Author&gt;Whitten&lt;/Author&gt;&lt;Year&gt;in press&lt;/Year&gt;&lt;RecNum&gt;15&lt;/RecNum&gt;&lt;DisplayText&gt;Whitten et al. (in press)&lt;/DisplayText&gt;&lt;record&gt;&lt;rec-number&gt;15&lt;/rec-number&gt;&lt;foreign-keys&gt;&lt;key app="EN" db-id="t2xed5zwdxtfezedrrn52dxq5zxs92trevxd"&gt;15&lt;/key&gt;&lt;/foreign-keys&gt;&lt;ref-type name="Journal Article"&gt;17&lt;/ref-type&gt;&lt;contributors&gt;&lt;authors&gt;&lt;author&gt;Whitten, Stuart&lt;/author&gt;&lt;author&gt;Reeson, Andrew&lt;/author&gt;&lt;author&gt;Windle, Jill&lt;/author&gt;&lt;author&gt;Rolfe, John&lt;/author&gt;&lt;/authors&gt;&lt;/contributors&gt;&lt;titles&gt;&lt;title&gt;Designing conservation tenders to support landholder participation: A framework and case study assessment&lt;/title&gt;&lt;secondary-title&gt;Ecosystem Services&lt;/secondary-title&gt;&lt;/titles&gt;&lt;periodical&gt;&lt;full-title&gt;Ecosystem Services&lt;/full-title&gt;&lt;/periodical&gt;&lt;keywords&gt;&lt;keyword&gt;payment for ecosystem services&lt;/keyword&gt;&lt;keyword&gt;conservation tenders&lt;/keyword&gt;&lt;keyword&gt;participation&lt;/keyword&gt;&lt;keyword&gt;tender design&lt;/keyword&gt;&lt;keyword&gt;conservation auctions&lt;/keyword&gt;&lt;/keywords&gt;&lt;dates&gt;&lt;year&gt;in press&lt;/year&gt;&lt;/dates&gt;&lt;urls&gt;&lt;/urls&gt;&lt;electronic-resource-num&gt;http://dx.doi.org/10.1016/j.ecoser.2012.11.001&lt;/electronic-resource-num&gt;&lt;/record&gt;&lt;/Cite&gt;&lt;/EndNote&gt;</w:instrText>
      </w:r>
      <w:r w:rsidR="00550431">
        <w:fldChar w:fldCharType="separate"/>
      </w:r>
      <w:hyperlink w:anchor="_ENREF_28" w:tooltip="Whitten, in press #15" w:history="1">
        <w:r w:rsidR="001263BD">
          <w:rPr>
            <w:noProof/>
          </w:rPr>
          <w:t>Whitten et al. (in press</w:t>
        </w:r>
      </w:hyperlink>
      <w:r w:rsidR="00DD5BDC">
        <w:rPr>
          <w:noProof/>
        </w:rPr>
        <w:t>)</w:t>
      </w:r>
      <w:r w:rsidR="00550431">
        <w:fldChar w:fldCharType="end"/>
      </w:r>
      <w:r>
        <w:t xml:space="preserve"> also found that many farmers regard biodiversity conservation as incompatible with their production goals. However, this depends on landholder types as conservation may be compatible with lifestyle farmers. </w:t>
      </w:r>
    </w:p>
    <w:p w:rsidR="00DA0799" w:rsidRPr="003B1925" w:rsidRDefault="00DA0799" w:rsidP="00621064">
      <w:pPr>
        <w:rPr>
          <w:rFonts w:cs="Calibri"/>
        </w:rPr>
      </w:pPr>
    </w:p>
    <w:p w:rsidR="002A71C6" w:rsidRDefault="002A71C6" w:rsidP="002A71C6">
      <w:pPr>
        <w:pStyle w:val="Heading2"/>
        <w:spacing w:after="120" w:line="360" w:lineRule="auto"/>
        <w:ind w:left="576" w:hanging="576"/>
      </w:pPr>
      <w:bookmarkStart w:id="12" w:name="_Toc357603234"/>
      <w:r>
        <w:t>Biophysical</w:t>
      </w:r>
      <w:bookmarkEnd w:id="12"/>
      <w:r>
        <w:tab/>
      </w:r>
      <w:r>
        <w:tab/>
      </w:r>
    </w:p>
    <w:p w:rsidR="002A71C6" w:rsidRDefault="002A71C6" w:rsidP="00621064">
      <w:r>
        <w:t xml:space="preserve">There was much discussion in the literature of the importance of the physical location of landholders and their potential to adopt new practices. If neighbours were adopting (referred to by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 xml:space="preserve">as change champions), others were found to be more likely to adopt as neighbours provide information and a test bed of the practice. Being located a large distance from information providers was also shown to reduce the potential for adoption.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 xml:space="preserve">also noted that areas within a reasonable driving distance to the city tended to have many tree change landholders who often did not have the knowledge and skills to make practice changes. </w:t>
      </w:r>
    </w:p>
    <w:p w:rsidR="002A71C6" w:rsidRDefault="002A71C6" w:rsidP="00621064">
      <w:r>
        <w:t>Biophysical characteristics of the property also had a large bearing on the ability of some landholder</w:t>
      </w:r>
      <w:r w:rsidR="00E97BDD">
        <w:t>s</w:t>
      </w:r>
      <w:r>
        <w:t xml:space="preserve"> to adopt. Some practices are just better suited to some regions compared to others </w:t>
      </w:r>
      <w:r w:rsidR="00550431">
        <w:fldChar w:fldCharType="begin"/>
      </w:r>
      <w:r w:rsidR="009A364B">
        <w:instrText xml:space="preserve"> ADDIN EN.CITE &lt;EndNote&gt;&lt;Cite&gt;&lt;Author&gt;Pannell&lt;/Author&gt;&lt;Year&gt;2006&lt;/Year&gt;&lt;RecNum&gt;22&lt;/RecNum&gt;&lt;DisplayText&gt;(Pannell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r w:rsidR="009A364B">
        <w:rPr>
          <w:noProof/>
        </w:rPr>
        <w:t>(</w:t>
      </w:r>
      <w:hyperlink w:anchor="_ENREF_20" w:tooltip="Pannell, 2006 #22" w:history="1">
        <w:r w:rsidR="001263BD">
          <w:rPr>
            <w:noProof/>
          </w:rPr>
          <w:t>Pannell et al., 2006</w:t>
        </w:r>
      </w:hyperlink>
      <w:r w:rsidR="009A364B">
        <w:rPr>
          <w:noProof/>
        </w:rPr>
        <w:t>)</w:t>
      </w:r>
      <w:r w:rsidR="00550431">
        <w:fldChar w:fldCharType="end"/>
      </w:r>
      <w:r>
        <w:t xml:space="preserve">, </w:t>
      </w:r>
      <w:r w:rsidR="00E97BDD">
        <w:t xml:space="preserve">and </w:t>
      </w:r>
      <w:r>
        <w:t xml:space="preserve">other practices will be adopted if they are introduced and supported during the right time in the production </w:t>
      </w:r>
      <w:r w:rsidRPr="006F311F">
        <w:t xml:space="preserve">cycle </w:t>
      </w:r>
      <w:r w:rsidR="00E97BDD">
        <w:t>(</w:t>
      </w:r>
      <w:r w:rsidR="00550431">
        <w:fldChar w:fldCharType="begin"/>
      </w:r>
      <w:r w:rsidR="009A364B">
        <w:instrText xml:space="preserve"> ADDIN EN.CITE &lt;EndNote&gt;&lt;Cite AuthorYear="1"&gt;&lt;Author&gt;Whittenbury&lt;/Author&gt;&lt;Year&gt;2009&lt;/Year&gt;&lt;RecNum&gt;17&lt;/RecNum&gt;&lt;DisplayText&gt;Whittenbury and Davidson (2009)&lt;/DisplayText&gt;&lt;record&gt;&lt;rec-number&gt;17&lt;/rec-number&gt;&lt;foreign-keys&gt;&lt;key app="EN" db-id="t2xed5zwdxtfezedrrn52dxq5zxs92trevxd"&gt;17&lt;/key&gt;&lt;/foreign-keys&gt;&lt;ref-type name="Journal Article"&gt;17&lt;/ref-type&gt;&lt;contributors&gt;&lt;authors&gt;&lt;author&gt;Whittenbury, Kerry&lt;/author&gt;&lt;author&gt;Davidson, Penelope&lt;/author&gt;&lt;/authors&gt;&lt;/contributors&gt;&lt;titles&gt;&lt;title&gt;Beyond adoption: The need for a broad understanding of factors that influence irrigators&amp;apos; decision-making&lt;/title&gt;&lt;secondary-title&gt;Rural Society&lt;/secondary-title&gt;&lt;/titles&gt;&lt;periodical&gt;&lt;full-title&gt;Rural Society&lt;/full-title&gt;&lt;/periodical&gt;&lt;pages&gt;4-16&lt;/pages&gt;&lt;volume&gt;19&lt;/volume&gt;&lt;number&gt;1&lt;/number&gt;&lt;keywords&gt;&lt;keyword&gt;water use efficiency&lt;/keyword&gt;&lt;keyword&gt;adoption of irrigation technology&lt;/keyword&gt;&lt;keyword&gt;irrigators&amp;apos; decision-making&lt;/keyword&gt;&lt;/keywords&gt;&lt;dates&gt;&lt;year&gt;2009&lt;/year&gt;&lt;/dates&gt;&lt;urls&gt;&lt;/urls&gt;&lt;/record&gt;&lt;/Cite&gt;&lt;/EndNote&gt;</w:instrText>
      </w:r>
      <w:r w:rsidR="00550431">
        <w:fldChar w:fldCharType="separate"/>
      </w:r>
      <w:hyperlink w:anchor="_ENREF_29" w:tooltip="Whittenbury, 2009 #17" w:history="1">
        <w:r w:rsidR="001263BD">
          <w:rPr>
            <w:noProof/>
          </w:rPr>
          <w:t>Whittenbury and Davidson 2009</w:t>
        </w:r>
      </w:hyperlink>
      <w:r w:rsidR="009A364B">
        <w:rPr>
          <w:noProof/>
        </w:rPr>
        <w:t>)</w:t>
      </w:r>
      <w:r w:rsidR="00550431">
        <w:fldChar w:fldCharType="end"/>
      </w:r>
      <w:r w:rsidRPr="006F311F">
        <w:t xml:space="preserve">. For example, </w:t>
      </w:r>
      <w:r w:rsidR="00550431">
        <w:fldChar w:fldCharType="begin"/>
      </w:r>
      <w:r w:rsidR="009A364B">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9A364B">
        <w:rPr>
          <w:noProof/>
        </w:rPr>
        <w:t>)</w:t>
      </w:r>
      <w:r w:rsidR="00550431">
        <w:fldChar w:fldCharType="end"/>
      </w:r>
      <w:r w:rsidR="009A364B">
        <w:t xml:space="preserve"> </w:t>
      </w:r>
      <w:r w:rsidRPr="006F311F">
        <w:t>note that many properties in the</w:t>
      </w:r>
      <w:r>
        <w:t xml:space="preserve"> rangelands are too small to be able to apply tactical grazing strategies designed to sustain the fodder base. The current practices of a property and the complexity of current and the new practice (compatibility of practice and overall farm objectives) also affect adoption. New practices that are complex also increase the risk of failure and the cost of gaining knowledge </w:t>
      </w:r>
      <w:r w:rsidR="00550431">
        <w:fldChar w:fldCharType="begin">
          <w:fldData xml:space="preserve">PEVuZE5vdGU+PENpdGU+PEF1dGhvcj5CYXJyPC9BdXRob3I+PFllYXI+MjAwMDwvWWVhcj48UmVj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=
</w:fldData>
        </w:fldChar>
      </w:r>
      <w:r w:rsidR="009A364B">
        <w:instrText xml:space="preserve"> ADDIN EN.CITE </w:instrText>
      </w:r>
      <w:r w:rsidR="00550431">
        <w:fldChar w:fldCharType="begin">
          <w:fldData xml:space="preserve">PEVuZE5vdGU+PENpdGU+PEF1dGhvcj5CYXJyPC9BdXRob3I+PFllYXI+MjAwMDwvWWVhcj48UmVj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=
</w:fldData>
        </w:fldChar>
      </w:r>
      <w:r w:rsidR="009A364B">
        <w:instrText xml:space="preserve"> ADDIN EN.CITE.DATA </w:instrText>
      </w:r>
      <w:r w:rsidR="00550431">
        <w:fldChar w:fldCharType="end"/>
      </w:r>
      <w:r w:rsidR="00550431">
        <w:fldChar w:fldCharType="separate"/>
      </w:r>
      <w:r w:rsidR="009A364B">
        <w:rPr>
          <w:noProof/>
        </w:rPr>
        <w:t>(</w:t>
      </w:r>
      <w:hyperlink w:anchor="_ENREF_1" w:tooltip="Barr, 2000 #3" w:history="1">
        <w:r w:rsidR="001263BD">
          <w:rPr>
            <w:noProof/>
          </w:rPr>
          <w:t>Barr &amp; Cary, 2000</w:t>
        </w:r>
      </w:hyperlink>
      <w:r w:rsidR="009A364B">
        <w:rPr>
          <w:noProof/>
        </w:rPr>
        <w:t xml:space="preserve">; </w:t>
      </w:r>
      <w:hyperlink w:anchor="_ENREF_27" w:tooltip="Vanclay, 2011 #18" w:history="1">
        <w:r w:rsidR="001263BD">
          <w:rPr>
            <w:noProof/>
          </w:rPr>
          <w:t>Vanclay, 2011</w:t>
        </w:r>
      </w:hyperlink>
      <w:r w:rsidR="009A364B">
        <w:rPr>
          <w:noProof/>
        </w:rPr>
        <w:t xml:space="preserve">; </w:t>
      </w:r>
      <w:hyperlink w:anchor="_ENREF_30" w:tooltip="Wilson, 2001 #16" w:history="1">
        <w:r w:rsidR="001263BD">
          <w:rPr>
            <w:noProof/>
          </w:rPr>
          <w:t>Wilson &amp; Hart, 2001</w:t>
        </w:r>
      </w:hyperlink>
      <w:r w:rsidR="009A364B">
        <w:rPr>
          <w:noProof/>
        </w:rPr>
        <w:t>)</w:t>
      </w:r>
      <w:r w:rsidR="00550431">
        <w:fldChar w:fldCharType="end"/>
      </w:r>
      <w:r>
        <w:t xml:space="preserve">. New practices may also require investment in new infrastructure </w:t>
      </w:r>
      <w:r w:rsidR="00550431">
        <w:fldChar w:fldCharType="begin">
          <w:fldData xml:space="preserve">PEVuZE5vdGU+PENpdGU+PEF1dGhvcj5NZW5kaGFtPC9BdXRob3I+PFllYXI+MjAwNzwvWWVhcj48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</w:fldData>
        </w:fldChar>
      </w:r>
      <w:r w:rsidR="009A364B">
        <w:instrText xml:space="preserve"> ADDIN EN.CITE </w:instrText>
      </w:r>
      <w:r w:rsidR="00550431">
        <w:fldChar w:fldCharType="begin">
          <w:fldData xml:space="preserve">PEVuZE5vdGU+PENpdGU+PEF1dGhvcj5NZW5kaGFtPC9BdXRob3I+PFllYXI+MjAwNzwvWWVhcj48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</w:fldData>
        </w:fldChar>
      </w:r>
      <w:r w:rsidR="009A364B">
        <w:instrText xml:space="preserve"> ADDIN EN.CITE.DATA </w:instrText>
      </w:r>
      <w:r w:rsidR="00550431">
        <w:fldChar w:fldCharType="end"/>
      </w:r>
      <w:r w:rsidR="00550431">
        <w:fldChar w:fldCharType="separate"/>
      </w:r>
      <w:r w:rsidR="009A364B">
        <w:rPr>
          <w:noProof/>
        </w:rPr>
        <w:t>(</w:t>
      </w:r>
      <w:hyperlink w:anchor="_ENREF_16" w:tooltip="Mendham, 2007 #11" w:history="1">
        <w:r w:rsidR="001263BD">
          <w:rPr>
            <w:noProof/>
          </w:rPr>
          <w:t>Mendham et al., 2007</w:t>
        </w:r>
      </w:hyperlink>
      <w:r w:rsidR="009A364B">
        <w:rPr>
          <w:noProof/>
        </w:rPr>
        <w:t xml:space="preserve">; </w:t>
      </w:r>
      <w:hyperlink w:anchor="_ENREF_20" w:tooltip="Pannell, 2006 #22" w:history="1">
        <w:r w:rsidR="001263BD">
          <w:rPr>
            <w:noProof/>
          </w:rPr>
          <w:t>Pannell et al., 2006</w:t>
        </w:r>
      </w:hyperlink>
      <w:r w:rsidR="009A364B">
        <w:rPr>
          <w:noProof/>
        </w:rPr>
        <w:t>)</w:t>
      </w:r>
      <w:r w:rsidR="00550431">
        <w:fldChar w:fldCharType="end"/>
      </w:r>
      <w:r>
        <w:t xml:space="preserve">.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expand the discussion of compatibility to note that adoption may be related to impact on other parts of the farming system. For example</w:t>
      </w:r>
      <w:r w:rsidR="00A62114">
        <w:t>,</w:t>
      </w:r>
      <w:r>
        <w:t xml:space="preserve"> keeping old trees may reduce the flexibility of crop producers who wish to swap in and out of crop production depending on weather conditions. All of the literature across the two disciplines highlighted the difference in adoption when a practice was for the whole farm versus a small component. Being able to pick and choose practices for smaller parcels increased adoption (this will depend on the investment requirements for practices). However,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found that implementing practices over larger areas tended to increase the benefit</w:t>
      </w:r>
      <w:r w:rsidR="002F3366">
        <w:t>s</w:t>
      </w:r>
      <w:r>
        <w:t xml:space="preserve"> of adoption</w:t>
      </w:r>
      <w:r w:rsidR="002F3366">
        <w:t>,</w:t>
      </w:r>
      <w:r>
        <w:t xml:space="preserve"> and increased adoption</w:t>
      </w:r>
      <w:r w:rsidR="002F3366">
        <w:t xml:space="preserve"> rates</w:t>
      </w:r>
      <w:r>
        <w:t xml:space="preserve">. </w:t>
      </w:r>
    </w:p>
    <w:p w:rsidR="002A71C6" w:rsidRDefault="002A71C6" w:rsidP="002A71C6">
      <w:pPr>
        <w:pStyle w:val="Heading2"/>
        <w:spacing w:after="120" w:line="360" w:lineRule="auto"/>
        <w:ind w:left="576" w:hanging="576"/>
      </w:pPr>
      <w:bookmarkStart w:id="13" w:name="_Toc357603235"/>
      <w:r>
        <w:t>Social</w:t>
      </w:r>
      <w:bookmarkEnd w:id="13"/>
      <w:r>
        <w:tab/>
      </w:r>
      <w:r>
        <w:tab/>
      </w:r>
    </w:p>
    <w:p w:rsidR="002A71C6" w:rsidRDefault="002A71C6" w:rsidP="00621064">
      <w:r>
        <w:t xml:space="preserve">Both the social and economic sciences highlighted a number of social factors that affected practice adoption. Much of the literature </w:t>
      </w:r>
      <w:r w:rsidR="00550431">
        <w:fldChar w:fldCharType="begin">
          <w:fldData xml:space="preserve">PEVuZE5vdGU+PENpdGU+PEF1dGhvcj5NZWFzaGFtPC9BdXRob3I+PFllYXI+MjAwNzwvWWVhcj48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</w:fldData>
        </w:fldChar>
      </w:r>
      <w:r w:rsidR="009A364B">
        <w:instrText xml:space="preserve"> ADDIN EN.CITE </w:instrText>
      </w:r>
      <w:r w:rsidR="00550431">
        <w:fldChar w:fldCharType="begin">
          <w:fldData xml:space="preserve">PEVuZE5vdGU+PENpdGU+PEF1dGhvcj5NZWFzaGFtPC9BdXRob3I+PFllYXI+MjAwNzwvWWVhcj48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</w:fldData>
        </w:fldChar>
      </w:r>
      <w:r w:rsidR="009A364B">
        <w:instrText xml:space="preserve"> ADDIN EN.CITE.DATA </w:instrText>
      </w:r>
      <w:r w:rsidR="00550431">
        <w:fldChar w:fldCharType="end"/>
      </w:r>
      <w:r w:rsidR="00550431">
        <w:fldChar w:fldCharType="separate"/>
      </w:r>
      <w:r w:rsidR="009A364B">
        <w:rPr>
          <w:noProof/>
        </w:rPr>
        <w:t>(</w:t>
      </w:r>
      <w:hyperlink w:anchor="_ENREF_15" w:tooltip="Measham, 2007 #26" w:history="1">
        <w:r w:rsidR="001263BD">
          <w:rPr>
            <w:noProof/>
          </w:rPr>
          <w:t>Measham et al., 2007</w:t>
        </w:r>
      </w:hyperlink>
      <w:r w:rsidR="009A364B">
        <w:rPr>
          <w:noProof/>
        </w:rPr>
        <w:t xml:space="preserve">; </w:t>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highlights that uptake of conservation practices is defined within life and family goals such as financial, career, social acceptance, leisure and work life balance</w:t>
      </w:r>
      <w:r w:rsidR="00C762E0">
        <w:t xml:space="preserve"> goals</w:t>
      </w:r>
      <w:r>
        <w:t xml:space="preserve">.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 xml:space="preserve">found that information about land conservation will only be gladly received if there are not more pressing life and family issues. </w:t>
      </w:r>
    </w:p>
    <w:p w:rsidR="002A71C6" w:rsidRDefault="002A71C6" w:rsidP="00621064">
      <w:r>
        <w:t>Attitude to risk was also noted to influence adoption, however there were different opinions regarding the influence of risk on adoption.</w:t>
      </w:r>
      <w:r w:rsidR="0005183E">
        <w:t xml:space="preserve"> </w:t>
      </w:r>
      <w:r w:rsidR="00550431">
        <w:fldChar w:fldCharType="begin"/>
      </w:r>
      <w:r w:rsidR="0005183E">
        <w:instrText xml:space="preserve"> ADDIN EN.CITE &lt;EndNote&gt;&lt;Cite AuthorYear="1"&gt;&lt;Author&gt;Whittenbury&lt;/Author&gt;&lt;Year&gt;2009&lt;/Year&gt;&lt;RecNum&gt;17&lt;/RecNum&gt;&lt;DisplayText&gt;Whittenbury and Davidson (2009)&lt;/DisplayText&gt;&lt;record&gt;&lt;rec-number&gt;17&lt;/rec-number&gt;&lt;foreign-keys&gt;&lt;key app="EN" db-id="t2xed5zwdxtfezedrrn52dxq5zxs92trevxd"&gt;17&lt;/key&gt;&lt;/foreign-keys&gt;&lt;ref-type name="Journal Article"&gt;17&lt;/ref-type&gt;&lt;contributors&gt;&lt;authors&gt;&lt;author&gt;Whittenbury, Kerry&lt;/author&gt;&lt;author&gt;Davidson, Penelope&lt;/author&gt;&lt;/authors&gt;&lt;/contributors&gt;&lt;titles&gt;&lt;title&gt;Beyond adoption: The need for a broad understanding of factors that influence irrigators&amp;apos; decision-making&lt;/title&gt;&lt;secondary-title&gt;Rural Society&lt;/secondary-title&gt;&lt;/titles&gt;&lt;periodical&gt;&lt;full-title&gt;Rural Society&lt;/full-title&gt;&lt;/periodical&gt;&lt;pages&gt;4-16&lt;/pages&gt;&lt;volume&gt;19&lt;/volume&gt;&lt;number&gt;1&lt;/number&gt;&lt;keywords&gt;&lt;keyword&gt;water use efficiency&lt;/keyword&gt;&lt;keyword&gt;adoption of irrigation technology&lt;/keyword&gt;&lt;keyword&gt;irrigators&amp;apos; decision-making&lt;/keyword&gt;&lt;/keywords&gt;&lt;dates&gt;&lt;year&gt;2009&lt;/year&gt;&lt;/dates&gt;&lt;urls&gt;&lt;/urls&gt;&lt;/record&gt;&lt;/Cite&gt;&lt;/EndNote&gt;</w:instrText>
      </w:r>
      <w:r w:rsidR="00550431">
        <w:fldChar w:fldCharType="separate"/>
      </w:r>
      <w:hyperlink w:anchor="_ENREF_29" w:tooltip="Whittenbury, 2009 #17" w:history="1">
        <w:r w:rsidR="001263BD">
          <w:rPr>
            <w:noProof/>
          </w:rPr>
          <w:t>Whittenbury and Davidson (2009</w:t>
        </w:r>
      </w:hyperlink>
      <w:r w:rsidR="0005183E">
        <w:rPr>
          <w:noProof/>
        </w:rPr>
        <w:t>)</w:t>
      </w:r>
      <w:r w:rsidR="00550431">
        <w:fldChar w:fldCharType="end"/>
      </w:r>
      <w:r>
        <w:t xml:space="preserve">; </w:t>
      </w:r>
      <w:r w:rsidR="00550431">
        <w:fldChar w:fldCharType="begin"/>
      </w:r>
      <w:r w:rsidR="0005183E">
        <w:instrText xml:space="preserve"> ADDIN EN.CITE &lt;EndNote&gt;&lt;Cite AuthorYear="1"&gt;&lt;Author&gt;Montagu&lt;/Author&gt;&lt;Year&gt;2006&lt;/Year&gt;&lt;RecNum&gt;35&lt;/RecNum&gt;&lt;DisplayText&gt;Montagu et al. (2006)&lt;/DisplayText&gt;&lt;record&gt;&lt;rec-number&gt;35&lt;/rec-number&gt;&lt;foreign-keys&gt;&lt;key app="EN" db-id="t2xed5zwdxtfezedrrn52dxq5zxs92trevxd"&gt;35&lt;/key&gt;&lt;/foreign-keys&gt;&lt;ref-type name="Report"&gt;27&lt;/ref-type&gt;&lt;contributors&gt;&lt;authors&gt;&lt;author&gt;Montagu, K&lt;/author&gt;&lt;author&gt;Thomas, B&lt;/author&gt;&lt;author&gt;Thomas, G&lt;/author&gt;&lt;author&gt;Christen, E&lt;/author&gt;&lt;author&gt;Hornbuckle, J&lt;/author&gt;&lt;author&gt;Baillia, C&lt;/author&gt;&lt;author&gt;Linehan, C&lt;/author&gt;&lt;author&gt;Smith, P&lt;/author&gt;&lt;author&gt;Gallo, F&lt;/author&gt;&lt;author&gt;North, S&lt;/author&gt;&lt;author&gt;Meyer, W&lt;/author&gt;&lt;author&gt;Sturzaker, R&lt;/author&gt;&lt;author&gt;Cornish, P&lt;/author&gt;&lt;/authors&gt;&lt;/contributors&gt;&lt;titles&gt;&lt;title&gt;Understanding irrigation decisions from enterprise planning to the paddock&lt;/title&gt;&lt;secondary-title&gt;Irrigation Insights&lt;/secondary-title&gt;&lt;/titles&gt;&lt;dates&gt;&lt;year&gt;2006&lt;/year&gt;&lt;/dates&gt;&lt;publisher&gt;Cooperative Research Centre for Irrigation Futures&lt;/publisher&gt;&lt;urls&gt;&lt;/urls&gt;&lt;/record&gt;&lt;/Cite&gt;&lt;/EndNote&gt;</w:instrText>
      </w:r>
      <w:r w:rsidR="00550431">
        <w:fldChar w:fldCharType="separate"/>
      </w:r>
      <w:hyperlink w:anchor="_ENREF_18" w:tooltip="Montagu, 2006 #35" w:history="1">
        <w:r w:rsidR="001263BD">
          <w:rPr>
            <w:noProof/>
          </w:rPr>
          <w:t>Montagu et al. (2006</w:t>
        </w:r>
      </w:hyperlink>
      <w:r w:rsidR="0005183E">
        <w:rPr>
          <w:noProof/>
        </w:rPr>
        <w:t>)</w:t>
      </w:r>
      <w:r w:rsidR="00550431">
        <w:fldChar w:fldCharType="end"/>
      </w:r>
      <w:r w:rsidR="0005183E">
        <w:t xml:space="preserve"> </w:t>
      </w:r>
      <w:r>
        <w:t xml:space="preserve">and </w:t>
      </w:r>
      <w:r w:rsidR="00550431">
        <w:fldChar w:fldCharType="begin"/>
      </w:r>
      <w:r w:rsidR="0005183E">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05183E">
        <w:rPr>
          <w:noProof/>
        </w:rPr>
        <w:t>)</w:t>
      </w:r>
      <w:r w:rsidR="00550431">
        <w:fldChar w:fldCharType="end"/>
      </w:r>
      <w:r w:rsidR="0005183E">
        <w:t xml:space="preserve"> al</w:t>
      </w:r>
      <w:r>
        <w:t xml:space="preserve">l note that risk and different approaches to risk affect implementation of practices. However, </w:t>
      </w:r>
      <w:r w:rsidR="00550431">
        <w:fldChar w:fldCharType="begin"/>
      </w:r>
      <w:r w:rsidR="009A364B">
        <w:instrText xml:space="preserve"> ADDIN EN.CITE &lt;EndNote&gt;&lt;Cite AuthorYear="1"&gt;&lt;Author&gt;Baumgart-Getz&lt;/Author&gt;&lt;Year&gt;2012&lt;/Year&gt;&lt;RecNum&gt;4&lt;/RecNum&gt;&lt;DisplayText&gt;Baumgart-Getz et al. (2012)&lt;/DisplayText&gt;&lt;record&gt;&lt;rec-number&gt;4&lt;/rec-number&gt;&lt;foreign-keys&gt;&lt;key app="EN" db-id="t2xed5zwdxtfezedrrn52dxq5zxs92trevxd"&gt;4&lt;/key&gt;&lt;/foreign-keys&gt;&lt;ref-type name="Journal Article"&gt;17&lt;/ref-type&gt;&lt;contributors&gt;&lt;authors&gt;&lt;author&gt;Baumgart-Getz, Adam&lt;/author&gt;&lt;author&gt;Stalker Prokopy, Linda&lt;/author&gt;&lt;author&gt;Floress, Kristin&lt;/author&gt;&lt;/authors&gt;&lt;/contributors&gt;&lt;titles&gt;&lt;title&gt;Why farmers adopt best management practice in the United States: A meta-analysis of the adoption literature&lt;/title&gt;&lt;secondary-title&gt;Journal of Environmental Management&lt;/secondary-title&gt;&lt;/titles&gt;&lt;periodical&gt;&lt;full-title&gt;Journal of Environmental Management&lt;/full-title&gt;&lt;/periodical&gt;&lt;pages&gt;17-25&lt;/pages&gt;&lt;volume&gt;96&lt;/volume&gt;&lt;keywords&gt;&lt;keyword&gt;adoption&lt;/keyword&gt;&lt;keyword&gt;diffusion&lt;/keyword&gt;&lt;keyword&gt;agricultural BMPs&lt;/keyword&gt;&lt;keyword&gt;meta-analysis&lt;/keyword&gt;&lt;keyword&gt;water quality&lt;/keyword&gt;&lt;/keywords&gt;&lt;dates&gt;&lt;year&gt;2012&lt;/year&gt;&lt;/dates&gt;&lt;urls&gt;&lt;/urls&gt;&lt;electronic-resource-num&gt;10.1016/j.jenvman.2011.10.006&lt;/electronic-resource-num&gt;&lt;/record&gt;&lt;/Cite&gt;&lt;/EndNote&gt;</w:instrText>
      </w:r>
      <w:r w:rsidR="00550431">
        <w:fldChar w:fldCharType="separate"/>
      </w:r>
      <w:hyperlink w:anchor="_ENREF_2" w:tooltip="Baumgart-Getz, 2012 #4" w:history="1">
        <w:r w:rsidR="001263BD">
          <w:rPr>
            <w:noProof/>
          </w:rPr>
          <w:t>Baumgart-Getz et al. (2012</w:t>
        </w:r>
      </w:hyperlink>
      <w:r w:rsidR="009A364B">
        <w:rPr>
          <w:noProof/>
        </w:rPr>
        <w:t>)</w:t>
      </w:r>
      <w:r w:rsidR="00550431">
        <w:fldChar w:fldCharType="end"/>
      </w:r>
      <w:r w:rsidR="009A364B">
        <w:t xml:space="preserve"> </w:t>
      </w:r>
      <w:r>
        <w:t xml:space="preserve">found attitude to risk was insignificant at describing adoption. </w:t>
      </w:r>
      <w:r w:rsidR="00550431">
        <w:fldChar w:fldCharType="begin"/>
      </w:r>
      <w:r w:rsidR="009A364B">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9A364B">
        <w:rPr>
          <w:noProof/>
        </w:rPr>
        <w:t>)</w:t>
      </w:r>
      <w:r w:rsidR="00550431">
        <w:fldChar w:fldCharType="end"/>
      </w:r>
      <w:r w:rsidR="009A364B">
        <w:t xml:space="preserve"> </w:t>
      </w:r>
      <w:r>
        <w:t>found that farmers vary widely in their attitudes to risk</w:t>
      </w:r>
      <w:r w:rsidR="00C762E0">
        <w:t>,</w:t>
      </w:r>
      <w:r>
        <w:t xml:space="preserve"> however the more risk averse a farmer is the more likely they are to adopt a practice that reduces risk and vice versa. </w:t>
      </w:r>
    </w:p>
    <w:p w:rsidR="002A71C6" w:rsidRDefault="002A71C6" w:rsidP="00621064">
      <w:r>
        <w:t>Social norms and expectations were also emphasised as contributing to adoption uptake</w:t>
      </w:r>
      <w:r w:rsidR="0005183E">
        <w:t xml:space="preserve"> </w:t>
      </w:r>
      <w:r w:rsidR="00550431">
        <w:fldChar w:fldCharType="begin">
          <w:fldData xml:space="preserve">PEVuZE5vdGU+PENpdGU+PEF1dGhvcj5Nb250YWd1PC9BdXRob3I+PFllYXI+MjAwNjwvWWVhcj48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</w:fldData>
        </w:fldChar>
      </w:r>
      <w:r w:rsidR="0005183E">
        <w:instrText xml:space="preserve"> ADDIN EN.CITE </w:instrText>
      </w:r>
      <w:r w:rsidR="00550431">
        <w:fldChar w:fldCharType="begin">
          <w:fldData xml:space="preserve">PEVuZE5vdGU+PENpdGU+PEF1dGhvcj5Nb250YWd1PC9BdXRob3I+PFllYXI+MjAwNjwvWWVhcj48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</w:fldData>
        </w:fldChar>
      </w:r>
      <w:r w:rsidR="0005183E">
        <w:instrText xml:space="preserve"> ADDIN EN.CITE.DATA </w:instrText>
      </w:r>
      <w:r w:rsidR="00550431">
        <w:fldChar w:fldCharType="end"/>
      </w:r>
      <w:r w:rsidR="00550431">
        <w:fldChar w:fldCharType="separate"/>
      </w:r>
      <w:r w:rsidR="0005183E">
        <w:rPr>
          <w:noProof/>
        </w:rPr>
        <w:t>(</w:t>
      </w:r>
      <w:hyperlink w:anchor="_ENREF_18" w:tooltip="Montagu, 2006 #35" w:history="1">
        <w:r w:rsidR="001263BD">
          <w:rPr>
            <w:noProof/>
          </w:rPr>
          <w:t>Montagu et al., 2006</w:t>
        </w:r>
      </w:hyperlink>
      <w:r w:rsidR="0005183E">
        <w:rPr>
          <w:noProof/>
        </w:rPr>
        <w:t xml:space="preserve">; </w:t>
      </w:r>
      <w:hyperlink w:anchor="_ENREF_20" w:tooltip="Pannell, 2006 #22" w:history="1">
        <w:r w:rsidR="001263BD">
          <w:rPr>
            <w:noProof/>
          </w:rPr>
          <w:t>Pannell et al., 2006</w:t>
        </w:r>
      </w:hyperlink>
      <w:r w:rsidR="0005183E">
        <w:rPr>
          <w:noProof/>
        </w:rPr>
        <w:t xml:space="preserve">; </w:t>
      </w:r>
      <w:hyperlink w:anchor="_ENREF_28" w:tooltip="Whitten, in press #15" w:history="1">
        <w:r w:rsidR="001263BD">
          <w:rPr>
            <w:noProof/>
          </w:rPr>
          <w:t>Whitten et al., in press</w:t>
        </w:r>
      </w:hyperlink>
      <w:r w:rsidR="0005183E">
        <w:rPr>
          <w:noProof/>
        </w:rPr>
        <w:t xml:space="preserve">; </w:t>
      </w:r>
      <w:hyperlink w:anchor="_ENREF_29" w:tooltip="Whittenbury, 2009 #17" w:history="1">
        <w:r w:rsidR="001263BD">
          <w:rPr>
            <w:noProof/>
          </w:rPr>
          <w:t>Whittenbury &amp; Davidson, 2009</w:t>
        </w:r>
      </w:hyperlink>
      <w:r w:rsidR="0005183E">
        <w:rPr>
          <w:noProof/>
        </w:rPr>
        <w:t xml:space="preserve">; </w:t>
      </w:r>
      <w:hyperlink w:anchor="_ENREF_30" w:tooltip="Wilson, 2001 #16" w:history="1">
        <w:r w:rsidR="001263BD">
          <w:rPr>
            <w:noProof/>
          </w:rPr>
          <w:t>Wilson &amp; Hart, 2001</w:t>
        </w:r>
      </w:hyperlink>
      <w:r w:rsidR="0005183E">
        <w:rPr>
          <w:noProof/>
        </w:rPr>
        <w:t>)</w:t>
      </w:r>
      <w:r w:rsidR="00550431">
        <w:fldChar w:fldCharType="end"/>
      </w:r>
      <w:r>
        <w:t>. Farmers tend to see themselves a certain way (e</w:t>
      </w:r>
      <w:r w:rsidR="007E677D">
        <w:t>.</w:t>
      </w:r>
      <w:r>
        <w:t>g</w:t>
      </w:r>
      <w:r w:rsidR="007E677D">
        <w:t>.</w:t>
      </w:r>
      <w:r>
        <w:t xml:space="preserve"> I am an organic producer</w:t>
      </w:r>
      <w:r w:rsidR="00376E16">
        <w:t>, I am a cattle farmer etc</w:t>
      </w:r>
      <w:r w:rsidR="00DC1D82">
        <w:t>.</w:t>
      </w:r>
      <w:r>
        <w:t>) and adoption tends to be higher if it increases social standing and gives the perception of being a good farmer within a farmer</w:t>
      </w:r>
      <w:r w:rsidR="0013782D">
        <w:t>’</w:t>
      </w:r>
      <w:r>
        <w:t>s view of what that is. At the same time, farmers can receive criticism and ‘social sanctions’ from surrounding farmers if new practices challenge the status quo</w:t>
      </w:r>
      <w:r w:rsidR="00DC1D82">
        <w:t xml:space="preserve"> (</w:t>
      </w:r>
      <w:r w:rsidR="00550431">
        <w:fldChar w:fldCharType="begin"/>
      </w:r>
      <w:r w:rsidR="009A364B">
        <w:instrText xml:space="preserve"> ADDIN EN.CITE &lt;EndNote&gt;&lt;Cite AuthorYear="1"&gt;&lt;Author&gt;Richards&lt;/Author&gt;&lt;Year&gt;2005&lt;/Year&gt;&lt;RecNum&gt;24&lt;/RecNum&gt;&lt;DisplayText&gt;Richards et al. (2005)&lt;/DisplayText&gt;&lt;record&gt;&lt;rec-number&gt;24&lt;/rec-number&gt;&lt;foreign-keys&gt;&lt;key app="EN" db-id="t2xed5zwdxtfezedrrn52dxq5zxs92trevxd"&gt;24&lt;/key&gt;&lt;/foreign-keys&gt;&lt;ref-type name="Journal Article"&gt;17&lt;/ref-type&gt;&lt;contributors&gt;&lt;authors&gt;&lt;author&gt;Richards, Carol&lt;/author&gt;&lt;author&gt;Lawrence, Geoff&lt;/author&gt;&lt;author&gt;Kelly, Nigel&lt;/author&gt;&lt;/authors&gt;&lt;/contributors&gt;&lt;titles&gt;&lt;title&gt;Beef Production and the Environment: Is it really &amp;apos;Hard to be Green When You are in the Red&amp;apos;?&lt;/title&gt;&lt;secondary-title&gt;Rural Society&lt;/secondary-title&gt;&lt;/titles&gt;&lt;periodical&gt;&lt;full-title&gt;Rural Society&lt;/full-title&gt;&lt;/periodical&gt;&lt;pages&gt;192-209&lt;/pages&gt;&lt;volume&gt;15&lt;/volume&gt;&lt;number&gt;2&lt;/number&gt;&lt;dates&gt;&lt;year&gt;2005&lt;/year&gt;&lt;/dates&gt;&lt;urls&gt;&lt;/urls&gt;&lt;/record&gt;&lt;/Cite&gt;&lt;/EndNote&gt;</w:instrText>
      </w:r>
      <w:r w:rsidR="00550431">
        <w:fldChar w:fldCharType="separate"/>
      </w:r>
      <w:hyperlink w:anchor="_ENREF_22" w:tooltip="Richards, 2005 #24" w:history="1">
        <w:r w:rsidR="001263BD">
          <w:rPr>
            <w:noProof/>
          </w:rPr>
          <w:t>Richards et al.</w:t>
        </w:r>
        <w:r w:rsidR="00DC1D82">
          <w:rPr>
            <w:noProof/>
          </w:rPr>
          <w:t>,</w:t>
        </w:r>
        <w:r w:rsidR="001263BD">
          <w:rPr>
            <w:noProof/>
          </w:rPr>
          <w:t xml:space="preserve"> 2005</w:t>
        </w:r>
      </w:hyperlink>
      <w:r w:rsidR="009A364B">
        <w:rPr>
          <w:noProof/>
        </w:rPr>
        <w:t>)</w:t>
      </w:r>
      <w:r w:rsidR="00550431">
        <w:fldChar w:fldCharType="end"/>
      </w:r>
      <w:r>
        <w:t>.</w:t>
      </w:r>
      <w:r w:rsidR="009A364B">
        <w:t xml:space="preserve"> </w:t>
      </w:r>
      <w:r>
        <w:t xml:space="preserve"> </w:t>
      </w:r>
      <w:r w:rsidR="00550431">
        <w:fldChar w:fldCharType="begin"/>
      </w:r>
      <w:r w:rsidR="001263BD">
        <w:instrText xml:space="preserve"> ADDIN EN.CITE &lt;EndNote&gt;&lt;Cite AuthorYear="1"&gt;&lt;Author&gt;Cary&lt;/Author&gt;&lt;Year&gt;2002&lt;/Year&gt;&lt;RecNum&gt;36&lt;/RecNum&gt;&lt;DisplayText&gt;Cary et al. (2002)&lt;/DisplayText&gt;&lt;record&gt;&lt;rec-number&gt;36&lt;/rec-number&gt;&lt;foreign-keys&gt;&lt;key app="EN" db-id="t2xed5zwdxtfezedrrn52dxq5zxs92trevxd"&gt;36&lt;/key&gt;&lt;/foreign-keys&gt;&lt;ref-type name="Report"&gt;27&lt;/ref-type&gt;&lt;contributors&gt;&lt;authors&gt;&lt;author&gt;Cary, John&lt;/author&gt;&lt;author&gt;Webb, T&lt;/author&gt;&lt;author&gt;Barr, N.&lt;/author&gt;&lt;/authors&gt;&lt;/contributors&gt;&lt;titles&gt;&lt;title&gt;Understanding landholders capacity to change to sustainable practices. Insights about practice adoption and social capacity to change&lt;/title&gt;&lt;/titles&gt;&lt;dates&gt;&lt;year&gt;2002&lt;/year&gt;&lt;/dates&gt;&lt;pub-location&gt;Canberra&lt;/pub-location&gt;&lt;publisher&gt;Commonwealth of Australia&lt;/publisher&gt;&lt;urls&gt;&lt;/urls&gt;&lt;/record&gt;&lt;/Cite&gt;&lt;/EndNote&gt;</w:instrText>
      </w:r>
      <w:r w:rsidR="00550431">
        <w:fldChar w:fldCharType="separate"/>
      </w:r>
      <w:hyperlink w:anchor="_ENREF_4" w:tooltip="Cary, 2002 #36" w:history="1">
        <w:r w:rsidR="001263BD">
          <w:rPr>
            <w:noProof/>
          </w:rPr>
          <w:t>Cary et al. (2002</w:t>
        </w:r>
      </w:hyperlink>
      <w:r w:rsidR="001263BD">
        <w:rPr>
          <w:noProof/>
        </w:rPr>
        <w:t>)</w:t>
      </w:r>
      <w:r w:rsidR="00550431">
        <w:fldChar w:fldCharType="end"/>
      </w:r>
      <w:r>
        <w:t xml:space="preserve"> </w:t>
      </w:r>
      <w:r w:rsidR="006648AD">
        <w:t xml:space="preserve">suggest </w:t>
      </w:r>
      <w:r>
        <w:t xml:space="preserve">that adoption is less likely if a practice does not fit with social norms such as valuing local industries and communities and/or if there is the potential to negatively impact on the natural resources and the opportunities of others. </w:t>
      </w:r>
      <w:r w:rsidR="00550431">
        <w:fldChar w:fldCharType="begin"/>
      </w:r>
      <w:r w:rsidR="006B4B41">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6B4B41">
        <w:rPr>
          <w:noProof/>
        </w:rPr>
        <w:t>)</w:t>
      </w:r>
      <w:r w:rsidR="00550431">
        <w:fldChar w:fldCharType="end"/>
      </w:r>
      <w:r w:rsidR="006B4B41">
        <w:t xml:space="preserve"> </w:t>
      </w:r>
      <w:r>
        <w:t>provide an example where improved pasture and increased stocking rate was incompatible with</w:t>
      </w:r>
      <w:r w:rsidR="006648AD">
        <w:t xml:space="preserve"> a</w:t>
      </w:r>
      <w:r>
        <w:t xml:space="preserve"> region</w:t>
      </w:r>
      <w:r w:rsidR="003D5BED">
        <w:t>’</w:t>
      </w:r>
      <w:r>
        <w:t xml:space="preserve">s reputation as a </w:t>
      </w:r>
      <w:r w:rsidR="00376E16">
        <w:t xml:space="preserve">boutique </w:t>
      </w:r>
      <w:r>
        <w:t>producer of fine wool and therefore affected practice uptake.</w:t>
      </w:r>
    </w:p>
    <w:p w:rsidR="00621064" w:rsidRDefault="00621064" w:rsidP="00621064"/>
    <w:p w:rsidR="002A71C6" w:rsidRDefault="002A71C6" w:rsidP="00621064">
      <w:r>
        <w:t xml:space="preserve">Trust in government and relationship with information givers was also noted by social scientists as influencing adoption </w:t>
      </w:r>
      <w:r w:rsidR="00550431">
        <w:fldChar w:fldCharType="begin"/>
      </w:r>
      <w:r w:rsidR="001263BD">
        <w:instrText xml:space="preserve"> ADDIN EN.CITE &lt;EndNote&gt;&lt;Cite&gt;&lt;Author&gt;Whittenbury&lt;/Author&gt;&lt;Year&gt;2009&lt;/Year&gt;&lt;RecNum&gt;17&lt;/RecNum&gt;&lt;DisplayText&gt;(Whittenbury &amp;amp; Davidson, 2009)&lt;/DisplayText&gt;&lt;record&gt;&lt;rec-number&gt;17&lt;/rec-number&gt;&lt;foreign-keys&gt;&lt;key app="EN" db-id="t2xed5zwdxtfezedrrn52dxq5zxs92trevxd"&gt;17&lt;/key&gt;&lt;/foreign-keys&gt;&lt;ref-type name="Journal Article"&gt;17&lt;/ref-type&gt;&lt;contributors&gt;&lt;authors&gt;&lt;author&gt;Whittenbury, Kerry&lt;/author&gt;&lt;author&gt;Davidson, Penelope&lt;/author&gt;&lt;/authors&gt;&lt;/contributors&gt;&lt;titles&gt;&lt;title&gt;Beyond adoption: The need for a broad understanding of factors that influence irrigators&amp;apos; decision-making&lt;/title&gt;&lt;secondary-title&gt;Rural Society&lt;/secondary-title&gt;&lt;/titles&gt;&lt;periodical&gt;&lt;full-title&gt;Rural Society&lt;/full-title&gt;&lt;/periodical&gt;&lt;pages&gt;4-16&lt;/pages&gt;&lt;volume&gt;19&lt;/volume&gt;&lt;number&gt;1&lt;/number&gt;&lt;keywords&gt;&lt;keyword&gt;water use efficiency&lt;/keyword&gt;&lt;keyword&gt;adoption of irrigation technology&lt;/keyword&gt;&lt;keyword&gt;irrigators&amp;apos; decision-making&lt;/keyword&gt;&lt;/keywords&gt;&lt;dates&gt;&lt;year&gt;2009&lt;/year&gt;&lt;/dates&gt;&lt;urls&gt;&lt;/urls&gt;&lt;/record&gt;&lt;/Cite&gt;&lt;/EndNote&gt;</w:instrText>
      </w:r>
      <w:r w:rsidR="00550431">
        <w:fldChar w:fldCharType="separate"/>
      </w:r>
      <w:r w:rsidR="001263BD">
        <w:rPr>
          <w:noProof/>
        </w:rPr>
        <w:t>(</w:t>
      </w:r>
      <w:hyperlink w:anchor="_ENREF_29" w:tooltip="Whittenbury, 2009 #17" w:history="1">
        <w:r w:rsidR="001263BD">
          <w:rPr>
            <w:noProof/>
          </w:rPr>
          <w:t>Whittenbury &amp; Davidson, 2009</w:t>
        </w:r>
      </w:hyperlink>
      <w:r w:rsidR="001263BD">
        <w:rPr>
          <w:noProof/>
        </w:rPr>
        <w:t>)</w:t>
      </w:r>
      <w:r w:rsidR="00550431">
        <w:fldChar w:fldCharType="end"/>
      </w:r>
      <w:r w:rsidR="001263BD">
        <w:t xml:space="preserve"> </w:t>
      </w:r>
      <w:r>
        <w:t xml:space="preserve">. Adoption is enhanced when there is clear information from government </w:t>
      </w:r>
      <w:r w:rsidR="00550431">
        <w:fldChar w:fldCharType="begin"/>
      </w:r>
      <w:r w:rsidR="001263BD">
        <w:instrText xml:space="preserve"> ADDIN EN.CITE &lt;EndNote&gt;&lt;Cite&gt;&lt;Author&gt;Vanclay&lt;/Author&gt;&lt;Year&gt;2011&lt;/Year&gt;&lt;RecNum&gt;18&lt;/RecNum&gt;&lt;DisplayText&gt;(Vanclay, 2011)&lt;/DisplayText&gt;&lt;record&gt;&lt;rec-number&gt;18&lt;/rec-number&gt;&lt;foreign-keys&gt;&lt;key app="EN" db-id="t2xed5zwdxtfezedrrn52dxq5zxs92trevxd"&gt;18&lt;/key&gt;&lt;/foreign-keys&gt;&lt;ref-type name="Book Section"&gt;5&lt;/ref-type&gt;&lt;contributors&gt;&lt;authors&gt;&lt;author&gt;Vanclay, Frank&lt;/author&gt;&lt;/authors&gt;&lt;secondary-authors&gt;&lt;author&gt;Pannell, D.J.&lt;/author&gt;&lt;author&gt;Vanclay, Frank&lt;/author&gt;&lt;/secondary-authors&gt;&lt;/contributors&gt;&lt;titles&gt;&lt;title&gt;Social principles for agricultural extension in facilitating the adoption of new practices&lt;/title&gt;&lt;secondary-title&gt;Changing Land Management: Adoption of New Practices by Rural Landholders&lt;/secondary-title&gt;&lt;/titles&gt;&lt;pages&gt;51-67&lt;/pages&gt;&lt;dates&gt;&lt;year&gt;2011&lt;/year&gt;&lt;/dates&gt;&lt;pub-location&gt;Collingwood, Australia&lt;/pub-location&gt;&lt;publisher&gt;CSIRO Publishing&lt;/publisher&gt;&lt;urls&gt;&lt;/urls&gt;&lt;/record&gt;&lt;/Cite&gt;&lt;/EndNote&gt;</w:instrText>
      </w:r>
      <w:r w:rsidR="00550431">
        <w:fldChar w:fldCharType="separate"/>
      </w:r>
      <w:r w:rsidR="001263BD">
        <w:rPr>
          <w:noProof/>
        </w:rPr>
        <w:t>(</w:t>
      </w:r>
      <w:hyperlink w:anchor="_ENREF_27" w:tooltip="Vanclay, 2011 #18" w:history="1">
        <w:r w:rsidR="001263BD">
          <w:rPr>
            <w:noProof/>
          </w:rPr>
          <w:t>Vanclay, 2011</w:t>
        </w:r>
      </w:hyperlink>
      <w:r w:rsidR="001263BD">
        <w:rPr>
          <w:noProof/>
        </w:rPr>
        <w:t>)</w:t>
      </w:r>
      <w:r w:rsidR="00550431">
        <w:fldChar w:fldCharType="end"/>
      </w:r>
      <w:r w:rsidR="001263BD">
        <w:t xml:space="preserve"> </w:t>
      </w:r>
      <w:r>
        <w:t>and strong trust in government</w:t>
      </w:r>
      <w:r w:rsidR="001263BD">
        <w:t xml:space="preserve"> </w:t>
      </w:r>
      <w:r w:rsidR="00550431">
        <w:fldChar w:fldCharType="begin"/>
      </w:r>
      <w:r w:rsidR="001263BD">
        <w:instrText xml:space="preserve"> ADDIN EN.CITE &lt;EndNote&gt;&lt;Cite&gt;&lt;Author&gt;Mendham&lt;/Author&gt;&lt;Year&gt;2007&lt;/Year&gt;&lt;RecNum&gt;11&lt;/RecNum&gt;&lt;DisplayText&gt;(Mendham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r w:rsidR="001263BD">
        <w:rPr>
          <w:noProof/>
        </w:rPr>
        <w:t>(</w:t>
      </w:r>
      <w:hyperlink w:anchor="_ENREF_16" w:tooltip="Mendham, 2007 #11" w:history="1">
        <w:r w:rsidR="001263BD">
          <w:rPr>
            <w:noProof/>
          </w:rPr>
          <w:t>Mendham et al., 2007</w:t>
        </w:r>
      </w:hyperlink>
      <w:r w:rsidR="001263BD">
        <w:rPr>
          <w:noProof/>
        </w:rPr>
        <w:t>)</w:t>
      </w:r>
      <w:r w:rsidR="00550431">
        <w:fldChar w:fldCharType="end"/>
      </w:r>
      <w:r>
        <w:t xml:space="preserve"> and vice versa. The benefit of government information and trust is eroded however by high staff turnover of regional government (CMA) officers as this makes it difficult to establish </w:t>
      </w:r>
      <w:r w:rsidR="003D5BED">
        <w:t xml:space="preserve">rapport </w:t>
      </w:r>
      <w:r>
        <w:t xml:space="preserve">and build relationships. </w:t>
      </w:r>
      <w:r w:rsidR="00550431">
        <w:fldChar w:fldCharType="begin"/>
      </w:r>
      <w:r w:rsidR="001263BD">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1263BD">
        <w:rPr>
          <w:noProof/>
        </w:rPr>
        <w:t>)</w:t>
      </w:r>
      <w:r w:rsidR="00550431">
        <w:fldChar w:fldCharType="end"/>
      </w:r>
      <w:r w:rsidR="001263BD">
        <w:t xml:space="preserve"> </w:t>
      </w:r>
      <w:r>
        <w:t xml:space="preserve"> note that there is high suspicion of government (what are the implications for the future of adoption now) which affects adoption. Trust is affected by past schemes and landholders</w:t>
      </w:r>
      <w:r w:rsidR="003D5BED">
        <w:t>’</w:t>
      </w:r>
      <w:r>
        <w:t xml:space="preserve"> experiences </w:t>
      </w:r>
      <w:r w:rsidR="001263BD">
        <w:t xml:space="preserve"> </w:t>
      </w:r>
      <w:r w:rsidR="00550431">
        <w:fldChar w:fldCharType="begin"/>
      </w:r>
      <w:r w:rsidR="001263BD">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1263BD">
        <w:rPr>
          <w:noProof/>
        </w:rPr>
        <w:t>)</w:t>
      </w:r>
      <w:r w:rsidR="00550431">
        <w:fldChar w:fldCharType="end"/>
      </w:r>
      <w:r>
        <w:t xml:space="preserve">. A history of respectful relationships is positively correlated to adoption through enhanced trust </w:t>
      </w:r>
      <w:r w:rsidR="00550431">
        <w:fldChar w:fldCharType="begin"/>
      </w:r>
      <w:r w:rsidR="001263BD">
        <w:instrText xml:space="preserve"> ADDIN EN.CITE &lt;EndNote&gt;&lt;Cite&gt;&lt;Author&gt;Cooke&lt;/Author&gt;&lt;Year&gt;2012&lt;/Year&gt;&lt;RecNum&gt;5&lt;/RecNum&gt;&lt;DisplayText&gt;(Cooke et al., 2012)&lt;/DisplayText&gt;&lt;record&gt;&lt;rec-number&gt;5&lt;/rec-number&gt;&lt;foreign-keys&gt;&lt;key app="EN" db-id="t2xed5zwdxtfezedrrn52dxq5zxs92trevxd"&gt;5&lt;/key&gt;&lt;/foreign-keys&gt;&lt;ref-type name="Journal Article"&gt;17&lt;/ref-type&gt;&lt;contributors&gt;&lt;authors&gt;&lt;author&gt;Cooke, Benjamin&lt;/author&gt;&lt;author&gt;Langford, William T.&lt;/author&gt;&lt;author&gt;Gordon, Ascelin&lt;/author&gt;&lt;author&gt;Bekessy, Sarah&lt;/author&gt;&lt;/authors&gt;&lt;/contributors&gt;&lt;titles&gt;&lt;title&gt;Social context and the role of collaborative policy making for private land conservation&lt;/title&gt;&lt;secondary-title&gt;Journal of Environmental Planning and Management&lt;/secondary-title&gt;&lt;/titles&gt;&lt;periodical&gt;&lt;full-title&gt;Journal of Environmental Planning and Management&lt;/full-title&gt;&lt;/periodical&gt;&lt;pages&gt;469-485&lt;/pages&gt;&lt;volume&gt;55&lt;/volume&gt;&lt;number&gt;4&lt;/number&gt;&lt;keywords&gt;&lt;keyword&gt;private land conservation&lt;/keyword&gt;&lt;keyword&gt;social dimensions&lt;/keyword&gt;&lt;keyword&gt;collaboration&lt;/keyword&gt;&lt;keyword&gt;market-based instruments&lt;/keyword&gt;&lt;/keywords&gt;&lt;dates&gt;&lt;year&gt;2012&lt;/year&gt;&lt;/dates&gt;&lt;urls&gt;&lt;/urls&gt;&lt;electronic-resource-num&gt;http://dx.doi.org/10.1080/09640568.2011.608549&lt;/electronic-resource-num&gt;&lt;/record&gt;&lt;/Cite&gt;&lt;/EndNote&gt;</w:instrText>
      </w:r>
      <w:r w:rsidR="00550431">
        <w:fldChar w:fldCharType="separate"/>
      </w:r>
      <w:r w:rsidR="001263BD">
        <w:rPr>
          <w:noProof/>
        </w:rPr>
        <w:t>(</w:t>
      </w:r>
      <w:hyperlink w:anchor="_ENREF_6" w:tooltip="Cooke, 2012 #5" w:history="1">
        <w:r w:rsidR="001263BD">
          <w:rPr>
            <w:noProof/>
          </w:rPr>
          <w:t>Cooke et al., 2012</w:t>
        </w:r>
      </w:hyperlink>
      <w:r w:rsidR="001263BD">
        <w:rPr>
          <w:noProof/>
        </w:rPr>
        <w:t>)</w:t>
      </w:r>
      <w:r w:rsidR="00550431">
        <w:fldChar w:fldCharType="end"/>
      </w:r>
      <w:r>
        <w:t xml:space="preserve">. </w:t>
      </w:r>
    </w:p>
    <w:p w:rsidR="002A0E20" w:rsidRDefault="002A71C6">
      <w:r>
        <w:t xml:space="preserve">Attitude towards the environment is also noted as a factor that affects adoption </w:t>
      </w:r>
      <w:r w:rsidR="00550431">
        <w:fldChar w:fldCharType="begin"/>
      </w:r>
      <w:r w:rsidR="006B4B41">
        <w:instrText xml:space="preserve"> ADDIN EN.CITE &lt;EndNote&gt;&lt;Cite&gt;&lt;Author&gt;Mendham&lt;/Author&gt;&lt;Year&gt;2007&lt;/Year&gt;&lt;RecNum&gt;11&lt;/RecNum&gt;&lt;DisplayText&gt;(Mendham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r w:rsidR="006B4B41">
        <w:rPr>
          <w:noProof/>
        </w:rPr>
        <w:t>(</w:t>
      </w:r>
      <w:hyperlink w:anchor="_ENREF_16" w:tooltip="Mendham, 2007 #11" w:history="1">
        <w:r w:rsidR="001263BD">
          <w:rPr>
            <w:noProof/>
          </w:rPr>
          <w:t>Mendham et al., 2007</w:t>
        </w:r>
      </w:hyperlink>
      <w:r w:rsidR="006B4B41">
        <w:rPr>
          <w:noProof/>
        </w:rPr>
        <w:t>)</w:t>
      </w:r>
      <w:r w:rsidR="00550431">
        <w:fldChar w:fldCharType="end"/>
      </w:r>
      <w:r>
        <w:t xml:space="preserve">. For example, </w:t>
      </w:r>
      <w:r w:rsidR="00550431">
        <w:fldChar w:fldCharType="begin"/>
      </w:r>
      <w:r w:rsidR="006B4B41">
        <w:instrText xml:space="preserve"> ADDIN EN.CITE &lt;EndNote&gt;&lt;Cite AuthorYear="1"&gt;&lt;Author&gt;Knowler&lt;/Author&gt;&lt;Year&gt;2007&lt;/Year&gt;&lt;RecNum&gt;10&lt;/RecNum&gt;&lt;DisplayText&gt;Knowler and Bradshaw (2007)&lt;/DisplayText&gt;&lt;record&gt;&lt;rec-number&gt;10&lt;/rec-number&gt;&lt;foreign-keys&gt;&lt;key app="EN" db-id="t2xed5zwdxtfezedrrn52dxq5zxs92trevxd"&gt;10&lt;/key&gt;&lt;/foreign-keys&gt;&lt;ref-type name="Journal Article"&gt;17&lt;/ref-type&gt;&lt;contributors&gt;&lt;authors&gt;&lt;author&gt;Knowler, Duncan&lt;/author&gt;&lt;author&gt;Bradshaw, Ben&lt;/author&gt;&lt;/authors&gt;&lt;/contributors&gt;&lt;titles&gt;&lt;title&gt;Farmers&amp;apos; adoption of conservation agriculture: A review and synthesis of recent research&lt;/title&gt;&lt;secondary-title&gt;Food Policy&lt;/secondary-title&gt;&lt;/titles&gt;&lt;periodical&gt;&lt;full-title&gt;Food Policy&lt;/full-title&gt;&lt;/periodical&gt;&lt;pages&gt;25-47&lt;/pages&gt;&lt;volume&gt;32&lt;/volume&gt;&lt;keywords&gt;&lt;keyword&gt;sustainability&lt;/keyword&gt;&lt;keyword&gt;soil erosion&lt;/keyword&gt;&lt;keyword&gt;farming systems&lt;/keyword&gt;&lt;keyword&gt;environment&lt;/keyword&gt;&lt;keyword&gt;tillage&lt;/keyword&gt;&lt;/keywords&gt;&lt;dates&gt;&lt;year&gt;2007&lt;/year&gt;&lt;/dates&gt;&lt;urls&gt;&lt;/urls&gt;&lt;electronic-resource-num&gt;10.1016/j.foodpol.2006.01.003&lt;/electronic-resource-num&gt;&lt;/record&gt;&lt;/Cite&gt;&lt;/EndNote&gt;</w:instrText>
      </w:r>
      <w:r w:rsidR="00550431">
        <w:fldChar w:fldCharType="separate"/>
      </w:r>
      <w:hyperlink w:anchor="_ENREF_11" w:tooltip="Knowler, 2007 #10" w:history="1">
        <w:r w:rsidR="001263BD">
          <w:rPr>
            <w:noProof/>
          </w:rPr>
          <w:t>Knowler and Bradshaw (2007</w:t>
        </w:r>
      </w:hyperlink>
      <w:r w:rsidR="006B4B41">
        <w:rPr>
          <w:noProof/>
        </w:rPr>
        <w:t>)</w:t>
      </w:r>
      <w:r w:rsidR="00550431">
        <w:fldChar w:fldCharType="end"/>
      </w:r>
      <w:r w:rsidR="006B4B41">
        <w:t xml:space="preserve"> </w:t>
      </w:r>
      <w:r>
        <w:t xml:space="preserve"> found that a positive attitude towards soil conservation resulted in both positive and insignificant correlations with soil conservation (mixed results). However, </w:t>
      </w:r>
      <w:r w:rsidR="00550431">
        <w:fldChar w:fldCharType="begin"/>
      </w:r>
      <w:r w:rsidR="006B4B41">
        <w:instrText xml:space="preserve"> ADDIN EN.CITE &lt;EndNote&gt;&lt;Cite AuthorYear="1"&gt;&lt;Author&gt;Barr&lt;/Author&gt;&lt;Year&gt;2000&lt;/Year&gt;&lt;RecNum&gt;3&lt;/RecNum&gt;&lt;DisplayText&gt;Barr and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hyperlink w:anchor="_ENREF_1" w:tooltip="Barr, 2000 #3" w:history="1">
        <w:r w:rsidR="001263BD">
          <w:rPr>
            <w:noProof/>
          </w:rPr>
          <w:t>Barr and Cary (2000</w:t>
        </w:r>
      </w:hyperlink>
      <w:r w:rsidR="006B4B41">
        <w:rPr>
          <w:noProof/>
        </w:rPr>
        <w:t>)</w:t>
      </w:r>
      <w:r w:rsidR="00550431">
        <w:fldChar w:fldCharType="end"/>
      </w:r>
      <w:r w:rsidR="006B4B41">
        <w:t xml:space="preserve"> </w:t>
      </w:r>
      <w:r>
        <w:t xml:space="preserve">note that there is a significant body of evidence to suggest that the link between environmental belief and environmental behaviour is tenuous. </w:t>
      </w:r>
    </w:p>
    <w:p w:rsidR="002A71C6" w:rsidRDefault="002A71C6" w:rsidP="00621064">
      <w:r>
        <w:t>Formal or informal connection</w:t>
      </w:r>
      <w:r w:rsidR="006648AD">
        <w:t>s</w:t>
      </w:r>
      <w:r>
        <w:t xml:space="preserve"> with community or social networks have also been found to assist in practice</w:t>
      </w:r>
      <w:r w:rsidR="001263BD">
        <w:t xml:space="preserve"> adoption </w:t>
      </w:r>
      <w:r w:rsidR="00550431">
        <w:fldChar w:fldCharType="begin"/>
      </w:r>
      <w:r w:rsidR="001263BD">
        <w:instrText xml:space="preserve"> ADDIN EN.CITE &lt;EndNote&gt;&lt;Cite&gt;&lt;Author&gt;Curtis&lt;/Author&gt;&lt;Year&gt;1996&lt;/Year&gt;&lt;RecNum&gt;34&lt;/RecNum&gt;&lt;DisplayText&gt;(Curtis &amp;amp; De Lacy, 1996; Mendham et al., 2007)&lt;/DisplayText&gt;&lt;record&gt;&lt;rec-number&gt;34&lt;/rec-number&gt;&lt;foreign-keys&gt;&lt;key app="EN" db-id="t2xed5zwdxtfezedrrn52dxq5zxs92trevxd"&gt;34&lt;/key&gt;&lt;/foreign-keys&gt;&lt;ref-type name="Journal Article"&gt;17&lt;/ref-type&gt;&lt;contributors&gt;&lt;authors&gt;&lt;author&gt;Curtis, A.&lt;/author&gt;&lt;author&gt;De Lacy, T&lt;/author&gt;&lt;/authors&gt;&lt;/contributors&gt;&lt;titles&gt;&lt;title&gt;Landcare in Australia: Does it make a difference?&lt;/title&gt;&lt;secondary-title&gt;Journal of Environmental Management&lt;/secondary-title&gt;&lt;/titles&gt;&lt;periodical&gt;&lt;full-title&gt;Journal of Environmental Management&lt;/full-title&gt;&lt;/periodical&gt;&lt;pages&gt;119-137&lt;/pages&gt;&lt;volume&gt;46&lt;/volume&gt;&lt;dates&gt;&lt;year&gt;1996&lt;/year&gt;&lt;/dates&gt;&lt;urls&gt;&lt;/urls&gt;&lt;/record&gt;&lt;/Cite&gt;&lt;Cite&gt;&lt;Author&gt;Mendham&lt;/Author&gt;&lt;Year&gt;2007&lt;/Year&gt;&lt;RecNum&gt;11&lt;/RecNum&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r w:rsidR="001263BD">
        <w:rPr>
          <w:noProof/>
        </w:rPr>
        <w:t>(</w:t>
      </w:r>
      <w:hyperlink w:anchor="_ENREF_7" w:tooltip="Curtis, 1996 #34" w:history="1">
        <w:r w:rsidR="001263BD">
          <w:rPr>
            <w:noProof/>
          </w:rPr>
          <w:t>Curtis &amp; De Lacy, 1996</w:t>
        </w:r>
      </w:hyperlink>
      <w:r w:rsidR="001263BD">
        <w:rPr>
          <w:noProof/>
        </w:rPr>
        <w:t xml:space="preserve">; </w:t>
      </w:r>
      <w:hyperlink w:anchor="_ENREF_16" w:tooltip="Mendham, 2007 #11" w:history="1">
        <w:r w:rsidR="001263BD">
          <w:rPr>
            <w:noProof/>
          </w:rPr>
          <w:t>Mendham et al., 2007</w:t>
        </w:r>
      </w:hyperlink>
      <w:r w:rsidR="001263BD">
        <w:rPr>
          <w:noProof/>
        </w:rPr>
        <w:t>)</w:t>
      </w:r>
      <w:r w:rsidR="00550431">
        <w:fldChar w:fldCharType="end"/>
      </w:r>
      <w:r w:rsidR="001263BD">
        <w:t xml:space="preserve">. </w:t>
      </w:r>
      <w:r>
        <w:t xml:space="preserve">Informal connection is in the form of relationships with neighbours and community groups. </w:t>
      </w:r>
      <w:r w:rsidR="00550431">
        <w:fldChar w:fldCharType="begin"/>
      </w:r>
      <w:r w:rsidR="006B4B41">
        <w:instrText xml:space="preserve"> ADDIN EN.CITE &lt;EndNote&gt;&lt;Cite AuthorYear="1"&gt;&lt;Author&gt;Vanclay&lt;/Author&gt;&lt;Year&gt;2011&lt;/Year&gt;&lt;RecNum&gt;18&lt;/RecNum&gt;&lt;DisplayText&gt;Vanclay (2011)&lt;/DisplayText&gt;&lt;record&gt;&lt;rec-number&gt;18&lt;/rec-number&gt;&lt;foreign-keys&gt;&lt;key app="EN" db-id="t2xed5zwdxtfezedrrn52dxq5zxs92trevxd"&gt;18&lt;/key&gt;&lt;/foreign-keys&gt;&lt;ref-type name="Book Section"&gt;5&lt;/ref-type&gt;&lt;contributors&gt;&lt;authors&gt;&lt;author&gt;Vanclay, Frank&lt;/author&gt;&lt;/authors&gt;&lt;secondary-authors&gt;&lt;author&gt;Pannell, D.J.&lt;/author&gt;&lt;author&gt;Vanclay, Frank&lt;/author&gt;&lt;/secondary-authors&gt;&lt;/contributors&gt;&lt;titles&gt;&lt;title&gt;Social principles for agricultural extension in facilitating the adoption of new practices&lt;/title&gt;&lt;secondary-title&gt;Changing Land Management: Adoption of New Practices by Rural Landholders&lt;/secondary-title&gt;&lt;/titles&gt;&lt;pages&gt;51-67&lt;/pages&gt;&lt;dates&gt;&lt;year&gt;2011&lt;/year&gt;&lt;/dates&gt;&lt;pub-location&gt;Collingwood, Australia&lt;/pub-location&gt;&lt;publisher&gt;CSIRO Publishing&lt;/publisher&gt;&lt;urls&gt;&lt;/urls&gt;&lt;/record&gt;&lt;/Cite&gt;&lt;/EndNote&gt;</w:instrText>
      </w:r>
      <w:r w:rsidR="00550431">
        <w:fldChar w:fldCharType="separate"/>
      </w:r>
      <w:hyperlink w:anchor="_ENREF_27" w:tooltip="Vanclay, 2011 #18" w:history="1">
        <w:r w:rsidR="001263BD">
          <w:rPr>
            <w:noProof/>
          </w:rPr>
          <w:t>Vanclay (2011</w:t>
        </w:r>
      </w:hyperlink>
      <w:r w:rsidR="006B4B41">
        <w:rPr>
          <w:noProof/>
        </w:rPr>
        <w:t>)</w:t>
      </w:r>
      <w:r w:rsidR="00550431">
        <w:fldChar w:fldCharType="end"/>
      </w:r>
      <w:proofErr w:type="gramStart"/>
      <w:r w:rsidR="006B4B41">
        <w:t xml:space="preserve"> </w:t>
      </w:r>
      <w:r>
        <w:t>notes</w:t>
      </w:r>
      <w:r w:rsidR="003D5BED">
        <w:t xml:space="preserve"> that</w:t>
      </w:r>
      <w:r>
        <w:t xml:space="preserve"> farmer knowledge can be a greater source of information than extension officers.</w:t>
      </w:r>
      <w:proofErr w:type="gramEnd"/>
      <w:r>
        <w:t xml:space="preserve"> This is supported by </w:t>
      </w:r>
      <w:r w:rsidR="00550431">
        <w:fldChar w:fldCharType="begin"/>
      </w:r>
      <w:r w:rsidR="006B4B41">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6B4B41">
        <w:rPr>
          <w:noProof/>
        </w:rPr>
        <w:t>)</w:t>
      </w:r>
      <w:r w:rsidR="00550431">
        <w:fldChar w:fldCharType="end"/>
      </w:r>
      <w:r w:rsidR="006B4B41">
        <w:t xml:space="preserve"> </w:t>
      </w:r>
      <w:r>
        <w:t>who suggests that before trialling a practice</w:t>
      </w:r>
      <w:r w:rsidR="003D5BED">
        <w:t>,</w:t>
      </w:r>
      <w:r>
        <w:t xml:space="preserve"> </w:t>
      </w:r>
      <w:r w:rsidR="003D5BED">
        <w:t xml:space="preserve">a </w:t>
      </w:r>
      <w:r>
        <w:t>landholder</w:t>
      </w:r>
      <w:r w:rsidR="003D5BED">
        <w:t>’</w:t>
      </w:r>
      <w:r>
        <w:t>s perceptions of a practice relies on information from others</w:t>
      </w:r>
      <w:r w:rsidRPr="00621064">
        <w:t xml:space="preserve">. Formal connection may be in the form of membership of groups such as </w:t>
      </w:r>
      <w:proofErr w:type="spellStart"/>
      <w:r w:rsidRPr="00621064">
        <w:t>Landcare</w:t>
      </w:r>
      <w:proofErr w:type="spellEnd"/>
      <w:r w:rsidRPr="00621064">
        <w:t xml:space="preserve"> which can enhance landholder knowledge and skill and confidence in the recommended practice as well as develop trust in the advice given by extension officers</w:t>
      </w:r>
      <w:r>
        <w:t xml:space="preserve"> </w:t>
      </w:r>
      <w:r w:rsidR="00550431">
        <w:fldChar w:fldCharType="begin">
          <w:fldData xml:space="preserve">PEVuZE5vdGU+PENpdGU+PEF1dGhvcj5CYXVtZ2FydC1HZXR6PC9BdXRob3I+PFllYXI+MjAxMjwv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</w:fldData>
        </w:fldChar>
      </w:r>
      <w:r w:rsidR="006B4B41">
        <w:instrText xml:space="preserve"> ADDIN EN.CITE </w:instrText>
      </w:r>
      <w:r w:rsidR="00550431">
        <w:fldChar w:fldCharType="begin">
          <w:fldData xml:space="preserve">PEVuZE5vdGU+PENpdGU+PEF1dGhvcj5CYXVtZ2FydC1HZXR6PC9BdXRob3I+PFllYXI+MjAxMjwv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</w:fldData>
        </w:fldChar>
      </w:r>
      <w:r w:rsidR="006B4B41">
        <w:instrText xml:space="preserve"> ADDIN EN.CITE.DATA </w:instrText>
      </w:r>
      <w:r w:rsidR="00550431">
        <w:fldChar w:fldCharType="end"/>
      </w:r>
      <w:r w:rsidR="00550431">
        <w:fldChar w:fldCharType="separate"/>
      </w:r>
      <w:r w:rsidR="006B4B41">
        <w:rPr>
          <w:noProof/>
        </w:rPr>
        <w:t>(</w:t>
      </w:r>
      <w:hyperlink w:anchor="_ENREF_2" w:tooltip="Baumgart-Getz, 2012 #4" w:history="1">
        <w:r w:rsidR="001263BD">
          <w:rPr>
            <w:noProof/>
          </w:rPr>
          <w:t>Baumgart-Getz et al., 2012</w:t>
        </w:r>
      </w:hyperlink>
      <w:r w:rsidR="006B4B41">
        <w:rPr>
          <w:noProof/>
        </w:rPr>
        <w:t xml:space="preserve">; </w:t>
      </w:r>
      <w:hyperlink w:anchor="_ENREF_14" w:tooltip="Lockie, 2006 #27" w:history="1">
        <w:r w:rsidR="001263BD">
          <w:rPr>
            <w:noProof/>
          </w:rPr>
          <w:t>Lockie, 2006</w:t>
        </w:r>
      </w:hyperlink>
      <w:r w:rsidR="006B4B41">
        <w:rPr>
          <w:noProof/>
        </w:rPr>
        <w:t>)</w:t>
      </w:r>
      <w:r w:rsidR="00550431">
        <w:fldChar w:fldCharType="end"/>
      </w:r>
      <w:r>
        <w:t xml:space="preserve">. Social connection is particularly important for high risk decisions because the issue is bigger than </w:t>
      </w:r>
      <w:r w:rsidR="003D5BED">
        <w:t xml:space="preserve">whether </w:t>
      </w:r>
      <w:r>
        <w:t>a practice will work</w:t>
      </w:r>
      <w:r w:rsidR="003D5BED">
        <w:t>;</w:t>
      </w:r>
      <w:r>
        <w:t xml:space="preserve"> </w:t>
      </w:r>
      <w:r w:rsidR="003D5BED">
        <w:t>it is also about</w:t>
      </w:r>
      <w:r>
        <w:t xml:space="preserve"> others shar</w:t>
      </w:r>
      <w:r w:rsidR="003D5BED">
        <w:t>ing</w:t>
      </w:r>
      <w:r>
        <w:t xml:space="preserve"> responsibility for the decision and provid</w:t>
      </w:r>
      <w:r w:rsidR="003D5BED">
        <w:t>ing</w:t>
      </w:r>
      <w:r>
        <w:t xml:space="preserve"> support if it fails </w:t>
      </w:r>
      <w:r w:rsidR="00550431">
        <w:fldChar w:fldCharType="begin"/>
      </w:r>
      <w:r w:rsidR="006B4B41">
        <w:instrText xml:space="preserve"> ADDIN EN.CITE &lt;EndNote&gt;&lt;Cite&gt;&lt;Author&gt;Pannell&lt;/Author&gt;&lt;Year&gt;2006&lt;/Year&gt;&lt;RecNum&gt;22&lt;/RecNum&gt;&lt;DisplayText&gt;(Pannell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r w:rsidR="006B4B41">
        <w:rPr>
          <w:noProof/>
        </w:rPr>
        <w:t>(</w:t>
      </w:r>
      <w:hyperlink w:anchor="_ENREF_20" w:tooltip="Pannell, 2006 #22" w:history="1">
        <w:r w:rsidR="001263BD">
          <w:rPr>
            <w:noProof/>
          </w:rPr>
          <w:t>Pannell et al., 2006</w:t>
        </w:r>
      </w:hyperlink>
      <w:r w:rsidR="006B4B41">
        <w:rPr>
          <w:noProof/>
        </w:rPr>
        <w:t>)</w:t>
      </w:r>
      <w:r w:rsidR="00550431">
        <w:fldChar w:fldCharType="end"/>
      </w:r>
      <w:r>
        <w:t>.</w:t>
      </w:r>
    </w:p>
    <w:p w:rsidR="002A71C6" w:rsidRDefault="002A71C6" w:rsidP="00621064">
      <w:r>
        <w:t xml:space="preserve">It has also been shown that farmer involvement in establishing the research agenda will maximise the chance of on farm implementation of the associated practices </w:t>
      </w:r>
      <w:r w:rsidR="00550431">
        <w:fldChar w:fldCharType="begin"/>
      </w:r>
      <w:r w:rsidR="006B4B41">
        <w:instrText xml:space="preserve"> ADDIN EN.CITE &lt;EndNote&gt;&lt;Cite&gt;&lt;Author&gt;Barr&lt;/Author&gt;&lt;Year&gt;2000&lt;/Year&gt;&lt;RecNum&gt;3&lt;/RecNum&gt;&lt;DisplayText&gt;(Barr &amp;amp;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r w:rsidR="006B4B41">
        <w:rPr>
          <w:noProof/>
        </w:rPr>
        <w:t>(</w:t>
      </w:r>
      <w:hyperlink w:anchor="_ENREF_1" w:tooltip="Barr, 2000 #3" w:history="1">
        <w:r w:rsidR="001263BD">
          <w:rPr>
            <w:noProof/>
          </w:rPr>
          <w:t>Barr &amp; Cary, 2000</w:t>
        </w:r>
      </w:hyperlink>
      <w:r w:rsidR="006B4B41">
        <w:rPr>
          <w:noProof/>
        </w:rPr>
        <w:t>)</w:t>
      </w:r>
      <w:r w:rsidR="00550431">
        <w:fldChar w:fldCharType="end"/>
      </w:r>
      <w:r>
        <w:t xml:space="preserve">. Personal involvement in innovation trials is critical to adoption </w:t>
      </w:r>
      <w:r w:rsidR="00550431">
        <w:fldChar w:fldCharType="begin"/>
      </w:r>
      <w:r w:rsidR="006B4B41">
        <w:instrText xml:space="preserve"> ADDIN EN.CITE &lt;EndNote&gt;&lt;Cite&gt;&lt;Author&gt;Barr&lt;/Author&gt;&lt;Year&gt;2000&lt;/Year&gt;&lt;RecNum&gt;3&lt;/RecNum&gt;&lt;DisplayText&gt;(Barr &amp;amp; Cary, 2000)&lt;/DisplayText&gt;&lt;record&gt;&lt;rec-number&gt;3&lt;/rec-number&gt;&lt;foreign-keys&gt;&lt;key app="EN" db-id="t2xed5zwdxtfezedrrn52dxq5zxs92trevxd"&gt;3&lt;/key&gt;&lt;/foreign-keys&gt;&lt;ref-type name="Report"&gt;27&lt;/ref-type&gt;&lt;contributors&gt;&lt;authors&gt;&lt;author&gt;Barr, Neil&lt;/author&gt;&lt;author&gt;Cary, John&lt;/author&gt;&lt;/authors&gt;&lt;/contributors&gt;&lt;titles&gt;&lt;title&gt;Influencing Improved Natural Resource Management on Farms: A guide to understanding factors influencing the adoption of sustainable resource practices&lt;/title&gt;&lt;/titles&gt;&lt;dates&gt;&lt;year&gt;2000&lt;/year&gt;&lt;/dates&gt;&lt;pub-location&gt;Canberra, Australia&lt;/pub-location&gt;&lt;publisher&gt;Department of Agriculture, Fisheries and Forestry&lt;/publisher&gt;&lt;urls&gt;&lt;/urls&gt;&lt;/record&gt;&lt;/Cite&gt;&lt;/EndNote&gt;</w:instrText>
      </w:r>
      <w:r w:rsidR="00550431">
        <w:fldChar w:fldCharType="separate"/>
      </w:r>
      <w:r w:rsidR="006B4B41">
        <w:rPr>
          <w:noProof/>
        </w:rPr>
        <w:t>(</w:t>
      </w:r>
      <w:hyperlink w:anchor="_ENREF_1" w:tooltip="Barr, 2000 #3" w:history="1">
        <w:r w:rsidR="001263BD">
          <w:rPr>
            <w:noProof/>
          </w:rPr>
          <w:t>Barr &amp; Cary, 2000</w:t>
        </w:r>
      </w:hyperlink>
      <w:r w:rsidR="006B4B41">
        <w:rPr>
          <w:noProof/>
        </w:rPr>
        <w:t>)</w:t>
      </w:r>
      <w:r w:rsidR="00550431">
        <w:fldChar w:fldCharType="end"/>
      </w:r>
      <w:r>
        <w:t xml:space="preserve">. </w:t>
      </w:r>
      <w:r>
        <w:tab/>
      </w:r>
    </w:p>
    <w:p w:rsidR="002A71C6" w:rsidRDefault="002A71C6" w:rsidP="002A71C6">
      <w:pPr>
        <w:pStyle w:val="Heading2"/>
        <w:spacing w:after="120" w:line="360" w:lineRule="auto"/>
      </w:pPr>
      <w:bookmarkStart w:id="14" w:name="_Toc357603236"/>
      <w:r>
        <w:t>O</w:t>
      </w:r>
      <w:r w:rsidR="007A242F">
        <w:t>ther</w:t>
      </w:r>
      <w:bookmarkEnd w:id="14"/>
      <w:r w:rsidR="00621064">
        <w:tab/>
      </w:r>
    </w:p>
    <w:p w:rsidR="00621064" w:rsidRDefault="002A71C6" w:rsidP="00621064">
      <w:r>
        <w:t xml:space="preserve">There were a few remaining influencing factors that fell outside of the previous categories. These were primarily institutional. For example, </w:t>
      </w:r>
      <w:r w:rsidR="00550431">
        <w:fldChar w:fldCharType="begin"/>
      </w:r>
      <w:r w:rsidR="006B4B41">
        <w:instrText xml:space="preserve"> ADDIN EN.CITE &lt;EndNote&gt;&lt;Cite AuthorYear="1"&gt;&lt;Author&gt;Cooke&lt;/Author&gt;&lt;Year&gt;2012&lt;/Year&gt;&lt;RecNum&gt;5&lt;/RecNum&gt;&lt;DisplayText&gt;Cooke et al. (2012)&lt;/DisplayText&gt;&lt;record&gt;&lt;rec-number&gt;5&lt;/rec-number&gt;&lt;foreign-keys&gt;&lt;key app="EN" db-id="t2xed5zwdxtfezedrrn52dxq5zxs92trevxd"&gt;5&lt;/key&gt;&lt;/foreign-keys&gt;&lt;ref-type name="Journal Article"&gt;17&lt;/ref-type&gt;&lt;contributors&gt;&lt;authors&gt;&lt;author&gt;Cooke, Benjamin&lt;/author&gt;&lt;author&gt;Langford, William T.&lt;/author&gt;&lt;author&gt;Gordon, Ascelin&lt;/author&gt;&lt;author&gt;Bekessy, Sarah&lt;/author&gt;&lt;/authors&gt;&lt;/contributors&gt;&lt;titles&gt;&lt;title&gt;Social context and the role of collaborative policy making for private land conservation&lt;/title&gt;&lt;secondary-title&gt;Journal of Environmental Planning and Management&lt;/secondary-title&gt;&lt;/titles&gt;&lt;periodical&gt;&lt;full-title&gt;Journal of Environmental Planning and Management&lt;/full-title&gt;&lt;/periodical&gt;&lt;pages&gt;469-485&lt;/pages&gt;&lt;volume&gt;55&lt;/volume&gt;&lt;number&gt;4&lt;/number&gt;&lt;keywords&gt;&lt;keyword&gt;private land conservation&lt;/keyword&gt;&lt;keyword&gt;social dimensions&lt;/keyword&gt;&lt;keyword&gt;collaboration&lt;/keyword&gt;&lt;keyword&gt;market-based instruments&lt;/keyword&gt;&lt;/keywords&gt;&lt;dates&gt;&lt;year&gt;2012&lt;/year&gt;&lt;/dates&gt;&lt;urls&gt;&lt;/urls&gt;&lt;electronic-resource-num&gt;http://dx.doi.org/10.1080/09640568.2011.608549&lt;/electronic-resource-num&gt;&lt;/record&gt;&lt;/Cite&gt;&lt;/EndNote&gt;</w:instrText>
      </w:r>
      <w:r w:rsidR="00550431">
        <w:fldChar w:fldCharType="separate"/>
      </w:r>
      <w:hyperlink w:anchor="_ENREF_6" w:tooltip="Cooke, 2012 #5" w:history="1">
        <w:r w:rsidR="001263BD">
          <w:rPr>
            <w:noProof/>
          </w:rPr>
          <w:t>Cooke et al. (2012</w:t>
        </w:r>
      </w:hyperlink>
      <w:r w:rsidR="006B4B41">
        <w:rPr>
          <w:noProof/>
        </w:rPr>
        <w:t>)</w:t>
      </w:r>
      <w:r w:rsidR="00550431">
        <w:fldChar w:fldCharType="end"/>
      </w:r>
      <w:r w:rsidR="006B4B41">
        <w:t xml:space="preserve"> </w:t>
      </w:r>
      <w:r>
        <w:t xml:space="preserve">note that land tenure </w:t>
      </w:r>
      <w:r w:rsidR="006648AD">
        <w:t xml:space="preserve">arrangements </w:t>
      </w:r>
      <w:r>
        <w:t xml:space="preserve">(freehold or leasehold) add complexity to adoption decisions. </w:t>
      </w:r>
      <w:r w:rsidR="00550431">
        <w:fldChar w:fldCharType="begin"/>
      </w:r>
      <w:r w:rsidR="006B4B41">
        <w:instrText xml:space="preserve"> ADDIN EN.CITE &lt;EndNote&gt;&lt;Cite AuthorYear="1"&gt;&lt;Author&gt;Mendham&lt;/Author&gt;&lt;Year&gt;2007&lt;/Year&gt;&lt;RecNum&gt;11&lt;/RecNum&gt;&lt;DisplayText&gt;Mendham et al. (2007)&lt;/DisplayText&gt;&lt;record&gt;&lt;rec-number&gt;11&lt;/rec-number&gt;&lt;foreign-keys&gt;&lt;key app="EN" db-id="t2xed5zwdxtfezedrrn52dxq5zxs92trevxd"&gt;11&lt;/key&gt;&lt;/foreign-keys&gt;&lt;ref-type name="Journal Article"&gt;17&lt;/ref-type&gt;&lt;contributors&gt;&lt;authors&gt;&lt;author&gt;Mendham, Emily&lt;/author&gt;&lt;author&gt;Millar, Joanne&lt;/author&gt;&lt;author&gt;Curtis, Allan&lt;/author&gt;&lt;/authors&gt;&lt;/contributors&gt;&lt;titles&gt;&lt;title&gt;Landholder participation in native vegetation management in irrigation areas&lt;/title&gt;&lt;secondary-title&gt;Ecological Management and Restoration&lt;/secondary-title&gt;&lt;/titles&gt;&lt;periodical&gt;&lt;full-title&gt;Ecological Management and Restoration&lt;/full-title&gt;&lt;/periodical&gt;&lt;pages&gt;42-48&lt;/pages&gt;&lt;volume&gt;8&lt;/volume&gt;&lt;number&gt;1&lt;/number&gt;&lt;keywords&gt;&lt;keyword&gt;biodiversity conservation&lt;/keyword&gt;&lt;keyword&gt;irrigation&lt;/keyword&gt;&lt;keyword&gt;landholder adoption&lt;/keyword&gt;&lt;keyword&gt;Murray Irrigation&lt;/keyword&gt;&lt;keyword&gt;native vegetation&lt;/keyword&gt;&lt;/keywords&gt;&lt;dates&gt;&lt;year&gt;2007&lt;/year&gt;&lt;/dates&gt;&lt;urls&gt;&lt;/urls&gt;&lt;electronic-resource-num&gt;10.1111/j.1442-8903.2007.00331.x&lt;/electronic-resource-num&gt;&lt;/record&gt;&lt;/Cite&gt;&lt;/EndNote&gt;</w:instrText>
      </w:r>
      <w:r w:rsidR="00550431">
        <w:fldChar w:fldCharType="separate"/>
      </w:r>
      <w:hyperlink w:anchor="_ENREF_16" w:tooltip="Mendham, 2007 #11" w:history="1">
        <w:r w:rsidR="001263BD">
          <w:rPr>
            <w:noProof/>
          </w:rPr>
          <w:t>Mendham et al. (2007</w:t>
        </w:r>
      </w:hyperlink>
      <w:r w:rsidR="006B4B41">
        <w:rPr>
          <w:noProof/>
        </w:rPr>
        <w:t>)</w:t>
      </w:r>
      <w:r w:rsidR="00550431">
        <w:fldChar w:fldCharType="end"/>
      </w:r>
      <w:r w:rsidR="006B4B41">
        <w:t xml:space="preserve"> </w:t>
      </w:r>
      <w:r>
        <w:t xml:space="preserve">and </w:t>
      </w:r>
      <w:r w:rsidR="00550431">
        <w:fldChar w:fldCharType="begin"/>
      </w:r>
      <w:r w:rsidR="006B4B41">
        <w:instrText xml:space="preserve"> ADDIN EN.CITE &lt;EndNote&gt;&lt;Cite AuthorYear="1"&gt;&lt;Author&gt;Pannell&lt;/Author&gt;&lt;Year&gt;2006&lt;/Year&gt;&lt;RecNum&gt;22&lt;/RecNum&gt;&lt;DisplayText&gt;Pannell et al. (2006)&lt;/DisplayText&gt;&lt;record&gt;&lt;rec-number&gt;22&lt;/rec-number&gt;&lt;foreign-keys&gt;&lt;key app="EN" db-id="t2xed5zwdxtfezedrrn52dxq5zxs92trevxd"&gt;22&lt;/key&gt;&lt;/foreign-keys&gt;&lt;ref-type name="Journal Article"&gt;17&lt;/ref-type&gt;&lt;contributors&gt;&lt;authors&gt;&lt;author&gt;Pannell, D.J.&lt;/author&gt;&lt;author&gt;Marshall, G.R.&lt;/author&gt;&lt;author&gt;Barr, N.&lt;/author&gt;&lt;author&gt;Curtis, A.&lt;/author&gt;&lt;author&gt;Vanclay, F.&lt;/author&gt;&lt;author&gt;Wilkinson, R.&lt;/author&gt;&lt;/authors&gt;&lt;/contributors&gt;&lt;titles&gt;&lt;title&gt;Understanding and promoting adoption of conservation practices by rural landholders&lt;/title&gt;&lt;secondary-title&gt;Australian Journal of Experimental Agriculture&lt;/secondary-title&gt;&lt;/titles&gt;&lt;periodical&gt;&lt;full-title&gt;Australian Journal of Experimental Agriculture&lt;/full-title&gt;&lt;/periodical&gt;&lt;pages&gt;1407-1424&lt;/pages&gt;&lt;volume&gt;46&lt;/volume&gt;&lt;number&gt;11&lt;/number&gt;&lt;keywords&gt;&lt;keyword&gt;agriculture, economics, extension, innovation, learning, natural resource management, personality, policy, psychology, social issues, sociology, trials.&lt;/keyword&gt;&lt;/keywords&gt;&lt;dates&gt;&lt;year&gt;2006&lt;/year&gt;&lt;/dates&gt;&lt;urls&gt;&lt;related-urls&gt;&lt;url&gt;http://www.publish.csiro.au/paper/EA05037&lt;/url&gt;&lt;/related-urls&gt;&lt;/urls&gt;&lt;electronic-resource-num&gt;http://dx.doi.org/10.1071/EA05037&lt;/electronic-resource-num&gt;&lt;/record&gt;&lt;/Cite&gt;&lt;/EndNote&gt;</w:instrText>
      </w:r>
      <w:r w:rsidR="00550431">
        <w:fldChar w:fldCharType="separate"/>
      </w:r>
      <w:hyperlink w:anchor="_ENREF_20" w:tooltip="Pannell, 2006 #22" w:history="1">
        <w:r w:rsidR="001263BD">
          <w:rPr>
            <w:noProof/>
          </w:rPr>
          <w:t>Pannell et al. (2006</w:t>
        </w:r>
      </w:hyperlink>
      <w:r w:rsidR="006B4B41">
        <w:rPr>
          <w:noProof/>
        </w:rPr>
        <w:t>)</w:t>
      </w:r>
      <w:r w:rsidR="00550431">
        <w:fldChar w:fldCharType="end"/>
      </w:r>
      <w:r w:rsidR="006B4B41">
        <w:t xml:space="preserve"> </w:t>
      </w:r>
      <w:r>
        <w:t xml:space="preserve">highlight that the compatibility of a practice with existing or future policy will also affect its uptake (for example, does it </w:t>
      </w:r>
      <w:r w:rsidR="006648AD">
        <w:t>close</w:t>
      </w:r>
      <w:r w:rsidR="003D5BED">
        <w:t xml:space="preserve"> </w:t>
      </w:r>
      <w:r>
        <w:t>off future opportunities</w:t>
      </w:r>
      <w:r w:rsidR="003D5BED">
        <w:t>?</w:t>
      </w:r>
      <w:r>
        <w:t>)  Rigid rules surrounding a practice</w:t>
      </w:r>
      <w:r w:rsidR="006648AD">
        <w:t>, or implementation (including funding rules and monitoring)</w:t>
      </w:r>
      <w:r>
        <w:t xml:space="preserve"> will also deter landholders from engaging</w:t>
      </w:r>
      <w:r w:rsidR="006648AD">
        <w:t xml:space="preserve"> </w:t>
      </w:r>
      <w:r w:rsidR="003D5BED">
        <w:t>(</w:t>
      </w:r>
      <w:r w:rsidR="00550431">
        <w:fldChar w:fldCharType="begin"/>
      </w:r>
      <w:r w:rsidR="006B4B41">
        <w:instrText xml:space="preserve"> ADDIN EN.CITE &lt;EndNote&gt;&lt;Cite AuthorYear="1"&gt;&lt;Author&gt;Whitten&lt;/Author&gt;&lt;Year&gt;in press&lt;/Year&gt;&lt;RecNum&gt;15&lt;/RecNum&gt;&lt;DisplayText&gt;Whitten et al. (in press)&lt;/DisplayText&gt;&lt;record&gt;&lt;rec-number&gt;15&lt;/rec-number&gt;&lt;foreign-keys&gt;&lt;key app="EN" db-id="t2xed5zwdxtfezedrrn52dxq5zxs92trevxd"&gt;15&lt;/key&gt;&lt;/foreign-keys&gt;&lt;ref-type name="Journal Article"&gt;17&lt;/ref-type&gt;&lt;contributors&gt;&lt;authors&gt;&lt;author&gt;Whitten, Stuart&lt;/author&gt;&lt;author&gt;Reeson, Andrew&lt;/author&gt;&lt;author&gt;Windle, Jill&lt;/author&gt;&lt;author&gt;Rolfe, John&lt;/author&gt;&lt;/authors&gt;&lt;/contributors&gt;&lt;titles&gt;&lt;title&gt;Designing conservation tenders to support landholder participation: A framework and case study assessment&lt;/title&gt;&lt;secondary-title&gt;Ecosystem Services&lt;/secondary-title&gt;&lt;/titles&gt;&lt;periodical&gt;&lt;full-title&gt;Ecosystem Services&lt;/full-title&gt;&lt;/periodical&gt;&lt;keywords&gt;&lt;keyword&gt;payment for ecosystem services&lt;/keyword&gt;&lt;keyword&gt;conservation tenders&lt;/keyword&gt;&lt;keyword&gt;participation&lt;/keyword&gt;&lt;keyword&gt;tender design&lt;/keyword&gt;&lt;keyword&gt;conservation auctions&lt;/keyword&gt;&lt;/keywords&gt;&lt;dates&gt;&lt;year&gt;in press&lt;/year&gt;&lt;/dates&gt;&lt;urls&gt;&lt;/urls&gt;&lt;electronic-resource-num&gt;http://dx.doi.org/10.1016/j.ecoser.2012.11.001&lt;/electronic-resource-num&gt;&lt;/record&gt;&lt;/Cite&gt;&lt;/EndNote&gt;</w:instrText>
      </w:r>
      <w:r w:rsidR="00550431">
        <w:fldChar w:fldCharType="separate"/>
      </w:r>
      <w:hyperlink w:anchor="_ENREF_28" w:tooltip="Whitten, in press #15" w:history="1">
        <w:r w:rsidR="001263BD">
          <w:rPr>
            <w:noProof/>
          </w:rPr>
          <w:t>Whitten et al.</w:t>
        </w:r>
        <w:r w:rsidR="003D5BED">
          <w:rPr>
            <w:noProof/>
          </w:rPr>
          <w:t>,</w:t>
        </w:r>
        <w:r w:rsidR="001263BD">
          <w:rPr>
            <w:noProof/>
          </w:rPr>
          <w:t xml:space="preserve"> in press</w:t>
        </w:r>
      </w:hyperlink>
      <w:r w:rsidR="006B4B41">
        <w:rPr>
          <w:noProof/>
        </w:rPr>
        <w:t>)</w:t>
      </w:r>
      <w:r w:rsidR="00550431">
        <w:fldChar w:fldCharType="end"/>
      </w:r>
      <w:r>
        <w:t xml:space="preserve">. </w:t>
      </w:r>
    </w:p>
    <w:p w:rsidR="00B53D63" w:rsidRDefault="00595BC5" w:rsidP="00621064">
      <w:pPr>
        <w:pStyle w:val="Heading1"/>
      </w:pPr>
      <w:bookmarkStart w:id="15" w:name="_Toc357603237"/>
      <w:r>
        <w:t>Indicator selection</w:t>
      </w:r>
      <w:bookmarkEnd w:id="15"/>
      <w:r w:rsidR="00B53D63">
        <w:tab/>
      </w:r>
      <w:r w:rsidR="00B53D63">
        <w:tab/>
      </w:r>
    </w:p>
    <w:p w:rsidR="00772D02" w:rsidRDefault="00772D02" w:rsidP="00621064">
      <w:pPr>
        <w:rPr>
          <w:noProof/>
        </w:rPr>
      </w:pPr>
      <w:r>
        <w:rPr>
          <w:noProof/>
        </w:rPr>
        <w:t xml:space="preserve">The literature review </w:t>
      </w:r>
      <w:r w:rsidR="00595BC5">
        <w:rPr>
          <w:noProof/>
        </w:rPr>
        <w:t xml:space="preserve">formed </w:t>
      </w:r>
      <w:r>
        <w:rPr>
          <w:noProof/>
        </w:rPr>
        <w:t xml:space="preserve"> the basis for the selection</w:t>
      </w:r>
      <w:r w:rsidR="00595BC5">
        <w:rPr>
          <w:noProof/>
        </w:rPr>
        <w:t xml:space="preserve"> of indicators which were then used to design the survey. In the selection of indicators, care was taken to </w:t>
      </w:r>
      <w:r>
        <w:rPr>
          <w:noProof/>
        </w:rPr>
        <w:t>identify a subset of in</w:t>
      </w:r>
      <w:r w:rsidR="00595BC5">
        <w:rPr>
          <w:noProof/>
        </w:rPr>
        <w:t>dicators which were</w:t>
      </w:r>
      <w:r>
        <w:rPr>
          <w:noProof/>
        </w:rPr>
        <w:t xml:space="preserve"> able to deliver a representative result across participants. The criteria for </w:t>
      </w:r>
      <w:r w:rsidR="00595BC5">
        <w:rPr>
          <w:noProof/>
        </w:rPr>
        <w:t xml:space="preserve">the </w:t>
      </w:r>
      <w:r>
        <w:rPr>
          <w:noProof/>
        </w:rPr>
        <w:t>inclusion</w:t>
      </w:r>
      <w:r w:rsidR="00595BC5">
        <w:rPr>
          <w:noProof/>
        </w:rPr>
        <w:t xml:space="preserve"> of indicators</w:t>
      </w:r>
      <w:r>
        <w:rPr>
          <w:noProof/>
        </w:rPr>
        <w:t xml:space="preserve"> in the survey encompass</w:t>
      </w:r>
      <w:r w:rsidR="00D047A7">
        <w:rPr>
          <w:noProof/>
        </w:rPr>
        <w:t>ed</w:t>
      </w:r>
      <w:r>
        <w:rPr>
          <w:noProof/>
        </w:rPr>
        <w:t xml:space="preserve">: prominence in the literature reviewed, inclusion of a cross-section of social, economic, demographic, attitudinal and motivation measures; avoiding duplication; minimising respondent burden; likelihood and time to change in response to ESP, and ease and accuracy of data collection. </w:t>
      </w:r>
      <w:r w:rsidR="00595BC5">
        <w:rPr>
          <w:noProof/>
        </w:rPr>
        <w:t xml:space="preserve">An overview of the indicators that were desirable to have represented in the survey are provided in </w:t>
      </w:r>
      <w:r w:rsidR="00D047A7">
        <w:rPr>
          <w:noProof/>
        </w:rPr>
        <w:t>Table 1</w:t>
      </w:r>
      <w:r w:rsidR="00595BC5">
        <w:rPr>
          <w:noProof/>
        </w:rPr>
        <w:t xml:space="preserve">.   </w:t>
      </w:r>
    </w:p>
    <w:p w:rsidR="00772D02" w:rsidRDefault="00302BD2" w:rsidP="00302BD2">
      <w:pPr>
        <w:pStyle w:val="Caption"/>
        <w:rPr>
          <w:noProof/>
        </w:rPr>
      </w:pPr>
      <w:bookmarkStart w:id="16" w:name="_Toc357603298"/>
      <w:r>
        <w:t xml:space="preserve">Table </w:t>
      </w:r>
      <w:r w:rsidR="00550431">
        <w:fldChar w:fldCharType="begin"/>
      </w:r>
      <w:r w:rsidR="00FD0A48">
        <w:instrText xml:space="preserve"> SEQ Table \* ARABIC </w:instrText>
      </w:r>
      <w:r w:rsidR="00550431">
        <w:fldChar w:fldCharType="separate"/>
      </w:r>
      <w:r w:rsidR="0017615A">
        <w:rPr>
          <w:noProof/>
        </w:rPr>
        <w:t>1</w:t>
      </w:r>
      <w:r w:rsidR="00550431">
        <w:fldChar w:fldCharType="end"/>
      </w:r>
      <w:r>
        <w:t xml:space="preserve">: </w:t>
      </w:r>
      <w:r w:rsidRPr="003613B3">
        <w:t>Potential indicators based on literature review</w:t>
      </w:r>
      <w:bookmarkEnd w:id="16"/>
    </w:p>
    <w:tbl>
      <w:tblPr>
        <w:tblW w:w="9567"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2763"/>
        <w:gridCol w:w="6804"/>
      </w:tblGrid>
      <w:tr w:rsidR="00772D02" w:rsidRPr="00843786" w:rsidTr="00D047A7">
        <w:trPr>
          <w:trHeight w:val="569"/>
        </w:trPr>
        <w:tc>
          <w:tcPr>
            <w:tcW w:w="2763" w:type="dxa"/>
            <w:tcBorders>
              <w:top w:val="single" w:sz="8" w:space="0" w:color="000000"/>
              <w:left w:val="single" w:sz="8" w:space="0" w:color="000000"/>
              <w:bottom w:val="single" w:sz="8" w:space="0" w:color="000000"/>
              <w:right w:val="single" w:sz="8" w:space="0" w:color="000000"/>
            </w:tcBorders>
            <w:vAlign w:val="center"/>
          </w:tcPr>
          <w:p w:rsidR="00772D02" w:rsidRPr="00843786" w:rsidRDefault="00772D02" w:rsidP="00D047A7">
            <w:pPr>
              <w:pStyle w:val="Default"/>
              <w:spacing w:before="120" w:after="120"/>
              <w:rPr>
                <w:b/>
                <w:bCs/>
                <w:i/>
                <w:iCs/>
                <w:sz w:val="22"/>
                <w:szCs w:val="22"/>
              </w:rPr>
            </w:pPr>
            <w:r w:rsidRPr="00843786">
              <w:rPr>
                <w:b/>
                <w:bCs/>
                <w:i/>
                <w:iCs/>
                <w:sz w:val="22"/>
                <w:szCs w:val="22"/>
              </w:rPr>
              <w:t>Category</w:t>
            </w:r>
          </w:p>
        </w:tc>
        <w:tc>
          <w:tcPr>
            <w:tcW w:w="6804" w:type="dxa"/>
            <w:tcBorders>
              <w:top w:val="single" w:sz="8" w:space="0" w:color="000000"/>
              <w:left w:val="single" w:sz="8" w:space="0" w:color="000000"/>
              <w:bottom w:val="single" w:sz="8" w:space="0" w:color="000000"/>
              <w:right w:val="single" w:sz="8" w:space="0" w:color="000000"/>
            </w:tcBorders>
            <w:vAlign w:val="center"/>
          </w:tcPr>
          <w:p w:rsidR="00772D02" w:rsidRPr="00843786" w:rsidRDefault="00772D02" w:rsidP="00D047A7">
            <w:pPr>
              <w:pStyle w:val="Default"/>
              <w:rPr>
                <w:b/>
                <w:bCs/>
                <w:i/>
                <w:iCs/>
                <w:sz w:val="22"/>
                <w:szCs w:val="22"/>
              </w:rPr>
            </w:pPr>
            <w:r w:rsidRPr="00843786">
              <w:rPr>
                <w:b/>
                <w:bCs/>
                <w:i/>
                <w:iCs/>
                <w:sz w:val="22"/>
                <w:szCs w:val="22"/>
              </w:rPr>
              <w:t>Types of indicators – what contributes to the decision to join up?</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Recreational benefits:</w:t>
            </w:r>
          </w:p>
        </w:tc>
        <w:tc>
          <w:tcPr>
            <w:tcW w:w="6804" w:type="dxa"/>
            <w:tcBorders>
              <w:top w:val="single" w:sz="8" w:space="0" w:color="000000"/>
              <w:left w:val="single" w:sz="8" w:space="0" w:color="000000"/>
              <w:bottom w:val="single" w:sz="8" w:space="0" w:color="000000"/>
              <w:right w:val="single" w:sz="8" w:space="0" w:color="000000"/>
            </w:tcBorders>
          </w:tcPr>
          <w:p w:rsidR="00772D02" w:rsidRDefault="00772D02" w:rsidP="008770DD">
            <w:pPr>
              <w:pStyle w:val="Default"/>
              <w:numPr>
                <w:ilvl w:val="0"/>
                <w:numId w:val="19"/>
              </w:numPr>
              <w:spacing w:before="120" w:after="120"/>
              <w:ind w:left="317" w:hanging="142"/>
              <w:rPr>
                <w:sz w:val="20"/>
                <w:szCs w:val="20"/>
              </w:rPr>
            </w:pPr>
            <w:proofErr w:type="gramStart"/>
            <w:r w:rsidRPr="00843786">
              <w:rPr>
                <w:sz w:val="20"/>
                <w:szCs w:val="20"/>
              </w:rPr>
              <w:t>are</w:t>
            </w:r>
            <w:proofErr w:type="gramEnd"/>
            <w:r w:rsidRPr="00843786">
              <w:rPr>
                <w:sz w:val="20"/>
                <w:szCs w:val="20"/>
              </w:rPr>
              <w:t xml:space="preserve"> conserved areas </w:t>
            </w:r>
            <w:r>
              <w:rPr>
                <w:sz w:val="20"/>
                <w:szCs w:val="20"/>
              </w:rPr>
              <w:t xml:space="preserve">visited by the owner just to look at, </w:t>
            </w:r>
            <w:r w:rsidRPr="00843786">
              <w:rPr>
                <w:sz w:val="20"/>
                <w:szCs w:val="20"/>
              </w:rPr>
              <w:t>used for walks/picnics or similar</w:t>
            </w:r>
            <w:r>
              <w:rPr>
                <w:sz w:val="20"/>
                <w:szCs w:val="20"/>
              </w:rPr>
              <w:t>?</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Social networks</w:t>
            </w:r>
          </w:p>
        </w:tc>
        <w:tc>
          <w:tcPr>
            <w:tcW w:w="6804" w:type="dxa"/>
            <w:tcBorders>
              <w:top w:val="single" w:sz="8" w:space="0" w:color="000000"/>
              <w:left w:val="single" w:sz="8" w:space="0" w:color="000000"/>
              <w:bottom w:val="single" w:sz="8" w:space="0" w:color="000000"/>
              <w:right w:val="single" w:sz="8" w:space="0" w:color="000000"/>
            </w:tcBorders>
          </w:tcPr>
          <w:p w:rsidR="00772D02" w:rsidRDefault="00772D02" w:rsidP="008770DD">
            <w:pPr>
              <w:pStyle w:val="Default"/>
              <w:numPr>
                <w:ilvl w:val="0"/>
                <w:numId w:val="19"/>
              </w:numPr>
              <w:ind w:left="317" w:hanging="142"/>
              <w:rPr>
                <w:sz w:val="20"/>
                <w:szCs w:val="20"/>
              </w:rPr>
            </w:pPr>
            <w:r w:rsidRPr="00843786">
              <w:rPr>
                <w:sz w:val="20"/>
                <w:szCs w:val="20"/>
              </w:rPr>
              <w:t>involvement in</w:t>
            </w:r>
            <w:r>
              <w:rPr>
                <w:sz w:val="20"/>
                <w:szCs w:val="20"/>
              </w:rPr>
              <w:t xml:space="preserve"> formal groups (e.g.</w:t>
            </w:r>
            <w:r w:rsidRPr="00843786">
              <w:rPr>
                <w:sz w:val="20"/>
                <w:szCs w:val="20"/>
              </w:rPr>
              <w:t xml:space="preserve"> </w:t>
            </w:r>
            <w:proofErr w:type="spellStart"/>
            <w:r w:rsidR="00D350C0">
              <w:rPr>
                <w:sz w:val="20"/>
                <w:szCs w:val="20"/>
              </w:rPr>
              <w:t>L</w:t>
            </w:r>
            <w:r w:rsidRPr="00843786">
              <w:rPr>
                <w:sz w:val="20"/>
                <w:szCs w:val="20"/>
              </w:rPr>
              <w:t>andcare</w:t>
            </w:r>
            <w:proofErr w:type="spellEnd"/>
            <w:r>
              <w:rPr>
                <w:sz w:val="20"/>
                <w:szCs w:val="20"/>
              </w:rPr>
              <w:t>) and informal networks of producers</w:t>
            </w:r>
            <w:r w:rsidRPr="00843786">
              <w:rPr>
                <w:sz w:val="20"/>
                <w:szCs w:val="20"/>
              </w:rPr>
              <w:t>, open days etc</w:t>
            </w:r>
            <w:r w:rsidR="00DC1D82">
              <w:rPr>
                <w:sz w:val="20"/>
                <w:szCs w:val="20"/>
              </w:rPr>
              <w:t>.</w:t>
            </w:r>
            <w:r w:rsidRPr="00843786">
              <w:rPr>
                <w:sz w:val="20"/>
                <w:szCs w:val="20"/>
              </w:rPr>
              <w:t>, (</w:t>
            </w:r>
            <w:r>
              <w:rPr>
                <w:sz w:val="20"/>
                <w:szCs w:val="20"/>
              </w:rPr>
              <w:t xml:space="preserve">e.g. </w:t>
            </w:r>
            <w:r w:rsidRPr="00843786">
              <w:rPr>
                <w:sz w:val="20"/>
                <w:szCs w:val="20"/>
              </w:rPr>
              <w:t xml:space="preserve">did you join up because of </w:t>
            </w:r>
            <w:proofErr w:type="spellStart"/>
            <w:r w:rsidR="00D047A7">
              <w:rPr>
                <w:sz w:val="20"/>
                <w:szCs w:val="20"/>
              </w:rPr>
              <w:t>L</w:t>
            </w:r>
            <w:r w:rsidRPr="00843786">
              <w:rPr>
                <w:sz w:val="20"/>
                <w:szCs w:val="20"/>
              </w:rPr>
              <w:t>andcare</w:t>
            </w:r>
            <w:proofErr w:type="spellEnd"/>
            <w:r w:rsidRPr="00843786">
              <w:rPr>
                <w:sz w:val="20"/>
                <w:szCs w:val="20"/>
              </w:rPr>
              <w:t xml:space="preserve"> and have you joined any groups because of ESP involvement)</w:t>
            </w:r>
          </w:p>
          <w:p w:rsidR="00772D02" w:rsidRDefault="00772D02" w:rsidP="008770DD">
            <w:pPr>
              <w:pStyle w:val="Default"/>
              <w:numPr>
                <w:ilvl w:val="0"/>
                <w:numId w:val="19"/>
              </w:numPr>
              <w:ind w:left="317" w:hanging="142"/>
              <w:rPr>
                <w:sz w:val="20"/>
                <w:szCs w:val="20"/>
              </w:rPr>
            </w:pPr>
            <w:r w:rsidRPr="00843786">
              <w:rPr>
                <w:sz w:val="20"/>
                <w:szCs w:val="20"/>
              </w:rPr>
              <w:t>interactions with neighbours (</w:t>
            </w:r>
            <w:r>
              <w:rPr>
                <w:sz w:val="20"/>
                <w:szCs w:val="20"/>
              </w:rPr>
              <w:t xml:space="preserve">e.g. </w:t>
            </w:r>
            <w:r w:rsidRPr="00843786">
              <w:rPr>
                <w:sz w:val="20"/>
                <w:szCs w:val="20"/>
              </w:rPr>
              <w:t>how influential was this has your interaction changed because of ESP) (peer influence)</w:t>
            </w:r>
          </w:p>
          <w:p w:rsidR="00772D02" w:rsidRDefault="00772D02" w:rsidP="008770DD">
            <w:pPr>
              <w:pStyle w:val="Default"/>
              <w:numPr>
                <w:ilvl w:val="0"/>
                <w:numId w:val="19"/>
              </w:numPr>
              <w:ind w:left="317" w:hanging="142"/>
              <w:rPr>
                <w:sz w:val="20"/>
                <w:szCs w:val="20"/>
              </w:rPr>
            </w:pPr>
            <w:r w:rsidRPr="00843786">
              <w:rPr>
                <w:sz w:val="20"/>
                <w:szCs w:val="20"/>
              </w:rPr>
              <w:t>distance to neighbour (how influential was this)</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 xml:space="preserve">Economic </w:t>
            </w:r>
            <w:r>
              <w:rPr>
                <w:sz w:val="20"/>
                <w:szCs w:val="20"/>
              </w:rPr>
              <w:t>factors</w:t>
            </w:r>
            <w:r w:rsidRPr="00843786">
              <w:rPr>
                <w:sz w:val="20"/>
                <w:szCs w:val="20"/>
              </w:rPr>
              <w:t xml:space="preserve">: </w:t>
            </w:r>
          </w:p>
          <w:p w:rsidR="00772D02" w:rsidRPr="00843786" w:rsidRDefault="00772D02" w:rsidP="00772D02">
            <w:pPr>
              <w:pStyle w:val="Default"/>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772D02" w:rsidRDefault="00772D02" w:rsidP="008770DD">
            <w:pPr>
              <w:pStyle w:val="Default"/>
              <w:numPr>
                <w:ilvl w:val="0"/>
                <w:numId w:val="19"/>
              </w:numPr>
              <w:ind w:left="317" w:hanging="142"/>
              <w:rPr>
                <w:sz w:val="20"/>
                <w:szCs w:val="20"/>
              </w:rPr>
            </w:pPr>
            <w:r w:rsidRPr="00843786">
              <w:rPr>
                <w:sz w:val="20"/>
                <w:szCs w:val="20"/>
              </w:rPr>
              <w:t>Effects on profitability (perceived and actual)</w:t>
            </w:r>
          </w:p>
          <w:p w:rsidR="00772D02" w:rsidRDefault="00772D02" w:rsidP="008770DD">
            <w:pPr>
              <w:pStyle w:val="Default"/>
              <w:numPr>
                <w:ilvl w:val="0"/>
                <w:numId w:val="19"/>
              </w:numPr>
              <w:ind w:left="317" w:hanging="142"/>
              <w:rPr>
                <w:sz w:val="20"/>
                <w:szCs w:val="20"/>
              </w:rPr>
            </w:pPr>
            <w:r w:rsidRPr="00843786">
              <w:rPr>
                <w:sz w:val="20"/>
                <w:szCs w:val="20"/>
              </w:rPr>
              <w:t xml:space="preserve">Negative economic impacts (e.g. reduced farm area) </w:t>
            </w:r>
          </w:p>
          <w:p w:rsidR="00772D02" w:rsidRDefault="00772D02" w:rsidP="008770DD">
            <w:pPr>
              <w:pStyle w:val="Default"/>
              <w:numPr>
                <w:ilvl w:val="0"/>
                <w:numId w:val="19"/>
              </w:numPr>
              <w:ind w:left="317" w:hanging="142"/>
              <w:rPr>
                <w:sz w:val="20"/>
                <w:szCs w:val="20"/>
              </w:rPr>
            </w:pPr>
            <w:r w:rsidRPr="00843786">
              <w:rPr>
                <w:sz w:val="20"/>
                <w:szCs w:val="20"/>
              </w:rPr>
              <w:t>Positive economic impacts (e.g. shade or wind shelter improve animal health</w:t>
            </w:r>
          </w:p>
          <w:p w:rsidR="00772D02" w:rsidRDefault="00772D02" w:rsidP="008770DD">
            <w:pPr>
              <w:pStyle w:val="Default"/>
              <w:numPr>
                <w:ilvl w:val="0"/>
                <w:numId w:val="19"/>
              </w:numPr>
              <w:ind w:left="317" w:hanging="142"/>
              <w:rPr>
                <w:sz w:val="20"/>
                <w:szCs w:val="20"/>
              </w:rPr>
            </w:pPr>
            <w:r w:rsidRPr="00843786">
              <w:rPr>
                <w:sz w:val="20"/>
                <w:szCs w:val="20"/>
              </w:rPr>
              <w:t>On and off farm income. If off farm income what type of employment and location of employment. How many hours of off farm income</w:t>
            </w:r>
          </w:p>
          <w:p w:rsidR="00772D02" w:rsidRDefault="00772D02" w:rsidP="008770DD">
            <w:pPr>
              <w:pStyle w:val="Default"/>
              <w:numPr>
                <w:ilvl w:val="0"/>
                <w:numId w:val="19"/>
              </w:numPr>
              <w:ind w:left="317" w:hanging="142"/>
              <w:rPr>
                <w:sz w:val="20"/>
                <w:szCs w:val="20"/>
              </w:rPr>
            </w:pPr>
            <w:r w:rsidRPr="00843786">
              <w:rPr>
                <w:sz w:val="20"/>
                <w:szCs w:val="20"/>
              </w:rPr>
              <w:t>Attitude to borrowing. Attitudes to risk</w:t>
            </w:r>
          </w:p>
          <w:p w:rsidR="00772D02" w:rsidRDefault="00772D02" w:rsidP="008770DD">
            <w:pPr>
              <w:pStyle w:val="Default"/>
              <w:numPr>
                <w:ilvl w:val="0"/>
                <w:numId w:val="19"/>
              </w:numPr>
              <w:ind w:left="317" w:hanging="142"/>
              <w:rPr>
                <w:sz w:val="20"/>
                <w:szCs w:val="20"/>
              </w:rPr>
            </w:pPr>
            <w:r w:rsidRPr="00843786">
              <w:rPr>
                <w:sz w:val="20"/>
                <w:szCs w:val="20"/>
              </w:rPr>
              <w:t>Financial viability (feelings of financial security for the next 5,</w:t>
            </w:r>
            <w:r w:rsidR="00D047A7">
              <w:rPr>
                <w:sz w:val="20"/>
                <w:szCs w:val="20"/>
              </w:rPr>
              <w:t xml:space="preserve"> </w:t>
            </w:r>
            <w:r w:rsidRPr="00843786">
              <w:rPr>
                <w:sz w:val="20"/>
                <w:szCs w:val="20"/>
              </w:rPr>
              <w:t>10 years to decisions about participation)</w:t>
            </w:r>
          </w:p>
          <w:p w:rsidR="00772D02" w:rsidRDefault="00772D02" w:rsidP="008770DD">
            <w:pPr>
              <w:pStyle w:val="Default"/>
              <w:numPr>
                <w:ilvl w:val="0"/>
                <w:numId w:val="19"/>
              </w:numPr>
              <w:ind w:left="317" w:hanging="142"/>
              <w:rPr>
                <w:sz w:val="20"/>
                <w:szCs w:val="20"/>
              </w:rPr>
            </w:pPr>
            <w:r>
              <w:rPr>
                <w:sz w:val="20"/>
                <w:szCs w:val="20"/>
              </w:rPr>
              <w:t>Proportion of income attributed to farming</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 xml:space="preserve">Demographics </w:t>
            </w:r>
          </w:p>
          <w:p w:rsidR="00772D02" w:rsidRDefault="00772D02" w:rsidP="008770DD">
            <w:pPr>
              <w:pStyle w:val="Default"/>
              <w:numPr>
                <w:ilvl w:val="0"/>
                <w:numId w:val="17"/>
              </w:numPr>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772D02" w:rsidRDefault="00772D02" w:rsidP="008770DD">
            <w:pPr>
              <w:pStyle w:val="Default"/>
              <w:numPr>
                <w:ilvl w:val="0"/>
                <w:numId w:val="20"/>
              </w:numPr>
              <w:ind w:left="317" w:hanging="142"/>
              <w:rPr>
                <w:sz w:val="20"/>
                <w:szCs w:val="20"/>
              </w:rPr>
            </w:pPr>
            <w:r w:rsidRPr="00843786">
              <w:rPr>
                <w:sz w:val="20"/>
                <w:szCs w:val="20"/>
              </w:rPr>
              <w:t>Age and life cycle stage (e</w:t>
            </w:r>
            <w:r w:rsidR="007E677D">
              <w:rPr>
                <w:sz w:val="20"/>
                <w:szCs w:val="20"/>
              </w:rPr>
              <w:t>.</w:t>
            </w:r>
            <w:r w:rsidRPr="00843786">
              <w:rPr>
                <w:sz w:val="20"/>
                <w:szCs w:val="20"/>
              </w:rPr>
              <w:t>g</w:t>
            </w:r>
            <w:r w:rsidR="007E677D">
              <w:rPr>
                <w:sz w:val="20"/>
                <w:szCs w:val="20"/>
              </w:rPr>
              <w:t>.</w:t>
            </w:r>
            <w:r w:rsidRPr="00843786">
              <w:rPr>
                <w:sz w:val="20"/>
                <w:szCs w:val="20"/>
              </w:rPr>
              <w:t xml:space="preserve"> young or older couple, kids, single)</w:t>
            </w:r>
          </w:p>
          <w:p w:rsidR="00772D02" w:rsidRDefault="00772D02" w:rsidP="008770DD">
            <w:pPr>
              <w:pStyle w:val="Default"/>
              <w:numPr>
                <w:ilvl w:val="0"/>
                <w:numId w:val="20"/>
              </w:numPr>
              <w:ind w:left="317" w:hanging="142"/>
              <w:rPr>
                <w:sz w:val="20"/>
                <w:szCs w:val="20"/>
              </w:rPr>
            </w:pPr>
            <w:r w:rsidRPr="00843786">
              <w:rPr>
                <w:sz w:val="20"/>
                <w:szCs w:val="20"/>
              </w:rPr>
              <w:t>Education (type of education and type and date of most recent education experience including training courses. It is important to capture the less formal education)</w:t>
            </w:r>
          </w:p>
          <w:p w:rsidR="00772D02" w:rsidRDefault="00772D02" w:rsidP="008770DD">
            <w:pPr>
              <w:pStyle w:val="Default"/>
              <w:numPr>
                <w:ilvl w:val="0"/>
                <w:numId w:val="20"/>
              </w:numPr>
              <w:ind w:left="317" w:hanging="142"/>
              <w:rPr>
                <w:sz w:val="20"/>
                <w:szCs w:val="20"/>
              </w:rPr>
            </w:pPr>
            <w:r w:rsidRPr="00843786">
              <w:rPr>
                <w:sz w:val="20"/>
                <w:szCs w:val="20"/>
              </w:rPr>
              <w:t>Past experience and how did this affect participation decisions?</w:t>
            </w:r>
          </w:p>
          <w:p w:rsidR="00772D02" w:rsidRDefault="00772D02" w:rsidP="008770DD">
            <w:pPr>
              <w:pStyle w:val="Default"/>
              <w:numPr>
                <w:ilvl w:val="0"/>
                <w:numId w:val="20"/>
              </w:numPr>
              <w:ind w:left="317" w:hanging="142"/>
              <w:rPr>
                <w:sz w:val="20"/>
                <w:szCs w:val="20"/>
              </w:rPr>
            </w:pPr>
            <w:r w:rsidRPr="00843786">
              <w:rPr>
                <w:sz w:val="20"/>
                <w:szCs w:val="20"/>
              </w:rPr>
              <w:t xml:space="preserve">Duration of current residence </w:t>
            </w:r>
          </w:p>
          <w:p w:rsidR="00772D02" w:rsidRDefault="00772D02" w:rsidP="008770DD">
            <w:pPr>
              <w:pStyle w:val="Default"/>
              <w:numPr>
                <w:ilvl w:val="0"/>
                <w:numId w:val="20"/>
              </w:numPr>
              <w:ind w:left="317" w:hanging="142"/>
              <w:rPr>
                <w:sz w:val="20"/>
                <w:szCs w:val="20"/>
              </w:rPr>
            </w:pPr>
            <w:r w:rsidRPr="00843786">
              <w:rPr>
                <w:sz w:val="20"/>
                <w:szCs w:val="20"/>
              </w:rPr>
              <w:t>Succession planning (has this been done yes/no did this influence participation decisions?)</w:t>
            </w:r>
          </w:p>
          <w:p w:rsidR="00772D02" w:rsidRDefault="00D350C0" w:rsidP="008770DD">
            <w:pPr>
              <w:pStyle w:val="Default"/>
              <w:numPr>
                <w:ilvl w:val="0"/>
                <w:numId w:val="20"/>
              </w:numPr>
              <w:ind w:left="317" w:hanging="142"/>
              <w:rPr>
                <w:sz w:val="20"/>
                <w:szCs w:val="20"/>
              </w:rPr>
            </w:pPr>
            <w:r>
              <w:rPr>
                <w:sz w:val="20"/>
                <w:szCs w:val="20"/>
              </w:rPr>
              <w:t>F</w:t>
            </w:r>
            <w:r w:rsidR="00772D02" w:rsidRPr="00843786">
              <w:rPr>
                <w:sz w:val="20"/>
                <w:szCs w:val="20"/>
              </w:rPr>
              <w:t>arm type (family or corporate...if family how many decision making partners) Did this influence participation decisions</w:t>
            </w:r>
          </w:p>
          <w:p w:rsidR="00772D02" w:rsidRDefault="00772D02" w:rsidP="008770DD">
            <w:pPr>
              <w:pStyle w:val="Default"/>
              <w:numPr>
                <w:ilvl w:val="0"/>
                <w:numId w:val="20"/>
              </w:numPr>
              <w:ind w:left="317" w:hanging="142"/>
              <w:rPr>
                <w:sz w:val="20"/>
                <w:szCs w:val="20"/>
              </w:rPr>
            </w:pPr>
            <w:r>
              <w:rPr>
                <w:sz w:val="20"/>
                <w:szCs w:val="20"/>
              </w:rPr>
              <w:t>Occupation identity</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 xml:space="preserve">Attitudes about management practices: </w:t>
            </w:r>
          </w:p>
          <w:p w:rsidR="00772D02" w:rsidRPr="00843786" w:rsidRDefault="00772D02" w:rsidP="00772D02">
            <w:pPr>
              <w:pStyle w:val="Default"/>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772D02" w:rsidRDefault="00772D02" w:rsidP="008770DD">
            <w:pPr>
              <w:pStyle w:val="Default"/>
              <w:numPr>
                <w:ilvl w:val="0"/>
                <w:numId w:val="21"/>
              </w:numPr>
              <w:ind w:left="317" w:hanging="284"/>
              <w:rPr>
                <w:sz w:val="20"/>
                <w:szCs w:val="20"/>
              </w:rPr>
            </w:pPr>
            <w:r>
              <w:rPr>
                <w:sz w:val="20"/>
                <w:szCs w:val="20"/>
              </w:rPr>
              <w:t>Making amends for past mistakes</w:t>
            </w:r>
          </w:p>
          <w:p w:rsidR="00772D02" w:rsidRDefault="00772D02" w:rsidP="008770DD">
            <w:pPr>
              <w:pStyle w:val="Default"/>
              <w:numPr>
                <w:ilvl w:val="0"/>
                <w:numId w:val="21"/>
              </w:numPr>
              <w:ind w:left="317" w:hanging="284"/>
              <w:rPr>
                <w:sz w:val="20"/>
                <w:szCs w:val="20"/>
              </w:rPr>
            </w:pPr>
            <w:r w:rsidRPr="00843786">
              <w:rPr>
                <w:sz w:val="20"/>
                <w:szCs w:val="20"/>
              </w:rPr>
              <w:t xml:space="preserve">Changes to the focus of management (e.g. focus on trees, grasses, other visual indicators) </w:t>
            </w:r>
          </w:p>
          <w:p w:rsidR="00772D02" w:rsidRDefault="00772D02" w:rsidP="008770DD">
            <w:pPr>
              <w:pStyle w:val="Default"/>
              <w:numPr>
                <w:ilvl w:val="0"/>
                <w:numId w:val="21"/>
              </w:numPr>
              <w:ind w:left="317" w:hanging="284"/>
              <w:rPr>
                <w:sz w:val="20"/>
                <w:szCs w:val="20"/>
              </w:rPr>
            </w:pPr>
            <w:r w:rsidRPr="00843786">
              <w:rPr>
                <w:sz w:val="20"/>
                <w:szCs w:val="20"/>
              </w:rPr>
              <w:t xml:space="preserve">Changes to attitudes about specific managements (e.g. Remove or retain fallen timber) </w:t>
            </w:r>
          </w:p>
          <w:p w:rsidR="00772D02" w:rsidRDefault="00772D02" w:rsidP="008770DD">
            <w:pPr>
              <w:pStyle w:val="Default"/>
              <w:numPr>
                <w:ilvl w:val="0"/>
                <w:numId w:val="21"/>
              </w:numPr>
              <w:ind w:left="317" w:hanging="284"/>
              <w:rPr>
                <w:sz w:val="20"/>
                <w:szCs w:val="20"/>
              </w:rPr>
            </w:pPr>
            <w:r w:rsidRPr="00843786">
              <w:rPr>
                <w:sz w:val="20"/>
                <w:szCs w:val="20"/>
              </w:rPr>
              <w:t>Compatibility with current practices, farm structure, infrastructure etc</w:t>
            </w:r>
            <w:r w:rsidR="00DC1D82">
              <w:rPr>
                <w:sz w:val="20"/>
                <w:szCs w:val="20"/>
              </w:rPr>
              <w:t>.</w:t>
            </w:r>
          </w:p>
          <w:p w:rsidR="00772D02" w:rsidRDefault="00772D02" w:rsidP="008770DD">
            <w:pPr>
              <w:pStyle w:val="Default"/>
              <w:numPr>
                <w:ilvl w:val="0"/>
                <w:numId w:val="21"/>
              </w:numPr>
              <w:ind w:left="317" w:hanging="284"/>
              <w:rPr>
                <w:sz w:val="20"/>
                <w:szCs w:val="20"/>
              </w:rPr>
            </w:pPr>
            <w:r w:rsidRPr="00843786">
              <w:rPr>
                <w:sz w:val="20"/>
                <w:szCs w:val="20"/>
              </w:rPr>
              <w:t>Were you concerned about changes in control over farm management? Did this influence your participation decision? How?</w:t>
            </w:r>
          </w:p>
          <w:p w:rsidR="00772D02" w:rsidRDefault="00772D02" w:rsidP="008770DD">
            <w:pPr>
              <w:pStyle w:val="Default"/>
              <w:numPr>
                <w:ilvl w:val="0"/>
                <w:numId w:val="21"/>
              </w:numPr>
              <w:ind w:left="317" w:hanging="284"/>
              <w:rPr>
                <w:sz w:val="20"/>
                <w:szCs w:val="20"/>
              </w:rPr>
            </w:pPr>
            <w:r w:rsidRPr="00843786">
              <w:rPr>
                <w:sz w:val="20"/>
                <w:szCs w:val="20"/>
              </w:rPr>
              <w:t>Did the management change align with your landholder identity (organic, production, lifestyle?</w:t>
            </w:r>
          </w:p>
          <w:p w:rsidR="00772D02" w:rsidRDefault="00772D02" w:rsidP="008770DD">
            <w:pPr>
              <w:pStyle w:val="Default"/>
              <w:numPr>
                <w:ilvl w:val="0"/>
                <w:numId w:val="21"/>
              </w:numPr>
              <w:ind w:left="317" w:hanging="284"/>
              <w:rPr>
                <w:sz w:val="20"/>
                <w:szCs w:val="20"/>
              </w:rPr>
            </w:pPr>
            <w:r w:rsidRPr="00843786">
              <w:rPr>
                <w:sz w:val="20"/>
                <w:szCs w:val="20"/>
              </w:rPr>
              <w:t xml:space="preserve">Attitude about the environment </w:t>
            </w:r>
          </w:p>
        </w:tc>
      </w:tr>
      <w:tr w:rsidR="00772D02" w:rsidRPr="00843786" w:rsidTr="00772D02">
        <w:trPr>
          <w:trHeight w:val="569"/>
        </w:trPr>
        <w:tc>
          <w:tcPr>
            <w:tcW w:w="2763" w:type="dxa"/>
            <w:tcBorders>
              <w:top w:val="single" w:sz="8" w:space="0" w:color="000000"/>
              <w:left w:val="single" w:sz="8" w:space="0" w:color="000000"/>
              <w:bottom w:val="single" w:sz="8" w:space="0" w:color="000000"/>
              <w:right w:val="single" w:sz="8" w:space="0" w:color="000000"/>
            </w:tcBorders>
          </w:tcPr>
          <w:p w:rsidR="00772D02" w:rsidRPr="00843786" w:rsidRDefault="00772D02" w:rsidP="00772D02">
            <w:pPr>
              <w:pStyle w:val="Default"/>
              <w:spacing w:before="120" w:after="120"/>
              <w:rPr>
                <w:sz w:val="20"/>
                <w:szCs w:val="20"/>
              </w:rPr>
            </w:pPr>
            <w:r w:rsidRPr="00843786">
              <w:rPr>
                <w:sz w:val="20"/>
                <w:szCs w:val="20"/>
              </w:rPr>
              <w:t xml:space="preserve">Motivations for decisions about management (and participation in ESP): </w:t>
            </w:r>
          </w:p>
          <w:p w:rsidR="00772D02" w:rsidRDefault="00772D02" w:rsidP="008770DD">
            <w:pPr>
              <w:pStyle w:val="Default"/>
              <w:numPr>
                <w:ilvl w:val="0"/>
                <w:numId w:val="18"/>
              </w:numPr>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836AE8" w:rsidRDefault="00772D02">
            <w:pPr>
              <w:pStyle w:val="Default"/>
              <w:numPr>
                <w:ilvl w:val="0"/>
                <w:numId w:val="22"/>
              </w:numPr>
              <w:ind w:left="318" w:hanging="284"/>
              <w:rPr>
                <w:sz w:val="20"/>
                <w:szCs w:val="20"/>
              </w:rPr>
            </w:pPr>
            <w:r w:rsidRPr="00843786">
              <w:rPr>
                <w:sz w:val="20"/>
                <w:szCs w:val="20"/>
              </w:rPr>
              <w:t>Family benefit inter</w:t>
            </w:r>
            <w:r>
              <w:rPr>
                <w:sz w:val="20"/>
                <w:szCs w:val="20"/>
              </w:rPr>
              <w:t>-</w:t>
            </w:r>
            <w:r w:rsidRPr="00843786">
              <w:rPr>
                <w:sz w:val="20"/>
                <w:szCs w:val="20"/>
              </w:rPr>
              <w:t>generational benefit</w:t>
            </w:r>
            <w:r>
              <w:rPr>
                <w:sz w:val="20"/>
                <w:szCs w:val="20"/>
              </w:rPr>
              <w:t>s</w:t>
            </w:r>
            <w:r w:rsidRPr="00843786">
              <w:rPr>
                <w:sz w:val="20"/>
                <w:szCs w:val="20"/>
              </w:rPr>
              <w:t>. Feelings about handing over the land, making environment available for the next generation</w:t>
            </w:r>
          </w:p>
          <w:p w:rsidR="00836AE8" w:rsidRDefault="00772D02">
            <w:pPr>
              <w:pStyle w:val="Default"/>
              <w:numPr>
                <w:ilvl w:val="0"/>
                <w:numId w:val="22"/>
              </w:numPr>
              <w:ind w:left="318" w:hanging="284"/>
              <w:rPr>
                <w:sz w:val="20"/>
                <w:szCs w:val="20"/>
              </w:rPr>
            </w:pPr>
            <w:r w:rsidRPr="00843786">
              <w:rPr>
                <w:sz w:val="20"/>
                <w:szCs w:val="20"/>
              </w:rPr>
              <w:t>Other family need drivers</w:t>
            </w:r>
          </w:p>
          <w:p w:rsidR="00836AE8" w:rsidRDefault="00772D02">
            <w:pPr>
              <w:pStyle w:val="Default"/>
              <w:numPr>
                <w:ilvl w:val="0"/>
                <w:numId w:val="22"/>
              </w:numPr>
              <w:ind w:left="318" w:hanging="284"/>
              <w:rPr>
                <w:sz w:val="20"/>
                <w:szCs w:val="20"/>
              </w:rPr>
            </w:pPr>
            <w:r w:rsidRPr="00843786">
              <w:rPr>
                <w:sz w:val="20"/>
                <w:szCs w:val="20"/>
              </w:rPr>
              <w:t>Were you concerned about visual impact from management change</w:t>
            </w:r>
            <w:r>
              <w:rPr>
                <w:sz w:val="20"/>
                <w:szCs w:val="20"/>
              </w:rPr>
              <w:t>?</w:t>
            </w:r>
          </w:p>
          <w:p w:rsidR="00836AE8" w:rsidRDefault="00772D02">
            <w:pPr>
              <w:pStyle w:val="Default"/>
              <w:numPr>
                <w:ilvl w:val="0"/>
                <w:numId w:val="22"/>
              </w:numPr>
              <w:ind w:left="318" w:hanging="284"/>
              <w:rPr>
                <w:sz w:val="20"/>
                <w:szCs w:val="20"/>
              </w:rPr>
            </w:pPr>
            <w:r w:rsidRPr="00843786">
              <w:rPr>
                <w:sz w:val="20"/>
                <w:szCs w:val="20"/>
              </w:rPr>
              <w:t>Were you concerned about alignment with broader regional identity</w:t>
            </w:r>
          </w:p>
          <w:p w:rsidR="00836AE8" w:rsidRDefault="00772D02">
            <w:pPr>
              <w:pStyle w:val="Default"/>
              <w:numPr>
                <w:ilvl w:val="0"/>
                <w:numId w:val="22"/>
              </w:numPr>
              <w:ind w:left="318" w:hanging="284"/>
              <w:rPr>
                <w:sz w:val="20"/>
                <w:szCs w:val="20"/>
              </w:rPr>
            </w:pPr>
            <w:r w:rsidRPr="00843786">
              <w:rPr>
                <w:sz w:val="20"/>
                <w:szCs w:val="20"/>
              </w:rPr>
              <w:t>Connection to the land</w:t>
            </w:r>
          </w:p>
          <w:p w:rsidR="00836AE8" w:rsidRDefault="00772D02">
            <w:pPr>
              <w:pStyle w:val="Default"/>
              <w:numPr>
                <w:ilvl w:val="0"/>
                <w:numId w:val="22"/>
              </w:numPr>
              <w:ind w:left="318" w:hanging="284"/>
              <w:rPr>
                <w:sz w:val="20"/>
                <w:szCs w:val="20"/>
              </w:rPr>
            </w:pPr>
            <w:r w:rsidRPr="00843786">
              <w:rPr>
                <w:sz w:val="20"/>
                <w:szCs w:val="20"/>
              </w:rPr>
              <w:t>Bureaucratic exhaustion?</w:t>
            </w:r>
          </w:p>
          <w:p w:rsidR="00836AE8" w:rsidRDefault="00772D02">
            <w:pPr>
              <w:pStyle w:val="Default"/>
              <w:numPr>
                <w:ilvl w:val="0"/>
                <w:numId w:val="22"/>
              </w:numPr>
              <w:ind w:left="318" w:hanging="284"/>
              <w:rPr>
                <w:sz w:val="20"/>
                <w:szCs w:val="20"/>
              </w:rPr>
            </w:pPr>
            <w:r w:rsidRPr="00843786">
              <w:rPr>
                <w:sz w:val="20"/>
                <w:szCs w:val="20"/>
              </w:rPr>
              <w:t>To what extent did trust in government administration influence participation decisions? What generated or dissolved trust...same type of question focus</w:t>
            </w:r>
            <w:r w:rsidR="00D350C0">
              <w:rPr>
                <w:sz w:val="20"/>
                <w:szCs w:val="20"/>
              </w:rPr>
              <w:t>ed</w:t>
            </w:r>
            <w:r w:rsidRPr="00843786">
              <w:rPr>
                <w:sz w:val="20"/>
                <w:szCs w:val="20"/>
              </w:rPr>
              <w:t xml:space="preserve"> on credibility of the environmental practice. </w:t>
            </w:r>
          </w:p>
          <w:p w:rsidR="00836AE8" w:rsidRDefault="00772D02">
            <w:pPr>
              <w:pStyle w:val="Default"/>
              <w:numPr>
                <w:ilvl w:val="0"/>
                <w:numId w:val="22"/>
              </w:numPr>
              <w:ind w:left="318" w:hanging="284"/>
              <w:rPr>
                <w:sz w:val="20"/>
                <w:szCs w:val="20"/>
              </w:rPr>
            </w:pPr>
            <w:r>
              <w:rPr>
                <w:sz w:val="20"/>
                <w:szCs w:val="20"/>
              </w:rPr>
              <w:t>Which household member(s) were interested in ESP program?</w:t>
            </w:r>
          </w:p>
        </w:tc>
      </w:tr>
    </w:tbl>
    <w:p w:rsidR="00376E16" w:rsidRDefault="00376E16" w:rsidP="00376E16">
      <w:pPr>
        <w:spacing w:before="120" w:after="240" w:line="360" w:lineRule="auto"/>
      </w:pPr>
    </w:p>
    <w:p w:rsidR="00836AE8" w:rsidRDefault="00595BC5">
      <w:r>
        <w:t>The indicators</w:t>
      </w:r>
      <w:r w:rsidR="00376E16">
        <w:t xml:space="preserve"> were </w:t>
      </w:r>
      <w:r>
        <w:t>used in the design of the survey.</w:t>
      </w:r>
      <w:r w:rsidR="00FB5212">
        <w:t xml:space="preserve"> Elements of each were included in the final survey version. However, tradeoffs between the time needed for survey completion and the likely respondent burden and response rate meant that not all of the potential indicators in </w:t>
      </w:r>
      <w:r w:rsidR="00D047A7">
        <w:t>T</w:t>
      </w:r>
      <w:r w:rsidR="00FB5212">
        <w:t xml:space="preserve">able </w:t>
      </w:r>
      <w:r w:rsidR="00D047A7">
        <w:t>1</w:t>
      </w:r>
      <w:r w:rsidR="00FB5212">
        <w:t xml:space="preserve"> were able to be included in the final survey version</w:t>
      </w:r>
      <w:r w:rsidR="00254EC0">
        <w:t xml:space="preserve"> (further information in Section 4)</w:t>
      </w:r>
      <w:r w:rsidR="00FB5212">
        <w:t>.</w:t>
      </w:r>
      <w:r>
        <w:t xml:space="preserve"> A copy of the complete survey is supplied as Appendix </w:t>
      </w:r>
      <w:r w:rsidR="00481E50">
        <w:t>3</w:t>
      </w:r>
      <w:r>
        <w:t xml:space="preserve">. </w:t>
      </w:r>
    </w:p>
    <w:p w:rsidR="00621064" w:rsidRDefault="00621064" w:rsidP="00376E16">
      <w:pPr>
        <w:spacing w:line="360" w:lineRule="auto"/>
      </w:pPr>
    </w:p>
    <w:p w:rsidR="00B53D63" w:rsidRDefault="00B53D63" w:rsidP="00B53D63">
      <w:pPr>
        <w:pStyle w:val="Heading1"/>
        <w:spacing w:after="120" w:line="360" w:lineRule="auto"/>
      </w:pPr>
      <w:bookmarkStart w:id="17" w:name="_Toc357603238"/>
      <w:r>
        <w:t>Methodology development and application</w:t>
      </w:r>
      <w:bookmarkEnd w:id="17"/>
    </w:p>
    <w:p w:rsidR="00B94564" w:rsidRPr="00B94564" w:rsidRDefault="001F1C8E" w:rsidP="00621064">
      <w:r>
        <w:t xml:space="preserve">In this section we provide an overview of the sampling process </w:t>
      </w:r>
      <w:r w:rsidR="00D047A7">
        <w:t xml:space="preserve">to facilitate </w:t>
      </w:r>
      <w:r>
        <w:t>replicat</w:t>
      </w:r>
      <w:r w:rsidR="00D047A7">
        <w:t>ion</w:t>
      </w:r>
      <w:r>
        <w:t xml:space="preserve"> in future data collection efforts. </w:t>
      </w:r>
    </w:p>
    <w:p w:rsidR="00B53D63" w:rsidRDefault="00B53D63" w:rsidP="007B240F">
      <w:pPr>
        <w:pStyle w:val="Heading2"/>
        <w:spacing w:line="360" w:lineRule="auto"/>
      </w:pPr>
      <w:bookmarkStart w:id="18" w:name="_Toc357603239"/>
      <w:r>
        <w:t>Process of survey design</w:t>
      </w:r>
      <w:bookmarkEnd w:id="18"/>
    </w:p>
    <w:p w:rsidR="002633B4" w:rsidRDefault="00D74EC2" w:rsidP="00481E50">
      <w:r>
        <w:t xml:space="preserve">Based on the key findings of the literature review reported on previously, the research team developed a draft survey which was released for comment by </w:t>
      </w:r>
      <w:proofErr w:type="spellStart"/>
      <w:r>
        <w:t>SEWPaC</w:t>
      </w:r>
      <w:proofErr w:type="spellEnd"/>
      <w:r>
        <w:t xml:space="preserve"> and pre</w:t>
      </w:r>
      <w:r w:rsidR="00D350C0">
        <w:t>-</w:t>
      </w:r>
      <w:r>
        <w:t>test by a number of landholders and people active in the conservation community in October 2012. The pre</w:t>
      </w:r>
      <w:r w:rsidR="00254EC0">
        <w:t>-</w:t>
      </w:r>
      <w:r>
        <w:t xml:space="preserve">test revealed that the survey </w:t>
      </w:r>
      <w:r w:rsidR="002633B4">
        <w:t xml:space="preserve">took too long to complete and had some components that were repetitious. In response to comments the survey was carefully cut from 18 pages to 12 pages with great effort taken to reduce the number of questions and effort required to answer questions without compromising the information that would be collected from the surveys. The outcome of this rigorous process of survey testing and </w:t>
      </w:r>
      <w:r w:rsidR="00CC65C1">
        <w:t>refin</w:t>
      </w:r>
      <w:r w:rsidR="00D047A7">
        <w:t>e</w:t>
      </w:r>
      <w:r w:rsidR="00CC65C1">
        <w:t xml:space="preserve">ment </w:t>
      </w:r>
      <w:r w:rsidR="002633B4">
        <w:t>was a survey that provides sufficient detail to be useful without irritating respondents</w:t>
      </w:r>
      <w:r w:rsidR="004E6F65">
        <w:t xml:space="preserve">. </w:t>
      </w:r>
    </w:p>
    <w:p w:rsidR="00B53D63" w:rsidRDefault="00B53D63" w:rsidP="00074478">
      <w:pPr>
        <w:pStyle w:val="Heading2"/>
      </w:pPr>
      <w:bookmarkStart w:id="19" w:name="_Toc357603240"/>
      <w:r>
        <w:t>Process of survey implementation</w:t>
      </w:r>
      <w:bookmarkEnd w:id="19"/>
    </w:p>
    <w:p w:rsidR="002633B4" w:rsidRDefault="002633B4" w:rsidP="00481E50">
      <w:r>
        <w:t xml:space="preserve">Our initial intention </w:t>
      </w:r>
      <w:r w:rsidR="004E6F65">
        <w:t xml:space="preserve">was to </w:t>
      </w:r>
      <w:r w:rsidR="008117A1">
        <w:t xml:space="preserve">use a mail out mail back approach with </w:t>
      </w:r>
      <w:r w:rsidR="00D350C0">
        <w:t>two</w:t>
      </w:r>
      <w:r w:rsidR="008117A1">
        <w:t xml:space="preserve"> follow up reminder postcards and  </w:t>
      </w:r>
      <w:r w:rsidR="004E6F65">
        <w:t>send the survey package (survey, introduction letter and reply paid envelope)</w:t>
      </w:r>
      <w:r>
        <w:t xml:space="preserve"> to:</w:t>
      </w:r>
    </w:p>
    <w:p w:rsidR="002633B4" w:rsidRPr="002633B4" w:rsidRDefault="002633B4" w:rsidP="008770DD">
      <w:pPr>
        <w:pStyle w:val="ListParagraph"/>
        <w:numPr>
          <w:ilvl w:val="0"/>
          <w:numId w:val="30"/>
        </w:numPr>
      </w:pPr>
      <w:r w:rsidRPr="002633B4">
        <w:t xml:space="preserve">All valid addresses of land managers contracted in the </w:t>
      </w:r>
      <w:r w:rsidR="00663513">
        <w:t>2008 to 2011 rounds</w:t>
      </w:r>
      <w:r w:rsidR="00CC65C1">
        <w:t xml:space="preserve"> of the ESP</w:t>
      </w:r>
      <w:r w:rsidR="008117A1">
        <w:t xml:space="preserve"> (supplied by </w:t>
      </w:r>
      <w:proofErr w:type="spellStart"/>
      <w:r w:rsidR="008117A1">
        <w:t>SEWPaC</w:t>
      </w:r>
      <w:proofErr w:type="spellEnd"/>
      <w:r w:rsidR="008117A1">
        <w:t>)</w:t>
      </w:r>
    </w:p>
    <w:p w:rsidR="002633B4" w:rsidRPr="002633B4" w:rsidRDefault="002633B4" w:rsidP="008770DD">
      <w:pPr>
        <w:pStyle w:val="ListParagraph"/>
        <w:numPr>
          <w:ilvl w:val="0"/>
          <w:numId w:val="30"/>
        </w:numPr>
      </w:pPr>
      <w:r w:rsidRPr="002633B4">
        <w:t xml:space="preserve">All valid addresses of land managers who submitted an </w:t>
      </w:r>
      <w:r w:rsidR="00E65772">
        <w:t>express</w:t>
      </w:r>
      <w:r w:rsidR="00D047A7">
        <w:t>ion</w:t>
      </w:r>
      <w:r w:rsidR="00E65772">
        <w:t xml:space="preserve"> of inter</w:t>
      </w:r>
      <w:r w:rsidR="00CC65C1">
        <w:t>e</w:t>
      </w:r>
      <w:r w:rsidR="00E65772">
        <w:t>st (</w:t>
      </w:r>
      <w:r w:rsidRPr="002633B4">
        <w:t>EOI</w:t>
      </w:r>
      <w:r w:rsidR="00E65772">
        <w:t>)</w:t>
      </w:r>
      <w:r w:rsidRPr="002633B4">
        <w:t xml:space="preserve"> or otherwise participated</w:t>
      </w:r>
      <w:r w:rsidR="00CC65C1">
        <w:t xml:space="preserve"> in the ESP BGGW element</w:t>
      </w:r>
      <w:r w:rsidRPr="002633B4">
        <w:t xml:space="preserve"> but who did not receive contract offers</w:t>
      </w:r>
      <w:r w:rsidR="008117A1">
        <w:t xml:space="preserve"> (supplied by </w:t>
      </w:r>
      <w:proofErr w:type="spellStart"/>
      <w:r w:rsidR="008117A1">
        <w:t>SEWPaC</w:t>
      </w:r>
      <w:proofErr w:type="spellEnd"/>
      <w:r w:rsidR="008117A1">
        <w:t>)</w:t>
      </w:r>
      <w:r w:rsidRPr="002633B4">
        <w:t xml:space="preserve"> </w:t>
      </w:r>
    </w:p>
    <w:p w:rsidR="002A0E20" w:rsidRDefault="002633B4">
      <w:pPr>
        <w:pStyle w:val="ListParagraph"/>
        <w:numPr>
          <w:ilvl w:val="0"/>
          <w:numId w:val="30"/>
        </w:numPr>
      </w:pPr>
      <w:r w:rsidRPr="002633B4">
        <w:t xml:space="preserve">A similar set of non‐participants to be identified in consultation with a subset of CMAs in the regions targeted by the ESP. </w:t>
      </w:r>
    </w:p>
    <w:p w:rsidR="002633B4" w:rsidRPr="002633B4" w:rsidRDefault="002633B4" w:rsidP="00481E50">
      <w:r w:rsidRPr="002633B4">
        <w:t xml:space="preserve">The ESP Team </w:t>
      </w:r>
      <w:r w:rsidR="008117A1">
        <w:t xml:space="preserve">within </w:t>
      </w:r>
      <w:proofErr w:type="spellStart"/>
      <w:r w:rsidR="008117A1">
        <w:t>SEWPaC</w:t>
      </w:r>
      <w:proofErr w:type="spellEnd"/>
      <w:r w:rsidR="008117A1">
        <w:t xml:space="preserve"> </w:t>
      </w:r>
      <w:r w:rsidRPr="002633B4">
        <w:t xml:space="preserve">provided addresses for approximately 700 individuals identified as having expressed interested in the ESP over five rounds, some of </w:t>
      </w:r>
      <w:proofErr w:type="gramStart"/>
      <w:r w:rsidRPr="002633B4">
        <w:t>whom</w:t>
      </w:r>
      <w:proofErr w:type="gramEnd"/>
      <w:r w:rsidRPr="002633B4">
        <w:t xml:space="preserve"> applied and of those</w:t>
      </w:r>
      <w:r w:rsidR="00D047A7">
        <w:t>,</w:t>
      </w:r>
      <w:r w:rsidRPr="002633B4">
        <w:t xml:space="preserve"> some </w:t>
      </w:r>
      <w:r w:rsidR="00D047A7">
        <w:t xml:space="preserve">who </w:t>
      </w:r>
      <w:r w:rsidRPr="002633B4">
        <w:t>were successfully contracted to the Program.  Many of these names turned out to be duplicates: i.e. individuals who expressed interest in more than one round of the ESP.  After removing duplicates, the list was reduced to 480 addresses.</w:t>
      </w:r>
      <w:r w:rsidR="00CC65C1">
        <w:rPr>
          <w:rStyle w:val="FootnoteReference"/>
        </w:rPr>
        <w:footnoteReference w:id="2"/>
      </w:r>
      <w:r w:rsidRPr="002633B4">
        <w:t xml:space="preserve"> A survey was dispatched to each of these in early November 2012, representing the first tranche of the survey. Two reminder postcards </w:t>
      </w:r>
      <w:r>
        <w:t xml:space="preserve">(sent a week apart) were also sent to all addresses in an effort to optimise the response rate. </w:t>
      </w:r>
    </w:p>
    <w:p w:rsidR="00B80A69" w:rsidRDefault="00B80A69" w:rsidP="00481E50">
      <w:r>
        <w:t xml:space="preserve">The original research design specified approaching a group of landholders </w:t>
      </w:r>
      <w:r w:rsidR="002C056F">
        <w:t xml:space="preserve">with </w:t>
      </w:r>
      <w:r>
        <w:t>similar characteristics who could have been eligible for the program but did not express interest in it and therefore were not counted in the sample supplied by ESP.  This group was to be identified by mapping the locations of Box Gum Grassy Woodlands and identifying properties in these locations using cadastral data.  Unfortunately, the data supplied by ESP did not specifically demonstrate the locations of Box Gum Grassy Woodland and was generated at a scale which cannot be used to identify individual properties with any degree of precision.</w:t>
      </w:r>
    </w:p>
    <w:p w:rsidR="004F0A89" w:rsidRDefault="00B80A69" w:rsidP="00481E50">
      <w:r>
        <w:t>Due to these data limitations hindering the original design, the research team approached the Lachlan and Central West CMAs for a list of names which match</w:t>
      </w:r>
      <w:r w:rsidR="002C056F">
        <w:t>ed</w:t>
      </w:r>
      <w:r>
        <w:t xml:space="preserve"> the control group criteria. In each case, the CMAs politely refused to supply these names for reasons of protecting the privacy of the individuals involved (this despite agreeing to participate</w:t>
      </w:r>
      <w:r w:rsidR="003E4133">
        <w:t xml:space="preserve"> in this element of the study</w:t>
      </w:r>
      <w:r>
        <w:t xml:space="preserve"> when the proposal was submitted). The CMA staff suggested an alternative approach of asking for the cooperation of </w:t>
      </w:r>
      <w:proofErr w:type="spellStart"/>
      <w:r>
        <w:t>Landcare</w:t>
      </w:r>
      <w:proofErr w:type="spellEnd"/>
      <w:r>
        <w:t xml:space="preserve"> </w:t>
      </w:r>
      <w:r w:rsidR="00D350C0">
        <w:t>g</w:t>
      </w:r>
      <w:r>
        <w:t xml:space="preserve">roups located in regions of high significance for Box Gum Grassy Woodland. The research team adopted this approach as the </w:t>
      </w:r>
      <w:r w:rsidR="003E4133">
        <w:t xml:space="preserve">most </w:t>
      </w:r>
      <w:r>
        <w:t xml:space="preserve">viable option for defining a control group in these circumstances. The Little River, Dunedoo, </w:t>
      </w:r>
      <w:r w:rsidR="002C056F">
        <w:t>Murrumbateman</w:t>
      </w:r>
      <w:r>
        <w:t xml:space="preserve"> and Mid Macquarie </w:t>
      </w:r>
      <w:proofErr w:type="spellStart"/>
      <w:r>
        <w:t>Landcare</w:t>
      </w:r>
      <w:proofErr w:type="spellEnd"/>
      <w:r>
        <w:t xml:space="preserve"> </w:t>
      </w:r>
      <w:r w:rsidR="00D350C0">
        <w:t>g</w:t>
      </w:r>
      <w:r>
        <w:t xml:space="preserve">roups, areas with a high density of Box Gum Grassy Woodland and in areas that have been heavily targeted by the Environmental Stewardship Program, all agreed to assist. Therefore they provide a suitable alternative control population. None of the groups were prepared to share contact details of their membership with the research team for privacy reasons. Instead an agreed number of </w:t>
      </w:r>
      <w:r w:rsidR="00F7474F">
        <w:t xml:space="preserve">surveys in </w:t>
      </w:r>
      <w:r>
        <w:t xml:space="preserve">envelopes were sent to each group (along with enough stamps to cover postage) and the envelopes were addressed and sent out by the </w:t>
      </w:r>
      <w:proofErr w:type="spellStart"/>
      <w:r>
        <w:t>Landcare</w:t>
      </w:r>
      <w:proofErr w:type="spellEnd"/>
      <w:r>
        <w:t xml:space="preserve"> groups. </w:t>
      </w:r>
      <w:r w:rsidR="003E4133">
        <w:t xml:space="preserve">Overall, 370 surveys were sent out to a control group through the </w:t>
      </w:r>
      <w:proofErr w:type="spellStart"/>
      <w:r w:rsidR="003E4133">
        <w:t>Landcare</w:t>
      </w:r>
      <w:proofErr w:type="spellEnd"/>
      <w:r w:rsidR="003E4133">
        <w:t xml:space="preserve"> groups.</w:t>
      </w:r>
    </w:p>
    <w:p w:rsidR="00B80A69" w:rsidRDefault="008117A1" w:rsidP="00481E50">
      <w:r>
        <w:t>A</w:t>
      </w:r>
      <w:r w:rsidR="003E4133">
        <w:t>cross the three potential groups a</w:t>
      </w:r>
      <w:r>
        <w:t xml:space="preserve"> total of 850 surveys were distributed.</w:t>
      </w:r>
      <w:r w:rsidR="004F0A89" w:rsidRPr="004F0A89">
        <w:t xml:space="preserve"> </w:t>
      </w:r>
      <w:r w:rsidR="004F0A89">
        <w:t xml:space="preserve">A total of 286 completed surveys were returned resulting in a response rate of 34%. </w:t>
      </w:r>
      <w:r w:rsidR="003347FE">
        <w:t xml:space="preserve"> </w:t>
      </w:r>
      <w:r w:rsidR="00BC616F">
        <w:t xml:space="preserve">As we do not identify specific respondent classes in the data we cannot derive a completely accurate response rate for our three cohorts. Nevertheless the respondent data suggests response rates for contracted landholders of approximately </w:t>
      </w:r>
      <w:r w:rsidR="00663513">
        <w:t>59</w:t>
      </w:r>
      <w:r w:rsidR="00BC616F">
        <w:t xml:space="preserve">%, for partial participants </w:t>
      </w:r>
      <w:r w:rsidR="004673C6">
        <w:t>between 13 and</w:t>
      </w:r>
      <w:r w:rsidR="00BC616F">
        <w:t xml:space="preserve"> 22% and for the control group </w:t>
      </w:r>
      <w:r w:rsidR="004673C6">
        <w:t>between</w:t>
      </w:r>
      <w:r w:rsidR="00BC616F">
        <w:t xml:space="preserve"> 19%</w:t>
      </w:r>
      <w:r w:rsidR="004673C6">
        <w:t xml:space="preserve"> and 26% (experience suggests towards the upper level for partial participants and the lower for the control group)</w:t>
      </w:r>
      <w:r w:rsidR="00BC616F">
        <w:t xml:space="preserve">. </w:t>
      </w:r>
      <w:r w:rsidR="004F0A89">
        <w:t xml:space="preserve">We note that this response rate compares favourably with response rates to similar mail surveys of participants in conservation tenders in the Wimmera CMA region of Victoria that we have previously undertaken. </w:t>
      </w:r>
      <w:r w:rsidR="003347FE">
        <w:t xml:space="preserve"> </w:t>
      </w:r>
      <w:r w:rsidR="004F0A89">
        <w:t xml:space="preserve">Data was entered by Pacific Transcription with data coding and cleaning occurring with direct involvement from members of the research team. </w:t>
      </w:r>
      <w:r w:rsidR="003347FE">
        <w:t xml:space="preserve"> Due to some missing variables, the statistical analysis reported in the appendixes was conducted with 279 observations rather than the full 286 surveys returned.</w:t>
      </w:r>
    </w:p>
    <w:p w:rsidR="00772D02" w:rsidRDefault="007B240F" w:rsidP="007B240F">
      <w:pPr>
        <w:pStyle w:val="Heading1"/>
      </w:pPr>
      <w:bookmarkStart w:id="20" w:name="_Toc357603241"/>
      <w:r>
        <w:t>Results</w:t>
      </w:r>
      <w:bookmarkEnd w:id="20"/>
    </w:p>
    <w:p w:rsidR="007B240F" w:rsidRPr="007B240F" w:rsidRDefault="007B240F" w:rsidP="007B240F">
      <w:pPr>
        <w:pStyle w:val="Heading2"/>
      </w:pPr>
      <w:bookmarkStart w:id="21" w:name="_Toc357603242"/>
      <w:r>
        <w:t>Basic survey responses</w:t>
      </w:r>
      <w:bookmarkEnd w:id="21"/>
    </w:p>
    <w:p w:rsidR="00B53D63" w:rsidRDefault="004F0A89" w:rsidP="004F0A89">
      <w:pPr>
        <w:pStyle w:val="Heading3"/>
      </w:pPr>
      <w:r>
        <w:t xml:space="preserve">About the </w:t>
      </w:r>
      <w:r w:rsidR="00072A64">
        <w:t>RESPONDENTS</w:t>
      </w:r>
    </w:p>
    <w:p w:rsidR="002A0E20" w:rsidRDefault="00E65772">
      <w:r>
        <w:t xml:space="preserve">Of the 286 surveys we received, </w:t>
      </w:r>
      <w:r w:rsidR="00072A64">
        <w:t>77% of respondents were male and 23% were female. The majority of respondents were in the age categories 30</w:t>
      </w:r>
      <w:r w:rsidR="00F249F1">
        <w:t>–</w:t>
      </w:r>
      <w:r w:rsidR="00072A64">
        <w:t>49 (30%), 50</w:t>
      </w:r>
      <w:r w:rsidR="00F249F1">
        <w:t>–</w:t>
      </w:r>
      <w:r w:rsidR="00072A64">
        <w:t>59 (30%) and 60</w:t>
      </w:r>
      <w:r w:rsidR="00F249F1">
        <w:t>–</w:t>
      </w:r>
      <w:r w:rsidR="00072A64">
        <w:t xml:space="preserve">69 (29%) </w:t>
      </w:r>
      <w:proofErr w:type="gramStart"/>
      <w:r w:rsidR="00072A64">
        <w:t>(Figure 1).</w:t>
      </w:r>
      <w:proofErr w:type="gramEnd"/>
      <w:r w:rsidR="00072A64">
        <w:t xml:space="preserve"> The largest category of respondents had a university degree (54%)</w:t>
      </w:r>
      <w:r w:rsidR="00BA402A">
        <w:t xml:space="preserve"> </w:t>
      </w:r>
      <w:proofErr w:type="gramStart"/>
      <w:r w:rsidR="00BA402A">
        <w:t>(Figure 2)</w:t>
      </w:r>
      <w:r w:rsidR="00072A64">
        <w:t>.</w:t>
      </w:r>
      <w:proofErr w:type="gramEnd"/>
      <w:r w:rsidR="00072A64">
        <w:t xml:space="preserve"> </w:t>
      </w:r>
    </w:p>
    <w:p w:rsidR="00072A64" w:rsidRDefault="00072A64" w:rsidP="00B53D63"/>
    <w:p w:rsidR="00072A64" w:rsidRDefault="00BA402A" w:rsidP="00B53D63">
      <w:r w:rsidRPr="00BA402A">
        <w:rPr>
          <w:noProof/>
        </w:rPr>
        <w:drawing>
          <wp:inline distT="0" distB="0" distL="0" distR="0">
            <wp:extent cx="2933700" cy="2600325"/>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A402A">
        <w:rPr>
          <w:noProof/>
        </w:rPr>
        <w:drawing>
          <wp:inline distT="0" distB="0" distL="0" distR="0">
            <wp:extent cx="2933700" cy="2600325"/>
            <wp:effectExtent l="19050" t="0" r="19050"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72A64" w:rsidRDefault="00BA402A" w:rsidP="00BA402A">
      <w:pPr>
        <w:pStyle w:val="Caption"/>
      </w:pPr>
      <w:bookmarkStart w:id="22" w:name="_Toc357603259"/>
      <w:r>
        <w:t xml:space="preserve">Figure </w:t>
      </w:r>
      <w:r w:rsidR="00550431">
        <w:fldChar w:fldCharType="begin"/>
      </w:r>
      <w:r w:rsidR="00FD0A48">
        <w:instrText xml:space="preserve"> SEQ Figure \* ARABIC </w:instrText>
      </w:r>
      <w:r w:rsidR="00550431">
        <w:fldChar w:fldCharType="separate"/>
      </w:r>
      <w:r w:rsidR="008C21CB">
        <w:rPr>
          <w:noProof/>
        </w:rPr>
        <w:t>1</w:t>
      </w:r>
      <w:r w:rsidR="00550431">
        <w:fldChar w:fldCharType="end"/>
      </w:r>
      <w:r>
        <w:t>: Respondent age</w:t>
      </w:r>
      <w:r>
        <w:tab/>
      </w:r>
      <w:r>
        <w:tab/>
      </w:r>
      <w:r>
        <w:tab/>
      </w:r>
      <w:r>
        <w:tab/>
        <w:t xml:space="preserve">Figure </w:t>
      </w:r>
      <w:r w:rsidR="00550431">
        <w:fldChar w:fldCharType="begin"/>
      </w:r>
      <w:r w:rsidR="00FD0A48">
        <w:instrText xml:space="preserve"> SEQ Figure \* ARABIC </w:instrText>
      </w:r>
      <w:r w:rsidR="00550431">
        <w:fldChar w:fldCharType="separate"/>
      </w:r>
      <w:r w:rsidR="008C21CB">
        <w:rPr>
          <w:noProof/>
        </w:rPr>
        <w:t>2</w:t>
      </w:r>
      <w:r w:rsidR="00550431">
        <w:fldChar w:fldCharType="end"/>
      </w:r>
      <w:r>
        <w:t>: Respondent education level</w:t>
      </w:r>
      <w:bookmarkEnd w:id="22"/>
    </w:p>
    <w:p w:rsidR="00072A64" w:rsidRDefault="00072A64" w:rsidP="00B53D63"/>
    <w:p w:rsidR="00E65772" w:rsidRDefault="00E65772" w:rsidP="00B53D63">
      <w:r>
        <w:t xml:space="preserve">The </w:t>
      </w:r>
      <w:r w:rsidR="00286F14">
        <w:t xml:space="preserve">median </w:t>
      </w:r>
      <w:r>
        <w:t>number of years farming was 2</w:t>
      </w:r>
      <w:r w:rsidR="00286F14">
        <w:t>8</w:t>
      </w:r>
      <w:r>
        <w:t xml:space="preserve"> years</w:t>
      </w:r>
      <w:r w:rsidR="00286F14">
        <w:t xml:space="preserve"> and the median on the property relevant to the ESP was 20 years</w:t>
      </w:r>
      <w:r>
        <w:t xml:space="preserve">. A small number of properties were not considered farms as they were purchased for conservation objectives. </w:t>
      </w:r>
    </w:p>
    <w:p w:rsidR="004F0A89" w:rsidRDefault="004F0A89" w:rsidP="004F0A89">
      <w:pPr>
        <w:pStyle w:val="Heading3"/>
      </w:pPr>
      <w:r>
        <w:t xml:space="preserve">About the </w:t>
      </w:r>
      <w:r w:rsidR="00072A64">
        <w:t>PROPERTIES</w:t>
      </w:r>
    </w:p>
    <w:p w:rsidR="002A0E20" w:rsidRDefault="004F0A89">
      <w:r>
        <w:t xml:space="preserve">The </w:t>
      </w:r>
      <w:r w:rsidR="00F249F1">
        <w:t xml:space="preserve">mean </w:t>
      </w:r>
      <w:r>
        <w:t>property size of respondents was 1</w:t>
      </w:r>
      <w:r w:rsidR="005A0CB0">
        <w:t>,</w:t>
      </w:r>
      <w:r>
        <w:t>038 hectares with the smallest property being 1 hectare and the largest being 7,000</w:t>
      </w:r>
      <w:r w:rsidR="00E65772">
        <w:t xml:space="preserve"> </w:t>
      </w:r>
      <w:r>
        <w:t>hectares. The median property size was 617 hectares</w:t>
      </w:r>
      <w:r w:rsidR="00CE37EC">
        <w:t>.</w:t>
      </w:r>
    </w:p>
    <w:p w:rsidR="004F0A89" w:rsidRDefault="00302BD2" w:rsidP="00302BD2">
      <w:pPr>
        <w:pStyle w:val="Caption"/>
      </w:pPr>
      <w:bookmarkStart w:id="23" w:name="_Toc357603299"/>
      <w:r>
        <w:t xml:space="preserve">Table </w:t>
      </w:r>
      <w:r w:rsidR="00550431">
        <w:fldChar w:fldCharType="begin"/>
      </w:r>
      <w:r w:rsidR="00FD0A48">
        <w:instrText xml:space="preserve"> SEQ Table \* ARABIC </w:instrText>
      </w:r>
      <w:r w:rsidR="00550431">
        <w:fldChar w:fldCharType="separate"/>
      </w:r>
      <w:r w:rsidR="0017615A">
        <w:rPr>
          <w:noProof/>
        </w:rPr>
        <w:t>2</w:t>
      </w:r>
      <w:r w:rsidR="00550431">
        <w:fldChar w:fldCharType="end"/>
      </w:r>
      <w:r>
        <w:t>: About the respondents</w:t>
      </w:r>
      <w:r w:rsidR="00F249F1">
        <w:t>’</w:t>
      </w:r>
      <w:r>
        <w:t xml:space="preserve"> properties</w:t>
      </w:r>
      <w:bookmarkEnd w:id="23"/>
    </w:p>
    <w:tbl>
      <w:tblPr>
        <w:tblStyle w:val="TableCSIRO"/>
        <w:tblW w:w="5321" w:type="dxa"/>
        <w:tblLook w:val="00A0"/>
      </w:tblPr>
      <w:tblGrid>
        <w:gridCol w:w="2095"/>
        <w:gridCol w:w="807"/>
        <w:gridCol w:w="851"/>
        <w:gridCol w:w="785"/>
        <w:gridCol w:w="783"/>
      </w:tblGrid>
      <w:tr w:rsidR="004F0A89" w:rsidRPr="00CD5B9E" w:rsidTr="004F0A89">
        <w:trPr>
          <w:cnfStyle w:val="100000000000"/>
        </w:trPr>
        <w:tc>
          <w:tcPr>
            <w:tcW w:w="1968" w:type="pct"/>
          </w:tcPr>
          <w:p w:rsidR="004F0A89" w:rsidRPr="00CD5B9E" w:rsidRDefault="004F0A89" w:rsidP="00072A64">
            <w:pPr>
              <w:pStyle w:val="ColumnHeading"/>
              <w:spacing w:line="360" w:lineRule="auto"/>
            </w:pPr>
          </w:p>
        </w:tc>
        <w:tc>
          <w:tcPr>
            <w:tcW w:w="758" w:type="pct"/>
          </w:tcPr>
          <w:p w:rsidR="004F0A89" w:rsidRPr="00CD5B9E" w:rsidRDefault="004F0A89" w:rsidP="00072A64">
            <w:pPr>
              <w:pStyle w:val="ColumnHeading"/>
              <w:spacing w:line="360" w:lineRule="auto"/>
              <w:jc w:val="right"/>
            </w:pPr>
            <w:r>
              <w:t>aVERAGE (HA)</w:t>
            </w:r>
          </w:p>
        </w:tc>
        <w:tc>
          <w:tcPr>
            <w:tcW w:w="800" w:type="pct"/>
          </w:tcPr>
          <w:p w:rsidR="004F0A89" w:rsidRPr="00CD5B9E" w:rsidRDefault="004F0A89" w:rsidP="00072A64">
            <w:pPr>
              <w:pStyle w:val="ColumnHeading"/>
              <w:spacing w:line="360" w:lineRule="auto"/>
              <w:jc w:val="right"/>
            </w:pPr>
            <w:r>
              <w:t>sMALLEST (HA)</w:t>
            </w:r>
          </w:p>
        </w:tc>
        <w:tc>
          <w:tcPr>
            <w:tcW w:w="738" w:type="pct"/>
          </w:tcPr>
          <w:p w:rsidR="004F0A89" w:rsidRPr="00CD5B9E" w:rsidRDefault="004F0A89" w:rsidP="00072A64">
            <w:pPr>
              <w:pStyle w:val="ColumnHeading"/>
              <w:spacing w:line="360" w:lineRule="auto"/>
              <w:jc w:val="right"/>
            </w:pPr>
            <w:r>
              <w:t>lARGEST (HA)</w:t>
            </w:r>
          </w:p>
        </w:tc>
        <w:tc>
          <w:tcPr>
            <w:tcW w:w="737" w:type="pct"/>
          </w:tcPr>
          <w:p w:rsidR="004F0A89" w:rsidRDefault="004F0A89" w:rsidP="00072A64">
            <w:pPr>
              <w:pStyle w:val="ColumnHeading"/>
              <w:spacing w:line="360" w:lineRule="auto"/>
              <w:jc w:val="right"/>
            </w:pPr>
            <w:r>
              <w:t xml:space="preserve">mEDIaN (ha) </w:t>
            </w:r>
          </w:p>
        </w:tc>
      </w:tr>
      <w:tr w:rsidR="004F0A89" w:rsidRPr="00CD5B9E" w:rsidTr="004F0A89">
        <w:tc>
          <w:tcPr>
            <w:tcW w:w="1968" w:type="pct"/>
          </w:tcPr>
          <w:p w:rsidR="004F0A89" w:rsidRPr="00CD5B9E" w:rsidRDefault="004F0A89" w:rsidP="00072A64">
            <w:pPr>
              <w:pStyle w:val="TableText"/>
              <w:spacing w:line="360" w:lineRule="auto"/>
            </w:pPr>
            <w:r>
              <w:t>Property size</w:t>
            </w:r>
          </w:p>
        </w:tc>
        <w:tc>
          <w:tcPr>
            <w:tcW w:w="758" w:type="pct"/>
          </w:tcPr>
          <w:p w:rsidR="004F0A89" w:rsidRPr="00CD5B9E" w:rsidRDefault="004F0A89" w:rsidP="00072A64">
            <w:pPr>
              <w:pStyle w:val="TableText"/>
              <w:spacing w:line="360" w:lineRule="auto"/>
              <w:jc w:val="right"/>
            </w:pPr>
            <w:r>
              <w:t>1</w:t>
            </w:r>
            <w:r w:rsidR="00072A64">
              <w:t>,</w:t>
            </w:r>
            <w:r>
              <w:t>038</w:t>
            </w:r>
          </w:p>
        </w:tc>
        <w:tc>
          <w:tcPr>
            <w:tcW w:w="800" w:type="pct"/>
          </w:tcPr>
          <w:p w:rsidR="004F0A89" w:rsidRPr="00CD5B9E" w:rsidRDefault="00072A64" w:rsidP="00072A64">
            <w:pPr>
              <w:pStyle w:val="TableText"/>
              <w:spacing w:line="360" w:lineRule="auto"/>
              <w:jc w:val="right"/>
            </w:pPr>
            <w:r>
              <w:t>1</w:t>
            </w:r>
          </w:p>
        </w:tc>
        <w:tc>
          <w:tcPr>
            <w:tcW w:w="738" w:type="pct"/>
          </w:tcPr>
          <w:p w:rsidR="004F0A89" w:rsidRPr="00CD5B9E" w:rsidRDefault="00072A64" w:rsidP="00072A64">
            <w:pPr>
              <w:pStyle w:val="TableText"/>
              <w:spacing w:line="360" w:lineRule="auto"/>
              <w:jc w:val="right"/>
            </w:pPr>
            <w:r>
              <w:t>7,000</w:t>
            </w:r>
          </w:p>
        </w:tc>
        <w:tc>
          <w:tcPr>
            <w:tcW w:w="737" w:type="pct"/>
          </w:tcPr>
          <w:p w:rsidR="004F0A89" w:rsidRDefault="00072A64" w:rsidP="00072A64">
            <w:pPr>
              <w:pStyle w:val="TableText"/>
              <w:spacing w:line="360" w:lineRule="auto"/>
              <w:jc w:val="right"/>
            </w:pPr>
            <w:r>
              <w:t>617</w:t>
            </w:r>
          </w:p>
        </w:tc>
      </w:tr>
    </w:tbl>
    <w:p w:rsidR="004F0A89" w:rsidRDefault="004F0A89" w:rsidP="00B53D63"/>
    <w:p w:rsidR="002A0E20" w:rsidRDefault="00D507DF">
      <w:r>
        <w:t xml:space="preserve">Approximately </w:t>
      </w:r>
      <w:r w:rsidR="00EE33B0">
        <w:t>three quarters</w:t>
      </w:r>
      <w:r>
        <w:t xml:space="preserve"> of properties by area were engaged in sheep (</w:t>
      </w:r>
      <w:r w:rsidR="00EE33B0">
        <w:t>45</w:t>
      </w:r>
      <w:r>
        <w:t>%) or cattle (29%) grazing</w:t>
      </w:r>
      <w:r w:rsidR="00EE33B0">
        <w:t xml:space="preserve"> with smaller proportions of dryland cropping (10%) and native vegetation (15% or a total area of 4.6</w:t>
      </w:r>
      <w:r w:rsidR="00F249F1">
        <w:t xml:space="preserve"> </w:t>
      </w:r>
      <w:r w:rsidR="00EE33B0">
        <w:t>m</w:t>
      </w:r>
      <w:r w:rsidR="00F249F1">
        <w:t>illion</w:t>
      </w:r>
      <w:r w:rsidR="00EE33B0">
        <w:t xml:space="preserve"> hectares). Not</w:t>
      </w:r>
      <w:r w:rsidR="006661F0">
        <w:t>e</w:t>
      </w:r>
      <w:r w:rsidR="00EE33B0">
        <w:t xml:space="preserve"> however that this analysis partially distinguishes between native vegetation used for grazing and that managed for conservation or not used at all as well as incorporating some double counting of that area. </w:t>
      </w:r>
    </w:p>
    <w:p w:rsidR="002A0E20" w:rsidRDefault="005A0CB0">
      <w:r>
        <w:t>The properties were located in the Murrumbidgee, Lachlan, Central West, Namoi</w:t>
      </w:r>
      <w:r w:rsidR="00F249F1">
        <w:t xml:space="preserve"> and</w:t>
      </w:r>
      <w:r>
        <w:t xml:space="preserve"> Border </w:t>
      </w:r>
      <w:r w:rsidR="00F249F1">
        <w:t>R</w:t>
      </w:r>
      <w:r>
        <w:t xml:space="preserve">ivers and a </w:t>
      </w:r>
      <w:r w:rsidR="005E5C1F">
        <w:t>number</w:t>
      </w:r>
      <w:r>
        <w:t xml:space="preserve"> of other </w:t>
      </w:r>
      <w:r w:rsidR="005E5C1F">
        <w:t>catchments</w:t>
      </w:r>
      <w:r>
        <w:t xml:space="preserve"> (most</w:t>
      </w:r>
      <w:r w:rsidR="00663513">
        <w:t>ly</w:t>
      </w:r>
      <w:r>
        <w:t xml:space="preserve"> </w:t>
      </w:r>
      <w:r w:rsidR="001E735D">
        <w:t xml:space="preserve">non-responses and some </w:t>
      </w:r>
      <w:r>
        <w:t>external to NSW</w:t>
      </w:r>
      <w:r w:rsidR="005E5C1F">
        <w:t xml:space="preserve"> – labelled ‘other’</w:t>
      </w:r>
      <w:r>
        <w:t>)</w:t>
      </w:r>
      <w:r w:rsidR="005E5C1F">
        <w:t xml:space="preserve"> (</w:t>
      </w:r>
      <w:r w:rsidR="00550431">
        <w:fldChar w:fldCharType="begin"/>
      </w:r>
      <w:r w:rsidR="005E5C1F">
        <w:instrText xml:space="preserve"> REF _Ref353539867 \h </w:instrText>
      </w:r>
      <w:r w:rsidR="00550431">
        <w:fldChar w:fldCharType="separate"/>
      </w:r>
      <w:r w:rsidR="00327AC7">
        <w:t xml:space="preserve">Figure </w:t>
      </w:r>
      <w:r w:rsidR="00327AC7">
        <w:rPr>
          <w:noProof/>
        </w:rPr>
        <w:t>3</w:t>
      </w:r>
      <w:r w:rsidR="00550431">
        <w:fldChar w:fldCharType="end"/>
      </w:r>
      <w:r w:rsidR="005E5C1F">
        <w:t>).</w:t>
      </w:r>
    </w:p>
    <w:p w:rsidR="001F1C8E" w:rsidRDefault="001F1C8E" w:rsidP="00B53D63"/>
    <w:p w:rsidR="005E5C1F" w:rsidRDefault="00836AE8" w:rsidP="00B53D63">
      <w:r>
        <w:rPr>
          <w:noProof/>
        </w:rPr>
        <w:drawing>
          <wp:inline distT="0" distB="0" distL="0" distR="0">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0E20" w:rsidRDefault="005E5C1F">
      <w:pPr>
        <w:pStyle w:val="Caption"/>
      </w:pPr>
      <w:bookmarkStart w:id="24" w:name="_Ref353539867"/>
      <w:bookmarkStart w:id="25" w:name="_Toc357603260"/>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42321C">
        <w:rPr>
          <w:noProof/>
        </w:rPr>
        <w:t>3</w:t>
      </w:r>
      <w:r w:rsidR="00550431">
        <w:rPr>
          <w:b w:val="0"/>
          <w:bCs w:val="0"/>
        </w:rPr>
        <w:fldChar w:fldCharType="end"/>
      </w:r>
      <w:bookmarkEnd w:id="24"/>
      <w:r>
        <w:t xml:space="preserve">: </w:t>
      </w:r>
      <w:r w:rsidR="00793BBD">
        <w:t>R</w:t>
      </w:r>
      <w:r>
        <w:t>espondent catchments</w:t>
      </w:r>
      <w:bookmarkEnd w:id="25"/>
    </w:p>
    <w:p w:rsidR="002A0E20" w:rsidRDefault="00D568CC">
      <w:r>
        <w:t xml:space="preserve">For a small </w:t>
      </w:r>
      <w:r w:rsidR="00824810">
        <w:t>number</w:t>
      </w:r>
      <w:r w:rsidR="00EB2A2A">
        <w:t xml:space="preserve"> of respondents (29%), the objective of the property was for profit generation, 17% stated that </w:t>
      </w:r>
      <w:r w:rsidR="00824810">
        <w:t>the</w:t>
      </w:r>
      <w:r w:rsidR="00EB2A2A">
        <w:t xml:space="preserve"> objective was to protect the environment, 29% stated the</w:t>
      </w:r>
      <w:r w:rsidR="00F249F1">
        <w:t>ir</w:t>
      </w:r>
      <w:r w:rsidR="00EB2A2A">
        <w:t xml:space="preserve"> objective to be financial independence, 18% for country lifestyle, 10 % other</w:t>
      </w:r>
      <w:r w:rsidR="00DA0799">
        <w:t>,</w:t>
      </w:r>
      <w:r w:rsidR="00EB2A2A">
        <w:t xml:space="preserve"> and 8% had multiple objectives (e</w:t>
      </w:r>
      <w:r w:rsidR="007E677D">
        <w:t>.</w:t>
      </w:r>
      <w:r w:rsidR="00EB2A2A">
        <w:t>g</w:t>
      </w:r>
      <w:r w:rsidR="007E677D">
        <w:t>.</w:t>
      </w:r>
      <w:r w:rsidR="00EB2A2A">
        <w:t xml:space="preserve"> country lifestyle and protect the environment) (</w:t>
      </w:r>
      <w:r w:rsidR="00550431">
        <w:fldChar w:fldCharType="begin"/>
      </w:r>
      <w:r w:rsidR="00EB2A2A">
        <w:instrText xml:space="preserve"> REF _Ref353540214 \h </w:instrText>
      </w:r>
      <w:r w:rsidR="00550431">
        <w:fldChar w:fldCharType="separate"/>
      </w:r>
      <w:r w:rsidR="00327AC7">
        <w:t xml:space="preserve">Figure </w:t>
      </w:r>
      <w:r w:rsidR="00327AC7">
        <w:rPr>
          <w:noProof/>
        </w:rPr>
        <w:t>4</w:t>
      </w:r>
      <w:r w:rsidR="00550431">
        <w:fldChar w:fldCharType="end"/>
      </w:r>
      <w:r w:rsidR="00EB2A2A">
        <w:t xml:space="preserve">). </w:t>
      </w:r>
    </w:p>
    <w:p w:rsidR="00EB2A2A" w:rsidRDefault="005E5C1F" w:rsidP="00EB2A2A">
      <w:pPr>
        <w:keepNext/>
        <w:spacing w:line="360" w:lineRule="auto"/>
      </w:pPr>
      <w:r w:rsidRPr="005E5C1F">
        <w:rPr>
          <w:noProof/>
        </w:rPr>
        <w:drawing>
          <wp:inline distT="0" distB="0" distL="0" distR="0">
            <wp:extent cx="4572000" cy="27432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5C1F" w:rsidRDefault="00EB2A2A" w:rsidP="00EB2A2A">
      <w:pPr>
        <w:pStyle w:val="Caption"/>
      </w:pPr>
      <w:bookmarkStart w:id="26" w:name="_Ref353540214"/>
      <w:bookmarkStart w:id="27" w:name="_Toc357603261"/>
      <w:r>
        <w:t xml:space="preserve">Figure </w:t>
      </w:r>
      <w:r w:rsidR="00550431">
        <w:fldChar w:fldCharType="begin"/>
      </w:r>
      <w:r w:rsidR="00FD0A48">
        <w:instrText xml:space="preserve"> SEQ Figure \* ARABIC </w:instrText>
      </w:r>
      <w:r w:rsidR="00550431">
        <w:fldChar w:fldCharType="separate"/>
      </w:r>
      <w:r w:rsidR="0042321C">
        <w:rPr>
          <w:noProof/>
        </w:rPr>
        <w:t>4</w:t>
      </w:r>
      <w:r w:rsidR="00550431">
        <w:fldChar w:fldCharType="end"/>
      </w:r>
      <w:bookmarkEnd w:id="26"/>
      <w:r>
        <w:t>: Objective of the property</w:t>
      </w:r>
      <w:bookmarkEnd w:id="27"/>
    </w:p>
    <w:p w:rsidR="00836AE8" w:rsidRDefault="00836AE8"/>
    <w:p w:rsidR="00027CEC" w:rsidRDefault="001F1C8E" w:rsidP="00027CEC">
      <w:pPr>
        <w:pStyle w:val="Heading3"/>
      </w:pPr>
      <w:r>
        <w:t xml:space="preserve">Existing </w:t>
      </w:r>
      <w:r w:rsidR="00027CEC">
        <w:t xml:space="preserve">environmental </w:t>
      </w:r>
      <w:r w:rsidR="009832FC">
        <w:t xml:space="preserve">behaviours and </w:t>
      </w:r>
      <w:r w:rsidR="00027CEC">
        <w:t>issues of concern on the properties</w:t>
      </w:r>
    </w:p>
    <w:p w:rsidR="009832FC" w:rsidRDefault="00AA61E2" w:rsidP="006958C2">
      <w:r>
        <w:t xml:space="preserve">Respondents were asked about any other conservation agreements or funded conservation arrangements that they may have on their property. </w:t>
      </w:r>
      <w:r w:rsidR="00421554">
        <w:t xml:space="preserve">Thirty </w:t>
      </w:r>
      <w:r w:rsidR="00F249F1">
        <w:t>o</w:t>
      </w:r>
      <w:r w:rsidR="00421554">
        <w:t>ne percent</w:t>
      </w:r>
      <w:r>
        <w:t xml:space="preserve"> had no other formal conservation arrangements whil</w:t>
      </w:r>
      <w:r w:rsidR="00D350C0">
        <w:t>e</w:t>
      </w:r>
      <w:r>
        <w:t xml:space="preserve"> 54% had either a landholder agreement or property vegetation plan (PVP) with the local catchment management authority (CMA) (</w:t>
      </w:r>
      <w:r w:rsidR="00550431">
        <w:fldChar w:fldCharType="begin"/>
      </w:r>
      <w:r>
        <w:instrText xml:space="preserve"> REF _Ref353790797 \h </w:instrText>
      </w:r>
      <w:r w:rsidR="00550431">
        <w:fldChar w:fldCharType="separate"/>
      </w:r>
      <w:r w:rsidR="00327AC7">
        <w:t xml:space="preserve">Figure </w:t>
      </w:r>
      <w:r w:rsidR="00327AC7">
        <w:rPr>
          <w:noProof/>
        </w:rPr>
        <w:t>5</w:t>
      </w:r>
      <w:r w:rsidR="00550431">
        <w:fldChar w:fldCharType="end"/>
      </w:r>
      <w:r>
        <w:t xml:space="preserve">). </w:t>
      </w:r>
    </w:p>
    <w:p w:rsidR="009832FC" w:rsidRDefault="009832FC" w:rsidP="00577767">
      <w:r w:rsidRPr="009832FC">
        <w:rPr>
          <w:noProof/>
        </w:rPr>
        <w:drawing>
          <wp:inline distT="0" distB="0" distL="0" distR="0">
            <wp:extent cx="4572000" cy="2743200"/>
            <wp:effectExtent l="19050" t="0" r="19050" b="0"/>
            <wp:docPr id="3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A0E20" w:rsidRDefault="00AA61E2">
      <w:pPr>
        <w:pStyle w:val="Caption"/>
      </w:pPr>
      <w:bookmarkStart w:id="28" w:name="_Ref353790797"/>
      <w:bookmarkStart w:id="29" w:name="_Toc357603262"/>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42321C">
        <w:rPr>
          <w:noProof/>
        </w:rPr>
        <w:t>5</w:t>
      </w:r>
      <w:r w:rsidR="00550431">
        <w:rPr>
          <w:b w:val="0"/>
          <w:bCs w:val="0"/>
        </w:rPr>
        <w:fldChar w:fldCharType="end"/>
      </w:r>
      <w:bookmarkEnd w:id="28"/>
      <w:r>
        <w:t>: Properties with other conservation arrangements</w:t>
      </w:r>
      <w:bookmarkEnd w:id="29"/>
    </w:p>
    <w:p w:rsidR="00577767" w:rsidRDefault="00577767" w:rsidP="00481E50">
      <w:r>
        <w:t xml:space="preserve">Respondents were asked about the environmental issues which require the most attention on their properties (the </w:t>
      </w:r>
      <w:r w:rsidR="00421554">
        <w:t xml:space="preserve">importance of the </w:t>
      </w:r>
      <w:r>
        <w:t xml:space="preserve">issue is major, minor not a problem or they are unsure). </w:t>
      </w:r>
      <w:r w:rsidR="00550431">
        <w:fldChar w:fldCharType="begin"/>
      </w:r>
      <w:r w:rsidR="00327AC7">
        <w:instrText xml:space="preserve"> REF _Ref357495361 \h </w:instrText>
      </w:r>
      <w:r w:rsidR="00550431">
        <w:fldChar w:fldCharType="separate"/>
      </w:r>
      <w:r w:rsidR="00327AC7">
        <w:t xml:space="preserve">Figure </w:t>
      </w:r>
      <w:r w:rsidR="00327AC7">
        <w:rPr>
          <w:noProof/>
        </w:rPr>
        <w:t>6</w:t>
      </w:r>
      <w:r w:rsidR="00550431">
        <w:fldChar w:fldCharType="end"/>
      </w:r>
      <w:r w:rsidR="00327AC7">
        <w:t xml:space="preserve"> </w:t>
      </w:r>
      <w:r w:rsidR="00BE3825">
        <w:t xml:space="preserve">to </w:t>
      </w:r>
      <w:r w:rsidR="00550431">
        <w:fldChar w:fldCharType="begin"/>
      </w:r>
      <w:r w:rsidR="00327AC7">
        <w:instrText xml:space="preserve"> REF _Ref357495375 \h </w:instrText>
      </w:r>
      <w:r w:rsidR="00550431">
        <w:fldChar w:fldCharType="separate"/>
      </w:r>
      <w:r w:rsidR="00327AC7">
        <w:t xml:space="preserve">Figure </w:t>
      </w:r>
      <w:r w:rsidR="00327AC7">
        <w:rPr>
          <w:noProof/>
        </w:rPr>
        <w:t>13</w:t>
      </w:r>
      <w:r w:rsidR="00550431">
        <w:fldChar w:fldCharType="end"/>
      </w:r>
      <w:r w:rsidR="00BE3825">
        <w:t xml:space="preserve"> depict respondent concerns for environmental issues.</w:t>
      </w:r>
    </w:p>
    <w:p w:rsidR="00BE3825" w:rsidRDefault="00BE3825" w:rsidP="00577767"/>
    <w:p w:rsidR="00BE3825" w:rsidRDefault="00BE3825" w:rsidP="00BE3825">
      <w:pPr>
        <w:keepNext/>
      </w:pPr>
      <w:r w:rsidRPr="00BE3825">
        <w:rPr>
          <w:noProof/>
        </w:rPr>
        <w:drawing>
          <wp:inline distT="0" distB="0" distL="0" distR="0">
            <wp:extent cx="3686318" cy="2354239"/>
            <wp:effectExtent l="19050" t="0" r="28432" b="7961"/>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E3825" w:rsidRDefault="00BE3825" w:rsidP="00BE3825">
      <w:pPr>
        <w:pStyle w:val="Caption"/>
      </w:pPr>
      <w:bookmarkStart w:id="30" w:name="_Ref357495361"/>
      <w:bookmarkStart w:id="31" w:name="_Toc357603263"/>
      <w:r>
        <w:t xml:space="preserve">Figure </w:t>
      </w:r>
      <w:r w:rsidR="00550431">
        <w:fldChar w:fldCharType="begin"/>
      </w:r>
      <w:r w:rsidR="00FD0A48">
        <w:instrText xml:space="preserve"> SEQ Figure \* ARABIC </w:instrText>
      </w:r>
      <w:r w:rsidR="00550431">
        <w:fldChar w:fldCharType="separate"/>
      </w:r>
      <w:r w:rsidR="006415BB">
        <w:rPr>
          <w:noProof/>
        </w:rPr>
        <w:t>6</w:t>
      </w:r>
      <w:r w:rsidR="00550431">
        <w:fldChar w:fldCharType="end"/>
      </w:r>
      <w:bookmarkEnd w:id="30"/>
      <w:r>
        <w:t>: Is soil health an environmental issue of concern on your property?</w:t>
      </w:r>
      <w:bookmarkEnd w:id="31"/>
    </w:p>
    <w:p w:rsidR="00BE3825" w:rsidRDefault="00BE3825" w:rsidP="00BE3825"/>
    <w:p w:rsidR="00BE3825" w:rsidRPr="00BE3825" w:rsidRDefault="00BE3825" w:rsidP="00BE3825">
      <w:r w:rsidRPr="00BE3825">
        <w:rPr>
          <w:noProof/>
        </w:rPr>
        <w:drawing>
          <wp:inline distT="0" distB="0" distL="0" distR="0">
            <wp:extent cx="3685673" cy="2313295"/>
            <wp:effectExtent l="19050" t="0" r="10027"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E3825" w:rsidRDefault="00BE3825" w:rsidP="00BE3825">
      <w:pPr>
        <w:pStyle w:val="Caption"/>
      </w:pPr>
      <w:bookmarkStart w:id="32" w:name="_Toc357603264"/>
      <w:r>
        <w:t xml:space="preserve">Figure </w:t>
      </w:r>
      <w:r w:rsidR="00550431">
        <w:fldChar w:fldCharType="begin"/>
      </w:r>
      <w:r w:rsidR="00FD0A48">
        <w:instrText xml:space="preserve"> SEQ Figure \* ARABIC </w:instrText>
      </w:r>
      <w:r w:rsidR="00550431">
        <w:fldChar w:fldCharType="separate"/>
      </w:r>
      <w:r w:rsidR="006415BB">
        <w:rPr>
          <w:noProof/>
        </w:rPr>
        <w:t>7</w:t>
      </w:r>
      <w:r w:rsidR="00550431">
        <w:fldChar w:fldCharType="end"/>
      </w:r>
      <w:r>
        <w:t xml:space="preserve">: </w:t>
      </w:r>
      <w:r w:rsidRPr="001F6141">
        <w:t>Is</w:t>
      </w:r>
      <w:r>
        <w:t xml:space="preserve"> protecting and restoring bush or wetlands</w:t>
      </w:r>
      <w:r w:rsidRPr="001F6141">
        <w:t xml:space="preserve"> an environmental issue of concern on your property?</w:t>
      </w:r>
      <w:bookmarkEnd w:id="32"/>
    </w:p>
    <w:p w:rsidR="00BE3825" w:rsidRDefault="00BE3825" w:rsidP="00BE3825"/>
    <w:p w:rsidR="00BE3825" w:rsidRDefault="00BE3825" w:rsidP="00BE3825">
      <w:pPr>
        <w:keepNext/>
      </w:pPr>
      <w:r w:rsidRPr="00BE3825">
        <w:rPr>
          <w:noProof/>
        </w:rPr>
        <w:drawing>
          <wp:inline distT="0" distB="0" distL="0" distR="0">
            <wp:extent cx="3945625" cy="2272353"/>
            <wp:effectExtent l="19050" t="0" r="16775"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E3825" w:rsidRDefault="00BE3825" w:rsidP="00BE3825">
      <w:pPr>
        <w:pStyle w:val="Caption"/>
      </w:pPr>
      <w:bookmarkStart w:id="33" w:name="_Toc357603265"/>
      <w:r>
        <w:t xml:space="preserve">Figure </w:t>
      </w:r>
      <w:r w:rsidR="00550431">
        <w:fldChar w:fldCharType="begin"/>
      </w:r>
      <w:r w:rsidR="00FD0A48">
        <w:instrText xml:space="preserve"> SEQ Figure \* ARABIC </w:instrText>
      </w:r>
      <w:r w:rsidR="00550431">
        <w:fldChar w:fldCharType="separate"/>
      </w:r>
      <w:r w:rsidR="006415BB">
        <w:rPr>
          <w:noProof/>
        </w:rPr>
        <w:t>8</w:t>
      </w:r>
      <w:r w:rsidR="00550431">
        <w:fldChar w:fldCharType="end"/>
      </w:r>
      <w:r>
        <w:t xml:space="preserve">: </w:t>
      </w:r>
      <w:r w:rsidR="00F249F1">
        <w:t>I</w:t>
      </w:r>
      <w:r>
        <w:t xml:space="preserve">s managing </w:t>
      </w:r>
      <w:proofErr w:type="spellStart"/>
      <w:r>
        <w:t>dryland</w:t>
      </w:r>
      <w:proofErr w:type="spellEnd"/>
      <w:r>
        <w:t xml:space="preserve"> salinity </w:t>
      </w:r>
      <w:r w:rsidRPr="005A329B">
        <w:t>an environmental issue of concern on your property?</w:t>
      </w:r>
      <w:bookmarkEnd w:id="33"/>
    </w:p>
    <w:p w:rsidR="00027CEC" w:rsidRDefault="00027CEC" w:rsidP="00027CEC"/>
    <w:p w:rsidR="00027CEC" w:rsidRDefault="00027CEC" w:rsidP="00027CEC">
      <w:r w:rsidRPr="00BE3825">
        <w:rPr>
          <w:noProof/>
        </w:rPr>
        <w:drawing>
          <wp:inline distT="0" distB="0" distL="0" distR="0">
            <wp:extent cx="3942763" cy="2231409"/>
            <wp:effectExtent l="19050" t="0" r="19637" b="0"/>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27CEC" w:rsidRDefault="00027CEC" w:rsidP="00027CEC">
      <w:pPr>
        <w:pStyle w:val="Caption"/>
      </w:pPr>
      <w:bookmarkStart w:id="34" w:name="_Toc357603266"/>
      <w:r>
        <w:t xml:space="preserve">Figure </w:t>
      </w:r>
      <w:r w:rsidR="00550431">
        <w:fldChar w:fldCharType="begin"/>
      </w:r>
      <w:r w:rsidR="00FD0A48">
        <w:instrText xml:space="preserve"> SEQ Figure \* ARABIC </w:instrText>
      </w:r>
      <w:r w:rsidR="00550431">
        <w:fldChar w:fldCharType="separate"/>
      </w:r>
      <w:r w:rsidR="006415BB">
        <w:rPr>
          <w:noProof/>
        </w:rPr>
        <w:t>9</w:t>
      </w:r>
      <w:r w:rsidR="00550431">
        <w:fldChar w:fldCharType="end"/>
      </w:r>
      <w:r>
        <w:t xml:space="preserve">: </w:t>
      </w:r>
      <w:r w:rsidRPr="009225B3">
        <w:t>Is managing soil erosion an environmental issue of concern on your property?</w:t>
      </w:r>
      <w:bookmarkEnd w:id="34"/>
    </w:p>
    <w:p w:rsidR="00027CEC" w:rsidRDefault="00027CEC" w:rsidP="00027CEC"/>
    <w:p w:rsidR="00027CEC" w:rsidRDefault="00027CEC" w:rsidP="00027CEC">
      <w:r w:rsidRPr="00027CEC">
        <w:rPr>
          <w:noProof/>
        </w:rPr>
        <w:drawing>
          <wp:inline distT="0" distB="0" distL="0" distR="0">
            <wp:extent cx="3940223" cy="2326944"/>
            <wp:effectExtent l="19050" t="0" r="22177"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7CEC" w:rsidRDefault="00027CEC" w:rsidP="00027CEC">
      <w:pPr>
        <w:pStyle w:val="Caption"/>
      </w:pPr>
      <w:bookmarkStart w:id="35" w:name="_Toc357603267"/>
      <w:r>
        <w:t xml:space="preserve">Figure </w:t>
      </w:r>
      <w:r w:rsidR="00550431">
        <w:fldChar w:fldCharType="begin"/>
      </w:r>
      <w:r w:rsidR="00FD0A48">
        <w:instrText xml:space="preserve"> SEQ Figure \* ARABIC </w:instrText>
      </w:r>
      <w:r w:rsidR="00550431">
        <w:fldChar w:fldCharType="separate"/>
      </w:r>
      <w:r w:rsidR="006415BB">
        <w:rPr>
          <w:noProof/>
        </w:rPr>
        <w:t>10</w:t>
      </w:r>
      <w:r w:rsidR="00550431">
        <w:fldChar w:fldCharType="end"/>
      </w:r>
      <w:r>
        <w:t xml:space="preserve">: </w:t>
      </w:r>
      <w:r w:rsidRPr="00905B1D">
        <w:t xml:space="preserve">Is </w:t>
      </w:r>
      <w:r>
        <w:t xml:space="preserve">conserving native flora and fauna </w:t>
      </w:r>
      <w:r w:rsidRPr="00905B1D">
        <w:t>an environmental issue of concern on your property?</w:t>
      </w:r>
      <w:bookmarkEnd w:id="35"/>
    </w:p>
    <w:p w:rsidR="00027CEC" w:rsidRPr="00027CEC" w:rsidRDefault="00027CEC" w:rsidP="00027CEC"/>
    <w:p w:rsidR="00027CEC" w:rsidRDefault="00027CEC" w:rsidP="00027CEC">
      <w:r w:rsidRPr="00027CEC">
        <w:rPr>
          <w:noProof/>
        </w:rPr>
        <w:drawing>
          <wp:inline distT="0" distB="0" distL="0" distR="0">
            <wp:extent cx="3940223" cy="2149522"/>
            <wp:effectExtent l="19050" t="0" r="22177" b="3128"/>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27CEC" w:rsidRDefault="00027CEC" w:rsidP="00027CEC">
      <w:pPr>
        <w:pStyle w:val="Caption"/>
      </w:pPr>
      <w:bookmarkStart w:id="36" w:name="_Toc357603268"/>
      <w:r>
        <w:t xml:space="preserve">Figure </w:t>
      </w:r>
      <w:r w:rsidR="00550431">
        <w:fldChar w:fldCharType="begin"/>
      </w:r>
      <w:r w:rsidR="00FD0A48">
        <w:instrText xml:space="preserve"> SEQ Figure \* ARABIC </w:instrText>
      </w:r>
      <w:r w:rsidR="00550431">
        <w:fldChar w:fldCharType="separate"/>
      </w:r>
      <w:r w:rsidR="006415BB">
        <w:rPr>
          <w:noProof/>
        </w:rPr>
        <w:t>11</w:t>
      </w:r>
      <w:r w:rsidR="00550431">
        <w:fldChar w:fldCharType="end"/>
      </w:r>
      <w:r>
        <w:t>:</w:t>
      </w:r>
      <w:r w:rsidRPr="00347FAE">
        <w:t xml:space="preserve"> Is </w:t>
      </w:r>
      <w:r>
        <w:t xml:space="preserve">controlling pest animals and weeds </w:t>
      </w:r>
      <w:r w:rsidRPr="00347FAE">
        <w:t>an environmental issue of concern on your property?</w:t>
      </w:r>
      <w:bookmarkEnd w:id="36"/>
    </w:p>
    <w:p w:rsidR="00027CEC" w:rsidRDefault="00027CEC" w:rsidP="00027CEC"/>
    <w:p w:rsidR="00027CEC" w:rsidRDefault="00027CEC" w:rsidP="00027CEC">
      <w:r w:rsidRPr="00027CEC">
        <w:rPr>
          <w:noProof/>
        </w:rPr>
        <w:drawing>
          <wp:inline distT="0" distB="0" distL="0" distR="0">
            <wp:extent cx="3940223" cy="2313296"/>
            <wp:effectExtent l="19050" t="0" r="22177" b="0"/>
            <wp:docPr id="2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27CEC" w:rsidRDefault="00027CEC" w:rsidP="00027CEC">
      <w:pPr>
        <w:pStyle w:val="Caption"/>
      </w:pPr>
      <w:bookmarkStart w:id="37" w:name="_Toc357603269"/>
      <w:r>
        <w:t xml:space="preserve">Figure </w:t>
      </w:r>
      <w:r w:rsidR="00550431">
        <w:fldChar w:fldCharType="begin"/>
      </w:r>
      <w:r w:rsidR="00FD0A48">
        <w:instrText xml:space="preserve"> SEQ Figure \* ARABIC </w:instrText>
      </w:r>
      <w:r w:rsidR="00550431">
        <w:fldChar w:fldCharType="separate"/>
      </w:r>
      <w:r w:rsidR="006415BB">
        <w:rPr>
          <w:noProof/>
        </w:rPr>
        <w:t>12</w:t>
      </w:r>
      <w:r w:rsidR="00550431">
        <w:fldChar w:fldCharType="end"/>
      </w:r>
      <w:r>
        <w:t xml:space="preserve">: Is protecting rivers and streams </w:t>
      </w:r>
      <w:r w:rsidRPr="00D3240D">
        <w:t>an environmental issue of concern on your property?</w:t>
      </w:r>
      <w:bookmarkEnd w:id="37"/>
    </w:p>
    <w:p w:rsidR="00027CEC" w:rsidRPr="00027CEC" w:rsidRDefault="00027CEC" w:rsidP="00027CEC"/>
    <w:p w:rsidR="00027CEC" w:rsidRPr="00027CEC" w:rsidRDefault="00027CEC" w:rsidP="00027CEC">
      <w:r w:rsidRPr="00027CEC">
        <w:rPr>
          <w:noProof/>
        </w:rPr>
        <w:drawing>
          <wp:inline distT="0" distB="0" distL="0" distR="0">
            <wp:extent cx="4027512" cy="2313296"/>
            <wp:effectExtent l="19050" t="0" r="11088" b="0"/>
            <wp:docPr id="2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A0E20" w:rsidRDefault="00027CEC">
      <w:pPr>
        <w:pStyle w:val="Caption"/>
      </w:pPr>
      <w:bookmarkStart w:id="38" w:name="_Ref357495375"/>
      <w:bookmarkStart w:id="39" w:name="_Toc357603270"/>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13</w:t>
      </w:r>
      <w:r w:rsidR="00550431">
        <w:rPr>
          <w:b w:val="0"/>
          <w:bCs w:val="0"/>
        </w:rPr>
        <w:fldChar w:fldCharType="end"/>
      </w:r>
      <w:bookmarkEnd w:id="38"/>
      <w:r>
        <w:t xml:space="preserve">: </w:t>
      </w:r>
      <w:r w:rsidRPr="0007129B">
        <w:t xml:space="preserve">Is </w:t>
      </w:r>
      <w:r>
        <w:t xml:space="preserve">revegetation such as shelter belts and corridors </w:t>
      </w:r>
      <w:r w:rsidRPr="0007129B">
        <w:t>an environmental issue of concern on your property?</w:t>
      </w:r>
      <w:bookmarkEnd w:id="39"/>
    </w:p>
    <w:p w:rsidR="00C424AD" w:rsidRDefault="00C424AD" w:rsidP="00C424AD">
      <w:pPr>
        <w:pStyle w:val="Heading3"/>
      </w:pPr>
      <w:r>
        <w:t>How did respondents feel about incentive schemes to help them address environmental issues on their properties?</w:t>
      </w:r>
    </w:p>
    <w:p w:rsidR="002A0E20" w:rsidRDefault="00421554">
      <w:r>
        <w:t>Fifty three percent</w:t>
      </w:r>
      <w:r w:rsidR="00C424AD">
        <w:t xml:space="preserve"> of respondents strongly</w:t>
      </w:r>
      <w:r w:rsidR="001F1C8E">
        <w:t xml:space="preserve"> agreed that grant</w:t>
      </w:r>
      <w:r w:rsidR="00C424AD">
        <w:t>s and tenders are a good way to deliver financial incentives to landholders whil</w:t>
      </w:r>
      <w:r w:rsidR="00D350C0">
        <w:t>e</w:t>
      </w:r>
      <w:r w:rsidR="00C424AD">
        <w:t xml:space="preserve"> 36% agreed with this statement (</w:t>
      </w:r>
      <w:r w:rsidR="00550431">
        <w:fldChar w:fldCharType="begin"/>
      </w:r>
      <w:r w:rsidR="00C424AD">
        <w:instrText xml:space="preserve"> REF _Ref353789494 \h </w:instrText>
      </w:r>
      <w:r w:rsidR="00550431">
        <w:fldChar w:fldCharType="separate"/>
      </w:r>
      <w:r w:rsidR="00327AC7">
        <w:t xml:space="preserve">Figure </w:t>
      </w:r>
      <w:r w:rsidR="00327AC7">
        <w:rPr>
          <w:noProof/>
        </w:rPr>
        <w:t>14</w:t>
      </w:r>
      <w:r w:rsidR="00550431">
        <w:fldChar w:fldCharType="end"/>
      </w:r>
      <w:r w:rsidR="00C424AD">
        <w:t xml:space="preserve">). </w:t>
      </w:r>
    </w:p>
    <w:p w:rsidR="00C424AD" w:rsidRDefault="00C424AD" w:rsidP="00C424AD">
      <w:r w:rsidRPr="006C251D">
        <w:rPr>
          <w:noProof/>
        </w:rPr>
        <w:drawing>
          <wp:inline distT="0" distB="0" distL="0" distR="0">
            <wp:extent cx="3747732" cy="2463421"/>
            <wp:effectExtent l="19050" t="0" r="24168" b="0"/>
            <wp:docPr id="3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A0E20" w:rsidRDefault="00C424AD">
      <w:pPr>
        <w:pStyle w:val="Caption"/>
      </w:pPr>
      <w:bookmarkStart w:id="40" w:name="_Ref353789494"/>
      <w:bookmarkStart w:id="41" w:name="_Toc357603271"/>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14</w:t>
      </w:r>
      <w:r w:rsidR="00550431">
        <w:rPr>
          <w:b w:val="0"/>
          <w:bCs w:val="0"/>
        </w:rPr>
        <w:fldChar w:fldCharType="end"/>
      </w:r>
      <w:bookmarkEnd w:id="40"/>
      <w:r>
        <w:t>: Grants and tenders are a good way to deliver financial incentives to landholders</w:t>
      </w:r>
      <w:bookmarkEnd w:id="41"/>
    </w:p>
    <w:p w:rsidR="002A0E20" w:rsidRDefault="00A00C9C">
      <w:r>
        <w:t>Thirty eight percent</w:t>
      </w:r>
      <w:r w:rsidR="00C424AD">
        <w:t xml:space="preserve"> of respondents agreed that environmental incentives are a good business opportunity. Only 27% strongly agreed with this statement, however (</w:t>
      </w:r>
      <w:r w:rsidR="00550431">
        <w:fldChar w:fldCharType="begin"/>
      </w:r>
      <w:r w:rsidR="00C424AD">
        <w:instrText xml:space="preserve"> REF _Ref353789629 \h </w:instrText>
      </w:r>
      <w:r w:rsidR="00550431">
        <w:fldChar w:fldCharType="separate"/>
      </w:r>
      <w:r w:rsidR="00327AC7">
        <w:t xml:space="preserve">Figure </w:t>
      </w:r>
      <w:r w:rsidR="00327AC7">
        <w:rPr>
          <w:noProof/>
        </w:rPr>
        <w:t>15</w:t>
      </w:r>
      <w:r w:rsidR="00550431">
        <w:fldChar w:fldCharType="end"/>
      </w:r>
      <w:r w:rsidR="00C424AD">
        <w:t xml:space="preserve">). </w:t>
      </w:r>
    </w:p>
    <w:p w:rsidR="00C424AD" w:rsidRDefault="00C424AD" w:rsidP="00C424AD">
      <w:r w:rsidRPr="006C251D">
        <w:rPr>
          <w:noProof/>
        </w:rPr>
        <w:drawing>
          <wp:inline distT="0" distB="0" distL="0" distR="0">
            <wp:extent cx="3750898" cy="2163171"/>
            <wp:effectExtent l="19050" t="0" r="21002" b="8529"/>
            <wp:docPr id="4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0E20" w:rsidRDefault="00C424AD">
      <w:pPr>
        <w:pStyle w:val="Caption"/>
      </w:pPr>
      <w:bookmarkStart w:id="42" w:name="_Ref353789629"/>
      <w:bookmarkStart w:id="43" w:name="_Toc357603272"/>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15</w:t>
      </w:r>
      <w:r w:rsidR="00550431">
        <w:rPr>
          <w:b w:val="0"/>
          <w:bCs w:val="0"/>
        </w:rPr>
        <w:fldChar w:fldCharType="end"/>
      </w:r>
      <w:bookmarkEnd w:id="42"/>
      <w:r>
        <w:t>: Environmental incentives are a good business opportunity</w:t>
      </w:r>
      <w:bookmarkEnd w:id="43"/>
    </w:p>
    <w:p w:rsidR="002A0E20" w:rsidRDefault="00421554">
      <w:r>
        <w:t>Fifty three percent</w:t>
      </w:r>
      <w:r w:rsidR="00C424AD">
        <w:t xml:space="preserve"> of respondents strongly agreed with the statement that environmental incentives </w:t>
      </w:r>
      <w:r w:rsidR="001F1C8E">
        <w:t>are an opportunity to improve</w:t>
      </w:r>
      <w:r w:rsidR="00C424AD">
        <w:t xml:space="preserve"> land management (</w:t>
      </w:r>
      <w:r w:rsidR="00550431">
        <w:fldChar w:fldCharType="begin"/>
      </w:r>
      <w:r w:rsidR="00C424AD">
        <w:instrText xml:space="preserve"> REF _Ref353789768 \h </w:instrText>
      </w:r>
      <w:r w:rsidR="00550431">
        <w:fldChar w:fldCharType="separate"/>
      </w:r>
      <w:r w:rsidR="00327AC7">
        <w:t xml:space="preserve">Figure </w:t>
      </w:r>
      <w:r w:rsidR="00327AC7">
        <w:rPr>
          <w:noProof/>
        </w:rPr>
        <w:t>16</w:t>
      </w:r>
      <w:r w:rsidR="00550431">
        <w:fldChar w:fldCharType="end"/>
      </w:r>
      <w:r w:rsidR="00C424AD">
        <w:t xml:space="preserve">). </w:t>
      </w:r>
    </w:p>
    <w:p w:rsidR="00C424AD" w:rsidRPr="006C251D" w:rsidRDefault="00C424AD" w:rsidP="00C424AD">
      <w:r w:rsidRPr="006C251D">
        <w:rPr>
          <w:noProof/>
        </w:rPr>
        <w:drawing>
          <wp:inline distT="0" distB="0" distL="0" distR="0">
            <wp:extent cx="3331476" cy="1931158"/>
            <wp:effectExtent l="19050" t="0" r="21324" b="0"/>
            <wp:docPr id="4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A0E20" w:rsidRDefault="00C424AD">
      <w:pPr>
        <w:pStyle w:val="Caption"/>
      </w:pPr>
      <w:bookmarkStart w:id="44" w:name="_Ref353789768"/>
      <w:bookmarkStart w:id="45" w:name="_Toc357603273"/>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16</w:t>
      </w:r>
      <w:r w:rsidR="00550431">
        <w:rPr>
          <w:b w:val="0"/>
          <w:bCs w:val="0"/>
        </w:rPr>
        <w:fldChar w:fldCharType="end"/>
      </w:r>
      <w:bookmarkEnd w:id="44"/>
      <w:r>
        <w:t>: Environmental incentives are an opportu</w:t>
      </w:r>
      <w:r w:rsidR="001F1C8E">
        <w:t>nity to improve</w:t>
      </w:r>
      <w:r>
        <w:t xml:space="preserve"> land management</w:t>
      </w:r>
      <w:bookmarkEnd w:id="45"/>
    </w:p>
    <w:p w:rsidR="000476BB" w:rsidRDefault="005E5C1F" w:rsidP="00074478">
      <w:pPr>
        <w:pStyle w:val="Heading2"/>
      </w:pPr>
      <w:bookmarkStart w:id="46" w:name="_Toc357603243"/>
      <w:r>
        <w:t>B</w:t>
      </w:r>
      <w:r w:rsidR="00772D02">
        <w:t>road</w:t>
      </w:r>
      <w:r w:rsidR="000476BB">
        <w:t xml:space="preserve"> findings from the survey</w:t>
      </w:r>
      <w:bookmarkEnd w:id="46"/>
      <w:r w:rsidR="000476BB">
        <w:t xml:space="preserve"> </w:t>
      </w:r>
    </w:p>
    <w:p w:rsidR="00C424AD" w:rsidRDefault="00C424AD" w:rsidP="00C424AD">
      <w:pPr>
        <w:pStyle w:val="Heading3"/>
      </w:pPr>
      <w:r>
        <w:t>Awareness of ESP</w:t>
      </w:r>
    </w:p>
    <w:p w:rsidR="002A0E20" w:rsidRDefault="00421554">
      <w:pPr>
        <w:pStyle w:val="ListParagraph"/>
        <w:ind w:left="0"/>
      </w:pPr>
      <w:r>
        <w:t>Three quarters</w:t>
      </w:r>
      <w:r w:rsidR="00C424AD">
        <w:t xml:space="preserve"> of respondents were aware of the ESP, 20% were not aware and 5% were not sure (</w:t>
      </w:r>
      <w:r w:rsidR="00550431">
        <w:fldChar w:fldCharType="begin"/>
      </w:r>
      <w:r w:rsidR="00C424AD">
        <w:instrText xml:space="preserve"> REF _Ref353790996 \h </w:instrText>
      </w:r>
      <w:r w:rsidR="00550431">
        <w:fldChar w:fldCharType="separate"/>
      </w:r>
      <w:r w:rsidR="00327AC7">
        <w:t xml:space="preserve">Figure </w:t>
      </w:r>
      <w:r w:rsidR="00327AC7">
        <w:rPr>
          <w:noProof/>
        </w:rPr>
        <w:t>17</w:t>
      </w:r>
      <w:r w:rsidR="00550431">
        <w:fldChar w:fldCharType="end"/>
      </w:r>
      <w:r w:rsidR="00C424AD">
        <w:t xml:space="preserve">). Of those that were aware of the ESP, CMA mail out was the most effective form of communication (42% made aware by this medium) followed by word of mouth (33%), newspaper (16%) and radio (4%). </w:t>
      </w:r>
      <w:r>
        <w:t>Five percent</w:t>
      </w:r>
      <w:r w:rsidR="00C424AD">
        <w:t xml:space="preserve"> could not recall how they heard about the program.   </w:t>
      </w:r>
      <w:r w:rsidR="006958C2">
        <w:br/>
      </w:r>
    </w:p>
    <w:p w:rsidR="00C424AD" w:rsidRDefault="00C424AD" w:rsidP="00C424AD">
      <w:pPr>
        <w:pStyle w:val="ListParagraph"/>
        <w:spacing w:line="360" w:lineRule="auto"/>
        <w:ind w:left="0"/>
      </w:pPr>
      <w:r w:rsidRPr="00AA61E2">
        <w:rPr>
          <w:noProof/>
        </w:rPr>
        <w:drawing>
          <wp:inline distT="0" distB="0" distL="0" distR="0">
            <wp:extent cx="4572000" cy="2743200"/>
            <wp:effectExtent l="19050" t="0" r="19050" b="0"/>
            <wp:docPr id="4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A0E20" w:rsidRDefault="00C424AD">
      <w:pPr>
        <w:pStyle w:val="Caption"/>
      </w:pPr>
      <w:bookmarkStart w:id="47" w:name="_Ref353790996"/>
      <w:bookmarkStart w:id="48" w:name="_Toc357603274"/>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17</w:t>
      </w:r>
      <w:r w:rsidR="00550431">
        <w:rPr>
          <w:b w:val="0"/>
          <w:bCs w:val="0"/>
        </w:rPr>
        <w:fldChar w:fldCharType="end"/>
      </w:r>
      <w:bookmarkEnd w:id="47"/>
      <w:r>
        <w:t>: Awareness of the ESP</w:t>
      </w:r>
      <w:bookmarkEnd w:id="48"/>
    </w:p>
    <w:p w:rsidR="000476BB" w:rsidRDefault="00C424AD" w:rsidP="005D3AC1">
      <w:pPr>
        <w:pStyle w:val="Heading3"/>
      </w:pPr>
      <w:r>
        <w:t>p</w:t>
      </w:r>
      <w:r w:rsidR="005D3AC1">
        <w:t>articipation in the ESP</w:t>
      </w:r>
    </w:p>
    <w:p w:rsidR="00C424AD" w:rsidRDefault="00C424AD" w:rsidP="00481E50">
      <w:r>
        <w:t xml:space="preserve">Respondents in this study were categorised </w:t>
      </w:r>
      <w:r w:rsidR="00CE74FD">
        <w:t>using Whitten et al</w:t>
      </w:r>
      <w:r w:rsidR="00E50025">
        <w:t>.</w:t>
      </w:r>
      <w:r w:rsidR="00CE74FD">
        <w:t xml:space="preserve"> (2013) </w:t>
      </w:r>
      <w:r>
        <w:t>as being either non</w:t>
      </w:r>
      <w:r w:rsidR="00D350C0">
        <w:t>-</w:t>
      </w:r>
      <w:r>
        <w:t>participants, partial</w:t>
      </w:r>
      <w:r w:rsidR="00CE74FD">
        <w:t xml:space="preserve"> or active</w:t>
      </w:r>
      <w:r>
        <w:t xml:space="preserve"> participants or complete participants. A non</w:t>
      </w:r>
      <w:r w:rsidR="00D350C0">
        <w:t>-</w:t>
      </w:r>
      <w:r>
        <w:t xml:space="preserve">participant was a respondent who was not aware of the ESP or </w:t>
      </w:r>
      <w:r w:rsidR="001F1C8E">
        <w:t xml:space="preserve">was aware but </w:t>
      </w:r>
      <w:r>
        <w:t xml:space="preserve">did not submit an EOI to the ESP. </w:t>
      </w:r>
      <w:r w:rsidR="005E3636">
        <w:t>One third</w:t>
      </w:r>
      <w:r>
        <w:t xml:space="preserve"> of respondents were non</w:t>
      </w:r>
      <w:r w:rsidR="00D350C0">
        <w:t>-</w:t>
      </w:r>
      <w:r>
        <w:t xml:space="preserve">participants. A </w:t>
      </w:r>
      <w:r w:rsidR="00DF7000">
        <w:t>partial</w:t>
      </w:r>
      <w:r>
        <w:t xml:space="preserve"> participant was one who submitted an EOI but did not submit a bid</w:t>
      </w:r>
      <w:r w:rsidR="00F64039">
        <w:t xml:space="preserve"> and an active participant submitted only unsuccessful bids</w:t>
      </w:r>
      <w:r>
        <w:t xml:space="preserve">. </w:t>
      </w:r>
      <w:r w:rsidR="005E3636">
        <w:t>Th</w:t>
      </w:r>
      <w:r w:rsidR="00F64039">
        <w:t>irteen percent</w:t>
      </w:r>
      <w:r>
        <w:t xml:space="preserve"> of respondents were </w:t>
      </w:r>
      <w:r w:rsidR="00DF7000">
        <w:t>partial</w:t>
      </w:r>
      <w:r>
        <w:t xml:space="preserve"> </w:t>
      </w:r>
      <w:r w:rsidR="00F64039">
        <w:t xml:space="preserve">or active </w:t>
      </w:r>
      <w:r>
        <w:t>participants.</w:t>
      </w:r>
      <w:r w:rsidR="004673C6">
        <w:t xml:space="preserve"> As indicated earlier</w:t>
      </w:r>
      <w:r w:rsidR="00A00C9C">
        <w:t>,</w:t>
      </w:r>
      <w:r w:rsidR="004673C6">
        <w:t xml:space="preserve"> there appears to be a failure to capture partial participation in our survey population</w:t>
      </w:r>
      <w:r w:rsidR="00F64039">
        <w:t xml:space="preserve"> with just five percent of respondents falling within this category</w:t>
      </w:r>
      <w:r w:rsidR="004673C6">
        <w:t>.</w:t>
      </w:r>
      <w:r>
        <w:t xml:space="preserve"> A complete participant was one who submitted an EOI and at least one bid into the tender process. </w:t>
      </w:r>
      <w:r w:rsidR="005E3636">
        <w:t xml:space="preserve">Nearly two thirds </w:t>
      </w:r>
      <w:r>
        <w:t xml:space="preserve">of respondents were complete participants. </w:t>
      </w:r>
    </w:p>
    <w:p w:rsidR="00C424AD" w:rsidRDefault="005D3AC1" w:rsidP="005D3AC1">
      <w:r>
        <w:t xml:space="preserve">83% of respondents who were aware of the ESP, submitted an EOI. </w:t>
      </w:r>
      <w:r w:rsidR="00A00C9C">
        <w:t>Seventeen percent</w:t>
      </w:r>
      <w:r>
        <w:t xml:space="preserve"> of those who were aware did not submit an EOI</w:t>
      </w:r>
      <w:r w:rsidR="00A00C9C">
        <w:t>.</w:t>
      </w:r>
    </w:p>
    <w:p w:rsidR="002A0E20" w:rsidRDefault="00DF7000">
      <w:pPr>
        <w:pStyle w:val="Heading4"/>
      </w:pPr>
      <w:r>
        <w:t xml:space="preserve">Expressions of Interest </w:t>
      </w:r>
      <w:r w:rsidR="000E76A9">
        <w:t>(EOI)</w:t>
      </w:r>
    </w:p>
    <w:p w:rsidR="002A0E20" w:rsidRDefault="008254C5">
      <w:r>
        <w:t xml:space="preserve">The most common reason for not submitting an EOI was that the landholder did not have the relevant vegetation (18%). Other reasons for not submitting an EOI were that the landholder did not feel that they would be successful (15%), the landholder was too busy (14%) and concern about losing control (13%) </w:t>
      </w:r>
      <w:proofErr w:type="gramStart"/>
      <w:r>
        <w:t>(</w:t>
      </w:r>
      <w:r w:rsidR="00550431">
        <w:fldChar w:fldCharType="begin"/>
      </w:r>
      <w:r>
        <w:instrText xml:space="preserve"> REF _Ref353801979 \h </w:instrText>
      </w:r>
      <w:r w:rsidR="00550431">
        <w:fldChar w:fldCharType="separate"/>
      </w:r>
      <w:r w:rsidR="00327AC7">
        <w:t xml:space="preserve">Figure </w:t>
      </w:r>
      <w:r w:rsidR="00327AC7">
        <w:rPr>
          <w:noProof/>
        </w:rPr>
        <w:t>18</w:t>
      </w:r>
      <w:r w:rsidR="00550431">
        <w:fldChar w:fldCharType="end"/>
      </w:r>
      <w:r>
        <w:t>).</w:t>
      </w:r>
      <w:proofErr w:type="gramEnd"/>
      <w:r>
        <w:t xml:space="preserve"> </w:t>
      </w:r>
    </w:p>
    <w:p w:rsidR="008254C5" w:rsidRDefault="008254C5" w:rsidP="005D3AC1"/>
    <w:p w:rsidR="008254C5" w:rsidRDefault="008254C5" w:rsidP="005D3AC1">
      <w:r w:rsidRPr="008254C5">
        <w:rPr>
          <w:noProof/>
        </w:rPr>
        <w:drawing>
          <wp:inline distT="0" distB="0" distL="0" distR="0">
            <wp:extent cx="4198109" cy="2374710"/>
            <wp:effectExtent l="19050" t="0" r="11941" b="6540"/>
            <wp:docPr id="46"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A0E20" w:rsidRDefault="008254C5">
      <w:pPr>
        <w:pStyle w:val="Caption"/>
      </w:pPr>
      <w:bookmarkStart w:id="49" w:name="_Ref353801979"/>
      <w:bookmarkStart w:id="50" w:name="_Toc357603275"/>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18</w:t>
      </w:r>
      <w:r w:rsidR="00550431">
        <w:rPr>
          <w:b w:val="0"/>
          <w:bCs w:val="0"/>
        </w:rPr>
        <w:fldChar w:fldCharType="end"/>
      </w:r>
      <w:bookmarkEnd w:id="49"/>
      <w:r>
        <w:t>: Reasons for not submitting an EOI</w:t>
      </w:r>
      <w:bookmarkEnd w:id="50"/>
    </w:p>
    <w:p w:rsidR="008254C5" w:rsidRDefault="008254C5" w:rsidP="00481E50">
      <w:r>
        <w:t xml:space="preserve">For those that did </w:t>
      </w:r>
      <w:r w:rsidR="00F14527">
        <w:t xml:space="preserve">engage formally with the ESP by </w:t>
      </w:r>
      <w:r>
        <w:t>submit</w:t>
      </w:r>
      <w:r w:rsidR="00F14527">
        <w:t>ting</w:t>
      </w:r>
      <w:r>
        <w:t xml:space="preserve"> an EOI, </w:t>
      </w:r>
      <w:r w:rsidR="00DF7000">
        <w:t>the</w:t>
      </w:r>
      <w:r>
        <w:t xml:space="preserve"> most common motivation </w:t>
      </w:r>
      <w:r w:rsidR="00A00C9C">
        <w:t xml:space="preserve">was </w:t>
      </w:r>
      <w:r>
        <w:t xml:space="preserve">an opportunity to help change land management (40%). This was followed by the </w:t>
      </w:r>
      <w:r w:rsidR="00DF7000">
        <w:t xml:space="preserve">financial opportunity that the ESP presented (17%) and the </w:t>
      </w:r>
      <w:r>
        <w:t>fact that the ESP provided an opportunity to learn more about</w:t>
      </w:r>
      <w:r w:rsidR="00DF7000">
        <w:t xml:space="preserve"> the management of Box Gum Grassy Woodland (15%). Whil</w:t>
      </w:r>
      <w:r w:rsidR="00D350C0">
        <w:t>e</w:t>
      </w:r>
      <w:r w:rsidR="00DF7000">
        <w:t xml:space="preserve"> respondents were asked to tick only one main attraction motivating an EOI to the ESP, many landholders ticked more than one response (21%) which largely took in the three motivating factors discussed above. </w:t>
      </w:r>
    </w:p>
    <w:p w:rsidR="00DF7000" w:rsidRDefault="00DF7000" w:rsidP="005D3AC1">
      <w:r w:rsidRPr="00DF7000">
        <w:rPr>
          <w:noProof/>
        </w:rPr>
        <w:drawing>
          <wp:inline distT="0" distB="0" distL="0" distR="0">
            <wp:extent cx="4041159" cy="2326944"/>
            <wp:effectExtent l="19050" t="0" r="16491" b="0"/>
            <wp:docPr id="47"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A0E20" w:rsidRDefault="00DF7000">
      <w:pPr>
        <w:pStyle w:val="Caption"/>
      </w:pPr>
      <w:bookmarkStart w:id="51" w:name="_Toc357603276"/>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19</w:t>
      </w:r>
      <w:r w:rsidR="00550431">
        <w:rPr>
          <w:b w:val="0"/>
          <w:bCs w:val="0"/>
        </w:rPr>
        <w:fldChar w:fldCharType="end"/>
      </w:r>
      <w:r>
        <w:t>: Factors motivating an EOI to the ESP</w:t>
      </w:r>
      <w:bookmarkEnd w:id="51"/>
    </w:p>
    <w:p w:rsidR="00DF7000" w:rsidRDefault="00690FB3" w:rsidP="00C776E0">
      <w:pPr>
        <w:pStyle w:val="Heading4"/>
      </w:pPr>
      <w:r>
        <w:t>Participants</w:t>
      </w:r>
    </w:p>
    <w:p w:rsidR="002A0E20" w:rsidRDefault="00C56FAD">
      <w:r>
        <w:t>Sixty two</w:t>
      </w:r>
      <w:r w:rsidR="00C776E0">
        <w:t xml:space="preserve"> respondents were </w:t>
      </w:r>
      <w:r>
        <w:t xml:space="preserve">active or </w:t>
      </w:r>
      <w:r w:rsidR="00C776E0">
        <w:t xml:space="preserve">complete participants, submitting at least one tender to the ESP since its inception.  Those that </w:t>
      </w:r>
      <w:r w:rsidR="001F1C8E">
        <w:t xml:space="preserve">submitted a </w:t>
      </w:r>
      <w:r w:rsidR="00C776E0">
        <w:t xml:space="preserve">bid were asked the top three reasons motivating them to bid in </w:t>
      </w:r>
      <w:r w:rsidR="00B20AC9">
        <w:t>the</w:t>
      </w:r>
      <w:r w:rsidR="00C776E0">
        <w:t xml:space="preserve"> ESP.</w:t>
      </w:r>
      <w:r w:rsidR="00B20AC9">
        <w:t xml:space="preserve"> The top three motivating factors for bidding in the ESP were (</w:t>
      </w:r>
      <w:r w:rsidR="00550431">
        <w:fldChar w:fldCharType="begin"/>
      </w:r>
      <w:r w:rsidR="00B20AC9">
        <w:instrText xml:space="preserve"> REF _Ref353803088 \h </w:instrText>
      </w:r>
      <w:r w:rsidR="00550431">
        <w:fldChar w:fldCharType="separate"/>
      </w:r>
      <w:r w:rsidR="007C0C95">
        <w:t xml:space="preserve">Figure </w:t>
      </w:r>
      <w:r w:rsidR="007C0C95">
        <w:rPr>
          <w:noProof/>
        </w:rPr>
        <w:t>20</w:t>
      </w:r>
      <w:r w:rsidR="00550431">
        <w:fldChar w:fldCharType="end"/>
      </w:r>
      <w:r w:rsidR="00B20AC9">
        <w:t>):</w:t>
      </w:r>
    </w:p>
    <w:p w:rsidR="002A0E20" w:rsidRDefault="00C776E0">
      <w:pPr>
        <w:pStyle w:val="ListParagraph"/>
        <w:numPr>
          <w:ilvl w:val="0"/>
          <w:numId w:val="23"/>
        </w:numPr>
      </w:pPr>
      <w:r>
        <w:t xml:space="preserve"> </w:t>
      </w:r>
      <w:r w:rsidR="00B20AC9">
        <w:t xml:space="preserve">Improving the environment for the next generation </w:t>
      </w:r>
    </w:p>
    <w:p w:rsidR="002A0E20" w:rsidRDefault="00B20AC9">
      <w:pPr>
        <w:pStyle w:val="ListParagraph"/>
        <w:numPr>
          <w:ilvl w:val="0"/>
          <w:numId w:val="23"/>
        </w:numPr>
      </w:pPr>
      <w:r>
        <w:t>Improving the conservation of flora and fauna</w:t>
      </w:r>
    </w:p>
    <w:p w:rsidR="002A0E20" w:rsidRDefault="00B20AC9">
      <w:pPr>
        <w:pStyle w:val="ListParagraph"/>
        <w:numPr>
          <w:ilvl w:val="0"/>
          <w:numId w:val="23"/>
        </w:numPr>
      </w:pPr>
      <w:r>
        <w:t>Being paid for environmental benefits</w:t>
      </w:r>
    </w:p>
    <w:p w:rsidR="008254C5" w:rsidRPr="005D3AC1" w:rsidRDefault="004B536A" w:rsidP="005D3AC1">
      <w:r w:rsidRPr="004B536A">
        <w:rPr>
          <w:noProof/>
        </w:rPr>
        <w:drawing>
          <wp:inline distT="0" distB="0" distL="0" distR="0">
            <wp:extent cx="4334586" cy="2483893"/>
            <wp:effectExtent l="19050" t="0" r="27864"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0E20" w:rsidRDefault="00B20AC9">
      <w:pPr>
        <w:pStyle w:val="Caption"/>
      </w:pPr>
      <w:bookmarkStart w:id="52" w:name="_Ref353803088"/>
      <w:bookmarkStart w:id="53" w:name="_Toc357603277"/>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20</w:t>
      </w:r>
      <w:r w:rsidR="00550431">
        <w:rPr>
          <w:b w:val="0"/>
          <w:bCs w:val="0"/>
        </w:rPr>
        <w:fldChar w:fldCharType="end"/>
      </w:r>
      <w:bookmarkEnd w:id="52"/>
      <w:r>
        <w:t>: Top three reasons for submitting a bid to the ESP</w:t>
      </w:r>
      <w:bookmarkEnd w:id="53"/>
    </w:p>
    <w:p w:rsidR="002A0E20" w:rsidRDefault="00B20AC9">
      <w:r>
        <w:t xml:space="preserve">Of those </w:t>
      </w:r>
      <w:r w:rsidR="00C56FAD">
        <w:t xml:space="preserve">few </w:t>
      </w:r>
      <w:r>
        <w:t xml:space="preserve">who expressed interest but did not tender the most common reason for the </w:t>
      </w:r>
      <w:r w:rsidR="00690FB3">
        <w:t xml:space="preserve">lack of tender was a feeling that the chance of success would be too low to bother. </w:t>
      </w:r>
    </w:p>
    <w:p w:rsidR="00690FB3" w:rsidRPr="00B20AC9" w:rsidRDefault="00690FB3" w:rsidP="00690FB3">
      <w:pPr>
        <w:pStyle w:val="Heading3"/>
      </w:pPr>
      <w:r>
        <w:t xml:space="preserve">Analysis of participation </w:t>
      </w:r>
    </w:p>
    <w:p w:rsidR="00647967" w:rsidRDefault="00647967" w:rsidP="00647967">
      <w:pPr>
        <w:pStyle w:val="Heading4"/>
      </w:pPr>
      <w:r>
        <w:t>Successful bids and years bidding</w:t>
      </w:r>
    </w:p>
    <w:p w:rsidR="002A0E20" w:rsidRDefault="003B7A62">
      <w:r>
        <w:t>Ninety percent</w:t>
      </w:r>
      <w:r w:rsidR="00690FB3">
        <w:t xml:space="preserve"> of those </w:t>
      </w:r>
      <w:r>
        <w:t xml:space="preserve">who </w:t>
      </w:r>
      <w:r w:rsidR="00690FB3">
        <w:t xml:space="preserve">submitted an ESP bid were successful in at least one of their bids. </w:t>
      </w:r>
      <w:r>
        <w:t>Ten percent</w:t>
      </w:r>
      <w:r w:rsidR="00690FB3">
        <w:t xml:space="preserve"> were completely </w:t>
      </w:r>
      <w:r w:rsidR="0016601E">
        <w:t xml:space="preserve">unsuccessful. </w:t>
      </w:r>
      <w:r w:rsidR="00690FB3">
        <w:t>Most respondents only bid in one ESP round.  Across all respondents there had been 239 bids</w:t>
      </w:r>
      <w:r>
        <w:t>,</w:t>
      </w:r>
      <w:r w:rsidR="00690FB3">
        <w:t xml:space="preserve"> and only 79 bids that were not successful. Respondents reported bidding in the ESP from 2003 through to 2012</w:t>
      </w:r>
      <w:r w:rsidR="00493874">
        <w:t xml:space="preserve"> (despite the program funding commencing formally in 2008)</w:t>
      </w:r>
      <w:r w:rsidR="00690FB3">
        <w:t xml:space="preserve">. Most respondents had bid between 2008 and 2010 </w:t>
      </w:r>
      <w:r w:rsidR="00647967">
        <w:t>(</w:t>
      </w:r>
      <w:r w:rsidR="00550431">
        <w:fldChar w:fldCharType="begin"/>
      </w:r>
      <w:r w:rsidR="00647967">
        <w:instrText xml:space="preserve"> REF _Ref353804092 \h </w:instrText>
      </w:r>
      <w:r w:rsidR="00550431">
        <w:fldChar w:fldCharType="separate"/>
      </w:r>
      <w:r w:rsidR="007C0C95">
        <w:t xml:space="preserve">Figure </w:t>
      </w:r>
      <w:r w:rsidR="007C0C95">
        <w:rPr>
          <w:noProof/>
        </w:rPr>
        <w:t>21</w:t>
      </w:r>
      <w:r w:rsidR="00550431">
        <w:fldChar w:fldCharType="end"/>
      </w:r>
      <w:r w:rsidR="00D705C3">
        <w:t xml:space="preserve"> – with supposed bids prior to 2008 assumed to be in that year</w:t>
      </w:r>
      <w:r w:rsidR="00647967">
        <w:t>).</w:t>
      </w:r>
    </w:p>
    <w:p w:rsidR="00690FB3" w:rsidRDefault="00836AE8" w:rsidP="00690FB3">
      <w:pPr>
        <w:spacing w:line="360" w:lineRule="auto"/>
      </w:pPr>
      <w:r>
        <w:rPr>
          <w:noProof/>
        </w:rPr>
        <w:drawing>
          <wp:inline distT="0" distB="0" distL="0" distR="0">
            <wp:extent cx="4572000" cy="262890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0E20" w:rsidRDefault="00647967">
      <w:pPr>
        <w:pStyle w:val="Caption"/>
      </w:pPr>
      <w:bookmarkStart w:id="54" w:name="_Ref353804092"/>
      <w:bookmarkStart w:id="55" w:name="_Toc357603278"/>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21</w:t>
      </w:r>
      <w:r w:rsidR="00550431">
        <w:rPr>
          <w:b w:val="0"/>
          <w:bCs w:val="0"/>
        </w:rPr>
        <w:fldChar w:fldCharType="end"/>
      </w:r>
      <w:bookmarkEnd w:id="54"/>
      <w:r>
        <w:t xml:space="preserve">: </w:t>
      </w:r>
      <w:r w:rsidR="003B7A62">
        <w:t>B</w:t>
      </w:r>
      <w:r>
        <w:t>id years</w:t>
      </w:r>
      <w:bookmarkEnd w:id="55"/>
    </w:p>
    <w:p w:rsidR="00647967" w:rsidRDefault="00647967" w:rsidP="00647967">
      <w:pPr>
        <w:pStyle w:val="Heading4"/>
      </w:pPr>
      <w:r>
        <w:t>The bidding experience</w:t>
      </w:r>
    </w:p>
    <w:p w:rsidR="002A0E20" w:rsidRDefault="00647967">
      <w:r>
        <w:t xml:space="preserve">Respondents were asked about the bidding experience. The majority of respondents found the bidding process either difficult but manageable (38%) or mostly straightforward (46%) </w:t>
      </w:r>
      <w:proofErr w:type="gramStart"/>
      <w:r>
        <w:t>(</w:t>
      </w:r>
      <w:r w:rsidR="00550431">
        <w:fldChar w:fldCharType="begin"/>
      </w:r>
      <w:r>
        <w:instrText xml:space="preserve"> REF _Ref353804400 \h </w:instrText>
      </w:r>
      <w:r w:rsidR="00550431">
        <w:fldChar w:fldCharType="separate"/>
      </w:r>
      <w:r w:rsidR="007C0C95">
        <w:t xml:space="preserve">Figure </w:t>
      </w:r>
      <w:r w:rsidR="007C0C95">
        <w:rPr>
          <w:noProof/>
        </w:rPr>
        <w:t>22</w:t>
      </w:r>
      <w:r w:rsidR="00550431">
        <w:fldChar w:fldCharType="end"/>
      </w:r>
      <w:r>
        <w:t>).</w:t>
      </w:r>
      <w:proofErr w:type="gramEnd"/>
      <w:r>
        <w:t xml:space="preserve"> </w:t>
      </w:r>
    </w:p>
    <w:p w:rsidR="0016601E" w:rsidRDefault="0016601E" w:rsidP="0016601E">
      <w:pPr>
        <w:spacing w:line="360" w:lineRule="auto"/>
      </w:pPr>
      <w:r w:rsidRPr="00647967">
        <w:rPr>
          <w:noProof/>
        </w:rPr>
        <w:drawing>
          <wp:inline distT="0" distB="0" distL="0" distR="0">
            <wp:extent cx="4628013" cy="2913797"/>
            <wp:effectExtent l="19050" t="0" r="20187" b="853"/>
            <wp:docPr id="4"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A0E20" w:rsidRDefault="00647967">
      <w:pPr>
        <w:pStyle w:val="Caption"/>
      </w:pPr>
      <w:bookmarkStart w:id="56" w:name="_Ref353804400"/>
      <w:bookmarkStart w:id="57" w:name="_Toc357603279"/>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22</w:t>
      </w:r>
      <w:r w:rsidR="00550431">
        <w:rPr>
          <w:b w:val="0"/>
          <w:bCs w:val="0"/>
        </w:rPr>
        <w:fldChar w:fldCharType="end"/>
      </w:r>
      <w:bookmarkEnd w:id="56"/>
      <w:r>
        <w:t xml:space="preserve">: </w:t>
      </w:r>
      <w:r w:rsidR="003B7A62">
        <w:t>B</w:t>
      </w:r>
      <w:r>
        <w:t>id ease</w:t>
      </w:r>
      <w:bookmarkEnd w:id="57"/>
    </w:p>
    <w:p w:rsidR="002A0E20" w:rsidRDefault="00647967">
      <w:r>
        <w:t>It did not appear that the transaction (or hidden</w:t>
      </w:r>
      <w:r w:rsidR="00F7474F">
        <w:t>)</w:t>
      </w:r>
      <w:r>
        <w:t xml:space="preserve"> costs of participation in the program </w:t>
      </w:r>
      <w:r w:rsidR="003B7A62">
        <w:t xml:space="preserve">were </w:t>
      </w:r>
      <w:r>
        <w:t xml:space="preserve">high enough </w:t>
      </w:r>
      <w:proofErr w:type="gramStart"/>
      <w:r>
        <w:t>to  deter</w:t>
      </w:r>
      <w:proofErr w:type="gramEnd"/>
      <w:r w:rsidR="0016601E">
        <w:t xml:space="preserve"> </w:t>
      </w:r>
      <w:r w:rsidR="00481E50">
        <w:t>participation</w:t>
      </w:r>
      <w:r>
        <w:t xml:space="preserve">. Most participants noted that finding out about the program, filling in the application form and reading and signing the contract took only between </w:t>
      </w:r>
      <w:r w:rsidR="003B7A62">
        <w:t>one</w:t>
      </w:r>
      <w:r>
        <w:t xml:space="preserve"> and </w:t>
      </w:r>
      <w:r w:rsidR="003B7A62">
        <w:t>five</w:t>
      </w:r>
      <w:r>
        <w:t xml:space="preserve"> hours. There </w:t>
      </w:r>
      <w:r w:rsidR="0016601E">
        <w:t>were</w:t>
      </w:r>
      <w:r>
        <w:t xml:space="preserve"> a number of participants who did find filling in the application form time consuming (between </w:t>
      </w:r>
      <w:r w:rsidR="003B7A62">
        <w:t>six</w:t>
      </w:r>
      <w:r>
        <w:t xml:space="preserve"> and </w:t>
      </w:r>
      <w:r w:rsidR="003B7A62">
        <w:t>ten</w:t>
      </w:r>
      <w:r>
        <w:t xml:space="preserve"> hours) </w:t>
      </w:r>
      <w:r w:rsidR="00CF766D">
        <w:t>(</w:t>
      </w:r>
      <w:r w:rsidR="00550431">
        <w:fldChar w:fldCharType="begin"/>
      </w:r>
      <w:r w:rsidR="00CF766D">
        <w:instrText xml:space="preserve"> REF _Ref353804675 \h </w:instrText>
      </w:r>
      <w:r w:rsidR="00550431">
        <w:fldChar w:fldCharType="separate"/>
      </w:r>
      <w:r w:rsidR="007C0C95">
        <w:t xml:space="preserve">Figure </w:t>
      </w:r>
      <w:r w:rsidR="007C0C95">
        <w:rPr>
          <w:noProof/>
        </w:rPr>
        <w:t>23</w:t>
      </w:r>
      <w:r w:rsidR="00550431">
        <w:fldChar w:fldCharType="end"/>
      </w:r>
      <w:r w:rsidR="00CF766D">
        <w:t xml:space="preserve">). </w:t>
      </w:r>
    </w:p>
    <w:p w:rsidR="00647967" w:rsidRDefault="00647967" w:rsidP="00647967"/>
    <w:p w:rsidR="00647967" w:rsidRDefault="00647967" w:rsidP="00647967">
      <w:r w:rsidRPr="00647967">
        <w:rPr>
          <w:noProof/>
        </w:rPr>
        <w:drawing>
          <wp:inline distT="0" distB="0" distL="0" distR="0">
            <wp:extent cx="4572000" cy="2743200"/>
            <wp:effectExtent l="19050" t="0" r="19050" b="0"/>
            <wp:docPr id="5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0E20" w:rsidRDefault="00CF766D">
      <w:pPr>
        <w:pStyle w:val="Caption"/>
      </w:pPr>
      <w:bookmarkStart w:id="58" w:name="_Ref353804675"/>
      <w:bookmarkStart w:id="59" w:name="_Toc357603280"/>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23</w:t>
      </w:r>
      <w:r w:rsidR="00550431">
        <w:rPr>
          <w:b w:val="0"/>
          <w:bCs w:val="0"/>
        </w:rPr>
        <w:fldChar w:fldCharType="end"/>
      </w:r>
      <w:bookmarkEnd w:id="58"/>
      <w:r>
        <w:t>: Time cost of participation</w:t>
      </w:r>
      <w:bookmarkEnd w:id="59"/>
    </w:p>
    <w:p w:rsidR="002A0E20" w:rsidRDefault="00237222">
      <w:r>
        <w:t>Over one third</w:t>
      </w:r>
      <w:r w:rsidR="0016601E">
        <w:t xml:space="preserve"> of bidders (35%) were neutral </w:t>
      </w:r>
      <w:r w:rsidR="003B7A62">
        <w:t xml:space="preserve">in </w:t>
      </w:r>
      <w:r w:rsidR="0016601E">
        <w:t xml:space="preserve">their opinions of </w:t>
      </w:r>
      <w:r w:rsidR="003B7A62">
        <w:t>whether</w:t>
      </w:r>
      <w:r w:rsidR="0016601E">
        <w:t xml:space="preserve"> </w:t>
      </w:r>
      <w:r w:rsidR="003B7A62">
        <w:t xml:space="preserve">the </w:t>
      </w:r>
      <w:r w:rsidR="0016601E">
        <w:t>bidding process was fair. However</w:t>
      </w:r>
      <w:r w:rsidR="003B7A62">
        <w:t>,</w:t>
      </w:r>
      <w:r w:rsidR="0016601E">
        <w:t xml:space="preserve"> </w:t>
      </w:r>
      <w:r w:rsidR="005A1C5D">
        <w:t>over half</w:t>
      </w:r>
      <w:r w:rsidR="0016601E">
        <w:t xml:space="preserve"> felt that the bidding process was </w:t>
      </w:r>
      <w:r w:rsidR="005A1C5D">
        <w:t xml:space="preserve">fair or </w:t>
      </w:r>
      <w:r w:rsidR="0016601E">
        <w:t>very fair with only 3% noting that they thought the bidding process was very unfair (</w:t>
      </w:r>
      <w:r w:rsidR="00550431">
        <w:fldChar w:fldCharType="begin"/>
      </w:r>
      <w:r w:rsidR="0016601E">
        <w:instrText xml:space="preserve"> REF _Ref353883994 \h </w:instrText>
      </w:r>
      <w:r w:rsidR="00550431">
        <w:fldChar w:fldCharType="separate"/>
      </w:r>
      <w:r w:rsidR="007C0C95">
        <w:t xml:space="preserve">Figure </w:t>
      </w:r>
      <w:r w:rsidR="007C0C95">
        <w:rPr>
          <w:noProof/>
        </w:rPr>
        <w:t>24</w:t>
      </w:r>
      <w:r w:rsidR="00550431">
        <w:fldChar w:fldCharType="end"/>
      </w:r>
      <w:r w:rsidR="0016601E">
        <w:t xml:space="preserve">). </w:t>
      </w:r>
    </w:p>
    <w:p w:rsidR="00647967" w:rsidRDefault="0016601E" w:rsidP="00647967">
      <w:r w:rsidRPr="0016601E">
        <w:rPr>
          <w:noProof/>
        </w:rPr>
        <w:drawing>
          <wp:inline distT="0" distB="0" distL="0" distR="0">
            <wp:extent cx="4191285" cy="2552131"/>
            <wp:effectExtent l="19050" t="0" r="18765" b="569"/>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A0E20" w:rsidRDefault="0016601E">
      <w:pPr>
        <w:pStyle w:val="Caption"/>
      </w:pPr>
      <w:bookmarkStart w:id="60" w:name="_Ref353883994"/>
      <w:bookmarkStart w:id="61" w:name="_Toc357603281"/>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6415BB">
        <w:rPr>
          <w:noProof/>
        </w:rPr>
        <w:t>24</w:t>
      </w:r>
      <w:r w:rsidR="00550431">
        <w:rPr>
          <w:b w:val="0"/>
          <w:bCs w:val="0"/>
        </w:rPr>
        <w:fldChar w:fldCharType="end"/>
      </w:r>
      <w:bookmarkEnd w:id="60"/>
      <w:r>
        <w:t xml:space="preserve">: </w:t>
      </w:r>
      <w:r w:rsidR="006958C2">
        <w:t>F</w:t>
      </w:r>
      <w:r>
        <w:t>airness of the bidding process</w:t>
      </w:r>
      <w:bookmarkEnd w:id="61"/>
    </w:p>
    <w:p w:rsidR="000E76A9" w:rsidRDefault="005A1C5D" w:rsidP="0016601E">
      <w:r>
        <w:t>Thirty six percent</w:t>
      </w:r>
      <w:r w:rsidR="001A4E9C">
        <w:t xml:space="preserve"> of those who submitted a bid requested feedback on their bid</w:t>
      </w:r>
      <w:r>
        <w:t xml:space="preserve"> and most (</w:t>
      </w:r>
      <w:r w:rsidR="001A4E9C">
        <w:t>81%</w:t>
      </w:r>
      <w:r>
        <w:t>)</w:t>
      </w:r>
      <w:r w:rsidR="001A4E9C">
        <w:t xml:space="preserve"> received feedback. </w:t>
      </w:r>
    </w:p>
    <w:p w:rsidR="001A4E9C" w:rsidRDefault="001A4E9C" w:rsidP="001A4E9C">
      <w:pPr>
        <w:pStyle w:val="Heading4"/>
      </w:pPr>
      <w:r>
        <w:t>The contracting experience for the successful bidders</w:t>
      </w:r>
    </w:p>
    <w:p w:rsidR="001A4E9C" w:rsidRDefault="001A4E9C" w:rsidP="00481E50">
      <w:r>
        <w:t xml:space="preserve">Of those respondents who had successful bids, 23% had opted for a covenant on their property, 67% did not opt for a covenant and 11% did not know or could not remember if they opted for this. </w:t>
      </w:r>
      <w:r w:rsidR="005A1C5D">
        <w:t>Eighty eight percent</w:t>
      </w:r>
      <w:r>
        <w:t xml:space="preserve"> of those with successful bids found the contracting process reasonable and 89% with successful bids found the monitoring and reporting process reasonable. </w:t>
      </w:r>
    </w:p>
    <w:p w:rsidR="00570DF0" w:rsidRDefault="005A1C5D" w:rsidP="00481E50">
      <w:r>
        <w:t>Almost all (98%)</w:t>
      </w:r>
      <w:r w:rsidR="00570DF0">
        <w:t xml:space="preserve"> of those who had successful bids were happy with the changes to their properties. In terms of how the ESP had affected the successful bidders, most felt that involvement in ESP had n</w:t>
      </w:r>
      <w:r w:rsidR="00435BAA">
        <w:t>ot changed their profitability or had increased it a little, most felt that the amount of work required on their property had increased a little, most felt that their desire to protect the environment had increased a lot with their aesthetic appreciation either increasing a lot, a little or not changing. Finally, most respondents felt that being involved in the ESP had not affected the real estate value of their property (</w:t>
      </w:r>
      <w:fldSimple w:instr=" REF _Ref353885472 \h  \* MERGEFORMAT ">
        <w:r w:rsidR="007C0C95">
          <w:t xml:space="preserve">Figure </w:t>
        </w:r>
        <w:r w:rsidR="007C0C95">
          <w:rPr>
            <w:noProof/>
          </w:rPr>
          <w:t>25</w:t>
        </w:r>
      </w:fldSimple>
      <w:r w:rsidR="00435BAA">
        <w:t xml:space="preserve">).  </w:t>
      </w:r>
    </w:p>
    <w:p w:rsidR="00435BAA" w:rsidRDefault="00435BAA" w:rsidP="0016601E"/>
    <w:p w:rsidR="00435BAA" w:rsidRDefault="00435BAA" w:rsidP="0016601E">
      <w:r w:rsidRPr="00435BAA">
        <w:rPr>
          <w:noProof/>
        </w:rPr>
        <w:drawing>
          <wp:inline distT="0" distB="0" distL="0" distR="0">
            <wp:extent cx="4572000" cy="2743200"/>
            <wp:effectExtent l="19050" t="0" r="1905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A0E20" w:rsidRDefault="00435BAA">
      <w:pPr>
        <w:pStyle w:val="Caption"/>
      </w:pPr>
      <w:bookmarkStart w:id="62" w:name="_Ref353885472"/>
      <w:bookmarkStart w:id="63" w:name="_Toc357603282"/>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25</w:t>
      </w:r>
      <w:r w:rsidR="00550431">
        <w:rPr>
          <w:b w:val="0"/>
          <w:bCs w:val="0"/>
        </w:rPr>
        <w:fldChar w:fldCharType="end"/>
      </w:r>
      <w:bookmarkEnd w:id="62"/>
      <w:r>
        <w:t>: How has the ESP affected the successful bidders?</w:t>
      </w:r>
      <w:bookmarkEnd w:id="63"/>
    </w:p>
    <w:p w:rsidR="00435BAA" w:rsidRDefault="00435BAA" w:rsidP="0016601E">
      <w:r>
        <w:t>Most successful bidders had seen more wildlife species and no change in pest species. Successful bidders did note that there was an increase in fire risk and more weeds (other) (</w:t>
      </w:r>
      <w:r w:rsidR="00550431">
        <w:fldChar w:fldCharType="begin"/>
      </w:r>
      <w:r>
        <w:instrText xml:space="preserve"> REF _Ref353885759 \h </w:instrText>
      </w:r>
      <w:r w:rsidR="00550431">
        <w:fldChar w:fldCharType="separate"/>
      </w:r>
      <w:r w:rsidR="007C0C95">
        <w:t xml:space="preserve">Figure </w:t>
      </w:r>
      <w:r w:rsidR="007C0C95">
        <w:rPr>
          <w:noProof/>
        </w:rPr>
        <w:t>26</w:t>
      </w:r>
      <w:r w:rsidR="00550431">
        <w:fldChar w:fldCharType="end"/>
      </w:r>
      <w:r>
        <w:t xml:space="preserve">). </w:t>
      </w:r>
    </w:p>
    <w:p w:rsidR="00435BAA" w:rsidRDefault="00435BAA" w:rsidP="0016601E">
      <w:r w:rsidRPr="00435BAA">
        <w:rPr>
          <w:noProof/>
        </w:rPr>
        <w:drawing>
          <wp:inline distT="0" distB="0" distL="0" distR="0">
            <wp:extent cx="4572000" cy="2743200"/>
            <wp:effectExtent l="19050" t="0" r="19050"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0E20" w:rsidRDefault="00435BAA">
      <w:pPr>
        <w:pStyle w:val="Caption"/>
      </w:pPr>
      <w:bookmarkStart w:id="64" w:name="_Ref353885759"/>
      <w:bookmarkStart w:id="65" w:name="_Toc357603283"/>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26</w:t>
      </w:r>
      <w:r w:rsidR="00550431">
        <w:rPr>
          <w:b w:val="0"/>
          <w:bCs w:val="0"/>
        </w:rPr>
        <w:fldChar w:fldCharType="end"/>
      </w:r>
      <w:bookmarkEnd w:id="64"/>
      <w:r>
        <w:t>: Changes in wildlife and pest species due to ESP</w:t>
      </w:r>
      <w:bookmarkEnd w:id="65"/>
    </w:p>
    <w:p w:rsidR="001A4E9C" w:rsidRDefault="005A1C5D" w:rsidP="00481E50">
      <w:r>
        <w:t>Half</w:t>
      </w:r>
      <w:r w:rsidR="001A4E9C">
        <w:t xml:space="preserve"> of those with successful bids would not make any changes to their bid if they had the opportunity to go back and do it again. </w:t>
      </w:r>
      <w:r>
        <w:t>Forty one percent</w:t>
      </w:r>
      <w:r w:rsidR="001A4E9C">
        <w:t xml:space="preserve"> would increase the price</w:t>
      </w:r>
      <w:r>
        <w:t xml:space="preserve"> and </w:t>
      </w:r>
      <w:r w:rsidR="00237222">
        <w:t>eight percent</w:t>
      </w:r>
      <w:r w:rsidR="00570DF0">
        <w:t xml:space="preserve"> would opt for a different site or management plan</w:t>
      </w:r>
      <w:r w:rsidR="00237222">
        <w:t>.</w:t>
      </w:r>
      <w:r w:rsidR="00570DF0">
        <w:t xml:space="preserve"> </w:t>
      </w:r>
      <w:r w:rsidR="00237222">
        <w:t>No</w:t>
      </w:r>
      <w:r w:rsidR="00570DF0">
        <w:t xml:space="preserve"> respondents would reduce the price asked (</w:t>
      </w:r>
      <w:fldSimple w:instr=" REF _Ref353884725 \h  \* MERGEFORMAT ">
        <w:r w:rsidR="007C0C95">
          <w:t xml:space="preserve">Figure </w:t>
        </w:r>
        <w:r w:rsidR="007C0C95">
          <w:rPr>
            <w:noProof/>
          </w:rPr>
          <w:t>27</w:t>
        </w:r>
      </w:fldSimple>
      <w:r w:rsidR="00570DF0">
        <w:t xml:space="preserve">). </w:t>
      </w:r>
    </w:p>
    <w:p w:rsidR="00570DF0" w:rsidRDefault="00570DF0" w:rsidP="0016601E">
      <w:r w:rsidRPr="00570DF0">
        <w:rPr>
          <w:noProof/>
        </w:rPr>
        <w:drawing>
          <wp:inline distT="0" distB="0" distL="0" distR="0">
            <wp:extent cx="4095750" cy="2142699"/>
            <wp:effectExtent l="19050" t="0" r="1905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A0E20" w:rsidRDefault="00570DF0">
      <w:pPr>
        <w:pStyle w:val="Caption"/>
      </w:pPr>
      <w:bookmarkStart w:id="66" w:name="_Ref353884725"/>
      <w:bookmarkStart w:id="67" w:name="_Toc357603284"/>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27</w:t>
      </w:r>
      <w:r w:rsidR="00550431">
        <w:rPr>
          <w:b w:val="0"/>
          <w:bCs w:val="0"/>
        </w:rPr>
        <w:fldChar w:fldCharType="end"/>
      </w:r>
      <w:bookmarkEnd w:id="66"/>
      <w:r>
        <w:t xml:space="preserve">: </w:t>
      </w:r>
      <w:r w:rsidR="00237222">
        <w:t>W</w:t>
      </w:r>
      <w:r>
        <w:t>ould you change your bid?</w:t>
      </w:r>
      <w:bookmarkEnd w:id="67"/>
    </w:p>
    <w:p w:rsidR="00AC1751" w:rsidRDefault="00435BAA" w:rsidP="00435BAA">
      <w:pPr>
        <w:pStyle w:val="Heading3"/>
      </w:pPr>
      <w:r>
        <w:t>Future participation</w:t>
      </w:r>
    </w:p>
    <w:p w:rsidR="006F6DB0" w:rsidRDefault="005A1C5D" w:rsidP="00481E50">
      <w:r>
        <w:t>Over two thirds</w:t>
      </w:r>
      <w:r w:rsidR="006F6DB0">
        <w:t xml:space="preserve"> of all respondents would definitely</w:t>
      </w:r>
      <w:r>
        <w:t xml:space="preserve"> or probably</w:t>
      </w:r>
      <w:r w:rsidR="006F6DB0">
        <w:t xml:space="preserve"> participate in future rounds of ESP if they were available. </w:t>
      </w:r>
      <w:r w:rsidR="006958C2">
        <w:t>One</w:t>
      </w:r>
      <w:r>
        <w:t xml:space="preserve"> quarter</w:t>
      </w:r>
      <w:r w:rsidR="006F6DB0">
        <w:t xml:space="preserve"> were not sure</w:t>
      </w:r>
      <w:r>
        <w:t xml:space="preserve"> if they would participate and ten percent</w:t>
      </w:r>
      <w:r w:rsidR="006F6DB0">
        <w:t xml:space="preserve"> </w:t>
      </w:r>
      <w:r>
        <w:t xml:space="preserve">indicated </w:t>
      </w:r>
      <w:proofErr w:type="gramStart"/>
      <w:r>
        <w:t>they</w:t>
      </w:r>
      <w:proofErr w:type="gramEnd"/>
      <w:r>
        <w:t xml:space="preserve"> </w:t>
      </w:r>
      <w:r w:rsidR="006F6DB0">
        <w:t xml:space="preserve">probably </w:t>
      </w:r>
      <w:r>
        <w:t xml:space="preserve">or </w:t>
      </w:r>
      <w:r w:rsidR="006F6DB0">
        <w:t xml:space="preserve">definitely </w:t>
      </w:r>
      <w:r>
        <w:t xml:space="preserve">would </w:t>
      </w:r>
      <w:r w:rsidR="006F6DB0">
        <w:t xml:space="preserve">not participate. </w:t>
      </w:r>
    </w:p>
    <w:p w:rsidR="006F6DB0" w:rsidRDefault="006F6DB0" w:rsidP="006F6DB0">
      <w:pPr>
        <w:spacing w:line="360" w:lineRule="auto"/>
      </w:pPr>
      <w:r w:rsidRPr="006F6DB0">
        <w:rPr>
          <w:noProof/>
        </w:rPr>
        <w:drawing>
          <wp:inline distT="0" distB="0" distL="0" distR="0">
            <wp:extent cx="3729156" cy="2388359"/>
            <wp:effectExtent l="19050" t="0" r="23694" b="0"/>
            <wp:docPr id="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A0E20" w:rsidRDefault="006F6DB0">
      <w:pPr>
        <w:pStyle w:val="Caption"/>
      </w:pPr>
      <w:bookmarkStart w:id="68" w:name="_Toc357603285"/>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28</w:t>
      </w:r>
      <w:r w:rsidR="00550431">
        <w:rPr>
          <w:b w:val="0"/>
          <w:bCs w:val="0"/>
        </w:rPr>
        <w:fldChar w:fldCharType="end"/>
      </w:r>
      <w:r>
        <w:t>: Participation in future rounds of ESP?</w:t>
      </w:r>
      <w:bookmarkEnd w:id="68"/>
    </w:p>
    <w:p w:rsidR="006F6DB0" w:rsidRDefault="00550431" w:rsidP="006F6DB0">
      <w:r>
        <w:fldChar w:fldCharType="begin"/>
      </w:r>
      <w:r w:rsidR="00F53CC5">
        <w:instrText xml:space="preserve"> REF _Ref353888440 \h </w:instrText>
      </w:r>
      <w:r>
        <w:fldChar w:fldCharType="separate"/>
      </w:r>
      <w:r w:rsidR="007C0C95">
        <w:t xml:space="preserve">Figure </w:t>
      </w:r>
      <w:r w:rsidR="007C0C95">
        <w:rPr>
          <w:noProof/>
        </w:rPr>
        <w:t>29</w:t>
      </w:r>
      <w:r>
        <w:fldChar w:fldCharType="end"/>
      </w:r>
      <w:r w:rsidR="00F53CC5">
        <w:t xml:space="preserve"> </w:t>
      </w:r>
      <w:r w:rsidR="007C0C95">
        <w:t>and</w:t>
      </w:r>
      <w:r w:rsidR="00F53CC5">
        <w:t xml:space="preserve"> </w:t>
      </w:r>
      <w:r>
        <w:fldChar w:fldCharType="begin"/>
      </w:r>
      <w:r w:rsidR="00F53CC5">
        <w:instrText xml:space="preserve"> REF _Ref353888451 \h </w:instrText>
      </w:r>
      <w:r>
        <w:fldChar w:fldCharType="separate"/>
      </w:r>
      <w:r w:rsidR="007C0C95">
        <w:t xml:space="preserve">Figure </w:t>
      </w:r>
      <w:r w:rsidR="007C0C95">
        <w:rPr>
          <w:noProof/>
        </w:rPr>
        <w:t>30</w:t>
      </w:r>
      <w:r>
        <w:fldChar w:fldCharType="end"/>
      </w:r>
      <w:r w:rsidR="00F53CC5">
        <w:t xml:space="preserve"> demonstrate the enthusiasm to participate again of the different </w:t>
      </w:r>
      <w:r w:rsidR="00022903">
        <w:t xml:space="preserve">participation groups </w:t>
      </w:r>
      <w:r w:rsidR="00F53CC5">
        <w:t>(n</w:t>
      </w:r>
      <w:r w:rsidR="00022903">
        <w:t>on</w:t>
      </w:r>
      <w:r w:rsidR="00D350C0">
        <w:t>-</w:t>
      </w:r>
      <w:r w:rsidR="00022903">
        <w:t>participants, partial and complete participants</w:t>
      </w:r>
      <w:r w:rsidR="00F53CC5">
        <w:t xml:space="preserve">). </w:t>
      </w:r>
    </w:p>
    <w:p w:rsidR="00F53CC5" w:rsidRDefault="00F53CC5" w:rsidP="006F6DB0"/>
    <w:p w:rsidR="00F53CC5" w:rsidRDefault="00F53CC5" w:rsidP="006F6DB0">
      <w:r w:rsidRPr="00F53CC5">
        <w:rPr>
          <w:noProof/>
        </w:rPr>
        <w:drawing>
          <wp:inline distT="0" distB="0" distL="0" distR="0">
            <wp:extent cx="3727261" cy="2361062"/>
            <wp:effectExtent l="19050" t="0" r="25589" b="1138"/>
            <wp:docPr id="3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A0E20" w:rsidRDefault="00F53CC5">
      <w:pPr>
        <w:pStyle w:val="Caption"/>
      </w:pPr>
      <w:bookmarkStart w:id="69" w:name="_Ref353888440"/>
      <w:bookmarkStart w:id="70" w:name="_Toc357603286"/>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29</w:t>
      </w:r>
      <w:r w:rsidR="00550431">
        <w:rPr>
          <w:b w:val="0"/>
          <w:bCs w:val="0"/>
        </w:rPr>
        <w:fldChar w:fldCharType="end"/>
      </w:r>
      <w:bookmarkEnd w:id="69"/>
      <w:r>
        <w:t>: Non-participants</w:t>
      </w:r>
      <w:r w:rsidR="00237222">
        <w:t>’</w:t>
      </w:r>
      <w:r>
        <w:t xml:space="preserve"> willingness to participate in </w:t>
      </w:r>
      <w:r>
        <w:rPr>
          <w:noProof/>
        </w:rPr>
        <w:t>future ESP rounds</w:t>
      </w:r>
      <w:bookmarkEnd w:id="70"/>
    </w:p>
    <w:p w:rsidR="00F53CC5" w:rsidRDefault="00F53CC5" w:rsidP="00F53CC5"/>
    <w:p w:rsidR="00F53CC5" w:rsidRPr="00F53CC5" w:rsidRDefault="00F53CC5" w:rsidP="00F53CC5">
      <w:r w:rsidRPr="00F53CC5">
        <w:rPr>
          <w:noProof/>
        </w:rPr>
        <w:drawing>
          <wp:inline distT="0" distB="0" distL="0" distR="0">
            <wp:extent cx="3573164" cy="2169994"/>
            <wp:effectExtent l="19050" t="0" r="27286" b="1706"/>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A0E20" w:rsidRDefault="00F53CC5">
      <w:pPr>
        <w:pStyle w:val="Caption"/>
      </w:pPr>
      <w:bookmarkStart w:id="71" w:name="_Ref353888451"/>
      <w:bookmarkStart w:id="72" w:name="_Toc357603287"/>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30</w:t>
      </w:r>
      <w:r w:rsidR="00550431">
        <w:rPr>
          <w:b w:val="0"/>
          <w:bCs w:val="0"/>
        </w:rPr>
        <w:fldChar w:fldCharType="end"/>
      </w:r>
      <w:bookmarkEnd w:id="71"/>
      <w:r>
        <w:t>: Complete participants</w:t>
      </w:r>
      <w:r w:rsidR="00237222">
        <w:t>’</w:t>
      </w:r>
      <w:r>
        <w:t xml:space="preserve"> willingness to participate in future rounds of ESP</w:t>
      </w:r>
      <w:bookmarkEnd w:id="72"/>
    </w:p>
    <w:p w:rsidR="00127CEB" w:rsidRDefault="00127CEB" w:rsidP="00431718">
      <w:pPr>
        <w:pStyle w:val="Heading3"/>
      </w:pPr>
      <w:r>
        <w:t>Participation and children</w:t>
      </w:r>
    </w:p>
    <w:p w:rsidR="008867B4" w:rsidRDefault="008867B4" w:rsidP="008867B4">
      <w:pPr>
        <w:pStyle w:val="Heading4"/>
      </w:pPr>
      <w:r>
        <w:t>Children and EOI</w:t>
      </w:r>
    </w:p>
    <w:p w:rsidR="00431718" w:rsidRDefault="00AC4124" w:rsidP="00481E50">
      <w:r>
        <w:t xml:space="preserve">We analysed </w:t>
      </w:r>
      <w:r w:rsidR="00237222">
        <w:t xml:space="preserve">whether </w:t>
      </w:r>
      <w:r>
        <w:t xml:space="preserve">having at least one child </w:t>
      </w:r>
      <w:r w:rsidR="008867B4">
        <w:t xml:space="preserve">(under the age of 18) living in the house </w:t>
      </w:r>
      <w:r>
        <w:t xml:space="preserve">influenced involvement in the ESP. </w:t>
      </w:r>
      <w:r w:rsidR="005A1C5D">
        <w:t>Over a third (</w:t>
      </w:r>
      <w:r w:rsidR="008867B4">
        <w:t>37%</w:t>
      </w:r>
      <w:r w:rsidR="005A1C5D">
        <w:t>)</w:t>
      </w:r>
      <w:r w:rsidR="008867B4">
        <w:t xml:space="preserve"> of those who submitted an EOI did not have children currently residing in the home. </w:t>
      </w:r>
      <w:r w:rsidR="00237222">
        <w:t>Twenty nine percent</w:t>
      </w:r>
      <w:r w:rsidR="008867B4">
        <w:t xml:space="preserve"> of those who submitted an EOI did have at least one child living at home. </w:t>
      </w:r>
      <w:r w:rsidR="00237222">
        <w:t>Eight percent</w:t>
      </w:r>
      <w:r w:rsidR="008867B4">
        <w:t xml:space="preserve"> of those who did not lodge an EOI had no children living at home and 6% of those who did not lodge an EOI did have at least one child living at home (</w:t>
      </w:r>
      <w:r w:rsidR="00550431">
        <w:fldChar w:fldCharType="begin"/>
      </w:r>
      <w:r w:rsidR="008867B4">
        <w:instrText xml:space="preserve"> REF _Ref353889563 \h </w:instrText>
      </w:r>
      <w:r w:rsidR="00550431">
        <w:fldChar w:fldCharType="separate"/>
      </w:r>
      <w:r w:rsidR="007C0C95">
        <w:t xml:space="preserve">Figure </w:t>
      </w:r>
      <w:r w:rsidR="007C0C95">
        <w:rPr>
          <w:noProof/>
        </w:rPr>
        <w:t>31</w:t>
      </w:r>
      <w:r w:rsidR="00550431">
        <w:fldChar w:fldCharType="end"/>
      </w:r>
      <w:r w:rsidR="008867B4">
        <w:t>). There is no relationship between children living at home and submitting an EOI.</w:t>
      </w:r>
    </w:p>
    <w:p w:rsidR="008867B4" w:rsidRDefault="008867B4" w:rsidP="00431718">
      <w:pPr>
        <w:spacing w:line="360" w:lineRule="auto"/>
      </w:pPr>
      <w:r w:rsidRPr="008867B4">
        <w:rPr>
          <w:noProof/>
        </w:rPr>
        <w:drawing>
          <wp:inline distT="0" distB="0" distL="0" distR="0">
            <wp:extent cx="3665846" cy="2347415"/>
            <wp:effectExtent l="19050" t="0" r="10804" b="0"/>
            <wp:docPr id="3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A0E20" w:rsidRDefault="008867B4">
      <w:pPr>
        <w:pStyle w:val="Caption"/>
      </w:pPr>
      <w:bookmarkStart w:id="73" w:name="_Ref353889563"/>
      <w:bookmarkStart w:id="74" w:name="_Toc357603288"/>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31</w:t>
      </w:r>
      <w:r w:rsidR="00550431">
        <w:rPr>
          <w:b w:val="0"/>
          <w:bCs w:val="0"/>
        </w:rPr>
        <w:fldChar w:fldCharType="end"/>
      </w:r>
      <w:bookmarkEnd w:id="73"/>
      <w:r>
        <w:t>: Relationship between children living at home and submitting an EOI</w:t>
      </w:r>
      <w:bookmarkEnd w:id="74"/>
    </w:p>
    <w:p w:rsidR="008867B4" w:rsidRDefault="008867B4" w:rsidP="008867B4">
      <w:pPr>
        <w:pStyle w:val="Heading4"/>
      </w:pPr>
      <w:r>
        <w:t>Children and bidding</w:t>
      </w:r>
    </w:p>
    <w:p w:rsidR="00836AE8" w:rsidRDefault="008867B4">
      <w:r>
        <w:t xml:space="preserve">34% of those who submitted a bid to ESP did not have at least one child living at home. 29% of those who submitted a bid had at least one child living at home. </w:t>
      </w:r>
      <w:r w:rsidR="00181963">
        <w:t>7% who did not bid did not have children living at home and 3% who had no bid did have one or more child living at home. Gender did not make a difference to this result</w:t>
      </w:r>
      <w:r w:rsidR="009B455A">
        <w:t>.</w:t>
      </w:r>
    </w:p>
    <w:p w:rsidR="00181963" w:rsidRDefault="00181963" w:rsidP="00431718">
      <w:pPr>
        <w:pStyle w:val="Heading3"/>
      </w:pPr>
      <w:r>
        <w:t>Future participation after past success</w:t>
      </w:r>
    </w:p>
    <w:p w:rsidR="003145A9" w:rsidRDefault="003145A9" w:rsidP="00181963">
      <w:r>
        <w:t>Whether participants would bid in future rounds did not seem to be affected by past success. For example 49% of participants with successful past bids would definitely bid again whil</w:t>
      </w:r>
      <w:r w:rsidR="00D350C0">
        <w:t>e</w:t>
      </w:r>
      <w:r>
        <w:t xml:space="preserve"> 50% of participants who had not had success would also definitely bid again in the future (</w:t>
      </w:r>
      <w:fldSimple w:instr=" REF _Ref353891144 \h  \* MERGEFORMAT ">
        <w:r w:rsidR="007C0C95">
          <w:t xml:space="preserve">Figure </w:t>
        </w:r>
        <w:r w:rsidR="007C0C95">
          <w:rPr>
            <w:noProof/>
          </w:rPr>
          <w:t>32</w:t>
        </w:r>
      </w:fldSimple>
      <w:r>
        <w:t xml:space="preserve">). </w:t>
      </w:r>
    </w:p>
    <w:p w:rsidR="003145A9" w:rsidRDefault="003145A9" w:rsidP="00181963">
      <w:r w:rsidRPr="003145A9">
        <w:rPr>
          <w:noProof/>
        </w:rPr>
        <w:drawing>
          <wp:inline distT="0" distB="0" distL="0" distR="0">
            <wp:extent cx="4572000" cy="2743200"/>
            <wp:effectExtent l="19050" t="0" r="19050" b="0"/>
            <wp:docPr id="5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A0E20" w:rsidRDefault="003145A9">
      <w:pPr>
        <w:pStyle w:val="Caption"/>
      </w:pPr>
      <w:bookmarkStart w:id="75" w:name="_Ref353891144"/>
      <w:bookmarkStart w:id="76" w:name="_Toc357603289"/>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32</w:t>
      </w:r>
      <w:r w:rsidR="00550431">
        <w:rPr>
          <w:b w:val="0"/>
          <w:bCs w:val="0"/>
        </w:rPr>
        <w:fldChar w:fldCharType="end"/>
      </w:r>
      <w:bookmarkEnd w:id="75"/>
      <w:r>
        <w:t>: Does past bid success affect willingness to bid again in the future?</w:t>
      </w:r>
      <w:bookmarkEnd w:id="76"/>
    </w:p>
    <w:p w:rsidR="00127CEB" w:rsidRDefault="00127CEB" w:rsidP="00431718">
      <w:pPr>
        <w:pStyle w:val="Heading3"/>
      </w:pPr>
      <w:r>
        <w:t>Participation and trust</w:t>
      </w:r>
    </w:p>
    <w:p w:rsidR="006D27EC" w:rsidRDefault="004B536A" w:rsidP="004B536A">
      <w:r>
        <w:t xml:space="preserve">The literature suggests that the more the landholders trust the government the more likely they are to </w:t>
      </w:r>
      <w:r w:rsidR="00BA1449">
        <w:t xml:space="preserve">participate in government run schemes such as the ESP. </w:t>
      </w:r>
      <w:r w:rsidR="006D27EC">
        <w:t>We did not find this to be the case in all circumstances. For example, all types of participants (non, partial and complete) found local government to be a little trustworthy (54%, 56% and 51% respectively), however 54% of non</w:t>
      </w:r>
      <w:r w:rsidR="00D350C0">
        <w:t>-</w:t>
      </w:r>
      <w:r w:rsidR="006D27EC">
        <w:t>participants found local government to be ‘not at all trustworthy’ compared to 5% of complete participants (</w:t>
      </w:r>
      <w:fldSimple w:instr=" REF _Ref353957145 \h  \* MERGEFORMAT ">
        <w:r w:rsidR="007C0C95">
          <w:t xml:space="preserve">Figure </w:t>
        </w:r>
        <w:r w:rsidR="007C0C95">
          <w:rPr>
            <w:noProof/>
          </w:rPr>
          <w:t>33</w:t>
        </w:r>
      </w:fldSimple>
      <w:r w:rsidR="006D27EC">
        <w:t>).</w:t>
      </w:r>
    </w:p>
    <w:p w:rsidR="006D27EC" w:rsidRDefault="006D27EC" w:rsidP="006D27EC">
      <w:pPr>
        <w:keepNext/>
      </w:pPr>
      <w:r w:rsidRPr="006D27EC">
        <w:rPr>
          <w:noProof/>
        </w:rPr>
        <w:drawing>
          <wp:inline distT="0" distB="0" distL="0" distR="0">
            <wp:extent cx="3665846" cy="2169994"/>
            <wp:effectExtent l="19050" t="0" r="10804" b="1706"/>
            <wp:docPr id="4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0E20" w:rsidRDefault="006D27EC">
      <w:pPr>
        <w:pStyle w:val="Caption"/>
      </w:pPr>
      <w:bookmarkStart w:id="77" w:name="_Ref353957145"/>
      <w:bookmarkStart w:id="78" w:name="_Toc357603290"/>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33</w:t>
      </w:r>
      <w:r w:rsidR="00550431">
        <w:rPr>
          <w:b w:val="0"/>
          <w:bCs w:val="0"/>
        </w:rPr>
        <w:fldChar w:fldCharType="end"/>
      </w:r>
      <w:bookmarkEnd w:id="77"/>
      <w:r>
        <w:t>: Level of trust in local government</w:t>
      </w:r>
      <w:bookmarkEnd w:id="78"/>
    </w:p>
    <w:p w:rsidR="00836AE8" w:rsidRDefault="006D27EC">
      <w:r>
        <w:t xml:space="preserve">There was also not a lot of difference between participant types and </w:t>
      </w:r>
      <w:r w:rsidR="00391B81">
        <w:t>whether</w:t>
      </w:r>
      <w:r>
        <w:t xml:space="preserve"> they found the CMA to be completely (10%, 0% and 9%) or a little trustworthy (54%, 56% and 51%). However, more partial participants found the CMA to be ‘not very trustworthy’ </w:t>
      </w:r>
      <w:r w:rsidR="000E2DB7">
        <w:t>33% compared to non</w:t>
      </w:r>
      <w:r w:rsidR="00D350C0">
        <w:t>-</w:t>
      </w:r>
      <w:r w:rsidR="000E2DB7">
        <w:t xml:space="preserve">participants (6%) and complete participants (6%). </w:t>
      </w:r>
      <w:r w:rsidR="00D80694">
        <w:br/>
      </w:r>
    </w:p>
    <w:p w:rsidR="000E2DB7" w:rsidRDefault="000E2DB7" w:rsidP="000E2DB7">
      <w:pPr>
        <w:spacing w:line="360" w:lineRule="auto"/>
      </w:pPr>
      <w:r w:rsidRPr="000E2DB7">
        <w:rPr>
          <w:noProof/>
        </w:rPr>
        <w:drawing>
          <wp:inline distT="0" distB="0" distL="0" distR="0">
            <wp:extent cx="4572000" cy="2743200"/>
            <wp:effectExtent l="19050" t="0" r="19050" b="0"/>
            <wp:docPr id="5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0E20" w:rsidRDefault="000E2DB7">
      <w:pPr>
        <w:pStyle w:val="Caption"/>
      </w:pPr>
      <w:bookmarkStart w:id="79" w:name="_Toc357603291"/>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34</w:t>
      </w:r>
      <w:r w:rsidR="00550431">
        <w:rPr>
          <w:b w:val="0"/>
          <w:bCs w:val="0"/>
        </w:rPr>
        <w:fldChar w:fldCharType="end"/>
      </w:r>
      <w:r>
        <w:t>: Level of trust in CMA</w:t>
      </w:r>
      <w:bookmarkEnd w:id="79"/>
    </w:p>
    <w:p w:rsidR="00836AE8" w:rsidRDefault="000E2DB7">
      <w:r>
        <w:t xml:space="preserve">All types of participants tended to find the NSW Government either a little trustworthy (36%, 56%, 31%) or not very trustworthy (30%, 33%, 20%). </w:t>
      </w:r>
    </w:p>
    <w:p w:rsidR="000E2DB7" w:rsidRDefault="000E2DB7" w:rsidP="000E2DB7"/>
    <w:p w:rsidR="000E2DB7" w:rsidRDefault="000E2DB7" w:rsidP="000E2DB7">
      <w:r w:rsidRPr="000E2DB7">
        <w:rPr>
          <w:noProof/>
        </w:rPr>
        <w:drawing>
          <wp:inline distT="0" distB="0" distL="0" distR="0">
            <wp:extent cx="4572000" cy="2743200"/>
            <wp:effectExtent l="19050" t="0" r="19050" b="0"/>
            <wp:docPr id="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A0E20" w:rsidRDefault="000E2DB7">
      <w:pPr>
        <w:pStyle w:val="Caption"/>
      </w:pPr>
      <w:bookmarkStart w:id="80" w:name="_Toc357603292"/>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35</w:t>
      </w:r>
      <w:r w:rsidR="00550431">
        <w:rPr>
          <w:b w:val="0"/>
          <w:bCs w:val="0"/>
        </w:rPr>
        <w:fldChar w:fldCharType="end"/>
      </w:r>
      <w:r>
        <w:t>: Level of trust in the NSW Government</w:t>
      </w:r>
      <w:bookmarkEnd w:id="80"/>
    </w:p>
    <w:p w:rsidR="002A0E20" w:rsidRDefault="00391B81">
      <w:r>
        <w:t>Few</w:t>
      </w:r>
      <w:r w:rsidR="007C5B0A">
        <w:t xml:space="preserve"> participants </w:t>
      </w:r>
      <w:r>
        <w:t xml:space="preserve">indicated they felt </w:t>
      </w:r>
      <w:r w:rsidR="007C5B0A">
        <w:t xml:space="preserve">the </w:t>
      </w:r>
      <w:r w:rsidR="00D350C0">
        <w:t>federal government</w:t>
      </w:r>
      <w:r w:rsidR="007C5B0A">
        <w:t xml:space="preserve"> completely trustworthy (3%, 11%, </w:t>
      </w:r>
      <w:proofErr w:type="gramStart"/>
      <w:r w:rsidR="007C5B0A">
        <w:t>7</w:t>
      </w:r>
      <w:proofErr w:type="gramEnd"/>
      <w:r w:rsidR="007C5B0A">
        <w:t>%). More complete participants found the federal government a little trustworthy (42%) than partial or non</w:t>
      </w:r>
      <w:r w:rsidR="00D350C0">
        <w:t>-</w:t>
      </w:r>
      <w:r w:rsidR="007C5B0A">
        <w:t xml:space="preserve">participants (33% and 30%). There was not a big difference between participant type in terms of if they found the federal government not very (30%, 33% and 20%) or not at all trustworthy (30%, 22%, 21%). </w:t>
      </w:r>
      <w:r w:rsidR="00D80694">
        <w:br/>
      </w:r>
    </w:p>
    <w:p w:rsidR="007C5B0A" w:rsidRDefault="007C5B0A" w:rsidP="007C5B0A">
      <w:pPr>
        <w:spacing w:line="360" w:lineRule="auto"/>
      </w:pPr>
      <w:r w:rsidRPr="007C5B0A">
        <w:rPr>
          <w:noProof/>
        </w:rPr>
        <w:drawing>
          <wp:inline distT="0" distB="0" distL="0" distR="0">
            <wp:extent cx="4572000" cy="2743200"/>
            <wp:effectExtent l="19050" t="0" r="19050" b="0"/>
            <wp:docPr id="5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A0E20" w:rsidRDefault="007C5B0A">
      <w:pPr>
        <w:pStyle w:val="Caption"/>
      </w:pPr>
      <w:bookmarkStart w:id="81" w:name="_Toc357603293"/>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36</w:t>
      </w:r>
      <w:r w:rsidR="00550431">
        <w:rPr>
          <w:b w:val="0"/>
          <w:bCs w:val="0"/>
        </w:rPr>
        <w:fldChar w:fldCharType="end"/>
      </w:r>
      <w:r>
        <w:t>: Level of trust in federal government</w:t>
      </w:r>
      <w:bookmarkEnd w:id="81"/>
    </w:p>
    <w:p w:rsidR="005474F1" w:rsidRDefault="005474F1" w:rsidP="005474F1">
      <w:pPr>
        <w:pStyle w:val="Heading3"/>
      </w:pPr>
      <w:r>
        <w:t>Participation and group membership</w:t>
      </w:r>
    </w:p>
    <w:p w:rsidR="005474F1" w:rsidRDefault="005474F1" w:rsidP="005474F1">
      <w:r>
        <w:t>The literature suggests that social connection (measured through membership of groups) can increase adoption/participation in environmental stewardship programs. We did not find a strong relationship between group membership and type of participant in the ESP. For example, 88% of non</w:t>
      </w:r>
      <w:r w:rsidR="00D350C0">
        <w:t>-</w:t>
      </w:r>
      <w:r>
        <w:t>participants are members of some type of group, 61% of non</w:t>
      </w:r>
      <w:r w:rsidR="00D350C0">
        <w:t>-</w:t>
      </w:r>
      <w:r>
        <w:t xml:space="preserve">participants are members of a conservation group (such as </w:t>
      </w:r>
      <w:proofErr w:type="spellStart"/>
      <w:r>
        <w:t>Landcare</w:t>
      </w:r>
      <w:proofErr w:type="spellEnd"/>
      <w:r>
        <w:t>), 75% are members of a community group (school, rural fire or emergency services) and 26% of non</w:t>
      </w:r>
      <w:r w:rsidR="00D350C0">
        <w:t>-</w:t>
      </w:r>
      <w:r>
        <w:t>participants are members of producer groups</w:t>
      </w:r>
      <w:r w:rsidR="00C037C5">
        <w:t xml:space="preserve"> (</w:t>
      </w:r>
      <w:r w:rsidR="00550431">
        <w:fldChar w:fldCharType="begin"/>
      </w:r>
      <w:r w:rsidR="00C037C5">
        <w:instrText xml:space="preserve"> REF _Ref353962431 \h </w:instrText>
      </w:r>
      <w:r w:rsidR="00550431">
        <w:fldChar w:fldCharType="separate"/>
      </w:r>
      <w:r w:rsidR="007C0C95">
        <w:t xml:space="preserve">Figure </w:t>
      </w:r>
      <w:r w:rsidR="007C0C95">
        <w:rPr>
          <w:noProof/>
        </w:rPr>
        <w:t>37</w:t>
      </w:r>
      <w:r w:rsidR="00550431">
        <w:fldChar w:fldCharType="end"/>
      </w:r>
      <w:r w:rsidR="00C037C5">
        <w:t>)</w:t>
      </w:r>
      <w:r>
        <w:t xml:space="preserve">. </w:t>
      </w:r>
    </w:p>
    <w:p w:rsidR="00C037C5" w:rsidRDefault="00C037C5" w:rsidP="005474F1"/>
    <w:p w:rsidR="005474F1" w:rsidRDefault="00C037C5" w:rsidP="005474F1">
      <w:r w:rsidRPr="00C037C5">
        <w:rPr>
          <w:noProof/>
        </w:rPr>
        <w:drawing>
          <wp:inline distT="0" distB="0" distL="0" distR="0">
            <wp:extent cx="3815971" cy="2265528"/>
            <wp:effectExtent l="19050" t="0" r="13079" b="1422"/>
            <wp:docPr id="5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A0E20" w:rsidRDefault="005474F1">
      <w:pPr>
        <w:pStyle w:val="Caption"/>
      </w:pPr>
      <w:bookmarkStart w:id="82" w:name="_Ref353962431"/>
      <w:bookmarkStart w:id="83" w:name="_Toc357603294"/>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37</w:t>
      </w:r>
      <w:r w:rsidR="00550431">
        <w:rPr>
          <w:b w:val="0"/>
          <w:bCs w:val="0"/>
        </w:rPr>
        <w:fldChar w:fldCharType="end"/>
      </w:r>
      <w:bookmarkEnd w:id="82"/>
      <w:r>
        <w:t>: Group membership of non</w:t>
      </w:r>
      <w:r w:rsidR="00D350C0">
        <w:t>-</w:t>
      </w:r>
      <w:r>
        <w:t>participants</w:t>
      </w:r>
      <w:bookmarkEnd w:id="83"/>
    </w:p>
    <w:p w:rsidR="00C037C5" w:rsidRDefault="00391B81" w:rsidP="00C037C5">
      <w:r>
        <w:t>Most (</w:t>
      </w:r>
      <w:r w:rsidR="00C037C5">
        <w:t>89%</w:t>
      </w:r>
      <w:r>
        <w:t>)</w:t>
      </w:r>
      <w:r w:rsidR="00C037C5">
        <w:t xml:space="preserve"> complete participants were members of at least one type of group, 67% of complete participants were members of a conservation group, 73% were members of a community group and 33% were members of a producer group (</w:t>
      </w:r>
      <w:r w:rsidR="00550431">
        <w:fldChar w:fldCharType="begin"/>
      </w:r>
      <w:r w:rsidR="00C037C5">
        <w:instrText xml:space="preserve"> REF _Ref353962826 \h </w:instrText>
      </w:r>
      <w:r w:rsidR="00550431">
        <w:fldChar w:fldCharType="separate"/>
      </w:r>
      <w:r w:rsidR="007C0C95">
        <w:t xml:space="preserve">Figure </w:t>
      </w:r>
      <w:r w:rsidR="007C0C95">
        <w:rPr>
          <w:noProof/>
        </w:rPr>
        <w:t>38</w:t>
      </w:r>
      <w:r w:rsidR="00550431">
        <w:fldChar w:fldCharType="end"/>
      </w:r>
      <w:r w:rsidR="00C037C5">
        <w:t xml:space="preserve">). </w:t>
      </w:r>
    </w:p>
    <w:p w:rsidR="00C037C5" w:rsidRDefault="00C037C5" w:rsidP="00C037C5">
      <w:r w:rsidRPr="00C037C5">
        <w:rPr>
          <w:noProof/>
        </w:rPr>
        <w:drawing>
          <wp:inline distT="0" distB="0" distL="0" distR="0">
            <wp:extent cx="4572000" cy="2743200"/>
            <wp:effectExtent l="19050" t="0" r="19050" b="0"/>
            <wp:docPr id="5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A0E20" w:rsidRDefault="00C037C5">
      <w:pPr>
        <w:pStyle w:val="Caption"/>
      </w:pPr>
      <w:bookmarkStart w:id="84" w:name="_Ref353962826"/>
      <w:bookmarkStart w:id="85" w:name="_Toc357603295"/>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38</w:t>
      </w:r>
      <w:r w:rsidR="00550431">
        <w:rPr>
          <w:b w:val="0"/>
          <w:bCs w:val="0"/>
        </w:rPr>
        <w:fldChar w:fldCharType="end"/>
      </w:r>
      <w:bookmarkEnd w:id="84"/>
      <w:r>
        <w:t>: Group membership for complete participants</w:t>
      </w:r>
      <w:bookmarkEnd w:id="85"/>
    </w:p>
    <w:p w:rsidR="002A0E20" w:rsidRDefault="00F41F4C">
      <w:pPr>
        <w:pStyle w:val="Heading2"/>
      </w:pPr>
      <w:bookmarkStart w:id="86" w:name="_Toc357603244"/>
      <w:r>
        <w:t>Relative strength of explanatory factors</w:t>
      </w:r>
      <w:bookmarkEnd w:id="86"/>
    </w:p>
    <w:p w:rsidR="00074478" w:rsidRDefault="00CF0454" w:rsidP="0086593B">
      <w:r>
        <w:t>S</w:t>
      </w:r>
      <w:r w:rsidRPr="00CF0454">
        <w:t xml:space="preserve">tatistical models </w:t>
      </w:r>
      <w:r>
        <w:t>were constructed to predict which</w:t>
      </w:r>
      <w:r w:rsidRPr="00CF0454">
        <w:t xml:space="preserve"> factors affect</w:t>
      </w:r>
      <w:r>
        <w:t>ed</w:t>
      </w:r>
      <w:r w:rsidRPr="00CF0454">
        <w:t xml:space="preserve"> landowners’ decision to submit </w:t>
      </w:r>
      <w:r>
        <w:t xml:space="preserve">an </w:t>
      </w:r>
      <w:r w:rsidRPr="00CF0454">
        <w:t xml:space="preserve">EOI and </w:t>
      </w:r>
      <w:r>
        <w:t xml:space="preserve">which </w:t>
      </w:r>
      <w:r w:rsidRPr="00CF0454">
        <w:t>factors affect</w:t>
      </w:r>
      <w:r w:rsidR="00D80694">
        <w:t>ed</w:t>
      </w:r>
      <w:r w:rsidRPr="00CF0454">
        <w:t xml:space="preserve"> landowners</w:t>
      </w:r>
      <w:r w:rsidR="00D80694">
        <w:t>’</w:t>
      </w:r>
      <w:r w:rsidRPr="00CF0454">
        <w:t xml:space="preserve"> final decision</w:t>
      </w:r>
      <w:r w:rsidR="00D728B1">
        <w:t>s</w:t>
      </w:r>
      <w:r w:rsidRPr="00CF0454">
        <w:t xml:space="preserve"> </w:t>
      </w:r>
      <w:r w:rsidR="00D80694">
        <w:t>about</w:t>
      </w:r>
      <w:r w:rsidR="00D80694" w:rsidRPr="00CF0454">
        <w:t xml:space="preserve"> </w:t>
      </w:r>
      <w:r w:rsidRPr="00CF0454">
        <w:t xml:space="preserve">whether or not </w:t>
      </w:r>
      <w:r w:rsidR="00D728B1">
        <w:t xml:space="preserve">to </w:t>
      </w:r>
      <w:r w:rsidR="00D728B1" w:rsidRPr="00CF0454">
        <w:t xml:space="preserve">submit </w:t>
      </w:r>
      <w:r w:rsidRPr="00CF0454">
        <w:t>bids to the program. An additional model also attempts to capture socioeconomic factors likely to affect the success of applicants</w:t>
      </w:r>
      <w:r w:rsidR="00D80694">
        <w:t>’</w:t>
      </w:r>
      <w:r w:rsidRPr="00CF0454">
        <w:t xml:space="preserve"> bids in the program. These three models, their results and discussion are provided in </w:t>
      </w:r>
      <w:r w:rsidR="00D80694">
        <w:t>A</w:t>
      </w:r>
      <w:r w:rsidRPr="00CF0454">
        <w:t xml:space="preserve">ppendix </w:t>
      </w:r>
      <w:r>
        <w:t>1</w:t>
      </w:r>
      <w:r w:rsidRPr="00CF0454">
        <w:t>.</w:t>
      </w:r>
      <w:r w:rsidR="00FE3AB3">
        <w:t xml:space="preserve"> The models are broadly consistent with others found in the literature in offering some, but relatively weak, explanatory power for a range of indicators of participation. To date a strong model predicting participation has not be identified that would be a suitable model to build policy engagement around.</w:t>
      </w:r>
    </w:p>
    <w:p w:rsidR="00074478" w:rsidRDefault="00074478" w:rsidP="00AC1751">
      <w:pPr>
        <w:spacing w:line="360" w:lineRule="auto"/>
      </w:pPr>
    </w:p>
    <w:p w:rsidR="002A0E20" w:rsidRDefault="00074478">
      <w:pPr>
        <w:pStyle w:val="Heading1"/>
      </w:pPr>
      <w:bookmarkStart w:id="87" w:name="_Toc357603245"/>
      <w:r>
        <w:t>Discussion</w:t>
      </w:r>
      <w:bookmarkEnd w:id="87"/>
      <w:r>
        <w:t xml:space="preserve"> </w:t>
      </w:r>
    </w:p>
    <w:p w:rsidR="00483419" w:rsidRDefault="00483419" w:rsidP="00F0339D">
      <w:r>
        <w:t>The survey had a strong response rate which was consistent with returns from similar exercises in recent periods (Whitten et al</w:t>
      </w:r>
      <w:r w:rsidR="00E50025">
        <w:t>.,</w:t>
      </w:r>
      <w:r>
        <w:t xml:space="preserve"> 2013). In terms of age range and location (within NSW), the survey population was relatively diverse. However</w:t>
      </w:r>
      <w:r w:rsidR="002B1CE7">
        <w:t>,</w:t>
      </w:r>
      <w:r>
        <w:t xml:space="preserve"> it is important to note that the sample was relatively well educated – the majority had university education.  This provides a solid basis on which to evaluate the Program across all dimensions identified through the survey development process and drawing on the</w:t>
      </w:r>
      <w:r w:rsidR="000627FC">
        <w:t xml:space="preserve"> background literature review. </w:t>
      </w:r>
    </w:p>
    <w:p w:rsidR="00483419" w:rsidRDefault="00483419" w:rsidP="00F0339D">
      <w:r>
        <w:t xml:space="preserve">What the results show is all metrics throughout </w:t>
      </w:r>
      <w:r w:rsidR="00FE3AB3">
        <w:t xml:space="preserve">the </w:t>
      </w:r>
      <w:r>
        <w:t>survey have very favourable responses in regards to the Environmental Stewardship Program. This includes both the Program design and implementation.  These positive findings are particularly relevant given that the ESP is a complex program, spanning multiple regions and timeframes.  Moreover, the favourable views on the ESP are not only prominent amongst successful Program participants, but also those who expressed interest yet chose not submit bids as well as those who submitted unsuccessful bids.</w:t>
      </w:r>
    </w:p>
    <w:p w:rsidR="00511D25" w:rsidRDefault="00483419" w:rsidP="00F0339D">
      <w:r>
        <w:t>The most frequently stated objective amongst participants in regards to their property was t</w:t>
      </w:r>
      <w:r w:rsidR="00511D25">
        <w:t>o</w:t>
      </w:r>
      <w:r>
        <w:t xml:space="preserve"> make a profit. This demonstrates that the ESP as a market instrument is effectively pitched at mainstream farmers seeking support for environmental initiatives, rather than purely niche environmentally sensitive landholders.  </w:t>
      </w:r>
      <w:r w:rsidR="00511D25">
        <w:t>This was echoed in the qualitative data captured through the survey:</w:t>
      </w:r>
    </w:p>
    <w:p w:rsidR="00511D25" w:rsidRDefault="00511D25" w:rsidP="00F0339D">
      <w:pPr>
        <w:ind w:left="720"/>
        <w:rPr>
          <w:rFonts w:asciiTheme="minorHAnsi" w:eastAsia="Times New Roman" w:hAnsiTheme="minorHAnsi"/>
          <w:i/>
          <w:color w:val="auto"/>
          <w:kern w:val="22"/>
          <w:lang w:eastAsia="en-GB"/>
        </w:rPr>
      </w:pPr>
      <w:r>
        <w:rPr>
          <w:rFonts w:asciiTheme="minorHAnsi" w:eastAsia="Times New Roman" w:hAnsiTheme="minorHAnsi"/>
          <w:i/>
          <w:color w:val="auto"/>
          <w:kern w:val="22"/>
          <w:lang w:eastAsia="en-GB"/>
        </w:rPr>
        <w:t>‘I</w:t>
      </w:r>
      <w:r w:rsidRPr="00511D25">
        <w:rPr>
          <w:rFonts w:asciiTheme="minorHAnsi" w:eastAsia="Times New Roman" w:hAnsiTheme="minorHAnsi"/>
          <w:i/>
          <w:color w:val="auto"/>
          <w:kern w:val="22"/>
          <w:lang w:eastAsia="en-GB"/>
        </w:rPr>
        <w:t>n my years of farming this is the first program to give the farmer an incentiv</w:t>
      </w:r>
      <w:r>
        <w:rPr>
          <w:rFonts w:asciiTheme="minorHAnsi" w:eastAsia="Times New Roman" w:hAnsiTheme="minorHAnsi"/>
          <w:i/>
          <w:color w:val="auto"/>
          <w:kern w:val="22"/>
          <w:lang w:eastAsia="en-GB"/>
        </w:rPr>
        <w:t>e for improving land management.’</w:t>
      </w:r>
    </w:p>
    <w:p w:rsidR="0036647D" w:rsidRDefault="00511D25" w:rsidP="00F0339D">
      <w:pPr>
        <w:rPr>
          <w:rFonts w:asciiTheme="minorHAnsi" w:eastAsia="Times New Roman" w:hAnsiTheme="minorHAnsi"/>
          <w:color w:val="auto"/>
          <w:kern w:val="22"/>
          <w:lang w:eastAsia="en-GB"/>
        </w:rPr>
      </w:pPr>
      <w:r>
        <w:rPr>
          <w:rFonts w:asciiTheme="minorHAnsi" w:eastAsia="Times New Roman" w:hAnsiTheme="minorHAnsi"/>
          <w:color w:val="auto"/>
          <w:kern w:val="22"/>
          <w:lang w:eastAsia="en-GB"/>
        </w:rPr>
        <w:t xml:space="preserve">Others viewed the scheme as helping them to achieve environmental goals which they previously had trouble implementing: </w:t>
      </w:r>
    </w:p>
    <w:p w:rsidR="0036647D" w:rsidRPr="0036647D" w:rsidRDefault="0036647D" w:rsidP="00F0339D">
      <w:pPr>
        <w:ind w:left="720"/>
        <w:rPr>
          <w:rFonts w:asciiTheme="minorHAnsi" w:eastAsia="Times New Roman" w:hAnsiTheme="minorHAnsi"/>
          <w:i/>
          <w:color w:val="auto"/>
          <w:kern w:val="22"/>
          <w:lang w:eastAsia="en-GB"/>
        </w:rPr>
      </w:pPr>
      <w:r w:rsidRPr="0036647D">
        <w:rPr>
          <w:rFonts w:asciiTheme="minorHAnsi" w:eastAsia="Times New Roman" w:hAnsiTheme="minorHAnsi"/>
          <w:i/>
          <w:color w:val="auto"/>
          <w:kern w:val="22"/>
          <w:lang w:eastAsia="en-GB"/>
        </w:rPr>
        <w:t>‘The Stewardship program helps us financially in what we have been aiming to achieve with our scrub land.’</w:t>
      </w:r>
    </w:p>
    <w:p w:rsidR="00511D25" w:rsidRPr="0036647D" w:rsidRDefault="00511D25" w:rsidP="00F0339D">
      <w:pPr>
        <w:rPr>
          <w:rFonts w:asciiTheme="minorHAnsi" w:eastAsia="Times New Roman" w:hAnsiTheme="minorHAnsi"/>
          <w:color w:val="auto"/>
          <w:kern w:val="22"/>
          <w:lang w:eastAsia="en-GB"/>
        </w:rPr>
      </w:pPr>
      <w:r w:rsidRPr="0036647D">
        <w:rPr>
          <w:rFonts w:asciiTheme="minorHAnsi" w:eastAsia="Times New Roman" w:hAnsiTheme="minorHAnsi"/>
          <w:color w:val="auto"/>
          <w:kern w:val="22"/>
          <w:lang w:eastAsia="en-GB"/>
        </w:rPr>
        <w:t xml:space="preserve">Similarly, </w:t>
      </w:r>
    </w:p>
    <w:p w:rsidR="00511D25" w:rsidRDefault="00511D25" w:rsidP="00F0339D">
      <w:pPr>
        <w:ind w:left="720"/>
        <w:rPr>
          <w:rFonts w:asciiTheme="minorHAnsi" w:eastAsia="Times New Roman" w:hAnsiTheme="minorHAnsi"/>
          <w:i/>
          <w:color w:val="auto"/>
          <w:kern w:val="22"/>
          <w:lang w:eastAsia="en-GB"/>
        </w:rPr>
      </w:pPr>
      <w:r>
        <w:rPr>
          <w:rFonts w:asciiTheme="minorHAnsi" w:eastAsia="Times New Roman" w:hAnsiTheme="minorHAnsi"/>
          <w:i/>
          <w:color w:val="auto"/>
          <w:kern w:val="22"/>
          <w:lang w:eastAsia="en-GB"/>
        </w:rPr>
        <w:t xml:space="preserve"> ‘</w:t>
      </w:r>
      <w:r w:rsidRPr="00060666">
        <w:rPr>
          <w:rFonts w:asciiTheme="minorHAnsi" w:eastAsia="Times New Roman" w:hAnsiTheme="minorHAnsi"/>
          <w:i/>
          <w:color w:val="auto"/>
          <w:kern w:val="22"/>
          <w:lang w:eastAsia="en-GB"/>
        </w:rPr>
        <w:t>Grazing for profit is very hard. I am more interested in looking after the environment than trying to make a living from the ridiculous meat + wool industry with the fluctuating markets.</w:t>
      </w:r>
      <w:r>
        <w:rPr>
          <w:rFonts w:asciiTheme="minorHAnsi" w:eastAsia="Times New Roman" w:hAnsiTheme="minorHAnsi"/>
          <w:i/>
          <w:color w:val="auto"/>
          <w:kern w:val="22"/>
          <w:lang w:eastAsia="en-GB"/>
        </w:rPr>
        <w:t>’</w:t>
      </w:r>
    </w:p>
    <w:p w:rsidR="0036647D" w:rsidRDefault="0036647D" w:rsidP="00F0339D">
      <w:pPr>
        <w:rPr>
          <w:rFonts w:asciiTheme="minorHAnsi" w:eastAsia="Times New Roman" w:hAnsiTheme="minorHAnsi"/>
          <w:i/>
          <w:color w:val="auto"/>
          <w:kern w:val="22"/>
          <w:lang w:eastAsia="en-GB"/>
        </w:rPr>
      </w:pPr>
    </w:p>
    <w:p w:rsidR="002A0E20" w:rsidRDefault="0036647D">
      <w:pPr>
        <w:ind w:left="720"/>
      </w:pPr>
      <w:r>
        <w:rPr>
          <w:rFonts w:asciiTheme="minorHAnsi" w:eastAsia="Times New Roman" w:hAnsiTheme="minorHAnsi"/>
          <w:i/>
          <w:color w:val="auto"/>
          <w:kern w:val="22"/>
          <w:lang w:eastAsia="en-GB"/>
        </w:rPr>
        <w:t xml:space="preserve"> </w:t>
      </w:r>
      <w:r w:rsidR="00511D25">
        <w:rPr>
          <w:rFonts w:asciiTheme="minorHAnsi" w:eastAsia="Times New Roman" w:hAnsiTheme="minorHAnsi"/>
          <w:i/>
          <w:color w:val="auto"/>
          <w:kern w:val="22"/>
          <w:lang w:eastAsia="en-GB"/>
        </w:rPr>
        <w:t>‘</w:t>
      </w:r>
      <w:r w:rsidR="00511D25" w:rsidRPr="00A50907">
        <w:rPr>
          <w:rFonts w:asciiTheme="minorHAnsi" w:eastAsia="Times New Roman" w:hAnsiTheme="minorHAnsi"/>
          <w:i/>
          <w:color w:val="auto"/>
          <w:kern w:val="22"/>
          <w:lang w:eastAsia="en-GB"/>
        </w:rPr>
        <w:t>Many of the tasks required to be done under the contract I would like to do anyway so to be paid to do it means that they will get done and that I am being paid to loo</w:t>
      </w:r>
      <w:r w:rsidR="00511D25">
        <w:rPr>
          <w:rFonts w:asciiTheme="minorHAnsi" w:eastAsia="Times New Roman" w:hAnsiTheme="minorHAnsi"/>
          <w:i/>
          <w:color w:val="auto"/>
          <w:kern w:val="22"/>
          <w:lang w:eastAsia="en-GB"/>
        </w:rPr>
        <w:t>k after the health of the land.’</w:t>
      </w:r>
    </w:p>
    <w:p w:rsidR="00483419" w:rsidRDefault="00483419" w:rsidP="00F0339D">
      <w:proofErr w:type="gramStart"/>
      <w:r>
        <w:t xml:space="preserve">The majority of participants agreed (or strongly agreed) that environmental incentives were a good business opportunity, and </w:t>
      </w:r>
      <w:r w:rsidR="00D80694">
        <w:t>many also</w:t>
      </w:r>
      <w:r>
        <w:t xml:space="preserve"> thought that environmental incentives improve land management.</w:t>
      </w:r>
      <w:proofErr w:type="gramEnd"/>
      <w:r>
        <w:t xml:space="preserve"> </w:t>
      </w:r>
      <w:r w:rsidR="00511D25">
        <w:t xml:space="preserve"> </w:t>
      </w:r>
      <w:r>
        <w:t>Around two thirds of the sample had some kind of vegetation or wildlife plan or agreement with another agency, while around a third had no pre-existing agreements.</w:t>
      </w:r>
    </w:p>
    <w:p w:rsidR="00483419" w:rsidRDefault="00483419" w:rsidP="00F0339D">
      <w:r>
        <w:t xml:space="preserve">Considering the qualitative data, it is also noteworthy that a small minority felt dissatisfied with the level of feedback on why some bids were successful over others. </w:t>
      </w:r>
      <w:r w:rsidR="0036647D">
        <w:t xml:space="preserve"> </w:t>
      </w:r>
      <w:r>
        <w:t>This minority included successful and unsuccessful bidders alike, who felt there was insufficient information as to how decisions were made.  This represents a potential area for improvement in future rounds of the ESP. However, these concerns were restricted to a small minority and should be seen as a qualification on the overall high level of satisfaction of the program.</w:t>
      </w:r>
      <w:r w:rsidR="0036647D">
        <w:t xml:space="preserve"> </w:t>
      </w:r>
    </w:p>
    <w:p w:rsidR="0036647D" w:rsidRDefault="0036647D" w:rsidP="00F0339D">
      <w:pPr>
        <w:rPr>
          <w:rFonts w:asciiTheme="minorHAnsi" w:eastAsia="Times New Roman" w:hAnsiTheme="minorHAnsi"/>
          <w:color w:val="auto"/>
          <w:kern w:val="22"/>
          <w:lang w:eastAsia="en-GB"/>
        </w:rPr>
      </w:pPr>
      <w:r>
        <w:rPr>
          <w:rFonts w:asciiTheme="minorHAnsi" w:eastAsia="Times New Roman" w:hAnsiTheme="minorHAnsi"/>
          <w:color w:val="auto"/>
          <w:kern w:val="22"/>
          <w:lang w:eastAsia="en-GB"/>
        </w:rPr>
        <w:t xml:space="preserve">There were a number of respondents who bid in the past but were strongly against bidding in the future. These included respondents who would not bid again due to perceived or actual problems with the design of the ESP. </w:t>
      </w:r>
    </w:p>
    <w:p w:rsidR="0036647D" w:rsidRDefault="007E677D" w:rsidP="00D80694">
      <w:pPr>
        <w:ind w:left="720"/>
        <w:rPr>
          <w:rFonts w:asciiTheme="minorHAnsi" w:eastAsia="Times New Roman" w:hAnsiTheme="minorHAnsi"/>
          <w:color w:val="auto"/>
          <w:kern w:val="22"/>
          <w:lang w:eastAsia="en-GB"/>
        </w:rPr>
      </w:pPr>
      <w:r>
        <w:rPr>
          <w:rFonts w:asciiTheme="minorHAnsi" w:eastAsia="Times New Roman" w:hAnsiTheme="minorHAnsi"/>
          <w:i/>
          <w:color w:val="auto"/>
          <w:kern w:val="22"/>
          <w:lang w:eastAsia="en-GB"/>
        </w:rPr>
        <w:t>‘</w:t>
      </w:r>
      <w:r w:rsidR="0036647D" w:rsidRPr="00060666">
        <w:rPr>
          <w:rFonts w:asciiTheme="minorHAnsi" w:eastAsia="Times New Roman" w:hAnsiTheme="minorHAnsi"/>
          <w:i/>
          <w:color w:val="auto"/>
          <w:kern w:val="22"/>
          <w:lang w:eastAsia="en-GB"/>
        </w:rPr>
        <w:t>When it was managed by CMA, if you needed help, they were friendly in supplying help. Now that it is managed by Commonwealth public servants they are not helpful (and we will leave it at that).</w:t>
      </w:r>
      <w:r>
        <w:rPr>
          <w:rFonts w:asciiTheme="minorHAnsi" w:eastAsia="Times New Roman" w:hAnsiTheme="minorHAnsi"/>
          <w:i/>
          <w:color w:val="auto"/>
          <w:kern w:val="22"/>
          <w:lang w:eastAsia="en-GB"/>
        </w:rPr>
        <w:t>’</w:t>
      </w:r>
    </w:p>
    <w:p w:rsidR="002A0E20" w:rsidRDefault="0036647D">
      <w:pPr>
        <w:ind w:left="720"/>
        <w:rPr>
          <w:rFonts w:asciiTheme="minorHAnsi" w:eastAsia="Times New Roman" w:hAnsiTheme="minorHAnsi"/>
          <w:color w:val="auto"/>
          <w:kern w:val="22"/>
          <w:lang w:eastAsia="en-GB"/>
        </w:rPr>
      </w:pPr>
      <w:r w:rsidRPr="00060666">
        <w:rPr>
          <w:rFonts w:asciiTheme="minorHAnsi" w:eastAsia="Times New Roman" w:hAnsiTheme="minorHAnsi"/>
          <w:i/>
          <w:color w:val="auto"/>
          <w:kern w:val="22"/>
          <w:lang w:eastAsia="en-GB"/>
        </w:rPr>
        <w:t xml:space="preserve"> </w:t>
      </w:r>
      <w:r w:rsidR="007E677D">
        <w:rPr>
          <w:rFonts w:asciiTheme="minorHAnsi" w:eastAsia="Times New Roman" w:hAnsiTheme="minorHAnsi"/>
          <w:i/>
          <w:color w:val="auto"/>
          <w:kern w:val="22"/>
          <w:lang w:eastAsia="en-GB"/>
        </w:rPr>
        <w:t>‘</w:t>
      </w:r>
      <w:r w:rsidRPr="00060666">
        <w:rPr>
          <w:rFonts w:asciiTheme="minorHAnsi" w:eastAsia="Times New Roman" w:hAnsiTheme="minorHAnsi"/>
          <w:i/>
          <w:color w:val="auto"/>
          <w:kern w:val="22"/>
          <w:lang w:eastAsia="en-GB"/>
        </w:rPr>
        <w:t>In third year of BGGW project suddenly the annual reporting process became a massive "compliance" issue, the Dept. invoking the excessive powers conferred by the agreement</w:t>
      </w:r>
      <w:r w:rsidR="007E677D">
        <w:rPr>
          <w:rFonts w:asciiTheme="minorHAnsi" w:eastAsia="Times New Roman" w:hAnsiTheme="minorHAnsi"/>
          <w:i/>
          <w:color w:val="auto"/>
          <w:kern w:val="22"/>
          <w:lang w:eastAsia="en-GB"/>
        </w:rPr>
        <w:t>.’</w:t>
      </w:r>
    </w:p>
    <w:p w:rsidR="00FE3AB3" w:rsidRDefault="0036647D" w:rsidP="00F0339D">
      <w:r>
        <w:t xml:space="preserve">Overall, however, the results are strongly positive. </w:t>
      </w:r>
    </w:p>
    <w:p w:rsidR="00511D25" w:rsidRDefault="00483419" w:rsidP="00F0339D">
      <w:r>
        <w:t xml:space="preserve">An important focus of the Environmental Stewardship Program is on supporting enduring change in attitudes amongst program participants. </w:t>
      </w:r>
      <w:r w:rsidR="0086120B">
        <w:t xml:space="preserve"> The survey does provide </w:t>
      </w:r>
      <w:r w:rsidR="0036647D">
        <w:t xml:space="preserve">quantitative </w:t>
      </w:r>
      <w:r w:rsidR="0086120B">
        <w:t>evidence of attitudinal change amongst contracted landholders. Specifically, there is evidence of increased desire to protect the environment and increased aesthetic appreciation of properties</w:t>
      </w:r>
      <w:r w:rsidR="001B4D15">
        <w:t xml:space="preserve"> (</w:t>
      </w:r>
      <w:fldSimple w:instr=" REF _Ref353885472 \h  \* MERGEFORMAT ">
        <w:r w:rsidR="007C0C95">
          <w:t xml:space="preserve">Figure </w:t>
        </w:r>
        <w:r w:rsidR="007C0C95">
          <w:rPr>
            <w:noProof/>
          </w:rPr>
          <w:t>25</w:t>
        </w:r>
      </w:fldSimple>
      <w:r w:rsidR="001B4D15">
        <w:t>)</w:t>
      </w:r>
      <w:r w:rsidR="0086120B">
        <w:t xml:space="preserve">.  </w:t>
      </w:r>
      <w:r w:rsidR="00CA1451">
        <w:t xml:space="preserve"> </w:t>
      </w:r>
      <w:r w:rsidR="00511D25">
        <w:t>This was also reflected in some of the qualitative comments received through the survey</w:t>
      </w:r>
      <w:r w:rsidR="00F0339D">
        <w:t>. One participant expressed that the ESP provided:</w:t>
      </w:r>
    </w:p>
    <w:p w:rsidR="002A0E20" w:rsidRDefault="00511D25">
      <w:pPr>
        <w:ind w:left="720"/>
      </w:pPr>
      <w:proofErr w:type="gramStart"/>
      <w:r>
        <w:rPr>
          <w:rFonts w:asciiTheme="minorHAnsi" w:eastAsia="Times New Roman" w:hAnsiTheme="minorHAnsi"/>
          <w:i/>
          <w:color w:val="auto"/>
          <w:kern w:val="22"/>
          <w:lang w:eastAsia="en-GB"/>
        </w:rPr>
        <w:t>‘</w:t>
      </w:r>
      <w:r w:rsidRPr="00060666">
        <w:rPr>
          <w:rFonts w:asciiTheme="minorHAnsi" w:eastAsia="Times New Roman" w:hAnsiTheme="minorHAnsi"/>
          <w:i/>
          <w:color w:val="auto"/>
          <w:kern w:val="22"/>
          <w:lang w:eastAsia="en-GB"/>
        </w:rPr>
        <w:t>Outstanding encouragement for landholders to make environmental improvement to this land resource.</w:t>
      </w:r>
      <w:proofErr w:type="gramEnd"/>
      <w:r w:rsidRPr="00060666">
        <w:rPr>
          <w:rFonts w:asciiTheme="minorHAnsi" w:eastAsia="Times New Roman" w:hAnsiTheme="minorHAnsi"/>
          <w:i/>
          <w:color w:val="auto"/>
          <w:kern w:val="22"/>
          <w:lang w:eastAsia="en-GB"/>
        </w:rPr>
        <w:t xml:space="preserve"> </w:t>
      </w:r>
      <w:r>
        <w:rPr>
          <w:rFonts w:asciiTheme="minorHAnsi" w:eastAsia="Times New Roman" w:hAnsiTheme="minorHAnsi"/>
          <w:i/>
          <w:color w:val="auto"/>
          <w:kern w:val="22"/>
          <w:lang w:eastAsia="en-GB"/>
        </w:rPr>
        <w:t>G</w:t>
      </w:r>
      <w:r w:rsidRPr="00060666">
        <w:rPr>
          <w:rFonts w:asciiTheme="minorHAnsi" w:eastAsia="Times New Roman" w:hAnsiTheme="minorHAnsi"/>
          <w:i/>
          <w:color w:val="auto"/>
          <w:kern w:val="22"/>
          <w:lang w:eastAsia="en-GB"/>
        </w:rPr>
        <w:t>rants in 2006 were the catalyst for monumental change in my farming approach. The grant</w:t>
      </w:r>
      <w:r>
        <w:rPr>
          <w:rFonts w:asciiTheme="minorHAnsi" w:eastAsia="Times New Roman" w:hAnsiTheme="minorHAnsi"/>
          <w:i/>
          <w:color w:val="auto"/>
          <w:kern w:val="22"/>
          <w:lang w:eastAsia="en-GB"/>
        </w:rPr>
        <w:t>…</w:t>
      </w:r>
      <w:r w:rsidRPr="00060666">
        <w:rPr>
          <w:rFonts w:asciiTheme="minorHAnsi" w:eastAsia="Times New Roman" w:hAnsiTheme="minorHAnsi"/>
          <w:i/>
          <w:color w:val="auto"/>
          <w:kern w:val="22"/>
          <w:lang w:eastAsia="en-GB"/>
        </w:rPr>
        <w:t xml:space="preserve"> given then made me an "</w:t>
      </w:r>
      <w:proofErr w:type="spellStart"/>
      <w:r w:rsidRPr="00060666">
        <w:rPr>
          <w:rFonts w:asciiTheme="minorHAnsi" w:eastAsia="Times New Roman" w:hAnsiTheme="minorHAnsi"/>
          <w:i/>
          <w:color w:val="auto"/>
          <w:kern w:val="22"/>
          <w:lang w:eastAsia="en-GB"/>
        </w:rPr>
        <w:t>enviro</w:t>
      </w:r>
      <w:proofErr w:type="spellEnd"/>
      <w:r w:rsidRPr="00060666">
        <w:rPr>
          <w:rFonts w:asciiTheme="minorHAnsi" w:eastAsia="Times New Roman" w:hAnsiTheme="minorHAnsi"/>
          <w:i/>
          <w:color w:val="auto"/>
          <w:kern w:val="22"/>
          <w:lang w:eastAsia="en-GB"/>
        </w:rPr>
        <w:t xml:space="preserve">-addict" and we have since poured our own </w:t>
      </w:r>
      <w:r>
        <w:rPr>
          <w:rFonts w:asciiTheme="minorHAnsi" w:eastAsia="Times New Roman" w:hAnsiTheme="minorHAnsi"/>
          <w:i/>
          <w:color w:val="auto"/>
          <w:kern w:val="22"/>
          <w:lang w:eastAsia="en-GB"/>
        </w:rPr>
        <w:t>[funds]</w:t>
      </w:r>
      <w:r w:rsidRPr="00060666">
        <w:rPr>
          <w:rFonts w:asciiTheme="minorHAnsi" w:eastAsia="Times New Roman" w:hAnsiTheme="minorHAnsi"/>
          <w:i/>
          <w:color w:val="auto"/>
          <w:kern w:val="22"/>
          <w:lang w:eastAsia="en-GB"/>
        </w:rPr>
        <w:t xml:space="preserve"> into some supe</w:t>
      </w:r>
      <w:r>
        <w:rPr>
          <w:rFonts w:asciiTheme="minorHAnsi" w:eastAsia="Times New Roman" w:hAnsiTheme="minorHAnsi"/>
          <w:i/>
          <w:color w:val="auto"/>
          <w:kern w:val="22"/>
          <w:lang w:eastAsia="en-GB"/>
        </w:rPr>
        <w:t xml:space="preserve">rb </w:t>
      </w:r>
      <w:proofErr w:type="spellStart"/>
      <w:r>
        <w:rPr>
          <w:rFonts w:asciiTheme="minorHAnsi" w:eastAsia="Times New Roman" w:hAnsiTheme="minorHAnsi"/>
          <w:i/>
          <w:color w:val="auto"/>
          <w:kern w:val="22"/>
          <w:lang w:eastAsia="en-GB"/>
        </w:rPr>
        <w:t>enviro</w:t>
      </w:r>
      <w:proofErr w:type="spellEnd"/>
      <w:r>
        <w:rPr>
          <w:rFonts w:asciiTheme="minorHAnsi" w:eastAsia="Times New Roman" w:hAnsiTheme="minorHAnsi"/>
          <w:i/>
          <w:color w:val="auto"/>
          <w:kern w:val="22"/>
          <w:lang w:eastAsia="en-GB"/>
        </w:rPr>
        <w:t xml:space="preserve"> outcomes at our place’</w:t>
      </w:r>
    </w:p>
    <w:p w:rsidR="00483419" w:rsidRDefault="0086120B" w:rsidP="00F0339D">
      <w:r>
        <w:t>In principle, t</w:t>
      </w:r>
      <w:r w:rsidR="00483419">
        <w:t xml:space="preserve">he survey was designed to permit analysis of </w:t>
      </w:r>
      <w:r>
        <w:t xml:space="preserve">timeframes over which these attitudinal changes occurred, by surveying participants who have a diverse range of durations under contract. </w:t>
      </w:r>
      <w:r w:rsidR="00483419">
        <w:t xml:space="preserve">However in practice the majority of </w:t>
      </w:r>
      <w:r>
        <w:t xml:space="preserve">survey </w:t>
      </w:r>
      <w:r w:rsidR="00483419">
        <w:t xml:space="preserve">participants entered the program around </w:t>
      </w:r>
      <w:r>
        <w:t xml:space="preserve">the same time in </w:t>
      </w:r>
      <w:r w:rsidR="00483419">
        <w:t xml:space="preserve">2009, with </w:t>
      </w:r>
      <w:r w:rsidR="00CA1451">
        <w:t xml:space="preserve">limited timeframes </w:t>
      </w:r>
      <w:r w:rsidR="00483419">
        <w:t xml:space="preserve">to detect </w:t>
      </w:r>
      <w:r>
        <w:t xml:space="preserve">significant differences </w:t>
      </w:r>
      <w:r w:rsidR="00CA1451">
        <w:t>for most measures</w:t>
      </w:r>
      <w:r>
        <w:t xml:space="preserve">. </w:t>
      </w:r>
      <w:r w:rsidR="00CA1451">
        <w:t xml:space="preserve"> The only question where we see a significant effect is in Question 7, focusing on actions to conserve native flora and fauna. Contracted participants were more likely to recognise the importance of conserving native flora and fauna. Moreover, we found statistical evidence that people who had been contracted for longer had a higher recognition of the importance of taking action to conserve native flora and fauna.  Considering the other variables in the survey, it is too early to tell if time in the Program has </w:t>
      </w:r>
      <w:r w:rsidR="00D80694">
        <w:t xml:space="preserve">had </w:t>
      </w:r>
      <w:r w:rsidR="00CA1451">
        <w:t xml:space="preserve">a significant effect. </w:t>
      </w:r>
      <w:r w:rsidR="00483419">
        <w:t>This is an important area for further research during the life of the Environmental Stewardship Program.</w:t>
      </w:r>
      <w:r>
        <w:t xml:space="preserve"> In essence, the data do provide evidence of attitudinal change, but the data were insufficient to determine the importance of program duration in generating that change. </w:t>
      </w:r>
    </w:p>
    <w:p w:rsidR="00483419" w:rsidRDefault="00483419" w:rsidP="00F0339D">
      <w:r>
        <w:t xml:space="preserve">There is always some concern that environmental programs are only taken up by participants who are already actively engaged in other environmental initiatives – i.e. that environmental programs are preaching to the converted.  It is unsurprising then that farmers who have a record of participating in environmental programs were keen participants in this program. However, we also see evidence in this survey that the scheme did attract participants who were not previously involved in NRM incentives, as well as extending landholders who </w:t>
      </w:r>
      <w:r w:rsidR="00327D46">
        <w:t xml:space="preserve">were </w:t>
      </w:r>
      <w:r>
        <w:t xml:space="preserve">already </w:t>
      </w:r>
      <w:r w:rsidR="00327D46">
        <w:t>active in other environmental programs (</w:t>
      </w:r>
      <w:fldSimple w:instr=" REF _Ref353790797 \h  \* MERGEFORMAT ">
        <w:r w:rsidR="007C0C95">
          <w:t xml:space="preserve">Figure </w:t>
        </w:r>
        <w:r w:rsidR="007C0C95">
          <w:rPr>
            <w:noProof/>
          </w:rPr>
          <w:t>5</w:t>
        </w:r>
      </w:fldSimple>
      <w:r w:rsidR="00327D46">
        <w:t xml:space="preserve"> and </w:t>
      </w:r>
      <w:fldSimple w:instr=" REF _Ref353803088 \h  \* MERGEFORMAT ">
        <w:r w:rsidR="007C0C95">
          <w:t xml:space="preserve">Figure </w:t>
        </w:r>
        <w:r w:rsidR="007C0C95">
          <w:rPr>
            <w:noProof/>
          </w:rPr>
          <w:t>20</w:t>
        </w:r>
      </w:fldSimple>
      <w:r w:rsidR="00327D46">
        <w:t>)</w:t>
      </w:r>
      <w:r>
        <w:t>.  This is important because it demonstrates the Program is reaching a broader audience. Considering the qualitative feedback demonstrates that there is a wide range of ways that participants viewed the program – from compensating them for actions they were already undertaking through to providing the stimulus to take new action.</w:t>
      </w:r>
    </w:p>
    <w:p w:rsidR="00483419" w:rsidRDefault="00483419" w:rsidP="00F0339D">
      <w:r>
        <w:t>Overall, the range of motivations expressed by participants is broadly consistent with those identified through literature review. One area of difference compared with other environmental programs is that the Program was appealing to landholders with a strong economic motive.  Essentially, the returns for some landholders were attractive compared to grazing in the targeted areas. This represents evidence that the Program is economically viable for landholders a</w:t>
      </w:r>
      <w:r w:rsidR="00A12BEF">
        <w:t>nd does not overly rely on good</w:t>
      </w:r>
      <w:r>
        <w:t>will.</w:t>
      </w:r>
    </w:p>
    <w:p w:rsidR="00107231" w:rsidRDefault="00483419" w:rsidP="00F0339D">
      <w:r>
        <w:t xml:space="preserve">The survey demonstrated that young farmers were more likely to submit bids than older farmers. It is likely that the long duration of contracts is </w:t>
      </w:r>
      <w:r w:rsidR="00327D46">
        <w:t xml:space="preserve">influential </w:t>
      </w:r>
      <w:r>
        <w:t xml:space="preserve">here. Older farmers may be less confident that they will remain in control of the farm and able to meet all management and reporting requirements 15 years into the future.  The survey also demonstrated that trust is an important issue.  Landholders who had a higher level of trust in the </w:t>
      </w:r>
      <w:r w:rsidR="00D350C0">
        <w:t>f</w:t>
      </w:r>
      <w:r>
        <w:t xml:space="preserve">ederal </w:t>
      </w:r>
      <w:r w:rsidR="00D350C0">
        <w:t>g</w:t>
      </w:r>
      <w:r>
        <w:t>overnment were statistically more likely to bid compared to those with a lower level of trust.</w:t>
      </w:r>
    </w:p>
    <w:p w:rsidR="00107231" w:rsidRDefault="00107231" w:rsidP="00107231">
      <w:pPr>
        <w:pStyle w:val="Heading2notnumbered"/>
      </w:pPr>
      <w:bookmarkStart w:id="88" w:name="_Toc357603246"/>
      <w:r>
        <w:t>Recommendations for repeat survey</w:t>
      </w:r>
      <w:bookmarkEnd w:id="88"/>
    </w:p>
    <w:p w:rsidR="00483419" w:rsidRDefault="00107231" w:rsidP="00F0339D">
      <w:r>
        <w:t xml:space="preserve">The questions in the survey form have been phrased so that they should require minimal re-wording for a future follow up survey.  </w:t>
      </w:r>
      <w:r w:rsidR="005845B7">
        <w:t xml:space="preserve"> </w:t>
      </w:r>
    </w:p>
    <w:p w:rsidR="00107231" w:rsidRDefault="005845B7" w:rsidP="005845B7">
      <w:pPr>
        <w:pStyle w:val="Caption"/>
      </w:pPr>
      <w:bookmarkStart w:id="89" w:name="_Toc357603300"/>
      <w:r>
        <w:t xml:space="preserve">Table </w:t>
      </w:r>
      <w:r w:rsidR="00550431">
        <w:fldChar w:fldCharType="begin"/>
      </w:r>
      <w:r>
        <w:instrText xml:space="preserve"> SEQ Table \* ARABIC </w:instrText>
      </w:r>
      <w:r w:rsidR="00550431">
        <w:fldChar w:fldCharType="separate"/>
      </w:r>
      <w:r w:rsidR="0017615A">
        <w:rPr>
          <w:noProof/>
        </w:rPr>
        <w:t>3</w:t>
      </w:r>
      <w:r w:rsidR="00550431">
        <w:fldChar w:fldCharType="end"/>
      </w:r>
      <w:r>
        <w:t xml:space="preserve">: Recommended repeat questions for follow up future surveys </w:t>
      </w:r>
      <w:r w:rsidR="00D728B1">
        <w:t>(</w:t>
      </w:r>
      <w:r>
        <w:t>in bold</w:t>
      </w:r>
      <w:bookmarkEnd w:id="89"/>
      <w:r w:rsidR="00D728B1">
        <w:t>)</w:t>
      </w:r>
    </w:p>
    <w:tbl>
      <w:tblPr>
        <w:tblW w:w="9567" w:type="dxa"/>
        <w:tblInd w:w="180" w:type="dxa"/>
        <w:tblBorders>
          <w:top w:val="single" w:sz="6" w:space="0" w:color="000000"/>
          <w:left w:val="single" w:sz="6" w:space="0" w:color="000000"/>
          <w:bottom w:val="single" w:sz="6" w:space="0" w:color="000000"/>
          <w:right w:val="single" w:sz="6" w:space="0" w:color="000000"/>
        </w:tblBorders>
        <w:tblLayout w:type="fixed"/>
        <w:tblLook w:val="0000"/>
      </w:tblPr>
      <w:tblGrid>
        <w:gridCol w:w="2763"/>
        <w:gridCol w:w="6804"/>
      </w:tblGrid>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b/>
                <w:bCs/>
                <w:i/>
                <w:iCs/>
                <w:sz w:val="22"/>
                <w:szCs w:val="22"/>
              </w:rPr>
            </w:pPr>
            <w:r w:rsidRPr="00843786">
              <w:rPr>
                <w:b/>
                <w:bCs/>
                <w:i/>
                <w:iCs/>
                <w:sz w:val="22"/>
                <w:szCs w:val="22"/>
              </w:rPr>
              <w:t>Category</w:t>
            </w:r>
          </w:p>
        </w:tc>
        <w:tc>
          <w:tcPr>
            <w:tcW w:w="6804"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rPr>
                <w:b/>
                <w:bCs/>
                <w:i/>
                <w:iCs/>
                <w:sz w:val="22"/>
                <w:szCs w:val="22"/>
              </w:rPr>
            </w:pPr>
            <w:r w:rsidRPr="00843786">
              <w:rPr>
                <w:b/>
                <w:bCs/>
                <w:i/>
                <w:iCs/>
                <w:sz w:val="22"/>
                <w:szCs w:val="22"/>
              </w:rPr>
              <w:t>Types of indicators – what contributes to the decision to join up?</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Recreational benefits:</w:t>
            </w:r>
          </w:p>
        </w:tc>
        <w:tc>
          <w:tcPr>
            <w:tcW w:w="6804" w:type="dxa"/>
            <w:tcBorders>
              <w:top w:val="single" w:sz="8" w:space="0" w:color="000000"/>
              <w:left w:val="single" w:sz="8" w:space="0" w:color="000000"/>
              <w:bottom w:val="single" w:sz="8" w:space="0" w:color="000000"/>
              <w:right w:val="single" w:sz="8" w:space="0" w:color="000000"/>
            </w:tcBorders>
          </w:tcPr>
          <w:p w:rsidR="00107231" w:rsidRDefault="00107231" w:rsidP="005845B7">
            <w:pPr>
              <w:pStyle w:val="Default"/>
              <w:numPr>
                <w:ilvl w:val="0"/>
                <w:numId w:val="19"/>
              </w:numPr>
              <w:spacing w:before="120" w:after="120"/>
              <w:ind w:left="317" w:hanging="142"/>
              <w:rPr>
                <w:sz w:val="20"/>
                <w:szCs w:val="20"/>
              </w:rPr>
            </w:pPr>
            <w:proofErr w:type="gramStart"/>
            <w:r w:rsidRPr="00843786">
              <w:rPr>
                <w:sz w:val="20"/>
                <w:szCs w:val="20"/>
              </w:rPr>
              <w:t>are</w:t>
            </w:r>
            <w:proofErr w:type="gramEnd"/>
            <w:r w:rsidRPr="00843786">
              <w:rPr>
                <w:sz w:val="20"/>
                <w:szCs w:val="20"/>
              </w:rPr>
              <w:t xml:space="preserve"> conserved areas </w:t>
            </w:r>
            <w:r>
              <w:rPr>
                <w:sz w:val="20"/>
                <w:szCs w:val="20"/>
              </w:rPr>
              <w:t xml:space="preserve">visited by the owner just to look at, </w:t>
            </w:r>
            <w:r w:rsidRPr="00843786">
              <w:rPr>
                <w:sz w:val="20"/>
                <w:szCs w:val="20"/>
              </w:rPr>
              <w:t>used for walks/picnics or similar</w:t>
            </w:r>
            <w:r>
              <w:rPr>
                <w:sz w:val="20"/>
                <w:szCs w:val="20"/>
              </w:rPr>
              <w:t>?</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Social networks</w:t>
            </w:r>
          </w:p>
        </w:tc>
        <w:tc>
          <w:tcPr>
            <w:tcW w:w="6804" w:type="dxa"/>
            <w:tcBorders>
              <w:top w:val="single" w:sz="8" w:space="0" w:color="000000"/>
              <w:left w:val="single" w:sz="8" w:space="0" w:color="000000"/>
              <w:bottom w:val="single" w:sz="8" w:space="0" w:color="000000"/>
              <w:right w:val="single" w:sz="8" w:space="0" w:color="000000"/>
            </w:tcBorders>
          </w:tcPr>
          <w:p w:rsidR="00107231" w:rsidRDefault="00107231" w:rsidP="005845B7">
            <w:pPr>
              <w:pStyle w:val="Default"/>
              <w:numPr>
                <w:ilvl w:val="0"/>
                <w:numId w:val="19"/>
              </w:numPr>
              <w:ind w:left="317" w:hanging="142"/>
              <w:rPr>
                <w:sz w:val="20"/>
                <w:szCs w:val="20"/>
              </w:rPr>
            </w:pPr>
            <w:r w:rsidRPr="00107231">
              <w:rPr>
                <w:b/>
                <w:sz w:val="20"/>
                <w:szCs w:val="20"/>
              </w:rPr>
              <w:t xml:space="preserve">involvement in formal groups (e.g. </w:t>
            </w:r>
            <w:proofErr w:type="spellStart"/>
            <w:r w:rsidR="00D350C0">
              <w:rPr>
                <w:b/>
                <w:sz w:val="20"/>
                <w:szCs w:val="20"/>
              </w:rPr>
              <w:t>L</w:t>
            </w:r>
            <w:r w:rsidRPr="00107231">
              <w:rPr>
                <w:b/>
                <w:sz w:val="20"/>
                <w:szCs w:val="20"/>
              </w:rPr>
              <w:t>andcare</w:t>
            </w:r>
            <w:proofErr w:type="spellEnd"/>
            <w:r w:rsidRPr="00107231">
              <w:rPr>
                <w:b/>
                <w:sz w:val="20"/>
                <w:szCs w:val="20"/>
              </w:rPr>
              <w:t xml:space="preserve">) and informal networks </w:t>
            </w:r>
          </w:p>
          <w:p w:rsidR="00107231" w:rsidRDefault="00107231" w:rsidP="005845B7">
            <w:pPr>
              <w:pStyle w:val="Default"/>
              <w:numPr>
                <w:ilvl w:val="0"/>
                <w:numId w:val="19"/>
              </w:numPr>
              <w:ind w:left="317" w:hanging="142"/>
              <w:rPr>
                <w:sz w:val="20"/>
                <w:szCs w:val="20"/>
              </w:rPr>
            </w:pPr>
            <w:r w:rsidRPr="00843786">
              <w:rPr>
                <w:sz w:val="20"/>
                <w:szCs w:val="20"/>
              </w:rPr>
              <w:t xml:space="preserve">interactions with neighbours </w:t>
            </w:r>
          </w:p>
          <w:p w:rsidR="00107231" w:rsidRDefault="00107231" w:rsidP="005845B7">
            <w:pPr>
              <w:pStyle w:val="Default"/>
              <w:numPr>
                <w:ilvl w:val="0"/>
                <w:numId w:val="19"/>
              </w:numPr>
              <w:ind w:left="317" w:hanging="142"/>
              <w:rPr>
                <w:sz w:val="20"/>
                <w:szCs w:val="20"/>
              </w:rPr>
            </w:pPr>
            <w:r w:rsidRPr="00843786">
              <w:rPr>
                <w:sz w:val="20"/>
                <w:szCs w:val="20"/>
              </w:rPr>
              <w:t>distance to neighbour (how influential was this)</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 xml:space="preserve">Economic </w:t>
            </w:r>
            <w:r>
              <w:rPr>
                <w:sz w:val="20"/>
                <w:szCs w:val="20"/>
              </w:rPr>
              <w:t>factors</w:t>
            </w:r>
            <w:r w:rsidRPr="00843786">
              <w:rPr>
                <w:sz w:val="20"/>
                <w:szCs w:val="20"/>
              </w:rPr>
              <w:t xml:space="preserve">: </w:t>
            </w:r>
          </w:p>
          <w:p w:rsidR="00107231" w:rsidRPr="00843786" w:rsidRDefault="00107231" w:rsidP="005845B7">
            <w:pPr>
              <w:pStyle w:val="Default"/>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107231" w:rsidRDefault="00107231" w:rsidP="005845B7">
            <w:pPr>
              <w:pStyle w:val="Default"/>
              <w:numPr>
                <w:ilvl w:val="0"/>
                <w:numId w:val="19"/>
              </w:numPr>
              <w:ind w:left="317" w:hanging="142"/>
              <w:rPr>
                <w:sz w:val="20"/>
                <w:szCs w:val="20"/>
              </w:rPr>
            </w:pPr>
            <w:r w:rsidRPr="00843786">
              <w:rPr>
                <w:sz w:val="20"/>
                <w:szCs w:val="20"/>
              </w:rPr>
              <w:t>Effects on profitability (perceived and actual)</w:t>
            </w:r>
          </w:p>
          <w:p w:rsidR="00107231" w:rsidRPr="00107231" w:rsidRDefault="00107231" w:rsidP="005845B7">
            <w:pPr>
              <w:pStyle w:val="Default"/>
              <w:numPr>
                <w:ilvl w:val="0"/>
                <w:numId w:val="19"/>
              </w:numPr>
              <w:ind w:left="317" w:hanging="142"/>
              <w:rPr>
                <w:b/>
                <w:sz w:val="20"/>
                <w:szCs w:val="20"/>
              </w:rPr>
            </w:pPr>
            <w:r w:rsidRPr="00107231">
              <w:rPr>
                <w:b/>
                <w:sz w:val="20"/>
                <w:szCs w:val="20"/>
              </w:rPr>
              <w:t xml:space="preserve">Negative economic impacts (e.g. reduced farm area) </w:t>
            </w:r>
          </w:p>
          <w:p w:rsidR="00107231" w:rsidRDefault="00107231" w:rsidP="005845B7">
            <w:pPr>
              <w:pStyle w:val="Default"/>
              <w:numPr>
                <w:ilvl w:val="0"/>
                <w:numId w:val="19"/>
              </w:numPr>
              <w:ind w:left="317" w:hanging="142"/>
              <w:rPr>
                <w:sz w:val="20"/>
                <w:szCs w:val="20"/>
              </w:rPr>
            </w:pPr>
            <w:r w:rsidRPr="00843786">
              <w:rPr>
                <w:sz w:val="20"/>
                <w:szCs w:val="20"/>
              </w:rPr>
              <w:t>Positive economic impacts (e.g. shade or wind shelter improve animal health</w:t>
            </w:r>
          </w:p>
          <w:p w:rsidR="00107231" w:rsidRPr="00107231" w:rsidRDefault="00107231" w:rsidP="005845B7">
            <w:pPr>
              <w:pStyle w:val="Default"/>
              <w:numPr>
                <w:ilvl w:val="0"/>
                <w:numId w:val="19"/>
              </w:numPr>
              <w:ind w:left="317" w:hanging="142"/>
              <w:rPr>
                <w:b/>
                <w:sz w:val="20"/>
                <w:szCs w:val="20"/>
              </w:rPr>
            </w:pPr>
            <w:r w:rsidRPr="00107231">
              <w:rPr>
                <w:b/>
                <w:sz w:val="20"/>
                <w:szCs w:val="20"/>
              </w:rPr>
              <w:t>On and off farm income. If off farm income what type of employment and location of employment. How many hours of off farm income</w:t>
            </w:r>
          </w:p>
          <w:p w:rsidR="00107231" w:rsidRPr="00107231" w:rsidRDefault="00107231" w:rsidP="005845B7">
            <w:pPr>
              <w:pStyle w:val="Default"/>
              <w:numPr>
                <w:ilvl w:val="0"/>
                <w:numId w:val="19"/>
              </w:numPr>
              <w:ind w:left="317" w:hanging="142"/>
              <w:rPr>
                <w:b/>
                <w:sz w:val="20"/>
                <w:szCs w:val="20"/>
              </w:rPr>
            </w:pPr>
            <w:r w:rsidRPr="00107231">
              <w:rPr>
                <w:b/>
                <w:sz w:val="20"/>
                <w:szCs w:val="20"/>
              </w:rPr>
              <w:t>Attitude to borrowing. Attitudes to risk</w:t>
            </w:r>
          </w:p>
          <w:p w:rsidR="00107231" w:rsidRPr="00107231" w:rsidRDefault="00107231" w:rsidP="005845B7">
            <w:pPr>
              <w:pStyle w:val="Default"/>
              <w:numPr>
                <w:ilvl w:val="0"/>
                <w:numId w:val="19"/>
              </w:numPr>
              <w:ind w:left="317" w:hanging="142"/>
              <w:rPr>
                <w:b/>
                <w:sz w:val="20"/>
                <w:szCs w:val="20"/>
              </w:rPr>
            </w:pPr>
            <w:r w:rsidRPr="00107231">
              <w:rPr>
                <w:b/>
                <w:sz w:val="20"/>
                <w:szCs w:val="20"/>
              </w:rPr>
              <w:t>Financial viability (feelings of financial security for the next 5,10 years to decisions about participation)</w:t>
            </w:r>
          </w:p>
          <w:p w:rsidR="00107231" w:rsidRPr="005845B7" w:rsidRDefault="00107231" w:rsidP="005845B7">
            <w:pPr>
              <w:pStyle w:val="Default"/>
              <w:numPr>
                <w:ilvl w:val="0"/>
                <w:numId w:val="19"/>
              </w:numPr>
              <w:ind w:left="317" w:hanging="142"/>
              <w:rPr>
                <w:b/>
                <w:sz w:val="20"/>
                <w:szCs w:val="20"/>
              </w:rPr>
            </w:pPr>
            <w:r w:rsidRPr="005845B7">
              <w:rPr>
                <w:b/>
                <w:sz w:val="20"/>
                <w:szCs w:val="20"/>
              </w:rPr>
              <w:t>Proportion of income attributed to farming</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 xml:space="preserve">Demographics </w:t>
            </w:r>
          </w:p>
          <w:p w:rsidR="00107231" w:rsidRDefault="00107231" w:rsidP="005845B7">
            <w:pPr>
              <w:pStyle w:val="Default"/>
              <w:numPr>
                <w:ilvl w:val="0"/>
                <w:numId w:val="17"/>
              </w:numPr>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107231" w:rsidRPr="00107231" w:rsidRDefault="00107231" w:rsidP="005845B7">
            <w:pPr>
              <w:pStyle w:val="Default"/>
              <w:numPr>
                <w:ilvl w:val="0"/>
                <w:numId w:val="20"/>
              </w:numPr>
              <w:ind w:left="317" w:hanging="142"/>
              <w:rPr>
                <w:b/>
                <w:sz w:val="20"/>
                <w:szCs w:val="20"/>
              </w:rPr>
            </w:pPr>
            <w:r w:rsidRPr="00107231">
              <w:rPr>
                <w:b/>
                <w:sz w:val="20"/>
                <w:szCs w:val="20"/>
              </w:rPr>
              <w:t>Age and life cycle stage (e</w:t>
            </w:r>
            <w:r w:rsidR="007E677D">
              <w:rPr>
                <w:b/>
                <w:sz w:val="20"/>
                <w:szCs w:val="20"/>
              </w:rPr>
              <w:t>.</w:t>
            </w:r>
            <w:r w:rsidRPr="00107231">
              <w:rPr>
                <w:b/>
                <w:sz w:val="20"/>
                <w:szCs w:val="20"/>
              </w:rPr>
              <w:t>g</w:t>
            </w:r>
            <w:r w:rsidR="007E677D">
              <w:rPr>
                <w:b/>
                <w:sz w:val="20"/>
                <w:szCs w:val="20"/>
              </w:rPr>
              <w:t>.</w:t>
            </w:r>
            <w:r w:rsidRPr="00107231">
              <w:rPr>
                <w:b/>
                <w:sz w:val="20"/>
                <w:szCs w:val="20"/>
              </w:rPr>
              <w:t xml:space="preserve"> young or older couple, kids, single)</w:t>
            </w:r>
          </w:p>
          <w:p w:rsidR="00107231" w:rsidRPr="00107231" w:rsidRDefault="00107231" w:rsidP="005845B7">
            <w:pPr>
              <w:pStyle w:val="Default"/>
              <w:numPr>
                <w:ilvl w:val="0"/>
                <w:numId w:val="20"/>
              </w:numPr>
              <w:ind w:left="317" w:hanging="142"/>
              <w:rPr>
                <w:b/>
                <w:sz w:val="20"/>
                <w:szCs w:val="20"/>
              </w:rPr>
            </w:pPr>
            <w:r w:rsidRPr="00107231">
              <w:rPr>
                <w:b/>
                <w:sz w:val="20"/>
                <w:szCs w:val="20"/>
              </w:rPr>
              <w:t>Education (type of education and type and date of most recent education experience including training courses. It is important to capture the less formal education)</w:t>
            </w:r>
          </w:p>
          <w:p w:rsidR="00107231" w:rsidRPr="00107231" w:rsidRDefault="00107231" w:rsidP="005845B7">
            <w:pPr>
              <w:pStyle w:val="Default"/>
              <w:numPr>
                <w:ilvl w:val="0"/>
                <w:numId w:val="20"/>
              </w:numPr>
              <w:ind w:left="317" w:hanging="142"/>
              <w:rPr>
                <w:b/>
                <w:sz w:val="20"/>
                <w:szCs w:val="20"/>
              </w:rPr>
            </w:pPr>
            <w:r w:rsidRPr="00107231">
              <w:rPr>
                <w:b/>
                <w:sz w:val="20"/>
                <w:szCs w:val="20"/>
              </w:rPr>
              <w:t>Past experience and how did this affect participation decisions?</w:t>
            </w:r>
          </w:p>
          <w:p w:rsidR="00107231" w:rsidRPr="00107231" w:rsidRDefault="00107231" w:rsidP="005845B7">
            <w:pPr>
              <w:pStyle w:val="Default"/>
              <w:numPr>
                <w:ilvl w:val="0"/>
                <w:numId w:val="20"/>
              </w:numPr>
              <w:ind w:left="317" w:hanging="142"/>
              <w:rPr>
                <w:b/>
                <w:sz w:val="20"/>
                <w:szCs w:val="20"/>
              </w:rPr>
            </w:pPr>
            <w:r w:rsidRPr="00107231">
              <w:rPr>
                <w:b/>
                <w:sz w:val="20"/>
                <w:szCs w:val="20"/>
              </w:rPr>
              <w:t xml:space="preserve">Duration of current residence </w:t>
            </w:r>
          </w:p>
          <w:p w:rsidR="00107231" w:rsidRPr="00107231" w:rsidRDefault="00107231" w:rsidP="005845B7">
            <w:pPr>
              <w:pStyle w:val="Default"/>
              <w:numPr>
                <w:ilvl w:val="0"/>
                <w:numId w:val="20"/>
              </w:numPr>
              <w:ind w:left="317" w:hanging="142"/>
              <w:rPr>
                <w:b/>
                <w:sz w:val="20"/>
                <w:szCs w:val="20"/>
              </w:rPr>
            </w:pPr>
            <w:r w:rsidRPr="00107231">
              <w:rPr>
                <w:b/>
                <w:sz w:val="20"/>
                <w:szCs w:val="20"/>
              </w:rPr>
              <w:t>Succession planning (has this been done yes/no did this influence participation decisions?)</w:t>
            </w:r>
          </w:p>
          <w:p w:rsidR="00107231" w:rsidRPr="00107231" w:rsidRDefault="00D350C0" w:rsidP="005845B7">
            <w:pPr>
              <w:pStyle w:val="Default"/>
              <w:numPr>
                <w:ilvl w:val="0"/>
                <w:numId w:val="20"/>
              </w:numPr>
              <w:ind w:left="317" w:hanging="142"/>
              <w:rPr>
                <w:b/>
                <w:sz w:val="20"/>
                <w:szCs w:val="20"/>
              </w:rPr>
            </w:pPr>
            <w:r>
              <w:rPr>
                <w:b/>
                <w:sz w:val="20"/>
                <w:szCs w:val="20"/>
              </w:rPr>
              <w:t>F</w:t>
            </w:r>
            <w:r w:rsidR="00107231" w:rsidRPr="00107231">
              <w:rPr>
                <w:b/>
                <w:sz w:val="20"/>
                <w:szCs w:val="20"/>
              </w:rPr>
              <w:t>arm type (family or corporate...if family how many decision making partners) Did this influence participation decisions</w:t>
            </w:r>
          </w:p>
          <w:p w:rsidR="00107231" w:rsidRDefault="00107231" w:rsidP="005845B7">
            <w:pPr>
              <w:pStyle w:val="Default"/>
              <w:numPr>
                <w:ilvl w:val="0"/>
                <w:numId w:val="20"/>
              </w:numPr>
              <w:ind w:left="317" w:hanging="142"/>
              <w:rPr>
                <w:sz w:val="20"/>
                <w:szCs w:val="20"/>
              </w:rPr>
            </w:pPr>
            <w:r>
              <w:rPr>
                <w:sz w:val="20"/>
                <w:szCs w:val="20"/>
              </w:rPr>
              <w:t>Occupation identity</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 xml:space="preserve">Attitudes about management practices: </w:t>
            </w:r>
          </w:p>
          <w:p w:rsidR="00107231" w:rsidRPr="00843786" w:rsidRDefault="00107231" w:rsidP="005845B7">
            <w:pPr>
              <w:pStyle w:val="Default"/>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107231" w:rsidRDefault="00107231" w:rsidP="005845B7">
            <w:pPr>
              <w:pStyle w:val="Default"/>
              <w:numPr>
                <w:ilvl w:val="0"/>
                <w:numId w:val="21"/>
              </w:numPr>
              <w:ind w:left="317" w:hanging="284"/>
              <w:rPr>
                <w:sz w:val="20"/>
                <w:szCs w:val="20"/>
              </w:rPr>
            </w:pPr>
            <w:r>
              <w:rPr>
                <w:sz w:val="20"/>
                <w:szCs w:val="20"/>
              </w:rPr>
              <w:t>Making amends for past mistakes</w:t>
            </w:r>
          </w:p>
          <w:p w:rsidR="00107231" w:rsidRDefault="00107231" w:rsidP="005845B7">
            <w:pPr>
              <w:pStyle w:val="Default"/>
              <w:numPr>
                <w:ilvl w:val="0"/>
                <w:numId w:val="21"/>
              </w:numPr>
              <w:ind w:left="317" w:hanging="284"/>
              <w:rPr>
                <w:sz w:val="20"/>
                <w:szCs w:val="20"/>
              </w:rPr>
            </w:pPr>
            <w:r w:rsidRPr="00843786">
              <w:rPr>
                <w:sz w:val="20"/>
                <w:szCs w:val="20"/>
              </w:rPr>
              <w:t xml:space="preserve">Changes to the focus of management (e.g. focus on trees, grasses, other visual indicators) </w:t>
            </w:r>
          </w:p>
          <w:p w:rsidR="00107231" w:rsidRPr="00107231" w:rsidRDefault="00107231" w:rsidP="005845B7">
            <w:pPr>
              <w:pStyle w:val="Default"/>
              <w:numPr>
                <w:ilvl w:val="0"/>
                <w:numId w:val="21"/>
              </w:numPr>
              <w:ind w:left="317" w:hanging="284"/>
              <w:rPr>
                <w:b/>
                <w:sz w:val="20"/>
                <w:szCs w:val="20"/>
              </w:rPr>
            </w:pPr>
            <w:r w:rsidRPr="00107231">
              <w:rPr>
                <w:b/>
                <w:sz w:val="20"/>
                <w:szCs w:val="20"/>
              </w:rPr>
              <w:t xml:space="preserve">Changes to attitudes about specific managements (e.g. Remove or retain fallen timber) </w:t>
            </w:r>
          </w:p>
          <w:p w:rsidR="00107231" w:rsidRDefault="00107231" w:rsidP="005845B7">
            <w:pPr>
              <w:pStyle w:val="Default"/>
              <w:numPr>
                <w:ilvl w:val="0"/>
                <w:numId w:val="21"/>
              </w:numPr>
              <w:ind w:left="317" w:hanging="284"/>
              <w:rPr>
                <w:sz w:val="20"/>
                <w:szCs w:val="20"/>
              </w:rPr>
            </w:pPr>
            <w:r w:rsidRPr="00843786">
              <w:rPr>
                <w:sz w:val="20"/>
                <w:szCs w:val="20"/>
              </w:rPr>
              <w:t>Compatibility with current practices, farm structure, infrastructure etc</w:t>
            </w:r>
            <w:r w:rsidR="00DC1D82">
              <w:rPr>
                <w:sz w:val="20"/>
                <w:szCs w:val="20"/>
              </w:rPr>
              <w:t>.</w:t>
            </w:r>
          </w:p>
          <w:p w:rsidR="00107231" w:rsidRDefault="00107231" w:rsidP="005845B7">
            <w:pPr>
              <w:pStyle w:val="Default"/>
              <w:numPr>
                <w:ilvl w:val="0"/>
                <w:numId w:val="21"/>
              </w:numPr>
              <w:ind w:left="317" w:hanging="284"/>
              <w:rPr>
                <w:sz w:val="20"/>
                <w:szCs w:val="20"/>
              </w:rPr>
            </w:pPr>
            <w:r w:rsidRPr="00107231">
              <w:rPr>
                <w:b/>
                <w:sz w:val="20"/>
                <w:szCs w:val="20"/>
              </w:rPr>
              <w:t xml:space="preserve">Were you concerned about changes in control over farm management? </w:t>
            </w:r>
            <w:r w:rsidRPr="00843786">
              <w:rPr>
                <w:sz w:val="20"/>
                <w:szCs w:val="20"/>
              </w:rPr>
              <w:t>Did this influence your participation decision? How?</w:t>
            </w:r>
          </w:p>
          <w:p w:rsidR="00107231" w:rsidRDefault="00107231" w:rsidP="005845B7">
            <w:pPr>
              <w:pStyle w:val="Default"/>
              <w:numPr>
                <w:ilvl w:val="0"/>
                <w:numId w:val="21"/>
              </w:numPr>
              <w:ind w:left="317" w:hanging="284"/>
              <w:rPr>
                <w:sz w:val="20"/>
                <w:szCs w:val="20"/>
              </w:rPr>
            </w:pPr>
            <w:r w:rsidRPr="00843786">
              <w:rPr>
                <w:sz w:val="20"/>
                <w:szCs w:val="20"/>
              </w:rPr>
              <w:t>Did the management change align with your landholder identity (organic, production, lifestyle?</w:t>
            </w:r>
          </w:p>
          <w:p w:rsidR="00107231" w:rsidRPr="00107231" w:rsidRDefault="00107231" w:rsidP="005845B7">
            <w:pPr>
              <w:pStyle w:val="Default"/>
              <w:numPr>
                <w:ilvl w:val="0"/>
                <w:numId w:val="21"/>
              </w:numPr>
              <w:ind w:left="317" w:hanging="284"/>
              <w:rPr>
                <w:b/>
                <w:sz w:val="20"/>
                <w:szCs w:val="20"/>
              </w:rPr>
            </w:pPr>
            <w:r w:rsidRPr="00107231">
              <w:rPr>
                <w:b/>
                <w:sz w:val="20"/>
                <w:szCs w:val="20"/>
              </w:rPr>
              <w:t xml:space="preserve">Attitude about the environment </w:t>
            </w:r>
            <w:r w:rsidR="005845B7">
              <w:rPr>
                <w:b/>
                <w:sz w:val="20"/>
                <w:szCs w:val="20"/>
              </w:rPr>
              <w:t>[Re-word question to test for future change]</w:t>
            </w:r>
          </w:p>
        </w:tc>
      </w:tr>
      <w:tr w:rsidR="00107231" w:rsidRPr="00843786" w:rsidTr="005845B7">
        <w:trPr>
          <w:trHeight w:val="569"/>
        </w:trPr>
        <w:tc>
          <w:tcPr>
            <w:tcW w:w="2763" w:type="dxa"/>
            <w:tcBorders>
              <w:top w:val="single" w:sz="8" w:space="0" w:color="000000"/>
              <w:left w:val="single" w:sz="8" w:space="0" w:color="000000"/>
              <w:bottom w:val="single" w:sz="8" w:space="0" w:color="000000"/>
              <w:right w:val="single" w:sz="8" w:space="0" w:color="000000"/>
            </w:tcBorders>
          </w:tcPr>
          <w:p w:rsidR="00107231" w:rsidRPr="00843786" w:rsidRDefault="00107231" w:rsidP="005845B7">
            <w:pPr>
              <w:pStyle w:val="Default"/>
              <w:spacing w:before="120" w:after="120"/>
              <w:rPr>
                <w:sz w:val="20"/>
                <w:szCs w:val="20"/>
              </w:rPr>
            </w:pPr>
            <w:r w:rsidRPr="00843786">
              <w:rPr>
                <w:sz w:val="20"/>
                <w:szCs w:val="20"/>
              </w:rPr>
              <w:t xml:space="preserve">Motivations for decisions about management (and participation in ESP): </w:t>
            </w:r>
          </w:p>
          <w:p w:rsidR="00107231" w:rsidRDefault="00107231" w:rsidP="005845B7">
            <w:pPr>
              <w:pStyle w:val="Default"/>
              <w:numPr>
                <w:ilvl w:val="0"/>
                <w:numId w:val="18"/>
              </w:numPr>
              <w:rPr>
                <w:sz w:val="20"/>
                <w:szCs w:val="20"/>
              </w:rPr>
            </w:pPr>
          </w:p>
        </w:tc>
        <w:tc>
          <w:tcPr>
            <w:tcW w:w="6804" w:type="dxa"/>
            <w:tcBorders>
              <w:top w:val="single" w:sz="8" w:space="0" w:color="000000"/>
              <w:left w:val="single" w:sz="8" w:space="0" w:color="000000"/>
              <w:bottom w:val="single" w:sz="8" w:space="0" w:color="000000"/>
              <w:right w:val="single" w:sz="8" w:space="0" w:color="000000"/>
            </w:tcBorders>
          </w:tcPr>
          <w:p w:rsidR="00107231" w:rsidRDefault="00107231" w:rsidP="005845B7">
            <w:pPr>
              <w:pStyle w:val="Default"/>
              <w:numPr>
                <w:ilvl w:val="0"/>
                <w:numId w:val="22"/>
              </w:numPr>
              <w:ind w:left="318" w:hanging="284"/>
              <w:rPr>
                <w:sz w:val="20"/>
                <w:szCs w:val="20"/>
              </w:rPr>
            </w:pPr>
            <w:r w:rsidRPr="00843786">
              <w:rPr>
                <w:sz w:val="20"/>
                <w:szCs w:val="20"/>
              </w:rPr>
              <w:t>Family benefit inter</w:t>
            </w:r>
            <w:r>
              <w:rPr>
                <w:sz w:val="20"/>
                <w:szCs w:val="20"/>
              </w:rPr>
              <w:t>-</w:t>
            </w:r>
            <w:r w:rsidRPr="00843786">
              <w:rPr>
                <w:sz w:val="20"/>
                <w:szCs w:val="20"/>
              </w:rPr>
              <w:t>generational benefit</w:t>
            </w:r>
            <w:r>
              <w:rPr>
                <w:sz w:val="20"/>
                <w:szCs w:val="20"/>
              </w:rPr>
              <w:t>s</w:t>
            </w:r>
            <w:r w:rsidRPr="00843786">
              <w:rPr>
                <w:sz w:val="20"/>
                <w:szCs w:val="20"/>
              </w:rPr>
              <w:t>. Feelings about handing over the land, making environment available for the next generation</w:t>
            </w:r>
          </w:p>
          <w:p w:rsidR="00107231" w:rsidRDefault="00107231" w:rsidP="005845B7">
            <w:pPr>
              <w:pStyle w:val="Default"/>
              <w:numPr>
                <w:ilvl w:val="0"/>
                <w:numId w:val="22"/>
              </w:numPr>
              <w:ind w:left="318" w:hanging="284"/>
              <w:rPr>
                <w:sz w:val="20"/>
                <w:szCs w:val="20"/>
              </w:rPr>
            </w:pPr>
            <w:r w:rsidRPr="00843786">
              <w:rPr>
                <w:sz w:val="20"/>
                <w:szCs w:val="20"/>
              </w:rPr>
              <w:t>Other family need drivers</w:t>
            </w:r>
          </w:p>
          <w:p w:rsidR="00107231" w:rsidRPr="00107231" w:rsidRDefault="00107231" w:rsidP="005845B7">
            <w:pPr>
              <w:pStyle w:val="Default"/>
              <w:numPr>
                <w:ilvl w:val="0"/>
                <w:numId w:val="22"/>
              </w:numPr>
              <w:ind w:left="318" w:hanging="284"/>
              <w:rPr>
                <w:b/>
                <w:sz w:val="20"/>
                <w:szCs w:val="20"/>
              </w:rPr>
            </w:pPr>
            <w:r w:rsidRPr="00107231">
              <w:rPr>
                <w:b/>
                <w:sz w:val="20"/>
                <w:szCs w:val="20"/>
              </w:rPr>
              <w:t>Were you concerned about visual impact from management change?</w:t>
            </w:r>
          </w:p>
          <w:p w:rsidR="00107231" w:rsidRDefault="00107231" w:rsidP="005845B7">
            <w:pPr>
              <w:pStyle w:val="Default"/>
              <w:numPr>
                <w:ilvl w:val="0"/>
                <w:numId w:val="22"/>
              </w:numPr>
              <w:ind w:left="318" w:hanging="284"/>
              <w:rPr>
                <w:sz w:val="20"/>
                <w:szCs w:val="20"/>
              </w:rPr>
            </w:pPr>
            <w:r w:rsidRPr="00843786">
              <w:rPr>
                <w:sz w:val="20"/>
                <w:szCs w:val="20"/>
              </w:rPr>
              <w:t>Were you concerned about alignment with broader regional identity</w:t>
            </w:r>
          </w:p>
          <w:p w:rsidR="00107231" w:rsidRDefault="00107231" w:rsidP="005845B7">
            <w:pPr>
              <w:pStyle w:val="Default"/>
              <w:numPr>
                <w:ilvl w:val="0"/>
                <w:numId w:val="22"/>
              </w:numPr>
              <w:ind w:left="318" w:hanging="284"/>
              <w:rPr>
                <w:sz w:val="20"/>
                <w:szCs w:val="20"/>
              </w:rPr>
            </w:pPr>
            <w:r w:rsidRPr="00843786">
              <w:rPr>
                <w:sz w:val="20"/>
                <w:szCs w:val="20"/>
              </w:rPr>
              <w:t xml:space="preserve">Connection to the land. </w:t>
            </w:r>
          </w:p>
          <w:p w:rsidR="00107231" w:rsidRPr="00107231" w:rsidRDefault="00107231" w:rsidP="005845B7">
            <w:pPr>
              <w:pStyle w:val="Default"/>
              <w:numPr>
                <w:ilvl w:val="0"/>
                <w:numId w:val="22"/>
              </w:numPr>
              <w:ind w:left="318" w:hanging="284"/>
              <w:rPr>
                <w:b/>
                <w:sz w:val="20"/>
                <w:szCs w:val="20"/>
              </w:rPr>
            </w:pPr>
            <w:r w:rsidRPr="00107231">
              <w:rPr>
                <w:b/>
                <w:sz w:val="20"/>
                <w:szCs w:val="20"/>
              </w:rPr>
              <w:t>Bureaucratic exhaustion?</w:t>
            </w:r>
          </w:p>
          <w:p w:rsidR="00107231" w:rsidRDefault="00107231" w:rsidP="005845B7">
            <w:pPr>
              <w:pStyle w:val="Default"/>
              <w:numPr>
                <w:ilvl w:val="0"/>
                <w:numId w:val="22"/>
              </w:numPr>
              <w:ind w:left="318" w:hanging="284"/>
              <w:rPr>
                <w:sz w:val="20"/>
                <w:szCs w:val="20"/>
              </w:rPr>
            </w:pPr>
            <w:r w:rsidRPr="00107231">
              <w:rPr>
                <w:b/>
                <w:sz w:val="20"/>
                <w:szCs w:val="20"/>
              </w:rPr>
              <w:t>To what extent did trust in government administration influence participation decisions?</w:t>
            </w:r>
            <w:r w:rsidRPr="00843786">
              <w:rPr>
                <w:sz w:val="20"/>
                <w:szCs w:val="20"/>
              </w:rPr>
              <w:t xml:space="preserve"> </w:t>
            </w:r>
          </w:p>
          <w:p w:rsidR="00107231" w:rsidRDefault="00107231" w:rsidP="005845B7">
            <w:pPr>
              <w:pStyle w:val="Default"/>
              <w:numPr>
                <w:ilvl w:val="0"/>
                <w:numId w:val="22"/>
              </w:numPr>
              <w:ind w:left="318" w:hanging="284"/>
              <w:rPr>
                <w:sz w:val="20"/>
                <w:szCs w:val="20"/>
              </w:rPr>
            </w:pPr>
            <w:r>
              <w:rPr>
                <w:sz w:val="20"/>
                <w:szCs w:val="20"/>
              </w:rPr>
              <w:t>Which household member(s) were interested in ESP program?</w:t>
            </w:r>
          </w:p>
        </w:tc>
      </w:tr>
    </w:tbl>
    <w:p w:rsidR="00107231" w:rsidRDefault="00107231" w:rsidP="00F0339D"/>
    <w:p w:rsidR="00EF7799" w:rsidRDefault="00EF7799" w:rsidP="00F0339D">
      <w:r>
        <w:t>Some particular questions from the survey (Question 7 and Question 35) will be particularly important to include in follow up surveys to test for change over the duration of the environmental stewardship program. Question 7 will not require any word changes as it is a question on perceived issues at the time of the survey. By contrast, Question 35 asks how attitudes have changed over time.  For this question, it would be useful to take account of the period between the 2012 baseline and the future survey. For example, a survey in 2017 might ask how attitudes have changed over the last 5 years.</w:t>
      </w:r>
    </w:p>
    <w:p w:rsidR="001E312F" w:rsidRPr="00483419" w:rsidRDefault="001E312F" w:rsidP="00F0339D"/>
    <w:p w:rsidR="00074478" w:rsidRDefault="00074478" w:rsidP="0086593B">
      <w:pPr>
        <w:pStyle w:val="Heading1noTOC"/>
      </w:pPr>
      <w:r>
        <w:t>Conclusion</w:t>
      </w:r>
    </w:p>
    <w:p w:rsidR="002B1CE7" w:rsidRDefault="00483419" w:rsidP="00F0339D">
      <w:r>
        <w:rPr>
          <w:rFonts w:asciiTheme="minorHAnsi" w:eastAsia="Times New Roman" w:hAnsiTheme="minorHAnsi"/>
          <w:color w:val="auto"/>
          <w:kern w:val="22"/>
          <w:lang w:eastAsia="en-GB"/>
        </w:rPr>
        <w:t xml:space="preserve">The purpose of the research was to design and implement a method for assessing key measures of </w:t>
      </w:r>
      <w:r>
        <w:t>land managers</w:t>
      </w:r>
      <w:r w:rsidR="00D80694">
        <w:t>’</w:t>
      </w:r>
      <w:r>
        <w:t xml:space="preserve"> attitudes, motivations and behaviours towards biodiversity management on private land and consider the impact of the Environmental Stewardship Program on these.  This report has identified these measures, based on literature review</w:t>
      </w:r>
      <w:r w:rsidR="00D80694">
        <w:t>,</w:t>
      </w:r>
      <w:r>
        <w:t xml:space="preserve"> and presented the method by which they were </w:t>
      </w:r>
      <w:r w:rsidR="002B1CE7">
        <w:t>implemented as a survey instrument. This process was designed to be repeatable such that change in these measures can be tested throughout the duration of the Environmental Stewardship Program.</w:t>
      </w:r>
    </w:p>
    <w:p w:rsidR="002B1CE7" w:rsidRDefault="002B1CE7" w:rsidP="00F0339D">
      <w:r>
        <w:t xml:space="preserve">Based on the findings from the survey, it is clear that the Program is functioning well.  It has been attractive to a wide range of landholders, including those with no prior interest or experience with environmental programs. </w:t>
      </w:r>
      <w:r w:rsidR="00FB693C">
        <w:t xml:space="preserve"> </w:t>
      </w:r>
      <w:r>
        <w:t xml:space="preserve">It is clear that the Program is viewed favourably by the vast majority of survey respondents, including those who chose not to become involved with the Program and those who wanted to become involved but </w:t>
      </w:r>
      <w:proofErr w:type="gramStart"/>
      <w:r>
        <w:t>were</w:t>
      </w:r>
      <w:proofErr w:type="gramEnd"/>
      <w:r>
        <w:t xml:space="preserve"> not successful during the bidding process.</w:t>
      </w:r>
      <w:r w:rsidR="00CF425C">
        <w:t xml:space="preserve"> </w:t>
      </w:r>
      <w:r w:rsidR="0086120B">
        <w:t xml:space="preserve"> </w:t>
      </w:r>
      <w:r w:rsidR="00FB693C">
        <w:t>Of those who chose to become involved, some were motivated by environmental factors – improving biodiversity – and others were motivated by economic factors.  This was reflected by a wider range of participants than tends to be found in most environmental policy initiatives. Specifically, the Program has received uptake by some landholders with no prior activity in environmental programs, along with those who have a strong history of environmental action. Moreover, t</w:t>
      </w:r>
      <w:r w:rsidR="0086120B">
        <w:t xml:space="preserve">he survey provides evidence of attitudinal change amongst contracted landholders. Specifically, there </w:t>
      </w:r>
      <w:r w:rsidR="00414F0E">
        <w:t>wa</w:t>
      </w:r>
      <w:r w:rsidR="0086120B">
        <w:t xml:space="preserve">s evidence of increased desire to protect the environment and increased aesthetic appreciation </w:t>
      </w:r>
      <w:r w:rsidR="00414F0E">
        <w:t>of properties.</w:t>
      </w:r>
      <w:r w:rsidR="00306D87">
        <w:t xml:space="preserve"> Moreover, for one of the variables (the importance of actions to conserve flora and fauna) we found statistical evidence which indicates that people who have been in the Program for longer durations see this as more important compared to those who have been in the Program for shorter durations.</w:t>
      </w:r>
    </w:p>
    <w:p w:rsidR="002B1CE7" w:rsidRDefault="002B1CE7" w:rsidP="002B1CE7">
      <w:pPr>
        <w:spacing w:line="360" w:lineRule="auto"/>
      </w:pPr>
    </w:p>
    <w:p w:rsidR="00466677" w:rsidRDefault="00466677" w:rsidP="00466677">
      <w:pPr>
        <w:pStyle w:val="Heading1notnumbered"/>
        <w:spacing w:line="360" w:lineRule="auto"/>
      </w:pPr>
      <w:bookmarkStart w:id="90" w:name="_Toc357603247"/>
      <w:r>
        <w:t>References</w:t>
      </w:r>
      <w:bookmarkEnd w:id="90"/>
    </w:p>
    <w:p w:rsidR="001263BD" w:rsidRPr="001263BD" w:rsidRDefault="00550431" w:rsidP="001263BD">
      <w:pPr>
        <w:spacing w:after="0"/>
        <w:ind w:left="720" w:hanging="720"/>
        <w:rPr>
          <w:noProof/>
        </w:rPr>
      </w:pPr>
      <w:r>
        <w:rPr>
          <w:sz w:val="18"/>
        </w:rPr>
        <w:fldChar w:fldCharType="begin"/>
      </w:r>
      <w:r w:rsidR="006B4B41">
        <w:rPr>
          <w:sz w:val="18"/>
        </w:rPr>
        <w:instrText xml:space="preserve"> ADDIN EN.REFLIST </w:instrText>
      </w:r>
      <w:r>
        <w:rPr>
          <w:sz w:val="18"/>
        </w:rPr>
        <w:fldChar w:fldCharType="separate"/>
      </w:r>
      <w:bookmarkStart w:id="91" w:name="_ENREF_1"/>
      <w:r w:rsidR="001263BD" w:rsidRPr="001263BD">
        <w:rPr>
          <w:noProof/>
        </w:rPr>
        <w:t>Barr, N., &amp; Cary, J. (2000). Influencing Improved Natural Resource Management on Farms: A guide to understanding factors influencing the adoption of sustainable resource practices. Canberra, Australia: Department of Agriculture, Fisheries and Forestry.</w:t>
      </w:r>
      <w:bookmarkEnd w:id="91"/>
    </w:p>
    <w:p w:rsidR="001263BD" w:rsidRPr="001263BD" w:rsidRDefault="001263BD" w:rsidP="001263BD">
      <w:pPr>
        <w:spacing w:after="0"/>
        <w:ind w:left="720" w:hanging="720"/>
        <w:rPr>
          <w:noProof/>
        </w:rPr>
      </w:pPr>
      <w:bookmarkStart w:id="92" w:name="_ENREF_2"/>
      <w:r w:rsidRPr="001263BD">
        <w:rPr>
          <w:noProof/>
        </w:rPr>
        <w:t xml:space="preserve">Baumgart-Getz, A., Stalker Prokopy, L., &amp; Floress, K. (2012). Why farmers adopt best management practice in the United States: A meta-analysis of the adoption literature. </w:t>
      </w:r>
      <w:r w:rsidRPr="001263BD">
        <w:rPr>
          <w:i/>
          <w:noProof/>
        </w:rPr>
        <w:t>Journal of Environmental Management, 96</w:t>
      </w:r>
      <w:r w:rsidRPr="001263BD">
        <w:rPr>
          <w:noProof/>
        </w:rPr>
        <w:t>, 17-25. doi: 10.1016/j.jenvman.2011.10.006</w:t>
      </w:r>
      <w:bookmarkEnd w:id="92"/>
    </w:p>
    <w:p w:rsidR="001263BD" w:rsidRPr="001263BD" w:rsidRDefault="001263BD" w:rsidP="001263BD">
      <w:pPr>
        <w:spacing w:after="0"/>
        <w:ind w:left="720" w:hanging="720"/>
        <w:rPr>
          <w:noProof/>
        </w:rPr>
      </w:pPr>
      <w:bookmarkStart w:id="93" w:name="_ENREF_3"/>
      <w:r w:rsidRPr="001263BD">
        <w:rPr>
          <w:noProof/>
        </w:rPr>
        <w:t>Byron, I., Curtis, A., &amp; MacKay, J. (2006). Benchmarking community attitudes towards natural resource management in the Lachlan Catchment. Canberra, Australia: Bureau of Rural Sciences.</w:t>
      </w:r>
      <w:bookmarkEnd w:id="93"/>
    </w:p>
    <w:p w:rsidR="001263BD" w:rsidRPr="001263BD" w:rsidRDefault="001263BD" w:rsidP="001263BD">
      <w:pPr>
        <w:spacing w:after="0"/>
        <w:ind w:left="720" w:hanging="720"/>
        <w:rPr>
          <w:noProof/>
        </w:rPr>
      </w:pPr>
      <w:bookmarkStart w:id="94" w:name="_ENREF_4"/>
      <w:r w:rsidRPr="001263BD">
        <w:rPr>
          <w:noProof/>
        </w:rPr>
        <w:t>Cary, J., Webb, T., &amp; Barr, N. (2002). Understanding landholders capacity to change to sustainable practices. Insights about practice adoption and social capacity to change. Canberra: Commonwealth of Australia.</w:t>
      </w:r>
      <w:bookmarkEnd w:id="94"/>
    </w:p>
    <w:p w:rsidR="001263BD" w:rsidRPr="001263BD" w:rsidRDefault="001263BD" w:rsidP="001263BD">
      <w:pPr>
        <w:spacing w:after="0"/>
        <w:ind w:left="720" w:hanging="720"/>
        <w:rPr>
          <w:noProof/>
        </w:rPr>
      </w:pPr>
      <w:bookmarkStart w:id="95" w:name="_ENREF_5"/>
      <w:r w:rsidRPr="001263BD">
        <w:rPr>
          <w:noProof/>
        </w:rPr>
        <w:t xml:space="preserve">Cary, J. W., &amp; Wilkinson, R. L. (1997). Perceived Profitability and Farmers' Conservation Behaviour. </w:t>
      </w:r>
      <w:r w:rsidRPr="001263BD">
        <w:rPr>
          <w:i/>
          <w:noProof/>
        </w:rPr>
        <w:t>Journal of Agricultural Economics, 48</w:t>
      </w:r>
      <w:r w:rsidRPr="001263BD">
        <w:rPr>
          <w:noProof/>
        </w:rPr>
        <w:t xml:space="preserve">(1), 13-21. </w:t>
      </w:r>
      <w:bookmarkEnd w:id="95"/>
    </w:p>
    <w:p w:rsidR="001263BD" w:rsidRPr="001263BD" w:rsidRDefault="001263BD" w:rsidP="001263BD">
      <w:pPr>
        <w:spacing w:after="0"/>
        <w:ind w:left="720" w:hanging="720"/>
        <w:rPr>
          <w:noProof/>
        </w:rPr>
      </w:pPr>
      <w:bookmarkStart w:id="96" w:name="_ENREF_6"/>
      <w:r w:rsidRPr="001263BD">
        <w:rPr>
          <w:noProof/>
        </w:rPr>
        <w:t xml:space="preserve">Cooke, B., Langford, W. T., Gordon, A., &amp; Bekessy, S. (2012). Social context and the role of collaborative policy making for private land conservation. </w:t>
      </w:r>
      <w:r w:rsidRPr="001263BD">
        <w:rPr>
          <w:i/>
          <w:noProof/>
        </w:rPr>
        <w:t>Journal of Environmental Planning and Management, 55</w:t>
      </w:r>
      <w:r w:rsidRPr="001263BD">
        <w:rPr>
          <w:noProof/>
        </w:rPr>
        <w:t xml:space="preserve">(4), 469-485. doi: </w:t>
      </w:r>
      <w:hyperlink r:id="rId57" w:history="1">
        <w:r w:rsidRPr="001263BD">
          <w:rPr>
            <w:rStyle w:val="Hyperlink"/>
            <w:noProof/>
          </w:rPr>
          <w:t>http://dx.doi.org/10.1080/09640568.2011.608549</w:t>
        </w:r>
        <w:bookmarkEnd w:id="96"/>
      </w:hyperlink>
    </w:p>
    <w:p w:rsidR="001263BD" w:rsidRPr="001263BD" w:rsidRDefault="001263BD" w:rsidP="001263BD">
      <w:pPr>
        <w:spacing w:after="0"/>
        <w:ind w:left="720" w:hanging="720"/>
        <w:rPr>
          <w:noProof/>
        </w:rPr>
      </w:pPr>
      <w:bookmarkStart w:id="97" w:name="_ENREF_7"/>
      <w:r w:rsidRPr="001263BD">
        <w:rPr>
          <w:noProof/>
        </w:rPr>
        <w:t xml:space="preserve">Curtis, A., &amp; De Lacy, T. (1996). Landcare in Australia: Does it make a difference? </w:t>
      </w:r>
      <w:r w:rsidRPr="001263BD">
        <w:rPr>
          <w:i/>
          <w:noProof/>
        </w:rPr>
        <w:t>Journal of Environmental Management, 46</w:t>
      </w:r>
      <w:r w:rsidRPr="001263BD">
        <w:rPr>
          <w:noProof/>
        </w:rPr>
        <w:t xml:space="preserve">, 119-137. </w:t>
      </w:r>
      <w:bookmarkEnd w:id="97"/>
    </w:p>
    <w:p w:rsidR="001263BD" w:rsidRPr="001263BD" w:rsidRDefault="001263BD" w:rsidP="001263BD">
      <w:pPr>
        <w:spacing w:after="0"/>
        <w:ind w:left="720" w:hanging="720"/>
        <w:rPr>
          <w:noProof/>
        </w:rPr>
      </w:pPr>
      <w:bookmarkStart w:id="98" w:name="_ENREF_8"/>
      <w:r w:rsidRPr="001263BD">
        <w:rPr>
          <w:noProof/>
        </w:rPr>
        <w:t xml:space="preserve">Falconer, K. (2000). Farm-level constraints on agri-environmental scheme participation: a transactional perspective. </w:t>
      </w:r>
      <w:r w:rsidRPr="001263BD">
        <w:rPr>
          <w:i/>
          <w:noProof/>
        </w:rPr>
        <w:t>Journal of Rural Studies, 16</w:t>
      </w:r>
      <w:r w:rsidRPr="001263BD">
        <w:rPr>
          <w:noProof/>
        </w:rPr>
        <w:t xml:space="preserve">(3), 379-394. doi: </w:t>
      </w:r>
      <w:hyperlink r:id="rId58" w:history="1">
        <w:r w:rsidRPr="001263BD">
          <w:rPr>
            <w:rStyle w:val="Hyperlink"/>
            <w:noProof/>
          </w:rPr>
          <w:t>http://dx.doi.org/10.1016/S0743-0167(99)00066-2</w:t>
        </w:r>
        <w:bookmarkEnd w:id="98"/>
      </w:hyperlink>
    </w:p>
    <w:p w:rsidR="001263BD" w:rsidRPr="001263BD" w:rsidRDefault="001263BD" w:rsidP="001263BD">
      <w:pPr>
        <w:spacing w:after="0"/>
        <w:ind w:left="720" w:hanging="720"/>
        <w:rPr>
          <w:noProof/>
        </w:rPr>
      </w:pPr>
      <w:bookmarkStart w:id="99" w:name="_ENREF_9"/>
      <w:r w:rsidRPr="001263BD">
        <w:rPr>
          <w:noProof/>
        </w:rPr>
        <w:t xml:space="preserve">Falconer, K., &amp; Saunders, C. (2002). Transaction costs for SSSIs and policy design. </w:t>
      </w:r>
      <w:r w:rsidRPr="001263BD">
        <w:rPr>
          <w:i/>
          <w:noProof/>
        </w:rPr>
        <w:t>Land Use Policy, 19</w:t>
      </w:r>
      <w:r w:rsidRPr="001263BD">
        <w:rPr>
          <w:noProof/>
        </w:rPr>
        <w:t xml:space="preserve">(2), 157-166. doi: </w:t>
      </w:r>
      <w:hyperlink r:id="rId59" w:history="1">
        <w:r w:rsidRPr="001263BD">
          <w:rPr>
            <w:rStyle w:val="Hyperlink"/>
            <w:noProof/>
          </w:rPr>
          <w:t>http://dx.doi.org/10.1016/S0264-8377(02)00007-8</w:t>
        </w:r>
        <w:bookmarkEnd w:id="99"/>
      </w:hyperlink>
    </w:p>
    <w:p w:rsidR="001263BD" w:rsidRPr="001263BD" w:rsidRDefault="001263BD" w:rsidP="001263BD">
      <w:pPr>
        <w:spacing w:after="0"/>
        <w:ind w:left="720" w:hanging="720"/>
        <w:rPr>
          <w:noProof/>
        </w:rPr>
      </w:pPr>
      <w:bookmarkStart w:id="100" w:name="_ENREF_10"/>
      <w:r w:rsidRPr="001263BD">
        <w:rPr>
          <w:noProof/>
        </w:rPr>
        <w:t xml:space="preserve">Kilpatrick, S. (2000). Education and training: Impacts on farm management practices. </w:t>
      </w:r>
      <w:r w:rsidRPr="001263BD">
        <w:rPr>
          <w:i/>
          <w:noProof/>
        </w:rPr>
        <w:t>The Journal of Agricultural Education and Extension, 7</w:t>
      </w:r>
      <w:r w:rsidRPr="001263BD">
        <w:rPr>
          <w:noProof/>
        </w:rPr>
        <w:t xml:space="preserve">(2), 105-116. doi: </w:t>
      </w:r>
      <w:hyperlink r:id="rId60" w:history="1">
        <w:r w:rsidRPr="001263BD">
          <w:rPr>
            <w:rStyle w:val="Hyperlink"/>
            <w:noProof/>
          </w:rPr>
          <w:t>http://dx.doi.org/10.1080/13892240008438811</w:t>
        </w:r>
        <w:bookmarkEnd w:id="100"/>
      </w:hyperlink>
    </w:p>
    <w:p w:rsidR="001263BD" w:rsidRPr="001263BD" w:rsidRDefault="001263BD" w:rsidP="001263BD">
      <w:pPr>
        <w:spacing w:after="0"/>
        <w:ind w:left="720" w:hanging="720"/>
        <w:rPr>
          <w:noProof/>
        </w:rPr>
      </w:pPr>
      <w:bookmarkStart w:id="101" w:name="_ENREF_11"/>
      <w:r w:rsidRPr="001263BD">
        <w:rPr>
          <w:noProof/>
        </w:rPr>
        <w:t xml:space="preserve">Knowler, D., &amp; Bradshaw, B. (2007). Farmers' adoption of conservation agriculture: A review and synthesis of recent research. </w:t>
      </w:r>
      <w:r w:rsidRPr="001263BD">
        <w:rPr>
          <w:i/>
          <w:noProof/>
        </w:rPr>
        <w:t>Food Policy, 32</w:t>
      </w:r>
      <w:r w:rsidRPr="001263BD">
        <w:rPr>
          <w:noProof/>
        </w:rPr>
        <w:t>, 25-47. doi: 10.1016/j.foodpol.2006.01.003</w:t>
      </w:r>
      <w:bookmarkEnd w:id="101"/>
    </w:p>
    <w:p w:rsidR="001263BD" w:rsidRPr="001263BD" w:rsidRDefault="001263BD" w:rsidP="001263BD">
      <w:pPr>
        <w:spacing w:after="0"/>
        <w:ind w:left="720" w:hanging="720"/>
        <w:rPr>
          <w:noProof/>
        </w:rPr>
      </w:pPr>
      <w:bookmarkStart w:id="102" w:name="_ENREF_12"/>
      <w:r w:rsidRPr="001263BD">
        <w:rPr>
          <w:noProof/>
        </w:rPr>
        <w:t xml:space="preserve">Kuperan, K., Abdullah, N. M. R., Pomeroy, R. S., Genio, E. L., &amp; Salamanca, A. M. (2008). Measuring Transaction Costs of Fisheries Co-Management. </w:t>
      </w:r>
      <w:r w:rsidRPr="001263BD">
        <w:rPr>
          <w:i/>
          <w:noProof/>
        </w:rPr>
        <w:t>Coastal Management, 36</w:t>
      </w:r>
      <w:r w:rsidRPr="001263BD">
        <w:rPr>
          <w:noProof/>
        </w:rPr>
        <w:t>(3), 225-240. doi: 10.1080/08920750701681991</w:t>
      </w:r>
      <w:bookmarkEnd w:id="102"/>
    </w:p>
    <w:p w:rsidR="001263BD" w:rsidRPr="001263BD" w:rsidRDefault="001263BD" w:rsidP="001263BD">
      <w:pPr>
        <w:spacing w:after="0"/>
        <w:ind w:left="720" w:hanging="720"/>
        <w:rPr>
          <w:noProof/>
        </w:rPr>
      </w:pPr>
      <w:bookmarkStart w:id="103" w:name="_ENREF_13"/>
      <w:r w:rsidRPr="001263BD">
        <w:rPr>
          <w:noProof/>
        </w:rPr>
        <w:t xml:space="preserve">Lawrence, G., Richards, C., &amp; Cheshire, L. (2004). The environmental enigma: Why do producers professing stewardship continue to practice poor natural resource management? </w:t>
      </w:r>
      <w:r w:rsidRPr="001263BD">
        <w:rPr>
          <w:i/>
          <w:noProof/>
        </w:rPr>
        <w:t>JOurnal of Environmental Policy and Planning, 6</w:t>
      </w:r>
      <w:r w:rsidRPr="001263BD">
        <w:rPr>
          <w:noProof/>
        </w:rPr>
        <w:t xml:space="preserve">(3-4), 251-270. doi: </w:t>
      </w:r>
      <w:hyperlink r:id="rId61" w:history="1">
        <w:r w:rsidRPr="001263BD">
          <w:rPr>
            <w:rStyle w:val="Hyperlink"/>
            <w:noProof/>
          </w:rPr>
          <w:t>http://dx.doi.org/10.1080/1523908042000344069</w:t>
        </w:r>
        <w:bookmarkEnd w:id="103"/>
      </w:hyperlink>
    </w:p>
    <w:p w:rsidR="001263BD" w:rsidRPr="001263BD" w:rsidRDefault="001263BD" w:rsidP="001263BD">
      <w:pPr>
        <w:spacing w:after="0"/>
        <w:ind w:left="720" w:hanging="720"/>
        <w:rPr>
          <w:noProof/>
        </w:rPr>
      </w:pPr>
      <w:bookmarkStart w:id="104" w:name="_ENREF_14"/>
      <w:r w:rsidRPr="001263BD">
        <w:rPr>
          <w:noProof/>
        </w:rPr>
        <w:t xml:space="preserve">Lockie, S. (2006). Networks of Agri-Environmental Action: Temporality, Spatiality and Identity in Agricultural Environments. </w:t>
      </w:r>
      <w:r w:rsidRPr="001263BD">
        <w:rPr>
          <w:i/>
          <w:noProof/>
        </w:rPr>
        <w:t>Sociologia Ruralis, 46</w:t>
      </w:r>
      <w:r w:rsidRPr="001263BD">
        <w:rPr>
          <w:noProof/>
        </w:rPr>
        <w:t>(1), 22-39. doi: 10.1111/j.1467-9523.2006.00400.x</w:t>
      </w:r>
      <w:bookmarkEnd w:id="104"/>
    </w:p>
    <w:p w:rsidR="001263BD" w:rsidRPr="001263BD" w:rsidRDefault="001263BD" w:rsidP="001263BD">
      <w:pPr>
        <w:spacing w:after="0"/>
        <w:ind w:left="720" w:hanging="720"/>
        <w:rPr>
          <w:noProof/>
        </w:rPr>
      </w:pPr>
      <w:bookmarkStart w:id="105" w:name="_ENREF_15"/>
      <w:r w:rsidRPr="001263BD">
        <w:rPr>
          <w:noProof/>
        </w:rPr>
        <w:t xml:space="preserve">Measham, T. G., Kelly, G. J., &amp; Smith, F. P. (2007). Best Management Practice for Complex Problems: a Case Study of Defining BMP for Dryland Salinity. </w:t>
      </w:r>
      <w:r w:rsidRPr="001263BD">
        <w:rPr>
          <w:i/>
          <w:noProof/>
        </w:rPr>
        <w:t>Geographical Research, 45</w:t>
      </w:r>
      <w:r w:rsidRPr="001263BD">
        <w:rPr>
          <w:noProof/>
        </w:rPr>
        <w:t>(3), 262-272. doi: 10.1111/j.1745-5871.2007.00459.x</w:t>
      </w:r>
      <w:bookmarkEnd w:id="105"/>
    </w:p>
    <w:p w:rsidR="001263BD" w:rsidRPr="001263BD" w:rsidRDefault="001263BD" w:rsidP="001263BD">
      <w:pPr>
        <w:spacing w:after="0"/>
        <w:ind w:left="720" w:hanging="720"/>
        <w:rPr>
          <w:noProof/>
        </w:rPr>
      </w:pPr>
      <w:bookmarkStart w:id="106" w:name="_ENREF_16"/>
      <w:r w:rsidRPr="001263BD">
        <w:rPr>
          <w:noProof/>
        </w:rPr>
        <w:t xml:space="preserve">Mendham, E., Millar, J., &amp; Curtis, A. (2007). Landholder participation in native vegetation management in irrigation areas. </w:t>
      </w:r>
      <w:r w:rsidRPr="001263BD">
        <w:rPr>
          <w:i/>
          <w:noProof/>
        </w:rPr>
        <w:t>Ecological Management and Restoration, 8</w:t>
      </w:r>
      <w:r w:rsidRPr="001263BD">
        <w:rPr>
          <w:noProof/>
        </w:rPr>
        <w:t>(1), 42-48. doi: 10.1111/j.1442-8903.2007.00331.x</w:t>
      </w:r>
      <w:bookmarkEnd w:id="106"/>
    </w:p>
    <w:p w:rsidR="001263BD" w:rsidRPr="001263BD" w:rsidRDefault="001263BD" w:rsidP="001263BD">
      <w:pPr>
        <w:spacing w:after="0"/>
        <w:ind w:left="720" w:hanging="720"/>
        <w:rPr>
          <w:noProof/>
        </w:rPr>
      </w:pPr>
      <w:bookmarkStart w:id="107" w:name="_ENREF_17"/>
      <w:r w:rsidRPr="001263BD">
        <w:rPr>
          <w:noProof/>
        </w:rPr>
        <w:t xml:space="preserve">Mettepenningen, E., Verspecht, A., &amp; van Huylenbroeck, G. (2009). Measuring private transaction costs of European agri-environmental schemes. </w:t>
      </w:r>
      <w:r w:rsidRPr="001263BD">
        <w:rPr>
          <w:i/>
          <w:noProof/>
        </w:rPr>
        <w:t>Journal of Environmental Planning and Management, 52</w:t>
      </w:r>
      <w:r w:rsidRPr="001263BD">
        <w:rPr>
          <w:noProof/>
        </w:rPr>
        <w:t xml:space="preserve">(5), 649-667. doi: </w:t>
      </w:r>
      <w:hyperlink r:id="rId62" w:history="1">
        <w:r w:rsidRPr="001263BD">
          <w:rPr>
            <w:rStyle w:val="Hyperlink"/>
            <w:noProof/>
          </w:rPr>
          <w:t>http://dx.doi.org/10.1080/09640560902958206</w:t>
        </w:r>
        <w:bookmarkEnd w:id="107"/>
      </w:hyperlink>
    </w:p>
    <w:p w:rsidR="001263BD" w:rsidRPr="001263BD" w:rsidRDefault="001263BD" w:rsidP="001263BD">
      <w:pPr>
        <w:spacing w:after="0"/>
        <w:ind w:left="720" w:hanging="720"/>
        <w:rPr>
          <w:noProof/>
        </w:rPr>
      </w:pPr>
      <w:bookmarkStart w:id="108" w:name="_ENREF_18"/>
      <w:r w:rsidRPr="001263BD">
        <w:rPr>
          <w:noProof/>
        </w:rPr>
        <w:t xml:space="preserve">Montagu, K., Thomas, B., Thomas, G., Christen, E., Hornbuckle, J., Baillia, C., . . . Cornish, P. (2006). Understanding irrigation decisions from enterprise planning to the paddock </w:t>
      </w:r>
      <w:r w:rsidRPr="001263BD">
        <w:rPr>
          <w:i/>
          <w:noProof/>
        </w:rPr>
        <w:t>Irrigation Insights</w:t>
      </w:r>
      <w:r w:rsidRPr="001263BD">
        <w:rPr>
          <w:noProof/>
        </w:rPr>
        <w:t>: Cooperative Research Centre for Irrigation Futures.</w:t>
      </w:r>
      <w:bookmarkEnd w:id="108"/>
    </w:p>
    <w:p w:rsidR="001263BD" w:rsidRPr="001263BD" w:rsidRDefault="001263BD" w:rsidP="001263BD">
      <w:pPr>
        <w:spacing w:after="0"/>
        <w:ind w:left="720" w:hanging="720"/>
        <w:rPr>
          <w:noProof/>
        </w:rPr>
      </w:pPr>
      <w:bookmarkStart w:id="109" w:name="_ENREF_19"/>
      <w:r w:rsidRPr="001263BD">
        <w:rPr>
          <w:noProof/>
        </w:rPr>
        <w:t xml:space="preserve">Murtough, G., Aretino, B., &amp; Matysek, A. (2002). Creating markets for ecosystem services </w:t>
      </w:r>
      <w:r w:rsidRPr="001263BD">
        <w:rPr>
          <w:i/>
          <w:noProof/>
        </w:rPr>
        <w:t>Productivity Commision Staff Research Paper</w:t>
      </w:r>
      <w:r w:rsidRPr="001263BD">
        <w:rPr>
          <w:noProof/>
        </w:rPr>
        <w:t>. Canberra: Productivity Commission.</w:t>
      </w:r>
      <w:bookmarkEnd w:id="109"/>
    </w:p>
    <w:p w:rsidR="001263BD" w:rsidRPr="001263BD" w:rsidRDefault="001263BD" w:rsidP="001263BD">
      <w:pPr>
        <w:spacing w:after="0"/>
        <w:ind w:left="720" w:hanging="720"/>
        <w:rPr>
          <w:noProof/>
        </w:rPr>
      </w:pPr>
      <w:bookmarkStart w:id="110" w:name="_ENREF_20"/>
      <w:r w:rsidRPr="001263BD">
        <w:rPr>
          <w:noProof/>
        </w:rPr>
        <w:t xml:space="preserve">Pannell, D. J., Marshall, G. R., Barr, N., Curtis, A., Vanclay, F., &amp; Wilkinson, R. (2006). Understanding and promoting adoption of conservation practices by rural landholders. </w:t>
      </w:r>
      <w:r w:rsidRPr="001263BD">
        <w:rPr>
          <w:i/>
          <w:noProof/>
        </w:rPr>
        <w:t>Australian Journal of Experimental Agriculture, 46</w:t>
      </w:r>
      <w:r w:rsidRPr="001263BD">
        <w:rPr>
          <w:noProof/>
        </w:rPr>
        <w:t xml:space="preserve">(11), 1407-1424. doi: </w:t>
      </w:r>
      <w:hyperlink r:id="rId63" w:history="1">
        <w:r w:rsidRPr="001263BD">
          <w:rPr>
            <w:rStyle w:val="Hyperlink"/>
            <w:noProof/>
          </w:rPr>
          <w:t>http://dx.doi.org/10.1071/EA05037</w:t>
        </w:r>
        <w:bookmarkEnd w:id="110"/>
      </w:hyperlink>
    </w:p>
    <w:p w:rsidR="001263BD" w:rsidRPr="001263BD" w:rsidRDefault="001263BD" w:rsidP="001263BD">
      <w:pPr>
        <w:spacing w:after="0"/>
        <w:ind w:left="720" w:hanging="720"/>
        <w:rPr>
          <w:noProof/>
        </w:rPr>
      </w:pPr>
      <w:bookmarkStart w:id="111" w:name="_ENREF_21"/>
      <w:r w:rsidRPr="001263BD">
        <w:rPr>
          <w:noProof/>
        </w:rPr>
        <w:t xml:space="preserve">Rhodes, H. M., Leland, J. L. S., &amp; Niven, B. E. (2002). Farmers, Streams, Information, and Money: Does Informing Farmers About Riparian Management Have Any Effect? </w:t>
      </w:r>
      <w:r w:rsidRPr="001263BD">
        <w:rPr>
          <w:i/>
          <w:noProof/>
        </w:rPr>
        <w:t>Environmental Management, 30</w:t>
      </w:r>
      <w:r w:rsidRPr="001263BD">
        <w:rPr>
          <w:noProof/>
        </w:rPr>
        <w:t>(5), 0665-0677. doi: 10.1007/s00267-002-2714-7</w:t>
      </w:r>
      <w:bookmarkEnd w:id="111"/>
    </w:p>
    <w:p w:rsidR="001263BD" w:rsidRPr="001263BD" w:rsidRDefault="001263BD" w:rsidP="001263BD">
      <w:pPr>
        <w:spacing w:after="0"/>
        <w:ind w:left="720" w:hanging="720"/>
        <w:rPr>
          <w:noProof/>
        </w:rPr>
      </w:pPr>
      <w:bookmarkStart w:id="112" w:name="_ENREF_22"/>
      <w:r w:rsidRPr="001263BD">
        <w:rPr>
          <w:noProof/>
        </w:rPr>
        <w:t xml:space="preserve">Richards, C., Lawrence, G., &amp; Kelly, N. (2005). Beef Production and the Environment: Is it really 'Hard to be Green When You are in the Red'? </w:t>
      </w:r>
      <w:r w:rsidRPr="001263BD">
        <w:rPr>
          <w:i/>
          <w:noProof/>
        </w:rPr>
        <w:t>Rural Society, 15</w:t>
      </w:r>
      <w:r w:rsidRPr="001263BD">
        <w:rPr>
          <w:noProof/>
        </w:rPr>
        <w:t xml:space="preserve">(2), 192-209. </w:t>
      </w:r>
      <w:bookmarkEnd w:id="112"/>
    </w:p>
    <w:p w:rsidR="001263BD" w:rsidRPr="001263BD" w:rsidRDefault="001263BD" w:rsidP="001263BD">
      <w:pPr>
        <w:spacing w:after="0"/>
        <w:ind w:left="720" w:hanging="720"/>
        <w:rPr>
          <w:noProof/>
        </w:rPr>
      </w:pPr>
      <w:bookmarkStart w:id="113" w:name="_ENREF_23"/>
      <w:r w:rsidRPr="001263BD">
        <w:rPr>
          <w:noProof/>
        </w:rPr>
        <w:t xml:space="preserve">Robertson, M. J., Measham, T. G., Batchelor, G., George, R., Kingwell, R., &amp; Hosking, K. (2009). Effectiveness of a publicly-funded demonstration program to promote management of dryland salinity. </w:t>
      </w:r>
      <w:r w:rsidRPr="001263BD">
        <w:rPr>
          <w:i/>
          <w:noProof/>
        </w:rPr>
        <w:t>Journal of Environmental Management, 90</w:t>
      </w:r>
      <w:r w:rsidRPr="001263BD">
        <w:rPr>
          <w:noProof/>
        </w:rPr>
        <w:t>, 3023-3030. doi: doi:10.1016/j.jenvman.2009.04.007</w:t>
      </w:r>
      <w:bookmarkEnd w:id="113"/>
    </w:p>
    <w:p w:rsidR="001263BD" w:rsidRPr="001263BD" w:rsidRDefault="001263BD" w:rsidP="001263BD">
      <w:pPr>
        <w:spacing w:after="0"/>
        <w:ind w:left="720" w:hanging="720"/>
        <w:rPr>
          <w:noProof/>
        </w:rPr>
      </w:pPr>
      <w:bookmarkStart w:id="114" w:name="_ENREF_24"/>
      <w:r w:rsidRPr="001263BD">
        <w:rPr>
          <w:noProof/>
        </w:rPr>
        <w:t xml:space="preserve">Rorstad, P. K., Vatn, A., &amp; Kvakkestad, V. (2007). Why do transaction costs of agricultural policies vary? </w:t>
      </w:r>
      <w:r w:rsidRPr="001263BD">
        <w:rPr>
          <w:i/>
          <w:noProof/>
        </w:rPr>
        <w:t>Agricultural Economics, 36</w:t>
      </w:r>
      <w:r w:rsidRPr="001263BD">
        <w:rPr>
          <w:noProof/>
        </w:rPr>
        <w:t xml:space="preserve">, 1-11. </w:t>
      </w:r>
      <w:bookmarkEnd w:id="114"/>
    </w:p>
    <w:p w:rsidR="001263BD" w:rsidRPr="001263BD" w:rsidRDefault="001263BD" w:rsidP="001263BD">
      <w:pPr>
        <w:spacing w:after="0"/>
        <w:ind w:left="720" w:hanging="720"/>
        <w:rPr>
          <w:noProof/>
        </w:rPr>
      </w:pPr>
      <w:bookmarkStart w:id="115" w:name="_ENREF_25"/>
      <w:r w:rsidRPr="001263BD">
        <w:rPr>
          <w:noProof/>
        </w:rPr>
        <w:t xml:space="preserve">Valentin, L., Bernardo, D. J., &amp; Kastens, T. L. (2004). Testing the Empirical Relationship between Best Management Practice Adoption and Farm Profitability. </w:t>
      </w:r>
      <w:r w:rsidRPr="001263BD">
        <w:rPr>
          <w:i/>
          <w:noProof/>
        </w:rPr>
        <w:t>Review of Agricultural Economics, 26</w:t>
      </w:r>
      <w:r w:rsidRPr="001263BD">
        <w:rPr>
          <w:noProof/>
        </w:rPr>
        <w:t xml:space="preserve">(4), 489-504. </w:t>
      </w:r>
      <w:bookmarkEnd w:id="115"/>
    </w:p>
    <w:p w:rsidR="001263BD" w:rsidRPr="001263BD" w:rsidRDefault="001263BD" w:rsidP="001263BD">
      <w:pPr>
        <w:spacing w:after="0"/>
        <w:ind w:left="720" w:hanging="720"/>
        <w:rPr>
          <w:noProof/>
        </w:rPr>
      </w:pPr>
      <w:bookmarkStart w:id="116" w:name="_ENREF_26"/>
      <w:r w:rsidRPr="001263BD">
        <w:rPr>
          <w:noProof/>
        </w:rPr>
        <w:t xml:space="preserve">Vanclay, F. (2004). Social principles for agricultural extension to assist in the promotion of natural resource management. </w:t>
      </w:r>
      <w:r w:rsidRPr="001263BD">
        <w:rPr>
          <w:i/>
          <w:noProof/>
        </w:rPr>
        <w:t>Australian Journal of Experimental Agriculture, 44</w:t>
      </w:r>
      <w:r w:rsidRPr="001263BD">
        <w:rPr>
          <w:noProof/>
        </w:rPr>
        <w:t xml:space="preserve">(213-222). </w:t>
      </w:r>
      <w:bookmarkEnd w:id="116"/>
    </w:p>
    <w:p w:rsidR="001263BD" w:rsidRPr="001263BD" w:rsidRDefault="001263BD" w:rsidP="001263BD">
      <w:pPr>
        <w:spacing w:after="0"/>
        <w:ind w:left="720" w:hanging="720"/>
        <w:rPr>
          <w:noProof/>
        </w:rPr>
      </w:pPr>
      <w:bookmarkStart w:id="117" w:name="_ENREF_27"/>
      <w:r w:rsidRPr="001263BD">
        <w:rPr>
          <w:noProof/>
        </w:rPr>
        <w:t xml:space="preserve">Vanclay, F. (2011). Social principles for agricultural extension in facilitating the adoption of new practices. In D. J. Pannell &amp; F. Vanclay (Eds.), </w:t>
      </w:r>
      <w:r w:rsidRPr="001263BD">
        <w:rPr>
          <w:i/>
          <w:noProof/>
        </w:rPr>
        <w:t>Changing Land Management: Adoption of New Practices by Rural Landholders</w:t>
      </w:r>
      <w:r w:rsidRPr="001263BD">
        <w:rPr>
          <w:noProof/>
        </w:rPr>
        <w:t xml:space="preserve"> (pp. 51-67). Collingwood, Australia: CSIRO Publishing.</w:t>
      </w:r>
      <w:bookmarkEnd w:id="117"/>
    </w:p>
    <w:p w:rsidR="001263BD" w:rsidRPr="001263BD" w:rsidRDefault="001263BD" w:rsidP="001263BD">
      <w:pPr>
        <w:spacing w:after="0"/>
        <w:ind w:left="720" w:hanging="720"/>
        <w:rPr>
          <w:noProof/>
        </w:rPr>
      </w:pPr>
      <w:bookmarkStart w:id="118" w:name="_ENREF_28"/>
      <w:r w:rsidRPr="001263BD">
        <w:rPr>
          <w:noProof/>
        </w:rPr>
        <w:t xml:space="preserve">Whitten, S., Reeson, A., Windle, J., &amp; Rolfe, J. (in press). Designing conservation tenders to support landholder participation: A framework and case study assessment. </w:t>
      </w:r>
      <w:r w:rsidRPr="001263BD">
        <w:rPr>
          <w:i/>
          <w:noProof/>
        </w:rPr>
        <w:t>Ecosystem Services</w:t>
      </w:r>
      <w:r w:rsidRPr="001263BD">
        <w:rPr>
          <w:noProof/>
        </w:rPr>
        <w:t xml:space="preserve">. doi: </w:t>
      </w:r>
      <w:hyperlink r:id="rId64" w:history="1">
        <w:r w:rsidRPr="001263BD">
          <w:rPr>
            <w:rStyle w:val="Hyperlink"/>
            <w:noProof/>
          </w:rPr>
          <w:t>http://dx.doi.org/10.1016/j.ecoser.2012.11.001</w:t>
        </w:r>
        <w:bookmarkEnd w:id="118"/>
      </w:hyperlink>
    </w:p>
    <w:p w:rsidR="001263BD" w:rsidRPr="001263BD" w:rsidRDefault="001263BD" w:rsidP="001263BD">
      <w:pPr>
        <w:spacing w:after="0"/>
        <w:ind w:left="720" w:hanging="720"/>
        <w:rPr>
          <w:noProof/>
        </w:rPr>
      </w:pPr>
      <w:bookmarkStart w:id="119" w:name="_ENREF_29"/>
      <w:r w:rsidRPr="001263BD">
        <w:rPr>
          <w:noProof/>
        </w:rPr>
        <w:t xml:space="preserve">Whittenbury, K., &amp; Davidson, P. (2009). Beyond adoption: The need for a broad understanding of factors that influence irrigators' decision-making. </w:t>
      </w:r>
      <w:r w:rsidRPr="001263BD">
        <w:rPr>
          <w:i/>
          <w:noProof/>
        </w:rPr>
        <w:t>Rural Society, 19</w:t>
      </w:r>
      <w:r w:rsidRPr="001263BD">
        <w:rPr>
          <w:noProof/>
        </w:rPr>
        <w:t xml:space="preserve">(1), 4-16. </w:t>
      </w:r>
      <w:bookmarkEnd w:id="119"/>
    </w:p>
    <w:p w:rsidR="001263BD" w:rsidRPr="001263BD" w:rsidRDefault="001263BD" w:rsidP="001263BD">
      <w:pPr>
        <w:ind w:left="720" w:hanging="720"/>
        <w:rPr>
          <w:noProof/>
        </w:rPr>
      </w:pPr>
      <w:bookmarkStart w:id="120" w:name="_ENREF_30"/>
      <w:r w:rsidRPr="001263BD">
        <w:rPr>
          <w:noProof/>
        </w:rPr>
        <w:t xml:space="preserve">Wilson, G. A., &amp; Hart, K. (2001). Farmer Participation in Agri-Environmental Schemes: Towards Conservation-Oriented Thinking? </w:t>
      </w:r>
      <w:r w:rsidRPr="001263BD">
        <w:rPr>
          <w:i/>
          <w:noProof/>
        </w:rPr>
        <w:t>Sociologia Ruralis, 41</w:t>
      </w:r>
      <w:r w:rsidRPr="001263BD">
        <w:rPr>
          <w:noProof/>
        </w:rPr>
        <w:t xml:space="preserve">(2), 254-274. </w:t>
      </w:r>
      <w:bookmarkEnd w:id="120"/>
    </w:p>
    <w:p w:rsidR="001263BD" w:rsidRDefault="001263BD" w:rsidP="001263BD">
      <w:pPr>
        <w:rPr>
          <w:noProof/>
        </w:rPr>
      </w:pPr>
    </w:p>
    <w:p w:rsidR="006B4B41" w:rsidRPr="006C2F7A" w:rsidRDefault="00550431" w:rsidP="006B4B41">
      <w:pPr>
        <w:spacing w:after="0" w:line="360" w:lineRule="auto"/>
        <w:rPr>
          <w:sz w:val="18"/>
        </w:rPr>
      </w:pPr>
      <w:r>
        <w:rPr>
          <w:sz w:val="18"/>
        </w:rPr>
        <w:fldChar w:fldCharType="end"/>
      </w:r>
    </w:p>
    <w:p w:rsidR="006B4B41" w:rsidRDefault="006B4B41" w:rsidP="00466677"/>
    <w:p w:rsidR="006B4B41" w:rsidRDefault="006B4B41" w:rsidP="00466677"/>
    <w:p w:rsidR="00CF0454" w:rsidRDefault="00CF0454" w:rsidP="0086593B">
      <w:pPr>
        <w:pStyle w:val="Heading1"/>
        <w:numPr>
          <w:ilvl w:val="0"/>
          <w:numId w:val="0"/>
        </w:numPr>
        <w:ind w:left="432"/>
      </w:pPr>
      <w:bookmarkStart w:id="121" w:name="_Toc357603248"/>
      <w:r>
        <w:t>Appendix 1</w:t>
      </w:r>
      <w:r w:rsidR="00466677">
        <w:t xml:space="preserve">: </w:t>
      </w:r>
      <w:r w:rsidR="00F41725">
        <w:t>P</w:t>
      </w:r>
      <w:r w:rsidR="00466677">
        <w:t>redicting program participation and success</w:t>
      </w:r>
      <w:bookmarkEnd w:id="121"/>
    </w:p>
    <w:p w:rsidR="00CF0454" w:rsidRDefault="00CF0454" w:rsidP="00CF0454">
      <w:r>
        <w:t xml:space="preserve">In this appendix we show </w:t>
      </w:r>
      <w:proofErr w:type="spellStart"/>
      <w:r>
        <w:t>probit</w:t>
      </w:r>
      <w:proofErr w:type="spellEnd"/>
      <w:r>
        <w:t xml:space="preserve"> models aimed to better understand factors affecting landowners</w:t>
      </w:r>
      <w:r w:rsidR="00F05FC7">
        <w:t>’</w:t>
      </w:r>
      <w:r w:rsidR="00F05FC7" w:rsidRPr="00F05FC7">
        <w:t xml:space="preserve"> </w:t>
      </w:r>
      <w:r w:rsidR="00F05FC7">
        <w:t>likelihood</w:t>
      </w:r>
      <w:r>
        <w:t xml:space="preserve"> </w:t>
      </w:r>
      <w:r w:rsidR="00F05FC7">
        <w:t>of</w:t>
      </w:r>
      <w:r>
        <w:t xml:space="preserve"> decid</w:t>
      </w:r>
      <w:r w:rsidR="00F05FC7">
        <w:t>ing</w:t>
      </w:r>
      <w:r>
        <w:t xml:space="preserve"> whether or not to submit an EOI and final bids to the Stewardship program. We also model factors affecting the likelihood of having successful bids based on data collected in the survey.</w:t>
      </w:r>
    </w:p>
    <w:p w:rsidR="00CF0454" w:rsidRDefault="00CF0454" w:rsidP="00CF0454">
      <w:r>
        <w:t xml:space="preserve">From the total pool of surveys collected, 209 respondents were aware of the program. </w:t>
      </w:r>
      <w:r w:rsidR="003D4E53">
        <w:t>These 209 surveys formed</w:t>
      </w:r>
      <w:r>
        <w:t xml:space="preserve"> the sample used to model factors affecting decision</w:t>
      </w:r>
      <w:r w:rsidR="00F05FC7">
        <w:t>s</w:t>
      </w:r>
      <w:r>
        <w:t xml:space="preserve"> whether </w:t>
      </w:r>
      <w:r w:rsidR="00F05FC7">
        <w:t xml:space="preserve">to </w:t>
      </w:r>
      <w:r>
        <w:t xml:space="preserve">submit an EOI to the program. In the EOI model we included factors likely to affect this decision that were available from the data collected in the survey. </w:t>
      </w:r>
      <w:r w:rsidR="00550431">
        <w:fldChar w:fldCharType="begin"/>
      </w:r>
      <w:r w:rsidR="00297C2D">
        <w:instrText xml:space="preserve"> REF _Ref355262046 \h </w:instrText>
      </w:r>
      <w:r w:rsidR="00550431">
        <w:fldChar w:fldCharType="separate"/>
      </w:r>
      <w:r w:rsidR="00E70269">
        <w:t xml:space="preserve">Table </w:t>
      </w:r>
      <w:r w:rsidR="00E70269">
        <w:rPr>
          <w:noProof/>
        </w:rPr>
        <w:t>4</w:t>
      </w:r>
      <w:r w:rsidR="00550431">
        <w:fldChar w:fldCharType="end"/>
      </w:r>
      <w:r>
        <w:t xml:space="preserve"> reports the marginal effect of the </w:t>
      </w:r>
      <w:proofErr w:type="spellStart"/>
      <w:r>
        <w:t>probit</w:t>
      </w:r>
      <w:proofErr w:type="spellEnd"/>
      <w:r>
        <w:t xml:space="preserve"> model used to estimate the influence of each factor. As can be seen only four out of the fifteen variables are statistically significant at 10% or lower. </w:t>
      </w:r>
      <w:r w:rsidR="003D4E53">
        <w:t>It is i</w:t>
      </w:r>
      <w:r>
        <w:t>nteresting to observe that farm size has a positive effect on the likelihood to submit an EOI, while the numbers of adults in the household also have a positive sign. Another factor positively affecting landowners decision to submit an EOI was the trust respondents reported towards the federal governments, where the higher the trust the more likely landowners aware of the Stewardship program were to submit an EOI.</w:t>
      </w:r>
    </w:p>
    <w:p w:rsidR="00CF0454" w:rsidRDefault="00804EE1" w:rsidP="00CF0454">
      <w:r>
        <w:t xml:space="preserve">Column 3 of </w:t>
      </w:r>
      <w:r w:rsidR="00550431">
        <w:fldChar w:fldCharType="begin"/>
      </w:r>
      <w:r w:rsidR="00297C2D">
        <w:instrText xml:space="preserve"> REF _Ref355262066 \h </w:instrText>
      </w:r>
      <w:r w:rsidR="00550431">
        <w:fldChar w:fldCharType="separate"/>
      </w:r>
      <w:r w:rsidR="00E70269">
        <w:t xml:space="preserve">Table </w:t>
      </w:r>
      <w:r w:rsidR="00E70269">
        <w:rPr>
          <w:noProof/>
        </w:rPr>
        <w:t>5</w:t>
      </w:r>
      <w:r w:rsidR="00550431">
        <w:fldChar w:fldCharType="end"/>
      </w:r>
      <w:r w:rsidR="00297C2D">
        <w:t xml:space="preserve"> </w:t>
      </w:r>
      <w:r w:rsidR="00CF0454">
        <w:t xml:space="preserve">shows the results of our ‘Bids’ model. In this case only 183 surveys are used in our sample, which correspond to the landowners that submitted an EOI to the program. This </w:t>
      </w:r>
      <w:proofErr w:type="spellStart"/>
      <w:r w:rsidR="00CF0454">
        <w:t>probit</w:t>
      </w:r>
      <w:proofErr w:type="spellEnd"/>
      <w:r w:rsidR="00CF0454">
        <w:t xml:space="preserve"> model uses the same variables as the EOI model to better understand the factors affecting the disposition of participants to finally submit</w:t>
      </w:r>
      <w:r w:rsidR="003D4E53">
        <w:t xml:space="preserve">, or not submit, </w:t>
      </w:r>
      <w:r w:rsidR="00CF0454">
        <w:t xml:space="preserve">bids to the Program. Results show that five out of the fifteen variables are statistically significant at the 10% </w:t>
      </w:r>
      <w:r w:rsidR="003D4E53">
        <w:t xml:space="preserve">level </w:t>
      </w:r>
      <w:r w:rsidR="00CF0454">
        <w:t xml:space="preserve">or lower, with farm size again being a factor that positively affects </w:t>
      </w:r>
      <w:r w:rsidR="003D4E53">
        <w:t xml:space="preserve">a </w:t>
      </w:r>
      <w:r w:rsidR="00CF0454">
        <w:t xml:space="preserve">landowner’s behaviour – in this case his/her decision whether submit a bid or not. In this case trust </w:t>
      </w:r>
      <w:r w:rsidR="00B62C32">
        <w:t xml:space="preserve">in </w:t>
      </w:r>
      <w:r w:rsidR="00CF0454">
        <w:t>the federal government is no longer significant, but the trust respondents reported to</w:t>
      </w:r>
      <w:r w:rsidR="003D4E53">
        <w:t>ward</w:t>
      </w:r>
      <w:r w:rsidR="00CF0454">
        <w:t xml:space="preserve"> their respective CMA was positive and significant, suggesting that landowners with high levels of trust toward the CMA were more likely to formally apply to the program. </w:t>
      </w:r>
      <w:r w:rsidR="003D4E53">
        <w:t>F</w:t>
      </w:r>
      <w:r w:rsidR="00CF0454">
        <w:t xml:space="preserve">armers’ age is another category positively </w:t>
      </w:r>
      <w:r w:rsidR="003D4E53">
        <w:t xml:space="preserve">affecting </w:t>
      </w:r>
      <w:r w:rsidR="00CF0454">
        <w:t xml:space="preserve">the likelihood of submitting bids, where younger farmers are more likely to participate than older ones. </w:t>
      </w:r>
    </w:p>
    <w:p w:rsidR="00CF0454" w:rsidRDefault="00297C2D" w:rsidP="00CF0454">
      <w:pPr>
        <w:tabs>
          <w:tab w:val="left" w:pos="1472"/>
        </w:tabs>
      </w:pPr>
      <w:r>
        <w:t>R</w:t>
      </w:r>
      <w:r w:rsidR="00CF0454">
        <w:t>esults of the model attempting to understand better the factors influencing the likelihood of a landowner to have a successful bid</w:t>
      </w:r>
      <w:r>
        <w:t xml:space="preserve"> are shown in </w:t>
      </w:r>
      <w:r w:rsidR="00550431">
        <w:fldChar w:fldCharType="begin"/>
      </w:r>
      <w:r>
        <w:instrText xml:space="preserve"> REF _Ref355262066 \h </w:instrText>
      </w:r>
      <w:r w:rsidR="00550431">
        <w:fldChar w:fldCharType="separate"/>
      </w:r>
      <w:r w:rsidR="00E70269">
        <w:t xml:space="preserve">Table </w:t>
      </w:r>
      <w:r w:rsidR="00E70269">
        <w:rPr>
          <w:noProof/>
        </w:rPr>
        <w:t>5</w:t>
      </w:r>
      <w:r w:rsidR="00550431">
        <w:fldChar w:fldCharType="end"/>
      </w:r>
      <w:r w:rsidR="00CF0454">
        <w:t xml:space="preserve">. Given the data collected in the surveys, we modelled this outcome using variables that </w:t>
      </w:r>
      <w:r w:rsidR="003D4E53">
        <w:t xml:space="preserve">may </w:t>
      </w:r>
      <w:r w:rsidR="00CF0454">
        <w:t xml:space="preserve">have affected this likelihood. In this case our sample is reduced now to only 172 surveys, which are the ones reporting bids submitted to the Stewardship </w:t>
      </w:r>
      <w:r w:rsidR="00D350C0">
        <w:t>p</w:t>
      </w:r>
      <w:r w:rsidR="00CF0454">
        <w:t xml:space="preserve">rogram. Results in </w:t>
      </w:r>
      <w:r w:rsidR="00550431">
        <w:fldChar w:fldCharType="begin"/>
      </w:r>
      <w:r>
        <w:instrText xml:space="preserve"> REF _Ref355262066 \h </w:instrText>
      </w:r>
      <w:r w:rsidR="00550431">
        <w:fldChar w:fldCharType="separate"/>
      </w:r>
      <w:r w:rsidR="00E70269">
        <w:t xml:space="preserve">Table </w:t>
      </w:r>
      <w:r w:rsidR="00E70269">
        <w:rPr>
          <w:noProof/>
        </w:rPr>
        <w:t>5</w:t>
      </w:r>
      <w:r w:rsidR="00550431">
        <w:fldChar w:fldCharType="end"/>
      </w:r>
      <w:r>
        <w:t xml:space="preserve"> </w:t>
      </w:r>
      <w:r w:rsidR="00CF0454">
        <w:t xml:space="preserve">show that three out of </w:t>
      </w:r>
      <w:r w:rsidR="00E70269">
        <w:t>seven</w:t>
      </w:r>
      <w:r w:rsidR="00CF0454">
        <w:t xml:space="preserve"> variables are statistically significant with farm size again having a positive effect. The number of rounds a landowner bid in the Program also show</w:t>
      </w:r>
      <w:r w:rsidR="003D4E53">
        <w:t>s</w:t>
      </w:r>
      <w:r w:rsidR="00CF0454">
        <w:t xml:space="preserve"> an, expected, positive effect, </w:t>
      </w:r>
      <w:r w:rsidR="003D4E53">
        <w:t xml:space="preserve">indicating that </w:t>
      </w:r>
      <w:r w:rsidR="00CF0454">
        <w:t xml:space="preserve">experience in the </w:t>
      </w:r>
      <w:proofErr w:type="spellStart"/>
      <w:r w:rsidR="003D4E53">
        <w:t>sumbission</w:t>
      </w:r>
      <w:proofErr w:type="spellEnd"/>
      <w:r w:rsidR="003D4E53">
        <w:t xml:space="preserve"> </w:t>
      </w:r>
      <w:r w:rsidR="00CF0454">
        <w:t xml:space="preserve">process increases the likelihood to have successful bids. </w:t>
      </w:r>
    </w:p>
    <w:p w:rsidR="00CF0454" w:rsidRDefault="00CF0454" w:rsidP="00CF0454">
      <w:pPr>
        <w:tabs>
          <w:tab w:val="left" w:pos="1472"/>
        </w:tabs>
      </w:pPr>
    </w:p>
    <w:p w:rsidR="00D269CA" w:rsidRDefault="00D269CA">
      <w:pPr>
        <w:spacing w:after="0"/>
        <w:rPr>
          <w:b/>
          <w:bCs/>
          <w:color w:val="00A9CE" w:themeColor="accent1"/>
          <w:sz w:val="20"/>
          <w:szCs w:val="18"/>
        </w:rPr>
      </w:pPr>
      <w:r>
        <w:br w:type="page"/>
      </w:r>
    </w:p>
    <w:p w:rsidR="00CF0454" w:rsidRDefault="00D269CA" w:rsidP="00D269CA">
      <w:pPr>
        <w:pStyle w:val="Caption"/>
      </w:pPr>
      <w:bookmarkStart w:id="122" w:name="_Ref355262046"/>
      <w:bookmarkStart w:id="123" w:name="_Toc357603301"/>
      <w:r>
        <w:t xml:space="preserve">Table </w:t>
      </w:r>
      <w:r w:rsidR="00550431">
        <w:fldChar w:fldCharType="begin"/>
      </w:r>
      <w:r w:rsidR="00FD0A48">
        <w:instrText xml:space="preserve"> SEQ Table \* ARABIC </w:instrText>
      </w:r>
      <w:r w:rsidR="00550431">
        <w:fldChar w:fldCharType="separate"/>
      </w:r>
      <w:r w:rsidR="0017615A">
        <w:rPr>
          <w:noProof/>
        </w:rPr>
        <w:t>4</w:t>
      </w:r>
      <w:r w:rsidR="00550431">
        <w:fldChar w:fldCharType="end"/>
      </w:r>
      <w:bookmarkEnd w:id="122"/>
      <w:r>
        <w:t xml:space="preserve">: </w:t>
      </w:r>
      <w:r w:rsidRPr="00D269CA">
        <w:t xml:space="preserve">Marginal effects of </w:t>
      </w:r>
      <w:proofErr w:type="spellStart"/>
      <w:r w:rsidRPr="00D269CA">
        <w:t>probit</w:t>
      </w:r>
      <w:proofErr w:type="spellEnd"/>
      <w:r w:rsidRPr="00D269CA">
        <w:t xml:space="preserve"> estimations for </w:t>
      </w:r>
      <w:r w:rsidR="003D4E53">
        <w:t>l</w:t>
      </w:r>
      <w:r w:rsidRPr="00D269CA">
        <w:t>andow</w:t>
      </w:r>
      <w:r w:rsidR="002938AE">
        <w:t>n</w:t>
      </w:r>
      <w:r w:rsidRPr="00D269CA">
        <w:t>ers submitting EOI and Bids</w:t>
      </w:r>
      <w:bookmarkEnd w:id="123"/>
    </w:p>
    <w:tbl>
      <w:tblPr>
        <w:tblW w:w="0" w:type="auto"/>
        <w:jc w:val="center"/>
        <w:tblCellMar>
          <w:left w:w="144" w:type="dxa"/>
          <w:right w:w="144" w:type="dxa"/>
        </w:tblCellMar>
        <w:tblLook w:val="0000"/>
      </w:tblPr>
      <w:tblGrid>
        <w:gridCol w:w="5939"/>
        <w:gridCol w:w="1748"/>
        <w:gridCol w:w="1961"/>
      </w:tblGrid>
      <w:tr w:rsidR="00CF0454" w:rsidRPr="00D269CA" w:rsidTr="00CF0454">
        <w:trPr>
          <w:jc w:val="center"/>
        </w:trPr>
        <w:tc>
          <w:tcPr>
            <w:tcW w:w="5939" w:type="dxa"/>
            <w:tcBorders>
              <w:top w:val="single" w:sz="6" w:space="0" w:color="auto"/>
              <w:left w:val="nil"/>
              <w:bottom w:val="nil"/>
              <w:right w:val="nil"/>
            </w:tcBorders>
          </w:tcPr>
          <w:p w:rsidR="00CF0454" w:rsidRPr="00D269CA" w:rsidRDefault="00CF0454" w:rsidP="00D269CA">
            <w:r w:rsidRPr="00D269CA">
              <w:t>Covariates</w:t>
            </w:r>
          </w:p>
        </w:tc>
        <w:tc>
          <w:tcPr>
            <w:tcW w:w="1748" w:type="dxa"/>
            <w:tcBorders>
              <w:top w:val="single" w:sz="6" w:space="0" w:color="auto"/>
              <w:left w:val="nil"/>
              <w:bottom w:val="nil"/>
              <w:right w:val="nil"/>
            </w:tcBorders>
          </w:tcPr>
          <w:p w:rsidR="00CF0454" w:rsidRPr="00D269CA" w:rsidRDefault="00CF0454" w:rsidP="00D269CA">
            <w:r w:rsidRPr="00D269CA">
              <w:t>EOI (n=209)</w:t>
            </w:r>
          </w:p>
        </w:tc>
        <w:tc>
          <w:tcPr>
            <w:tcW w:w="1961" w:type="dxa"/>
            <w:tcBorders>
              <w:top w:val="single" w:sz="6" w:space="0" w:color="auto"/>
              <w:left w:val="nil"/>
              <w:bottom w:val="nil"/>
              <w:right w:val="nil"/>
            </w:tcBorders>
          </w:tcPr>
          <w:p w:rsidR="00CF0454" w:rsidRPr="00D269CA" w:rsidRDefault="00CF0454" w:rsidP="00D269CA">
            <w:r w:rsidRPr="00D269CA">
              <w:t>Bids (n=183)</w:t>
            </w:r>
          </w:p>
        </w:tc>
      </w:tr>
      <w:tr w:rsidR="00CF0454" w:rsidRPr="00D269CA" w:rsidTr="00CF0454">
        <w:trPr>
          <w:jc w:val="center"/>
        </w:trPr>
        <w:tc>
          <w:tcPr>
            <w:tcW w:w="5939" w:type="dxa"/>
            <w:tcBorders>
              <w:top w:val="single" w:sz="6" w:space="0" w:color="auto"/>
              <w:left w:val="nil"/>
              <w:bottom w:val="nil"/>
              <w:right w:val="nil"/>
            </w:tcBorders>
          </w:tcPr>
          <w:p w:rsidR="00CF0454" w:rsidRPr="00D269CA" w:rsidRDefault="00CF0454" w:rsidP="00D269CA">
            <w:r w:rsidRPr="00D269CA">
              <w:t>Farm hectares (thousands)</w:t>
            </w:r>
          </w:p>
        </w:tc>
        <w:tc>
          <w:tcPr>
            <w:tcW w:w="1748" w:type="dxa"/>
            <w:tcBorders>
              <w:top w:val="single" w:sz="6" w:space="0" w:color="auto"/>
              <w:left w:val="nil"/>
              <w:bottom w:val="nil"/>
              <w:right w:val="nil"/>
            </w:tcBorders>
          </w:tcPr>
          <w:p w:rsidR="00CF0454" w:rsidRPr="00D269CA" w:rsidRDefault="00CF0454" w:rsidP="00D269CA">
            <w:r w:rsidRPr="00D269CA">
              <w:t>0.049</w:t>
            </w:r>
          </w:p>
        </w:tc>
        <w:tc>
          <w:tcPr>
            <w:tcW w:w="1961" w:type="dxa"/>
            <w:tcBorders>
              <w:top w:val="single" w:sz="6" w:space="0" w:color="auto"/>
              <w:left w:val="nil"/>
              <w:bottom w:val="nil"/>
              <w:right w:val="nil"/>
            </w:tcBorders>
          </w:tcPr>
          <w:p w:rsidR="00CF0454" w:rsidRPr="00D269CA" w:rsidRDefault="00CF0454" w:rsidP="00D269CA">
            <w:r w:rsidRPr="00D269CA">
              <w:t>0.006</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(0.023)**</w:t>
            </w:r>
          </w:p>
        </w:tc>
        <w:tc>
          <w:tcPr>
            <w:tcW w:w="1961" w:type="dxa"/>
            <w:tcBorders>
              <w:top w:val="nil"/>
              <w:left w:val="nil"/>
              <w:bottom w:val="nil"/>
              <w:right w:val="nil"/>
            </w:tcBorders>
          </w:tcPr>
          <w:p w:rsidR="00CF0454" w:rsidRPr="00D269CA" w:rsidRDefault="00CF0454" w:rsidP="00D269CA">
            <w:r w:rsidRPr="00D269CA">
              <w:rPr>
                <w:sz w:val="20"/>
                <w:szCs w:val="20"/>
              </w:rPr>
              <w:t>(0.007)***</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landowners non-seeking profit</w:t>
            </w:r>
          </w:p>
        </w:tc>
        <w:tc>
          <w:tcPr>
            <w:tcW w:w="1748" w:type="dxa"/>
            <w:tcBorders>
              <w:top w:val="nil"/>
              <w:left w:val="nil"/>
              <w:bottom w:val="nil"/>
              <w:right w:val="nil"/>
            </w:tcBorders>
          </w:tcPr>
          <w:p w:rsidR="00CF0454" w:rsidRPr="00D269CA" w:rsidRDefault="00CF0454" w:rsidP="00D269CA">
            <w:r w:rsidRPr="00D269CA">
              <w:t>0.061</w:t>
            </w:r>
          </w:p>
        </w:tc>
        <w:tc>
          <w:tcPr>
            <w:tcW w:w="1961" w:type="dxa"/>
            <w:tcBorders>
              <w:top w:val="nil"/>
              <w:left w:val="nil"/>
              <w:bottom w:val="nil"/>
              <w:right w:val="nil"/>
            </w:tcBorders>
          </w:tcPr>
          <w:p w:rsidR="00CF0454" w:rsidRPr="00D269CA" w:rsidRDefault="00CF0454" w:rsidP="00D269CA">
            <w:r w:rsidRPr="00D269CA">
              <w:t>-0.001</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(0.042)</w:t>
            </w:r>
          </w:p>
        </w:tc>
        <w:tc>
          <w:tcPr>
            <w:tcW w:w="1961" w:type="dxa"/>
            <w:tcBorders>
              <w:top w:val="nil"/>
              <w:left w:val="nil"/>
              <w:bottom w:val="nil"/>
              <w:right w:val="nil"/>
            </w:tcBorders>
          </w:tcPr>
          <w:p w:rsidR="00CF0454" w:rsidRPr="00D269CA" w:rsidRDefault="00CF0454" w:rsidP="00D269CA">
            <w:r w:rsidRPr="00D269CA">
              <w:rPr>
                <w:sz w:val="20"/>
                <w:szCs w:val="20"/>
              </w:rPr>
              <w:t>(0.006)</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landowners seeking profit</w:t>
            </w:r>
          </w:p>
        </w:tc>
        <w:tc>
          <w:tcPr>
            <w:tcW w:w="1748" w:type="dxa"/>
            <w:tcBorders>
              <w:top w:val="nil"/>
              <w:left w:val="nil"/>
              <w:bottom w:val="nil"/>
              <w:right w:val="nil"/>
            </w:tcBorders>
          </w:tcPr>
          <w:p w:rsidR="00CF0454" w:rsidRPr="00D269CA" w:rsidRDefault="00CF0454" w:rsidP="00D269CA">
            <w:r w:rsidRPr="00D269CA">
              <w:t>0.067</w:t>
            </w:r>
          </w:p>
        </w:tc>
        <w:tc>
          <w:tcPr>
            <w:tcW w:w="1961" w:type="dxa"/>
            <w:tcBorders>
              <w:top w:val="nil"/>
              <w:left w:val="nil"/>
              <w:bottom w:val="nil"/>
              <w:right w:val="nil"/>
            </w:tcBorders>
          </w:tcPr>
          <w:p w:rsidR="00CF0454" w:rsidRPr="00D269CA" w:rsidRDefault="00CF0454" w:rsidP="00D269CA">
            <w:r w:rsidRPr="00D269CA">
              <w:t>-0.001</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(0.046)</w:t>
            </w:r>
          </w:p>
        </w:tc>
        <w:tc>
          <w:tcPr>
            <w:tcW w:w="1961" w:type="dxa"/>
            <w:tcBorders>
              <w:top w:val="nil"/>
              <w:left w:val="nil"/>
              <w:bottom w:val="nil"/>
              <w:right w:val="nil"/>
            </w:tcBorders>
          </w:tcPr>
          <w:p w:rsidR="00CF0454" w:rsidRPr="00D269CA" w:rsidRDefault="00CF0454" w:rsidP="00D269CA">
            <w:r w:rsidRPr="00D269CA">
              <w:rPr>
                <w:sz w:val="20"/>
                <w:szCs w:val="20"/>
              </w:rPr>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landowners participate in environmental activity</w:t>
            </w:r>
          </w:p>
        </w:tc>
        <w:tc>
          <w:tcPr>
            <w:tcW w:w="1748" w:type="dxa"/>
            <w:tcBorders>
              <w:top w:val="nil"/>
              <w:left w:val="nil"/>
              <w:bottom w:val="nil"/>
              <w:right w:val="nil"/>
            </w:tcBorders>
          </w:tcPr>
          <w:p w:rsidR="00CF0454" w:rsidRPr="00D269CA" w:rsidRDefault="00CF0454" w:rsidP="00D269CA">
            <w:r w:rsidRPr="00D269CA">
              <w:t>-0.046</w:t>
            </w:r>
          </w:p>
        </w:tc>
        <w:tc>
          <w:tcPr>
            <w:tcW w:w="1961" w:type="dxa"/>
            <w:tcBorders>
              <w:top w:val="nil"/>
              <w:left w:val="nil"/>
              <w:bottom w:val="nil"/>
              <w:right w:val="nil"/>
            </w:tcBorders>
          </w:tcPr>
          <w:p w:rsidR="00CF0454" w:rsidRPr="00D269CA" w:rsidRDefault="00CF0454" w:rsidP="00D269CA">
            <w:r w:rsidRPr="00D269CA">
              <w:t>0.016</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(0.040)</w:t>
            </w:r>
          </w:p>
        </w:tc>
        <w:tc>
          <w:tcPr>
            <w:tcW w:w="1961" w:type="dxa"/>
            <w:tcBorders>
              <w:top w:val="nil"/>
              <w:left w:val="nil"/>
              <w:bottom w:val="nil"/>
              <w:right w:val="nil"/>
            </w:tcBorders>
          </w:tcPr>
          <w:p w:rsidR="00CF0454" w:rsidRPr="00D269CA" w:rsidRDefault="00CF0454" w:rsidP="00D269CA">
            <w:r w:rsidRPr="00D269CA">
              <w:rPr>
                <w:sz w:val="20"/>
                <w:szCs w:val="20"/>
              </w:rPr>
              <w:t>(0.018)**</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household making less than $100k per year</w:t>
            </w:r>
          </w:p>
        </w:tc>
        <w:tc>
          <w:tcPr>
            <w:tcW w:w="1748" w:type="dxa"/>
            <w:tcBorders>
              <w:top w:val="nil"/>
              <w:left w:val="nil"/>
              <w:bottom w:val="nil"/>
              <w:right w:val="nil"/>
            </w:tcBorders>
          </w:tcPr>
          <w:p w:rsidR="00CF0454" w:rsidRPr="00D269CA" w:rsidRDefault="00CF0454" w:rsidP="00D269CA">
            <w:r w:rsidRPr="00D269CA">
              <w:t>0.043</w:t>
            </w:r>
          </w:p>
        </w:tc>
        <w:tc>
          <w:tcPr>
            <w:tcW w:w="1961" w:type="dxa"/>
            <w:tcBorders>
              <w:top w:val="nil"/>
              <w:left w:val="nil"/>
              <w:bottom w:val="nil"/>
              <w:right w:val="nil"/>
            </w:tcBorders>
          </w:tcPr>
          <w:p w:rsidR="00CF0454" w:rsidRPr="00D269CA" w:rsidRDefault="00CF0454" w:rsidP="00D269CA">
            <w:r w:rsidRPr="00D269CA">
              <w:t>0.009</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(0.034)</w:t>
            </w:r>
          </w:p>
        </w:tc>
        <w:tc>
          <w:tcPr>
            <w:tcW w:w="1961" w:type="dxa"/>
            <w:tcBorders>
              <w:top w:val="nil"/>
              <w:left w:val="nil"/>
              <w:bottom w:val="nil"/>
              <w:right w:val="nil"/>
            </w:tcBorders>
          </w:tcPr>
          <w:p w:rsidR="00CF0454" w:rsidRPr="00D269CA" w:rsidRDefault="00CF0454" w:rsidP="00D269CA">
            <w:r w:rsidRPr="00D269CA">
              <w:rPr>
                <w:sz w:val="20"/>
                <w:szCs w:val="20"/>
              </w:rPr>
              <w:t>(0.008)**</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household heads with school education</w:t>
            </w:r>
          </w:p>
        </w:tc>
        <w:tc>
          <w:tcPr>
            <w:tcW w:w="1748" w:type="dxa"/>
            <w:tcBorders>
              <w:top w:val="nil"/>
              <w:left w:val="nil"/>
              <w:bottom w:val="nil"/>
              <w:right w:val="nil"/>
            </w:tcBorders>
          </w:tcPr>
          <w:p w:rsidR="00CF0454" w:rsidRPr="00D269CA" w:rsidRDefault="00CF0454" w:rsidP="00D269CA">
            <w:r w:rsidRPr="00D269CA">
              <w:t>-0.006</w:t>
            </w:r>
          </w:p>
        </w:tc>
        <w:tc>
          <w:tcPr>
            <w:tcW w:w="1961" w:type="dxa"/>
            <w:tcBorders>
              <w:top w:val="nil"/>
              <w:left w:val="nil"/>
              <w:bottom w:val="nil"/>
              <w:right w:val="nil"/>
            </w:tcBorders>
          </w:tcPr>
          <w:p w:rsidR="00CF0454" w:rsidRPr="00D269CA" w:rsidRDefault="00CF0454" w:rsidP="00D269CA">
            <w:r w:rsidRPr="00D269CA">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(0.055)</w:t>
            </w:r>
          </w:p>
        </w:tc>
        <w:tc>
          <w:tcPr>
            <w:tcW w:w="1961" w:type="dxa"/>
            <w:tcBorders>
              <w:top w:val="nil"/>
              <w:left w:val="nil"/>
              <w:bottom w:val="nil"/>
              <w:right w:val="nil"/>
            </w:tcBorders>
          </w:tcPr>
          <w:p w:rsidR="00CF0454" w:rsidRPr="00D269CA" w:rsidRDefault="00CF0454" w:rsidP="00D269CA">
            <w:r w:rsidRPr="00D269CA">
              <w:rPr>
                <w:sz w:val="20"/>
                <w:szCs w:val="20"/>
              </w:rPr>
              <w:t>(0.008)</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household heads with TAFE of similar education</w:t>
            </w:r>
          </w:p>
        </w:tc>
        <w:tc>
          <w:tcPr>
            <w:tcW w:w="1748" w:type="dxa"/>
            <w:tcBorders>
              <w:top w:val="nil"/>
              <w:left w:val="nil"/>
              <w:bottom w:val="nil"/>
              <w:right w:val="nil"/>
            </w:tcBorders>
          </w:tcPr>
          <w:p w:rsidR="00CF0454" w:rsidRPr="00D269CA" w:rsidRDefault="00CF0454" w:rsidP="00D269CA">
            <w:r w:rsidRPr="00D269CA">
              <w:t>0.005</w:t>
            </w:r>
          </w:p>
        </w:tc>
        <w:tc>
          <w:tcPr>
            <w:tcW w:w="1961" w:type="dxa"/>
            <w:tcBorders>
              <w:top w:val="nil"/>
              <w:left w:val="nil"/>
              <w:bottom w:val="nil"/>
              <w:right w:val="nil"/>
            </w:tcBorders>
          </w:tcPr>
          <w:p w:rsidR="00CF0454" w:rsidRPr="00D269CA" w:rsidRDefault="00CF0454" w:rsidP="00D269CA">
            <w:r w:rsidRPr="00D269CA">
              <w:t>-0.008</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(0.042)</w:t>
            </w:r>
          </w:p>
        </w:tc>
        <w:tc>
          <w:tcPr>
            <w:tcW w:w="1961" w:type="dxa"/>
            <w:tcBorders>
              <w:top w:val="nil"/>
              <w:left w:val="nil"/>
              <w:bottom w:val="nil"/>
              <w:right w:val="nil"/>
            </w:tcBorders>
          </w:tcPr>
          <w:p w:rsidR="00CF0454" w:rsidRPr="00D269CA" w:rsidRDefault="00CF0454" w:rsidP="00D269CA">
            <w:r w:rsidRPr="00D269CA">
              <w:rPr>
                <w:sz w:val="20"/>
                <w:szCs w:val="20"/>
              </w:rPr>
              <w:t>(0.009)</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Farmer’s age (categorical variable 1 to 5)</w:t>
            </w:r>
          </w:p>
        </w:tc>
        <w:tc>
          <w:tcPr>
            <w:tcW w:w="1748" w:type="dxa"/>
            <w:tcBorders>
              <w:top w:val="nil"/>
              <w:left w:val="nil"/>
              <w:bottom w:val="nil"/>
              <w:right w:val="nil"/>
            </w:tcBorders>
          </w:tcPr>
          <w:p w:rsidR="00CF0454" w:rsidRPr="00D269CA" w:rsidRDefault="00CF0454" w:rsidP="00D269CA">
            <w:r w:rsidRPr="00D269CA">
              <w:t>0.017</w:t>
            </w:r>
          </w:p>
        </w:tc>
        <w:tc>
          <w:tcPr>
            <w:tcW w:w="1961" w:type="dxa"/>
            <w:tcBorders>
              <w:top w:val="nil"/>
              <w:left w:val="nil"/>
              <w:bottom w:val="nil"/>
              <w:right w:val="nil"/>
            </w:tcBorders>
          </w:tcPr>
          <w:p w:rsidR="00CF0454" w:rsidRPr="00D269CA" w:rsidRDefault="00CF0454" w:rsidP="00D269CA">
            <w:r w:rsidRPr="00D269CA">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(0.019)</w:t>
            </w:r>
          </w:p>
        </w:tc>
        <w:tc>
          <w:tcPr>
            <w:tcW w:w="1961" w:type="dxa"/>
            <w:tcBorders>
              <w:top w:val="nil"/>
              <w:left w:val="nil"/>
              <w:bottom w:val="nil"/>
              <w:right w:val="nil"/>
            </w:tcBorders>
          </w:tcPr>
          <w:p w:rsidR="00CF0454" w:rsidRPr="00D269CA" w:rsidRDefault="00CF0454" w:rsidP="00D269CA">
            <w:r w:rsidRPr="00D269CA">
              <w:rPr>
                <w:sz w:val="20"/>
                <w:szCs w:val="20"/>
              </w:rPr>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landowner has succession plan</w:t>
            </w:r>
          </w:p>
        </w:tc>
        <w:tc>
          <w:tcPr>
            <w:tcW w:w="1748" w:type="dxa"/>
            <w:tcBorders>
              <w:top w:val="nil"/>
              <w:left w:val="nil"/>
              <w:bottom w:val="nil"/>
              <w:right w:val="nil"/>
            </w:tcBorders>
          </w:tcPr>
          <w:p w:rsidR="00CF0454" w:rsidRPr="00D269CA" w:rsidRDefault="00CF0454" w:rsidP="00D269CA">
            <w:r w:rsidRPr="00D269CA">
              <w:t>-0.017</w:t>
            </w:r>
          </w:p>
        </w:tc>
        <w:tc>
          <w:tcPr>
            <w:tcW w:w="1961" w:type="dxa"/>
            <w:tcBorders>
              <w:top w:val="nil"/>
              <w:left w:val="nil"/>
              <w:bottom w:val="nil"/>
              <w:right w:val="nil"/>
            </w:tcBorders>
          </w:tcPr>
          <w:p w:rsidR="00CF0454" w:rsidRPr="00D269CA" w:rsidRDefault="00CF0454" w:rsidP="00D269CA">
            <w:r w:rsidRPr="00D269CA">
              <w:t>-0.002</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(0.039)</w:t>
            </w:r>
          </w:p>
        </w:tc>
        <w:tc>
          <w:tcPr>
            <w:tcW w:w="1961" w:type="dxa"/>
            <w:tcBorders>
              <w:top w:val="nil"/>
              <w:left w:val="nil"/>
              <w:bottom w:val="nil"/>
              <w:right w:val="nil"/>
            </w:tcBorders>
          </w:tcPr>
          <w:p w:rsidR="00CF0454" w:rsidRPr="00D269CA" w:rsidRDefault="00CF0454" w:rsidP="00D269CA">
            <w:r w:rsidRPr="00D269CA">
              <w:rPr>
                <w:sz w:val="20"/>
                <w:szCs w:val="20"/>
              </w:rPr>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DV if landowners concerned with interest rates</w:t>
            </w:r>
          </w:p>
        </w:tc>
        <w:tc>
          <w:tcPr>
            <w:tcW w:w="1748" w:type="dxa"/>
            <w:tcBorders>
              <w:top w:val="nil"/>
              <w:left w:val="nil"/>
              <w:bottom w:val="nil"/>
              <w:right w:val="nil"/>
            </w:tcBorders>
          </w:tcPr>
          <w:p w:rsidR="00CF0454" w:rsidRPr="00D269CA" w:rsidRDefault="00CF0454" w:rsidP="00D269CA">
            <w:r w:rsidRPr="00D269CA">
              <w:t>0.025</w:t>
            </w:r>
          </w:p>
        </w:tc>
        <w:tc>
          <w:tcPr>
            <w:tcW w:w="1961" w:type="dxa"/>
            <w:tcBorders>
              <w:top w:val="nil"/>
              <w:left w:val="nil"/>
              <w:bottom w:val="nil"/>
              <w:right w:val="nil"/>
            </w:tcBorders>
          </w:tcPr>
          <w:p w:rsidR="00CF0454" w:rsidRPr="00D269CA" w:rsidRDefault="00CF0454" w:rsidP="00D269CA">
            <w:r w:rsidRPr="00D269CA">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(0.043)</w:t>
            </w:r>
          </w:p>
        </w:tc>
        <w:tc>
          <w:tcPr>
            <w:tcW w:w="1961" w:type="dxa"/>
            <w:tcBorders>
              <w:top w:val="nil"/>
              <w:left w:val="nil"/>
              <w:bottom w:val="nil"/>
              <w:right w:val="nil"/>
            </w:tcBorders>
          </w:tcPr>
          <w:p w:rsidR="00CF0454" w:rsidRPr="00D269CA" w:rsidRDefault="00CF0454" w:rsidP="00D269CA">
            <w:r w:rsidRPr="00D269CA">
              <w:rPr>
                <w:sz w:val="20"/>
                <w:szCs w:val="20"/>
              </w:rPr>
              <w:t>(0.004)</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Level of trust in CMA (decreasing scale 1 to 5)</w:t>
            </w:r>
          </w:p>
        </w:tc>
        <w:tc>
          <w:tcPr>
            <w:tcW w:w="1748" w:type="dxa"/>
            <w:tcBorders>
              <w:top w:val="nil"/>
              <w:left w:val="nil"/>
              <w:bottom w:val="nil"/>
              <w:right w:val="nil"/>
            </w:tcBorders>
          </w:tcPr>
          <w:p w:rsidR="00CF0454" w:rsidRPr="00D269CA" w:rsidRDefault="00CF0454" w:rsidP="00D269CA">
            <w:r w:rsidRPr="00D269CA">
              <w:t>0.049</w:t>
            </w:r>
          </w:p>
        </w:tc>
        <w:tc>
          <w:tcPr>
            <w:tcW w:w="1961" w:type="dxa"/>
            <w:tcBorders>
              <w:top w:val="nil"/>
              <w:left w:val="nil"/>
              <w:bottom w:val="nil"/>
              <w:right w:val="nil"/>
            </w:tcBorders>
          </w:tcPr>
          <w:p w:rsidR="00CF0454" w:rsidRPr="00D269CA" w:rsidRDefault="00CF0454" w:rsidP="00D269CA">
            <w:r w:rsidRPr="00D269CA">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(0.022)**</w:t>
            </w:r>
          </w:p>
        </w:tc>
        <w:tc>
          <w:tcPr>
            <w:tcW w:w="1961" w:type="dxa"/>
            <w:tcBorders>
              <w:top w:val="nil"/>
              <w:left w:val="nil"/>
              <w:bottom w:val="nil"/>
              <w:right w:val="nil"/>
            </w:tcBorders>
          </w:tcPr>
          <w:p w:rsidR="00CF0454" w:rsidRPr="00D269CA" w:rsidRDefault="00CF0454" w:rsidP="00D269CA">
            <w:r w:rsidRPr="00D269CA">
              <w:rPr>
                <w:sz w:val="20"/>
                <w:szCs w:val="20"/>
              </w:rPr>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Level of trust in Federal Gov. (decreasing scale 1 to 5)</w:t>
            </w:r>
          </w:p>
        </w:tc>
        <w:tc>
          <w:tcPr>
            <w:tcW w:w="1748" w:type="dxa"/>
            <w:tcBorders>
              <w:top w:val="nil"/>
              <w:left w:val="nil"/>
              <w:bottom w:val="nil"/>
              <w:right w:val="nil"/>
            </w:tcBorders>
          </w:tcPr>
          <w:p w:rsidR="00CF0454" w:rsidRPr="00D269CA" w:rsidRDefault="00CF0454" w:rsidP="00D269CA">
            <w:r w:rsidRPr="00D269CA">
              <w:t>-0.038</w:t>
            </w:r>
          </w:p>
        </w:tc>
        <w:tc>
          <w:tcPr>
            <w:tcW w:w="1961" w:type="dxa"/>
            <w:tcBorders>
              <w:top w:val="nil"/>
              <w:left w:val="nil"/>
              <w:bottom w:val="nil"/>
              <w:right w:val="nil"/>
            </w:tcBorders>
          </w:tcPr>
          <w:p w:rsidR="00CF0454" w:rsidRPr="00D269CA" w:rsidRDefault="00CF0454" w:rsidP="00D269CA">
            <w:r w:rsidRPr="00D269CA">
              <w:t>-0.001</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(0.014)***</w:t>
            </w:r>
          </w:p>
        </w:tc>
        <w:tc>
          <w:tcPr>
            <w:tcW w:w="1961" w:type="dxa"/>
            <w:tcBorders>
              <w:top w:val="nil"/>
              <w:left w:val="nil"/>
              <w:bottom w:val="nil"/>
              <w:right w:val="nil"/>
            </w:tcBorders>
          </w:tcPr>
          <w:p w:rsidR="00CF0454" w:rsidRPr="00D269CA" w:rsidRDefault="00CF0454" w:rsidP="00D269CA">
            <w:r w:rsidRPr="00D269CA">
              <w:rPr>
                <w:sz w:val="20"/>
                <w:szCs w:val="20"/>
              </w:rPr>
              <w:t>(0.002)</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Percentage of household time spent working off</w:t>
            </w:r>
            <w:r w:rsidR="00D350C0">
              <w:t xml:space="preserve"> </w:t>
            </w:r>
            <w:r w:rsidRPr="00D269CA">
              <w:t>farm</w:t>
            </w:r>
          </w:p>
        </w:tc>
        <w:tc>
          <w:tcPr>
            <w:tcW w:w="1748" w:type="dxa"/>
            <w:tcBorders>
              <w:top w:val="nil"/>
              <w:left w:val="nil"/>
              <w:bottom w:val="nil"/>
              <w:right w:val="nil"/>
            </w:tcBorders>
          </w:tcPr>
          <w:p w:rsidR="00CF0454" w:rsidRPr="00D269CA" w:rsidRDefault="00CF0454" w:rsidP="00D269CA">
            <w:r w:rsidRPr="00D269CA">
              <w:t>-0.000</w:t>
            </w:r>
          </w:p>
        </w:tc>
        <w:tc>
          <w:tcPr>
            <w:tcW w:w="1961" w:type="dxa"/>
            <w:tcBorders>
              <w:top w:val="nil"/>
              <w:left w:val="nil"/>
              <w:bottom w:val="nil"/>
              <w:right w:val="nil"/>
            </w:tcBorders>
          </w:tcPr>
          <w:p w:rsidR="00CF0454" w:rsidRPr="00D269CA" w:rsidRDefault="00CF0454" w:rsidP="00D269CA">
            <w:r w:rsidRPr="00D269CA">
              <w:t>-0.000</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(0.001)</w:t>
            </w:r>
          </w:p>
        </w:tc>
        <w:tc>
          <w:tcPr>
            <w:tcW w:w="1961" w:type="dxa"/>
            <w:tcBorders>
              <w:top w:val="nil"/>
              <w:left w:val="nil"/>
              <w:bottom w:val="nil"/>
              <w:right w:val="nil"/>
            </w:tcBorders>
          </w:tcPr>
          <w:p w:rsidR="00CF0454" w:rsidRPr="00D269CA" w:rsidRDefault="00CF0454" w:rsidP="00D269CA">
            <w:r w:rsidRPr="00D269CA">
              <w:rPr>
                <w:sz w:val="20"/>
                <w:szCs w:val="20"/>
              </w:rPr>
              <w:t>(0.000)</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Dummy variable if farm has cattle</w:t>
            </w:r>
          </w:p>
        </w:tc>
        <w:tc>
          <w:tcPr>
            <w:tcW w:w="1748" w:type="dxa"/>
            <w:tcBorders>
              <w:top w:val="nil"/>
              <w:left w:val="nil"/>
              <w:bottom w:val="nil"/>
              <w:right w:val="nil"/>
            </w:tcBorders>
          </w:tcPr>
          <w:p w:rsidR="00CF0454" w:rsidRPr="00D269CA" w:rsidRDefault="00CF0454" w:rsidP="00D269CA">
            <w:r w:rsidRPr="00D269CA">
              <w:t>-0.018</w:t>
            </w:r>
          </w:p>
        </w:tc>
        <w:tc>
          <w:tcPr>
            <w:tcW w:w="1961" w:type="dxa"/>
            <w:tcBorders>
              <w:top w:val="nil"/>
              <w:left w:val="nil"/>
              <w:bottom w:val="nil"/>
              <w:right w:val="nil"/>
            </w:tcBorders>
          </w:tcPr>
          <w:p w:rsidR="00CF0454" w:rsidRPr="00D269CA" w:rsidRDefault="00CF0454" w:rsidP="00D269CA">
            <w:r w:rsidRPr="00D269CA">
              <w:t>-0.000</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tc>
        <w:tc>
          <w:tcPr>
            <w:tcW w:w="1748" w:type="dxa"/>
            <w:tcBorders>
              <w:top w:val="nil"/>
              <w:left w:val="nil"/>
              <w:bottom w:val="nil"/>
              <w:right w:val="nil"/>
            </w:tcBorders>
          </w:tcPr>
          <w:p w:rsidR="00CF0454" w:rsidRPr="00D269CA" w:rsidRDefault="00CF0454" w:rsidP="00D269CA">
            <w:r w:rsidRPr="00D269CA">
              <w:rPr>
                <w:sz w:val="20"/>
                <w:szCs w:val="20"/>
              </w:rPr>
              <w:t>(0.038)</w:t>
            </w:r>
          </w:p>
        </w:tc>
        <w:tc>
          <w:tcPr>
            <w:tcW w:w="1961" w:type="dxa"/>
            <w:tcBorders>
              <w:top w:val="nil"/>
              <w:left w:val="nil"/>
              <w:bottom w:val="nil"/>
              <w:right w:val="nil"/>
            </w:tcBorders>
          </w:tcPr>
          <w:p w:rsidR="00CF0454" w:rsidRPr="00D269CA" w:rsidRDefault="00CF0454" w:rsidP="00D269CA">
            <w:r w:rsidRPr="00D269CA">
              <w:rPr>
                <w:sz w:val="20"/>
                <w:szCs w:val="20"/>
              </w:rPr>
              <w:t>(0.005)</w:t>
            </w:r>
          </w:p>
        </w:tc>
      </w:tr>
      <w:tr w:rsidR="00CF0454" w:rsidRPr="00D269CA" w:rsidTr="00CF0454">
        <w:trPr>
          <w:jc w:val="center"/>
        </w:trPr>
        <w:tc>
          <w:tcPr>
            <w:tcW w:w="5939" w:type="dxa"/>
            <w:tcBorders>
              <w:top w:val="nil"/>
              <w:left w:val="nil"/>
              <w:bottom w:val="nil"/>
              <w:right w:val="nil"/>
            </w:tcBorders>
          </w:tcPr>
          <w:p w:rsidR="00CF0454" w:rsidRPr="00D269CA" w:rsidRDefault="00CF0454" w:rsidP="00D269CA">
            <w:r w:rsidRPr="00D269CA">
              <w:t>Number of adults in household</w:t>
            </w:r>
          </w:p>
        </w:tc>
        <w:tc>
          <w:tcPr>
            <w:tcW w:w="1748" w:type="dxa"/>
            <w:tcBorders>
              <w:top w:val="nil"/>
              <w:left w:val="nil"/>
              <w:bottom w:val="nil"/>
              <w:right w:val="nil"/>
            </w:tcBorders>
          </w:tcPr>
          <w:p w:rsidR="00CF0454" w:rsidRPr="00D269CA" w:rsidRDefault="00CF0454" w:rsidP="00D269CA">
            <w:r w:rsidRPr="00D269CA">
              <w:t>0.065</w:t>
            </w:r>
          </w:p>
        </w:tc>
        <w:tc>
          <w:tcPr>
            <w:tcW w:w="1961" w:type="dxa"/>
            <w:tcBorders>
              <w:top w:val="nil"/>
              <w:left w:val="nil"/>
              <w:bottom w:val="nil"/>
              <w:right w:val="nil"/>
            </w:tcBorders>
          </w:tcPr>
          <w:p w:rsidR="00CF0454" w:rsidRPr="00D269CA" w:rsidRDefault="00CF0454" w:rsidP="00D269CA">
            <w:r w:rsidRPr="00D269CA">
              <w:t>0.003</w:t>
            </w:r>
          </w:p>
        </w:tc>
      </w:tr>
      <w:tr w:rsidR="00CF0454" w:rsidRPr="00D269CA" w:rsidTr="00CF0454">
        <w:trPr>
          <w:jc w:val="center"/>
        </w:trPr>
        <w:tc>
          <w:tcPr>
            <w:tcW w:w="5939" w:type="dxa"/>
            <w:tcBorders>
              <w:top w:val="nil"/>
              <w:left w:val="nil"/>
              <w:bottom w:val="single" w:sz="6" w:space="0" w:color="auto"/>
              <w:right w:val="nil"/>
            </w:tcBorders>
          </w:tcPr>
          <w:p w:rsidR="00CF0454" w:rsidRPr="00D269CA" w:rsidRDefault="00CF0454" w:rsidP="00D269CA"/>
        </w:tc>
        <w:tc>
          <w:tcPr>
            <w:tcW w:w="1748" w:type="dxa"/>
            <w:tcBorders>
              <w:top w:val="nil"/>
              <w:left w:val="nil"/>
              <w:bottom w:val="single" w:sz="6" w:space="0" w:color="auto"/>
              <w:right w:val="nil"/>
            </w:tcBorders>
          </w:tcPr>
          <w:p w:rsidR="00CF0454" w:rsidRPr="00D269CA" w:rsidRDefault="00CF0454" w:rsidP="00D269CA">
            <w:r w:rsidRPr="00D269CA">
              <w:rPr>
                <w:sz w:val="20"/>
                <w:szCs w:val="20"/>
              </w:rPr>
              <w:t>(0.026)**</w:t>
            </w:r>
          </w:p>
        </w:tc>
        <w:tc>
          <w:tcPr>
            <w:tcW w:w="1961" w:type="dxa"/>
            <w:tcBorders>
              <w:top w:val="nil"/>
              <w:left w:val="nil"/>
              <w:bottom w:val="single" w:sz="6" w:space="0" w:color="auto"/>
              <w:right w:val="nil"/>
            </w:tcBorders>
          </w:tcPr>
          <w:p w:rsidR="00CF0454" w:rsidRPr="00D269CA" w:rsidRDefault="00CF0454" w:rsidP="00D269CA">
            <w:r w:rsidRPr="00D269CA">
              <w:rPr>
                <w:sz w:val="20"/>
                <w:szCs w:val="20"/>
              </w:rPr>
              <w:t>(0.004)</w:t>
            </w:r>
          </w:p>
        </w:tc>
      </w:tr>
      <w:tr w:rsidR="00CF0454" w:rsidRPr="00D269CA" w:rsidTr="00CF0454">
        <w:trPr>
          <w:jc w:val="center"/>
        </w:trPr>
        <w:tc>
          <w:tcPr>
            <w:tcW w:w="5939" w:type="dxa"/>
            <w:tcBorders>
              <w:top w:val="single" w:sz="6" w:space="0" w:color="auto"/>
              <w:left w:val="nil"/>
              <w:bottom w:val="single" w:sz="6" w:space="0" w:color="auto"/>
              <w:right w:val="nil"/>
            </w:tcBorders>
          </w:tcPr>
          <w:p w:rsidR="00CF0454" w:rsidRPr="00D269CA" w:rsidRDefault="00CF0454" w:rsidP="00D269CA">
            <w:r w:rsidRPr="00D269CA">
              <w:t>Pseudo R-squared</w:t>
            </w:r>
          </w:p>
        </w:tc>
        <w:tc>
          <w:tcPr>
            <w:tcW w:w="1748" w:type="dxa"/>
            <w:tcBorders>
              <w:top w:val="single" w:sz="6" w:space="0" w:color="auto"/>
              <w:left w:val="nil"/>
              <w:bottom w:val="single" w:sz="6" w:space="0" w:color="auto"/>
              <w:right w:val="nil"/>
            </w:tcBorders>
          </w:tcPr>
          <w:p w:rsidR="00CF0454" w:rsidRPr="00D269CA" w:rsidRDefault="00CF0454" w:rsidP="00D269CA">
            <w:r w:rsidRPr="00D269CA">
              <w:t>0.15</w:t>
            </w:r>
          </w:p>
        </w:tc>
        <w:tc>
          <w:tcPr>
            <w:tcW w:w="1961" w:type="dxa"/>
            <w:tcBorders>
              <w:top w:val="single" w:sz="6" w:space="0" w:color="auto"/>
              <w:left w:val="nil"/>
              <w:bottom w:val="single" w:sz="6" w:space="0" w:color="auto"/>
              <w:right w:val="nil"/>
            </w:tcBorders>
          </w:tcPr>
          <w:p w:rsidR="00CF0454" w:rsidRPr="00D269CA" w:rsidRDefault="00CF0454" w:rsidP="00D269CA">
            <w:r w:rsidRPr="00D269CA">
              <w:t>0.36</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9328FC" w:rsidTr="008F7A9C">
        <w:trPr>
          <w:cantSplit/>
          <w:trHeight w:hRule="exact" w:val="1588"/>
        </w:trPr>
        <w:tc>
          <w:tcPr>
            <w:tcW w:w="9854" w:type="dxa"/>
          </w:tcPr>
          <w:p w:rsidR="00D269CA" w:rsidRDefault="00D269CA" w:rsidP="00D269CA">
            <w:r w:rsidRPr="00B461FA">
              <w:rPr>
                <w:i/>
              </w:rPr>
              <w:t>Notes</w:t>
            </w:r>
            <w:r>
              <w:t>: parenthesis show robust standard errors.</w:t>
            </w:r>
            <w:r w:rsidR="000E76A9">
              <w:t xml:space="preserve"> DV = Dummy variable (where variable = 1 if the respective characteristic is present, and 0 otherwise). The dependent variables (EOI and Bids) are also DV.</w:t>
            </w:r>
            <w:r>
              <w:t xml:space="preserve"> ** </w:t>
            </w:r>
            <w:r>
              <w:rPr>
                <w:i/>
                <w:iCs/>
              </w:rPr>
              <w:t>p</w:t>
            </w:r>
            <w:r>
              <w:t xml:space="preserve">&lt;0.05; *** </w:t>
            </w:r>
            <w:r>
              <w:rPr>
                <w:i/>
                <w:iCs/>
              </w:rPr>
              <w:t>p</w:t>
            </w:r>
            <w:r>
              <w:t>&lt;0.01.</w:t>
            </w:r>
          </w:p>
          <w:p w:rsidR="009328FC" w:rsidRDefault="009328FC" w:rsidP="00D269CA">
            <w:pPr>
              <w:rPr>
                <w:rStyle w:val="PartNumber"/>
              </w:rPr>
            </w:pPr>
          </w:p>
        </w:tc>
      </w:tr>
    </w:tbl>
    <w:p w:rsidR="009328FC" w:rsidRDefault="00D269CA" w:rsidP="00D269CA">
      <w:pPr>
        <w:pStyle w:val="Caption"/>
      </w:pPr>
      <w:bookmarkStart w:id="124" w:name="_Ref355262066"/>
      <w:bookmarkStart w:id="125" w:name="_Toc357603302"/>
      <w:r>
        <w:t xml:space="preserve">Table </w:t>
      </w:r>
      <w:r w:rsidR="00550431">
        <w:fldChar w:fldCharType="begin"/>
      </w:r>
      <w:r w:rsidR="00FD0A48">
        <w:instrText xml:space="preserve"> SEQ Table \* ARABIC </w:instrText>
      </w:r>
      <w:r w:rsidR="00550431">
        <w:fldChar w:fldCharType="separate"/>
      </w:r>
      <w:r w:rsidR="0017615A">
        <w:rPr>
          <w:noProof/>
        </w:rPr>
        <w:t>5</w:t>
      </w:r>
      <w:r w:rsidR="00550431">
        <w:fldChar w:fldCharType="end"/>
      </w:r>
      <w:bookmarkEnd w:id="124"/>
      <w:r w:rsidR="00E70269">
        <w:t>:</w:t>
      </w:r>
      <w:r w:rsidRPr="00D269CA">
        <w:t xml:space="preserve"> Marginal effects of </w:t>
      </w:r>
      <w:proofErr w:type="spellStart"/>
      <w:r w:rsidRPr="00D269CA">
        <w:t>probit</w:t>
      </w:r>
      <w:proofErr w:type="spellEnd"/>
      <w:r w:rsidRPr="00D269CA">
        <w:t xml:space="preserve"> estimations for successful versus non-successful bidders</w:t>
      </w:r>
      <w:bookmarkEnd w:id="125"/>
    </w:p>
    <w:tbl>
      <w:tblPr>
        <w:tblW w:w="0" w:type="auto"/>
        <w:jc w:val="center"/>
        <w:tblCellMar>
          <w:left w:w="144" w:type="dxa"/>
          <w:right w:w="144" w:type="dxa"/>
        </w:tblCellMar>
        <w:tblLook w:val="0000"/>
      </w:tblPr>
      <w:tblGrid>
        <w:gridCol w:w="5809"/>
        <w:gridCol w:w="3839"/>
      </w:tblGrid>
      <w:tr w:rsidR="00D269CA" w:rsidTr="009345CB">
        <w:trPr>
          <w:jc w:val="center"/>
        </w:trPr>
        <w:tc>
          <w:tcPr>
            <w:tcW w:w="5809" w:type="dxa"/>
            <w:tcBorders>
              <w:top w:val="single" w:sz="6" w:space="0" w:color="auto"/>
              <w:left w:val="nil"/>
              <w:bottom w:val="nil"/>
              <w:right w:val="nil"/>
            </w:tcBorders>
          </w:tcPr>
          <w:p w:rsidR="00D269CA" w:rsidRDefault="00D269CA" w:rsidP="00D269CA">
            <w:r>
              <w:t>Covariates</w:t>
            </w:r>
          </w:p>
        </w:tc>
        <w:tc>
          <w:tcPr>
            <w:tcW w:w="3839" w:type="dxa"/>
            <w:tcBorders>
              <w:top w:val="single" w:sz="6" w:space="0" w:color="auto"/>
              <w:left w:val="nil"/>
              <w:bottom w:val="nil"/>
              <w:right w:val="nil"/>
            </w:tcBorders>
          </w:tcPr>
          <w:p w:rsidR="00D269CA" w:rsidRDefault="00D269CA" w:rsidP="00D269CA">
            <w:proofErr w:type="spellStart"/>
            <w:r>
              <w:t>Bidded</w:t>
            </w:r>
            <w:proofErr w:type="spellEnd"/>
            <w:r>
              <w:t xml:space="preserve"> </w:t>
            </w:r>
            <w:proofErr w:type="spellStart"/>
            <w:r>
              <w:t>vs</w:t>
            </w:r>
            <w:proofErr w:type="spellEnd"/>
            <w:r>
              <w:t xml:space="preserve"> non-</w:t>
            </w:r>
            <w:proofErr w:type="spellStart"/>
            <w:r>
              <w:t>bidded</w:t>
            </w:r>
            <w:proofErr w:type="spellEnd"/>
            <w:r>
              <w:t xml:space="preserve"> (n=172)</w:t>
            </w:r>
          </w:p>
        </w:tc>
      </w:tr>
      <w:tr w:rsidR="00D269CA" w:rsidTr="009345CB">
        <w:trPr>
          <w:jc w:val="center"/>
        </w:trPr>
        <w:tc>
          <w:tcPr>
            <w:tcW w:w="5809" w:type="dxa"/>
            <w:tcBorders>
              <w:top w:val="single" w:sz="6" w:space="0" w:color="auto"/>
              <w:left w:val="nil"/>
              <w:bottom w:val="nil"/>
              <w:right w:val="nil"/>
            </w:tcBorders>
          </w:tcPr>
          <w:p w:rsidR="00D269CA" w:rsidRDefault="00D269CA" w:rsidP="00D269CA">
            <w:r>
              <w:t>Farm hectares (thousands)</w:t>
            </w:r>
          </w:p>
        </w:tc>
        <w:tc>
          <w:tcPr>
            <w:tcW w:w="3839" w:type="dxa"/>
            <w:tcBorders>
              <w:top w:val="single" w:sz="6" w:space="0" w:color="auto"/>
              <w:left w:val="nil"/>
              <w:bottom w:val="nil"/>
              <w:right w:val="nil"/>
            </w:tcBorders>
          </w:tcPr>
          <w:p w:rsidR="00D269CA" w:rsidRDefault="00D269CA" w:rsidP="00D269CA">
            <w:r>
              <w:t>0.027</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(0.014)*</w:t>
            </w:r>
          </w:p>
        </w:tc>
      </w:tr>
      <w:tr w:rsidR="00D269CA" w:rsidTr="009345CB">
        <w:trPr>
          <w:jc w:val="center"/>
        </w:trPr>
        <w:tc>
          <w:tcPr>
            <w:tcW w:w="5809" w:type="dxa"/>
            <w:tcBorders>
              <w:top w:val="nil"/>
              <w:left w:val="nil"/>
              <w:bottom w:val="nil"/>
              <w:right w:val="nil"/>
            </w:tcBorders>
          </w:tcPr>
          <w:p w:rsidR="00D269CA" w:rsidRDefault="00D269CA" w:rsidP="00D269CA">
            <w:r>
              <w:t>DV if landowners participate in environmental activity</w:t>
            </w:r>
          </w:p>
        </w:tc>
        <w:tc>
          <w:tcPr>
            <w:tcW w:w="3839" w:type="dxa"/>
            <w:tcBorders>
              <w:top w:val="nil"/>
              <w:left w:val="nil"/>
              <w:bottom w:val="nil"/>
              <w:right w:val="nil"/>
            </w:tcBorders>
          </w:tcPr>
          <w:p w:rsidR="00D269CA" w:rsidRDefault="00D269CA" w:rsidP="00D269CA">
            <w:r>
              <w:t>0.001</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(0.048)</w:t>
            </w:r>
          </w:p>
        </w:tc>
      </w:tr>
      <w:tr w:rsidR="00D269CA" w:rsidTr="009345CB">
        <w:trPr>
          <w:jc w:val="center"/>
        </w:trPr>
        <w:tc>
          <w:tcPr>
            <w:tcW w:w="5809" w:type="dxa"/>
            <w:tcBorders>
              <w:top w:val="nil"/>
              <w:left w:val="nil"/>
              <w:bottom w:val="nil"/>
              <w:right w:val="nil"/>
            </w:tcBorders>
          </w:tcPr>
          <w:p w:rsidR="00D269CA" w:rsidRDefault="00D269CA" w:rsidP="00D269CA">
            <w:r>
              <w:t>Farmers age</w:t>
            </w:r>
          </w:p>
        </w:tc>
        <w:tc>
          <w:tcPr>
            <w:tcW w:w="3839" w:type="dxa"/>
            <w:tcBorders>
              <w:top w:val="nil"/>
              <w:left w:val="nil"/>
              <w:bottom w:val="nil"/>
              <w:right w:val="nil"/>
            </w:tcBorders>
          </w:tcPr>
          <w:p w:rsidR="00D269CA" w:rsidRDefault="00D269CA" w:rsidP="00D269CA">
            <w:r>
              <w:t>0.014</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(0.017)</w:t>
            </w:r>
          </w:p>
        </w:tc>
      </w:tr>
      <w:tr w:rsidR="00D269CA" w:rsidTr="009345CB">
        <w:trPr>
          <w:jc w:val="center"/>
        </w:trPr>
        <w:tc>
          <w:tcPr>
            <w:tcW w:w="5809" w:type="dxa"/>
            <w:tcBorders>
              <w:top w:val="nil"/>
              <w:left w:val="nil"/>
              <w:bottom w:val="nil"/>
              <w:right w:val="nil"/>
            </w:tcBorders>
          </w:tcPr>
          <w:p w:rsidR="00D269CA" w:rsidRDefault="00D269CA" w:rsidP="00D269CA">
            <w:r>
              <w:t>Dummy variable if farm has cattle</w:t>
            </w:r>
          </w:p>
        </w:tc>
        <w:tc>
          <w:tcPr>
            <w:tcW w:w="3839" w:type="dxa"/>
            <w:tcBorders>
              <w:top w:val="nil"/>
              <w:left w:val="nil"/>
              <w:bottom w:val="nil"/>
              <w:right w:val="nil"/>
            </w:tcBorders>
          </w:tcPr>
          <w:p w:rsidR="00D269CA" w:rsidRDefault="00D269CA" w:rsidP="00D269CA">
            <w:r>
              <w:t>-0.073</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(0.034)**</w:t>
            </w:r>
          </w:p>
        </w:tc>
      </w:tr>
      <w:tr w:rsidR="00D269CA" w:rsidTr="009345CB">
        <w:trPr>
          <w:jc w:val="center"/>
        </w:trPr>
        <w:tc>
          <w:tcPr>
            <w:tcW w:w="5809" w:type="dxa"/>
            <w:tcBorders>
              <w:top w:val="nil"/>
              <w:left w:val="nil"/>
              <w:bottom w:val="nil"/>
              <w:right w:val="nil"/>
            </w:tcBorders>
          </w:tcPr>
          <w:p w:rsidR="00D269CA" w:rsidRDefault="00D269CA" w:rsidP="00D269CA">
            <w:r>
              <w:t>Hours landowner spent filling bid</w:t>
            </w:r>
          </w:p>
        </w:tc>
        <w:tc>
          <w:tcPr>
            <w:tcW w:w="3839" w:type="dxa"/>
            <w:tcBorders>
              <w:top w:val="nil"/>
              <w:left w:val="nil"/>
              <w:bottom w:val="nil"/>
              <w:right w:val="nil"/>
            </w:tcBorders>
          </w:tcPr>
          <w:p w:rsidR="00D269CA" w:rsidRDefault="00D269CA" w:rsidP="00D269CA">
            <w:r>
              <w:t>0.009</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(0.016)</w:t>
            </w:r>
          </w:p>
        </w:tc>
      </w:tr>
      <w:tr w:rsidR="00D269CA" w:rsidTr="009345CB">
        <w:trPr>
          <w:jc w:val="center"/>
        </w:trPr>
        <w:tc>
          <w:tcPr>
            <w:tcW w:w="5809" w:type="dxa"/>
            <w:tcBorders>
              <w:top w:val="nil"/>
              <w:left w:val="nil"/>
              <w:bottom w:val="nil"/>
              <w:right w:val="nil"/>
            </w:tcBorders>
          </w:tcPr>
          <w:p w:rsidR="00D269CA" w:rsidRDefault="00D269CA" w:rsidP="00D269CA">
            <w:r>
              <w:t>Number of rounds landowner placed bids</w:t>
            </w:r>
          </w:p>
        </w:tc>
        <w:tc>
          <w:tcPr>
            <w:tcW w:w="3839" w:type="dxa"/>
            <w:tcBorders>
              <w:top w:val="nil"/>
              <w:left w:val="nil"/>
              <w:bottom w:val="nil"/>
              <w:right w:val="nil"/>
            </w:tcBorders>
          </w:tcPr>
          <w:p w:rsidR="00D269CA" w:rsidRDefault="00D269CA" w:rsidP="00D269CA">
            <w:r>
              <w:t>0.067</w:t>
            </w:r>
          </w:p>
        </w:tc>
      </w:tr>
      <w:tr w:rsidR="00D269CA" w:rsidTr="009345CB">
        <w:trPr>
          <w:jc w:val="center"/>
        </w:trPr>
        <w:tc>
          <w:tcPr>
            <w:tcW w:w="5809" w:type="dxa"/>
            <w:tcBorders>
              <w:top w:val="nil"/>
              <w:left w:val="nil"/>
              <w:bottom w:val="nil"/>
              <w:right w:val="nil"/>
            </w:tcBorders>
          </w:tcPr>
          <w:p w:rsidR="00D269CA" w:rsidRDefault="00D269CA" w:rsidP="00D269CA"/>
        </w:tc>
        <w:tc>
          <w:tcPr>
            <w:tcW w:w="3839" w:type="dxa"/>
            <w:tcBorders>
              <w:top w:val="nil"/>
              <w:left w:val="nil"/>
              <w:bottom w:val="nil"/>
              <w:right w:val="nil"/>
            </w:tcBorders>
          </w:tcPr>
          <w:p w:rsidR="00D269CA" w:rsidRDefault="00D269CA" w:rsidP="00D269CA">
            <w:r>
              <w:rPr>
                <w:sz w:val="20"/>
                <w:szCs w:val="20"/>
              </w:rPr>
              <w:t>(0.037)*</w:t>
            </w:r>
          </w:p>
        </w:tc>
      </w:tr>
      <w:tr w:rsidR="00D269CA" w:rsidTr="009345CB">
        <w:trPr>
          <w:jc w:val="center"/>
        </w:trPr>
        <w:tc>
          <w:tcPr>
            <w:tcW w:w="5809" w:type="dxa"/>
            <w:tcBorders>
              <w:top w:val="nil"/>
              <w:left w:val="nil"/>
              <w:bottom w:val="nil"/>
              <w:right w:val="nil"/>
            </w:tcBorders>
          </w:tcPr>
          <w:p w:rsidR="00D269CA" w:rsidRDefault="00D269CA" w:rsidP="00D269CA">
            <w:r>
              <w:t>Dummy variable if landowner used assistance to bid</w:t>
            </w:r>
          </w:p>
        </w:tc>
        <w:tc>
          <w:tcPr>
            <w:tcW w:w="3839" w:type="dxa"/>
            <w:tcBorders>
              <w:top w:val="nil"/>
              <w:left w:val="nil"/>
              <w:bottom w:val="nil"/>
              <w:right w:val="nil"/>
            </w:tcBorders>
          </w:tcPr>
          <w:p w:rsidR="00D269CA" w:rsidRDefault="00D269CA" w:rsidP="00D269CA">
            <w:r>
              <w:t>0.021</w:t>
            </w:r>
          </w:p>
        </w:tc>
      </w:tr>
      <w:tr w:rsidR="00D269CA" w:rsidTr="009345CB">
        <w:trPr>
          <w:jc w:val="center"/>
        </w:trPr>
        <w:tc>
          <w:tcPr>
            <w:tcW w:w="5809" w:type="dxa"/>
            <w:tcBorders>
              <w:top w:val="nil"/>
              <w:left w:val="nil"/>
              <w:bottom w:val="single" w:sz="6" w:space="0" w:color="auto"/>
              <w:right w:val="nil"/>
            </w:tcBorders>
          </w:tcPr>
          <w:p w:rsidR="00D269CA" w:rsidRDefault="00D269CA" w:rsidP="00D269CA"/>
        </w:tc>
        <w:tc>
          <w:tcPr>
            <w:tcW w:w="3839" w:type="dxa"/>
            <w:tcBorders>
              <w:top w:val="nil"/>
              <w:left w:val="nil"/>
              <w:bottom w:val="single" w:sz="6" w:space="0" w:color="auto"/>
              <w:right w:val="nil"/>
            </w:tcBorders>
          </w:tcPr>
          <w:p w:rsidR="00D269CA" w:rsidRDefault="00D269CA" w:rsidP="00D269CA">
            <w:r>
              <w:rPr>
                <w:sz w:val="20"/>
                <w:szCs w:val="20"/>
              </w:rPr>
              <w:t>(0.032)</w:t>
            </w:r>
          </w:p>
        </w:tc>
      </w:tr>
      <w:tr w:rsidR="00D269CA" w:rsidTr="009345CB">
        <w:trPr>
          <w:jc w:val="center"/>
        </w:trPr>
        <w:tc>
          <w:tcPr>
            <w:tcW w:w="5809" w:type="dxa"/>
            <w:tcBorders>
              <w:top w:val="single" w:sz="6" w:space="0" w:color="auto"/>
              <w:left w:val="nil"/>
              <w:bottom w:val="single" w:sz="6" w:space="0" w:color="auto"/>
              <w:right w:val="nil"/>
            </w:tcBorders>
          </w:tcPr>
          <w:p w:rsidR="00D269CA" w:rsidRDefault="00D269CA" w:rsidP="00D269CA">
            <w:r>
              <w:t>Pseudo R-squared</w:t>
            </w:r>
          </w:p>
        </w:tc>
        <w:tc>
          <w:tcPr>
            <w:tcW w:w="3839" w:type="dxa"/>
            <w:tcBorders>
              <w:top w:val="single" w:sz="6" w:space="0" w:color="auto"/>
              <w:left w:val="nil"/>
              <w:bottom w:val="single" w:sz="6" w:space="0" w:color="auto"/>
              <w:right w:val="nil"/>
            </w:tcBorders>
          </w:tcPr>
          <w:p w:rsidR="00D269CA" w:rsidRDefault="00D269CA" w:rsidP="00D269CA">
            <w:r>
              <w:t>0.12</w:t>
            </w:r>
          </w:p>
        </w:tc>
      </w:tr>
    </w:tbl>
    <w:p w:rsidR="00D269CA" w:rsidRDefault="00D269CA" w:rsidP="00D269CA">
      <w:pPr>
        <w:rPr>
          <w:sz w:val="19"/>
          <w:szCs w:val="19"/>
        </w:rPr>
      </w:pPr>
      <w:r w:rsidRPr="00B461FA">
        <w:rPr>
          <w:i/>
          <w:sz w:val="19"/>
          <w:szCs w:val="19"/>
        </w:rPr>
        <w:t>Notes</w:t>
      </w:r>
      <w:r>
        <w:rPr>
          <w:sz w:val="19"/>
          <w:szCs w:val="19"/>
        </w:rPr>
        <w:t>: parenthesis show robust standard errors.</w:t>
      </w:r>
      <w:r w:rsidR="000E76A9">
        <w:rPr>
          <w:sz w:val="19"/>
          <w:szCs w:val="19"/>
        </w:rPr>
        <w:t xml:space="preserve"> </w:t>
      </w:r>
      <w:proofErr w:type="spellStart"/>
      <w:r w:rsidR="000E76A9">
        <w:rPr>
          <w:sz w:val="19"/>
          <w:szCs w:val="19"/>
        </w:rPr>
        <w:t>Dependendent</w:t>
      </w:r>
      <w:proofErr w:type="spellEnd"/>
      <w:r w:rsidR="000E76A9">
        <w:rPr>
          <w:sz w:val="19"/>
          <w:szCs w:val="19"/>
        </w:rPr>
        <w:t xml:space="preserve"> variable is a dummy variable with the value of 1 if landowner was </w:t>
      </w:r>
      <w:proofErr w:type="spellStart"/>
      <w:proofErr w:type="gramStart"/>
      <w:r w:rsidR="000E76A9">
        <w:rPr>
          <w:sz w:val="19"/>
          <w:szCs w:val="19"/>
        </w:rPr>
        <w:t>bidded</w:t>
      </w:r>
      <w:proofErr w:type="spellEnd"/>
      <w:r w:rsidR="000E76A9">
        <w:rPr>
          <w:sz w:val="19"/>
          <w:szCs w:val="19"/>
        </w:rPr>
        <w:t>,</w:t>
      </w:r>
      <w:proofErr w:type="gramEnd"/>
      <w:r w:rsidR="000E76A9">
        <w:rPr>
          <w:sz w:val="19"/>
          <w:szCs w:val="19"/>
        </w:rPr>
        <w:t xml:space="preserve"> and 0 otherwise. </w:t>
      </w:r>
      <w:r>
        <w:rPr>
          <w:sz w:val="19"/>
          <w:szCs w:val="19"/>
        </w:rPr>
        <w:t xml:space="preserve"> </w:t>
      </w:r>
      <w:proofErr w:type="gramStart"/>
      <w:r>
        <w:rPr>
          <w:sz w:val="19"/>
          <w:szCs w:val="19"/>
        </w:rPr>
        <w:t xml:space="preserve">* </w:t>
      </w:r>
      <w:r>
        <w:rPr>
          <w:i/>
          <w:iCs/>
          <w:sz w:val="19"/>
          <w:szCs w:val="19"/>
        </w:rPr>
        <w:t>p</w:t>
      </w:r>
      <w:r>
        <w:rPr>
          <w:sz w:val="19"/>
          <w:szCs w:val="19"/>
        </w:rPr>
        <w:t xml:space="preserve">&lt;0.1; ** </w:t>
      </w:r>
      <w:r>
        <w:rPr>
          <w:i/>
          <w:iCs/>
          <w:sz w:val="19"/>
          <w:szCs w:val="19"/>
        </w:rPr>
        <w:t>p</w:t>
      </w:r>
      <w:r>
        <w:rPr>
          <w:sz w:val="19"/>
          <w:szCs w:val="19"/>
        </w:rPr>
        <w:t>&lt;0.05</w:t>
      </w:r>
      <w:r w:rsidR="000E76A9">
        <w:rPr>
          <w:sz w:val="19"/>
          <w:szCs w:val="19"/>
        </w:rPr>
        <w:t>.</w:t>
      </w:r>
      <w:proofErr w:type="gramEnd"/>
    </w:p>
    <w:p w:rsidR="00D269CA" w:rsidRDefault="00D269CA" w:rsidP="003D57A0">
      <w:pPr>
        <w:spacing w:line="360" w:lineRule="auto"/>
      </w:pPr>
    </w:p>
    <w:tbl>
      <w:tblPr>
        <w:tblStyle w:val="TableGrid"/>
        <w:tblpPr w:topFromText="1701" w:vertAnchor="page" w:tblpYSpec="bottom"/>
        <w:tblOverlap w:val="never"/>
        <w:tblW w:w="11907" w:type="dxa"/>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10" w:type="dxa"/>
        </w:tblCellMar>
        <w:tblLook w:val="04A0"/>
      </w:tblPr>
      <w:tblGrid>
        <w:gridCol w:w="11907"/>
      </w:tblGrid>
      <w:tr w:rsidR="009328FC" w:rsidTr="008F7A9C">
        <w:trPr>
          <w:cantSplit/>
          <w:trHeight w:hRule="exact" w:val="1446"/>
        </w:trPr>
        <w:tc>
          <w:tcPr>
            <w:tcW w:w="11907" w:type="dxa"/>
          </w:tcPr>
          <w:p w:rsidR="009328FC" w:rsidRDefault="009328FC" w:rsidP="003D57A0">
            <w:pPr>
              <w:spacing w:line="360" w:lineRule="auto"/>
              <w:jc w:val="right"/>
            </w:pPr>
            <w:r w:rsidRPr="00CA5249">
              <w:rPr>
                <w:noProof/>
              </w:rPr>
              <w:drawing>
                <wp:anchor distT="0" distB="0" distL="114300" distR="114300" simplePos="0" relativeHeight="251725824" behindDoc="0" locked="1" layoutInCell="1" allowOverlap="1">
                  <wp:simplePos x="0" y="0"/>
                  <wp:positionH relativeFrom="column">
                    <wp:posOffset>6669405</wp:posOffset>
                  </wp:positionH>
                  <wp:positionV relativeFrom="paragraph">
                    <wp:posOffset>6032500</wp:posOffset>
                  </wp:positionV>
                  <wp:extent cx="582930" cy="569595"/>
                  <wp:effectExtent l="0" t="0" r="0" b="0"/>
                  <wp:wrapNone/>
                  <wp:docPr id="2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82930" cy="569595"/>
                          </a:xfrm>
                          <a:prstGeom prst="rect">
                            <a:avLst/>
                          </a:prstGeom>
                          <a:noFill/>
                          <a:ln>
                            <a:noFill/>
                          </a:ln>
                        </pic:spPr>
                      </pic:pic>
                    </a:graphicData>
                  </a:graphic>
                </wp:anchor>
              </w:drawing>
            </w:r>
            <w:r w:rsidRPr="00FB702E">
              <w:rPr>
                <w:noProof/>
              </w:rPr>
              <w:drawing>
                <wp:inline distT="0" distB="0" distL="0" distR="0">
                  <wp:extent cx="606804" cy="641073"/>
                  <wp:effectExtent l="0" t="0" r="0" b="0"/>
                  <wp:docPr id="2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13363" r="-3478"/>
                          <a:stretch>
                            <a:fillRect/>
                          </a:stretch>
                        </pic:blipFill>
                        <pic:spPr bwMode="auto">
                          <a:xfrm>
                            <a:off x="0" y="0"/>
                            <a:ext cx="606804" cy="641073"/>
                          </a:xfrm>
                          <a:prstGeom prst="rect">
                            <a:avLst/>
                          </a:prstGeom>
                          <a:noFill/>
                          <a:ln>
                            <a:noFill/>
                          </a:ln>
                        </pic:spPr>
                      </pic:pic>
                    </a:graphicData>
                  </a:graphic>
                </wp:inline>
              </w:drawing>
            </w:r>
            <w:r w:rsidR="00550431">
              <w:rPr>
                <w:noProof/>
              </w:rPr>
              <w:pict>
                <v:group id="Group 275" o:spid="_x0000_s1057" style="position:absolute;left:0;text-align:left;margin-left:-14.2pt;margin-top:.85pt;width:608.65pt;height:73pt;z-index:-251591680;mso-position-horizontal-relative:page;mso-position-vertical-relative:page" coordorigin="-369,13333" coordsize="1217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">
                  <v:rect id="Rectangle 11" o:spid="_x0000_s1058" style="position:absolute;left:-357;top:13815;width:12160;height: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nEMUA&#10;AADbAAAADwAAAGRycy9kb3ducmV2LnhtbESPQWvCQBSE74X+h+UJ3ppNhJSSuopIrYWCoOaS22v2&#10;mQSzb0N2m6T99V2h4HGYmW+Y5XoyrRiod41lBUkUgyAurW64UpCfd08vIJxH1thaJgU/5GC9enxY&#10;YqbtyEcaTr4SAcIuQwW1910mpStrMugi2xEH72J7gz7IvpK6xzHATSsXcfwsDTYcFmrsaFtTeT19&#10;GwW/e1kk/kjukg9vh/fps8DmK1VqPps2ryA8Tf4e/m9/aAVpCrc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ecQxQAAANsAAAAPAAAAAAAAAAAAAAAAAJgCAABkcnMv&#10;ZG93bnJldi54bWxQSwUGAAAAAAQABAD1AAAAigMAAAAA&#10;" fillcolor="#00313c [3205]" stroked="f">
                    <v:textbox inset="2.278mm,1.139mm,2.278mm,1.139mm"/>
                  </v:rect>
                  <v:shape id="Freeform 13" o:spid="_x0000_s1059" style="position:absolute;left:-356;top:13333;width:12160;height:1094;visibility:visible;mso-wrap-style:square;v-text-anchor:top" coordsize="243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TkMUA&#10;AADbAAAADwAAAGRycy9kb3ducmV2LnhtbESPQWsCMRSE74L/ITyhN826pdKuRhFBKC0FtV56e2ye&#10;m203L0sS3W1/fSMIHoeZ+YZZrHrbiAv5UDtWMJ1kIIhLp2uuFBw/t+NnECEia2wck4JfCrBaDgcL&#10;LLTreE+XQ6xEgnAoUIGJsS2kDKUhi2HiWuLknZy3GJP0ldQeuwS3jcyzbCYt1pwWDLa0MVT+HM5W&#10;wcfOdF/fL379GI9vvq/yvH7/y5V6GPXrOYhIfbyHb+1XreBpBtcv6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5OQxQAAANsAAAAPAAAAAAAAAAAAAAAAAJgCAABkcnMv&#10;ZG93bnJldi54bWxQSwUGAAAAAAQABAD1AAAAigMAAAAA&#10;" path="m2433,14v-97,,-97,,-97,c2135,14,2061,74,2005,96v,,,,,c2433,96,2433,96,2433,96v,122,,122,,122c2433,218,2433,218,2433,218v,-204,,-204,,-204m1690,c,,,,,,,96,,96,,96v2005,,2005,,2005,c2005,96,2005,96,2005,96v,,,,,c2005,96,2005,96,2005,96,1938,40,1825,,1690,e" fillcolor="#bfbfbf" stroked="f">
                    <v:path arrowok="t" o:connecttype="custom" o:connectlocs="38592082,223773;37053474,223773;31803173,1534455;31803173,1534455;38592082,1534455;38592082,3484495;38592082,3484495;38592082,223773;26806668,0;0,0;0,1534455;31803173,1534455;31803173,1534455;31803173,1534455;31803173,1534455;26806668,0" o:connectangles="0,0,0,0,0,0,0,0,0,0,0,0,0,0,0,0"/>
                    <o:lock v:ext="edit" verticies="t"/>
                  </v:shape>
                  <v:shape id="Freeform 14" o:spid="_x0000_s1060" style="position:absolute;left:-369;top:13815;width:12160;height:612;visibility:visible;mso-wrap-style:square;v-text-anchor:top" coordsize="243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yYcYA&#10;AADbAAAADwAAAGRycy9kb3ducmV2LnhtbESPW2sCMRSE3wv9D+EUfKtZC17YGqVYxYqIeGmlb4fN&#10;6WZxc7JsUl3/vREEH4eZ+YYZjhtbihPVvnCsoNNOQBBnThecK9jvZq8DED4gaywdk4ILeRiPnp+G&#10;mGp35g2dtiEXEcI+RQUmhCqV0meGLPq2q4ij9+dqiyHKOpe6xnOE21K+JUlPWiw4LhisaGIoO27/&#10;rYLD7HfdL6bNYfU5X3Tm3Z/V0nxrpVovzcc7iEBNeITv7S+toNuH25f4A+To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yYcYAAADbAAAADwAAAAAAAAAAAAAAAACYAgAAZHJz&#10;L2Rvd25yZXYueG1sUEsFBgAAAAAEAAQA9QAAAIsDAAAAAA==&#10;" path="m2005,c,,,,,,,13,,13,,13v1809,,1809,,1809,c1937,13,1978,10,2005,t428,c2005,,2005,,2005,v68,55,160,122,327,122c2373,122,2433,122,2433,122,2433,,2433,,2433,e" fillcolor="#005669 [2901]" stroked="f">
                    <v:fill opacity="32896f"/>
                    <v:path arrowok="t" o:connecttype="custom" o:connectlocs="31803173,0;0,0;0,207654;28694236,207654;31803173,0;38592082,0;31803173,0;36990025,1948733;38592082,1948733;38592082,0" o:connectangles="0,0,0,0,0,0,0,0,0,0"/>
                    <o:lock v:ext="edit" verticies="t"/>
                  </v:shape>
                  <v:shape id="Freeform 16" o:spid="_x0000_s1061" style="position:absolute;left:9652;top:13403;width:2139;height:948;visibility:visible;mso-wrap-style:square;v-text-anchor:top" coordsize="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HucIA&#10;AADbAAAADwAAAGRycy9kb3ducmV2LnhtbERPTWvCQBC9C/6HZYTedKOhItFVRCnk0B6aFOxxyI5J&#10;THY2ZLdJ/PfdQ6HHx/s+nCbTioF6V1tWsF5FIIgLq2suFXzlb8sdCOeRNbaWScGTHJyO89kBE21H&#10;/qQh86UIIewSVFB53yVSuqIig25lO+LA3W1v0AfYl1L3OIZw08pNFG2lwZpDQ4UdXSoqmuzHKEi3&#10;190tx8d7Y74/4mt2ay7xs1HqZTGd9yA8Tf5f/OdOtYLXMDZ8CT9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ke5wgAAANsAAAAPAAAAAAAAAAAAAAAAAJgCAABkcnMvZG93&#10;bnJldi54bWxQSwUGAAAAAAQABAD1AAAAhwMAAAAA&#10;" path="m331,c130,,56,60,,82v89,50,160,107,327,107c368,189,428,189,428,189,428,,428,,428,l331,xe" fillcolor="#f7f7f7" stroked="f">
                    <v:path arrowok="t" o:connecttype="custom" o:connectlocs="5250675,0;0,1310236;5187220,3019932;6789391,3019932;6789391,0;5250675,0" o:connectangles="0,0,0,0,0,0"/>
                  </v:shape>
                  <v:shape id="Freeform 15" o:spid="_x0000_s1062" style="position:absolute;left:-356;top:13403;width:10021;height:476;visibility:visible;mso-wrap-style:square;v-text-anchor:top" coordsize="20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Zrv8MA&#10;AADbAAAADwAAAGRycy9kb3ducmV2LnhtbESPQWvCQBSE70L/w/IK3nTTRqWmbkIVCr2JWkqPj+wz&#10;CWbfhuyabP99VxA8DjPzDbMpgmnFQL1rLCt4mScgiEurG64UfJ8+Z28gnEfW2FomBX/koMifJhvM&#10;tB35QMPRVyJC2GWooPa+y6R0ZU0G3dx2xNE7296gj7KvpO5xjHDTytckWUmDDceFGjva1VRejlcT&#10;Kbvtekx/Ap1Pcp9QuvzdXsJCqelz+HgH4Sn4R/je/tIKlmu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Zrv8MAAADbAAAADwAAAAAAAAAAAAAAAACYAgAAZHJzL2Rv&#10;d25yZXYueG1sUEsFBgAAAAAEAAQA9QAAAIgDAAAAAA==&#10;" path="m2005,82c1929,38,1825,,1690,,,,,,,,,95,,95,,95v1809,,1809,,1809,c1937,95,1978,92,2005,82e" fillcolor="#00a9ce [3204]" stroked="f">
                    <v:path arrowok="t" o:connecttype="custom" o:connectlocs="35453773,1458284;29883727,0;0,0;0,1689474;31987967,1689474;35453773,1458284" o:connectangles="0,0,0,0,0,0"/>
                  </v:shape>
                  <w10:wrap anchorx="page" anchory="page"/>
                  <w10:anchorlock/>
                </v:group>
              </w:pict>
            </w:r>
          </w:p>
        </w:tc>
      </w:tr>
    </w:tbl>
    <w:p w:rsidR="009328FC" w:rsidRDefault="009328FC" w:rsidP="003D57A0">
      <w:pPr>
        <w:spacing w:line="360" w:lineRule="auto"/>
      </w:pPr>
    </w:p>
    <w:p w:rsidR="00466677" w:rsidRDefault="00466677" w:rsidP="00466677">
      <w:pPr>
        <w:pStyle w:val="Heading1"/>
        <w:numPr>
          <w:ilvl w:val="0"/>
          <w:numId w:val="0"/>
        </w:numPr>
        <w:ind w:left="432"/>
      </w:pPr>
      <w:bookmarkStart w:id="126" w:name="_Toc357603249"/>
      <w:bookmarkStart w:id="127" w:name="_Toc315694433"/>
      <w:r>
        <w:t xml:space="preserve">Appendix 2: </w:t>
      </w:r>
      <w:r w:rsidR="00B62C32">
        <w:t>A</w:t>
      </w:r>
      <w:r>
        <w:t>nalysis of environmental attitudes across respondents</w:t>
      </w:r>
      <w:bookmarkEnd w:id="126"/>
    </w:p>
    <w:p w:rsidR="00466677" w:rsidRDefault="00466677" w:rsidP="00466677">
      <w:r>
        <w:t xml:space="preserve">In order to analyse </w:t>
      </w:r>
      <w:r w:rsidR="00B62C32">
        <w:t xml:space="preserve">whether </w:t>
      </w:r>
      <w:r>
        <w:t xml:space="preserve">the ESP </w:t>
      </w:r>
      <w:r w:rsidR="00B62C32">
        <w:t xml:space="preserve">had </w:t>
      </w:r>
      <w:r>
        <w:t xml:space="preserve">changed the attitudes of participants over environmental concerns and/or </w:t>
      </w:r>
      <w:r w:rsidR="00FA16A9">
        <w:t xml:space="preserve">motivation </w:t>
      </w:r>
      <w:r>
        <w:t xml:space="preserve">to protect ecosystems, we performed analysis over four different categories of participants in our surveys. In this way, respondents were classified as </w:t>
      </w:r>
      <w:r w:rsidR="007E677D">
        <w:t>‘</w:t>
      </w:r>
      <w:r>
        <w:t>not aware of ESP</w:t>
      </w:r>
      <w:r w:rsidR="007E677D">
        <w:t>’</w:t>
      </w:r>
      <w:r>
        <w:t xml:space="preserve"> (in the case of landowner</w:t>
      </w:r>
      <w:r w:rsidR="00B62C32">
        <w:t>s</w:t>
      </w:r>
      <w:r>
        <w:t xml:space="preserve"> stating no to question 10 in the survey), </w:t>
      </w:r>
      <w:r w:rsidR="007E677D">
        <w:t>‘</w:t>
      </w:r>
      <w:r>
        <w:t>Aware of ESP, but did not bid</w:t>
      </w:r>
      <w:r w:rsidR="007E677D">
        <w:t>’</w:t>
      </w:r>
      <w:r>
        <w:t xml:space="preserve"> (for landowners that knew about the program but decided not to participate), </w:t>
      </w:r>
      <w:r w:rsidR="007E677D">
        <w:t>‘</w:t>
      </w:r>
      <w:r>
        <w:t>Did bid, unsuccessful</w:t>
      </w:r>
      <w:r w:rsidR="007E677D">
        <w:t>’</w:t>
      </w:r>
      <w:r>
        <w:t xml:space="preserve"> (for landowners that were not successful in their bids), and </w:t>
      </w:r>
      <w:r w:rsidR="007E677D">
        <w:t>‘</w:t>
      </w:r>
      <w:r>
        <w:t>did bid, successful</w:t>
      </w:r>
      <w:r w:rsidR="007E677D">
        <w:t>’</w:t>
      </w:r>
      <w:r>
        <w:t xml:space="preserve"> (for respondents </w:t>
      </w:r>
      <w:r w:rsidR="00FA16A9">
        <w:t xml:space="preserve">who </w:t>
      </w:r>
      <w:r>
        <w:t>report</w:t>
      </w:r>
      <w:r w:rsidR="00FA16A9">
        <w:t>ed</w:t>
      </w:r>
      <w:r>
        <w:t xml:space="preserve"> successful ESP bids). We analysed the pattern of responses across these four categories to the survey questions related to attitudes towards environmental concerns. If patterns of response were different, we then proceed to analyse whether the number of years participating in the program have any effect in the responses, or not. </w:t>
      </w:r>
    </w:p>
    <w:p w:rsidR="00466677" w:rsidRDefault="00466677" w:rsidP="00466677">
      <w:r>
        <w:t xml:space="preserve">Our analyses were done </w:t>
      </w:r>
      <w:r w:rsidR="00E70269">
        <w:t xml:space="preserve">for </w:t>
      </w:r>
      <w:r>
        <w:t>questions 45 (</w:t>
      </w:r>
      <w:r w:rsidR="00550431">
        <w:fldChar w:fldCharType="begin"/>
      </w:r>
      <w:r w:rsidR="00E70269">
        <w:instrText xml:space="preserve"> REF _Ref357496235 \h </w:instrText>
      </w:r>
      <w:r w:rsidR="00550431">
        <w:fldChar w:fldCharType="separate"/>
      </w:r>
      <w:r w:rsidR="00E70269">
        <w:t xml:space="preserve">Table </w:t>
      </w:r>
      <w:r w:rsidR="00E70269">
        <w:rPr>
          <w:noProof/>
        </w:rPr>
        <w:t>6</w:t>
      </w:r>
      <w:r w:rsidR="00550431">
        <w:fldChar w:fldCharType="end"/>
      </w:r>
      <w:r>
        <w:t>), 5 (</w:t>
      </w:r>
      <w:r w:rsidR="00550431">
        <w:fldChar w:fldCharType="begin"/>
      </w:r>
      <w:r w:rsidR="00E70269">
        <w:instrText xml:space="preserve"> REF _Ref357496254 \h </w:instrText>
      </w:r>
      <w:r w:rsidR="00550431">
        <w:fldChar w:fldCharType="separate"/>
      </w:r>
      <w:r w:rsidR="00E70269">
        <w:t xml:space="preserve">Table </w:t>
      </w:r>
      <w:r w:rsidR="00E70269">
        <w:rPr>
          <w:noProof/>
        </w:rPr>
        <w:t>7</w:t>
      </w:r>
      <w:r w:rsidR="00550431">
        <w:fldChar w:fldCharType="end"/>
      </w:r>
      <w:r>
        <w:t>), and 7 (</w:t>
      </w:r>
      <w:r w:rsidR="00550431">
        <w:fldChar w:fldCharType="begin"/>
      </w:r>
      <w:r w:rsidR="00E70269">
        <w:instrText xml:space="preserve"> REF _Ref357496281 \h </w:instrText>
      </w:r>
      <w:r w:rsidR="00550431">
        <w:fldChar w:fldCharType="separate"/>
      </w:r>
      <w:r w:rsidR="00E70269">
        <w:t xml:space="preserve">Table </w:t>
      </w:r>
      <w:r w:rsidR="00E70269">
        <w:rPr>
          <w:noProof/>
        </w:rPr>
        <w:t>8</w:t>
      </w:r>
      <w:r w:rsidR="00550431">
        <w:fldChar w:fldCharType="end"/>
      </w:r>
      <w:r w:rsidR="00E70269">
        <w:t xml:space="preserve"> to </w:t>
      </w:r>
      <w:r w:rsidR="00550431">
        <w:fldChar w:fldCharType="begin"/>
      </w:r>
      <w:r w:rsidR="00E70269">
        <w:instrText xml:space="preserve"> REF _Ref357496292 \h </w:instrText>
      </w:r>
      <w:r w:rsidR="00550431">
        <w:fldChar w:fldCharType="separate"/>
      </w:r>
      <w:r w:rsidR="00E70269">
        <w:t xml:space="preserve">Table </w:t>
      </w:r>
      <w:r w:rsidR="00E70269">
        <w:rPr>
          <w:noProof/>
        </w:rPr>
        <w:t>10</w:t>
      </w:r>
      <w:r w:rsidR="00550431">
        <w:fldChar w:fldCharType="end"/>
      </w:r>
      <w:r>
        <w:t xml:space="preserve">) in the survey. Results are shown below. </w:t>
      </w:r>
    </w:p>
    <w:p w:rsidR="00466677" w:rsidRDefault="0017615A" w:rsidP="0017615A">
      <w:pPr>
        <w:pStyle w:val="Caption"/>
      </w:pPr>
      <w:bookmarkStart w:id="128" w:name="_Ref357496235"/>
      <w:bookmarkStart w:id="129" w:name="_Toc357603303"/>
      <w:proofErr w:type="gramStart"/>
      <w:r>
        <w:t xml:space="preserve">Table </w:t>
      </w:r>
      <w:proofErr w:type="gramEnd"/>
      <w:r w:rsidR="00550431">
        <w:fldChar w:fldCharType="begin"/>
      </w:r>
      <w:r w:rsidR="007B3BA0">
        <w:instrText xml:space="preserve"> SEQ Table \* ARABIC </w:instrText>
      </w:r>
      <w:r w:rsidR="00550431">
        <w:fldChar w:fldCharType="separate"/>
      </w:r>
      <w:r>
        <w:rPr>
          <w:noProof/>
        </w:rPr>
        <w:t>6</w:t>
      </w:r>
      <w:r w:rsidR="00550431">
        <w:fldChar w:fldCharType="end"/>
      </w:r>
      <w:bookmarkEnd w:id="128"/>
      <w:proofErr w:type="gramStart"/>
      <w:r w:rsidR="00FA16A9">
        <w:t>:</w:t>
      </w:r>
      <w:r>
        <w:t xml:space="preserve"> </w:t>
      </w:r>
      <w:r w:rsidRPr="00F457C3">
        <w:t xml:space="preserve">Responses to question </w:t>
      </w:r>
      <w:r w:rsidR="007E677D">
        <w:t>‘</w:t>
      </w:r>
      <w:r w:rsidRPr="00F457C3">
        <w:t xml:space="preserve">Would you participate in future rounds of the ESP, </w:t>
      </w:r>
      <w:r w:rsidR="00BA1C9C">
        <w:t>i</w:t>
      </w:r>
      <w:r w:rsidRPr="00F457C3">
        <w:t>f available?</w:t>
      </w:r>
      <w:r w:rsidR="007E677D">
        <w:t>’</w:t>
      </w:r>
      <w:proofErr w:type="gramEnd"/>
      <w:r w:rsidRPr="00F457C3">
        <w:t xml:space="preserve"> (</w:t>
      </w:r>
      <w:proofErr w:type="gramStart"/>
      <w:r w:rsidRPr="00F457C3">
        <w:t>question</w:t>
      </w:r>
      <w:proofErr w:type="gramEnd"/>
      <w:r w:rsidRPr="00F457C3">
        <w:t xml:space="preserve"> 45 in survey) by category of respondents</w:t>
      </w:r>
      <w:bookmarkEnd w:id="129"/>
    </w:p>
    <w:tbl>
      <w:tblPr>
        <w:tblW w:w="0" w:type="auto"/>
        <w:jc w:val="center"/>
        <w:tblCellMar>
          <w:left w:w="144" w:type="dxa"/>
          <w:right w:w="144" w:type="dxa"/>
        </w:tblCellMar>
        <w:tblLook w:val="0000"/>
      </w:tblPr>
      <w:tblGrid>
        <w:gridCol w:w="3185"/>
        <w:gridCol w:w="1573"/>
        <w:gridCol w:w="1573"/>
        <w:gridCol w:w="1573"/>
        <w:gridCol w:w="1573"/>
      </w:tblGrid>
      <w:tr w:rsidR="00466677" w:rsidRPr="00D269CA" w:rsidTr="005845B7">
        <w:trPr>
          <w:jc w:val="center"/>
        </w:trPr>
        <w:tc>
          <w:tcPr>
            <w:tcW w:w="3185" w:type="dxa"/>
            <w:tcBorders>
              <w:top w:val="single" w:sz="6" w:space="0" w:color="auto"/>
              <w:left w:val="nil"/>
              <w:bottom w:val="nil"/>
              <w:right w:val="nil"/>
            </w:tcBorders>
          </w:tcPr>
          <w:p w:rsidR="00466677" w:rsidRPr="00D269CA" w:rsidRDefault="00466677" w:rsidP="005845B7"/>
        </w:tc>
        <w:tc>
          <w:tcPr>
            <w:tcW w:w="1573" w:type="dxa"/>
            <w:tcBorders>
              <w:top w:val="single" w:sz="6" w:space="0" w:color="auto"/>
              <w:left w:val="nil"/>
              <w:bottom w:val="nil"/>
              <w:right w:val="nil"/>
            </w:tcBorders>
            <w:vAlign w:val="center"/>
          </w:tcPr>
          <w:p w:rsidR="00466677" w:rsidRDefault="00466677" w:rsidP="005845B7">
            <w:pPr>
              <w:jc w:val="center"/>
            </w:pPr>
            <w:r>
              <w:t xml:space="preserve">Not aware of ESP </w:t>
            </w:r>
          </w:p>
        </w:tc>
        <w:tc>
          <w:tcPr>
            <w:tcW w:w="1573" w:type="dxa"/>
            <w:tcBorders>
              <w:top w:val="single" w:sz="6" w:space="0" w:color="auto"/>
              <w:left w:val="nil"/>
              <w:bottom w:val="nil"/>
              <w:right w:val="nil"/>
            </w:tcBorders>
            <w:vAlign w:val="center"/>
          </w:tcPr>
          <w:p w:rsidR="00466677" w:rsidRDefault="00466677" w:rsidP="005845B7">
            <w:pPr>
              <w:jc w:val="center"/>
            </w:pPr>
            <w:r>
              <w:t xml:space="preserve">Aware of ESP, but did not bid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unsuccessful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successful </w:t>
            </w:r>
          </w:p>
        </w:tc>
      </w:tr>
      <w:tr w:rsidR="00466677" w:rsidRPr="00D269CA" w:rsidTr="005845B7">
        <w:trPr>
          <w:jc w:val="center"/>
        </w:trPr>
        <w:tc>
          <w:tcPr>
            <w:tcW w:w="3185" w:type="dxa"/>
            <w:tcBorders>
              <w:top w:val="single" w:sz="6" w:space="0" w:color="auto"/>
              <w:left w:val="nil"/>
              <w:bottom w:val="nil"/>
              <w:right w:val="nil"/>
            </w:tcBorders>
            <w:vAlign w:val="center"/>
          </w:tcPr>
          <w:p w:rsidR="00466677" w:rsidRDefault="00466677" w:rsidP="005845B7">
            <w:pPr>
              <w:jc w:val="center"/>
            </w:pPr>
            <w:r>
              <w:t>Likely to participate in future rounds</w:t>
            </w:r>
          </w:p>
        </w:tc>
        <w:tc>
          <w:tcPr>
            <w:tcW w:w="1573" w:type="dxa"/>
            <w:tcBorders>
              <w:top w:val="single" w:sz="6" w:space="0" w:color="auto"/>
              <w:left w:val="nil"/>
              <w:bottom w:val="nil"/>
              <w:right w:val="nil"/>
            </w:tcBorders>
            <w:vAlign w:val="center"/>
          </w:tcPr>
          <w:p w:rsidR="00466677" w:rsidRDefault="00466677" w:rsidP="005845B7">
            <w:pPr>
              <w:jc w:val="center"/>
            </w:pPr>
            <w:r>
              <w:t>32 (46.5%)</w:t>
            </w:r>
          </w:p>
        </w:tc>
        <w:tc>
          <w:tcPr>
            <w:tcW w:w="1573" w:type="dxa"/>
            <w:tcBorders>
              <w:top w:val="single" w:sz="6" w:space="0" w:color="auto"/>
              <w:left w:val="nil"/>
              <w:bottom w:val="nil"/>
              <w:right w:val="nil"/>
            </w:tcBorders>
            <w:vAlign w:val="center"/>
          </w:tcPr>
          <w:p w:rsidR="00466677" w:rsidRDefault="00466677" w:rsidP="005845B7">
            <w:pPr>
              <w:jc w:val="center"/>
            </w:pPr>
            <w:r>
              <w:t>20 (61%)</w:t>
            </w:r>
          </w:p>
        </w:tc>
        <w:tc>
          <w:tcPr>
            <w:tcW w:w="1573" w:type="dxa"/>
            <w:tcBorders>
              <w:top w:val="single" w:sz="6" w:space="0" w:color="auto"/>
              <w:left w:val="nil"/>
              <w:bottom w:val="nil"/>
              <w:right w:val="nil"/>
            </w:tcBorders>
            <w:vAlign w:val="center"/>
          </w:tcPr>
          <w:p w:rsidR="00466677" w:rsidRDefault="00466677" w:rsidP="005845B7">
            <w:pPr>
              <w:jc w:val="center"/>
            </w:pPr>
            <w:r>
              <w:t>11 (69%)</w:t>
            </w:r>
          </w:p>
        </w:tc>
        <w:tc>
          <w:tcPr>
            <w:tcW w:w="1573" w:type="dxa"/>
            <w:tcBorders>
              <w:top w:val="single" w:sz="6" w:space="0" w:color="auto"/>
              <w:left w:val="nil"/>
              <w:bottom w:val="nil"/>
              <w:right w:val="nil"/>
            </w:tcBorders>
            <w:vAlign w:val="center"/>
          </w:tcPr>
          <w:p w:rsidR="00466677" w:rsidRDefault="00466677" w:rsidP="005845B7">
            <w:pPr>
              <w:jc w:val="center"/>
            </w:pPr>
            <w:r>
              <w:t>122 (76%)</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Unsure</w:t>
            </w:r>
          </w:p>
        </w:tc>
        <w:tc>
          <w:tcPr>
            <w:tcW w:w="1573" w:type="dxa"/>
            <w:tcBorders>
              <w:top w:val="nil"/>
              <w:left w:val="nil"/>
              <w:bottom w:val="nil"/>
              <w:right w:val="nil"/>
            </w:tcBorders>
            <w:vAlign w:val="center"/>
          </w:tcPr>
          <w:p w:rsidR="00466677" w:rsidRDefault="00466677" w:rsidP="005845B7">
            <w:pPr>
              <w:jc w:val="center"/>
            </w:pPr>
            <w:r>
              <w:t>32 (46.5%)</w:t>
            </w:r>
          </w:p>
        </w:tc>
        <w:tc>
          <w:tcPr>
            <w:tcW w:w="1573" w:type="dxa"/>
            <w:tcBorders>
              <w:top w:val="nil"/>
              <w:left w:val="nil"/>
              <w:bottom w:val="nil"/>
              <w:right w:val="nil"/>
            </w:tcBorders>
            <w:vAlign w:val="center"/>
          </w:tcPr>
          <w:p w:rsidR="00466677" w:rsidRDefault="00466677" w:rsidP="005845B7">
            <w:pPr>
              <w:jc w:val="center"/>
            </w:pPr>
            <w:r>
              <w:t>8 (24%)</w:t>
            </w:r>
          </w:p>
        </w:tc>
        <w:tc>
          <w:tcPr>
            <w:tcW w:w="1573" w:type="dxa"/>
            <w:tcBorders>
              <w:top w:val="nil"/>
              <w:left w:val="nil"/>
              <w:bottom w:val="nil"/>
              <w:right w:val="nil"/>
            </w:tcBorders>
            <w:vAlign w:val="center"/>
          </w:tcPr>
          <w:p w:rsidR="00466677" w:rsidRDefault="00466677" w:rsidP="005845B7">
            <w:pPr>
              <w:jc w:val="center"/>
            </w:pPr>
            <w:r>
              <w:t>4 (25%)</w:t>
            </w:r>
          </w:p>
        </w:tc>
        <w:tc>
          <w:tcPr>
            <w:tcW w:w="1573" w:type="dxa"/>
            <w:tcBorders>
              <w:top w:val="nil"/>
              <w:left w:val="nil"/>
              <w:bottom w:val="nil"/>
              <w:right w:val="nil"/>
            </w:tcBorders>
            <w:vAlign w:val="center"/>
          </w:tcPr>
          <w:p w:rsidR="00466677" w:rsidRDefault="00466677" w:rsidP="005845B7">
            <w:pPr>
              <w:jc w:val="center"/>
            </w:pPr>
            <w:r>
              <w:t>21 (13%)</w:t>
            </w:r>
          </w:p>
        </w:tc>
      </w:tr>
      <w:tr w:rsidR="00466677" w:rsidRPr="00D269CA" w:rsidTr="005845B7">
        <w:trPr>
          <w:jc w:val="center"/>
        </w:trPr>
        <w:tc>
          <w:tcPr>
            <w:tcW w:w="3185" w:type="dxa"/>
            <w:tcBorders>
              <w:top w:val="nil"/>
              <w:left w:val="nil"/>
              <w:right w:val="nil"/>
            </w:tcBorders>
            <w:vAlign w:val="center"/>
          </w:tcPr>
          <w:p w:rsidR="00466677" w:rsidRDefault="00466677" w:rsidP="005845B7">
            <w:pPr>
              <w:jc w:val="center"/>
            </w:pPr>
            <w:r>
              <w:t>Not likely to participate in future rounds</w:t>
            </w:r>
          </w:p>
        </w:tc>
        <w:tc>
          <w:tcPr>
            <w:tcW w:w="1573" w:type="dxa"/>
            <w:tcBorders>
              <w:top w:val="nil"/>
              <w:left w:val="nil"/>
              <w:right w:val="nil"/>
            </w:tcBorders>
            <w:vAlign w:val="center"/>
          </w:tcPr>
          <w:p w:rsidR="00466677" w:rsidRDefault="00466677" w:rsidP="005845B7">
            <w:pPr>
              <w:jc w:val="center"/>
            </w:pPr>
            <w:r>
              <w:t>5 (7%)</w:t>
            </w:r>
          </w:p>
        </w:tc>
        <w:tc>
          <w:tcPr>
            <w:tcW w:w="1573" w:type="dxa"/>
            <w:tcBorders>
              <w:top w:val="nil"/>
              <w:left w:val="nil"/>
              <w:right w:val="nil"/>
            </w:tcBorders>
            <w:vAlign w:val="center"/>
          </w:tcPr>
          <w:p w:rsidR="00466677" w:rsidRDefault="00466677" w:rsidP="005845B7">
            <w:pPr>
              <w:jc w:val="center"/>
            </w:pPr>
            <w:r>
              <w:t>5 (15%)</w:t>
            </w:r>
          </w:p>
        </w:tc>
        <w:tc>
          <w:tcPr>
            <w:tcW w:w="1573" w:type="dxa"/>
            <w:tcBorders>
              <w:top w:val="nil"/>
              <w:left w:val="nil"/>
              <w:right w:val="nil"/>
            </w:tcBorders>
            <w:vAlign w:val="center"/>
          </w:tcPr>
          <w:p w:rsidR="00466677" w:rsidRDefault="00466677" w:rsidP="005845B7">
            <w:pPr>
              <w:jc w:val="center"/>
            </w:pPr>
            <w:r>
              <w:t>1 (6%)</w:t>
            </w:r>
          </w:p>
        </w:tc>
        <w:tc>
          <w:tcPr>
            <w:tcW w:w="1573" w:type="dxa"/>
            <w:tcBorders>
              <w:top w:val="nil"/>
              <w:left w:val="nil"/>
              <w:right w:val="nil"/>
            </w:tcBorders>
            <w:vAlign w:val="center"/>
          </w:tcPr>
          <w:p w:rsidR="00466677" w:rsidRDefault="00466677" w:rsidP="005845B7">
            <w:pPr>
              <w:jc w:val="center"/>
            </w:pPr>
            <w:r>
              <w:t>17 (11%)</w:t>
            </w:r>
          </w:p>
        </w:tc>
      </w:tr>
      <w:tr w:rsidR="00466677" w:rsidRPr="00D269CA" w:rsidTr="005845B7">
        <w:trPr>
          <w:jc w:val="center"/>
        </w:trPr>
        <w:tc>
          <w:tcPr>
            <w:tcW w:w="3185" w:type="dxa"/>
            <w:tcBorders>
              <w:top w:val="nil"/>
              <w:left w:val="nil"/>
              <w:bottom w:val="single" w:sz="4" w:space="0" w:color="auto"/>
              <w:right w:val="nil"/>
            </w:tcBorders>
            <w:vAlign w:val="center"/>
          </w:tcPr>
          <w:p w:rsidR="00466677" w:rsidRDefault="00466677" w:rsidP="005845B7">
            <w:pPr>
              <w:jc w:val="center"/>
            </w:pPr>
            <w:r>
              <w:t>Total</w:t>
            </w:r>
          </w:p>
        </w:tc>
        <w:tc>
          <w:tcPr>
            <w:tcW w:w="1573" w:type="dxa"/>
            <w:tcBorders>
              <w:top w:val="nil"/>
              <w:left w:val="nil"/>
              <w:bottom w:val="single" w:sz="4" w:space="0" w:color="auto"/>
              <w:right w:val="nil"/>
            </w:tcBorders>
            <w:vAlign w:val="center"/>
          </w:tcPr>
          <w:p w:rsidR="00466677" w:rsidRDefault="00466677" w:rsidP="005845B7">
            <w:pPr>
              <w:jc w:val="center"/>
            </w:pPr>
            <w:r>
              <w:t>69</w:t>
            </w:r>
          </w:p>
        </w:tc>
        <w:tc>
          <w:tcPr>
            <w:tcW w:w="1573" w:type="dxa"/>
            <w:tcBorders>
              <w:top w:val="nil"/>
              <w:left w:val="nil"/>
              <w:bottom w:val="single" w:sz="4" w:space="0" w:color="auto"/>
              <w:right w:val="nil"/>
            </w:tcBorders>
            <w:vAlign w:val="center"/>
          </w:tcPr>
          <w:p w:rsidR="00466677" w:rsidRDefault="00466677" w:rsidP="005845B7">
            <w:pPr>
              <w:jc w:val="center"/>
            </w:pPr>
            <w:r>
              <w:t>33</w:t>
            </w:r>
          </w:p>
        </w:tc>
        <w:tc>
          <w:tcPr>
            <w:tcW w:w="1573" w:type="dxa"/>
            <w:tcBorders>
              <w:top w:val="nil"/>
              <w:left w:val="nil"/>
              <w:bottom w:val="single" w:sz="4" w:space="0" w:color="auto"/>
              <w:right w:val="nil"/>
            </w:tcBorders>
            <w:vAlign w:val="center"/>
          </w:tcPr>
          <w:p w:rsidR="00466677" w:rsidRDefault="00466677" w:rsidP="005845B7">
            <w:pPr>
              <w:jc w:val="center"/>
            </w:pPr>
            <w:r>
              <w:t>16</w:t>
            </w:r>
          </w:p>
        </w:tc>
        <w:tc>
          <w:tcPr>
            <w:tcW w:w="1573" w:type="dxa"/>
            <w:tcBorders>
              <w:top w:val="nil"/>
              <w:left w:val="nil"/>
              <w:bottom w:val="single" w:sz="4" w:space="0" w:color="auto"/>
              <w:right w:val="nil"/>
            </w:tcBorders>
            <w:vAlign w:val="center"/>
          </w:tcPr>
          <w:p w:rsidR="00466677" w:rsidRDefault="00466677" w:rsidP="005845B7">
            <w:pPr>
              <w:jc w:val="center"/>
            </w:pPr>
            <w:r>
              <w:t>160</w:t>
            </w:r>
          </w:p>
        </w:tc>
      </w:tr>
    </w:tbl>
    <w:p w:rsidR="00466677" w:rsidRDefault="00466677" w:rsidP="00466677"/>
    <w:p w:rsidR="002A0E20" w:rsidRDefault="00466677">
      <w:r>
        <w:t xml:space="preserve">From </w:t>
      </w:r>
      <w:r w:rsidR="00FA16A9">
        <w:t>T</w:t>
      </w:r>
      <w:r>
        <w:t xml:space="preserve">able 7 it can be </w:t>
      </w:r>
      <w:r w:rsidR="00FA16A9">
        <w:t xml:space="preserve">seen </w:t>
      </w:r>
      <w:r>
        <w:t xml:space="preserve">that respondents more likely to participate again in the program are those who </w:t>
      </w:r>
      <w:r w:rsidR="002B6337">
        <w:t xml:space="preserve">have </w:t>
      </w:r>
      <w:r>
        <w:t>had a successful bid</w:t>
      </w:r>
      <w:r w:rsidR="002B6337">
        <w:t>,</w:t>
      </w:r>
      <w:r>
        <w:t xml:space="preserve"> and less likely are those in the group of landowners </w:t>
      </w:r>
      <w:r w:rsidR="00FA16A9">
        <w:t xml:space="preserve">who </w:t>
      </w:r>
      <w:r>
        <w:t xml:space="preserve">knew about the program and did not bid. However, when implementing </w:t>
      </w:r>
      <w:proofErr w:type="spellStart"/>
      <w:r>
        <w:t>Kolmogorov</w:t>
      </w:r>
      <w:proofErr w:type="spellEnd"/>
      <w:r>
        <w:t xml:space="preserve">-Smirnov (K-S) test to check if the four different samples of respondents belong to the same distribution (each category was tested separately compared to the rest), we can affirm </w:t>
      </w:r>
      <w:r w:rsidR="002B6337">
        <w:t xml:space="preserve">only whether </w:t>
      </w:r>
      <w:r>
        <w:t xml:space="preserve">respondents not aware of the ESP and the successful bidders are behaving differently than the rest. Thus, considering that successful participants in the program differ from the rest with respect to their willingness to apply again, we checked if their duration in the program had any effect in their responses. To check this last point we performed </w:t>
      </w:r>
      <w:r w:rsidR="00FA16A9">
        <w:t xml:space="preserve">a </w:t>
      </w:r>
      <w:r>
        <w:t>chi-square test to see if a landowner’s duration in the program (year</w:t>
      </w:r>
      <w:r w:rsidR="002B6337">
        <w:t>s</w:t>
      </w:r>
      <w:r>
        <w:t xml:space="preserve"> since he/she </w:t>
      </w:r>
      <w:r w:rsidR="00FA16A9">
        <w:t>made</w:t>
      </w:r>
      <w:r>
        <w:t xml:space="preserve"> a successful bid) </w:t>
      </w:r>
      <w:r w:rsidR="00FA16A9">
        <w:t xml:space="preserve">was </w:t>
      </w:r>
      <w:r>
        <w:t xml:space="preserve">statistically related to future participation in the program. Results from the chi-squared do not support this link (p-value of 0.99), which suggests that duration </w:t>
      </w:r>
      <w:r w:rsidR="002B6337">
        <w:t xml:space="preserve">does </w:t>
      </w:r>
      <w:r>
        <w:t xml:space="preserve">not affect willingness to participate in future rounds. However, caution should be taken in this interpretation as successful respondents </w:t>
      </w:r>
      <w:r w:rsidR="00FA16A9">
        <w:t xml:space="preserve">may </w:t>
      </w:r>
      <w:r>
        <w:t xml:space="preserve">have been confused </w:t>
      </w:r>
      <w:r w:rsidR="002B6337">
        <w:t xml:space="preserve">by </w:t>
      </w:r>
      <w:r>
        <w:t>this question considering that the ESP involves 15 year contracts</w:t>
      </w:r>
      <w:r w:rsidR="00FA16A9">
        <w:t>,</w:t>
      </w:r>
      <w:r>
        <w:t xml:space="preserve"> and perhaps landowners are not willing to participate again because they do not have more land to bid in their parcels. </w:t>
      </w:r>
    </w:p>
    <w:p w:rsidR="00466677" w:rsidRDefault="00466677" w:rsidP="00466677"/>
    <w:p w:rsidR="00466677" w:rsidRDefault="00466677" w:rsidP="00466677"/>
    <w:p w:rsidR="00466677" w:rsidRDefault="0017615A" w:rsidP="0017615A">
      <w:pPr>
        <w:pStyle w:val="Caption"/>
      </w:pPr>
      <w:bookmarkStart w:id="130" w:name="_Ref357496254"/>
      <w:bookmarkStart w:id="131" w:name="_Toc357603304"/>
      <w:proofErr w:type="gramStart"/>
      <w:r>
        <w:t xml:space="preserve">Table </w:t>
      </w:r>
      <w:proofErr w:type="gramEnd"/>
      <w:r w:rsidR="00550431">
        <w:fldChar w:fldCharType="begin"/>
      </w:r>
      <w:r w:rsidR="007B3BA0">
        <w:instrText xml:space="preserve"> SEQ Table \* ARABIC </w:instrText>
      </w:r>
      <w:r w:rsidR="00550431">
        <w:fldChar w:fldCharType="separate"/>
      </w:r>
      <w:r>
        <w:rPr>
          <w:noProof/>
        </w:rPr>
        <w:t>7</w:t>
      </w:r>
      <w:r w:rsidR="00550431">
        <w:fldChar w:fldCharType="end"/>
      </w:r>
      <w:bookmarkEnd w:id="130"/>
      <w:proofErr w:type="gramStart"/>
      <w:r w:rsidR="004305BF">
        <w:t>:</w:t>
      </w:r>
      <w:r>
        <w:t xml:space="preserve"> </w:t>
      </w:r>
      <w:r w:rsidRPr="00052A89">
        <w:t xml:space="preserve">Responses to question </w:t>
      </w:r>
      <w:r w:rsidR="007E677D">
        <w:t>‘</w:t>
      </w:r>
      <w:r w:rsidRPr="00052A89">
        <w:t>Farm objective?</w:t>
      </w:r>
      <w:r w:rsidR="007E677D">
        <w:t>’</w:t>
      </w:r>
      <w:proofErr w:type="gramEnd"/>
      <w:r w:rsidRPr="00052A89">
        <w:t xml:space="preserve"> (</w:t>
      </w:r>
      <w:proofErr w:type="gramStart"/>
      <w:r w:rsidRPr="00052A89">
        <w:t>question</w:t>
      </w:r>
      <w:proofErr w:type="gramEnd"/>
      <w:r w:rsidRPr="00052A89">
        <w:t xml:space="preserve"> 5 in survey) by category of respondents</w:t>
      </w:r>
      <w:bookmarkEnd w:id="131"/>
    </w:p>
    <w:tbl>
      <w:tblPr>
        <w:tblW w:w="0" w:type="auto"/>
        <w:jc w:val="center"/>
        <w:tblCellMar>
          <w:left w:w="144" w:type="dxa"/>
          <w:right w:w="144" w:type="dxa"/>
        </w:tblCellMar>
        <w:tblLook w:val="0000"/>
      </w:tblPr>
      <w:tblGrid>
        <w:gridCol w:w="3185"/>
        <w:gridCol w:w="1573"/>
        <w:gridCol w:w="1573"/>
        <w:gridCol w:w="1573"/>
        <w:gridCol w:w="1573"/>
      </w:tblGrid>
      <w:tr w:rsidR="00466677" w:rsidRPr="00D269CA" w:rsidTr="005845B7">
        <w:trPr>
          <w:jc w:val="center"/>
        </w:trPr>
        <w:tc>
          <w:tcPr>
            <w:tcW w:w="3185" w:type="dxa"/>
            <w:tcBorders>
              <w:top w:val="single" w:sz="6" w:space="0" w:color="auto"/>
              <w:left w:val="nil"/>
              <w:bottom w:val="nil"/>
              <w:right w:val="nil"/>
            </w:tcBorders>
          </w:tcPr>
          <w:p w:rsidR="00466677" w:rsidRPr="00D269CA" w:rsidRDefault="00466677" w:rsidP="005845B7"/>
        </w:tc>
        <w:tc>
          <w:tcPr>
            <w:tcW w:w="1573" w:type="dxa"/>
            <w:tcBorders>
              <w:top w:val="single" w:sz="6" w:space="0" w:color="auto"/>
              <w:left w:val="nil"/>
              <w:bottom w:val="nil"/>
              <w:right w:val="nil"/>
            </w:tcBorders>
            <w:vAlign w:val="center"/>
          </w:tcPr>
          <w:p w:rsidR="00466677" w:rsidRDefault="00466677" w:rsidP="005845B7">
            <w:pPr>
              <w:jc w:val="center"/>
            </w:pPr>
            <w:r>
              <w:t xml:space="preserve">Not aware of ESP </w:t>
            </w:r>
          </w:p>
        </w:tc>
        <w:tc>
          <w:tcPr>
            <w:tcW w:w="1573" w:type="dxa"/>
            <w:tcBorders>
              <w:top w:val="single" w:sz="6" w:space="0" w:color="auto"/>
              <w:left w:val="nil"/>
              <w:bottom w:val="nil"/>
              <w:right w:val="nil"/>
            </w:tcBorders>
            <w:vAlign w:val="center"/>
          </w:tcPr>
          <w:p w:rsidR="00466677" w:rsidRDefault="00466677" w:rsidP="005845B7">
            <w:pPr>
              <w:jc w:val="center"/>
            </w:pPr>
            <w:r>
              <w:t xml:space="preserve">Aware of ESP, but did not bid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unsuccessful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successful </w:t>
            </w:r>
          </w:p>
        </w:tc>
      </w:tr>
      <w:tr w:rsidR="00466677" w:rsidRPr="00D269CA" w:rsidTr="005845B7">
        <w:trPr>
          <w:jc w:val="center"/>
        </w:trPr>
        <w:tc>
          <w:tcPr>
            <w:tcW w:w="3185" w:type="dxa"/>
            <w:tcBorders>
              <w:top w:val="single" w:sz="6" w:space="0" w:color="auto"/>
              <w:left w:val="nil"/>
              <w:bottom w:val="nil"/>
              <w:right w:val="nil"/>
            </w:tcBorders>
            <w:vAlign w:val="center"/>
          </w:tcPr>
          <w:p w:rsidR="00466677" w:rsidRDefault="00466677" w:rsidP="005845B7">
            <w:pPr>
              <w:jc w:val="center"/>
            </w:pPr>
            <w:r>
              <w:t>Make a profit</w:t>
            </w:r>
          </w:p>
        </w:tc>
        <w:tc>
          <w:tcPr>
            <w:tcW w:w="1573" w:type="dxa"/>
            <w:tcBorders>
              <w:top w:val="single" w:sz="6" w:space="0" w:color="auto"/>
              <w:left w:val="nil"/>
              <w:bottom w:val="nil"/>
              <w:right w:val="nil"/>
            </w:tcBorders>
            <w:vAlign w:val="center"/>
          </w:tcPr>
          <w:p w:rsidR="00466677" w:rsidRDefault="00466677" w:rsidP="005845B7">
            <w:pPr>
              <w:jc w:val="center"/>
            </w:pPr>
            <w:r>
              <w:t>19 (28%)</w:t>
            </w:r>
          </w:p>
        </w:tc>
        <w:tc>
          <w:tcPr>
            <w:tcW w:w="1573" w:type="dxa"/>
            <w:tcBorders>
              <w:top w:val="single" w:sz="6" w:space="0" w:color="auto"/>
              <w:left w:val="nil"/>
              <w:bottom w:val="nil"/>
              <w:right w:val="nil"/>
            </w:tcBorders>
            <w:vAlign w:val="center"/>
          </w:tcPr>
          <w:p w:rsidR="00466677" w:rsidRDefault="00466677" w:rsidP="005845B7">
            <w:pPr>
              <w:jc w:val="center"/>
            </w:pPr>
            <w:r>
              <w:t>8 (24%)</w:t>
            </w:r>
          </w:p>
        </w:tc>
        <w:tc>
          <w:tcPr>
            <w:tcW w:w="1573" w:type="dxa"/>
            <w:tcBorders>
              <w:top w:val="single" w:sz="6" w:space="0" w:color="auto"/>
              <w:left w:val="nil"/>
              <w:bottom w:val="nil"/>
              <w:right w:val="nil"/>
            </w:tcBorders>
            <w:vAlign w:val="center"/>
          </w:tcPr>
          <w:p w:rsidR="00466677" w:rsidRDefault="00466677" w:rsidP="005845B7">
            <w:pPr>
              <w:jc w:val="center"/>
            </w:pPr>
            <w:r>
              <w:t>8 (50%)</w:t>
            </w:r>
          </w:p>
        </w:tc>
        <w:tc>
          <w:tcPr>
            <w:tcW w:w="1573" w:type="dxa"/>
            <w:tcBorders>
              <w:top w:val="single" w:sz="6" w:space="0" w:color="auto"/>
              <w:left w:val="nil"/>
              <w:bottom w:val="nil"/>
              <w:right w:val="nil"/>
            </w:tcBorders>
            <w:vAlign w:val="center"/>
          </w:tcPr>
          <w:p w:rsidR="00466677" w:rsidRDefault="00466677" w:rsidP="005845B7">
            <w:pPr>
              <w:jc w:val="center"/>
            </w:pPr>
            <w:r>
              <w:t>44 (28%)</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Protecting the environment</w:t>
            </w:r>
          </w:p>
        </w:tc>
        <w:tc>
          <w:tcPr>
            <w:tcW w:w="1573" w:type="dxa"/>
            <w:tcBorders>
              <w:top w:val="nil"/>
              <w:left w:val="nil"/>
              <w:bottom w:val="nil"/>
              <w:right w:val="nil"/>
            </w:tcBorders>
            <w:vAlign w:val="center"/>
          </w:tcPr>
          <w:p w:rsidR="00466677" w:rsidRDefault="00466677" w:rsidP="005845B7">
            <w:pPr>
              <w:jc w:val="center"/>
            </w:pPr>
            <w:r>
              <w:t>4 (6%)</w:t>
            </w:r>
          </w:p>
        </w:tc>
        <w:tc>
          <w:tcPr>
            <w:tcW w:w="1573" w:type="dxa"/>
            <w:tcBorders>
              <w:top w:val="nil"/>
              <w:left w:val="nil"/>
              <w:bottom w:val="nil"/>
              <w:right w:val="nil"/>
            </w:tcBorders>
            <w:vAlign w:val="center"/>
          </w:tcPr>
          <w:p w:rsidR="00466677" w:rsidRDefault="00466677" w:rsidP="005845B7">
            <w:pPr>
              <w:jc w:val="center"/>
            </w:pPr>
            <w:r>
              <w:t>5 (15%)</w:t>
            </w:r>
          </w:p>
        </w:tc>
        <w:tc>
          <w:tcPr>
            <w:tcW w:w="1573" w:type="dxa"/>
            <w:tcBorders>
              <w:top w:val="nil"/>
              <w:left w:val="nil"/>
              <w:bottom w:val="nil"/>
              <w:right w:val="nil"/>
            </w:tcBorders>
            <w:vAlign w:val="center"/>
          </w:tcPr>
          <w:p w:rsidR="00466677" w:rsidRDefault="00466677" w:rsidP="005845B7">
            <w:pPr>
              <w:jc w:val="center"/>
            </w:pPr>
            <w:r>
              <w:t>2 (12%)</w:t>
            </w:r>
          </w:p>
        </w:tc>
        <w:tc>
          <w:tcPr>
            <w:tcW w:w="1573" w:type="dxa"/>
            <w:tcBorders>
              <w:top w:val="nil"/>
              <w:left w:val="nil"/>
              <w:bottom w:val="nil"/>
              <w:right w:val="nil"/>
            </w:tcBorders>
            <w:vAlign w:val="center"/>
          </w:tcPr>
          <w:p w:rsidR="00466677" w:rsidRDefault="00466677" w:rsidP="005845B7">
            <w:pPr>
              <w:jc w:val="center"/>
            </w:pPr>
            <w:r>
              <w:t>34 (21%)</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Financial independence</w:t>
            </w:r>
          </w:p>
        </w:tc>
        <w:tc>
          <w:tcPr>
            <w:tcW w:w="1573" w:type="dxa"/>
            <w:tcBorders>
              <w:top w:val="nil"/>
              <w:left w:val="nil"/>
              <w:bottom w:val="nil"/>
              <w:right w:val="nil"/>
            </w:tcBorders>
            <w:vAlign w:val="center"/>
          </w:tcPr>
          <w:p w:rsidR="00466677" w:rsidRDefault="00466677" w:rsidP="005845B7">
            <w:pPr>
              <w:jc w:val="center"/>
            </w:pPr>
            <w:r>
              <w:t>16 (23%)</w:t>
            </w:r>
          </w:p>
        </w:tc>
        <w:tc>
          <w:tcPr>
            <w:tcW w:w="1573" w:type="dxa"/>
            <w:tcBorders>
              <w:top w:val="nil"/>
              <w:left w:val="nil"/>
              <w:bottom w:val="nil"/>
              <w:right w:val="nil"/>
            </w:tcBorders>
            <w:vAlign w:val="center"/>
          </w:tcPr>
          <w:p w:rsidR="00466677" w:rsidRDefault="00466677" w:rsidP="005845B7">
            <w:pPr>
              <w:jc w:val="center"/>
            </w:pPr>
            <w:r>
              <w:t>4 (12%)</w:t>
            </w:r>
          </w:p>
        </w:tc>
        <w:tc>
          <w:tcPr>
            <w:tcW w:w="1573" w:type="dxa"/>
            <w:tcBorders>
              <w:top w:val="nil"/>
              <w:left w:val="nil"/>
              <w:bottom w:val="nil"/>
              <w:right w:val="nil"/>
            </w:tcBorders>
            <w:vAlign w:val="center"/>
          </w:tcPr>
          <w:p w:rsidR="00466677" w:rsidRDefault="00466677" w:rsidP="005845B7">
            <w:pPr>
              <w:jc w:val="center"/>
            </w:pPr>
            <w:r>
              <w:t>3 (19%)</w:t>
            </w:r>
          </w:p>
        </w:tc>
        <w:tc>
          <w:tcPr>
            <w:tcW w:w="1573" w:type="dxa"/>
            <w:tcBorders>
              <w:top w:val="nil"/>
              <w:left w:val="nil"/>
              <w:bottom w:val="nil"/>
              <w:right w:val="nil"/>
            </w:tcBorders>
            <w:vAlign w:val="center"/>
          </w:tcPr>
          <w:p w:rsidR="00466677" w:rsidRDefault="00466677" w:rsidP="005845B7">
            <w:pPr>
              <w:jc w:val="center"/>
            </w:pPr>
            <w:r>
              <w:t>27 (17%)</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Country lifestyle</w:t>
            </w:r>
          </w:p>
        </w:tc>
        <w:tc>
          <w:tcPr>
            <w:tcW w:w="1573" w:type="dxa"/>
            <w:tcBorders>
              <w:top w:val="nil"/>
              <w:left w:val="nil"/>
              <w:bottom w:val="nil"/>
              <w:right w:val="nil"/>
            </w:tcBorders>
            <w:vAlign w:val="center"/>
          </w:tcPr>
          <w:p w:rsidR="00466677" w:rsidRDefault="00466677" w:rsidP="005845B7">
            <w:pPr>
              <w:jc w:val="center"/>
            </w:pPr>
            <w:r>
              <w:t>20 (29%)</w:t>
            </w:r>
          </w:p>
        </w:tc>
        <w:tc>
          <w:tcPr>
            <w:tcW w:w="1573" w:type="dxa"/>
            <w:tcBorders>
              <w:top w:val="nil"/>
              <w:left w:val="nil"/>
              <w:bottom w:val="nil"/>
              <w:right w:val="nil"/>
            </w:tcBorders>
            <w:vAlign w:val="center"/>
          </w:tcPr>
          <w:p w:rsidR="00466677" w:rsidRDefault="00466677" w:rsidP="005845B7">
            <w:pPr>
              <w:jc w:val="center"/>
            </w:pPr>
            <w:r>
              <w:t>7 (21%)</w:t>
            </w:r>
          </w:p>
        </w:tc>
        <w:tc>
          <w:tcPr>
            <w:tcW w:w="1573" w:type="dxa"/>
            <w:tcBorders>
              <w:top w:val="nil"/>
              <w:left w:val="nil"/>
              <w:bottom w:val="nil"/>
              <w:right w:val="nil"/>
            </w:tcBorders>
            <w:vAlign w:val="center"/>
          </w:tcPr>
          <w:p w:rsidR="00466677" w:rsidRDefault="00466677" w:rsidP="005845B7">
            <w:pPr>
              <w:jc w:val="center"/>
            </w:pPr>
            <w:r>
              <w:t>3 (19%)</w:t>
            </w:r>
          </w:p>
        </w:tc>
        <w:tc>
          <w:tcPr>
            <w:tcW w:w="1573" w:type="dxa"/>
            <w:tcBorders>
              <w:top w:val="nil"/>
              <w:left w:val="nil"/>
              <w:bottom w:val="nil"/>
              <w:right w:val="nil"/>
            </w:tcBorders>
            <w:vAlign w:val="center"/>
          </w:tcPr>
          <w:p w:rsidR="00466677" w:rsidRDefault="00466677" w:rsidP="005845B7">
            <w:pPr>
              <w:jc w:val="center"/>
            </w:pPr>
            <w:r>
              <w:t>19 (12%)</w:t>
            </w:r>
          </w:p>
        </w:tc>
      </w:tr>
      <w:tr w:rsidR="00466677" w:rsidRPr="00D269CA" w:rsidTr="005845B7">
        <w:trPr>
          <w:jc w:val="center"/>
        </w:trPr>
        <w:tc>
          <w:tcPr>
            <w:tcW w:w="3185" w:type="dxa"/>
            <w:tcBorders>
              <w:top w:val="nil"/>
              <w:left w:val="nil"/>
              <w:right w:val="nil"/>
            </w:tcBorders>
            <w:vAlign w:val="center"/>
          </w:tcPr>
          <w:p w:rsidR="00466677" w:rsidRDefault="00466677" w:rsidP="005845B7">
            <w:pPr>
              <w:jc w:val="center"/>
            </w:pPr>
            <w:r>
              <w:t>Other or not answered</w:t>
            </w:r>
          </w:p>
        </w:tc>
        <w:tc>
          <w:tcPr>
            <w:tcW w:w="1573" w:type="dxa"/>
            <w:tcBorders>
              <w:top w:val="nil"/>
              <w:left w:val="nil"/>
              <w:right w:val="nil"/>
            </w:tcBorders>
            <w:vAlign w:val="center"/>
          </w:tcPr>
          <w:p w:rsidR="00466677" w:rsidRDefault="00466677" w:rsidP="005845B7">
            <w:pPr>
              <w:jc w:val="center"/>
            </w:pPr>
            <w:r>
              <w:t>10 (14%)</w:t>
            </w:r>
          </w:p>
        </w:tc>
        <w:tc>
          <w:tcPr>
            <w:tcW w:w="1573" w:type="dxa"/>
            <w:tcBorders>
              <w:top w:val="nil"/>
              <w:left w:val="nil"/>
              <w:right w:val="nil"/>
            </w:tcBorders>
            <w:vAlign w:val="center"/>
          </w:tcPr>
          <w:p w:rsidR="00466677" w:rsidRDefault="00466677" w:rsidP="005845B7">
            <w:pPr>
              <w:jc w:val="center"/>
            </w:pPr>
            <w:r>
              <w:t>9 (27%)</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36 (22%)</w:t>
            </w:r>
          </w:p>
        </w:tc>
      </w:tr>
      <w:tr w:rsidR="00466677" w:rsidRPr="00D269CA" w:rsidTr="005845B7">
        <w:trPr>
          <w:jc w:val="center"/>
        </w:trPr>
        <w:tc>
          <w:tcPr>
            <w:tcW w:w="3185" w:type="dxa"/>
            <w:tcBorders>
              <w:top w:val="nil"/>
              <w:left w:val="nil"/>
              <w:bottom w:val="single" w:sz="4" w:space="0" w:color="auto"/>
              <w:right w:val="nil"/>
            </w:tcBorders>
            <w:vAlign w:val="center"/>
          </w:tcPr>
          <w:p w:rsidR="00466677" w:rsidRDefault="00466677" w:rsidP="005845B7">
            <w:pPr>
              <w:jc w:val="center"/>
            </w:pPr>
            <w:r>
              <w:t>Total</w:t>
            </w:r>
          </w:p>
        </w:tc>
        <w:tc>
          <w:tcPr>
            <w:tcW w:w="1573" w:type="dxa"/>
            <w:tcBorders>
              <w:top w:val="nil"/>
              <w:left w:val="nil"/>
              <w:bottom w:val="single" w:sz="4" w:space="0" w:color="auto"/>
              <w:right w:val="nil"/>
            </w:tcBorders>
            <w:vAlign w:val="center"/>
          </w:tcPr>
          <w:p w:rsidR="00466677" w:rsidRDefault="00466677" w:rsidP="005845B7">
            <w:pPr>
              <w:jc w:val="center"/>
            </w:pPr>
            <w:r>
              <w:t>69</w:t>
            </w:r>
          </w:p>
        </w:tc>
        <w:tc>
          <w:tcPr>
            <w:tcW w:w="1573" w:type="dxa"/>
            <w:tcBorders>
              <w:top w:val="nil"/>
              <w:left w:val="nil"/>
              <w:bottom w:val="single" w:sz="4" w:space="0" w:color="auto"/>
              <w:right w:val="nil"/>
            </w:tcBorders>
            <w:vAlign w:val="center"/>
          </w:tcPr>
          <w:p w:rsidR="00466677" w:rsidRDefault="00466677" w:rsidP="005845B7">
            <w:pPr>
              <w:jc w:val="center"/>
            </w:pPr>
            <w:r>
              <w:t>33</w:t>
            </w:r>
          </w:p>
        </w:tc>
        <w:tc>
          <w:tcPr>
            <w:tcW w:w="1573" w:type="dxa"/>
            <w:tcBorders>
              <w:top w:val="nil"/>
              <w:left w:val="nil"/>
              <w:bottom w:val="single" w:sz="4" w:space="0" w:color="auto"/>
              <w:right w:val="nil"/>
            </w:tcBorders>
            <w:vAlign w:val="center"/>
          </w:tcPr>
          <w:p w:rsidR="00466677" w:rsidRDefault="00466677" w:rsidP="005845B7">
            <w:pPr>
              <w:jc w:val="center"/>
            </w:pPr>
            <w:r>
              <w:t>16</w:t>
            </w:r>
          </w:p>
        </w:tc>
        <w:tc>
          <w:tcPr>
            <w:tcW w:w="1573" w:type="dxa"/>
            <w:tcBorders>
              <w:top w:val="nil"/>
              <w:left w:val="nil"/>
              <w:bottom w:val="single" w:sz="4" w:space="0" w:color="auto"/>
              <w:right w:val="nil"/>
            </w:tcBorders>
            <w:vAlign w:val="center"/>
          </w:tcPr>
          <w:p w:rsidR="00466677" w:rsidRDefault="00466677" w:rsidP="005845B7">
            <w:pPr>
              <w:jc w:val="center"/>
            </w:pPr>
            <w:r>
              <w:t>160</w:t>
            </w:r>
          </w:p>
        </w:tc>
      </w:tr>
    </w:tbl>
    <w:p w:rsidR="00466677" w:rsidRDefault="00466677" w:rsidP="00466677"/>
    <w:p w:rsidR="00466677" w:rsidRDefault="00466677" w:rsidP="00466677">
      <w:r>
        <w:t xml:space="preserve">Using the information </w:t>
      </w:r>
      <w:r w:rsidR="00FA16A9">
        <w:t xml:space="preserve">in </w:t>
      </w:r>
      <w:r>
        <w:t xml:space="preserve">table 8, and following the same approach described above, we performed </w:t>
      </w:r>
      <w:r w:rsidR="002B6337">
        <w:t xml:space="preserve">the </w:t>
      </w:r>
      <w:r>
        <w:t xml:space="preserve">K-S test to check if the different categories of landowners behaved differently when responding the </w:t>
      </w:r>
      <w:r w:rsidR="007E677D">
        <w:t>‘</w:t>
      </w:r>
      <w:r>
        <w:t>objective of farm</w:t>
      </w:r>
      <w:r w:rsidR="007E677D">
        <w:t>’</w:t>
      </w:r>
      <w:r>
        <w:t xml:space="preserve"> question. From this test we did not find differences between respondents, suggesting that the program does not have a strong effect over the attitudes of respondents toward their objectives of farming.</w:t>
      </w:r>
    </w:p>
    <w:p w:rsidR="00466677" w:rsidRDefault="00466677" w:rsidP="00466677">
      <w:r>
        <w:t xml:space="preserve">Finally we checked the responses of our four landowners’ categories to the environmental issues they believed needed more attention in their properties (question 7 in survey). Results are shown in </w:t>
      </w:r>
      <w:r w:rsidR="00550431">
        <w:fldChar w:fldCharType="begin"/>
      </w:r>
      <w:r w:rsidR="00E70269">
        <w:instrText xml:space="preserve"> REF _Ref357496281 \h </w:instrText>
      </w:r>
      <w:r w:rsidR="00550431">
        <w:fldChar w:fldCharType="separate"/>
      </w:r>
      <w:r w:rsidR="00E70269">
        <w:t xml:space="preserve">Table </w:t>
      </w:r>
      <w:r w:rsidR="00E70269">
        <w:rPr>
          <w:noProof/>
        </w:rPr>
        <w:t>8</w:t>
      </w:r>
      <w:r w:rsidR="00550431">
        <w:fldChar w:fldCharType="end"/>
      </w:r>
      <w:r w:rsidR="00E70269">
        <w:t xml:space="preserve"> to </w:t>
      </w:r>
      <w:r w:rsidR="00550431">
        <w:fldChar w:fldCharType="begin"/>
      </w:r>
      <w:r w:rsidR="00E70269">
        <w:instrText xml:space="preserve"> REF _Ref357496292 \h </w:instrText>
      </w:r>
      <w:r w:rsidR="00550431">
        <w:fldChar w:fldCharType="separate"/>
      </w:r>
      <w:r w:rsidR="00E70269">
        <w:t xml:space="preserve">Table </w:t>
      </w:r>
      <w:r w:rsidR="00E70269">
        <w:rPr>
          <w:noProof/>
        </w:rPr>
        <w:t>10</w:t>
      </w:r>
      <w:r w:rsidR="00550431">
        <w:fldChar w:fldCharType="end"/>
      </w:r>
      <w:r>
        <w:t>.</w:t>
      </w:r>
    </w:p>
    <w:p w:rsidR="00466677" w:rsidRDefault="0017615A" w:rsidP="0017615A">
      <w:pPr>
        <w:pStyle w:val="Caption"/>
      </w:pPr>
      <w:bookmarkStart w:id="132" w:name="_Ref357496281"/>
      <w:bookmarkStart w:id="133" w:name="_Toc357603305"/>
      <w:r>
        <w:t xml:space="preserve">Table </w:t>
      </w:r>
      <w:r w:rsidR="00550431">
        <w:fldChar w:fldCharType="begin"/>
      </w:r>
      <w:r w:rsidR="007B3BA0">
        <w:instrText xml:space="preserve"> SEQ Table \* ARABIC </w:instrText>
      </w:r>
      <w:r w:rsidR="00550431">
        <w:fldChar w:fldCharType="separate"/>
      </w:r>
      <w:r>
        <w:rPr>
          <w:noProof/>
        </w:rPr>
        <w:t>8</w:t>
      </w:r>
      <w:r w:rsidR="00550431">
        <w:fldChar w:fldCharType="end"/>
      </w:r>
      <w:bookmarkEnd w:id="132"/>
      <w:r w:rsidR="00FA16A9">
        <w:t>:</w:t>
      </w:r>
      <w:r>
        <w:t xml:space="preserve"> Respon</w:t>
      </w:r>
      <w:r w:rsidRPr="00D75DAA">
        <w:t>s</w:t>
      </w:r>
      <w:r>
        <w:t>es</w:t>
      </w:r>
      <w:r w:rsidRPr="00D75DAA">
        <w:t xml:space="preserve"> to </w:t>
      </w:r>
      <w:r w:rsidR="007E677D">
        <w:t>‘</w:t>
      </w:r>
      <w:r w:rsidRPr="00D75DAA">
        <w:t>Protecting and restoring bush or wetlands</w:t>
      </w:r>
      <w:r w:rsidR="007E677D">
        <w:t>’</w:t>
      </w:r>
      <w:r w:rsidRPr="00D75DAA">
        <w:t xml:space="preserve"> as main environmental issue (question 7 in survey)</w:t>
      </w:r>
      <w:bookmarkEnd w:id="133"/>
    </w:p>
    <w:tbl>
      <w:tblPr>
        <w:tblW w:w="0" w:type="auto"/>
        <w:jc w:val="center"/>
        <w:tblCellMar>
          <w:left w:w="144" w:type="dxa"/>
          <w:right w:w="144" w:type="dxa"/>
        </w:tblCellMar>
        <w:tblLook w:val="0000"/>
      </w:tblPr>
      <w:tblGrid>
        <w:gridCol w:w="3185"/>
        <w:gridCol w:w="1573"/>
        <w:gridCol w:w="1573"/>
        <w:gridCol w:w="1573"/>
        <w:gridCol w:w="1573"/>
      </w:tblGrid>
      <w:tr w:rsidR="00466677" w:rsidRPr="00D269CA" w:rsidTr="005845B7">
        <w:trPr>
          <w:jc w:val="center"/>
        </w:trPr>
        <w:tc>
          <w:tcPr>
            <w:tcW w:w="3185" w:type="dxa"/>
            <w:tcBorders>
              <w:top w:val="single" w:sz="6" w:space="0" w:color="auto"/>
              <w:left w:val="nil"/>
              <w:bottom w:val="nil"/>
              <w:right w:val="nil"/>
            </w:tcBorders>
          </w:tcPr>
          <w:p w:rsidR="00466677" w:rsidRPr="00D269CA" w:rsidRDefault="00466677" w:rsidP="005845B7"/>
        </w:tc>
        <w:tc>
          <w:tcPr>
            <w:tcW w:w="1573" w:type="dxa"/>
            <w:tcBorders>
              <w:top w:val="single" w:sz="6" w:space="0" w:color="auto"/>
              <w:left w:val="nil"/>
              <w:bottom w:val="nil"/>
              <w:right w:val="nil"/>
            </w:tcBorders>
            <w:vAlign w:val="center"/>
          </w:tcPr>
          <w:p w:rsidR="00466677" w:rsidRDefault="00466677" w:rsidP="005845B7">
            <w:pPr>
              <w:jc w:val="center"/>
            </w:pPr>
            <w:r>
              <w:t xml:space="preserve">Not aware of ESP </w:t>
            </w:r>
          </w:p>
        </w:tc>
        <w:tc>
          <w:tcPr>
            <w:tcW w:w="1573" w:type="dxa"/>
            <w:tcBorders>
              <w:top w:val="single" w:sz="6" w:space="0" w:color="auto"/>
              <w:left w:val="nil"/>
              <w:bottom w:val="nil"/>
              <w:right w:val="nil"/>
            </w:tcBorders>
            <w:vAlign w:val="center"/>
          </w:tcPr>
          <w:p w:rsidR="00466677" w:rsidRDefault="00466677" w:rsidP="005845B7">
            <w:pPr>
              <w:jc w:val="center"/>
            </w:pPr>
            <w:r>
              <w:t xml:space="preserve">Aware of ESP, but did not bid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unsuccessful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successful </w:t>
            </w:r>
          </w:p>
        </w:tc>
      </w:tr>
      <w:tr w:rsidR="00466677" w:rsidRPr="00D269CA" w:rsidTr="005845B7">
        <w:trPr>
          <w:jc w:val="center"/>
        </w:trPr>
        <w:tc>
          <w:tcPr>
            <w:tcW w:w="3185" w:type="dxa"/>
            <w:tcBorders>
              <w:top w:val="single" w:sz="6" w:space="0" w:color="auto"/>
              <w:left w:val="nil"/>
              <w:bottom w:val="nil"/>
              <w:right w:val="nil"/>
            </w:tcBorders>
            <w:vAlign w:val="center"/>
          </w:tcPr>
          <w:p w:rsidR="00466677" w:rsidRDefault="00466677" w:rsidP="005845B7">
            <w:pPr>
              <w:jc w:val="center"/>
            </w:pPr>
            <w:r>
              <w:t>Major issue</w:t>
            </w:r>
          </w:p>
        </w:tc>
        <w:tc>
          <w:tcPr>
            <w:tcW w:w="1573" w:type="dxa"/>
            <w:tcBorders>
              <w:top w:val="single" w:sz="6" w:space="0" w:color="auto"/>
              <w:left w:val="nil"/>
              <w:bottom w:val="nil"/>
              <w:right w:val="nil"/>
            </w:tcBorders>
            <w:vAlign w:val="center"/>
          </w:tcPr>
          <w:p w:rsidR="00466677" w:rsidRDefault="00466677" w:rsidP="005845B7">
            <w:pPr>
              <w:jc w:val="center"/>
            </w:pPr>
            <w:r>
              <w:t>13 (20%)</w:t>
            </w:r>
          </w:p>
        </w:tc>
        <w:tc>
          <w:tcPr>
            <w:tcW w:w="1573" w:type="dxa"/>
            <w:tcBorders>
              <w:top w:val="single" w:sz="6" w:space="0" w:color="auto"/>
              <w:left w:val="nil"/>
              <w:bottom w:val="nil"/>
              <w:right w:val="nil"/>
            </w:tcBorders>
            <w:vAlign w:val="center"/>
          </w:tcPr>
          <w:p w:rsidR="00466677" w:rsidRDefault="00466677" w:rsidP="005845B7">
            <w:pPr>
              <w:jc w:val="center"/>
            </w:pPr>
            <w:r>
              <w:t>9 (30%)</w:t>
            </w:r>
          </w:p>
        </w:tc>
        <w:tc>
          <w:tcPr>
            <w:tcW w:w="1573" w:type="dxa"/>
            <w:tcBorders>
              <w:top w:val="single" w:sz="6" w:space="0" w:color="auto"/>
              <w:left w:val="nil"/>
              <w:bottom w:val="nil"/>
              <w:right w:val="nil"/>
            </w:tcBorders>
            <w:vAlign w:val="center"/>
          </w:tcPr>
          <w:p w:rsidR="00466677" w:rsidRDefault="00466677" w:rsidP="005845B7">
            <w:pPr>
              <w:jc w:val="center"/>
            </w:pPr>
            <w:r>
              <w:t>0 (0%)</w:t>
            </w:r>
          </w:p>
        </w:tc>
        <w:tc>
          <w:tcPr>
            <w:tcW w:w="1573" w:type="dxa"/>
            <w:tcBorders>
              <w:top w:val="single" w:sz="6" w:space="0" w:color="auto"/>
              <w:left w:val="nil"/>
              <w:bottom w:val="nil"/>
              <w:right w:val="nil"/>
            </w:tcBorders>
            <w:vAlign w:val="center"/>
          </w:tcPr>
          <w:p w:rsidR="00466677" w:rsidRDefault="00466677" w:rsidP="005845B7">
            <w:pPr>
              <w:jc w:val="center"/>
            </w:pPr>
            <w:r>
              <w:t>63 (41%)</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Minor issue</w:t>
            </w:r>
          </w:p>
        </w:tc>
        <w:tc>
          <w:tcPr>
            <w:tcW w:w="1573" w:type="dxa"/>
            <w:tcBorders>
              <w:top w:val="nil"/>
              <w:left w:val="nil"/>
              <w:bottom w:val="nil"/>
              <w:right w:val="nil"/>
            </w:tcBorders>
            <w:vAlign w:val="center"/>
          </w:tcPr>
          <w:p w:rsidR="00466677" w:rsidRDefault="00466677" w:rsidP="005845B7">
            <w:pPr>
              <w:jc w:val="center"/>
            </w:pPr>
            <w:r>
              <w:t>20 (32%)</w:t>
            </w:r>
          </w:p>
        </w:tc>
        <w:tc>
          <w:tcPr>
            <w:tcW w:w="1573" w:type="dxa"/>
            <w:tcBorders>
              <w:top w:val="nil"/>
              <w:left w:val="nil"/>
              <w:bottom w:val="nil"/>
              <w:right w:val="nil"/>
            </w:tcBorders>
            <w:vAlign w:val="center"/>
          </w:tcPr>
          <w:p w:rsidR="00466677" w:rsidRDefault="00466677" w:rsidP="005845B7">
            <w:pPr>
              <w:jc w:val="center"/>
            </w:pPr>
            <w:r>
              <w:t>10 (35%)</w:t>
            </w:r>
          </w:p>
        </w:tc>
        <w:tc>
          <w:tcPr>
            <w:tcW w:w="1573" w:type="dxa"/>
            <w:tcBorders>
              <w:top w:val="nil"/>
              <w:left w:val="nil"/>
              <w:bottom w:val="nil"/>
              <w:right w:val="nil"/>
            </w:tcBorders>
            <w:vAlign w:val="center"/>
          </w:tcPr>
          <w:p w:rsidR="00466677" w:rsidRDefault="00466677" w:rsidP="005845B7">
            <w:pPr>
              <w:jc w:val="center"/>
            </w:pPr>
            <w:r>
              <w:t>8 (62%)</w:t>
            </w:r>
          </w:p>
        </w:tc>
        <w:tc>
          <w:tcPr>
            <w:tcW w:w="1573" w:type="dxa"/>
            <w:tcBorders>
              <w:top w:val="nil"/>
              <w:left w:val="nil"/>
              <w:bottom w:val="nil"/>
              <w:right w:val="nil"/>
            </w:tcBorders>
            <w:vAlign w:val="center"/>
          </w:tcPr>
          <w:p w:rsidR="00466677" w:rsidRDefault="00466677" w:rsidP="005845B7">
            <w:pPr>
              <w:jc w:val="center"/>
            </w:pPr>
            <w:r>
              <w:t>51 (34%)</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Not a problem</w:t>
            </w:r>
          </w:p>
        </w:tc>
        <w:tc>
          <w:tcPr>
            <w:tcW w:w="1573" w:type="dxa"/>
            <w:tcBorders>
              <w:top w:val="nil"/>
              <w:left w:val="nil"/>
              <w:bottom w:val="nil"/>
              <w:right w:val="nil"/>
            </w:tcBorders>
            <w:vAlign w:val="center"/>
          </w:tcPr>
          <w:p w:rsidR="00466677" w:rsidRDefault="00466677" w:rsidP="005845B7">
            <w:pPr>
              <w:jc w:val="center"/>
            </w:pPr>
            <w:r>
              <w:t>30 (48%)</w:t>
            </w:r>
          </w:p>
        </w:tc>
        <w:tc>
          <w:tcPr>
            <w:tcW w:w="1573" w:type="dxa"/>
            <w:tcBorders>
              <w:top w:val="nil"/>
              <w:left w:val="nil"/>
              <w:bottom w:val="nil"/>
              <w:right w:val="nil"/>
            </w:tcBorders>
            <w:vAlign w:val="center"/>
          </w:tcPr>
          <w:p w:rsidR="00466677" w:rsidRDefault="00466677" w:rsidP="005845B7">
            <w:pPr>
              <w:jc w:val="center"/>
            </w:pPr>
            <w:r>
              <w:t>10 (35%)</w:t>
            </w:r>
          </w:p>
        </w:tc>
        <w:tc>
          <w:tcPr>
            <w:tcW w:w="1573" w:type="dxa"/>
            <w:tcBorders>
              <w:top w:val="nil"/>
              <w:left w:val="nil"/>
              <w:bottom w:val="nil"/>
              <w:right w:val="nil"/>
            </w:tcBorders>
            <w:vAlign w:val="center"/>
          </w:tcPr>
          <w:p w:rsidR="00466677" w:rsidRDefault="00466677" w:rsidP="005845B7">
            <w:pPr>
              <w:jc w:val="center"/>
            </w:pPr>
            <w:r>
              <w:t>5 (38%)</w:t>
            </w:r>
          </w:p>
        </w:tc>
        <w:tc>
          <w:tcPr>
            <w:tcW w:w="1573" w:type="dxa"/>
            <w:tcBorders>
              <w:top w:val="nil"/>
              <w:left w:val="nil"/>
              <w:bottom w:val="nil"/>
              <w:right w:val="nil"/>
            </w:tcBorders>
            <w:vAlign w:val="center"/>
          </w:tcPr>
          <w:p w:rsidR="00466677" w:rsidRDefault="00466677" w:rsidP="005845B7">
            <w:pPr>
              <w:jc w:val="center"/>
            </w:pPr>
            <w:r>
              <w:t>37 (24%)</w:t>
            </w:r>
          </w:p>
        </w:tc>
      </w:tr>
      <w:tr w:rsidR="00466677" w:rsidRPr="00D269CA" w:rsidTr="005845B7">
        <w:trPr>
          <w:jc w:val="center"/>
        </w:trPr>
        <w:tc>
          <w:tcPr>
            <w:tcW w:w="3185" w:type="dxa"/>
            <w:tcBorders>
              <w:top w:val="nil"/>
              <w:left w:val="nil"/>
              <w:right w:val="nil"/>
            </w:tcBorders>
            <w:vAlign w:val="center"/>
          </w:tcPr>
          <w:p w:rsidR="00466677" w:rsidRDefault="00466677" w:rsidP="005845B7">
            <w:pPr>
              <w:jc w:val="center"/>
            </w:pPr>
            <w:r>
              <w:t>Unsure</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1 (1%)</w:t>
            </w:r>
          </w:p>
        </w:tc>
      </w:tr>
      <w:tr w:rsidR="00466677" w:rsidRPr="00D269CA" w:rsidTr="005845B7">
        <w:trPr>
          <w:jc w:val="center"/>
        </w:trPr>
        <w:tc>
          <w:tcPr>
            <w:tcW w:w="3185" w:type="dxa"/>
            <w:tcBorders>
              <w:top w:val="nil"/>
              <w:left w:val="nil"/>
              <w:bottom w:val="single" w:sz="4" w:space="0" w:color="auto"/>
              <w:right w:val="nil"/>
            </w:tcBorders>
            <w:vAlign w:val="center"/>
          </w:tcPr>
          <w:p w:rsidR="00466677" w:rsidRDefault="00466677" w:rsidP="005845B7">
            <w:pPr>
              <w:jc w:val="center"/>
            </w:pPr>
            <w:r>
              <w:t>Total</w:t>
            </w:r>
          </w:p>
        </w:tc>
        <w:tc>
          <w:tcPr>
            <w:tcW w:w="1573" w:type="dxa"/>
            <w:tcBorders>
              <w:top w:val="nil"/>
              <w:left w:val="nil"/>
              <w:bottom w:val="single" w:sz="4" w:space="0" w:color="auto"/>
              <w:right w:val="nil"/>
            </w:tcBorders>
            <w:vAlign w:val="center"/>
          </w:tcPr>
          <w:p w:rsidR="00466677" w:rsidRDefault="00466677" w:rsidP="005845B7">
            <w:pPr>
              <w:jc w:val="center"/>
            </w:pPr>
            <w:r>
              <w:t>63</w:t>
            </w:r>
          </w:p>
        </w:tc>
        <w:tc>
          <w:tcPr>
            <w:tcW w:w="1573" w:type="dxa"/>
            <w:tcBorders>
              <w:top w:val="nil"/>
              <w:left w:val="nil"/>
              <w:bottom w:val="single" w:sz="4" w:space="0" w:color="auto"/>
              <w:right w:val="nil"/>
            </w:tcBorders>
            <w:vAlign w:val="center"/>
          </w:tcPr>
          <w:p w:rsidR="00466677" w:rsidRDefault="00466677" w:rsidP="005845B7">
            <w:pPr>
              <w:jc w:val="center"/>
            </w:pPr>
            <w:r>
              <w:t>29</w:t>
            </w:r>
          </w:p>
        </w:tc>
        <w:tc>
          <w:tcPr>
            <w:tcW w:w="1573" w:type="dxa"/>
            <w:tcBorders>
              <w:top w:val="nil"/>
              <w:left w:val="nil"/>
              <w:bottom w:val="single" w:sz="4" w:space="0" w:color="auto"/>
              <w:right w:val="nil"/>
            </w:tcBorders>
            <w:vAlign w:val="center"/>
          </w:tcPr>
          <w:p w:rsidR="00466677" w:rsidRDefault="00466677" w:rsidP="005845B7">
            <w:pPr>
              <w:jc w:val="center"/>
            </w:pPr>
            <w:r>
              <w:t>13</w:t>
            </w:r>
          </w:p>
        </w:tc>
        <w:tc>
          <w:tcPr>
            <w:tcW w:w="1573" w:type="dxa"/>
            <w:tcBorders>
              <w:top w:val="nil"/>
              <w:left w:val="nil"/>
              <w:bottom w:val="single" w:sz="4" w:space="0" w:color="auto"/>
              <w:right w:val="nil"/>
            </w:tcBorders>
            <w:vAlign w:val="center"/>
          </w:tcPr>
          <w:p w:rsidR="00466677" w:rsidRDefault="00466677" w:rsidP="005845B7">
            <w:pPr>
              <w:jc w:val="center"/>
            </w:pPr>
            <w:r>
              <w:t>152</w:t>
            </w:r>
          </w:p>
        </w:tc>
      </w:tr>
    </w:tbl>
    <w:p w:rsidR="00466677" w:rsidRDefault="00466677" w:rsidP="00466677">
      <w:r w:rsidRPr="005F0BBE">
        <w:rPr>
          <w:i/>
        </w:rPr>
        <w:t>Note</w:t>
      </w:r>
      <w:r>
        <w:t>: Total numbers vary because not all respondents answered this question.</w:t>
      </w:r>
    </w:p>
    <w:p w:rsidR="00466677" w:rsidRDefault="0017615A" w:rsidP="0017615A">
      <w:pPr>
        <w:pStyle w:val="Caption"/>
      </w:pPr>
      <w:bookmarkStart w:id="134" w:name="_Ref357496400"/>
      <w:bookmarkStart w:id="135" w:name="_Toc357603306"/>
      <w:r>
        <w:t xml:space="preserve">Table </w:t>
      </w:r>
      <w:r w:rsidR="00550431">
        <w:fldChar w:fldCharType="begin"/>
      </w:r>
      <w:r w:rsidR="007B3BA0">
        <w:instrText xml:space="preserve"> SEQ Table \* ARABIC </w:instrText>
      </w:r>
      <w:r w:rsidR="00550431">
        <w:fldChar w:fldCharType="separate"/>
      </w:r>
      <w:r>
        <w:rPr>
          <w:noProof/>
        </w:rPr>
        <w:t>9</w:t>
      </w:r>
      <w:r w:rsidR="00550431">
        <w:fldChar w:fldCharType="end"/>
      </w:r>
      <w:bookmarkEnd w:id="134"/>
      <w:r w:rsidR="00FA16A9">
        <w:t>:</w:t>
      </w:r>
      <w:r>
        <w:t xml:space="preserve"> </w:t>
      </w:r>
      <w:r w:rsidRPr="00AF5732">
        <w:t>Respons</w:t>
      </w:r>
      <w:r>
        <w:t>es</w:t>
      </w:r>
      <w:r w:rsidRPr="00AF5732">
        <w:t xml:space="preserve"> to </w:t>
      </w:r>
      <w:r w:rsidR="007E677D">
        <w:t>‘</w:t>
      </w:r>
      <w:r w:rsidRPr="00AF5732">
        <w:t>Conserve flora and fauna</w:t>
      </w:r>
      <w:r w:rsidR="007E677D">
        <w:t>’</w:t>
      </w:r>
      <w:r w:rsidRPr="00AF5732">
        <w:t xml:space="preserve"> as main environmental issue (question 7 in survey)</w:t>
      </w:r>
      <w:bookmarkEnd w:id="135"/>
    </w:p>
    <w:tbl>
      <w:tblPr>
        <w:tblW w:w="0" w:type="auto"/>
        <w:jc w:val="center"/>
        <w:tblCellMar>
          <w:left w:w="144" w:type="dxa"/>
          <w:right w:w="144" w:type="dxa"/>
        </w:tblCellMar>
        <w:tblLook w:val="0000"/>
      </w:tblPr>
      <w:tblGrid>
        <w:gridCol w:w="3185"/>
        <w:gridCol w:w="1573"/>
        <w:gridCol w:w="1573"/>
        <w:gridCol w:w="1573"/>
        <w:gridCol w:w="1573"/>
      </w:tblGrid>
      <w:tr w:rsidR="00466677" w:rsidRPr="00D269CA" w:rsidTr="005845B7">
        <w:trPr>
          <w:jc w:val="center"/>
        </w:trPr>
        <w:tc>
          <w:tcPr>
            <w:tcW w:w="3185" w:type="dxa"/>
            <w:tcBorders>
              <w:top w:val="single" w:sz="6" w:space="0" w:color="auto"/>
              <w:left w:val="nil"/>
              <w:bottom w:val="nil"/>
              <w:right w:val="nil"/>
            </w:tcBorders>
          </w:tcPr>
          <w:p w:rsidR="00466677" w:rsidRPr="00D269CA" w:rsidRDefault="00466677" w:rsidP="005845B7"/>
        </w:tc>
        <w:tc>
          <w:tcPr>
            <w:tcW w:w="1573" w:type="dxa"/>
            <w:tcBorders>
              <w:top w:val="single" w:sz="6" w:space="0" w:color="auto"/>
              <w:left w:val="nil"/>
              <w:bottom w:val="nil"/>
              <w:right w:val="nil"/>
            </w:tcBorders>
            <w:vAlign w:val="center"/>
          </w:tcPr>
          <w:p w:rsidR="00466677" w:rsidRDefault="00466677" w:rsidP="005845B7">
            <w:pPr>
              <w:jc w:val="center"/>
            </w:pPr>
            <w:r>
              <w:t xml:space="preserve">Not aware of ESP </w:t>
            </w:r>
          </w:p>
        </w:tc>
        <w:tc>
          <w:tcPr>
            <w:tcW w:w="1573" w:type="dxa"/>
            <w:tcBorders>
              <w:top w:val="single" w:sz="6" w:space="0" w:color="auto"/>
              <w:left w:val="nil"/>
              <w:bottom w:val="nil"/>
              <w:right w:val="nil"/>
            </w:tcBorders>
            <w:vAlign w:val="center"/>
          </w:tcPr>
          <w:p w:rsidR="00466677" w:rsidRDefault="00466677" w:rsidP="005845B7">
            <w:pPr>
              <w:jc w:val="center"/>
            </w:pPr>
            <w:r>
              <w:t xml:space="preserve">Aware of ESP, but did not bid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unsuccessful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successful </w:t>
            </w:r>
          </w:p>
        </w:tc>
      </w:tr>
      <w:tr w:rsidR="00466677" w:rsidRPr="00D269CA" w:rsidTr="005845B7">
        <w:trPr>
          <w:jc w:val="center"/>
        </w:trPr>
        <w:tc>
          <w:tcPr>
            <w:tcW w:w="3185" w:type="dxa"/>
            <w:tcBorders>
              <w:top w:val="single" w:sz="6" w:space="0" w:color="auto"/>
              <w:left w:val="nil"/>
              <w:bottom w:val="nil"/>
              <w:right w:val="nil"/>
            </w:tcBorders>
            <w:vAlign w:val="center"/>
          </w:tcPr>
          <w:p w:rsidR="00466677" w:rsidRDefault="00466677" w:rsidP="005845B7">
            <w:pPr>
              <w:jc w:val="center"/>
            </w:pPr>
            <w:r>
              <w:t>Major issue</w:t>
            </w:r>
          </w:p>
        </w:tc>
        <w:tc>
          <w:tcPr>
            <w:tcW w:w="1573" w:type="dxa"/>
            <w:tcBorders>
              <w:top w:val="single" w:sz="6" w:space="0" w:color="auto"/>
              <w:left w:val="nil"/>
              <w:bottom w:val="nil"/>
              <w:right w:val="nil"/>
            </w:tcBorders>
            <w:vAlign w:val="center"/>
          </w:tcPr>
          <w:p w:rsidR="00466677" w:rsidRDefault="00466677" w:rsidP="005845B7">
            <w:pPr>
              <w:jc w:val="center"/>
            </w:pPr>
            <w:r>
              <w:t>12 (19%)</w:t>
            </w:r>
          </w:p>
        </w:tc>
        <w:tc>
          <w:tcPr>
            <w:tcW w:w="1573" w:type="dxa"/>
            <w:tcBorders>
              <w:top w:val="single" w:sz="6" w:space="0" w:color="auto"/>
              <w:left w:val="nil"/>
              <w:bottom w:val="nil"/>
              <w:right w:val="nil"/>
            </w:tcBorders>
            <w:vAlign w:val="center"/>
          </w:tcPr>
          <w:p w:rsidR="00466677" w:rsidRDefault="00466677" w:rsidP="005845B7">
            <w:pPr>
              <w:jc w:val="center"/>
            </w:pPr>
            <w:r>
              <w:t>9 (30%)</w:t>
            </w:r>
          </w:p>
        </w:tc>
        <w:tc>
          <w:tcPr>
            <w:tcW w:w="1573" w:type="dxa"/>
            <w:tcBorders>
              <w:top w:val="single" w:sz="6" w:space="0" w:color="auto"/>
              <w:left w:val="nil"/>
              <w:bottom w:val="nil"/>
              <w:right w:val="nil"/>
            </w:tcBorders>
            <w:vAlign w:val="center"/>
          </w:tcPr>
          <w:p w:rsidR="00466677" w:rsidRDefault="00466677" w:rsidP="005845B7">
            <w:pPr>
              <w:jc w:val="center"/>
            </w:pPr>
            <w:r>
              <w:t>2 (17%)</w:t>
            </w:r>
          </w:p>
        </w:tc>
        <w:tc>
          <w:tcPr>
            <w:tcW w:w="1573" w:type="dxa"/>
            <w:tcBorders>
              <w:top w:val="single" w:sz="6" w:space="0" w:color="auto"/>
              <w:left w:val="nil"/>
              <w:bottom w:val="nil"/>
              <w:right w:val="nil"/>
            </w:tcBorders>
            <w:vAlign w:val="center"/>
          </w:tcPr>
          <w:p w:rsidR="00466677" w:rsidRDefault="00466677" w:rsidP="005845B7">
            <w:pPr>
              <w:jc w:val="center"/>
            </w:pPr>
            <w:r>
              <w:t>75 (49%)</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Minor issue</w:t>
            </w:r>
          </w:p>
        </w:tc>
        <w:tc>
          <w:tcPr>
            <w:tcW w:w="1573" w:type="dxa"/>
            <w:tcBorders>
              <w:top w:val="nil"/>
              <w:left w:val="nil"/>
              <w:bottom w:val="nil"/>
              <w:right w:val="nil"/>
            </w:tcBorders>
            <w:vAlign w:val="center"/>
          </w:tcPr>
          <w:p w:rsidR="00466677" w:rsidRDefault="00466677" w:rsidP="005845B7">
            <w:pPr>
              <w:jc w:val="center"/>
            </w:pPr>
            <w:r>
              <w:t>31 (49%)</w:t>
            </w:r>
          </w:p>
        </w:tc>
        <w:tc>
          <w:tcPr>
            <w:tcW w:w="1573" w:type="dxa"/>
            <w:tcBorders>
              <w:top w:val="nil"/>
              <w:left w:val="nil"/>
              <w:bottom w:val="nil"/>
              <w:right w:val="nil"/>
            </w:tcBorders>
            <w:vAlign w:val="center"/>
          </w:tcPr>
          <w:p w:rsidR="00466677" w:rsidRDefault="00466677" w:rsidP="005845B7">
            <w:pPr>
              <w:jc w:val="center"/>
            </w:pPr>
            <w:r>
              <w:t>11 (37%)</w:t>
            </w:r>
          </w:p>
        </w:tc>
        <w:tc>
          <w:tcPr>
            <w:tcW w:w="1573" w:type="dxa"/>
            <w:tcBorders>
              <w:top w:val="nil"/>
              <w:left w:val="nil"/>
              <w:bottom w:val="nil"/>
              <w:right w:val="nil"/>
            </w:tcBorders>
            <w:vAlign w:val="center"/>
          </w:tcPr>
          <w:p w:rsidR="00466677" w:rsidRDefault="00466677" w:rsidP="005845B7">
            <w:pPr>
              <w:jc w:val="center"/>
            </w:pPr>
            <w:r>
              <w:t>8 (67%)</w:t>
            </w:r>
          </w:p>
        </w:tc>
        <w:tc>
          <w:tcPr>
            <w:tcW w:w="1573" w:type="dxa"/>
            <w:tcBorders>
              <w:top w:val="nil"/>
              <w:left w:val="nil"/>
              <w:bottom w:val="nil"/>
              <w:right w:val="nil"/>
            </w:tcBorders>
            <w:vAlign w:val="center"/>
          </w:tcPr>
          <w:p w:rsidR="00466677" w:rsidRDefault="00466677" w:rsidP="005845B7">
            <w:pPr>
              <w:jc w:val="center"/>
            </w:pPr>
            <w:r>
              <w:t>54 (35%)</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Not a problem</w:t>
            </w:r>
          </w:p>
        </w:tc>
        <w:tc>
          <w:tcPr>
            <w:tcW w:w="1573" w:type="dxa"/>
            <w:tcBorders>
              <w:top w:val="nil"/>
              <w:left w:val="nil"/>
              <w:bottom w:val="nil"/>
              <w:right w:val="nil"/>
            </w:tcBorders>
            <w:vAlign w:val="center"/>
          </w:tcPr>
          <w:p w:rsidR="00466677" w:rsidRDefault="00466677" w:rsidP="005845B7">
            <w:pPr>
              <w:jc w:val="center"/>
            </w:pPr>
            <w:r>
              <w:t>18 (29%)</w:t>
            </w:r>
          </w:p>
        </w:tc>
        <w:tc>
          <w:tcPr>
            <w:tcW w:w="1573" w:type="dxa"/>
            <w:tcBorders>
              <w:top w:val="nil"/>
              <w:left w:val="nil"/>
              <w:bottom w:val="nil"/>
              <w:right w:val="nil"/>
            </w:tcBorders>
            <w:vAlign w:val="center"/>
          </w:tcPr>
          <w:p w:rsidR="00466677" w:rsidRDefault="00466677" w:rsidP="005845B7">
            <w:pPr>
              <w:jc w:val="center"/>
            </w:pPr>
            <w:r>
              <w:t>10 (33%)</w:t>
            </w:r>
          </w:p>
        </w:tc>
        <w:tc>
          <w:tcPr>
            <w:tcW w:w="1573" w:type="dxa"/>
            <w:tcBorders>
              <w:top w:val="nil"/>
              <w:left w:val="nil"/>
              <w:bottom w:val="nil"/>
              <w:right w:val="nil"/>
            </w:tcBorders>
            <w:vAlign w:val="center"/>
          </w:tcPr>
          <w:p w:rsidR="00466677" w:rsidRDefault="00466677" w:rsidP="005845B7">
            <w:pPr>
              <w:jc w:val="center"/>
            </w:pPr>
            <w:r>
              <w:t>2 (17%)</w:t>
            </w:r>
          </w:p>
        </w:tc>
        <w:tc>
          <w:tcPr>
            <w:tcW w:w="1573" w:type="dxa"/>
            <w:tcBorders>
              <w:top w:val="nil"/>
              <w:left w:val="nil"/>
              <w:bottom w:val="nil"/>
              <w:right w:val="nil"/>
            </w:tcBorders>
            <w:vAlign w:val="center"/>
          </w:tcPr>
          <w:p w:rsidR="00466677" w:rsidRDefault="00466677" w:rsidP="005845B7">
            <w:pPr>
              <w:jc w:val="center"/>
            </w:pPr>
            <w:r>
              <w:t>24 (15%)</w:t>
            </w:r>
          </w:p>
        </w:tc>
      </w:tr>
      <w:tr w:rsidR="00466677" w:rsidRPr="00D269CA" w:rsidTr="005845B7">
        <w:trPr>
          <w:jc w:val="center"/>
        </w:trPr>
        <w:tc>
          <w:tcPr>
            <w:tcW w:w="3185" w:type="dxa"/>
            <w:tcBorders>
              <w:top w:val="nil"/>
              <w:left w:val="nil"/>
              <w:right w:val="nil"/>
            </w:tcBorders>
            <w:vAlign w:val="center"/>
          </w:tcPr>
          <w:p w:rsidR="00466677" w:rsidRDefault="00466677" w:rsidP="005845B7">
            <w:pPr>
              <w:jc w:val="center"/>
            </w:pPr>
            <w:r>
              <w:t>Unsure</w:t>
            </w:r>
          </w:p>
        </w:tc>
        <w:tc>
          <w:tcPr>
            <w:tcW w:w="1573" w:type="dxa"/>
            <w:tcBorders>
              <w:top w:val="nil"/>
              <w:left w:val="nil"/>
              <w:right w:val="nil"/>
            </w:tcBorders>
            <w:vAlign w:val="center"/>
          </w:tcPr>
          <w:p w:rsidR="00466677" w:rsidRDefault="00466677" w:rsidP="005845B7">
            <w:pPr>
              <w:jc w:val="center"/>
            </w:pPr>
            <w:r>
              <w:t>2 (3%)</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1 (1%)</w:t>
            </w:r>
          </w:p>
        </w:tc>
      </w:tr>
      <w:tr w:rsidR="00466677" w:rsidRPr="00D269CA" w:rsidTr="005845B7">
        <w:trPr>
          <w:jc w:val="center"/>
        </w:trPr>
        <w:tc>
          <w:tcPr>
            <w:tcW w:w="3185" w:type="dxa"/>
            <w:tcBorders>
              <w:top w:val="nil"/>
              <w:left w:val="nil"/>
              <w:bottom w:val="single" w:sz="4" w:space="0" w:color="auto"/>
              <w:right w:val="nil"/>
            </w:tcBorders>
            <w:vAlign w:val="center"/>
          </w:tcPr>
          <w:p w:rsidR="00466677" w:rsidRDefault="00466677" w:rsidP="005845B7">
            <w:pPr>
              <w:jc w:val="center"/>
            </w:pPr>
            <w:r>
              <w:t>Total</w:t>
            </w:r>
          </w:p>
        </w:tc>
        <w:tc>
          <w:tcPr>
            <w:tcW w:w="1573" w:type="dxa"/>
            <w:tcBorders>
              <w:top w:val="nil"/>
              <w:left w:val="nil"/>
              <w:bottom w:val="single" w:sz="4" w:space="0" w:color="auto"/>
              <w:right w:val="nil"/>
            </w:tcBorders>
            <w:vAlign w:val="center"/>
          </w:tcPr>
          <w:p w:rsidR="00466677" w:rsidRDefault="00466677" w:rsidP="005845B7">
            <w:pPr>
              <w:jc w:val="center"/>
            </w:pPr>
            <w:r>
              <w:t>63</w:t>
            </w:r>
          </w:p>
        </w:tc>
        <w:tc>
          <w:tcPr>
            <w:tcW w:w="1573" w:type="dxa"/>
            <w:tcBorders>
              <w:top w:val="nil"/>
              <w:left w:val="nil"/>
              <w:bottom w:val="single" w:sz="4" w:space="0" w:color="auto"/>
              <w:right w:val="nil"/>
            </w:tcBorders>
            <w:vAlign w:val="center"/>
          </w:tcPr>
          <w:p w:rsidR="00466677" w:rsidRDefault="00466677" w:rsidP="005845B7">
            <w:pPr>
              <w:jc w:val="center"/>
            </w:pPr>
            <w:r>
              <w:t>30</w:t>
            </w:r>
          </w:p>
        </w:tc>
        <w:tc>
          <w:tcPr>
            <w:tcW w:w="1573" w:type="dxa"/>
            <w:tcBorders>
              <w:top w:val="nil"/>
              <w:left w:val="nil"/>
              <w:bottom w:val="single" w:sz="4" w:space="0" w:color="auto"/>
              <w:right w:val="nil"/>
            </w:tcBorders>
            <w:vAlign w:val="center"/>
          </w:tcPr>
          <w:p w:rsidR="00466677" w:rsidRDefault="00466677" w:rsidP="005845B7">
            <w:pPr>
              <w:jc w:val="center"/>
            </w:pPr>
            <w:r>
              <w:t>12</w:t>
            </w:r>
          </w:p>
        </w:tc>
        <w:tc>
          <w:tcPr>
            <w:tcW w:w="1573" w:type="dxa"/>
            <w:tcBorders>
              <w:top w:val="nil"/>
              <w:left w:val="nil"/>
              <w:bottom w:val="single" w:sz="4" w:space="0" w:color="auto"/>
              <w:right w:val="nil"/>
            </w:tcBorders>
            <w:vAlign w:val="center"/>
          </w:tcPr>
          <w:p w:rsidR="00466677" w:rsidRDefault="00466677" w:rsidP="005845B7">
            <w:pPr>
              <w:jc w:val="center"/>
            </w:pPr>
            <w:r>
              <w:t>154</w:t>
            </w:r>
          </w:p>
        </w:tc>
      </w:tr>
    </w:tbl>
    <w:p w:rsidR="00466677" w:rsidRDefault="00466677" w:rsidP="00466677">
      <w:r w:rsidRPr="005F0BBE">
        <w:rPr>
          <w:i/>
        </w:rPr>
        <w:t>Note</w:t>
      </w:r>
      <w:r>
        <w:t>: Total numbers vary because not all respondents answered this question.</w:t>
      </w:r>
    </w:p>
    <w:p w:rsidR="00466677" w:rsidRDefault="0017615A" w:rsidP="0017615A">
      <w:pPr>
        <w:pStyle w:val="Caption"/>
      </w:pPr>
      <w:bookmarkStart w:id="136" w:name="_Ref357496292"/>
      <w:bookmarkStart w:id="137" w:name="_Toc357603307"/>
      <w:r>
        <w:t xml:space="preserve">Table </w:t>
      </w:r>
      <w:r w:rsidR="00550431">
        <w:fldChar w:fldCharType="begin"/>
      </w:r>
      <w:r w:rsidR="007B3BA0">
        <w:instrText xml:space="preserve"> SEQ Table \* ARABIC </w:instrText>
      </w:r>
      <w:r w:rsidR="00550431">
        <w:fldChar w:fldCharType="separate"/>
      </w:r>
      <w:r>
        <w:rPr>
          <w:noProof/>
        </w:rPr>
        <w:t>10</w:t>
      </w:r>
      <w:r w:rsidR="00550431">
        <w:fldChar w:fldCharType="end"/>
      </w:r>
      <w:bookmarkEnd w:id="136"/>
      <w:r w:rsidR="00FA16A9">
        <w:t>:</w:t>
      </w:r>
      <w:r>
        <w:t xml:space="preserve"> </w:t>
      </w:r>
      <w:r w:rsidRPr="00EC2F8D">
        <w:t xml:space="preserve">Responses to </w:t>
      </w:r>
      <w:r w:rsidR="007E677D">
        <w:t>‘</w:t>
      </w:r>
      <w:r w:rsidRPr="00EC2F8D">
        <w:t xml:space="preserve">Protecting </w:t>
      </w:r>
      <w:proofErr w:type="gramStart"/>
      <w:r w:rsidRPr="00EC2F8D">
        <w:t>rivers</w:t>
      </w:r>
      <w:proofErr w:type="gramEnd"/>
      <w:r w:rsidRPr="00EC2F8D">
        <w:t xml:space="preserve"> and streams</w:t>
      </w:r>
      <w:r w:rsidR="007E677D">
        <w:t>’</w:t>
      </w:r>
      <w:r w:rsidRPr="00EC2F8D">
        <w:t xml:space="preserve"> as main environmental issue (question 7 in survey)</w:t>
      </w:r>
      <w:bookmarkEnd w:id="137"/>
    </w:p>
    <w:tbl>
      <w:tblPr>
        <w:tblW w:w="0" w:type="auto"/>
        <w:jc w:val="center"/>
        <w:tblCellMar>
          <w:left w:w="144" w:type="dxa"/>
          <w:right w:w="144" w:type="dxa"/>
        </w:tblCellMar>
        <w:tblLook w:val="0000"/>
      </w:tblPr>
      <w:tblGrid>
        <w:gridCol w:w="3185"/>
        <w:gridCol w:w="1573"/>
        <w:gridCol w:w="1573"/>
        <w:gridCol w:w="1573"/>
        <w:gridCol w:w="1573"/>
      </w:tblGrid>
      <w:tr w:rsidR="00466677" w:rsidRPr="00D269CA" w:rsidTr="005845B7">
        <w:trPr>
          <w:jc w:val="center"/>
        </w:trPr>
        <w:tc>
          <w:tcPr>
            <w:tcW w:w="3185" w:type="dxa"/>
            <w:tcBorders>
              <w:top w:val="single" w:sz="6" w:space="0" w:color="auto"/>
              <w:left w:val="nil"/>
              <w:bottom w:val="nil"/>
              <w:right w:val="nil"/>
            </w:tcBorders>
          </w:tcPr>
          <w:p w:rsidR="00466677" w:rsidRPr="00D269CA" w:rsidRDefault="00466677" w:rsidP="005845B7"/>
        </w:tc>
        <w:tc>
          <w:tcPr>
            <w:tcW w:w="1573" w:type="dxa"/>
            <w:tcBorders>
              <w:top w:val="single" w:sz="6" w:space="0" w:color="auto"/>
              <w:left w:val="nil"/>
              <w:bottom w:val="nil"/>
              <w:right w:val="nil"/>
            </w:tcBorders>
            <w:vAlign w:val="center"/>
          </w:tcPr>
          <w:p w:rsidR="00466677" w:rsidRDefault="00466677" w:rsidP="005845B7">
            <w:pPr>
              <w:jc w:val="center"/>
            </w:pPr>
            <w:r>
              <w:t xml:space="preserve">Not aware of ESP </w:t>
            </w:r>
          </w:p>
        </w:tc>
        <w:tc>
          <w:tcPr>
            <w:tcW w:w="1573" w:type="dxa"/>
            <w:tcBorders>
              <w:top w:val="single" w:sz="6" w:space="0" w:color="auto"/>
              <w:left w:val="nil"/>
              <w:bottom w:val="nil"/>
              <w:right w:val="nil"/>
            </w:tcBorders>
            <w:vAlign w:val="center"/>
          </w:tcPr>
          <w:p w:rsidR="00466677" w:rsidRDefault="00466677" w:rsidP="005845B7">
            <w:pPr>
              <w:jc w:val="center"/>
            </w:pPr>
            <w:r>
              <w:t xml:space="preserve">Aware of ESP, but did not bid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unsuccessful </w:t>
            </w:r>
          </w:p>
        </w:tc>
        <w:tc>
          <w:tcPr>
            <w:tcW w:w="1573" w:type="dxa"/>
            <w:tcBorders>
              <w:top w:val="single" w:sz="6" w:space="0" w:color="auto"/>
              <w:left w:val="nil"/>
              <w:bottom w:val="nil"/>
              <w:right w:val="nil"/>
            </w:tcBorders>
            <w:vAlign w:val="center"/>
          </w:tcPr>
          <w:p w:rsidR="00466677" w:rsidRDefault="00466677" w:rsidP="005845B7">
            <w:pPr>
              <w:jc w:val="center"/>
            </w:pPr>
            <w:r>
              <w:t xml:space="preserve">Did bid, successful </w:t>
            </w:r>
          </w:p>
        </w:tc>
      </w:tr>
      <w:tr w:rsidR="00466677" w:rsidRPr="00D269CA" w:rsidTr="005845B7">
        <w:trPr>
          <w:jc w:val="center"/>
        </w:trPr>
        <w:tc>
          <w:tcPr>
            <w:tcW w:w="3185" w:type="dxa"/>
            <w:tcBorders>
              <w:top w:val="single" w:sz="6" w:space="0" w:color="auto"/>
              <w:left w:val="nil"/>
              <w:bottom w:val="nil"/>
              <w:right w:val="nil"/>
            </w:tcBorders>
            <w:vAlign w:val="center"/>
          </w:tcPr>
          <w:p w:rsidR="00466677" w:rsidRDefault="00466677" w:rsidP="005845B7">
            <w:pPr>
              <w:jc w:val="center"/>
            </w:pPr>
            <w:r>
              <w:t>Major issue</w:t>
            </w:r>
          </w:p>
        </w:tc>
        <w:tc>
          <w:tcPr>
            <w:tcW w:w="1573" w:type="dxa"/>
            <w:tcBorders>
              <w:top w:val="single" w:sz="6" w:space="0" w:color="auto"/>
              <w:left w:val="nil"/>
              <w:bottom w:val="nil"/>
              <w:right w:val="nil"/>
            </w:tcBorders>
            <w:vAlign w:val="center"/>
          </w:tcPr>
          <w:p w:rsidR="00466677" w:rsidRDefault="00466677" w:rsidP="005845B7">
            <w:pPr>
              <w:jc w:val="center"/>
            </w:pPr>
            <w:r>
              <w:t>12 (20%)</w:t>
            </w:r>
          </w:p>
        </w:tc>
        <w:tc>
          <w:tcPr>
            <w:tcW w:w="1573" w:type="dxa"/>
            <w:tcBorders>
              <w:top w:val="single" w:sz="6" w:space="0" w:color="auto"/>
              <w:left w:val="nil"/>
              <w:bottom w:val="nil"/>
              <w:right w:val="nil"/>
            </w:tcBorders>
            <w:vAlign w:val="center"/>
          </w:tcPr>
          <w:p w:rsidR="00466677" w:rsidRDefault="00466677" w:rsidP="005845B7">
            <w:pPr>
              <w:jc w:val="center"/>
            </w:pPr>
            <w:r>
              <w:t>6 (21%)</w:t>
            </w:r>
          </w:p>
        </w:tc>
        <w:tc>
          <w:tcPr>
            <w:tcW w:w="1573" w:type="dxa"/>
            <w:tcBorders>
              <w:top w:val="single" w:sz="6" w:space="0" w:color="auto"/>
              <w:left w:val="nil"/>
              <w:bottom w:val="nil"/>
              <w:right w:val="nil"/>
            </w:tcBorders>
            <w:vAlign w:val="center"/>
          </w:tcPr>
          <w:p w:rsidR="00466677" w:rsidRDefault="00466677" w:rsidP="005845B7">
            <w:pPr>
              <w:jc w:val="center"/>
            </w:pPr>
            <w:r>
              <w:t>5 (39%)</w:t>
            </w:r>
          </w:p>
        </w:tc>
        <w:tc>
          <w:tcPr>
            <w:tcW w:w="1573" w:type="dxa"/>
            <w:tcBorders>
              <w:top w:val="single" w:sz="6" w:space="0" w:color="auto"/>
              <w:left w:val="nil"/>
              <w:bottom w:val="nil"/>
              <w:right w:val="nil"/>
            </w:tcBorders>
            <w:vAlign w:val="center"/>
          </w:tcPr>
          <w:p w:rsidR="00466677" w:rsidRDefault="00466677" w:rsidP="005845B7">
            <w:pPr>
              <w:jc w:val="center"/>
            </w:pPr>
            <w:r>
              <w:t>41 (27%)</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Minor issue</w:t>
            </w:r>
          </w:p>
        </w:tc>
        <w:tc>
          <w:tcPr>
            <w:tcW w:w="1573" w:type="dxa"/>
            <w:tcBorders>
              <w:top w:val="nil"/>
              <w:left w:val="nil"/>
              <w:bottom w:val="nil"/>
              <w:right w:val="nil"/>
            </w:tcBorders>
            <w:vAlign w:val="center"/>
          </w:tcPr>
          <w:p w:rsidR="00466677" w:rsidRDefault="00466677" w:rsidP="005845B7">
            <w:pPr>
              <w:jc w:val="center"/>
            </w:pPr>
            <w:r>
              <w:t>28(47%)</w:t>
            </w:r>
          </w:p>
        </w:tc>
        <w:tc>
          <w:tcPr>
            <w:tcW w:w="1573" w:type="dxa"/>
            <w:tcBorders>
              <w:top w:val="nil"/>
              <w:left w:val="nil"/>
              <w:bottom w:val="nil"/>
              <w:right w:val="nil"/>
            </w:tcBorders>
            <w:vAlign w:val="center"/>
          </w:tcPr>
          <w:p w:rsidR="00466677" w:rsidRDefault="00466677" w:rsidP="005845B7">
            <w:pPr>
              <w:jc w:val="center"/>
            </w:pPr>
            <w:r>
              <w:t>13(47%)</w:t>
            </w:r>
          </w:p>
        </w:tc>
        <w:tc>
          <w:tcPr>
            <w:tcW w:w="1573" w:type="dxa"/>
            <w:tcBorders>
              <w:top w:val="nil"/>
              <w:left w:val="nil"/>
              <w:bottom w:val="nil"/>
              <w:right w:val="nil"/>
            </w:tcBorders>
            <w:vAlign w:val="center"/>
          </w:tcPr>
          <w:p w:rsidR="00466677" w:rsidRDefault="00466677" w:rsidP="005845B7">
            <w:pPr>
              <w:jc w:val="center"/>
            </w:pPr>
            <w:r>
              <w:t>5 (39%)</w:t>
            </w:r>
          </w:p>
        </w:tc>
        <w:tc>
          <w:tcPr>
            <w:tcW w:w="1573" w:type="dxa"/>
            <w:tcBorders>
              <w:top w:val="nil"/>
              <w:left w:val="nil"/>
              <w:bottom w:val="nil"/>
              <w:right w:val="nil"/>
            </w:tcBorders>
            <w:vAlign w:val="center"/>
          </w:tcPr>
          <w:p w:rsidR="00466677" w:rsidRDefault="00466677" w:rsidP="005845B7">
            <w:pPr>
              <w:jc w:val="center"/>
            </w:pPr>
            <w:r>
              <w:t>67 (44%)</w:t>
            </w:r>
          </w:p>
        </w:tc>
      </w:tr>
      <w:tr w:rsidR="00466677" w:rsidRPr="00D269CA" w:rsidTr="005845B7">
        <w:trPr>
          <w:jc w:val="center"/>
        </w:trPr>
        <w:tc>
          <w:tcPr>
            <w:tcW w:w="3185" w:type="dxa"/>
            <w:tcBorders>
              <w:top w:val="nil"/>
              <w:left w:val="nil"/>
              <w:bottom w:val="nil"/>
              <w:right w:val="nil"/>
            </w:tcBorders>
            <w:vAlign w:val="center"/>
          </w:tcPr>
          <w:p w:rsidR="00466677" w:rsidRDefault="00466677" w:rsidP="005845B7">
            <w:pPr>
              <w:jc w:val="center"/>
            </w:pPr>
            <w:r>
              <w:t>Not a problem</w:t>
            </w:r>
          </w:p>
        </w:tc>
        <w:tc>
          <w:tcPr>
            <w:tcW w:w="1573" w:type="dxa"/>
            <w:tcBorders>
              <w:top w:val="nil"/>
              <w:left w:val="nil"/>
              <w:bottom w:val="nil"/>
              <w:right w:val="nil"/>
            </w:tcBorders>
            <w:vAlign w:val="center"/>
          </w:tcPr>
          <w:p w:rsidR="00466677" w:rsidRDefault="00466677" w:rsidP="005845B7">
            <w:pPr>
              <w:jc w:val="center"/>
            </w:pPr>
            <w:r>
              <w:t>20 (33%)</w:t>
            </w:r>
          </w:p>
        </w:tc>
        <w:tc>
          <w:tcPr>
            <w:tcW w:w="1573" w:type="dxa"/>
            <w:tcBorders>
              <w:top w:val="nil"/>
              <w:left w:val="nil"/>
              <w:bottom w:val="nil"/>
              <w:right w:val="nil"/>
            </w:tcBorders>
            <w:vAlign w:val="center"/>
          </w:tcPr>
          <w:p w:rsidR="00466677" w:rsidRDefault="00466677" w:rsidP="005845B7">
            <w:pPr>
              <w:jc w:val="center"/>
            </w:pPr>
            <w:r>
              <w:t>9 (32%)</w:t>
            </w:r>
          </w:p>
        </w:tc>
        <w:tc>
          <w:tcPr>
            <w:tcW w:w="1573" w:type="dxa"/>
            <w:tcBorders>
              <w:top w:val="nil"/>
              <w:left w:val="nil"/>
              <w:bottom w:val="nil"/>
              <w:right w:val="nil"/>
            </w:tcBorders>
            <w:vAlign w:val="center"/>
          </w:tcPr>
          <w:p w:rsidR="00466677" w:rsidRDefault="00466677" w:rsidP="005845B7">
            <w:pPr>
              <w:jc w:val="center"/>
            </w:pPr>
            <w:r>
              <w:t>3 (22%)</w:t>
            </w:r>
          </w:p>
        </w:tc>
        <w:tc>
          <w:tcPr>
            <w:tcW w:w="1573" w:type="dxa"/>
            <w:tcBorders>
              <w:top w:val="nil"/>
              <w:left w:val="nil"/>
              <w:bottom w:val="nil"/>
              <w:right w:val="nil"/>
            </w:tcBorders>
            <w:vAlign w:val="center"/>
          </w:tcPr>
          <w:p w:rsidR="00466677" w:rsidRDefault="00466677" w:rsidP="005845B7">
            <w:pPr>
              <w:jc w:val="center"/>
            </w:pPr>
            <w:r>
              <w:t>44 (28%)</w:t>
            </w:r>
          </w:p>
        </w:tc>
      </w:tr>
      <w:tr w:rsidR="00466677" w:rsidRPr="00D269CA" w:rsidTr="005845B7">
        <w:trPr>
          <w:jc w:val="center"/>
        </w:trPr>
        <w:tc>
          <w:tcPr>
            <w:tcW w:w="3185" w:type="dxa"/>
            <w:tcBorders>
              <w:top w:val="nil"/>
              <w:left w:val="nil"/>
              <w:right w:val="nil"/>
            </w:tcBorders>
            <w:vAlign w:val="center"/>
          </w:tcPr>
          <w:p w:rsidR="00466677" w:rsidRDefault="00466677" w:rsidP="005845B7">
            <w:pPr>
              <w:jc w:val="center"/>
            </w:pPr>
            <w:r>
              <w:t>Unsure</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0 (0%)</w:t>
            </w:r>
          </w:p>
        </w:tc>
        <w:tc>
          <w:tcPr>
            <w:tcW w:w="1573" w:type="dxa"/>
            <w:tcBorders>
              <w:top w:val="nil"/>
              <w:left w:val="nil"/>
              <w:right w:val="nil"/>
            </w:tcBorders>
            <w:vAlign w:val="center"/>
          </w:tcPr>
          <w:p w:rsidR="00466677" w:rsidRDefault="00466677" w:rsidP="005845B7">
            <w:pPr>
              <w:jc w:val="center"/>
            </w:pPr>
            <w:r>
              <w:t>2 (1%)</w:t>
            </w:r>
          </w:p>
        </w:tc>
      </w:tr>
      <w:tr w:rsidR="00466677" w:rsidRPr="00D269CA" w:rsidTr="005845B7">
        <w:trPr>
          <w:jc w:val="center"/>
        </w:trPr>
        <w:tc>
          <w:tcPr>
            <w:tcW w:w="3185" w:type="dxa"/>
            <w:tcBorders>
              <w:top w:val="nil"/>
              <w:left w:val="nil"/>
              <w:bottom w:val="single" w:sz="4" w:space="0" w:color="auto"/>
              <w:right w:val="nil"/>
            </w:tcBorders>
            <w:vAlign w:val="center"/>
          </w:tcPr>
          <w:p w:rsidR="00466677" w:rsidRDefault="00466677" w:rsidP="005845B7">
            <w:pPr>
              <w:jc w:val="center"/>
            </w:pPr>
            <w:r>
              <w:t>Total</w:t>
            </w:r>
          </w:p>
        </w:tc>
        <w:tc>
          <w:tcPr>
            <w:tcW w:w="1573" w:type="dxa"/>
            <w:tcBorders>
              <w:top w:val="nil"/>
              <w:left w:val="nil"/>
              <w:bottom w:val="single" w:sz="4" w:space="0" w:color="auto"/>
              <w:right w:val="nil"/>
            </w:tcBorders>
            <w:vAlign w:val="center"/>
          </w:tcPr>
          <w:p w:rsidR="00466677" w:rsidRDefault="00466677" w:rsidP="005845B7">
            <w:pPr>
              <w:jc w:val="center"/>
            </w:pPr>
            <w:r>
              <w:t>60</w:t>
            </w:r>
          </w:p>
        </w:tc>
        <w:tc>
          <w:tcPr>
            <w:tcW w:w="1573" w:type="dxa"/>
            <w:tcBorders>
              <w:top w:val="nil"/>
              <w:left w:val="nil"/>
              <w:bottom w:val="single" w:sz="4" w:space="0" w:color="auto"/>
              <w:right w:val="nil"/>
            </w:tcBorders>
            <w:vAlign w:val="center"/>
          </w:tcPr>
          <w:p w:rsidR="00466677" w:rsidRDefault="00466677" w:rsidP="005845B7">
            <w:pPr>
              <w:jc w:val="center"/>
            </w:pPr>
            <w:r>
              <w:t>28</w:t>
            </w:r>
          </w:p>
        </w:tc>
        <w:tc>
          <w:tcPr>
            <w:tcW w:w="1573" w:type="dxa"/>
            <w:tcBorders>
              <w:top w:val="nil"/>
              <w:left w:val="nil"/>
              <w:bottom w:val="single" w:sz="4" w:space="0" w:color="auto"/>
              <w:right w:val="nil"/>
            </w:tcBorders>
            <w:vAlign w:val="center"/>
          </w:tcPr>
          <w:p w:rsidR="00466677" w:rsidRDefault="00466677" w:rsidP="005845B7">
            <w:pPr>
              <w:jc w:val="center"/>
            </w:pPr>
            <w:r>
              <w:t>13</w:t>
            </w:r>
          </w:p>
        </w:tc>
        <w:tc>
          <w:tcPr>
            <w:tcW w:w="1573" w:type="dxa"/>
            <w:tcBorders>
              <w:top w:val="nil"/>
              <w:left w:val="nil"/>
              <w:bottom w:val="single" w:sz="4" w:space="0" w:color="auto"/>
              <w:right w:val="nil"/>
            </w:tcBorders>
            <w:vAlign w:val="center"/>
          </w:tcPr>
          <w:p w:rsidR="00466677" w:rsidRDefault="00466677" w:rsidP="005845B7">
            <w:pPr>
              <w:jc w:val="center"/>
            </w:pPr>
            <w:r>
              <w:t>154</w:t>
            </w:r>
          </w:p>
        </w:tc>
      </w:tr>
    </w:tbl>
    <w:p w:rsidR="00466677" w:rsidRDefault="00466677" w:rsidP="00466677">
      <w:r w:rsidRPr="005F0BBE">
        <w:rPr>
          <w:i/>
        </w:rPr>
        <w:t>Note</w:t>
      </w:r>
      <w:r>
        <w:t>: Total numbers vary because not all respondents answered this question.</w:t>
      </w:r>
    </w:p>
    <w:p w:rsidR="00466677" w:rsidRDefault="00466677" w:rsidP="00466677">
      <w:r>
        <w:t xml:space="preserve">From </w:t>
      </w:r>
      <w:r w:rsidR="00E70269">
        <w:t xml:space="preserve">the information  in </w:t>
      </w:r>
      <w:r w:rsidR="00550431">
        <w:fldChar w:fldCharType="begin"/>
      </w:r>
      <w:r w:rsidR="00E70269">
        <w:instrText xml:space="preserve"> REF _Ref357496281 \h </w:instrText>
      </w:r>
      <w:r w:rsidR="00550431">
        <w:fldChar w:fldCharType="separate"/>
      </w:r>
      <w:r w:rsidR="00E70269">
        <w:t xml:space="preserve">Table </w:t>
      </w:r>
      <w:r w:rsidR="00E70269">
        <w:rPr>
          <w:noProof/>
        </w:rPr>
        <w:t>8</w:t>
      </w:r>
      <w:r w:rsidR="00550431">
        <w:fldChar w:fldCharType="end"/>
      </w:r>
      <w:r w:rsidR="00E70269">
        <w:t xml:space="preserve"> to </w:t>
      </w:r>
      <w:r w:rsidR="00550431">
        <w:fldChar w:fldCharType="begin"/>
      </w:r>
      <w:r w:rsidR="00E70269">
        <w:instrText xml:space="preserve"> REF _Ref357496292 \h </w:instrText>
      </w:r>
      <w:r w:rsidR="00550431">
        <w:fldChar w:fldCharType="separate"/>
      </w:r>
      <w:r w:rsidR="00E70269">
        <w:t xml:space="preserve">Table </w:t>
      </w:r>
      <w:r w:rsidR="00E70269">
        <w:rPr>
          <w:noProof/>
        </w:rPr>
        <w:t>10</w:t>
      </w:r>
      <w:r w:rsidR="00550431">
        <w:fldChar w:fldCharType="end"/>
      </w:r>
      <w:r>
        <w:t>, K-S tests show that successful bidders belong to a ‘different distribution’ than the rest when stating ‘Protecting and restoring bush or wetlands ‘ and ‘conserve flora and fauna’  (</w:t>
      </w:r>
      <w:r w:rsidR="00550431">
        <w:fldChar w:fldCharType="begin"/>
      </w:r>
      <w:r w:rsidR="00E70269">
        <w:instrText xml:space="preserve"> REF _Ref357496281 \h </w:instrText>
      </w:r>
      <w:r w:rsidR="00550431">
        <w:fldChar w:fldCharType="separate"/>
      </w:r>
      <w:r w:rsidR="00E70269">
        <w:t xml:space="preserve">Table </w:t>
      </w:r>
      <w:r w:rsidR="00E70269">
        <w:rPr>
          <w:noProof/>
        </w:rPr>
        <w:t>8</w:t>
      </w:r>
      <w:r w:rsidR="00550431">
        <w:fldChar w:fldCharType="end"/>
      </w:r>
      <w:r w:rsidR="00E70269">
        <w:t xml:space="preserve"> and </w:t>
      </w:r>
      <w:r w:rsidR="00550431">
        <w:fldChar w:fldCharType="begin"/>
      </w:r>
      <w:r w:rsidR="00E70269">
        <w:instrText xml:space="preserve"> REF _Ref357496400 \h </w:instrText>
      </w:r>
      <w:r w:rsidR="00550431">
        <w:fldChar w:fldCharType="separate"/>
      </w:r>
      <w:r w:rsidR="00E70269">
        <w:t xml:space="preserve">Table </w:t>
      </w:r>
      <w:r w:rsidR="00E70269">
        <w:rPr>
          <w:noProof/>
        </w:rPr>
        <w:t>9</w:t>
      </w:r>
      <w:r w:rsidR="00550431">
        <w:fldChar w:fldCharType="end"/>
      </w:r>
      <w:r>
        <w:t xml:space="preserve">). For ‘protecting rivers and streams’ the K-S test failed to reject that participants are different. Considering the K-S test results for </w:t>
      </w:r>
      <w:r w:rsidR="00550431">
        <w:fldChar w:fldCharType="begin"/>
      </w:r>
      <w:r w:rsidR="00E70269">
        <w:instrText xml:space="preserve"> REF _Ref357496281 \h </w:instrText>
      </w:r>
      <w:r w:rsidR="00550431">
        <w:fldChar w:fldCharType="separate"/>
      </w:r>
      <w:r w:rsidR="00E70269">
        <w:t xml:space="preserve">Table </w:t>
      </w:r>
      <w:r w:rsidR="00E70269">
        <w:rPr>
          <w:noProof/>
        </w:rPr>
        <w:t>8</w:t>
      </w:r>
      <w:r w:rsidR="00550431">
        <w:fldChar w:fldCharType="end"/>
      </w:r>
      <w:r w:rsidR="00E70269">
        <w:t xml:space="preserve"> and </w:t>
      </w:r>
      <w:r w:rsidR="00550431">
        <w:fldChar w:fldCharType="begin"/>
      </w:r>
      <w:r w:rsidR="00E70269">
        <w:instrText xml:space="preserve"> REF _Ref357496400 \h </w:instrText>
      </w:r>
      <w:r w:rsidR="00550431">
        <w:fldChar w:fldCharType="separate"/>
      </w:r>
      <w:r w:rsidR="00E70269">
        <w:t xml:space="preserve">Table </w:t>
      </w:r>
      <w:r w:rsidR="00E70269">
        <w:rPr>
          <w:noProof/>
        </w:rPr>
        <w:t>9</w:t>
      </w:r>
      <w:r w:rsidR="00550431">
        <w:fldChar w:fldCharType="end"/>
      </w:r>
      <w:r>
        <w:t>, we checked the participants duration in the ESP versus these question to see if there were any relationship between years participating in the ESP and ‘protecting the environment’ and ‘conservation of flora and fauna’ environmental concerns. Chi-squared test results show</w:t>
      </w:r>
      <w:r w:rsidR="00FD49A5">
        <w:t>ed</w:t>
      </w:r>
      <w:r>
        <w:t xml:space="preserve"> a positive and statistical significant relationship between duration and ‘flora and fauna’ conservation concerns (p-value = 0.097), but not for ‘protecting the environment. This result suggest that participants </w:t>
      </w:r>
      <w:r w:rsidR="002B6337">
        <w:t xml:space="preserve">who </w:t>
      </w:r>
      <w:r>
        <w:t xml:space="preserve">have been participating in the program </w:t>
      </w:r>
      <w:r w:rsidR="002B6337">
        <w:t xml:space="preserve">for more time </w:t>
      </w:r>
      <w:r>
        <w:t xml:space="preserve">have increased </w:t>
      </w:r>
      <w:r w:rsidR="002B6337">
        <w:t xml:space="preserve">their </w:t>
      </w:r>
      <w:r>
        <w:t>concern toward the protection of flora and fauna –</w:t>
      </w:r>
      <w:r w:rsidR="002B6337">
        <w:t xml:space="preserve"> </w:t>
      </w:r>
      <w:r>
        <w:t xml:space="preserve">although the reverse </w:t>
      </w:r>
      <w:r w:rsidR="002B6337">
        <w:t xml:space="preserve">may </w:t>
      </w:r>
      <w:r>
        <w:t>also be true, i.e., that landowners more concerned about flora and fauna applied in early stages of the ESP.</w:t>
      </w:r>
    </w:p>
    <w:p w:rsidR="00DC353A" w:rsidRDefault="00DC353A" w:rsidP="003D57A0">
      <w:pPr>
        <w:pStyle w:val="Heading1notnumbered"/>
        <w:spacing w:line="360" w:lineRule="auto"/>
      </w:pPr>
      <w:bookmarkStart w:id="138" w:name="_Toc357603250"/>
      <w:r>
        <w:t xml:space="preserve">Appendix </w:t>
      </w:r>
      <w:r w:rsidR="00466677">
        <w:t>3</w:t>
      </w:r>
      <w:r>
        <w:t xml:space="preserve">: </w:t>
      </w:r>
      <w:r w:rsidR="00F41725">
        <w:t>A</w:t>
      </w:r>
      <w:r>
        <w:t>dditional demographic information</w:t>
      </w:r>
      <w:bookmarkEnd w:id="138"/>
    </w:p>
    <w:p w:rsidR="002A0E20" w:rsidRDefault="00DC353A">
      <w:r>
        <w:t>The majority of respondents owned their property (96%) with only a small portion renting (1%), managing the land for other people (1%), corporations (0%) or owning their and under a multiple arrangement (1%) (</w:t>
      </w:r>
      <w:proofErr w:type="gramStart"/>
      <w:r>
        <w:t>e</w:t>
      </w:r>
      <w:r w:rsidR="007E677D">
        <w:t>.</w:t>
      </w:r>
      <w:r>
        <w:t>g</w:t>
      </w:r>
      <w:proofErr w:type="gramEnd"/>
      <w:r w:rsidR="007E677D">
        <w:t>.</w:t>
      </w:r>
      <w:r>
        <w:t xml:space="preserve"> own some and rent some) </w:t>
      </w:r>
      <w:proofErr w:type="gramStart"/>
      <w:r>
        <w:t>(</w:t>
      </w:r>
      <w:r w:rsidR="00550431">
        <w:fldChar w:fldCharType="begin"/>
      </w:r>
      <w:r>
        <w:instrText xml:space="preserve"> REF _Ref353539906 \h </w:instrText>
      </w:r>
      <w:r w:rsidR="00550431">
        <w:fldChar w:fldCharType="separate"/>
      </w:r>
      <w:r w:rsidR="007C0C95">
        <w:t xml:space="preserve">Figure </w:t>
      </w:r>
      <w:r w:rsidR="007C0C95">
        <w:rPr>
          <w:noProof/>
        </w:rPr>
        <w:t>39</w:t>
      </w:r>
      <w:r w:rsidR="00550431">
        <w:fldChar w:fldCharType="end"/>
      </w:r>
      <w:r>
        <w:t>).</w:t>
      </w:r>
      <w:proofErr w:type="gramEnd"/>
      <w:r>
        <w:t xml:space="preserve"> </w:t>
      </w:r>
    </w:p>
    <w:p w:rsidR="00DC353A" w:rsidRDefault="00DC353A" w:rsidP="00DC353A">
      <w:pPr>
        <w:spacing w:line="360" w:lineRule="auto"/>
      </w:pPr>
      <w:r w:rsidRPr="005E5C1F">
        <w:rPr>
          <w:noProof/>
        </w:rPr>
        <w:drawing>
          <wp:inline distT="0" distB="0" distL="0" distR="0">
            <wp:extent cx="4572000" cy="2743200"/>
            <wp:effectExtent l="19050" t="0" r="19050"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A0E20" w:rsidRDefault="00DC353A">
      <w:pPr>
        <w:pStyle w:val="Caption"/>
      </w:pPr>
      <w:bookmarkStart w:id="139" w:name="_Ref353539906"/>
      <w:bookmarkStart w:id="140" w:name="_Toc357603296"/>
      <w:r>
        <w:t xml:space="preserve">Figure </w:t>
      </w:r>
      <w:r w:rsidR="00550431">
        <w:rPr>
          <w:b w:val="0"/>
          <w:bCs w:val="0"/>
        </w:rPr>
        <w:fldChar w:fldCharType="begin"/>
      </w:r>
      <w:r w:rsidR="00FD0A48">
        <w:instrText xml:space="preserve"> SEQ Figure \* ARABIC </w:instrText>
      </w:r>
      <w:r w:rsidR="00550431">
        <w:rPr>
          <w:b w:val="0"/>
          <w:bCs w:val="0"/>
        </w:rPr>
        <w:fldChar w:fldCharType="separate"/>
      </w:r>
      <w:r w:rsidR="005D5746">
        <w:rPr>
          <w:noProof/>
        </w:rPr>
        <w:t>39</w:t>
      </w:r>
      <w:r w:rsidR="00550431">
        <w:rPr>
          <w:b w:val="0"/>
          <w:bCs w:val="0"/>
        </w:rPr>
        <w:fldChar w:fldCharType="end"/>
      </w:r>
      <w:bookmarkEnd w:id="139"/>
      <w:r>
        <w:t xml:space="preserve">: </w:t>
      </w:r>
      <w:r w:rsidR="00793BBD">
        <w:t>O</w:t>
      </w:r>
      <w:r>
        <w:t>wnership status</w:t>
      </w:r>
      <w:bookmarkEnd w:id="140"/>
    </w:p>
    <w:p w:rsidR="00DC353A" w:rsidRDefault="00DC353A" w:rsidP="00FA16A9">
      <w:r>
        <w:t>49% of respondents had succession plans in place for the future management of their properties. 43% had no succession plans in place and 8% were unsure of the arrangements for the succession of their properties (</w:t>
      </w:r>
      <w:r w:rsidR="00550431">
        <w:fldChar w:fldCharType="begin"/>
      </w:r>
      <w:r>
        <w:instrText xml:space="preserve"> REF _Ref353790105 \h </w:instrText>
      </w:r>
      <w:r w:rsidR="00550431">
        <w:fldChar w:fldCharType="separate"/>
      </w:r>
      <w:r w:rsidR="007C0C95">
        <w:t xml:space="preserve">Figure </w:t>
      </w:r>
      <w:r w:rsidR="007C0C95">
        <w:rPr>
          <w:noProof/>
        </w:rPr>
        <w:t>40</w:t>
      </w:r>
      <w:r w:rsidR="00550431">
        <w:fldChar w:fldCharType="end"/>
      </w:r>
      <w:r>
        <w:t xml:space="preserve">). </w:t>
      </w:r>
    </w:p>
    <w:p w:rsidR="00DC353A" w:rsidRDefault="00DC353A" w:rsidP="00DC353A">
      <w:r w:rsidRPr="009832FC">
        <w:rPr>
          <w:noProof/>
        </w:rPr>
        <w:drawing>
          <wp:inline distT="0" distB="0" distL="0" distR="0">
            <wp:extent cx="4572000" cy="2743200"/>
            <wp:effectExtent l="19050" t="0" r="19050" b="0"/>
            <wp:docPr id="4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C353A" w:rsidRDefault="00DC353A" w:rsidP="00DC353A">
      <w:pPr>
        <w:pStyle w:val="Caption"/>
      </w:pPr>
      <w:bookmarkStart w:id="141" w:name="_Ref353790105"/>
      <w:bookmarkStart w:id="142" w:name="_Toc357603297"/>
      <w:r>
        <w:t xml:space="preserve">Figure </w:t>
      </w:r>
      <w:r w:rsidR="00550431">
        <w:fldChar w:fldCharType="begin"/>
      </w:r>
      <w:r w:rsidR="00FD0A48">
        <w:instrText xml:space="preserve"> SEQ Figure \* ARABIC </w:instrText>
      </w:r>
      <w:r w:rsidR="00550431">
        <w:fldChar w:fldCharType="separate"/>
      </w:r>
      <w:r w:rsidR="005D5746">
        <w:rPr>
          <w:noProof/>
        </w:rPr>
        <w:t>40</w:t>
      </w:r>
      <w:r w:rsidR="00550431">
        <w:fldChar w:fldCharType="end"/>
      </w:r>
      <w:bookmarkEnd w:id="141"/>
      <w:r>
        <w:t>: Succession arrangements for properties</w:t>
      </w:r>
      <w:bookmarkEnd w:id="142"/>
    </w:p>
    <w:p w:rsidR="00DC353A" w:rsidRDefault="00DC353A" w:rsidP="00DC353A">
      <w:pPr>
        <w:spacing w:line="360" w:lineRule="auto"/>
      </w:pPr>
    </w:p>
    <w:p w:rsidR="00DC353A" w:rsidRDefault="00DC353A" w:rsidP="00DC353A">
      <w:pPr>
        <w:pStyle w:val="Heading3"/>
        <w:numPr>
          <w:ilvl w:val="0"/>
          <w:numId w:val="0"/>
        </w:numPr>
      </w:pPr>
      <w:r>
        <w:t>Participation and age</w:t>
      </w:r>
    </w:p>
    <w:p w:rsidR="00DC353A" w:rsidRDefault="00DC353A" w:rsidP="00DC353A">
      <w:r>
        <w:t xml:space="preserve">Age has </w:t>
      </w:r>
      <w:r w:rsidR="00FA16A9">
        <w:t xml:space="preserve">a </w:t>
      </w:r>
      <w:r>
        <w:t>bearing on participation in ESP. Most current participants in the ESP are between the ages of 30 and 49 (67%) and 50 and 59 (68%). Participants in these age groups were also those most likely to submit a bid in the future.</w:t>
      </w:r>
    </w:p>
    <w:p w:rsidR="00DC353A" w:rsidRDefault="00DC353A" w:rsidP="00DC353A">
      <w:pPr>
        <w:pStyle w:val="Heading3"/>
        <w:numPr>
          <w:ilvl w:val="0"/>
          <w:numId w:val="0"/>
        </w:numPr>
        <w:ind w:left="720" w:hanging="720"/>
      </w:pPr>
      <w:r>
        <w:t>Participation and income</w:t>
      </w:r>
    </w:p>
    <w:p w:rsidR="00DC353A" w:rsidRDefault="00DC353A" w:rsidP="00DC353A">
      <w:r w:rsidRPr="005303EA">
        <w:rPr>
          <w:noProof/>
        </w:rPr>
        <w:drawing>
          <wp:inline distT="0" distB="0" distL="0" distR="0">
            <wp:extent cx="2647950" cy="172656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2647950" cy="1726565"/>
                    </a:xfrm>
                    <a:prstGeom prst="rect">
                      <a:avLst/>
                    </a:prstGeom>
                    <a:noFill/>
                    <a:ln w="9525">
                      <a:noFill/>
                      <a:miter lim="800000"/>
                      <a:headEnd/>
                      <a:tailEnd/>
                    </a:ln>
                  </pic:spPr>
                </pic:pic>
              </a:graphicData>
            </a:graphic>
          </wp:inline>
        </w:drawing>
      </w:r>
    </w:p>
    <w:p w:rsidR="00DC353A" w:rsidRDefault="00DC353A" w:rsidP="00DC353A"/>
    <w:p w:rsidR="00DC353A" w:rsidRDefault="00DC353A" w:rsidP="00DC353A">
      <w:r w:rsidRPr="005303EA">
        <w:rPr>
          <w:noProof/>
        </w:rPr>
        <w:drawing>
          <wp:inline distT="0" distB="0" distL="0" distR="0">
            <wp:extent cx="2647950" cy="172656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srcRect/>
                    <a:stretch>
                      <a:fillRect/>
                    </a:stretch>
                  </pic:blipFill>
                  <pic:spPr bwMode="auto">
                    <a:xfrm>
                      <a:off x="0" y="0"/>
                      <a:ext cx="2647950" cy="1726565"/>
                    </a:xfrm>
                    <a:prstGeom prst="rect">
                      <a:avLst/>
                    </a:prstGeom>
                    <a:noFill/>
                    <a:ln w="9525">
                      <a:noFill/>
                      <a:miter lim="800000"/>
                      <a:headEnd/>
                      <a:tailEnd/>
                    </a:ln>
                  </pic:spPr>
                </pic:pic>
              </a:graphicData>
            </a:graphic>
          </wp:inline>
        </w:drawing>
      </w:r>
    </w:p>
    <w:p w:rsidR="00DC353A" w:rsidRDefault="00DC353A" w:rsidP="00DC353A"/>
    <w:p w:rsidR="00DC353A" w:rsidRDefault="00DC353A" w:rsidP="00DC353A">
      <w:r w:rsidRPr="005303EA">
        <w:rPr>
          <w:noProof/>
        </w:rPr>
        <w:drawing>
          <wp:inline distT="0" distB="0" distL="0" distR="0">
            <wp:extent cx="2647950" cy="1344295"/>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srcRect/>
                    <a:stretch>
                      <a:fillRect/>
                    </a:stretch>
                  </pic:blipFill>
                  <pic:spPr bwMode="auto">
                    <a:xfrm>
                      <a:off x="0" y="0"/>
                      <a:ext cx="2647950" cy="1344295"/>
                    </a:xfrm>
                    <a:prstGeom prst="rect">
                      <a:avLst/>
                    </a:prstGeom>
                    <a:noFill/>
                    <a:ln w="9525">
                      <a:noFill/>
                      <a:miter lim="800000"/>
                      <a:headEnd/>
                      <a:tailEnd/>
                    </a:ln>
                  </pic:spPr>
                </pic:pic>
              </a:graphicData>
            </a:graphic>
          </wp:inline>
        </w:drawing>
      </w:r>
    </w:p>
    <w:p w:rsidR="00DC353A" w:rsidRDefault="00DC353A" w:rsidP="00DC353A"/>
    <w:p w:rsidR="000E76A9" w:rsidRPr="00210C02" w:rsidRDefault="000E76A9" w:rsidP="00DC353A"/>
    <w:p w:rsidR="00DC353A" w:rsidRDefault="00DC353A" w:rsidP="00DC353A">
      <w:pPr>
        <w:pStyle w:val="Heading3"/>
        <w:numPr>
          <w:ilvl w:val="0"/>
          <w:numId w:val="0"/>
        </w:numPr>
        <w:ind w:left="720" w:hanging="720"/>
      </w:pPr>
      <w:r>
        <w:t xml:space="preserve">Participation and financial security </w:t>
      </w:r>
    </w:p>
    <w:p w:rsidR="00DC353A" w:rsidRDefault="00DC353A" w:rsidP="00DC353A">
      <w:r w:rsidRPr="00533A4C">
        <w:rPr>
          <w:noProof/>
        </w:rPr>
        <w:drawing>
          <wp:inline distT="0" distB="0" distL="0" distR="0">
            <wp:extent cx="5370195" cy="2811145"/>
            <wp:effectExtent l="19050" t="0" r="1905"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5370195" cy="2811145"/>
                    </a:xfrm>
                    <a:prstGeom prst="rect">
                      <a:avLst/>
                    </a:prstGeom>
                    <a:noFill/>
                    <a:ln w="9525">
                      <a:noFill/>
                      <a:miter lim="800000"/>
                      <a:headEnd/>
                      <a:tailEnd/>
                    </a:ln>
                  </pic:spPr>
                </pic:pic>
              </a:graphicData>
            </a:graphic>
          </wp:inline>
        </w:drawing>
      </w:r>
    </w:p>
    <w:p w:rsidR="00836AE8" w:rsidRDefault="00836AE8">
      <w:pPr>
        <w:pStyle w:val="Heading3"/>
        <w:numPr>
          <w:ilvl w:val="0"/>
          <w:numId w:val="0"/>
        </w:numPr>
        <w:ind w:left="720"/>
      </w:pPr>
    </w:p>
    <w:bookmarkEnd w:id="127"/>
    <w:p w:rsidR="00E705C2" w:rsidRDefault="00E705C2">
      <w:pPr>
        <w:spacing w:after="0"/>
      </w:pPr>
      <w:r>
        <w:br w:type="page"/>
      </w:r>
    </w:p>
    <w:p w:rsidR="00A943B2" w:rsidRDefault="00E705C2" w:rsidP="00E705C2">
      <w:pPr>
        <w:pStyle w:val="Heading1noTOC"/>
      </w:pPr>
      <w:r>
        <w:t xml:space="preserve">Appendix </w:t>
      </w:r>
      <w:r w:rsidR="00466677">
        <w:t>4</w:t>
      </w:r>
      <w:r>
        <w:t>: Survey form</w:t>
      </w:r>
    </w:p>
    <w:p w:rsidR="00E705C2" w:rsidRDefault="00E705C2" w:rsidP="00E705C2">
      <w:pPr>
        <w:spacing w:before="240" w:after="240"/>
        <w:jc w:val="center"/>
        <w:outlineLvl w:val="0"/>
        <w:rPr>
          <w:b/>
          <w:sz w:val="28"/>
          <w:szCs w:val="28"/>
        </w:rPr>
      </w:pPr>
    </w:p>
    <w:p w:rsidR="00E705C2" w:rsidRDefault="00E705C2" w:rsidP="00E705C2">
      <w:pPr>
        <w:spacing w:before="240" w:after="240"/>
        <w:jc w:val="center"/>
        <w:outlineLvl w:val="0"/>
        <w:rPr>
          <w:b/>
          <w:sz w:val="28"/>
          <w:szCs w:val="28"/>
        </w:rPr>
      </w:pPr>
    </w:p>
    <w:p w:rsidR="00E705C2" w:rsidRPr="002B1469" w:rsidRDefault="00E705C2" w:rsidP="00E705C2">
      <w:pPr>
        <w:spacing w:before="240" w:after="240"/>
        <w:jc w:val="center"/>
        <w:outlineLvl w:val="0"/>
        <w:rPr>
          <w:b/>
          <w:sz w:val="52"/>
          <w:szCs w:val="52"/>
        </w:rPr>
      </w:pPr>
      <w:r w:rsidRPr="002B1469">
        <w:rPr>
          <w:b/>
          <w:sz w:val="52"/>
          <w:szCs w:val="52"/>
        </w:rPr>
        <w:t xml:space="preserve">ENVIRONMENTAL STEWARDSHIP AND </w:t>
      </w:r>
      <w:r>
        <w:rPr>
          <w:b/>
          <w:sz w:val="52"/>
          <w:szCs w:val="52"/>
        </w:rPr>
        <w:t>YOU</w:t>
      </w:r>
    </w:p>
    <w:p w:rsidR="00E705C2" w:rsidRDefault="00E705C2" w:rsidP="00E705C2">
      <w:pPr>
        <w:spacing w:before="240" w:after="240"/>
        <w:jc w:val="center"/>
        <w:outlineLvl w:val="0"/>
        <w:rPr>
          <w:b/>
          <w:sz w:val="28"/>
          <w:szCs w:val="28"/>
        </w:rPr>
      </w:pPr>
      <w:r w:rsidRPr="002D3114">
        <w:rPr>
          <w:b/>
          <w:noProof/>
          <w:sz w:val="28"/>
          <w:szCs w:val="28"/>
        </w:rPr>
        <w:drawing>
          <wp:inline distT="0" distB="0" distL="0" distR="0">
            <wp:extent cx="2315243" cy="1552575"/>
            <wp:effectExtent l="19050" t="0" r="8857" b="0"/>
            <wp:docPr id="71" name="Picture 3" descr="EM7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7367.jpg"/>
                    <pic:cNvPicPr/>
                  </pic:nvPicPr>
                  <pic:blipFill>
                    <a:blip r:embed="rId71" cstate="print"/>
                    <a:stretch>
                      <a:fillRect/>
                    </a:stretch>
                  </pic:blipFill>
                  <pic:spPr>
                    <a:xfrm>
                      <a:off x="0" y="0"/>
                      <a:ext cx="2323886" cy="1558371"/>
                    </a:xfrm>
                    <a:prstGeom prst="rect">
                      <a:avLst/>
                    </a:prstGeom>
                  </pic:spPr>
                </pic:pic>
              </a:graphicData>
            </a:graphic>
          </wp:inline>
        </w:drawing>
      </w:r>
    </w:p>
    <w:p w:rsidR="00E705C2" w:rsidRDefault="00E705C2" w:rsidP="00E705C2">
      <w:pPr>
        <w:spacing w:before="240" w:after="240"/>
        <w:jc w:val="center"/>
        <w:outlineLvl w:val="0"/>
        <w:rPr>
          <w:b/>
          <w:sz w:val="28"/>
          <w:szCs w:val="28"/>
        </w:rPr>
      </w:pPr>
    </w:p>
    <w:p w:rsidR="00E705C2" w:rsidRDefault="00E705C2" w:rsidP="00E705C2">
      <w:pPr>
        <w:spacing w:before="240" w:after="240"/>
        <w:jc w:val="center"/>
        <w:outlineLvl w:val="0"/>
        <w:rPr>
          <w:b/>
          <w:sz w:val="36"/>
          <w:szCs w:val="36"/>
        </w:rPr>
      </w:pPr>
      <w:r w:rsidRPr="002B1469">
        <w:rPr>
          <w:b/>
          <w:sz w:val="36"/>
          <w:szCs w:val="36"/>
        </w:rPr>
        <w:t xml:space="preserve">A SURVEY ON YOUR </w:t>
      </w:r>
      <w:r>
        <w:rPr>
          <w:b/>
          <w:sz w:val="36"/>
          <w:szCs w:val="36"/>
        </w:rPr>
        <w:t>EXPERIENCES AND OPINIONS ABOUT</w:t>
      </w:r>
      <w:r w:rsidRPr="002B1469">
        <w:rPr>
          <w:b/>
          <w:sz w:val="36"/>
          <w:szCs w:val="36"/>
        </w:rPr>
        <w:t xml:space="preserve"> ENVIRONMENTAL STEWARDSHIP </w:t>
      </w:r>
    </w:p>
    <w:p w:rsidR="00E705C2" w:rsidRDefault="00E705C2" w:rsidP="00E705C2">
      <w:pPr>
        <w:spacing w:before="240" w:after="240"/>
        <w:jc w:val="center"/>
        <w:outlineLvl w:val="0"/>
        <w:rPr>
          <w:b/>
          <w:sz w:val="36"/>
          <w:szCs w:val="36"/>
        </w:rPr>
      </w:pPr>
    </w:p>
    <w:p w:rsidR="00E705C2" w:rsidRDefault="00E705C2" w:rsidP="00E705C2">
      <w:pPr>
        <w:spacing w:before="240" w:after="240"/>
        <w:jc w:val="center"/>
        <w:outlineLvl w:val="0"/>
        <w:rPr>
          <w:b/>
          <w:sz w:val="36"/>
          <w:szCs w:val="36"/>
        </w:rPr>
      </w:pPr>
      <w:r>
        <w:rPr>
          <w:b/>
          <w:noProof/>
          <w:sz w:val="36"/>
          <w:szCs w:val="36"/>
        </w:rPr>
        <w:drawing>
          <wp:inline distT="0" distB="0" distL="0" distR="0">
            <wp:extent cx="2371344" cy="2371344"/>
            <wp:effectExtent l="19050" t="0" r="0" b="0"/>
            <wp:docPr id="72" name="Picture 0" descr="CSIRO_Grad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RO_Grad_CMYK_hr.jpg"/>
                    <pic:cNvPicPr/>
                  </pic:nvPicPr>
                  <pic:blipFill>
                    <a:blip r:embed="rId72" cstate="print"/>
                    <a:stretch>
                      <a:fillRect/>
                    </a:stretch>
                  </pic:blipFill>
                  <pic:spPr>
                    <a:xfrm>
                      <a:off x="0" y="0"/>
                      <a:ext cx="2371344" cy="2371344"/>
                    </a:xfrm>
                    <a:prstGeom prst="rect">
                      <a:avLst/>
                    </a:prstGeom>
                  </pic:spPr>
                </pic:pic>
              </a:graphicData>
            </a:graphic>
          </wp:inline>
        </w:drawing>
      </w:r>
    </w:p>
    <w:p w:rsidR="00E705C2" w:rsidRDefault="00E705C2" w:rsidP="00E705C2">
      <w:pPr>
        <w:spacing w:before="240" w:after="240"/>
        <w:jc w:val="center"/>
        <w:outlineLvl w:val="0"/>
        <w:rPr>
          <w:b/>
          <w:sz w:val="36"/>
          <w:szCs w:val="36"/>
        </w:rPr>
      </w:pPr>
    </w:p>
    <w:p w:rsidR="00E705C2" w:rsidRPr="002B1469" w:rsidRDefault="00E705C2" w:rsidP="00E705C2">
      <w:pPr>
        <w:spacing w:before="240" w:after="240"/>
        <w:jc w:val="center"/>
        <w:outlineLvl w:val="0"/>
        <w:rPr>
          <w:b/>
          <w:sz w:val="36"/>
          <w:szCs w:val="36"/>
        </w:rPr>
        <w:sectPr w:rsidR="00E705C2" w:rsidRPr="002B1469" w:rsidSect="00481E50">
          <w:footerReference w:type="default" r:id="rId73"/>
          <w:pgSz w:w="11906" w:h="16838" w:code="9"/>
          <w:pgMar w:top="1021" w:right="1021" w:bottom="1021" w:left="1021" w:header="709" w:footer="709" w:gutter="0"/>
          <w:pgBorders w:offsetFrom="page">
            <w:top w:val="single" w:sz="4" w:space="24" w:color="FBFEFF" w:themeColor="background1"/>
            <w:left w:val="single" w:sz="4" w:space="24" w:color="FBFEFF" w:themeColor="background1"/>
            <w:bottom w:val="single" w:sz="4" w:space="24" w:color="FBFEFF" w:themeColor="background1"/>
            <w:right w:val="single" w:sz="4" w:space="24" w:color="FBFEFF" w:themeColor="background1"/>
          </w:pgBorders>
          <w:cols w:space="708"/>
          <w:docGrid w:linePitch="360"/>
        </w:sectPr>
      </w:pPr>
    </w:p>
    <w:tbl>
      <w:tblPr>
        <w:tblStyle w:val="TableGrid"/>
        <w:tblW w:w="9242" w:type="dxa"/>
        <w:tblInd w:w="534" w:type="dxa"/>
        <w:shd w:val="pct5" w:color="auto" w:fill="auto"/>
        <w:tblLook w:val="04A0"/>
      </w:tblPr>
      <w:tblGrid>
        <w:gridCol w:w="9242"/>
      </w:tblGrid>
      <w:tr w:rsidR="00E705C2" w:rsidTr="00481E50">
        <w:tc>
          <w:tcPr>
            <w:tcW w:w="9242" w:type="dxa"/>
            <w:shd w:val="pct5" w:color="auto" w:fill="auto"/>
            <w:vAlign w:val="center"/>
          </w:tcPr>
          <w:p w:rsidR="00E705C2" w:rsidRPr="00415B60" w:rsidRDefault="00E705C2" w:rsidP="00481E50">
            <w:pPr>
              <w:spacing w:before="240" w:after="240"/>
              <w:jc w:val="center"/>
              <w:outlineLvl w:val="0"/>
              <w:rPr>
                <w:b/>
                <w:sz w:val="28"/>
                <w:szCs w:val="28"/>
              </w:rPr>
            </w:pPr>
            <w:r w:rsidRPr="00415B60">
              <w:rPr>
                <w:b/>
                <w:sz w:val="28"/>
                <w:szCs w:val="28"/>
              </w:rPr>
              <w:t>SECTION ONE: ABOUT YOUR PROPERTY</w:t>
            </w:r>
          </w:p>
        </w:tc>
      </w:tr>
    </w:tbl>
    <w:p w:rsidR="00E705C2" w:rsidRPr="004C25EE" w:rsidRDefault="00E705C2" w:rsidP="00E705C2">
      <w:pPr>
        <w:jc w:val="center"/>
        <w:rPr>
          <w:b/>
          <w:sz w:val="20"/>
          <w:szCs w:val="20"/>
        </w:rPr>
      </w:pPr>
    </w:p>
    <w:tbl>
      <w:tblPr>
        <w:tblStyle w:val="TableGrid"/>
        <w:tblW w:w="9401"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3286"/>
        <w:gridCol w:w="2209"/>
        <w:gridCol w:w="996"/>
        <w:gridCol w:w="2910"/>
      </w:tblGrid>
      <w:tr w:rsidR="00E705C2" w:rsidRPr="00D21F35" w:rsidTr="00481E50">
        <w:tc>
          <w:tcPr>
            <w:tcW w:w="3286" w:type="dxa"/>
            <w:tcBorders>
              <w:top w:val="nil"/>
              <w:bottom w:val="nil"/>
              <w:right w:val="nil"/>
            </w:tcBorders>
          </w:tcPr>
          <w:p w:rsidR="00E705C2" w:rsidRPr="00D21F35" w:rsidRDefault="00E705C2" w:rsidP="00481E50">
            <w:pPr>
              <w:ind w:left="360"/>
              <w:rPr>
                <w:sz w:val="24"/>
                <w:szCs w:val="24"/>
              </w:rPr>
            </w:pPr>
            <w:r w:rsidRPr="00D21F35">
              <w:rPr>
                <w:b/>
                <w:sz w:val="24"/>
                <w:szCs w:val="24"/>
              </w:rPr>
              <w:t>1a</w:t>
            </w:r>
            <w:r w:rsidRPr="00D21F35">
              <w:rPr>
                <w:sz w:val="24"/>
                <w:szCs w:val="24"/>
              </w:rPr>
              <w:t xml:space="preserve">.What size </w:t>
            </w:r>
            <w:r>
              <w:rPr>
                <w:sz w:val="24"/>
                <w:szCs w:val="24"/>
              </w:rPr>
              <w:t>is your farm</w:t>
            </w:r>
            <w:r w:rsidRPr="00D21F35">
              <w:rPr>
                <w:sz w:val="24"/>
                <w:szCs w:val="24"/>
              </w:rPr>
              <w:t>?</w:t>
            </w:r>
          </w:p>
        </w:tc>
        <w:tc>
          <w:tcPr>
            <w:tcW w:w="3205" w:type="dxa"/>
            <w:gridSpan w:val="2"/>
            <w:tcBorders>
              <w:top w:val="nil"/>
              <w:left w:val="nil"/>
              <w:bottom w:val="nil"/>
              <w:right w:val="nil"/>
            </w:tcBorders>
          </w:tcPr>
          <w:p w:rsidR="00E705C2" w:rsidRPr="00D21F35" w:rsidRDefault="00E705C2" w:rsidP="00481E50">
            <w:pPr>
              <w:rPr>
                <w:sz w:val="24"/>
                <w:szCs w:val="24"/>
              </w:rPr>
            </w:pPr>
            <w:r w:rsidRPr="00D21F35">
              <w:rPr>
                <w:sz w:val="24"/>
                <w:szCs w:val="24"/>
              </w:rPr>
              <w:t>_________________________</w:t>
            </w:r>
          </w:p>
        </w:tc>
        <w:tc>
          <w:tcPr>
            <w:tcW w:w="2910" w:type="dxa"/>
            <w:tcBorders>
              <w:top w:val="nil"/>
              <w:left w:val="nil"/>
              <w:bottom w:val="nil"/>
            </w:tcBorders>
          </w:tcPr>
          <w:p w:rsidR="00E705C2" w:rsidRPr="00D21F35" w:rsidRDefault="00E705C2" w:rsidP="00481E50">
            <w:pPr>
              <w:rPr>
                <w:sz w:val="24"/>
                <w:szCs w:val="24"/>
              </w:rPr>
            </w:pPr>
            <w:r w:rsidRPr="00D21F35">
              <w:rPr>
                <w:sz w:val="24"/>
                <w:szCs w:val="24"/>
              </w:rPr>
              <w:t>hectares</w:t>
            </w:r>
          </w:p>
        </w:tc>
      </w:tr>
      <w:tr w:rsidR="00E705C2" w:rsidRPr="00202B4D" w:rsidTr="00481E50">
        <w:tc>
          <w:tcPr>
            <w:tcW w:w="5495" w:type="dxa"/>
            <w:gridSpan w:val="2"/>
            <w:tcBorders>
              <w:top w:val="nil"/>
              <w:bottom w:val="nil"/>
              <w:right w:val="nil"/>
            </w:tcBorders>
          </w:tcPr>
          <w:p w:rsidR="00E705C2" w:rsidRPr="00202B4D" w:rsidRDefault="00E705C2" w:rsidP="00481E50">
            <w:pPr>
              <w:spacing w:before="120"/>
              <w:rPr>
                <w:sz w:val="24"/>
                <w:szCs w:val="24"/>
              </w:rPr>
            </w:pPr>
          </w:p>
          <w:p w:rsidR="00E705C2" w:rsidRPr="00202B4D" w:rsidRDefault="00E705C2" w:rsidP="00481E50">
            <w:pPr>
              <w:spacing w:before="120"/>
              <w:rPr>
                <w:sz w:val="24"/>
                <w:szCs w:val="24"/>
              </w:rPr>
            </w:pPr>
            <w:r>
              <w:rPr>
                <w:sz w:val="24"/>
                <w:szCs w:val="24"/>
              </w:rPr>
              <w:t xml:space="preserve">       </w:t>
            </w:r>
            <w:r>
              <w:rPr>
                <w:b/>
                <w:sz w:val="24"/>
                <w:szCs w:val="24"/>
              </w:rPr>
              <w:t>1b.</w:t>
            </w:r>
            <w:r w:rsidRPr="00202B4D">
              <w:rPr>
                <w:b/>
                <w:sz w:val="24"/>
                <w:szCs w:val="24"/>
              </w:rPr>
              <w:t xml:space="preserve"> </w:t>
            </w:r>
            <w:r w:rsidRPr="00202B4D">
              <w:rPr>
                <w:sz w:val="24"/>
                <w:szCs w:val="24"/>
              </w:rPr>
              <w:t>Which catchment (CMA) is it located in?</w:t>
            </w:r>
          </w:p>
        </w:tc>
        <w:tc>
          <w:tcPr>
            <w:tcW w:w="3906" w:type="dxa"/>
            <w:gridSpan w:val="2"/>
            <w:tcBorders>
              <w:top w:val="nil"/>
              <w:left w:val="nil"/>
            </w:tcBorders>
          </w:tcPr>
          <w:p w:rsidR="00E705C2" w:rsidRPr="00202B4D" w:rsidRDefault="00E705C2" w:rsidP="00481E50">
            <w:pPr>
              <w:rPr>
                <w:sz w:val="24"/>
                <w:szCs w:val="24"/>
              </w:rPr>
            </w:pPr>
          </w:p>
        </w:tc>
      </w:tr>
    </w:tbl>
    <w:p w:rsidR="00E705C2" w:rsidRPr="00EA6673" w:rsidRDefault="00E705C2" w:rsidP="00E705C2">
      <w:pPr>
        <w:rPr>
          <w:sz w:val="24"/>
          <w:szCs w:val="24"/>
        </w:rPr>
      </w:pPr>
    </w:p>
    <w:p w:rsidR="00E705C2" w:rsidRPr="00D21F35" w:rsidRDefault="00E705C2" w:rsidP="00E705C2">
      <w:pPr>
        <w:ind w:left="360"/>
        <w:rPr>
          <w:sz w:val="24"/>
          <w:szCs w:val="24"/>
        </w:rPr>
      </w:pPr>
      <w:r w:rsidRPr="00D21F35">
        <w:rPr>
          <w:b/>
          <w:sz w:val="24"/>
          <w:szCs w:val="24"/>
        </w:rPr>
        <w:t>2a</w:t>
      </w:r>
      <w:r w:rsidRPr="00D21F35">
        <w:rPr>
          <w:sz w:val="24"/>
          <w:szCs w:val="24"/>
        </w:rPr>
        <w:t xml:space="preserve">. </w:t>
      </w:r>
      <w:proofErr w:type="gramStart"/>
      <w:r w:rsidRPr="00D21F35">
        <w:rPr>
          <w:sz w:val="24"/>
          <w:szCs w:val="24"/>
        </w:rPr>
        <w:t>Approximately</w:t>
      </w:r>
      <w:proofErr w:type="gramEnd"/>
      <w:r w:rsidRPr="00D21F35">
        <w:rPr>
          <w:sz w:val="24"/>
          <w:szCs w:val="24"/>
        </w:rPr>
        <w:t>, how much land do you have allocated to the following?</w:t>
      </w:r>
    </w:p>
    <w:p w:rsidR="00E705C2" w:rsidRPr="004C25EE" w:rsidRDefault="00E705C2" w:rsidP="00E705C2">
      <w:pPr>
        <w:pStyle w:val="ListParagraph"/>
        <w:rPr>
          <w:color w:val="666666" w:themeColor="text2" w:themeTint="99"/>
          <w:szCs w:val="24"/>
        </w:rPr>
      </w:pPr>
    </w:p>
    <w:tbl>
      <w:tblPr>
        <w:tblStyle w:val="TableGrid"/>
        <w:tblW w:w="0" w:type="auto"/>
        <w:tblInd w:w="534" w:type="dxa"/>
        <w:tblLook w:val="04A0"/>
      </w:tblPr>
      <w:tblGrid>
        <w:gridCol w:w="5135"/>
        <w:gridCol w:w="2785"/>
      </w:tblGrid>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shd w:val="clear" w:color="auto" w:fill="auto"/>
          </w:tcPr>
          <w:p w:rsidR="00E705C2" w:rsidRPr="004C25EE" w:rsidRDefault="00E705C2" w:rsidP="00481E50">
            <w:pPr>
              <w:pStyle w:val="ListParagraph"/>
              <w:ind w:left="0"/>
              <w:rPr>
                <w:b/>
                <w:szCs w:val="24"/>
              </w:rPr>
            </w:pPr>
            <w:r w:rsidRPr="004C25EE">
              <w:rPr>
                <w:b/>
                <w:szCs w:val="24"/>
              </w:rPr>
              <w:t>LAND USE</w:t>
            </w:r>
            <w:r>
              <w:rPr>
                <w:b/>
                <w:szCs w:val="24"/>
              </w:rPr>
              <w:t xml:space="preserve"> </w:t>
            </w:r>
          </w:p>
        </w:tc>
        <w:tc>
          <w:tcPr>
            <w:tcW w:w="2785" w:type="dxa"/>
            <w:tcBorders>
              <w:top w:val="nil"/>
              <w:left w:val="nil"/>
              <w:bottom w:val="nil"/>
              <w:right w:val="nil"/>
            </w:tcBorders>
            <w:shd w:val="clear" w:color="auto" w:fill="auto"/>
          </w:tcPr>
          <w:p w:rsidR="00E705C2" w:rsidRPr="004C25EE" w:rsidRDefault="00E705C2" w:rsidP="00481E50">
            <w:pPr>
              <w:pStyle w:val="ListParagraph"/>
              <w:ind w:left="0"/>
              <w:jc w:val="center"/>
              <w:rPr>
                <w:b/>
                <w:szCs w:val="24"/>
              </w:rPr>
            </w:pPr>
            <w:r>
              <w:rPr>
                <w:b/>
                <w:szCs w:val="24"/>
              </w:rPr>
              <w:t>LAND AREA (%)</w:t>
            </w: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shd w:val="pct10" w:color="auto" w:fill="auto"/>
          </w:tcPr>
          <w:p w:rsidR="00E705C2" w:rsidRPr="004C25EE" w:rsidRDefault="00E705C2" w:rsidP="00481E50">
            <w:pPr>
              <w:pStyle w:val="ListParagraph"/>
              <w:ind w:left="0"/>
              <w:rPr>
                <w:szCs w:val="24"/>
              </w:rPr>
            </w:pPr>
            <w:r>
              <w:rPr>
                <w:szCs w:val="24"/>
              </w:rPr>
              <w:t>Cattle</w:t>
            </w:r>
            <w:r w:rsidRPr="004C25EE">
              <w:rPr>
                <w:szCs w:val="24"/>
              </w:rPr>
              <w:t xml:space="preserve"> grazing</w:t>
            </w:r>
          </w:p>
          <w:p w:rsidR="00E705C2" w:rsidRPr="004C25EE" w:rsidRDefault="00E705C2" w:rsidP="00481E50">
            <w:pPr>
              <w:pStyle w:val="ListParagraph"/>
              <w:ind w:left="0"/>
              <w:rPr>
                <w:szCs w:val="24"/>
              </w:rPr>
            </w:pPr>
          </w:p>
        </w:tc>
        <w:tc>
          <w:tcPr>
            <w:tcW w:w="2785" w:type="dxa"/>
            <w:tcBorders>
              <w:top w:val="nil"/>
              <w:left w:val="nil"/>
              <w:bottom w:val="nil"/>
              <w:right w:val="nil"/>
            </w:tcBorders>
            <w:shd w:val="pct10" w:color="auto" w:fill="auto"/>
          </w:tcPr>
          <w:p w:rsidR="00E705C2" w:rsidRPr="004C25EE" w:rsidRDefault="00E705C2" w:rsidP="00481E50">
            <w:pPr>
              <w:pStyle w:val="ListParagraph"/>
              <w:ind w:left="0"/>
              <w:rPr>
                <w:szCs w:val="24"/>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shd w:val="clear" w:color="auto" w:fill="auto"/>
          </w:tcPr>
          <w:p w:rsidR="00E705C2" w:rsidRPr="004C25EE" w:rsidRDefault="00E705C2" w:rsidP="00481E50">
            <w:pPr>
              <w:pStyle w:val="ListParagraph"/>
              <w:ind w:left="0"/>
              <w:rPr>
                <w:szCs w:val="24"/>
              </w:rPr>
            </w:pPr>
            <w:r w:rsidRPr="004C25EE">
              <w:rPr>
                <w:szCs w:val="24"/>
              </w:rPr>
              <w:t>Sheep grazing</w:t>
            </w:r>
          </w:p>
          <w:p w:rsidR="00E705C2" w:rsidRPr="004C25EE" w:rsidRDefault="00E705C2" w:rsidP="00481E50">
            <w:pPr>
              <w:pStyle w:val="ListParagraph"/>
              <w:ind w:left="0"/>
              <w:rPr>
                <w:szCs w:val="24"/>
              </w:rPr>
            </w:pPr>
          </w:p>
        </w:tc>
        <w:tc>
          <w:tcPr>
            <w:tcW w:w="2785" w:type="dxa"/>
            <w:tcBorders>
              <w:top w:val="nil"/>
              <w:left w:val="nil"/>
              <w:bottom w:val="nil"/>
              <w:right w:val="nil"/>
            </w:tcBorders>
            <w:shd w:val="clear" w:color="auto" w:fill="auto"/>
          </w:tcPr>
          <w:p w:rsidR="00E705C2" w:rsidRPr="004C25EE" w:rsidRDefault="00E705C2" w:rsidP="00481E50">
            <w:pPr>
              <w:pStyle w:val="ListParagraph"/>
              <w:ind w:left="0"/>
              <w:rPr>
                <w:szCs w:val="24"/>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shd w:val="pct10" w:color="auto" w:fill="auto"/>
          </w:tcPr>
          <w:p w:rsidR="00E705C2" w:rsidRPr="004C25EE" w:rsidRDefault="00E705C2" w:rsidP="00481E50">
            <w:pPr>
              <w:pStyle w:val="ListParagraph"/>
              <w:ind w:left="0"/>
              <w:rPr>
                <w:szCs w:val="24"/>
              </w:rPr>
            </w:pPr>
            <w:r w:rsidRPr="004C25EE">
              <w:rPr>
                <w:szCs w:val="24"/>
              </w:rPr>
              <w:t>Irrigated crops (specify type</w:t>
            </w:r>
            <w:r>
              <w:rPr>
                <w:szCs w:val="24"/>
              </w:rPr>
              <w:t>s</w:t>
            </w:r>
            <w:r w:rsidRPr="004C25EE">
              <w:rPr>
                <w:szCs w:val="24"/>
              </w:rPr>
              <w:t>)</w:t>
            </w:r>
          </w:p>
          <w:p w:rsidR="00E705C2" w:rsidRPr="004C25EE" w:rsidRDefault="00E705C2" w:rsidP="00481E50">
            <w:pPr>
              <w:pStyle w:val="ListParagraph"/>
              <w:ind w:left="0"/>
              <w:rPr>
                <w:szCs w:val="24"/>
              </w:rPr>
            </w:pPr>
          </w:p>
        </w:tc>
        <w:tc>
          <w:tcPr>
            <w:tcW w:w="2785" w:type="dxa"/>
            <w:tcBorders>
              <w:top w:val="nil"/>
              <w:left w:val="nil"/>
              <w:bottom w:val="nil"/>
              <w:right w:val="nil"/>
            </w:tcBorders>
            <w:shd w:val="pct10" w:color="auto" w:fill="auto"/>
          </w:tcPr>
          <w:p w:rsidR="00E705C2" w:rsidRPr="004C25EE" w:rsidRDefault="00E705C2" w:rsidP="00481E50">
            <w:pPr>
              <w:pStyle w:val="ListParagraph"/>
              <w:ind w:left="0"/>
              <w:rPr>
                <w:szCs w:val="24"/>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tcPr>
          <w:p w:rsidR="00E705C2" w:rsidRPr="004C25EE" w:rsidRDefault="00E705C2" w:rsidP="00481E50">
            <w:pPr>
              <w:pStyle w:val="ListParagraph"/>
              <w:ind w:left="0"/>
              <w:rPr>
                <w:szCs w:val="24"/>
              </w:rPr>
            </w:pPr>
            <w:r w:rsidRPr="004C25EE">
              <w:rPr>
                <w:szCs w:val="24"/>
              </w:rPr>
              <w:t>Dryland crops (specify types)</w:t>
            </w:r>
          </w:p>
          <w:p w:rsidR="00E705C2" w:rsidRPr="004C25EE" w:rsidRDefault="00E705C2" w:rsidP="00481E50">
            <w:pPr>
              <w:pStyle w:val="ListParagraph"/>
              <w:ind w:left="0"/>
              <w:rPr>
                <w:szCs w:val="24"/>
              </w:rPr>
            </w:pPr>
          </w:p>
        </w:tc>
        <w:tc>
          <w:tcPr>
            <w:tcW w:w="2785" w:type="dxa"/>
            <w:tcBorders>
              <w:top w:val="nil"/>
              <w:left w:val="nil"/>
              <w:bottom w:val="nil"/>
              <w:right w:val="nil"/>
            </w:tcBorders>
          </w:tcPr>
          <w:p w:rsidR="00E705C2" w:rsidRPr="004C25EE" w:rsidRDefault="00E705C2" w:rsidP="00481E50">
            <w:pPr>
              <w:pStyle w:val="ListParagraph"/>
              <w:ind w:left="0"/>
              <w:rPr>
                <w:szCs w:val="24"/>
                <w:highlight w:val="black"/>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shd w:val="pct10" w:color="auto" w:fill="auto"/>
          </w:tcPr>
          <w:p w:rsidR="00E705C2" w:rsidRPr="004C25EE" w:rsidRDefault="00E705C2" w:rsidP="00481E50">
            <w:pPr>
              <w:pStyle w:val="ListParagraph"/>
              <w:ind w:left="0"/>
              <w:rPr>
                <w:szCs w:val="24"/>
              </w:rPr>
            </w:pPr>
            <w:r w:rsidRPr="004C25EE">
              <w:rPr>
                <w:szCs w:val="24"/>
              </w:rPr>
              <w:t>Tree crops (forestry)</w:t>
            </w:r>
          </w:p>
          <w:p w:rsidR="00E705C2" w:rsidRPr="004C25EE" w:rsidRDefault="00E705C2" w:rsidP="00481E50">
            <w:pPr>
              <w:pStyle w:val="ListParagraph"/>
              <w:ind w:left="0"/>
              <w:rPr>
                <w:szCs w:val="24"/>
              </w:rPr>
            </w:pPr>
          </w:p>
        </w:tc>
        <w:tc>
          <w:tcPr>
            <w:tcW w:w="2785" w:type="dxa"/>
            <w:tcBorders>
              <w:top w:val="nil"/>
              <w:left w:val="nil"/>
              <w:bottom w:val="nil"/>
              <w:right w:val="nil"/>
            </w:tcBorders>
            <w:shd w:val="pct10" w:color="auto" w:fill="auto"/>
          </w:tcPr>
          <w:p w:rsidR="00E705C2" w:rsidRPr="004C25EE" w:rsidRDefault="00E705C2" w:rsidP="00481E50">
            <w:pPr>
              <w:pStyle w:val="ListParagraph"/>
              <w:ind w:left="0"/>
              <w:rPr>
                <w:szCs w:val="24"/>
                <w:highlight w:val="black"/>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FBFEFF" w:themeColor="background1"/>
              <w:right w:val="nil"/>
            </w:tcBorders>
          </w:tcPr>
          <w:p w:rsidR="00E705C2" w:rsidRPr="004C25EE" w:rsidRDefault="00E705C2" w:rsidP="00481E50">
            <w:pPr>
              <w:pStyle w:val="ListParagraph"/>
              <w:ind w:left="0"/>
              <w:rPr>
                <w:szCs w:val="24"/>
              </w:rPr>
            </w:pPr>
            <w:r w:rsidRPr="004C25EE">
              <w:rPr>
                <w:szCs w:val="24"/>
              </w:rPr>
              <w:t xml:space="preserve">Native vegetation </w:t>
            </w:r>
          </w:p>
          <w:p w:rsidR="00E705C2" w:rsidRPr="004C25EE" w:rsidRDefault="00E705C2" w:rsidP="00481E50">
            <w:pPr>
              <w:pStyle w:val="ListParagraph"/>
              <w:ind w:left="0"/>
              <w:rPr>
                <w:szCs w:val="24"/>
              </w:rPr>
            </w:pPr>
          </w:p>
        </w:tc>
        <w:tc>
          <w:tcPr>
            <w:tcW w:w="2785" w:type="dxa"/>
            <w:tcBorders>
              <w:top w:val="nil"/>
              <w:left w:val="nil"/>
              <w:bottom w:val="nil"/>
              <w:right w:val="nil"/>
            </w:tcBorders>
          </w:tcPr>
          <w:p w:rsidR="00E705C2" w:rsidRPr="004C25EE" w:rsidRDefault="00E705C2" w:rsidP="00481E50">
            <w:pPr>
              <w:pStyle w:val="ListParagraph"/>
              <w:ind w:left="0"/>
              <w:rPr>
                <w:szCs w:val="24"/>
              </w:rPr>
            </w:pPr>
          </w:p>
        </w:tc>
      </w:tr>
      <w:tr w:rsidR="00E705C2" w:rsidRPr="004C25EE" w:rsidTr="00481E50">
        <w:tc>
          <w:tcPr>
            <w:tcW w:w="5135" w:type="dxa"/>
            <w:tcBorders>
              <w:top w:val="single" w:sz="4" w:space="0" w:color="FBFEFF" w:themeColor="background1"/>
              <w:left w:val="single" w:sz="4" w:space="0" w:color="FBFEFF" w:themeColor="background1"/>
              <w:bottom w:val="single" w:sz="4" w:space="0" w:color="auto"/>
              <w:right w:val="nil"/>
            </w:tcBorders>
            <w:shd w:val="pct10" w:color="auto" w:fill="auto"/>
          </w:tcPr>
          <w:p w:rsidR="00E705C2" w:rsidRPr="004C25EE" w:rsidRDefault="00E705C2" w:rsidP="00481E50">
            <w:pPr>
              <w:pStyle w:val="ListParagraph"/>
              <w:ind w:left="0"/>
              <w:rPr>
                <w:szCs w:val="24"/>
              </w:rPr>
            </w:pPr>
            <w:r w:rsidRPr="004C25EE">
              <w:rPr>
                <w:szCs w:val="24"/>
              </w:rPr>
              <w:t>Other (e</w:t>
            </w:r>
            <w:r>
              <w:rPr>
                <w:szCs w:val="24"/>
              </w:rPr>
              <w:t>.</w:t>
            </w:r>
            <w:r w:rsidRPr="004C25EE">
              <w:rPr>
                <w:szCs w:val="24"/>
              </w:rPr>
              <w:t>g</w:t>
            </w:r>
            <w:r>
              <w:rPr>
                <w:szCs w:val="24"/>
              </w:rPr>
              <w:t>.</w:t>
            </w:r>
            <w:r w:rsidRPr="004C25EE">
              <w:rPr>
                <w:szCs w:val="24"/>
              </w:rPr>
              <w:t xml:space="preserve">  house paddock etc.)</w:t>
            </w:r>
            <w:r>
              <w:rPr>
                <w:szCs w:val="24"/>
              </w:rPr>
              <w:t>, please specify</w:t>
            </w:r>
          </w:p>
          <w:p w:rsidR="00E705C2" w:rsidRPr="004C25EE" w:rsidRDefault="00E705C2" w:rsidP="00481E50">
            <w:pPr>
              <w:pStyle w:val="ListParagraph"/>
              <w:ind w:left="0"/>
              <w:rPr>
                <w:szCs w:val="24"/>
              </w:rPr>
            </w:pPr>
          </w:p>
          <w:p w:rsidR="00E705C2" w:rsidRPr="004C25EE" w:rsidRDefault="00E705C2" w:rsidP="00481E50">
            <w:pPr>
              <w:pStyle w:val="ListParagraph"/>
              <w:ind w:left="0"/>
              <w:rPr>
                <w:szCs w:val="24"/>
              </w:rPr>
            </w:pPr>
          </w:p>
        </w:tc>
        <w:tc>
          <w:tcPr>
            <w:tcW w:w="2785" w:type="dxa"/>
            <w:tcBorders>
              <w:top w:val="nil"/>
              <w:left w:val="nil"/>
              <w:bottom w:val="nil"/>
              <w:right w:val="nil"/>
            </w:tcBorders>
            <w:shd w:val="pct10" w:color="auto" w:fill="auto"/>
          </w:tcPr>
          <w:p w:rsidR="00E705C2" w:rsidRPr="004C25EE" w:rsidRDefault="00E705C2" w:rsidP="00481E50">
            <w:pPr>
              <w:pStyle w:val="ListParagraph"/>
              <w:ind w:left="0"/>
              <w:rPr>
                <w:szCs w:val="24"/>
              </w:rPr>
            </w:pPr>
          </w:p>
        </w:tc>
      </w:tr>
    </w:tbl>
    <w:p w:rsidR="00E705C2" w:rsidRDefault="00E705C2" w:rsidP="00E705C2">
      <w:pPr>
        <w:rPr>
          <w:color w:val="666666" w:themeColor="text2" w:themeTint="99"/>
          <w:sz w:val="24"/>
          <w:szCs w:val="24"/>
        </w:rPr>
      </w:pPr>
    </w:p>
    <w:p w:rsidR="00E705C2" w:rsidRPr="00D21F35" w:rsidRDefault="00E705C2" w:rsidP="00E705C2">
      <w:pPr>
        <w:rPr>
          <w:sz w:val="24"/>
          <w:szCs w:val="24"/>
        </w:rPr>
      </w:pPr>
    </w:p>
    <w:tbl>
      <w:tblPr>
        <w:tblStyle w:val="TableGrid"/>
        <w:tblW w:w="10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5552"/>
      </w:tblGrid>
      <w:tr w:rsidR="00E705C2" w:rsidRPr="00D21F35" w:rsidTr="00481E50">
        <w:trPr>
          <w:trHeight w:val="851"/>
        </w:trPr>
        <w:tc>
          <w:tcPr>
            <w:tcW w:w="5070" w:type="dxa"/>
          </w:tcPr>
          <w:p w:rsidR="00E705C2" w:rsidRPr="00D21F35" w:rsidRDefault="00E705C2" w:rsidP="00481E50">
            <w:pPr>
              <w:spacing w:line="360" w:lineRule="auto"/>
              <w:ind w:left="709" w:hanging="283"/>
              <w:rPr>
                <w:sz w:val="24"/>
                <w:szCs w:val="24"/>
              </w:rPr>
            </w:pPr>
            <w:r w:rsidRPr="00D21F35">
              <w:rPr>
                <w:b/>
                <w:sz w:val="24"/>
                <w:szCs w:val="24"/>
              </w:rPr>
              <w:t>2</w:t>
            </w:r>
            <w:r>
              <w:rPr>
                <w:b/>
                <w:sz w:val="24"/>
                <w:szCs w:val="24"/>
              </w:rPr>
              <w:t>b</w:t>
            </w:r>
            <w:r w:rsidRPr="00D21F35">
              <w:rPr>
                <w:sz w:val="24"/>
                <w:szCs w:val="24"/>
              </w:rPr>
              <w:t>. How many years have you been farming in total? ___________years</w:t>
            </w:r>
          </w:p>
          <w:p w:rsidR="00E705C2" w:rsidRPr="00D21F35" w:rsidRDefault="00E705C2" w:rsidP="00481E50">
            <w:pPr>
              <w:tabs>
                <w:tab w:val="left" w:pos="9026"/>
              </w:tabs>
              <w:spacing w:line="360" w:lineRule="auto"/>
              <w:rPr>
                <w:sz w:val="24"/>
                <w:szCs w:val="24"/>
              </w:rPr>
            </w:pPr>
          </w:p>
        </w:tc>
        <w:tc>
          <w:tcPr>
            <w:tcW w:w="5552" w:type="dxa"/>
            <w:tcBorders>
              <w:left w:val="nil"/>
            </w:tcBorders>
          </w:tcPr>
          <w:p w:rsidR="00E705C2" w:rsidRPr="00D21F35" w:rsidRDefault="00E705C2" w:rsidP="00481E50">
            <w:pPr>
              <w:tabs>
                <w:tab w:val="left" w:pos="9026"/>
              </w:tabs>
              <w:spacing w:line="360" w:lineRule="auto"/>
              <w:ind w:left="33" w:hanging="33"/>
              <w:rPr>
                <w:sz w:val="24"/>
                <w:szCs w:val="24"/>
              </w:rPr>
            </w:pPr>
            <w:r w:rsidRPr="00D21F35">
              <w:rPr>
                <w:sz w:val="24"/>
                <w:szCs w:val="24"/>
              </w:rPr>
              <w:t xml:space="preserve">    </w:t>
            </w:r>
            <w:r w:rsidRPr="00D21F35">
              <w:rPr>
                <w:b/>
                <w:sz w:val="24"/>
                <w:szCs w:val="24"/>
              </w:rPr>
              <w:t>2</w:t>
            </w:r>
            <w:r>
              <w:rPr>
                <w:b/>
                <w:sz w:val="24"/>
                <w:szCs w:val="24"/>
              </w:rPr>
              <w:t>c</w:t>
            </w:r>
            <w:r w:rsidRPr="00D21F35">
              <w:rPr>
                <w:sz w:val="24"/>
                <w:szCs w:val="24"/>
              </w:rPr>
              <w:t>. On this current property? _______ years</w:t>
            </w:r>
          </w:p>
        </w:tc>
      </w:tr>
    </w:tbl>
    <w:p w:rsidR="00E705C2" w:rsidRPr="00D21F35" w:rsidRDefault="00E705C2" w:rsidP="008770DD">
      <w:pPr>
        <w:pStyle w:val="ListParagraph"/>
        <w:numPr>
          <w:ilvl w:val="0"/>
          <w:numId w:val="25"/>
        </w:numPr>
        <w:spacing w:after="200" w:line="276" w:lineRule="auto"/>
        <w:rPr>
          <w:szCs w:val="24"/>
        </w:rPr>
      </w:pPr>
      <w:r w:rsidRPr="00D21F35">
        <w:rPr>
          <w:szCs w:val="24"/>
        </w:rPr>
        <w:t>Is your property:</w:t>
      </w:r>
    </w:p>
    <w:p w:rsidR="00E705C2" w:rsidRPr="003E33E6" w:rsidRDefault="00E705C2" w:rsidP="00E705C2">
      <w:pPr>
        <w:pStyle w:val="ListParagraph"/>
        <w:rPr>
          <w:szCs w:val="24"/>
        </w:rPr>
      </w:pPr>
    </w:p>
    <w:tbl>
      <w:tblPr>
        <w:tblStyle w:val="TableGrid"/>
        <w:tblW w:w="1060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2268"/>
        <w:gridCol w:w="2551"/>
        <w:gridCol w:w="1758"/>
        <w:gridCol w:w="1758"/>
      </w:tblGrid>
      <w:tr w:rsidR="00E705C2" w:rsidRPr="004C25EE" w:rsidTr="00481E50">
        <w:tc>
          <w:tcPr>
            <w:tcW w:w="2268"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bookmarkStart w:id="143" w:name="Check5"/>
            <w:r w:rsidR="00E705C2" w:rsidRPr="004C25EE">
              <w:rPr>
                <w:szCs w:val="24"/>
              </w:rPr>
              <w:instrText xml:space="preserve"> FORMCHECKBOX </w:instrText>
            </w:r>
            <w:r>
              <w:rPr>
                <w:szCs w:val="24"/>
              </w:rPr>
            </w:r>
            <w:r>
              <w:rPr>
                <w:szCs w:val="24"/>
              </w:rPr>
              <w:fldChar w:fldCharType="separate"/>
            </w:r>
            <w:r w:rsidRPr="004C25EE">
              <w:rPr>
                <w:szCs w:val="24"/>
              </w:rPr>
              <w:fldChar w:fldCharType="end"/>
            </w:r>
            <w:bookmarkEnd w:id="143"/>
          </w:p>
          <w:p w:rsidR="00E705C2" w:rsidRPr="004C25EE" w:rsidRDefault="00E705C2" w:rsidP="00481E50">
            <w:pPr>
              <w:pStyle w:val="ListParagraph"/>
              <w:ind w:left="0"/>
              <w:rPr>
                <w:szCs w:val="24"/>
              </w:rPr>
            </w:pPr>
            <w:r w:rsidRPr="004C25EE">
              <w:rPr>
                <w:szCs w:val="24"/>
              </w:rPr>
              <w:t xml:space="preserve">Owned </w:t>
            </w:r>
          </w:p>
        </w:tc>
        <w:tc>
          <w:tcPr>
            <w:tcW w:w="2268" w:type="dxa"/>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bookmarkStart w:id="144" w:name="Check7"/>
            <w:r w:rsidR="00E705C2" w:rsidRPr="004C25EE">
              <w:rPr>
                <w:szCs w:val="24"/>
              </w:rPr>
              <w:instrText xml:space="preserve"> FORMCHECKBOX </w:instrText>
            </w:r>
            <w:r>
              <w:rPr>
                <w:szCs w:val="24"/>
              </w:rPr>
            </w:r>
            <w:r>
              <w:rPr>
                <w:szCs w:val="24"/>
              </w:rPr>
              <w:fldChar w:fldCharType="separate"/>
            </w:r>
            <w:r w:rsidRPr="004C25EE">
              <w:rPr>
                <w:szCs w:val="24"/>
              </w:rPr>
              <w:fldChar w:fldCharType="end"/>
            </w:r>
            <w:bookmarkEnd w:id="144"/>
          </w:p>
          <w:p w:rsidR="00E705C2" w:rsidRPr="004C25EE" w:rsidRDefault="00E705C2" w:rsidP="00481E50">
            <w:pPr>
              <w:pStyle w:val="ListParagraph"/>
              <w:ind w:left="0"/>
              <w:rPr>
                <w:szCs w:val="24"/>
              </w:rPr>
            </w:pPr>
            <w:r w:rsidRPr="004C25EE">
              <w:rPr>
                <w:szCs w:val="24"/>
              </w:rPr>
              <w:t>Rented</w:t>
            </w:r>
          </w:p>
        </w:tc>
        <w:tc>
          <w:tcPr>
            <w:tcW w:w="2551" w:type="dxa"/>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bookmarkStart w:id="145" w:name="Check8"/>
            <w:r w:rsidR="00E705C2" w:rsidRPr="004C25EE">
              <w:rPr>
                <w:szCs w:val="24"/>
              </w:rPr>
              <w:instrText xml:space="preserve"> FORMCHECKBOX </w:instrText>
            </w:r>
            <w:r>
              <w:rPr>
                <w:szCs w:val="24"/>
              </w:rPr>
            </w:r>
            <w:r>
              <w:rPr>
                <w:szCs w:val="24"/>
              </w:rPr>
              <w:fldChar w:fldCharType="separate"/>
            </w:r>
            <w:r w:rsidRPr="004C25EE">
              <w:rPr>
                <w:szCs w:val="24"/>
              </w:rPr>
              <w:fldChar w:fldCharType="end"/>
            </w:r>
            <w:bookmarkEnd w:id="145"/>
          </w:p>
          <w:p w:rsidR="00E705C2" w:rsidRPr="004C25EE" w:rsidRDefault="00E705C2" w:rsidP="00481E50">
            <w:pPr>
              <w:pStyle w:val="ListParagraph"/>
              <w:ind w:left="0"/>
              <w:rPr>
                <w:szCs w:val="24"/>
              </w:rPr>
            </w:pPr>
            <w:r w:rsidRPr="004C25EE">
              <w:rPr>
                <w:szCs w:val="24"/>
              </w:rPr>
              <w:t>Managed for other people</w:t>
            </w:r>
          </w:p>
        </w:tc>
        <w:tc>
          <w:tcPr>
            <w:tcW w:w="1758" w:type="dxa"/>
          </w:tcPr>
          <w:p w:rsidR="00E705C2" w:rsidRPr="004C25EE" w:rsidRDefault="00550431" w:rsidP="00481E50">
            <w:pPr>
              <w:pStyle w:val="ListParagraph"/>
              <w:ind w:left="0"/>
              <w:rPr>
                <w:szCs w:val="24"/>
              </w:rPr>
            </w:pPr>
            <w:r w:rsidRPr="004C25EE">
              <w:rPr>
                <w:szCs w:val="24"/>
              </w:rPr>
              <w:fldChar w:fldCharType="begin">
                <w:ffData>
                  <w:name w:val="Check9"/>
                  <w:enabled/>
                  <w:calcOnExit w:val="0"/>
                  <w:checkBox>
                    <w:sizeAuto/>
                    <w:default w:val="0"/>
                  </w:checkBox>
                </w:ffData>
              </w:fldChar>
            </w:r>
            <w:bookmarkStart w:id="146" w:name="Check9"/>
            <w:r w:rsidR="00E705C2" w:rsidRPr="004C25EE">
              <w:rPr>
                <w:szCs w:val="24"/>
              </w:rPr>
              <w:instrText xml:space="preserve"> FORMCHECKBOX </w:instrText>
            </w:r>
            <w:r>
              <w:rPr>
                <w:szCs w:val="24"/>
              </w:rPr>
            </w:r>
            <w:r>
              <w:rPr>
                <w:szCs w:val="24"/>
              </w:rPr>
              <w:fldChar w:fldCharType="separate"/>
            </w:r>
            <w:r w:rsidRPr="004C25EE">
              <w:rPr>
                <w:szCs w:val="24"/>
              </w:rPr>
              <w:fldChar w:fldCharType="end"/>
            </w:r>
            <w:bookmarkEnd w:id="146"/>
          </w:p>
          <w:p w:rsidR="00E705C2" w:rsidRPr="004C25EE" w:rsidRDefault="00E705C2" w:rsidP="00481E50">
            <w:pPr>
              <w:pStyle w:val="ListParagraph"/>
              <w:ind w:left="0"/>
              <w:rPr>
                <w:szCs w:val="24"/>
              </w:rPr>
            </w:pPr>
            <w:r w:rsidRPr="004C25EE">
              <w:rPr>
                <w:szCs w:val="24"/>
              </w:rPr>
              <w:t>Managed for a corporation</w:t>
            </w:r>
          </w:p>
        </w:tc>
        <w:tc>
          <w:tcPr>
            <w:tcW w:w="1758" w:type="dxa"/>
          </w:tcPr>
          <w:p w:rsidR="00E705C2" w:rsidRDefault="00E705C2" w:rsidP="00481E50">
            <w:pPr>
              <w:pStyle w:val="ListParagraph"/>
              <w:ind w:left="0"/>
              <w:rPr>
                <w:szCs w:val="24"/>
              </w:rPr>
            </w:pPr>
          </w:p>
          <w:p w:rsidR="00E705C2" w:rsidRPr="004C25EE" w:rsidRDefault="00E705C2" w:rsidP="00481E50">
            <w:pPr>
              <w:pStyle w:val="ListParagraph"/>
              <w:ind w:left="0"/>
              <w:rPr>
                <w:szCs w:val="24"/>
              </w:rPr>
            </w:pPr>
          </w:p>
        </w:tc>
      </w:tr>
    </w:tbl>
    <w:p w:rsidR="00E705C2" w:rsidRDefault="00E705C2" w:rsidP="00E705C2">
      <w:pPr>
        <w:pStyle w:val="ListParagraph"/>
        <w:rPr>
          <w:szCs w:val="24"/>
        </w:rPr>
      </w:pPr>
    </w:p>
    <w:p w:rsidR="00E705C2" w:rsidRDefault="00E705C2" w:rsidP="008770DD">
      <w:pPr>
        <w:pStyle w:val="ListParagraph"/>
        <w:numPr>
          <w:ilvl w:val="0"/>
          <w:numId w:val="25"/>
        </w:numPr>
        <w:spacing w:after="200" w:line="276" w:lineRule="auto"/>
        <w:rPr>
          <w:szCs w:val="24"/>
        </w:rPr>
      </w:pPr>
      <w:r>
        <w:rPr>
          <w:szCs w:val="24"/>
        </w:rPr>
        <w:t>Do you have a succession plan?</w:t>
      </w:r>
    </w:p>
    <w:p w:rsidR="00E705C2" w:rsidRDefault="00E705C2" w:rsidP="00E705C2">
      <w:pPr>
        <w:pStyle w:val="ListParagraph"/>
        <w:rPr>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42"/>
        <w:gridCol w:w="3038"/>
        <w:gridCol w:w="3054"/>
      </w:tblGrid>
      <w:tr w:rsidR="00E705C2" w:rsidTr="00481E50">
        <w:tc>
          <w:tcPr>
            <w:tcW w:w="3473" w:type="dxa"/>
          </w:tcPr>
          <w:p w:rsidR="00E705C2"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Pr>
                <w:szCs w:val="24"/>
              </w:rPr>
              <w:t xml:space="preserve"> Yes </w:t>
            </w:r>
          </w:p>
        </w:tc>
        <w:tc>
          <w:tcPr>
            <w:tcW w:w="3473" w:type="dxa"/>
          </w:tcPr>
          <w:p w:rsidR="00E705C2"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Pr>
                <w:szCs w:val="24"/>
              </w:rPr>
              <w:t xml:space="preserve"> No</w:t>
            </w:r>
          </w:p>
        </w:tc>
        <w:tc>
          <w:tcPr>
            <w:tcW w:w="3474" w:type="dxa"/>
          </w:tcPr>
          <w:p w:rsidR="00E705C2"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Pr>
                <w:szCs w:val="24"/>
              </w:rPr>
              <w:t xml:space="preserve"> Not sure</w:t>
            </w:r>
          </w:p>
        </w:tc>
      </w:tr>
    </w:tbl>
    <w:p w:rsidR="00E705C2" w:rsidRDefault="00E705C2" w:rsidP="00E705C2">
      <w:pPr>
        <w:rPr>
          <w:szCs w:val="24"/>
        </w:rPr>
      </w:pPr>
    </w:p>
    <w:p w:rsidR="00E705C2" w:rsidRPr="003E33E6" w:rsidRDefault="00E705C2" w:rsidP="008770DD">
      <w:pPr>
        <w:pStyle w:val="ListParagraph"/>
        <w:numPr>
          <w:ilvl w:val="0"/>
          <w:numId w:val="25"/>
        </w:numPr>
        <w:rPr>
          <w:szCs w:val="24"/>
        </w:rPr>
      </w:pPr>
      <w:r w:rsidRPr="003E33E6">
        <w:rPr>
          <w:szCs w:val="24"/>
        </w:rPr>
        <w:t xml:space="preserve">What is the most important objective for your farm (tick one)? </w:t>
      </w:r>
    </w:p>
    <w:p w:rsidR="00E705C2" w:rsidRPr="004C25EE" w:rsidRDefault="00E705C2" w:rsidP="00E705C2">
      <w:pPr>
        <w:pStyle w:val="ListParagraph"/>
        <w:ind w:left="499"/>
        <w:rPr>
          <w:szCs w:val="24"/>
        </w:rPr>
      </w:pPr>
    </w:p>
    <w:tbl>
      <w:tblPr>
        <w:tblStyle w:val="TableGrid"/>
        <w:tblW w:w="9242" w:type="dxa"/>
        <w:tblInd w:w="534" w:type="dxa"/>
        <w:tblLook w:val="04A0"/>
      </w:tblPr>
      <w:tblGrid>
        <w:gridCol w:w="2126"/>
        <w:gridCol w:w="567"/>
        <w:gridCol w:w="1360"/>
        <w:gridCol w:w="2311"/>
        <w:gridCol w:w="2311"/>
        <w:gridCol w:w="567"/>
      </w:tblGrid>
      <w:tr w:rsidR="00E705C2" w:rsidRPr="004C25EE" w:rsidTr="00481E50">
        <w:trPr>
          <w:gridAfter w:val="1"/>
          <w:wAfter w:w="567" w:type="dxa"/>
        </w:trPr>
        <w:tc>
          <w:tcPr>
            <w:tcW w:w="2126" w:type="dxa"/>
            <w:tcBorders>
              <w:top w:val="nil"/>
              <w:left w:val="nil"/>
              <w:bottom w:val="nil"/>
              <w:right w:val="nil"/>
            </w:tcBorders>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bookmarkStart w:id="147" w:name="Check12"/>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bookmarkEnd w:id="147"/>
          </w:p>
          <w:p w:rsidR="00E705C2" w:rsidRPr="004C25EE" w:rsidRDefault="00E705C2" w:rsidP="00481E50">
            <w:pPr>
              <w:rPr>
                <w:sz w:val="24"/>
                <w:szCs w:val="24"/>
              </w:rPr>
            </w:pPr>
            <w:r w:rsidRPr="004C25EE">
              <w:rPr>
                <w:sz w:val="24"/>
                <w:szCs w:val="24"/>
              </w:rPr>
              <w:t>Make a profit</w:t>
            </w:r>
          </w:p>
        </w:tc>
        <w:tc>
          <w:tcPr>
            <w:tcW w:w="1927" w:type="dxa"/>
            <w:gridSpan w:val="2"/>
            <w:tcBorders>
              <w:top w:val="nil"/>
              <w:left w:val="nil"/>
              <w:bottom w:val="nil"/>
              <w:right w:val="nil"/>
            </w:tcBorders>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sidRPr="004C25EE">
              <w:rPr>
                <w:sz w:val="24"/>
                <w:szCs w:val="24"/>
              </w:rPr>
              <w:t>Protecting the environment</w:t>
            </w:r>
          </w:p>
        </w:tc>
        <w:tc>
          <w:tcPr>
            <w:tcW w:w="2311" w:type="dxa"/>
            <w:tcBorders>
              <w:top w:val="nil"/>
              <w:left w:val="nil"/>
              <w:bottom w:val="nil"/>
              <w:right w:val="nil"/>
            </w:tcBorders>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Default="00E705C2" w:rsidP="00481E50">
            <w:pPr>
              <w:rPr>
                <w:sz w:val="24"/>
                <w:szCs w:val="24"/>
              </w:rPr>
            </w:pPr>
            <w:r>
              <w:rPr>
                <w:sz w:val="24"/>
                <w:szCs w:val="24"/>
              </w:rPr>
              <w:t>Financial</w:t>
            </w:r>
          </w:p>
          <w:p w:rsidR="00E705C2" w:rsidRPr="004C25EE" w:rsidRDefault="00E705C2" w:rsidP="00481E50">
            <w:pPr>
              <w:rPr>
                <w:sz w:val="24"/>
                <w:szCs w:val="24"/>
              </w:rPr>
            </w:pPr>
            <w:r>
              <w:rPr>
                <w:sz w:val="24"/>
                <w:szCs w:val="24"/>
              </w:rPr>
              <w:t>i</w:t>
            </w:r>
            <w:r w:rsidRPr="004C25EE">
              <w:rPr>
                <w:sz w:val="24"/>
                <w:szCs w:val="24"/>
              </w:rPr>
              <w:t>ndependence</w:t>
            </w:r>
          </w:p>
        </w:tc>
        <w:tc>
          <w:tcPr>
            <w:tcW w:w="2311" w:type="dxa"/>
            <w:tcBorders>
              <w:top w:val="nil"/>
              <w:left w:val="nil"/>
              <w:bottom w:val="nil"/>
              <w:right w:val="nil"/>
            </w:tcBorders>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sidRPr="004C25EE">
              <w:rPr>
                <w:sz w:val="24"/>
                <w:szCs w:val="24"/>
              </w:rPr>
              <w:t>Country lifestyle</w:t>
            </w:r>
          </w:p>
        </w:tc>
      </w:tr>
      <w:tr w:rsidR="00E705C2" w:rsidRPr="004C25EE" w:rsidTr="00481E50">
        <w:tc>
          <w:tcPr>
            <w:tcW w:w="2693" w:type="dxa"/>
            <w:gridSpan w:val="2"/>
            <w:tcBorders>
              <w:top w:val="nil"/>
              <w:left w:val="nil"/>
              <w:bottom w:val="nil"/>
              <w:right w:val="nil"/>
            </w:tcBorders>
          </w:tcPr>
          <w:p w:rsidR="00E705C2" w:rsidRDefault="00E705C2" w:rsidP="00481E50">
            <w:pPr>
              <w:rPr>
                <w:sz w:val="24"/>
                <w:szCs w:val="24"/>
              </w:rPr>
            </w:pPr>
          </w:p>
          <w:p w:rsidR="00E705C2" w:rsidRPr="004C25EE" w:rsidRDefault="00550431" w:rsidP="00481E50">
            <w:pPr>
              <w:rPr>
                <w:sz w:val="24"/>
                <w:szCs w:val="24"/>
              </w:rPr>
            </w:pPr>
            <w:r>
              <w:rPr>
                <w:sz w:val="24"/>
                <w:szCs w:val="24"/>
              </w:rPr>
              <w:fldChar w:fldCharType="begin">
                <w:ffData>
                  <w:name w:val="Check13"/>
                  <w:enabled/>
                  <w:calcOnExit w:val="0"/>
                  <w:checkBox>
                    <w:sizeAuto/>
                    <w:default w:val="0"/>
                  </w:checkBox>
                </w:ffData>
              </w:fldChar>
            </w:r>
            <w:bookmarkStart w:id="148" w:name="Check13"/>
            <w:r w:rsidR="00E705C2">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48"/>
            <w:r w:rsidR="00E705C2">
              <w:rPr>
                <w:sz w:val="24"/>
                <w:szCs w:val="24"/>
              </w:rPr>
              <w:t xml:space="preserve"> </w:t>
            </w:r>
            <w:r w:rsidR="00E705C2" w:rsidRPr="004C25EE">
              <w:rPr>
                <w:sz w:val="24"/>
                <w:szCs w:val="24"/>
              </w:rPr>
              <w:t>Other (please specify)</w:t>
            </w:r>
          </w:p>
        </w:tc>
        <w:tc>
          <w:tcPr>
            <w:tcW w:w="6549" w:type="dxa"/>
            <w:gridSpan w:val="4"/>
            <w:tcBorders>
              <w:top w:val="nil"/>
              <w:left w:val="nil"/>
              <w:right w:val="nil"/>
            </w:tcBorders>
          </w:tcPr>
          <w:p w:rsidR="00E705C2" w:rsidRPr="004C25EE" w:rsidRDefault="00E705C2" w:rsidP="00481E50">
            <w:pPr>
              <w:rPr>
                <w:sz w:val="24"/>
                <w:szCs w:val="24"/>
              </w:rPr>
            </w:pPr>
          </w:p>
        </w:tc>
      </w:tr>
    </w:tbl>
    <w:p w:rsidR="00E705C2" w:rsidRPr="002F7E1F" w:rsidRDefault="00E705C2" w:rsidP="00E705C2">
      <w:pPr>
        <w:outlineLvl w:val="0"/>
        <w:rPr>
          <w:sz w:val="16"/>
          <w:szCs w:val="16"/>
        </w:rPr>
      </w:pPr>
    </w:p>
    <w:p w:rsidR="00E705C2" w:rsidRPr="00111022" w:rsidRDefault="00E705C2" w:rsidP="00E705C2">
      <w:pPr>
        <w:ind w:left="360"/>
        <w:rPr>
          <w:sz w:val="24"/>
          <w:szCs w:val="24"/>
        </w:rPr>
      </w:pPr>
      <w:r w:rsidRPr="00111022">
        <w:rPr>
          <w:b/>
          <w:sz w:val="24"/>
          <w:szCs w:val="24"/>
        </w:rPr>
        <w:t>6a.</w:t>
      </w:r>
      <w:r w:rsidRPr="00111022">
        <w:rPr>
          <w:sz w:val="24"/>
          <w:szCs w:val="24"/>
        </w:rPr>
        <w:t xml:space="preserve"> Is your household involved in any of the following groups? (</w:t>
      </w:r>
      <w:proofErr w:type="gramStart"/>
      <w:r w:rsidRPr="00111022">
        <w:rPr>
          <w:sz w:val="24"/>
          <w:szCs w:val="24"/>
        </w:rPr>
        <w:t>tick</w:t>
      </w:r>
      <w:proofErr w:type="gramEnd"/>
      <w:r w:rsidRPr="00111022">
        <w:rPr>
          <w:sz w:val="24"/>
          <w:szCs w:val="24"/>
        </w:rPr>
        <w:t xml:space="preserve"> all that apply)</w:t>
      </w:r>
    </w:p>
    <w:tbl>
      <w:tblPr>
        <w:tblStyle w:val="TableGrid"/>
        <w:tblW w:w="847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69"/>
        <w:gridCol w:w="1203"/>
      </w:tblGrid>
      <w:tr w:rsidR="00E705C2" w:rsidRPr="004C25EE" w:rsidTr="00481E50">
        <w:trPr>
          <w:trHeight w:val="254"/>
        </w:trPr>
        <w:tc>
          <w:tcPr>
            <w:tcW w:w="7269" w:type="dxa"/>
            <w:shd w:val="pct10" w:color="auto" w:fill="FBFEFF" w:themeFill="background1"/>
          </w:tcPr>
          <w:p w:rsidR="00E705C2" w:rsidRPr="004C25EE" w:rsidRDefault="00E705C2" w:rsidP="00481E50">
            <w:pPr>
              <w:rPr>
                <w:sz w:val="24"/>
                <w:szCs w:val="24"/>
              </w:rPr>
            </w:pPr>
            <w:r w:rsidRPr="004C25EE">
              <w:rPr>
                <w:sz w:val="24"/>
                <w:szCs w:val="24"/>
              </w:rPr>
              <w:t>Landcare</w:t>
            </w:r>
          </w:p>
          <w:p w:rsidR="00E705C2" w:rsidRPr="000E0473" w:rsidRDefault="00E705C2" w:rsidP="00481E50">
            <w:pPr>
              <w:rPr>
                <w:sz w:val="24"/>
                <w:szCs w:val="24"/>
              </w:rPr>
            </w:pPr>
          </w:p>
        </w:tc>
        <w:tc>
          <w:tcPr>
            <w:tcW w:w="1203" w:type="dxa"/>
            <w:shd w:val="pct10"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bookmarkStart w:id="149" w:name="Check10"/>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bookmarkEnd w:id="149"/>
          </w:p>
        </w:tc>
      </w:tr>
      <w:tr w:rsidR="00E705C2" w:rsidRPr="004C25EE" w:rsidTr="00481E50">
        <w:tc>
          <w:tcPr>
            <w:tcW w:w="7269" w:type="dxa"/>
          </w:tcPr>
          <w:p w:rsidR="00E705C2" w:rsidRPr="004C25EE" w:rsidRDefault="00E705C2" w:rsidP="00481E50">
            <w:pPr>
              <w:rPr>
                <w:sz w:val="24"/>
                <w:szCs w:val="24"/>
              </w:rPr>
            </w:pPr>
            <w:r w:rsidRPr="004C25EE">
              <w:rPr>
                <w:sz w:val="24"/>
                <w:szCs w:val="24"/>
              </w:rPr>
              <w:t>Rural fire service or State Emergency Services (SES)</w:t>
            </w:r>
          </w:p>
          <w:p w:rsidR="00E705C2" w:rsidRPr="000E0473" w:rsidRDefault="00E705C2" w:rsidP="00481E50">
            <w:pPr>
              <w:rPr>
                <w:sz w:val="24"/>
                <w:szCs w:val="24"/>
              </w:rPr>
            </w:pPr>
          </w:p>
        </w:tc>
        <w:tc>
          <w:tcPr>
            <w:tcW w:w="1203"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7269" w:type="dxa"/>
            <w:shd w:val="pct10" w:color="auto" w:fill="FBFEFF" w:themeFill="background1"/>
          </w:tcPr>
          <w:p w:rsidR="00E705C2" w:rsidRDefault="00E705C2" w:rsidP="00481E50">
            <w:pPr>
              <w:rPr>
                <w:sz w:val="24"/>
                <w:szCs w:val="24"/>
              </w:rPr>
            </w:pPr>
            <w:r w:rsidRPr="004C25EE">
              <w:rPr>
                <w:sz w:val="24"/>
                <w:szCs w:val="24"/>
              </w:rPr>
              <w:t>Local sport and recreation (football, soccer, ballet, etc.)</w:t>
            </w:r>
          </w:p>
          <w:p w:rsidR="00E705C2" w:rsidRPr="000E0473" w:rsidRDefault="00E705C2" w:rsidP="00481E50">
            <w:pPr>
              <w:rPr>
                <w:sz w:val="24"/>
                <w:szCs w:val="24"/>
              </w:rPr>
            </w:pPr>
          </w:p>
        </w:tc>
        <w:tc>
          <w:tcPr>
            <w:tcW w:w="1203" w:type="dxa"/>
            <w:shd w:val="pct10"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7269" w:type="dxa"/>
            <w:shd w:val="clear" w:color="auto" w:fill="FBFEFF" w:themeFill="background1"/>
          </w:tcPr>
          <w:p w:rsidR="00E705C2" w:rsidRDefault="00E705C2" w:rsidP="00481E50">
            <w:pPr>
              <w:rPr>
                <w:sz w:val="24"/>
                <w:szCs w:val="24"/>
              </w:rPr>
            </w:pPr>
            <w:r w:rsidRPr="004C25EE">
              <w:rPr>
                <w:sz w:val="24"/>
                <w:szCs w:val="24"/>
              </w:rPr>
              <w:t>School based group (P</w:t>
            </w:r>
            <w:r>
              <w:rPr>
                <w:sz w:val="24"/>
                <w:szCs w:val="24"/>
              </w:rPr>
              <w:t>&amp;C etc</w:t>
            </w:r>
            <w:r w:rsidRPr="004C25EE">
              <w:rPr>
                <w:sz w:val="24"/>
                <w:szCs w:val="24"/>
              </w:rPr>
              <w:t>.)</w:t>
            </w:r>
            <w:r>
              <w:rPr>
                <w:sz w:val="24"/>
                <w:szCs w:val="24"/>
              </w:rPr>
              <w:t xml:space="preserve"> </w:t>
            </w:r>
          </w:p>
          <w:p w:rsidR="00E705C2" w:rsidRPr="000E0473" w:rsidRDefault="00E705C2" w:rsidP="00481E50">
            <w:pPr>
              <w:rPr>
                <w:sz w:val="24"/>
                <w:szCs w:val="24"/>
              </w:rPr>
            </w:pPr>
          </w:p>
        </w:tc>
        <w:tc>
          <w:tcPr>
            <w:tcW w:w="1203" w:type="dxa"/>
            <w:shd w:val="clear"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7269" w:type="dxa"/>
            <w:shd w:val="pct10" w:color="auto" w:fill="FBFEFF" w:themeFill="background1"/>
          </w:tcPr>
          <w:p w:rsidR="00E705C2" w:rsidRDefault="00E705C2" w:rsidP="00481E50">
            <w:pPr>
              <w:rPr>
                <w:sz w:val="24"/>
                <w:szCs w:val="24"/>
              </w:rPr>
            </w:pPr>
            <w:r>
              <w:rPr>
                <w:sz w:val="24"/>
                <w:szCs w:val="24"/>
              </w:rPr>
              <w:t>Conservation group</w:t>
            </w:r>
            <w:r w:rsidRPr="004C25EE">
              <w:rPr>
                <w:sz w:val="24"/>
                <w:szCs w:val="24"/>
              </w:rPr>
              <w:t xml:space="preserve"> (</w:t>
            </w:r>
            <w:r>
              <w:rPr>
                <w:sz w:val="24"/>
                <w:szCs w:val="24"/>
              </w:rPr>
              <w:t xml:space="preserve">please </w:t>
            </w:r>
            <w:r w:rsidRPr="004C25EE">
              <w:rPr>
                <w:sz w:val="24"/>
                <w:szCs w:val="24"/>
              </w:rPr>
              <w:t xml:space="preserve">specify) </w:t>
            </w:r>
          </w:p>
          <w:p w:rsidR="00E705C2" w:rsidRPr="004C25EE" w:rsidRDefault="00E705C2" w:rsidP="00481E50">
            <w:pPr>
              <w:rPr>
                <w:sz w:val="24"/>
                <w:szCs w:val="24"/>
              </w:rPr>
            </w:pPr>
          </w:p>
          <w:p w:rsidR="00E705C2" w:rsidRPr="00191A99" w:rsidRDefault="00E705C2" w:rsidP="00481E50">
            <w:pPr>
              <w:rPr>
                <w:sz w:val="16"/>
                <w:szCs w:val="16"/>
              </w:rPr>
            </w:pPr>
            <w:r>
              <w:rPr>
                <w:sz w:val="24"/>
                <w:szCs w:val="24"/>
              </w:rPr>
              <w:t>_________________________________________________________</w:t>
            </w:r>
          </w:p>
        </w:tc>
        <w:tc>
          <w:tcPr>
            <w:tcW w:w="1203" w:type="dxa"/>
            <w:shd w:val="pct10"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7269" w:type="dxa"/>
            <w:shd w:val="clear" w:color="auto" w:fill="FBFEFF" w:themeFill="background1"/>
          </w:tcPr>
          <w:p w:rsidR="00E705C2" w:rsidRDefault="00E705C2" w:rsidP="00481E50">
            <w:pPr>
              <w:rPr>
                <w:sz w:val="24"/>
                <w:szCs w:val="24"/>
              </w:rPr>
            </w:pPr>
            <w:r>
              <w:rPr>
                <w:sz w:val="24"/>
                <w:szCs w:val="24"/>
              </w:rPr>
              <w:t>Producer group ( please specify)</w:t>
            </w:r>
          </w:p>
          <w:p w:rsidR="00E705C2" w:rsidRDefault="00E705C2" w:rsidP="00481E50">
            <w:pPr>
              <w:rPr>
                <w:sz w:val="24"/>
                <w:szCs w:val="24"/>
              </w:rPr>
            </w:pPr>
          </w:p>
          <w:p w:rsidR="00E705C2" w:rsidRPr="004C25EE" w:rsidRDefault="00E705C2" w:rsidP="00481E50">
            <w:pPr>
              <w:rPr>
                <w:sz w:val="24"/>
                <w:szCs w:val="24"/>
              </w:rPr>
            </w:pPr>
            <w:r>
              <w:rPr>
                <w:sz w:val="24"/>
                <w:szCs w:val="24"/>
              </w:rPr>
              <w:t>___________________________________________________________</w:t>
            </w:r>
          </w:p>
        </w:tc>
        <w:tc>
          <w:tcPr>
            <w:tcW w:w="1203" w:type="dxa"/>
            <w:shd w:val="clear"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7269" w:type="dxa"/>
            <w:tcBorders>
              <w:bottom w:val="single" w:sz="4" w:space="0" w:color="auto"/>
            </w:tcBorders>
            <w:shd w:val="pct10" w:color="auto" w:fill="FBFEFF" w:themeFill="background1"/>
          </w:tcPr>
          <w:p w:rsidR="00E705C2" w:rsidRDefault="00E705C2" w:rsidP="00481E50">
            <w:pPr>
              <w:rPr>
                <w:sz w:val="24"/>
                <w:szCs w:val="24"/>
              </w:rPr>
            </w:pPr>
            <w:r w:rsidRPr="004C25EE">
              <w:rPr>
                <w:sz w:val="24"/>
                <w:szCs w:val="24"/>
              </w:rPr>
              <w:t>Other (</w:t>
            </w:r>
            <w:r>
              <w:rPr>
                <w:sz w:val="24"/>
                <w:szCs w:val="24"/>
              </w:rPr>
              <w:t xml:space="preserve">please </w:t>
            </w:r>
            <w:r w:rsidRPr="004C25EE">
              <w:rPr>
                <w:sz w:val="24"/>
                <w:szCs w:val="24"/>
              </w:rPr>
              <w:t xml:space="preserve">specify) </w:t>
            </w:r>
          </w:p>
          <w:p w:rsidR="00E705C2" w:rsidRPr="000E0473" w:rsidRDefault="00E705C2" w:rsidP="00481E50">
            <w:pPr>
              <w:rPr>
                <w:sz w:val="24"/>
                <w:szCs w:val="24"/>
              </w:rPr>
            </w:pPr>
          </w:p>
        </w:tc>
        <w:tc>
          <w:tcPr>
            <w:tcW w:w="1203" w:type="dxa"/>
            <w:shd w:val="pct10" w:color="auto" w:fill="FBFEFF" w:themeFill="background1"/>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bl>
    <w:p w:rsidR="00E705C2" w:rsidRPr="00BC26D1" w:rsidRDefault="00E705C2" w:rsidP="00E705C2">
      <w:pPr>
        <w:pStyle w:val="ListParagraph"/>
        <w:ind w:left="502"/>
        <w:rPr>
          <w:sz w:val="16"/>
          <w:szCs w:val="16"/>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1"/>
        <w:gridCol w:w="1417"/>
        <w:gridCol w:w="1196"/>
      </w:tblGrid>
      <w:tr w:rsidR="00E705C2" w:rsidRPr="00600396" w:rsidTr="00481E50">
        <w:tc>
          <w:tcPr>
            <w:tcW w:w="5671" w:type="dxa"/>
          </w:tcPr>
          <w:p w:rsidR="00E705C2" w:rsidRPr="00600396" w:rsidRDefault="00E705C2" w:rsidP="00481E50">
            <w:pPr>
              <w:ind w:left="34"/>
              <w:rPr>
                <w:sz w:val="24"/>
                <w:szCs w:val="24"/>
              </w:rPr>
            </w:pPr>
            <w:r>
              <w:rPr>
                <w:b/>
                <w:sz w:val="24"/>
                <w:szCs w:val="24"/>
              </w:rPr>
              <w:t>6b</w:t>
            </w:r>
            <w:r w:rsidRPr="00600396">
              <w:rPr>
                <w:sz w:val="24"/>
                <w:szCs w:val="24"/>
              </w:rPr>
              <w:t>. In a typical</w:t>
            </w:r>
            <w:r>
              <w:rPr>
                <w:sz w:val="24"/>
                <w:szCs w:val="24"/>
              </w:rPr>
              <w:t xml:space="preserve"> week, how many hours does your </w:t>
            </w:r>
            <w:r w:rsidRPr="00600396">
              <w:rPr>
                <w:sz w:val="24"/>
                <w:szCs w:val="24"/>
              </w:rPr>
              <w:t xml:space="preserve">household spend participating in these groups?  </w:t>
            </w:r>
          </w:p>
        </w:tc>
        <w:tc>
          <w:tcPr>
            <w:tcW w:w="1417" w:type="dxa"/>
            <w:tcBorders>
              <w:bottom w:val="single" w:sz="4" w:space="0" w:color="auto"/>
            </w:tcBorders>
          </w:tcPr>
          <w:p w:rsidR="00E705C2" w:rsidRPr="00600396" w:rsidRDefault="00E705C2" w:rsidP="00481E50">
            <w:pPr>
              <w:pStyle w:val="ListParagraph"/>
              <w:spacing w:line="480" w:lineRule="auto"/>
              <w:ind w:left="0"/>
              <w:rPr>
                <w:szCs w:val="24"/>
              </w:rPr>
            </w:pPr>
          </w:p>
        </w:tc>
        <w:tc>
          <w:tcPr>
            <w:tcW w:w="1196" w:type="dxa"/>
          </w:tcPr>
          <w:p w:rsidR="00E705C2" w:rsidRPr="00600396" w:rsidRDefault="00E705C2" w:rsidP="00481E50">
            <w:pPr>
              <w:pStyle w:val="ListParagraph"/>
              <w:ind w:left="0"/>
              <w:rPr>
                <w:szCs w:val="24"/>
              </w:rPr>
            </w:pPr>
          </w:p>
          <w:p w:rsidR="00E705C2" w:rsidRPr="00600396" w:rsidRDefault="00E705C2" w:rsidP="00481E50">
            <w:pPr>
              <w:pStyle w:val="ListParagraph"/>
              <w:ind w:left="0"/>
              <w:rPr>
                <w:szCs w:val="24"/>
              </w:rPr>
            </w:pPr>
            <w:r w:rsidRPr="00600396">
              <w:rPr>
                <w:szCs w:val="24"/>
              </w:rPr>
              <w:t>hours</w:t>
            </w:r>
          </w:p>
        </w:tc>
      </w:tr>
    </w:tbl>
    <w:p w:rsidR="00E705C2" w:rsidRPr="004C25EE" w:rsidRDefault="00E705C2" w:rsidP="00E705C2">
      <w:pPr>
        <w:pStyle w:val="ListParagraph"/>
        <w:ind w:left="502"/>
        <w:rPr>
          <w:szCs w:val="24"/>
        </w:rPr>
      </w:pPr>
    </w:p>
    <w:p w:rsidR="00E705C2" w:rsidRPr="00600396" w:rsidRDefault="00E705C2" w:rsidP="00E705C2">
      <w:pPr>
        <w:ind w:left="426"/>
        <w:rPr>
          <w:sz w:val="24"/>
          <w:szCs w:val="24"/>
        </w:rPr>
      </w:pPr>
      <w:r>
        <w:rPr>
          <w:b/>
          <w:sz w:val="24"/>
          <w:szCs w:val="24"/>
        </w:rPr>
        <w:t>6c</w:t>
      </w:r>
      <w:r w:rsidRPr="00415B60">
        <w:rPr>
          <w:b/>
          <w:sz w:val="24"/>
          <w:szCs w:val="24"/>
        </w:rPr>
        <w:t>.</w:t>
      </w:r>
      <w:r w:rsidRPr="00600396">
        <w:rPr>
          <w:sz w:val="24"/>
          <w:szCs w:val="24"/>
        </w:rPr>
        <w:t xml:space="preserve"> Is your household committed to a leadership</w:t>
      </w:r>
      <w:r>
        <w:rPr>
          <w:sz w:val="24"/>
          <w:szCs w:val="24"/>
        </w:rPr>
        <w:t>/management</w:t>
      </w:r>
      <w:r w:rsidRPr="00600396">
        <w:rPr>
          <w:sz w:val="24"/>
          <w:szCs w:val="24"/>
        </w:rPr>
        <w:t xml:space="preserve"> role within any of these groups? </w:t>
      </w:r>
    </w:p>
    <w:p w:rsidR="00E705C2" w:rsidRDefault="00E705C2" w:rsidP="00E705C2">
      <w:pPr>
        <w:pStyle w:val="ListParagraph"/>
        <w:rPr>
          <w:szCs w:val="24"/>
        </w:rPr>
      </w:pPr>
    </w:p>
    <w:tbl>
      <w:tblPr>
        <w:tblStyle w:val="TableGrid"/>
        <w:tblW w:w="0" w:type="auto"/>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3238"/>
        <w:gridCol w:w="2715"/>
        <w:gridCol w:w="3140"/>
      </w:tblGrid>
      <w:tr w:rsidR="00E705C2" w:rsidRPr="004C25EE" w:rsidTr="00481E50">
        <w:tc>
          <w:tcPr>
            <w:tcW w:w="3238"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bookmarkStart w:id="150" w:name="Check11"/>
            <w:r w:rsidR="00E705C2" w:rsidRPr="004C25EE">
              <w:rPr>
                <w:szCs w:val="24"/>
              </w:rPr>
              <w:instrText xml:space="preserve"> FORMCHECKBOX </w:instrText>
            </w:r>
            <w:r>
              <w:rPr>
                <w:szCs w:val="24"/>
              </w:rPr>
            </w:r>
            <w:r>
              <w:rPr>
                <w:szCs w:val="24"/>
              </w:rPr>
              <w:fldChar w:fldCharType="separate"/>
            </w:r>
            <w:r w:rsidRPr="004C25EE">
              <w:rPr>
                <w:szCs w:val="24"/>
              </w:rPr>
              <w:fldChar w:fldCharType="end"/>
            </w:r>
            <w:bookmarkEnd w:id="150"/>
            <w:r w:rsidR="00E705C2" w:rsidRPr="004C25EE">
              <w:rPr>
                <w:szCs w:val="24"/>
              </w:rPr>
              <w:t xml:space="preserve"> Yes </w:t>
            </w:r>
          </w:p>
        </w:tc>
        <w:tc>
          <w:tcPr>
            <w:tcW w:w="2715"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Pr>
                <w:szCs w:val="24"/>
              </w:rPr>
              <w:t xml:space="preserve"> No</w:t>
            </w:r>
            <w:r w:rsidR="00E705C2" w:rsidRPr="004C25EE">
              <w:rPr>
                <w:szCs w:val="24"/>
              </w:rPr>
              <w:t xml:space="preserve"> </w:t>
            </w:r>
          </w:p>
        </w:tc>
        <w:tc>
          <w:tcPr>
            <w:tcW w:w="3140" w:type="dxa"/>
          </w:tcPr>
          <w:p w:rsidR="00E705C2" w:rsidRDefault="00550431" w:rsidP="00481E50">
            <w:pPr>
              <w:pStyle w:val="ListParagraph"/>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r w:rsidR="00E705C2">
              <w:rPr>
                <w:szCs w:val="24"/>
              </w:rPr>
              <w:t>prefer not to say</w:t>
            </w:r>
          </w:p>
          <w:p w:rsidR="00E705C2" w:rsidRPr="004C25EE" w:rsidRDefault="00E705C2" w:rsidP="00481E50">
            <w:pPr>
              <w:pStyle w:val="ListParagraph"/>
              <w:ind w:left="0"/>
              <w:rPr>
                <w:szCs w:val="24"/>
              </w:rPr>
            </w:pPr>
          </w:p>
        </w:tc>
      </w:tr>
    </w:tbl>
    <w:p w:rsidR="00E705C2" w:rsidRDefault="00E705C2" w:rsidP="00E705C2">
      <w:pPr>
        <w:rPr>
          <w:sz w:val="24"/>
          <w:szCs w:val="24"/>
        </w:rPr>
      </w:pPr>
      <w:r>
        <w:rPr>
          <w:szCs w:val="24"/>
        </w:rPr>
        <w:br w:type="page"/>
      </w:r>
    </w:p>
    <w:tbl>
      <w:tblPr>
        <w:tblStyle w:val="TableGrid"/>
        <w:tblW w:w="0" w:type="auto"/>
        <w:tblInd w:w="818" w:type="dxa"/>
        <w:shd w:val="pct5" w:color="auto" w:fill="auto"/>
        <w:tblLook w:val="04A0"/>
      </w:tblPr>
      <w:tblGrid>
        <w:gridCol w:w="9036"/>
      </w:tblGrid>
      <w:tr w:rsidR="00E705C2" w:rsidRPr="00415B60" w:rsidTr="00481E50">
        <w:tc>
          <w:tcPr>
            <w:tcW w:w="9242" w:type="dxa"/>
            <w:shd w:val="pct5" w:color="auto" w:fill="auto"/>
          </w:tcPr>
          <w:p w:rsidR="00E705C2" w:rsidRPr="00415B60" w:rsidRDefault="00E705C2" w:rsidP="00481E50">
            <w:pPr>
              <w:spacing w:before="240" w:after="240"/>
              <w:jc w:val="center"/>
              <w:rPr>
                <w:b/>
                <w:sz w:val="28"/>
                <w:szCs w:val="28"/>
              </w:rPr>
            </w:pPr>
            <w:r w:rsidRPr="00415B60">
              <w:rPr>
                <w:b/>
                <w:sz w:val="28"/>
                <w:szCs w:val="28"/>
              </w:rPr>
              <w:t>SECTION TWO: ABOUT THE NATURAL ENVIRONMENT ON YOUR PROPERTY</w:t>
            </w:r>
          </w:p>
        </w:tc>
      </w:tr>
    </w:tbl>
    <w:p w:rsidR="00E705C2" w:rsidRDefault="00E705C2" w:rsidP="00E705C2">
      <w:pPr>
        <w:pStyle w:val="ListParagraph"/>
        <w:rPr>
          <w:szCs w:val="24"/>
        </w:rPr>
      </w:pPr>
    </w:p>
    <w:p w:rsidR="00E705C2" w:rsidRPr="00111022" w:rsidRDefault="00E705C2" w:rsidP="00E705C2">
      <w:pPr>
        <w:pStyle w:val="ListParagraph"/>
        <w:ind w:hanging="294"/>
        <w:rPr>
          <w:szCs w:val="24"/>
        </w:rPr>
      </w:pPr>
      <w:r w:rsidRPr="00111022">
        <w:rPr>
          <w:b/>
          <w:szCs w:val="24"/>
        </w:rPr>
        <w:t>7.</w:t>
      </w:r>
      <w:r>
        <w:rPr>
          <w:szCs w:val="24"/>
        </w:rPr>
        <w:t xml:space="preserve"> </w:t>
      </w:r>
      <w:r w:rsidRPr="00111022">
        <w:rPr>
          <w:szCs w:val="24"/>
        </w:rPr>
        <w:t xml:space="preserve">Please indicate what environmental issues require the most attention on your property? </w:t>
      </w:r>
    </w:p>
    <w:tbl>
      <w:tblPr>
        <w:tblStyle w:val="TableGrid"/>
        <w:tblW w:w="9242" w:type="dxa"/>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4272"/>
        <w:gridCol w:w="1255"/>
        <w:gridCol w:w="1264"/>
        <w:gridCol w:w="1531"/>
        <w:gridCol w:w="920"/>
      </w:tblGrid>
      <w:tr w:rsidR="00E705C2" w:rsidRPr="004C25EE" w:rsidTr="00481E50">
        <w:tc>
          <w:tcPr>
            <w:tcW w:w="0" w:type="auto"/>
          </w:tcPr>
          <w:p w:rsidR="00E705C2" w:rsidRPr="004C25EE" w:rsidRDefault="00E705C2" w:rsidP="00481E50">
            <w:pPr>
              <w:rPr>
                <w:sz w:val="24"/>
                <w:szCs w:val="24"/>
              </w:rPr>
            </w:pPr>
          </w:p>
        </w:tc>
        <w:tc>
          <w:tcPr>
            <w:tcW w:w="0" w:type="auto"/>
          </w:tcPr>
          <w:p w:rsidR="00E705C2" w:rsidRPr="004C25EE" w:rsidRDefault="00E705C2" w:rsidP="00481E50">
            <w:pPr>
              <w:jc w:val="center"/>
              <w:rPr>
                <w:sz w:val="24"/>
                <w:szCs w:val="24"/>
              </w:rPr>
            </w:pPr>
            <w:r w:rsidRPr="004C25EE">
              <w:rPr>
                <w:sz w:val="24"/>
                <w:szCs w:val="24"/>
              </w:rPr>
              <w:t>Major issue</w:t>
            </w:r>
          </w:p>
        </w:tc>
        <w:tc>
          <w:tcPr>
            <w:tcW w:w="0" w:type="auto"/>
          </w:tcPr>
          <w:p w:rsidR="00E705C2" w:rsidRPr="004C25EE" w:rsidRDefault="00E705C2" w:rsidP="00481E50">
            <w:pPr>
              <w:jc w:val="center"/>
              <w:rPr>
                <w:sz w:val="24"/>
                <w:szCs w:val="24"/>
              </w:rPr>
            </w:pPr>
            <w:r w:rsidRPr="004C25EE">
              <w:rPr>
                <w:sz w:val="24"/>
                <w:szCs w:val="24"/>
              </w:rPr>
              <w:t>Minor issue</w:t>
            </w:r>
          </w:p>
        </w:tc>
        <w:tc>
          <w:tcPr>
            <w:tcW w:w="0" w:type="auto"/>
          </w:tcPr>
          <w:p w:rsidR="00E705C2" w:rsidRPr="004C25EE" w:rsidRDefault="00E705C2" w:rsidP="00481E50">
            <w:pPr>
              <w:jc w:val="center"/>
              <w:rPr>
                <w:sz w:val="24"/>
                <w:szCs w:val="24"/>
              </w:rPr>
            </w:pPr>
            <w:r w:rsidRPr="004C25EE">
              <w:rPr>
                <w:sz w:val="24"/>
                <w:szCs w:val="24"/>
              </w:rPr>
              <w:t>Not a problem</w:t>
            </w:r>
          </w:p>
        </w:tc>
        <w:tc>
          <w:tcPr>
            <w:tcW w:w="0" w:type="auto"/>
          </w:tcPr>
          <w:p w:rsidR="00E705C2" w:rsidRPr="004C25EE" w:rsidRDefault="00E705C2" w:rsidP="00481E50">
            <w:pPr>
              <w:jc w:val="center"/>
              <w:rPr>
                <w:sz w:val="24"/>
                <w:szCs w:val="24"/>
              </w:rPr>
            </w:pPr>
            <w:r w:rsidRPr="004C25EE">
              <w:rPr>
                <w:sz w:val="24"/>
                <w:szCs w:val="24"/>
              </w:rPr>
              <w:t>Unsure</w:t>
            </w:r>
          </w:p>
        </w:tc>
      </w:tr>
      <w:tr w:rsidR="00E705C2" w:rsidRPr="004C25EE" w:rsidTr="00481E50">
        <w:trPr>
          <w:trHeight w:val="254"/>
        </w:trPr>
        <w:tc>
          <w:tcPr>
            <w:tcW w:w="0" w:type="auto"/>
            <w:shd w:val="pct10" w:color="auto" w:fill="auto"/>
          </w:tcPr>
          <w:p w:rsidR="00E705C2" w:rsidRPr="004C25EE" w:rsidRDefault="00E705C2" w:rsidP="00481E50">
            <w:pPr>
              <w:rPr>
                <w:sz w:val="24"/>
                <w:szCs w:val="24"/>
              </w:rPr>
            </w:pPr>
            <w:r w:rsidRPr="004C25EE">
              <w:rPr>
                <w:sz w:val="24"/>
                <w:szCs w:val="24"/>
              </w:rPr>
              <w:t>Soil health</w:t>
            </w:r>
          </w:p>
          <w:p w:rsidR="00E705C2" w:rsidRPr="004C25EE" w:rsidRDefault="00E705C2" w:rsidP="00481E50">
            <w:pPr>
              <w:rPr>
                <w:sz w:val="24"/>
                <w:szCs w:val="24"/>
              </w:rPr>
            </w:pP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57"/>
        </w:trPr>
        <w:tc>
          <w:tcPr>
            <w:tcW w:w="0" w:type="auto"/>
          </w:tcPr>
          <w:p w:rsidR="00E705C2" w:rsidRPr="004C25EE" w:rsidRDefault="00E705C2" w:rsidP="00481E50">
            <w:pPr>
              <w:rPr>
                <w:sz w:val="24"/>
                <w:szCs w:val="24"/>
              </w:rPr>
            </w:pPr>
            <w:r w:rsidRPr="004C25EE">
              <w:rPr>
                <w:sz w:val="24"/>
                <w:szCs w:val="24"/>
              </w:rPr>
              <w:t>Protecting and restoring bush or wetlands</w:t>
            </w:r>
          </w:p>
          <w:p w:rsidR="00E705C2" w:rsidRPr="004C25EE" w:rsidRDefault="00E705C2" w:rsidP="00481E50">
            <w:pPr>
              <w:rPr>
                <w:sz w:val="24"/>
                <w:szCs w:val="24"/>
              </w:rPr>
            </w:pP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48"/>
        </w:trPr>
        <w:tc>
          <w:tcPr>
            <w:tcW w:w="0" w:type="auto"/>
            <w:shd w:val="pct10" w:color="auto" w:fill="auto"/>
          </w:tcPr>
          <w:p w:rsidR="00E705C2" w:rsidRPr="004C25EE" w:rsidRDefault="00E705C2" w:rsidP="00481E50">
            <w:pPr>
              <w:rPr>
                <w:sz w:val="24"/>
                <w:szCs w:val="24"/>
              </w:rPr>
            </w:pPr>
            <w:r w:rsidRPr="004C25EE">
              <w:rPr>
                <w:sz w:val="24"/>
                <w:szCs w:val="24"/>
              </w:rPr>
              <w:t>Managing dryland salinity</w:t>
            </w:r>
          </w:p>
          <w:p w:rsidR="00E705C2" w:rsidRPr="004C25EE" w:rsidRDefault="00E705C2" w:rsidP="00481E50">
            <w:pPr>
              <w:rPr>
                <w:sz w:val="24"/>
                <w:szCs w:val="24"/>
              </w:rPr>
            </w:pP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tcPr>
          <w:p w:rsidR="00E705C2" w:rsidRPr="004C25EE" w:rsidRDefault="00E705C2" w:rsidP="00481E50">
            <w:pPr>
              <w:rPr>
                <w:sz w:val="24"/>
                <w:szCs w:val="24"/>
              </w:rPr>
            </w:pPr>
            <w:r w:rsidRPr="004C25EE">
              <w:rPr>
                <w:sz w:val="24"/>
                <w:szCs w:val="24"/>
              </w:rPr>
              <w:t>Reducing soil erosion</w:t>
            </w:r>
          </w:p>
          <w:p w:rsidR="00E705C2" w:rsidRPr="004C25EE" w:rsidRDefault="00E705C2" w:rsidP="00481E50">
            <w:pPr>
              <w:rPr>
                <w:sz w:val="24"/>
                <w:szCs w:val="24"/>
              </w:rPr>
            </w:pP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shd w:val="pct10" w:color="auto" w:fill="auto"/>
          </w:tcPr>
          <w:p w:rsidR="00E705C2" w:rsidRPr="004C25EE" w:rsidRDefault="00E705C2" w:rsidP="00481E50">
            <w:pPr>
              <w:rPr>
                <w:sz w:val="24"/>
                <w:szCs w:val="24"/>
              </w:rPr>
            </w:pPr>
            <w:r w:rsidRPr="004C25EE">
              <w:rPr>
                <w:sz w:val="24"/>
                <w:szCs w:val="24"/>
              </w:rPr>
              <w:t>Actions to conserve native flora and fauna</w:t>
            </w:r>
          </w:p>
          <w:p w:rsidR="00E705C2" w:rsidRPr="004C25EE" w:rsidRDefault="00E705C2" w:rsidP="00481E50">
            <w:pPr>
              <w:rPr>
                <w:sz w:val="24"/>
                <w:szCs w:val="24"/>
              </w:rPr>
            </w:pP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tcPr>
          <w:p w:rsidR="00E705C2" w:rsidRPr="004C25EE" w:rsidRDefault="00E705C2" w:rsidP="00481E50">
            <w:pPr>
              <w:rPr>
                <w:sz w:val="24"/>
                <w:szCs w:val="24"/>
              </w:rPr>
            </w:pPr>
            <w:r w:rsidRPr="004C25EE">
              <w:rPr>
                <w:sz w:val="24"/>
                <w:szCs w:val="24"/>
              </w:rPr>
              <w:t>Controlling pest animals and weeds</w:t>
            </w:r>
          </w:p>
          <w:p w:rsidR="00E705C2" w:rsidRPr="004C25EE" w:rsidRDefault="00E705C2" w:rsidP="00481E50">
            <w:pPr>
              <w:rPr>
                <w:sz w:val="24"/>
                <w:szCs w:val="24"/>
              </w:rPr>
            </w:pP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shd w:val="pct10" w:color="auto" w:fill="auto"/>
          </w:tcPr>
          <w:p w:rsidR="00E705C2" w:rsidRPr="004C25EE" w:rsidRDefault="00E705C2" w:rsidP="00481E50">
            <w:pPr>
              <w:rPr>
                <w:sz w:val="24"/>
                <w:szCs w:val="24"/>
              </w:rPr>
            </w:pPr>
            <w:r w:rsidRPr="004C25EE">
              <w:rPr>
                <w:sz w:val="24"/>
                <w:szCs w:val="24"/>
              </w:rPr>
              <w:t>Protecting rivers and steams</w:t>
            </w:r>
          </w:p>
          <w:p w:rsidR="00E705C2" w:rsidRPr="004C25EE" w:rsidRDefault="00E705C2" w:rsidP="00481E50">
            <w:pPr>
              <w:rPr>
                <w:sz w:val="24"/>
                <w:szCs w:val="24"/>
              </w:rPr>
            </w:pP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tcBorders>
              <w:bottom w:val="single" w:sz="4" w:space="0" w:color="FBFEFF" w:themeColor="background1"/>
            </w:tcBorders>
          </w:tcPr>
          <w:p w:rsidR="00E705C2" w:rsidRPr="004C25EE" w:rsidRDefault="00E705C2" w:rsidP="00481E50">
            <w:pPr>
              <w:rPr>
                <w:sz w:val="24"/>
                <w:szCs w:val="24"/>
              </w:rPr>
            </w:pPr>
            <w:r w:rsidRPr="004C25EE">
              <w:rPr>
                <w:sz w:val="24"/>
                <w:szCs w:val="24"/>
              </w:rPr>
              <w:t>Revegetation such as shelterbelts and corridors</w:t>
            </w:r>
          </w:p>
          <w:p w:rsidR="00E705C2" w:rsidRPr="004C25EE" w:rsidRDefault="00E705C2" w:rsidP="00481E50">
            <w:pPr>
              <w:rPr>
                <w:sz w:val="24"/>
                <w:szCs w:val="24"/>
              </w:rPr>
            </w:pP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0" w:type="auto"/>
            <w:tcBorders>
              <w:bottom w:val="single" w:sz="4" w:space="0" w:color="auto"/>
            </w:tcBorders>
            <w:shd w:val="pct10" w:color="auto" w:fill="auto"/>
          </w:tcPr>
          <w:p w:rsidR="00E705C2" w:rsidRPr="004C25EE" w:rsidRDefault="00E705C2" w:rsidP="00481E50">
            <w:pPr>
              <w:rPr>
                <w:sz w:val="24"/>
                <w:szCs w:val="24"/>
              </w:rPr>
            </w:pPr>
            <w:r w:rsidRPr="004C25EE">
              <w:rPr>
                <w:sz w:val="24"/>
                <w:szCs w:val="24"/>
              </w:rPr>
              <w:t>Other (</w:t>
            </w:r>
            <w:r>
              <w:rPr>
                <w:sz w:val="24"/>
                <w:szCs w:val="24"/>
              </w:rPr>
              <w:t xml:space="preserve">please </w:t>
            </w:r>
            <w:r w:rsidRPr="004C25EE">
              <w:rPr>
                <w:sz w:val="24"/>
                <w:szCs w:val="24"/>
              </w:rPr>
              <w:t xml:space="preserve">specify) </w:t>
            </w:r>
          </w:p>
          <w:p w:rsidR="00E705C2" w:rsidRPr="004C25EE" w:rsidRDefault="00E705C2" w:rsidP="00481E50">
            <w:pPr>
              <w:rPr>
                <w:sz w:val="24"/>
                <w:szCs w:val="24"/>
              </w:rPr>
            </w:pPr>
          </w:p>
          <w:p w:rsidR="00E705C2" w:rsidRPr="004C25EE" w:rsidRDefault="00E705C2" w:rsidP="00481E50">
            <w:pPr>
              <w:rPr>
                <w:sz w:val="24"/>
                <w:szCs w:val="24"/>
              </w:rPr>
            </w:pPr>
          </w:p>
        </w:tc>
        <w:tc>
          <w:tcPr>
            <w:tcW w:w="0" w:type="auto"/>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0" w:type="auto"/>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bl>
    <w:p w:rsidR="00E705C2" w:rsidRDefault="00E705C2" w:rsidP="00E705C2">
      <w:pPr>
        <w:pStyle w:val="ListParagraph"/>
        <w:ind w:left="502"/>
        <w:rPr>
          <w:szCs w:val="24"/>
        </w:rPr>
      </w:pPr>
    </w:p>
    <w:p w:rsidR="00E705C2" w:rsidRPr="00111022" w:rsidRDefault="00E705C2" w:rsidP="008770DD">
      <w:pPr>
        <w:pStyle w:val="ListParagraph"/>
        <w:numPr>
          <w:ilvl w:val="0"/>
          <w:numId w:val="26"/>
        </w:numPr>
        <w:spacing w:after="200" w:line="276" w:lineRule="auto"/>
        <w:rPr>
          <w:szCs w:val="24"/>
        </w:rPr>
      </w:pPr>
      <w:r w:rsidRPr="00111022">
        <w:rPr>
          <w:szCs w:val="24"/>
        </w:rPr>
        <w:t xml:space="preserve"> How do you feel about incentives to help you address environmental issues on your property? </w:t>
      </w:r>
    </w:p>
    <w:tbl>
      <w:tblPr>
        <w:tblStyle w:val="TableGrid"/>
        <w:tblW w:w="9409" w:type="dxa"/>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3685"/>
        <w:gridCol w:w="1222"/>
        <w:gridCol w:w="1077"/>
        <w:gridCol w:w="1081"/>
        <w:gridCol w:w="1134"/>
        <w:gridCol w:w="1210"/>
      </w:tblGrid>
      <w:tr w:rsidR="00E705C2" w:rsidRPr="00C16417" w:rsidTr="00481E50">
        <w:tc>
          <w:tcPr>
            <w:tcW w:w="3685" w:type="dxa"/>
          </w:tcPr>
          <w:p w:rsidR="00E705C2" w:rsidRPr="00C16417" w:rsidRDefault="00E705C2" w:rsidP="00481E50">
            <w:pPr>
              <w:rPr>
                <w:sz w:val="24"/>
                <w:szCs w:val="24"/>
              </w:rPr>
            </w:pPr>
          </w:p>
        </w:tc>
        <w:tc>
          <w:tcPr>
            <w:tcW w:w="1222" w:type="dxa"/>
          </w:tcPr>
          <w:p w:rsidR="00E705C2" w:rsidRPr="00C16417" w:rsidRDefault="00E705C2" w:rsidP="00481E50">
            <w:pPr>
              <w:jc w:val="center"/>
              <w:rPr>
                <w:sz w:val="24"/>
                <w:szCs w:val="24"/>
              </w:rPr>
            </w:pPr>
            <w:r w:rsidRPr="00C16417">
              <w:rPr>
                <w:sz w:val="24"/>
                <w:szCs w:val="24"/>
              </w:rPr>
              <w:t>Strongly agree</w:t>
            </w:r>
          </w:p>
        </w:tc>
        <w:tc>
          <w:tcPr>
            <w:tcW w:w="1077" w:type="dxa"/>
          </w:tcPr>
          <w:p w:rsidR="00E705C2" w:rsidRPr="00C16417" w:rsidRDefault="00E705C2" w:rsidP="00481E50">
            <w:pPr>
              <w:jc w:val="center"/>
              <w:rPr>
                <w:sz w:val="24"/>
                <w:szCs w:val="24"/>
              </w:rPr>
            </w:pPr>
            <w:r w:rsidRPr="00C16417">
              <w:rPr>
                <w:sz w:val="24"/>
                <w:szCs w:val="24"/>
              </w:rPr>
              <w:t>Agree</w:t>
            </w:r>
          </w:p>
        </w:tc>
        <w:tc>
          <w:tcPr>
            <w:tcW w:w="1081" w:type="dxa"/>
          </w:tcPr>
          <w:p w:rsidR="00E705C2" w:rsidRPr="00C16417" w:rsidRDefault="00E705C2" w:rsidP="00481E50">
            <w:pPr>
              <w:jc w:val="center"/>
              <w:rPr>
                <w:sz w:val="24"/>
                <w:szCs w:val="24"/>
              </w:rPr>
            </w:pPr>
            <w:r w:rsidRPr="00C16417">
              <w:rPr>
                <w:sz w:val="24"/>
                <w:szCs w:val="24"/>
              </w:rPr>
              <w:t>Unsure</w:t>
            </w:r>
          </w:p>
        </w:tc>
        <w:tc>
          <w:tcPr>
            <w:tcW w:w="1134" w:type="dxa"/>
          </w:tcPr>
          <w:p w:rsidR="00E705C2" w:rsidRPr="00C16417" w:rsidRDefault="00E705C2" w:rsidP="00481E50">
            <w:pPr>
              <w:jc w:val="center"/>
              <w:rPr>
                <w:sz w:val="24"/>
                <w:szCs w:val="24"/>
              </w:rPr>
            </w:pPr>
            <w:r w:rsidRPr="00C16417">
              <w:rPr>
                <w:sz w:val="24"/>
                <w:szCs w:val="24"/>
              </w:rPr>
              <w:t>Disagree</w:t>
            </w:r>
          </w:p>
        </w:tc>
        <w:tc>
          <w:tcPr>
            <w:tcW w:w="1210" w:type="dxa"/>
          </w:tcPr>
          <w:p w:rsidR="00E705C2" w:rsidRPr="00C16417" w:rsidRDefault="00E705C2" w:rsidP="00481E50">
            <w:pPr>
              <w:jc w:val="center"/>
              <w:rPr>
                <w:sz w:val="24"/>
                <w:szCs w:val="24"/>
              </w:rPr>
            </w:pPr>
            <w:r w:rsidRPr="00C16417">
              <w:rPr>
                <w:sz w:val="24"/>
                <w:szCs w:val="24"/>
              </w:rPr>
              <w:t>Strongly disagree</w:t>
            </w:r>
          </w:p>
        </w:tc>
      </w:tr>
      <w:tr w:rsidR="00E705C2" w:rsidRPr="00C16417" w:rsidTr="00481E50">
        <w:trPr>
          <w:trHeight w:val="248"/>
        </w:trPr>
        <w:tc>
          <w:tcPr>
            <w:tcW w:w="3685" w:type="dxa"/>
            <w:tcBorders>
              <w:bottom w:val="single" w:sz="4" w:space="0" w:color="FBFEFF" w:themeColor="background1"/>
            </w:tcBorders>
            <w:shd w:val="pct10" w:color="auto" w:fill="auto"/>
          </w:tcPr>
          <w:p w:rsidR="00E705C2" w:rsidRDefault="00E705C2" w:rsidP="00481E50">
            <w:pPr>
              <w:rPr>
                <w:sz w:val="24"/>
                <w:szCs w:val="24"/>
              </w:rPr>
            </w:pPr>
            <w:r w:rsidRPr="00C16417">
              <w:rPr>
                <w:sz w:val="24"/>
                <w:szCs w:val="24"/>
              </w:rPr>
              <w:t>Grants and tenders are a good way of delivering financial incentives to</w:t>
            </w:r>
            <w:r w:rsidRPr="00403B4A">
              <w:rPr>
                <w:sz w:val="24"/>
                <w:szCs w:val="24"/>
              </w:rPr>
              <w:t xml:space="preserve"> landholders</w:t>
            </w:r>
          </w:p>
          <w:p w:rsidR="00E705C2" w:rsidRPr="00C16417" w:rsidRDefault="00E705C2" w:rsidP="00481E50">
            <w:pPr>
              <w:rPr>
                <w:sz w:val="24"/>
                <w:szCs w:val="24"/>
              </w:rPr>
            </w:pPr>
          </w:p>
        </w:tc>
        <w:tc>
          <w:tcPr>
            <w:tcW w:w="1222" w:type="dxa"/>
            <w:tcBorders>
              <w:bottom w:val="single" w:sz="4" w:space="0" w:color="FBFEFF" w:themeColor="background1"/>
            </w:tcBorders>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77" w:type="dxa"/>
            <w:tcBorders>
              <w:bottom w:val="single" w:sz="4" w:space="0" w:color="FBFEFF" w:themeColor="background1"/>
            </w:tcBorders>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81" w:type="dxa"/>
            <w:tcBorders>
              <w:bottom w:val="single" w:sz="4" w:space="0" w:color="FBFEFF" w:themeColor="background1"/>
            </w:tcBorders>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134" w:type="dxa"/>
            <w:tcBorders>
              <w:bottom w:val="single" w:sz="4" w:space="0" w:color="FBFEFF" w:themeColor="background1"/>
            </w:tcBorders>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210" w:type="dxa"/>
            <w:tcBorders>
              <w:bottom w:val="single" w:sz="4" w:space="0" w:color="FBFEFF" w:themeColor="background1"/>
            </w:tcBorders>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r>
      <w:tr w:rsidR="00E705C2" w:rsidRPr="00C16417" w:rsidTr="00481E50">
        <w:trPr>
          <w:trHeight w:val="391"/>
        </w:trPr>
        <w:tc>
          <w:tcPr>
            <w:tcW w:w="3685" w:type="dxa"/>
            <w:tcBorders>
              <w:bottom w:val="single" w:sz="4" w:space="0" w:color="FBFEFF" w:themeColor="background1"/>
            </w:tcBorders>
            <w:shd w:val="clear" w:color="auto" w:fill="auto"/>
          </w:tcPr>
          <w:p w:rsidR="00E705C2" w:rsidRDefault="00E705C2" w:rsidP="00481E50">
            <w:pPr>
              <w:rPr>
                <w:sz w:val="24"/>
                <w:szCs w:val="24"/>
              </w:rPr>
            </w:pPr>
            <w:r w:rsidRPr="00C16417">
              <w:rPr>
                <w:sz w:val="24"/>
                <w:szCs w:val="24"/>
              </w:rPr>
              <w:t>Environmental incentives are a business opportunity</w:t>
            </w:r>
          </w:p>
          <w:p w:rsidR="00E705C2" w:rsidRPr="00C16417" w:rsidRDefault="00E705C2" w:rsidP="00481E50">
            <w:pPr>
              <w:rPr>
                <w:sz w:val="16"/>
                <w:szCs w:val="16"/>
              </w:rPr>
            </w:pPr>
          </w:p>
        </w:tc>
        <w:tc>
          <w:tcPr>
            <w:tcW w:w="1222" w:type="dxa"/>
            <w:tcBorders>
              <w:bottom w:val="single" w:sz="4" w:space="0" w:color="FBFEFF" w:themeColor="background1"/>
            </w:tcBorders>
            <w:shd w:val="clear"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77" w:type="dxa"/>
            <w:tcBorders>
              <w:bottom w:val="single" w:sz="4" w:space="0" w:color="FBFEFF" w:themeColor="background1"/>
            </w:tcBorders>
            <w:shd w:val="clear"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81" w:type="dxa"/>
            <w:tcBorders>
              <w:bottom w:val="single" w:sz="4" w:space="0" w:color="FBFEFF" w:themeColor="background1"/>
            </w:tcBorders>
            <w:shd w:val="clear"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134" w:type="dxa"/>
            <w:tcBorders>
              <w:bottom w:val="single" w:sz="4" w:space="0" w:color="FBFEFF" w:themeColor="background1"/>
            </w:tcBorders>
            <w:shd w:val="clear"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210" w:type="dxa"/>
            <w:tcBorders>
              <w:bottom w:val="single" w:sz="4" w:space="0" w:color="FBFEFF" w:themeColor="background1"/>
            </w:tcBorders>
            <w:shd w:val="clear"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r>
      <w:tr w:rsidR="00E705C2" w:rsidRPr="004C25EE" w:rsidTr="00481E50">
        <w:tc>
          <w:tcPr>
            <w:tcW w:w="3685" w:type="dxa"/>
            <w:shd w:val="pct10" w:color="auto" w:fill="auto"/>
          </w:tcPr>
          <w:p w:rsidR="00E705C2" w:rsidRPr="00C16417" w:rsidRDefault="00E705C2" w:rsidP="00481E50">
            <w:pPr>
              <w:rPr>
                <w:sz w:val="24"/>
                <w:szCs w:val="24"/>
              </w:rPr>
            </w:pPr>
            <w:r w:rsidRPr="00C16417">
              <w:rPr>
                <w:sz w:val="24"/>
                <w:szCs w:val="24"/>
              </w:rPr>
              <w:t>Environmental incentives are an opportunity to improve my land management</w:t>
            </w:r>
          </w:p>
        </w:tc>
        <w:tc>
          <w:tcPr>
            <w:tcW w:w="1222" w:type="dxa"/>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77" w:type="dxa"/>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081" w:type="dxa"/>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134" w:type="dxa"/>
            <w:shd w:val="pct10" w:color="auto" w:fill="auto"/>
            <w:vAlign w:val="center"/>
          </w:tcPr>
          <w:p w:rsidR="00E705C2" w:rsidRPr="00C16417"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c>
          <w:tcPr>
            <w:tcW w:w="1210" w:type="dxa"/>
            <w:shd w:val="pct10" w:color="auto" w:fill="auto"/>
            <w:vAlign w:val="center"/>
          </w:tcPr>
          <w:p w:rsidR="00E705C2" w:rsidRPr="004C25EE" w:rsidRDefault="00550431" w:rsidP="00481E50">
            <w:pPr>
              <w:jc w:val="center"/>
              <w:rPr>
                <w:sz w:val="24"/>
                <w:szCs w:val="24"/>
              </w:rPr>
            </w:pPr>
            <w:r w:rsidRPr="00C16417">
              <w:rPr>
                <w:sz w:val="24"/>
                <w:szCs w:val="24"/>
              </w:rPr>
              <w:fldChar w:fldCharType="begin">
                <w:ffData>
                  <w:name w:val="Check10"/>
                  <w:enabled/>
                  <w:calcOnExit w:val="0"/>
                  <w:checkBox>
                    <w:sizeAuto/>
                    <w:default w:val="0"/>
                  </w:checkBox>
                </w:ffData>
              </w:fldChar>
            </w:r>
            <w:r w:rsidR="00E705C2" w:rsidRPr="00C16417">
              <w:rPr>
                <w:sz w:val="24"/>
                <w:szCs w:val="24"/>
              </w:rPr>
              <w:instrText xml:space="preserve"> FORMCHECKBOX </w:instrText>
            </w:r>
            <w:r>
              <w:rPr>
                <w:sz w:val="24"/>
                <w:szCs w:val="24"/>
              </w:rPr>
            </w:r>
            <w:r>
              <w:rPr>
                <w:sz w:val="24"/>
                <w:szCs w:val="24"/>
              </w:rPr>
              <w:fldChar w:fldCharType="separate"/>
            </w:r>
            <w:r w:rsidRPr="00C16417">
              <w:rPr>
                <w:sz w:val="24"/>
                <w:szCs w:val="24"/>
              </w:rPr>
              <w:fldChar w:fldCharType="end"/>
            </w:r>
          </w:p>
        </w:tc>
      </w:tr>
    </w:tbl>
    <w:p w:rsidR="00E705C2" w:rsidRDefault="00E705C2" w:rsidP="00E705C2">
      <w:pPr>
        <w:rPr>
          <w:sz w:val="24"/>
          <w:szCs w:val="24"/>
        </w:rPr>
      </w:pPr>
      <w:r>
        <w:rPr>
          <w:szCs w:val="24"/>
        </w:rPr>
        <w:br w:type="page"/>
      </w:r>
    </w:p>
    <w:p w:rsidR="00E705C2" w:rsidRPr="00C16417" w:rsidRDefault="00E705C2" w:rsidP="008770DD">
      <w:pPr>
        <w:pStyle w:val="ListParagraph"/>
        <w:numPr>
          <w:ilvl w:val="0"/>
          <w:numId w:val="26"/>
        </w:numPr>
        <w:spacing w:after="200" w:line="276" w:lineRule="auto"/>
        <w:rPr>
          <w:szCs w:val="24"/>
        </w:rPr>
      </w:pPr>
      <w:r>
        <w:rPr>
          <w:szCs w:val="24"/>
        </w:rPr>
        <w:t xml:space="preserve"> </w:t>
      </w:r>
      <w:r w:rsidRPr="00C16417">
        <w:rPr>
          <w:szCs w:val="24"/>
        </w:rPr>
        <w:t xml:space="preserve">Do you have any of the following conservation arrangements or other funding arrangements on your property? </w:t>
      </w:r>
    </w:p>
    <w:p w:rsidR="00E705C2" w:rsidRPr="004C25EE" w:rsidRDefault="00E705C2" w:rsidP="00E705C2">
      <w:pPr>
        <w:pStyle w:val="ListParagraph"/>
        <w:ind w:left="502"/>
        <w:rPr>
          <w:szCs w:val="24"/>
        </w:rPr>
      </w:pPr>
    </w:p>
    <w:tbl>
      <w:tblPr>
        <w:tblStyle w:val="TableGrid"/>
        <w:tblW w:w="87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9"/>
        <w:gridCol w:w="8141"/>
      </w:tblGrid>
      <w:tr w:rsidR="00E705C2" w:rsidRPr="004C25EE" w:rsidTr="00481E50">
        <w:tc>
          <w:tcPr>
            <w:tcW w:w="599" w:type="dxa"/>
            <w:shd w:val="pct10" w:color="auto" w:fill="auto"/>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shd w:val="pct10" w:color="auto" w:fill="auto"/>
          </w:tcPr>
          <w:p w:rsidR="00E705C2" w:rsidRDefault="00E705C2" w:rsidP="00481E50">
            <w:pPr>
              <w:pStyle w:val="ListParagraph"/>
              <w:ind w:left="0"/>
              <w:rPr>
                <w:szCs w:val="24"/>
              </w:rPr>
            </w:pPr>
            <w:r w:rsidRPr="004C25EE">
              <w:rPr>
                <w:szCs w:val="24"/>
              </w:rPr>
              <w:t>Not applicable</w:t>
            </w:r>
            <w:r>
              <w:rPr>
                <w:szCs w:val="24"/>
              </w:rPr>
              <w:t>: no formal agreements</w:t>
            </w:r>
          </w:p>
          <w:p w:rsidR="00E705C2" w:rsidRPr="004C25EE" w:rsidRDefault="00E705C2" w:rsidP="00481E50">
            <w:pPr>
              <w:pStyle w:val="ListParagraph"/>
              <w:ind w:left="0"/>
              <w:rPr>
                <w:szCs w:val="24"/>
              </w:rPr>
            </w:pPr>
          </w:p>
        </w:tc>
      </w:tr>
      <w:tr w:rsidR="00E705C2" w:rsidRPr="00E70262" w:rsidTr="00481E50">
        <w:tc>
          <w:tcPr>
            <w:tcW w:w="599" w:type="dxa"/>
          </w:tcPr>
          <w:p w:rsidR="00E705C2" w:rsidRPr="00E70262" w:rsidRDefault="00550431" w:rsidP="00481E50">
            <w:pPr>
              <w:pStyle w:val="ListParagraph"/>
              <w:ind w:left="0"/>
              <w:rPr>
                <w:szCs w:val="24"/>
              </w:rPr>
            </w:pPr>
            <w:r w:rsidRPr="00E70262">
              <w:rPr>
                <w:szCs w:val="24"/>
              </w:rPr>
              <w:fldChar w:fldCharType="begin">
                <w:ffData>
                  <w:name w:val="Check10"/>
                  <w:enabled/>
                  <w:calcOnExit w:val="0"/>
                  <w:checkBox>
                    <w:sizeAuto/>
                    <w:default w:val="0"/>
                  </w:checkBox>
                </w:ffData>
              </w:fldChar>
            </w:r>
            <w:r w:rsidR="00E705C2" w:rsidRPr="00E70262">
              <w:rPr>
                <w:szCs w:val="24"/>
              </w:rPr>
              <w:instrText xml:space="preserve"> FORMCHECKBOX </w:instrText>
            </w:r>
            <w:r>
              <w:rPr>
                <w:szCs w:val="24"/>
              </w:rPr>
            </w:r>
            <w:r>
              <w:rPr>
                <w:szCs w:val="24"/>
              </w:rPr>
              <w:fldChar w:fldCharType="separate"/>
            </w:r>
            <w:r w:rsidRPr="00E70262">
              <w:rPr>
                <w:szCs w:val="24"/>
              </w:rPr>
              <w:fldChar w:fldCharType="end"/>
            </w:r>
          </w:p>
        </w:tc>
        <w:tc>
          <w:tcPr>
            <w:tcW w:w="8141" w:type="dxa"/>
          </w:tcPr>
          <w:p w:rsidR="00E705C2" w:rsidRPr="00E70262" w:rsidRDefault="00E705C2" w:rsidP="00481E50">
            <w:pPr>
              <w:pStyle w:val="ListParagraph"/>
              <w:ind w:left="0"/>
              <w:rPr>
                <w:szCs w:val="24"/>
              </w:rPr>
            </w:pPr>
            <w:r>
              <w:rPr>
                <w:szCs w:val="24"/>
              </w:rPr>
              <w:t>Wildlife Refuge</w:t>
            </w:r>
          </w:p>
          <w:p w:rsidR="00E705C2" w:rsidRDefault="00E705C2" w:rsidP="00481E50">
            <w:pPr>
              <w:pStyle w:val="ListParagraph"/>
              <w:ind w:left="0"/>
              <w:rPr>
                <w:szCs w:val="24"/>
              </w:rPr>
            </w:pPr>
          </w:p>
          <w:p w:rsidR="00E705C2" w:rsidRPr="00E70262" w:rsidRDefault="00E705C2" w:rsidP="00481E50">
            <w:pPr>
              <w:pStyle w:val="ListParagraph"/>
              <w:ind w:left="0"/>
              <w:rPr>
                <w:szCs w:val="24"/>
              </w:rPr>
            </w:pPr>
          </w:p>
        </w:tc>
      </w:tr>
      <w:tr w:rsidR="00E705C2" w:rsidRPr="004C25EE" w:rsidTr="00481E50">
        <w:tc>
          <w:tcPr>
            <w:tcW w:w="599" w:type="dxa"/>
            <w:shd w:val="pct10" w:color="auto" w:fill="auto"/>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shd w:val="pct10" w:color="auto" w:fill="auto"/>
          </w:tcPr>
          <w:p w:rsidR="00E705C2" w:rsidRPr="004C25EE" w:rsidRDefault="00E705C2" w:rsidP="00481E50">
            <w:pPr>
              <w:pStyle w:val="ListParagraph"/>
              <w:ind w:left="0"/>
              <w:rPr>
                <w:szCs w:val="24"/>
              </w:rPr>
            </w:pPr>
            <w:r w:rsidRPr="004C25EE">
              <w:rPr>
                <w:szCs w:val="24"/>
              </w:rPr>
              <w:t>Property Veg</w:t>
            </w:r>
            <w:r>
              <w:rPr>
                <w:szCs w:val="24"/>
              </w:rPr>
              <w:t>etation Plans with the local Catchment Management Authority (CMA)</w:t>
            </w:r>
          </w:p>
          <w:p w:rsidR="00E705C2" w:rsidRPr="004C25EE" w:rsidRDefault="00E705C2" w:rsidP="00481E50">
            <w:pPr>
              <w:pStyle w:val="ListParagraph"/>
              <w:ind w:left="0"/>
              <w:rPr>
                <w:szCs w:val="24"/>
              </w:rPr>
            </w:pPr>
          </w:p>
        </w:tc>
      </w:tr>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pStyle w:val="ListParagraph"/>
              <w:ind w:left="0"/>
              <w:rPr>
                <w:szCs w:val="24"/>
              </w:rPr>
            </w:pPr>
            <w:r w:rsidRPr="004C25EE">
              <w:rPr>
                <w:szCs w:val="24"/>
              </w:rPr>
              <w:t>Landholder management agreement with the local CMA</w:t>
            </w:r>
          </w:p>
          <w:p w:rsidR="00E705C2" w:rsidRDefault="00E705C2" w:rsidP="00481E50">
            <w:pPr>
              <w:pStyle w:val="ListParagraph"/>
              <w:ind w:left="0"/>
              <w:rPr>
                <w:szCs w:val="24"/>
              </w:rPr>
            </w:pPr>
          </w:p>
          <w:p w:rsidR="00E705C2" w:rsidRPr="004C25EE" w:rsidRDefault="00E705C2" w:rsidP="00481E50">
            <w:pPr>
              <w:pStyle w:val="ListParagraph"/>
              <w:ind w:left="0"/>
              <w:rPr>
                <w:szCs w:val="24"/>
              </w:rPr>
            </w:pPr>
          </w:p>
        </w:tc>
      </w:tr>
      <w:tr w:rsidR="00E705C2" w:rsidRPr="004C25EE" w:rsidTr="00481E50">
        <w:tc>
          <w:tcPr>
            <w:tcW w:w="599" w:type="dxa"/>
            <w:shd w:val="pct10" w:color="auto" w:fill="auto"/>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shd w:val="pct10" w:color="auto" w:fill="auto"/>
          </w:tcPr>
          <w:p w:rsidR="00E705C2" w:rsidRPr="004C25EE" w:rsidRDefault="00E705C2" w:rsidP="00481E50">
            <w:pPr>
              <w:pStyle w:val="ListParagraph"/>
              <w:ind w:left="0"/>
              <w:rPr>
                <w:szCs w:val="24"/>
              </w:rPr>
            </w:pPr>
            <w:r w:rsidRPr="004C25EE">
              <w:rPr>
                <w:szCs w:val="24"/>
              </w:rPr>
              <w:t>Land for Wildlife agreement</w:t>
            </w:r>
          </w:p>
          <w:p w:rsidR="00E705C2" w:rsidRDefault="00E705C2" w:rsidP="00481E50">
            <w:pPr>
              <w:pStyle w:val="ListParagraph"/>
              <w:ind w:left="0"/>
              <w:rPr>
                <w:szCs w:val="24"/>
              </w:rPr>
            </w:pPr>
          </w:p>
          <w:p w:rsidR="00E705C2" w:rsidRPr="004C25EE" w:rsidRDefault="00E705C2" w:rsidP="00481E50">
            <w:pPr>
              <w:pStyle w:val="ListParagraph"/>
              <w:ind w:left="0"/>
              <w:rPr>
                <w:szCs w:val="24"/>
              </w:rPr>
            </w:pPr>
          </w:p>
        </w:tc>
      </w:tr>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rPr>
                <w:sz w:val="24"/>
                <w:szCs w:val="24"/>
              </w:rPr>
            </w:pPr>
            <w:r w:rsidRPr="004C25EE">
              <w:rPr>
                <w:sz w:val="24"/>
                <w:szCs w:val="24"/>
              </w:rPr>
              <w:t xml:space="preserve">Others (please specify) </w:t>
            </w:r>
          </w:p>
          <w:p w:rsidR="00E705C2" w:rsidRDefault="00E705C2" w:rsidP="00481E50">
            <w:pPr>
              <w:pStyle w:val="ListParagraph"/>
              <w:ind w:left="0"/>
              <w:rPr>
                <w:szCs w:val="24"/>
              </w:rPr>
            </w:pPr>
          </w:p>
          <w:p w:rsidR="00E705C2" w:rsidRPr="004C25EE" w:rsidRDefault="00E705C2" w:rsidP="00481E50">
            <w:pPr>
              <w:pStyle w:val="ListParagraph"/>
              <w:ind w:left="0"/>
              <w:rPr>
                <w:szCs w:val="24"/>
              </w:rPr>
            </w:pPr>
            <w:r>
              <w:rPr>
                <w:szCs w:val="24"/>
              </w:rPr>
              <w:t>_________________________________________________________________</w:t>
            </w:r>
          </w:p>
        </w:tc>
      </w:tr>
    </w:tbl>
    <w:p w:rsidR="00E705C2" w:rsidRPr="004C25EE" w:rsidRDefault="00E705C2" w:rsidP="00E705C2">
      <w:pPr>
        <w:rPr>
          <w:b/>
          <w:sz w:val="24"/>
          <w:szCs w:val="24"/>
        </w:rPr>
      </w:pPr>
    </w:p>
    <w:p w:rsidR="00E705C2" w:rsidRDefault="00E705C2" w:rsidP="00E705C2">
      <w:pPr>
        <w:rPr>
          <w:b/>
          <w:sz w:val="24"/>
          <w:szCs w:val="24"/>
        </w:rPr>
      </w:pPr>
    </w:p>
    <w:tbl>
      <w:tblPr>
        <w:tblStyle w:val="TableGrid"/>
        <w:tblW w:w="9242" w:type="dxa"/>
        <w:tblInd w:w="534" w:type="dxa"/>
        <w:shd w:val="pct5" w:color="auto" w:fill="auto"/>
        <w:tblLook w:val="04A0"/>
      </w:tblPr>
      <w:tblGrid>
        <w:gridCol w:w="9242"/>
      </w:tblGrid>
      <w:tr w:rsidR="00E705C2" w:rsidRPr="00415B60" w:rsidTr="00481E50">
        <w:tc>
          <w:tcPr>
            <w:tcW w:w="9242" w:type="dxa"/>
            <w:shd w:val="pct5" w:color="auto" w:fill="auto"/>
          </w:tcPr>
          <w:p w:rsidR="00E705C2" w:rsidRPr="00415B60" w:rsidRDefault="00E705C2" w:rsidP="00481E50">
            <w:pPr>
              <w:spacing w:before="240" w:after="240"/>
              <w:jc w:val="center"/>
              <w:outlineLvl w:val="0"/>
              <w:rPr>
                <w:b/>
                <w:sz w:val="28"/>
                <w:szCs w:val="28"/>
              </w:rPr>
            </w:pPr>
            <w:r w:rsidRPr="00415B60">
              <w:rPr>
                <w:b/>
                <w:sz w:val="28"/>
                <w:szCs w:val="28"/>
              </w:rPr>
              <w:t>SECTION THREE: LAND MANAGEMENT</w:t>
            </w:r>
          </w:p>
        </w:tc>
      </w:tr>
    </w:tbl>
    <w:p w:rsidR="00E705C2" w:rsidRPr="00E25168" w:rsidRDefault="00E705C2" w:rsidP="00E705C2">
      <w:pPr>
        <w:jc w:val="center"/>
        <w:outlineLvl w:val="0"/>
        <w:rPr>
          <w:b/>
          <w:sz w:val="4"/>
          <w:szCs w:val="4"/>
        </w:rPr>
      </w:pPr>
    </w:p>
    <w:p w:rsidR="00E705C2" w:rsidRDefault="00E705C2" w:rsidP="008770DD">
      <w:pPr>
        <w:pStyle w:val="ListParagraph"/>
        <w:numPr>
          <w:ilvl w:val="0"/>
          <w:numId w:val="26"/>
        </w:numPr>
        <w:spacing w:after="200" w:line="276" w:lineRule="auto"/>
        <w:rPr>
          <w:szCs w:val="24"/>
        </w:rPr>
      </w:pPr>
      <w:r w:rsidRPr="004C25EE">
        <w:rPr>
          <w:szCs w:val="24"/>
        </w:rPr>
        <w:t xml:space="preserve">  Are you aware of the Australian Government’s Environmental Stewardship Program?</w:t>
      </w:r>
    </w:p>
    <w:p w:rsidR="00E705C2" w:rsidRPr="004C25EE" w:rsidRDefault="00E705C2" w:rsidP="00E705C2">
      <w:pPr>
        <w:pStyle w:val="ListParagraph"/>
        <w:ind w:left="786"/>
        <w:rPr>
          <w:szCs w:val="24"/>
        </w:rPr>
      </w:pPr>
    </w:p>
    <w:p w:rsidR="00E705C2" w:rsidRPr="00043C11" w:rsidRDefault="00E705C2" w:rsidP="00E705C2">
      <w:pPr>
        <w:pStyle w:val="ListParagraph"/>
        <w:ind w:left="502"/>
        <w:rPr>
          <w:sz w:val="16"/>
          <w:szCs w:val="16"/>
        </w:rPr>
      </w:pPr>
    </w:p>
    <w:tbl>
      <w:tblPr>
        <w:tblStyle w:val="TableGrid"/>
        <w:tblW w:w="10946" w:type="dxa"/>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7"/>
        <w:gridCol w:w="1478"/>
        <w:gridCol w:w="992"/>
        <w:gridCol w:w="7229"/>
      </w:tblGrid>
      <w:tr w:rsidR="00E705C2" w:rsidRPr="004C25EE" w:rsidTr="00481E50">
        <w:trPr>
          <w:trHeight w:val="453"/>
        </w:trPr>
        <w:tc>
          <w:tcPr>
            <w:tcW w:w="1247"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w:t>
            </w:r>
          </w:p>
        </w:tc>
        <w:tc>
          <w:tcPr>
            <w:tcW w:w="1478" w:type="dxa"/>
          </w:tcPr>
          <w:p w:rsidR="00E705C2" w:rsidRDefault="00550431" w:rsidP="00481E50">
            <w:pPr>
              <w:pStyle w:val="ListParagraph"/>
              <w:ind w:left="0"/>
              <w:rPr>
                <w:noProof/>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r w:rsidR="00E705C2">
              <w:rPr>
                <w:szCs w:val="24"/>
              </w:rPr>
              <w:t>Not sure</w:t>
            </w:r>
          </w:p>
        </w:tc>
        <w:tc>
          <w:tcPr>
            <w:tcW w:w="992" w:type="dxa"/>
          </w:tcPr>
          <w:p w:rsidR="00E705C2" w:rsidRPr="004C25EE" w:rsidRDefault="00550431" w:rsidP="00481E50">
            <w:pPr>
              <w:pStyle w:val="ListParagraph"/>
              <w:ind w:left="-675" w:firstLine="675"/>
              <w:rPr>
                <w:szCs w:val="24"/>
              </w:rPr>
            </w:pPr>
            <w:r>
              <w:rPr>
                <w:noProof/>
                <w:szCs w:val="24"/>
              </w:rPr>
              <w:pict>
                <v:shapetype id="_x0000_t32" coordsize="21600,21600" o:spt="32" o:oned="t" path="m,l21600,21600e" filled="f">
                  <v:path arrowok="t" fillok="f" o:connecttype="none"/>
                  <o:lock v:ext="edit" shapetype="t"/>
                </v:shapetype>
                <v:shape id="_x0000_s1090" type="#_x0000_t32" style="position:absolute;left:0;text-align:left;margin-left:35.1pt;margin-top:10.05pt;width:12.4pt;height:.05pt;z-index:251751424;mso-position-horizontal-relative:text;mso-position-vertical-relative:text" o:connectortype="straight">
                  <v:stroke endarrow="block"/>
                </v:shape>
              </w:pict>
            </w: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c>
          <w:tcPr>
            <w:tcW w:w="7229" w:type="dxa"/>
          </w:tcPr>
          <w:p w:rsidR="00E705C2" w:rsidRPr="00202B4D" w:rsidRDefault="00E705C2" w:rsidP="00481E50">
            <w:pPr>
              <w:pStyle w:val="ListParagraph"/>
              <w:ind w:left="0"/>
              <w:rPr>
                <w:b/>
                <w:szCs w:val="24"/>
              </w:rPr>
            </w:pPr>
            <w:r w:rsidRPr="00202B4D">
              <w:rPr>
                <w:b/>
                <w:szCs w:val="24"/>
              </w:rPr>
              <w:t xml:space="preserve">Please go to Section 6 on page </w:t>
            </w:r>
            <w:r w:rsidRPr="00BC5814">
              <w:rPr>
                <w:b/>
                <w:szCs w:val="24"/>
              </w:rPr>
              <w:t>10</w:t>
            </w:r>
            <w:r w:rsidRPr="00202B4D">
              <w:rPr>
                <w:b/>
                <w:szCs w:val="24"/>
              </w:rPr>
              <w:t xml:space="preserve"> to complete the survey</w:t>
            </w:r>
          </w:p>
          <w:p w:rsidR="00E705C2" w:rsidRPr="00202B4D" w:rsidRDefault="00E705C2" w:rsidP="00481E50">
            <w:pPr>
              <w:pStyle w:val="ListParagraph"/>
              <w:ind w:left="0"/>
              <w:rPr>
                <w:b/>
                <w:szCs w:val="24"/>
              </w:rPr>
            </w:pPr>
          </w:p>
        </w:tc>
      </w:tr>
    </w:tbl>
    <w:p w:rsidR="00E705C2" w:rsidRDefault="00E705C2" w:rsidP="00E705C2">
      <w:pPr>
        <w:pStyle w:val="ListParagraph"/>
        <w:ind w:left="786"/>
        <w:rPr>
          <w:szCs w:val="24"/>
        </w:rPr>
      </w:pPr>
    </w:p>
    <w:p w:rsidR="00E705C2" w:rsidRPr="00335E15" w:rsidRDefault="00E705C2" w:rsidP="008770DD">
      <w:pPr>
        <w:pStyle w:val="ListParagraph"/>
        <w:numPr>
          <w:ilvl w:val="0"/>
          <w:numId w:val="26"/>
        </w:numPr>
        <w:spacing w:after="200" w:line="276" w:lineRule="auto"/>
        <w:rPr>
          <w:szCs w:val="24"/>
        </w:rPr>
      </w:pPr>
      <w:r>
        <w:rPr>
          <w:szCs w:val="24"/>
        </w:rPr>
        <w:t>H</w:t>
      </w:r>
      <w:r w:rsidRPr="00335E15">
        <w:rPr>
          <w:szCs w:val="24"/>
        </w:rPr>
        <w:t>ow did you become aware of the Environmental Stewardship Program? (tick all that apply)</w:t>
      </w:r>
    </w:p>
    <w:tbl>
      <w:tblPr>
        <w:tblStyle w:val="TableGrid"/>
        <w:tblW w:w="988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5"/>
        <w:gridCol w:w="2072"/>
        <w:gridCol w:w="2067"/>
        <w:gridCol w:w="2095"/>
        <w:gridCol w:w="1807"/>
      </w:tblGrid>
      <w:tr w:rsidR="00E705C2" w:rsidRPr="004C25EE" w:rsidTr="00481E50">
        <w:tc>
          <w:tcPr>
            <w:tcW w:w="1845" w:type="dxa"/>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sidRPr="004C25EE">
              <w:rPr>
                <w:sz w:val="24"/>
                <w:szCs w:val="24"/>
              </w:rPr>
              <w:t>Local radio</w:t>
            </w:r>
          </w:p>
        </w:tc>
        <w:tc>
          <w:tcPr>
            <w:tcW w:w="2072" w:type="dxa"/>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sidRPr="004C25EE">
              <w:rPr>
                <w:sz w:val="24"/>
                <w:szCs w:val="24"/>
              </w:rPr>
              <w:t>CMA mail out</w:t>
            </w:r>
          </w:p>
        </w:tc>
        <w:tc>
          <w:tcPr>
            <w:tcW w:w="2067" w:type="dxa"/>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sidRPr="004C25EE">
              <w:rPr>
                <w:sz w:val="24"/>
                <w:szCs w:val="24"/>
              </w:rPr>
              <w:t>Local newspaper</w:t>
            </w:r>
          </w:p>
        </w:tc>
        <w:tc>
          <w:tcPr>
            <w:tcW w:w="2095" w:type="dxa"/>
          </w:tcPr>
          <w:p w:rsidR="00E705C2" w:rsidRPr="004C25EE" w:rsidRDefault="00550431" w:rsidP="00481E50">
            <w:pPr>
              <w:rPr>
                <w:sz w:val="24"/>
                <w:szCs w:val="24"/>
              </w:rPr>
            </w:pPr>
            <w:r w:rsidRPr="004C25EE">
              <w:rPr>
                <w:sz w:val="24"/>
                <w:szCs w:val="24"/>
              </w:rPr>
              <w:fldChar w:fldCharType="begin">
                <w:ffData>
                  <w:name w:val="Check12"/>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p w:rsidR="00E705C2" w:rsidRPr="004C25EE" w:rsidRDefault="00E705C2" w:rsidP="00481E50">
            <w:pPr>
              <w:rPr>
                <w:sz w:val="24"/>
                <w:szCs w:val="24"/>
              </w:rPr>
            </w:pPr>
            <w:r>
              <w:rPr>
                <w:sz w:val="24"/>
                <w:szCs w:val="24"/>
              </w:rPr>
              <w:t>Word of mouth</w:t>
            </w:r>
          </w:p>
          <w:p w:rsidR="00E705C2" w:rsidRPr="004C25EE" w:rsidRDefault="00E705C2" w:rsidP="00481E50">
            <w:pPr>
              <w:rPr>
                <w:sz w:val="24"/>
                <w:szCs w:val="24"/>
              </w:rPr>
            </w:pPr>
          </w:p>
        </w:tc>
        <w:tc>
          <w:tcPr>
            <w:tcW w:w="1807" w:type="dxa"/>
          </w:tcPr>
          <w:p w:rsidR="00E705C2" w:rsidRDefault="00550431" w:rsidP="00481E50">
            <w:pPr>
              <w:rPr>
                <w:sz w:val="24"/>
                <w:szCs w:val="24"/>
              </w:rPr>
            </w:pPr>
            <w:r>
              <w:rPr>
                <w:sz w:val="24"/>
                <w:szCs w:val="24"/>
              </w:rPr>
              <w:fldChar w:fldCharType="begin">
                <w:ffData>
                  <w:name w:val="Check14"/>
                  <w:enabled/>
                  <w:calcOnExit w:val="0"/>
                  <w:checkBox>
                    <w:sizeAuto/>
                    <w:default w:val="0"/>
                  </w:checkBox>
                </w:ffData>
              </w:fldChar>
            </w:r>
            <w:bookmarkStart w:id="151" w:name="Check14"/>
            <w:r w:rsidR="00E705C2">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151"/>
            <w:r w:rsidR="00E705C2">
              <w:rPr>
                <w:sz w:val="24"/>
                <w:szCs w:val="24"/>
              </w:rPr>
              <w:t xml:space="preserve"> </w:t>
            </w:r>
          </w:p>
          <w:p w:rsidR="00E705C2" w:rsidRPr="004C25EE" w:rsidRDefault="00E705C2" w:rsidP="00481E50">
            <w:pPr>
              <w:rPr>
                <w:sz w:val="24"/>
                <w:szCs w:val="24"/>
              </w:rPr>
            </w:pPr>
            <w:r>
              <w:rPr>
                <w:sz w:val="24"/>
                <w:szCs w:val="24"/>
              </w:rPr>
              <w:t>Not sure</w:t>
            </w:r>
          </w:p>
        </w:tc>
      </w:tr>
    </w:tbl>
    <w:p w:rsidR="00E705C2" w:rsidRDefault="00E705C2" w:rsidP="00E705C2">
      <w:pPr>
        <w:pStyle w:val="ListParagraph"/>
        <w:ind w:left="502"/>
        <w:rPr>
          <w:szCs w:val="24"/>
        </w:rPr>
      </w:pPr>
    </w:p>
    <w:p w:rsidR="00E705C2" w:rsidRPr="004C25EE" w:rsidRDefault="00E705C2" w:rsidP="008770DD">
      <w:pPr>
        <w:pStyle w:val="ListParagraph"/>
        <w:numPr>
          <w:ilvl w:val="0"/>
          <w:numId w:val="26"/>
        </w:numPr>
        <w:spacing w:after="200" w:line="276" w:lineRule="auto"/>
        <w:rPr>
          <w:szCs w:val="24"/>
        </w:rPr>
      </w:pPr>
      <w:r>
        <w:rPr>
          <w:szCs w:val="24"/>
        </w:rPr>
        <w:t>Did you submit an e</w:t>
      </w:r>
      <w:r w:rsidRPr="004C25EE">
        <w:rPr>
          <w:szCs w:val="24"/>
        </w:rPr>
        <w:t xml:space="preserve">xpression of </w:t>
      </w:r>
      <w:r>
        <w:rPr>
          <w:szCs w:val="24"/>
        </w:rPr>
        <w:t>i</w:t>
      </w:r>
      <w:r w:rsidRPr="004C25EE">
        <w:rPr>
          <w:szCs w:val="24"/>
        </w:rPr>
        <w:t>nterest</w:t>
      </w:r>
      <w:r>
        <w:rPr>
          <w:szCs w:val="24"/>
        </w:rPr>
        <w:t xml:space="preserve"> to the Environmental Stewardship Program?</w:t>
      </w:r>
    </w:p>
    <w:p w:rsidR="00E705C2" w:rsidRPr="004C25EE" w:rsidRDefault="00E705C2" w:rsidP="00E705C2">
      <w:pPr>
        <w:pStyle w:val="ListParagraph"/>
        <w:ind w:left="502"/>
        <w:rPr>
          <w:szCs w:val="24"/>
        </w:rPr>
      </w:pPr>
    </w:p>
    <w:tbl>
      <w:tblPr>
        <w:tblStyle w:val="TableGrid"/>
        <w:tblW w:w="9732" w:type="dxa"/>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1"/>
        <w:gridCol w:w="4881"/>
      </w:tblGrid>
      <w:tr w:rsidR="00E705C2" w:rsidRPr="004C25EE" w:rsidTr="00481E50">
        <w:tc>
          <w:tcPr>
            <w:tcW w:w="4851" w:type="dxa"/>
          </w:tcPr>
          <w:p w:rsidR="00E705C2" w:rsidRPr="004C25EE" w:rsidRDefault="00550431" w:rsidP="00481E50">
            <w:pPr>
              <w:pStyle w:val="ListParagraph"/>
              <w:ind w:left="0"/>
              <w:rPr>
                <w:szCs w:val="24"/>
              </w:rPr>
            </w:pPr>
            <w:r>
              <w:rPr>
                <w:noProof/>
                <w:szCs w:val="24"/>
              </w:rPr>
              <w:pict>
                <v:shape id="_x0000_s1084" type="#_x0000_t32" style="position:absolute;margin-left:39.7pt;margin-top:9.7pt;width:18.4pt;height:0;z-index:251745280" o:connectortype="straight">
                  <v:stroke endarrow="block"/>
                </v:shape>
              </w:pict>
            </w: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r w:rsidR="00E705C2">
              <w:rPr>
                <w:b/>
                <w:sz w:val="28"/>
                <w:szCs w:val="28"/>
              </w:rPr>
              <w:t>P</w:t>
            </w:r>
            <w:r w:rsidR="00E705C2" w:rsidRPr="00415B60">
              <w:rPr>
                <w:b/>
                <w:sz w:val="28"/>
                <w:szCs w:val="28"/>
              </w:rPr>
              <w:t xml:space="preserve">lease go to question </w:t>
            </w:r>
            <w:r w:rsidR="00E705C2">
              <w:rPr>
                <w:b/>
                <w:sz w:val="28"/>
                <w:szCs w:val="28"/>
              </w:rPr>
              <w:t>14</w:t>
            </w:r>
          </w:p>
        </w:tc>
        <w:tc>
          <w:tcPr>
            <w:tcW w:w="4881"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r>
    </w:tbl>
    <w:p w:rsidR="00E705C2" w:rsidRDefault="00E705C2" w:rsidP="00E705C2">
      <w:pPr>
        <w:rPr>
          <w:sz w:val="16"/>
          <w:szCs w:val="16"/>
        </w:rPr>
      </w:pPr>
    </w:p>
    <w:p w:rsidR="00E705C2" w:rsidRDefault="00E705C2" w:rsidP="00E705C2">
      <w:pPr>
        <w:rPr>
          <w:sz w:val="24"/>
          <w:szCs w:val="24"/>
        </w:rPr>
      </w:pPr>
      <w:r>
        <w:rPr>
          <w:szCs w:val="24"/>
        </w:rPr>
        <w:br w:type="page"/>
      </w:r>
    </w:p>
    <w:p w:rsidR="00E705C2" w:rsidRPr="00272447" w:rsidRDefault="00E705C2" w:rsidP="008770DD">
      <w:pPr>
        <w:pStyle w:val="ListParagraph"/>
        <w:numPr>
          <w:ilvl w:val="0"/>
          <w:numId w:val="26"/>
        </w:numPr>
        <w:spacing w:before="240" w:after="200" w:line="276" w:lineRule="auto"/>
        <w:rPr>
          <w:szCs w:val="24"/>
        </w:rPr>
      </w:pPr>
      <w:r w:rsidRPr="00272447">
        <w:rPr>
          <w:szCs w:val="24"/>
        </w:rPr>
        <w:t xml:space="preserve"> If no, which of the following best describes your reason for not submitting an expression of interest (EOI)? (tick all that apply)</w:t>
      </w:r>
    </w:p>
    <w:p w:rsidR="00E705C2" w:rsidRPr="004C25EE" w:rsidRDefault="00E705C2" w:rsidP="00E705C2">
      <w:pPr>
        <w:pStyle w:val="ListParagraph"/>
        <w:spacing w:before="240"/>
        <w:ind w:left="502"/>
        <w:rPr>
          <w:szCs w:val="24"/>
        </w:rPr>
      </w:pPr>
    </w:p>
    <w:tbl>
      <w:tblPr>
        <w:tblStyle w:val="TableGrid"/>
        <w:tblW w:w="0" w:type="auto"/>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596"/>
        <w:gridCol w:w="8106"/>
      </w:tblGrid>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sidRPr="004C25EE">
              <w:rPr>
                <w:szCs w:val="24"/>
              </w:rPr>
              <w:t>Too busy</w:t>
            </w:r>
          </w:p>
          <w:p w:rsidR="00E705C2" w:rsidRPr="004C25EE" w:rsidRDefault="00550431" w:rsidP="00481E50">
            <w:pPr>
              <w:pStyle w:val="ListParagraph"/>
              <w:ind w:left="0"/>
              <w:rPr>
                <w:szCs w:val="24"/>
              </w:rPr>
            </w:pPr>
            <w:r>
              <w:rPr>
                <w:noProof/>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8" type="#_x0000_t88" style="position:absolute;margin-left:285.55pt;margin-top:6.35pt;width:43.15pt;height:266.5pt;z-index:251749376"/>
              </w:pict>
            </w: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rPr>
                <w:sz w:val="24"/>
                <w:szCs w:val="24"/>
              </w:rPr>
            </w:pPr>
            <w:r w:rsidRPr="004C25EE">
              <w:rPr>
                <w:sz w:val="24"/>
                <w:szCs w:val="24"/>
              </w:rPr>
              <w:t>Too complicated</w:t>
            </w:r>
          </w:p>
          <w:p w:rsidR="00E705C2" w:rsidRPr="004C25EE" w:rsidRDefault="00E705C2" w:rsidP="00481E50">
            <w:pPr>
              <w:rPr>
                <w:sz w:val="24"/>
                <w:szCs w:val="24"/>
              </w:rPr>
            </w:pP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sidRPr="004C25EE">
              <w:rPr>
                <w:szCs w:val="24"/>
              </w:rPr>
              <w:t>Timing didn’t suit</w:t>
            </w:r>
            <w:r>
              <w:rPr>
                <w:szCs w:val="24"/>
              </w:rPr>
              <w:t xml:space="preserve"> </w:t>
            </w:r>
          </w:p>
          <w:p w:rsidR="00E705C2" w:rsidRPr="004C25EE" w:rsidRDefault="00550431" w:rsidP="00481E50">
            <w:pPr>
              <w:pStyle w:val="ListParagraph"/>
              <w:ind w:left="0"/>
              <w:rPr>
                <w:szCs w:val="24"/>
              </w:rPr>
            </w:pPr>
            <w:r>
              <w:rPr>
                <w:noProof/>
                <w:szCs w:val="24"/>
              </w:rPr>
              <w:pict>
                <v:shapetype id="_x0000_t202" coordsize="21600,21600" o:spt="202" path="m,l,21600r21600,l21600,xe">
                  <v:stroke joinstyle="miter"/>
                  <v:path gradientshapeok="t" o:connecttype="rect"/>
                </v:shapetype>
                <v:shape id="_x0000_s1089" type="#_x0000_t202" style="position:absolute;margin-left:332.05pt;margin-top:3.95pt;width:99.7pt;height:124.9pt;z-index:251750400">
                  <v:textbox style="mso-next-textbox:#_x0000_s1089">
                    <w:txbxContent>
                      <w:p w:rsidR="00F7474F" w:rsidRPr="00415B60" w:rsidRDefault="00F7474F" w:rsidP="00E705C2">
                        <w:pPr>
                          <w:rPr>
                            <w:b/>
                            <w:sz w:val="28"/>
                            <w:szCs w:val="28"/>
                          </w:rPr>
                        </w:pPr>
                        <w:r w:rsidRPr="00415B60">
                          <w:rPr>
                            <w:b/>
                            <w:sz w:val="28"/>
                            <w:szCs w:val="28"/>
                          </w:rPr>
                          <w:t xml:space="preserve">Please go </w:t>
                        </w:r>
                        <w:r>
                          <w:rPr>
                            <w:b/>
                            <w:sz w:val="28"/>
                            <w:szCs w:val="28"/>
                          </w:rPr>
                          <w:t xml:space="preserve">to </w:t>
                        </w:r>
                        <w:r w:rsidRPr="00415B60">
                          <w:rPr>
                            <w:b/>
                            <w:sz w:val="28"/>
                            <w:szCs w:val="28"/>
                          </w:rPr>
                          <w:t>SECTION 6</w:t>
                        </w:r>
                        <w:r>
                          <w:rPr>
                            <w:b/>
                            <w:sz w:val="28"/>
                            <w:szCs w:val="28"/>
                          </w:rPr>
                          <w:t xml:space="preserve"> on page </w:t>
                        </w:r>
                        <w:r w:rsidRPr="00BC5814">
                          <w:rPr>
                            <w:b/>
                            <w:sz w:val="28"/>
                            <w:szCs w:val="28"/>
                          </w:rPr>
                          <w:t>10</w:t>
                        </w:r>
                        <w:r>
                          <w:rPr>
                            <w:b/>
                            <w:sz w:val="28"/>
                            <w:szCs w:val="28"/>
                          </w:rPr>
                          <w:t xml:space="preserve"> to complete the survey.</w:t>
                        </w:r>
                      </w:p>
                    </w:txbxContent>
                  </v:textbox>
                </v:shape>
              </w:pict>
            </w: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Pr>
                <w:szCs w:val="24"/>
              </w:rPr>
              <w:t>Conservation tenders don’t work</w:t>
            </w:r>
          </w:p>
          <w:p w:rsidR="00E705C2" w:rsidRPr="004C25EE" w:rsidRDefault="00E705C2" w:rsidP="00481E50">
            <w:pPr>
              <w:pStyle w:val="ListParagraph"/>
              <w:ind w:left="0"/>
              <w:rPr>
                <w:szCs w:val="24"/>
              </w:rPr>
            </w:pP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Pr>
                <w:szCs w:val="24"/>
              </w:rPr>
              <w:t>I don’t have the relevant vegetation type on my property</w:t>
            </w:r>
          </w:p>
          <w:p w:rsidR="00E705C2" w:rsidRPr="004C25EE" w:rsidRDefault="00E705C2" w:rsidP="00481E50">
            <w:pPr>
              <w:pStyle w:val="ListParagraph"/>
              <w:ind w:left="0"/>
              <w:rPr>
                <w:szCs w:val="24"/>
              </w:rPr>
            </w:pP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sidRPr="004C25EE">
              <w:rPr>
                <w:szCs w:val="24"/>
              </w:rPr>
              <w:t xml:space="preserve">Unlikely to be successful in the </w:t>
            </w:r>
            <w:r>
              <w:rPr>
                <w:szCs w:val="24"/>
              </w:rPr>
              <w:t>tender</w:t>
            </w:r>
          </w:p>
          <w:p w:rsidR="00E705C2" w:rsidRPr="004C25EE" w:rsidRDefault="00E705C2" w:rsidP="00481E50">
            <w:pPr>
              <w:pStyle w:val="ListParagraph"/>
              <w:ind w:left="0"/>
              <w:rPr>
                <w:szCs w:val="24"/>
              </w:rPr>
            </w:pPr>
          </w:p>
        </w:tc>
      </w:tr>
      <w:tr w:rsidR="00E705C2" w:rsidRPr="004C25EE" w:rsidTr="00481E50">
        <w:trPr>
          <w:trHeight w:val="162"/>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sidRPr="004C25EE">
              <w:rPr>
                <w:szCs w:val="24"/>
              </w:rPr>
              <w:t xml:space="preserve">Concerned about losing full control over my farm </w:t>
            </w:r>
          </w:p>
          <w:p w:rsidR="00E705C2" w:rsidRPr="004C25EE" w:rsidRDefault="00E705C2" w:rsidP="00481E50">
            <w:pPr>
              <w:pStyle w:val="ListParagraph"/>
              <w:ind w:left="0"/>
              <w:rPr>
                <w:szCs w:val="24"/>
              </w:rPr>
            </w:pPr>
          </w:p>
        </w:tc>
      </w:tr>
      <w:tr w:rsidR="00E705C2" w:rsidRPr="004C25EE" w:rsidTr="00481E50">
        <w:trPr>
          <w:trHeight w:val="173"/>
        </w:trPr>
        <w:tc>
          <w:tcPr>
            <w:tcW w:w="596"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06" w:type="dxa"/>
          </w:tcPr>
          <w:p w:rsidR="00E705C2" w:rsidRPr="004C25EE" w:rsidRDefault="00E705C2" w:rsidP="00481E50">
            <w:pPr>
              <w:pStyle w:val="ListParagraph"/>
              <w:ind w:left="0"/>
              <w:rPr>
                <w:szCs w:val="24"/>
              </w:rPr>
            </w:pPr>
            <w:r w:rsidRPr="004C25EE">
              <w:rPr>
                <w:szCs w:val="24"/>
              </w:rPr>
              <w:t xml:space="preserve">Prefer not to deal with CMA </w:t>
            </w:r>
          </w:p>
          <w:p w:rsidR="00E705C2" w:rsidRPr="004C25EE" w:rsidRDefault="00E705C2" w:rsidP="00481E50">
            <w:pPr>
              <w:pStyle w:val="ListParagraph"/>
              <w:ind w:left="0"/>
              <w:rPr>
                <w:szCs w:val="24"/>
              </w:rPr>
            </w:pPr>
          </w:p>
        </w:tc>
      </w:tr>
      <w:tr w:rsidR="00E705C2" w:rsidRPr="004C25EE" w:rsidTr="00481E50">
        <w:trPr>
          <w:trHeight w:val="209"/>
        </w:trPr>
        <w:tc>
          <w:tcPr>
            <w:tcW w:w="596" w:type="dxa"/>
          </w:tcPr>
          <w:p w:rsidR="00E705C2" w:rsidRPr="004C25EE" w:rsidRDefault="00550431" w:rsidP="00481E50">
            <w:pP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8106" w:type="dxa"/>
          </w:tcPr>
          <w:p w:rsidR="00E705C2" w:rsidRPr="004C25EE" w:rsidRDefault="00E705C2" w:rsidP="00481E50">
            <w:pPr>
              <w:rPr>
                <w:sz w:val="24"/>
                <w:szCs w:val="24"/>
              </w:rPr>
            </w:pPr>
            <w:r>
              <w:rPr>
                <w:sz w:val="24"/>
                <w:szCs w:val="24"/>
              </w:rPr>
              <w:t>Already have conservation agreement(s) listed in Question 9</w:t>
            </w:r>
            <w:r w:rsidRPr="004C25EE">
              <w:rPr>
                <w:sz w:val="24"/>
                <w:szCs w:val="24"/>
              </w:rPr>
              <w:t xml:space="preserve"> </w:t>
            </w:r>
          </w:p>
          <w:p w:rsidR="00E705C2" w:rsidRPr="004C25EE" w:rsidRDefault="00E705C2" w:rsidP="00481E50">
            <w:pPr>
              <w:rPr>
                <w:sz w:val="24"/>
                <w:szCs w:val="24"/>
              </w:rPr>
            </w:pPr>
          </w:p>
        </w:tc>
      </w:tr>
      <w:tr w:rsidR="00E705C2" w:rsidRPr="004C25EE" w:rsidTr="00481E50">
        <w:trPr>
          <w:trHeight w:val="209"/>
        </w:trPr>
        <w:tc>
          <w:tcPr>
            <w:tcW w:w="596" w:type="dxa"/>
          </w:tcPr>
          <w:p w:rsidR="00E705C2" w:rsidRPr="004C25EE" w:rsidRDefault="00550431" w:rsidP="00481E50">
            <w:pP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8106" w:type="dxa"/>
          </w:tcPr>
          <w:p w:rsidR="00E705C2" w:rsidRDefault="00E705C2" w:rsidP="00481E50">
            <w:pPr>
              <w:rPr>
                <w:sz w:val="24"/>
                <w:szCs w:val="24"/>
              </w:rPr>
            </w:pPr>
            <w:r w:rsidRPr="004C25EE">
              <w:rPr>
                <w:sz w:val="24"/>
                <w:szCs w:val="24"/>
              </w:rPr>
              <w:t xml:space="preserve">Other (please specify) </w:t>
            </w:r>
          </w:p>
          <w:p w:rsidR="00E705C2" w:rsidRPr="004C25EE" w:rsidRDefault="00E705C2" w:rsidP="00481E50">
            <w:pPr>
              <w:rPr>
                <w:sz w:val="24"/>
                <w:szCs w:val="24"/>
              </w:rPr>
            </w:pPr>
          </w:p>
          <w:p w:rsidR="00E705C2" w:rsidRPr="004C25EE" w:rsidRDefault="00E705C2" w:rsidP="00481E50">
            <w:pPr>
              <w:rPr>
                <w:sz w:val="24"/>
                <w:szCs w:val="24"/>
              </w:rPr>
            </w:pPr>
            <w:r w:rsidRPr="004C25EE">
              <w:rPr>
                <w:sz w:val="24"/>
                <w:szCs w:val="24"/>
              </w:rPr>
              <w:t>____________</w:t>
            </w:r>
            <w:r>
              <w:rPr>
                <w:sz w:val="24"/>
                <w:szCs w:val="24"/>
              </w:rPr>
              <w:t>______________________________________________________</w:t>
            </w:r>
          </w:p>
        </w:tc>
      </w:tr>
    </w:tbl>
    <w:p w:rsidR="00E705C2" w:rsidRPr="004C25EE" w:rsidRDefault="00E705C2" w:rsidP="008770DD">
      <w:pPr>
        <w:pStyle w:val="ListParagraph"/>
        <w:numPr>
          <w:ilvl w:val="0"/>
          <w:numId w:val="26"/>
        </w:numPr>
        <w:spacing w:before="240" w:after="200" w:line="276" w:lineRule="auto"/>
        <w:rPr>
          <w:szCs w:val="24"/>
        </w:rPr>
      </w:pPr>
      <w:r w:rsidRPr="004C25EE">
        <w:rPr>
          <w:szCs w:val="24"/>
        </w:rPr>
        <w:t xml:space="preserve"> If yes, </w:t>
      </w:r>
      <w:r>
        <w:rPr>
          <w:szCs w:val="24"/>
        </w:rPr>
        <w:t>what was the MAIN attraction to the Environmental Stewardship P</w:t>
      </w:r>
      <w:r w:rsidRPr="004C25EE">
        <w:rPr>
          <w:szCs w:val="24"/>
        </w:rPr>
        <w:t xml:space="preserve">rogram? </w:t>
      </w:r>
      <w:r>
        <w:rPr>
          <w:szCs w:val="24"/>
        </w:rPr>
        <w:t>(please select only one response)</w:t>
      </w:r>
    </w:p>
    <w:p w:rsidR="00E705C2" w:rsidRPr="004C25EE" w:rsidRDefault="00E705C2" w:rsidP="00E705C2">
      <w:pPr>
        <w:pStyle w:val="ListParagraph"/>
        <w:spacing w:before="240"/>
        <w:ind w:left="502"/>
        <w:rPr>
          <w:szCs w:val="24"/>
        </w:rPr>
      </w:pPr>
    </w:p>
    <w:tbl>
      <w:tblPr>
        <w:tblStyle w:val="TableGrid"/>
        <w:tblW w:w="8734" w:type="dxa"/>
        <w:tblInd w:w="540"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592"/>
        <w:gridCol w:w="8142"/>
      </w:tblGrid>
      <w:tr w:rsidR="00E705C2" w:rsidRPr="004C25EE" w:rsidTr="00481E50">
        <w:tc>
          <w:tcPr>
            <w:tcW w:w="592"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Pr>
          <w:p w:rsidR="00E705C2" w:rsidRPr="004C25EE" w:rsidRDefault="00E705C2" w:rsidP="00481E50">
            <w:pPr>
              <w:pStyle w:val="ListParagraph"/>
              <w:ind w:left="0"/>
              <w:rPr>
                <w:szCs w:val="24"/>
              </w:rPr>
            </w:pPr>
            <w:r w:rsidRPr="004C25EE">
              <w:rPr>
                <w:szCs w:val="24"/>
              </w:rPr>
              <w:t>Financial opportunity</w:t>
            </w:r>
          </w:p>
          <w:p w:rsidR="00E705C2" w:rsidRPr="004C25EE" w:rsidRDefault="00E705C2" w:rsidP="00481E50">
            <w:pPr>
              <w:pStyle w:val="ListParagraph"/>
              <w:ind w:left="0"/>
              <w:rPr>
                <w:szCs w:val="24"/>
              </w:rPr>
            </w:pPr>
          </w:p>
        </w:tc>
      </w:tr>
      <w:tr w:rsidR="00E705C2" w:rsidRPr="004C25EE" w:rsidTr="00481E50">
        <w:tc>
          <w:tcPr>
            <w:tcW w:w="592"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Pr>
          <w:p w:rsidR="00E705C2" w:rsidRPr="004C25EE" w:rsidRDefault="00E705C2" w:rsidP="00481E50">
            <w:pPr>
              <w:rPr>
                <w:sz w:val="24"/>
                <w:szCs w:val="24"/>
              </w:rPr>
            </w:pPr>
            <w:r w:rsidRPr="004C25EE">
              <w:rPr>
                <w:sz w:val="24"/>
                <w:szCs w:val="24"/>
              </w:rPr>
              <w:t>Wanted to learn more ab</w:t>
            </w:r>
            <w:r>
              <w:rPr>
                <w:sz w:val="24"/>
                <w:szCs w:val="24"/>
              </w:rPr>
              <w:t xml:space="preserve">out box gum grassy woodland </w:t>
            </w:r>
            <w:r w:rsidRPr="004C25EE">
              <w:rPr>
                <w:sz w:val="24"/>
                <w:szCs w:val="24"/>
              </w:rPr>
              <w:t>management</w:t>
            </w:r>
          </w:p>
          <w:p w:rsidR="00E705C2" w:rsidRPr="004C25EE" w:rsidRDefault="00E705C2" w:rsidP="00481E50">
            <w:pPr>
              <w:rPr>
                <w:sz w:val="24"/>
                <w:szCs w:val="24"/>
              </w:rPr>
            </w:pPr>
          </w:p>
        </w:tc>
      </w:tr>
      <w:tr w:rsidR="00E705C2" w:rsidRPr="004C25EE" w:rsidTr="00481E50">
        <w:tc>
          <w:tcPr>
            <w:tcW w:w="592"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Pr>
          <w:p w:rsidR="00E705C2" w:rsidRPr="004C25EE" w:rsidRDefault="00E705C2" w:rsidP="00481E50">
            <w:pPr>
              <w:pStyle w:val="ListParagraph"/>
              <w:ind w:left="0"/>
              <w:rPr>
                <w:szCs w:val="24"/>
              </w:rPr>
            </w:pPr>
            <w:r w:rsidRPr="004C25EE">
              <w:rPr>
                <w:szCs w:val="24"/>
              </w:rPr>
              <w:t>Wanted to learn more about the tender scheme</w:t>
            </w:r>
          </w:p>
          <w:p w:rsidR="00E705C2" w:rsidRPr="004C25EE" w:rsidRDefault="00E705C2" w:rsidP="00481E50">
            <w:pPr>
              <w:pStyle w:val="ListParagraph"/>
              <w:ind w:left="0"/>
              <w:rPr>
                <w:szCs w:val="24"/>
              </w:rPr>
            </w:pPr>
          </w:p>
        </w:tc>
      </w:tr>
      <w:tr w:rsidR="00E705C2" w:rsidRPr="004C25EE" w:rsidTr="00481E50">
        <w:tc>
          <w:tcPr>
            <w:tcW w:w="592"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Pr>
          <w:p w:rsidR="00E705C2" w:rsidRPr="004C25EE" w:rsidRDefault="00E705C2" w:rsidP="00481E50">
            <w:pPr>
              <w:pStyle w:val="ListParagraph"/>
              <w:ind w:left="0"/>
              <w:rPr>
                <w:szCs w:val="24"/>
              </w:rPr>
            </w:pPr>
            <w:r>
              <w:rPr>
                <w:szCs w:val="24"/>
              </w:rPr>
              <w:t>Wanted to conserve the environment</w:t>
            </w:r>
          </w:p>
        </w:tc>
      </w:tr>
      <w:tr w:rsidR="00E705C2" w:rsidRPr="004C25EE" w:rsidTr="00481E50">
        <w:tc>
          <w:tcPr>
            <w:tcW w:w="592" w:type="dxa"/>
          </w:tcPr>
          <w:p w:rsidR="00E705C2" w:rsidRPr="004C25EE" w:rsidRDefault="00E705C2" w:rsidP="00481E50">
            <w:pPr>
              <w:pStyle w:val="ListParagraph"/>
              <w:ind w:left="0"/>
              <w:rPr>
                <w:szCs w:val="24"/>
              </w:rPr>
            </w:pPr>
          </w:p>
        </w:tc>
        <w:tc>
          <w:tcPr>
            <w:tcW w:w="8142" w:type="dxa"/>
          </w:tcPr>
          <w:p w:rsidR="00E705C2" w:rsidRPr="004C25EE" w:rsidRDefault="00E705C2" w:rsidP="00481E50">
            <w:pPr>
              <w:pStyle w:val="ListParagraph"/>
              <w:ind w:left="0"/>
              <w:rPr>
                <w:szCs w:val="24"/>
              </w:rPr>
            </w:pPr>
          </w:p>
        </w:tc>
      </w:tr>
      <w:tr w:rsidR="00E705C2" w:rsidRPr="004C25EE" w:rsidTr="00481E50">
        <w:tc>
          <w:tcPr>
            <w:tcW w:w="592" w:type="dxa"/>
            <w:tcBorders>
              <w:bottom w:val="nil"/>
            </w:tcBorders>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Borders>
              <w:bottom w:val="nil"/>
            </w:tcBorders>
          </w:tcPr>
          <w:p w:rsidR="00E705C2" w:rsidRDefault="00E705C2" w:rsidP="00481E50">
            <w:pPr>
              <w:pStyle w:val="ListParagraph"/>
              <w:ind w:left="0"/>
              <w:rPr>
                <w:szCs w:val="24"/>
              </w:rPr>
            </w:pPr>
            <w:r w:rsidRPr="004C25EE">
              <w:rPr>
                <w:szCs w:val="24"/>
              </w:rPr>
              <w:t>Opportunity for help in changing land management</w:t>
            </w:r>
          </w:p>
          <w:p w:rsidR="00E705C2" w:rsidRPr="004C25EE" w:rsidRDefault="00E705C2" w:rsidP="00481E50">
            <w:pPr>
              <w:pStyle w:val="ListParagraph"/>
              <w:ind w:left="0"/>
              <w:rPr>
                <w:szCs w:val="24"/>
              </w:rPr>
            </w:pPr>
          </w:p>
        </w:tc>
      </w:tr>
      <w:tr w:rsidR="00E705C2" w:rsidRPr="004C25EE" w:rsidTr="00481E50">
        <w:tc>
          <w:tcPr>
            <w:tcW w:w="592" w:type="dxa"/>
            <w:tcBorders>
              <w:top w:val="nil"/>
              <w:left w:val="nil"/>
              <w:bottom w:val="nil"/>
              <w:right w:val="nil"/>
            </w:tcBorders>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2" w:type="dxa"/>
            <w:tcBorders>
              <w:top w:val="nil"/>
              <w:left w:val="nil"/>
              <w:bottom w:val="single" w:sz="4" w:space="0" w:color="auto"/>
              <w:right w:val="nil"/>
            </w:tcBorders>
          </w:tcPr>
          <w:p w:rsidR="00E705C2" w:rsidRDefault="00E705C2" w:rsidP="00481E50">
            <w:pPr>
              <w:pStyle w:val="ListParagraph"/>
              <w:ind w:left="0"/>
              <w:rPr>
                <w:szCs w:val="24"/>
              </w:rPr>
            </w:pPr>
            <w:r>
              <w:rPr>
                <w:szCs w:val="24"/>
              </w:rPr>
              <w:t>Other (specify)</w:t>
            </w:r>
          </w:p>
          <w:p w:rsidR="00E705C2" w:rsidRPr="004C25EE" w:rsidRDefault="00E705C2" w:rsidP="00481E50">
            <w:pPr>
              <w:pStyle w:val="ListParagraph"/>
              <w:ind w:left="0"/>
              <w:rPr>
                <w:szCs w:val="24"/>
              </w:rPr>
            </w:pPr>
          </w:p>
        </w:tc>
      </w:tr>
    </w:tbl>
    <w:p w:rsidR="00E705C2" w:rsidRDefault="00E705C2" w:rsidP="00E705C2">
      <w:pPr>
        <w:jc w:val="center"/>
        <w:outlineLvl w:val="0"/>
        <w:rPr>
          <w:b/>
          <w:sz w:val="16"/>
          <w:szCs w:val="16"/>
        </w:rPr>
      </w:pPr>
    </w:p>
    <w:p w:rsidR="00E705C2" w:rsidRDefault="00E705C2" w:rsidP="00E705C2">
      <w:pPr>
        <w:rPr>
          <w:b/>
          <w:sz w:val="16"/>
          <w:szCs w:val="16"/>
        </w:rPr>
      </w:pPr>
      <w:r>
        <w:rPr>
          <w:b/>
          <w:sz w:val="16"/>
          <w:szCs w:val="16"/>
        </w:rPr>
        <w:br w:type="page"/>
      </w:r>
    </w:p>
    <w:tbl>
      <w:tblPr>
        <w:tblStyle w:val="TableGrid"/>
        <w:tblW w:w="8740" w:type="dxa"/>
        <w:tblInd w:w="534" w:type="dxa"/>
        <w:tblLook w:val="04A0"/>
      </w:tblPr>
      <w:tblGrid>
        <w:gridCol w:w="8740"/>
      </w:tblGrid>
      <w:tr w:rsidR="00E705C2" w:rsidRPr="00415B60" w:rsidTr="00481E50">
        <w:tc>
          <w:tcPr>
            <w:tcW w:w="8740" w:type="dxa"/>
            <w:shd w:val="pct5" w:color="auto" w:fill="auto"/>
          </w:tcPr>
          <w:p w:rsidR="00E705C2" w:rsidRPr="00415B60" w:rsidRDefault="00E705C2" w:rsidP="00481E50">
            <w:pPr>
              <w:spacing w:before="240" w:after="240"/>
              <w:jc w:val="center"/>
              <w:rPr>
                <w:b/>
                <w:sz w:val="28"/>
                <w:szCs w:val="28"/>
              </w:rPr>
            </w:pPr>
            <w:r w:rsidRPr="00415B60">
              <w:rPr>
                <w:b/>
                <w:sz w:val="28"/>
                <w:szCs w:val="28"/>
              </w:rPr>
              <w:t>SECTION FOUR: THE APPLICATION PROCESS</w:t>
            </w:r>
          </w:p>
        </w:tc>
      </w:tr>
    </w:tbl>
    <w:p w:rsidR="00E705C2" w:rsidRPr="00415B60" w:rsidRDefault="00E705C2" w:rsidP="00E705C2">
      <w:pPr>
        <w:jc w:val="center"/>
        <w:outlineLvl w:val="0"/>
        <w:rPr>
          <w:b/>
          <w:sz w:val="16"/>
          <w:szCs w:val="16"/>
        </w:rPr>
      </w:pPr>
    </w:p>
    <w:p w:rsidR="00E705C2" w:rsidRPr="004C25EE" w:rsidRDefault="00E705C2" w:rsidP="008770DD">
      <w:pPr>
        <w:pStyle w:val="ListParagraph"/>
        <w:numPr>
          <w:ilvl w:val="0"/>
          <w:numId w:val="26"/>
        </w:numPr>
        <w:spacing w:before="240" w:after="200" w:line="276" w:lineRule="auto"/>
        <w:rPr>
          <w:szCs w:val="24"/>
        </w:rPr>
      </w:pPr>
      <w:r w:rsidRPr="004C25EE">
        <w:rPr>
          <w:szCs w:val="24"/>
        </w:rPr>
        <w:t xml:space="preserve">Did you submit a </w:t>
      </w:r>
      <w:r>
        <w:rPr>
          <w:szCs w:val="24"/>
        </w:rPr>
        <w:t xml:space="preserve">formal </w:t>
      </w:r>
      <w:r w:rsidRPr="004C25EE">
        <w:rPr>
          <w:szCs w:val="24"/>
        </w:rPr>
        <w:t>bid</w:t>
      </w:r>
      <w:r>
        <w:rPr>
          <w:szCs w:val="24"/>
        </w:rPr>
        <w:t xml:space="preserve"> to the Environmental Stewardship Program</w:t>
      </w:r>
      <w:r w:rsidRPr="004C25EE">
        <w:rPr>
          <w:szCs w:val="24"/>
        </w:rPr>
        <w:t xml:space="preserve">? </w:t>
      </w:r>
    </w:p>
    <w:p w:rsidR="00E705C2" w:rsidRPr="004C25EE" w:rsidRDefault="00E705C2" w:rsidP="00E705C2">
      <w:pPr>
        <w:pStyle w:val="ListParagraph"/>
        <w:spacing w:before="240"/>
        <w:ind w:left="502"/>
        <w:rPr>
          <w:szCs w:val="24"/>
        </w:rPr>
      </w:pPr>
    </w:p>
    <w:tbl>
      <w:tblPr>
        <w:tblStyle w:val="TableGrid"/>
        <w:tblW w:w="9339" w:type="dxa"/>
        <w:tblInd w:w="502"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4993"/>
        <w:gridCol w:w="4346"/>
      </w:tblGrid>
      <w:tr w:rsidR="00E705C2" w:rsidRPr="004C25EE" w:rsidTr="00481E50">
        <w:tc>
          <w:tcPr>
            <w:tcW w:w="4993" w:type="dxa"/>
          </w:tcPr>
          <w:p w:rsidR="00E705C2" w:rsidRPr="004C25EE" w:rsidRDefault="00550431" w:rsidP="00481E50">
            <w:pPr>
              <w:pStyle w:val="ListParagraph"/>
              <w:ind w:left="0"/>
              <w:rPr>
                <w:szCs w:val="24"/>
              </w:rPr>
            </w:pPr>
            <w:r>
              <w:rPr>
                <w:noProof/>
                <w:szCs w:val="24"/>
              </w:rPr>
              <w:pict>
                <v:shape id="_x0000_s1085" type="#_x0000_t32" style="position:absolute;margin-left:39.4pt;margin-top:6.75pt;width:17.25pt;height:.05pt;z-index:251746304" o:connectortype="straight">
                  <v:stroke endarrow="block"/>
                </v:shape>
              </w:pict>
            </w: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Pr>
                <w:szCs w:val="24"/>
              </w:rPr>
              <w:t xml:space="preserve"> </w:t>
            </w:r>
            <w:r w:rsidR="00E705C2" w:rsidRPr="004C25EE">
              <w:rPr>
                <w:szCs w:val="24"/>
              </w:rPr>
              <w:t xml:space="preserve">Yes          </w:t>
            </w:r>
            <w:r w:rsidR="00E705C2">
              <w:rPr>
                <w:b/>
                <w:sz w:val="28"/>
                <w:szCs w:val="28"/>
              </w:rPr>
              <w:t>P</w:t>
            </w:r>
            <w:r w:rsidR="00E705C2" w:rsidRPr="00415B60">
              <w:rPr>
                <w:b/>
                <w:sz w:val="28"/>
                <w:szCs w:val="28"/>
              </w:rPr>
              <w:t xml:space="preserve">lease go to question </w:t>
            </w:r>
            <w:r w:rsidR="00E705C2">
              <w:rPr>
                <w:b/>
                <w:sz w:val="28"/>
                <w:szCs w:val="28"/>
              </w:rPr>
              <w:t>17</w:t>
            </w:r>
          </w:p>
        </w:tc>
        <w:tc>
          <w:tcPr>
            <w:tcW w:w="4346"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r w:rsidR="00E705C2">
              <w:rPr>
                <w:szCs w:val="24"/>
              </w:rPr>
              <w:t xml:space="preserve"> </w:t>
            </w:r>
            <w:r w:rsidR="00E705C2" w:rsidRPr="004C25EE">
              <w:rPr>
                <w:szCs w:val="24"/>
              </w:rPr>
              <w:t xml:space="preserve">No          </w:t>
            </w:r>
          </w:p>
        </w:tc>
      </w:tr>
    </w:tbl>
    <w:p w:rsidR="00E705C2" w:rsidRPr="004C25EE" w:rsidRDefault="00E705C2" w:rsidP="00E705C2">
      <w:pPr>
        <w:spacing w:before="240"/>
        <w:rPr>
          <w:sz w:val="24"/>
          <w:szCs w:val="24"/>
        </w:rPr>
      </w:pPr>
    </w:p>
    <w:p w:rsidR="00E705C2" w:rsidRPr="004C25EE" w:rsidRDefault="00E705C2" w:rsidP="008770DD">
      <w:pPr>
        <w:pStyle w:val="ListParagraph"/>
        <w:numPr>
          <w:ilvl w:val="0"/>
          <w:numId w:val="26"/>
        </w:numPr>
        <w:spacing w:after="0" w:line="276" w:lineRule="auto"/>
        <w:rPr>
          <w:szCs w:val="24"/>
        </w:rPr>
      </w:pPr>
      <w:r w:rsidRPr="004C25EE">
        <w:rPr>
          <w:szCs w:val="24"/>
        </w:rPr>
        <w:t xml:space="preserve"> If no, </w:t>
      </w:r>
      <w:r>
        <w:rPr>
          <w:szCs w:val="24"/>
        </w:rPr>
        <w:t xml:space="preserve">what was the MAIN reason </w:t>
      </w:r>
      <w:r w:rsidRPr="004C25EE">
        <w:rPr>
          <w:szCs w:val="24"/>
        </w:rPr>
        <w:t>for not submitting a bid? (</w:t>
      </w:r>
      <w:r>
        <w:rPr>
          <w:szCs w:val="24"/>
        </w:rPr>
        <w:t xml:space="preserve">please </w:t>
      </w:r>
      <w:r w:rsidRPr="004C25EE">
        <w:rPr>
          <w:szCs w:val="24"/>
        </w:rPr>
        <w:t xml:space="preserve">tick only </w:t>
      </w:r>
      <w:r>
        <w:rPr>
          <w:szCs w:val="24"/>
        </w:rPr>
        <w:t>one</w:t>
      </w:r>
      <w:r w:rsidRPr="004C25EE">
        <w:rPr>
          <w:szCs w:val="24"/>
        </w:rPr>
        <w:t>)</w:t>
      </w:r>
    </w:p>
    <w:p w:rsidR="00E705C2" w:rsidRPr="004C25EE" w:rsidRDefault="00550431" w:rsidP="00E705C2">
      <w:pPr>
        <w:pStyle w:val="ListParagraph"/>
        <w:spacing w:before="240"/>
        <w:ind w:left="502"/>
        <w:rPr>
          <w:szCs w:val="24"/>
        </w:rPr>
      </w:pPr>
      <w:r>
        <w:rPr>
          <w:noProof/>
          <w:szCs w:val="24"/>
        </w:rPr>
        <w:pict>
          <v:shape id="_x0000_s1086" type="#_x0000_t88" style="position:absolute;left:0;text-align:left;margin-left:362.25pt;margin-top:16.35pt;width:39pt;height:151.5pt;z-index:251747328"/>
        </w:pict>
      </w:r>
    </w:p>
    <w:tbl>
      <w:tblPr>
        <w:tblStyle w:val="TableGrid"/>
        <w:tblW w:w="8800" w:type="dxa"/>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603"/>
        <w:gridCol w:w="8197"/>
      </w:tblGrid>
      <w:tr w:rsidR="00E705C2" w:rsidRPr="004C25EE" w:rsidTr="00481E50">
        <w:trPr>
          <w:trHeight w:val="417"/>
        </w:trPr>
        <w:tc>
          <w:tcPr>
            <w:tcW w:w="603"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97" w:type="dxa"/>
          </w:tcPr>
          <w:p w:rsidR="00E705C2" w:rsidRPr="004C25EE" w:rsidRDefault="00550431" w:rsidP="00481E50">
            <w:pPr>
              <w:pStyle w:val="ListParagraph"/>
              <w:ind w:left="0"/>
              <w:rPr>
                <w:szCs w:val="24"/>
              </w:rPr>
            </w:pPr>
            <w:r>
              <w:rPr>
                <w:noProof/>
                <w:szCs w:val="24"/>
              </w:rPr>
              <w:pict>
                <v:shape id="_x0000_s1087" type="#_x0000_t202" style="position:absolute;margin-left:348.15pt;margin-top:4.45pt;width:78pt;height:146.05pt;z-index:251748352;mso-position-horizontal-relative:text;mso-position-vertical-relative:text">
                  <v:textbox style="mso-next-textbox:#_x0000_s1087">
                    <w:txbxContent>
                      <w:p w:rsidR="00F7474F" w:rsidRPr="00415B60" w:rsidRDefault="00F7474F" w:rsidP="00E705C2">
                        <w:pPr>
                          <w:rPr>
                            <w:b/>
                            <w:sz w:val="28"/>
                            <w:szCs w:val="28"/>
                          </w:rPr>
                        </w:pPr>
                        <w:r w:rsidRPr="00415B60">
                          <w:rPr>
                            <w:b/>
                            <w:sz w:val="28"/>
                            <w:szCs w:val="28"/>
                          </w:rPr>
                          <w:t xml:space="preserve">Please go to Section 6 on page </w:t>
                        </w:r>
                        <w:r>
                          <w:rPr>
                            <w:b/>
                            <w:sz w:val="28"/>
                            <w:szCs w:val="28"/>
                          </w:rPr>
                          <w:t>10</w:t>
                        </w:r>
                        <w:r w:rsidRPr="00415B60">
                          <w:rPr>
                            <w:b/>
                            <w:sz w:val="28"/>
                            <w:szCs w:val="28"/>
                          </w:rPr>
                          <w:t xml:space="preserve"> to complete the survey</w:t>
                        </w:r>
                      </w:p>
                    </w:txbxContent>
                  </v:textbox>
                </v:shape>
              </w:pict>
            </w:r>
            <w:r w:rsidR="00E705C2" w:rsidRPr="004C25EE">
              <w:rPr>
                <w:szCs w:val="24"/>
              </w:rPr>
              <w:t>Too busy</w:t>
            </w:r>
            <w:r w:rsidR="00E705C2">
              <w:rPr>
                <w:szCs w:val="24"/>
              </w:rPr>
              <w:t xml:space="preserve"> to apply</w:t>
            </w:r>
          </w:p>
          <w:p w:rsidR="00E705C2" w:rsidRPr="004C25EE" w:rsidRDefault="00E705C2" w:rsidP="00481E50">
            <w:pPr>
              <w:pStyle w:val="ListParagraph"/>
              <w:ind w:left="0"/>
              <w:rPr>
                <w:szCs w:val="24"/>
              </w:rPr>
            </w:pPr>
          </w:p>
        </w:tc>
      </w:tr>
      <w:tr w:rsidR="00E705C2" w:rsidRPr="004C25EE" w:rsidTr="00481E50">
        <w:trPr>
          <w:trHeight w:val="417"/>
        </w:trPr>
        <w:tc>
          <w:tcPr>
            <w:tcW w:w="603"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97" w:type="dxa"/>
          </w:tcPr>
          <w:p w:rsidR="00E705C2" w:rsidRPr="004C25EE" w:rsidRDefault="00E705C2" w:rsidP="00481E50">
            <w:pPr>
              <w:pStyle w:val="ListParagraph"/>
              <w:ind w:left="0"/>
              <w:rPr>
                <w:szCs w:val="24"/>
              </w:rPr>
            </w:pPr>
            <w:r w:rsidRPr="004C25EE">
              <w:rPr>
                <w:szCs w:val="24"/>
              </w:rPr>
              <w:t>Too difficult to put a bid together</w:t>
            </w:r>
          </w:p>
          <w:p w:rsidR="00E705C2" w:rsidRPr="004C25EE" w:rsidRDefault="00E705C2" w:rsidP="00481E50">
            <w:pPr>
              <w:pStyle w:val="ListParagraph"/>
              <w:ind w:left="0"/>
              <w:rPr>
                <w:szCs w:val="24"/>
              </w:rPr>
            </w:pPr>
          </w:p>
        </w:tc>
      </w:tr>
      <w:tr w:rsidR="00E705C2" w:rsidRPr="004C25EE" w:rsidTr="00481E50">
        <w:trPr>
          <w:trHeight w:val="430"/>
        </w:trPr>
        <w:tc>
          <w:tcPr>
            <w:tcW w:w="603"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97" w:type="dxa"/>
          </w:tcPr>
          <w:p w:rsidR="00E705C2" w:rsidRPr="004C25EE" w:rsidRDefault="00E705C2" w:rsidP="00481E50">
            <w:pPr>
              <w:pStyle w:val="ListParagraph"/>
              <w:ind w:left="0"/>
              <w:rPr>
                <w:szCs w:val="24"/>
              </w:rPr>
            </w:pPr>
            <w:r>
              <w:rPr>
                <w:szCs w:val="24"/>
              </w:rPr>
              <w:t xml:space="preserve">The </w:t>
            </w:r>
            <w:r w:rsidRPr="004C25EE">
              <w:rPr>
                <w:szCs w:val="24"/>
              </w:rPr>
              <w:t xml:space="preserve">management </w:t>
            </w:r>
            <w:r>
              <w:rPr>
                <w:szCs w:val="24"/>
              </w:rPr>
              <w:t xml:space="preserve">required would be </w:t>
            </w:r>
            <w:r w:rsidRPr="004C25EE">
              <w:rPr>
                <w:szCs w:val="24"/>
              </w:rPr>
              <w:t>too restrictive</w:t>
            </w:r>
          </w:p>
          <w:p w:rsidR="00E705C2" w:rsidRPr="004C25EE" w:rsidRDefault="00E705C2" w:rsidP="00481E50">
            <w:pPr>
              <w:pStyle w:val="ListParagraph"/>
              <w:ind w:left="0"/>
              <w:rPr>
                <w:szCs w:val="24"/>
              </w:rPr>
            </w:pPr>
          </w:p>
        </w:tc>
      </w:tr>
      <w:tr w:rsidR="00E705C2" w:rsidRPr="004C25EE" w:rsidTr="00481E50">
        <w:trPr>
          <w:trHeight w:val="417"/>
        </w:trPr>
        <w:tc>
          <w:tcPr>
            <w:tcW w:w="603"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97" w:type="dxa"/>
          </w:tcPr>
          <w:p w:rsidR="00E705C2" w:rsidRPr="004C25EE" w:rsidRDefault="00E705C2" w:rsidP="00481E50">
            <w:pPr>
              <w:pStyle w:val="ListParagraph"/>
              <w:ind w:left="0"/>
              <w:rPr>
                <w:szCs w:val="24"/>
              </w:rPr>
            </w:pPr>
            <w:r w:rsidRPr="004C25EE">
              <w:rPr>
                <w:szCs w:val="24"/>
              </w:rPr>
              <w:t>Considered my chance of success to be too low to be worthwhile</w:t>
            </w:r>
          </w:p>
          <w:p w:rsidR="00E705C2" w:rsidRPr="004C25EE" w:rsidRDefault="00E705C2" w:rsidP="00481E50">
            <w:pPr>
              <w:pStyle w:val="ListParagraph"/>
              <w:ind w:left="0"/>
              <w:rPr>
                <w:szCs w:val="24"/>
              </w:rPr>
            </w:pPr>
          </w:p>
        </w:tc>
      </w:tr>
      <w:tr w:rsidR="00E705C2" w:rsidRPr="004C25EE" w:rsidTr="00481E50">
        <w:trPr>
          <w:trHeight w:val="638"/>
        </w:trPr>
        <w:tc>
          <w:tcPr>
            <w:tcW w:w="603" w:type="dxa"/>
          </w:tcPr>
          <w:p w:rsidR="00E705C2" w:rsidRPr="004C25EE" w:rsidRDefault="00550431" w:rsidP="00481E50">
            <w:pP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8197" w:type="dxa"/>
          </w:tcPr>
          <w:p w:rsidR="00E705C2" w:rsidRPr="004C25EE" w:rsidRDefault="00E705C2" w:rsidP="00481E50">
            <w:pPr>
              <w:rPr>
                <w:sz w:val="24"/>
                <w:szCs w:val="24"/>
              </w:rPr>
            </w:pPr>
            <w:r w:rsidRPr="004C25EE">
              <w:rPr>
                <w:sz w:val="24"/>
                <w:szCs w:val="24"/>
              </w:rPr>
              <w:t xml:space="preserve">Other (please specify) </w:t>
            </w:r>
          </w:p>
          <w:p w:rsidR="00E705C2" w:rsidRPr="004C25EE" w:rsidRDefault="00E705C2" w:rsidP="00481E50">
            <w:pPr>
              <w:rPr>
                <w:sz w:val="24"/>
                <w:szCs w:val="24"/>
              </w:rPr>
            </w:pPr>
          </w:p>
          <w:p w:rsidR="00E705C2" w:rsidRPr="004C25EE" w:rsidRDefault="00E705C2" w:rsidP="00481E50">
            <w:pPr>
              <w:rPr>
                <w:sz w:val="24"/>
                <w:szCs w:val="24"/>
              </w:rPr>
            </w:pPr>
            <w:r w:rsidRPr="004C25EE">
              <w:rPr>
                <w:sz w:val="24"/>
                <w:szCs w:val="24"/>
              </w:rPr>
              <w:t>____________________________________________</w:t>
            </w:r>
          </w:p>
          <w:p w:rsidR="00E705C2" w:rsidRPr="004C25EE" w:rsidRDefault="00E705C2" w:rsidP="00481E50">
            <w:pPr>
              <w:rPr>
                <w:sz w:val="24"/>
                <w:szCs w:val="24"/>
              </w:rPr>
            </w:pPr>
          </w:p>
        </w:tc>
      </w:tr>
    </w:tbl>
    <w:p w:rsidR="00E705C2" w:rsidRPr="004C25EE" w:rsidRDefault="00E705C2" w:rsidP="00E705C2">
      <w:pPr>
        <w:rPr>
          <w:sz w:val="24"/>
          <w:szCs w:val="24"/>
        </w:rPr>
      </w:pPr>
    </w:p>
    <w:p w:rsidR="00E705C2" w:rsidRPr="004C25EE" w:rsidRDefault="00E705C2" w:rsidP="008770DD">
      <w:pPr>
        <w:pStyle w:val="ListParagraph"/>
        <w:numPr>
          <w:ilvl w:val="0"/>
          <w:numId w:val="26"/>
        </w:numPr>
        <w:spacing w:before="240" w:after="200" w:line="276" w:lineRule="auto"/>
        <w:rPr>
          <w:szCs w:val="24"/>
        </w:rPr>
      </w:pPr>
      <w:r w:rsidRPr="004C25EE">
        <w:rPr>
          <w:szCs w:val="24"/>
        </w:rPr>
        <w:t xml:space="preserve"> If yes, which of the following statements best describes your reasons for submitting a bid?</w:t>
      </w:r>
      <w:r>
        <w:rPr>
          <w:szCs w:val="24"/>
        </w:rPr>
        <w:t xml:space="preserve"> (please number the three most important reasons where 1 is the most important)</w:t>
      </w:r>
    </w:p>
    <w:p w:rsidR="00E705C2" w:rsidRPr="004C25EE" w:rsidRDefault="00E705C2" w:rsidP="00E705C2">
      <w:pPr>
        <w:pStyle w:val="ListParagraph"/>
        <w:spacing w:before="240"/>
        <w:ind w:left="502"/>
        <w:rPr>
          <w:szCs w:val="24"/>
        </w:rPr>
      </w:pPr>
    </w:p>
    <w:tbl>
      <w:tblPr>
        <w:tblStyle w:val="TableGrid"/>
        <w:tblW w:w="894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FEFF" w:themeFill="background1"/>
        <w:tblLook w:val="04A0"/>
      </w:tblPr>
      <w:tblGrid>
        <w:gridCol w:w="604"/>
        <w:gridCol w:w="8345"/>
      </w:tblGrid>
      <w:tr w:rsidR="00E705C2" w:rsidRPr="004C25EE" w:rsidTr="00481E50">
        <w:trPr>
          <w:trHeight w:val="206"/>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Improve the conservation of fauna and flora</w:t>
            </w:r>
          </w:p>
          <w:p w:rsidR="00E705C2" w:rsidRPr="004C25EE" w:rsidRDefault="00E705C2" w:rsidP="00481E50">
            <w:pPr>
              <w:pStyle w:val="ListParagraph"/>
              <w:ind w:left="0"/>
              <w:rPr>
                <w:szCs w:val="24"/>
              </w:rPr>
            </w:pPr>
          </w:p>
        </w:tc>
      </w:tr>
      <w:tr w:rsidR="00E705C2" w:rsidRPr="001E312F" w:rsidTr="00481E50">
        <w:trPr>
          <w:trHeight w:val="206"/>
        </w:trPr>
        <w:tc>
          <w:tcPr>
            <w:tcW w:w="604" w:type="dxa"/>
            <w:shd w:val="clear" w:color="auto" w:fill="FBFEFF" w:themeFill="background1"/>
          </w:tcPr>
          <w:p w:rsidR="00E705C2" w:rsidRPr="001E312F" w:rsidRDefault="00550431" w:rsidP="00481E50">
            <w:pPr>
              <w:pStyle w:val="ListParagraph"/>
              <w:ind w:left="0"/>
            </w:pPr>
            <w:r w:rsidRPr="00FD0A48">
              <w:fldChar w:fldCharType="begin">
                <w:ffData>
                  <w:name w:val="Check10"/>
                  <w:enabled/>
                  <w:calcOnExit w:val="0"/>
                  <w:checkBox>
                    <w:sizeAuto/>
                    <w:default w:val="0"/>
                  </w:checkBox>
                </w:ffData>
              </w:fldChar>
            </w:r>
            <w:r w:rsidR="00FD0A48" w:rsidRPr="00FD0A48">
              <w:rPr>
                <w:szCs w:val="22"/>
              </w:rPr>
              <w:instrText xml:space="preserve"> FORMCHECKBOX </w:instrText>
            </w:r>
            <w:r>
              <w:fldChar w:fldCharType="separate"/>
            </w:r>
            <w:r w:rsidRPr="00FD0A48">
              <w:fldChar w:fldCharType="end"/>
            </w:r>
          </w:p>
        </w:tc>
        <w:tc>
          <w:tcPr>
            <w:tcW w:w="8345" w:type="dxa"/>
            <w:shd w:val="clear" w:color="auto" w:fill="FBFEFF" w:themeFill="background1"/>
          </w:tcPr>
          <w:p w:rsidR="00E705C2" w:rsidRPr="001E312F" w:rsidRDefault="00FD0A48" w:rsidP="00481E50">
            <w:r w:rsidRPr="00FD0A48">
              <w:rPr>
                <w:sz w:val="22"/>
                <w:szCs w:val="22"/>
              </w:rPr>
              <w:t>Reduce climate change</w:t>
            </w:r>
          </w:p>
          <w:p w:rsidR="00E705C2" w:rsidRPr="001E312F" w:rsidRDefault="00E705C2" w:rsidP="00481E50"/>
        </w:tc>
      </w:tr>
      <w:tr w:rsidR="00E705C2" w:rsidRPr="004C25EE" w:rsidTr="00481E50">
        <w:trPr>
          <w:trHeight w:val="206"/>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I had good past experiences with government incentives</w:t>
            </w:r>
          </w:p>
          <w:p w:rsidR="00E705C2" w:rsidRPr="004C25EE" w:rsidRDefault="00E705C2" w:rsidP="00481E50">
            <w:pPr>
              <w:pStyle w:val="ListParagraph"/>
              <w:ind w:left="0"/>
              <w:rPr>
                <w:szCs w:val="24"/>
              </w:rPr>
            </w:pPr>
          </w:p>
        </w:tc>
      </w:tr>
      <w:tr w:rsidR="00E705C2" w:rsidRPr="004C25EE" w:rsidTr="00481E50">
        <w:trPr>
          <w:trHeight w:val="206"/>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Improve profitability</w:t>
            </w:r>
          </w:p>
          <w:p w:rsidR="00E705C2" w:rsidRPr="004C25EE" w:rsidRDefault="00E705C2" w:rsidP="00481E50">
            <w:pPr>
              <w:pStyle w:val="ListParagraph"/>
              <w:ind w:left="0"/>
              <w:rPr>
                <w:szCs w:val="24"/>
              </w:rPr>
            </w:pPr>
          </w:p>
        </w:tc>
      </w:tr>
      <w:tr w:rsidR="00E705C2" w:rsidRPr="004C25EE" w:rsidTr="00481E50">
        <w:trPr>
          <w:trHeight w:val="206"/>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 xml:space="preserve">Improve the environment of the property for the next generation </w:t>
            </w:r>
          </w:p>
          <w:p w:rsidR="00E705C2" w:rsidRPr="004C25EE" w:rsidRDefault="00E705C2" w:rsidP="00481E50">
            <w:pPr>
              <w:pStyle w:val="ListParagraph"/>
              <w:ind w:left="0"/>
              <w:rPr>
                <w:szCs w:val="24"/>
              </w:rPr>
            </w:pPr>
          </w:p>
        </w:tc>
      </w:tr>
      <w:tr w:rsidR="00E705C2" w:rsidRPr="004C25EE" w:rsidTr="00481E50">
        <w:trPr>
          <w:trHeight w:val="211"/>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Pr>
                <w:szCs w:val="24"/>
              </w:rPr>
              <w:t xml:space="preserve">Recreational benefits (e.g. hunting, </w:t>
            </w:r>
            <w:r w:rsidRPr="004C25EE">
              <w:rPr>
                <w:szCs w:val="24"/>
              </w:rPr>
              <w:t xml:space="preserve">picnics or </w:t>
            </w:r>
            <w:r>
              <w:rPr>
                <w:szCs w:val="24"/>
              </w:rPr>
              <w:t>observing</w:t>
            </w:r>
            <w:r w:rsidRPr="004C25EE">
              <w:rPr>
                <w:szCs w:val="24"/>
              </w:rPr>
              <w:t xml:space="preserve"> the conserved areas)</w:t>
            </w:r>
          </w:p>
          <w:p w:rsidR="00E705C2" w:rsidRPr="004C25EE" w:rsidRDefault="00E705C2" w:rsidP="00481E50">
            <w:pPr>
              <w:pStyle w:val="ListParagraph"/>
              <w:ind w:left="0"/>
              <w:rPr>
                <w:szCs w:val="24"/>
              </w:rPr>
            </w:pPr>
          </w:p>
        </w:tc>
      </w:tr>
      <w:tr w:rsidR="00E705C2" w:rsidRPr="004C25EE" w:rsidTr="00481E50">
        <w:trPr>
          <w:trHeight w:val="201"/>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 xml:space="preserve">Being paid for the environmental benefits </w:t>
            </w:r>
          </w:p>
          <w:p w:rsidR="00E705C2" w:rsidRPr="004C25EE" w:rsidRDefault="00E705C2" w:rsidP="00481E50">
            <w:pPr>
              <w:pStyle w:val="ListParagraph"/>
              <w:ind w:left="0"/>
              <w:rPr>
                <w:szCs w:val="24"/>
              </w:rPr>
            </w:pPr>
          </w:p>
        </w:tc>
      </w:tr>
      <w:tr w:rsidR="00E705C2" w:rsidRPr="004C25EE" w:rsidTr="00481E50">
        <w:trPr>
          <w:trHeight w:val="206"/>
        </w:trPr>
        <w:tc>
          <w:tcPr>
            <w:tcW w:w="604" w:type="dxa"/>
            <w:shd w:val="clear" w:color="auto" w:fill="FBFEFF" w:themeFill="background1"/>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345" w:type="dxa"/>
            <w:shd w:val="clear" w:color="auto" w:fill="FBFEFF" w:themeFill="background1"/>
          </w:tcPr>
          <w:p w:rsidR="00E705C2" w:rsidRPr="004C25EE" w:rsidRDefault="00E705C2" w:rsidP="00481E50">
            <w:pPr>
              <w:pStyle w:val="ListParagraph"/>
              <w:ind w:left="0"/>
              <w:rPr>
                <w:szCs w:val="24"/>
              </w:rPr>
            </w:pPr>
            <w:r w:rsidRPr="004C25EE">
              <w:rPr>
                <w:szCs w:val="24"/>
              </w:rPr>
              <w:t>Making amends for past mistakes</w:t>
            </w:r>
          </w:p>
          <w:p w:rsidR="00E705C2" w:rsidRPr="004C25EE" w:rsidRDefault="00E705C2" w:rsidP="00481E50">
            <w:pPr>
              <w:pStyle w:val="ListParagraph"/>
              <w:ind w:left="0"/>
              <w:rPr>
                <w:szCs w:val="24"/>
              </w:rPr>
            </w:pPr>
          </w:p>
        </w:tc>
      </w:tr>
      <w:tr w:rsidR="00E705C2" w:rsidRPr="004C25EE" w:rsidTr="00481E50">
        <w:trPr>
          <w:trHeight w:val="629"/>
        </w:trPr>
        <w:tc>
          <w:tcPr>
            <w:tcW w:w="604" w:type="dxa"/>
            <w:shd w:val="clear" w:color="auto" w:fill="FBFEFF" w:themeFill="background1"/>
          </w:tcPr>
          <w:p w:rsidR="00E705C2" w:rsidRPr="004C25EE" w:rsidRDefault="00550431" w:rsidP="00481E50">
            <w:pP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8345" w:type="dxa"/>
            <w:shd w:val="clear" w:color="auto" w:fill="FBFEFF" w:themeFill="background1"/>
          </w:tcPr>
          <w:p w:rsidR="00E705C2" w:rsidRPr="004C25EE" w:rsidRDefault="00E705C2" w:rsidP="00481E50">
            <w:pPr>
              <w:rPr>
                <w:sz w:val="24"/>
                <w:szCs w:val="24"/>
              </w:rPr>
            </w:pPr>
            <w:r w:rsidRPr="004C25EE">
              <w:rPr>
                <w:sz w:val="24"/>
                <w:szCs w:val="24"/>
              </w:rPr>
              <w:t xml:space="preserve">Other (please specify) </w:t>
            </w:r>
          </w:p>
          <w:p w:rsidR="00E705C2" w:rsidRPr="004C25EE" w:rsidRDefault="00E705C2" w:rsidP="00481E50">
            <w:pPr>
              <w:rPr>
                <w:sz w:val="24"/>
                <w:szCs w:val="24"/>
              </w:rPr>
            </w:pPr>
          </w:p>
          <w:p w:rsidR="00E705C2" w:rsidRPr="004C25EE" w:rsidRDefault="00E705C2" w:rsidP="00481E50">
            <w:pPr>
              <w:rPr>
                <w:sz w:val="24"/>
                <w:szCs w:val="24"/>
              </w:rPr>
            </w:pPr>
            <w:r w:rsidRPr="004C25EE">
              <w:rPr>
                <w:sz w:val="24"/>
                <w:szCs w:val="24"/>
              </w:rPr>
              <w:t>___________</w:t>
            </w:r>
            <w:r>
              <w:rPr>
                <w:sz w:val="24"/>
                <w:szCs w:val="24"/>
              </w:rPr>
              <w:t>_________________________________________________________</w:t>
            </w:r>
          </w:p>
        </w:tc>
      </w:tr>
    </w:tbl>
    <w:p w:rsidR="00E705C2" w:rsidRDefault="00E705C2" w:rsidP="00E705C2">
      <w:pPr>
        <w:pStyle w:val="ListParagraph"/>
        <w:spacing w:before="240"/>
        <w:rPr>
          <w:szCs w:val="24"/>
        </w:rPr>
      </w:pPr>
    </w:p>
    <w:tbl>
      <w:tblPr>
        <w:tblStyle w:val="TableGrid"/>
        <w:tblW w:w="8505" w:type="dxa"/>
        <w:tblInd w:w="392" w:type="dxa"/>
        <w:tblLook w:val="04A0"/>
      </w:tblPr>
      <w:tblGrid>
        <w:gridCol w:w="5812"/>
        <w:gridCol w:w="2693"/>
      </w:tblGrid>
      <w:tr w:rsidR="00E705C2" w:rsidTr="00481E50">
        <w:tc>
          <w:tcPr>
            <w:tcW w:w="5812" w:type="dxa"/>
            <w:tcBorders>
              <w:top w:val="nil"/>
              <w:left w:val="nil"/>
              <w:bottom w:val="nil"/>
              <w:right w:val="nil"/>
            </w:tcBorders>
          </w:tcPr>
          <w:p w:rsidR="00E705C2" w:rsidRPr="00AB6361" w:rsidRDefault="00E705C2" w:rsidP="00481E50">
            <w:pPr>
              <w:spacing w:before="240"/>
              <w:ind w:left="459" w:hanging="459"/>
              <w:rPr>
                <w:sz w:val="24"/>
                <w:szCs w:val="24"/>
              </w:rPr>
            </w:pPr>
            <w:r w:rsidRPr="00AB6361">
              <w:rPr>
                <w:b/>
                <w:sz w:val="24"/>
                <w:szCs w:val="24"/>
              </w:rPr>
              <w:t>18a</w:t>
            </w:r>
            <w:proofErr w:type="gramStart"/>
            <w:r w:rsidRPr="00AB6361">
              <w:rPr>
                <w:b/>
                <w:sz w:val="24"/>
                <w:szCs w:val="24"/>
              </w:rPr>
              <w:t>.</w:t>
            </w:r>
            <w:r w:rsidRPr="00AB6361">
              <w:rPr>
                <w:sz w:val="24"/>
                <w:szCs w:val="24"/>
              </w:rPr>
              <w:t xml:space="preserve"> </w:t>
            </w:r>
            <w:r>
              <w:rPr>
                <w:sz w:val="24"/>
                <w:szCs w:val="24"/>
              </w:rPr>
              <w:t xml:space="preserve"> </w:t>
            </w:r>
            <w:r w:rsidRPr="00AB6361">
              <w:rPr>
                <w:sz w:val="24"/>
                <w:szCs w:val="24"/>
              </w:rPr>
              <w:t>In</w:t>
            </w:r>
            <w:proofErr w:type="gramEnd"/>
            <w:r w:rsidRPr="00AB6361">
              <w:rPr>
                <w:sz w:val="24"/>
                <w:szCs w:val="24"/>
              </w:rPr>
              <w:t xml:space="preserve"> how many rounds of the Environmental </w:t>
            </w:r>
            <w:r>
              <w:rPr>
                <w:sz w:val="24"/>
                <w:szCs w:val="24"/>
              </w:rPr>
              <w:t xml:space="preserve">  </w:t>
            </w:r>
            <w:r w:rsidRPr="00AB6361">
              <w:rPr>
                <w:sz w:val="24"/>
                <w:szCs w:val="24"/>
              </w:rPr>
              <w:t>Stewardship Program have you submitted a bid?</w:t>
            </w:r>
          </w:p>
        </w:tc>
        <w:tc>
          <w:tcPr>
            <w:tcW w:w="2693" w:type="dxa"/>
            <w:tcBorders>
              <w:top w:val="nil"/>
              <w:left w:val="nil"/>
              <w:bottom w:val="single" w:sz="4" w:space="0" w:color="auto"/>
              <w:right w:val="nil"/>
            </w:tcBorders>
          </w:tcPr>
          <w:p w:rsidR="00E705C2" w:rsidRDefault="00E705C2" w:rsidP="00481E50">
            <w:pPr>
              <w:pStyle w:val="ListParagraph"/>
              <w:spacing w:before="240"/>
              <w:ind w:left="0"/>
              <w:rPr>
                <w:szCs w:val="24"/>
              </w:rPr>
            </w:pPr>
          </w:p>
        </w:tc>
      </w:tr>
      <w:tr w:rsidR="00E705C2" w:rsidTr="00481E50">
        <w:tc>
          <w:tcPr>
            <w:tcW w:w="5812" w:type="dxa"/>
            <w:tcBorders>
              <w:top w:val="nil"/>
              <w:left w:val="nil"/>
              <w:bottom w:val="nil"/>
              <w:right w:val="nil"/>
            </w:tcBorders>
          </w:tcPr>
          <w:p w:rsidR="00E705C2" w:rsidRPr="00684C88" w:rsidRDefault="00E705C2" w:rsidP="00481E50">
            <w:pPr>
              <w:spacing w:before="240"/>
              <w:rPr>
                <w:szCs w:val="24"/>
              </w:rPr>
            </w:pPr>
            <w:r w:rsidRPr="00CB3219">
              <w:rPr>
                <w:b/>
                <w:sz w:val="24"/>
                <w:szCs w:val="24"/>
              </w:rPr>
              <w:t>18b</w:t>
            </w:r>
            <w:r w:rsidRPr="00684C88">
              <w:rPr>
                <w:szCs w:val="24"/>
              </w:rPr>
              <w:t xml:space="preserve">. </w:t>
            </w:r>
            <w:r w:rsidRPr="0099163C">
              <w:rPr>
                <w:sz w:val="24"/>
                <w:szCs w:val="24"/>
              </w:rPr>
              <w:t>In which years did you submit a bid?</w:t>
            </w:r>
          </w:p>
        </w:tc>
        <w:tc>
          <w:tcPr>
            <w:tcW w:w="2693" w:type="dxa"/>
            <w:tcBorders>
              <w:left w:val="nil"/>
              <w:right w:val="nil"/>
            </w:tcBorders>
          </w:tcPr>
          <w:p w:rsidR="00E705C2" w:rsidRDefault="00E705C2" w:rsidP="00481E50">
            <w:pPr>
              <w:pStyle w:val="ListParagraph"/>
              <w:spacing w:before="240"/>
              <w:ind w:left="0"/>
              <w:rPr>
                <w:szCs w:val="24"/>
              </w:rPr>
            </w:pPr>
          </w:p>
        </w:tc>
      </w:tr>
    </w:tbl>
    <w:p w:rsidR="00E705C2" w:rsidRPr="004C25EE" w:rsidRDefault="00E705C2" w:rsidP="00E705C2">
      <w:pPr>
        <w:pStyle w:val="ListParagraph"/>
        <w:spacing w:before="240"/>
        <w:ind w:left="502"/>
        <w:rPr>
          <w:szCs w:val="24"/>
        </w:rPr>
      </w:pPr>
    </w:p>
    <w:p w:rsidR="00E705C2" w:rsidRPr="00AB6361" w:rsidRDefault="00E705C2" w:rsidP="008770DD">
      <w:pPr>
        <w:pStyle w:val="ListParagraph"/>
        <w:numPr>
          <w:ilvl w:val="0"/>
          <w:numId w:val="27"/>
        </w:numPr>
        <w:spacing w:before="240" w:after="200" w:line="276" w:lineRule="auto"/>
        <w:rPr>
          <w:szCs w:val="24"/>
        </w:rPr>
      </w:pPr>
      <w:r w:rsidRPr="00AB6361">
        <w:rPr>
          <w:szCs w:val="24"/>
        </w:rPr>
        <w:t xml:space="preserve"> How easy was it to assemble and submit your bid? </w:t>
      </w:r>
    </w:p>
    <w:tbl>
      <w:tblPr>
        <w:tblStyle w:val="TableGrid"/>
        <w:tblpPr w:leftFromText="180" w:rightFromText="180" w:vertAnchor="text" w:horzAnchor="margin" w:tblpX="500" w:tblpY="498"/>
        <w:tblW w:w="10666"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2802"/>
        <w:gridCol w:w="2693"/>
        <w:gridCol w:w="2977"/>
        <w:gridCol w:w="2194"/>
      </w:tblGrid>
      <w:tr w:rsidR="00E705C2" w:rsidRPr="004C25EE" w:rsidTr="00481E50">
        <w:trPr>
          <w:trHeight w:val="987"/>
        </w:trPr>
        <w:tc>
          <w:tcPr>
            <w:tcW w:w="2802" w:type="dxa"/>
            <w:shd w:val="clear" w:color="auto" w:fill="auto"/>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Straightforward</w:t>
            </w:r>
          </w:p>
        </w:tc>
        <w:tc>
          <w:tcPr>
            <w:tcW w:w="2693" w:type="dxa"/>
            <w:shd w:val="clear" w:color="auto" w:fill="auto"/>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Mostly straightforward</w:t>
            </w:r>
          </w:p>
        </w:tc>
        <w:tc>
          <w:tcPr>
            <w:tcW w:w="2977" w:type="dxa"/>
            <w:shd w:val="clear" w:color="auto" w:fill="auto"/>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Difficult but manageable</w:t>
            </w:r>
          </w:p>
        </w:tc>
        <w:tc>
          <w:tcPr>
            <w:tcW w:w="2194" w:type="dxa"/>
            <w:shd w:val="clear" w:color="auto" w:fill="auto"/>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Very hard</w:t>
            </w:r>
          </w:p>
        </w:tc>
      </w:tr>
    </w:tbl>
    <w:p w:rsidR="00E705C2" w:rsidRPr="00FE70A3" w:rsidRDefault="00E705C2" w:rsidP="008770DD">
      <w:pPr>
        <w:pStyle w:val="ListParagraph"/>
        <w:numPr>
          <w:ilvl w:val="0"/>
          <w:numId w:val="27"/>
        </w:numPr>
        <w:spacing w:before="240" w:after="200" w:line="276" w:lineRule="auto"/>
        <w:rPr>
          <w:szCs w:val="24"/>
        </w:rPr>
      </w:pPr>
      <w:r w:rsidRPr="00FE70A3">
        <w:rPr>
          <w:szCs w:val="24"/>
        </w:rPr>
        <w:t>Did you consult any of the following when preparing your bid(s)?</w:t>
      </w:r>
    </w:p>
    <w:p w:rsidR="00E705C2" w:rsidRDefault="00E705C2" w:rsidP="00E705C2">
      <w:pPr>
        <w:pStyle w:val="ListParagraph"/>
        <w:spacing w:before="240"/>
        <w:rPr>
          <w:szCs w:val="24"/>
        </w:rPr>
      </w:pPr>
    </w:p>
    <w:tbl>
      <w:tblPr>
        <w:tblStyle w:val="TableGrid"/>
        <w:tblW w:w="9679" w:type="dxa"/>
        <w:tblCellSpacing w:w="2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0"/>
        <w:gridCol w:w="2552"/>
        <w:gridCol w:w="1559"/>
        <w:gridCol w:w="4678"/>
      </w:tblGrid>
      <w:tr w:rsidR="00E705C2" w:rsidRPr="004C25EE" w:rsidTr="00481E50">
        <w:trPr>
          <w:trHeight w:val="206"/>
          <w:tblCellSpacing w:w="20" w:type="dxa"/>
        </w:trPr>
        <w:tc>
          <w:tcPr>
            <w:tcW w:w="830"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4071" w:type="dxa"/>
            <w:gridSpan w:val="2"/>
          </w:tcPr>
          <w:p w:rsidR="00E705C2" w:rsidRDefault="00E705C2" w:rsidP="00481E50">
            <w:pPr>
              <w:pStyle w:val="ListParagraph"/>
              <w:ind w:left="0"/>
              <w:rPr>
                <w:szCs w:val="24"/>
              </w:rPr>
            </w:pPr>
            <w:r>
              <w:rPr>
                <w:szCs w:val="24"/>
              </w:rPr>
              <w:t>Accountant</w:t>
            </w:r>
          </w:p>
          <w:p w:rsidR="00E705C2" w:rsidRPr="00FE70A3" w:rsidRDefault="00E705C2" w:rsidP="00481E50">
            <w:pPr>
              <w:pStyle w:val="ListParagraph"/>
              <w:ind w:left="0"/>
              <w:rPr>
                <w:sz w:val="16"/>
                <w:szCs w:val="16"/>
              </w:rPr>
            </w:pPr>
          </w:p>
        </w:tc>
        <w:tc>
          <w:tcPr>
            <w:tcW w:w="4618" w:type="dxa"/>
          </w:tcPr>
          <w:p w:rsidR="00E705C2" w:rsidRDefault="00E705C2" w:rsidP="00481E50">
            <w:pPr>
              <w:pStyle w:val="ListParagraph"/>
              <w:ind w:left="0"/>
              <w:rPr>
                <w:szCs w:val="24"/>
              </w:rPr>
            </w:pPr>
          </w:p>
        </w:tc>
      </w:tr>
      <w:tr w:rsidR="00E705C2" w:rsidRPr="004C25EE" w:rsidTr="00481E50">
        <w:trPr>
          <w:trHeight w:val="206"/>
          <w:tblCellSpacing w:w="20" w:type="dxa"/>
        </w:trPr>
        <w:tc>
          <w:tcPr>
            <w:tcW w:w="830"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4071" w:type="dxa"/>
            <w:gridSpan w:val="2"/>
          </w:tcPr>
          <w:p w:rsidR="00E705C2" w:rsidRDefault="00E705C2" w:rsidP="00481E50">
            <w:pPr>
              <w:pStyle w:val="ListParagraph"/>
              <w:ind w:left="0"/>
              <w:rPr>
                <w:szCs w:val="24"/>
              </w:rPr>
            </w:pPr>
            <w:r>
              <w:rPr>
                <w:szCs w:val="24"/>
              </w:rPr>
              <w:t>Lawyer</w:t>
            </w:r>
          </w:p>
          <w:p w:rsidR="00E705C2" w:rsidRPr="00FE70A3" w:rsidRDefault="00E705C2" w:rsidP="00481E50">
            <w:pPr>
              <w:pStyle w:val="ListParagraph"/>
              <w:ind w:left="0"/>
              <w:rPr>
                <w:sz w:val="16"/>
                <w:szCs w:val="16"/>
              </w:rPr>
            </w:pPr>
          </w:p>
        </w:tc>
        <w:tc>
          <w:tcPr>
            <w:tcW w:w="4618" w:type="dxa"/>
          </w:tcPr>
          <w:p w:rsidR="00E705C2" w:rsidRDefault="00E705C2" w:rsidP="00481E50">
            <w:pPr>
              <w:pStyle w:val="ListParagraph"/>
              <w:ind w:left="0"/>
              <w:rPr>
                <w:szCs w:val="24"/>
              </w:rPr>
            </w:pPr>
          </w:p>
        </w:tc>
      </w:tr>
      <w:tr w:rsidR="00E705C2" w:rsidRPr="004C25EE" w:rsidTr="00481E50">
        <w:trPr>
          <w:trHeight w:val="201"/>
          <w:tblCellSpacing w:w="20" w:type="dxa"/>
        </w:trPr>
        <w:tc>
          <w:tcPr>
            <w:tcW w:w="830"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4071" w:type="dxa"/>
            <w:gridSpan w:val="2"/>
          </w:tcPr>
          <w:p w:rsidR="00E705C2" w:rsidRDefault="00E705C2" w:rsidP="00481E50">
            <w:pPr>
              <w:pStyle w:val="ListParagraph"/>
              <w:ind w:left="0"/>
              <w:rPr>
                <w:szCs w:val="24"/>
              </w:rPr>
            </w:pPr>
            <w:r>
              <w:rPr>
                <w:szCs w:val="24"/>
              </w:rPr>
              <w:t>Financial planner</w:t>
            </w:r>
          </w:p>
          <w:p w:rsidR="00E705C2" w:rsidRPr="00FE70A3" w:rsidRDefault="00E705C2" w:rsidP="00481E50">
            <w:pPr>
              <w:pStyle w:val="ListParagraph"/>
              <w:ind w:left="0"/>
              <w:rPr>
                <w:sz w:val="16"/>
                <w:szCs w:val="16"/>
              </w:rPr>
            </w:pPr>
          </w:p>
        </w:tc>
        <w:tc>
          <w:tcPr>
            <w:tcW w:w="4618" w:type="dxa"/>
          </w:tcPr>
          <w:p w:rsidR="00E705C2" w:rsidRDefault="00E705C2" w:rsidP="00481E50">
            <w:pPr>
              <w:pStyle w:val="ListParagraph"/>
              <w:ind w:left="0"/>
              <w:rPr>
                <w:szCs w:val="24"/>
              </w:rPr>
            </w:pPr>
          </w:p>
        </w:tc>
      </w:tr>
      <w:tr w:rsidR="00E705C2" w:rsidRPr="004C25EE" w:rsidTr="00481E50">
        <w:trPr>
          <w:trHeight w:val="414"/>
          <w:tblCellSpacing w:w="20" w:type="dxa"/>
        </w:trPr>
        <w:tc>
          <w:tcPr>
            <w:tcW w:w="830" w:type="dxa"/>
            <w:shd w:val="clear" w:color="auto" w:fill="auto"/>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2512" w:type="dxa"/>
            <w:shd w:val="clear" w:color="auto" w:fill="auto"/>
          </w:tcPr>
          <w:p w:rsidR="00E705C2" w:rsidRDefault="00E705C2" w:rsidP="00481E50">
            <w:pPr>
              <w:pStyle w:val="ListParagraph"/>
              <w:ind w:left="0"/>
              <w:rPr>
                <w:szCs w:val="24"/>
              </w:rPr>
            </w:pPr>
            <w:r>
              <w:rPr>
                <w:szCs w:val="24"/>
              </w:rPr>
              <w:t>Other (please specify)</w:t>
            </w:r>
          </w:p>
        </w:tc>
        <w:tc>
          <w:tcPr>
            <w:tcW w:w="6177" w:type="dxa"/>
            <w:gridSpan w:val="2"/>
            <w:tcBorders>
              <w:bottom w:val="single" w:sz="4" w:space="0" w:color="auto"/>
            </w:tcBorders>
          </w:tcPr>
          <w:p w:rsidR="00E705C2" w:rsidRDefault="00E705C2" w:rsidP="00481E50">
            <w:pPr>
              <w:pStyle w:val="ListParagraph"/>
              <w:ind w:left="0"/>
              <w:rPr>
                <w:szCs w:val="24"/>
              </w:rPr>
            </w:pPr>
          </w:p>
        </w:tc>
      </w:tr>
    </w:tbl>
    <w:p w:rsidR="00E705C2" w:rsidRPr="004C25EE" w:rsidRDefault="00E705C2" w:rsidP="00E705C2">
      <w:pPr>
        <w:pStyle w:val="ListParagraph"/>
        <w:ind w:left="0"/>
        <w:rPr>
          <w:szCs w:val="24"/>
        </w:rPr>
      </w:pPr>
    </w:p>
    <w:p w:rsidR="00E705C2" w:rsidRDefault="00E705C2" w:rsidP="00E705C2">
      <w:pPr>
        <w:pStyle w:val="ListParagraph"/>
        <w:spacing w:before="240"/>
        <w:ind w:left="502"/>
        <w:rPr>
          <w:szCs w:val="24"/>
          <w:u w:val="single"/>
        </w:rPr>
      </w:pPr>
    </w:p>
    <w:p w:rsidR="00E705C2" w:rsidRPr="004C25EE" w:rsidRDefault="00E705C2" w:rsidP="008770DD">
      <w:pPr>
        <w:pStyle w:val="ListParagraph"/>
        <w:numPr>
          <w:ilvl w:val="0"/>
          <w:numId w:val="27"/>
        </w:numPr>
        <w:spacing w:before="240" w:after="200" w:line="276" w:lineRule="auto"/>
        <w:rPr>
          <w:szCs w:val="24"/>
        </w:rPr>
      </w:pPr>
      <w:r w:rsidRPr="004C25EE">
        <w:rPr>
          <w:szCs w:val="24"/>
        </w:rPr>
        <w:t xml:space="preserve"> When preparing your bid(s), how much time did you spend on the following activities? </w:t>
      </w:r>
    </w:p>
    <w:tbl>
      <w:tblPr>
        <w:tblStyle w:val="TableGrid"/>
        <w:tblW w:w="9242"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5"/>
        <w:gridCol w:w="1199"/>
        <w:gridCol w:w="1064"/>
        <w:gridCol w:w="1064"/>
        <w:gridCol w:w="1076"/>
        <w:gridCol w:w="1294"/>
      </w:tblGrid>
      <w:tr w:rsidR="00E705C2" w:rsidRPr="004C25EE" w:rsidTr="00481E50">
        <w:tc>
          <w:tcPr>
            <w:tcW w:w="3545" w:type="dxa"/>
            <w:shd w:val="clear" w:color="auto" w:fill="auto"/>
          </w:tcPr>
          <w:p w:rsidR="00E705C2" w:rsidRPr="004C25EE" w:rsidRDefault="00E705C2" w:rsidP="00481E50">
            <w:pPr>
              <w:rPr>
                <w:sz w:val="24"/>
                <w:szCs w:val="24"/>
              </w:rPr>
            </w:pPr>
          </w:p>
        </w:tc>
        <w:tc>
          <w:tcPr>
            <w:tcW w:w="1199" w:type="dxa"/>
            <w:shd w:val="clear" w:color="auto" w:fill="auto"/>
          </w:tcPr>
          <w:p w:rsidR="00E705C2" w:rsidRPr="004C25EE" w:rsidRDefault="00E705C2" w:rsidP="00481E50">
            <w:pPr>
              <w:jc w:val="center"/>
              <w:rPr>
                <w:sz w:val="24"/>
                <w:szCs w:val="24"/>
              </w:rPr>
            </w:pPr>
            <w:r>
              <w:rPr>
                <w:sz w:val="24"/>
                <w:szCs w:val="24"/>
              </w:rPr>
              <w:t>1-</w:t>
            </w:r>
            <w:r w:rsidRPr="004C25EE">
              <w:rPr>
                <w:sz w:val="24"/>
                <w:szCs w:val="24"/>
              </w:rPr>
              <w:t>5 hrs</w:t>
            </w:r>
          </w:p>
        </w:tc>
        <w:tc>
          <w:tcPr>
            <w:tcW w:w="1064" w:type="dxa"/>
            <w:shd w:val="clear" w:color="auto" w:fill="auto"/>
          </w:tcPr>
          <w:p w:rsidR="00E705C2" w:rsidRPr="004C25EE" w:rsidRDefault="00E705C2" w:rsidP="00481E50">
            <w:pPr>
              <w:jc w:val="center"/>
              <w:rPr>
                <w:sz w:val="24"/>
                <w:szCs w:val="24"/>
              </w:rPr>
            </w:pPr>
            <w:r>
              <w:rPr>
                <w:sz w:val="24"/>
                <w:szCs w:val="24"/>
              </w:rPr>
              <w:t>6-</w:t>
            </w:r>
            <w:r w:rsidRPr="004C25EE">
              <w:rPr>
                <w:sz w:val="24"/>
                <w:szCs w:val="24"/>
              </w:rPr>
              <w:t>10 hrs</w:t>
            </w:r>
          </w:p>
        </w:tc>
        <w:tc>
          <w:tcPr>
            <w:tcW w:w="1064" w:type="dxa"/>
            <w:shd w:val="clear" w:color="auto" w:fill="auto"/>
          </w:tcPr>
          <w:p w:rsidR="00E705C2" w:rsidRPr="004C25EE" w:rsidRDefault="00E705C2" w:rsidP="00481E50">
            <w:pPr>
              <w:jc w:val="center"/>
              <w:rPr>
                <w:sz w:val="24"/>
                <w:szCs w:val="24"/>
              </w:rPr>
            </w:pPr>
            <w:r>
              <w:rPr>
                <w:sz w:val="24"/>
                <w:szCs w:val="24"/>
              </w:rPr>
              <w:t>11-</w:t>
            </w:r>
            <w:r w:rsidRPr="004C25EE">
              <w:rPr>
                <w:sz w:val="24"/>
                <w:szCs w:val="24"/>
              </w:rPr>
              <w:t>15 hrs</w:t>
            </w:r>
          </w:p>
        </w:tc>
        <w:tc>
          <w:tcPr>
            <w:tcW w:w="1076" w:type="dxa"/>
            <w:shd w:val="clear" w:color="auto" w:fill="auto"/>
          </w:tcPr>
          <w:p w:rsidR="00E705C2" w:rsidRPr="004C25EE" w:rsidRDefault="00E705C2" w:rsidP="00481E50">
            <w:pPr>
              <w:jc w:val="center"/>
              <w:rPr>
                <w:sz w:val="24"/>
                <w:szCs w:val="24"/>
              </w:rPr>
            </w:pPr>
            <w:r w:rsidRPr="004C25EE">
              <w:rPr>
                <w:sz w:val="24"/>
                <w:szCs w:val="24"/>
              </w:rPr>
              <w:t>More than 16 hrs</w:t>
            </w:r>
          </w:p>
        </w:tc>
        <w:tc>
          <w:tcPr>
            <w:tcW w:w="1294" w:type="dxa"/>
            <w:shd w:val="clear" w:color="auto" w:fill="auto"/>
          </w:tcPr>
          <w:p w:rsidR="00E705C2" w:rsidRPr="004C25EE" w:rsidRDefault="00E705C2" w:rsidP="00481E50">
            <w:pPr>
              <w:jc w:val="center"/>
              <w:rPr>
                <w:sz w:val="24"/>
                <w:szCs w:val="24"/>
              </w:rPr>
            </w:pPr>
            <w:r w:rsidRPr="004C25EE">
              <w:rPr>
                <w:sz w:val="24"/>
                <w:szCs w:val="24"/>
              </w:rPr>
              <w:t>Not applicable</w:t>
            </w:r>
          </w:p>
        </w:tc>
      </w:tr>
      <w:tr w:rsidR="00E705C2" w:rsidRPr="004C25EE" w:rsidTr="00481E50">
        <w:trPr>
          <w:trHeight w:val="254"/>
        </w:trPr>
        <w:tc>
          <w:tcPr>
            <w:tcW w:w="3545" w:type="dxa"/>
            <w:shd w:val="pct10" w:color="auto" w:fill="auto"/>
          </w:tcPr>
          <w:p w:rsidR="00E705C2" w:rsidRPr="004C25EE" w:rsidRDefault="00E705C2" w:rsidP="00481E50">
            <w:pPr>
              <w:rPr>
                <w:sz w:val="24"/>
                <w:szCs w:val="24"/>
              </w:rPr>
            </w:pPr>
            <w:r w:rsidRPr="004C25EE">
              <w:rPr>
                <w:sz w:val="24"/>
                <w:szCs w:val="24"/>
              </w:rPr>
              <w:t>Finding out about the program</w:t>
            </w:r>
          </w:p>
          <w:p w:rsidR="00E705C2" w:rsidRPr="004C25EE" w:rsidRDefault="00E705C2" w:rsidP="00481E50">
            <w:pPr>
              <w:rPr>
                <w:sz w:val="24"/>
                <w:szCs w:val="24"/>
              </w:rPr>
            </w:pPr>
          </w:p>
        </w:tc>
        <w:tc>
          <w:tcPr>
            <w:tcW w:w="1199"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76"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9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57"/>
        </w:trPr>
        <w:tc>
          <w:tcPr>
            <w:tcW w:w="3545" w:type="dxa"/>
            <w:shd w:val="clear" w:color="auto" w:fill="auto"/>
          </w:tcPr>
          <w:p w:rsidR="00E705C2" w:rsidRPr="004C25EE" w:rsidRDefault="00E705C2" w:rsidP="00481E50">
            <w:pPr>
              <w:rPr>
                <w:sz w:val="24"/>
                <w:szCs w:val="24"/>
              </w:rPr>
            </w:pPr>
            <w:r w:rsidRPr="004C25EE">
              <w:rPr>
                <w:sz w:val="24"/>
                <w:szCs w:val="24"/>
              </w:rPr>
              <w:t>Filling in the application form</w:t>
            </w:r>
          </w:p>
          <w:p w:rsidR="00E705C2" w:rsidRPr="004C25EE" w:rsidRDefault="00E705C2" w:rsidP="00481E50">
            <w:pPr>
              <w:rPr>
                <w:sz w:val="24"/>
                <w:szCs w:val="24"/>
              </w:rPr>
            </w:pPr>
          </w:p>
        </w:tc>
        <w:tc>
          <w:tcPr>
            <w:tcW w:w="1199" w:type="dxa"/>
            <w:shd w:val="clear"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clear"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clear"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76" w:type="dxa"/>
            <w:shd w:val="clear"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94" w:type="dxa"/>
            <w:shd w:val="clear"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566"/>
        </w:trPr>
        <w:tc>
          <w:tcPr>
            <w:tcW w:w="3545" w:type="dxa"/>
            <w:shd w:val="pct10" w:color="auto" w:fill="auto"/>
          </w:tcPr>
          <w:p w:rsidR="00E705C2" w:rsidRPr="004C25EE" w:rsidRDefault="00E705C2" w:rsidP="00481E50">
            <w:pPr>
              <w:rPr>
                <w:sz w:val="24"/>
                <w:szCs w:val="24"/>
              </w:rPr>
            </w:pPr>
            <w:r w:rsidRPr="004C25EE">
              <w:rPr>
                <w:sz w:val="24"/>
                <w:szCs w:val="24"/>
              </w:rPr>
              <w:t>Reading and signing the contract</w:t>
            </w:r>
            <w:r>
              <w:rPr>
                <w:sz w:val="24"/>
                <w:szCs w:val="24"/>
              </w:rPr>
              <w:t xml:space="preserve"> or funding agreement</w:t>
            </w:r>
          </w:p>
        </w:tc>
        <w:tc>
          <w:tcPr>
            <w:tcW w:w="1199"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6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76"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94"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bl>
    <w:p w:rsidR="00E705C2" w:rsidRDefault="00E705C2" w:rsidP="00E705C2">
      <w:pPr>
        <w:pStyle w:val="ListParagraph"/>
        <w:spacing w:before="240"/>
        <w:ind w:left="786"/>
        <w:rPr>
          <w:szCs w:val="24"/>
        </w:rPr>
      </w:pPr>
    </w:p>
    <w:p w:rsidR="00E705C2" w:rsidRPr="0099163C" w:rsidRDefault="00E705C2" w:rsidP="008770DD">
      <w:pPr>
        <w:pStyle w:val="ListParagraph"/>
        <w:numPr>
          <w:ilvl w:val="0"/>
          <w:numId w:val="27"/>
        </w:numPr>
        <w:spacing w:after="200"/>
        <w:rPr>
          <w:szCs w:val="24"/>
        </w:rPr>
      </w:pPr>
      <w:r w:rsidRPr="0099163C">
        <w:rPr>
          <w:szCs w:val="24"/>
        </w:rPr>
        <w:t>Did you seek feedback on your bid?</w:t>
      </w:r>
      <w:r w:rsidRPr="0099163C">
        <w:rPr>
          <w:szCs w:val="24"/>
        </w:rPr>
        <w:tab/>
      </w:r>
      <w:r w:rsidRPr="0099163C">
        <w:rPr>
          <w:szCs w:val="24"/>
        </w:rPr>
        <w:tab/>
      </w:r>
      <w:r w:rsidRPr="0099163C">
        <w:rPr>
          <w:b/>
          <w:szCs w:val="24"/>
        </w:rPr>
        <w:t>23.</w:t>
      </w:r>
      <w:r w:rsidRPr="0099163C">
        <w:rPr>
          <w:szCs w:val="24"/>
        </w:rPr>
        <w:t xml:space="preserve">  Did you receive feedback?</w:t>
      </w:r>
    </w:p>
    <w:p w:rsidR="00E705C2" w:rsidRPr="00E5742B" w:rsidRDefault="00E705C2" w:rsidP="00E705C2">
      <w:pPr>
        <w:pStyle w:val="ListParagraph"/>
        <w:spacing w:before="240"/>
        <w:rPr>
          <w:szCs w:val="24"/>
        </w:rPr>
      </w:pPr>
    </w:p>
    <w:p w:rsidR="00E705C2" w:rsidRPr="004C25EE" w:rsidRDefault="00E705C2" w:rsidP="00E705C2">
      <w:pPr>
        <w:pStyle w:val="ListParagraph"/>
        <w:spacing w:before="240"/>
        <w:ind w:left="502"/>
        <w:rPr>
          <w:szCs w:val="24"/>
        </w:rPr>
      </w:pPr>
    </w:p>
    <w:tbl>
      <w:tblPr>
        <w:tblStyle w:val="TableGrid"/>
        <w:tblpPr w:leftFromText="180" w:rightFromText="180" w:vertAnchor="text" w:horzAnchor="margin" w:tblpX="500"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370"/>
      </w:tblGrid>
      <w:tr w:rsidR="00E705C2" w:rsidRPr="004C25EE" w:rsidTr="00481E50">
        <w:tc>
          <w:tcPr>
            <w:tcW w:w="4644"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r w:rsidR="00E705C2">
              <w:rPr>
                <w:szCs w:val="24"/>
              </w:rPr>
              <w:t xml:space="preserve">         </w:t>
            </w:r>
            <w:r w:rsidR="00E705C2" w:rsidRPr="004C25EE">
              <w:rPr>
                <w:szCs w:val="24"/>
              </w:rPr>
              <w:t xml:space="preserve">     </w:t>
            </w: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c>
          <w:tcPr>
            <w:tcW w:w="4370"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r w:rsidR="00E705C2">
              <w:rPr>
                <w:szCs w:val="24"/>
              </w:rPr>
              <w:t xml:space="preserve">         </w:t>
            </w:r>
            <w:r w:rsidR="00E705C2" w:rsidRPr="004C25EE">
              <w:rPr>
                <w:szCs w:val="24"/>
              </w:rPr>
              <w:t xml:space="preserve">     </w:t>
            </w: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r>
    </w:tbl>
    <w:p w:rsidR="00E705C2" w:rsidRPr="004C25EE" w:rsidRDefault="00E705C2" w:rsidP="00E705C2">
      <w:pPr>
        <w:pStyle w:val="ListParagraph"/>
        <w:spacing w:before="240"/>
        <w:ind w:left="502"/>
        <w:rPr>
          <w:szCs w:val="24"/>
        </w:rPr>
      </w:pPr>
      <w:r w:rsidRPr="004C25EE">
        <w:rPr>
          <w:szCs w:val="24"/>
        </w:rPr>
        <w:t xml:space="preserve"> </w:t>
      </w:r>
    </w:p>
    <w:p w:rsidR="00E705C2" w:rsidRDefault="00E705C2" w:rsidP="00E705C2">
      <w:pPr>
        <w:pStyle w:val="ListParagraph"/>
        <w:ind w:left="714"/>
        <w:rPr>
          <w:szCs w:val="24"/>
        </w:rPr>
      </w:pPr>
    </w:p>
    <w:p w:rsidR="00E705C2" w:rsidRDefault="00E705C2" w:rsidP="00E705C2">
      <w:pPr>
        <w:rPr>
          <w:sz w:val="24"/>
          <w:szCs w:val="24"/>
        </w:rPr>
      </w:pPr>
    </w:p>
    <w:p w:rsidR="00E705C2" w:rsidRDefault="00E705C2" w:rsidP="00E705C2">
      <w:pPr>
        <w:pStyle w:val="ListParagraph"/>
        <w:spacing w:before="240"/>
        <w:rPr>
          <w:szCs w:val="24"/>
        </w:rPr>
      </w:pPr>
    </w:p>
    <w:p w:rsidR="00E705C2" w:rsidRPr="0099163C" w:rsidRDefault="00E705C2" w:rsidP="008770DD">
      <w:pPr>
        <w:pStyle w:val="ListParagraph"/>
        <w:numPr>
          <w:ilvl w:val="0"/>
          <w:numId w:val="28"/>
        </w:numPr>
        <w:spacing w:before="240" w:after="200" w:line="276" w:lineRule="auto"/>
        <w:rPr>
          <w:szCs w:val="24"/>
        </w:rPr>
      </w:pPr>
      <w:r w:rsidRPr="0099163C">
        <w:rPr>
          <w:szCs w:val="24"/>
        </w:rPr>
        <w:t>Was the feedback on your bid sufficient?</w:t>
      </w:r>
    </w:p>
    <w:tbl>
      <w:tblPr>
        <w:tblStyle w:val="TableGrid"/>
        <w:tblpPr w:leftFromText="180" w:rightFromText="180" w:vertAnchor="text" w:horzAnchor="margin" w:tblpX="534" w:tblpY="498"/>
        <w:tblW w:w="9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0"/>
        <w:gridCol w:w="3310"/>
        <w:gridCol w:w="3259"/>
      </w:tblGrid>
      <w:tr w:rsidR="00E705C2" w:rsidRPr="004C25EE" w:rsidTr="00481E50">
        <w:trPr>
          <w:trHeight w:val="496"/>
        </w:trPr>
        <w:tc>
          <w:tcPr>
            <w:tcW w:w="3310"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Yes, sufficient</w:t>
            </w:r>
          </w:p>
        </w:tc>
        <w:tc>
          <w:tcPr>
            <w:tcW w:w="3310"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Pr>
                <w:szCs w:val="24"/>
              </w:rPr>
              <w:t>No</w:t>
            </w:r>
            <w:r w:rsidRPr="004C25EE">
              <w:rPr>
                <w:szCs w:val="24"/>
              </w:rPr>
              <w:t>, i</w:t>
            </w:r>
            <w:r>
              <w:rPr>
                <w:szCs w:val="24"/>
              </w:rPr>
              <w:t>nsufficient</w:t>
            </w:r>
          </w:p>
        </w:tc>
        <w:tc>
          <w:tcPr>
            <w:tcW w:w="3259"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Pr>
                <w:szCs w:val="24"/>
              </w:rPr>
              <w:t>Not applicable</w:t>
            </w:r>
          </w:p>
        </w:tc>
      </w:tr>
    </w:tbl>
    <w:p w:rsidR="00E705C2" w:rsidRDefault="00E705C2" w:rsidP="00E705C2">
      <w:pPr>
        <w:pStyle w:val="ListParagraph"/>
        <w:spacing w:before="240"/>
        <w:ind w:left="502"/>
        <w:rPr>
          <w:szCs w:val="24"/>
        </w:rPr>
      </w:pPr>
    </w:p>
    <w:p w:rsidR="00E705C2" w:rsidRPr="004C25EE" w:rsidRDefault="00E705C2" w:rsidP="008770DD">
      <w:pPr>
        <w:pStyle w:val="ListParagraph"/>
        <w:numPr>
          <w:ilvl w:val="0"/>
          <w:numId w:val="28"/>
        </w:numPr>
        <w:spacing w:before="240" w:after="200" w:line="276" w:lineRule="auto"/>
        <w:ind w:left="851" w:hanging="425"/>
        <w:rPr>
          <w:szCs w:val="24"/>
        </w:rPr>
      </w:pPr>
      <w:r w:rsidRPr="004C25EE">
        <w:rPr>
          <w:szCs w:val="24"/>
        </w:rPr>
        <w:t xml:space="preserve"> </w:t>
      </w:r>
      <w:r>
        <w:rPr>
          <w:szCs w:val="24"/>
        </w:rPr>
        <w:t xml:space="preserve">How fair do </w:t>
      </w:r>
      <w:r w:rsidRPr="004C25EE">
        <w:rPr>
          <w:szCs w:val="24"/>
        </w:rPr>
        <w:t xml:space="preserve">you think the bidding process was? </w:t>
      </w:r>
    </w:p>
    <w:p w:rsidR="00E705C2" w:rsidRPr="004C25EE" w:rsidRDefault="00E705C2" w:rsidP="00E705C2">
      <w:pPr>
        <w:pStyle w:val="ListParagraph"/>
        <w:spacing w:before="240"/>
        <w:ind w:left="502"/>
        <w:rPr>
          <w:szCs w:val="24"/>
        </w:rPr>
      </w:pPr>
    </w:p>
    <w:tbl>
      <w:tblPr>
        <w:tblStyle w:val="TableGrid"/>
        <w:tblW w:w="9274"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534"/>
        <w:gridCol w:w="1735"/>
        <w:gridCol w:w="1768"/>
        <w:gridCol w:w="1751"/>
        <w:gridCol w:w="1743"/>
        <w:gridCol w:w="1711"/>
        <w:gridCol w:w="32"/>
      </w:tblGrid>
      <w:tr w:rsidR="00E705C2" w:rsidRPr="004C25EE" w:rsidTr="00481E50">
        <w:trPr>
          <w:gridBefore w:val="1"/>
          <w:wBefore w:w="534" w:type="dxa"/>
        </w:trPr>
        <w:tc>
          <w:tcPr>
            <w:tcW w:w="1735" w:type="dxa"/>
            <w:tcBorders>
              <w:top w:val="nil"/>
              <w:left w:val="nil"/>
              <w:bottom w:val="nil"/>
            </w:tcBorders>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Very fair</w:t>
            </w:r>
          </w:p>
        </w:tc>
        <w:tc>
          <w:tcPr>
            <w:tcW w:w="1768" w:type="dxa"/>
            <w:tcBorders>
              <w:top w:val="nil"/>
              <w:bottom w:val="nil"/>
            </w:tcBorders>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Somewhat fair</w:t>
            </w:r>
          </w:p>
        </w:tc>
        <w:tc>
          <w:tcPr>
            <w:tcW w:w="1751" w:type="dxa"/>
            <w:tcBorders>
              <w:top w:val="nil"/>
              <w:bottom w:val="nil"/>
            </w:tcBorders>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Neutral</w:t>
            </w:r>
          </w:p>
        </w:tc>
        <w:tc>
          <w:tcPr>
            <w:tcW w:w="1743" w:type="dxa"/>
            <w:tcBorders>
              <w:top w:val="nil"/>
              <w:bottom w:val="nil"/>
            </w:tcBorders>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A little unfair</w:t>
            </w:r>
          </w:p>
        </w:tc>
        <w:tc>
          <w:tcPr>
            <w:tcW w:w="1743" w:type="dxa"/>
            <w:gridSpan w:val="2"/>
            <w:tcBorders>
              <w:top w:val="nil"/>
              <w:bottom w:val="nil"/>
              <w:right w:val="nil"/>
            </w:tcBorders>
          </w:tcPr>
          <w:p w:rsidR="00E705C2" w:rsidRPr="004C25EE" w:rsidRDefault="00550431" w:rsidP="00481E50">
            <w:pPr>
              <w:pStyle w:val="ListParagraph"/>
              <w:ind w:left="0"/>
              <w:rPr>
                <w:szCs w:val="24"/>
              </w:rPr>
            </w:pPr>
            <w:r w:rsidRPr="004C25EE">
              <w:rPr>
                <w:szCs w:val="24"/>
              </w:rPr>
              <w:fldChar w:fldCharType="begin">
                <w:ffData>
                  <w:name w:val="Check9"/>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Very unfair</w:t>
            </w:r>
          </w:p>
        </w:tc>
      </w:tr>
      <w:tr w:rsidR="00E705C2" w:rsidRPr="004C25EE" w:rsidTr="00481E50">
        <w:trPr>
          <w:gridBefore w:val="1"/>
          <w:wBefore w:w="534" w:type="dxa"/>
        </w:trPr>
        <w:tc>
          <w:tcPr>
            <w:tcW w:w="1735" w:type="dxa"/>
            <w:tcBorders>
              <w:top w:val="nil"/>
              <w:left w:val="nil"/>
              <w:bottom w:val="nil"/>
            </w:tcBorders>
          </w:tcPr>
          <w:p w:rsidR="00E705C2" w:rsidRDefault="00E705C2" w:rsidP="00481E50">
            <w:pPr>
              <w:pStyle w:val="ListParagraph"/>
              <w:ind w:left="0"/>
              <w:rPr>
                <w:szCs w:val="24"/>
              </w:rPr>
            </w:pPr>
          </w:p>
          <w:p w:rsidR="00E705C2" w:rsidRPr="004C25EE" w:rsidRDefault="00E705C2" w:rsidP="00481E50">
            <w:pPr>
              <w:pStyle w:val="ListParagraph"/>
              <w:ind w:left="0"/>
              <w:rPr>
                <w:szCs w:val="24"/>
              </w:rPr>
            </w:pPr>
            <w:r>
              <w:rPr>
                <w:szCs w:val="24"/>
              </w:rPr>
              <w:t>Why?</w:t>
            </w:r>
          </w:p>
        </w:tc>
        <w:tc>
          <w:tcPr>
            <w:tcW w:w="1768" w:type="dxa"/>
            <w:tcBorders>
              <w:top w:val="nil"/>
              <w:bottom w:val="single" w:sz="4" w:space="0" w:color="auto"/>
            </w:tcBorders>
          </w:tcPr>
          <w:p w:rsidR="00E705C2" w:rsidRPr="004C25EE" w:rsidRDefault="00E705C2" w:rsidP="00481E50">
            <w:pPr>
              <w:pStyle w:val="ListParagraph"/>
              <w:ind w:left="0"/>
              <w:rPr>
                <w:szCs w:val="24"/>
              </w:rPr>
            </w:pPr>
          </w:p>
        </w:tc>
        <w:tc>
          <w:tcPr>
            <w:tcW w:w="1751" w:type="dxa"/>
            <w:tcBorders>
              <w:top w:val="nil"/>
              <w:bottom w:val="single" w:sz="4" w:space="0" w:color="auto"/>
            </w:tcBorders>
          </w:tcPr>
          <w:p w:rsidR="00E705C2" w:rsidRPr="004C25EE" w:rsidRDefault="00E705C2" w:rsidP="00481E50">
            <w:pPr>
              <w:pStyle w:val="ListParagraph"/>
              <w:ind w:left="0"/>
              <w:rPr>
                <w:szCs w:val="24"/>
              </w:rPr>
            </w:pPr>
          </w:p>
        </w:tc>
        <w:tc>
          <w:tcPr>
            <w:tcW w:w="1743" w:type="dxa"/>
            <w:tcBorders>
              <w:top w:val="nil"/>
              <w:bottom w:val="single" w:sz="4" w:space="0" w:color="auto"/>
            </w:tcBorders>
          </w:tcPr>
          <w:p w:rsidR="00E705C2" w:rsidRPr="004C25EE" w:rsidRDefault="00E705C2" w:rsidP="00481E50">
            <w:pPr>
              <w:pStyle w:val="ListParagraph"/>
              <w:ind w:left="0"/>
              <w:rPr>
                <w:szCs w:val="24"/>
              </w:rPr>
            </w:pPr>
          </w:p>
        </w:tc>
        <w:tc>
          <w:tcPr>
            <w:tcW w:w="1743" w:type="dxa"/>
            <w:gridSpan w:val="2"/>
            <w:tcBorders>
              <w:top w:val="nil"/>
              <w:bottom w:val="single" w:sz="4" w:space="0" w:color="auto"/>
              <w:right w:val="nil"/>
            </w:tcBorders>
          </w:tcPr>
          <w:p w:rsidR="00E705C2" w:rsidRPr="004C25EE" w:rsidRDefault="00E705C2" w:rsidP="00481E50">
            <w:pPr>
              <w:pStyle w:val="ListParagraph"/>
              <w:ind w:left="0"/>
              <w:rPr>
                <w:szCs w:val="24"/>
              </w:rPr>
            </w:pPr>
          </w:p>
        </w:tc>
      </w:tr>
      <w:tr w:rsidR="00E705C2" w:rsidRPr="004C25EE" w:rsidTr="00481E50">
        <w:trPr>
          <w:gridBefore w:val="1"/>
          <w:wBefore w:w="534" w:type="dxa"/>
        </w:trPr>
        <w:tc>
          <w:tcPr>
            <w:tcW w:w="1735" w:type="dxa"/>
            <w:tcBorders>
              <w:top w:val="nil"/>
              <w:left w:val="nil"/>
              <w:bottom w:val="nil"/>
            </w:tcBorders>
          </w:tcPr>
          <w:p w:rsidR="00E705C2" w:rsidRDefault="00E705C2" w:rsidP="00481E50">
            <w:pPr>
              <w:pStyle w:val="ListParagraph"/>
              <w:ind w:left="0"/>
              <w:rPr>
                <w:szCs w:val="24"/>
              </w:rPr>
            </w:pPr>
          </w:p>
        </w:tc>
        <w:tc>
          <w:tcPr>
            <w:tcW w:w="1768" w:type="dxa"/>
            <w:tcBorders>
              <w:top w:val="single" w:sz="4" w:space="0" w:color="auto"/>
            </w:tcBorders>
          </w:tcPr>
          <w:p w:rsidR="00E705C2" w:rsidRDefault="00E705C2" w:rsidP="00481E50">
            <w:pPr>
              <w:pStyle w:val="ListParagraph"/>
              <w:ind w:left="0"/>
              <w:rPr>
                <w:szCs w:val="24"/>
              </w:rPr>
            </w:pPr>
          </w:p>
          <w:p w:rsidR="00E705C2" w:rsidRPr="004C25EE" w:rsidRDefault="00E705C2" w:rsidP="00481E50">
            <w:pPr>
              <w:pStyle w:val="ListParagraph"/>
              <w:ind w:left="0"/>
              <w:rPr>
                <w:szCs w:val="24"/>
              </w:rPr>
            </w:pPr>
          </w:p>
        </w:tc>
        <w:tc>
          <w:tcPr>
            <w:tcW w:w="1751" w:type="dxa"/>
            <w:tcBorders>
              <w:top w:val="single" w:sz="4" w:space="0" w:color="auto"/>
            </w:tcBorders>
          </w:tcPr>
          <w:p w:rsidR="00E705C2" w:rsidRDefault="00E705C2" w:rsidP="00481E50">
            <w:pPr>
              <w:pStyle w:val="ListParagraph"/>
              <w:ind w:left="0"/>
              <w:rPr>
                <w:szCs w:val="24"/>
              </w:rPr>
            </w:pPr>
          </w:p>
          <w:p w:rsidR="00E705C2" w:rsidRPr="004C25EE" w:rsidRDefault="00E705C2" w:rsidP="00481E50">
            <w:pPr>
              <w:pStyle w:val="ListParagraph"/>
              <w:ind w:left="0"/>
              <w:rPr>
                <w:szCs w:val="24"/>
              </w:rPr>
            </w:pPr>
          </w:p>
        </w:tc>
        <w:tc>
          <w:tcPr>
            <w:tcW w:w="1743" w:type="dxa"/>
            <w:tcBorders>
              <w:top w:val="single" w:sz="4" w:space="0" w:color="auto"/>
            </w:tcBorders>
          </w:tcPr>
          <w:p w:rsidR="00E705C2" w:rsidRPr="004C25EE" w:rsidRDefault="00E705C2" w:rsidP="00481E50">
            <w:pPr>
              <w:pStyle w:val="ListParagraph"/>
              <w:ind w:left="0"/>
              <w:rPr>
                <w:szCs w:val="24"/>
              </w:rPr>
            </w:pPr>
          </w:p>
        </w:tc>
        <w:tc>
          <w:tcPr>
            <w:tcW w:w="1743" w:type="dxa"/>
            <w:gridSpan w:val="2"/>
            <w:tcBorders>
              <w:top w:val="single" w:sz="4" w:space="0" w:color="auto"/>
              <w:bottom w:val="single" w:sz="4" w:space="0" w:color="auto"/>
              <w:right w:val="nil"/>
            </w:tcBorders>
          </w:tcPr>
          <w:p w:rsidR="00E705C2" w:rsidRPr="004C25EE" w:rsidRDefault="00E705C2" w:rsidP="00481E50">
            <w:pPr>
              <w:pStyle w:val="ListParagraph"/>
              <w:ind w:left="0"/>
              <w:rPr>
                <w:szCs w:val="24"/>
              </w:rPr>
            </w:pPr>
          </w:p>
        </w:tc>
      </w:tr>
      <w:tr w:rsidR="00E705C2" w:rsidTr="00481E50">
        <w:tblPrEx>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shd w:val="pct5" w:color="auto" w:fill="auto"/>
        </w:tblPrEx>
        <w:trPr>
          <w:gridAfter w:val="1"/>
          <w:wAfter w:w="32" w:type="dxa"/>
        </w:trPr>
        <w:tc>
          <w:tcPr>
            <w:tcW w:w="9242" w:type="dxa"/>
            <w:gridSpan w:val="6"/>
            <w:shd w:val="pct5" w:color="auto" w:fill="auto"/>
          </w:tcPr>
          <w:p w:rsidR="00E705C2" w:rsidRPr="00AF42AD" w:rsidRDefault="00E705C2" w:rsidP="00481E50">
            <w:pPr>
              <w:pBdr>
                <w:top w:val="single" w:sz="4" w:space="1" w:color="FBFEFF" w:themeColor="background1"/>
                <w:left w:val="single" w:sz="4" w:space="4" w:color="FBFEFF" w:themeColor="background1"/>
                <w:bottom w:val="single" w:sz="4" w:space="1" w:color="FBFEFF" w:themeColor="background1"/>
                <w:right w:val="single" w:sz="4" w:space="4" w:color="FBFEFF" w:themeColor="background1"/>
              </w:pBdr>
              <w:jc w:val="center"/>
              <w:rPr>
                <w:b/>
                <w:sz w:val="18"/>
                <w:szCs w:val="18"/>
              </w:rPr>
            </w:pPr>
          </w:p>
          <w:p w:rsidR="00E705C2" w:rsidRPr="006426AC" w:rsidRDefault="00E705C2" w:rsidP="00481E50">
            <w:pPr>
              <w:pBdr>
                <w:top w:val="single" w:sz="4" w:space="1" w:color="FBFEFF" w:themeColor="background1"/>
                <w:left w:val="single" w:sz="4" w:space="4" w:color="FBFEFF" w:themeColor="background1"/>
                <w:bottom w:val="single" w:sz="4" w:space="1" w:color="FBFEFF" w:themeColor="background1"/>
                <w:right w:val="single" w:sz="4" w:space="4" w:color="FBFEFF" w:themeColor="background1"/>
              </w:pBdr>
              <w:jc w:val="center"/>
              <w:rPr>
                <w:b/>
                <w:sz w:val="28"/>
                <w:szCs w:val="28"/>
              </w:rPr>
            </w:pPr>
            <w:r w:rsidRPr="006426AC">
              <w:rPr>
                <w:b/>
                <w:sz w:val="28"/>
                <w:szCs w:val="28"/>
              </w:rPr>
              <w:t xml:space="preserve">IF YOU HAD NO SUCCESSFUL ENVIRONMENTAL STEWARDSHIP PROGRAM BIDS PLEASE GO TO SECTION SIX ON PAGE </w:t>
            </w:r>
            <w:r w:rsidRPr="00BC5814">
              <w:rPr>
                <w:b/>
                <w:sz w:val="28"/>
                <w:szCs w:val="28"/>
              </w:rPr>
              <w:t>10</w:t>
            </w:r>
            <w:r>
              <w:rPr>
                <w:b/>
                <w:sz w:val="28"/>
                <w:szCs w:val="28"/>
              </w:rPr>
              <w:t xml:space="preserve"> TO COMPLETE THE SURVEY</w:t>
            </w:r>
            <w:r w:rsidRPr="006426AC">
              <w:rPr>
                <w:b/>
                <w:sz w:val="28"/>
                <w:szCs w:val="28"/>
              </w:rPr>
              <w:t>.</w:t>
            </w:r>
          </w:p>
          <w:p w:rsidR="00E705C2" w:rsidRDefault="00E705C2" w:rsidP="00481E50">
            <w:pPr>
              <w:rPr>
                <w:b/>
                <w:sz w:val="24"/>
                <w:szCs w:val="24"/>
              </w:rPr>
            </w:pPr>
          </w:p>
        </w:tc>
      </w:tr>
    </w:tbl>
    <w:p w:rsidR="00E705C2" w:rsidRDefault="00E705C2" w:rsidP="00E705C2">
      <w:pPr>
        <w:rPr>
          <w:b/>
          <w:sz w:val="24"/>
          <w:szCs w:val="24"/>
        </w:rPr>
      </w:pPr>
    </w:p>
    <w:tbl>
      <w:tblPr>
        <w:tblStyle w:val="TableGrid"/>
        <w:tblW w:w="0" w:type="auto"/>
        <w:shd w:val="pct5" w:color="auto" w:fill="auto"/>
        <w:tblLook w:val="04A0"/>
      </w:tblPr>
      <w:tblGrid>
        <w:gridCol w:w="9242"/>
      </w:tblGrid>
      <w:tr w:rsidR="00E705C2" w:rsidRPr="00E25168" w:rsidTr="00481E50">
        <w:tc>
          <w:tcPr>
            <w:tcW w:w="9242" w:type="dxa"/>
            <w:shd w:val="pct5" w:color="auto" w:fill="auto"/>
          </w:tcPr>
          <w:p w:rsidR="00E705C2" w:rsidRPr="00E25168" w:rsidRDefault="00E705C2" w:rsidP="00481E50">
            <w:pPr>
              <w:spacing w:before="240" w:after="240"/>
              <w:jc w:val="center"/>
              <w:outlineLvl w:val="0"/>
              <w:rPr>
                <w:b/>
                <w:sz w:val="28"/>
                <w:szCs w:val="28"/>
              </w:rPr>
            </w:pPr>
            <w:r w:rsidRPr="00E25168">
              <w:rPr>
                <w:b/>
                <w:sz w:val="28"/>
                <w:szCs w:val="28"/>
              </w:rPr>
              <w:t>SECTION FIVE: SUCCESSFUL BIDS</w:t>
            </w:r>
          </w:p>
        </w:tc>
      </w:tr>
    </w:tbl>
    <w:p w:rsidR="00E705C2" w:rsidRDefault="00E705C2" w:rsidP="00E705C2">
      <w:pPr>
        <w:rPr>
          <w:b/>
          <w:sz w:val="24"/>
          <w:szCs w:val="24"/>
        </w:rPr>
      </w:pPr>
    </w:p>
    <w:tbl>
      <w:tblPr>
        <w:tblStyle w:val="TableGrid"/>
        <w:tblW w:w="10040" w:type="dxa"/>
        <w:tblInd w:w="392" w:type="dxa"/>
        <w:tblBorders>
          <w:top w:val="single" w:sz="4" w:space="0" w:color="FBFEFF" w:themeColor="background1"/>
          <w:left w:val="single" w:sz="4" w:space="0" w:color="FBFEFF" w:themeColor="background1"/>
          <w:bottom w:val="dotted" w:sz="4" w:space="0" w:color="auto"/>
          <w:right w:val="single" w:sz="4" w:space="0" w:color="FBFEFF" w:themeColor="background1"/>
          <w:insideH w:val="single" w:sz="4" w:space="0" w:color="FBFEFF" w:themeColor="background1"/>
          <w:insideV w:val="single" w:sz="4" w:space="0" w:color="FBFEFF" w:themeColor="background1"/>
        </w:tblBorders>
        <w:shd w:val="clear" w:color="auto" w:fill="FBFEFF" w:themeFill="background1"/>
        <w:tblLook w:val="04A0"/>
      </w:tblPr>
      <w:tblGrid>
        <w:gridCol w:w="6237"/>
        <w:gridCol w:w="1417"/>
        <w:gridCol w:w="2386"/>
      </w:tblGrid>
      <w:tr w:rsidR="00E705C2" w:rsidTr="00481E50">
        <w:tc>
          <w:tcPr>
            <w:tcW w:w="6237" w:type="dxa"/>
            <w:tcBorders>
              <w:top w:val="nil"/>
              <w:left w:val="nil"/>
              <w:bottom w:val="nil"/>
              <w:right w:val="nil"/>
            </w:tcBorders>
            <w:shd w:val="clear" w:color="auto" w:fill="FBFEFF" w:themeFill="background1"/>
          </w:tcPr>
          <w:p w:rsidR="00E705C2" w:rsidRPr="00DD60F1" w:rsidRDefault="00E705C2" w:rsidP="008770DD">
            <w:pPr>
              <w:pStyle w:val="ListParagraph"/>
              <w:numPr>
                <w:ilvl w:val="0"/>
                <w:numId w:val="28"/>
              </w:numPr>
              <w:spacing w:after="0"/>
              <w:ind w:left="601" w:hanging="567"/>
              <w:rPr>
                <w:szCs w:val="24"/>
              </w:rPr>
            </w:pPr>
            <w:r>
              <w:rPr>
                <w:szCs w:val="24"/>
              </w:rPr>
              <w:t xml:space="preserve">Across all rounds of the Environmental Stewardship Program, how </w:t>
            </w:r>
            <w:r w:rsidRPr="004C25EE">
              <w:rPr>
                <w:szCs w:val="24"/>
              </w:rPr>
              <w:t xml:space="preserve">many </w:t>
            </w:r>
            <w:r>
              <w:rPr>
                <w:szCs w:val="24"/>
              </w:rPr>
              <w:t xml:space="preserve">of your </w:t>
            </w:r>
            <w:r w:rsidRPr="004C25EE">
              <w:rPr>
                <w:szCs w:val="24"/>
              </w:rPr>
              <w:t>bids were successful?</w:t>
            </w:r>
          </w:p>
        </w:tc>
        <w:tc>
          <w:tcPr>
            <w:tcW w:w="1417" w:type="dxa"/>
            <w:tcBorders>
              <w:left w:val="nil"/>
              <w:bottom w:val="single" w:sz="4" w:space="0" w:color="auto"/>
              <w:right w:val="nil"/>
            </w:tcBorders>
            <w:shd w:val="clear" w:color="auto" w:fill="FBFEFF" w:themeFill="background1"/>
          </w:tcPr>
          <w:p w:rsidR="00E705C2" w:rsidRDefault="00E705C2" w:rsidP="00481E50">
            <w:pPr>
              <w:pStyle w:val="ListParagraph"/>
              <w:spacing w:before="240"/>
              <w:ind w:left="0"/>
              <w:rPr>
                <w:szCs w:val="24"/>
              </w:rPr>
            </w:pPr>
          </w:p>
          <w:p w:rsidR="00E705C2" w:rsidRDefault="00E705C2" w:rsidP="00481E50">
            <w:pPr>
              <w:pStyle w:val="ListParagraph"/>
              <w:spacing w:before="240"/>
              <w:ind w:left="0"/>
              <w:rPr>
                <w:szCs w:val="24"/>
              </w:rPr>
            </w:pPr>
          </w:p>
        </w:tc>
        <w:tc>
          <w:tcPr>
            <w:tcW w:w="2386" w:type="dxa"/>
            <w:tcBorders>
              <w:top w:val="nil"/>
              <w:left w:val="nil"/>
              <w:bottom w:val="nil"/>
              <w:right w:val="nil"/>
            </w:tcBorders>
            <w:shd w:val="clear" w:color="auto" w:fill="FBFEFF" w:themeFill="background1"/>
          </w:tcPr>
          <w:p w:rsidR="00E705C2" w:rsidRDefault="00E705C2" w:rsidP="00481E50">
            <w:pPr>
              <w:pStyle w:val="ListParagraph"/>
              <w:spacing w:before="240"/>
              <w:ind w:left="0"/>
              <w:rPr>
                <w:szCs w:val="24"/>
              </w:rPr>
            </w:pPr>
          </w:p>
          <w:p w:rsidR="00E705C2" w:rsidRDefault="00E705C2" w:rsidP="00481E50">
            <w:pPr>
              <w:pStyle w:val="ListParagraph"/>
              <w:spacing w:before="240"/>
              <w:ind w:left="0"/>
              <w:rPr>
                <w:szCs w:val="24"/>
              </w:rPr>
            </w:pPr>
            <w:r>
              <w:rPr>
                <w:szCs w:val="24"/>
              </w:rPr>
              <w:t>successful bid(s)</w:t>
            </w:r>
          </w:p>
        </w:tc>
      </w:tr>
    </w:tbl>
    <w:p w:rsidR="00E705C2" w:rsidRPr="004C25EE" w:rsidRDefault="00E705C2" w:rsidP="008770DD">
      <w:pPr>
        <w:pStyle w:val="ListParagraph"/>
        <w:numPr>
          <w:ilvl w:val="0"/>
          <w:numId w:val="28"/>
        </w:numPr>
        <w:spacing w:before="240" w:after="200" w:line="276" w:lineRule="auto"/>
        <w:ind w:left="993" w:hanging="567"/>
        <w:rPr>
          <w:szCs w:val="24"/>
        </w:rPr>
      </w:pPr>
      <w:r w:rsidRPr="004C25EE">
        <w:rPr>
          <w:szCs w:val="24"/>
        </w:rPr>
        <w:t>How many hectares did these successful bids cover?</w:t>
      </w:r>
      <w:r>
        <w:rPr>
          <w:szCs w:val="24"/>
        </w:rPr>
        <w:t xml:space="preserve">        </w:t>
      </w:r>
      <w:r w:rsidRPr="004C25EE">
        <w:rPr>
          <w:szCs w:val="24"/>
        </w:rPr>
        <w:t xml:space="preserve"> ______</w:t>
      </w:r>
      <w:r>
        <w:rPr>
          <w:szCs w:val="24"/>
        </w:rPr>
        <w:t xml:space="preserve">______  </w:t>
      </w:r>
      <w:r w:rsidRPr="004C25EE">
        <w:rPr>
          <w:szCs w:val="24"/>
        </w:rPr>
        <w:t xml:space="preserve">hectares  </w:t>
      </w:r>
    </w:p>
    <w:p w:rsidR="00E705C2" w:rsidRPr="004C25EE" w:rsidRDefault="00E705C2" w:rsidP="00E705C2">
      <w:pPr>
        <w:pStyle w:val="ListParagraph"/>
        <w:spacing w:before="240"/>
        <w:ind w:left="502"/>
        <w:rPr>
          <w:szCs w:val="24"/>
        </w:rPr>
      </w:pPr>
      <w:r w:rsidRPr="004C25EE">
        <w:rPr>
          <w:szCs w:val="24"/>
        </w:rPr>
        <w:t xml:space="preserve">  </w:t>
      </w:r>
    </w:p>
    <w:p w:rsidR="00E705C2" w:rsidRDefault="00E705C2" w:rsidP="008770DD">
      <w:pPr>
        <w:pStyle w:val="ListParagraph"/>
        <w:numPr>
          <w:ilvl w:val="0"/>
          <w:numId w:val="28"/>
        </w:numPr>
        <w:spacing w:after="200"/>
        <w:ind w:left="993" w:hanging="567"/>
        <w:rPr>
          <w:szCs w:val="24"/>
        </w:rPr>
      </w:pPr>
      <w:r w:rsidRPr="004C25EE">
        <w:rPr>
          <w:szCs w:val="24"/>
        </w:rPr>
        <w:t>Did you opt for a covenant</w:t>
      </w:r>
      <w:r>
        <w:rPr>
          <w:szCs w:val="24"/>
        </w:rPr>
        <w:t xml:space="preserve"> associated with any successful bids</w:t>
      </w:r>
      <w:r w:rsidRPr="004C25EE">
        <w:rPr>
          <w:szCs w:val="24"/>
        </w:rPr>
        <w:t xml:space="preserve">? </w:t>
      </w:r>
    </w:p>
    <w:p w:rsidR="00E705C2" w:rsidRPr="00E25168" w:rsidRDefault="00E705C2" w:rsidP="00E705C2">
      <w:pPr>
        <w:pStyle w:val="ListParagraph"/>
        <w:spacing w:after="0"/>
        <w:rPr>
          <w:szCs w:val="24"/>
        </w:rPr>
      </w:pPr>
    </w:p>
    <w:tbl>
      <w:tblPr>
        <w:tblStyle w:val="TableGrid"/>
        <w:tblpPr w:leftFromText="180" w:rightFromText="180" w:vertAnchor="text" w:horzAnchor="margin" w:tblpX="500" w:tblpY="181"/>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3"/>
        <w:gridCol w:w="3164"/>
        <w:gridCol w:w="2985"/>
      </w:tblGrid>
      <w:tr w:rsidR="00E705C2" w:rsidRPr="004C25EE" w:rsidTr="00481E50">
        <w:tc>
          <w:tcPr>
            <w:tcW w:w="3093" w:type="dxa"/>
          </w:tcPr>
          <w:p w:rsidR="00E705C2" w:rsidRPr="004C25EE" w:rsidRDefault="00550431" w:rsidP="00481E50">
            <w:pPr>
              <w:pStyle w:val="ListParagraph"/>
              <w:ind w:left="142" w:hanging="142"/>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p>
        </w:tc>
        <w:tc>
          <w:tcPr>
            <w:tcW w:w="3164"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r w:rsidR="00E705C2">
              <w:rPr>
                <w:szCs w:val="24"/>
              </w:rPr>
              <w:t xml:space="preserve">                               </w:t>
            </w:r>
          </w:p>
        </w:tc>
        <w:tc>
          <w:tcPr>
            <w:tcW w:w="2985"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r w:rsidR="00E705C2">
              <w:rPr>
                <w:szCs w:val="24"/>
              </w:rPr>
              <w:t>Don’t know</w:t>
            </w:r>
          </w:p>
        </w:tc>
      </w:tr>
    </w:tbl>
    <w:p w:rsidR="00E705C2" w:rsidRDefault="00E705C2" w:rsidP="00E705C2">
      <w:pPr>
        <w:rPr>
          <w:sz w:val="24"/>
          <w:szCs w:val="24"/>
        </w:rPr>
      </w:pPr>
    </w:p>
    <w:p w:rsidR="00E705C2" w:rsidRDefault="00E705C2" w:rsidP="00E705C2">
      <w:pPr>
        <w:pStyle w:val="ListParagraph"/>
        <w:spacing w:before="240"/>
        <w:ind w:left="1211"/>
        <w:rPr>
          <w:szCs w:val="24"/>
        </w:rPr>
      </w:pPr>
    </w:p>
    <w:p w:rsidR="00E705C2" w:rsidRDefault="00E705C2" w:rsidP="008770DD">
      <w:pPr>
        <w:pStyle w:val="ListParagraph"/>
        <w:numPr>
          <w:ilvl w:val="0"/>
          <w:numId w:val="28"/>
        </w:numPr>
        <w:spacing w:before="240" w:after="200"/>
        <w:ind w:left="993" w:hanging="567"/>
        <w:rPr>
          <w:szCs w:val="24"/>
        </w:rPr>
      </w:pPr>
      <w:r w:rsidRPr="00D43173">
        <w:rPr>
          <w:szCs w:val="24"/>
        </w:rPr>
        <w:t>In wh</w:t>
      </w:r>
      <w:r>
        <w:rPr>
          <w:szCs w:val="24"/>
        </w:rPr>
        <w:t>ich</w:t>
      </w:r>
      <w:r w:rsidRPr="00D43173">
        <w:rPr>
          <w:szCs w:val="24"/>
        </w:rPr>
        <w:t xml:space="preserve"> year was your first successful bid contracted through the Environmental Stewardship Program?</w:t>
      </w:r>
    </w:p>
    <w:p w:rsidR="00E705C2" w:rsidRDefault="00E705C2" w:rsidP="00E705C2">
      <w:pPr>
        <w:pStyle w:val="ListParagraph"/>
        <w:spacing w:before="240"/>
        <w:ind w:left="641"/>
        <w:rPr>
          <w:szCs w:val="24"/>
        </w:rPr>
      </w:pPr>
    </w:p>
    <w:tbl>
      <w:tblPr>
        <w:tblStyle w:val="TableGrid"/>
        <w:tblW w:w="0" w:type="auto"/>
        <w:tblInd w:w="502" w:type="dxa"/>
        <w:tblLook w:val="04A0"/>
      </w:tblPr>
      <w:tblGrid>
        <w:gridCol w:w="9242"/>
      </w:tblGrid>
      <w:tr w:rsidR="00E705C2" w:rsidTr="00481E50">
        <w:tc>
          <w:tcPr>
            <w:tcW w:w="9242" w:type="dxa"/>
            <w:tcBorders>
              <w:top w:val="nil"/>
              <w:left w:val="nil"/>
              <w:right w:val="nil"/>
            </w:tcBorders>
          </w:tcPr>
          <w:p w:rsidR="00E705C2" w:rsidRDefault="00E705C2" w:rsidP="00481E50">
            <w:pPr>
              <w:pStyle w:val="ListParagraph"/>
              <w:spacing w:before="240"/>
              <w:ind w:left="0"/>
              <w:rPr>
                <w:szCs w:val="24"/>
              </w:rPr>
            </w:pPr>
          </w:p>
        </w:tc>
      </w:tr>
    </w:tbl>
    <w:p w:rsidR="00E705C2" w:rsidRDefault="00E705C2" w:rsidP="00E705C2">
      <w:pPr>
        <w:pStyle w:val="ListParagraph"/>
        <w:ind w:left="1211"/>
        <w:rPr>
          <w:szCs w:val="24"/>
        </w:rPr>
      </w:pPr>
    </w:p>
    <w:p w:rsidR="00E705C2" w:rsidRPr="00FE70A3" w:rsidRDefault="00E705C2" w:rsidP="008770DD">
      <w:pPr>
        <w:pStyle w:val="ListParagraph"/>
        <w:numPr>
          <w:ilvl w:val="0"/>
          <w:numId w:val="28"/>
        </w:numPr>
        <w:spacing w:after="200" w:line="276" w:lineRule="auto"/>
        <w:ind w:left="993" w:hanging="567"/>
        <w:rPr>
          <w:szCs w:val="24"/>
        </w:rPr>
      </w:pPr>
      <w:r w:rsidRPr="00FE70A3">
        <w:rPr>
          <w:szCs w:val="24"/>
        </w:rPr>
        <w:t xml:space="preserve"> Was the contracting process reasonable? </w:t>
      </w:r>
    </w:p>
    <w:p w:rsidR="00E705C2" w:rsidRPr="004C25EE" w:rsidRDefault="00E705C2" w:rsidP="00E705C2">
      <w:pPr>
        <w:pStyle w:val="ListParagraph"/>
        <w:spacing w:before="240"/>
        <w:ind w:left="502"/>
        <w:rPr>
          <w:szCs w:val="24"/>
        </w:rPr>
      </w:pPr>
    </w:p>
    <w:tbl>
      <w:tblPr>
        <w:tblStyle w:val="TableGrid"/>
        <w:tblW w:w="874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9"/>
        <w:gridCol w:w="8141"/>
      </w:tblGrid>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pStyle w:val="ListParagraph"/>
              <w:ind w:left="0"/>
              <w:rPr>
                <w:szCs w:val="24"/>
              </w:rPr>
            </w:pPr>
            <w:r w:rsidRPr="004C25EE">
              <w:rPr>
                <w:szCs w:val="24"/>
              </w:rPr>
              <w:t>Yes</w:t>
            </w:r>
          </w:p>
          <w:p w:rsidR="00E705C2" w:rsidRPr="004C25EE" w:rsidRDefault="00E705C2" w:rsidP="00481E50">
            <w:pPr>
              <w:pStyle w:val="ListParagraph"/>
              <w:ind w:left="0"/>
              <w:rPr>
                <w:szCs w:val="24"/>
              </w:rPr>
            </w:pPr>
          </w:p>
        </w:tc>
      </w:tr>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tabs>
                <w:tab w:val="left" w:pos="4958"/>
              </w:tabs>
              <w:rPr>
                <w:sz w:val="24"/>
                <w:szCs w:val="24"/>
              </w:rPr>
            </w:pPr>
            <w:r w:rsidRPr="004C25EE">
              <w:rPr>
                <w:sz w:val="24"/>
                <w:szCs w:val="24"/>
              </w:rPr>
              <w:t>No, why? ______________________________________________</w:t>
            </w:r>
            <w:r>
              <w:rPr>
                <w:sz w:val="24"/>
                <w:szCs w:val="24"/>
              </w:rPr>
              <w:t>____________</w:t>
            </w:r>
          </w:p>
          <w:p w:rsidR="00E705C2" w:rsidRPr="004C25EE" w:rsidRDefault="00E705C2" w:rsidP="00481E50">
            <w:pPr>
              <w:tabs>
                <w:tab w:val="left" w:pos="4958"/>
              </w:tabs>
              <w:rPr>
                <w:sz w:val="24"/>
                <w:szCs w:val="24"/>
              </w:rPr>
            </w:pPr>
          </w:p>
        </w:tc>
      </w:tr>
    </w:tbl>
    <w:p w:rsidR="00E705C2" w:rsidRPr="004C25EE" w:rsidRDefault="00E705C2" w:rsidP="008770DD">
      <w:pPr>
        <w:pStyle w:val="ListParagraph"/>
        <w:numPr>
          <w:ilvl w:val="0"/>
          <w:numId w:val="28"/>
        </w:numPr>
        <w:spacing w:before="240" w:after="200" w:line="276" w:lineRule="auto"/>
        <w:ind w:left="993" w:hanging="567"/>
        <w:rPr>
          <w:szCs w:val="24"/>
        </w:rPr>
      </w:pPr>
      <w:r w:rsidRPr="004C25EE">
        <w:rPr>
          <w:szCs w:val="24"/>
        </w:rPr>
        <w:t xml:space="preserve"> Is </w:t>
      </w:r>
      <w:r>
        <w:rPr>
          <w:szCs w:val="24"/>
        </w:rPr>
        <w:t xml:space="preserve">the </w:t>
      </w:r>
      <w:r w:rsidRPr="004C25EE">
        <w:rPr>
          <w:szCs w:val="24"/>
        </w:rPr>
        <w:t xml:space="preserve">monitoring and reporting </w:t>
      </w:r>
      <w:r>
        <w:rPr>
          <w:szCs w:val="24"/>
        </w:rPr>
        <w:t xml:space="preserve">required by the Environmental Stewardship Program </w:t>
      </w:r>
      <w:r w:rsidRPr="004C25EE">
        <w:rPr>
          <w:szCs w:val="24"/>
        </w:rPr>
        <w:t xml:space="preserve">reasonable? </w:t>
      </w:r>
    </w:p>
    <w:p w:rsidR="00E705C2" w:rsidRPr="004C25EE" w:rsidRDefault="00E705C2" w:rsidP="00E705C2">
      <w:pPr>
        <w:pStyle w:val="ListParagraph"/>
        <w:spacing w:before="240"/>
        <w:ind w:left="502"/>
        <w:rPr>
          <w:szCs w:val="24"/>
        </w:rPr>
      </w:pPr>
    </w:p>
    <w:tbl>
      <w:tblPr>
        <w:tblStyle w:val="TableGrid"/>
        <w:tblW w:w="8740" w:type="dxa"/>
        <w:tblInd w:w="534" w:type="dxa"/>
        <w:tblBorders>
          <w:top w:val="single" w:sz="4" w:space="0" w:color="FBFEFF" w:themeColor="background1"/>
          <w:left w:val="single" w:sz="4" w:space="0" w:color="FBFEFF" w:themeColor="background1"/>
          <w:bottom w:val="none" w:sz="0" w:space="0" w:color="auto"/>
          <w:right w:val="single" w:sz="4" w:space="0" w:color="FBFEFF" w:themeColor="background1"/>
          <w:insideH w:val="single" w:sz="4" w:space="0" w:color="FBFEFF" w:themeColor="background1"/>
          <w:insideV w:val="single" w:sz="4" w:space="0" w:color="FBFEFF" w:themeColor="background1"/>
        </w:tblBorders>
        <w:tblLook w:val="04A0"/>
      </w:tblPr>
      <w:tblGrid>
        <w:gridCol w:w="599"/>
        <w:gridCol w:w="8141"/>
      </w:tblGrid>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pStyle w:val="ListParagraph"/>
              <w:ind w:left="0"/>
              <w:rPr>
                <w:szCs w:val="24"/>
              </w:rPr>
            </w:pPr>
            <w:r w:rsidRPr="004C25EE">
              <w:rPr>
                <w:szCs w:val="24"/>
              </w:rPr>
              <w:t>Yes</w:t>
            </w:r>
          </w:p>
          <w:p w:rsidR="00E705C2" w:rsidRPr="004C25EE" w:rsidRDefault="00E705C2" w:rsidP="00481E50">
            <w:pPr>
              <w:pStyle w:val="ListParagraph"/>
              <w:ind w:left="0"/>
              <w:rPr>
                <w:szCs w:val="24"/>
              </w:rPr>
            </w:pPr>
          </w:p>
        </w:tc>
      </w:tr>
      <w:tr w:rsidR="00E705C2" w:rsidRPr="004C25EE" w:rsidTr="00481E50">
        <w:tc>
          <w:tcPr>
            <w:tcW w:w="599" w:type="dxa"/>
          </w:tcPr>
          <w:p w:rsidR="00E705C2" w:rsidRPr="004C25EE" w:rsidRDefault="00550431" w:rsidP="00481E50">
            <w:pPr>
              <w:pStyle w:val="ListParagraph"/>
              <w:ind w:left="0"/>
              <w:rPr>
                <w:szCs w:val="24"/>
              </w:rPr>
            </w:pPr>
            <w:r w:rsidRPr="004C25EE">
              <w:rPr>
                <w:szCs w:val="24"/>
              </w:rPr>
              <w:fldChar w:fldCharType="begin">
                <w:ffData>
                  <w:name w:val="Check10"/>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tc>
        <w:tc>
          <w:tcPr>
            <w:tcW w:w="8141" w:type="dxa"/>
          </w:tcPr>
          <w:p w:rsidR="00E705C2" w:rsidRPr="004C25EE" w:rsidRDefault="00E705C2" w:rsidP="00481E50">
            <w:pPr>
              <w:tabs>
                <w:tab w:val="left" w:pos="4958"/>
              </w:tabs>
              <w:rPr>
                <w:sz w:val="24"/>
                <w:szCs w:val="24"/>
              </w:rPr>
            </w:pPr>
            <w:r w:rsidRPr="004C25EE">
              <w:rPr>
                <w:sz w:val="24"/>
                <w:szCs w:val="24"/>
              </w:rPr>
              <w:t>No, why</w:t>
            </w:r>
            <w:r>
              <w:rPr>
                <w:sz w:val="24"/>
                <w:szCs w:val="24"/>
              </w:rPr>
              <w:t>?</w:t>
            </w:r>
            <w:r w:rsidRPr="004C25EE">
              <w:rPr>
                <w:sz w:val="24"/>
                <w:szCs w:val="24"/>
              </w:rPr>
              <w:t xml:space="preserve"> ______________________________________________</w:t>
            </w:r>
            <w:r>
              <w:rPr>
                <w:sz w:val="24"/>
                <w:szCs w:val="24"/>
              </w:rPr>
              <w:t>____________</w:t>
            </w:r>
          </w:p>
        </w:tc>
      </w:tr>
    </w:tbl>
    <w:p w:rsidR="00E705C2" w:rsidRPr="004C25EE" w:rsidRDefault="00E705C2" w:rsidP="00E705C2">
      <w:pPr>
        <w:pStyle w:val="ListParagraph"/>
        <w:spacing w:before="240"/>
        <w:ind w:left="502"/>
        <w:rPr>
          <w:szCs w:val="24"/>
        </w:rPr>
      </w:pPr>
    </w:p>
    <w:p w:rsidR="00E705C2" w:rsidRDefault="00E705C2" w:rsidP="008770DD">
      <w:pPr>
        <w:pStyle w:val="ListParagraph"/>
        <w:numPr>
          <w:ilvl w:val="0"/>
          <w:numId w:val="28"/>
        </w:numPr>
        <w:spacing w:before="240" w:after="200"/>
        <w:ind w:left="992" w:hanging="567"/>
        <w:rPr>
          <w:szCs w:val="24"/>
        </w:rPr>
      </w:pPr>
      <w:r w:rsidRPr="004C25EE">
        <w:rPr>
          <w:szCs w:val="24"/>
        </w:rPr>
        <w:t xml:space="preserve">How many hours per year do you spend monitoring and reporting on the activities </w:t>
      </w:r>
      <w:r>
        <w:rPr>
          <w:szCs w:val="24"/>
        </w:rPr>
        <w:t>required</w:t>
      </w:r>
      <w:r w:rsidRPr="004C25EE">
        <w:rPr>
          <w:szCs w:val="24"/>
        </w:rPr>
        <w:t xml:space="preserve"> under the Environmental Stewardship Program?  </w:t>
      </w:r>
    </w:p>
    <w:tbl>
      <w:tblPr>
        <w:tblStyle w:val="TableGrid"/>
        <w:tblW w:w="0" w:type="auto"/>
        <w:tblInd w:w="1101" w:type="dxa"/>
        <w:tblLook w:val="04A0"/>
      </w:tblPr>
      <w:tblGrid>
        <w:gridCol w:w="2867"/>
        <w:gridCol w:w="5732"/>
      </w:tblGrid>
      <w:tr w:rsidR="00E705C2" w:rsidTr="00481E50">
        <w:tc>
          <w:tcPr>
            <w:tcW w:w="2867" w:type="dxa"/>
            <w:tcBorders>
              <w:top w:val="nil"/>
              <w:left w:val="nil"/>
              <w:right w:val="nil"/>
            </w:tcBorders>
          </w:tcPr>
          <w:p w:rsidR="00E705C2" w:rsidRDefault="00E705C2" w:rsidP="00481E50">
            <w:pPr>
              <w:pStyle w:val="ListParagraph"/>
              <w:spacing w:before="240"/>
              <w:ind w:left="0" w:firstLine="350"/>
              <w:rPr>
                <w:szCs w:val="24"/>
              </w:rPr>
            </w:pPr>
          </w:p>
          <w:p w:rsidR="00E705C2" w:rsidRDefault="00E705C2" w:rsidP="00481E50">
            <w:pPr>
              <w:pStyle w:val="ListParagraph"/>
              <w:spacing w:before="240"/>
              <w:ind w:left="0" w:firstLine="350"/>
              <w:rPr>
                <w:szCs w:val="24"/>
              </w:rPr>
            </w:pPr>
          </w:p>
        </w:tc>
        <w:tc>
          <w:tcPr>
            <w:tcW w:w="5732" w:type="dxa"/>
            <w:tcBorders>
              <w:top w:val="nil"/>
              <w:left w:val="nil"/>
              <w:bottom w:val="nil"/>
              <w:right w:val="nil"/>
            </w:tcBorders>
          </w:tcPr>
          <w:p w:rsidR="00E705C2" w:rsidRDefault="00E705C2" w:rsidP="00481E50">
            <w:pPr>
              <w:pStyle w:val="ListParagraph"/>
              <w:spacing w:before="240"/>
              <w:ind w:left="0"/>
              <w:rPr>
                <w:szCs w:val="24"/>
              </w:rPr>
            </w:pPr>
          </w:p>
          <w:p w:rsidR="00E705C2" w:rsidRDefault="00E705C2" w:rsidP="00481E50">
            <w:pPr>
              <w:pStyle w:val="ListParagraph"/>
              <w:spacing w:before="240"/>
              <w:ind w:left="0"/>
              <w:rPr>
                <w:szCs w:val="24"/>
              </w:rPr>
            </w:pPr>
            <w:r>
              <w:rPr>
                <w:szCs w:val="24"/>
              </w:rPr>
              <w:t>hours</w:t>
            </w:r>
          </w:p>
        </w:tc>
      </w:tr>
    </w:tbl>
    <w:p w:rsidR="00E705C2" w:rsidRPr="0099163C" w:rsidRDefault="00E705C2" w:rsidP="00E705C2">
      <w:pPr>
        <w:pStyle w:val="ListParagraph"/>
        <w:spacing w:before="240"/>
        <w:ind w:left="502"/>
        <w:rPr>
          <w:sz w:val="16"/>
          <w:szCs w:val="16"/>
        </w:rPr>
      </w:pPr>
    </w:p>
    <w:p w:rsidR="00E705C2" w:rsidRPr="004C25EE" w:rsidRDefault="00E705C2" w:rsidP="008770DD">
      <w:pPr>
        <w:pStyle w:val="ListParagraph"/>
        <w:numPr>
          <w:ilvl w:val="0"/>
          <w:numId w:val="28"/>
        </w:numPr>
        <w:spacing w:before="240" w:after="200" w:line="276" w:lineRule="auto"/>
        <w:ind w:left="993" w:hanging="567"/>
        <w:rPr>
          <w:szCs w:val="24"/>
        </w:rPr>
      </w:pPr>
      <w:r w:rsidRPr="004C25EE">
        <w:rPr>
          <w:szCs w:val="24"/>
        </w:rPr>
        <w:t xml:space="preserve"> Overall are you happy with the changes to your property?</w:t>
      </w:r>
    </w:p>
    <w:tbl>
      <w:tblPr>
        <w:tblStyle w:val="TableGrid"/>
        <w:tblpPr w:leftFromText="180" w:rightFromText="180" w:vertAnchor="text" w:horzAnchor="margin" w:tblpX="534" w:tblpY="126"/>
        <w:tblW w:w="8740"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4370"/>
        <w:gridCol w:w="4370"/>
      </w:tblGrid>
      <w:tr w:rsidR="00E705C2" w:rsidRPr="004C25EE" w:rsidTr="00481E50">
        <w:tc>
          <w:tcPr>
            <w:tcW w:w="4370" w:type="dxa"/>
          </w:tcPr>
          <w:p w:rsidR="00E705C2" w:rsidRDefault="00E705C2" w:rsidP="00481E50">
            <w:pPr>
              <w:pStyle w:val="ListParagraph"/>
              <w:ind w:left="0"/>
              <w:rPr>
                <w:szCs w:val="24"/>
              </w:rPr>
            </w:pPr>
          </w:p>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p>
        </w:tc>
        <w:tc>
          <w:tcPr>
            <w:tcW w:w="4370" w:type="dxa"/>
          </w:tcPr>
          <w:p w:rsidR="00E705C2" w:rsidRDefault="00E705C2" w:rsidP="00481E50">
            <w:pPr>
              <w:pStyle w:val="ListParagraph"/>
              <w:ind w:left="0"/>
              <w:rPr>
                <w:szCs w:val="24"/>
              </w:rPr>
            </w:pPr>
          </w:p>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r>
    </w:tbl>
    <w:p w:rsidR="00E705C2" w:rsidRPr="004C25EE" w:rsidRDefault="00E705C2" w:rsidP="00E705C2">
      <w:pPr>
        <w:pStyle w:val="ListParagraph"/>
        <w:rPr>
          <w:szCs w:val="24"/>
        </w:rPr>
      </w:pPr>
    </w:p>
    <w:p w:rsidR="00E705C2" w:rsidRDefault="00E705C2" w:rsidP="00E705C2">
      <w:pPr>
        <w:pStyle w:val="ListParagraph"/>
        <w:ind w:left="1211"/>
        <w:rPr>
          <w:szCs w:val="24"/>
        </w:rPr>
      </w:pPr>
    </w:p>
    <w:p w:rsidR="00E705C2" w:rsidRDefault="00E705C2" w:rsidP="00E705C2">
      <w:pPr>
        <w:pStyle w:val="ListParagraph"/>
        <w:ind w:left="1211"/>
        <w:rPr>
          <w:szCs w:val="24"/>
        </w:rPr>
      </w:pPr>
    </w:p>
    <w:p w:rsidR="00E705C2" w:rsidRPr="00996A07" w:rsidRDefault="00E705C2" w:rsidP="008770DD">
      <w:pPr>
        <w:pStyle w:val="ListParagraph"/>
        <w:numPr>
          <w:ilvl w:val="0"/>
          <w:numId w:val="28"/>
        </w:numPr>
        <w:spacing w:after="200" w:line="276" w:lineRule="auto"/>
        <w:ind w:left="993" w:hanging="567"/>
        <w:rPr>
          <w:szCs w:val="24"/>
        </w:rPr>
      </w:pPr>
      <w:r w:rsidRPr="00996A07">
        <w:rPr>
          <w:szCs w:val="24"/>
        </w:rPr>
        <w:t xml:space="preserve">With the benefit of hindsight, would you change your bid? </w:t>
      </w:r>
    </w:p>
    <w:tbl>
      <w:tblPr>
        <w:tblStyle w:val="TableGrid"/>
        <w:tblpPr w:leftFromText="180" w:rightFromText="180" w:vertAnchor="text" w:horzAnchor="margin" w:tblpX="534" w:tblpY="498"/>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47"/>
        <w:gridCol w:w="2247"/>
        <w:gridCol w:w="2247"/>
        <w:gridCol w:w="1589"/>
      </w:tblGrid>
      <w:tr w:rsidR="00E705C2" w:rsidRPr="004C25EE" w:rsidTr="00481E50">
        <w:trPr>
          <w:trHeight w:val="285"/>
        </w:trPr>
        <w:tc>
          <w:tcPr>
            <w:tcW w:w="2247"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Higher price</w:t>
            </w:r>
          </w:p>
        </w:tc>
        <w:tc>
          <w:tcPr>
            <w:tcW w:w="2247"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Lower price</w:t>
            </w:r>
          </w:p>
        </w:tc>
        <w:tc>
          <w:tcPr>
            <w:tcW w:w="2247" w:type="dxa"/>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Different site or management plan</w:t>
            </w:r>
          </w:p>
        </w:tc>
        <w:tc>
          <w:tcPr>
            <w:tcW w:w="1589" w:type="dxa"/>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No change</w:t>
            </w:r>
          </w:p>
          <w:p w:rsidR="00E705C2" w:rsidRPr="004C25EE" w:rsidRDefault="00E705C2" w:rsidP="00481E50">
            <w:pPr>
              <w:pStyle w:val="ListParagraph"/>
              <w:ind w:left="0"/>
              <w:rPr>
                <w:szCs w:val="24"/>
              </w:rPr>
            </w:pPr>
          </w:p>
        </w:tc>
      </w:tr>
    </w:tbl>
    <w:p w:rsidR="00E705C2" w:rsidRDefault="00E705C2" w:rsidP="00E705C2">
      <w:pPr>
        <w:spacing w:before="240" w:line="480" w:lineRule="auto"/>
        <w:ind w:firstLine="426"/>
        <w:rPr>
          <w:sz w:val="24"/>
          <w:szCs w:val="24"/>
        </w:rPr>
      </w:pPr>
    </w:p>
    <w:p w:rsidR="00E705C2" w:rsidRDefault="00E705C2" w:rsidP="00E705C2">
      <w:pPr>
        <w:spacing w:before="240" w:line="480" w:lineRule="auto"/>
        <w:rPr>
          <w:sz w:val="24"/>
          <w:szCs w:val="24"/>
        </w:rPr>
      </w:pPr>
    </w:p>
    <w:p w:rsidR="00E705C2" w:rsidRPr="004C25EE" w:rsidRDefault="00E705C2" w:rsidP="00E705C2">
      <w:pPr>
        <w:spacing w:before="240" w:line="480" w:lineRule="auto"/>
        <w:ind w:firstLine="426"/>
        <w:rPr>
          <w:sz w:val="24"/>
          <w:szCs w:val="24"/>
        </w:rPr>
      </w:pPr>
      <w:r w:rsidRPr="004C25EE">
        <w:rPr>
          <w:sz w:val="24"/>
          <w:szCs w:val="24"/>
        </w:rPr>
        <w:t>Why? _____________________________________________________</w:t>
      </w:r>
      <w:r>
        <w:rPr>
          <w:sz w:val="24"/>
          <w:szCs w:val="24"/>
        </w:rPr>
        <w:t>_____________</w:t>
      </w:r>
    </w:p>
    <w:p w:rsidR="00E705C2" w:rsidRPr="004C25EE" w:rsidRDefault="00E705C2" w:rsidP="008770DD">
      <w:pPr>
        <w:pStyle w:val="ListParagraph"/>
        <w:numPr>
          <w:ilvl w:val="0"/>
          <w:numId w:val="28"/>
        </w:numPr>
        <w:spacing w:before="240" w:after="200" w:line="276" w:lineRule="auto"/>
        <w:ind w:left="993" w:hanging="567"/>
        <w:rPr>
          <w:szCs w:val="24"/>
        </w:rPr>
      </w:pPr>
      <w:r w:rsidRPr="004C25EE">
        <w:rPr>
          <w:szCs w:val="24"/>
        </w:rPr>
        <w:t xml:space="preserve"> How has the Environmental Stewardship Program affected you? </w:t>
      </w:r>
    </w:p>
    <w:tbl>
      <w:tblPr>
        <w:tblStyle w:val="TableGrid"/>
        <w:tblW w:w="9242" w:type="dxa"/>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3324"/>
        <w:gridCol w:w="1217"/>
        <w:gridCol w:w="1162"/>
        <w:gridCol w:w="1055"/>
        <w:gridCol w:w="1242"/>
        <w:gridCol w:w="1242"/>
      </w:tblGrid>
      <w:tr w:rsidR="00E705C2" w:rsidRPr="004C25EE" w:rsidTr="00481E50">
        <w:tc>
          <w:tcPr>
            <w:tcW w:w="3324" w:type="dxa"/>
          </w:tcPr>
          <w:p w:rsidR="00E705C2" w:rsidRPr="004C25EE" w:rsidRDefault="00E705C2" w:rsidP="00481E50">
            <w:pPr>
              <w:rPr>
                <w:sz w:val="24"/>
                <w:szCs w:val="24"/>
              </w:rPr>
            </w:pPr>
          </w:p>
        </w:tc>
        <w:tc>
          <w:tcPr>
            <w:tcW w:w="1217" w:type="dxa"/>
          </w:tcPr>
          <w:p w:rsidR="00E705C2" w:rsidRPr="004C25EE" w:rsidRDefault="00E705C2" w:rsidP="00481E50">
            <w:pPr>
              <w:jc w:val="center"/>
              <w:rPr>
                <w:sz w:val="24"/>
                <w:szCs w:val="24"/>
              </w:rPr>
            </w:pPr>
            <w:r w:rsidRPr="004C25EE">
              <w:rPr>
                <w:sz w:val="24"/>
                <w:szCs w:val="24"/>
              </w:rPr>
              <w:t xml:space="preserve">Increased a lot </w:t>
            </w:r>
          </w:p>
        </w:tc>
        <w:tc>
          <w:tcPr>
            <w:tcW w:w="1162" w:type="dxa"/>
          </w:tcPr>
          <w:p w:rsidR="00E705C2" w:rsidRPr="004C25EE" w:rsidRDefault="00E705C2" w:rsidP="00481E50">
            <w:pPr>
              <w:jc w:val="center"/>
              <w:rPr>
                <w:sz w:val="24"/>
                <w:szCs w:val="24"/>
              </w:rPr>
            </w:pPr>
            <w:r w:rsidRPr="004C25EE">
              <w:rPr>
                <w:sz w:val="24"/>
                <w:szCs w:val="24"/>
              </w:rPr>
              <w:t>Increased a little</w:t>
            </w:r>
          </w:p>
        </w:tc>
        <w:tc>
          <w:tcPr>
            <w:tcW w:w="1055" w:type="dxa"/>
          </w:tcPr>
          <w:p w:rsidR="00E705C2" w:rsidRPr="004C25EE" w:rsidRDefault="00E705C2" w:rsidP="00481E50">
            <w:pPr>
              <w:jc w:val="center"/>
              <w:rPr>
                <w:sz w:val="24"/>
                <w:szCs w:val="24"/>
              </w:rPr>
            </w:pPr>
            <w:r w:rsidRPr="004C25EE">
              <w:rPr>
                <w:sz w:val="24"/>
                <w:szCs w:val="24"/>
              </w:rPr>
              <w:t>No change</w:t>
            </w:r>
          </w:p>
        </w:tc>
        <w:tc>
          <w:tcPr>
            <w:tcW w:w="1242" w:type="dxa"/>
          </w:tcPr>
          <w:p w:rsidR="00E705C2" w:rsidRPr="004C25EE" w:rsidRDefault="00E705C2" w:rsidP="00481E50">
            <w:pPr>
              <w:jc w:val="center"/>
              <w:rPr>
                <w:sz w:val="24"/>
                <w:szCs w:val="24"/>
              </w:rPr>
            </w:pPr>
            <w:r w:rsidRPr="004C25EE">
              <w:rPr>
                <w:sz w:val="24"/>
                <w:szCs w:val="24"/>
              </w:rPr>
              <w:t>Decreased a little</w:t>
            </w:r>
          </w:p>
        </w:tc>
        <w:tc>
          <w:tcPr>
            <w:tcW w:w="1242" w:type="dxa"/>
          </w:tcPr>
          <w:p w:rsidR="00E705C2" w:rsidRPr="004C25EE" w:rsidRDefault="00E705C2" w:rsidP="00481E50">
            <w:pPr>
              <w:jc w:val="center"/>
              <w:rPr>
                <w:sz w:val="24"/>
                <w:szCs w:val="24"/>
              </w:rPr>
            </w:pPr>
            <w:r w:rsidRPr="004C25EE">
              <w:rPr>
                <w:sz w:val="24"/>
                <w:szCs w:val="24"/>
              </w:rPr>
              <w:t xml:space="preserve">Decreased a lot </w:t>
            </w:r>
          </w:p>
        </w:tc>
      </w:tr>
      <w:tr w:rsidR="00E705C2" w:rsidRPr="004C25EE" w:rsidTr="00481E50">
        <w:trPr>
          <w:trHeight w:val="254"/>
        </w:trPr>
        <w:tc>
          <w:tcPr>
            <w:tcW w:w="3324" w:type="dxa"/>
            <w:shd w:val="pct10" w:color="auto" w:fill="auto"/>
          </w:tcPr>
          <w:p w:rsidR="00E705C2" w:rsidRPr="004C25EE" w:rsidRDefault="00E705C2" w:rsidP="00481E50">
            <w:pPr>
              <w:rPr>
                <w:sz w:val="24"/>
                <w:szCs w:val="24"/>
              </w:rPr>
            </w:pPr>
            <w:r w:rsidRPr="004C25EE">
              <w:rPr>
                <w:sz w:val="24"/>
                <w:szCs w:val="24"/>
              </w:rPr>
              <w:t>Profitability</w:t>
            </w:r>
          </w:p>
          <w:p w:rsidR="00E705C2" w:rsidRPr="004C25EE" w:rsidRDefault="00E705C2" w:rsidP="00481E50">
            <w:pPr>
              <w:rPr>
                <w:sz w:val="24"/>
                <w:szCs w:val="24"/>
              </w:rPr>
            </w:pPr>
          </w:p>
        </w:tc>
        <w:tc>
          <w:tcPr>
            <w:tcW w:w="1217"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16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55"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57"/>
        </w:trPr>
        <w:tc>
          <w:tcPr>
            <w:tcW w:w="3324" w:type="dxa"/>
          </w:tcPr>
          <w:p w:rsidR="00E705C2" w:rsidRPr="004C25EE" w:rsidRDefault="00E705C2" w:rsidP="00481E50">
            <w:pPr>
              <w:rPr>
                <w:sz w:val="24"/>
                <w:szCs w:val="24"/>
              </w:rPr>
            </w:pPr>
            <w:r w:rsidRPr="004C25EE">
              <w:rPr>
                <w:sz w:val="24"/>
                <w:szCs w:val="24"/>
              </w:rPr>
              <w:t xml:space="preserve">Amount of farm work </w:t>
            </w:r>
          </w:p>
          <w:p w:rsidR="00E705C2" w:rsidRPr="004C25EE" w:rsidRDefault="00E705C2" w:rsidP="00481E50">
            <w:pPr>
              <w:rPr>
                <w:sz w:val="24"/>
                <w:szCs w:val="24"/>
              </w:rPr>
            </w:pPr>
          </w:p>
        </w:tc>
        <w:tc>
          <w:tcPr>
            <w:tcW w:w="1217"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16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55"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48"/>
        </w:trPr>
        <w:tc>
          <w:tcPr>
            <w:tcW w:w="3324" w:type="dxa"/>
            <w:shd w:val="pct10" w:color="auto" w:fill="auto"/>
          </w:tcPr>
          <w:p w:rsidR="00E705C2" w:rsidRPr="004C25EE" w:rsidRDefault="00E705C2" w:rsidP="00481E50">
            <w:pPr>
              <w:rPr>
                <w:sz w:val="24"/>
                <w:szCs w:val="24"/>
              </w:rPr>
            </w:pPr>
            <w:r>
              <w:rPr>
                <w:sz w:val="24"/>
                <w:szCs w:val="24"/>
              </w:rPr>
              <w:t>D</w:t>
            </w:r>
            <w:r w:rsidRPr="004C25EE">
              <w:rPr>
                <w:sz w:val="24"/>
                <w:szCs w:val="24"/>
              </w:rPr>
              <w:t>esire to protect the environment</w:t>
            </w:r>
          </w:p>
          <w:p w:rsidR="00E705C2" w:rsidRPr="004C25EE" w:rsidRDefault="00E705C2" w:rsidP="00481E50">
            <w:pPr>
              <w:rPr>
                <w:sz w:val="24"/>
                <w:szCs w:val="24"/>
              </w:rPr>
            </w:pPr>
          </w:p>
        </w:tc>
        <w:tc>
          <w:tcPr>
            <w:tcW w:w="1217"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16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55"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3324" w:type="dxa"/>
          </w:tcPr>
          <w:p w:rsidR="00E705C2" w:rsidRPr="004C25EE" w:rsidRDefault="00E705C2" w:rsidP="00481E50">
            <w:pPr>
              <w:rPr>
                <w:sz w:val="24"/>
                <w:szCs w:val="24"/>
              </w:rPr>
            </w:pPr>
            <w:r>
              <w:rPr>
                <w:sz w:val="24"/>
                <w:szCs w:val="24"/>
              </w:rPr>
              <w:t>A</w:t>
            </w:r>
            <w:r w:rsidRPr="004C25EE">
              <w:rPr>
                <w:sz w:val="24"/>
                <w:szCs w:val="24"/>
              </w:rPr>
              <w:t xml:space="preserve">esthetic </w:t>
            </w:r>
            <w:r>
              <w:rPr>
                <w:sz w:val="24"/>
                <w:szCs w:val="24"/>
              </w:rPr>
              <w:t xml:space="preserve">appreciation </w:t>
            </w:r>
            <w:r w:rsidRPr="004C25EE">
              <w:rPr>
                <w:sz w:val="24"/>
                <w:szCs w:val="24"/>
              </w:rPr>
              <w:t xml:space="preserve">of </w:t>
            </w:r>
            <w:r>
              <w:rPr>
                <w:sz w:val="24"/>
                <w:szCs w:val="24"/>
              </w:rPr>
              <w:t>m</w:t>
            </w:r>
            <w:r w:rsidRPr="004C25EE">
              <w:rPr>
                <w:sz w:val="24"/>
                <w:szCs w:val="24"/>
              </w:rPr>
              <w:t>y property</w:t>
            </w:r>
          </w:p>
          <w:p w:rsidR="00E705C2" w:rsidRPr="004C25EE" w:rsidRDefault="00E705C2" w:rsidP="00481E50">
            <w:pPr>
              <w:rPr>
                <w:sz w:val="24"/>
                <w:szCs w:val="24"/>
              </w:rPr>
            </w:pPr>
          </w:p>
        </w:tc>
        <w:tc>
          <w:tcPr>
            <w:tcW w:w="1217"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16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55"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3324" w:type="dxa"/>
            <w:shd w:val="pct10" w:color="auto" w:fill="auto"/>
          </w:tcPr>
          <w:p w:rsidR="00E705C2" w:rsidRPr="004C25EE" w:rsidRDefault="00E705C2" w:rsidP="00481E50">
            <w:pPr>
              <w:rPr>
                <w:sz w:val="24"/>
                <w:szCs w:val="24"/>
              </w:rPr>
            </w:pPr>
            <w:r>
              <w:rPr>
                <w:sz w:val="24"/>
                <w:szCs w:val="24"/>
              </w:rPr>
              <w:t>Real estate value of my property</w:t>
            </w:r>
          </w:p>
          <w:p w:rsidR="00E705C2" w:rsidRPr="004C25EE" w:rsidRDefault="00E705C2" w:rsidP="00481E50">
            <w:pPr>
              <w:rPr>
                <w:sz w:val="24"/>
                <w:szCs w:val="24"/>
              </w:rPr>
            </w:pPr>
          </w:p>
        </w:tc>
        <w:tc>
          <w:tcPr>
            <w:tcW w:w="1217"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16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55"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242" w:type="dxa"/>
            <w:shd w:val="pct10" w:color="auto" w:fill="auto"/>
            <w:vAlign w:val="center"/>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692178" w:rsidTr="00481E50">
        <w:tc>
          <w:tcPr>
            <w:tcW w:w="3324" w:type="dxa"/>
          </w:tcPr>
          <w:p w:rsidR="00E705C2" w:rsidRDefault="00E705C2" w:rsidP="00481E50">
            <w:pPr>
              <w:rPr>
                <w:sz w:val="24"/>
                <w:szCs w:val="24"/>
              </w:rPr>
            </w:pPr>
            <w:r>
              <w:rPr>
                <w:sz w:val="24"/>
                <w:szCs w:val="24"/>
              </w:rPr>
              <w:t>Other: please specify</w:t>
            </w:r>
          </w:p>
          <w:p w:rsidR="00E705C2" w:rsidRDefault="00E705C2" w:rsidP="00481E50">
            <w:pPr>
              <w:rPr>
                <w:sz w:val="24"/>
                <w:szCs w:val="24"/>
              </w:rPr>
            </w:pPr>
          </w:p>
          <w:p w:rsidR="00E705C2" w:rsidRPr="00692178" w:rsidRDefault="00E705C2" w:rsidP="00481E50">
            <w:pPr>
              <w:rPr>
                <w:sz w:val="24"/>
                <w:szCs w:val="24"/>
              </w:rPr>
            </w:pPr>
            <w:r>
              <w:rPr>
                <w:sz w:val="24"/>
                <w:szCs w:val="24"/>
              </w:rPr>
              <w:t>__________________________</w:t>
            </w:r>
          </w:p>
          <w:p w:rsidR="00E705C2" w:rsidRPr="00692178" w:rsidRDefault="00E705C2" w:rsidP="00481E50">
            <w:pPr>
              <w:rPr>
                <w:sz w:val="24"/>
                <w:szCs w:val="24"/>
              </w:rPr>
            </w:pPr>
          </w:p>
        </w:tc>
        <w:tc>
          <w:tcPr>
            <w:tcW w:w="1217" w:type="dxa"/>
            <w:vAlign w:val="center"/>
          </w:tcPr>
          <w:p w:rsidR="00E705C2" w:rsidRPr="00692178" w:rsidRDefault="00550431" w:rsidP="00481E50">
            <w:pPr>
              <w:jc w:val="center"/>
              <w:rPr>
                <w:sz w:val="24"/>
                <w:szCs w:val="24"/>
              </w:rPr>
            </w:pPr>
            <w:r w:rsidRPr="00692178">
              <w:rPr>
                <w:sz w:val="24"/>
                <w:szCs w:val="24"/>
              </w:rPr>
              <w:fldChar w:fldCharType="begin">
                <w:ffData>
                  <w:name w:val="Check10"/>
                  <w:enabled/>
                  <w:calcOnExit w:val="0"/>
                  <w:checkBox>
                    <w:sizeAuto/>
                    <w:default w:val="0"/>
                  </w:checkBox>
                </w:ffData>
              </w:fldChar>
            </w:r>
            <w:r w:rsidR="00E705C2" w:rsidRPr="00692178">
              <w:rPr>
                <w:sz w:val="24"/>
                <w:szCs w:val="24"/>
              </w:rPr>
              <w:instrText xml:space="preserve"> FORMCHECKBOX </w:instrText>
            </w:r>
            <w:r>
              <w:rPr>
                <w:sz w:val="24"/>
                <w:szCs w:val="24"/>
              </w:rPr>
            </w:r>
            <w:r>
              <w:rPr>
                <w:sz w:val="24"/>
                <w:szCs w:val="24"/>
              </w:rPr>
              <w:fldChar w:fldCharType="separate"/>
            </w:r>
            <w:r w:rsidRPr="00692178">
              <w:rPr>
                <w:sz w:val="24"/>
                <w:szCs w:val="24"/>
              </w:rPr>
              <w:fldChar w:fldCharType="end"/>
            </w:r>
          </w:p>
        </w:tc>
        <w:tc>
          <w:tcPr>
            <w:tcW w:w="1162" w:type="dxa"/>
            <w:vAlign w:val="center"/>
          </w:tcPr>
          <w:p w:rsidR="00E705C2" w:rsidRPr="00692178" w:rsidRDefault="00550431" w:rsidP="00481E50">
            <w:pPr>
              <w:jc w:val="center"/>
              <w:rPr>
                <w:sz w:val="24"/>
                <w:szCs w:val="24"/>
              </w:rPr>
            </w:pPr>
            <w:r w:rsidRPr="00692178">
              <w:rPr>
                <w:sz w:val="24"/>
                <w:szCs w:val="24"/>
              </w:rPr>
              <w:fldChar w:fldCharType="begin">
                <w:ffData>
                  <w:name w:val="Check10"/>
                  <w:enabled/>
                  <w:calcOnExit w:val="0"/>
                  <w:checkBox>
                    <w:sizeAuto/>
                    <w:default w:val="0"/>
                  </w:checkBox>
                </w:ffData>
              </w:fldChar>
            </w:r>
            <w:r w:rsidR="00E705C2" w:rsidRPr="00692178">
              <w:rPr>
                <w:sz w:val="24"/>
                <w:szCs w:val="24"/>
              </w:rPr>
              <w:instrText xml:space="preserve"> FORMCHECKBOX </w:instrText>
            </w:r>
            <w:r>
              <w:rPr>
                <w:sz w:val="24"/>
                <w:szCs w:val="24"/>
              </w:rPr>
            </w:r>
            <w:r>
              <w:rPr>
                <w:sz w:val="24"/>
                <w:szCs w:val="24"/>
              </w:rPr>
              <w:fldChar w:fldCharType="separate"/>
            </w:r>
            <w:r w:rsidRPr="00692178">
              <w:rPr>
                <w:sz w:val="24"/>
                <w:szCs w:val="24"/>
              </w:rPr>
              <w:fldChar w:fldCharType="end"/>
            </w:r>
          </w:p>
        </w:tc>
        <w:tc>
          <w:tcPr>
            <w:tcW w:w="1055" w:type="dxa"/>
            <w:vAlign w:val="center"/>
          </w:tcPr>
          <w:p w:rsidR="00E705C2" w:rsidRPr="00692178" w:rsidRDefault="00550431" w:rsidP="00481E50">
            <w:pPr>
              <w:jc w:val="center"/>
              <w:rPr>
                <w:sz w:val="24"/>
                <w:szCs w:val="24"/>
              </w:rPr>
            </w:pPr>
            <w:r w:rsidRPr="00692178">
              <w:rPr>
                <w:sz w:val="24"/>
                <w:szCs w:val="24"/>
              </w:rPr>
              <w:fldChar w:fldCharType="begin">
                <w:ffData>
                  <w:name w:val="Check10"/>
                  <w:enabled/>
                  <w:calcOnExit w:val="0"/>
                  <w:checkBox>
                    <w:sizeAuto/>
                    <w:default w:val="0"/>
                  </w:checkBox>
                </w:ffData>
              </w:fldChar>
            </w:r>
            <w:r w:rsidR="00E705C2" w:rsidRPr="00692178">
              <w:rPr>
                <w:sz w:val="24"/>
                <w:szCs w:val="24"/>
              </w:rPr>
              <w:instrText xml:space="preserve"> FORMCHECKBOX </w:instrText>
            </w:r>
            <w:r>
              <w:rPr>
                <w:sz w:val="24"/>
                <w:szCs w:val="24"/>
              </w:rPr>
            </w:r>
            <w:r>
              <w:rPr>
                <w:sz w:val="24"/>
                <w:szCs w:val="24"/>
              </w:rPr>
              <w:fldChar w:fldCharType="separate"/>
            </w:r>
            <w:r w:rsidRPr="00692178">
              <w:rPr>
                <w:sz w:val="24"/>
                <w:szCs w:val="24"/>
              </w:rPr>
              <w:fldChar w:fldCharType="end"/>
            </w:r>
          </w:p>
        </w:tc>
        <w:tc>
          <w:tcPr>
            <w:tcW w:w="1242" w:type="dxa"/>
            <w:vAlign w:val="center"/>
          </w:tcPr>
          <w:p w:rsidR="00E705C2" w:rsidRPr="00692178" w:rsidRDefault="00550431" w:rsidP="00481E50">
            <w:pPr>
              <w:jc w:val="center"/>
              <w:rPr>
                <w:sz w:val="24"/>
                <w:szCs w:val="24"/>
              </w:rPr>
            </w:pPr>
            <w:r w:rsidRPr="00692178">
              <w:rPr>
                <w:sz w:val="24"/>
                <w:szCs w:val="24"/>
              </w:rPr>
              <w:fldChar w:fldCharType="begin">
                <w:ffData>
                  <w:name w:val="Check10"/>
                  <w:enabled/>
                  <w:calcOnExit w:val="0"/>
                  <w:checkBox>
                    <w:sizeAuto/>
                    <w:default w:val="0"/>
                  </w:checkBox>
                </w:ffData>
              </w:fldChar>
            </w:r>
            <w:r w:rsidR="00E705C2" w:rsidRPr="00692178">
              <w:rPr>
                <w:sz w:val="24"/>
                <w:szCs w:val="24"/>
              </w:rPr>
              <w:instrText xml:space="preserve"> FORMCHECKBOX </w:instrText>
            </w:r>
            <w:r>
              <w:rPr>
                <w:sz w:val="24"/>
                <w:szCs w:val="24"/>
              </w:rPr>
            </w:r>
            <w:r>
              <w:rPr>
                <w:sz w:val="24"/>
                <w:szCs w:val="24"/>
              </w:rPr>
              <w:fldChar w:fldCharType="separate"/>
            </w:r>
            <w:r w:rsidRPr="00692178">
              <w:rPr>
                <w:sz w:val="24"/>
                <w:szCs w:val="24"/>
              </w:rPr>
              <w:fldChar w:fldCharType="end"/>
            </w:r>
          </w:p>
        </w:tc>
        <w:tc>
          <w:tcPr>
            <w:tcW w:w="1242" w:type="dxa"/>
            <w:vAlign w:val="center"/>
          </w:tcPr>
          <w:p w:rsidR="00E705C2" w:rsidRPr="00692178" w:rsidRDefault="00550431" w:rsidP="00481E50">
            <w:pPr>
              <w:jc w:val="center"/>
              <w:rPr>
                <w:sz w:val="24"/>
                <w:szCs w:val="24"/>
              </w:rPr>
            </w:pPr>
            <w:r w:rsidRPr="00692178">
              <w:rPr>
                <w:sz w:val="24"/>
                <w:szCs w:val="24"/>
              </w:rPr>
              <w:fldChar w:fldCharType="begin">
                <w:ffData>
                  <w:name w:val="Check10"/>
                  <w:enabled/>
                  <w:calcOnExit w:val="0"/>
                  <w:checkBox>
                    <w:sizeAuto/>
                    <w:default w:val="0"/>
                  </w:checkBox>
                </w:ffData>
              </w:fldChar>
            </w:r>
            <w:r w:rsidR="00E705C2" w:rsidRPr="00692178">
              <w:rPr>
                <w:sz w:val="24"/>
                <w:szCs w:val="24"/>
              </w:rPr>
              <w:instrText xml:space="preserve"> FORMCHECKBOX </w:instrText>
            </w:r>
            <w:r>
              <w:rPr>
                <w:sz w:val="24"/>
                <w:szCs w:val="24"/>
              </w:rPr>
            </w:r>
            <w:r>
              <w:rPr>
                <w:sz w:val="24"/>
                <w:szCs w:val="24"/>
              </w:rPr>
              <w:fldChar w:fldCharType="separate"/>
            </w:r>
            <w:r w:rsidRPr="00692178">
              <w:rPr>
                <w:sz w:val="24"/>
                <w:szCs w:val="24"/>
              </w:rPr>
              <w:fldChar w:fldCharType="end"/>
            </w:r>
          </w:p>
        </w:tc>
      </w:tr>
    </w:tbl>
    <w:p w:rsidR="00E705C2" w:rsidRPr="002A4CD1" w:rsidRDefault="00E705C2" w:rsidP="00E705C2">
      <w:pPr>
        <w:spacing w:before="240"/>
        <w:ind w:left="993" w:hanging="567"/>
        <w:rPr>
          <w:sz w:val="24"/>
          <w:szCs w:val="24"/>
        </w:rPr>
      </w:pPr>
      <w:r w:rsidRPr="002A4CD1">
        <w:rPr>
          <w:b/>
          <w:sz w:val="24"/>
          <w:szCs w:val="24"/>
        </w:rPr>
        <w:t>3</w:t>
      </w:r>
      <w:r>
        <w:rPr>
          <w:b/>
          <w:sz w:val="24"/>
          <w:szCs w:val="24"/>
        </w:rPr>
        <w:t>6</w:t>
      </w:r>
      <w:r w:rsidRPr="002A4CD1">
        <w:rPr>
          <w:sz w:val="24"/>
          <w:szCs w:val="24"/>
        </w:rPr>
        <w:t xml:space="preserve">.    As a result of the Environmental Stewardship Program, have you seen any environmental changes on your property (good or bad)? </w:t>
      </w:r>
    </w:p>
    <w:p w:rsidR="00E705C2" w:rsidRDefault="00E705C2" w:rsidP="00E705C2">
      <w:pPr>
        <w:spacing w:before="240"/>
        <w:ind w:left="360"/>
        <w:rPr>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8"/>
        <w:gridCol w:w="2408"/>
        <w:gridCol w:w="2252"/>
        <w:gridCol w:w="2266"/>
      </w:tblGrid>
      <w:tr w:rsidR="00E705C2" w:rsidTr="00481E50">
        <w:tc>
          <w:tcPr>
            <w:tcW w:w="2572" w:type="dxa"/>
          </w:tcPr>
          <w:p w:rsidR="00E705C2" w:rsidRDefault="00E705C2" w:rsidP="00481E50">
            <w:pPr>
              <w:spacing w:before="240"/>
              <w:rPr>
                <w:szCs w:val="24"/>
              </w:rPr>
            </w:pPr>
            <w:r>
              <w:rPr>
                <w:szCs w:val="24"/>
              </w:rPr>
              <w:t xml:space="preserve">Wildlife  </w:t>
            </w:r>
          </w:p>
        </w:tc>
        <w:tc>
          <w:tcPr>
            <w:tcW w:w="2507" w:type="dxa"/>
          </w:tcPr>
          <w:p w:rsidR="00E705C2" w:rsidRDefault="00E705C2" w:rsidP="00481E50">
            <w:pPr>
              <w:spacing w:before="240"/>
              <w:rPr>
                <w:szCs w:val="24"/>
              </w:rPr>
            </w:pPr>
            <w:r>
              <w:rPr>
                <w:szCs w:val="24"/>
              </w:rPr>
              <w:t xml:space="preserve">More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Less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No change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r>
      <w:tr w:rsidR="00E705C2" w:rsidTr="00481E50">
        <w:tc>
          <w:tcPr>
            <w:tcW w:w="2572" w:type="dxa"/>
          </w:tcPr>
          <w:p w:rsidR="00E705C2" w:rsidRDefault="00E705C2" w:rsidP="00481E50">
            <w:pPr>
              <w:spacing w:before="240"/>
              <w:rPr>
                <w:szCs w:val="24"/>
              </w:rPr>
            </w:pPr>
            <w:r>
              <w:rPr>
                <w:szCs w:val="24"/>
              </w:rPr>
              <w:t>Pest species</w:t>
            </w:r>
          </w:p>
        </w:tc>
        <w:tc>
          <w:tcPr>
            <w:tcW w:w="2507" w:type="dxa"/>
          </w:tcPr>
          <w:p w:rsidR="00E705C2" w:rsidRDefault="00E705C2" w:rsidP="00481E50">
            <w:pPr>
              <w:spacing w:before="240"/>
              <w:rPr>
                <w:szCs w:val="24"/>
              </w:rPr>
            </w:pPr>
            <w:r>
              <w:rPr>
                <w:szCs w:val="24"/>
              </w:rPr>
              <w:t xml:space="preserve">More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Less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No change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r>
      <w:tr w:rsidR="00E705C2" w:rsidTr="00481E50">
        <w:tc>
          <w:tcPr>
            <w:tcW w:w="2572" w:type="dxa"/>
          </w:tcPr>
          <w:p w:rsidR="00E705C2" w:rsidRDefault="00E705C2" w:rsidP="00481E50">
            <w:pPr>
              <w:spacing w:before="240"/>
              <w:rPr>
                <w:szCs w:val="24"/>
              </w:rPr>
            </w:pPr>
            <w:r>
              <w:rPr>
                <w:szCs w:val="24"/>
              </w:rPr>
              <w:t>Other (please specify)</w:t>
            </w:r>
          </w:p>
          <w:p w:rsidR="00E705C2" w:rsidRDefault="00E705C2" w:rsidP="00481E50">
            <w:pPr>
              <w:spacing w:before="240"/>
              <w:rPr>
                <w:szCs w:val="24"/>
              </w:rPr>
            </w:pPr>
            <w:r>
              <w:rPr>
                <w:szCs w:val="24"/>
              </w:rPr>
              <w:t>_______________________</w:t>
            </w:r>
          </w:p>
        </w:tc>
        <w:tc>
          <w:tcPr>
            <w:tcW w:w="2507" w:type="dxa"/>
          </w:tcPr>
          <w:p w:rsidR="00E705C2" w:rsidRDefault="00E705C2" w:rsidP="00481E50">
            <w:pPr>
              <w:spacing w:before="240"/>
              <w:rPr>
                <w:szCs w:val="24"/>
              </w:rPr>
            </w:pPr>
            <w:r>
              <w:rPr>
                <w:szCs w:val="24"/>
              </w:rPr>
              <w:t xml:space="preserve">More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Less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c>
          <w:tcPr>
            <w:tcW w:w="2349" w:type="dxa"/>
          </w:tcPr>
          <w:p w:rsidR="00E705C2" w:rsidRDefault="00E705C2" w:rsidP="00481E50">
            <w:pPr>
              <w:spacing w:before="240"/>
              <w:rPr>
                <w:szCs w:val="24"/>
              </w:rPr>
            </w:pPr>
            <w:r>
              <w:rPr>
                <w:szCs w:val="24"/>
              </w:rPr>
              <w:t xml:space="preserve">No change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tc>
      </w:tr>
    </w:tbl>
    <w:p w:rsidR="00E705C2" w:rsidRPr="00833FFB" w:rsidRDefault="00E705C2" w:rsidP="00E705C2">
      <w:pPr>
        <w:spacing w:before="240"/>
        <w:rPr>
          <w:szCs w:val="24"/>
        </w:rPr>
      </w:pPr>
    </w:p>
    <w:tbl>
      <w:tblPr>
        <w:tblStyle w:val="TableGrid"/>
        <w:tblW w:w="0" w:type="auto"/>
        <w:shd w:val="pct5" w:color="auto" w:fill="auto"/>
        <w:tblLook w:val="04A0"/>
      </w:tblPr>
      <w:tblGrid>
        <w:gridCol w:w="9242"/>
      </w:tblGrid>
      <w:tr w:rsidR="00E705C2" w:rsidRPr="00335E15" w:rsidTr="00481E50">
        <w:tc>
          <w:tcPr>
            <w:tcW w:w="9242" w:type="dxa"/>
            <w:shd w:val="pct5" w:color="auto" w:fill="auto"/>
          </w:tcPr>
          <w:p w:rsidR="00E705C2" w:rsidRPr="00335E15" w:rsidRDefault="00E705C2" w:rsidP="00481E50">
            <w:pPr>
              <w:spacing w:before="240" w:after="240"/>
              <w:jc w:val="center"/>
              <w:outlineLvl w:val="0"/>
              <w:rPr>
                <w:b/>
                <w:sz w:val="28"/>
                <w:szCs w:val="28"/>
              </w:rPr>
            </w:pPr>
            <w:r w:rsidRPr="00335E15">
              <w:rPr>
                <w:b/>
                <w:sz w:val="28"/>
                <w:szCs w:val="28"/>
              </w:rPr>
              <w:t>SECTION SIX: ABOUT YOU</w:t>
            </w:r>
          </w:p>
        </w:tc>
      </w:tr>
    </w:tbl>
    <w:p w:rsidR="00E705C2" w:rsidRPr="00335E15" w:rsidRDefault="00E705C2" w:rsidP="00E705C2">
      <w:pPr>
        <w:spacing w:before="240"/>
        <w:jc w:val="center"/>
        <w:outlineLvl w:val="0"/>
        <w:rPr>
          <w:b/>
          <w:sz w:val="16"/>
          <w:szCs w:val="16"/>
        </w:rPr>
      </w:pPr>
    </w:p>
    <w:tbl>
      <w:tblPr>
        <w:tblStyle w:val="TableGrid"/>
        <w:tblpPr w:leftFromText="180" w:rightFromText="180" w:vertAnchor="text" w:horzAnchor="page" w:tblpX="3498" w:tblpY="259"/>
        <w:tblW w:w="0" w:type="auto"/>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3814"/>
        <w:gridCol w:w="3814"/>
      </w:tblGrid>
      <w:tr w:rsidR="00E705C2" w:rsidRPr="004C25EE" w:rsidTr="00481E50">
        <w:trPr>
          <w:trHeight w:val="589"/>
        </w:trPr>
        <w:tc>
          <w:tcPr>
            <w:tcW w:w="3814"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Male </w:t>
            </w:r>
          </w:p>
        </w:tc>
        <w:tc>
          <w:tcPr>
            <w:tcW w:w="3814"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Female</w:t>
            </w:r>
          </w:p>
        </w:tc>
      </w:tr>
    </w:tbl>
    <w:p w:rsidR="00E705C2" w:rsidRPr="0099163C" w:rsidRDefault="00E705C2" w:rsidP="008770DD">
      <w:pPr>
        <w:pStyle w:val="ListParagraph"/>
        <w:numPr>
          <w:ilvl w:val="0"/>
          <w:numId w:val="24"/>
        </w:numPr>
        <w:spacing w:before="240" w:after="200" w:line="276" w:lineRule="auto"/>
        <w:ind w:left="851" w:hanging="425"/>
        <w:rPr>
          <w:szCs w:val="24"/>
        </w:rPr>
      </w:pPr>
      <w:r w:rsidRPr="0099163C">
        <w:rPr>
          <w:szCs w:val="24"/>
        </w:rPr>
        <w:t xml:space="preserve">Are you? </w:t>
      </w:r>
    </w:p>
    <w:p w:rsidR="00E705C2" w:rsidRPr="004C25EE" w:rsidRDefault="00E705C2" w:rsidP="00E705C2">
      <w:pPr>
        <w:spacing w:before="240"/>
        <w:rPr>
          <w:sz w:val="24"/>
          <w:szCs w:val="24"/>
        </w:rPr>
      </w:pPr>
    </w:p>
    <w:p w:rsidR="00E705C2" w:rsidRPr="00833FFB" w:rsidRDefault="00E705C2" w:rsidP="008770DD">
      <w:pPr>
        <w:pStyle w:val="ListParagraph"/>
        <w:numPr>
          <w:ilvl w:val="0"/>
          <w:numId w:val="24"/>
        </w:numPr>
        <w:spacing w:after="200" w:line="276" w:lineRule="auto"/>
        <w:ind w:left="851" w:hanging="425"/>
        <w:rPr>
          <w:szCs w:val="24"/>
        </w:rPr>
      </w:pPr>
      <w:r w:rsidRPr="00833FFB">
        <w:rPr>
          <w:szCs w:val="24"/>
        </w:rPr>
        <w:t>How old are you?</w:t>
      </w:r>
    </w:p>
    <w:p w:rsidR="00E705C2" w:rsidRPr="004C25EE" w:rsidRDefault="00E705C2" w:rsidP="00E705C2">
      <w:pPr>
        <w:pStyle w:val="ListParagraph"/>
        <w:rPr>
          <w:szCs w:val="24"/>
        </w:rPr>
      </w:pPr>
    </w:p>
    <w:tbl>
      <w:tblPr>
        <w:tblStyle w:val="TableGrid"/>
        <w:tblW w:w="978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1"/>
        <w:gridCol w:w="2039"/>
        <w:gridCol w:w="2019"/>
        <w:gridCol w:w="2010"/>
        <w:gridCol w:w="1711"/>
      </w:tblGrid>
      <w:tr w:rsidR="00E705C2" w:rsidRPr="004C25EE" w:rsidTr="00481E50">
        <w:trPr>
          <w:trHeight w:val="218"/>
        </w:trPr>
        <w:tc>
          <w:tcPr>
            <w:tcW w:w="2001"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29 years or younger</w:t>
            </w:r>
          </w:p>
        </w:tc>
        <w:tc>
          <w:tcPr>
            <w:tcW w:w="2039"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30-49</w:t>
            </w:r>
          </w:p>
        </w:tc>
        <w:tc>
          <w:tcPr>
            <w:tcW w:w="2019" w:type="dxa"/>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50-59</w:t>
            </w:r>
          </w:p>
        </w:tc>
        <w:tc>
          <w:tcPr>
            <w:tcW w:w="2010" w:type="dxa"/>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 xml:space="preserve">60-69 </w:t>
            </w:r>
          </w:p>
        </w:tc>
        <w:tc>
          <w:tcPr>
            <w:tcW w:w="1711" w:type="dxa"/>
          </w:tcPr>
          <w:p w:rsidR="00E705C2" w:rsidRPr="004C25EE" w:rsidRDefault="00550431" w:rsidP="00481E50">
            <w:pPr>
              <w:pStyle w:val="ListParagraph"/>
              <w:ind w:left="0"/>
              <w:rPr>
                <w:szCs w:val="24"/>
              </w:rPr>
            </w:pPr>
            <w:r w:rsidRPr="004C25EE">
              <w:rPr>
                <w:szCs w:val="24"/>
              </w:rPr>
              <w:fldChar w:fldCharType="begin">
                <w:ffData>
                  <w:name w:val="Check9"/>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p>
          <w:p w:rsidR="00E705C2" w:rsidRPr="004C25EE" w:rsidRDefault="00E705C2" w:rsidP="00481E50">
            <w:pPr>
              <w:pStyle w:val="ListParagraph"/>
              <w:ind w:left="0"/>
              <w:rPr>
                <w:szCs w:val="24"/>
              </w:rPr>
            </w:pPr>
            <w:r w:rsidRPr="004C25EE">
              <w:rPr>
                <w:szCs w:val="24"/>
              </w:rPr>
              <w:t xml:space="preserve"> 70 years or older</w:t>
            </w:r>
          </w:p>
        </w:tc>
      </w:tr>
      <w:tr w:rsidR="00E705C2" w:rsidRPr="004C25EE" w:rsidTr="00481E50">
        <w:trPr>
          <w:trHeight w:val="218"/>
        </w:trPr>
        <w:tc>
          <w:tcPr>
            <w:tcW w:w="2001" w:type="dxa"/>
          </w:tcPr>
          <w:p w:rsidR="00E705C2" w:rsidRPr="004C25EE" w:rsidRDefault="00E705C2" w:rsidP="00481E50">
            <w:pPr>
              <w:pStyle w:val="ListParagraph"/>
              <w:ind w:left="0"/>
              <w:rPr>
                <w:szCs w:val="24"/>
              </w:rPr>
            </w:pPr>
          </w:p>
        </w:tc>
        <w:tc>
          <w:tcPr>
            <w:tcW w:w="2039" w:type="dxa"/>
          </w:tcPr>
          <w:p w:rsidR="00E705C2" w:rsidRPr="004C25EE" w:rsidRDefault="00E705C2" w:rsidP="00481E50">
            <w:pPr>
              <w:pStyle w:val="ListParagraph"/>
              <w:ind w:left="0"/>
              <w:rPr>
                <w:szCs w:val="24"/>
              </w:rPr>
            </w:pPr>
          </w:p>
        </w:tc>
        <w:tc>
          <w:tcPr>
            <w:tcW w:w="2019" w:type="dxa"/>
          </w:tcPr>
          <w:p w:rsidR="00E705C2" w:rsidRPr="004C25EE" w:rsidRDefault="00E705C2" w:rsidP="00481E50">
            <w:pPr>
              <w:pStyle w:val="ListParagraph"/>
              <w:ind w:left="0"/>
              <w:rPr>
                <w:szCs w:val="24"/>
              </w:rPr>
            </w:pPr>
          </w:p>
        </w:tc>
        <w:tc>
          <w:tcPr>
            <w:tcW w:w="2010" w:type="dxa"/>
          </w:tcPr>
          <w:p w:rsidR="00E705C2" w:rsidRPr="004C25EE" w:rsidRDefault="00E705C2" w:rsidP="00481E50">
            <w:pPr>
              <w:pStyle w:val="ListParagraph"/>
              <w:ind w:left="0"/>
              <w:rPr>
                <w:szCs w:val="24"/>
              </w:rPr>
            </w:pPr>
          </w:p>
        </w:tc>
        <w:tc>
          <w:tcPr>
            <w:tcW w:w="1711" w:type="dxa"/>
          </w:tcPr>
          <w:p w:rsidR="00E705C2" w:rsidRPr="004C25EE" w:rsidRDefault="00E705C2" w:rsidP="00481E50">
            <w:pPr>
              <w:pStyle w:val="ListParagraph"/>
              <w:ind w:left="0"/>
              <w:rPr>
                <w:szCs w:val="24"/>
              </w:rPr>
            </w:pPr>
          </w:p>
        </w:tc>
      </w:tr>
    </w:tbl>
    <w:p w:rsidR="00E705C2" w:rsidRPr="004C25EE" w:rsidRDefault="00E705C2" w:rsidP="008770DD">
      <w:pPr>
        <w:pStyle w:val="ListParagraph"/>
        <w:numPr>
          <w:ilvl w:val="0"/>
          <w:numId w:val="24"/>
        </w:numPr>
        <w:spacing w:before="240" w:after="200" w:line="276" w:lineRule="auto"/>
        <w:ind w:left="851" w:hanging="425"/>
        <w:rPr>
          <w:szCs w:val="24"/>
        </w:rPr>
      </w:pPr>
      <w:r w:rsidRPr="004C25EE">
        <w:rPr>
          <w:szCs w:val="24"/>
        </w:rPr>
        <w:t xml:space="preserve">What is your highest </w:t>
      </w:r>
      <w:r>
        <w:rPr>
          <w:szCs w:val="24"/>
        </w:rPr>
        <w:t>level of education</w:t>
      </w:r>
      <w:r w:rsidRPr="004C25EE">
        <w:rPr>
          <w:szCs w:val="24"/>
        </w:rPr>
        <w:t>?</w:t>
      </w:r>
    </w:p>
    <w:p w:rsidR="00E705C2" w:rsidRPr="004C25EE" w:rsidRDefault="00E705C2" w:rsidP="00E705C2">
      <w:pPr>
        <w:pStyle w:val="ListParagraph"/>
        <w:spacing w:before="240"/>
        <w:ind w:left="502"/>
        <w:rPr>
          <w:szCs w:val="24"/>
        </w:rPr>
      </w:pPr>
    </w:p>
    <w:tbl>
      <w:tblPr>
        <w:tblStyle w:val="TableGrid"/>
        <w:tblW w:w="937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5"/>
        <w:gridCol w:w="2370"/>
        <w:gridCol w:w="2670"/>
        <w:gridCol w:w="2013"/>
      </w:tblGrid>
      <w:tr w:rsidR="00E705C2" w:rsidRPr="004C25EE" w:rsidTr="00481E50">
        <w:trPr>
          <w:trHeight w:val="344"/>
        </w:trPr>
        <w:tc>
          <w:tcPr>
            <w:tcW w:w="2325"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Primary school</w:t>
            </w:r>
          </w:p>
        </w:tc>
        <w:tc>
          <w:tcPr>
            <w:tcW w:w="2370"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High school</w:t>
            </w:r>
          </w:p>
        </w:tc>
        <w:tc>
          <w:tcPr>
            <w:tcW w:w="2670" w:type="dxa"/>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Pr>
                <w:szCs w:val="24"/>
              </w:rPr>
              <w:t>TAFE</w:t>
            </w:r>
            <w:r w:rsidRPr="004C25EE">
              <w:rPr>
                <w:szCs w:val="24"/>
              </w:rPr>
              <w:t xml:space="preserve"> /trade certificate</w:t>
            </w:r>
          </w:p>
        </w:tc>
        <w:tc>
          <w:tcPr>
            <w:tcW w:w="2013" w:type="dxa"/>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 xml:space="preserve">University degree </w:t>
            </w:r>
          </w:p>
        </w:tc>
      </w:tr>
    </w:tbl>
    <w:p w:rsidR="00E705C2" w:rsidRDefault="00E705C2" w:rsidP="00E705C2">
      <w:pPr>
        <w:pStyle w:val="ListParagraph"/>
        <w:spacing w:before="240"/>
        <w:rPr>
          <w:szCs w:val="24"/>
        </w:rPr>
      </w:pPr>
    </w:p>
    <w:p w:rsidR="00E705C2" w:rsidRPr="004C25EE" w:rsidRDefault="00E705C2" w:rsidP="008770DD">
      <w:pPr>
        <w:pStyle w:val="ListParagraph"/>
        <w:numPr>
          <w:ilvl w:val="0"/>
          <w:numId w:val="24"/>
        </w:numPr>
        <w:spacing w:before="240" w:after="200" w:line="276" w:lineRule="auto"/>
        <w:ind w:left="851" w:hanging="425"/>
        <w:rPr>
          <w:szCs w:val="24"/>
        </w:rPr>
      </w:pPr>
      <w:r>
        <w:rPr>
          <w:szCs w:val="24"/>
        </w:rPr>
        <w:t>W</w:t>
      </w:r>
      <w:r w:rsidRPr="004C25EE">
        <w:rPr>
          <w:szCs w:val="24"/>
        </w:rPr>
        <w:t>hat is the composition of your household:</w:t>
      </w:r>
    </w:p>
    <w:tbl>
      <w:tblPr>
        <w:tblStyle w:val="TableGrid"/>
        <w:tblpPr w:leftFromText="180" w:rightFromText="180" w:vertAnchor="text" w:horzAnchor="margin" w:tblpX="534" w:tblpY="252"/>
        <w:tblW w:w="8740" w:type="dxa"/>
        <w:tblLook w:val="04A0"/>
      </w:tblPr>
      <w:tblGrid>
        <w:gridCol w:w="4370"/>
        <w:gridCol w:w="4370"/>
      </w:tblGrid>
      <w:tr w:rsidR="00E705C2" w:rsidRPr="004C25EE" w:rsidTr="00481E50">
        <w:trPr>
          <w:trHeight w:val="276"/>
        </w:trPr>
        <w:tc>
          <w:tcPr>
            <w:tcW w:w="4370" w:type="dxa"/>
            <w:tcBorders>
              <w:top w:val="nil"/>
              <w:left w:val="nil"/>
              <w:bottom w:val="nil"/>
              <w:right w:val="nil"/>
            </w:tcBorders>
            <w:shd w:val="clear" w:color="auto" w:fill="FBFEFF" w:themeFill="background1"/>
          </w:tcPr>
          <w:p w:rsidR="00E705C2" w:rsidRPr="004C25EE" w:rsidRDefault="00E705C2" w:rsidP="00481E50">
            <w:pPr>
              <w:pStyle w:val="ListParagraph"/>
              <w:ind w:left="0"/>
              <w:rPr>
                <w:szCs w:val="24"/>
              </w:rPr>
            </w:pPr>
            <w:r w:rsidRPr="004C25EE">
              <w:rPr>
                <w:szCs w:val="24"/>
              </w:rPr>
              <w:t>Number of people under the age of 18 in your household</w:t>
            </w:r>
          </w:p>
        </w:tc>
        <w:tc>
          <w:tcPr>
            <w:tcW w:w="4370" w:type="dxa"/>
            <w:tcBorders>
              <w:top w:val="nil"/>
              <w:left w:val="nil"/>
              <w:bottom w:val="nil"/>
              <w:right w:val="nil"/>
            </w:tcBorders>
            <w:shd w:val="clear" w:color="auto" w:fill="FBFEFF" w:themeFill="background1"/>
          </w:tcPr>
          <w:p w:rsidR="00E705C2" w:rsidRPr="004C25EE" w:rsidRDefault="00E705C2" w:rsidP="00481E50">
            <w:pPr>
              <w:pStyle w:val="ListParagraph"/>
              <w:ind w:left="0"/>
              <w:rPr>
                <w:szCs w:val="24"/>
              </w:rPr>
            </w:pPr>
          </w:p>
        </w:tc>
      </w:tr>
    </w:tbl>
    <w:tbl>
      <w:tblPr>
        <w:tblStyle w:val="TableGrid"/>
        <w:tblW w:w="8740" w:type="dxa"/>
        <w:tblInd w:w="534" w:type="dxa"/>
        <w:tblLook w:val="04A0"/>
      </w:tblPr>
      <w:tblGrid>
        <w:gridCol w:w="4370"/>
        <w:gridCol w:w="4370"/>
      </w:tblGrid>
      <w:tr w:rsidR="00E705C2" w:rsidRPr="004C25EE" w:rsidTr="00481E50">
        <w:trPr>
          <w:trHeight w:val="277"/>
        </w:trPr>
        <w:tc>
          <w:tcPr>
            <w:tcW w:w="4370" w:type="dxa"/>
            <w:tcBorders>
              <w:top w:val="nil"/>
              <w:left w:val="nil"/>
              <w:bottom w:val="nil"/>
              <w:right w:val="nil"/>
            </w:tcBorders>
            <w:shd w:val="clear" w:color="auto" w:fill="FBFEFF" w:themeFill="background1"/>
          </w:tcPr>
          <w:p w:rsidR="00E705C2" w:rsidRPr="004C25EE" w:rsidRDefault="00E705C2" w:rsidP="00481E50">
            <w:pPr>
              <w:pStyle w:val="ListParagraph"/>
              <w:ind w:left="0"/>
              <w:rPr>
                <w:szCs w:val="24"/>
              </w:rPr>
            </w:pPr>
          </w:p>
        </w:tc>
        <w:tc>
          <w:tcPr>
            <w:tcW w:w="4370" w:type="dxa"/>
            <w:tcBorders>
              <w:top w:val="single" w:sz="4" w:space="0" w:color="auto"/>
              <w:left w:val="nil"/>
              <w:bottom w:val="nil"/>
              <w:right w:val="nil"/>
            </w:tcBorders>
            <w:shd w:val="clear" w:color="auto" w:fill="FBFEFF" w:themeFill="background1"/>
          </w:tcPr>
          <w:p w:rsidR="00E705C2" w:rsidRPr="004C25EE" w:rsidRDefault="00E705C2" w:rsidP="00481E50">
            <w:pPr>
              <w:pStyle w:val="ListParagraph"/>
              <w:ind w:left="0"/>
              <w:rPr>
                <w:szCs w:val="24"/>
              </w:rPr>
            </w:pPr>
          </w:p>
        </w:tc>
      </w:tr>
      <w:tr w:rsidR="00E705C2" w:rsidRPr="004C25EE" w:rsidTr="00481E50">
        <w:trPr>
          <w:trHeight w:val="277"/>
        </w:trPr>
        <w:tc>
          <w:tcPr>
            <w:tcW w:w="4370" w:type="dxa"/>
            <w:tcBorders>
              <w:top w:val="nil"/>
              <w:left w:val="nil"/>
              <w:bottom w:val="nil"/>
              <w:right w:val="nil"/>
            </w:tcBorders>
            <w:shd w:val="clear" w:color="auto" w:fill="FBFEFF" w:themeFill="background1"/>
          </w:tcPr>
          <w:p w:rsidR="00E705C2" w:rsidRPr="004C25EE" w:rsidRDefault="00E705C2" w:rsidP="00481E50">
            <w:pPr>
              <w:pStyle w:val="ListParagraph"/>
              <w:ind w:left="0"/>
              <w:rPr>
                <w:szCs w:val="24"/>
              </w:rPr>
            </w:pPr>
            <w:r w:rsidRPr="004C25EE">
              <w:rPr>
                <w:szCs w:val="24"/>
              </w:rPr>
              <w:t>Number of people 18 years and over in your household</w:t>
            </w:r>
            <w:r>
              <w:rPr>
                <w:szCs w:val="24"/>
              </w:rPr>
              <w:t>, including yourself</w:t>
            </w:r>
          </w:p>
        </w:tc>
        <w:tc>
          <w:tcPr>
            <w:tcW w:w="4370" w:type="dxa"/>
            <w:tcBorders>
              <w:top w:val="nil"/>
              <w:left w:val="nil"/>
              <w:bottom w:val="single" w:sz="4" w:space="0" w:color="auto"/>
              <w:right w:val="nil"/>
            </w:tcBorders>
            <w:shd w:val="clear" w:color="auto" w:fill="FBFEFF" w:themeFill="background1"/>
          </w:tcPr>
          <w:p w:rsidR="00E705C2" w:rsidRPr="004C25EE" w:rsidRDefault="00E705C2" w:rsidP="00481E50">
            <w:pPr>
              <w:pStyle w:val="ListParagraph"/>
              <w:ind w:left="0"/>
              <w:rPr>
                <w:szCs w:val="24"/>
              </w:rPr>
            </w:pPr>
          </w:p>
        </w:tc>
      </w:tr>
    </w:tbl>
    <w:p w:rsidR="00E705C2" w:rsidRDefault="00E705C2" w:rsidP="00E705C2">
      <w:pPr>
        <w:pStyle w:val="ListParagraph"/>
        <w:spacing w:before="240"/>
        <w:ind w:left="851"/>
        <w:rPr>
          <w:szCs w:val="24"/>
        </w:rPr>
      </w:pPr>
    </w:p>
    <w:p w:rsidR="00E705C2" w:rsidRDefault="00E705C2" w:rsidP="00E705C2">
      <w:pPr>
        <w:pStyle w:val="ListParagraph"/>
        <w:spacing w:before="240"/>
        <w:ind w:left="851"/>
        <w:rPr>
          <w:szCs w:val="24"/>
        </w:rPr>
      </w:pPr>
    </w:p>
    <w:p w:rsidR="00E705C2" w:rsidRPr="004C25EE" w:rsidRDefault="00E705C2" w:rsidP="008770DD">
      <w:pPr>
        <w:pStyle w:val="ListParagraph"/>
        <w:numPr>
          <w:ilvl w:val="0"/>
          <w:numId w:val="24"/>
        </w:numPr>
        <w:spacing w:before="240" w:after="200" w:line="276" w:lineRule="auto"/>
        <w:ind w:left="851" w:hanging="425"/>
        <w:rPr>
          <w:szCs w:val="24"/>
        </w:rPr>
      </w:pPr>
      <w:r w:rsidRPr="004C25EE">
        <w:rPr>
          <w:szCs w:val="24"/>
        </w:rPr>
        <w:t>Do you currently have debt attached to your land?</w:t>
      </w:r>
    </w:p>
    <w:p w:rsidR="00E705C2" w:rsidRPr="004C25EE" w:rsidRDefault="00E705C2" w:rsidP="00E705C2">
      <w:pPr>
        <w:pStyle w:val="ListParagraph"/>
        <w:spacing w:before="240"/>
        <w:ind w:left="502"/>
        <w:rPr>
          <w:szCs w:val="24"/>
        </w:rPr>
      </w:pPr>
    </w:p>
    <w:tbl>
      <w:tblPr>
        <w:tblStyle w:val="TableGrid"/>
        <w:tblpPr w:leftFromText="180" w:rightFromText="180" w:vertAnchor="text" w:horzAnchor="margin" w:tblpX="534" w:tblpY="50"/>
        <w:tblW w:w="8740"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4370"/>
        <w:gridCol w:w="4370"/>
      </w:tblGrid>
      <w:tr w:rsidR="00E705C2" w:rsidRPr="004C25EE" w:rsidTr="00481E50">
        <w:tc>
          <w:tcPr>
            <w:tcW w:w="4370"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Yes       </w:t>
            </w:r>
          </w:p>
        </w:tc>
        <w:tc>
          <w:tcPr>
            <w:tcW w:w="4370" w:type="dxa"/>
          </w:tcPr>
          <w:p w:rsidR="00E705C2" w:rsidRPr="004C25EE" w:rsidRDefault="00550431" w:rsidP="00481E50">
            <w:pPr>
              <w:pStyle w:val="ListParagraph"/>
              <w:ind w:left="0"/>
              <w:rPr>
                <w:szCs w:val="24"/>
              </w:rPr>
            </w:pPr>
            <w:r w:rsidRPr="004C25EE">
              <w:rPr>
                <w:szCs w:val="24"/>
              </w:rPr>
              <w:fldChar w:fldCharType="begin">
                <w:ffData>
                  <w:name w:val="Check11"/>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No          </w:t>
            </w:r>
          </w:p>
        </w:tc>
      </w:tr>
    </w:tbl>
    <w:p w:rsidR="00E705C2" w:rsidRPr="004C25EE" w:rsidRDefault="00E705C2" w:rsidP="00E705C2">
      <w:pPr>
        <w:pStyle w:val="ListParagraph"/>
        <w:spacing w:before="240"/>
        <w:ind w:left="502"/>
        <w:rPr>
          <w:szCs w:val="24"/>
        </w:rPr>
      </w:pPr>
    </w:p>
    <w:p w:rsidR="00E705C2" w:rsidRDefault="00E705C2" w:rsidP="00E705C2">
      <w:pPr>
        <w:pStyle w:val="ListParagraph"/>
        <w:spacing w:before="240"/>
        <w:rPr>
          <w:szCs w:val="24"/>
        </w:rPr>
      </w:pPr>
    </w:p>
    <w:p w:rsidR="00E705C2" w:rsidRPr="004C25EE" w:rsidRDefault="00E705C2" w:rsidP="008770DD">
      <w:pPr>
        <w:pStyle w:val="ListParagraph"/>
        <w:numPr>
          <w:ilvl w:val="0"/>
          <w:numId w:val="24"/>
        </w:numPr>
        <w:spacing w:before="240" w:after="200" w:line="276" w:lineRule="auto"/>
        <w:ind w:left="851" w:hanging="425"/>
        <w:rPr>
          <w:szCs w:val="24"/>
        </w:rPr>
      </w:pPr>
      <w:r w:rsidRPr="004C25EE">
        <w:rPr>
          <w:szCs w:val="24"/>
        </w:rPr>
        <w:t xml:space="preserve">Are you concerned about interest rates? </w:t>
      </w:r>
    </w:p>
    <w:p w:rsidR="00E705C2" w:rsidRPr="004C25EE" w:rsidRDefault="00E705C2" w:rsidP="00E705C2">
      <w:pPr>
        <w:pStyle w:val="ListParagraph"/>
        <w:spacing w:before="240"/>
        <w:ind w:left="502"/>
        <w:rPr>
          <w:szCs w:val="24"/>
        </w:rPr>
      </w:pPr>
    </w:p>
    <w:tbl>
      <w:tblPr>
        <w:tblStyle w:val="TableGrid"/>
        <w:tblW w:w="9314"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46"/>
        <w:gridCol w:w="1964"/>
        <w:gridCol w:w="1985"/>
        <w:gridCol w:w="1701"/>
        <w:gridCol w:w="1518"/>
      </w:tblGrid>
      <w:tr w:rsidR="00E705C2" w:rsidRPr="004C25EE" w:rsidTr="00481E50">
        <w:trPr>
          <w:trHeight w:val="494"/>
        </w:trPr>
        <w:tc>
          <w:tcPr>
            <w:tcW w:w="2146" w:type="dxa"/>
          </w:tcPr>
          <w:p w:rsidR="00E705C2" w:rsidRPr="004C25EE" w:rsidRDefault="00550431" w:rsidP="00481E50">
            <w:pPr>
              <w:pStyle w:val="ListParagraph"/>
              <w:ind w:left="0"/>
              <w:rPr>
                <w:szCs w:val="24"/>
              </w:rPr>
            </w:pPr>
            <w:r w:rsidRPr="004C25EE">
              <w:rPr>
                <w:szCs w:val="24"/>
              </w:rPr>
              <w:fldChar w:fldCharType="begin">
                <w:ffData>
                  <w:name w:val="Check5"/>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Very concerned</w:t>
            </w:r>
          </w:p>
        </w:tc>
        <w:tc>
          <w:tcPr>
            <w:tcW w:w="1964" w:type="dxa"/>
          </w:tcPr>
          <w:p w:rsidR="00E705C2" w:rsidRPr="004C25EE" w:rsidRDefault="00550431" w:rsidP="00481E50">
            <w:pPr>
              <w:pStyle w:val="ListParagraph"/>
              <w:ind w:left="0"/>
              <w:rPr>
                <w:szCs w:val="24"/>
              </w:rPr>
            </w:pPr>
            <w:r w:rsidRPr="004C25EE">
              <w:rPr>
                <w:szCs w:val="24"/>
              </w:rPr>
              <w:fldChar w:fldCharType="begin">
                <w:ffData>
                  <w:name w:val="Check6"/>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Somewhat concerned</w:t>
            </w:r>
          </w:p>
        </w:tc>
        <w:tc>
          <w:tcPr>
            <w:tcW w:w="1985" w:type="dxa"/>
          </w:tcPr>
          <w:p w:rsidR="00E705C2" w:rsidRPr="004C25EE" w:rsidRDefault="00550431" w:rsidP="00481E50">
            <w:pPr>
              <w:pStyle w:val="ListParagraph"/>
              <w:ind w:left="0"/>
              <w:rPr>
                <w:szCs w:val="24"/>
              </w:rPr>
            </w:pPr>
            <w:r w:rsidRPr="004C25EE">
              <w:rPr>
                <w:szCs w:val="24"/>
              </w:rPr>
              <w:fldChar w:fldCharType="begin">
                <w:ffData>
                  <w:name w:val="Check7"/>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Not very concerned</w:t>
            </w:r>
          </w:p>
        </w:tc>
        <w:tc>
          <w:tcPr>
            <w:tcW w:w="1701" w:type="dxa"/>
          </w:tcPr>
          <w:p w:rsidR="00E705C2" w:rsidRPr="004C25EE" w:rsidRDefault="00550431" w:rsidP="00481E50">
            <w:pPr>
              <w:pStyle w:val="ListParagraph"/>
              <w:ind w:left="0"/>
              <w:rPr>
                <w:szCs w:val="24"/>
              </w:rPr>
            </w:pPr>
            <w:r w:rsidRPr="004C25EE">
              <w:rPr>
                <w:szCs w:val="24"/>
              </w:rPr>
              <w:fldChar w:fldCharType="begin">
                <w:ffData>
                  <w:name w:val="Check8"/>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 xml:space="preserve">Not concerned at all </w:t>
            </w:r>
          </w:p>
        </w:tc>
        <w:tc>
          <w:tcPr>
            <w:tcW w:w="1518" w:type="dxa"/>
          </w:tcPr>
          <w:p w:rsidR="00E705C2" w:rsidRPr="004C25EE" w:rsidRDefault="00550431" w:rsidP="00481E50">
            <w:pPr>
              <w:pStyle w:val="ListParagraph"/>
              <w:ind w:left="0"/>
              <w:rPr>
                <w:szCs w:val="24"/>
              </w:rPr>
            </w:pPr>
            <w:r w:rsidRPr="004C25EE">
              <w:rPr>
                <w:szCs w:val="24"/>
              </w:rPr>
              <w:fldChar w:fldCharType="begin">
                <w:ffData>
                  <w:name w:val="Check9"/>
                  <w:enabled/>
                  <w:calcOnExit w:val="0"/>
                  <w:checkBox>
                    <w:sizeAuto/>
                    <w:default w:val="0"/>
                  </w:checkBox>
                </w:ffData>
              </w:fldChar>
            </w:r>
            <w:r w:rsidR="00E705C2" w:rsidRPr="004C25EE">
              <w:rPr>
                <w:szCs w:val="24"/>
              </w:rPr>
              <w:instrText xml:space="preserve"> FORMCHECKBOX </w:instrText>
            </w:r>
            <w:r>
              <w:rPr>
                <w:szCs w:val="24"/>
              </w:rPr>
            </w:r>
            <w:r>
              <w:rPr>
                <w:szCs w:val="24"/>
              </w:rPr>
              <w:fldChar w:fldCharType="separate"/>
            </w:r>
            <w:r w:rsidRPr="004C25EE">
              <w:rPr>
                <w:szCs w:val="24"/>
              </w:rPr>
              <w:fldChar w:fldCharType="end"/>
            </w:r>
            <w:r w:rsidR="00E705C2" w:rsidRPr="004C25EE">
              <w:rPr>
                <w:szCs w:val="24"/>
              </w:rPr>
              <w:t xml:space="preserve"> </w:t>
            </w:r>
          </w:p>
          <w:p w:rsidR="00E705C2" w:rsidRPr="004C25EE" w:rsidRDefault="00E705C2" w:rsidP="00481E50">
            <w:pPr>
              <w:pStyle w:val="ListParagraph"/>
              <w:ind w:left="0"/>
              <w:rPr>
                <w:szCs w:val="24"/>
              </w:rPr>
            </w:pPr>
            <w:r w:rsidRPr="004C25EE">
              <w:rPr>
                <w:szCs w:val="24"/>
              </w:rPr>
              <w:t>Don’t know</w:t>
            </w:r>
          </w:p>
        </w:tc>
      </w:tr>
      <w:tr w:rsidR="00E705C2" w:rsidRPr="004C25EE" w:rsidTr="00481E50">
        <w:trPr>
          <w:trHeight w:val="284"/>
        </w:trPr>
        <w:tc>
          <w:tcPr>
            <w:tcW w:w="2146" w:type="dxa"/>
          </w:tcPr>
          <w:p w:rsidR="00E705C2" w:rsidRPr="004C25EE" w:rsidRDefault="00E705C2" w:rsidP="00481E50">
            <w:pPr>
              <w:pStyle w:val="ListParagraph"/>
              <w:ind w:left="0"/>
              <w:rPr>
                <w:szCs w:val="24"/>
              </w:rPr>
            </w:pPr>
          </w:p>
        </w:tc>
        <w:tc>
          <w:tcPr>
            <w:tcW w:w="1964" w:type="dxa"/>
          </w:tcPr>
          <w:p w:rsidR="00E705C2" w:rsidRPr="004C25EE" w:rsidRDefault="00E705C2" w:rsidP="00481E50">
            <w:pPr>
              <w:pStyle w:val="ListParagraph"/>
              <w:ind w:left="0"/>
              <w:rPr>
                <w:szCs w:val="24"/>
              </w:rPr>
            </w:pPr>
          </w:p>
        </w:tc>
        <w:tc>
          <w:tcPr>
            <w:tcW w:w="1985" w:type="dxa"/>
          </w:tcPr>
          <w:p w:rsidR="00E705C2" w:rsidRPr="004C25EE" w:rsidRDefault="00E705C2" w:rsidP="00481E50">
            <w:pPr>
              <w:pStyle w:val="ListParagraph"/>
              <w:ind w:left="0"/>
              <w:rPr>
                <w:szCs w:val="24"/>
              </w:rPr>
            </w:pPr>
          </w:p>
        </w:tc>
        <w:tc>
          <w:tcPr>
            <w:tcW w:w="1701" w:type="dxa"/>
          </w:tcPr>
          <w:p w:rsidR="00E705C2" w:rsidRPr="004C25EE" w:rsidRDefault="00E705C2" w:rsidP="00481E50">
            <w:pPr>
              <w:pStyle w:val="ListParagraph"/>
              <w:ind w:left="0"/>
              <w:rPr>
                <w:szCs w:val="24"/>
              </w:rPr>
            </w:pPr>
          </w:p>
        </w:tc>
        <w:tc>
          <w:tcPr>
            <w:tcW w:w="1518" w:type="dxa"/>
          </w:tcPr>
          <w:p w:rsidR="00E705C2" w:rsidRPr="004C25EE" w:rsidRDefault="00E705C2" w:rsidP="00481E50">
            <w:pPr>
              <w:pStyle w:val="ListParagraph"/>
              <w:ind w:left="0"/>
              <w:rPr>
                <w:szCs w:val="24"/>
              </w:rPr>
            </w:pPr>
          </w:p>
        </w:tc>
      </w:tr>
    </w:tbl>
    <w:p w:rsidR="00E705C2" w:rsidRPr="004C25EE" w:rsidRDefault="00E705C2" w:rsidP="00E705C2">
      <w:pPr>
        <w:rPr>
          <w:sz w:val="24"/>
          <w:szCs w:val="24"/>
        </w:rPr>
      </w:pPr>
      <w:r w:rsidRPr="004C25EE">
        <w:rPr>
          <w:sz w:val="24"/>
          <w:szCs w:val="24"/>
        </w:rPr>
        <w:t xml:space="preserve"> </w:t>
      </w:r>
    </w:p>
    <w:p w:rsidR="00E705C2" w:rsidRPr="004C25EE" w:rsidRDefault="00E705C2" w:rsidP="008770DD">
      <w:pPr>
        <w:pStyle w:val="ListParagraph"/>
        <w:numPr>
          <w:ilvl w:val="0"/>
          <w:numId w:val="24"/>
        </w:numPr>
        <w:spacing w:before="240" w:after="200" w:line="276" w:lineRule="auto"/>
        <w:ind w:left="993" w:hanging="567"/>
        <w:rPr>
          <w:szCs w:val="24"/>
        </w:rPr>
      </w:pPr>
      <w:r w:rsidRPr="004C25EE">
        <w:rPr>
          <w:szCs w:val="24"/>
        </w:rPr>
        <w:t>Do you think the following are trustworthy?</w:t>
      </w:r>
    </w:p>
    <w:p w:rsidR="00E705C2" w:rsidRPr="004C25EE" w:rsidRDefault="00E705C2" w:rsidP="00E705C2">
      <w:pPr>
        <w:pStyle w:val="ListParagraph"/>
        <w:spacing w:before="240"/>
        <w:ind w:left="502"/>
        <w:rPr>
          <w:szCs w:val="24"/>
        </w:rPr>
      </w:pPr>
    </w:p>
    <w:tbl>
      <w:tblPr>
        <w:tblStyle w:val="TableGrid"/>
        <w:tblW w:w="9242" w:type="dxa"/>
        <w:tblInd w:w="534" w:type="dxa"/>
        <w:tblBorders>
          <w:top w:val="single" w:sz="4" w:space="0" w:color="FBFEFF" w:themeColor="background1"/>
          <w:left w:val="single" w:sz="4" w:space="0" w:color="FBFEFF" w:themeColor="background1"/>
          <w:bottom w:val="single" w:sz="4" w:space="0" w:color="FBFEFF" w:themeColor="background1"/>
          <w:right w:val="single" w:sz="4" w:space="0" w:color="FBFEFF" w:themeColor="background1"/>
          <w:insideH w:val="single" w:sz="4" w:space="0" w:color="FBFEFF" w:themeColor="background1"/>
          <w:insideV w:val="single" w:sz="4" w:space="0" w:color="FBFEFF" w:themeColor="background1"/>
        </w:tblBorders>
        <w:tblLook w:val="04A0"/>
      </w:tblPr>
      <w:tblGrid>
        <w:gridCol w:w="2697"/>
        <w:gridCol w:w="1378"/>
        <w:gridCol w:w="1378"/>
        <w:gridCol w:w="1378"/>
        <w:gridCol w:w="1378"/>
        <w:gridCol w:w="1033"/>
      </w:tblGrid>
      <w:tr w:rsidR="00E705C2" w:rsidRPr="004C25EE" w:rsidTr="00481E50">
        <w:tc>
          <w:tcPr>
            <w:tcW w:w="2697" w:type="dxa"/>
          </w:tcPr>
          <w:p w:rsidR="00E705C2" w:rsidRPr="004C25EE" w:rsidRDefault="00E705C2" w:rsidP="00481E50">
            <w:pPr>
              <w:rPr>
                <w:sz w:val="24"/>
                <w:szCs w:val="24"/>
              </w:rPr>
            </w:pPr>
          </w:p>
        </w:tc>
        <w:tc>
          <w:tcPr>
            <w:tcW w:w="1378" w:type="dxa"/>
          </w:tcPr>
          <w:p w:rsidR="00E705C2" w:rsidRPr="004C25EE" w:rsidRDefault="00E705C2" w:rsidP="00481E50">
            <w:pPr>
              <w:jc w:val="center"/>
              <w:rPr>
                <w:sz w:val="24"/>
                <w:szCs w:val="24"/>
              </w:rPr>
            </w:pPr>
            <w:r w:rsidRPr="004C25EE">
              <w:rPr>
                <w:sz w:val="24"/>
                <w:szCs w:val="24"/>
              </w:rPr>
              <w:t xml:space="preserve">Completely trustworthy </w:t>
            </w:r>
          </w:p>
        </w:tc>
        <w:tc>
          <w:tcPr>
            <w:tcW w:w="1378" w:type="dxa"/>
          </w:tcPr>
          <w:p w:rsidR="00E705C2" w:rsidRPr="004C25EE" w:rsidRDefault="00E705C2" w:rsidP="00481E50">
            <w:pPr>
              <w:jc w:val="center"/>
              <w:rPr>
                <w:sz w:val="24"/>
                <w:szCs w:val="24"/>
              </w:rPr>
            </w:pPr>
            <w:r w:rsidRPr="004C25EE">
              <w:rPr>
                <w:sz w:val="24"/>
                <w:szCs w:val="24"/>
              </w:rPr>
              <w:t>A little trustworthy</w:t>
            </w:r>
          </w:p>
        </w:tc>
        <w:tc>
          <w:tcPr>
            <w:tcW w:w="1378" w:type="dxa"/>
          </w:tcPr>
          <w:p w:rsidR="00E705C2" w:rsidRPr="004C25EE" w:rsidRDefault="00E705C2" w:rsidP="00481E50">
            <w:pPr>
              <w:jc w:val="center"/>
              <w:rPr>
                <w:sz w:val="24"/>
                <w:szCs w:val="24"/>
              </w:rPr>
            </w:pPr>
            <w:r w:rsidRPr="004C25EE">
              <w:rPr>
                <w:sz w:val="24"/>
                <w:szCs w:val="24"/>
              </w:rPr>
              <w:t>Not very trustworthy</w:t>
            </w:r>
          </w:p>
        </w:tc>
        <w:tc>
          <w:tcPr>
            <w:tcW w:w="1378" w:type="dxa"/>
          </w:tcPr>
          <w:p w:rsidR="00E705C2" w:rsidRPr="004C25EE" w:rsidRDefault="00E705C2" w:rsidP="00481E50">
            <w:pPr>
              <w:jc w:val="center"/>
              <w:rPr>
                <w:sz w:val="24"/>
                <w:szCs w:val="24"/>
              </w:rPr>
            </w:pPr>
            <w:r w:rsidRPr="004C25EE">
              <w:rPr>
                <w:sz w:val="24"/>
                <w:szCs w:val="24"/>
              </w:rPr>
              <w:t>Not at all trustworthy</w:t>
            </w:r>
          </w:p>
        </w:tc>
        <w:tc>
          <w:tcPr>
            <w:tcW w:w="1033" w:type="dxa"/>
          </w:tcPr>
          <w:p w:rsidR="00E705C2" w:rsidRPr="004C25EE" w:rsidRDefault="00E705C2" w:rsidP="00481E50">
            <w:pPr>
              <w:jc w:val="center"/>
              <w:rPr>
                <w:sz w:val="24"/>
                <w:szCs w:val="24"/>
              </w:rPr>
            </w:pPr>
            <w:r w:rsidRPr="004C25EE">
              <w:rPr>
                <w:sz w:val="24"/>
                <w:szCs w:val="24"/>
              </w:rPr>
              <w:t xml:space="preserve">No opinion </w:t>
            </w:r>
          </w:p>
        </w:tc>
      </w:tr>
      <w:tr w:rsidR="00E705C2" w:rsidRPr="004C25EE" w:rsidTr="00481E50">
        <w:trPr>
          <w:trHeight w:val="254"/>
        </w:trPr>
        <w:tc>
          <w:tcPr>
            <w:tcW w:w="2697" w:type="dxa"/>
            <w:shd w:val="pct10" w:color="auto" w:fill="auto"/>
          </w:tcPr>
          <w:p w:rsidR="00E705C2" w:rsidRPr="004C25EE" w:rsidRDefault="00E705C2" w:rsidP="00481E50">
            <w:pPr>
              <w:rPr>
                <w:sz w:val="24"/>
                <w:szCs w:val="24"/>
              </w:rPr>
            </w:pPr>
            <w:r w:rsidRPr="004C25EE">
              <w:rPr>
                <w:sz w:val="24"/>
                <w:szCs w:val="24"/>
              </w:rPr>
              <w:t>Neighbours</w:t>
            </w:r>
          </w:p>
          <w:p w:rsidR="00E705C2" w:rsidRPr="004C25EE" w:rsidRDefault="00E705C2" w:rsidP="00481E50">
            <w:pPr>
              <w:rPr>
                <w:sz w:val="24"/>
                <w:szCs w:val="24"/>
              </w:rPr>
            </w:pP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33"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57"/>
        </w:trPr>
        <w:tc>
          <w:tcPr>
            <w:tcW w:w="2697" w:type="dxa"/>
          </w:tcPr>
          <w:p w:rsidR="00E705C2" w:rsidRPr="004C25EE" w:rsidRDefault="00E705C2" w:rsidP="00481E50">
            <w:pPr>
              <w:rPr>
                <w:sz w:val="24"/>
                <w:szCs w:val="24"/>
              </w:rPr>
            </w:pPr>
            <w:r w:rsidRPr="004C25EE">
              <w:rPr>
                <w:sz w:val="24"/>
                <w:szCs w:val="24"/>
              </w:rPr>
              <w:t>Local government</w:t>
            </w:r>
          </w:p>
          <w:p w:rsidR="00E705C2" w:rsidRPr="004C25EE" w:rsidRDefault="00E705C2" w:rsidP="00481E50">
            <w:pPr>
              <w:rPr>
                <w:sz w:val="24"/>
                <w:szCs w:val="24"/>
              </w:rPr>
            </w:pP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33"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rPr>
          <w:trHeight w:val="248"/>
        </w:trPr>
        <w:tc>
          <w:tcPr>
            <w:tcW w:w="2697" w:type="dxa"/>
            <w:shd w:val="pct10" w:color="auto" w:fill="auto"/>
          </w:tcPr>
          <w:p w:rsidR="00E705C2" w:rsidRPr="004C25EE" w:rsidRDefault="00E705C2" w:rsidP="00481E50">
            <w:pPr>
              <w:rPr>
                <w:sz w:val="24"/>
                <w:szCs w:val="24"/>
              </w:rPr>
            </w:pPr>
            <w:r w:rsidRPr="004C25EE">
              <w:rPr>
                <w:sz w:val="24"/>
                <w:szCs w:val="24"/>
              </w:rPr>
              <w:t>CMA</w:t>
            </w:r>
          </w:p>
          <w:p w:rsidR="00E705C2" w:rsidRPr="004C25EE" w:rsidRDefault="00E705C2" w:rsidP="00481E50">
            <w:pPr>
              <w:rPr>
                <w:sz w:val="24"/>
                <w:szCs w:val="24"/>
              </w:rPr>
            </w:pP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33"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2697" w:type="dxa"/>
          </w:tcPr>
          <w:p w:rsidR="00E705C2" w:rsidRPr="004C25EE" w:rsidRDefault="00E705C2" w:rsidP="00481E50">
            <w:pPr>
              <w:rPr>
                <w:sz w:val="24"/>
                <w:szCs w:val="24"/>
              </w:rPr>
            </w:pPr>
            <w:r w:rsidRPr="004C25EE">
              <w:rPr>
                <w:sz w:val="24"/>
                <w:szCs w:val="24"/>
              </w:rPr>
              <w:t>NSW government</w:t>
            </w:r>
          </w:p>
          <w:p w:rsidR="00E705C2" w:rsidRPr="004C25EE" w:rsidRDefault="00E705C2" w:rsidP="00481E50">
            <w:pPr>
              <w:rPr>
                <w:sz w:val="24"/>
                <w:szCs w:val="24"/>
              </w:rPr>
            </w:pP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33" w:type="dxa"/>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r w:rsidR="00E705C2" w:rsidRPr="004C25EE" w:rsidTr="00481E50">
        <w:tc>
          <w:tcPr>
            <w:tcW w:w="2697" w:type="dxa"/>
            <w:shd w:val="pct10" w:color="auto" w:fill="auto"/>
          </w:tcPr>
          <w:p w:rsidR="00E705C2" w:rsidRPr="004C25EE" w:rsidRDefault="00E705C2" w:rsidP="00481E50">
            <w:pPr>
              <w:rPr>
                <w:sz w:val="24"/>
                <w:szCs w:val="24"/>
              </w:rPr>
            </w:pPr>
            <w:r w:rsidRPr="004C25EE">
              <w:rPr>
                <w:sz w:val="24"/>
                <w:szCs w:val="24"/>
              </w:rPr>
              <w:t xml:space="preserve">Australian Federal Government </w:t>
            </w:r>
          </w:p>
          <w:p w:rsidR="00E705C2" w:rsidRPr="004C25EE" w:rsidRDefault="00E705C2" w:rsidP="00481E50">
            <w:pPr>
              <w:rPr>
                <w:sz w:val="24"/>
                <w:szCs w:val="24"/>
              </w:rPr>
            </w:pP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378"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c>
          <w:tcPr>
            <w:tcW w:w="1033" w:type="dxa"/>
            <w:shd w:val="pct10" w:color="auto" w:fill="auto"/>
          </w:tcPr>
          <w:p w:rsidR="00E705C2" w:rsidRPr="004C25EE" w:rsidRDefault="00550431" w:rsidP="00481E50">
            <w:pPr>
              <w:jc w:val="center"/>
              <w:rPr>
                <w:sz w:val="24"/>
                <w:szCs w:val="24"/>
              </w:rPr>
            </w:pPr>
            <w:r w:rsidRPr="004C25EE">
              <w:rPr>
                <w:sz w:val="24"/>
                <w:szCs w:val="24"/>
              </w:rPr>
              <w:fldChar w:fldCharType="begin">
                <w:ffData>
                  <w:name w:val="Check10"/>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p>
        </w:tc>
      </w:tr>
    </w:tbl>
    <w:p w:rsidR="00E705C2" w:rsidRDefault="00E705C2" w:rsidP="00E705C2">
      <w:pPr>
        <w:rPr>
          <w:sz w:val="24"/>
          <w:szCs w:val="24"/>
        </w:rPr>
      </w:pPr>
    </w:p>
    <w:p w:rsidR="00E705C2" w:rsidRPr="008D63D7" w:rsidRDefault="00E705C2" w:rsidP="00E705C2">
      <w:pPr>
        <w:ind w:left="851" w:hanging="425"/>
        <w:rPr>
          <w:sz w:val="24"/>
          <w:szCs w:val="24"/>
        </w:rPr>
      </w:pPr>
      <w:r>
        <w:rPr>
          <w:b/>
          <w:szCs w:val="24"/>
        </w:rPr>
        <w:t>44</w:t>
      </w:r>
      <w:r w:rsidRPr="00AB6361">
        <w:rPr>
          <w:b/>
          <w:szCs w:val="24"/>
        </w:rPr>
        <w:t>a</w:t>
      </w:r>
      <w:r>
        <w:rPr>
          <w:szCs w:val="24"/>
        </w:rPr>
        <w:t>.</w:t>
      </w:r>
      <w:r w:rsidRPr="00AB6361">
        <w:rPr>
          <w:szCs w:val="24"/>
        </w:rPr>
        <w:t xml:space="preserve"> </w:t>
      </w:r>
      <w:proofErr w:type="gramStart"/>
      <w:r w:rsidRPr="008D63D7">
        <w:rPr>
          <w:sz w:val="24"/>
          <w:szCs w:val="24"/>
        </w:rPr>
        <w:t>We</w:t>
      </w:r>
      <w:proofErr w:type="gramEnd"/>
      <w:r w:rsidRPr="008D63D7">
        <w:rPr>
          <w:sz w:val="24"/>
          <w:szCs w:val="24"/>
        </w:rPr>
        <w:t xml:space="preserve"> want to know how environmental stewardship is or is not attractive to farms of different financial circumstances. What is the average annual income for the whole household before tax (including farm profit and off</w:t>
      </w:r>
      <w:r w:rsidR="00D350C0">
        <w:rPr>
          <w:sz w:val="24"/>
          <w:szCs w:val="24"/>
        </w:rPr>
        <w:t xml:space="preserve"> </w:t>
      </w:r>
      <w:r w:rsidRPr="008D63D7">
        <w:rPr>
          <w:sz w:val="24"/>
          <w:szCs w:val="24"/>
        </w:rPr>
        <w:t>farm income)?</w:t>
      </w:r>
    </w:p>
    <w:p w:rsidR="00E705C2" w:rsidRDefault="00550431" w:rsidP="00E705C2">
      <w:pPr>
        <w:ind w:left="993" w:hanging="567"/>
        <w:rPr>
          <w:sz w:val="24"/>
          <w:szCs w:val="24"/>
        </w:rPr>
      </w:pP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ab/>
      </w:r>
      <w:proofErr w:type="gramStart"/>
      <w:r w:rsidR="00E705C2">
        <w:rPr>
          <w:sz w:val="24"/>
          <w:szCs w:val="24"/>
        </w:rPr>
        <w:t>less</w:t>
      </w:r>
      <w:proofErr w:type="gramEnd"/>
      <w:r w:rsidR="00E705C2">
        <w:rPr>
          <w:sz w:val="24"/>
          <w:szCs w:val="24"/>
        </w:rPr>
        <w:t xml:space="preserve"> than $50,000</w:t>
      </w:r>
      <w:r w:rsidR="00E705C2">
        <w:rPr>
          <w:sz w:val="24"/>
          <w:szCs w:val="24"/>
        </w:rPr>
        <w:tab/>
      </w:r>
      <w:r w:rsidR="00E705C2">
        <w:rPr>
          <w:sz w:val="24"/>
          <w:szCs w:val="24"/>
        </w:rPr>
        <w:tab/>
      </w:r>
      <w:r w:rsidR="00E705C2">
        <w:rPr>
          <w:sz w:val="24"/>
          <w:szCs w:val="24"/>
        </w:rPr>
        <w:tab/>
      </w:r>
      <w:r w:rsidR="00E705C2">
        <w:rPr>
          <w:sz w:val="24"/>
          <w:szCs w:val="24"/>
        </w:rPr>
        <w:tab/>
      </w: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 xml:space="preserve"> $50,000 to $99,999</w:t>
      </w:r>
    </w:p>
    <w:p w:rsidR="00E705C2" w:rsidRDefault="00550431" w:rsidP="00E705C2">
      <w:pPr>
        <w:ind w:left="993" w:hanging="567"/>
        <w:rPr>
          <w:sz w:val="24"/>
          <w:szCs w:val="24"/>
        </w:rPr>
      </w:pP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ab/>
        <w:t>$100,000 to $149,999</w:t>
      </w:r>
      <w:r w:rsidR="00E705C2">
        <w:rPr>
          <w:sz w:val="24"/>
          <w:szCs w:val="24"/>
        </w:rPr>
        <w:tab/>
      </w:r>
      <w:r w:rsidR="00E705C2">
        <w:rPr>
          <w:sz w:val="24"/>
          <w:szCs w:val="24"/>
        </w:rPr>
        <w:tab/>
      </w:r>
      <w:r w:rsidR="00E705C2">
        <w:rPr>
          <w:sz w:val="24"/>
          <w:szCs w:val="24"/>
        </w:rPr>
        <w:tab/>
      </w: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 xml:space="preserve"> $150,000 to $199,999</w:t>
      </w:r>
    </w:p>
    <w:p w:rsidR="00E705C2" w:rsidRDefault="00550431" w:rsidP="00E705C2">
      <w:pPr>
        <w:ind w:left="993" w:hanging="567"/>
        <w:rPr>
          <w:sz w:val="24"/>
          <w:szCs w:val="24"/>
        </w:rPr>
      </w:pP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ab/>
        <w:t>$200,000 to $249,999</w:t>
      </w:r>
      <w:r w:rsidR="00E705C2">
        <w:rPr>
          <w:sz w:val="24"/>
          <w:szCs w:val="24"/>
        </w:rPr>
        <w:tab/>
      </w:r>
      <w:r w:rsidR="00E705C2">
        <w:rPr>
          <w:sz w:val="24"/>
          <w:szCs w:val="24"/>
        </w:rPr>
        <w:tab/>
      </w:r>
      <w:r w:rsidR="00E705C2">
        <w:rPr>
          <w:sz w:val="24"/>
          <w:szCs w:val="24"/>
        </w:rPr>
        <w:tab/>
      </w: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 xml:space="preserve"> $250,000 to $299,999</w:t>
      </w:r>
    </w:p>
    <w:p w:rsidR="00E705C2" w:rsidRDefault="00550431" w:rsidP="00E705C2">
      <w:pPr>
        <w:ind w:left="993" w:hanging="567"/>
        <w:rPr>
          <w:sz w:val="24"/>
          <w:szCs w:val="24"/>
        </w:rPr>
      </w:pP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ab/>
        <w:t>$300,000 to $349,999</w:t>
      </w:r>
      <w:r w:rsidR="00E705C2">
        <w:rPr>
          <w:sz w:val="24"/>
          <w:szCs w:val="24"/>
        </w:rPr>
        <w:tab/>
      </w:r>
      <w:r w:rsidR="00E705C2">
        <w:rPr>
          <w:sz w:val="24"/>
          <w:szCs w:val="24"/>
        </w:rPr>
        <w:tab/>
      </w:r>
      <w:r w:rsidR="00E705C2">
        <w:rPr>
          <w:sz w:val="24"/>
          <w:szCs w:val="24"/>
        </w:rPr>
        <w:tab/>
      </w:r>
      <w:r w:rsidRPr="004C25EE">
        <w:rPr>
          <w:sz w:val="24"/>
          <w:szCs w:val="24"/>
        </w:rPr>
        <w:fldChar w:fldCharType="begin">
          <w:ffData>
            <w:name w:val="Check8"/>
            <w:enabled/>
            <w:calcOnExit w:val="0"/>
            <w:checkBox>
              <w:sizeAuto/>
              <w:default w:val="0"/>
            </w:checkBox>
          </w:ffData>
        </w:fldChar>
      </w:r>
      <w:r w:rsidR="00E705C2" w:rsidRPr="004C25EE">
        <w:rPr>
          <w:sz w:val="24"/>
          <w:szCs w:val="24"/>
        </w:rPr>
        <w:instrText xml:space="preserve"> FORMCHECKBOX </w:instrText>
      </w:r>
      <w:r>
        <w:rPr>
          <w:sz w:val="24"/>
          <w:szCs w:val="24"/>
        </w:rPr>
      </w:r>
      <w:r>
        <w:rPr>
          <w:sz w:val="24"/>
          <w:szCs w:val="24"/>
        </w:rPr>
        <w:fldChar w:fldCharType="separate"/>
      </w:r>
      <w:r w:rsidRPr="004C25EE">
        <w:rPr>
          <w:sz w:val="24"/>
          <w:szCs w:val="24"/>
        </w:rPr>
        <w:fldChar w:fldCharType="end"/>
      </w:r>
      <w:r w:rsidR="00E705C2">
        <w:rPr>
          <w:sz w:val="24"/>
          <w:szCs w:val="24"/>
        </w:rPr>
        <w:t xml:space="preserve"> More than $350,000</w:t>
      </w:r>
    </w:p>
    <w:p w:rsidR="00E705C2" w:rsidRDefault="00E705C2" w:rsidP="00E705C2">
      <w:pPr>
        <w:pStyle w:val="ListParagraph"/>
        <w:ind w:left="502"/>
        <w:rPr>
          <w:szCs w:val="24"/>
        </w:rPr>
      </w:pPr>
    </w:p>
    <w:p w:rsidR="00E705C2" w:rsidRPr="00692178" w:rsidRDefault="00E705C2" w:rsidP="00E705C2">
      <w:pPr>
        <w:pStyle w:val="ListParagraph"/>
        <w:ind w:left="567" w:hanging="141"/>
        <w:rPr>
          <w:szCs w:val="24"/>
        </w:rPr>
      </w:pPr>
      <w:r>
        <w:rPr>
          <w:b/>
          <w:szCs w:val="24"/>
        </w:rPr>
        <w:t>44</w:t>
      </w:r>
      <w:r w:rsidRPr="00AB6361">
        <w:rPr>
          <w:b/>
          <w:szCs w:val="24"/>
        </w:rPr>
        <w:t>b</w:t>
      </w:r>
      <w:r>
        <w:rPr>
          <w:szCs w:val="24"/>
        </w:rPr>
        <w:t xml:space="preserve">. </w:t>
      </w:r>
      <w:proofErr w:type="gramStart"/>
      <w:r w:rsidRPr="00692178">
        <w:rPr>
          <w:szCs w:val="24"/>
        </w:rPr>
        <w:t>What</w:t>
      </w:r>
      <w:proofErr w:type="gramEnd"/>
      <w:r w:rsidRPr="00692178">
        <w:rPr>
          <w:szCs w:val="24"/>
        </w:rPr>
        <w:t xml:space="preserve"> percentage of the household’s TOTAL </w:t>
      </w:r>
      <w:r>
        <w:rPr>
          <w:szCs w:val="24"/>
        </w:rPr>
        <w:t xml:space="preserve">average annual </w:t>
      </w:r>
      <w:r w:rsidRPr="00692178">
        <w:rPr>
          <w:szCs w:val="24"/>
        </w:rPr>
        <w:t>income is earned off</w:t>
      </w:r>
      <w:r w:rsidR="00D350C0">
        <w:rPr>
          <w:szCs w:val="24"/>
        </w:rPr>
        <w:t xml:space="preserve"> </w:t>
      </w:r>
      <w:r w:rsidRPr="00692178">
        <w:rPr>
          <w:szCs w:val="24"/>
        </w:rPr>
        <w:t xml:space="preserve">farm? </w:t>
      </w:r>
    </w:p>
    <w:tbl>
      <w:tblPr>
        <w:tblStyle w:val="TableGrid"/>
        <w:tblW w:w="0" w:type="auto"/>
        <w:tblInd w:w="643" w:type="dxa"/>
        <w:tblLook w:val="04A0"/>
      </w:tblPr>
      <w:tblGrid>
        <w:gridCol w:w="2867"/>
        <w:gridCol w:w="5732"/>
      </w:tblGrid>
      <w:tr w:rsidR="00E705C2" w:rsidTr="00481E50">
        <w:tc>
          <w:tcPr>
            <w:tcW w:w="2867" w:type="dxa"/>
            <w:tcBorders>
              <w:top w:val="nil"/>
              <w:left w:val="nil"/>
              <w:right w:val="nil"/>
            </w:tcBorders>
          </w:tcPr>
          <w:p w:rsidR="00E705C2" w:rsidRDefault="00E705C2" w:rsidP="00481E50">
            <w:pPr>
              <w:pStyle w:val="ListParagraph"/>
              <w:spacing w:before="120"/>
              <w:ind w:left="0"/>
              <w:rPr>
                <w:szCs w:val="24"/>
              </w:rPr>
            </w:pPr>
          </w:p>
        </w:tc>
        <w:tc>
          <w:tcPr>
            <w:tcW w:w="5732" w:type="dxa"/>
            <w:tcBorders>
              <w:top w:val="nil"/>
              <w:left w:val="nil"/>
              <w:bottom w:val="nil"/>
              <w:right w:val="nil"/>
            </w:tcBorders>
          </w:tcPr>
          <w:p w:rsidR="00E705C2" w:rsidRDefault="00E705C2" w:rsidP="00481E50">
            <w:pPr>
              <w:pStyle w:val="ListParagraph"/>
              <w:spacing w:before="240"/>
              <w:ind w:left="0"/>
              <w:rPr>
                <w:szCs w:val="24"/>
              </w:rPr>
            </w:pPr>
          </w:p>
          <w:p w:rsidR="00E705C2" w:rsidRDefault="00E705C2" w:rsidP="00481E50">
            <w:pPr>
              <w:pStyle w:val="ListParagraph"/>
              <w:spacing w:before="240"/>
              <w:ind w:left="0"/>
              <w:rPr>
                <w:szCs w:val="24"/>
              </w:rPr>
            </w:pPr>
            <w:r>
              <w:rPr>
                <w:szCs w:val="24"/>
              </w:rPr>
              <w:t>% is earned off farm</w:t>
            </w:r>
          </w:p>
        </w:tc>
      </w:tr>
    </w:tbl>
    <w:p w:rsidR="00E705C2" w:rsidRDefault="00E705C2" w:rsidP="00E705C2">
      <w:pPr>
        <w:pStyle w:val="ListParagraph"/>
        <w:spacing w:line="480" w:lineRule="auto"/>
        <w:ind w:left="505"/>
        <w:rPr>
          <w:szCs w:val="24"/>
          <w:highlight w:val="yellow"/>
        </w:rPr>
      </w:pPr>
    </w:p>
    <w:p w:rsidR="00E705C2" w:rsidRPr="00AB6361" w:rsidRDefault="00E705C2" w:rsidP="00E705C2">
      <w:pPr>
        <w:spacing w:line="480" w:lineRule="auto"/>
        <w:ind w:firstLine="426"/>
        <w:rPr>
          <w:sz w:val="24"/>
          <w:szCs w:val="24"/>
        </w:rPr>
      </w:pPr>
      <w:r>
        <w:rPr>
          <w:b/>
          <w:sz w:val="24"/>
          <w:szCs w:val="24"/>
        </w:rPr>
        <w:t>44</w:t>
      </w:r>
      <w:r w:rsidRPr="00AB6361">
        <w:rPr>
          <w:b/>
          <w:sz w:val="24"/>
          <w:szCs w:val="24"/>
        </w:rPr>
        <w:t>c.</w:t>
      </w:r>
      <w:r w:rsidRPr="00AB6361">
        <w:rPr>
          <w:sz w:val="24"/>
          <w:szCs w:val="24"/>
        </w:rPr>
        <w:t xml:space="preserve"> What are the TOTAL hours per week that your household </w:t>
      </w:r>
      <w:proofErr w:type="gramStart"/>
      <w:r w:rsidRPr="00AB6361">
        <w:rPr>
          <w:sz w:val="24"/>
          <w:szCs w:val="24"/>
        </w:rPr>
        <w:t>works:</w:t>
      </w:r>
      <w:proofErr w:type="gramEnd"/>
    </w:p>
    <w:tbl>
      <w:tblPr>
        <w:tblStyle w:val="TableGrid"/>
        <w:tblW w:w="0" w:type="auto"/>
        <w:tblInd w:w="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5"/>
        <w:gridCol w:w="2693"/>
        <w:gridCol w:w="4031"/>
      </w:tblGrid>
      <w:tr w:rsidR="00E705C2" w:rsidTr="00481E50">
        <w:trPr>
          <w:trHeight w:val="213"/>
        </w:trPr>
        <w:tc>
          <w:tcPr>
            <w:tcW w:w="1875" w:type="dxa"/>
          </w:tcPr>
          <w:p w:rsidR="00E705C2" w:rsidRDefault="00E705C2" w:rsidP="00481E50">
            <w:pPr>
              <w:pStyle w:val="ListParagraph"/>
              <w:ind w:left="0"/>
              <w:rPr>
                <w:szCs w:val="24"/>
              </w:rPr>
            </w:pPr>
            <w:r>
              <w:rPr>
                <w:szCs w:val="24"/>
              </w:rPr>
              <w:t>On the farm?</w:t>
            </w:r>
          </w:p>
        </w:tc>
        <w:tc>
          <w:tcPr>
            <w:tcW w:w="2693" w:type="dxa"/>
            <w:tcBorders>
              <w:bottom w:val="single" w:sz="4" w:space="0" w:color="auto"/>
            </w:tcBorders>
          </w:tcPr>
          <w:p w:rsidR="00E705C2" w:rsidRDefault="00E705C2" w:rsidP="00481E50">
            <w:pPr>
              <w:pStyle w:val="ListParagraph"/>
              <w:ind w:left="0"/>
              <w:rPr>
                <w:szCs w:val="24"/>
              </w:rPr>
            </w:pPr>
          </w:p>
        </w:tc>
        <w:tc>
          <w:tcPr>
            <w:tcW w:w="4031" w:type="dxa"/>
          </w:tcPr>
          <w:p w:rsidR="00E705C2" w:rsidRDefault="00E705C2" w:rsidP="00481E50">
            <w:pPr>
              <w:pStyle w:val="ListParagraph"/>
              <w:ind w:left="0"/>
              <w:rPr>
                <w:szCs w:val="24"/>
              </w:rPr>
            </w:pPr>
            <w:r>
              <w:rPr>
                <w:szCs w:val="24"/>
              </w:rPr>
              <w:t xml:space="preserve">    hours</w:t>
            </w:r>
          </w:p>
        </w:tc>
      </w:tr>
      <w:tr w:rsidR="00E705C2" w:rsidTr="00481E50">
        <w:trPr>
          <w:trHeight w:val="213"/>
        </w:trPr>
        <w:tc>
          <w:tcPr>
            <w:tcW w:w="1875" w:type="dxa"/>
          </w:tcPr>
          <w:p w:rsidR="00E705C2" w:rsidRDefault="00E705C2" w:rsidP="00481E50">
            <w:pPr>
              <w:rPr>
                <w:sz w:val="24"/>
                <w:szCs w:val="24"/>
              </w:rPr>
            </w:pPr>
          </w:p>
          <w:p w:rsidR="00E705C2" w:rsidRDefault="00E705C2" w:rsidP="00481E50">
            <w:pPr>
              <w:rPr>
                <w:sz w:val="24"/>
                <w:szCs w:val="24"/>
              </w:rPr>
            </w:pPr>
            <w:r w:rsidRPr="00EA6673">
              <w:rPr>
                <w:sz w:val="24"/>
                <w:szCs w:val="24"/>
              </w:rPr>
              <w:t xml:space="preserve">Off the farm? </w:t>
            </w:r>
          </w:p>
        </w:tc>
        <w:tc>
          <w:tcPr>
            <w:tcW w:w="2693" w:type="dxa"/>
            <w:tcBorders>
              <w:top w:val="single" w:sz="4" w:space="0" w:color="auto"/>
              <w:bottom w:val="single" w:sz="4" w:space="0" w:color="auto"/>
            </w:tcBorders>
          </w:tcPr>
          <w:p w:rsidR="00E705C2" w:rsidRDefault="00E705C2" w:rsidP="00481E50">
            <w:pPr>
              <w:pStyle w:val="ListParagraph"/>
              <w:ind w:left="0"/>
              <w:rPr>
                <w:szCs w:val="24"/>
              </w:rPr>
            </w:pPr>
          </w:p>
        </w:tc>
        <w:tc>
          <w:tcPr>
            <w:tcW w:w="4031" w:type="dxa"/>
          </w:tcPr>
          <w:p w:rsidR="00E705C2" w:rsidRDefault="00E705C2" w:rsidP="00481E50">
            <w:pPr>
              <w:pStyle w:val="ListParagraph"/>
              <w:ind w:left="0"/>
              <w:rPr>
                <w:szCs w:val="24"/>
              </w:rPr>
            </w:pPr>
            <w:r>
              <w:rPr>
                <w:szCs w:val="24"/>
              </w:rPr>
              <w:t xml:space="preserve">    </w:t>
            </w:r>
          </w:p>
          <w:p w:rsidR="00E705C2" w:rsidRDefault="00E705C2" w:rsidP="00481E50">
            <w:pPr>
              <w:pStyle w:val="ListParagraph"/>
              <w:ind w:left="0"/>
              <w:rPr>
                <w:szCs w:val="24"/>
              </w:rPr>
            </w:pPr>
            <w:r>
              <w:rPr>
                <w:szCs w:val="24"/>
              </w:rPr>
              <w:t xml:space="preserve">    hours</w:t>
            </w:r>
          </w:p>
        </w:tc>
      </w:tr>
    </w:tbl>
    <w:p w:rsidR="00E705C2" w:rsidRPr="00EA6673" w:rsidRDefault="00E705C2" w:rsidP="00E705C2">
      <w:pPr>
        <w:rPr>
          <w:sz w:val="24"/>
          <w:szCs w:val="24"/>
        </w:rPr>
      </w:pPr>
    </w:p>
    <w:p w:rsidR="00E705C2" w:rsidRDefault="00E705C2" w:rsidP="00E705C2">
      <w:pPr>
        <w:pStyle w:val="ListParagraph"/>
        <w:ind w:left="502"/>
        <w:rPr>
          <w:szCs w:val="24"/>
        </w:rPr>
      </w:pPr>
    </w:p>
    <w:p w:rsidR="00E705C2" w:rsidRPr="0099163C" w:rsidRDefault="00E705C2" w:rsidP="008770DD">
      <w:pPr>
        <w:pStyle w:val="ListParagraph"/>
        <w:numPr>
          <w:ilvl w:val="0"/>
          <w:numId w:val="29"/>
        </w:numPr>
        <w:spacing w:after="200" w:line="276" w:lineRule="auto"/>
        <w:rPr>
          <w:szCs w:val="24"/>
        </w:rPr>
      </w:pPr>
      <w:r w:rsidRPr="0099163C">
        <w:rPr>
          <w:szCs w:val="24"/>
        </w:rPr>
        <w:t xml:space="preserve"> Would you want to participate in a future round of the Environmental Stewardship Program if available?</w:t>
      </w:r>
    </w:p>
    <w:p w:rsidR="00E705C2" w:rsidRDefault="00E705C2" w:rsidP="00E705C2">
      <w:pPr>
        <w:pStyle w:val="ListParagraph"/>
        <w:spacing w:before="240"/>
        <w:ind w:left="502"/>
        <w:rPr>
          <w:szCs w:val="24"/>
        </w:rPr>
      </w:pPr>
    </w:p>
    <w:tbl>
      <w:tblPr>
        <w:tblStyle w:val="TableGrid"/>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8"/>
        <w:gridCol w:w="1848"/>
        <w:gridCol w:w="1848"/>
        <w:gridCol w:w="1849"/>
        <w:gridCol w:w="1849"/>
      </w:tblGrid>
      <w:tr w:rsidR="00E705C2" w:rsidTr="00481E50">
        <w:tc>
          <w:tcPr>
            <w:tcW w:w="1848" w:type="dxa"/>
          </w:tcPr>
          <w:p w:rsidR="00E705C2" w:rsidRDefault="00E705C2" w:rsidP="00481E50">
            <w:pPr>
              <w:pStyle w:val="ListParagraph"/>
              <w:spacing w:before="240"/>
              <w:ind w:left="0"/>
              <w:rPr>
                <w:szCs w:val="24"/>
              </w:rPr>
            </w:pPr>
            <w:r>
              <w:rPr>
                <w:szCs w:val="24"/>
              </w:rPr>
              <w:t xml:space="preserv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r>
              <w:rPr>
                <w:szCs w:val="24"/>
              </w:rPr>
              <w:t xml:space="preserve"> </w:t>
            </w:r>
          </w:p>
          <w:p w:rsidR="00E705C2" w:rsidRDefault="00E705C2" w:rsidP="00481E50">
            <w:pPr>
              <w:pStyle w:val="ListParagraph"/>
              <w:spacing w:before="240"/>
              <w:ind w:left="0"/>
              <w:rPr>
                <w:szCs w:val="24"/>
              </w:rPr>
            </w:pPr>
            <w:r>
              <w:rPr>
                <w:szCs w:val="24"/>
              </w:rPr>
              <w:t xml:space="preserve">Definitely </w:t>
            </w:r>
          </w:p>
        </w:tc>
        <w:tc>
          <w:tcPr>
            <w:tcW w:w="1848" w:type="dxa"/>
          </w:tcPr>
          <w:p w:rsidR="00E705C2" w:rsidRDefault="00E705C2" w:rsidP="00481E50">
            <w:pPr>
              <w:pStyle w:val="ListParagraph"/>
              <w:spacing w:before="240"/>
              <w:ind w:left="0"/>
              <w:rPr>
                <w:szCs w:val="24"/>
              </w:rPr>
            </w:pPr>
            <w:r>
              <w:rPr>
                <w:szCs w:val="24"/>
              </w:rPr>
              <w:t xml:space="preserv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r>
              <w:rPr>
                <w:szCs w:val="24"/>
              </w:rPr>
              <w:t xml:space="preserve"> </w:t>
            </w:r>
          </w:p>
          <w:p w:rsidR="00E705C2" w:rsidRDefault="00E705C2" w:rsidP="00481E50">
            <w:pPr>
              <w:pStyle w:val="ListParagraph"/>
              <w:spacing w:before="240"/>
              <w:ind w:left="0"/>
              <w:rPr>
                <w:szCs w:val="24"/>
              </w:rPr>
            </w:pPr>
            <w:r>
              <w:rPr>
                <w:szCs w:val="24"/>
              </w:rPr>
              <w:t xml:space="preserve">Probably </w:t>
            </w:r>
          </w:p>
        </w:tc>
        <w:tc>
          <w:tcPr>
            <w:tcW w:w="1848" w:type="dxa"/>
          </w:tcPr>
          <w:p w:rsidR="00E705C2" w:rsidRDefault="00E705C2" w:rsidP="00481E50">
            <w:pPr>
              <w:pStyle w:val="ListParagraph"/>
              <w:spacing w:before="240"/>
              <w:ind w:left="0"/>
              <w:rPr>
                <w:szCs w:val="24"/>
              </w:rPr>
            </w:pPr>
            <w:r>
              <w:rPr>
                <w:szCs w:val="24"/>
              </w:rPr>
              <w:t xml:space="preserv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r>
              <w:rPr>
                <w:szCs w:val="24"/>
              </w:rPr>
              <w:t xml:space="preserve"> </w:t>
            </w:r>
          </w:p>
          <w:p w:rsidR="00E705C2" w:rsidRDefault="00E705C2" w:rsidP="00481E50">
            <w:pPr>
              <w:pStyle w:val="ListParagraph"/>
              <w:spacing w:before="240"/>
              <w:ind w:left="0"/>
              <w:rPr>
                <w:szCs w:val="24"/>
              </w:rPr>
            </w:pPr>
            <w:r>
              <w:rPr>
                <w:szCs w:val="24"/>
              </w:rPr>
              <w:t>Not sure</w:t>
            </w:r>
          </w:p>
        </w:tc>
        <w:tc>
          <w:tcPr>
            <w:tcW w:w="1849" w:type="dxa"/>
          </w:tcPr>
          <w:p w:rsidR="00E705C2" w:rsidRDefault="00E705C2" w:rsidP="00481E50">
            <w:pPr>
              <w:pStyle w:val="ListParagraph"/>
              <w:spacing w:before="240"/>
              <w:ind w:left="0"/>
              <w:rPr>
                <w:szCs w:val="24"/>
              </w:rPr>
            </w:pPr>
            <w:r>
              <w:rPr>
                <w:szCs w:val="24"/>
              </w:rPr>
              <w:t xml:space="preserv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p w:rsidR="00E705C2" w:rsidRDefault="00E705C2" w:rsidP="00481E50">
            <w:pPr>
              <w:pStyle w:val="ListParagraph"/>
              <w:spacing w:before="240"/>
              <w:ind w:left="0"/>
              <w:rPr>
                <w:szCs w:val="24"/>
              </w:rPr>
            </w:pPr>
            <w:r>
              <w:rPr>
                <w:szCs w:val="24"/>
              </w:rPr>
              <w:t>Probably not</w:t>
            </w:r>
          </w:p>
        </w:tc>
        <w:tc>
          <w:tcPr>
            <w:tcW w:w="1849" w:type="dxa"/>
          </w:tcPr>
          <w:p w:rsidR="00E705C2" w:rsidRDefault="00E705C2" w:rsidP="00481E50">
            <w:pPr>
              <w:pStyle w:val="ListParagraph"/>
              <w:spacing w:before="240"/>
              <w:ind w:left="0"/>
              <w:rPr>
                <w:szCs w:val="24"/>
              </w:rPr>
            </w:pPr>
            <w:r>
              <w:rPr>
                <w:szCs w:val="24"/>
              </w:rPr>
              <w:t xml:space="preserve">       </w:t>
            </w:r>
            <w:r w:rsidR="00550431" w:rsidRPr="004C25EE">
              <w:rPr>
                <w:szCs w:val="24"/>
              </w:rPr>
              <w:fldChar w:fldCharType="begin">
                <w:ffData>
                  <w:name w:val="Check11"/>
                  <w:enabled/>
                  <w:calcOnExit w:val="0"/>
                  <w:checkBox>
                    <w:sizeAuto/>
                    <w:default w:val="0"/>
                  </w:checkBox>
                </w:ffData>
              </w:fldChar>
            </w:r>
            <w:r w:rsidRPr="004C25EE">
              <w:rPr>
                <w:szCs w:val="24"/>
              </w:rPr>
              <w:instrText xml:space="preserve"> FORMCHECKBOX </w:instrText>
            </w:r>
            <w:r w:rsidR="00550431">
              <w:rPr>
                <w:szCs w:val="24"/>
              </w:rPr>
            </w:r>
            <w:r w:rsidR="00550431">
              <w:rPr>
                <w:szCs w:val="24"/>
              </w:rPr>
              <w:fldChar w:fldCharType="separate"/>
            </w:r>
            <w:r w:rsidR="00550431" w:rsidRPr="004C25EE">
              <w:rPr>
                <w:szCs w:val="24"/>
              </w:rPr>
              <w:fldChar w:fldCharType="end"/>
            </w:r>
          </w:p>
          <w:p w:rsidR="00E705C2" w:rsidRDefault="00E705C2" w:rsidP="00481E50">
            <w:pPr>
              <w:pStyle w:val="ListParagraph"/>
              <w:spacing w:before="240"/>
              <w:ind w:left="0"/>
              <w:rPr>
                <w:szCs w:val="24"/>
              </w:rPr>
            </w:pPr>
            <w:r>
              <w:rPr>
                <w:szCs w:val="24"/>
              </w:rPr>
              <w:t>Definitely not</w:t>
            </w:r>
          </w:p>
        </w:tc>
      </w:tr>
    </w:tbl>
    <w:p w:rsidR="00E705C2" w:rsidRPr="004C25EE" w:rsidRDefault="00E705C2" w:rsidP="00E705C2">
      <w:pPr>
        <w:pStyle w:val="ListParagraph"/>
        <w:spacing w:before="240"/>
        <w:ind w:left="502"/>
        <w:rPr>
          <w:szCs w:val="24"/>
        </w:rPr>
      </w:pPr>
    </w:p>
    <w:p w:rsidR="00E705C2" w:rsidRDefault="00E705C2" w:rsidP="00E705C2">
      <w:pPr>
        <w:pStyle w:val="ListParagraph"/>
        <w:spacing w:before="240"/>
        <w:rPr>
          <w:szCs w:val="24"/>
        </w:rPr>
      </w:pPr>
      <w:r>
        <w:rPr>
          <w:szCs w:val="24"/>
        </w:rPr>
        <w:t>Wh</w:t>
      </w:r>
      <w:r w:rsidRPr="004C25EE">
        <w:rPr>
          <w:szCs w:val="24"/>
        </w:rPr>
        <w:t>y?</w:t>
      </w:r>
    </w:p>
    <w:tbl>
      <w:tblPr>
        <w:tblStyle w:val="TableGrid"/>
        <w:tblW w:w="0" w:type="auto"/>
        <w:tblInd w:w="502"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8740"/>
      </w:tblGrid>
      <w:tr w:rsidR="00E705C2" w:rsidTr="00481E50">
        <w:tc>
          <w:tcPr>
            <w:tcW w:w="8740" w:type="dxa"/>
          </w:tcPr>
          <w:p w:rsidR="00E705C2" w:rsidRDefault="00E705C2" w:rsidP="00481E50">
            <w:pPr>
              <w:pStyle w:val="ListParagraph"/>
              <w:spacing w:before="240"/>
              <w:ind w:left="0"/>
              <w:rPr>
                <w:szCs w:val="24"/>
              </w:rPr>
            </w:pPr>
          </w:p>
          <w:p w:rsidR="00E705C2" w:rsidRDefault="00E705C2" w:rsidP="00481E50">
            <w:pPr>
              <w:pStyle w:val="ListParagraph"/>
              <w:spacing w:before="240"/>
              <w:ind w:left="0"/>
              <w:rPr>
                <w:szCs w:val="24"/>
              </w:rPr>
            </w:pPr>
          </w:p>
        </w:tc>
      </w:tr>
      <w:tr w:rsidR="00E705C2" w:rsidTr="00481E50">
        <w:tc>
          <w:tcPr>
            <w:tcW w:w="8740" w:type="dxa"/>
          </w:tcPr>
          <w:p w:rsidR="00E705C2" w:rsidRDefault="00E705C2" w:rsidP="00481E50">
            <w:pPr>
              <w:pStyle w:val="ListParagraph"/>
              <w:spacing w:before="240"/>
              <w:ind w:left="0"/>
              <w:rPr>
                <w:szCs w:val="24"/>
              </w:rPr>
            </w:pPr>
          </w:p>
        </w:tc>
      </w:tr>
      <w:tr w:rsidR="00E705C2" w:rsidTr="00481E50">
        <w:tc>
          <w:tcPr>
            <w:tcW w:w="8740" w:type="dxa"/>
          </w:tcPr>
          <w:p w:rsidR="00E705C2" w:rsidRDefault="00E705C2" w:rsidP="00481E50">
            <w:pPr>
              <w:pStyle w:val="ListParagraph"/>
              <w:spacing w:before="240"/>
              <w:ind w:left="0"/>
              <w:rPr>
                <w:szCs w:val="24"/>
              </w:rPr>
            </w:pPr>
          </w:p>
        </w:tc>
      </w:tr>
      <w:tr w:rsidR="00E705C2" w:rsidTr="00481E50">
        <w:tc>
          <w:tcPr>
            <w:tcW w:w="8740" w:type="dxa"/>
          </w:tcPr>
          <w:p w:rsidR="00E705C2" w:rsidRDefault="00E705C2" w:rsidP="00481E50">
            <w:pPr>
              <w:pStyle w:val="ListParagraph"/>
              <w:spacing w:before="240"/>
              <w:ind w:left="0"/>
              <w:rPr>
                <w:szCs w:val="24"/>
              </w:rPr>
            </w:pPr>
          </w:p>
        </w:tc>
      </w:tr>
    </w:tbl>
    <w:p w:rsidR="00E705C2" w:rsidRPr="004C25EE" w:rsidRDefault="00E705C2" w:rsidP="00E705C2">
      <w:pPr>
        <w:pStyle w:val="ListParagraph"/>
        <w:spacing w:before="240"/>
        <w:ind w:left="502"/>
        <w:rPr>
          <w:szCs w:val="24"/>
        </w:rPr>
      </w:pPr>
    </w:p>
    <w:p w:rsidR="00E705C2" w:rsidRPr="004C25EE" w:rsidRDefault="00E705C2" w:rsidP="008770DD">
      <w:pPr>
        <w:pStyle w:val="ListParagraph"/>
        <w:numPr>
          <w:ilvl w:val="0"/>
          <w:numId w:val="29"/>
        </w:numPr>
        <w:spacing w:before="240" w:after="200" w:line="276" w:lineRule="auto"/>
        <w:ind w:left="993" w:hanging="567"/>
        <w:rPr>
          <w:szCs w:val="24"/>
        </w:rPr>
      </w:pPr>
      <w:r w:rsidRPr="004C25EE">
        <w:rPr>
          <w:szCs w:val="24"/>
        </w:rPr>
        <w:t xml:space="preserve"> Do you have other comments</w:t>
      </w:r>
      <w:r>
        <w:rPr>
          <w:szCs w:val="24"/>
        </w:rPr>
        <w:t xml:space="preserve"> on the Environmental Stewardship Program? </w:t>
      </w:r>
    </w:p>
    <w:tbl>
      <w:tblPr>
        <w:tblStyle w:val="TableGrid"/>
        <w:tblW w:w="0" w:type="auto"/>
        <w:tblInd w:w="36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tblPr>
      <w:tblGrid>
        <w:gridCol w:w="8882"/>
      </w:tblGrid>
      <w:tr w:rsidR="00E705C2" w:rsidTr="00481E50">
        <w:tc>
          <w:tcPr>
            <w:tcW w:w="8882" w:type="dxa"/>
            <w:tcBorders>
              <w:top w:val="nil"/>
            </w:tcBorders>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tc>
      </w:tr>
      <w:tr w:rsidR="00E705C2" w:rsidTr="00481E50">
        <w:tc>
          <w:tcPr>
            <w:tcW w:w="8882" w:type="dxa"/>
          </w:tcPr>
          <w:p w:rsidR="00E705C2" w:rsidRDefault="00E705C2" w:rsidP="00481E50">
            <w:pPr>
              <w:spacing w:before="240"/>
              <w:rPr>
                <w:b/>
                <w:sz w:val="24"/>
                <w:szCs w:val="24"/>
              </w:rPr>
            </w:pPr>
          </w:p>
          <w:p w:rsidR="00E705C2" w:rsidRDefault="00E705C2" w:rsidP="00481E50">
            <w:pPr>
              <w:spacing w:before="240"/>
              <w:rPr>
                <w:b/>
                <w:sz w:val="24"/>
                <w:szCs w:val="24"/>
              </w:rPr>
            </w:pPr>
          </w:p>
        </w:tc>
      </w:tr>
      <w:tr w:rsidR="00E705C2" w:rsidTr="00481E50">
        <w:tblPrEx>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shd w:val="pct5" w:color="auto" w:fill="auto"/>
        </w:tblPrEx>
        <w:tc>
          <w:tcPr>
            <w:tcW w:w="8882" w:type="dxa"/>
            <w:shd w:val="pct5" w:color="auto" w:fill="auto"/>
          </w:tcPr>
          <w:p w:rsidR="00E705C2" w:rsidRDefault="00E705C2" w:rsidP="00481E50">
            <w:pPr>
              <w:spacing w:before="240" w:after="240"/>
              <w:ind w:left="357"/>
              <w:rPr>
                <w:b/>
                <w:sz w:val="24"/>
                <w:szCs w:val="24"/>
              </w:rPr>
            </w:pPr>
            <w:r w:rsidRPr="004C25EE">
              <w:rPr>
                <w:b/>
                <w:sz w:val="24"/>
                <w:szCs w:val="24"/>
              </w:rPr>
              <w:t>THANK YOU FOR COMPLETING THE SURVE</w:t>
            </w:r>
            <w:r>
              <w:rPr>
                <w:b/>
                <w:sz w:val="24"/>
                <w:szCs w:val="24"/>
              </w:rPr>
              <w:t>Y. YOUR TIME IS MUCH APPRECIATED</w:t>
            </w:r>
          </w:p>
        </w:tc>
      </w:tr>
    </w:tbl>
    <w:p w:rsidR="00E705C2" w:rsidRDefault="00E705C2" w:rsidP="00E705C2">
      <w:pPr>
        <w:spacing w:before="240"/>
        <w:rPr>
          <w:b/>
          <w:sz w:val="24"/>
          <w:szCs w:val="24"/>
        </w:rPr>
      </w:pPr>
    </w:p>
    <w:p w:rsidR="00A943B2" w:rsidRDefault="00A943B2" w:rsidP="003D57A0">
      <w:pPr>
        <w:pStyle w:val="BackCoverContactHeading"/>
        <w:spacing w:line="360" w:lineRule="auto"/>
      </w:pPr>
    </w:p>
    <w:p w:rsidR="00E705C2" w:rsidRDefault="00E705C2" w:rsidP="003D57A0">
      <w:pPr>
        <w:pStyle w:val="BackCoverContactHeading"/>
        <w:spacing w:line="360" w:lineRule="auto"/>
        <w:sectPr w:rsidR="00E705C2" w:rsidSect="00B34418">
          <w:headerReference w:type="default" r:id="rId74"/>
          <w:pgSz w:w="11906" w:h="16838" w:code="9"/>
          <w:pgMar w:top="1134" w:right="1134" w:bottom="1134" w:left="1134" w:header="510" w:footer="624" w:gutter="0"/>
          <w:pgNumType w:start="1"/>
          <w:cols w:space="28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19"/>
        <w:gridCol w:w="454"/>
        <w:gridCol w:w="4536"/>
      </w:tblGrid>
      <w:tr w:rsidR="00A943B2" w:rsidTr="00BC46FA">
        <w:trPr>
          <w:trHeight w:hRule="exact" w:val="1588"/>
        </w:trPr>
        <w:tc>
          <w:tcPr>
            <w:tcW w:w="8109" w:type="dxa"/>
            <w:gridSpan w:val="3"/>
          </w:tcPr>
          <w:p w:rsidR="005F573F" w:rsidRDefault="00550431" w:rsidP="003D57A0">
            <w:pPr>
              <w:pStyle w:val="BackCoverContactDetails"/>
              <w:spacing w:line="360" w:lineRule="auto"/>
              <w:rPr>
                <w:szCs w:val="22"/>
              </w:rPr>
            </w:pPr>
            <w:r>
              <w:rPr>
                <w:noProof/>
              </w:rPr>
              <w:pict>
                <v:group id="Group 283" o:spid="_x0000_s1066" style="position:absolute;margin-left:-119.4pt;margin-top:-9.9pt;width:1164.8pt;height:774pt;z-index:-251582464"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">
                  <v:group id="Canvas 1059" o:spid="_x0000_s1067"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AutoShape 26" o:spid="_x0000_s1068" style="position:absolute;width:89528;height:6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o:lock v:ext="edit" aspectratio="t"/>
                    </v:rect>
                    <v:rect id="Rectangle 34" o:spid="_x0000_s1069"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B8UA&#10;AADbAAAADwAAAGRycy9kb3ducmV2LnhtbESPQWsCMRSE7wX/Q3hCL0vN1lopq1GkpUUQhGrr+bF5&#10;boKbl+0mXdd/3whCj8PMfMPMl72rRUdtsJ4VPI5yEMSl15YrBV/794cXECEia6w9k4ILBVguBndz&#10;LLQ/8yd1u1iJBOFQoAITY1NIGUpDDsPIN8TJO/rWYUyyraRu8ZzgrpbjPJ9Kh5bTgsGGXg2Vp92v&#10;UzC+fLw1drsOp4Pts83Pd2aeukyp+2G/moGI1Mf/8K291gomz3D9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tsHxQAAANsAAAAPAAAAAAAAAAAAAAAAAJgCAABkcnMv&#10;ZG93bnJldi54bWxQSwUGAAAAAAQABAD1AAAAigMAAAAA&#10;" fillcolor="#c8c7c7" stroked="f"/>
                    <v:group id="Group 91" o:spid="_x0000_s1070"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35" o:spid="_x0000_s1071"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rect id="Rectangle 36" o:spid="_x0000_s1072"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OycEA&#10;AADbAAAADwAAAGRycy9kb3ducmV2LnhtbERPz2vCMBS+C/sfwht403QiMjqjlIEoehCr4I7P5tmU&#10;Ni+libX775eDsOPH93u5Hmwjeup85VjBxzQBQVw4XXGp4HLeTD5B+ICssXFMCn7Jw3r1Nlpiqt2T&#10;T9TnoRQxhH2KCkwIbSqlLwxZ9FPXEkfu7jqLIcKulLrDZwy3jZwlyUJarDg2GGzp21BR5w+rYPeT&#10;he3+9ti7a3aq84M59nV9VGr8PmRfIAIN4V/8cu+0gnkcG7/EH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lDsnBAAAA2wAAAA8AAAAAAAAAAAAAAAAAmAIAAGRycy9kb3du&#10;cmV2LnhtbFBLBQYAAAAABAAEAPUAAACGAwAAAAA=&#10;" fillcolor="#00a9ce [3204]" stroked="f"/>
                    </v:group>
                  </v:group>
                  <v:group id="Group 90" o:spid="_x0000_s1073"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8" o:spid="_x0000_s1074"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shape id="Freeform 49" o:spid="_x0000_s1075"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HhMQA&#10;AADbAAAADwAAAGRycy9kb3ducmV2LnhtbESP3YrCMBSE7wXfIRzBuzVVdHepRhFBERXBH9DLs83Z&#10;ttqclCZqfXuzsODlMDPfMKNJbQpxp8rllhV0OxEI4sTqnFMFx8P84xuE88gaC8uk4EkOJuNmY4Sx&#10;tg/e0X3vUxEg7GJUkHlfxlK6JCODrmNL4uD92sqgD7JKpa7wEeCmkL0o+pQGcw4LGZY0yyi57m9G&#10;gb6Up/lqyn39s6Gz2S7Wm0P+pVS7VU+HIDzV/h3+by+1gkEX/r6EHyDH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x4TEAAAA2wAAAA8AAAAAAAAAAAAAAAAAmAIAAGRycy9k&#10;b3ducmV2LnhtbFBLBQYAAAAABAAEAPUAAACJAwAAAAA=&#10;" path="m3831,321c3531,150,3119,,2922,,,,,,,,,374,,374,,374v3389,,3389,,3389,c3559,374,3724,362,3831,321e" fillcolor="#00313c [3205]" stroked="f">
                      <v:path arrowok="t" o:connecttype="custom" o:connectlocs="400348278,33439575;305355695,0;0,0;0,38960766;354158281,38960766;400348278,33439575" o:connectangles="0,0,0,0,0,0"/>
                    </v:shape>
                    <v:shape id="Freeform 50" o:spid="_x0000_s1076"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0i8UA&#10;AADbAAAADwAAAGRycy9kb3ducmV2LnhtbESPT2sCMRTE7wW/Q3iCt5p1oSKrWaktRaV46Laox8fm&#10;7R+6eQmbqNtv3xSEHoeZ+Q2zWg+mE1fqfWtZwWyagCAurW65VvD1+fa4AOEDssbOMin4IQ/rfPSw&#10;wkzbG3/QtQi1iBD2GSpoQnCZlL5syKCfWkccvcr2BkOUfS11j7cIN51Mk2QuDbYcFxp09NJQ+V1c&#10;jIIt7lPv5GF+3GwP72V3spV7PSs1GQ/PSxCBhvAfvrd3WsFT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jSLxQAAANsAAAAPAAAAAAAAAAAAAAAAAJgCAABkcnMv&#10;ZG93bnJldi54bWxQSwUGAAAAAAQABAD1AAAAigMAAAAA&#10;" path="m3040,165c2886,77,2675,,2402,,,,,,,,,192,,192,,192v2641,,2641,,2641,c2901,192,2985,186,3040,165e" fillcolor="#00a9ce [3204]" stroked="f">
                      <v:path arrowok="t" o:connecttype="custom" o:connectlocs="317682343,17193187;251010836,0;0,0;0,20006628;275986531,20006628;317682343,17193187" o:connectangles="0,0,0,0,0,0"/>
                    </v:shape>
                    <v:shape id="Freeform 51" o:spid="_x0000_s1077"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azcMA&#10;AADbAAAADwAAAGRycy9kb3ducmV2LnhtbESPT4vCMBTE7wt+h/AEL6Kpiv+qUXRBKJ52VTw/m2db&#10;bF5Kk631228WhD0OM/MbZr1tTSkaql1hWcFoGIEgTq0uOFNwOR8GCxDOI2ssLZOCFznYbjofa4y1&#10;ffI3NSefiQBhF6OC3PsqltKlORl0Q1sRB+9ua4M+yDqTusZngJtSjqNoJg0WHBZyrOgzp/Rx+jEK&#10;9s1cft3S2/n4uh4mbf+SOFomSvW67W4FwlPr/8PvdqIVTCfw9y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azcMAAADbAAAADwAAAAAAAAAAAAAAAACYAgAAZHJzL2Rv&#10;d25yZXYueG1sUEsFBgAAAAAEAAQA9QAAAIgDAAAAAA==&#10;" path="m4576,38c4542,21,4493,,4431,,,,,,,,,44,,44,,44v4485,,4485,,4485,c4485,44,4566,40,4576,38e" fillcolor="#00313c [3205]" stroked="f">
                      <v:path arrowok="t" o:connecttype="custom" o:connectlocs="478217345,3972887;463064057,0;0,0;0,4600171;468707347,4600171;478217345,3972887" o:connectangles="0,0,0,0,0,0"/>
                    </v:shape>
                  </v:group>
                </v:group>
              </w:pict>
            </w:r>
          </w:p>
          <w:p w:rsidR="005F573F" w:rsidRPr="005F573F" w:rsidRDefault="005F573F" w:rsidP="003D57A0">
            <w:pPr>
              <w:spacing w:line="360" w:lineRule="auto"/>
            </w:pPr>
          </w:p>
          <w:p w:rsidR="005F573F" w:rsidRDefault="005F573F" w:rsidP="003D57A0">
            <w:pPr>
              <w:spacing w:line="360" w:lineRule="auto"/>
            </w:pPr>
          </w:p>
          <w:p w:rsidR="00A943B2" w:rsidRPr="005F573F" w:rsidRDefault="005F573F" w:rsidP="003D57A0">
            <w:pPr>
              <w:tabs>
                <w:tab w:val="left" w:pos="6156"/>
              </w:tabs>
              <w:spacing w:line="360" w:lineRule="auto"/>
            </w:pPr>
            <w:r>
              <w:tab/>
            </w:r>
          </w:p>
        </w:tc>
      </w:tr>
      <w:tr w:rsidR="00A943B2" w:rsidTr="003D6565">
        <w:tc>
          <w:tcPr>
            <w:tcW w:w="3119" w:type="dxa"/>
          </w:tcPr>
          <w:p w:rsidR="00A943B2" w:rsidRPr="00840B15" w:rsidRDefault="00A943B2" w:rsidP="003D57A0">
            <w:pPr>
              <w:pStyle w:val="BackCoverContactHeading"/>
              <w:spacing w:line="360" w:lineRule="auto"/>
            </w:pPr>
            <w:r w:rsidRPr="00840B15">
              <w:t>CONTACT US</w:t>
            </w:r>
          </w:p>
          <w:p w:rsidR="00A943B2" w:rsidRDefault="00A943B2" w:rsidP="003D57A0">
            <w:pPr>
              <w:pStyle w:val="BackCoverContactDetails"/>
              <w:spacing w:line="360" w:lineRule="auto"/>
              <w:rPr>
                <w:szCs w:val="22"/>
              </w:rPr>
            </w:pPr>
            <w:r w:rsidRPr="00840B15">
              <w:rPr>
                <w:rStyle w:val="BackCoverContactBold"/>
                <w:szCs w:val="22"/>
              </w:rPr>
              <w:t>t</w:t>
            </w:r>
            <w:r>
              <w:rPr>
                <w:szCs w:val="22"/>
              </w:rPr>
              <w:t xml:space="preserve"> </w:t>
            </w:r>
            <w:r>
              <w:rPr>
                <w:szCs w:val="22"/>
              </w:rPr>
              <w:tab/>
              <w:t>1300 363 400</w:t>
            </w:r>
          </w:p>
          <w:p w:rsidR="00A943B2" w:rsidRDefault="00A943B2" w:rsidP="003D57A0">
            <w:pPr>
              <w:pStyle w:val="BackCoverContactDetails"/>
              <w:spacing w:line="360" w:lineRule="auto"/>
              <w:rPr>
                <w:szCs w:val="22"/>
              </w:rPr>
            </w:pPr>
            <w:r>
              <w:tab/>
              <w:t>+61 3 9545 2176</w:t>
            </w:r>
          </w:p>
          <w:p w:rsidR="00A943B2" w:rsidRDefault="00A943B2" w:rsidP="003D57A0">
            <w:pPr>
              <w:pStyle w:val="BackCoverContactDetails"/>
              <w:spacing w:line="360" w:lineRule="auto"/>
              <w:rPr>
                <w:szCs w:val="22"/>
              </w:rPr>
            </w:pPr>
            <w:r w:rsidRPr="00840B15">
              <w:rPr>
                <w:rStyle w:val="BackCoverContactBold"/>
                <w:szCs w:val="22"/>
              </w:rPr>
              <w:t>e</w:t>
            </w:r>
            <w:r>
              <w:rPr>
                <w:szCs w:val="22"/>
              </w:rPr>
              <w:t xml:space="preserve"> </w:t>
            </w:r>
            <w:r>
              <w:rPr>
                <w:szCs w:val="22"/>
              </w:rPr>
              <w:tab/>
              <w:t>enquiries@csiro.au</w:t>
            </w:r>
          </w:p>
          <w:p w:rsidR="00A943B2" w:rsidRDefault="00A943B2" w:rsidP="003D57A0">
            <w:pPr>
              <w:pStyle w:val="BackCoverContactDetails"/>
              <w:spacing w:line="360" w:lineRule="auto"/>
              <w:rPr>
                <w:szCs w:val="22"/>
              </w:rPr>
            </w:pPr>
            <w:r w:rsidRPr="00840B15">
              <w:rPr>
                <w:rStyle w:val="BackCoverContactBold"/>
                <w:szCs w:val="22"/>
              </w:rPr>
              <w:t>w</w:t>
            </w:r>
            <w:r>
              <w:rPr>
                <w:szCs w:val="22"/>
              </w:rPr>
              <w:t xml:space="preserve"> </w:t>
            </w:r>
            <w:r>
              <w:rPr>
                <w:szCs w:val="22"/>
              </w:rPr>
              <w:tab/>
              <w:t>www.csiro.au</w:t>
            </w:r>
          </w:p>
          <w:p w:rsidR="00A943B2" w:rsidRDefault="00A943B2" w:rsidP="003D57A0">
            <w:pPr>
              <w:pStyle w:val="BackCoverContactHeading"/>
              <w:spacing w:line="360" w:lineRule="auto"/>
            </w:pPr>
            <w:r>
              <w:t xml:space="preserve">Your CSIRO </w:t>
            </w:r>
          </w:p>
          <w:p w:rsidR="00A943B2" w:rsidRDefault="00A943B2" w:rsidP="003D57A0">
            <w:pPr>
              <w:pStyle w:val="BackCoverContactDetails"/>
              <w:spacing w:line="360" w:lineRule="auto"/>
              <w:rPr>
                <w:szCs w:val="22"/>
              </w:rPr>
            </w:pPr>
            <w:smartTag w:uri="urn:schemas-microsoft-com:office:smarttags" w:element="place">
              <w:r>
                <w:rPr>
                  <w:szCs w:val="22"/>
                </w:rPr>
                <w:t>Australia</w:t>
              </w:r>
            </w:smartTag>
            <w:r>
              <w:rPr>
                <w:szCs w:val="22"/>
              </w:rPr>
              <w:t xml:space="preserve">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Default="00A943B2" w:rsidP="003D57A0">
            <w:pPr>
              <w:pStyle w:val="BackCoverContactHeading"/>
              <w:spacing w:line="360" w:lineRule="auto"/>
            </w:pPr>
          </w:p>
        </w:tc>
        <w:tc>
          <w:tcPr>
            <w:tcW w:w="4536" w:type="dxa"/>
          </w:tcPr>
          <w:p w:rsidR="00A943B2" w:rsidRDefault="00A943B2" w:rsidP="003D57A0">
            <w:pPr>
              <w:pStyle w:val="BackCoverContactHeading"/>
              <w:spacing w:line="360" w:lineRule="auto"/>
            </w:pPr>
            <w:r>
              <w:t>For further information</w:t>
            </w:r>
          </w:p>
          <w:p w:rsidR="00A943B2" w:rsidRPr="00214440" w:rsidRDefault="002D399F" w:rsidP="003D57A0">
            <w:pPr>
              <w:pStyle w:val="BackCoverContactDetails"/>
              <w:spacing w:line="360" w:lineRule="auto"/>
              <w:rPr>
                <w:rStyle w:val="BackCoverContactBold"/>
                <w:szCs w:val="22"/>
              </w:rPr>
            </w:pPr>
            <w:r>
              <w:rPr>
                <w:rStyle w:val="BackCoverContactBold"/>
                <w:szCs w:val="22"/>
              </w:rPr>
              <w:t>CSIRO Ecosystem Sciences</w:t>
            </w:r>
          </w:p>
          <w:p w:rsidR="00A943B2" w:rsidRDefault="002D399F" w:rsidP="003D57A0">
            <w:pPr>
              <w:pStyle w:val="BackCoverContactDetails"/>
              <w:spacing w:line="360" w:lineRule="auto"/>
              <w:rPr>
                <w:szCs w:val="22"/>
              </w:rPr>
            </w:pPr>
            <w:r>
              <w:rPr>
                <w:szCs w:val="22"/>
              </w:rPr>
              <w:t>Stuart Whitten</w:t>
            </w:r>
          </w:p>
          <w:p w:rsidR="00A943B2" w:rsidRDefault="00A943B2" w:rsidP="003D57A0">
            <w:pPr>
              <w:pStyle w:val="BackCoverContactDetails"/>
              <w:spacing w:line="360" w:lineRule="auto"/>
              <w:rPr>
                <w:szCs w:val="22"/>
              </w:rPr>
            </w:pPr>
            <w:r w:rsidRPr="00840B15">
              <w:rPr>
                <w:rStyle w:val="BackCoverContactBold"/>
                <w:szCs w:val="22"/>
              </w:rPr>
              <w:t>t</w:t>
            </w:r>
            <w:r w:rsidR="002D399F">
              <w:rPr>
                <w:szCs w:val="22"/>
              </w:rPr>
              <w:t xml:space="preserve"> </w:t>
            </w:r>
            <w:r w:rsidR="002D399F">
              <w:rPr>
                <w:szCs w:val="22"/>
              </w:rPr>
              <w:tab/>
              <w:t xml:space="preserve">02 </w:t>
            </w:r>
            <w:r w:rsidR="002D399F" w:rsidRPr="002D399F">
              <w:rPr>
                <w:szCs w:val="22"/>
              </w:rPr>
              <w:t>6246 4359</w:t>
            </w:r>
          </w:p>
          <w:p w:rsidR="00A943B2" w:rsidRDefault="00A943B2" w:rsidP="003D57A0">
            <w:pPr>
              <w:pStyle w:val="BackCoverContactDetails"/>
              <w:spacing w:line="360" w:lineRule="auto"/>
              <w:rPr>
                <w:szCs w:val="22"/>
              </w:rPr>
            </w:pPr>
            <w:r w:rsidRPr="00840B15">
              <w:rPr>
                <w:rStyle w:val="BackCoverContactBold"/>
                <w:szCs w:val="22"/>
              </w:rPr>
              <w:t>e</w:t>
            </w:r>
            <w:r>
              <w:rPr>
                <w:szCs w:val="22"/>
              </w:rPr>
              <w:t xml:space="preserve"> </w:t>
            </w:r>
            <w:r>
              <w:rPr>
                <w:szCs w:val="22"/>
              </w:rPr>
              <w:tab/>
            </w:r>
            <w:r w:rsidR="002D399F">
              <w:rPr>
                <w:szCs w:val="22"/>
              </w:rPr>
              <w:t>Stuart.Whitten@csiro.au</w:t>
            </w:r>
          </w:p>
          <w:p w:rsidR="00A943B2" w:rsidRPr="00AF37BE" w:rsidRDefault="00A943B2" w:rsidP="003D57A0">
            <w:pPr>
              <w:pStyle w:val="BackCoverContactDetails"/>
              <w:spacing w:line="360" w:lineRule="auto"/>
              <w:rPr>
                <w:szCs w:val="22"/>
              </w:rPr>
            </w:pPr>
            <w:r w:rsidRPr="00840B15">
              <w:rPr>
                <w:rStyle w:val="BackCoverContactBold"/>
                <w:szCs w:val="22"/>
              </w:rPr>
              <w:t>w</w:t>
            </w:r>
            <w:r w:rsidR="002D399F">
              <w:rPr>
                <w:szCs w:val="22"/>
              </w:rPr>
              <w:t xml:space="preserve"> </w:t>
            </w:r>
            <w:r w:rsidR="002D399F">
              <w:rPr>
                <w:szCs w:val="22"/>
              </w:rPr>
              <w:tab/>
              <w:t>www.csiro.au</w:t>
            </w:r>
          </w:p>
          <w:p w:rsidR="00A943B2" w:rsidRDefault="00A943B2" w:rsidP="003D57A0">
            <w:pPr>
              <w:pStyle w:val="BackCoverContactDetails"/>
              <w:spacing w:line="360" w:lineRule="auto"/>
              <w:rPr>
                <w:rStyle w:val="BackCoverContactBold"/>
                <w:szCs w:val="22"/>
              </w:rPr>
            </w:pPr>
          </w:p>
          <w:p w:rsidR="00A943B2" w:rsidRPr="00214440" w:rsidRDefault="00A943B2" w:rsidP="003D57A0">
            <w:pPr>
              <w:pStyle w:val="BackCoverContactDetails"/>
              <w:spacing w:line="360" w:lineRule="auto"/>
              <w:rPr>
                <w:rStyle w:val="BackCoverContactBold"/>
                <w:szCs w:val="22"/>
              </w:rPr>
            </w:pPr>
            <w:r w:rsidRPr="00214440">
              <w:rPr>
                <w:rStyle w:val="BackCoverContactBold"/>
                <w:szCs w:val="22"/>
              </w:rPr>
              <w:t>Division/Unit Name</w:t>
            </w:r>
          </w:p>
          <w:p w:rsidR="00A943B2" w:rsidRDefault="002D399F" w:rsidP="003D57A0">
            <w:pPr>
              <w:pStyle w:val="BackCoverContactDetails"/>
              <w:spacing w:line="360" w:lineRule="auto"/>
              <w:rPr>
                <w:szCs w:val="22"/>
              </w:rPr>
            </w:pPr>
            <w:r>
              <w:rPr>
                <w:szCs w:val="22"/>
              </w:rPr>
              <w:t>Tom Measham</w:t>
            </w:r>
          </w:p>
          <w:p w:rsidR="00A943B2" w:rsidRDefault="00A943B2" w:rsidP="003D57A0">
            <w:pPr>
              <w:pStyle w:val="BackCoverContactDetails"/>
              <w:spacing w:line="360" w:lineRule="auto"/>
              <w:rPr>
                <w:szCs w:val="22"/>
              </w:rPr>
            </w:pPr>
            <w:r w:rsidRPr="00840B15">
              <w:rPr>
                <w:rStyle w:val="BackCoverContactBold"/>
                <w:szCs w:val="22"/>
              </w:rPr>
              <w:t>t</w:t>
            </w:r>
            <w:r w:rsidR="002D399F">
              <w:rPr>
                <w:szCs w:val="22"/>
              </w:rPr>
              <w:t xml:space="preserve"> </w:t>
            </w:r>
            <w:r w:rsidR="002D399F">
              <w:rPr>
                <w:szCs w:val="22"/>
              </w:rPr>
              <w:tab/>
              <w:t>02 6246 4319</w:t>
            </w:r>
          </w:p>
          <w:p w:rsidR="00A943B2" w:rsidRDefault="00A943B2" w:rsidP="003D57A0">
            <w:pPr>
              <w:pStyle w:val="BackCoverContactDetails"/>
              <w:spacing w:line="360" w:lineRule="auto"/>
              <w:rPr>
                <w:szCs w:val="22"/>
              </w:rPr>
            </w:pPr>
            <w:r w:rsidRPr="00840B15">
              <w:rPr>
                <w:rStyle w:val="BackCoverContactBold"/>
                <w:szCs w:val="22"/>
              </w:rPr>
              <w:t>e</w:t>
            </w:r>
            <w:r>
              <w:rPr>
                <w:szCs w:val="22"/>
              </w:rPr>
              <w:t xml:space="preserve"> </w:t>
            </w:r>
            <w:r>
              <w:rPr>
                <w:szCs w:val="22"/>
              </w:rPr>
              <w:tab/>
            </w:r>
            <w:r w:rsidR="002D399F">
              <w:rPr>
                <w:szCs w:val="22"/>
              </w:rPr>
              <w:t>Tom.Measham</w:t>
            </w:r>
            <w:r>
              <w:rPr>
                <w:szCs w:val="22"/>
              </w:rPr>
              <w:t>@csiro.au</w:t>
            </w:r>
          </w:p>
          <w:p w:rsidR="00A943B2" w:rsidRDefault="00A943B2" w:rsidP="003D57A0">
            <w:pPr>
              <w:pStyle w:val="BackCoverContactDetails"/>
              <w:spacing w:line="360" w:lineRule="auto"/>
              <w:rPr>
                <w:szCs w:val="22"/>
              </w:rPr>
            </w:pPr>
            <w:r w:rsidRPr="00840B15">
              <w:rPr>
                <w:rStyle w:val="BackCoverContactBold"/>
                <w:szCs w:val="22"/>
              </w:rPr>
              <w:t>w</w:t>
            </w:r>
            <w:r w:rsidR="002D399F">
              <w:rPr>
                <w:szCs w:val="22"/>
              </w:rPr>
              <w:t xml:space="preserve"> </w:t>
            </w:r>
            <w:r w:rsidR="002D399F">
              <w:rPr>
                <w:szCs w:val="22"/>
              </w:rPr>
              <w:tab/>
              <w:t>www.csiro.au</w:t>
            </w:r>
          </w:p>
          <w:p w:rsidR="00A943B2" w:rsidRDefault="00A943B2" w:rsidP="003D57A0">
            <w:pPr>
              <w:pStyle w:val="BackCoverContactDetails"/>
              <w:spacing w:line="360" w:lineRule="auto"/>
              <w:rPr>
                <w:szCs w:val="22"/>
              </w:rPr>
            </w:pPr>
          </w:p>
          <w:p w:rsidR="00A943B2" w:rsidRPr="00AF37BE" w:rsidRDefault="00A943B2" w:rsidP="003D57A0">
            <w:pPr>
              <w:pStyle w:val="BackCoverContactDetails"/>
              <w:spacing w:line="360" w:lineRule="auto"/>
              <w:rPr>
                <w:szCs w:val="22"/>
              </w:rPr>
            </w:pPr>
          </w:p>
          <w:p w:rsidR="00A943B2" w:rsidRDefault="00A943B2" w:rsidP="003D57A0">
            <w:pPr>
              <w:pStyle w:val="BackCoverContactDetails"/>
              <w:spacing w:line="360" w:lineRule="auto"/>
              <w:rPr>
                <w:szCs w:val="22"/>
              </w:rPr>
            </w:pPr>
          </w:p>
        </w:tc>
      </w:tr>
    </w:tbl>
    <w:p w:rsidR="00A943B2" w:rsidRPr="00AF37BE" w:rsidRDefault="00A943B2" w:rsidP="003D57A0">
      <w:pPr>
        <w:pStyle w:val="BackCoverContactHeading"/>
        <w:spacing w:line="360" w:lineRule="auto"/>
      </w:pPr>
    </w:p>
    <w:p w:rsidR="007F3DA2" w:rsidRDefault="00550431" w:rsidP="003D57A0">
      <w:pPr>
        <w:spacing w:after="0" w:line="360" w:lineRule="auto"/>
        <w:rPr>
          <w:sz w:val="18"/>
        </w:rPr>
      </w:pPr>
      <w:r w:rsidRPr="00550431">
        <w:rPr>
          <w:noProof/>
        </w:rPr>
        <w:pict>
          <v:group id="Canvas 1072" o:spid="_x0000_s1063" editas="canvas" style="position:absolute;margin-left:-119.65pt;margin-top:584.85pt;width:1165.3pt;height:312.65pt;z-index:-25158451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">
            <v:shape id="_x0000_s1064" type="#_x0000_t75" style="position:absolute;width:147993;height:39706;visibility:visible">
              <v:fill o:detectmouseclick="t"/>
              <v:path o:connecttype="none"/>
            </v:shape>
            <v:shape id="Freeform 52" o:spid="_x0000_s1065"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AXMUA&#10;AADbAAAADwAAAGRycy9kb3ducmV2LnhtbESPT2sCMRTE70K/Q3gFb5qtoujWKP5piwcvtYXS2+vm&#10;dbN087Ik0V2/fSMIHoeZ+Q2zWHW2FmfyoXKs4GmYgSAunK64VPD58TqYgQgRWWPtmBRcKMBq+dBb&#10;YK5dy+90PsZSJAiHHBWYGJtcylAYshiGriFO3q/zFmOSvpTaY5vgtpajLJtKixWnBYMNbQ0Vf8eT&#10;VfC1O7xg+7Mt/PdsMm9av9Fva6NU/7FbP4OI1MV7+NbeawXjOVy/p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EBcxQAAANsAAAAPAAAAAAAAAAAAAAAAAJgCAABkcnMv&#10;ZG93bnJldi54bWxQSwUGAAAAAAQABAD1AAAAigMAAAAA&#10;" path="m4080,87v93,,127,-28,153,-37c4192,26,4159,,4082,,,,,,,,,87,,87,,87r4080,xe" stroked="f">
              <v:path arrowok="t" o:connecttype="custom" o:connectlocs="2147483647,905254307;2147483647,520262393;2147483647,0;0,0;0,905254307;2147483647,905254307" o:connectangles="0,0,0,0,0,0"/>
            </v:shape>
            <w10:wrap anchory="page"/>
          </v:group>
        </w:pict>
      </w:r>
    </w:p>
    <w:p w:rsidR="007F3DA2" w:rsidRDefault="007F3DA2" w:rsidP="003D57A0">
      <w:pPr>
        <w:spacing w:after="0" w:line="360" w:lineRule="auto"/>
        <w:rPr>
          <w:sz w:val="18"/>
        </w:rPr>
      </w:pPr>
    </w:p>
    <w:sectPr w:rsidR="007F3DA2" w:rsidSect="005D5D01">
      <w:type w:val="evenPage"/>
      <w:pgSz w:w="11906" w:h="16838" w:code="9"/>
      <w:pgMar w:top="1134" w:right="1134" w:bottom="1134" w:left="1134" w:header="510" w:footer="624" w:gutter="0"/>
      <w:cols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928" w:rsidRDefault="009A2928" w:rsidP="009964E7">
      <w:r>
        <w:separator/>
      </w:r>
    </w:p>
    <w:p w:rsidR="009A2928" w:rsidRDefault="009A2928"/>
  </w:endnote>
  <w:endnote w:type="continuationSeparator" w:id="0">
    <w:p w:rsidR="009A2928" w:rsidRDefault="009A2928" w:rsidP="009964E7">
      <w:r>
        <w:continuationSeparator/>
      </w:r>
    </w:p>
    <w:p w:rsidR="009A2928" w:rsidRDefault="009A292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CB9" w:rsidRDefault="00B76C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0" w:type="dxa"/>
        <w:right w:w="0" w:type="dxa"/>
      </w:tblCellMar>
      <w:tblLook w:val="00A0"/>
    </w:tblPr>
    <w:tblGrid>
      <w:gridCol w:w="9239"/>
    </w:tblGrid>
    <w:tr w:rsidR="00F7474F" w:rsidRPr="00CD5B9E" w:rsidTr="00CD5B9E">
      <w:trPr>
        <w:trHeight w:hRule="exact" w:val="737"/>
      </w:trPr>
      <w:tc>
        <w:tcPr>
          <w:tcW w:w="9239" w:type="dxa"/>
          <w:vAlign w:val="bottom"/>
        </w:tcPr>
        <w:p w:rsidR="00F7474F" w:rsidRPr="00CD5B9E" w:rsidRDefault="00F7474F" w:rsidP="00782488">
          <w:pPr>
            <w:pStyle w:val="Footer"/>
          </w:pPr>
        </w:p>
      </w:tc>
    </w:tr>
    <w:tr w:rsidR="00F7474F" w:rsidRPr="00CD5B9E" w:rsidTr="00CD5B9E">
      <w:trPr>
        <w:trHeight w:val="113"/>
      </w:trPr>
      <w:tc>
        <w:tcPr>
          <w:tcW w:w="9239" w:type="dxa"/>
        </w:tcPr>
        <w:p w:rsidR="00F7474F" w:rsidRPr="00CD5B9E" w:rsidRDefault="00F7474F">
          <w:pPr>
            <w:pStyle w:val="Footer"/>
          </w:pPr>
        </w:p>
      </w:tc>
    </w:tr>
  </w:tbl>
  <w:p w:rsidR="00F7474F" w:rsidRDefault="00F7474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CB9" w:rsidRDefault="00B76CB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4F" w:rsidRDefault="00550431" w:rsidP="004A575F">
    <w:pPr>
      <w:pStyle w:val="Footer"/>
      <w:tabs>
        <w:tab w:val="clear" w:pos="4513"/>
        <w:tab w:val="clear" w:pos="9026"/>
      </w:tabs>
    </w:pPr>
    <w:r>
      <w:rPr>
        <w:rStyle w:val="PageNumber"/>
      </w:rPr>
      <w:fldChar w:fldCharType="begin"/>
    </w:r>
    <w:r w:rsidR="00F7474F">
      <w:rPr>
        <w:rStyle w:val="PageNumber"/>
      </w:rPr>
      <w:instrText xml:space="preserve"> PAGE </w:instrText>
    </w:r>
    <w:r>
      <w:rPr>
        <w:rStyle w:val="PageNumber"/>
      </w:rPr>
      <w:fldChar w:fldCharType="separate"/>
    </w:r>
    <w:r w:rsidR="00B76CB9">
      <w:rPr>
        <w:rStyle w:val="PageNumber"/>
        <w:noProof/>
      </w:rPr>
      <w:t>14</w:t>
    </w:r>
    <w:r>
      <w:rPr>
        <w:rStyle w:val="PageNumber"/>
      </w:rPr>
      <w:fldChar w:fldCharType="end"/>
    </w:r>
    <w:r w:rsidR="00F7474F">
      <w:rPr>
        <w:rStyle w:val="PageNumber"/>
      </w:rPr>
      <w:t xml:space="preserve">   | </w:t>
    </w:r>
    <w:r w:rsidR="00F7474F">
      <w:t>Socioeconomic Monitoring for the Environmental Stewardship Program</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4F" w:rsidRDefault="00550431" w:rsidP="004A575F">
    <w:pPr>
      <w:pStyle w:val="Footer"/>
      <w:tabs>
        <w:tab w:val="clear" w:pos="4513"/>
        <w:tab w:val="clear" w:pos="9026"/>
      </w:tabs>
      <w:jc w:val="right"/>
    </w:pPr>
    <w:fldSimple w:instr=" STYLEREF  CoverTitle ">
      <w:r w:rsidR="00B76CB9">
        <w:rPr>
          <w:noProof/>
        </w:rPr>
        <w:t>Socioeconomic monitoring for the environmental stewardship program</w:t>
      </w:r>
    </w:fldSimple>
    <w:r w:rsidR="00F7474F">
      <w:t xml:space="preserve">  | </w:t>
    </w:r>
    <w:r>
      <w:rPr>
        <w:rStyle w:val="PageNumber"/>
      </w:rPr>
      <w:fldChar w:fldCharType="begin"/>
    </w:r>
    <w:r w:rsidR="00F7474F">
      <w:rPr>
        <w:rStyle w:val="PageNumber"/>
      </w:rPr>
      <w:instrText xml:space="preserve"> PAGE </w:instrText>
    </w:r>
    <w:r>
      <w:rPr>
        <w:rStyle w:val="PageNumber"/>
      </w:rPr>
      <w:fldChar w:fldCharType="separate"/>
    </w:r>
    <w:r w:rsidR="00B76CB9">
      <w:rPr>
        <w:rStyle w:val="PageNumber"/>
        <w:noProof/>
      </w:rPr>
      <w:t>i</w:t>
    </w:r>
    <w:r>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4F" w:rsidRDefault="00550431" w:rsidP="00F7474F">
    <w:pPr>
      <w:pStyle w:val="Footer"/>
      <w:tabs>
        <w:tab w:val="clear" w:pos="4513"/>
        <w:tab w:val="clear" w:pos="9026"/>
      </w:tabs>
    </w:pPr>
    <w:r>
      <w:rPr>
        <w:rStyle w:val="PageNumber"/>
      </w:rPr>
      <w:fldChar w:fldCharType="begin"/>
    </w:r>
    <w:r w:rsidR="00F7474F">
      <w:rPr>
        <w:rStyle w:val="PageNumber"/>
      </w:rPr>
      <w:instrText xml:space="preserve"> PAGE </w:instrText>
    </w:r>
    <w:r>
      <w:rPr>
        <w:rStyle w:val="PageNumber"/>
      </w:rPr>
      <w:fldChar w:fldCharType="separate"/>
    </w:r>
    <w:r w:rsidR="00B76CB9">
      <w:rPr>
        <w:rStyle w:val="PageNumber"/>
        <w:noProof/>
      </w:rPr>
      <w:t>15</w:t>
    </w:r>
    <w:r>
      <w:rPr>
        <w:rStyle w:val="PageNumber"/>
      </w:rPr>
      <w:fldChar w:fldCharType="end"/>
    </w:r>
    <w:r w:rsidR="00F7474F">
      <w:rPr>
        <w:rStyle w:val="PageNumber"/>
      </w:rPr>
      <w:t xml:space="preserve">   | </w:t>
    </w:r>
    <w:r w:rsidR="00F7474F">
      <w:t>Socioeconomic Monitoring for the Environmental Stewardship Program</w:t>
    </w:r>
  </w:p>
  <w:p w:rsidR="00F7474F" w:rsidRDefault="00F747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928" w:rsidRDefault="009A2928" w:rsidP="009964E7">
      <w:r>
        <w:separator/>
      </w:r>
    </w:p>
    <w:p w:rsidR="009A2928" w:rsidRDefault="009A2928"/>
  </w:footnote>
  <w:footnote w:type="continuationSeparator" w:id="0">
    <w:p w:rsidR="009A2928" w:rsidRDefault="009A2928" w:rsidP="009964E7">
      <w:r>
        <w:continuationSeparator/>
      </w:r>
    </w:p>
    <w:p w:rsidR="009A2928" w:rsidRDefault="009A2928"/>
  </w:footnote>
  <w:footnote w:id="1">
    <w:p w:rsidR="00F7474F" w:rsidRDefault="00F7474F">
      <w:pPr>
        <w:pStyle w:val="FootnoteText"/>
      </w:pPr>
      <w:r>
        <w:rPr>
          <w:rStyle w:val="FootnoteReference"/>
        </w:rPr>
        <w:footnoteRef/>
      </w:r>
      <w:r>
        <w:t xml:space="preserve"> Specifically, the </w:t>
      </w:r>
      <w:r w:rsidRPr="00EA00C1">
        <w:rPr>
          <w:kern w:val="22"/>
          <w:lang w:eastAsia="en-GB"/>
        </w:rPr>
        <w:t>Environmental Stewardship Program, Biodiversity Conservation B</w:t>
      </w:r>
      <w:r>
        <w:rPr>
          <w:kern w:val="22"/>
          <w:lang w:eastAsia="en-GB"/>
        </w:rPr>
        <w:t>ranch, Land and Coasts Division</w:t>
      </w:r>
    </w:p>
  </w:footnote>
  <w:footnote w:id="2">
    <w:p w:rsidR="00F7474F" w:rsidRPr="00CC65C1" w:rsidRDefault="00F7474F">
      <w:pPr>
        <w:pStyle w:val="FootnoteText"/>
        <w:rPr>
          <w:lang w:val="en-US"/>
        </w:rPr>
      </w:pPr>
      <w:r>
        <w:rPr>
          <w:rStyle w:val="FootnoteReference"/>
        </w:rPr>
        <w:footnoteRef/>
      </w:r>
      <w:r>
        <w:t xml:space="preserve"> </w:t>
      </w:r>
      <w:r>
        <w:rPr>
          <w:lang w:val="en-US"/>
        </w:rPr>
        <w:t>It is unclear exactly which elements and which rounds the dataset covers. It is likely that the set is predominantly landholders who requested a site assessment encompassing those who then submitted bids and those who chose not to. It is unclear whether the set contains those who simply requested further information about the program, although it is certain it did not include all individuals who requested further information (submitted an EOI). We discuss the potential implications in more detail when comparing the responses to the survey.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CB9" w:rsidRDefault="00B76CB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CB9" w:rsidRDefault="00B76C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CB9" w:rsidRDefault="00B76C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4F" w:rsidRDefault="00F7474F" w:rsidP="002A47D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74F" w:rsidRDefault="00F7474F" w:rsidP="002A47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C28898"/>
    <w:multiLevelType w:val="hybridMultilevel"/>
    <w:tmpl w:val="F5D02F03"/>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7F"/>
    <w:multiLevelType w:val="singleLevel"/>
    <w:tmpl w:val="CC3EF2D2"/>
    <w:lvl w:ilvl="0">
      <w:start w:val="1"/>
      <w:numFmt w:val="lowerLetter"/>
      <w:pStyle w:val="ListNumber2"/>
      <w:lvlText w:val="%1."/>
      <w:lvlJc w:val="left"/>
      <w:pPr>
        <w:ind w:left="643" w:hanging="360"/>
      </w:pPr>
    </w:lvl>
  </w:abstractNum>
  <w:abstractNum w:abstractNumId="2">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3">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4">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5">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6">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7">
    <w:nsid w:val="05A126D1"/>
    <w:multiLevelType w:val="hybridMultilevel"/>
    <w:tmpl w:val="057A6B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0F07220C"/>
    <w:multiLevelType w:val="hybridMultilevel"/>
    <w:tmpl w:val="8C6E00F8"/>
    <w:lvl w:ilvl="0" w:tplc="7B223298">
      <w:start w:val="2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1">
    <w:nsid w:val="24D24067"/>
    <w:multiLevelType w:val="multilevel"/>
    <w:tmpl w:val="44E20926"/>
    <w:lvl w:ilvl="0">
      <w:start w:val="1"/>
      <w:numFmt w:val="decimal"/>
      <w:pStyle w:val="Level1"/>
      <w:lvlText w:val="%1."/>
      <w:lvlJc w:val="left"/>
      <w:pPr>
        <w:tabs>
          <w:tab w:val="num" w:pos="720"/>
        </w:tabs>
        <w:ind w:left="720" w:hanging="720"/>
      </w:pPr>
      <w:rPr>
        <w:rFonts w:ascii="Arial" w:hAnsi="Arial" w:cs="Arial" w:hint="default"/>
        <w:b/>
        <w:i w:val="0"/>
        <w:caps w:val="0"/>
        <w:strike w:val="0"/>
        <w:dstrike w:val="0"/>
        <w:outline w:val="0"/>
        <w:shadow w:val="0"/>
        <w:emboss w:val="0"/>
        <w:imprint w:val="0"/>
        <w:vanish w:val="0"/>
        <w:sz w:val="22"/>
        <w:szCs w:val="22"/>
        <w:u w:val="none"/>
        <w:effect w:val="none"/>
        <w:vertAlign w:val="baseline"/>
      </w:rPr>
    </w:lvl>
    <w:lvl w:ilvl="1">
      <w:start w:val="1"/>
      <w:numFmt w:val="decimal"/>
      <w:pStyle w:val="Level11"/>
      <w:lvlText w:val="%1.%2"/>
      <w:lvlJc w:val="left"/>
      <w:pPr>
        <w:tabs>
          <w:tab w:val="num" w:pos="842"/>
        </w:tabs>
        <w:ind w:left="842" w:hanging="700"/>
      </w:pPr>
      <w:rPr>
        <w:rFonts w:ascii="Arial" w:hAnsi="Arial" w:cs="Arial" w:hint="default"/>
        <w:b w:val="0"/>
        <w:i w:val="0"/>
        <w:caps w:val="0"/>
        <w:strike w:val="0"/>
        <w:dstrike w:val="0"/>
        <w:outline w:val="0"/>
        <w:shadow w:val="0"/>
        <w:emboss w:val="0"/>
        <w:imprint w:val="0"/>
        <w:vanish w:val="0"/>
        <w:sz w:val="22"/>
        <w:szCs w:val="22"/>
        <w:u w:val="none"/>
        <w:effect w:val="none"/>
        <w:vertAlign w:val="baseline"/>
      </w:rPr>
    </w:lvl>
    <w:lvl w:ilvl="2">
      <w:start w:val="1"/>
      <w:numFmt w:val="lowerLetter"/>
      <w:pStyle w:val="Levela"/>
      <w:lvlText w:val="(%3)"/>
      <w:lvlJc w:val="left"/>
      <w:pPr>
        <w:tabs>
          <w:tab w:val="num" w:pos="1440"/>
        </w:tabs>
        <w:ind w:left="1440" w:hanging="720"/>
      </w:pPr>
      <w:rPr>
        <w:rFonts w:ascii="Arial" w:hAnsi="Arial" w:cs="Arial" w:hint="default"/>
        <w:b w:val="0"/>
        <w:i w:val="0"/>
        <w:caps w:val="0"/>
        <w:strike w:val="0"/>
        <w:dstrike w:val="0"/>
        <w:outline w:val="0"/>
        <w:shadow w:val="0"/>
        <w:emboss w:val="0"/>
        <w:imprint w:val="0"/>
        <w:vanish w:val="0"/>
        <w:sz w:val="22"/>
        <w:szCs w:val="22"/>
        <w:u w:val="none"/>
        <w:effect w:val="none"/>
        <w:vertAlign w:val="baseline"/>
      </w:rPr>
    </w:lvl>
    <w:lvl w:ilvl="3">
      <w:start w:val="1"/>
      <w:numFmt w:val="lowerRoman"/>
      <w:pStyle w:val="Leveli"/>
      <w:lvlText w:val="(%4)"/>
      <w:lvlJc w:val="left"/>
      <w:pPr>
        <w:tabs>
          <w:tab w:val="num" w:pos="2160"/>
        </w:tabs>
        <w:ind w:left="2160" w:hanging="720"/>
      </w:pPr>
      <w:rPr>
        <w:rFonts w:ascii="Palatino" w:hAnsi="Palatino" w:cs="Times New Roman" w:hint="default"/>
        <w:b w:val="0"/>
        <w:i w:val="0"/>
        <w:caps w:val="0"/>
        <w:strike w:val="0"/>
        <w:dstrike w:val="0"/>
        <w:outline w:val="0"/>
        <w:shadow w:val="0"/>
        <w:emboss w:val="0"/>
        <w:imprint w:val="0"/>
        <w:vanish w:val="0"/>
        <w:sz w:val="24"/>
        <w:u w:val="none"/>
        <w:effect w:val="none"/>
        <w:vertAlign w:val="baseline"/>
      </w:rPr>
    </w:lvl>
    <w:lvl w:ilvl="4">
      <w:start w:val="1"/>
      <w:numFmt w:val="upperLetter"/>
      <w:pStyle w:val="LevelA0"/>
      <w:lvlText w:val="(%5)"/>
      <w:lvlJc w:val="left"/>
      <w:pPr>
        <w:tabs>
          <w:tab w:val="num" w:pos="2880"/>
        </w:tabs>
        <w:ind w:left="2880" w:hanging="720"/>
      </w:pPr>
      <w:rPr>
        <w:rFonts w:ascii="Palatino" w:hAnsi="Palatino" w:cs="Times New Roman" w:hint="default"/>
        <w:b w:val="0"/>
        <w:i w:val="0"/>
        <w:caps w:val="0"/>
        <w:strike w:val="0"/>
        <w:dstrike w:val="0"/>
        <w:outline w:val="0"/>
        <w:shadow w:val="0"/>
        <w:emboss w:val="0"/>
        <w:imprint w:val="0"/>
        <w:vanish w:val="0"/>
        <w:sz w:val="24"/>
        <w:u w:val="none"/>
        <w:effect w:val="none"/>
        <w:vertAlign w:val="baseline"/>
      </w:rPr>
    </w:lvl>
    <w:lvl w:ilvl="5">
      <w:start w:val="1"/>
      <w:numFmt w:val="upperRoman"/>
      <w:pStyle w:val="LevelI0"/>
      <w:lvlText w:val="(%6)"/>
      <w:lvlJc w:val="left"/>
      <w:pPr>
        <w:tabs>
          <w:tab w:val="num" w:pos="3600"/>
        </w:tabs>
        <w:ind w:left="3600" w:hanging="720"/>
      </w:pPr>
      <w:rPr>
        <w:rFonts w:ascii="Palatino" w:hAnsi="Palatino" w:cs="Times New Roman" w:hint="default"/>
        <w:b w:val="0"/>
        <w:i w:val="0"/>
        <w:caps w:val="0"/>
        <w:strike w:val="0"/>
        <w:dstrike w:val="0"/>
        <w:outline w:val="0"/>
        <w:shadow w:val="0"/>
        <w:emboss w:val="0"/>
        <w:imprint w:val="0"/>
        <w:vanish w:val="0"/>
        <w:sz w:val="24"/>
        <w:u w:val="none"/>
        <w:effect w:val="none"/>
        <w:vertAlign w:val="baseline"/>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2">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2CE877EA"/>
    <w:multiLevelType w:val="hybridMultilevel"/>
    <w:tmpl w:val="54ACB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233B76"/>
    <w:multiLevelType w:val="hybridMultilevel"/>
    <w:tmpl w:val="B70847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92A5095"/>
    <w:multiLevelType w:val="hybridMultilevel"/>
    <w:tmpl w:val="769C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E52DA2"/>
    <w:multiLevelType w:val="hybridMultilevel"/>
    <w:tmpl w:val="4E14EACC"/>
    <w:lvl w:ilvl="0" w:tplc="212CDE2C">
      <w:start w:val="45"/>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nsid w:val="50440054"/>
    <w:multiLevelType w:val="hybridMultilevel"/>
    <w:tmpl w:val="9C84F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243116"/>
    <w:multiLevelType w:val="hybridMultilevel"/>
    <w:tmpl w:val="2B8A9352"/>
    <w:lvl w:ilvl="0" w:tplc="57525EC8">
      <w:start w:val="37"/>
      <w:numFmt w:val="decimal"/>
      <w:lvlText w:val="%1."/>
      <w:lvlJc w:val="left"/>
      <w:pPr>
        <w:ind w:left="1211" w:hanging="360"/>
      </w:pPr>
      <w:rPr>
        <w:rFonts w:hint="default"/>
        <w:b/>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1">
    <w:nsid w:val="59444BE6"/>
    <w:multiLevelType w:val="multilevel"/>
    <w:tmpl w:val="C744107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862"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4">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nsid w:val="669B17AD"/>
    <w:multiLevelType w:val="hybridMultilevel"/>
    <w:tmpl w:val="1B1C7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FEC6FA7"/>
    <w:multiLevelType w:val="hybridMultilevel"/>
    <w:tmpl w:val="429CF09A"/>
    <w:lvl w:ilvl="0" w:tplc="0B3AEC90">
      <w:start w:val="19"/>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9F6D17B"/>
    <w:multiLevelType w:val="hybridMultilevel"/>
    <w:tmpl w:val="F66A39A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7AA970CA"/>
    <w:multiLevelType w:val="hybridMultilevel"/>
    <w:tmpl w:val="A03A7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AE73AE2"/>
    <w:multiLevelType w:val="hybridMultilevel"/>
    <w:tmpl w:val="323A3438"/>
    <w:lvl w:ilvl="0" w:tplc="06648D46">
      <w:start w:val="3"/>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D590242"/>
    <w:multiLevelType w:val="hybridMultilevel"/>
    <w:tmpl w:val="8A14B3DC"/>
    <w:lvl w:ilvl="0" w:tplc="895883DC">
      <w:start w:val="8"/>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3"/>
  </w:num>
  <w:num w:numId="5">
    <w:abstractNumId w:val="2"/>
  </w:num>
  <w:num w:numId="6">
    <w:abstractNumId w:val="18"/>
  </w:num>
  <w:num w:numId="7">
    <w:abstractNumId w:val="10"/>
  </w:num>
  <w:num w:numId="8">
    <w:abstractNumId w:val="9"/>
  </w:num>
  <w:num w:numId="9">
    <w:abstractNumId w:val="22"/>
  </w:num>
  <w:num w:numId="10">
    <w:abstractNumId w:val="15"/>
  </w:num>
  <w:num w:numId="11">
    <w:abstractNumId w:val="12"/>
  </w:num>
  <w:num w:numId="12">
    <w:abstractNumId w:val="23"/>
  </w:num>
  <w:num w:numId="13">
    <w:abstractNumId w:val="1"/>
  </w:num>
  <w:num w:numId="14">
    <w:abstractNumId w:val="21"/>
  </w:num>
  <w:num w:numId="15">
    <w:abstractNumId w:val="2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7"/>
  </w:num>
  <w:num w:numId="19">
    <w:abstractNumId w:val="25"/>
  </w:num>
  <w:num w:numId="20">
    <w:abstractNumId w:val="28"/>
  </w:num>
  <w:num w:numId="21">
    <w:abstractNumId w:val="19"/>
  </w:num>
  <w:num w:numId="22">
    <w:abstractNumId w:val="16"/>
  </w:num>
  <w:num w:numId="23">
    <w:abstractNumId w:val="7"/>
  </w:num>
  <w:num w:numId="24">
    <w:abstractNumId w:val="20"/>
  </w:num>
  <w:num w:numId="25">
    <w:abstractNumId w:val="29"/>
  </w:num>
  <w:num w:numId="26">
    <w:abstractNumId w:val="30"/>
  </w:num>
  <w:num w:numId="27">
    <w:abstractNumId w:val="26"/>
  </w:num>
  <w:num w:numId="28">
    <w:abstractNumId w:val="8"/>
  </w:num>
  <w:num w:numId="29">
    <w:abstractNumId w:val="17"/>
  </w:num>
  <w:num w:numId="30">
    <w:abstractNumId w:val="13"/>
  </w:num>
  <w:num w:numId="31">
    <w:abstractNumId w:val="11"/>
  </w:num>
  <w:num w:numId="32">
    <w:abstractNumId w:val="14"/>
  </w:num>
  <w:num w:numId="33">
    <w:abstractNumId w:val="2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7"/>
  <w:removePersonalInformation/>
  <w:removeDateAndTime/>
  <w:proofState w:spelling="clean" w:grammar="clean"/>
  <w:stylePaneFormatFilter w:val="4004"/>
  <w:defaultTabStop w:val="720"/>
  <w:evenAndOddHeaders/>
  <w:drawingGridHorizontalSpacing w:val="100"/>
  <w:displayHorizontalDrawingGridEvery w:val="2"/>
  <w:characterSpacingControl w:val="doNotCompress"/>
  <w:hdrShapeDefaults>
    <o:shapedefaults v:ext="edit" spidmax="33793">
      <o:colormru v:ext="edit" colors="#ddd,#f8f8f8"/>
    </o:shapedefaults>
  </w:hdrShapeDefaults>
  <w:footnotePr>
    <w:footnote w:id="-1"/>
    <w:footnote w:id="0"/>
  </w:footnotePr>
  <w:endnotePr>
    <w:endnote w:id="-1"/>
    <w:endnote w:id="0"/>
  </w:endnotePr>
  <w:compat/>
  <w:docVars>
    <w:docVar w:name="ColourChosen" w:val="Core"/>
    <w:docVar w:name="CoverChosen" w:val="Standard"/>
    <w:docVar w:name="EN.InstantFormat" w:val="&lt;ENInstantFormat&gt;&lt;Enabled&gt;0&lt;/Enabled&gt;&lt;ScanUnformatted&gt;0&lt;/ScanUnformatted&gt;&lt;ScanChanges&gt;1&lt;/ScanChanges&gt;&lt;/ENInstantFormat&gt;"/>
    <w:docVar w:name="EN.Layout" w:val="&lt;ENLayout&gt;&lt;Style&gt;APA 6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2xed5zwdxtfezedrrn52dxq5zxs92trevxd&quot;&gt;SEWPAC&lt;record-ids&gt;&lt;item&gt;3&lt;/item&gt;&lt;item&gt;4&lt;/item&gt;&lt;item&gt;5&lt;/item&gt;&lt;item&gt;8&lt;/item&gt;&lt;item&gt;10&lt;/item&gt;&lt;item&gt;11&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record-ids&gt;&lt;/item&gt;&lt;/Libraries&gt;"/>
  </w:docVars>
  <w:rsids>
    <w:rsidRoot w:val="00D715E8"/>
    <w:rsid w:val="00000EEA"/>
    <w:rsid w:val="00001864"/>
    <w:rsid w:val="00002AA7"/>
    <w:rsid w:val="000031E1"/>
    <w:rsid w:val="00011FC6"/>
    <w:rsid w:val="000126EB"/>
    <w:rsid w:val="00015E82"/>
    <w:rsid w:val="000166AF"/>
    <w:rsid w:val="00017103"/>
    <w:rsid w:val="0001775B"/>
    <w:rsid w:val="00022903"/>
    <w:rsid w:val="00022D75"/>
    <w:rsid w:val="00024F6E"/>
    <w:rsid w:val="00025FD5"/>
    <w:rsid w:val="0002686D"/>
    <w:rsid w:val="00027CEC"/>
    <w:rsid w:val="00027E56"/>
    <w:rsid w:val="000316D4"/>
    <w:rsid w:val="0003217B"/>
    <w:rsid w:val="00032C10"/>
    <w:rsid w:val="000331D4"/>
    <w:rsid w:val="00036170"/>
    <w:rsid w:val="00042A1A"/>
    <w:rsid w:val="00043876"/>
    <w:rsid w:val="000443E1"/>
    <w:rsid w:val="00046533"/>
    <w:rsid w:val="000476BB"/>
    <w:rsid w:val="0005048B"/>
    <w:rsid w:val="00051219"/>
    <w:rsid w:val="00051456"/>
    <w:rsid w:val="0005183E"/>
    <w:rsid w:val="0005226F"/>
    <w:rsid w:val="0005371F"/>
    <w:rsid w:val="00053E83"/>
    <w:rsid w:val="000543D7"/>
    <w:rsid w:val="00056FD0"/>
    <w:rsid w:val="00061985"/>
    <w:rsid w:val="000627FC"/>
    <w:rsid w:val="00064612"/>
    <w:rsid w:val="000667A4"/>
    <w:rsid w:val="00072A64"/>
    <w:rsid w:val="00074478"/>
    <w:rsid w:val="00074DFE"/>
    <w:rsid w:val="00075774"/>
    <w:rsid w:val="00075B0B"/>
    <w:rsid w:val="000815C2"/>
    <w:rsid w:val="00083CBE"/>
    <w:rsid w:val="00085DC0"/>
    <w:rsid w:val="00087ADA"/>
    <w:rsid w:val="0009340C"/>
    <w:rsid w:val="000979AD"/>
    <w:rsid w:val="000A07C6"/>
    <w:rsid w:val="000A252E"/>
    <w:rsid w:val="000A6F40"/>
    <w:rsid w:val="000B0A3D"/>
    <w:rsid w:val="000B1470"/>
    <w:rsid w:val="000B1897"/>
    <w:rsid w:val="000B3486"/>
    <w:rsid w:val="000C02C0"/>
    <w:rsid w:val="000C05F1"/>
    <w:rsid w:val="000C0940"/>
    <w:rsid w:val="000C0E41"/>
    <w:rsid w:val="000C4051"/>
    <w:rsid w:val="000C5523"/>
    <w:rsid w:val="000C61C0"/>
    <w:rsid w:val="000C7D15"/>
    <w:rsid w:val="000D0298"/>
    <w:rsid w:val="000D19DE"/>
    <w:rsid w:val="000D436B"/>
    <w:rsid w:val="000D47BF"/>
    <w:rsid w:val="000D6D2F"/>
    <w:rsid w:val="000E1CF3"/>
    <w:rsid w:val="000E2422"/>
    <w:rsid w:val="000E2AEB"/>
    <w:rsid w:val="000E2DB7"/>
    <w:rsid w:val="000E599F"/>
    <w:rsid w:val="000E5B3C"/>
    <w:rsid w:val="000E7419"/>
    <w:rsid w:val="000E76A9"/>
    <w:rsid w:val="000F1EC3"/>
    <w:rsid w:val="000F1FE4"/>
    <w:rsid w:val="001002E9"/>
    <w:rsid w:val="00100C27"/>
    <w:rsid w:val="001016C8"/>
    <w:rsid w:val="00101A2A"/>
    <w:rsid w:val="00104FBD"/>
    <w:rsid w:val="001058E4"/>
    <w:rsid w:val="001067F0"/>
    <w:rsid w:val="001068F9"/>
    <w:rsid w:val="00107231"/>
    <w:rsid w:val="001100D4"/>
    <w:rsid w:val="0011346D"/>
    <w:rsid w:val="0011470B"/>
    <w:rsid w:val="00114B30"/>
    <w:rsid w:val="00116C3E"/>
    <w:rsid w:val="00117E59"/>
    <w:rsid w:val="0012201E"/>
    <w:rsid w:val="00123BCC"/>
    <w:rsid w:val="00123FD7"/>
    <w:rsid w:val="001249CC"/>
    <w:rsid w:val="001263BD"/>
    <w:rsid w:val="00127CEB"/>
    <w:rsid w:val="0013089B"/>
    <w:rsid w:val="00132F76"/>
    <w:rsid w:val="0013384F"/>
    <w:rsid w:val="00134FC3"/>
    <w:rsid w:val="00135552"/>
    <w:rsid w:val="001362D8"/>
    <w:rsid w:val="00136B7F"/>
    <w:rsid w:val="0013782D"/>
    <w:rsid w:val="00141D5A"/>
    <w:rsid w:val="00152AB5"/>
    <w:rsid w:val="00154168"/>
    <w:rsid w:val="0015605C"/>
    <w:rsid w:val="001566B9"/>
    <w:rsid w:val="00157AAE"/>
    <w:rsid w:val="00161BB6"/>
    <w:rsid w:val="0016601E"/>
    <w:rsid w:val="001662EC"/>
    <w:rsid w:val="001708B3"/>
    <w:rsid w:val="00173C4D"/>
    <w:rsid w:val="00174A49"/>
    <w:rsid w:val="00175388"/>
    <w:rsid w:val="0017615A"/>
    <w:rsid w:val="00177270"/>
    <w:rsid w:val="001772D6"/>
    <w:rsid w:val="00177AE9"/>
    <w:rsid w:val="00181963"/>
    <w:rsid w:val="00190E0B"/>
    <w:rsid w:val="00192E59"/>
    <w:rsid w:val="00193162"/>
    <w:rsid w:val="00194542"/>
    <w:rsid w:val="00195301"/>
    <w:rsid w:val="00196146"/>
    <w:rsid w:val="001A1020"/>
    <w:rsid w:val="001A1EF7"/>
    <w:rsid w:val="001A2A85"/>
    <w:rsid w:val="001A2F6A"/>
    <w:rsid w:val="001A3CE4"/>
    <w:rsid w:val="001A4E9C"/>
    <w:rsid w:val="001B00A0"/>
    <w:rsid w:val="001B23ED"/>
    <w:rsid w:val="001B34DE"/>
    <w:rsid w:val="001B48CA"/>
    <w:rsid w:val="001B4D15"/>
    <w:rsid w:val="001B6CB5"/>
    <w:rsid w:val="001B79DA"/>
    <w:rsid w:val="001B7BF3"/>
    <w:rsid w:val="001C07F5"/>
    <w:rsid w:val="001C3137"/>
    <w:rsid w:val="001C540A"/>
    <w:rsid w:val="001C5CA5"/>
    <w:rsid w:val="001C663B"/>
    <w:rsid w:val="001C7A4C"/>
    <w:rsid w:val="001D36DC"/>
    <w:rsid w:val="001D4D59"/>
    <w:rsid w:val="001D713C"/>
    <w:rsid w:val="001E2D97"/>
    <w:rsid w:val="001E30E8"/>
    <w:rsid w:val="001E312F"/>
    <w:rsid w:val="001E4C59"/>
    <w:rsid w:val="001E531C"/>
    <w:rsid w:val="001E735D"/>
    <w:rsid w:val="001F1C8E"/>
    <w:rsid w:val="001F4210"/>
    <w:rsid w:val="0020034E"/>
    <w:rsid w:val="00201C06"/>
    <w:rsid w:val="00207117"/>
    <w:rsid w:val="002101A4"/>
    <w:rsid w:val="002109F9"/>
    <w:rsid w:val="00210C02"/>
    <w:rsid w:val="00212601"/>
    <w:rsid w:val="002137D2"/>
    <w:rsid w:val="00214440"/>
    <w:rsid w:val="00214D01"/>
    <w:rsid w:val="00215132"/>
    <w:rsid w:val="002154A2"/>
    <w:rsid w:val="002156C8"/>
    <w:rsid w:val="00221A8F"/>
    <w:rsid w:val="00221D5A"/>
    <w:rsid w:val="0022431B"/>
    <w:rsid w:val="002254A0"/>
    <w:rsid w:val="002256CA"/>
    <w:rsid w:val="002274F9"/>
    <w:rsid w:val="00232B56"/>
    <w:rsid w:val="00235167"/>
    <w:rsid w:val="00237222"/>
    <w:rsid w:val="002418DA"/>
    <w:rsid w:val="00241BAC"/>
    <w:rsid w:val="002421F2"/>
    <w:rsid w:val="0025177C"/>
    <w:rsid w:val="00251DDE"/>
    <w:rsid w:val="00252CBB"/>
    <w:rsid w:val="00254EC0"/>
    <w:rsid w:val="002579B2"/>
    <w:rsid w:val="00260CC9"/>
    <w:rsid w:val="002633B4"/>
    <w:rsid w:val="00263A58"/>
    <w:rsid w:val="0026483A"/>
    <w:rsid w:val="00267364"/>
    <w:rsid w:val="0026739B"/>
    <w:rsid w:val="00273A31"/>
    <w:rsid w:val="00274483"/>
    <w:rsid w:val="00274DF1"/>
    <w:rsid w:val="00274FEA"/>
    <w:rsid w:val="00276E3E"/>
    <w:rsid w:val="00277240"/>
    <w:rsid w:val="00277610"/>
    <w:rsid w:val="00277A23"/>
    <w:rsid w:val="00280E4B"/>
    <w:rsid w:val="00284EC1"/>
    <w:rsid w:val="002852DB"/>
    <w:rsid w:val="00285F27"/>
    <w:rsid w:val="00286F14"/>
    <w:rsid w:val="00287FBB"/>
    <w:rsid w:val="0029026E"/>
    <w:rsid w:val="0029371B"/>
    <w:rsid w:val="002938AE"/>
    <w:rsid w:val="00293EB0"/>
    <w:rsid w:val="00295D01"/>
    <w:rsid w:val="002967C3"/>
    <w:rsid w:val="00297C2D"/>
    <w:rsid w:val="002A0E20"/>
    <w:rsid w:val="002A47DB"/>
    <w:rsid w:val="002A5A18"/>
    <w:rsid w:val="002A5D8F"/>
    <w:rsid w:val="002A658F"/>
    <w:rsid w:val="002A71C6"/>
    <w:rsid w:val="002A7F5A"/>
    <w:rsid w:val="002B1CE7"/>
    <w:rsid w:val="002B3E6E"/>
    <w:rsid w:val="002B4524"/>
    <w:rsid w:val="002B6337"/>
    <w:rsid w:val="002C056F"/>
    <w:rsid w:val="002C54A6"/>
    <w:rsid w:val="002D15D1"/>
    <w:rsid w:val="002D19CD"/>
    <w:rsid w:val="002D399F"/>
    <w:rsid w:val="002D50D0"/>
    <w:rsid w:val="002D688F"/>
    <w:rsid w:val="002E00BA"/>
    <w:rsid w:val="002E0C1E"/>
    <w:rsid w:val="002E3B33"/>
    <w:rsid w:val="002E3BB0"/>
    <w:rsid w:val="002E65D6"/>
    <w:rsid w:val="002E6619"/>
    <w:rsid w:val="002E7AB1"/>
    <w:rsid w:val="002E7DC9"/>
    <w:rsid w:val="002F0071"/>
    <w:rsid w:val="002F06CC"/>
    <w:rsid w:val="002F3366"/>
    <w:rsid w:val="002F40CE"/>
    <w:rsid w:val="002F4BCD"/>
    <w:rsid w:val="002F5550"/>
    <w:rsid w:val="002F62B6"/>
    <w:rsid w:val="002F6563"/>
    <w:rsid w:val="002F7A19"/>
    <w:rsid w:val="00301C5C"/>
    <w:rsid w:val="00302BD2"/>
    <w:rsid w:val="003036A2"/>
    <w:rsid w:val="003053C7"/>
    <w:rsid w:val="003059EB"/>
    <w:rsid w:val="00306A4B"/>
    <w:rsid w:val="00306D87"/>
    <w:rsid w:val="00307B3C"/>
    <w:rsid w:val="00310421"/>
    <w:rsid w:val="003139EB"/>
    <w:rsid w:val="00313CAE"/>
    <w:rsid w:val="003145A9"/>
    <w:rsid w:val="0031593C"/>
    <w:rsid w:val="0031605A"/>
    <w:rsid w:val="00322BA1"/>
    <w:rsid w:val="0032796C"/>
    <w:rsid w:val="00327AC7"/>
    <w:rsid w:val="00327D46"/>
    <w:rsid w:val="00331731"/>
    <w:rsid w:val="00333EED"/>
    <w:rsid w:val="003347FE"/>
    <w:rsid w:val="0033551F"/>
    <w:rsid w:val="00340806"/>
    <w:rsid w:val="00341FFE"/>
    <w:rsid w:val="003425BE"/>
    <w:rsid w:val="003450A8"/>
    <w:rsid w:val="003461B2"/>
    <w:rsid w:val="0035003E"/>
    <w:rsid w:val="00355B43"/>
    <w:rsid w:val="00356DED"/>
    <w:rsid w:val="00357251"/>
    <w:rsid w:val="003579A8"/>
    <w:rsid w:val="00357F24"/>
    <w:rsid w:val="00361EE2"/>
    <w:rsid w:val="0036319D"/>
    <w:rsid w:val="00363F7F"/>
    <w:rsid w:val="0036647D"/>
    <w:rsid w:val="00376E16"/>
    <w:rsid w:val="00383ADF"/>
    <w:rsid w:val="00387974"/>
    <w:rsid w:val="00390015"/>
    <w:rsid w:val="00391B81"/>
    <w:rsid w:val="0039270B"/>
    <w:rsid w:val="00395EF5"/>
    <w:rsid w:val="0039729E"/>
    <w:rsid w:val="003A2FF2"/>
    <w:rsid w:val="003A3052"/>
    <w:rsid w:val="003A3919"/>
    <w:rsid w:val="003A476E"/>
    <w:rsid w:val="003A4AF4"/>
    <w:rsid w:val="003A647C"/>
    <w:rsid w:val="003A710E"/>
    <w:rsid w:val="003B1238"/>
    <w:rsid w:val="003B2AA7"/>
    <w:rsid w:val="003B4380"/>
    <w:rsid w:val="003B58A6"/>
    <w:rsid w:val="003B60F7"/>
    <w:rsid w:val="003B7A62"/>
    <w:rsid w:val="003C40B6"/>
    <w:rsid w:val="003D4E53"/>
    <w:rsid w:val="003D57A0"/>
    <w:rsid w:val="003D5BED"/>
    <w:rsid w:val="003D62C9"/>
    <w:rsid w:val="003D641F"/>
    <w:rsid w:val="003D6565"/>
    <w:rsid w:val="003D7597"/>
    <w:rsid w:val="003D778D"/>
    <w:rsid w:val="003E27E2"/>
    <w:rsid w:val="003E3972"/>
    <w:rsid w:val="003E4133"/>
    <w:rsid w:val="003E6DB3"/>
    <w:rsid w:val="003F061A"/>
    <w:rsid w:val="003F1806"/>
    <w:rsid w:val="003F1FBD"/>
    <w:rsid w:val="003F6EAD"/>
    <w:rsid w:val="0040108B"/>
    <w:rsid w:val="00401ADA"/>
    <w:rsid w:val="00401C9F"/>
    <w:rsid w:val="0040602C"/>
    <w:rsid w:val="004070AA"/>
    <w:rsid w:val="00410CB7"/>
    <w:rsid w:val="00411649"/>
    <w:rsid w:val="00412553"/>
    <w:rsid w:val="004134DD"/>
    <w:rsid w:val="00414F0E"/>
    <w:rsid w:val="0041517D"/>
    <w:rsid w:val="00416DF7"/>
    <w:rsid w:val="00416F5A"/>
    <w:rsid w:val="004171A3"/>
    <w:rsid w:val="00420CC0"/>
    <w:rsid w:val="00421554"/>
    <w:rsid w:val="0042321C"/>
    <w:rsid w:val="00424719"/>
    <w:rsid w:val="00425B20"/>
    <w:rsid w:val="00426E97"/>
    <w:rsid w:val="004305BF"/>
    <w:rsid w:val="00431718"/>
    <w:rsid w:val="00435BAA"/>
    <w:rsid w:val="004362E3"/>
    <w:rsid w:val="0043651F"/>
    <w:rsid w:val="00440CFE"/>
    <w:rsid w:val="00441D99"/>
    <w:rsid w:val="00444967"/>
    <w:rsid w:val="00444D4A"/>
    <w:rsid w:val="004459B1"/>
    <w:rsid w:val="00450B7D"/>
    <w:rsid w:val="00450C41"/>
    <w:rsid w:val="00455807"/>
    <w:rsid w:val="00457440"/>
    <w:rsid w:val="0046209B"/>
    <w:rsid w:val="00462182"/>
    <w:rsid w:val="00463ED6"/>
    <w:rsid w:val="00466556"/>
    <w:rsid w:val="00466677"/>
    <w:rsid w:val="004666B7"/>
    <w:rsid w:val="004673C6"/>
    <w:rsid w:val="00467438"/>
    <w:rsid w:val="004707FA"/>
    <w:rsid w:val="004712A8"/>
    <w:rsid w:val="00471DED"/>
    <w:rsid w:val="00475BB5"/>
    <w:rsid w:val="00475EB7"/>
    <w:rsid w:val="004766E5"/>
    <w:rsid w:val="00481E50"/>
    <w:rsid w:val="004826CF"/>
    <w:rsid w:val="00483419"/>
    <w:rsid w:val="00483F64"/>
    <w:rsid w:val="0048768F"/>
    <w:rsid w:val="00487C6E"/>
    <w:rsid w:val="00487D3D"/>
    <w:rsid w:val="0049054B"/>
    <w:rsid w:val="00491B05"/>
    <w:rsid w:val="00492547"/>
    <w:rsid w:val="00493874"/>
    <w:rsid w:val="00494587"/>
    <w:rsid w:val="00494743"/>
    <w:rsid w:val="004A067D"/>
    <w:rsid w:val="004A575F"/>
    <w:rsid w:val="004A7FA7"/>
    <w:rsid w:val="004B1330"/>
    <w:rsid w:val="004B1E8A"/>
    <w:rsid w:val="004B2DAA"/>
    <w:rsid w:val="004B536A"/>
    <w:rsid w:val="004B5AC9"/>
    <w:rsid w:val="004C08B6"/>
    <w:rsid w:val="004C0D00"/>
    <w:rsid w:val="004C14AB"/>
    <w:rsid w:val="004C3462"/>
    <w:rsid w:val="004C5772"/>
    <w:rsid w:val="004D04AD"/>
    <w:rsid w:val="004D083A"/>
    <w:rsid w:val="004D0A90"/>
    <w:rsid w:val="004D139E"/>
    <w:rsid w:val="004D1CE2"/>
    <w:rsid w:val="004D3524"/>
    <w:rsid w:val="004D3B80"/>
    <w:rsid w:val="004D44AC"/>
    <w:rsid w:val="004D5ED7"/>
    <w:rsid w:val="004E1262"/>
    <w:rsid w:val="004E3049"/>
    <w:rsid w:val="004E411B"/>
    <w:rsid w:val="004E5C69"/>
    <w:rsid w:val="004E60D0"/>
    <w:rsid w:val="004E6F65"/>
    <w:rsid w:val="004F0A89"/>
    <w:rsid w:val="004F12A6"/>
    <w:rsid w:val="004F1565"/>
    <w:rsid w:val="004F1878"/>
    <w:rsid w:val="004F2304"/>
    <w:rsid w:val="004F26F8"/>
    <w:rsid w:val="004F4CC9"/>
    <w:rsid w:val="004F53CA"/>
    <w:rsid w:val="004F75D8"/>
    <w:rsid w:val="00501336"/>
    <w:rsid w:val="005025FE"/>
    <w:rsid w:val="00504585"/>
    <w:rsid w:val="00506B66"/>
    <w:rsid w:val="00506DDE"/>
    <w:rsid w:val="00511D25"/>
    <w:rsid w:val="005136AD"/>
    <w:rsid w:val="005138BA"/>
    <w:rsid w:val="00513923"/>
    <w:rsid w:val="00516657"/>
    <w:rsid w:val="00520CB5"/>
    <w:rsid w:val="005211AF"/>
    <w:rsid w:val="005213E2"/>
    <w:rsid w:val="005276C2"/>
    <w:rsid w:val="00527FBD"/>
    <w:rsid w:val="005303EA"/>
    <w:rsid w:val="0053132E"/>
    <w:rsid w:val="00533A4C"/>
    <w:rsid w:val="005406F8"/>
    <w:rsid w:val="0054169B"/>
    <w:rsid w:val="005417D2"/>
    <w:rsid w:val="005422E4"/>
    <w:rsid w:val="00543721"/>
    <w:rsid w:val="00544161"/>
    <w:rsid w:val="0054436C"/>
    <w:rsid w:val="00544A04"/>
    <w:rsid w:val="00545CF8"/>
    <w:rsid w:val="005474F1"/>
    <w:rsid w:val="00550431"/>
    <w:rsid w:val="00550E4D"/>
    <w:rsid w:val="00550F69"/>
    <w:rsid w:val="005523C6"/>
    <w:rsid w:val="005535C1"/>
    <w:rsid w:val="00556131"/>
    <w:rsid w:val="0056053F"/>
    <w:rsid w:val="005616AE"/>
    <w:rsid w:val="005662CD"/>
    <w:rsid w:val="00570DF0"/>
    <w:rsid w:val="00571AAC"/>
    <w:rsid w:val="00571ADF"/>
    <w:rsid w:val="00571CEA"/>
    <w:rsid w:val="00571F91"/>
    <w:rsid w:val="005722DB"/>
    <w:rsid w:val="00577767"/>
    <w:rsid w:val="005807A5"/>
    <w:rsid w:val="00581C8A"/>
    <w:rsid w:val="005845B7"/>
    <w:rsid w:val="005871BD"/>
    <w:rsid w:val="005900A1"/>
    <w:rsid w:val="00590B01"/>
    <w:rsid w:val="0059411B"/>
    <w:rsid w:val="00595BC5"/>
    <w:rsid w:val="005A0224"/>
    <w:rsid w:val="005A0887"/>
    <w:rsid w:val="005A0BA6"/>
    <w:rsid w:val="005A0CB0"/>
    <w:rsid w:val="005A1201"/>
    <w:rsid w:val="005A1C5D"/>
    <w:rsid w:val="005A35B2"/>
    <w:rsid w:val="005A3671"/>
    <w:rsid w:val="005A3F38"/>
    <w:rsid w:val="005A68C6"/>
    <w:rsid w:val="005A6C20"/>
    <w:rsid w:val="005A6F02"/>
    <w:rsid w:val="005B170A"/>
    <w:rsid w:val="005B2B2E"/>
    <w:rsid w:val="005B5057"/>
    <w:rsid w:val="005B753C"/>
    <w:rsid w:val="005C0B75"/>
    <w:rsid w:val="005C1B4B"/>
    <w:rsid w:val="005C2541"/>
    <w:rsid w:val="005C71E9"/>
    <w:rsid w:val="005D3AC1"/>
    <w:rsid w:val="005D5746"/>
    <w:rsid w:val="005D5D01"/>
    <w:rsid w:val="005D7700"/>
    <w:rsid w:val="005E3636"/>
    <w:rsid w:val="005E5C1F"/>
    <w:rsid w:val="005E66C2"/>
    <w:rsid w:val="005E7012"/>
    <w:rsid w:val="005F0DA6"/>
    <w:rsid w:val="005F32AD"/>
    <w:rsid w:val="005F41CD"/>
    <w:rsid w:val="005F573F"/>
    <w:rsid w:val="005F7C32"/>
    <w:rsid w:val="00601BED"/>
    <w:rsid w:val="006065A9"/>
    <w:rsid w:val="006075B1"/>
    <w:rsid w:val="00607651"/>
    <w:rsid w:val="006101EB"/>
    <w:rsid w:val="006103AF"/>
    <w:rsid w:val="00610C1D"/>
    <w:rsid w:val="006131D3"/>
    <w:rsid w:val="00620AB1"/>
    <w:rsid w:val="00620C5C"/>
    <w:rsid w:val="00621064"/>
    <w:rsid w:val="00622516"/>
    <w:rsid w:val="00625BAE"/>
    <w:rsid w:val="00627195"/>
    <w:rsid w:val="00630E7C"/>
    <w:rsid w:val="0063561B"/>
    <w:rsid w:val="00636F4B"/>
    <w:rsid w:val="0064042D"/>
    <w:rsid w:val="006409BD"/>
    <w:rsid w:val="006415BB"/>
    <w:rsid w:val="00641AEC"/>
    <w:rsid w:val="00641C3C"/>
    <w:rsid w:val="006425E4"/>
    <w:rsid w:val="0064524B"/>
    <w:rsid w:val="006469A4"/>
    <w:rsid w:val="00647967"/>
    <w:rsid w:val="00650A8F"/>
    <w:rsid w:val="00651877"/>
    <w:rsid w:val="00651A2D"/>
    <w:rsid w:val="00655388"/>
    <w:rsid w:val="00655D42"/>
    <w:rsid w:val="00656199"/>
    <w:rsid w:val="00662A41"/>
    <w:rsid w:val="00663513"/>
    <w:rsid w:val="00663DFB"/>
    <w:rsid w:val="006648AD"/>
    <w:rsid w:val="00664D3A"/>
    <w:rsid w:val="006661F0"/>
    <w:rsid w:val="00666B96"/>
    <w:rsid w:val="00670383"/>
    <w:rsid w:val="006741EE"/>
    <w:rsid w:val="00675060"/>
    <w:rsid w:val="006759C2"/>
    <w:rsid w:val="0067631B"/>
    <w:rsid w:val="00676831"/>
    <w:rsid w:val="00677A9F"/>
    <w:rsid w:val="00681CA4"/>
    <w:rsid w:val="00682027"/>
    <w:rsid w:val="006839AA"/>
    <w:rsid w:val="00685B63"/>
    <w:rsid w:val="00690252"/>
    <w:rsid w:val="00690FB3"/>
    <w:rsid w:val="00694E1A"/>
    <w:rsid w:val="006958C2"/>
    <w:rsid w:val="00695A1E"/>
    <w:rsid w:val="006A25BB"/>
    <w:rsid w:val="006A4E81"/>
    <w:rsid w:val="006A5D0B"/>
    <w:rsid w:val="006B10B6"/>
    <w:rsid w:val="006B1377"/>
    <w:rsid w:val="006B2726"/>
    <w:rsid w:val="006B4B41"/>
    <w:rsid w:val="006B57B2"/>
    <w:rsid w:val="006C0EDC"/>
    <w:rsid w:val="006C109B"/>
    <w:rsid w:val="006C180F"/>
    <w:rsid w:val="006C251D"/>
    <w:rsid w:val="006C2F7A"/>
    <w:rsid w:val="006C4214"/>
    <w:rsid w:val="006C4C36"/>
    <w:rsid w:val="006C63D3"/>
    <w:rsid w:val="006D1B2D"/>
    <w:rsid w:val="006D1E80"/>
    <w:rsid w:val="006D27EC"/>
    <w:rsid w:val="006D555F"/>
    <w:rsid w:val="006D5EEA"/>
    <w:rsid w:val="006D7E28"/>
    <w:rsid w:val="006E17CD"/>
    <w:rsid w:val="006E23B6"/>
    <w:rsid w:val="006E25AB"/>
    <w:rsid w:val="006E3262"/>
    <w:rsid w:val="006E3A6D"/>
    <w:rsid w:val="006E4748"/>
    <w:rsid w:val="006E6310"/>
    <w:rsid w:val="006E7746"/>
    <w:rsid w:val="006E7F70"/>
    <w:rsid w:val="006F4826"/>
    <w:rsid w:val="006F4D0E"/>
    <w:rsid w:val="006F6DB0"/>
    <w:rsid w:val="006F738D"/>
    <w:rsid w:val="00700738"/>
    <w:rsid w:val="00707997"/>
    <w:rsid w:val="0071029B"/>
    <w:rsid w:val="0071052E"/>
    <w:rsid w:val="00711762"/>
    <w:rsid w:val="00716588"/>
    <w:rsid w:val="00721552"/>
    <w:rsid w:val="00726E5E"/>
    <w:rsid w:val="007327F4"/>
    <w:rsid w:val="00733188"/>
    <w:rsid w:val="007367A7"/>
    <w:rsid w:val="00736C13"/>
    <w:rsid w:val="00736E1E"/>
    <w:rsid w:val="00736F0E"/>
    <w:rsid w:val="007445DB"/>
    <w:rsid w:val="0074569B"/>
    <w:rsid w:val="007510E2"/>
    <w:rsid w:val="007513AA"/>
    <w:rsid w:val="00752314"/>
    <w:rsid w:val="00752473"/>
    <w:rsid w:val="00752903"/>
    <w:rsid w:val="00757D44"/>
    <w:rsid w:val="00766BBE"/>
    <w:rsid w:val="00767521"/>
    <w:rsid w:val="00772D02"/>
    <w:rsid w:val="007732C9"/>
    <w:rsid w:val="007738F3"/>
    <w:rsid w:val="00773C70"/>
    <w:rsid w:val="00774CB6"/>
    <w:rsid w:val="0077691B"/>
    <w:rsid w:val="00776A3D"/>
    <w:rsid w:val="00782488"/>
    <w:rsid w:val="00783CA5"/>
    <w:rsid w:val="00785E49"/>
    <w:rsid w:val="00786A8D"/>
    <w:rsid w:val="00786B17"/>
    <w:rsid w:val="00787338"/>
    <w:rsid w:val="00787C90"/>
    <w:rsid w:val="0079075B"/>
    <w:rsid w:val="00790A1F"/>
    <w:rsid w:val="00792DC2"/>
    <w:rsid w:val="00793B7A"/>
    <w:rsid w:val="00793BBD"/>
    <w:rsid w:val="00793C15"/>
    <w:rsid w:val="00793DA2"/>
    <w:rsid w:val="007A01EB"/>
    <w:rsid w:val="007A0D7C"/>
    <w:rsid w:val="007A242F"/>
    <w:rsid w:val="007B13AE"/>
    <w:rsid w:val="007B240F"/>
    <w:rsid w:val="007B2475"/>
    <w:rsid w:val="007B249F"/>
    <w:rsid w:val="007B2ECC"/>
    <w:rsid w:val="007B3BA0"/>
    <w:rsid w:val="007C0C95"/>
    <w:rsid w:val="007C1DF4"/>
    <w:rsid w:val="007C5394"/>
    <w:rsid w:val="007C5B0A"/>
    <w:rsid w:val="007C6BB9"/>
    <w:rsid w:val="007D1B60"/>
    <w:rsid w:val="007D2E6D"/>
    <w:rsid w:val="007D52F1"/>
    <w:rsid w:val="007D5501"/>
    <w:rsid w:val="007D7F23"/>
    <w:rsid w:val="007E073D"/>
    <w:rsid w:val="007E260F"/>
    <w:rsid w:val="007E35CB"/>
    <w:rsid w:val="007E4B05"/>
    <w:rsid w:val="007E677D"/>
    <w:rsid w:val="007F16A8"/>
    <w:rsid w:val="007F3DA2"/>
    <w:rsid w:val="007F6149"/>
    <w:rsid w:val="007F618C"/>
    <w:rsid w:val="007F688D"/>
    <w:rsid w:val="008011B3"/>
    <w:rsid w:val="00802325"/>
    <w:rsid w:val="00804EE1"/>
    <w:rsid w:val="00806F44"/>
    <w:rsid w:val="00807954"/>
    <w:rsid w:val="008117A1"/>
    <w:rsid w:val="00812E7D"/>
    <w:rsid w:val="00815DBC"/>
    <w:rsid w:val="00816F1C"/>
    <w:rsid w:val="008175AA"/>
    <w:rsid w:val="008223E7"/>
    <w:rsid w:val="00824810"/>
    <w:rsid w:val="008254C5"/>
    <w:rsid w:val="00826D20"/>
    <w:rsid w:val="00836AE8"/>
    <w:rsid w:val="00840460"/>
    <w:rsid w:val="008408C1"/>
    <w:rsid w:val="00840B15"/>
    <w:rsid w:val="00840EEA"/>
    <w:rsid w:val="008413D6"/>
    <w:rsid w:val="00843A62"/>
    <w:rsid w:val="00843B75"/>
    <w:rsid w:val="0084763A"/>
    <w:rsid w:val="008503AA"/>
    <w:rsid w:val="0085234E"/>
    <w:rsid w:val="00854E3D"/>
    <w:rsid w:val="008601C5"/>
    <w:rsid w:val="0086120B"/>
    <w:rsid w:val="00863F9A"/>
    <w:rsid w:val="00864126"/>
    <w:rsid w:val="0086487A"/>
    <w:rsid w:val="0086593B"/>
    <w:rsid w:val="00865F66"/>
    <w:rsid w:val="00867518"/>
    <w:rsid w:val="008704E4"/>
    <w:rsid w:val="00876062"/>
    <w:rsid w:val="008770DD"/>
    <w:rsid w:val="00880650"/>
    <w:rsid w:val="00880DE8"/>
    <w:rsid w:val="00882A35"/>
    <w:rsid w:val="00882BD1"/>
    <w:rsid w:val="008867B4"/>
    <w:rsid w:val="00887AD9"/>
    <w:rsid w:val="00890BD7"/>
    <w:rsid w:val="00891A6E"/>
    <w:rsid w:val="008941B7"/>
    <w:rsid w:val="008951FB"/>
    <w:rsid w:val="008968EB"/>
    <w:rsid w:val="00897689"/>
    <w:rsid w:val="00897FEE"/>
    <w:rsid w:val="008A3A56"/>
    <w:rsid w:val="008A405E"/>
    <w:rsid w:val="008A4DD1"/>
    <w:rsid w:val="008A51A2"/>
    <w:rsid w:val="008A51C6"/>
    <w:rsid w:val="008A51D2"/>
    <w:rsid w:val="008B176A"/>
    <w:rsid w:val="008B49E8"/>
    <w:rsid w:val="008B7AF1"/>
    <w:rsid w:val="008C21CB"/>
    <w:rsid w:val="008C3EB9"/>
    <w:rsid w:val="008D5E56"/>
    <w:rsid w:val="008E36EC"/>
    <w:rsid w:val="008E3A6A"/>
    <w:rsid w:val="008E5A6E"/>
    <w:rsid w:val="008E5CE3"/>
    <w:rsid w:val="008F10C0"/>
    <w:rsid w:val="008F1194"/>
    <w:rsid w:val="008F273A"/>
    <w:rsid w:val="008F2ED6"/>
    <w:rsid w:val="008F5FA6"/>
    <w:rsid w:val="008F64BD"/>
    <w:rsid w:val="008F7A9C"/>
    <w:rsid w:val="00900503"/>
    <w:rsid w:val="00903705"/>
    <w:rsid w:val="00907D24"/>
    <w:rsid w:val="0091299A"/>
    <w:rsid w:val="00914764"/>
    <w:rsid w:val="0091539C"/>
    <w:rsid w:val="00917822"/>
    <w:rsid w:val="00917F4D"/>
    <w:rsid w:val="009238C0"/>
    <w:rsid w:val="00924D99"/>
    <w:rsid w:val="00925EE3"/>
    <w:rsid w:val="0092796F"/>
    <w:rsid w:val="00927D50"/>
    <w:rsid w:val="009317F7"/>
    <w:rsid w:val="009328FC"/>
    <w:rsid w:val="00933D7D"/>
    <w:rsid w:val="009345CB"/>
    <w:rsid w:val="009360C5"/>
    <w:rsid w:val="00944443"/>
    <w:rsid w:val="00950842"/>
    <w:rsid w:val="00957152"/>
    <w:rsid w:val="0096064B"/>
    <w:rsid w:val="00963568"/>
    <w:rsid w:val="009704B0"/>
    <w:rsid w:val="00972036"/>
    <w:rsid w:val="009832FC"/>
    <w:rsid w:val="00983F19"/>
    <w:rsid w:val="00987789"/>
    <w:rsid w:val="00987853"/>
    <w:rsid w:val="009920D4"/>
    <w:rsid w:val="0099432F"/>
    <w:rsid w:val="009943A1"/>
    <w:rsid w:val="009952EB"/>
    <w:rsid w:val="00995D43"/>
    <w:rsid w:val="009964E7"/>
    <w:rsid w:val="009A180F"/>
    <w:rsid w:val="009A1A46"/>
    <w:rsid w:val="009A20E5"/>
    <w:rsid w:val="009A2928"/>
    <w:rsid w:val="009A364B"/>
    <w:rsid w:val="009A623A"/>
    <w:rsid w:val="009B0973"/>
    <w:rsid w:val="009B3319"/>
    <w:rsid w:val="009B455A"/>
    <w:rsid w:val="009B4B17"/>
    <w:rsid w:val="009B532B"/>
    <w:rsid w:val="009B6B20"/>
    <w:rsid w:val="009B7560"/>
    <w:rsid w:val="009B77E9"/>
    <w:rsid w:val="009C3E19"/>
    <w:rsid w:val="009C4684"/>
    <w:rsid w:val="009C532F"/>
    <w:rsid w:val="009C5DC9"/>
    <w:rsid w:val="009D3EE1"/>
    <w:rsid w:val="009D7E49"/>
    <w:rsid w:val="009E3E67"/>
    <w:rsid w:val="009E51CE"/>
    <w:rsid w:val="009E5D82"/>
    <w:rsid w:val="009E734D"/>
    <w:rsid w:val="009F0667"/>
    <w:rsid w:val="009F0EAA"/>
    <w:rsid w:val="009F38A2"/>
    <w:rsid w:val="009F42AB"/>
    <w:rsid w:val="009F5A9B"/>
    <w:rsid w:val="009F78CB"/>
    <w:rsid w:val="009F79DC"/>
    <w:rsid w:val="00A00A06"/>
    <w:rsid w:val="00A00C9C"/>
    <w:rsid w:val="00A0309C"/>
    <w:rsid w:val="00A0599B"/>
    <w:rsid w:val="00A12BEF"/>
    <w:rsid w:val="00A14107"/>
    <w:rsid w:val="00A158D4"/>
    <w:rsid w:val="00A161FD"/>
    <w:rsid w:val="00A20DBC"/>
    <w:rsid w:val="00A244DE"/>
    <w:rsid w:val="00A32EDC"/>
    <w:rsid w:val="00A35817"/>
    <w:rsid w:val="00A36C54"/>
    <w:rsid w:val="00A40CC4"/>
    <w:rsid w:val="00A410CD"/>
    <w:rsid w:val="00A41431"/>
    <w:rsid w:val="00A4301D"/>
    <w:rsid w:val="00A502B4"/>
    <w:rsid w:val="00A51997"/>
    <w:rsid w:val="00A52C01"/>
    <w:rsid w:val="00A55391"/>
    <w:rsid w:val="00A62114"/>
    <w:rsid w:val="00A63318"/>
    <w:rsid w:val="00A70DD1"/>
    <w:rsid w:val="00A716CA"/>
    <w:rsid w:val="00A7397B"/>
    <w:rsid w:val="00A81299"/>
    <w:rsid w:val="00A82227"/>
    <w:rsid w:val="00A829B0"/>
    <w:rsid w:val="00A847E1"/>
    <w:rsid w:val="00A85C20"/>
    <w:rsid w:val="00A86058"/>
    <w:rsid w:val="00A86985"/>
    <w:rsid w:val="00A90BD5"/>
    <w:rsid w:val="00A92C38"/>
    <w:rsid w:val="00A943B2"/>
    <w:rsid w:val="00A9602E"/>
    <w:rsid w:val="00AA01AA"/>
    <w:rsid w:val="00AA0222"/>
    <w:rsid w:val="00AA0ADE"/>
    <w:rsid w:val="00AA12D7"/>
    <w:rsid w:val="00AA4BB9"/>
    <w:rsid w:val="00AA61E2"/>
    <w:rsid w:val="00AB07A4"/>
    <w:rsid w:val="00AB181B"/>
    <w:rsid w:val="00AB2E64"/>
    <w:rsid w:val="00AB3139"/>
    <w:rsid w:val="00AB4D75"/>
    <w:rsid w:val="00AB6C97"/>
    <w:rsid w:val="00AC1751"/>
    <w:rsid w:val="00AC3B69"/>
    <w:rsid w:val="00AC3E58"/>
    <w:rsid w:val="00AC4124"/>
    <w:rsid w:val="00AC6720"/>
    <w:rsid w:val="00AC7ECD"/>
    <w:rsid w:val="00AD0766"/>
    <w:rsid w:val="00AD083F"/>
    <w:rsid w:val="00AD2170"/>
    <w:rsid w:val="00AD24D0"/>
    <w:rsid w:val="00AD275A"/>
    <w:rsid w:val="00AD3D6D"/>
    <w:rsid w:val="00AD7F00"/>
    <w:rsid w:val="00AE0559"/>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0AC9"/>
    <w:rsid w:val="00B222AD"/>
    <w:rsid w:val="00B23CE0"/>
    <w:rsid w:val="00B268F6"/>
    <w:rsid w:val="00B34418"/>
    <w:rsid w:val="00B3452A"/>
    <w:rsid w:val="00B34F64"/>
    <w:rsid w:val="00B440A8"/>
    <w:rsid w:val="00B45E08"/>
    <w:rsid w:val="00B51E8B"/>
    <w:rsid w:val="00B53061"/>
    <w:rsid w:val="00B5338E"/>
    <w:rsid w:val="00B53D63"/>
    <w:rsid w:val="00B5561F"/>
    <w:rsid w:val="00B55F0E"/>
    <w:rsid w:val="00B62C32"/>
    <w:rsid w:val="00B70BA7"/>
    <w:rsid w:val="00B71EB3"/>
    <w:rsid w:val="00B76CB9"/>
    <w:rsid w:val="00B80087"/>
    <w:rsid w:val="00B80A69"/>
    <w:rsid w:val="00B816CE"/>
    <w:rsid w:val="00B827FF"/>
    <w:rsid w:val="00B8445D"/>
    <w:rsid w:val="00B846E1"/>
    <w:rsid w:val="00B9000E"/>
    <w:rsid w:val="00B9010E"/>
    <w:rsid w:val="00B9061C"/>
    <w:rsid w:val="00B90A67"/>
    <w:rsid w:val="00B93351"/>
    <w:rsid w:val="00B93FAF"/>
    <w:rsid w:val="00B941DD"/>
    <w:rsid w:val="00B94564"/>
    <w:rsid w:val="00B96AC7"/>
    <w:rsid w:val="00B96DBD"/>
    <w:rsid w:val="00B9744A"/>
    <w:rsid w:val="00BA0D89"/>
    <w:rsid w:val="00BA1449"/>
    <w:rsid w:val="00BA1C9C"/>
    <w:rsid w:val="00BA402A"/>
    <w:rsid w:val="00BA6C89"/>
    <w:rsid w:val="00BC2074"/>
    <w:rsid w:val="00BC46FA"/>
    <w:rsid w:val="00BC616F"/>
    <w:rsid w:val="00BC622C"/>
    <w:rsid w:val="00BD0813"/>
    <w:rsid w:val="00BD241F"/>
    <w:rsid w:val="00BD403D"/>
    <w:rsid w:val="00BD53AF"/>
    <w:rsid w:val="00BD7002"/>
    <w:rsid w:val="00BE3825"/>
    <w:rsid w:val="00BE3C7B"/>
    <w:rsid w:val="00BF2E42"/>
    <w:rsid w:val="00BF3E0B"/>
    <w:rsid w:val="00BF6512"/>
    <w:rsid w:val="00C037C5"/>
    <w:rsid w:val="00C0427F"/>
    <w:rsid w:val="00C102B5"/>
    <w:rsid w:val="00C14296"/>
    <w:rsid w:val="00C23138"/>
    <w:rsid w:val="00C235CA"/>
    <w:rsid w:val="00C25CB9"/>
    <w:rsid w:val="00C27641"/>
    <w:rsid w:val="00C30A0F"/>
    <w:rsid w:val="00C3103E"/>
    <w:rsid w:val="00C32E7A"/>
    <w:rsid w:val="00C35705"/>
    <w:rsid w:val="00C422BC"/>
    <w:rsid w:val="00C424AD"/>
    <w:rsid w:val="00C42B47"/>
    <w:rsid w:val="00C44BBE"/>
    <w:rsid w:val="00C469A4"/>
    <w:rsid w:val="00C507C3"/>
    <w:rsid w:val="00C52188"/>
    <w:rsid w:val="00C5358D"/>
    <w:rsid w:val="00C56AB8"/>
    <w:rsid w:val="00C56D03"/>
    <w:rsid w:val="00C56FAD"/>
    <w:rsid w:val="00C607F8"/>
    <w:rsid w:val="00C61603"/>
    <w:rsid w:val="00C625BA"/>
    <w:rsid w:val="00C62BBB"/>
    <w:rsid w:val="00C6302E"/>
    <w:rsid w:val="00C63B3B"/>
    <w:rsid w:val="00C63B79"/>
    <w:rsid w:val="00C64AD3"/>
    <w:rsid w:val="00C66A8B"/>
    <w:rsid w:val="00C731E8"/>
    <w:rsid w:val="00C762E0"/>
    <w:rsid w:val="00C770B0"/>
    <w:rsid w:val="00C776E0"/>
    <w:rsid w:val="00C832E2"/>
    <w:rsid w:val="00C83B2F"/>
    <w:rsid w:val="00C83DF8"/>
    <w:rsid w:val="00C858FA"/>
    <w:rsid w:val="00C8699C"/>
    <w:rsid w:val="00C86A37"/>
    <w:rsid w:val="00C945DD"/>
    <w:rsid w:val="00CA0DC9"/>
    <w:rsid w:val="00CA1451"/>
    <w:rsid w:val="00CA391F"/>
    <w:rsid w:val="00CA43A1"/>
    <w:rsid w:val="00CA4E97"/>
    <w:rsid w:val="00CA5249"/>
    <w:rsid w:val="00CB2DEC"/>
    <w:rsid w:val="00CB59D1"/>
    <w:rsid w:val="00CC0F54"/>
    <w:rsid w:val="00CC3D0D"/>
    <w:rsid w:val="00CC65C1"/>
    <w:rsid w:val="00CC6FA2"/>
    <w:rsid w:val="00CC72DB"/>
    <w:rsid w:val="00CD23DC"/>
    <w:rsid w:val="00CD33C4"/>
    <w:rsid w:val="00CD4424"/>
    <w:rsid w:val="00CD5730"/>
    <w:rsid w:val="00CD5B9E"/>
    <w:rsid w:val="00CE0549"/>
    <w:rsid w:val="00CE0AC9"/>
    <w:rsid w:val="00CE17A5"/>
    <w:rsid w:val="00CE37EC"/>
    <w:rsid w:val="00CE6D6D"/>
    <w:rsid w:val="00CE74FD"/>
    <w:rsid w:val="00CF0454"/>
    <w:rsid w:val="00CF1C3C"/>
    <w:rsid w:val="00CF1F0A"/>
    <w:rsid w:val="00CF425C"/>
    <w:rsid w:val="00CF561E"/>
    <w:rsid w:val="00CF6520"/>
    <w:rsid w:val="00CF65CD"/>
    <w:rsid w:val="00CF7499"/>
    <w:rsid w:val="00CF766D"/>
    <w:rsid w:val="00CF7B71"/>
    <w:rsid w:val="00D01CA7"/>
    <w:rsid w:val="00D044DD"/>
    <w:rsid w:val="00D047A7"/>
    <w:rsid w:val="00D105D7"/>
    <w:rsid w:val="00D11503"/>
    <w:rsid w:val="00D14796"/>
    <w:rsid w:val="00D1613E"/>
    <w:rsid w:val="00D16D7D"/>
    <w:rsid w:val="00D17ACB"/>
    <w:rsid w:val="00D20077"/>
    <w:rsid w:val="00D23445"/>
    <w:rsid w:val="00D269CA"/>
    <w:rsid w:val="00D26EB7"/>
    <w:rsid w:val="00D308D9"/>
    <w:rsid w:val="00D30DD9"/>
    <w:rsid w:val="00D350C0"/>
    <w:rsid w:val="00D4229E"/>
    <w:rsid w:val="00D507DF"/>
    <w:rsid w:val="00D568CC"/>
    <w:rsid w:val="00D572EB"/>
    <w:rsid w:val="00D57AD1"/>
    <w:rsid w:val="00D61F41"/>
    <w:rsid w:val="00D62C77"/>
    <w:rsid w:val="00D62DA7"/>
    <w:rsid w:val="00D679DE"/>
    <w:rsid w:val="00D705C3"/>
    <w:rsid w:val="00D7081E"/>
    <w:rsid w:val="00D715E8"/>
    <w:rsid w:val="00D726E8"/>
    <w:rsid w:val="00D728B1"/>
    <w:rsid w:val="00D743B6"/>
    <w:rsid w:val="00D74957"/>
    <w:rsid w:val="00D74EC2"/>
    <w:rsid w:val="00D77F94"/>
    <w:rsid w:val="00D80059"/>
    <w:rsid w:val="00D80694"/>
    <w:rsid w:val="00D81B3B"/>
    <w:rsid w:val="00D82367"/>
    <w:rsid w:val="00D84113"/>
    <w:rsid w:val="00D86132"/>
    <w:rsid w:val="00D92DC5"/>
    <w:rsid w:val="00D92E2E"/>
    <w:rsid w:val="00D94F12"/>
    <w:rsid w:val="00D95C08"/>
    <w:rsid w:val="00DA0799"/>
    <w:rsid w:val="00DA1A87"/>
    <w:rsid w:val="00DA1E83"/>
    <w:rsid w:val="00DA6DBE"/>
    <w:rsid w:val="00DB2075"/>
    <w:rsid w:val="00DB525D"/>
    <w:rsid w:val="00DB55B9"/>
    <w:rsid w:val="00DB6EE5"/>
    <w:rsid w:val="00DC1D82"/>
    <w:rsid w:val="00DC353A"/>
    <w:rsid w:val="00DC3CE7"/>
    <w:rsid w:val="00DC5857"/>
    <w:rsid w:val="00DC739A"/>
    <w:rsid w:val="00DD0ED4"/>
    <w:rsid w:val="00DD29DC"/>
    <w:rsid w:val="00DD4F5E"/>
    <w:rsid w:val="00DD5BDC"/>
    <w:rsid w:val="00DE09D9"/>
    <w:rsid w:val="00DE1C54"/>
    <w:rsid w:val="00DE1FE6"/>
    <w:rsid w:val="00DE30A8"/>
    <w:rsid w:val="00DE63F9"/>
    <w:rsid w:val="00DF238C"/>
    <w:rsid w:val="00DF4393"/>
    <w:rsid w:val="00DF4F8C"/>
    <w:rsid w:val="00DF5A2E"/>
    <w:rsid w:val="00DF7000"/>
    <w:rsid w:val="00E021E3"/>
    <w:rsid w:val="00E036AE"/>
    <w:rsid w:val="00E04447"/>
    <w:rsid w:val="00E06970"/>
    <w:rsid w:val="00E079CA"/>
    <w:rsid w:val="00E1167F"/>
    <w:rsid w:val="00E15CA5"/>
    <w:rsid w:val="00E20A2C"/>
    <w:rsid w:val="00E22258"/>
    <w:rsid w:val="00E251B6"/>
    <w:rsid w:val="00E313DA"/>
    <w:rsid w:val="00E32A95"/>
    <w:rsid w:val="00E34923"/>
    <w:rsid w:val="00E34CA5"/>
    <w:rsid w:val="00E35E89"/>
    <w:rsid w:val="00E361B6"/>
    <w:rsid w:val="00E36862"/>
    <w:rsid w:val="00E404F9"/>
    <w:rsid w:val="00E414CC"/>
    <w:rsid w:val="00E4491D"/>
    <w:rsid w:val="00E467E7"/>
    <w:rsid w:val="00E50025"/>
    <w:rsid w:val="00E50F60"/>
    <w:rsid w:val="00E539E7"/>
    <w:rsid w:val="00E635A7"/>
    <w:rsid w:val="00E65772"/>
    <w:rsid w:val="00E66BA4"/>
    <w:rsid w:val="00E70269"/>
    <w:rsid w:val="00E705C2"/>
    <w:rsid w:val="00E7095D"/>
    <w:rsid w:val="00E716FC"/>
    <w:rsid w:val="00E72FFF"/>
    <w:rsid w:val="00E803A7"/>
    <w:rsid w:val="00E80CC5"/>
    <w:rsid w:val="00E81CC9"/>
    <w:rsid w:val="00E825CA"/>
    <w:rsid w:val="00E84118"/>
    <w:rsid w:val="00E84ACA"/>
    <w:rsid w:val="00E84B8C"/>
    <w:rsid w:val="00E857E0"/>
    <w:rsid w:val="00E86979"/>
    <w:rsid w:val="00E909DE"/>
    <w:rsid w:val="00E92EF9"/>
    <w:rsid w:val="00E960C5"/>
    <w:rsid w:val="00E97BDD"/>
    <w:rsid w:val="00EA00C1"/>
    <w:rsid w:val="00EA1519"/>
    <w:rsid w:val="00EA1D11"/>
    <w:rsid w:val="00EA3214"/>
    <w:rsid w:val="00EB0407"/>
    <w:rsid w:val="00EB0536"/>
    <w:rsid w:val="00EB2587"/>
    <w:rsid w:val="00EB2A2A"/>
    <w:rsid w:val="00EB31DC"/>
    <w:rsid w:val="00EB42A8"/>
    <w:rsid w:val="00EB5601"/>
    <w:rsid w:val="00EC0731"/>
    <w:rsid w:val="00EC4C92"/>
    <w:rsid w:val="00EC501A"/>
    <w:rsid w:val="00EC526F"/>
    <w:rsid w:val="00EC5C01"/>
    <w:rsid w:val="00ED0A75"/>
    <w:rsid w:val="00EE33B0"/>
    <w:rsid w:val="00EF0374"/>
    <w:rsid w:val="00EF059D"/>
    <w:rsid w:val="00EF08E3"/>
    <w:rsid w:val="00EF2E4D"/>
    <w:rsid w:val="00EF3427"/>
    <w:rsid w:val="00EF384C"/>
    <w:rsid w:val="00EF5074"/>
    <w:rsid w:val="00EF7799"/>
    <w:rsid w:val="00F020F8"/>
    <w:rsid w:val="00F0278D"/>
    <w:rsid w:val="00F0339D"/>
    <w:rsid w:val="00F05FC7"/>
    <w:rsid w:val="00F0675C"/>
    <w:rsid w:val="00F06D8D"/>
    <w:rsid w:val="00F10410"/>
    <w:rsid w:val="00F10924"/>
    <w:rsid w:val="00F14527"/>
    <w:rsid w:val="00F1548E"/>
    <w:rsid w:val="00F15CEC"/>
    <w:rsid w:val="00F16569"/>
    <w:rsid w:val="00F178DE"/>
    <w:rsid w:val="00F17EF3"/>
    <w:rsid w:val="00F249F1"/>
    <w:rsid w:val="00F2778C"/>
    <w:rsid w:val="00F31ECF"/>
    <w:rsid w:val="00F34445"/>
    <w:rsid w:val="00F34BA8"/>
    <w:rsid w:val="00F40B38"/>
    <w:rsid w:val="00F41725"/>
    <w:rsid w:val="00F41F4C"/>
    <w:rsid w:val="00F43209"/>
    <w:rsid w:val="00F444B7"/>
    <w:rsid w:val="00F45304"/>
    <w:rsid w:val="00F46AB9"/>
    <w:rsid w:val="00F46B5A"/>
    <w:rsid w:val="00F46CC7"/>
    <w:rsid w:val="00F50E71"/>
    <w:rsid w:val="00F519E6"/>
    <w:rsid w:val="00F52633"/>
    <w:rsid w:val="00F53CC5"/>
    <w:rsid w:val="00F53DC4"/>
    <w:rsid w:val="00F5528C"/>
    <w:rsid w:val="00F57032"/>
    <w:rsid w:val="00F6104A"/>
    <w:rsid w:val="00F64039"/>
    <w:rsid w:val="00F65292"/>
    <w:rsid w:val="00F66234"/>
    <w:rsid w:val="00F7474F"/>
    <w:rsid w:val="00F75CA3"/>
    <w:rsid w:val="00F76B77"/>
    <w:rsid w:val="00F777BF"/>
    <w:rsid w:val="00F80238"/>
    <w:rsid w:val="00F83572"/>
    <w:rsid w:val="00F8357C"/>
    <w:rsid w:val="00F85E4C"/>
    <w:rsid w:val="00F86215"/>
    <w:rsid w:val="00F86688"/>
    <w:rsid w:val="00F8713D"/>
    <w:rsid w:val="00F87ECD"/>
    <w:rsid w:val="00F90B68"/>
    <w:rsid w:val="00F91888"/>
    <w:rsid w:val="00F947AE"/>
    <w:rsid w:val="00F94EF4"/>
    <w:rsid w:val="00FA0A5E"/>
    <w:rsid w:val="00FA16A9"/>
    <w:rsid w:val="00FA1C4A"/>
    <w:rsid w:val="00FA3625"/>
    <w:rsid w:val="00FA64DA"/>
    <w:rsid w:val="00FA652A"/>
    <w:rsid w:val="00FA7D7E"/>
    <w:rsid w:val="00FB4C0B"/>
    <w:rsid w:val="00FB5212"/>
    <w:rsid w:val="00FB5BF5"/>
    <w:rsid w:val="00FB6245"/>
    <w:rsid w:val="00FB693C"/>
    <w:rsid w:val="00FB6C47"/>
    <w:rsid w:val="00FB702E"/>
    <w:rsid w:val="00FB7E2B"/>
    <w:rsid w:val="00FC008C"/>
    <w:rsid w:val="00FC1729"/>
    <w:rsid w:val="00FC21E2"/>
    <w:rsid w:val="00FC2995"/>
    <w:rsid w:val="00FC345F"/>
    <w:rsid w:val="00FC4B72"/>
    <w:rsid w:val="00FC4D89"/>
    <w:rsid w:val="00FC5206"/>
    <w:rsid w:val="00FD028C"/>
    <w:rsid w:val="00FD0A48"/>
    <w:rsid w:val="00FD2217"/>
    <w:rsid w:val="00FD49A5"/>
    <w:rsid w:val="00FD5AA1"/>
    <w:rsid w:val="00FD76CC"/>
    <w:rsid w:val="00FE097C"/>
    <w:rsid w:val="00FE0CF9"/>
    <w:rsid w:val="00FE11A3"/>
    <w:rsid w:val="00FE3334"/>
    <w:rsid w:val="00FE3AB3"/>
    <w:rsid w:val="00FE3F4D"/>
    <w:rsid w:val="00FE45A9"/>
    <w:rsid w:val="00FE5074"/>
    <w:rsid w:val="00FE55F5"/>
    <w:rsid w:val="00FE5DBC"/>
    <w:rsid w:val="00FE6FDC"/>
    <w:rsid w:val="00FE71D7"/>
    <w:rsid w:val="00FF014F"/>
    <w:rsid w:val="00FF03D7"/>
    <w:rsid w:val="00FF6451"/>
    <w:rsid w:val="00FF793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33793">
      <o:colormru v:ext="edit" colors="#ddd,#f8f8f8"/>
    </o:shapedefaults>
    <o:shapelayout v:ext="edit">
      <o:idmap v:ext="edit" data="1"/>
      <o:rules v:ext="edit">
        <o:r id="V:Rule4" type="connector" idref="#_x0000_s1084"/>
        <o:r id="V:Rule5" type="connector" idref="#_x0000_s1085"/>
        <o:r id="V:Rule6"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1" w:qFormat="1"/>
    <w:lsdException w:name="heading 4" w:semiHidden="0" w:uiPriority="71" w:qFormat="1"/>
    <w:lsdException w:name="heading 5" w:semiHidden="0" w:uiPriority="71" w:qFormat="1"/>
    <w:lsdException w:name="heading 6" w:semiHidden="0" w:qFormat="1"/>
    <w:lsdException w:name="heading 7" w:semiHidden="0" w:qFormat="1"/>
    <w:lsdException w:name="heading 8" w:semiHidden="0" w:qFormat="1"/>
    <w:lsdException w:name="heading 9" w:semiHidden="0"/>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qFormat="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qFormat="1"/>
    <w:lsdException w:name="List 2" w:locked="1" w:unhideWhenUsed="1"/>
    <w:lsdException w:name="List 3" w:locked="1" w:unhideWhenUsed="1"/>
    <w:lsdException w:name="List 4" w:locked="1" w:unhideWhenUsed="1"/>
    <w:lsdException w:name="List 5" w:locked="1" w:unhideWhenUsed="1"/>
    <w:lsdException w:name="List Bullet 2" w:locked="1" w:unhideWhenUsed="1" w:qFormat="1"/>
    <w:lsdException w:name="List Bullet 3" w:locked="1" w:unhideWhenUsed="1"/>
    <w:lsdException w:name="List Bullet 4" w:locked="1" w:unhideWhenUsed="1"/>
    <w:lsdException w:name="List Bullet 5" w:locked="1" w:unhideWhenUsed="1"/>
    <w:lsdException w:name="List Number 2" w:locked="1" w:unhideWhenUsed="1" w:qFormat="1"/>
    <w:lsdException w:name="List Number 3" w:locked="1" w:unhideWhenUsed="1"/>
    <w:lsdException w:name="List Number 4" w:locked="1" w:unhideWhenUsed="1"/>
    <w:lsdException w:name="List Number 5" w:locked="1" w:unhideWhenUsed="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qFormat="1"/>
    <w:lsdException w:name="FollowedHyperlink" w:locked="1" w:unhideWhenUsed="1"/>
    <w:lsdException w:name="Strong" w:semiHidden="0"/>
    <w:lsdException w:name="Emphasis" w:semiHidden="0"/>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lsdException w:name="Table Grid" w:semiHidden="0" w:uiPriority="59"/>
    <w:lsdException w:name="Table Theme" w:locked="1"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0"/>
  </w:latentStyles>
  <w:style w:type="paragraph" w:default="1" w:styleId="Normal">
    <w:name w:val="Normal"/>
    <w:qFormat/>
    <w:rsid w:val="00DA1A87"/>
    <w:pPr>
      <w:spacing w:after="120"/>
    </w:pPr>
    <w:rPr>
      <w:rFonts w:eastAsia="Calibri"/>
      <w:color w:val="000000"/>
    </w:rPr>
  </w:style>
  <w:style w:type="paragraph" w:styleId="Heading1">
    <w:name w:val="heading 1"/>
    <w:basedOn w:val="Normal"/>
    <w:next w:val="Normal"/>
    <w:link w:val="Heading1Char"/>
    <w:uiPriority w:val="9"/>
    <w:qFormat/>
    <w:rsid w:val="004666B7"/>
    <w:pPr>
      <w:keepNext/>
      <w:keepLines/>
      <w:pageBreakBefore/>
      <w:numPr>
        <w:numId w:val="14"/>
      </w:numPr>
      <w:tabs>
        <w:tab w:val="left" w:pos="851"/>
      </w:tabs>
      <w:spacing w:after="1080" w:line="480" w:lineRule="exact"/>
      <w:outlineLvl w:val="0"/>
    </w:pPr>
    <w:rPr>
      <w:rFonts w:eastAsiaTheme="majorEastAsia" w:cstheme="majorBidi"/>
      <w:b/>
      <w:bCs/>
      <w:color w:val="00A9CE" w:themeColor="accent1"/>
      <w:sz w:val="44"/>
      <w:szCs w:val="28"/>
    </w:rPr>
  </w:style>
  <w:style w:type="paragraph" w:styleId="Heading2">
    <w:name w:val="heading 2"/>
    <w:basedOn w:val="Normal"/>
    <w:next w:val="Normal"/>
    <w:link w:val="Heading2Char"/>
    <w:uiPriority w:val="9"/>
    <w:qFormat/>
    <w:rsid w:val="004F26F8"/>
    <w:pPr>
      <w:keepNext/>
      <w:numPr>
        <w:ilvl w:val="1"/>
        <w:numId w:val="14"/>
      </w:numPr>
      <w:tabs>
        <w:tab w:val="left" w:pos="851"/>
      </w:tabs>
      <w:spacing w:before="360" w:after="240"/>
      <w:ind w:left="851" w:hanging="851"/>
      <w:outlineLvl w:val="1"/>
    </w:pPr>
    <w:rPr>
      <w:rFonts w:eastAsiaTheme="majorEastAsia" w:cstheme="majorBidi"/>
      <w:bCs/>
      <w:color w:val="00A9CE" w:themeColor="accent1"/>
      <w:sz w:val="32"/>
      <w:szCs w:val="26"/>
    </w:rPr>
  </w:style>
  <w:style w:type="paragraph" w:styleId="Heading3">
    <w:name w:val="heading 3"/>
    <w:basedOn w:val="Heading2"/>
    <w:next w:val="Normal"/>
    <w:link w:val="Heading3Char"/>
    <w:uiPriority w:val="1"/>
    <w:qFormat/>
    <w:rsid w:val="004F26F8"/>
    <w:pPr>
      <w:numPr>
        <w:ilvl w:val="2"/>
      </w:numPr>
      <w:ind w:left="720"/>
      <w:outlineLvl w:val="2"/>
    </w:pPr>
    <w:rPr>
      <w:b/>
      <w:caps/>
      <w:color w:val="auto"/>
      <w:sz w:val="26"/>
    </w:rPr>
  </w:style>
  <w:style w:type="paragraph" w:styleId="Heading4">
    <w:name w:val="heading 4"/>
    <w:basedOn w:val="Normal"/>
    <w:next w:val="Normal"/>
    <w:link w:val="Heading4Char"/>
    <w:uiPriority w:val="1"/>
    <w:qFormat/>
    <w:rsid w:val="001249CC"/>
    <w:pPr>
      <w:keepNext/>
      <w:keepLines/>
      <w:spacing w:before="240"/>
      <w:outlineLvl w:val="3"/>
    </w:pPr>
    <w:rPr>
      <w:rFonts w:eastAsiaTheme="majorEastAsia" w:cstheme="majorBidi"/>
      <w:b/>
      <w:bCs/>
      <w:iCs/>
      <w:color w:val="00A9CE" w:themeColor="accent1"/>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Normal"/>
    <w:link w:val="Heading9Char"/>
    <w:uiPriority w:val="10"/>
    <w:locked/>
    <w:rsid w:val="00655388"/>
    <w:pPr>
      <w:spacing w:after="10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DB55B9"/>
    <w:rPr>
      <w:rFonts w:eastAsiaTheme="majorEastAsia" w:cstheme="majorBidi"/>
      <w:b/>
      <w:bCs/>
      <w:color w:val="00A9CE" w:themeColor="accent1"/>
      <w:sz w:val="44"/>
      <w:szCs w:val="28"/>
    </w:rPr>
  </w:style>
  <w:style w:type="character" w:customStyle="1" w:styleId="Heading2Char">
    <w:name w:val="Heading 2 Char"/>
    <w:basedOn w:val="DefaultParagraphFont"/>
    <w:link w:val="Heading2"/>
    <w:uiPriority w:val="9"/>
    <w:locked/>
    <w:rsid w:val="00DB55B9"/>
    <w:rPr>
      <w:rFonts w:eastAsiaTheme="majorEastAsia" w:cstheme="majorBidi"/>
      <w:bCs/>
      <w:color w:val="00A9CE" w:themeColor="accent1"/>
      <w:sz w:val="32"/>
      <w:szCs w:val="26"/>
    </w:rPr>
  </w:style>
  <w:style w:type="character" w:customStyle="1" w:styleId="Heading3Char">
    <w:name w:val="Heading 3 Char"/>
    <w:basedOn w:val="DefaultParagraphFont"/>
    <w:link w:val="Heading3"/>
    <w:uiPriority w:val="1"/>
    <w:locked/>
    <w:rsid w:val="00DB55B9"/>
    <w:rPr>
      <w:rFonts w:eastAsiaTheme="majorEastAsia" w:cstheme="majorBidi"/>
      <w:b/>
      <w:bCs/>
      <w:caps/>
      <w:sz w:val="26"/>
      <w:szCs w:val="26"/>
    </w:rPr>
  </w:style>
  <w:style w:type="character" w:customStyle="1" w:styleId="Heading4Char">
    <w:name w:val="Heading 4 Char"/>
    <w:basedOn w:val="DefaultParagraphFont"/>
    <w:link w:val="Heading4"/>
    <w:uiPriority w:val="1"/>
    <w:locked/>
    <w:rsid w:val="00DB55B9"/>
    <w:rPr>
      <w:rFonts w:eastAsiaTheme="majorEastAsia" w:cstheme="majorBidi"/>
      <w:b/>
      <w:bCs/>
      <w:iCs/>
      <w:color w:val="00A9CE" w:themeColor="accent1"/>
      <w:spacing w:val="1"/>
      <w:sz w:val="24"/>
    </w:rPr>
  </w:style>
  <w:style w:type="character" w:customStyle="1" w:styleId="Heading5Char">
    <w:name w:val="Heading 5 Char"/>
    <w:basedOn w:val="DefaultParagraphFont"/>
    <w:link w:val="Heading5"/>
    <w:uiPriority w:val="1"/>
    <w:locked/>
    <w:rsid w:val="00DB55B9"/>
    <w:rPr>
      <w:rFonts w:eastAsiaTheme="majorEastAsia" w:cstheme="majorBidi"/>
      <w:b/>
      <w:color w:val="000000"/>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655388"/>
    <w:rPr>
      <w:rFonts w:eastAsiaTheme="majorEastAsia" w:cstheme="majorBidi"/>
      <w:b/>
      <w:bCs/>
      <w:color w:val="00A9CE" w:themeColor="accent1"/>
      <w:sz w:val="44"/>
      <w:szCs w:val="28"/>
    </w:rPr>
  </w:style>
  <w:style w:type="paragraph" w:styleId="Header">
    <w:name w:val="header"/>
    <w:basedOn w:val="Normal"/>
    <w:link w:val="HeaderChar"/>
    <w:uiPriority w:val="99"/>
    <w:rsid w:val="00944443"/>
    <w:rPr>
      <w:caps/>
      <w:color w:val="FFFFFF"/>
      <w:spacing w:val="16"/>
    </w:rPr>
  </w:style>
  <w:style w:type="character" w:customStyle="1" w:styleId="HeaderChar">
    <w:name w:val="Header Char"/>
    <w:basedOn w:val="DefaultParagraphFont"/>
    <w:link w:val="Header"/>
    <w:uiPriority w:val="99"/>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color w:val="auto"/>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8F7A9C"/>
    <w:pPr>
      <w:pBdr>
        <w:top w:val="single" w:sz="4" w:space="1" w:color="00A9CE" w:themeColor="accent1"/>
        <w:left w:val="single" w:sz="4" w:space="4" w:color="00A9CE" w:themeColor="accent1"/>
        <w:bottom w:val="single" w:sz="4" w:space="1" w:color="00A9CE" w:themeColor="accent1"/>
        <w:right w:val="single" w:sz="4" w:space="4" w:color="00A9CE" w:themeColor="accent1"/>
      </w:pBdr>
      <w:shd w:val="clear" w:color="auto" w:fill="00A9CE" w:themeFill="accent1"/>
      <w:tabs>
        <w:tab w:val="left" w:pos="737"/>
        <w:tab w:val="right" w:pos="9639"/>
      </w:tabs>
      <w:spacing w:before="240" w:after="180"/>
    </w:pPr>
    <w:rPr>
      <w:b/>
      <w:noProof/>
      <w:color w:val="FFFFFF"/>
    </w:rPr>
  </w:style>
  <w:style w:type="paragraph" w:styleId="TOC2">
    <w:name w:val="toc 2"/>
    <w:basedOn w:val="Normal"/>
    <w:next w:val="Normal"/>
    <w:uiPriority w:val="39"/>
    <w:unhideWhenUsed/>
    <w:rsid w:val="00462182"/>
    <w:pPr>
      <w:tabs>
        <w:tab w:val="left" w:pos="737"/>
        <w:tab w:val="right" w:leader="dot" w:pos="9639"/>
      </w:tabs>
      <w:spacing w:before="120" w:after="0"/>
      <w:ind w:right="284"/>
    </w:pPr>
    <w:rPr>
      <w:color w:val="00A9CE" w:themeColor="accent1"/>
    </w:rPr>
  </w:style>
  <w:style w:type="table" w:styleId="TableGrid">
    <w:name w:val="Table Grid"/>
    <w:basedOn w:val="TableNormal"/>
    <w:uiPriority w:val="59"/>
    <w:rsid w:val="006F4826"/>
    <w:rPr>
      <w:sz w:val="20"/>
      <w:szCs w:val="20"/>
    </w:rPr>
    <w:tblPr>
      <w:tblInd w:w="0"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CellMar>
        <w:top w:w="0" w:type="dxa"/>
        <w:left w:w="108" w:type="dxa"/>
        <w:bottom w:w="0" w:type="dxa"/>
        <w:right w:w="108" w:type="dxa"/>
      </w:tblCellMar>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8F7A9C"/>
    <w:pPr>
      <w:tabs>
        <w:tab w:val="left" w:pos="1304"/>
        <w:tab w:val="right" w:leader="dot" w:pos="9639"/>
      </w:tabs>
      <w:spacing w:before="60" w:after="0"/>
      <w:ind w:left="737" w:right="284"/>
    </w:pPr>
    <w:rPr>
      <w:color w:val="00A9CE" w:themeColor="accent1"/>
    </w:rPr>
  </w:style>
  <w:style w:type="paragraph" w:customStyle="1" w:styleId="CoverTitle">
    <w:name w:val="CoverTitle"/>
    <w:basedOn w:val="Normal"/>
    <w:uiPriority w:val="12"/>
    <w:qFormat/>
    <w:rsid w:val="008F64BD"/>
    <w:pPr>
      <w:spacing w:after="170" w:line="216" w:lineRule="auto"/>
    </w:pPr>
    <w:rPr>
      <w:rFonts w:eastAsiaTheme="majorEastAsia" w:cstheme="majorBidi"/>
      <w:b/>
      <w:color w:val="00A9CE" w:themeColor="accent1"/>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00313C" w:themeColor="accent2"/>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00A9CE" w:themeColor="accent1"/>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rPr>
      <w:sz w:val="20"/>
      <w:szCs w:val="20"/>
    </w:rPr>
    <w:tblPr>
      <w:tblStyleRowBandSize w:val="1"/>
      <w:tblStyleColBandSize w:val="1"/>
      <w:tblInd w:w="113" w:type="dxa"/>
      <w:tblBorders>
        <w:bottom w:val="single" w:sz="12" w:space="0" w:color="000000"/>
      </w:tblBorders>
      <w:tblCellMar>
        <w:top w:w="57" w:type="dxa"/>
        <w:left w:w="85" w:type="dxa"/>
        <w:bottom w:w="57" w:type="dxa"/>
        <w:right w:w="85" w:type="dxa"/>
      </w:tblCellMar>
    </w:tblPr>
    <w:tblStylePr w:type="firstRow">
      <w:tblPr/>
      <w:tcPr>
        <w:shd w:val="clear" w:color="auto" w:fill="000000" w:themeFill="text1"/>
      </w:tcPr>
    </w:tblStylePr>
    <w:tblStylePr w:type="band2Horz">
      <w:tblPr/>
      <w:tcPr>
        <w:tcBorders>
          <w:top w:val="nil"/>
          <w:left w:val="nil"/>
          <w:bottom w:val="nil"/>
          <w:right w:val="nil"/>
          <w:insideH w:val="nil"/>
          <w:insideV w:val="nil"/>
          <w:tl2br w:val="nil"/>
          <w:tr2bl w:val="nil"/>
        </w:tcBorders>
        <w:shd w:val="clear" w:color="auto" w:fill="EDEDED"/>
      </w:tcPr>
    </w:tblStyle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heme="majorEastAsia" w:cstheme="majorBidi"/>
      <w:iCs/>
      <w:color w:val="00313C" w:themeColor="accent2"/>
      <w:spacing w:val="15"/>
      <w:sz w:val="34"/>
      <w:szCs w:val="24"/>
    </w:rPr>
  </w:style>
  <w:style w:type="paragraph" w:customStyle="1" w:styleId="BackCoverContactHeading">
    <w:name w:val="BackCover ContactHeading"/>
    <w:basedOn w:val="Normal"/>
    <w:uiPriority w:val="18"/>
    <w:qFormat/>
    <w:rsid w:val="00840B15"/>
    <w:pPr>
      <w:spacing w:before="360" w:after="60"/>
    </w:pPr>
    <w:rPr>
      <w:caps/>
      <w:sz w:val="18"/>
      <w:szCs w:val="20"/>
    </w:rPr>
  </w:style>
  <w:style w:type="paragraph" w:customStyle="1" w:styleId="BackCoverContactDetails">
    <w:name w:val="BackCover ContactDetails"/>
    <w:basedOn w:val="Normal"/>
    <w:uiPriority w:val="18"/>
    <w:qFormat/>
    <w:rsid w:val="00840B15"/>
    <w:pPr>
      <w:tabs>
        <w:tab w:val="left" w:pos="199"/>
      </w:tabs>
      <w:spacing w:after="0"/>
    </w:pPr>
    <w:rPr>
      <w:sz w:val="18"/>
    </w:rPr>
  </w:style>
  <w:style w:type="character" w:customStyle="1" w:styleId="BackCoverContactBold">
    <w:name w:val="BackCover ContactBold"/>
    <w:basedOn w:val="DefaultParagraphFont"/>
    <w:uiPriority w:val="18"/>
    <w:qFormat/>
    <w:rsid w:val="00840B15"/>
    <w:rPr>
      <w:rFonts w:cs="Times New Roman"/>
      <w:b/>
    </w:rPr>
  </w:style>
  <w:style w:type="paragraph" w:styleId="TOCHeading">
    <w:name w:val="TOC Heading"/>
    <w:basedOn w:val="Heading1"/>
    <w:next w:val="Normal"/>
    <w:link w:val="TOCHeadingChar"/>
    <w:uiPriority w:val="19"/>
    <w:semiHidden/>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A14107"/>
    <w:rPr>
      <w:rFonts w:cs="Times New Roman"/>
      <w:color w:val="00A9CE" w:themeColor="accent1"/>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uiPriority w:val="99"/>
    <w:qFormat/>
    <w:rsid w:val="007E4B05"/>
    <w:pPr>
      <w:keepNext/>
      <w:spacing w:before="240" w:after="200"/>
    </w:pPr>
    <w:rPr>
      <w:b/>
      <w:bCs/>
      <w:color w:val="00A9CE" w:themeColor="accent1"/>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00A9CE" w:themeColor="accent1"/>
    </w:rPr>
  </w:style>
  <w:style w:type="paragraph" w:customStyle="1" w:styleId="Heading1notnumbered">
    <w:name w:val="Heading 1 not numbered"/>
    <w:basedOn w:val="Heading1"/>
    <w:uiPriority w:val="1"/>
    <w:rsid w:val="009A20E5"/>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752314"/>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Ind w:w="0" w:type="dxa"/>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Ind w:w="0" w:type="dxa"/>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8F7A9C"/>
    <w:pPr>
      <w:spacing w:before="180" w:after="60"/>
    </w:pPr>
    <w:rPr>
      <w:rFonts w:eastAsia="Times New Roman"/>
      <w:bCs/>
      <w:color w:val="00A9CE" w:themeColor="accent1"/>
      <w:sz w:val="24"/>
      <w:szCs w:val="26"/>
      <w:lang w:eastAsia="en-US"/>
    </w:rPr>
  </w:style>
  <w:style w:type="paragraph" w:customStyle="1" w:styleId="BusinessUnitName">
    <w:name w:val="Business Unit Name"/>
    <w:uiPriority w:val="12"/>
    <w:qFormat/>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655388"/>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asciiTheme="minorHAnsi" w:eastAsia="Times New Roman" w:hAnsiTheme="minorHAnsi"/>
      <w:color w:val="auto"/>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styleId="ListParagraph">
    <w:name w:val="List Paragraph"/>
    <w:basedOn w:val="Normal"/>
    <w:uiPriority w:val="34"/>
    <w:qFormat/>
    <w:rsid w:val="00F2778C"/>
    <w:pPr>
      <w:ind w:left="720"/>
      <w:contextualSpacing/>
    </w:pPr>
  </w:style>
  <w:style w:type="paragraph" w:customStyle="1" w:styleId="BodyofThesis">
    <w:name w:val="Body of Thesis"/>
    <w:basedOn w:val="Normal"/>
    <w:autoRedefine/>
    <w:rsid w:val="002E65D6"/>
    <w:pPr>
      <w:tabs>
        <w:tab w:val="left" w:pos="851"/>
      </w:tabs>
      <w:spacing w:line="480" w:lineRule="auto"/>
      <w:ind w:firstLine="851"/>
    </w:pPr>
    <w:rPr>
      <w:rFonts w:ascii="Times New Roman" w:eastAsia="Times New Roman" w:hAnsi="Times New Roman"/>
      <w:color w:val="auto"/>
      <w:kern w:val="22"/>
      <w:sz w:val="24"/>
      <w:szCs w:val="20"/>
      <w:lang w:eastAsia="en-GB"/>
    </w:rPr>
  </w:style>
  <w:style w:type="paragraph" w:customStyle="1" w:styleId="Level1">
    <w:name w:val="Level 1."/>
    <w:basedOn w:val="Normal"/>
    <w:rsid w:val="002A71C6"/>
    <w:pPr>
      <w:numPr>
        <w:numId w:val="16"/>
      </w:numPr>
      <w:spacing w:before="240" w:after="0"/>
    </w:pPr>
    <w:rPr>
      <w:rFonts w:ascii="Palatino" w:hAnsi="Palatino"/>
      <w:color w:val="auto"/>
      <w:sz w:val="24"/>
      <w:szCs w:val="24"/>
    </w:rPr>
  </w:style>
  <w:style w:type="paragraph" w:customStyle="1" w:styleId="Level11">
    <w:name w:val="Level 1.1"/>
    <w:basedOn w:val="Normal"/>
    <w:rsid w:val="002A71C6"/>
    <w:pPr>
      <w:numPr>
        <w:ilvl w:val="1"/>
        <w:numId w:val="16"/>
      </w:numPr>
      <w:spacing w:before="240" w:after="0"/>
    </w:pPr>
    <w:rPr>
      <w:rFonts w:ascii="Arial" w:hAnsi="Arial" w:cs="Arial"/>
      <w:color w:val="auto"/>
      <w:sz w:val="24"/>
      <w:szCs w:val="24"/>
    </w:rPr>
  </w:style>
  <w:style w:type="paragraph" w:customStyle="1" w:styleId="Levela">
    <w:name w:val="Level (a)"/>
    <w:basedOn w:val="Normal"/>
    <w:rsid w:val="002A71C6"/>
    <w:pPr>
      <w:numPr>
        <w:ilvl w:val="2"/>
        <w:numId w:val="16"/>
      </w:numPr>
      <w:spacing w:before="240" w:after="0"/>
    </w:pPr>
    <w:rPr>
      <w:rFonts w:ascii="Palatino" w:hAnsi="Palatino"/>
      <w:color w:val="auto"/>
      <w:sz w:val="24"/>
      <w:szCs w:val="24"/>
    </w:rPr>
  </w:style>
  <w:style w:type="paragraph" w:customStyle="1" w:styleId="Leveli">
    <w:name w:val="Level (i)"/>
    <w:basedOn w:val="Normal"/>
    <w:rsid w:val="002A71C6"/>
    <w:pPr>
      <w:numPr>
        <w:ilvl w:val="3"/>
        <w:numId w:val="16"/>
      </w:numPr>
      <w:spacing w:before="240" w:after="0"/>
    </w:pPr>
    <w:rPr>
      <w:rFonts w:ascii="Palatino" w:hAnsi="Palatino"/>
      <w:color w:val="auto"/>
      <w:sz w:val="24"/>
      <w:szCs w:val="24"/>
    </w:rPr>
  </w:style>
  <w:style w:type="paragraph" w:customStyle="1" w:styleId="LevelA0">
    <w:name w:val="Level(A)"/>
    <w:basedOn w:val="Normal"/>
    <w:uiPriority w:val="99"/>
    <w:rsid w:val="002A71C6"/>
    <w:pPr>
      <w:numPr>
        <w:ilvl w:val="4"/>
        <w:numId w:val="16"/>
      </w:numPr>
      <w:spacing w:before="240" w:after="0"/>
    </w:pPr>
    <w:rPr>
      <w:rFonts w:ascii="Palatino" w:hAnsi="Palatino"/>
      <w:color w:val="auto"/>
      <w:sz w:val="24"/>
      <w:szCs w:val="24"/>
    </w:rPr>
  </w:style>
  <w:style w:type="paragraph" w:customStyle="1" w:styleId="LevelI0">
    <w:name w:val="Level(I)"/>
    <w:basedOn w:val="Normal"/>
    <w:rsid w:val="002A71C6"/>
    <w:pPr>
      <w:numPr>
        <w:ilvl w:val="5"/>
        <w:numId w:val="16"/>
      </w:numPr>
      <w:spacing w:before="240" w:after="0"/>
    </w:pPr>
    <w:rPr>
      <w:rFonts w:ascii="Palatino" w:hAnsi="Palatino"/>
      <w:color w:val="auto"/>
      <w:sz w:val="24"/>
      <w:szCs w:val="24"/>
    </w:rPr>
  </w:style>
  <w:style w:type="table" w:customStyle="1" w:styleId="LightGrid-Accent11">
    <w:name w:val="Light Grid - Accent 11"/>
    <w:basedOn w:val="TableNormal"/>
    <w:uiPriority w:val="62"/>
    <w:rsid w:val="00B53D63"/>
    <w:tblPr>
      <w:tblStyleRowBandSize w:val="1"/>
      <w:tblStyleColBandSize w:val="1"/>
      <w:tblInd w:w="0" w:type="dxa"/>
      <w:tblBorders>
        <w:top w:val="single" w:sz="8" w:space="0" w:color="00A9CE" w:themeColor="accent1"/>
        <w:left w:val="single" w:sz="8" w:space="0" w:color="00A9CE" w:themeColor="accent1"/>
        <w:bottom w:val="single" w:sz="8" w:space="0" w:color="00A9CE" w:themeColor="accent1"/>
        <w:right w:val="single" w:sz="8" w:space="0" w:color="00A9CE" w:themeColor="accent1"/>
        <w:insideH w:val="single" w:sz="8" w:space="0" w:color="00A9CE" w:themeColor="accent1"/>
        <w:insideV w:val="single" w:sz="8" w:space="0" w:color="00A9C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9CE" w:themeColor="accent1"/>
          <w:left w:val="single" w:sz="8" w:space="0" w:color="00A9CE" w:themeColor="accent1"/>
          <w:bottom w:val="single" w:sz="18" w:space="0" w:color="00A9CE" w:themeColor="accent1"/>
          <w:right w:val="single" w:sz="8" w:space="0" w:color="00A9CE" w:themeColor="accent1"/>
          <w:insideH w:val="nil"/>
          <w:insideV w:val="single" w:sz="8" w:space="0" w:color="00A9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CE" w:themeColor="accent1"/>
          <w:left w:val="single" w:sz="8" w:space="0" w:color="00A9CE" w:themeColor="accent1"/>
          <w:bottom w:val="single" w:sz="8" w:space="0" w:color="00A9CE" w:themeColor="accent1"/>
          <w:right w:val="single" w:sz="8" w:space="0" w:color="00A9CE" w:themeColor="accent1"/>
          <w:insideH w:val="nil"/>
          <w:insideV w:val="single" w:sz="8" w:space="0" w:color="00A9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tcPr>
    </w:tblStylePr>
    <w:tblStylePr w:type="band1Vert">
      <w:tblPr/>
      <w:tcPr>
        <w:tcBorders>
          <w:top w:val="single" w:sz="8" w:space="0" w:color="00A9CE" w:themeColor="accent1"/>
          <w:left w:val="single" w:sz="8" w:space="0" w:color="00A9CE" w:themeColor="accent1"/>
          <w:bottom w:val="single" w:sz="8" w:space="0" w:color="00A9CE" w:themeColor="accent1"/>
          <w:right w:val="single" w:sz="8" w:space="0" w:color="00A9CE" w:themeColor="accent1"/>
        </w:tcBorders>
        <w:shd w:val="clear" w:color="auto" w:fill="B3F1FF" w:themeFill="accent1" w:themeFillTint="3F"/>
      </w:tcPr>
    </w:tblStylePr>
    <w:tblStylePr w:type="band1Horz">
      <w:tblPr/>
      <w:tcPr>
        <w:tcBorders>
          <w:top w:val="single" w:sz="8" w:space="0" w:color="00A9CE" w:themeColor="accent1"/>
          <w:left w:val="single" w:sz="8" w:space="0" w:color="00A9CE" w:themeColor="accent1"/>
          <w:bottom w:val="single" w:sz="8" w:space="0" w:color="00A9CE" w:themeColor="accent1"/>
          <w:right w:val="single" w:sz="8" w:space="0" w:color="00A9CE" w:themeColor="accent1"/>
          <w:insideV w:val="single" w:sz="8" w:space="0" w:color="00A9CE" w:themeColor="accent1"/>
        </w:tcBorders>
        <w:shd w:val="clear" w:color="auto" w:fill="B3F1FF" w:themeFill="accent1" w:themeFillTint="3F"/>
      </w:tcPr>
    </w:tblStylePr>
    <w:tblStylePr w:type="band2Horz">
      <w:tblPr/>
      <w:tcPr>
        <w:tcBorders>
          <w:top w:val="single" w:sz="8" w:space="0" w:color="00A9CE" w:themeColor="accent1"/>
          <w:left w:val="single" w:sz="8" w:space="0" w:color="00A9CE" w:themeColor="accent1"/>
          <w:bottom w:val="single" w:sz="8" w:space="0" w:color="00A9CE" w:themeColor="accent1"/>
          <w:right w:val="single" w:sz="8" w:space="0" w:color="00A9CE" w:themeColor="accent1"/>
          <w:insideV w:val="single" w:sz="8" w:space="0" w:color="00A9CE" w:themeColor="accent1"/>
        </w:tcBorders>
      </w:tcPr>
    </w:tblStylePr>
  </w:style>
  <w:style w:type="paragraph" w:customStyle="1" w:styleId="Default">
    <w:name w:val="Default"/>
    <w:uiPriority w:val="99"/>
    <w:rsid w:val="00772D02"/>
    <w:pPr>
      <w:autoSpaceDE w:val="0"/>
      <w:autoSpaceDN w:val="0"/>
      <w:adjustRightInd w:val="0"/>
    </w:pPr>
    <w:rPr>
      <w:rFonts w:eastAsia="Calibri" w:cs="Calibri"/>
      <w:color w:val="000000"/>
      <w:sz w:val="24"/>
      <w:szCs w:val="24"/>
      <w:lang w:eastAsia="en-US"/>
    </w:rPr>
  </w:style>
  <w:style w:type="paragraph" w:styleId="Revision">
    <w:name w:val="Revision"/>
    <w:hidden/>
    <w:uiPriority w:val="99"/>
    <w:semiHidden/>
    <w:rsid w:val="00E705C2"/>
    <w:rPr>
      <w:rFonts w:asciiTheme="minorHAnsi" w:hAnsiTheme="minorHAnsi" w:cstheme="minorBidi"/>
      <w:lang w:eastAsia="en-US"/>
    </w:rPr>
  </w:style>
</w:styles>
</file>

<file path=word/webSettings.xml><?xml version="1.0" encoding="utf-8"?>
<w:webSettings xmlns:r="http://schemas.openxmlformats.org/officeDocument/2006/relationships" xmlns:w="http://schemas.openxmlformats.org/wordprocessingml/2006/main">
  <w:divs>
    <w:div w:id="51466079">
      <w:bodyDiv w:val="1"/>
      <w:marLeft w:val="0"/>
      <w:marRight w:val="0"/>
      <w:marTop w:val="0"/>
      <w:marBottom w:val="0"/>
      <w:divBdr>
        <w:top w:val="none" w:sz="0" w:space="0" w:color="auto"/>
        <w:left w:val="none" w:sz="0" w:space="0" w:color="auto"/>
        <w:bottom w:val="none" w:sz="0" w:space="0" w:color="auto"/>
        <w:right w:val="none" w:sz="0" w:space="0" w:color="auto"/>
      </w:divBdr>
    </w:div>
    <w:div w:id="492793470">
      <w:bodyDiv w:val="1"/>
      <w:marLeft w:val="0"/>
      <w:marRight w:val="0"/>
      <w:marTop w:val="0"/>
      <w:marBottom w:val="0"/>
      <w:divBdr>
        <w:top w:val="none" w:sz="0" w:space="0" w:color="auto"/>
        <w:left w:val="none" w:sz="0" w:space="0" w:color="auto"/>
        <w:bottom w:val="none" w:sz="0" w:space="0" w:color="auto"/>
        <w:right w:val="none" w:sz="0" w:space="0" w:color="auto"/>
      </w:divBdr>
    </w:div>
    <w:div w:id="496463434">
      <w:bodyDiv w:val="1"/>
      <w:marLeft w:val="0"/>
      <w:marRight w:val="0"/>
      <w:marTop w:val="0"/>
      <w:marBottom w:val="0"/>
      <w:divBdr>
        <w:top w:val="none" w:sz="0" w:space="0" w:color="auto"/>
        <w:left w:val="none" w:sz="0" w:space="0" w:color="auto"/>
        <w:bottom w:val="none" w:sz="0" w:space="0" w:color="auto"/>
        <w:right w:val="none" w:sz="0" w:space="0" w:color="auto"/>
      </w:divBdr>
    </w:div>
    <w:div w:id="713888755">
      <w:bodyDiv w:val="1"/>
      <w:marLeft w:val="0"/>
      <w:marRight w:val="0"/>
      <w:marTop w:val="0"/>
      <w:marBottom w:val="0"/>
      <w:divBdr>
        <w:top w:val="none" w:sz="0" w:space="0" w:color="auto"/>
        <w:left w:val="none" w:sz="0" w:space="0" w:color="auto"/>
        <w:bottom w:val="none" w:sz="0" w:space="0" w:color="auto"/>
        <w:right w:val="none" w:sz="0" w:space="0" w:color="auto"/>
      </w:divBdr>
    </w:div>
    <w:div w:id="786235794">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058822539">
      <w:bodyDiv w:val="1"/>
      <w:marLeft w:val="0"/>
      <w:marRight w:val="0"/>
      <w:marTop w:val="0"/>
      <w:marBottom w:val="0"/>
      <w:divBdr>
        <w:top w:val="none" w:sz="0" w:space="0" w:color="auto"/>
        <w:left w:val="none" w:sz="0" w:space="0" w:color="auto"/>
        <w:bottom w:val="none" w:sz="0" w:space="0" w:color="auto"/>
        <w:right w:val="none" w:sz="0" w:space="0" w:color="auto"/>
      </w:divBdr>
    </w:div>
    <w:div w:id="1203902895">
      <w:bodyDiv w:val="1"/>
      <w:marLeft w:val="0"/>
      <w:marRight w:val="0"/>
      <w:marTop w:val="0"/>
      <w:marBottom w:val="0"/>
      <w:divBdr>
        <w:top w:val="none" w:sz="0" w:space="0" w:color="auto"/>
        <w:left w:val="none" w:sz="0" w:space="0" w:color="auto"/>
        <w:bottom w:val="none" w:sz="0" w:space="0" w:color="auto"/>
        <w:right w:val="none" w:sz="0" w:space="0" w:color="auto"/>
      </w:divBdr>
    </w:div>
    <w:div w:id="1215043298">
      <w:bodyDiv w:val="1"/>
      <w:marLeft w:val="0"/>
      <w:marRight w:val="0"/>
      <w:marTop w:val="0"/>
      <w:marBottom w:val="0"/>
      <w:divBdr>
        <w:top w:val="none" w:sz="0" w:space="0" w:color="auto"/>
        <w:left w:val="none" w:sz="0" w:space="0" w:color="auto"/>
        <w:bottom w:val="none" w:sz="0" w:space="0" w:color="auto"/>
        <w:right w:val="none" w:sz="0" w:space="0" w:color="auto"/>
      </w:divBdr>
      <w:divsChild>
        <w:div w:id="280845257">
          <w:marLeft w:val="0"/>
          <w:marRight w:val="0"/>
          <w:marTop w:val="0"/>
          <w:marBottom w:val="0"/>
          <w:divBdr>
            <w:top w:val="single" w:sz="2" w:space="0" w:color="2E2E2E"/>
            <w:left w:val="single" w:sz="2" w:space="0" w:color="2E2E2E"/>
            <w:bottom w:val="single" w:sz="2" w:space="0" w:color="2E2E2E"/>
            <w:right w:val="single" w:sz="2" w:space="0" w:color="2E2E2E"/>
          </w:divBdr>
          <w:divsChild>
            <w:div w:id="1498687434">
              <w:marLeft w:val="0"/>
              <w:marRight w:val="0"/>
              <w:marTop w:val="8"/>
              <w:marBottom w:val="0"/>
              <w:divBdr>
                <w:top w:val="none" w:sz="0" w:space="0" w:color="auto"/>
                <w:left w:val="none" w:sz="0" w:space="0" w:color="auto"/>
                <w:bottom w:val="none" w:sz="0" w:space="0" w:color="auto"/>
                <w:right w:val="none" w:sz="0" w:space="0" w:color="auto"/>
              </w:divBdr>
              <w:divsChild>
                <w:div w:id="1565293332">
                  <w:marLeft w:val="0"/>
                  <w:marRight w:val="0"/>
                  <w:marTop w:val="0"/>
                  <w:marBottom w:val="0"/>
                  <w:divBdr>
                    <w:top w:val="none" w:sz="0" w:space="0" w:color="auto"/>
                    <w:left w:val="none" w:sz="0" w:space="0" w:color="auto"/>
                    <w:bottom w:val="none" w:sz="0" w:space="0" w:color="auto"/>
                    <w:right w:val="none" w:sz="0" w:space="0" w:color="auto"/>
                  </w:divBdr>
                  <w:divsChild>
                    <w:div w:id="11581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70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63641079">
      <w:bodyDiv w:val="1"/>
      <w:marLeft w:val="0"/>
      <w:marRight w:val="0"/>
      <w:marTop w:val="0"/>
      <w:marBottom w:val="0"/>
      <w:divBdr>
        <w:top w:val="none" w:sz="0" w:space="0" w:color="auto"/>
        <w:left w:val="none" w:sz="0" w:space="0" w:color="auto"/>
        <w:bottom w:val="none" w:sz="0" w:space="0" w:color="auto"/>
        <w:right w:val="none" w:sz="0" w:space="0" w:color="auto"/>
      </w:divBdr>
    </w:div>
    <w:div w:id="1606688995">
      <w:bodyDiv w:val="1"/>
      <w:marLeft w:val="0"/>
      <w:marRight w:val="0"/>
      <w:marTop w:val="0"/>
      <w:marBottom w:val="0"/>
      <w:divBdr>
        <w:top w:val="none" w:sz="0" w:space="0" w:color="auto"/>
        <w:left w:val="none" w:sz="0" w:space="0" w:color="auto"/>
        <w:bottom w:val="none" w:sz="0" w:space="0" w:color="auto"/>
        <w:right w:val="none" w:sz="0" w:space="0" w:color="auto"/>
      </w:divBdr>
    </w:div>
    <w:div w:id="1662542758">
      <w:bodyDiv w:val="1"/>
      <w:marLeft w:val="0"/>
      <w:marRight w:val="0"/>
      <w:marTop w:val="0"/>
      <w:marBottom w:val="0"/>
      <w:divBdr>
        <w:top w:val="none" w:sz="0" w:space="0" w:color="auto"/>
        <w:left w:val="none" w:sz="0" w:space="0" w:color="auto"/>
        <w:bottom w:val="none" w:sz="0" w:space="0" w:color="auto"/>
        <w:right w:val="none" w:sz="0" w:space="0" w:color="auto"/>
      </w:divBdr>
    </w:div>
    <w:div w:id="1678115672">
      <w:bodyDiv w:val="1"/>
      <w:marLeft w:val="0"/>
      <w:marRight w:val="0"/>
      <w:marTop w:val="0"/>
      <w:marBottom w:val="0"/>
      <w:divBdr>
        <w:top w:val="none" w:sz="0" w:space="0" w:color="auto"/>
        <w:left w:val="none" w:sz="0" w:space="0" w:color="auto"/>
        <w:bottom w:val="none" w:sz="0" w:space="0" w:color="auto"/>
        <w:right w:val="none" w:sz="0" w:space="0" w:color="auto"/>
      </w:divBdr>
    </w:div>
    <w:div w:id="1922837725">
      <w:bodyDiv w:val="1"/>
      <w:marLeft w:val="0"/>
      <w:marRight w:val="0"/>
      <w:marTop w:val="0"/>
      <w:marBottom w:val="0"/>
      <w:divBdr>
        <w:top w:val="none" w:sz="0" w:space="0" w:color="auto"/>
        <w:left w:val="none" w:sz="0" w:space="0" w:color="auto"/>
        <w:bottom w:val="none" w:sz="0" w:space="0" w:color="auto"/>
        <w:right w:val="none" w:sz="0" w:space="0" w:color="auto"/>
      </w:divBdr>
    </w:div>
    <w:div w:id="192625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hyperlink" Target="http://dx.doi.org/10.1071/EA05037" TargetMode="External"/><Relationship Id="rId68" Type="http://schemas.openxmlformats.org/officeDocument/2006/relationships/image" Target="media/image4.emf"/><Relationship Id="rId16" Type="http://schemas.openxmlformats.org/officeDocument/2006/relationships/footer" Target="footer4.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hyperlink" Target="http://dx.doi.org/10.1016/S0743-0167(99)00066-2" TargetMode="External"/><Relationship Id="rId66" Type="http://schemas.openxmlformats.org/officeDocument/2006/relationships/chart" Target="charts/chart40.xml"/><Relationship Id="rId74" Type="http://schemas.openxmlformats.org/officeDocument/2006/relationships/header" Target="header5.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dx.doi.org/10.1080/1523908042000344069" TargetMode="External"/><Relationship Id="rId1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hyperlink" Target="http://dx.doi.org/10.1016/j.ecoser.2012.11.001" TargetMode="External"/><Relationship Id="rId69" Type="http://schemas.openxmlformats.org/officeDocument/2006/relationships/image" Target="media/image5.emf"/><Relationship Id="rId77" Type="http://schemas.openxmlformats.org/officeDocument/2006/relationships/customXml" Target="../customXml/item2.xml"/><Relationship Id="rId8" Type="http://schemas.openxmlformats.org/officeDocument/2006/relationships/image" Target="media/image1.emf"/><Relationship Id="rId51" Type="http://schemas.openxmlformats.org/officeDocument/2006/relationships/chart" Target="charts/chart33.xml"/><Relationship Id="rId72"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hyperlink" Target="http://dx.doi.org/10.1016/S0264-8377(02)00007-8" TargetMode="External"/><Relationship Id="rId67" Type="http://schemas.openxmlformats.org/officeDocument/2006/relationships/image" Target="media/image3.emf"/><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hyperlink" Target="http://dx.doi.org/10.1080/09640560902958206" TargetMode="External"/><Relationship Id="rId70" Type="http://schemas.openxmlformats.org/officeDocument/2006/relationships/image" Target="media/image6.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hyperlink" Target="http://dx.doi.org/10.1080/09640568.2011.608549" TargetMode="External"/><Relationship Id="rId10"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hyperlink" Target="http://dx.doi.org/10.1080/13892240008438811" TargetMode="External"/><Relationship Id="rId65" Type="http://schemas.openxmlformats.org/officeDocument/2006/relationships/chart" Target="charts/chart39.xml"/><Relationship Id="rId73" Type="http://schemas.openxmlformats.org/officeDocument/2006/relationships/footer" Target="footer6.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sact01-cdc\CSIRO\CES\Share\Themes\NCF\1173-BRABA\Projects\Current\markets_for_ecosystem_services\research_components\ESP%20review%20of%20participation\data\final%20clean%20130318_sw%20additiona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sact01-cdc\CSIRO\CES\Share\Themes\NCF\1173-BRABA\Projects\Current\markets_for_ecosystem_services\research_components\ESP%20review%20of%20participation\data\Copy%20of%20Catchment%20IDs_SW%20chang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exus.csiro.au\CES\Themes\NCF\1173-BRABA\Projects\Current\Canberra\markets_for_ecosystem_services\human_resources\Anthea_new_120710\Anthea\SEWPAC%20ESP\data\final%20clean%201303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cat>
            <c:strRef>
              <c:f>analysis!$G$193:$G$197</c:f>
              <c:strCache>
                <c:ptCount val="5"/>
                <c:pt idx="0">
                  <c:v>&lt;29 years</c:v>
                </c:pt>
                <c:pt idx="1">
                  <c:v>30-49</c:v>
                </c:pt>
                <c:pt idx="2">
                  <c:v>50-59</c:v>
                </c:pt>
                <c:pt idx="3">
                  <c:v>60-69</c:v>
                </c:pt>
                <c:pt idx="4">
                  <c:v>&gt;70</c:v>
                </c:pt>
              </c:strCache>
            </c:strRef>
          </c:cat>
          <c:val>
            <c:numRef>
              <c:f>analysis!$H$193:$H$197</c:f>
              <c:numCache>
                <c:formatCode>0%</c:formatCode>
                <c:ptCount val="5"/>
                <c:pt idx="0">
                  <c:v>1.0563380281690141E-2</c:v>
                </c:pt>
                <c:pt idx="1">
                  <c:v>0.29929577464788731</c:v>
                </c:pt>
                <c:pt idx="2">
                  <c:v>0.29577464788732438</c:v>
                </c:pt>
                <c:pt idx="3">
                  <c:v>0.28873239436619719</c:v>
                </c:pt>
                <c:pt idx="4">
                  <c:v>0.10563380281690195</c:v>
                </c:pt>
              </c:numCache>
            </c:numRef>
          </c:val>
        </c:ser>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bar"/>
        <c:grouping val="clustered"/>
        <c:ser>
          <c:idx val="0"/>
          <c:order val="0"/>
          <c:cat>
            <c:strRef>
              <c:f>analysis!$D$265:$D$268</c:f>
              <c:strCache>
                <c:ptCount val="4"/>
                <c:pt idx="0">
                  <c:v>actions to conserve native flora and fauna is a major issue</c:v>
                </c:pt>
                <c:pt idx="1">
                  <c:v>actions to conserve native flora and fauna is a minor issue</c:v>
                </c:pt>
                <c:pt idx="2">
                  <c:v>actions to conserve native flora and fauna is not a problem</c:v>
                </c:pt>
                <c:pt idx="3">
                  <c:v>I am not sure if actions to conserve native flora and fauna is an issue for my property</c:v>
                </c:pt>
              </c:strCache>
            </c:strRef>
          </c:cat>
          <c:val>
            <c:numRef>
              <c:f>analysis!$F$265:$F$268</c:f>
              <c:numCache>
                <c:formatCode>0%</c:formatCode>
                <c:ptCount val="4"/>
                <c:pt idx="0">
                  <c:v>0.38490566037736218</c:v>
                </c:pt>
                <c:pt idx="1">
                  <c:v>0.39622641509434348</c:v>
                </c:pt>
                <c:pt idx="2">
                  <c:v>0.20754716981132268</c:v>
                </c:pt>
                <c:pt idx="3">
                  <c:v>1.1320754716981258E-2</c:v>
                </c:pt>
              </c:numCache>
            </c:numRef>
          </c:val>
        </c:ser>
        <c:dLbls>
          <c:showVal val="1"/>
        </c:dLbls>
        <c:overlap val="-25"/>
        <c:axId val="54545024"/>
        <c:axId val="54555008"/>
      </c:barChart>
      <c:catAx>
        <c:axId val="54545024"/>
        <c:scaling>
          <c:orientation val="minMax"/>
        </c:scaling>
        <c:axPos val="l"/>
        <c:majorTickMark val="none"/>
        <c:tickLblPos val="nextTo"/>
        <c:txPr>
          <a:bodyPr/>
          <a:lstStyle/>
          <a:p>
            <a:pPr algn="just">
              <a:defRPr/>
            </a:pPr>
            <a:endParaRPr lang="en-US"/>
          </a:p>
        </c:txPr>
        <c:crossAx val="54555008"/>
        <c:crosses val="autoZero"/>
        <c:auto val="1"/>
        <c:lblAlgn val="ctr"/>
        <c:lblOffset val="100"/>
      </c:catAx>
      <c:valAx>
        <c:axId val="54555008"/>
        <c:scaling>
          <c:orientation val="minMax"/>
        </c:scaling>
        <c:delete val="1"/>
        <c:axPos val="b"/>
        <c:numFmt formatCode="0%" sourceLinked="1"/>
        <c:tickLblPos val="none"/>
        <c:crossAx val="5454502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bar"/>
        <c:grouping val="clustered"/>
        <c:ser>
          <c:idx val="0"/>
          <c:order val="0"/>
          <c:cat>
            <c:strRef>
              <c:f>analysis!$D$270:$D$273</c:f>
              <c:strCache>
                <c:ptCount val="4"/>
                <c:pt idx="0">
                  <c:v>controlling pest animals and weeds is a major issue</c:v>
                </c:pt>
                <c:pt idx="1">
                  <c:v>controlling pest animals and weeds is a minor issue</c:v>
                </c:pt>
                <c:pt idx="2">
                  <c:v>controlling pest animals and weeds is not a problem</c:v>
                </c:pt>
                <c:pt idx="3">
                  <c:v>I am not sure if controlling pest animals and weeds is an issue for my property</c:v>
                </c:pt>
              </c:strCache>
            </c:strRef>
          </c:cat>
          <c:val>
            <c:numRef>
              <c:f>analysis!$F$270:$F$273</c:f>
              <c:numCache>
                <c:formatCode>0%</c:formatCode>
                <c:ptCount val="4"/>
                <c:pt idx="0">
                  <c:v>0.65124555160142783</c:v>
                </c:pt>
                <c:pt idx="1">
                  <c:v>0.31316725978647686</c:v>
                </c:pt>
                <c:pt idx="2">
                  <c:v>3.5587188612099654E-2</c:v>
                </c:pt>
                <c:pt idx="3">
                  <c:v>0</c:v>
                </c:pt>
              </c:numCache>
            </c:numRef>
          </c:val>
        </c:ser>
        <c:dLbls>
          <c:showVal val="1"/>
        </c:dLbls>
        <c:overlap val="-25"/>
        <c:axId val="54583296"/>
        <c:axId val="54584832"/>
      </c:barChart>
      <c:catAx>
        <c:axId val="54583296"/>
        <c:scaling>
          <c:orientation val="minMax"/>
        </c:scaling>
        <c:axPos val="l"/>
        <c:majorTickMark val="none"/>
        <c:tickLblPos val="nextTo"/>
        <c:txPr>
          <a:bodyPr/>
          <a:lstStyle/>
          <a:p>
            <a:pPr algn="just">
              <a:defRPr/>
            </a:pPr>
            <a:endParaRPr lang="en-US"/>
          </a:p>
        </c:txPr>
        <c:crossAx val="54584832"/>
        <c:crosses val="autoZero"/>
        <c:auto val="1"/>
        <c:lblAlgn val="ctr"/>
        <c:lblOffset val="100"/>
      </c:catAx>
      <c:valAx>
        <c:axId val="54584832"/>
        <c:scaling>
          <c:orientation val="minMax"/>
        </c:scaling>
        <c:delete val="1"/>
        <c:axPos val="b"/>
        <c:numFmt formatCode="0%" sourceLinked="1"/>
        <c:tickLblPos val="none"/>
        <c:crossAx val="5458329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analysis!$D$275:$D$278</c:f>
              <c:strCache>
                <c:ptCount val="4"/>
                <c:pt idx="0">
                  <c:v>Protecting rivers and streams is a major issue</c:v>
                </c:pt>
                <c:pt idx="1">
                  <c:v>Protecting rivers and streams is a minor issue</c:v>
                </c:pt>
                <c:pt idx="2">
                  <c:v>Protecting rivers and streams is not a problem</c:v>
                </c:pt>
                <c:pt idx="3">
                  <c:v>I am not sure if protecting rivers and streams is an issue for my property</c:v>
                </c:pt>
              </c:strCache>
            </c:strRef>
          </c:cat>
          <c:val>
            <c:numRef>
              <c:f>analysis!$F$275:$F$278</c:f>
              <c:numCache>
                <c:formatCode>0%</c:formatCode>
                <c:ptCount val="4"/>
                <c:pt idx="0">
                  <c:v>0.25287356321839088</c:v>
                </c:pt>
                <c:pt idx="1">
                  <c:v>0.43678160919540515</c:v>
                </c:pt>
                <c:pt idx="2">
                  <c:v>0.30268199233716714</c:v>
                </c:pt>
                <c:pt idx="3">
                  <c:v>7.6628352490421452E-3</c:v>
                </c:pt>
              </c:numCache>
            </c:numRef>
          </c:val>
        </c:ser>
        <c:dLbls>
          <c:showVal val="1"/>
        </c:dLbls>
        <c:overlap val="-25"/>
        <c:axId val="54621312"/>
        <c:axId val="54622848"/>
      </c:barChart>
      <c:catAx>
        <c:axId val="54621312"/>
        <c:scaling>
          <c:orientation val="minMax"/>
        </c:scaling>
        <c:axPos val="l"/>
        <c:majorTickMark val="none"/>
        <c:tickLblPos val="nextTo"/>
        <c:txPr>
          <a:bodyPr/>
          <a:lstStyle/>
          <a:p>
            <a:pPr algn="just">
              <a:defRPr/>
            </a:pPr>
            <a:endParaRPr lang="en-US"/>
          </a:p>
        </c:txPr>
        <c:crossAx val="54622848"/>
        <c:crosses val="autoZero"/>
        <c:auto val="1"/>
        <c:lblAlgn val="ctr"/>
        <c:lblOffset val="100"/>
      </c:catAx>
      <c:valAx>
        <c:axId val="54622848"/>
        <c:scaling>
          <c:orientation val="minMax"/>
        </c:scaling>
        <c:delete val="1"/>
        <c:axPos val="b"/>
        <c:numFmt formatCode="0%" sourceLinked="1"/>
        <c:tickLblPos val="none"/>
        <c:crossAx val="5462131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analysis!$D$280:$D$283</c:f>
              <c:strCache>
                <c:ptCount val="4"/>
                <c:pt idx="0">
                  <c:v>revegetation such as shelter belts and corridors is a major issue</c:v>
                </c:pt>
                <c:pt idx="1">
                  <c:v>revegetation such as shelter belts and corridors is a minor issue</c:v>
                </c:pt>
                <c:pt idx="2">
                  <c:v>revegetation such as shelter belts and corridors is not a problem</c:v>
                </c:pt>
                <c:pt idx="3">
                  <c:v>I am not sure if revegetation such as shelter belts and corridors  is an issue for my property</c:v>
                </c:pt>
              </c:strCache>
            </c:strRef>
          </c:cat>
          <c:val>
            <c:numRef>
              <c:f>analysis!$F$280:$F$283</c:f>
              <c:numCache>
                <c:formatCode>0%</c:formatCode>
                <c:ptCount val="4"/>
                <c:pt idx="0">
                  <c:v>0.32954545454545481</c:v>
                </c:pt>
                <c:pt idx="1">
                  <c:v>0.40530303030303028</c:v>
                </c:pt>
                <c:pt idx="2">
                  <c:v>0.25378787878788056</c:v>
                </c:pt>
                <c:pt idx="3">
                  <c:v>1.1363636363636367E-2</c:v>
                </c:pt>
              </c:numCache>
            </c:numRef>
          </c:val>
        </c:ser>
        <c:dLbls>
          <c:showVal val="1"/>
        </c:dLbls>
        <c:overlap val="-25"/>
        <c:axId val="54647424"/>
        <c:axId val="54649216"/>
      </c:barChart>
      <c:catAx>
        <c:axId val="54647424"/>
        <c:scaling>
          <c:orientation val="minMax"/>
        </c:scaling>
        <c:axPos val="l"/>
        <c:majorTickMark val="none"/>
        <c:tickLblPos val="nextTo"/>
        <c:txPr>
          <a:bodyPr/>
          <a:lstStyle/>
          <a:p>
            <a:pPr algn="just">
              <a:defRPr/>
            </a:pPr>
            <a:endParaRPr lang="en-US"/>
          </a:p>
        </c:txPr>
        <c:crossAx val="54649216"/>
        <c:crosses val="autoZero"/>
        <c:auto val="1"/>
        <c:lblAlgn val="ctr"/>
        <c:lblOffset val="100"/>
      </c:catAx>
      <c:valAx>
        <c:axId val="54649216"/>
        <c:scaling>
          <c:orientation val="minMax"/>
        </c:scaling>
        <c:delete val="1"/>
        <c:axPos val="b"/>
        <c:numFmt formatCode="0%" sourceLinked="1"/>
        <c:tickLblPos val="none"/>
        <c:crossAx val="5464742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analysis!$D$47:$D$51</c:f>
              <c:strCache>
                <c:ptCount val="5"/>
                <c:pt idx="0">
                  <c:v>Strongly agree</c:v>
                </c:pt>
                <c:pt idx="1">
                  <c:v>agree</c:v>
                </c:pt>
                <c:pt idx="2">
                  <c:v>unsure</c:v>
                </c:pt>
                <c:pt idx="3">
                  <c:v>disagree</c:v>
                </c:pt>
                <c:pt idx="4">
                  <c:v>strongly disagree</c:v>
                </c:pt>
              </c:strCache>
            </c:strRef>
          </c:cat>
          <c:val>
            <c:numRef>
              <c:f>analysis!$F$47:$F$51</c:f>
              <c:numCache>
                <c:formatCode>0%</c:formatCode>
                <c:ptCount val="5"/>
                <c:pt idx="0">
                  <c:v>0.53068592057761732</c:v>
                </c:pt>
                <c:pt idx="1">
                  <c:v>0.36462093862815886</c:v>
                </c:pt>
                <c:pt idx="2">
                  <c:v>8.3032490974730019E-2</c:v>
                </c:pt>
                <c:pt idx="3">
                  <c:v>1.4440433212996401E-2</c:v>
                </c:pt>
                <c:pt idx="4">
                  <c:v>7.2202166064982004E-3</c:v>
                </c:pt>
              </c:numCache>
            </c:numRef>
          </c:val>
        </c:ser>
        <c:dLbls>
          <c:showVal val="1"/>
        </c:dLbls>
        <c:overlap val="-25"/>
        <c:axId val="54659712"/>
        <c:axId val="54673792"/>
      </c:barChart>
      <c:catAx>
        <c:axId val="54659712"/>
        <c:scaling>
          <c:orientation val="minMax"/>
        </c:scaling>
        <c:axPos val="l"/>
        <c:majorTickMark val="none"/>
        <c:tickLblPos val="nextTo"/>
        <c:crossAx val="54673792"/>
        <c:crosses val="autoZero"/>
        <c:auto val="1"/>
        <c:lblAlgn val="ctr"/>
        <c:lblOffset val="100"/>
      </c:catAx>
      <c:valAx>
        <c:axId val="54673792"/>
        <c:scaling>
          <c:orientation val="minMax"/>
        </c:scaling>
        <c:delete val="1"/>
        <c:axPos val="b"/>
        <c:numFmt formatCode="0%" sourceLinked="1"/>
        <c:tickLblPos val="none"/>
        <c:crossAx val="54659712"/>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analysis!$D$54:$D$58</c:f>
              <c:strCache>
                <c:ptCount val="5"/>
                <c:pt idx="0">
                  <c:v>Strongly agree</c:v>
                </c:pt>
                <c:pt idx="1">
                  <c:v>agree</c:v>
                </c:pt>
                <c:pt idx="2">
                  <c:v>unsure</c:v>
                </c:pt>
                <c:pt idx="3">
                  <c:v>disagree</c:v>
                </c:pt>
                <c:pt idx="4">
                  <c:v>strongly disagree</c:v>
                </c:pt>
              </c:strCache>
            </c:strRef>
          </c:cat>
          <c:val>
            <c:numRef>
              <c:f>analysis!$F$54:$F$58</c:f>
              <c:numCache>
                <c:formatCode>0%</c:formatCode>
                <c:ptCount val="5"/>
                <c:pt idx="0">
                  <c:v>0.26591760299625627</c:v>
                </c:pt>
                <c:pt idx="1">
                  <c:v>0.37827715355805241</c:v>
                </c:pt>
                <c:pt idx="2">
                  <c:v>0.20599250936329591</c:v>
                </c:pt>
                <c:pt idx="3">
                  <c:v>0.12734082397003738</c:v>
                </c:pt>
                <c:pt idx="4">
                  <c:v>2.2471910112359956E-2</c:v>
                </c:pt>
              </c:numCache>
            </c:numRef>
          </c:val>
        </c:ser>
        <c:dLbls>
          <c:showVal val="1"/>
        </c:dLbls>
        <c:overlap val="-25"/>
        <c:axId val="54697984"/>
        <c:axId val="54699520"/>
      </c:barChart>
      <c:catAx>
        <c:axId val="54697984"/>
        <c:scaling>
          <c:orientation val="minMax"/>
        </c:scaling>
        <c:axPos val="l"/>
        <c:majorTickMark val="none"/>
        <c:tickLblPos val="nextTo"/>
        <c:crossAx val="54699520"/>
        <c:crosses val="autoZero"/>
        <c:auto val="1"/>
        <c:lblAlgn val="ctr"/>
        <c:lblOffset val="100"/>
      </c:catAx>
      <c:valAx>
        <c:axId val="54699520"/>
        <c:scaling>
          <c:orientation val="minMax"/>
        </c:scaling>
        <c:delete val="1"/>
        <c:axPos val="b"/>
        <c:numFmt formatCode="0%" sourceLinked="1"/>
        <c:tickLblPos val="none"/>
        <c:crossAx val="54697984"/>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analysis!$D$62:$D$66</c:f>
              <c:strCache>
                <c:ptCount val="5"/>
                <c:pt idx="0">
                  <c:v>Strongly agree</c:v>
                </c:pt>
                <c:pt idx="1">
                  <c:v>agree</c:v>
                </c:pt>
                <c:pt idx="2">
                  <c:v>unsure</c:v>
                </c:pt>
                <c:pt idx="3">
                  <c:v>disagree</c:v>
                </c:pt>
                <c:pt idx="4">
                  <c:v>strongly disagree</c:v>
                </c:pt>
              </c:strCache>
            </c:strRef>
          </c:cat>
          <c:val>
            <c:numRef>
              <c:f>analysis!$F$62:$F$66</c:f>
              <c:numCache>
                <c:formatCode>0%</c:formatCode>
                <c:ptCount val="5"/>
                <c:pt idx="0">
                  <c:v>0.52898550724637683</c:v>
                </c:pt>
                <c:pt idx="1">
                  <c:v>0.38405797101449646</c:v>
                </c:pt>
                <c:pt idx="2">
                  <c:v>5.7971014492753624E-2</c:v>
                </c:pt>
                <c:pt idx="3">
                  <c:v>2.1739130434782612E-2</c:v>
                </c:pt>
                <c:pt idx="4">
                  <c:v>7.2463768115942542E-3</c:v>
                </c:pt>
              </c:numCache>
            </c:numRef>
          </c:val>
        </c:ser>
        <c:dLbls>
          <c:showVal val="1"/>
        </c:dLbls>
        <c:overlap val="-25"/>
        <c:axId val="54797440"/>
        <c:axId val="54798976"/>
      </c:barChart>
      <c:catAx>
        <c:axId val="54797440"/>
        <c:scaling>
          <c:orientation val="minMax"/>
        </c:scaling>
        <c:axPos val="l"/>
        <c:majorTickMark val="none"/>
        <c:tickLblPos val="nextTo"/>
        <c:crossAx val="54798976"/>
        <c:crosses val="autoZero"/>
        <c:auto val="1"/>
        <c:lblAlgn val="ctr"/>
        <c:lblOffset val="100"/>
      </c:catAx>
      <c:valAx>
        <c:axId val="54798976"/>
        <c:scaling>
          <c:orientation val="minMax"/>
        </c:scaling>
        <c:delete val="1"/>
        <c:axPos val="b"/>
        <c:numFmt formatCode="0%" sourceLinked="1"/>
        <c:tickLblPos val="none"/>
        <c:crossAx val="54797440"/>
        <c:crosses val="autoZero"/>
        <c:crossBetween val="between"/>
      </c:valAx>
    </c:plotArea>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dLbl>
              <c:idx val="1"/>
              <c:spPr>
                <a:solidFill>
                  <a:schemeClr val="accent2"/>
                </a:solidFill>
              </c:spPr>
              <c:txPr>
                <a:bodyPr/>
                <a:lstStyle/>
                <a:p>
                  <a:pPr>
                    <a:defRPr>
                      <a:solidFill>
                        <a:schemeClr val="bg2"/>
                      </a:solidFill>
                    </a:defRPr>
                  </a:pPr>
                  <a:endParaRPr lang="en-US"/>
                </a:p>
              </c:txPr>
            </c:dLbl>
            <c:showCatName val="1"/>
            <c:showPercent val="1"/>
            <c:showLeaderLines val="1"/>
          </c:dLbls>
          <c:cat>
            <c:strRef>
              <c:f>analysis!$D$3:$D$5</c:f>
              <c:strCache>
                <c:ptCount val="3"/>
                <c:pt idx="0">
                  <c:v>Aware</c:v>
                </c:pt>
                <c:pt idx="1">
                  <c:v>No</c:v>
                </c:pt>
                <c:pt idx="2">
                  <c:v>Not sure</c:v>
                </c:pt>
              </c:strCache>
            </c:strRef>
          </c:cat>
          <c:val>
            <c:numRef>
              <c:f>analysis!$F$3:$F$5</c:f>
              <c:numCache>
                <c:formatCode>0%</c:formatCode>
                <c:ptCount val="3"/>
                <c:pt idx="0">
                  <c:v>0.75000000000000333</c:v>
                </c:pt>
                <c:pt idx="1">
                  <c:v>0.20422535211267703</c:v>
                </c:pt>
                <c:pt idx="2">
                  <c:v>4.5774647887324112E-2</c:v>
                </c:pt>
              </c:numCache>
            </c:numRef>
          </c:val>
        </c:ser>
        <c:dLbls>
          <c:showCatName val="1"/>
          <c:showPercent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analysis!$D$83:$D$92</c:f>
              <c:strCache>
                <c:ptCount val="10"/>
                <c:pt idx="0">
                  <c:v>too busy</c:v>
                </c:pt>
                <c:pt idx="1">
                  <c:v>too complicated</c:v>
                </c:pt>
                <c:pt idx="2">
                  <c:v>timing did not suit</c:v>
                </c:pt>
                <c:pt idx="3">
                  <c:v>conservation tenders dont work</c:v>
                </c:pt>
                <c:pt idx="4">
                  <c:v>dont have relevant vegetation</c:v>
                </c:pt>
                <c:pt idx="5">
                  <c:v>unlikely to be successful</c:v>
                </c:pt>
                <c:pt idx="6">
                  <c:v>worried about losing control</c:v>
                </c:pt>
                <c:pt idx="7">
                  <c:v>prefer not to deal with CMA</c:v>
                </c:pt>
                <c:pt idx="8">
                  <c:v>already have conservation agreements</c:v>
                </c:pt>
                <c:pt idx="9">
                  <c:v>other</c:v>
                </c:pt>
              </c:strCache>
            </c:strRef>
          </c:cat>
          <c:val>
            <c:numRef>
              <c:f>analysis!$F$83:$F$92</c:f>
              <c:numCache>
                <c:formatCode>0%</c:formatCode>
                <c:ptCount val="10"/>
                <c:pt idx="0">
                  <c:v>0.13750000000000001</c:v>
                </c:pt>
                <c:pt idx="1">
                  <c:v>0.125</c:v>
                </c:pt>
                <c:pt idx="2">
                  <c:v>7.5000000000000011E-2</c:v>
                </c:pt>
                <c:pt idx="3">
                  <c:v>1.2500000000000001E-2</c:v>
                </c:pt>
                <c:pt idx="4">
                  <c:v>0.17500000000000004</c:v>
                </c:pt>
                <c:pt idx="5">
                  <c:v>0.15000000000000024</c:v>
                </c:pt>
                <c:pt idx="6">
                  <c:v>0.125</c:v>
                </c:pt>
                <c:pt idx="7">
                  <c:v>1.2500000000000001E-2</c:v>
                </c:pt>
                <c:pt idx="8">
                  <c:v>0.1</c:v>
                </c:pt>
                <c:pt idx="9">
                  <c:v>8.7500000000000008E-2</c:v>
                </c:pt>
              </c:numCache>
            </c:numRef>
          </c:val>
        </c:ser>
        <c:axId val="54844416"/>
        <c:axId val="54858496"/>
      </c:barChart>
      <c:catAx>
        <c:axId val="54844416"/>
        <c:scaling>
          <c:orientation val="minMax"/>
        </c:scaling>
        <c:axPos val="l"/>
        <c:majorTickMark val="none"/>
        <c:tickLblPos val="nextTo"/>
        <c:crossAx val="54858496"/>
        <c:crosses val="autoZero"/>
        <c:auto val="1"/>
        <c:lblAlgn val="ctr"/>
        <c:lblOffset val="100"/>
      </c:catAx>
      <c:valAx>
        <c:axId val="54858496"/>
        <c:scaling>
          <c:orientation val="minMax"/>
        </c:scaling>
        <c:axPos val="b"/>
        <c:majorGridlines/>
        <c:numFmt formatCode="0%" sourceLinked="1"/>
        <c:majorTickMark val="none"/>
        <c:tickLblPos val="nextTo"/>
        <c:crossAx val="54844416"/>
        <c:crosses val="autoZero"/>
        <c:crossBetween val="between"/>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plotArea>
      <c:layout/>
      <c:barChart>
        <c:barDir val="bar"/>
        <c:grouping val="clustered"/>
        <c:ser>
          <c:idx val="0"/>
          <c:order val="0"/>
          <c:cat>
            <c:strRef>
              <c:f>analysis!$D$95:$D$101</c:f>
              <c:strCache>
                <c:ptCount val="7"/>
                <c:pt idx="0">
                  <c:v>financial opportunity</c:v>
                </c:pt>
                <c:pt idx="1">
                  <c:v>wanted to learn more about BBGW mgmt</c:v>
                </c:pt>
                <c:pt idx="2">
                  <c:v>wanted to learn more about tenders</c:v>
                </c:pt>
                <c:pt idx="3">
                  <c:v>wanted to conserve environment</c:v>
                </c:pt>
                <c:pt idx="4">
                  <c:v>opportunity to help changing land management</c:v>
                </c:pt>
                <c:pt idx="5">
                  <c:v>other</c:v>
                </c:pt>
                <c:pt idx="6">
                  <c:v>multiple</c:v>
                </c:pt>
              </c:strCache>
            </c:strRef>
          </c:cat>
          <c:val>
            <c:numRef>
              <c:f>analysis!$F$95:$F$101</c:f>
              <c:numCache>
                <c:formatCode>0%</c:formatCode>
                <c:ptCount val="7"/>
                <c:pt idx="0">
                  <c:v>0.16793893129771087</c:v>
                </c:pt>
                <c:pt idx="1">
                  <c:v>0.15267175572519084</c:v>
                </c:pt>
                <c:pt idx="2">
                  <c:v>1.5267175572519153E-2</c:v>
                </c:pt>
                <c:pt idx="3">
                  <c:v>0</c:v>
                </c:pt>
                <c:pt idx="4">
                  <c:v>0.39694656488549979</c:v>
                </c:pt>
                <c:pt idx="5">
                  <c:v>6.1068702290076327E-2</c:v>
                </c:pt>
                <c:pt idx="6">
                  <c:v>0.20610687022900762</c:v>
                </c:pt>
              </c:numCache>
            </c:numRef>
          </c:val>
        </c:ser>
        <c:axId val="54875264"/>
        <c:axId val="54876800"/>
      </c:barChart>
      <c:catAx>
        <c:axId val="54875264"/>
        <c:scaling>
          <c:orientation val="minMax"/>
        </c:scaling>
        <c:axPos val="l"/>
        <c:tickLblPos val="nextTo"/>
        <c:txPr>
          <a:bodyPr/>
          <a:lstStyle/>
          <a:p>
            <a:pPr algn="just">
              <a:defRPr/>
            </a:pPr>
            <a:endParaRPr lang="en-US"/>
          </a:p>
        </c:txPr>
        <c:crossAx val="54876800"/>
        <c:crosses val="autoZero"/>
        <c:auto val="1"/>
        <c:lblAlgn val="l"/>
        <c:lblOffset val="100"/>
      </c:catAx>
      <c:valAx>
        <c:axId val="54876800"/>
        <c:scaling>
          <c:orientation val="minMax"/>
        </c:scaling>
        <c:axPos val="b"/>
        <c:majorGridlines/>
        <c:numFmt formatCode="0%" sourceLinked="1"/>
        <c:tickLblPos val="nextTo"/>
        <c:crossAx val="5487526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pieChart>
        <c:varyColors val="1"/>
        <c:ser>
          <c:idx val="0"/>
          <c:order val="0"/>
          <c:cat>
            <c:strRef>
              <c:f>analysis!$G$204:$G$207</c:f>
              <c:strCache>
                <c:ptCount val="4"/>
                <c:pt idx="0">
                  <c:v>primary</c:v>
                </c:pt>
                <c:pt idx="1">
                  <c:v>high school</c:v>
                </c:pt>
                <c:pt idx="2">
                  <c:v>Tafe/trade certificate</c:v>
                </c:pt>
                <c:pt idx="3">
                  <c:v>university degree</c:v>
                </c:pt>
              </c:strCache>
            </c:strRef>
          </c:cat>
          <c:val>
            <c:numRef>
              <c:f>analysis!$H$204:$H$207</c:f>
              <c:numCache>
                <c:formatCode>0%</c:formatCode>
                <c:ptCount val="4"/>
                <c:pt idx="0">
                  <c:v>7.0422535211267824E-3</c:v>
                </c:pt>
                <c:pt idx="1">
                  <c:v>0.18661971830985916</c:v>
                </c:pt>
                <c:pt idx="2">
                  <c:v>0.26760563380281688</c:v>
                </c:pt>
                <c:pt idx="3">
                  <c:v>0.53873239436619713</c:v>
                </c:pt>
              </c:numCache>
            </c:numRef>
          </c:val>
        </c:ser>
        <c:firstSliceAng val="0"/>
      </c:pie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cat>
            <c:strRef>
              <c:f>analysis!$D$108:$D$116</c:f>
              <c:strCache>
                <c:ptCount val="9"/>
                <c:pt idx="0">
                  <c:v>improve conservation of fauna and flora</c:v>
                </c:pt>
                <c:pt idx="1">
                  <c:v>reduce climate change</c:v>
                </c:pt>
                <c:pt idx="2">
                  <c:v>good past experience with incentives</c:v>
                </c:pt>
                <c:pt idx="3">
                  <c:v>improve profitability</c:v>
                </c:pt>
                <c:pt idx="4">
                  <c:v>improve environment for next generation</c:v>
                </c:pt>
                <c:pt idx="5">
                  <c:v>recreational benefits</c:v>
                </c:pt>
                <c:pt idx="6">
                  <c:v>being paid for environmental benefits</c:v>
                </c:pt>
                <c:pt idx="7">
                  <c:v>making amends for past mistakes</c:v>
                </c:pt>
                <c:pt idx="8">
                  <c:v>other</c:v>
                </c:pt>
              </c:strCache>
            </c:strRef>
          </c:cat>
          <c:val>
            <c:numRef>
              <c:f>analysis!$H$108:$H$116</c:f>
              <c:numCache>
                <c:formatCode>General</c:formatCode>
                <c:ptCount val="9"/>
                <c:pt idx="0">
                  <c:v>123</c:v>
                </c:pt>
                <c:pt idx="1">
                  <c:v>13</c:v>
                </c:pt>
                <c:pt idx="2">
                  <c:v>12</c:v>
                </c:pt>
                <c:pt idx="3">
                  <c:v>34</c:v>
                </c:pt>
                <c:pt idx="4">
                  <c:v>131</c:v>
                </c:pt>
                <c:pt idx="5">
                  <c:v>10</c:v>
                </c:pt>
                <c:pt idx="6">
                  <c:v>108</c:v>
                </c:pt>
                <c:pt idx="7">
                  <c:v>8</c:v>
                </c:pt>
                <c:pt idx="8">
                  <c:v>9</c:v>
                </c:pt>
              </c:numCache>
            </c:numRef>
          </c:val>
        </c:ser>
        <c:axId val="54891264"/>
        <c:axId val="54892800"/>
      </c:barChart>
      <c:catAx>
        <c:axId val="54891264"/>
        <c:scaling>
          <c:orientation val="minMax"/>
        </c:scaling>
        <c:axPos val="l"/>
        <c:tickLblPos val="nextTo"/>
        <c:crossAx val="54892800"/>
        <c:crosses val="autoZero"/>
        <c:auto val="1"/>
        <c:lblAlgn val="ctr"/>
        <c:lblOffset val="100"/>
      </c:catAx>
      <c:valAx>
        <c:axId val="54892800"/>
        <c:scaling>
          <c:orientation val="minMax"/>
        </c:scaling>
        <c:axPos val="b"/>
        <c:majorGridlines/>
        <c:numFmt formatCode="General" sourceLinked="1"/>
        <c:tickLblPos val="nextTo"/>
        <c:crossAx val="54891264"/>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cat>
            <c:strRef>
              <c:f>analysis!$H$124:$H$128</c:f>
              <c:strCache>
                <c:ptCount val="5"/>
                <c:pt idx="0">
                  <c:v>bid year: 2008</c:v>
                </c:pt>
                <c:pt idx="1">
                  <c:v>bid year: 2009</c:v>
                </c:pt>
                <c:pt idx="2">
                  <c:v>bid year:2010</c:v>
                </c:pt>
                <c:pt idx="3">
                  <c:v>bid year: 2011</c:v>
                </c:pt>
                <c:pt idx="4">
                  <c:v>bid year: 2012</c:v>
                </c:pt>
              </c:strCache>
            </c:strRef>
          </c:cat>
          <c:val>
            <c:numRef>
              <c:f>analysis!$I$124:$I$128</c:f>
              <c:numCache>
                <c:formatCode>General</c:formatCode>
                <c:ptCount val="5"/>
                <c:pt idx="0">
                  <c:v>58</c:v>
                </c:pt>
                <c:pt idx="1">
                  <c:v>79</c:v>
                </c:pt>
                <c:pt idx="2">
                  <c:v>58</c:v>
                </c:pt>
                <c:pt idx="3">
                  <c:v>22</c:v>
                </c:pt>
                <c:pt idx="4">
                  <c:v>8</c:v>
                </c:pt>
              </c:numCache>
            </c:numRef>
          </c:val>
        </c:ser>
        <c:axId val="54912512"/>
        <c:axId val="54914048"/>
      </c:barChart>
      <c:catAx>
        <c:axId val="54912512"/>
        <c:scaling>
          <c:orientation val="minMax"/>
        </c:scaling>
        <c:axPos val="b"/>
        <c:tickLblPos val="nextTo"/>
        <c:crossAx val="54914048"/>
        <c:crosses val="autoZero"/>
        <c:auto val="1"/>
        <c:lblAlgn val="ctr"/>
        <c:lblOffset val="100"/>
      </c:catAx>
      <c:valAx>
        <c:axId val="54914048"/>
        <c:scaling>
          <c:orientation val="minMax"/>
        </c:scaling>
        <c:axPos val="l"/>
        <c:majorGridlines/>
        <c:numFmt formatCode="General" sourceLinked="1"/>
        <c:tickLblPos val="nextTo"/>
        <c:crossAx val="54912512"/>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dLbl>
              <c:idx val="1"/>
              <c:spPr/>
              <c:txPr>
                <a:bodyPr/>
                <a:lstStyle/>
                <a:p>
                  <a:pPr>
                    <a:defRPr>
                      <a:solidFill>
                        <a:schemeClr val="bg2"/>
                      </a:solidFill>
                    </a:defRPr>
                  </a:pPr>
                  <a:endParaRPr lang="en-US"/>
                </a:p>
              </c:txPr>
            </c:dLbl>
            <c:showCatName val="1"/>
            <c:showPercent val="1"/>
            <c:showLeaderLines val="1"/>
          </c:dLbls>
          <c:cat>
            <c:strRef>
              <c:f>analysis!$D$136:$D$139</c:f>
              <c:strCache>
                <c:ptCount val="4"/>
                <c:pt idx="0">
                  <c:v>straighforward</c:v>
                </c:pt>
                <c:pt idx="1">
                  <c:v>mostly straightforward</c:v>
                </c:pt>
                <c:pt idx="2">
                  <c:v>difficult but managable</c:v>
                </c:pt>
                <c:pt idx="3">
                  <c:v>very hard</c:v>
                </c:pt>
              </c:strCache>
            </c:strRef>
          </c:cat>
          <c:val>
            <c:numRef>
              <c:f>analysis!$F$136:$F$139</c:f>
              <c:numCache>
                <c:formatCode>0%</c:formatCode>
                <c:ptCount val="4"/>
                <c:pt idx="0">
                  <c:v>0.12222222222222322</c:v>
                </c:pt>
                <c:pt idx="1">
                  <c:v>0.45555555555555555</c:v>
                </c:pt>
                <c:pt idx="2">
                  <c:v>0.37777777777778054</c:v>
                </c:pt>
                <c:pt idx="3">
                  <c:v>4.4444444444444502E-2</c:v>
                </c:pt>
              </c:numCache>
            </c:numRef>
          </c:val>
        </c:ser>
        <c:dLbls>
          <c:showCatName val="1"/>
          <c:showPercent val="1"/>
        </c:dLbls>
        <c:firstSliceAng val="0"/>
      </c:pieChart>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col"/>
        <c:grouping val="clustered"/>
        <c:ser>
          <c:idx val="0"/>
          <c:order val="0"/>
          <c:tx>
            <c:strRef>
              <c:f>analysis!$D$143</c:f>
              <c:strCache>
                <c:ptCount val="1"/>
                <c:pt idx="0">
                  <c:v>finding out about program</c:v>
                </c:pt>
              </c:strCache>
            </c:strRef>
          </c:tx>
          <c:cat>
            <c:strRef>
              <c:f>analysis!$E$142:$I$142</c:f>
              <c:strCache>
                <c:ptCount val="5"/>
                <c:pt idx="0">
                  <c:v>1 to 5 </c:v>
                </c:pt>
                <c:pt idx="1">
                  <c:v>6 to 10</c:v>
                </c:pt>
                <c:pt idx="2">
                  <c:v>11 to 15</c:v>
                </c:pt>
                <c:pt idx="3">
                  <c:v>&gt;16</c:v>
                </c:pt>
                <c:pt idx="4">
                  <c:v>NA</c:v>
                </c:pt>
              </c:strCache>
            </c:strRef>
          </c:cat>
          <c:val>
            <c:numRef>
              <c:f>analysis!$E$143:$I$143</c:f>
              <c:numCache>
                <c:formatCode>General</c:formatCode>
                <c:ptCount val="5"/>
                <c:pt idx="0">
                  <c:v>103</c:v>
                </c:pt>
                <c:pt idx="1">
                  <c:v>39</c:v>
                </c:pt>
                <c:pt idx="2">
                  <c:v>12</c:v>
                </c:pt>
                <c:pt idx="3">
                  <c:v>20</c:v>
                </c:pt>
                <c:pt idx="4">
                  <c:v>1</c:v>
                </c:pt>
              </c:numCache>
            </c:numRef>
          </c:val>
        </c:ser>
        <c:ser>
          <c:idx val="1"/>
          <c:order val="1"/>
          <c:tx>
            <c:strRef>
              <c:f>analysis!$D$144</c:f>
              <c:strCache>
                <c:ptCount val="1"/>
                <c:pt idx="0">
                  <c:v>filling in application form</c:v>
                </c:pt>
              </c:strCache>
            </c:strRef>
          </c:tx>
          <c:cat>
            <c:strRef>
              <c:f>analysis!$E$142:$I$142</c:f>
              <c:strCache>
                <c:ptCount val="5"/>
                <c:pt idx="0">
                  <c:v>1 to 5 </c:v>
                </c:pt>
                <c:pt idx="1">
                  <c:v>6 to 10</c:v>
                </c:pt>
                <c:pt idx="2">
                  <c:v>11 to 15</c:v>
                </c:pt>
                <c:pt idx="3">
                  <c:v>&gt;16</c:v>
                </c:pt>
                <c:pt idx="4">
                  <c:v>NA</c:v>
                </c:pt>
              </c:strCache>
            </c:strRef>
          </c:cat>
          <c:val>
            <c:numRef>
              <c:f>analysis!$E$144:$I$144</c:f>
              <c:numCache>
                <c:formatCode>General</c:formatCode>
                <c:ptCount val="5"/>
                <c:pt idx="0">
                  <c:v>73</c:v>
                </c:pt>
                <c:pt idx="1">
                  <c:v>61</c:v>
                </c:pt>
                <c:pt idx="2">
                  <c:v>21</c:v>
                </c:pt>
                <c:pt idx="3">
                  <c:v>21</c:v>
                </c:pt>
                <c:pt idx="4">
                  <c:v>0</c:v>
                </c:pt>
              </c:numCache>
            </c:numRef>
          </c:val>
        </c:ser>
        <c:ser>
          <c:idx val="2"/>
          <c:order val="2"/>
          <c:tx>
            <c:strRef>
              <c:f>analysis!$D$145</c:f>
              <c:strCache>
                <c:ptCount val="1"/>
                <c:pt idx="0">
                  <c:v>reading and signing contract</c:v>
                </c:pt>
              </c:strCache>
            </c:strRef>
          </c:tx>
          <c:cat>
            <c:strRef>
              <c:f>analysis!$E$142:$I$142</c:f>
              <c:strCache>
                <c:ptCount val="5"/>
                <c:pt idx="0">
                  <c:v>1 to 5 </c:v>
                </c:pt>
                <c:pt idx="1">
                  <c:v>6 to 10</c:v>
                </c:pt>
                <c:pt idx="2">
                  <c:v>11 to 15</c:v>
                </c:pt>
                <c:pt idx="3">
                  <c:v>&gt;16</c:v>
                </c:pt>
                <c:pt idx="4">
                  <c:v>NA</c:v>
                </c:pt>
              </c:strCache>
            </c:strRef>
          </c:cat>
          <c:val>
            <c:numRef>
              <c:f>analysis!$E$145:$I$145</c:f>
              <c:numCache>
                <c:formatCode>General</c:formatCode>
                <c:ptCount val="5"/>
                <c:pt idx="0">
                  <c:v>104</c:v>
                </c:pt>
                <c:pt idx="1">
                  <c:v>43</c:v>
                </c:pt>
                <c:pt idx="2">
                  <c:v>12</c:v>
                </c:pt>
                <c:pt idx="3">
                  <c:v>9</c:v>
                </c:pt>
                <c:pt idx="4">
                  <c:v>4</c:v>
                </c:pt>
              </c:numCache>
            </c:numRef>
          </c:val>
        </c:ser>
        <c:axId val="55052544"/>
        <c:axId val="55066624"/>
      </c:barChart>
      <c:catAx>
        <c:axId val="55052544"/>
        <c:scaling>
          <c:orientation val="minMax"/>
        </c:scaling>
        <c:axPos val="b"/>
        <c:tickLblPos val="nextTo"/>
        <c:crossAx val="55066624"/>
        <c:crosses val="autoZero"/>
        <c:auto val="1"/>
        <c:lblAlgn val="ctr"/>
        <c:lblOffset val="100"/>
      </c:catAx>
      <c:valAx>
        <c:axId val="55066624"/>
        <c:scaling>
          <c:orientation val="minMax"/>
        </c:scaling>
        <c:axPos val="l"/>
        <c:majorGridlines/>
        <c:numFmt formatCode="General" sourceLinked="1"/>
        <c:tickLblPos val="nextTo"/>
        <c:crossAx val="55052544"/>
        <c:crosses val="autoZero"/>
        <c:crossBetween val="between"/>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bar"/>
        <c:grouping val="clustered"/>
        <c:ser>
          <c:idx val="0"/>
          <c:order val="0"/>
          <c:cat>
            <c:strRef>
              <c:f>analysis!$D$178:$D$182</c:f>
              <c:strCache>
                <c:ptCount val="5"/>
                <c:pt idx="0">
                  <c:v>very fair</c:v>
                </c:pt>
                <c:pt idx="1">
                  <c:v>somewhat fair</c:v>
                </c:pt>
                <c:pt idx="2">
                  <c:v>nuetral</c:v>
                </c:pt>
                <c:pt idx="3">
                  <c:v>a little unfair</c:v>
                </c:pt>
                <c:pt idx="4">
                  <c:v>very unfair</c:v>
                </c:pt>
              </c:strCache>
            </c:strRef>
          </c:cat>
          <c:val>
            <c:numRef>
              <c:f>analysis!$F$178:$F$182</c:f>
              <c:numCache>
                <c:formatCode>0%</c:formatCode>
                <c:ptCount val="5"/>
                <c:pt idx="0">
                  <c:v>0.32098765432098797</c:v>
                </c:pt>
                <c:pt idx="1">
                  <c:v>0.18518518518518531</c:v>
                </c:pt>
                <c:pt idx="2">
                  <c:v>0.35185185185185214</c:v>
                </c:pt>
                <c:pt idx="3">
                  <c:v>0.1111111111111111</c:v>
                </c:pt>
                <c:pt idx="4">
                  <c:v>3.0864197530864213E-2</c:v>
                </c:pt>
              </c:numCache>
            </c:numRef>
          </c:val>
        </c:ser>
        <c:dLbls>
          <c:showVal val="1"/>
        </c:dLbls>
        <c:overlap val="-25"/>
        <c:axId val="55078912"/>
        <c:axId val="55080448"/>
      </c:barChart>
      <c:catAx>
        <c:axId val="55078912"/>
        <c:scaling>
          <c:orientation val="minMax"/>
        </c:scaling>
        <c:axPos val="l"/>
        <c:majorTickMark val="none"/>
        <c:tickLblPos val="nextTo"/>
        <c:crossAx val="55080448"/>
        <c:crosses val="autoZero"/>
        <c:auto val="1"/>
        <c:lblAlgn val="ctr"/>
        <c:lblOffset val="100"/>
      </c:catAx>
      <c:valAx>
        <c:axId val="55080448"/>
        <c:scaling>
          <c:orientation val="minMax"/>
        </c:scaling>
        <c:delete val="1"/>
        <c:axPos val="b"/>
        <c:numFmt formatCode="0%" sourceLinked="1"/>
        <c:tickLblPos val="none"/>
        <c:crossAx val="55078912"/>
        <c:crosses val="autoZero"/>
        <c:crossBetween val="between"/>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analysis!$E$159</c:f>
              <c:strCache>
                <c:ptCount val="1"/>
                <c:pt idx="0">
                  <c:v>increased a lot</c:v>
                </c:pt>
              </c:strCache>
            </c:strRef>
          </c:tx>
          <c:cat>
            <c:strRef>
              <c:f>analysis!$D$160:$D$165</c:f>
              <c:strCache>
                <c:ptCount val="6"/>
                <c:pt idx="0">
                  <c:v>profitability</c:v>
                </c:pt>
                <c:pt idx="1">
                  <c:v>amount of work</c:v>
                </c:pt>
                <c:pt idx="2">
                  <c:v>desire to protect the environment</c:v>
                </c:pt>
                <c:pt idx="3">
                  <c:v>aesthetic appreciation</c:v>
                </c:pt>
                <c:pt idx="4">
                  <c:v>realestate value </c:v>
                </c:pt>
                <c:pt idx="5">
                  <c:v>other</c:v>
                </c:pt>
              </c:strCache>
            </c:strRef>
          </c:cat>
          <c:val>
            <c:numRef>
              <c:f>analysis!$E$160:$E$165</c:f>
              <c:numCache>
                <c:formatCode>General</c:formatCode>
                <c:ptCount val="6"/>
                <c:pt idx="0">
                  <c:v>5</c:v>
                </c:pt>
                <c:pt idx="1">
                  <c:v>20</c:v>
                </c:pt>
                <c:pt idx="2">
                  <c:v>68</c:v>
                </c:pt>
                <c:pt idx="3">
                  <c:v>58</c:v>
                </c:pt>
                <c:pt idx="4">
                  <c:v>4</c:v>
                </c:pt>
                <c:pt idx="5">
                  <c:v>14</c:v>
                </c:pt>
              </c:numCache>
            </c:numRef>
          </c:val>
        </c:ser>
        <c:ser>
          <c:idx val="1"/>
          <c:order val="1"/>
          <c:tx>
            <c:strRef>
              <c:f>analysis!$F$159</c:f>
              <c:strCache>
                <c:ptCount val="1"/>
                <c:pt idx="0">
                  <c:v>increased a little</c:v>
                </c:pt>
              </c:strCache>
            </c:strRef>
          </c:tx>
          <c:cat>
            <c:strRef>
              <c:f>analysis!$D$160:$D$165</c:f>
              <c:strCache>
                <c:ptCount val="6"/>
                <c:pt idx="0">
                  <c:v>profitability</c:v>
                </c:pt>
                <c:pt idx="1">
                  <c:v>amount of work</c:v>
                </c:pt>
                <c:pt idx="2">
                  <c:v>desire to protect the environment</c:v>
                </c:pt>
                <c:pt idx="3">
                  <c:v>aesthetic appreciation</c:v>
                </c:pt>
                <c:pt idx="4">
                  <c:v>realestate value </c:v>
                </c:pt>
                <c:pt idx="5">
                  <c:v>other</c:v>
                </c:pt>
              </c:strCache>
            </c:strRef>
          </c:cat>
          <c:val>
            <c:numRef>
              <c:f>analysis!$F$160:$F$165</c:f>
              <c:numCache>
                <c:formatCode>General</c:formatCode>
                <c:ptCount val="6"/>
                <c:pt idx="0">
                  <c:v>61</c:v>
                </c:pt>
                <c:pt idx="1">
                  <c:v>75</c:v>
                </c:pt>
                <c:pt idx="2">
                  <c:v>40</c:v>
                </c:pt>
                <c:pt idx="3">
                  <c:v>61</c:v>
                </c:pt>
                <c:pt idx="4">
                  <c:v>32</c:v>
                </c:pt>
                <c:pt idx="5">
                  <c:v>2</c:v>
                </c:pt>
              </c:numCache>
            </c:numRef>
          </c:val>
        </c:ser>
        <c:ser>
          <c:idx val="2"/>
          <c:order val="2"/>
          <c:tx>
            <c:strRef>
              <c:f>analysis!$G$159</c:f>
              <c:strCache>
                <c:ptCount val="1"/>
                <c:pt idx="0">
                  <c:v>no change</c:v>
                </c:pt>
              </c:strCache>
            </c:strRef>
          </c:tx>
          <c:cat>
            <c:strRef>
              <c:f>analysis!$D$160:$D$165</c:f>
              <c:strCache>
                <c:ptCount val="6"/>
                <c:pt idx="0">
                  <c:v>profitability</c:v>
                </c:pt>
                <c:pt idx="1">
                  <c:v>amount of work</c:v>
                </c:pt>
                <c:pt idx="2">
                  <c:v>desire to protect the environment</c:v>
                </c:pt>
                <c:pt idx="3">
                  <c:v>aesthetic appreciation</c:v>
                </c:pt>
                <c:pt idx="4">
                  <c:v>realestate value </c:v>
                </c:pt>
                <c:pt idx="5">
                  <c:v>other</c:v>
                </c:pt>
              </c:strCache>
            </c:strRef>
          </c:cat>
          <c:val>
            <c:numRef>
              <c:f>analysis!$G$160:$G$165</c:f>
              <c:numCache>
                <c:formatCode>General</c:formatCode>
                <c:ptCount val="6"/>
                <c:pt idx="0">
                  <c:v>67</c:v>
                </c:pt>
                <c:pt idx="1">
                  <c:v>52</c:v>
                </c:pt>
                <c:pt idx="2">
                  <c:v>52</c:v>
                </c:pt>
                <c:pt idx="3">
                  <c:v>40</c:v>
                </c:pt>
                <c:pt idx="4">
                  <c:v>98</c:v>
                </c:pt>
                <c:pt idx="5">
                  <c:v>1</c:v>
                </c:pt>
              </c:numCache>
            </c:numRef>
          </c:val>
        </c:ser>
        <c:ser>
          <c:idx val="3"/>
          <c:order val="3"/>
          <c:tx>
            <c:strRef>
              <c:f>analysis!$H$159</c:f>
              <c:strCache>
                <c:ptCount val="1"/>
                <c:pt idx="0">
                  <c:v>decreased a little</c:v>
                </c:pt>
              </c:strCache>
            </c:strRef>
          </c:tx>
          <c:cat>
            <c:strRef>
              <c:f>analysis!$D$160:$D$165</c:f>
              <c:strCache>
                <c:ptCount val="6"/>
                <c:pt idx="0">
                  <c:v>profitability</c:v>
                </c:pt>
                <c:pt idx="1">
                  <c:v>amount of work</c:v>
                </c:pt>
                <c:pt idx="2">
                  <c:v>desire to protect the environment</c:v>
                </c:pt>
                <c:pt idx="3">
                  <c:v>aesthetic appreciation</c:v>
                </c:pt>
                <c:pt idx="4">
                  <c:v>realestate value </c:v>
                </c:pt>
                <c:pt idx="5">
                  <c:v>other</c:v>
                </c:pt>
              </c:strCache>
            </c:strRef>
          </c:cat>
          <c:val>
            <c:numRef>
              <c:f>analysis!$H$160:$H$165</c:f>
              <c:numCache>
                <c:formatCode>General</c:formatCode>
                <c:ptCount val="6"/>
                <c:pt idx="0">
                  <c:v>26</c:v>
                </c:pt>
                <c:pt idx="1">
                  <c:v>12</c:v>
                </c:pt>
                <c:pt idx="2">
                  <c:v>1</c:v>
                </c:pt>
                <c:pt idx="3">
                  <c:v>1</c:v>
                </c:pt>
                <c:pt idx="4">
                  <c:v>17</c:v>
                </c:pt>
                <c:pt idx="5">
                  <c:v>0</c:v>
                </c:pt>
              </c:numCache>
            </c:numRef>
          </c:val>
        </c:ser>
        <c:ser>
          <c:idx val="4"/>
          <c:order val="4"/>
          <c:tx>
            <c:strRef>
              <c:f>analysis!$I$159</c:f>
              <c:strCache>
                <c:ptCount val="1"/>
                <c:pt idx="0">
                  <c:v>decreased a lot</c:v>
                </c:pt>
              </c:strCache>
            </c:strRef>
          </c:tx>
          <c:cat>
            <c:strRef>
              <c:f>analysis!$D$160:$D$165</c:f>
              <c:strCache>
                <c:ptCount val="6"/>
                <c:pt idx="0">
                  <c:v>profitability</c:v>
                </c:pt>
                <c:pt idx="1">
                  <c:v>amount of work</c:v>
                </c:pt>
                <c:pt idx="2">
                  <c:v>desire to protect the environment</c:v>
                </c:pt>
                <c:pt idx="3">
                  <c:v>aesthetic appreciation</c:v>
                </c:pt>
                <c:pt idx="4">
                  <c:v>realestate value </c:v>
                </c:pt>
                <c:pt idx="5">
                  <c:v>other</c:v>
                </c:pt>
              </c:strCache>
            </c:strRef>
          </c:cat>
          <c:val>
            <c:numRef>
              <c:f>analysis!$I$160:$I$165</c:f>
              <c:numCache>
                <c:formatCode>General</c:formatCode>
                <c:ptCount val="6"/>
                <c:pt idx="0">
                  <c:v>1</c:v>
                </c:pt>
                <c:pt idx="1">
                  <c:v>1</c:v>
                </c:pt>
                <c:pt idx="2">
                  <c:v>0</c:v>
                </c:pt>
                <c:pt idx="3">
                  <c:v>1</c:v>
                </c:pt>
                <c:pt idx="4">
                  <c:v>5</c:v>
                </c:pt>
                <c:pt idx="5">
                  <c:v>1</c:v>
                </c:pt>
              </c:numCache>
            </c:numRef>
          </c:val>
        </c:ser>
        <c:axId val="55140352"/>
        <c:axId val="55141888"/>
      </c:barChart>
      <c:catAx>
        <c:axId val="55140352"/>
        <c:scaling>
          <c:orientation val="minMax"/>
        </c:scaling>
        <c:axPos val="l"/>
        <c:tickLblPos val="nextTo"/>
        <c:crossAx val="55141888"/>
        <c:crosses val="autoZero"/>
        <c:auto val="1"/>
        <c:lblAlgn val="ctr"/>
        <c:lblOffset val="100"/>
      </c:catAx>
      <c:valAx>
        <c:axId val="55141888"/>
        <c:scaling>
          <c:orientation val="minMax"/>
        </c:scaling>
        <c:axPos val="b"/>
        <c:majorGridlines/>
        <c:numFmt formatCode="General" sourceLinked="1"/>
        <c:tickLblPos val="nextTo"/>
        <c:crossAx val="55140352"/>
        <c:crosses val="autoZero"/>
        <c:crossBetween val="between"/>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tx>
            <c:strRef>
              <c:f>analysis!$D$194</c:f>
              <c:strCache>
                <c:ptCount val="1"/>
                <c:pt idx="0">
                  <c:v>Wildlife</c:v>
                </c:pt>
              </c:strCache>
            </c:strRef>
          </c:tx>
          <c:cat>
            <c:strRef>
              <c:f>analysis!$E$193:$G$193</c:f>
              <c:strCache>
                <c:ptCount val="3"/>
                <c:pt idx="0">
                  <c:v>more</c:v>
                </c:pt>
                <c:pt idx="1">
                  <c:v>less</c:v>
                </c:pt>
                <c:pt idx="2">
                  <c:v>no change</c:v>
                </c:pt>
              </c:strCache>
            </c:strRef>
          </c:cat>
          <c:val>
            <c:numRef>
              <c:f>analysis!$E$194:$G$194</c:f>
              <c:numCache>
                <c:formatCode>General</c:formatCode>
                <c:ptCount val="3"/>
                <c:pt idx="0">
                  <c:v>96</c:v>
                </c:pt>
                <c:pt idx="1">
                  <c:v>5</c:v>
                </c:pt>
                <c:pt idx="2">
                  <c:v>56</c:v>
                </c:pt>
              </c:numCache>
            </c:numRef>
          </c:val>
        </c:ser>
        <c:ser>
          <c:idx val="1"/>
          <c:order val="1"/>
          <c:tx>
            <c:strRef>
              <c:f>analysis!$D$195</c:f>
              <c:strCache>
                <c:ptCount val="1"/>
                <c:pt idx="0">
                  <c:v>Pest species</c:v>
                </c:pt>
              </c:strCache>
            </c:strRef>
          </c:tx>
          <c:cat>
            <c:strRef>
              <c:f>analysis!$E$193:$G$193</c:f>
              <c:strCache>
                <c:ptCount val="3"/>
                <c:pt idx="0">
                  <c:v>more</c:v>
                </c:pt>
                <c:pt idx="1">
                  <c:v>less</c:v>
                </c:pt>
                <c:pt idx="2">
                  <c:v>no change</c:v>
                </c:pt>
              </c:strCache>
            </c:strRef>
          </c:cat>
          <c:val>
            <c:numRef>
              <c:f>analysis!$E$195:$G$195</c:f>
              <c:numCache>
                <c:formatCode>General</c:formatCode>
                <c:ptCount val="3"/>
                <c:pt idx="0">
                  <c:v>39</c:v>
                </c:pt>
                <c:pt idx="1">
                  <c:v>41</c:v>
                </c:pt>
                <c:pt idx="2">
                  <c:v>77</c:v>
                </c:pt>
              </c:numCache>
            </c:numRef>
          </c:val>
        </c:ser>
        <c:ser>
          <c:idx val="2"/>
          <c:order val="2"/>
          <c:tx>
            <c:strRef>
              <c:f>analysis!$D$196</c:f>
              <c:strCache>
                <c:ptCount val="1"/>
                <c:pt idx="0">
                  <c:v>other</c:v>
                </c:pt>
              </c:strCache>
            </c:strRef>
          </c:tx>
          <c:cat>
            <c:strRef>
              <c:f>analysis!$E$193:$G$193</c:f>
              <c:strCache>
                <c:ptCount val="3"/>
                <c:pt idx="0">
                  <c:v>more</c:v>
                </c:pt>
                <c:pt idx="1">
                  <c:v>less</c:v>
                </c:pt>
                <c:pt idx="2">
                  <c:v>no change</c:v>
                </c:pt>
              </c:strCache>
            </c:strRef>
          </c:cat>
          <c:val>
            <c:numRef>
              <c:f>analysis!$E$196:$G$196</c:f>
              <c:numCache>
                <c:formatCode>General</c:formatCode>
                <c:ptCount val="3"/>
                <c:pt idx="0">
                  <c:v>44</c:v>
                </c:pt>
                <c:pt idx="1">
                  <c:v>4</c:v>
                </c:pt>
                <c:pt idx="2">
                  <c:v>9</c:v>
                </c:pt>
              </c:numCache>
            </c:numRef>
          </c:val>
        </c:ser>
        <c:axId val="55167616"/>
        <c:axId val="55169408"/>
      </c:barChart>
      <c:catAx>
        <c:axId val="55167616"/>
        <c:scaling>
          <c:orientation val="minMax"/>
        </c:scaling>
        <c:axPos val="l"/>
        <c:majorTickMark val="none"/>
        <c:tickLblPos val="nextTo"/>
        <c:crossAx val="55169408"/>
        <c:crosses val="autoZero"/>
        <c:auto val="1"/>
        <c:lblAlgn val="ctr"/>
        <c:lblOffset val="100"/>
      </c:catAx>
      <c:valAx>
        <c:axId val="55169408"/>
        <c:scaling>
          <c:orientation val="minMax"/>
        </c:scaling>
        <c:axPos val="b"/>
        <c:majorGridlines/>
        <c:numFmt formatCode="General" sourceLinked="1"/>
        <c:majorTickMark val="none"/>
        <c:tickLblPos val="nextTo"/>
        <c:crossAx val="55167616"/>
        <c:crosses val="autoZero"/>
        <c:crossBetween val="between"/>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analysis!$D$153:$D$156</c:f>
              <c:strCache>
                <c:ptCount val="4"/>
                <c:pt idx="0">
                  <c:v>higher price</c:v>
                </c:pt>
                <c:pt idx="1">
                  <c:v>lower price</c:v>
                </c:pt>
                <c:pt idx="2">
                  <c:v>different site or management plan</c:v>
                </c:pt>
                <c:pt idx="3">
                  <c:v>no change</c:v>
                </c:pt>
              </c:strCache>
            </c:strRef>
          </c:cat>
          <c:val>
            <c:numRef>
              <c:f>analysis!$F$153:$F$156</c:f>
              <c:numCache>
                <c:formatCode>0%</c:formatCode>
                <c:ptCount val="4"/>
                <c:pt idx="0">
                  <c:v>0.40909090909091089</c:v>
                </c:pt>
                <c:pt idx="1">
                  <c:v>0</c:v>
                </c:pt>
                <c:pt idx="2">
                  <c:v>8.4415584415584416E-2</c:v>
                </c:pt>
                <c:pt idx="3">
                  <c:v>0.50649350649350955</c:v>
                </c:pt>
              </c:numCache>
            </c:numRef>
          </c:val>
        </c:ser>
        <c:dLbls>
          <c:showVal val="1"/>
        </c:dLbls>
        <c:overlap val="-25"/>
        <c:axId val="55190272"/>
        <c:axId val="55191808"/>
      </c:barChart>
      <c:catAx>
        <c:axId val="55190272"/>
        <c:scaling>
          <c:orientation val="minMax"/>
        </c:scaling>
        <c:axPos val="l"/>
        <c:majorTickMark val="none"/>
        <c:tickLblPos val="nextTo"/>
        <c:crossAx val="55191808"/>
        <c:crosses val="autoZero"/>
        <c:auto val="1"/>
        <c:lblAlgn val="ctr"/>
        <c:lblOffset val="100"/>
      </c:catAx>
      <c:valAx>
        <c:axId val="55191808"/>
        <c:scaling>
          <c:orientation val="minMax"/>
        </c:scaling>
        <c:delete val="1"/>
        <c:axPos val="b"/>
        <c:numFmt formatCode="0%" sourceLinked="1"/>
        <c:tickLblPos val="none"/>
        <c:crossAx val="55190272"/>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showCatName val="1"/>
            <c:showPercent val="1"/>
            <c:showLeaderLines val="1"/>
          </c:dLbls>
          <c:cat>
            <c:strRef>
              <c:f>analysis!$D$199:$D$203</c:f>
              <c:strCache>
                <c:ptCount val="5"/>
                <c:pt idx="0">
                  <c:v>definately</c:v>
                </c:pt>
                <c:pt idx="1">
                  <c:v>probably</c:v>
                </c:pt>
                <c:pt idx="2">
                  <c:v>not sure</c:v>
                </c:pt>
                <c:pt idx="3">
                  <c:v>probably not</c:v>
                </c:pt>
                <c:pt idx="4">
                  <c:v>definately not</c:v>
                </c:pt>
              </c:strCache>
            </c:strRef>
          </c:cat>
          <c:val>
            <c:numRef>
              <c:f>analysis!$F$199:$F$203</c:f>
              <c:numCache>
                <c:formatCode>0%</c:formatCode>
                <c:ptCount val="5"/>
                <c:pt idx="0">
                  <c:v>0.38162544169611307</c:v>
                </c:pt>
                <c:pt idx="1">
                  <c:v>0.28621908127208656</c:v>
                </c:pt>
                <c:pt idx="2">
                  <c:v>0.22968197879858543</c:v>
                </c:pt>
                <c:pt idx="3">
                  <c:v>7.7738515901060123E-2</c:v>
                </c:pt>
                <c:pt idx="4">
                  <c:v>2.4734982332155469E-2</c:v>
                </c:pt>
              </c:numCache>
            </c:numRef>
          </c:val>
        </c:ser>
        <c:dLbls>
          <c:showCatName val="1"/>
          <c:showPercent val="1"/>
        </c:dLbls>
        <c:firstSliceAng val="0"/>
      </c:pieChart>
    </c:plotArea>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dLbl>
              <c:idx val="1"/>
              <c:spPr/>
              <c:txPr>
                <a:bodyPr/>
                <a:lstStyle/>
                <a:p>
                  <a:pPr>
                    <a:defRPr>
                      <a:solidFill>
                        <a:schemeClr val="bg2"/>
                      </a:solidFill>
                    </a:defRPr>
                  </a:pPr>
                  <a:endParaRPr lang="en-US"/>
                </a:p>
              </c:txPr>
            </c:dLbl>
            <c:showCatName val="1"/>
            <c:showPercent val="1"/>
            <c:showLeaderLines val="1"/>
          </c:dLbls>
          <c:cat>
            <c:strRef>
              <c:f>'bid before data separated'!$K$9:$K$14</c:f>
              <c:strCache>
                <c:ptCount val="6"/>
                <c:pt idx="0">
                  <c:v>didnt answer</c:v>
                </c:pt>
                <c:pt idx="1">
                  <c:v>definately</c:v>
                </c:pt>
                <c:pt idx="2">
                  <c:v>Probably</c:v>
                </c:pt>
                <c:pt idx="3">
                  <c:v>Not sure</c:v>
                </c:pt>
                <c:pt idx="4">
                  <c:v>Probably  not</c:v>
                </c:pt>
                <c:pt idx="5">
                  <c:v>Definately not</c:v>
                </c:pt>
              </c:strCache>
            </c:strRef>
          </c:cat>
          <c:val>
            <c:numRef>
              <c:f>'bid before data separated'!$M$9:$M$14</c:f>
              <c:numCache>
                <c:formatCode>0%</c:formatCode>
                <c:ptCount val="6"/>
                <c:pt idx="0">
                  <c:v>2.0408163265306142E-2</c:v>
                </c:pt>
                <c:pt idx="1">
                  <c:v>0.18367346938775511</c:v>
                </c:pt>
                <c:pt idx="2">
                  <c:v>0.27551020408163268</c:v>
                </c:pt>
                <c:pt idx="3">
                  <c:v>0.40816326530612246</c:v>
                </c:pt>
                <c:pt idx="4">
                  <c:v>7.1428571428571425E-2</c:v>
                </c:pt>
                <c:pt idx="5">
                  <c:v>4.0816326530612533E-2</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style val="3"/>
  <c:chart>
    <c:autoTitleDeleted val="1"/>
    <c:plotArea>
      <c:layout/>
      <c:pieChart>
        <c:varyColors val="1"/>
        <c:ser>
          <c:idx val="0"/>
          <c:order val="0"/>
          <c:dLbls>
            <c:showCatName val="1"/>
            <c:showPercent val="1"/>
            <c:showLeaderLines val="1"/>
          </c:dLbls>
          <c:cat>
            <c:strRef>
              <c:f>Sheet1!$E$287:$E$292</c:f>
              <c:strCache>
                <c:ptCount val="6"/>
                <c:pt idx="0">
                  <c:v>Murrumbidgee</c:v>
                </c:pt>
                <c:pt idx="1">
                  <c:v>Lachlan</c:v>
                </c:pt>
                <c:pt idx="2">
                  <c:v>Central West</c:v>
                </c:pt>
                <c:pt idx="3">
                  <c:v>Namoi</c:v>
                </c:pt>
                <c:pt idx="4">
                  <c:v>Border Rivers</c:v>
                </c:pt>
                <c:pt idx="5">
                  <c:v>Other</c:v>
                </c:pt>
              </c:strCache>
            </c:strRef>
          </c:cat>
          <c:val>
            <c:numRef>
              <c:f>Sheet1!$F$287:$F$292</c:f>
              <c:numCache>
                <c:formatCode>0%</c:formatCode>
                <c:ptCount val="6"/>
                <c:pt idx="0">
                  <c:v>0.26241134751773049</c:v>
                </c:pt>
                <c:pt idx="1">
                  <c:v>0.23758865248227012</c:v>
                </c:pt>
                <c:pt idx="2">
                  <c:v>0.28014184397163122</c:v>
                </c:pt>
                <c:pt idx="3">
                  <c:v>3.9007092198581582E-2</c:v>
                </c:pt>
                <c:pt idx="4">
                  <c:v>5.3191489361702107E-2</c:v>
                </c:pt>
                <c:pt idx="5">
                  <c:v>0.12765957446808449</c:v>
                </c:pt>
              </c:numCache>
            </c:numRef>
          </c:val>
        </c:ser>
        <c:dLbls>
          <c:showCatName val="1"/>
          <c:showPercent val="1"/>
        </c:dLbls>
        <c:firstSliceAng val="0"/>
      </c:pieChart>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dLbl>
              <c:idx val="1"/>
              <c:spPr/>
              <c:txPr>
                <a:bodyPr/>
                <a:lstStyle/>
                <a:p>
                  <a:pPr>
                    <a:defRPr>
                      <a:solidFill>
                        <a:schemeClr val="bg2"/>
                      </a:solidFill>
                    </a:defRPr>
                  </a:pPr>
                  <a:endParaRPr lang="en-US"/>
                </a:p>
              </c:txPr>
            </c:dLbl>
            <c:showCatName val="1"/>
            <c:showPercent val="1"/>
            <c:showLeaderLines val="1"/>
          </c:dLbls>
          <c:cat>
            <c:strRef>
              <c:f>'bid before data separated'!$K$27:$K$32</c:f>
              <c:strCache>
                <c:ptCount val="6"/>
                <c:pt idx="0">
                  <c:v>didnt answer</c:v>
                </c:pt>
                <c:pt idx="1">
                  <c:v>definately</c:v>
                </c:pt>
                <c:pt idx="2">
                  <c:v>Probably</c:v>
                </c:pt>
                <c:pt idx="3">
                  <c:v>Not sure</c:v>
                </c:pt>
                <c:pt idx="4">
                  <c:v>Probably  not</c:v>
                </c:pt>
                <c:pt idx="5">
                  <c:v>Definately not</c:v>
                </c:pt>
              </c:strCache>
            </c:strRef>
          </c:cat>
          <c:val>
            <c:numRef>
              <c:f>'bid before data separated'!$L$27:$L$32</c:f>
              <c:numCache>
                <c:formatCode>General</c:formatCode>
                <c:ptCount val="6"/>
                <c:pt idx="1">
                  <c:v>85</c:v>
                </c:pt>
                <c:pt idx="2">
                  <c:v>50</c:v>
                </c:pt>
                <c:pt idx="3">
                  <c:v>25</c:v>
                </c:pt>
                <c:pt idx="4">
                  <c:v>15</c:v>
                </c:pt>
                <c:pt idx="5">
                  <c:v>3</c:v>
                </c:pt>
              </c:numCache>
            </c:numRef>
          </c:val>
        </c:ser>
        <c:ser>
          <c:idx val="1"/>
          <c:order val="1"/>
          <c:dLbls>
            <c:showCatName val="1"/>
            <c:showPercent val="1"/>
            <c:showLeaderLines val="1"/>
          </c:dLbls>
          <c:cat>
            <c:strRef>
              <c:f>'bid before data separated'!$K$27:$K$32</c:f>
              <c:strCache>
                <c:ptCount val="6"/>
                <c:pt idx="0">
                  <c:v>didnt answer</c:v>
                </c:pt>
                <c:pt idx="1">
                  <c:v>definately</c:v>
                </c:pt>
                <c:pt idx="2">
                  <c:v>Probably</c:v>
                </c:pt>
                <c:pt idx="3">
                  <c:v>Not sure</c:v>
                </c:pt>
                <c:pt idx="4">
                  <c:v>Probably  not</c:v>
                </c:pt>
                <c:pt idx="5">
                  <c:v>Definately not</c:v>
                </c:pt>
              </c:strCache>
            </c:strRef>
          </c:cat>
          <c:val>
            <c:numRef>
              <c:f>'bid before data separated'!$M$27:$M$32</c:f>
              <c:numCache>
                <c:formatCode>0%</c:formatCode>
                <c:ptCount val="6"/>
                <c:pt idx="1">
                  <c:v>0.47752808988764511</c:v>
                </c:pt>
                <c:pt idx="2">
                  <c:v>0.28089887640449612</c:v>
                </c:pt>
                <c:pt idx="3">
                  <c:v>0.14044943820224895</c:v>
                </c:pt>
                <c:pt idx="4">
                  <c:v>8.4269662921348326E-2</c:v>
                </c:pt>
                <c:pt idx="5">
                  <c:v>1.6853932584269662E-2</c:v>
                </c:pt>
              </c:numCache>
            </c:numRef>
          </c:val>
        </c:ser>
        <c:dLbls>
          <c:showCatName val="1"/>
          <c:showPercent val="1"/>
        </c:dLbls>
        <c:firstSliceAng val="0"/>
      </c:pieChart>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'part and children'!$N$15</c:f>
              <c:strCache>
                <c:ptCount val="1"/>
                <c:pt idx="0">
                  <c:v>No children</c:v>
                </c:pt>
              </c:strCache>
            </c:strRef>
          </c:tx>
          <c:cat>
            <c:strRef>
              <c:f>'part and children'!$M$16:$M$18</c:f>
              <c:strCache>
                <c:ptCount val="3"/>
                <c:pt idx="0">
                  <c:v>blank (was not aware)</c:v>
                </c:pt>
                <c:pt idx="1">
                  <c:v>EOI</c:v>
                </c:pt>
                <c:pt idx="2">
                  <c:v>no EOI</c:v>
                </c:pt>
              </c:strCache>
            </c:strRef>
          </c:cat>
          <c:val>
            <c:numRef>
              <c:f>'part and children'!$N$16:$N$18</c:f>
              <c:numCache>
                <c:formatCode>0%</c:formatCode>
                <c:ptCount val="3"/>
                <c:pt idx="0">
                  <c:v>0.14035087719298245</c:v>
                </c:pt>
                <c:pt idx="1">
                  <c:v>0.36842105263157893</c:v>
                </c:pt>
                <c:pt idx="2">
                  <c:v>8.0701754385964927E-2</c:v>
                </c:pt>
              </c:numCache>
            </c:numRef>
          </c:val>
        </c:ser>
        <c:ser>
          <c:idx val="1"/>
          <c:order val="1"/>
          <c:tx>
            <c:strRef>
              <c:f>'part and children'!$O$15</c:f>
              <c:strCache>
                <c:ptCount val="1"/>
                <c:pt idx="0">
                  <c:v>1 or more child</c:v>
                </c:pt>
              </c:strCache>
            </c:strRef>
          </c:tx>
          <c:cat>
            <c:strRef>
              <c:f>'part and children'!$M$16:$M$18</c:f>
              <c:strCache>
                <c:ptCount val="3"/>
                <c:pt idx="0">
                  <c:v>blank (was not aware)</c:v>
                </c:pt>
                <c:pt idx="1">
                  <c:v>EOI</c:v>
                </c:pt>
                <c:pt idx="2">
                  <c:v>no EOI</c:v>
                </c:pt>
              </c:strCache>
            </c:strRef>
          </c:cat>
          <c:val>
            <c:numRef>
              <c:f>'part and children'!$O$16:$O$18</c:f>
              <c:numCache>
                <c:formatCode>0%</c:formatCode>
                <c:ptCount val="3"/>
                <c:pt idx="0">
                  <c:v>6.666666666666668E-2</c:v>
                </c:pt>
                <c:pt idx="1">
                  <c:v>0.28771929824561432</c:v>
                </c:pt>
                <c:pt idx="2">
                  <c:v>5.6140350877192845E-2</c:v>
                </c:pt>
              </c:numCache>
            </c:numRef>
          </c:val>
        </c:ser>
        <c:axId val="55318784"/>
        <c:axId val="55320576"/>
      </c:barChart>
      <c:catAx>
        <c:axId val="55318784"/>
        <c:scaling>
          <c:orientation val="minMax"/>
        </c:scaling>
        <c:axPos val="l"/>
        <c:tickLblPos val="nextTo"/>
        <c:crossAx val="55320576"/>
        <c:crosses val="autoZero"/>
        <c:auto val="1"/>
        <c:lblAlgn val="ctr"/>
        <c:lblOffset val="100"/>
      </c:catAx>
      <c:valAx>
        <c:axId val="55320576"/>
        <c:scaling>
          <c:orientation val="minMax"/>
        </c:scaling>
        <c:axPos val="b"/>
        <c:majorGridlines/>
        <c:numFmt formatCode="0%" sourceLinked="1"/>
        <c:tickLblPos val="nextTo"/>
        <c:crossAx val="55318784"/>
        <c:crosses val="autoZero"/>
        <c:crossBetween val="between"/>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'success and future bids'!$M$25</c:f>
              <c:strCache>
                <c:ptCount val="1"/>
                <c:pt idx="0">
                  <c:v>past success</c:v>
                </c:pt>
              </c:strCache>
            </c:strRef>
          </c:tx>
          <c:cat>
            <c:strRef>
              <c:f>'success and future bids'!$N$24:$R$24</c:f>
              <c:strCache>
                <c:ptCount val="5"/>
                <c:pt idx="0">
                  <c:v>definately</c:v>
                </c:pt>
                <c:pt idx="1">
                  <c:v>probably</c:v>
                </c:pt>
                <c:pt idx="2">
                  <c:v>not sure</c:v>
                </c:pt>
                <c:pt idx="3">
                  <c:v>probably not</c:v>
                </c:pt>
                <c:pt idx="4">
                  <c:v>definately not</c:v>
                </c:pt>
              </c:strCache>
            </c:strRef>
          </c:cat>
          <c:val>
            <c:numRef>
              <c:f>'success and future bids'!$N$25:$R$25</c:f>
              <c:numCache>
                <c:formatCode>0%</c:formatCode>
                <c:ptCount val="5"/>
                <c:pt idx="0">
                  <c:v>0.4936708860759525</c:v>
                </c:pt>
                <c:pt idx="1">
                  <c:v>0.27848101265822783</c:v>
                </c:pt>
                <c:pt idx="2">
                  <c:v>0.1329113924050648</c:v>
                </c:pt>
                <c:pt idx="3">
                  <c:v>8.2278481012658181E-2</c:v>
                </c:pt>
                <c:pt idx="4">
                  <c:v>1.8987341772151899E-2</c:v>
                </c:pt>
              </c:numCache>
            </c:numRef>
          </c:val>
        </c:ser>
        <c:ser>
          <c:idx val="1"/>
          <c:order val="1"/>
          <c:tx>
            <c:strRef>
              <c:f>'success and future bids'!$M$26</c:f>
              <c:strCache>
                <c:ptCount val="1"/>
                <c:pt idx="0">
                  <c:v>unsuccessful bids in the past</c:v>
                </c:pt>
              </c:strCache>
            </c:strRef>
          </c:tx>
          <c:cat>
            <c:strRef>
              <c:f>'success and future bids'!$N$24:$R$24</c:f>
              <c:strCache>
                <c:ptCount val="5"/>
                <c:pt idx="0">
                  <c:v>definately</c:v>
                </c:pt>
                <c:pt idx="1">
                  <c:v>probably</c:v>
                </c:pt>
                <c:pt idx="2">
                  <c:v>not sure</c:v>
                </c:pt>
                <c:pt idx="3">
                  <c:v>probably not</c:v>
                </c:pt>
                <c:pt idx="4">
                  <c:v>definately not</c:v>
                </c:pt>
              </c:strCache>
            </c:strRef>
          </c:cat>
          <c:val>
            <c:numRef>
              <c:f>'success and future bids'!$N$26:$R$26</c:f>
              <c:numCache>
                <c:formatCode>0%</c:formatCode>
                <c:ptCount val="5"/>
                <c:pt idx="0">
                  <c:v>0.5</c:v>
                </c:pt>
                <c:pt idx="1">
                  <c:v>0.22222222222222221</c:v>
                </c:pt>
                <c:pt idx="2">
                  <c:v>0.16666666666666666</c:v>
                </c:pt>
                <c:pt idx="3">
                  <c:v>0.1111111111111111</c:v>
                </c:pt>
              </c:numCache>
            </c:numRef>
          </c:val>
        </c:ser>
        <c:axId val="55349632"/>
        <c:axId val="55351168"/>
      </c:barChart>
      <c:catAx>
        <c:axId val="55349632"/>
        <c:scaling>
          <c:orientation val="minMax"/>
        </c:scaling>
        <c:axPos val="l"/>
        <c:tickLblPos val="nextTo"/>
        <c:crossAx val="55351168"/>
        <c:crosses val="autoZero"/>
        <c:auto val="1"/>
        <c:lblAlgn val="ctr"/>
        <c:lblOffset val="100"/>
      </c:catAx>
      <c:valAx>
        <c:axId val="55351168"/>
        <c:scaling>
          <c:orientation val="minMax"/>
        </c:scaling>
        <c:axPos val="b"/>
        <c:majorGridlines/>
        <c:numFmt formatCode="0%" sourceLinked="1"/>
        <c:tickLblPos val="nextTo"/>
        <c:crossAx val="55349632"/>
        <c:crosses val="autoZero"/>
        <c:crossBetween val="between"/>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AU"/>
  <c:chart>
    <c:plotArea>
      <c:layout/>
      <c:barChart>
        <c:barDir val="bar"/>
        <c:grouping val="clustered"/>
        <c:ser>
          <c:idx val="0"/>
          <c:order val="0"/>
          <c:tx>
            <c:strRef>
              <c:f>'part and trust'!$AG$58</c:f>
              <c:strCache>
                <c:ptCount val="1"/>
                <c:pt idx="0">
                  <c:v>non participants</c:v>
                </c:pt>
              </c:strCache>
            </c:strRef>
          </c:tx>
          <c:cat>
            <c:strRef>
              <c:f>'part and trust'!$AH$57:$AL$57</c:f>
              <c:strCache>
                <c:ptCount val="5"/>
                <c:pt idx="0">
                  <c:v>completely trustworthy</c:v>
                </c:pt>
                <c:pt idx="1">
                  <c:v>a little trustworthy</c:v>
                </c:pt>
                <c:pt idx="2">
                  <c:v>not very trustworthy</c:v>
                </c:pt>
                <c:pt idx="3">
                  <c:v>Not at all trustworthy</c:v>
                </c:pt>
                <c:pt idx="4">
                  <c:v>No opinion</c:v>
                </c:pt>
              </c:strCache>
            </c:strRef>
          </c:cat>
          <c:val>
            <c:numRef>
              <c:f>'part and trust'!$AH$58:$AL$58</c:f>
              <c:numCache>
                <c:formatCode>0%</c:formatCode>
                <c:ptCount val="5"/>
                <c:pt idx="0">
                  <c:v>0.10416666666666714</c:v>
                </c:pt>
                <c:pt idx="1">
                  <c:v>0.54166666666666652</c:v>
                </c:pt>
                <c:pt idx="2">
                  <c:v>0.22916666666666666</c:v>
                </c:pt>
                <c:pt idx="3">
                  <c:v>0.54166666666666652</c:v>
                </c:pt>
                <c:pt idx="4">
                  <c:v>0.22916666666666666</c:v>
                </c:pt>
              </c:numCache>
            </c:numRef>
          </c:val>
        </c:ser>
        <c:ser>
          <c:idx val="1"/>
          <c:order val="1"/>
          <c:tx>
            <c:strRef>
              <c:f>'part and trust'!$AG$59</c:f>
              <c:strCache>
                <c:ptCount val="1"/>
                <c:pt idx="0">
                  <c:v>partial particiapnts</c:v>
                </c:pt>
              </c:strCache>
            </c:strRef>
          </c:tx>
          <c:cat>
            <c:strRef>
              <c:f>'part and trust'!$AH$57:$AL$57</c:f>
              <c:strCache>
                <c:ptCount val="5"/>
                <c:pt idx="0">
                  <c:v>completely trustworthy</c:v>
                </c:pt>
                <c:pt idx="1">
                  <c:v>a little trustworthy</c:v>
                </c:pt>
                <c:pt idx="2">
                  <c:v>not very trustworthy</c:v>
                </c:pt>
                <c:pt idx="3">
                  <c:v>Not at all trustworthy</c:v>
                </c:pt>
                <c:pt idx="4">
                  <c:v>No opinion</c:v>
                </c:pt>
              </c:strCache>
            </c:strRef>
          </c:cat>
          <c:val>
            <c:numRef>
              <c:f>'part and trust'!$AH$59:$AL$59</c:f>
              <c:numCache>
                <c:formatCode>0%</c:formatCode>
                <c:ptCount val="5"/>
                <c:pt idx="0">
                  <c:v>0</c:v>
                </c:pt>
                <c:pt idx="1">
                  <c:v>0.55555555555555569</c:v>
                </c:pt>
                <c:pt idx="2">
                  <c:v>0.44444444444444442</c:v>
                </c:pt>
                <c:pt idx="3">
                  <c:v>0</c:v>
                </c:pt>
                <c:pt idx="4">
                  <c:v>0</c:v>
                </c:pt>
              </c:numCache>
            </c:numRef>
          </c:val>
        </c:ser>
        <c:ser>
          <c:idx val="2"/>
          <c:order val="2"/>
          <c:tx>
            <c:strRef>
              <c:f>'part and trust'!$AG$60</c:f>
              <c:strCache>
                <c:ptCount val="1"/>
                <c:pt idx="0">
                  <c:v>complete participants</c:v>
                </c:pt>
              </c:strCache>
            </c:strRef>
          </c:tx>
          <c:cat>
            <c:strRef>
              <c:f>'part and trust'!$AH$57:$AL$57</c:f>
              <c:strCache>
                <c:ptCount val="5"/>
                <c:pt idx="0">
                  <c:v>completely trustworthy</c:v>
                </c:pt>
                <c:pt idx="1">
                  <c:v>a little trustworthy</c:v>
                </c:pt>
                <c:pt idx="2">
                  <c:v>not very trustworthy</c:v>
                </c:pt>
                <c:pt idx="3">
                  <c:v>Not at all trustworthy</c:v>
                </c:pt>
                <c:pt idx="4">
                  <c:v>No opinion</c:v>
                </c:pt>
              </c:strCache>
            </c:strRef>
          </c:cat>
          <c:val>
            <c:numRef>
              <c:f>'part and trust'!$AH$60:$AL$60</c:f>
              <c:numCache>
                <c:formatCode>0%</c:formatCode>
                <c:ptCount val="5"/>
                <c:pt idx="0">
                  <c:v>9.0909090909091064E-2</c:v>
                </c:pt>
                <c:pt idx="1">
                  <c:v>0.51136363636363635</c:v>
                </c:pt>
                <c:pt idx="2">
                  <c:v>0.22727272727272727</c:v>
                </c:pt>
                <c:pt idx="3">
                  <c:v>5.1136363636363653E-2</c:v>
                </c:pt>
                <c:pt idx="4">
                  <c:v>9.6590909090909727E-2</c:v>
                </c:pt>
              </c:numCache>
            </c:numRef>
          </c:val>
        </c:ser>
        <c:axId val="55380992"/>
        <c:axId val="55390976"/>
      </c:barChart>
      <c:catAx>
        <c:axId val="55380992"/>
        <c:scaling>
          <c:orientation val="minMax"/>
        </c:scaling>
        <c:axPos val="l"/>
        <c:tickLblPos val="nextTo"/>
        <c:crossAx val="55390976"/>
        <c:crosses val="autoZero"/>
        <c:auto val="1"/>
        <c:lblAlgn val="ctr"/>
        <c:lblOffset val="100"/>
      </c:catAx>
      <c:valAx>
        <c:axId val="55390976"/>
        <c:scaling>
          <c:orientation val="minMax"/>
        </c:scaling>
        <c:axPos val="b"/>
        <c:majorGridlines/>
        <c:numFmt formatCode="0%" sourceLinked="1"/>
        <c:tickLblPos val="nextTo"/>
        <c:crossAx val="55380992"/>
        <c:crosses val="autoZero"/>
        <c:crossBetween val="between"/>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'part and trust'!$AG$63</c:f>
              <c:strCache>
                <c:ptCount val="1"/>
                <c:pt idx="0">
                  <c:v>non participants</c:v>
                </c:pt>
              </c:strCache>
            </c:strRef>
          </c:tx>
          <c:cat>
            <c:strRef>
              <c:f>'part and trust'!$AH$62:$AL$62</c:f>
              <c:strCache>
                <c:ptCount val="5"/>
                <c:pt idx="0">
                  <c:v>completely trustworthy</c:v>
                </c:pt>
                <c:pt idx="1">
                  <c:v>a little trustworthy</c:v>
                </c:pt>
                <c:pt idx="2">
                  <c:v>not very trustworthy</c:v>
                </c:pt>
                <c:pt idx="3">
                  <c:v>Not at all trustworthy</c:v>
                </c:pt>
                <c:pt idx="4">
                  <c:v>No opinion</c:v>
                </c:pt>
              </c:strCache>
            </c:strRef>
          </c:cat>
          <c:val>
            <c:numRef>
              <c:f>'part and trust'!$AH$63:$AL$63</c:f>
              <c:numCache>
                <c:formatCode>0%</c:formatCode>
                <c:ptCount val="5"/>
                <c:pt idx="0">
                  <c:v>0.21875000000000044</c:v>
                </c:pt>
                <c:pt idx="1">
                  <c:v>0.54166666666666652</c:v>
                </c:pt>
                <c:pt idx="2">
                  <c:v>6.25E-2</c:v>
                </c:pt>
                <c:pt idx="3">
                  <c:v>2.0833333333333412E-2</c:v>
                </c:pt>
                <c:pt idx="4">
                  <c:v>0.14583333333333426</c:v>
                </c:pt>
              </c:numCache>
            </c:numRef>
          </c:val>
        </c:ser>
        <c:ser>
          <c:idx val="1"/>
          <c:order val="1"/>
          <c:tx>
            <c:strRef>
              <c:f>'part and trust'!$AG$64</c:f>
              <c:strCache>
                <c:ptCount val="1"/>
                <c:pt idx="0">
                  <c:v>partial particiapnts</c:v>
                </c:pt>
              </c:strCache>
            </c:strRef>
          </c:tx>
          <c:cat>
            <c:strRef>
              <c:f>'part and trust'!$AH$62:$AL$62</c:f>
              <c:strCache>
                <c:ptCount val="5"/>
                <c:pt idx="0">
                  <c:v>completely trustworthy</c:v>
                </c:pt>
                <c:pt idx="1">
                  <c:v>a little trustworthy</c:v>
                </c:pt>
                <c:pt idx="2">
                  <c:v>not very trustworthy</c:v>
                </c:pt>
                <c:pt idx="3">
                  <c:v>Not at all trustworthy</c:v>
                </c:pt>
                <c:pt idx="4">
                  <c:v>No opinion</c:v>
                </c:pt>
              </c:strCache>
            </c:strRef>
          </c:cat>
          <c:val>
            <c:numRef>
              <c:f>'part and trust'!$AH$64:$AL$64</c:f>
              <c:numCache>
                <c:formatCode>0%</c:formatCode>
                <c:ptCount val="5"/>
                <c:pt idx="0">
                  <c:v>0.22222222222222221</c:v>
                </c:pt>
                <c:pt idx="1">
                  <c:v>0.33333333333333331</c:v>
                </c:pt>
                <c:pt idx="2">
                  <c:v>0.33333333333333331</c:v>
                </c:pt>
                <c:pt idx="3">
                  <c:v>0</c:v>
                </c:pt>
                <c:pt idx="4">
                  <c:v>0</c:v>
                </c:pt>
              </c:numCache>
            </c:numRef>
          </c:val>
        </c:ser>
        <c:ser>
          <c:idx val="2"/>
          <c:order val="2"/>
          <c:tx>
            <c:strRef>
              <c:f>'part and trust'!$AG$65</c:f>
              <c:strCache>
                <c:ptCount val="1"/>
                <c:pt idx="0">
                  <c:v>complete participants</c:v>
                </c:pt>
              </c:strCache>
            </c:strRef>
          </c:tx>
          <c:cat>
            <c:strRef>
              <c:f>'part and trust'!$AH$62:$AL$62</c:f>
              <c:strCache>
                <c:ptCount val="5"/>
                <c:pt idx="0">
                  <c:v>completely trustworthy</c:v>
                </c:pt>
                <c:pt idx="1">
                  <c:v>a little trustworthy</c:v>
                </c:pt>
                <c:pt idx="2">
                  <c:v>not very trustworthy</c:v>
                </c:pt>
                <c:pt idx="3">
                  <c:v>Not at all trustworthy</c:v>
                </c:pt>
                <c:pt idx="4">
                  <c:v>No opinion</c:v>
                </c:pt>
              </c:strCache>
            </c:strRef>
          </c:cat>
          <c:val>
            <c:numRef>
              <c:f>'part and trust'!$AH$65:$AL$65</c:f>
              <c:numCache>
                <c:formatCode>0%</c:formatCode>
                <c:ptCount val="5"/>
                <c:pt idx="0">
                  <c:v>0.30113636363636381</c:v>
                </c:pt>
                <c:pt idx="1">
                  <c:v>0.47159090909091084</c:v>
                </c:pt>
                <c:pt idx="2">
                  <c:v>5.6818181818182024E-2</c:v>
                </c:pt>
                <c:pt idx="3">
                  <c:v>5.6818181818182158E-3</c:v>
                </c:pt>
                <c:pt idx="4">
                  <c:v>0.14772727272727376</c:v>
                </c:pt>
              </c:numCache>
            </c:numRef>
          </c:val>
        </c:ser>
        <c:axId val="55421184"/>
        <c:axId val="55431168"/>
      </c:barChart>
      <c:catAx>
        <c:axId val="55421184"/>
        <c:scaling>
          <c:orientation val="minMax"/>
        </c:scaling>
        <c:axPos val="l"/>
        <c:tickLblPos val="nextTo"/>
        <c:crossAx val="55431168"/>
        <c:crosses val="autoZero"/>
        <c:auto val="1"/>
        <c:lblAlgn val="ctr"/>
        <c:lblOffset val="100"/>
      </c:catAx>
      <c:valAx>
        <c:axId val="55431168"/>
        <c:scaling>
          <c:orientation val="minMax"/>
        </c:scaling>
        <c:axPos val="b"/>
        <c:majorGridlines/>
        <c:numFmt formatCode="0%" sourceLinked="1"/>
        <c:tickLblPos val="nextTo"/>
        <c:crossAx val="5542118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'part and trust'!$AG$68</c:f>
              <c:strCache>
                <c:ptCount val="1"/>
                <c:pt idx="0">
                  <c:v>non participants</c:v>
                </c:pt>
              </c:strCache>
            </c:strRef>
          </c:tx>
          <c:cat>
            <c:strRef>
              <c:f>'part and trust'!$AH$67:$AL$67</c:f>
              <c:strCache>
                <c:ptCount val="5"/>
                <c:pt idx="0">
                  <c:v>completely trustworthy</c:v>
                </c:pt>
                <c:pt idx="1">
                  <c:v>a little trustworthy</c:v>
                </c:pt>
                <c:pt idx="2">
                  <c:v>not very trustworthy</c:v>
                </c:pt>
                <c:pt idx="3">
                  <c:v>Not at all trustworthy</c:v>
                </c:pt>
                <c:pt idx="4">
                  <c:v>No opinion</c:v>
                </c:pt>
              </c:strCache>
            </c:strRef>
          </c:cat>
          <c:val>
            <c:numRef>
              <c:f>'part and trust'!$AH$68:$AL$68</c:f>
              <c:numCache>
                <c:formatCode>0%</c:formatCode>
                <c:ptCount val="5"/>
                <c:pt idx="0">
                  <c:v>2.0833333333333412E-2</c:v>
                </c:pt>
                <c:pt idx="1">
                  <c:v>0.36458333333333331</c:v>
                </c:pt>
                <c:pt idx="2">
                  <c:v>0.34375</c:v>
                </c:pt>
                <c:pt idx="3">
                  <c:v>0.21875000000000044</c:v>
                </c:pt>
                <c:pt idx="4">
                  <c:v>4.1666666666666664E-2</c:v>
                </c:pt>
              </c:numCache>
            </c:numRef>
          </c:val>
        </c:ser>
        <c:ser>
          <c:idx val="1"/>
          <c:order val="1"/>
          <c:tx>
            <c:strRef>
              <c:f>'part and trust'!$AG$69</c:f>
              <c:strCache>
                <c:ptCount val="1"/>
                <c:pt idx="0">
                  <c:v>partial particiapnts</c:v>
                </c:pt>
              </c:strCache>
            </c:strRef>
          </c:tx>
          <c:cat>
            <c:strRef>
              <c:f>'part and trust'!$AH$67:$AL$67</c:f>
              <c:strCache>
                <c:ptCount val="5"/>
                <c:pt idx="0">
                  <c:v>completely trustworthy</c:v>
                </c:pt>
                <c:pt idx="1">
                  <c:v>a little trustworthy</c:v>
                </c:pt>
                <c:pt idx="2">
                  <c:v>not very trustworthy</c:v>
                </c:pt>
                <c:pt idx="3">
                  <c:v>Not at all trustworthy</c:v>
                </c:pt>
                <c:pt idx="4">
                  <c:v>No opinion</c:v>
                </c:pt>
              </c:strCache>
            </c:strRef>
          </c:cat>
          <c:val>
            <c:numRef>
              <c:f>'part and trust'!$AH$69:$AL$69</c:f>
              <c:numCache>
                <c:formatCode>0%</c:formatCode>
                <c:ptCount val="5"/>
                <c:pt idx="0">
                  <c:v>0</c:v>
                </c:pt>
                <c:pt idx="1">
                  <c:v>0.55555555555555569</c:v>
                </c:pt>
                <c:pt idx="2">
                  <c:v>0.44444444444444442</c:v>
                </c:pt>
                <c:pt idx="3">
                  <c:v>0</c:v>
                </c:pt>
                <c:pt idx="4">
                  <c:v>0</c:v>
                </c:pt>
              </c:numCache>
            </c:numRef>
          </c:val>
        </c:ser>
        <c:ser>
          <c:idx val="2"/>
          <c:order val="2"/>
          <c:tx>
            <c:strRef>
              <c:f>'part and trust'!$AG$70</c:f>
              <c:strCache>
                <c:ptCount val="1"/>
                <c:pt idx="0">
                  <c:v>complete participants</c:v>
                </c:pt>
              </c:strCache>
            </c:strRef>
          </c:tx>
          <c:cat>
            <c:strRef>
              <c:f>'part and trust'!$AH$67:$AL$67</c:f>
              <c:strCache>
                <c:ptCount val="5"/>
                <c:pt idx="0">
                  <c:v>completely trustworthy</c:v>
                </c:pt>
                <c:pt idx="1">
                  <c:v>a little trustworthy</c:v>
                </c:pt>
                <c:pt idx="2">
                  <c:v>not very trustworthy</c:v>
                </c:pt>
                <c:pt idx="3">
                  <c:v>Not at all trustworthy</c:v>
                </c:pt>
                <c:pt idx="4">
                  <c:v>No opinion</c:v>
                </c:pt>
              </c:strCache>
            </c:strRef>
          </c:cat>
          <c:val>
            <c:numRef>
              <c:f>'part and trust'!$AH$70:$AL$70</c:f>
              <c:numCache>
                <c:formatCode>0%</c:formatCode>
                <c:ptCount val="5"/>
                <c:pt idx="0">
                  <c:v>3.4090909090909088E-2</c:v>
                </c:pt>
                <c:pt idx="1">
                  <c:v>0.3125000000000015</c:v>
                </c:pt>
                <c:pt idx="2">
                  <c:v>0.28409090909091084</c:v>
                </c:pt>
                <c:pt idx="3">
                  <c:v>0.20454545454545608</c:v>
                </c:pt>
                <c:pt idx="4">
                  <c:v>0.14772727272727376</c:v>
                </c:pt>
              </c:numCache>
            </c:numRef>
          </c:val>
        </c:ser>
        <c:axId val="55444608"/>
        <c:axId val="55446144"/>
      </c:barChart>
      <c:catAx>
        <c:axId val="55444608"/>
        <c:scaling>
          <c:orientation val="minMax"/>
        </c:scaling>
        <c:axPos val="l"/>
        <c:tickLblPos val="nextTo"/>
        <c:crossAx val="55446144"/>
        <c:crosses val="autoZero"/>
        <c:auto val="1"/>
        <c:lblAlgn val="ctr"/>
        <c:lblOffset val="100"/>
      </c:catAx>
      <c:valAx>
        <c:axId val="55446144"/>
        <c:scaling>
          <c:orientation val="minMax"/>
        </c:scaling>
        <c:axPos val="b"/>
        <c:majorGridlines/>
        <c:numFmt formatCode="0%" sourceLinked="1"/>
        <c:tickLblPos val="nextTo"/>
        <c:crossAx val="55444608"/>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tx>
            <c:strRef>
              <c:f>'part and trust'!$AG$73</c:f>
              <c:strCache>
                <c:ptCount val="1"/>
                <c:pt idx="0">
                  <c:v>non participants</c:v>
                </c:pt>
              </c:strCache>
            </c:strRef>
          </c:tx>
          <c:cat>
            <c:strRef>
              <c:f>'part and trust'!$AH$72:$AL$72</c:f>
              <c:strCache>
                <c:ptCount val="5"/>
                <c:pt idx="0">
                  <c:v>completely trustworthy</c:v>
                </c:pt>
                <c:pt idx="1">
                  <c:v>a little trustworthy</c:v>
                </c:pt>
                <c:pt idx="2">
                  <c:v>not very trustworthy</c:v>
                </c:pt>
                <c:pt idx="3">
                  <c:v>Not at all trustworthy</c:v>
                </c:pt>
                <c:pt idx="4">
                  <c:v>No opinion</c:v>
                </c:pt>
              </c:strCache>
            </c:strRef>
          </c:cat>
          <c:val>
            <c:numRef>
              <c:f>'part and trust'!$AH$73:$AL$73</c:f>
              <c:numCache>
                <c:formatCode>0%</c:formatCode>
                <c:ptCount val="5"/>
                <c:pt idx="0">
                  <c:v>3.125E-2</c:v>
                </c:pt>
                <c:pt idx="1">
                  <c:v>0.30208333333333331</c:v>
                </c:pt>
                <c:pt idx="2">
                  <c:v>0.30208333333333331</c:v>
                </c:pt>
                <c:pt idx="3">
                  <c:v>0.30208333333333331</c:v>
                </c:pt>
                <c:pt idx="4">
                  <c:v>0.30208333333333331</c:v>
                </c:pt>
              </c:numCache>
            </c:numRef>
          </c:val>
        </c:ser>
        <c:ser>
          <c:idx val="1"/>
          <c:order val="1"/>
          <c:tx>
            <c:strRef>
              <c:f>'part and trust'!$AG$74</c:f>
              <c:strCache>
                <c:ptCount val="1"/>
                <c:pt idx="0">
                  <c:v>partial particiapnts</c:v>
                </c:pt>
              </c:strCache>
            </c:strRef>
          </c:tx>
          <c:cat>
            <c:strRef>
              <c:f>'part and trust'!$AH$72:$AL$72</c:f>
              <c:strCache>
                <c:ptCount val="5"/>
                <c:pt idx="0">
                  <c:v>completely trustworthy</c:v>
                </c:pt>
                <c:pt idx="1">
                  <c:v>a little trustworthy</c:v>
                </c:pt>
                <c:pt idx="2">
                  <c:v>not very trustworthy</c:v>
                </c:pt>
                <c:pt idx="3">
                  <c:v>Not at all trustworthy</c:v>
                </c:pt>
                <c:pt idx="4">
                  <c:v>No opinion</c:v>
                </c:pt>
              </c:strCache>
            </c:strRef>
          </c:cat>
          <c:val>
            <c:numRef>
              <c:f>'part and trust'!$AH$74:$AL$74</c:f>
              <c:numCache>
                <c:formatCode>0%</c:formatCode>
                <c:ptCount val="5"/>
                <c:pt idx="0">
                  <c:v>0.1111111111111111</c:v>
                </c:pt>
                <c:pt idx="1">
                  <c:v>0.33333333333333331</c:v>
                </c:pt>
                <c:pt idx="2">
                  <c:v>0.33333333333333331</c:v>
                </c:pt>
                <c:pt idx="3">
                  <c:v>0.22222222222222221</c:v>
                </c:pt>
                <c:pt idx="4">
                  <c:v>0</c:v>
                </c:pt>
              </c:numCache>
            </c:numRef>
          </c:val>
        </c:ser>
        <c:ser>
          <c:idx val="2"/>
          <c:order val="2"/>
          <c:tx>
            <c:strRef>
              <c:f>'part and trust'!$AG$75</c:f>
              <c:strCache>
                <c:ptCount val="1"/>
                <c:pt idx="0">
                  <c:v>complete participants</c:v>
                </c:pt>
              </c:strCache>
            </c:strRef>
          </c:tx>
          <c:cat>
            <c:strRef>
              <c:f>'part and trust'!$AH$72:$AL$72</c:f>
              <c:strCache>
                <c:ptCount val="5"/>
                <c:pt idx="0">
                  <c:v>completely trustworthy</c:v>
                </c:pt>
                <c:pt idx="1">
                  <c:v>a little trustworthy</c:v>
                </c:pt>
                <c:pt idx="2">
                  <c:v>not very trustworthy</c:v>
                </c:pt>
                <c:pt idx="3">
                  <c:v>Not at all trustworthy</c:v>
                </c:pt>
                <c:pt idx="4">
                  <c:v>No opinion</c:v>
                </c:pt>
              </c:strCache>
            </c:strRef>
          </c:cat>
          <c:val>
            <c:numRef>
              <c:f>'part and trust'!$AH$75:$AL$75</c:f>
              <c:numCache>
                <c:formatCode>0%</c:formatCode>
                <c:ptCount val="5"/>
                <c:pt idx="0">
                  <c:v>6.8181818181818177E-2</c:v>
                </c:pt>
                <c:pt idx="1">
                  <c:v>0.42045454545454747</c:v>
                </c:pt>
                <c:pt idx="2">
                  <c:v>0.19886363636363635</c:v>
                </c:pt>
                <c:pt idx="3">
                  <c:v>0.21022727272727376</c:v>
                </c:pt>
                <c:pt idx="4">
                  <c:v>8.522727272727347E-2</c:v>
                </c:pt>
              </c:numCache>
            </c:numRef>
          </c:val>
        </c:ser>
        <c:axId val="55484416"/>
        <c:axId val="55485952"/>
      </c:barChart>
      <c:catAx>
        <c:axId val="55484416"/>
        <c:scaling>
          <c:orientation val="minMax"/>
        </c:scaling>
        <c:axPos val="l"/>
        <c:tickLblPos val="nextTo"/>
        <c:crossAx val="55485952"/>
        <c:crosses val="autoZero"/>
        <c:auto val="1"/>
        <c:lblAlgn val="ctr"/>
        <c:lblOffset val="100"/>
      </c:catAx>
      <c:valAx>
        <c:axId val="55485952"/>
        <c:scaling>
          <c:orientation val="minMax"/>
        </c:scaling>
        <c:axPos val="b"/>
        <c:majorGridlines/>
        <c:numFmt formatCode="0%" sourceLinked="1"/>
        <c:tickLblPos val="nextTo"/>
        <c:crossAx val="55484416"/>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en-AU"/>
  <c:chart>
    <c:plotArea>
      <c:layout/>
      <c:barChart>
        <c:barDir val="bar"/>
        <c:grouping val="clustered"/>
        <c:ser>
          <c:idx val="0"/>
          <c:order val="0"/>
          <c:cat>
            <c:strRef>
              <c:f>'part and group membership'!$G$23:$G$25</c:f>
              <c:strCache>
                <c:ptCount val="3"/>
                <c:pt idx="0">
                  <c:v> members of conservation groups</c:v>
                </c:pt>
                <c:pt idx="1">
                  <c:v> members of community groups</c:v>
                </c:pt>
                <c:pt idx="2">
                  <c:v> members of producer groups</c:v>
                </c:pt>
              </c:strCache>
            </c:strRef>
          </c:cat>
          <c:val>
            <c:numRef>
              <c:f>'part and group membership'!$H$23:$H$25</c:f>
              <c:numCache>
                <c:formatCode>0%</c:formatCode>
                <c:ptCount val="3"/>
                <c:pt idx="0">
                  <c:v>0.6145833333333337</c:v>
                </c:pt>
                <c:pt idx="1">
                  <c:v>0.75000000000000311</c:v>
                </c:pt>
                <c:pt idx="2">
                  <c:v>0.26041666666666857</c:v>
                </c:pt>
              </c:numCache>
            </c:numRef>
          </c:val>
        </c:ser>
        <c:axId val="55501952"/>
        <c:axId val="55503488"/>
      </c:barChart>
      <c:catAx>
        <c:axId val="55501952"/>
        <c:scaling>
          <c:orientation val="minMax"/>
        </c:scaling>
        <c:axPos val="l"/>
        <c:tickLblPos val="nextTo"/>
        <c:crossAx val="55503488"/>
        <c:crosses val="autoZero"/>
        <c:auto val="1"/>
        <c:lblAlgn val="ctr"/>
        <c:lblOffset val="100"/>
      </c:catAx>
      <c:valAx>
        <c:axId val="55503488"/>
        <c:scaling>
          <c:orientation val="minMax"/>
        </c:scaling>
        <c:axPos val="b"/>
        <c:majorGridlines/>
        <c:numFmt formatCode="0%" sourceLinked="1"/>
        <c:tickLblPos val="nextTo"/>
        <c:crossAx val="55501952"/>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AU"/>
  <c:chart>
    <c:plotArea>
      <c:layout/>
      <c:barChart>
        <c:barDir val="bar"/>
        <c:grouping val="clustered"/>
        <c:ser>
          <c:idx val="0"/>
          <c:order val="0"/>
          <c:cat>
            <c:strRef>
              <c:f>'part and group membership'!$G$32:$G$34</c:f>
              <c:strCache>
                <c:ptCount val="3"/>
                <c:pt idx="0">
                  <c:v> members of conservation groups</c:v>
                </c:pt>
                <c:pt idx="1">
                  <c:v> members of community groups</c:v>
                </c:pt>
                <c:pt idx="2">
                  <c:v> members of producer groups</c:v>
                </c:pt>
              </c:strCache>
            </c:strRef>
          </c:cat>
          <c:val>
            <c:numRef>
              <c:f>'part and group membership'!$H$32:$H$34</c:f>
              <c:numCache>
                <c:formatCode>0%</c:formatCode>
                <c:ptCount val="3"/>
                <c:pt idx="0">
                  <c:v>0.66857142857143248</c:v>
                </c:pt>
                <c:pt idx="1">
                  <c:v>0.73142857142857676</c:v>
                </c:pt>
                <c:pt idx="2">
                  <c:v>0.32571428571428912</c:v>
                </c:pt>
              </c:numCache>
            </c:numRef>
          </c:val>
        </c:ser>
        <c:axId val="55523200"/>
        <c:axId val="55524736"/>
      </c:barChart>
      <c:catAx>
        <c:axId val="55523200"/>
        <c:scaling>
          <c:orientation val="minMax"/>
        </c:scaling>
        <c:axPos val="l"/>
        <c:tickLblPos val="nextTo"/>
        <c:crossAx val="55524736"/>
        <c:crosses val="autoZero"/>
        <c:auto val="1"/>
        <c:lblAlgn val="ctr"/>
        <c:lblOffset val="100"/>
      </c:catAx>
      <c:valAx>
        <c:axId val="55524736"/>
        <c:scaling>
          <c:orientation val="minMax"/>
        </c:scaling>
        <c:axPos val="b"/>
        <c:majorGridlines/>
        <c:numFmt formatCode="0%" sourceLinked="1"/>
        <c:tickLblPos val="nextTo"/>
        <c:crossAx val="55523200"/>
        <c:crosses val="autoZero"/>
        <c:crossBetween val="between"/>
      </c:valAx>
    </c:plotArea>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cat>
            <c:strRef>
              <c:f>analysis!$F$9:$F$13</c:f>
              <c:strCache>
                <c:ptCount val="5"/>
                <c:pt idx="0">
                  <c:v>owned</c:v>
                </c:pt>
                <c:pt idx="1">
                  <c:v>rented</c:v>
                </c:pt>
                <c:pt idx="2">
                  <c:v>managed for other people</c:v>
                </c:pt>
                <c:pt idx="3">
                  <c:v>managed for corporation</c:v>
                </c:pt>
                <c:pt idx="4">
                  <c:v>multiple arrangements (own some rent some)</c:v>
                </c:pt>
              </c:strCache>
            </c:strRef>
          </c:cat>
          <c:val>
            <c:numRef>
              <c:f>analysis!$G$9:$G$13</c:f>
              <c:numCache>
                <c:formatCode>0%</c:formatCode>
                <c:ptCount val="5"/>
                <c:pt idx="0">
                  <c:v>0.96466431095406369</c:v>
                </c:pt>
                <c:pt idx="1">
                  <c:v>1.0600706713780921E-2</c:v>
                </c:pt>
                <c:pt idx="2">
                  <c:v>7.0671378091872765E-3</c:v>
                </c:pt>
                <c:pt idx="3">
                  <c:v>3.5335689045936395E-3</c:v>
                </c:pt>
                <c:pt idx="4">
                  <c:v>1.413427561837456E-2</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0"/>
          <c:order val="0"/>
          <c:dLbls>
            <c:showCatName val="1"/>
            <c:showPercent val="1"/>
            <c:showLeaderLines val="1"/>
          </c:dLbls>
          <c:cat>
            <c:strRef>
              <c:f>analysis!$F$24:$F$29</c:f>
              <c:strCache>
                <c:ptCount val="6"/>
                <c:pt idx="0">
                  <c:v>profit</c:v>
                </c:pt>
                <c:pt idx="1">
                  <c:v>protect environment</c:v>
                </c:pt>
                <c:pt idx="2">
                  <c:v>finanical independance</c:v>
                </c:pt>
                <c:pt idx="3">
                  <c:v>country lifestyle</c:v>
                </c:pt>
                <c:pt idx="4">
                  <c:v>other</c:v>
                </c:pt>
                <c:pt idx="5">
                  <c:v>multiple</c:v>
                </c:pt>
              </c:strCache>
            </c:strRef>
          </c:cat>
          <c:val>
            <c:numRef>
              <c:f>analysis!$G$24:$G$29</c:f>
              <c:numCache>
                <c:formatCode>0%</c:formatCode>
                <c:ptCount val="6"/>
                <c:pt idx="0">
                  <c:v>0.29304029304029472</c:v>
                </c:pt>
                <c:pt idx="1">
                  <c:v>0.17216117216117224</c:v>
                </c:pt>
                <c:pt idx="2">
                  <c:v>0.18315018315018344</c:v>
                </c:pt>
                <c:pt idx="3">
                  <c:v>0.17948717948718079</c:v>
                </c:pt>
                <c:pt idx="4">
                  <c:v>9.5238095238095247E-2</c:v>
                </c:pt>
                <c:pt idx="5">
                  <c:v>7.6923076923076927E-2</c:v>
                </c:pt>
              </c:numCache>
            </c:numRef>
          </c:val>
        </c:ser>
        <c:dLbls>
          <c:showCatName val="1"/>
          <c:showPercent val="1"/>
        </c:dLbls>
        <c:firstSliceAng val="0"/>
      </c:pieChart>
    </c:plotArea>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AU"/>
  <c:style val="3"/>
  <c:chart>
    <c:autoTitleDeleted val="1"/>
    <c:plotArea>
      <c:layout/>
      <c:pieChart>
        <c:varyColors val="1"/>
        <c:ser>
          <c:idx val="0"/>
          <c:order val="0"/>
          <c:dLbls>
            <c:showCatName val="1"/>
            <c:showPercent val="1"/>
            <c:showLeaderLines val="1"/>
          </c:dLbls>
          <c:cat>
            <c:strRef>
              <c:f>analysis!$D$18:$D$20</c:f>
              <c:strCache>
                <c:ptCount val="3"/>
                <c:pt idx="0">
                  <c:v>yes</c:v>
                </c:pt>
                <c:pt idx="1">
                  <c:v>no</c:v>
                </c:pt>
                <c:pt idx="2">
                  <c:v>not sure</c:v>
                </c:pt>
              </c:strCache>
            </c:strRef>
          </c:cat>
          <c:val>
            <c:numRef>
              <c:f>analysis!$F$18:$F$20</c:f>
              <c:numCache>
                <c:formatCode>0%</c:formatCode>
                <c:ptCount val="3"/>
                <c:pt idx="0">
                  <c:v>0.49290780141843982</c:v>
                </c:pt>
                <c:pt idx="1">
                  <c:v>0.42553191489361702</c:v>
                </c:pt>
                <c:pt idx="2">
                  <c:v>8.1560283687943269E-2</c:v>
                </c:pt>
              </c:numCache>
            </c:numRef>
          </c:val>
        </c:ser>
        <c:dLbls>
          <c:showCatName val="1"/>
          <c:showPercent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analysis!$D$70:$D$75</c:f>
              <c:strCache>
                <c:ptCount val="6"/>
                <c:pt idx="0">
                  <c:v>No formal agreements</c:v>
                </c:pt>
                <c:pt idx="1">
                  <c:v>Wildlife refuge</c:v>
                </c:pt>
                <c:pt idx="2">
                  <c:v>CMA Property vegetation plan</c:v>
                </c:pt>
                <c:pt idx="3">
                  <c:v>Landholder agreement with CMA</c:v>
                </c:pt>
                <c:pt idx="4">
                  <c:v>Land for Wildlife</c:v>
                </c:pt>
                <c:pt idx="5">
                  <c:v>Other</c:v>
                </c:pt>
              </c:strCache>
            </c:strRef>
          </c:cat>
          <c:val>
            <c:numRef>
              <c:f>analysis!$F$70:$F$75</c:f>
              <c:numCache>
                <c:formatCode>0%</c:formatCode>
                <c:ptCount val="6"/>
                <c:pt idx="0">
                  <c:v>0.30711610486891538</c:v>
                </c:pt>
                <c:pt idx="1">
                  <c:v>4.1198501872659166E-2</c:v>
                </c:pt>
                <c:pt idx="2">
                  <c:v>0.28838951310861716</c:v>
                </c:pt>
                <c:pt idx="3">
                  <c:v>0.25093632958801493</c:v>
                </c:pt>
                <c:pt idx="4">
                  <c:v>2.9962546816479401E-2</c:v>
                </c:pt>
                <c:pt idx="5">
                  <c:v>8.2397003745318331E-2</c:v>
                </c:pt>
              </c:numCache>
            </c:numRef>
          </c:val>
        </c:ser>
        <c:dLbls>
          <c:showVal val="1"/>
        </c:dLbls>
        <c:overlap val="-25"/>
        <c:axId val="53919104"/>
        <c:axId val="54338688"/>
      </c:barChart>
      <c:catAx>
        <c:axId val="53919104"/>
        <c:scaling>
          <c:orientation val="minMax"/>
        </c:scaling>
        <c:axPos val="l"/>
        <c:majorTickMark val="none"/>
        <c:tickLblPos val="nextTo"/>
        <c:crossAx val="54338688"/>
        <c:crosses val="autoZero"/>
        <c:auto val="1"/>
        <c:lblAlgn val="ctr"/>
        <c:lblOffset val="100"/>
      </c:catAx>
      <c:valAx>
        <c:axId val="54338688"/>
        <c:scaling>
          <c:orientation val="minMax"/>
        </c:scaling>
        <c:delete val="1"/>
        <c:axPos val="b"/>
        <c:numFmt formatCode="0%" sourceLinked="1"/>
        <c:tickLblPos val="none"/>
        <c:crossAx val="53919104"/>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analysis!$D$245:$D$248</c:f>
              <c:strCache>
                <c:ptCount val="4"/>
                <c:pt idx="0">
                  <c:v>soil health is a major issue</c:v>
                </c:pt>
                <c:pt idx="1">
                  <c:v>soil health is a minor issue</c:v>
                </c:pt>
                <c:pt idx="2">
                  <c:v>soil health is not a problem</c:v>
                </c:pt>
                <c:pt idx="3">
                  <c:v>I am not sure if soil health is an issue for my property</c:v>
                </c:pt>
              </c:strCache>
            </c:strRef>
          </c:cat>
          <c:val>
            <c:numRef>
              <c:f>analysis!$F$245:$F$248</c:f>
              <c:numCache>
                <c:formatCode>0%</c:formatCode>
                <c:ptCount val="4"/>
                <c:pt idx="0">
                  <c:v>0.47014925373134325</c:v>
                </c:pt>
                <c:pt idx="1">
                  <c:v>0.33582089552239186</c:v>
                </c:pt>
                <c:pt idx="2">
                  <c:v>0.18283582089552244</c:v>
                </c:pt>
                <c:pt idx="3">
                  <c:v>1.1194029850746271E-2</c:v>
                </c:pt>
              </c:numCache>
            </c:numRef>
          </c:val>
        </c:ser>
        <c:dLbls>
          <c:showVal val="1"/>
        </c:dLbls>
        <c:overlap val="-25"/>
        <c:axId val="54368128"/>
        <c:axId val="54369664"/>
      </c:barChart>
      <c:catAx>
        <c:axId val="54368128"/>
        <c:scaling>
          <c:orientation val="minMax"/>
        </c:scaling>
        <c:axPos val="l"/>
        <c:majorTickMark val="none"/>
        <c:tickLblPos val="nextTo"/>
        <c:txPr>
          <a:bodyPr/>
          <a:lstStyle/>
          <a:p>
            <a:pPr algn="just">
              <a:defRPr/>
            </a:pPr>
            <a:endParaRPr lang="en-US"/>
          </a:p>
        </c:txPr>
        <c:crossAx val="54369664"/>
        <c:crosses val="autoZero"/>
        <c:auto val="1"/>
        <c:lblAlgn val="l"/>
        <c:lblOffset val="100"/>
      </c:catAx>
      <c:valAx>
        <c:axId val="54369664"/>
        <c:scaling>
          <c:orientation val="minMax"/>
        </c:scaling>
        <c:delete val="1"/>
        <c:axPos val="b"/>
        <c:numFmt formatCode="0%" sourceLinked="1"/>
        <c:tickLblPos val="none"/>
        <c:crossAx val="5436812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bar"/>
        <c:grouping val="clustered"/>
        <c:ser>
          <c:idx val="0"/>
          <c:order val="0"/>
          <c:cat>
            <c:strRef>
              <c:f>analysis!$D$250:$D$253</c:f>
              <c:strCache>
                <c:ptCount val="4"/>
                <c:pt idx="0">
                  <c:v>protecting and restoring bush and wetlands is a major issue</c:v>
                </c:pt>
                <c:pt idx="1">
                  <c:v>protecting and restoring bush and wetlands is a minor issue</c:v>
                </c:pt>
                <c:pt idx="2">
                  <c:v>protecting and restoring bush and wetlands is not a problem</c:v>
                </c:pt>
                <c:pt idx="3">
                  <c:v>I am not sure if protecting and restoring bush and wetlands is an issue for my property</c:v>
                </c:pt>
              </c:strCache>
            </c:strRef>
          </c:cat>
          <c:val>
            <c:numRef>
              <c:f>analysis!$F$250:$F$253</c:f>
              <c:numCache>
                <c:formatCode>0%</c:formatCode>
                <c:ptCount val="4"/>
                <c:pt idx="0">
                  <c:v>0.33079847908745608</c:v>
                </c:pt>
                <c:pt idx="1">
                  <c:v>0.34600760456273766</c:v>
                </c:pt>
                <c:pt idx="2">
                  <c:v>0.31939163498098888</c:v>
                </c:pt>
                <c:pt idx="3">
                  <c:v>3.8022813688213231E-3</c:v>
                </c:pt>
              </c:numCache>
            </c:numRef>
          </c:val>
        </c:ser>
        <c:dLbls>
          <c:showVal val="1"/>
        </c:dLbls>
        <c:overlap val="-25"/>
        <c:axId val="54381952"/>
        <c:axId val="54391936"/>
      </c:barChart>
      <c:catAx>
        <c:axId val="54381952"/>
        <c:scaling>
          <c:orientation val="minMax"/>
        </c:scaling>
        <c:axPos val="l"/>
        <c:majorTickMark val="none"/>
        <c:tickLblPos val="nextTo"/>
        <c:txPr>
          <a:bodyPr/>
          <a:lstStyle/>
          <a:p>
            <a:pPr algn="just">
              <a:defRPr/>
            </a:pPr>
            <a:endParaRPr lang="en-US"/>
          </a:p>
        </c:txPr>
        <c:crossAx val="54391936"/>
        <c:crosses val="autoZero"/>
        <c:auto val="1"/>
        <c:lblAlgn val="l"/>
        <c:lblOffset val="100"/>
      </c:catAx>
      <c:valAx>
        <c:axId val="54391936"/>
        <c:scaling>
          <c:orientation val="minMax"/>
        </c:scaling>
        <c:delete val="1"/>
        <c:axPos val="b"/>
        <c:numFmt formatCode="0%" sourceLinked="1"/>
        <c:majorTickMark val="none"/>
        <c:tickLblPos val="none"/>
        <c:crossAx val="54381952"/>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analysis!$D$255:$D$258</c:f>
              <c:strCache>
                <c:ptCount val="4"/>
                <c:pt idx="0">
                  <c:v>managing dryland salinity is a major issue</c:v>
                </c:pt>
                <c:pt idx="1">
                  <c:v>managing dryland salinity is a minor issue</c:v>
                </c:pt>
                <c:pt idx="2">
                  <c:v>managing dryland salinity is not a problem</c:v>
                </c:pt>
                <c:pt idx="3">
                  <c:v>I am not sure if managing dryland salinity is an issue for my property</c:v>
                </c:pt>
              </c:strCache>
            </c:strRef>
          </c:cat>
          <c:val>
            <c:numRef>
              <c:f>analysis!$F$255:$F$258</c:f>
              <c:numCache>
                <c:formatCode>0%</c:formatCode>
                <c:ptCount val="4"/>
                <c:pt idx="0">
                  <c:v>7.662835249042145E-2</c:v>
                </c:pt>
                <c:pt idx="1">
                  <c:v>0.23371647509578544</c:v>
                </c:pt>
                <c:pt idx="2">
                  <c:v>0.65900383141762464</c:v>
                </c:pt>
                <c:pt idx="3">
                  <c:v>3.0651340996168612E-2</c:v>
                </c:pt>
              </c:numCache>
            </c:numRef>
          </c:val>
        </c:ser>
        <c:dLbls>
          <c:showVal val="1"/>
        </c:dLbls>
        <c:overlap val="-25"/>
        <c:axId val="54420224"/>
        <c:axId val="54421760"/>
      </c:barChart>
      <c:catAx>
        <c:axId val="54420224"/>
        <c:scaling>
          <c:orientation val="minMax"/>
        </c:scaling>
        <c:axPos val="l"/>
        <c:majorTickMark val="none"/>
        <c:tickLblPos val="nextTo"/>
        <c:txPr>
          <a:bodyPr/>
          <a:lstStyle/>
          <a:p>
            <a:pPr algn="just">
              <a:defRPr/>
            </a:pPr>
            <a:endParaRPr lang="en-US"/>
          </a:p>
        </c:txPr>
        <c:crossAx val="54421760"/>
        <c:crosses val="autoZero"/>
        <c:auto val="1"/>
        <c:lblAlgn val="ctr"/>
        <c:lblOffset val="100"/>
      </c:catAx>
      <c:valAx>
        <c:axId val="54421760"/>
        <c:scaling>
          <c:orientation val="minMax"/>
        </c:scaling>
        <c:delete val="1"/>
        <c:axPos val="b"/>
        <c:numFmt formatCode="0%" sourceLinked="1"/>
        <c:tickLblPos val="none"/>
        <c:crossAx val="5442022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bar"/>
        <c:grouping val="clustered"/>
        <c:ser>
          <c:idx val="0"/>
          <c:order val="0"/>
          <c:cat>
            <c:strRef>
              <c:f>analysis!$D$260:$D$263</c:f>
              <c:strCache>
                <c:ptCount val="4"/>
                <c:pt idx="0">
                  <c:v>reducing soil erosion is a major issue</c:v>
                </c:pt>
                <c:pt idx="1">
                  <c:v>reducing soil erosion is a minor issue</c:v>
                </c:pt>
                <c:pt idx="2">
                  <c:v>reducing soil erosion is not a problem</c:v>
                </c:pt>
                <c:pt idx="3">
                  <c:v>I am not sure if reducing soil erosion is an issue for my property</c:v>
                </c:pt>
              </c:strCache>
            </c:strRef>
          </c:cat>
          <c:val>
            <c:numRef>
              <c:f>analysis!$F$260:$F$263</c:f>
              <c:numCache>
                <c:formatCode>0%</c:formatCode>
                <c:ptCount val="4"/>
                <c:pt idx="0">
                  <c:v>0.28464419475655428</c:v>
                </c:pt>
                <c:pt idx="1">
                  <c:v>0.49063670411985327</c:v>
                </c:pt>
                <c:pt idx="2">
                  <c:v>0.22097378277153559</c:v>
                </c:pt>
                <c:pt idx="3">
                  <c:v>3.7453183520599607E-3</c:v>
                </c:pt>
              </c:numCache>
            </c:numRef>
          </c:val>
        </c:ser>
        <c:dLbls>
          <c:showVal val="1"/>
        </c:dLbls>
        <c:overlap val="-25"/>
        <c:axId val="54454144"/>
        <c:axId val="54455680"/>
      </c:barChart>
      <c:catAx>
        <c:axId val="54454144"/>
        <c:scaling>
          <c:orientation val="minMax"/>
        </c:scaling>
        <c:axPos val="l"/>
        <c:majorTickMark val="none"/>
        <c:tickLblPos val="nextTo"/>
        <c:txPr>
          <a:bodyPr/>
          <a:lstStyle/>
          <a:p>
            <a:pPr algn="just">
              <a:defRPr/>
            </a:pPr>
            <a:endParaRPr lang="en-US"/>
          </a:p>
        </c:txPr>
        <c:crossAx val="54455680"/>
        <c:crosses val="autoZero"/>
        <c:auto val="1"/>
        <c:lblAlgn val="r"/>
        <c:lblOffset val="100"/>
      </c:catAx>
      <c:valAx>
        <c:axId val="54455680"/>
        <c:scaling>
          <c:orientation val="minMax"/>
        </c:scaling>
        <c:delete val="1"/>
        <c:axPos val="b"/>
        <c:numFmt formatCode="0%" sourceLinked="1"/>
        <c:tickLblPos val="none"/>
        <c:crossAx val="5445414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CSIRO Midday">
      <a:dk1>
        <a:sysClr val="windowText" lastClr="000000"/>
      </a:dk1>
      <a:lt1>
        <a:srgbClr val="FBFEFF"/>
      </a:lt1>
      <a:dk2>
        <a:srgbClr val="000000"/>
      </a:dk2>
      <a:lt2>
        <a:srgbClr val="FBFE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AD52B3D-98F0-4DBD-8058-385CBF362B6E}">
  <ds:schemaRefs>
    <ds:schemaRef ds:uri="http://schemas.openxmlformats.org/officeDocument/2006/bibliography"/>
  </ds:schemaRefs>
</ds:datastoreItem>
</file>

<file path=customXml/itemProps2.xml><?xml version="1.0" encoding="utf-8"?>
<ds:datastoreItem xmlns:ds="http://schemas.openxmlformats.org/officeDocument/2006/customXml" ds:itemID="{A1A32B77-6FA7-4783-B9A1-AB100993E37F}"/>
</file>

<file path=customXml/itemProps3.xml><?xml version="1.0" encoding="utf-8"?>
<ds:datastoreItem xmlns:ds="http://schemas.openxmlformats.org/officeDocument/2006/customXml" ds:itemID="{9F99F52E-44F3-4C99-81AF-76C15A211FAD}"/>
</file>

<file path=customXml/itemProps4.xml><?xml version="1.0" encoding="utf-8"?>
<ds:datastoreItem xmlns:ds="http://schemas.openxmlformats.org/officeDocument/2006/customXml" ds:itemID="{97551131-C16F-438C-94C7-18BC48B66D99}"/>
</file>

<file path=docProps/app.xml><?xml version="1.0" encoding="utf-8"?>
<Properties xmlns="http://schemas.openxmlformats.org/officeDocument/2006/extended-properties" xmlns:vt="http://schemas.openxmlformats.org/officeDocument/2006/docPropsVTypes">
  <Template>Normal</Template>
  <TotalTime>0</TotalTime>
  <Pages>68</Pages>
  <Words>16041</Words>
  <Characters>179341</Characters>
  <Application>Microsoft Office Word</Application>
  <DocSecurity>0</DocSecurity>
  <Lines>1494</Lines>
  <Paragraphs>389</Paragraphs>
  <ScaleCrop>false</ScaleCrop>
  <LinksUpToDate>false</LinksUpToDate>
  <CharactersWithSpaces>194993</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Socioeconomic monitoring for the environmental stewardship program</dc:title>
  <dc:creator/>
  <cp:lastModifiedBy/>
  <cp:revision>1</cp:revision>
  <dcterms:created xsi:type="dcterms:W3CDTF">2014-12-08T02:31:00Z</dcterms:created>
  <dcterms:modified xsi:type="dcterms:W3CDTF">2014-12-08T02:31:00Z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