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009CF705"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A52379">
        <w:rPr>
          <w:rFonts w:cs="Calibri"/>
          <w:noProof/>
          <w:color w:val="auto"/>
          <w:sz w:val="28"/>
          <w:szCs w:val="28"/>
          <w:lang w:eastAsia="en-AU"/>
        </w:rPr>
        <w:t>1</w:t>
      </w:r>
      <w:r w:rsidR="005F7B19">
        <w:rPr>
          <w:rFonts w:cs="Calibri"/>
          <w:noProof/>
          <w:color w:val="auto"/>
          <w:sz w:val="28"/>
          <w:szCs w:val="28"/>
          <w:lang w:eastAsia="en-AU"/>
        </w:rPr>
        <w:t>2</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5F0F0F">
        <w:rPr>
          <w:rFonts w:cs="Calibri"/>
          <w:color w:val="auto"/>
          <w:sz w:val="40"/>
          <w:szCs w:val="40"/>
          <w:lang w:eastAsia="en-AU"/>
        </w:rPr>
        <w:t>2</w:t>
      </w:r>
      <w:r w:rsidR="005F7B19">
        <w:rPr>
          <w:rFonts w:cs="Calibri"/>
          <w:color w:val="auto"/>
          <w:sz w:val="40"/>
          <w:szCs w:val="40"/>
          <w:lang w:eastAsia="en-AU"/>
        </w:rPr>
        <w:t>8</w:t>
      </w:r>
      <w:r w:rsidR="00964377">
        <w:rPr>
          <w:rFonts w:cs="Calibri"/>
          <w:color w:val="auto"/>
          <w:sz w:val="40"/>
          <w:szCs w:val="40"/>
          <w:lang w:eastAsia="en-AU"/>
        </w:rPr>
        <w:t xml:space="preserve"> March</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0E10EFA5" w14:textId="42EBB5FF" w:rsidR="009D634C" w:rsidRPr="009179FD" w:rsidRDefault="009D634C" w:rsidP="0054710A">
      <w:pPr>
        <w:pStyle w:val="ListParagraph"/>
        <w:numPr>
          <w:ilvl w:val="0"/>
          <w:numId w:val="4"/>
        </w:numPr>
        <w:spacing w:after="0" w:line="256" w:lineRule="auto"/>
        <w:ind w:hanging="357"/>
        <w:rPr>
          <w:rFonts w:asciiTheme="minorHAnsi" w:hAnsiTheme="minorHAnsi"/>
        </w:rPr>
      </w:pPr>
      <w:bookmarkStart w:id="2" w:name="_Hlk152836521"/>
      <w:bookmarkStart w:id="3" w:name="_Ref412111946"/>
      <w:r>
        <w:t>In</w:t>
      </w:r>
      <w:r w:rsidRPr="00B437F9">
        <w:t xml:space="preserve"> the week ending</w:t>
      </w:r>
      <w:r>
        <w:rPr>
          <w:rFonts w:cs="Calibri"/>
        </w:rPr>
        <w:t xml:space="preserve"> 2</w:t>
      </w:r>
      <w:r w:rsidR="00C469E4">
        <w:rPr>
          <w:rFonts w:cs="Calibri"/>
        </w:rPr>
        <w:t>7</w:t>
      </w:r>
      <w:r>
        <w:rPr>
          <w:rFonts w:cs="Calibri"/>
        </w:rPr>
        <w:t xml:space="preserve"> March</w:t>
      </w:r>
      <w:r w:rsidRPr="004F2B52">
        <w:rPr>
          <w:rFonts w:cs="Calibri"/>
        </w:rPr>
        <w:t xml:space="preserve"> 202</w:t>
      </w:r>
      <w:r>
        <w:rPr>
          <w:rFonts w:cs="Calibri"/>
        </w:rPr>
        <w:t>4</w:t>
      </w:r>
      <w:r w:rsidRPr="004F2B52">
        <w:rPr>
          <w:rFonts w:cs="Calibri"/>
        </w:rPr>
        <w:t>,</w:t>
      </w:r>
      <w:r w:rsidRPr="003C65E3">
        <w:rPr>
          <w:rFonts w:cs="Calibri"/>
        </w:rPr>
        <w:t xml:space="preserve"> </w:t>
      </w:r>
      <w:r w:rsidR="008370CF">
        <w:rPr>
          <w:rFonts w:asciiTheme="minorHAnsi" w:hAnsiTheme="minorHAnsi" w:cstheme="minorHAnsi"/>
          <w:szCs w:val="28"/>
        </w:rPr>
        <w:t>widespread rainfall and isolated thunderstorms associated with monsoonal activity, ex-Tropical Cyclone Megan, and series of troughs were recorded across northern, central and eastern Australia.</w:t>
      </w:r>
    </w:p>
    <w:p w14:paraId="3AC634E1" w14:textId="4F243D0E" w:rsidR="009D634C" w:rsidRPr="00875A27" w:rsidRDefault="009D634C" w:rsidP="0054710A">
      <w:pPr>
        <w:pStyle w:val="ListParagraph"/>
        <w:numPr>
          <w:ilvl w:val="1"/>
          <w:numId w:val="4"/>
        </w:numPr>
        <w:spacing w:after="0" w:line="256" w:lineRule="auto"/>
        <w:rPr>
          <w:rFonts w:asciiTheme="minorHAnsi" w:hAnsiTheme="minorHAnsi"/>
        </w:rPr>
      </w:pPr>
      <w:r>
        <w:rPr>
          <w:rFonts w:cs="Calibri"/>
        </w:rPr>
        <w:t xml:space="preserve">Across cropping regions, </w:t>
      </w:r>
      <w:r w:rsidR="008370CF">
        <w:rPr>
          <w:rFonts w:asciiTheme="minorHAnsi" w:hAnsiTheme="minorHAnsi" w:cstheme="minorHAnsi"/>
          <w:szCs w:val="28"/>
        </w:rPr>
        <w:t xml:space="preserve">rainfall totals up to 150 millimetres were recorded across Queensland and up to 100 millimetres recorded across parts of northern New South Wales. Heavy falls in Queensland would have disrupted harvest of summer crops. </w:t>
      </w:r>
    </w:p>
    <w:p w14:paraId="60E76E75" w14:textId="30BC4072" w:rsidR="009D634C" w:rsidRPr="00C45B47" w:rsidRDefault="009D634C" w:rsidP="0054710A">
      <w:pPr>
        <w:pStyle w:val="ListParagraph"/>
        <w:numPr>
          <w:ilvl w:val="0"/>
          <w:numId w:val="4"/>
        </w:numPr>
        <w:spacing w:after="0" w:line="256" w:lineRule="auto"/>
        <w:ind w:hanging="357"/>
      </w:pPr>
      <w:r w:rsidRPr="00C45B47">
        <w:t xml:space="preserve">Over the coming </w:t>
      </w:r>
      <w:r>
        <w:t>days</w:t>
      </w:r>
      <w:r w:rsidRPr="00C45B47">
        <w:rPr>
          <w:rFonts w:cs="Calibri"/>
        </w:rPr>
        <w:t>,</w:t>
      </w:r>
      <w:r>
        <w:rPr>
          <w:rFonts w:cs="Calibri"/>
        </w:rPr>
        <w:t xml:space="preserve"> </w:t>
      </w:r>
      <w:r w:rsidR="008370CF">
        <w:rPr>
          <w:rFonts w:asciiTheme="minorHAnsi" w:hAnsiTheme="minorHAnsi" w:cstheme="minorHAnsi"/>
          <w:szCs w:val="28"/>
        </w:rPr>
        <w:t>showers and storms associated with a low-pressure system are expected to result in rainfall totals of up to 100 millimetres in the northern tropics and up to 50</w:t>
      </w:r>
      <w:r w:rsidR="009836F2">
        <w:rPr>
          <w:rFonts w:asciiTheme="minorHAnsi" w:hAnsiTheme="minorHAnsi" w:cstheme="minorHAnsi"/>
          <w:szCs w:val="28"/>
        </w:rPr>
        <w:t> </w:t>
      </w:r>
      <w:r w:rsidR="008370CF">
        <w:rPr>
          <w:rFonts w:asciiTheme="minorHAnsi" w:hAnsiTheme="minorHAnsi" w:cstheme="minorHAnsi"/>
          <w:szCs w:val="28"/>
        </w:rPr>
        <w:t>millimetres in the central and eastern parts of the country</w:t>
      </w:r>
      <w:r>
        <w:rPr>
          <w:rFonts w:cs="Calibri"/>
        </w:rPr>
        <w:t>.</w:t>
      </w:r>
    </w:p>
    <w:p w14:paraId="29856CBA" w14:textId="74150E4E" w:rsidR="009D634C" w:rsidRDefault="009D634C" w:rsidP="0054710A">
      <w:pPr>
        <w:pStyle w:val="ListParagraph"/>
        <w:numPr>
          <w:ilvl w:val="1"/>
          <w:numId w:val="4"/>
        </w:numPr>
        <w:spacing w:after="0" w:line="256" w:lineRule="auto"/>
        <w:ind w:hanging="357"/>
        <w:rPr>
          <w:rFonts w:cs="Calibri"/>
        </w:rPr>
      </w:pPr>
      <w:r>
        <w:rPr>
          <w:rFonts w:cs="Calibri"/>
        </w:rPr>
        <w:t xml:space="preserve">A wet week in </w:t>
      </w:r>
      <w:r w:rsidR="009836F2">
        <w:rPr>
          <w:rFonts w:cs="Calibri"/>
        </w:rPr>
        <w:t xml:space="preserve">much of </w:t>
      </w:r>
      <w:r>
        <w:rPr>
          <w:rFonts w:cs="Calibri"/>
        </w:rPr>
        <w:t>Queensland</w:t>
      </w:r>
      <w:r w:rsidR="009836F2">
        <w:rPr>
          <w:rFonts w:cs="Calibri"/>
        </w:rPr>
        <w:t>’s</w:t>
      </w:r>
      <w:r>
        <w:rPr>
          <w:rFonts w:cs="Calibri"/>
        </w:rPr>
        <w:t xml:space="preserve"> cropping region will likely interrupt harvest of summer crops but boost soil moisture levels for winter crops</w:t>
      </w:r>
      <w:r w:rsidR="002609ED">
        <w:rPr>
          <w:rFonts w:cs="Calibri"/>
        </w:rPr>
        <w:t>, including in Victoria and New South Wales</w:t>
      </w:r>
      <w:r>
        <w:rPr>
          <w:rFonts w:cs="Calibri"/>
        </w:rPr>
        <w:t xml:space="preserve">. </w:t>
      </w:r>
    </w:p>
    <w:p w14:paraId="7EA8D676" w14:textId="77777777" w:rsidR="009D634C" w:rsidRDefault="009D634C" w:rsidP="0054710A">
      <w:pPr>
        <w:pStyle w:val="ListParagraph"/>
        <w:numPr>
          <w:ilvl w:val="1"/>
          <w:numId w:val="4"/>
        </w:numPr>
        <w:spacing w:after="0" w:line="256" w:lineRule="auto"/>
        <w:ind w:hanging="357"/>
        <w:rPr>
          <w:rFonts w:cs="Calibri"/>
        </w:rPr>
      </w:pPr>
      <w:r>
        <w:rPr>
          <w:rFonts w:cs="Calibri"/>
        </w:rPr>
        <w:t>A drier week is expected in remaining cropping regions and will likely see a decline in soil moisture levels.</w:t>
      </w:r>
    </w:p>
    <w:p w14:paraId="4E9824FE" w14:textId="77777777" w:rsidR="00D613A5" w:rsidRPr="00EE7752" w:rsidRDefault="00D613A5" w:rsidP="0054710A">
      <w:pPr>
        <w:pStyle w:val="ListParagraph"/>
        <w:numPr>
          <w:ilvl w:val="0"/>
          <w:numId w:val="4"/>
        </w:numPr>
        <w:spacing w:after="0" w:line="256" w:lineRule="auto"/>
        <w:ind w:hanging="357"/>
      </w:pPr>
      <w:r>
        <w:rPr>
          <w:rFonts w:cs="Arial"/>
          <w:color w:val="000000"/>
        </w:rPr>
        <w:t xml:space="preserve">The national rainfall outlook is for a </w:t>
      </w:r>
      <w:r w:rsidRPr="00DF6FF7">
        <w:rPr>
          <w:rFonts w:cs="Arial"/>
          <w:color w:val="000000"/>
        </w:rPr>
        <w:t>heightened probability of below</w:t>
      </w:r>
      <w:r>
        <w:rPr>
          <w:rFonts w:cs="Arial"/>
          <w:color w:val="000000"/>
        </w:rPr>
        <w:t xml:space="preserve"> </w:t>
      </w:r>
      <w:r w:rsidRPr="00DF6FF7">
        <w:rPr>
          <w:rFonts w:cs="Arial"/>
          <w:color w:val="000000"/>
        </w:rPr>
        <w:t xml:space="preserve">average rainfall </w:t>
      </w:r>
      <w:r>
        <w:rPr>
          <w:rFonts w:cs="Arial"/>
          <w:color w:val="000000"/>
        </w:rPr>
        <w:t xml:space="preserve">for much of Australia </w:t>
      </w:r>
      <w:r w:rsidRPr="00DF6FF7">
        <w:rPr>
          <w:rFonts w:cs="Arial"/>
          <w:color w:val="000000"/>
        </w:rPr>
        <w:t>over the next three months</w:t>
      </w:r>
      <w:r>
        <w:rPr>
          <w:rFonts w:cs="Arial"/>
          <w:color w:val="000000"/>
        </w:rPr>
        <w:t>.</w:t>
      </w:r>
    </w:p>
    <w:p w14:paraId="3DD00F32" w14:textId="68BD151F" w:rsidR="00D613A5" w:rsidRDefault="00374826" w:rsidP="0054710A">
      <w:pPr>
        <w:pStyle w:val="ListParagraph"/>
        <w:numPr>
          <w:ilvl w:val="1"/>
          <w:numId w:val="4"/>
        </w:numPr>
        <w:spacing w:after="0" w:line="256" w:lineRule="auto"/>
      </w:pPr>
      <w:r w:rsidRPr="00374826">
        <w:rPr>
          <w:rFonts w:cs="Arial"/>
          <w:color w:val="000000"/>
        </w:rPr>
        <w:t>Considering the recent declines in upper layer soil moisture levels and the heightened probability of below average rainfall over the next three months, livestock producers, especially those in southern Australia, are expected to experience below-average pasture production</w:t>
      </w:r>
      <w:r w:rsidR="00D613A5" w:rsidRPr="001212A8">
        <w:t xml:space="preserve">. </w:t>
      </w:r>
    </w:p>
    <w:p w14:paraId="71E3D2B8" w14:textId="6829926E" w:rsidR="00D613A5" w:rsidRPr="001212A8" w:rsidRDefault="00374826" w:rsidP="0054710A">
      <w:pPr>
        <w:pStyle w:val="ListParagraph"/>
        <w:numPr>
          <w:ilvl w:val="1"/>
          <w:numId w:val="4"/>
        </w:numPr>
        <w:spacing w:after="0" w:line="256" w:lineRule="auto"/>
      </w:pPr>
      <w:r>
        <w:rPr>
          <w:rFonts w:cs="Arial"/>
          <w:color w:val="000000"/>
        </w:rPr>
        <w:t>However, a</w:t>
      </w:r>
      <w:r w:rsidR="00D613A5" w:rsidRPr="00DF6FF7">
        <w:rPr>
          <w:rFonts w:cs="Arial"/>
          <w:color w:val="000000"/>
        </w:rPr>
        <w:t xml:space="preserve">vailability of </w:t>
      </w:r>
      <w:r w:rsidR="00D613A5">
        <w:rPr>
          <w:rFonts w:cs="Arial"/>
          <w:color w:val="000000"/>
        </w:rPr>
        <w:t xml:space="preserve">accumulated standing dry matter and </w:t>
      </w:r>
      <w:r w:rsidR="00D613A5" w:rsidRPr="00DF6FF7">
        <w:rPr>
          <w:rFonts w:cs="Arial"/>
          <w:color w:val="000000"/>
        </w:rPr>
        <w:t xml:space="preserve">ample conserved fodder is likely to enable most </w:t>
      </w:r>
      <w:r w:rsidR="00D613A5">
        <w:rPr>
          <w:rFonts w:cs="Arial"/>
          <w:color w:val="000000"/>
        </w:rPr>
        <w:t xml:space="preserve">livestock </w:t>
      </w:r>
      <w:r w:rsidR="00D613A5" w:rsidRPr="00DF6FF7">
        <w:rPr>
          <w:rFonts w:cs="Arial"/>
          <w:color w:val="000000"/>
        </w:rPr>
        <w:t xml:space="preserve">producers to </w:t>
      </w:r>
      <w:r w:rsidR="00D613A5">
        <w:rPr>
          <w:rFonts w:cs="Arial"/>
          <w:color w:val="000000"/>
        </w:rPr>
        <w:t>maintain</w:t>
      </w:r>
      <w:r w:rsidR="00D613A5" w:rsidRPr="00DF6FF7">
        <w:rPr>
          <w:rFonts w:cs="Arial"/>
          <w:color w:val="000000"/>
        </w:rPr>
        <w:t xml:space="preserve"> current production levels and stocking rates</w:t>
      </w:r>
      <w:r w:rsidR="00D613A5">
        <w:rPr>
          <w:rFonts w:cs="Arial"/>
          <w:color w:val="000000"/>
        </w:rPr>
        <w:t>.</w:t>
      </w:r>
    </w:p>
    <w:p w14:paraId="796CDEEA" w14:textId="2C32B91C" w:rsidR="009D634C" w:rsidRPr="00C45B47" w:rsidRDefault="009D634C" w:rsidP="0054710A">
      <w:pPr>
        <w:pStyle w:val="ListBullet"/>
        <w:numPr>
          <w:ilvl w:val="0"/>
          <w:numId w:val="4"/>
        </w:numPr>
        <w:spacing w:before="0"/>
        <w:ind w:hanging="357"/>
        <w:rPr>
          <w:rFonts w:ascii="Calibri" w:hAnsi="Calibri" w:cs="Calibri"/>
          <w:color w:val="000000"/>
          <w:sz w:val="22"/>
          <w:szCs w:val="22"/>
        </w:rPr>
      </w:pPr>
      <w:r w:rsidRPr="00C45B47">
        <w:rPr>
          <w:rFonts w:ascii="Calibri" w:hAnsi="Calibri" w:cs="Calibri"/>
          <w:sz w:val="22"/>
          <w:szCs w:val="22"/>
        </w:rPr>
        <w:t xml:space="preserve">Water </w:t>
      </w:r>
      <w:r w:rsidR="00095EF6" w:rsidRPr="00095EF6">
        <w:rPr>
          <w:rFonts w:ascii="Calibri" w:hAnsi="Calibri" w:cs="Calibri"/>
          <w:sz w:val="22"/>
          <w:szCs w:val="22"/>
        </w:rPr>
        <w:t>storage levels in the Murray-Darling Basin (MDB) decreased between 21 March 2024 and 28 March 2024 by 152 gigalitres (GL). Current volume of water held in storage is 17 114 GL, equivalent to 77% of total storage capacity. This is 13 percent or 2645 GL less than at the same time last year</w:t>
      </w:r>
      <w:r w:rsidRPr="00C45B47">
        <w:rPr>
          <w:rFonts w:ascii="Calibri" w:hAnsi="Calibri" w:cs="Calibri"/>
          <w:sz w:val="22"/>
          <w:szCs w:val="22"/>
        </w:rPr>
        <w:t>.</w:t>
      </w:r>
    </w:p>
    <w:p w14:paraId="2769C28C" w14:textId="42D11AB5" w:rsidR="009D634C" w:rsidRPr="009D634C" w:rsidRDefault="009D634C" w:rsidP="0054710A">
      <w:pPr>
        <w:pStyle w:val="ListBullet"/>
        <w:numPr>
          <w:ilvl w:val="0"/>
          <w:numId w:val="4"/>
        </w:numPr>
        <w:spacing w:before="0"/>
        <w:ind w:hanging="357"/>
        <w:rPr>
          <w:rFonts w:ascii="Calibri" w:hAnsi="Calibri" w:cs="Calibri"/>
          <w:sz w:val="22"/>
          <w:szCs w:val="22"/>
        </w:rPr>
      </w:pPr>
      <w:r w:rsidRPr="00C45B47">
        <w:rPr>
          <w:rFonts w:ascii="Calibri" w:hAnsi="Calibri" w:cs="Calibri"/>
          <w:sz w:val="22"/>
          <w:szCs w:val="22"/>
        </w:rPr>
        <w:t xml:space="preserve">Allocation </w:t>
      </w:r>
      <w:r w:rsidR="00095EF6" w:rsidRPr="00095EF6">
        <w:rPr>
          <w:rFonts w:ascii="Calibri" w:hAnsi="Calibri" w:cs="Calibri"/>
          <w:sz w:val="22"/>
          <w:szCs w:val="22"/>
        </w:rPr>
        <w:t>prices in the Victorian Murray below the Barmah Choke increased from $30 on 21 March 2024 to $37 on 28 March 2024. Prices are lower in the Murrumbidgee and regions above the Barmah choke due to the binding of the Murrumbidgee export limit and Barmah choke trade constraint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6CE8791" w14:textId="5F82E894" w:rsidR="0019482E" w:rsidRDefault="0019482E" w:rsidP="009F258E">
      <w:pPr>
        <w:rPr>
          <w:rFonts w:asciiTheme="minorHAnsi" w:hAnsiTheme="minorHAnsi" w:cstheme="minorHAnsi"/>
          <w:sz w:val="22"/>
          <w:szCs w:val="28"/>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Pr>
          <w:rFonts w:asciiTheme="minorHAnsi" w:hAnsiTheme="minorHAnsi" w:cstheme="minorHAnsi"/>
          <w:sz w:val="22"/>
          <w:szCs w:val="28"/>
        </w:rPr>
        <w:t xml:space="preserve">For the week ending 27 March 2024, </w:t>
      </w:r>
      <w:r w:rsidR="00C80D65">
        <w:rPr>
          <w:rFonts w:asciiTheme="minorHAnsi" w:hAnsiTheme="minorHAnsi" w:cstheme="minorHAnsi"/>
          <w:sz w:val="22"/>
          <w:szCs w:val="28"/>
        </w:rPr>
        <w:t xml:space="preserve">widespread rainfall of up to 400 millimetres and isolated thunderstorms associated with monsoonal activity and ex-Tropical Cyclone Megan were recorded across northern Australia. A series of troughs moved across eastern parts of the country, bringing moderate rainfall totals. </w:t>
      </w:r>
      <w:r w:rsidR="007227F7">
        <w:rPr>
          <w:rFonts w:asciiTheme="minorHAnsi" w:hAnsiTheme="minorHAnsi" w:cstheme="minorHAnsi"/>
          <w:sz w:val="22"/>
          <w:szCs w:val="28"/>
        </w:rPr>
        <w:t>High-pressure system</w:t>
      </w:r>
      <w:r w:rsidR="00DE771D">
        <w:rPr>
          <w:rFonts w:asciiTheme="minorHAnsi" w:hAnsiTheme="minorHAnsi" w:cstheme="minorHAnsi"/>
          <w:sz w:val="22"/>
          <w:szCs w:val="28"/>
        </w:rPr>
        <w:t xml:space="preserve">s in the south </w:t>
      </w:r>
      <w:r w:rsidR="00C80D65">
        <w:rPr>
          <w:rFonts w:asciiTheme="minorHAnsi" w:hAnsiTheme="minorHAnsi" w:cstheme="minorHAnsi"/>
          <w:sz w:val="22"/>
          <w:szCs w:val="28"/>
        </w:rPr>
        <w:t>kept</w:t>
      </w:r>
      <w:r w:rsidR="00DE771D">
        <w:rPr>
          <w:rFonts w:asciiTheme="minorHAnsi" w:hAnsiTheme="minorHAnsi" w:cstheme="minorHAnsi"/>
          <w:sz w:val="22"/>
          <w:szCs w:val="28"/>
        </w:rPr>
        <w:t xml:space="preserve"> South Australia, Victoria and Western Australia</w:t>
      </w:r>
      <w:r w:rsidR="00C80D65">
        <w:rPr>
          <w:rFonts w:asciiTheme="minorHAnsi" w:hAnsiTheme="minorHAnsi" w:cstheme="minorHAnsi"/>
          <w:sz w:val="22"/>
          <w:szCs w:val="28"/>
        </w:rPr>
        <w:t xml:space="preserve"> and southern parts of New South Wales generally dry</w:t>
      </w:r>
      <w:r w:rsidR="00DE771D">
        <w:rPr>
          <w:rFonts w:asciiTheme="minorHAnsi" w:hAnsiTheme="minorHAnsi" w:cstheme="minorHAnsi"/>
          <w:sz w:val="22"/>
          <w:szCs w:val="28"/>
        </w:rPr>
        <w:t>.</w:t>
      </w:r>
    </w:p>
    <w:p w14:paraId="30299586" w14:textId="41D9021E" w:rsidR="0019482E" w:rsidRPr="009F258E" w:rsidRDefault="0019482E" w:rsidP="009F258E">
      <w:pPr>
        <w:rPr>
          <w:rFonts w:asciiTheme="minorHAnsi" w:hAnsiTheme="minorHAnsi" w:cstheme="minorHAnsi"/>
          <w:sz w:val="22"/>
          <w:szCs w:val="28"/>
        </w:rPr>
      </w:pPr>
      <w:r>
        <w:rPr>
          <w:rFonts w:asciiTheme="minorHAnsi" w:hAnsiTheme="minorHAnsi" w:cstheme="minorHAnsi"/>
          <w:sz w:val="22"/>
          <w:szCs w:val="28"/>
        </w:rPr>
        <w:t xml:space="preserve">In Tasmania, a cold front brought rainfall to the west coast exceeding </w:t>
      </w:r>
      <w:r w:rsidR="00FC51C3">
        <w:rPr>
          <w:rFonts w:asciiTheme="minorHAnsi" w:hAnsiTheme="minorHAnsi" w:cstheme="minorHAnsi"/>
          <w:sz w:val="22"/>
          <w:szCs w:val="28"/>
        </w:rPr>
        <w:t>50</w:t>
      </w:r>
      <w:r>
        <w:rPr>
          <w:rFonts w:asciiTheme="minorHAnsi" w:hAnsiTheme="minorHAnsi" w:cstheme="minorHAnsi"/>
          <w:sz w:val="22"/>
          <w:szCs w:val="28"/>
        </w:rPr>
        <w:t xml:space="preserve"> millimetres in some areas. </w:t>
      </w:r>
    </w:p>
    <w:p w14:paraId="2B194DAA" w14:textId="721D6B1D" w:rsidR="009D634C" w:rsidRDefault="009D634C" w:rsidP="009F258E">
      <w:pPr>
        <w:rPr>
          <w:rFonts w:asciiTheme="minorHAnsi" w:hAnsiTheme="minorHAnsi" w:cstheme="minorHAnsi"/>
          <w:sz w:val="22"/>
          <w:szCs w:val="28"/>
        </w:rPr>
      </w:pPr>
    </w:p>
    <w:p w14:paraId="1CA5D051" w14:textId="488668F7" w:rsidR="00C27F65" w:rsidRPr="009F258E" w:rsidRDefault="00C27F65" w:rsidP="009F258E">
      <w:pPr>
        <w:rPr>
          <w:rFonts w:asciiTheme="minorHAnsi" w:hAnsiTheme="minorHAnsi" w:cstheme="minorHAnsi"/>
          <w:sz w:val="22"/>
          <w:szCs w:val="28"/>
        </w:rPr>
      </w:pPr>
      <w:r>
        <w:rPr>
          <w:rFonts w:asciiTheme="minorHAnsi" w:hAnsiTheme="minorHAnsi" w:cstheme="minorHAnsi"/>
          <w:sz w:val="22"/>
          <w:szCs w:val="28"/>
        </w:rPr>
        <w:t>Across cropping regions, rainfall totals up to 1</w:t>
      </w:r>
      <w:r w:rsidR="00DE771D">
        <w:rPr>
          <w:rFonts w:asciiTheme="minorHAnsi" w:hAnsiTheme="minorHAnsi" w:cstheme="minorHAnsi"/>
          <w:sz w:val="22"/>
          <w:szCs w:val="28"/>
        </w:rPr>
        <w:t>50</w:t>
      </w:r>
      <w:r>
        <w:rPr>
          <w:rFonts w:asciiTheme="minorHAnsi" w:hAnsiTheme="minorHAnsi" w:cstheme="minorHAnsi"/>
          <w:sz w:val="22"/>
          <w:szCs w:val="28"/>
        </w:rPr>
        <w:t xml:space="preserve"> millimetres were recorded across Queensland</w:t>
      </w:r>
      <w:r w:rsidR="00C80D65">
        <w:rPr>
          <w:rFonts w:asciiTheme="minorHAnsi" w:hAnsiTheme="minorHAnsi" w:cstheme="minorHAnsi"/>
          <w:sz w:val="22"/>
          <w:szCs w:val="28"/>
        </w:rPr>
        <w:t xml:space="preserve"> and</w:t>
      </w:r>
      <w:r w:rsidR="00837B66">
        <w:rPr>
          <w:rFonts w:asciiTheme="minorHAnsi" w:hAnsiTheme="minorHAnsi" w:cstheme="minorHAnsi"/>
          <w:sz w:val="22"/>
          <w:szCs w:val="28"/>
        </w:rPr>
        <w:t xml:space="preserve"> up to 100 millimetres recorded across parts of </w:t>
      </w:r>
      <w:r w:rsidR="00C80D65">
        <w:rPr>
          <w:rFonts w:asciiTheme="minorHAnsi" w:hAnsiTheme="minorHAnsi" w:cstheme="minorHAnsi"/>
          <w:sz w:val="22"/>
          <w:szCs w:val="28"/>
        </w:rPr>
        <w:t xml:space="preserve">northern </w:t>
      </w:r>
      <w:r w:rsidR="00837B66">
        <w:rPr>
          <w:rFonts w:asciiTheme="minorHAnsi" w:hAnsiTheme="minorHAnsi" w:cstheme="minorHAnsi"/>
          <w:sz w:val="22"/>
          <w:szCs w:val="28"/>
        </w:rPr>
        <w:t>New South Wales</w:t>
      </w:r>
      <w:r>
        <w:rPr>
          <w:rFonts w:asciiTheme="minorHAnsi" w:hAnsiTheme="minorHAnsi" w:cstheme="minorHAnsi"/>
          <w:sz w:val="22"/>
          <w:szCs w:val="28"/>
        </w:rPr>
        <w:t xml:space="preserve">. </w:t>
      </w:r>
      <w:r w:rsidR="00B15B6E">
        <w:rPr>
          <w:rFonts w:asciiTheme="minorHAnsi" w:hAnsiTheme="minorHAnsi" w:cstheme="minorHAnsi"/>
          <w:sz w:val="22"/>
          <w:szCs w:val="28"/>
        </w:rPr>
        <w:t xml:space="preserve">Heavy falls in Queensland would have disrupted harvest of summer crops. </w:t>
      </w:r>
      <w:r w:rsidR="00C80D65">
        <w:rPr>
          <w:rFonts w:asciiTheme="minorHAnsi" w:hAnsiTheme="minorHAnsi" w:cstheme="minorHAnsi"/>
          <w:sz w:val="22"/>
          <w:szCs w:val="28"/>
        </w:rPr>
        <w:t>No rainfall was recorded across remaining cropping area</w:t>
      </w:r>
      <w:r w:rsidR="00B15B6E">
        <w:rPr>
          <w:rFonts w:asciiTheme="minorHAnsi" w:hAnsiTheme="minorHAnsi" w:cstheme="minorHAnsi"/>
          <w:sz w:val="22"/>
          <w:szCs w:val="28"/>
        </w:rPr>
        <w:t xml:space="preserve">s and would rely on autumn break to prepare </w:t>
      </w:r>
      <w:r w:rsidR="00FC16D6">
        <w:rPr>
          <w:rFonts w:asciiTheme="minorHAnsi" w:hAnsiTheme="minorHAnsi" w:cstheme="minorHAnsi"/>
          <w:sz w:val="22"/>
          <w:szCs w:val="28"/>
        </w:rPr>
        <w:t xml:space="preserve">the soil moisture levels </w:t>
      </w:r>
      <w:r w:rsidR="00B15B6E">
        <w:rPr>
          <w:rFonts w:asciiTheme="minorHAnsi" w:hAnsiTheme="minorHAnsi" w:cstheme="minorHAnsi"/>
          <w:sz w:val="22"/>
          <w:szCs w:val="28"/>
        </w:rPr>
        <w:t>for winter crops.</w:t>
      </w:r>
    </w:p>
    <w:p w14:paraId="7F8F8369" w14:textId="77777777" w:rsidR="009D634C" w:rsidRPr="009F258E" w:rsidRDefault="009D634C" w:rsidP="009F258E">
      <w:pPr>
        <w:rPr>
          <w:rFonts w:asciiTheme="minorHAnsi" w:hAnsiTheme="minorHAnsi" w:cstheme="minorHAnsi"/>
          <w:sz w:val="22"/>
          <w:szCs w:val="28"/>
        </w:rPr>
      </w:pPr>
    </w:p>
    <w:p w14:paraId="41DF7EDE" w14:textId="313EA0B4" w:rsidR="00CD226A" w:rsidRDefault="00CD226A" w:rsidP="009D634C">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4D6E29">
        <w:rPr>
          <w:rFonts w:cs="Calibri"/>
          <w:i w:val="0"/>
          <w:color w:val="auto"/>
          <w:sz w:val="22"/>
          <w:szCs w:val="22"/>
        </w:rPr>
        <w:t>2</w:t>
      </w:r>
      <w:r w:rsidR="00C469E4">
        <w:rPr>
          <w:rFonts w:cs="Calibri"/>
          <w:i w:val="0"/>
          <w:color w:val="auto"/>
          <w:sz w:val="22"/>
          <w:szCs w:val="22"/>
        </w:rPr>
        <w:t>7</w:t>
      </w:r>
      <w:r w:rsidR="00E84F68">
        <w:rPr>
          <w:rFonts w:cs="Calibri"/>
          <w:i w:val="0"/>
          <w:color w:val="auto"/>
          <w:sz w:val="22"/>
          <w:szCs w:val="22"/>
        </w:rPr>
        <w:t xml:space="preserve"> March</w:t>
      </w:r>
      <w:r w:rsidRPr="00B437F9">
        <w:rPr>
          <w:rFonts w:cs="Calibri"/>
          <w:i w:val="0"/>
          <w:color w:val="auto"/>
          <w:sz w:val="22"/>
          <w:szCs w:val="22"/>
        </w:rPr>
        <w:t> 202</w:t>
      </w:r>
      <w:r w:rsidR="00D35E41">
        <w:rPr>
          <w:rFonts w:cs="Calibri"/>
          <w:i w:val="0"/>
          <w:color w:val="auto"/>
          <w:sz w:val="22"/>
          <w:szCs w:val="22"/>
        </w:rPr>
        <w:t>4</w:t>
      </w:r>
    </w:p>
    <w:p w14:paraId="5287CF07" w14:textId="364FE055" w:rsidR="00DE771D" w:rsidRPr="00DE771D" w:rsidRDefault="00DE771D" w:rsidP="00FC16D6">
      <w:pPr>
        <w:jc w:val="center"/>
      </w:pPr>
      <w:r>
        <w:rPr>
          <w:noProof/>
        </w:rPr>
        <w:drawing>
          <wp:inline distT="0" distB="0" distL="0" distR="0" wp14:anchorId="279C54B8" wp14:editId="7B785907">
            <wp:extent cx="5457825" cy="3869550"/>
            <wp:effectExtent l="0" t="0" r="0" b="0"/>
            <wp:docPr id="64443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328" r="7946"/>
                    <a:stretch/>
                  </pic:blipFill>
                  <pic:spPr bwMode="auto">
                    <a:xfrm>
                      <a:off x="0" y="0"/>
                      <a:ext cx="5463823" cy="3873803"/>
                    </a:xfrm>
                    <a:prstGeom prst="rect">
                      <a:avLst/>
                    </a:prstGeom>
                    <a:noFill/>
                    <a:ln>
                      <a:noFill/>
                    </a:ln>
                    <a:extLst>
                      <a:ext uri="{53640926-AAD7-44D8-BBD7-CCE9431645EC}">
                        <a14:shadowObscured xmlns:a14="http://schemas.microsoft.com/office/drawing/2010/main"/>
                      </a:ext>
                    </a:extLst>
                  </pic:spPr>
                </pic:pic>
              </a:graphicData>
            </a:graphic>
          </wp:inline>
        </w:drawing>
      </w:r>
    </w:p>
    <w:p w14:paraId="3612DBA6" w14:textId="3F68BD4D" w:rsidR="00CD226A" w:rsidRPr="00B437F9" w:rsidRDefault="00CD226A" w:rsidP="00CD226A">
      <w:pPr>
        <w:jc w:val="center"/>
        <w:rPr>
          <w:rFonts w:ascii="Calibri" w:hAnsi="Calibri" w:cs="Calibri"/>
        </w:rPr>
      </w:pPr>
    </w:p>
    <w:p w14:paraId="0C813059" w14:textId="42015053"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D6E29">
        <w:rPr>
          <w:rFonts w:ascii="Calibri" w:hAnsi="Calibri" w:cs="Calibri"/>
          <w:color w:val="000000"/>
          <w:sz w:val="12"/>
          <w:szCs w:val="12"/>
        </w:rPr>
        <w:t>2</w:t>
      </w:r>
      <w:r w:rsidR="00C469E4">
        <w:rPr>
          <w:rFonts w:ascii="Calibri" w:hAnsi="Calibri" w:cs="Calibri"/>
          <w:color w:val="000000"/>
          <w:sz w:val="12"/>
          <w:szCs w:val="12"/>
        </w:rPr>
        <w:t>7</w:t>
      </w:r>
      <w:r w:rsidRPr="00B437F9">
        <w:rPr>
          <w:rFonts w:ascii="Calibri" w:hAnsi="Calibri" w:cs="Calibri"/>
          <w:color w:val="000000"/>
          <w:sz w:val="12"/>
          <w:szCs w:val="12"/>
        </w:rPr>
        <w:t>/</w:t>
      </w:r>
      <w:r w:rsidR="002953C0">
        <w:rPr>
          <w:rFonts w:ascii="Calibri" w:hAnsi="Calibri" w:cs="Calibri"/>
          <w:color w:val="000000"/>
          <w:sz w:val="12"/>
          <w:szCs w:val="12"/>
        </w:rPr>
        <w:t>0</w:t>
      </w:r>
      <w:r w:rsidR="00E84F68">
        <w:rPr>
          <w:rFonts w:ascii="Calibri" w:hAnsi="Calibri" w:cs="Calibri"/>
          <w:color w:val="000000"/>
          <w:sz w:val="12"/>
          <w:szCs w:val="12"/>
        </w:rPr>
        <w:t>3</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1"/>
    <w:p w14:paraId="0CFFEBC1" w14:textId="77777777" w:rsidR="0014262B" w:rsidRDefault="0014262B" w:rsidP="00CD226A">
      <w:pPr>
        <w:rPr>
          <w:rFonts w:ascii="Calibri" w:hAnsi="Calibri" w:cs="Calibri"/>
          <w:color w:val="000000"/>
          <w:sz w:val="12"/>
          <w:szCs w:val="12"/>
        </w:rPr>
      </w:pPr>
    </w:p>
    <w:bookmarkEnd w:id="52"/>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57A47AA7" w14:textId="64BBED21" w:rsidR="00CB2FAC" w:rsidRDefault="009D634C" w:rsidP="009F258E">
      <w:pPr>
        <w:rPr>
          <w:rFonts w:asciiTheme="minorHAnsi" w:hAnsiTheme="minorHAnsi" w:cstheme="minorHAnsi"/>
          <w:sz w:val="22"/>
          <w:szCs w:val="28"/>
        </w:rPr>
      </w:pPr>
      <w:bookmarkStart w:id="61" w:name="_Hlk160101160"/>
      <w:bookmarkStart w:id="62" w:name="_Hlk158889755"/>
      <w:r w:rsidRPr="009F258E">
        <w:rPr>
          <w:rFonts w:asciiTheme="minorHAnsi" w:hAnsiTheme="minorHAnsi" w:cstheme="minorHAnsi"/>
          <w:sz w:val="22"/>
          <w:szCs w:val="28"/>
        </w:rPr>
        <w:t xml:space="preserve">Over the 8 days to </w:t>
      </w:r>
      <w:r w:rsidR="00CB2FAC">
        <w:rPr>
          <w:rFonts w:asciiTheme="minorHAnsi" w:hAnsiTheme="minorHAnsi" w:cstheme="minorHAnsi"/>
          <w:sz w:val="22"/>
          <w:szCs w:val="28"/>
        </w:rPr>
        <w:t>4 April</w:t>
      </w:r>
      <w:r w:rsidRPr="009F258E">
        <w:rPr>
          <w:rFonts w:asciiTheme="minorHAnsi" w:hAnsiTheme="minorHAnsi" w:cstheme="minorHAnsi"/>
          <w:sz w:val="22"/>
          <w:szCs w:val="28"/>
        </w:rPr>
        <w:t xml:space="preserve"> 2024,</w:t>
      </w:r>
      <w:r w:rsidR="00CB2FAC">
        <w:rPr>
          <w:rFonts w:asciiTheme="minorHAnsi" w:hAnsiTheme="minorHAnsi" w:cstheme="minorHAnsi"/>
          <w:sz w:val="22"/>
          <w:szCs w:val="28"/>
        </w:rPr>
        <w:t xml:space="preserve"> showers and storms associated with a low-pressure system are expected to result in rainfall</w:t>
      </w:r>
      <w:r w:rsidR="00F65D25">
        <w:rPr>
          <w:rFonts w:asciiTheme="minorHAnsi" w:hAnsiTheme="minorHAnsi" w:cstheme="minorHAnsi"/>
          <w:sz w:val="22"/>
          <w:szCs w:val="28"/>
        </w:rPr>
        <w:t xml:space="preserve"> totals</w:t>
      </w:r>
      <w:r w:rsidR="00CB2FAC">
        <w:rPr>
          <w:rFonts w:asciiTheme="minorHAnsi" w:hAnsiTheme="minorHAnsi" w:cstheme="minorHAnsi"/>
          <w:sz w:val="22"/>
          <w:szCs w:val="28"/>
        </w:rPr>
        <w:t xml:space="preserve"> of up to 100 millimetres in the northern tropics and up to 50 millimetres in the central and eastern parts of the country. A high-pressure system is expected to keep the west generally dry. A cold front is expected to bring rainfall </w:t>
      </w:r>
      <w:r w:rsidR="00F65D25">
        <w:rPr>
          <w:rFonts w:asciiTheme="minorHAnsi" w:hAnsiTheme="minorHAnsi" w:cstheme="minorHAnsi"/>
          <w:sz w:val="22"/>
          <w:szCs w:val="28"/>
        </w:rPr>
        <w:t xml:space="preserve">totals </w:t>
      </w:r>
      <w:r w:rsidR="00CB2FAC">
        <w:rPr>
          <w:rFonts w:asciiTheme="minorHAnsi" w:hAnsiTheme="minorHAnsi" w:cstheme="minorHAnsi"/>
          <w:sz w:val="22"/>
          <w:szCs w:val="28"/>
        </w:rPr>
        <w:t>of up to 25 millimetres in Tasmania and 50 millimetres in Victoria.</w:t>
      </w:r>
    </w:p>
    <w:p w14:paraId="4442D802" w14:textId="77777777" w:rsidR="009F258E" w:rsidRDefault="009F258E" w:rsidP="009F258E">
      <w:pPr>
        <w:rPr>
          <w:rFonts w:asciiTheme="minorHAnsi" w:hAnsiTheme="minorHAnsi" w:cstheme="minorHAnsi"/>
          <w:sz w:val="22"/>
          <w:szCs w:val="28"/>
        </w:rPr>
      </w:pPr>
    </w:p>
    <w:p w14:paraId="0F039B56" w14:textId="61F9E6FF" w:rsidR="00CB2FAC" w:rsidRPr="009F258E" w:rsidRDefault="00CB2FAC" w:rsidP="009F258E">
      <w:pPr>
        <w:rPr>
          <w:rFonts w:asciiTheme="minorHAnsi" w:hAnsiTheme="minorHAnsi" w:cstheme="minorHAnsi"/>
          <w:sz w:val="22"/>
          <w:szCs w:val="28"/>
        </w:rPr>
      </w:pPr>
      <w:r>
        <w:rPr>
          <w:rFonts w:asciiTheme="minorHAnsi" w:hAnsiTheme="minorHAnsi" w:cstheme="minorHAnsi"/>
          <w:sz w:val="22"/>
          <w:szCs w:val="28"/>
        </w:rPr>
        <w:t xml:space="preserve">Across cropping regions, rainfall totals </w:t>
      </w:r>
      <w:r w:rsidR="009836F2">
        <w:rPr>
          <w:rFonts w:asciiTheme="minorHAnsi" w:hAnsiTheme="minorHAnsi" w:cstheme="minorHAnsi"/>
          <w:sz w:val="22"/>
          <w:szCs w:val="28"/>
        </w:rPr>
        <w:t xml:space="preserve">of </w:t>
      </w:r>
      <w:r>
        <w:rPr>
          <w:rFonts w:asciiTheme="minorHAnsi" w:hAnsiTheme="minorHAnsi" w:cstheme="minorHAnsi"/>
          <w:sz w:val="22"/>
          <w:szCs w:val="28"/>
        </w:rPr>
        <w:t xml:space="preserve">up to 50 millimetres are forecast for central Queensland cropping regions and up to 25 millimetres across New South Wales and Victoria. Little to no rainfall is expected in the remaining cropping areas. Rainfall in Queensland is likely to disrupt harvest of summer crops. </w:t>
      </w:r>
      <w:r w:rsidR="00F65D25">
        <w:rPr>
          <w:rFonts w:asciiTheme="minorHAnsi" w:hAnsiTheme="minorHAnsi" w:cstheme="minorHAnsi"/>
          <w:sz w:val="22"/>
          <w:szCs w:val="28"/>
        </w:rPr>
        <w:t>Dry conditions in Western Australia will likely see a decline in soil moisture levels.</w:t>
      </w:r>
    </w:p>
    <w:p w14:paraId="1EA2AE0C" w14:textId="1FABED15" w:rsidR="00DA7EFC" w:rsidRDefault="00DA7EFC" w:rsidP="009D634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E325A9">
        <w:rPr>
          <w:rFonts w:cs="Calibri"/>
          <w:i w:val="0"/>
          <w:color w:val="auto"/>
          <w:sz w:val="22"/>
          <w:szCs w:val="22"/>
        </w:rPr>
        <w:t>2</w:t>
      </w:r>
      <w:r w:rsidR="00CB2FAC">
        <w:rPr>
          <w:rFonts w:cs="Calibri"/>
          <w:i w:val="0"/>
          <w:color w:val="auto"/>
          <w:sz w:val="22"/>
          <w:szCs w:val="22"/>
        </w:rPr>
        <w:t>8</w:t>
      </w:r>
      <w:r w:rsidR="001A4A58">
        <w:rPr>
          <w:rFonts w:cs="Calibri"/>
          <w:i w:val="0"/>
          <w:color w:val="auto"/>
          <w:sz w:val="22"/>
          <w:szCs w:val="22"/>
        </w:rPr>
        <w:t xml:space="preserve"> March</w:t>
      </w:r>
      <w:r w:rsidRPr="00B437F9">
        <w:rPr>
          <w:rFonts w:cs="Calibri"/>
          <w:i w:val="0"/>
          <w:color w:val="auto"/>
          <w:sz w:val="22"/>
          <w:szCs w:val="22"/>
        </w:rPr>
        <w:t xml:space="preserve"> </w:t>
      </w:r>
      <w:r w:rsidR="000E2D8B">
        <w:rPr>
          <w:rFonts w:cs="Calibri"/>
          <w:i w:val="0"/>
          <w:color w:val="auto"/>
          <w:sz w:val="22"/>
          <w:szCs w:val="22"/>
        </w:rPr>
        <w:t xml:space="preserve">to </w:t>
      </w:r>
      <w:r w:rsidR="00CB2FAC">
        <w:rPr>
          <w:rFonts w:cs="Calibri"/>
          <w:i w:val="0"/>
          <w:color w:val="auto"/>
          <w:sz w:val="22"/>
          <w:szCs w:val="22"/>
        </w:rPr>
        <w:t>4 April</w:t>
      </w:r>
      <w:r w:rsidR="000E2D8B">
        <w:rPr>
          <w:rFonts w:cs="Calibri"/>
          <w:i w:val="0"/>
          <w:color w:val="auto"/>
          <w:sz w:val="22"/>
          <w:szCs w:val="22"/>
        </w:rPr>
        <w:t xml:space="preserve"> </w:t>
      </w:r>
      <w:r w:rsidRPr="00B437F9">
        <w:rPr>
          <w:rFonts w:cs="Calibri"/>
          <w:i w:val="0"/>
          <w:color w:val="auto"/>
          <w:sz w:val="22"/>
          <w:szCs w:val="22"/>
        </w:rPr>
        <w:t>202</w:t>
      </w:r>
      <w:r>
        <w:rPr>
          <w:rFonts w:cs="Calibri"/>
          <w:i w:val="0"/>
          <w:color w:val="auto"/>
          <w:sz w:val="22"/>
          <w:szCs w:val="22"/>
        </w:rPr>
        <w:t>4</w:t>
      </w:r>
    </w:p>
    <w:p w14:paraId="51635DDA" w14:textId="68EB535A" w:rsidR="00CB2FAC" w:rsidRPr="00132525" w:rsidRDefault="00CB2FAC" w:rsidP="00132525">
      <w:r>
        <w:rPr>
          <w:noProof/>
        </w:rPr>
        <w:drawing>
          <wp:inline distT="0" distB="0" distL="0" distR="0" wp14:anchorId="26E9893A" wp14:editId="06F1843F">
            <wp:extent cx="5315692" cy="3600953"/>
            <wp:effectExtent l="0" t="0" r="0" b="0"/>
            <wp:docPr id="313322578"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22578" name="Picture 1" descr="A map of australia with different colo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315692" cy="3600953"/>
                    </a:xfrm>
                    <a:prstGeom prst="rect">
                      <a:avLst/>
                    </a:prstGeom>
                  </pic:spPr>
                </pic:pic>
              </a:graphicData>
            </a:graphic>
          </wp:inline>
        </w:drawing>
      </w:r>
    </w:p>
    <w:p w14:paraId="61FBB3F6" w14:textId="21B2F4F4" w:rsidR="00DA7EFC" w:rsidRPr="00B437F9" w:rsidRDefault="00DA7EFC" w:rsidP="00DA7EFC">
      <w:pPr>
        <w:jc w:val="center"/>
        <w:rPr>
          <w:rFonts w:ascii="Calibri" w:hAnsi="Calibri" w:cs="Calibri"/>
          <w:i/>
          <w:noProof/>
          <w:color w:val="000000"/>
          <w:sz w:val="22"/>
          <w:szCs w:val="22"/>
        </w:rPr>
      </w:pPr>
      <w:r w:rsidRPr="0067706A">
        <w:t xml:space="preserve"> </w:t>
      </w:r>
    </w:p>
    <w:p w14:paraId="1033C7A7" w14:textId="77777777" w:rsidR="00DA7EFC" w:rsidRPr="00B437F9" w:rsidRDefault="00DA7EFC" w:rsidP="00DA7EFC">
      <w:pPr>
        <w:rPr>
          <w:rFonts w:ascii="Calibri" w:hAnsi="Calibri" w:cs="Calibri"/>
          <w:color w:val="000000"/>
          <w:sz w:val="12"/>
          <w:szCs w:val="12"/>
        </w:rPr>
      </w:pPr>
    </w:p>
    <w:p w14:paraId="2D7EF8A2" w14:textId="696C0290"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8128D9">
        <w:rPr>
          <w:rFonts w:ascii="Calibri" w:hAnsi="Calibri" w:cs="Calibri"/>
          <w:color w:val="000000"/>
          <w:sz w:val="12"/>
          <w:szCs w:val="12"/>
        </w:rPr>
        <w:t>2</w:t>
      </w:r>
      <w:r w:rsidR="00C469E4">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0</w:t>
      </w:r>
      <w:r w:rsidR="00D06FC1">
        <w:rPr>
          <w:rFonts w:ascii="Calibri" w:hAnsi="Calibri" w:cs="Calibri"/>
          <w:color w:val="000000"/>
          <w:sz w:val="12"/>
          <w:szCs w:val="12"/>
        </w:rPr>
        <w:t>3</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09749B9" w14:textId="77777777" w:rsidR="00E018C7" w:rsidRDefault="00E018C7" w:rsidP="00DA7EFC">
      <w:pPr>
        <w:rPr>
          <w:rFonts w:ascii="Calibri" w:hAnsi="Calibri" w:cs="Calibri"/>
          <w:color w:val="000000"/>
          <w:sz w:val="12"/>
          <w:szCs w:val="12"/>
        </w:rPr>
      </w:pPr>
    </w:p>
    <w:p w14:paraId="5A3C9102" w14:textId="77777777" w:rsidR="001762A0" w:rsidRPr="00B437F9" w:rsidRDefault="001762A0" w:rsidP="001762A0">
      <w:pPr>
        <w:pStyle w:val="Heading3"/>
        <w:keepLines w:val="0"/>
        <w:pageBreakBefore/>
        <w:numPr>
          <w:ilvl w:val="1"/>
          <w:numId w:val="2"/>
        </w:numPr>
        <w:spacing w:before="120" w:after="120"/>
        <w:ind w:left="709" w:hanging="709"/>
        <w:rPr>
          <w:color w:val="000000"/>
          <w:sz w:val="28"/>
          <w:szCs w:val="28"/>
        </w:rPr>
      </w:pPr>
      <w:bookmarkStart w:id="63" w:name="_Hlk68780945"/>
      <w:r w:rsidRPr="00B437F9">
        <w:rPr>
          <w:color w:val="000000"/>
          <w:sz w:val="28"/>
          <w:szCs w:val="28"/>
        </w:rPr>
        <w:lastRenderedPageBreak/>
        <w:t>National Climate Outlook</w:t>
      </w:r>
    </w:p>
    <w:p w14:paraId="0374A5A7" w14:textId="28113CAB" w:rsidR="00CB2FAC" w:rsidRDefault="001762A0" w:rsidP="001762A0">
      <w:pPr>
        <w:spacing w:before="120"/>
        <w:rPr>
          <w:rFonts w:ascii="Calibri" w:hAnsi="Calibri" w:cs="Arial"/>
          <w:sz w:val="22"/>
          <w:szCs w:val="22"/>
        </w:rPr>
      </w:pPr>
      <w:bookmarkStart w:id="64" w:name="_Hlk100830494"/>
      <w:bookmarkStart w:id="65" w:name="_Hlk145590783"/>
      <w:bookmarkStart w:id="66" w:name="_Hlk58500995"/>
      <w:r w:rsidRPr="00552BD7">
        <w:rPr>
          <w:rFonts w:ascii="Calibri" w:hAnsi="Calibri" w:cs="Arial"/>
          <w:sz w:val="22"/>
          <w:szCs w:val="22"/>
        </w:rPr>
        <w:t xml:space="preserve">The most recent rainfall outlook for April 2024 provided by the Bureau of Meteorology indicates a high likelihood (60 to 80% chance) of below-median rainfall across a significant portion of Australia. </w:t>
      </w:r>
      <w:r>
        <w:rPr>
          <w:rFonts w:ascii="Calibri" w:hAnsi="Calibri" w:cs="Arial"/>
          <w:sz w:val="22"/>
          <w:szCs w:val="22"/>
        </w:rPr>
        <w:t xml:space="preserve">Notable exceptions being </w:t>
      </w:r>
      <w:r w:rsidR="00CB2FAC">
        <w:rPr>
          <w:rFonts w:ascii="Calibri" w:hAnsi="Calibri" w:cs="Arial"/>
          <w:sz w:val="22"/>
          <w:szCs w:val="22"/>
        </w:rPr>
        <w:t xml:space="preserve">southern </w:t>
      </w:r>
      <w:r w:rsidRPr="00552BD7">
        <w:rPr>
          <w:rFonts w:ascii="Calibri" w:hAnsi="Calibri" w:cs="Arial"/>
          <w:sz w:val="22"/>
          <w:szCs w:val="22"/>
        </w:rPr>
        <w:t>Tasmania,</w:t>
      </w:r>
      <w:r w:rsidR="00CB2FAC">
        <w:rPr>
          <w:rFonts w:ascii="Calibri" w:hAnsi="Calibri" w:cs="Arial"/>
          <w:sz w:val="22"/>
          <w:szCs w:val="22"/>
        </w:rPr>
        <w:t xml:space="preserve"> and eastern parts of Queensland, which are showing a probability of slightly above median rainfall. </w:t>
      </w:r>
    </w:p>
    <w:p w14:paraId="0A812335" w14:textId="2ED662B8" w:rsidR="00CB2FAC" w:rsidRDefault="001762A0" w:rsidP="001762A0">
      <w:pPr>
        <w:spacing w:before="120"/>
        <w:rPr>
          <w:rFonts w:ascii="Calibri" w:hAnsi="Calibri" w:cs="Arial"/>
          <w:sz w:val="22"/>
          <w:szCs w:val="22"/>
        </w:rPr>
      </w:pPr>
      <w:r w:rsidRPr="00552BD7">
        <w:rPr>
          <w:rFonts w:ascii="Calibri" w:hAnsi="Calibri" w:cs="Arial"/>
          <w:sz w:val="22"/>
          <w:szCs w:val="22"/>
        </w:rPr>
        <w:t>According to Bureau of Meteorology</w:t>
      </w:r>
      <w:r>
        <w:rPr>
          <w:rFonts w:ascii="Calibri" w:hAnsi="Calibri" w:cs="Arial"/>
          <w:sz w:val="22"/>
          <w:szCs w:val="22"/>
        </w:rPr>
        <w:t>’s climate model</w:t>
      </w:r>
      <w:r w:rsidRPr="00552BD7">
        <w:rPr>
          <w:rFonts w:ascii="Calibri" w:hAnsi="Calibri" w:cs="Arial"/>
          <w:sz w:val="22"/>
          <w:szCs w:val="22"/>
        </w:rPr>
        <w:t xml:space="preserve">, there is a 75% probability of rainfall totals </w:t>
      </w:r>
      <w:r w:rsidR="00CB2FAC">
        <w:rPr>
          <w:rFonts w:ascii="Calibri" w:hAnsi="Calibri" w:cs="Arial"/>
          <w:sz w:val="22"/>
          <w:szCs w:val="22"/>
        </w:rPr>
        <w:t xml:space="preserve">up to 200 </w:t>
      </w:r>
      <w:r w:rsidRPr="00552BD7">
        <w:rPr>
          <w:rFonts w:ascii="Calibri" w:hAnsi="Calibri" w:cs="Arial"/>
          <w:sz w:val="22"/>
          <w:szCs w:val="22"/>
        </w:rPr>
        <w:t>millimetres in</w:t>
      </w:r>
      <w:r w:rsidR="00CB2FAC">
        <w:rPr>
          <w:rFonts w:ascii="Calibri" w:hAnsi="Calibri" w:cs="Arial"/>
          <w:sz w:val="22"/>
          <w:szCs w:val="22"/>
        </w:rPr>
        <w:t xml:space="preserve"> western Tasmania, and parts of northern coastal Queensland for April 2024. </w:t>
      </w:r>
      <w:r w:rsidR="00132525">
        <w:rPr>
          <w:rFonts w:ascii="Calibri" w:hAnsi="Calibri" w:cs="Arial"/>
          <w:sz w:val="22"/>
          <w:szCs w:val="22"/>
        </w:rPr>
        <w:t xml:space="preserve">Up to 100 millimetres of rainfall is likely in coastal parts of New South Wales, Victoria, and the northern tropics. </w:t>
      </w:r>
    </w:p>
    <w:p w14:paraId="432183B4" w14:textId="2A231BA5" w:rsidR="00132525" w:rsidRDefault="001762A0" w:rsidP="001762A0">
      <w:pPr>
        <w:spacing w:before="120"/>
        <w:rPr>
          <w:rFonts w:ascii="Calibri" w:hAnsi="Calibri" w:cs="Arial"/>
          <w:sz w:val="22"/>
          <w:szCs w:val="22"/>
        </w:rPr>
      </w:pPr>
      <w:r w:rsidRPr="00552BD7">
        <w:rPr>
          <w:rFonts w:ascii="Calibri" w:hAnsi="Calibri" w:cs="Arial"/>
          <w:sz w:val="22"/>
          <w:szCs w:val="22"/>
        </w:rPr>
        <w:t>Within cropping regions, there is a</w:t>
      </w:r>
      <w:r>
        <w:rPr>
          <w:rFonts w:ascii="Calibri" w:hAnsi="Calibri" w:cs="Arial"/>
          <w:sz w:val="22"/>
          <w:szCs w:val="22"/>
        </w:rPr>
        <w:t>t least</w:t>
      </w:r>
      <w:r w:rsidRPr="00552BD7">
        <w:rPr>
          <w:rFonts w:ascii="Calibri" w:hAnsi="Calibri" w:cs="Arial"/>
          <w:sz w:val="22"/>
          <w:szCs w:val="22"/>
        </w:rPr>
        <w:t xml:space="preserve"> 75% </w:t>
      </w:r>
      <w:r>
        <w:rPr>
          <w:rFonts w:ascii="Calibri" w:hAnsi="Calibri" w:cs="Arial"/>
          <w:sz w:val="22"/>
          <w:szCs w:val="22"/>
        </w:rPr>
        <w:t>chance</w:t>
      </w:r>
      <w:r w:rsidRPr="00552BD7">
        <w:rPr>
          <w:rFonts w:ascii="Calibri" w:hAnsi="Calibri" w:cs="Arial"/>
          <w:sz w:val="22"/>
          <w:szCs w:val="22"/>
        </w:rPr>
        <w:t xml:space="preserve"> of rainfall totals </w:t>
      </w:r>
      <w:r w:rsidR="00132525">
        <w:rPr>
          <w:rFonts w:ascii="Calibri" w:hAnsi="Calibri" w:cs="Arial"/>
          <w:sz w:val="22"/>
          <w:szCs w:val="22"/>
        </w:rPr>
        <w:t>up to 25</w:t>
      </w:r>
      <w:r w:rsidRPr="00552BD7">
        <w:rPr>
          <w:rFonts w:ascii="Calibri" w:hAnsi="Calibri" w:cs="Arial"/>
          <w:sz w:val="22"/>
          <w:szCs w:val="22"/>
        </w:rPr>
        <w:t xml:space="preserve"> millimetres</w:t>
      </w:r>
      <w:r w:rsidR="00132525">
        <w:rPr>
          <w:rFonts w:ascii="Calibri" w:hAnsi="Calibri" w:cs="Arial"/>
          <w:sz w:val="22"/>
          <w:szCs w:val="22"/>
        </w:rPr>
        <w:t xml:space="preserve"> expected</w:t>
      </w:r>
      <w:r w:rsidRPr="00552BD7">
        <w:rPr>
          <w:rFonts w:ascii="Calibri" w:hAnsi="Calibri" w:cs="Arial"/>
          <w:sz w:val="22"/>
          <w:szCs w:val="22"/>
        </w:rPr>
        <w:t xml:space="preserve"> along the eastern fringes of New South Wal</w:t>
      </w:r>
      <w:r w:rsidR="00132525">
        <w:rPr>
          <w:rFonts w:ascii="Calibri" w:hAnsi="Calibri" w:cs="Arial"/>
          <w:sz w:val="22"/>
          <w:szCs w:val="22"/>
        </w:rPr>
        <w:t xml:space="preserve">es, Victoria, and parts of Queensland. </w:t>
      </w:r>
      <w:r w:rsidR="00F65D25">
        <w:rPr>
          <w:rFonts w:ascii="Calibri" w:hAnsi="Calibri" w:cs="Arial"/>
          <w:sz w:val="22"/>
          <w:szCs w:val="22"/>
        </w:rPr>
        <w:t>T</w:t>
      </w:r>
      <w:r w:rsidR="00132525">
        <w:rPr>
          <w:rFonts w:ascii="Calibri" w:hAnsi="Calibri" w:cs="Arial"/>
          <w:sz w:val="22"/>
          <w:szCs w:val="22"/>
        </w:rPr>
        <w:t>he remaining cropping regions</w:t>
      </w:r>
      <w:r w:rsidR="00F65D25">
        <w:rPr>
          <w:rFonts w:ascii="Calibri" w:hAnsi="Calibri" w:cs="Arial"/>
          <w:sz w:val="22"/>
          <w:szCs w:val="22"/>
        </w:rPr>
        <w:t xml:space="preserve"> </w:t>
      </w:r>
      <w:r w:rsidR="00132525">
        <w:rPr>
          <w:rFonts w:ascii="Calibri" w:hAnsi="Calibri" w:cs="Arial"/>
          <w:sz w:val="22"/>
          <w:szCs w:val="22"/>
        </w:rPr>
        <w:t>have a 75% chance of receiving up to 10 millimetres of rainfall.</w:t>
      </w:r>
    </w:p>
    <w:p w14:paraId="1CA367F1" w14:textId="6B2EFE49" w:rsidR="001762A0" w:rsidRPr="00B437F9" w:rsidRDefault="001762A0" w:rsidP="001762A0">
      <w:pPr>
        <w:spacing w:before="120"/>
        <w:rPr>
          <w:rFonts w:ascii="Calibri" w:hAnsi="Calibri" w:cs="Arial"/>
          <w:sz w:val="22"/>
          <w:szCs w:val="22"/>
        </w:rPr>
      </w:pPr>
      <w:r w:rsidRPr="00552BD7">
        <w:rPr>
          <w:rFonts w:ascii="Calibri" w:hAnsi="Calibri" w:cs="Arial"/>
          <w:sz w:val="22"/>
          <w:szCs w:val="22"/>
        </w:rPr>
        <w:t xml:space="preserve">A lack of sufficient rainfall in April is likely to result in </w:t>
      </w:r>
      <w:r>
        <w:rPr>
          <w:rFonts w:ascii="Calibri" w:hAnsi="Calibri" w:cs="Arial"/>
          <w:sz w:val="22"/>
          <w:szCs w:val="22"/>
        </w:rPr>
        <w:t xml:space="preserve">an increased disconnect between upper- and lower-layer soil moisture, meaning that there would be limited opportunities to plant winter crops under ideal conditions. This may see many grain producers opt to dry sow crops, which presents some production risk outcomes if May rainfall is not sufficient to support germination and establishment. </w:t>
      </w:r>
    </w:p>
    <w:p w14:paraId="43D7501B" w14:textId="77777777" w:rsidR="001762A0" w:rsidRDefault="001762A0" w:rsidP="001762A0">
      <w:pPr>
        <w:spacing w:before="120"/>
        <w:jc w:val="center"/>
        <w:rPr>
          <w:rFonts w:ascii="Calibri" w:hAnsi="Calibri" w:cs="Arial"/>
          <w:b/>
          <w:bCs/>
          <w:iCs/>
          <w:color w:val="000000"/>
          <w:sz w:val="22"/>
          <w:szCs w:val="22"/>
        </w:rPr>
      </w:pPr>
      <w:bookmarkStart w:id="67" w:name="_Hlk68780969"/>
      <w:bookmarkStart w:id="68" w:name="_Hlk58501021"/>
      <w:bookmarkEnd w:id="64"/>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April</w:t>
      </w:r>
      <w:r w:rsidRPr="00B437F9">
        <w:rPr>
          <w:rFonts w:ascii="Calibri" w:hAnsi="Calibri" w:cs="Arial"/>
          <w:b/>
          <w:bCs/>
          <w:iCs/>
          <w:color w:val="000000"/>
          <w:sz w:val="22"/>
          <w:szCs w:val="22"/>
        </w:rPr>
        <w:t> 202</w:t>
      </w:r>
      <w:bookmarkEnd w:id="67"/>
      <w:r>
        <w:rPr>
          <w:rFonts w:ascii="Calibri" w:hAnsi="Calibri" w:cs="Arial"/>
          <w:b/>
          <w:bCs/>
          <w:iCs/>
          <w:color w:val="000000"/>
          <w:sz w:val="22"/>
          <w:szCs w:val="22"/>
        </w:rPr>
        <w:t>4</w:t>
      </w:r>
    </w:p>
    <w:p w14:paraId="6E81A586" w14:textId="07035834" w:rsidR="00CB2FAC" w:rsidRPr="00B437F9" w:rsidRDefault="00CB2FAC" w:rsidP="001762A0">
      <w:pPr>
        <w:spacing w:before="120"/>
        <w:jc w:val="center"/>
        <w:rPr>
          <w:rFonts w:ascii="Calibri" w:hAnsi="Calibri" w:cs="Arial"/>
          <w:b/>
          <w:bCs/>
          <w:iCs/>
          <w:color w:val="000000"/>
          <w:sz w:val="22"/>
          <w:szCs w:val="22"/>
        </w:rPr>
      </w:pPr>
      <w:r>
        <w:rPr>
          <w:rFonts w:ascii="Calibri" w:hAnsi="Calibri" w:cs="Arial"/>
          <w:b/>
          <w:bCs/>
          <w:iCs/>
          <w:noProof/>
          <w:color w:val="000000"/>
          <w:sz w:val="22"/>
          <w:szCs w:val="22"/>
        </w:rPr>
        <w:drawing>
          <wp:inline distT="0" distB="0" distL="0" distR="0" wp14:anchorId="265B844E" wp14:editId="3032E377">
            <wp:extent cx="5731510" cy="4051300"/>
            <wp:effectExtent l="0" t="0" r="2540" b="6350"/>
            <wp:docPr id="89909262"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262" name="Picture 2" descr="A map of australia with different colored area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14:paraId="3629078E" w14:textId="356857FF" w:rsidR="001762A0" w:rsidRPr="00B437F9" w:rsidRDefault="001762A0" w:rsidP="001762A0">
      <w:pPr>
        <w:spacing w:before="120"/>
        <w:jc w:val="center"/>
        <w:rPr>
          <w:rFonts w:ascii="Calibri" w:hAnsi="Calibri" w:cs="Arial"/>
          <w:b/>
          <w:bCs/>
          <w:iCs/>
          <w:color w:val="000000"/>
          <w:sz w:val="22"/>
          <w:szCs w:val="22"/>
        </w:rPr>
      </w:pPr>
    </w:p>
    <w:p w14:paraId="5F13B411" w14:textId="7F04A421" w:rsidR="001762A0" w:rsidRPr="00B437F9" w:rsidRDefault="001762A0" w:rsidP="001762A0">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C469E4">
        <w:rPr>
          <w:rFonts w:ascii="Calibri" w:hAnsi="Calibri" w:cs="Calibri"/>
          <w:color w:val="000000"/>
          <w:sz w:val="12"/>
          <w:szCs w:val="12"/>
        </w:rPr>
        <w:t>28</w:t>
      </w:r>
      <w:r w:rsidRPr="00B437F9">
        <w:rPr>
          <w:rFonts w:ascii="Calibri" w:hAnsi="Calibri" w:cs="Calibri"/>
          <w:color w:val="000000"/>
          <w:sz w:val="12"/>
          <w:szCs w:val="12"/>
        </w:rPr>
        <w:t>/</w:t>
      </w:r>
      <w:r>
        <w:rPr>
          <w:rFonts w:ascii="Calibri" w:hAnsi="Calibri" w:cs="Calibri"/>
          <w:color w:val="000000"/>
          <w:sz w:val="12"/>
          <w:szCs w:val="12"/>
        </w:rPr>
        <w:t>03</w:t>
      </w:r>
      <w:r w:rsidRPr="00B437F9">
        <w:rPr>
          <w:rFonts w:ascii="Calibri" w:hAnsi="Calibri" w:cs="Calibri"/>
          <w:color w:val="000000"/>
          <w:sz w:val="12"/>
          <w:szCs w:val="12"/>
        </w:rPr>
        <w:t>/202</w:t>
      </w:r>
      <w:r>
        <w:rPr>
          <w:rFonts w:ascii="Calibri" w:hAnsi="Calibri" w:cs="Calibri"/>
          <w:color w:val="000000"/>
          <w:sz w:val="12"/>
          <w:szCs w:val="12"/>
        </w:rPr>
        <w:t>4</w:t>
      </w:r>
    </w:p>
    <w:bookmarkEnd w:id="65"/>
    <w:p w14:paraId="11EFD615" w14:textId="77777777" w:rsidR="001762A0" w:rsidRPr="00B437F9" w:rsidRDefault="001762A0" w:rsidP="001762A0">
      <w:pPr>
        <w:jc w:val="center"/>
        <w:rPr>
          <w:rFonts w:ascii="Calibri" w:hAnsi="Calibri" w:cs="Calibri"/>
          <w:color w:val="000000"/>
          <w:sz w:val="12"/>
          <w:szCs w:val="12"/>
        </w:rPr>
      </w:pPr>
    </w:p>
    <w:p w14:paraId="38F4984E" w14:textId="53B1E932" w:rsidR="001762A0" w:rsidRPr="00B437F9" w:rsidRDefault="001762A0" w:rsidP="001762A0">
      <w:pPr>
        <w:pStyle w:val="ListBullet"/>
        <w:pageBreakBefore/>
        <w:rPr>
          <w:rFonts w:ascii="Calibri" w:hAnsi="Calibri" w:cs="Arial"/>
          <w:sz w:val="22"/>
          <w:szCs w:val="22"/>
        </w:rPr>
      </w:pPr>
      <w:bookmarkStart w:id="69" w:name="_Hlk68781021"/>
      <w:bookmarkStart w:id="70" w:name="_Hlk158286807"/>
      <w:bookmarkStart w:id="71" w:name="_Hlk58501050"/>
      <w:bookmarkEnd w:id="63"/>
      <w:bookmarkEnd w:id="66"/>
      <w:bookmarkEnd w:id="68"/>
      <w:r w:rsidRPr="001212A8">
        <w:rPr>
          <w:rFonts w:ascii="Calibri" w:hAnsi="Calibri" w:cs="Arial"/>
          <w:sz w:val="22"/>
          <w:szCs w:val="22"/>
        </w:rPr>
        <w:lastRenderedPageBreak/>
        <w:t xml:space="preserve">The </w:t>
      </w:r>
      <w:r w:rsidRPr="00A411E7">
        <w:rPr>
          <w:rFonts w:ascii="Calibri" w:hAnsi="Calibri" w:cs="Arial"/>
          <w:sz w:val="22"/>
          <w:szCs w:val="22"/>
        </w:rPr>
        <w:t xml:space="preserve">El Niño event of 2023 </w:t>
      </w:r>
      <w:r w:rsidR="00132525">
        <w:rPr>
          <w:rFonts w:ascii="Calibri" w:hAnsi="Calibri" w:cs="Arial"/>
          <w:sz w:val="22"/>
          <w:szCs w:val="22"/>
        </w:rPr>
        <w:t xml:space="preserve">is nearing its end, with the anticipation of returning to neutral ENSO conditions during the current 2024 autumn. </w:t>
      </w:r>
      <w:r w:rsidRPr="00A411E7">
        <w:rPr>
          <w:rFonts w:ascii="Calibri" w:hAnsi="Calibri" w:cs="Arial"/>
          <w:sz w:val="22"/>
          <w:szCs w:val="22"/>
        </w:rPr>
        <w:t xml:space="preserve">The rainfall </w:t>
      </w:r>
      <w:r>
        <w:rPr>
          <w:rFonts w:ascii="Calibri" w:hAnsi="Calibri" w:cs="Arial"/>
          <w:sz w:val="22"/>
          <w:szCs w:val="22"/>
        </w:rPr>
        <w:t xml:space="preserve">outlook for </w:t>
      </w:r>
      <w:r w:rsidRPr="00A411E7">
        <w:rPr>
          <w:rFonts w:ascii="Calibri" w:hAnsi="Calibri" w:cs="Arial"/>
          <w:sz w:val="22"/>
          <w:szCs w:val="22"/>
        </w:rPr>
        <w:t xml:space="preserve">April through June </w:t>
      </w:r>
      <w:r>
        <w:rPr>
          <w:rFonts w:ascii="Calibri" w:hAnsi="Calibri" w:cs="Arial"/>
          <w:sz w:val="22"/>
          <w:szCs w:val="22"/>
        </w:rPr>
        <w:t>2024</w:t>
      </w:r>
      <w:r w:rsidRPr="00A411E7">
        <w:rPr>
          <w:rFonts w:ascii="Calibri" w:hAnsi="Calibri" w:cs="Arial"/>
          <w:sz w:val="22"/>
          <w:szCs w:val="22"/>
        </w:rPr>
        <w:t xml:space="preserve"> indicates a probability of below-median rainfall across </w:t>
      </w:r>
      <w:r>
        <w:rPr>
          <w:rFonts w:ascii="Calibri" w:hAnsi="Calibri" w:cs="Arial"/>
          <w:sz w:val="22"/>
          <w:szCs w:val="22"/>
        </w:rPr>
        <w:t xml:space="preserve">much </w:t>
      </w:r>
      <w:r w:rsidRPr="00A411E7">
        <w:rPr>
          <w:rFonts w:ascii="Calibri" w:hAnsi="Calibri" w:cs="Arial"/>
          <w:sz w:val="22"/>
          <w:szCs w:val="22"/>
        </w:rPr>
        <w:t>of Australia</w:t>
      </w:r>
      <w:r>
        <w:rPr>
          <w:rFonts w:ascii="Calibri" w:hAnsi="Calibri" w:cs="Arial"/>
          <w:sz w:val="22"/>
          <w:szCs w:val="22"/>
        </w:rPr>
        <w:t>.</w:t>
      </w:r>
    </w:p>
    <w:p w14:paraId="070A941D" w14:textId="3D9D570A" w:rsidR="00132525" w:rsidRDefault="001762A0" w:rsidP="001762A0">
      <w:pPr>
        <w:pStyle w:val="ListBullet"/>
        <w:rPr>
          <w:rFonts w:ascii="Calibri" w:hAnsi="Calibri" w:cs="Arial"/>
          <w:sz w:val="22"/>
          <w:szCs w:val="22"/>
        </w:rPr>
      </w:pPr>
      <w:r w:rsidRPr="00B437F9">
        <w:rPr>
          <w:rFonts w:ascii="Calibri" w:hAnsi="Calibri" w:cs="Arial"/>
          <w:sz w:val="22"/>
          <w:szCs w:val="22"/>
        </w:rPr>
        <w:t>Across cropping regions</w:t>
      </w:r>
      <w:r>
        <w:rPr>
          <w:rFonts w:ascii="Calibri" w:hAnsi="Calibri" w:cs="Arial"/>
          <w:sz w:val="22"/>
          <w:szCs w:val="22"/>
        </w:rPr>
        <w:t>,</w:t>
      </w:r>
      <w:r w:rsidR="00132525">
        <w:rPr>
          <w:rFonts w:ascii="Calibri" w:hAnsi="Calibri" w:cs="Arial"/>
          <w:sz w:val="22"/>
          <w:szCs w:val="22"/>
        </w:rPr>
        <w:t xml:space="preserve"> there is an equal chance of rainfall being above median in Queensland and northern New South Wales. Below median rainfall is expected in the remaining cropping areas. </w:t>
      </w:r>
      <w:r w:rsidR="00602AD5">
        <w:rPr>
          <w:rFonts w:ascii="Calibri" w:hAnsi="Calibri" w:cs="Arial"/>
          <w:sz w:val="22"/>
          <w:szCs w:val="22"/>
        </w:rPr>
        <w:t xml:space="preserve">This presents a risk for declining </w:t>
      </w:r>
      <w:r w:rsidR="0054710A">
        <w:rPr>
          <w:rFonts w:ascii="Calibri" w:hAnsi="Calibri" w:cs="Arial"/>
          <w:sz w:val="22"/>
          <w:szCs w:val="22"/>
        </w:rPr>
        <w:t>upper layer</w:t>
      </w:r>
      <w:r w:rsidR="00602AD5">
        <w:rPr>
          <w:rFonts w:ascii="Calibri" w:hAnsi="Calibri" w:cs="Arial"/>
          <w:sz w:val="22"/>
          <w:szCs w:val="22"/>
        </w:rPr>
        <w:t xml:space="preserve"> moisture levels that is necessary for winter crop plantings.</w:t>
      </w:r>
    </w:p>
    <w:p w14:paraId="0D074A60" w14:textId="17495FB2" w:rsidR="001762A0" w:rsidRPr="00602AD5" w:rsidRDefault="001762A0" w:rsidP="00602AD5">
      <w:pPr>
        <w:keepNext/>
        <w:spacing w:before="160"/>
        <w:jc w:val="center"/>
        <w:rPr>
          <w:rFonts w:ascii="Calibri" w:hAnsi="Calibri" w:cs="Calibri"/>
          <w:b/>
          <w:bCs/>
          <w:iCs/>
          <w:color w:val="000000"/>
          <w:sz w:val="22"/>
          <w:szCs w:val="22"/>
          <w:lang w:eastAsia="en-US"/>
        </w:rPr>
      </w:pPr>
      <w:bookmarkStart w:id="72" w:name="_Hlk68781042"/>
      <w:bookmarkEnd w:id="69"/>
      <w:r w:rsidRPr="00B437F9">
        <w:rPr>
          <w:rFonts w:ascii="Calibri" w:hAnsi="Calibri" w:cs="Calibri"/>
          <w:b/>
          <w:bCs/>
          <w:iCs/>
          <w:color w:val="000000"/>
          <w:sz w:val="22"/>
          <w:szCs w:val="22"/>
          <w:lang w:eastAsia="en-US"/>
        </w:rPr>
        <w:t>Chance of exceeding the median rainfall</w:t>
      </w:r>
      <w:bookmarkStart w:id="73" w:name="_Hlk116538002"/>
      <w:bookmarkEnd w:id="72"/>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April</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June</w:t>
      </w:r>
      <w:r w:rsidRPr="00B437F9">
        <w:rPr>
          <w:rFonts w:ascii="Calibri" w:hAnsi="Calibri" w:cs="Calibri"/>
          <w:b/>
          <w:bCs/>
          <w:iCs/>
          <w:color w:val="000000"/>
          <w:sz w:val="22"/>
          <w:szCs w:val="22"/>
        </w:rPr>
        <w:t xml:space="preserve"> 202</w:t>
      </w:r>
      <w:bookmarkEnd w:id="73"/>
      <w:r w:rsidRPr="00B437F9">
        <w:rPr>
          <w:rFonts w:ascii="Calibri" w:hAnsi="Calibri" w:cs="Calibri"/>
          <w:b/>
          <w:bCs/>
          <w:iCs/>
          <w:color w:val="000000"/>
          <w:sz w:val="22"/>
          <w:szCs w:val="22"/>
        </w:rPr>
        <w:t>4</w:t>
      </w:r>
      <w:r w:rsidRPr="00B437F9">
        <w:t xml:space="preserve">  </w:t>
      </w:r>
      <w:r w:rsidR="00132525">
        <w:rPr>
          <w:noProof/>
        </w:rPr>
        <w:drawing>
          <wp:inline distT="0" distB="0" distL="0" distR="0" wp14:anchorId="7D406C4A" wp14:editId="3F34ABF6">
            <wp:extent cx="5731510" cy="4100195"/>
            <wp:effectExtent l="0" t="0" r="2540" b="0"/>
            <wp:docPr id="1615879476"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79476" name="Picture 3" descr="A map of australia with different colored area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100195"/>
                    </a:xfrm>
                    <a:prstGeom prst="rect">
                      <a:avLst/>
                    </a:prstGeom>
                  </pic:spPr>
                </pic:pic>
              </a:graphicData>
            </a:graphic>
          </wp:inline>
        </w:drawing>
      </w:r>
    </w:p>
    <w:p w14:paraId="6BBCFEA4" w14:textId="20A91A03" w:rsidR="001762A0" w:rsidRPr="00B437F9" w:rsidRDefault="001762A0" w:rsidP="001762A0">
      <w:pPr>
        <w:jc w:val="center"/>
        <w:rPr>
          <w:rFonts w:ascii="Calibri" w:hAnsi="Calibri" w:cs="Calibri"/>
          <w:color w:val="000000"/>
          <w:sz w:val="12"/>
          <w:szCs w:val="12"/>
        </w:rPr>
      </w:pPr>
      <w:bookmarkStart w:id="74"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5" w:name="_Hlk103172740"/>
      <w:bookmarkEnd w:id="74"/>
      <w:r w:rsidRPr="00B437F9">
        <w:rPr>
          <w:rFonts w:ascii="Calibri" w:hAnsi="Calibri" w:cs="Calibri"/>
          <w:color w:val="000000"/>
          <w:sz w:val="12"/>
          <w:szCs w:val="12"/>
        </w:rPr>
        <w:t xml:space="preserve">Issued: </w:t>
      </w:r>
      <w:r w:rsidR="00C469E4">
        <w:rPr>
          <w:rFonts w:ascii="Calibri" w:hAnsi="Calibri" w:cs="Calibri"/>
          <w:color w:val="000000"/>
          <w:sz w:val="12"/>
          <w:szCs w:val="12"/>
        </w:rPr>
        <w:t>28</w:t>
      </w:r>
      <w:r w:rsidRPr="00B437F9">
        <w:rPr>
          <w:rFonts w:ascii="Calibri" w:hAnsi="Calibri" w:cs="Calibri"/>
          <w:color w:val="000000"/>
          <w:sz w:val="12"/>
          <w:szCs w:val="12"/>
        </w:rPr>
        <w:t>/</w:t>
      </w:r>
      <w:r>
        <w:rPr>
          <w:rFonts w:ascii="Calibri" w:hAnsi="Calibri" w:cs="Calibri"/>
          <w:color w:val="000000"/>
          <w:sz w:val="12"/>
          <w:szCs w:val="12"/>
        </w:rPr>
        <w:t>03</w:t>
      </w:r>
      <w:r w:rsidRPr="00B437F9">
        <w:rPr>
          <w:rFonts w:ascii="Calibri" w:hAnsi="Calibri" w:cs="Calibri"/>
          <w:color w:val="000000"/>
          <w:sz w:val="12"/>
          <w:szCs w:val="12"/>
        </w:rPr>
        <w:t>/202</w:t>
      </w:r>
      <w:r>
        <w:rPr>
          <w:rFonts w:ascii="Calibri" w:hAnsi="Calibri" w:cs="Calibri"/>
          <w:color w:val="000000"/>
          <w:sz w:val="12"/>
          <w:szCs w:val="12"/>
        </w:rPr>
        <w:t>4</w:t>
      </w:r>
    </w:p>
    <w:bookmarkEnd w:id="70"/>
    <w:bookmarkEnd w:id="75"/>
    <w:p w14:paraId="4C81DB81" w14:textId="77777777" w:rsidR="001762A0" w:rsidRPr="00B437F9" w:rsidRDefault="001762A0" w:rsidP="001762A0">
      <w:pPr>
        <w:spacing w:before="120"/>
        <w:rPr>
          <w:rFonts w:ascii="Calibri" w:hAnsi="Calibri" w:cs="Arial"/>
          <w:color w:val="000000"/>
          <w:sz w:val="22"/>
          <w:szCs w:val="22"/>
        </w:rPr>
      </w:pPr>
    </w:p>
    <w:p w14:paraId="2CCEBC81" w14:textId="579599DA" w:rsidR="001762A0" w:rsidRPr="00B437F9" w:rsidRDefault="001762A0" w:rsidP="001762A0">
      <w:pPr>
        <w:pageBreakBefore/>
        <w:spacing w:before="120"/>
        <w:rPr>
          <w:rFonts w:ascii="Calibri" w:hAnsi="Calibri" w:cs="Arial"/>
          <w:color w:val="5B9BD5"/>
          <w:sz w:val="22"/>
          <w:szCs w:val="22"/>
        </w:rPr>
      </w:pPr>
      <w:bookmarkStart w:id="76" w:name="_Hlk158286840"/>
      <w:bookmarkStart w:id="77" w:name="_Hlk161308076"/>
      <w:r w:rsidRPr="00B437F9">
        <w:rPr>
          <w:rFonts w:ascii="Calibri" w:hAnsi="Calibri" w:cs="Arial"/>
          <w:color w:val="000000"/>
          <w:sz w:val="22"/>
          <w:szCs w:val="22"/>
        </w:rPr>
        <w:lastRenderedPageBreak/>
        <w:t xml:space="preserve">The outlook for </w:t>
      </w:r>
      <w:bookmarkStart w:id="78" w:name="_Hlk129255354"/>
      <w:r>
        <w:rPr>
          <w:rFonts w:ascii="Calibri" w:hAnsi="Calibri" w:cs="Arial"/>
          <w:sz w:val="22"/>
          <w:szCs w:val="22"/>
        </w:rPr>
        <w:t xml:space="preserve">April to June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w:t>
      </w:r>
      <w:bookmarkEnd w:id="78"/>
      <w:r w:rsidRPr="00DF6FF7">
        <w:rPr>
          <w:rFonts w:ascii="Calibri" w:hAnsi="Calibri" w:cs="Arial"/>
          <w:color w:val="000000"/>
          <w:sz w:val="22"/>
          <w:szCs w:val="22"/>
        </w:rPr>
        <w:t>at least 75%</w:t>
      </w:r>
      <w:r>
        <w:rPr>
          <w:rFonts w:ascii="Calibri" w:hAnsi="Calibri" w:cs="Arial"/>
          <w:color w:val="000000"/>
          <w:sz w:val="22"/>
          <w:szCs w:val="22"/>
        </w:rPr>
        <w:t xml:space="preserve"> chance</w:t>
      </w:r>
      <w:r w:rsidRPr="00DF6FF7">
        <w:rPr>
          <w:rFonts w:ascii="Calibri" w:hAnsi="Calibri" w:cs="Arial"/>
          <w:color w:val="000000"/>
          <w:sz w:val="22"/>
          <w:szCs w:val="22"/>
        </w:rPr>
        <w:t xml:space="preserve"> of rainfall exceeding 25</w:t>
      </w:r>
      <w:r>
        <w:rPr>
          <w:rFonts w:ascii="Calibri" w:hAnsi="Calibri" w:cs="Arial"/>
          <w:color w:val="000000"/>
          <w:sz w:val="22"/>
          <w:szCs w:val="22"/>
        </w:rPr>
        <w:t> </w:t>
      </w:r>
      <w:r w:rsidRPr="00DF6FF7">
        <w:rPr>
          <w:rFonts w:ascii="Calibri" w:hAnsi="Calibri" w:cs="Arial"/>
          <w:color w:val="000000"/>
          <w:sz w:val="22"/>
          <w:szCs w:val="22"/>
        </w:rPr>
        <w:t xml:space="preserve">millimetres throughout much of southern and eastern Australia, with notable exceptions in large sections of the interior and northern regions where rainfall below 25 millimetres is </w:t>
      </w:r>
      <w:r>
        <w:rPr>
          <w:rFonts w:ascii="Calibri" w:hAnsi="Calibri" w:cs="Arial"/>
          <w:color w:val="000000"/>
          <w:sz w:val="22"/>
          <w:szCs w:val="22"/>
        </w:rPr>
        <w:t>more likely</w:t>
      </w:r>
      <w:r w:rsidRPr="00DF6FF7">
        <w:rPr>
          <w:rFonts w:ascii="Calibri" w:hAnsi="Calibri" w:cs="Arial"/>
          <w:color w:val="000000"/>
          <w:sz w:val="22"/>
          <w:szCs w:val="22"/>
        </w:rPr>
        <w:t xml:space="preserve">. Along </w:t>
      </w:r>
      <w:r w:rsidR="009836F2">
        <w:rPr>
          <w:rFonts w:ascii="Calibri" w:hAnsi="Calibri" w:cs="Arial"/>
          <w:color w:val="000000"/>
          <w:sz w:val="22"/>
          <w:szCs w:val="22"/>
        </w:rPr>
        <w:t xml:space="preserve">isolated parts of </w:t>
      </w:r>
      <w:r w:rsidRPr="00DF6FF7">
        <w:rPr>
          <w:rFonts w:ascii="Calibri" w:hAnsi="Calibri" w:cs="Arial"/>
          <w:color w:val="000000"/>
          <w:sz w:val="22"/>
          <w:szCs w:val="22"/>
        </w:rPr>
        <w:t xml:space="preserve">Australia’s eastern and southern coastline, as well as western Tasmania, rainfall totals </w:t>
      </w:r>
      <w:proofErr w:type="gramStart"/>
      <w:r w:rsidRPr="00DF6FF7">
        <w:rPr>
          <w:rFonts w:ascii="Calibri" w:hAnsi="Calibri" w:cs="Arial"/>
          <w:color w:val="000000"/>
          <w:sz w:val="22"/>
          <w:szCs w:val="22"/>
        </w:rPr>
        <w:t>in excess of</w:t>
      </w:r>
      <w:proofErr w:type="gramEnd"/>
      <w:r w:rsidRPr="00DF6FF7">
        <w:rPr>
          <w:rFonts w:ascii="Calibri" w:hAnsi="Calibri" w:cs="Arial"/>
          <w:color w:val="000000"/>
          <w:sz w:val="22"/>
          <w:szCs w:val="22"/>
        </w:rPr>
        <w:t xml:space="preserve"> 200 millimetres are expected during this period</w:t>
      </w:r>
      <w:r w:rsidRPr="00B437F9">
        <w:rPr>
          <w:rFonts w:ascii="Calibri" w:hAnsi="Calibri" w:cs="Arial"/>
          <w:color w:val="000000"/>
          <w:sz w:val="22"/>
          <w:szCs w:val="22"/>
        </w:rPr>
        <w:t xml:space="preserve">. </w:t>
      </w:r>
    </w:p>
    <w:p w14:paraId="12227623" w14:textId="77777777" w:rsidR="001762A0" w:rsidRPr="00B437F9" w:rsidRDefault="001762A0" w:rsidP="001762A0">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at least </w:t>
      </w:r>
      <w:r w:rsidRPr="00B437F9">
        <w:rPr>
          <w:rFonts w:ascii="Calibri" w:hAnsi="Calibri" w:cs="Arial"/>
          <w:sz w:val="22"/>
          <w:szCs w:val="22"/>
        </w:rPr>
        <w:t xml:space="preserve">a 75% chance of receiving </w:t>
      </w:r>
      <w:r>
        <w:rPr>
          <w:rFonts w:ascii="Calibri" w:hAnsi="Calibri" w:cs="Arial"/>
          <w:sz w:val="22"/>
          <w:szCs w:val="22"/>
        </w:rPr>
        <w:t>25 </w:t>
      </w:r>
      <w:r w:rsidRPr="00B437F9">
        <w:rPr>
          <w:rFonts w:ascii="Calibri" w:hAnsi="Calibri" w:cs="Arial"/>
          <w:sz w:val="22"/>
          <w:szCs w:val="22"/>
        </w:rPr>
        <w:t>millimetres</w:t>
      </w:r>
      <w:r>
        <w:rPr>
          <w:rFonts w:ascii="Calibri" w:hAnsi="Calibri" w:cs="Arial"/>
          <w:sz w:val="22"/>
          <w:szCs w:val="22"/>
        </w:rPr>
        <w:t xml:space="preserve"> or more</w:t>
      </w:r>
      <w:r w:rsidRPr="00B437F9">
        <w:rPr>
          <w:rFonts w:ascii="Calibri" w:hAnsi="Calibri" w:cs="Arial"/>
          <w:sz w:val="22"/>
          <w:szCs w:val="22"/>
        </w:rPr>
        <w:t xml:space="preserve">. </w:t>
      </w:r>
    </w:p>
    <w:p w14:paraId="4F1AC4F3" w14:textId="13EA2CB7" w:rsidR="001762A0" w:rsidRPr="00B437F9" w:rsidRDefault="001762A0" w:rsidP="001762A0">
      <w:pPr>
        <w:spacing w:before="120"/>
        <w:rPr>
          <w:rFonts w:ascii="Calibri" w:hAnsi="Calibri" w:cs="Arial"/>
          <w:sz w:val="22"/>
          <w:szCs w:val="22"/>
        </w:rPr>
      </w:pPr>
      <w:r w:rsidRPr="00DF6FF7">
        <w:rPr>
          <w:rFonts w:ascii="Calibri" w:hAnsi="Calibri" w:cs="Arial"/>
          <w:color w:val="000000"/>
          <w:sz w:val="22"/>
          <w:szCs w:val="22"/>
        </w:rPr>
        <w:t>Considering the recent decline</w:t>
      </w:r>
      <w:r>
        <w:rPr>
          <w:rFonts w:ascii="Calibri" w:hAnsi="Calibri" w:cs="Arial"/>
          <w:color w:val="000000"/>
          <w:sz w:val="22"/>
          <w:szCs w:val="22"/>
        </w:rPr>
        <w:t>s</w:t>
      </w:r>
      <w:r w:rsidRPr="00DF6FF7">
        <w:rPr>
          <w:rFonts w:ascii="Calibri" w:hAnsi="Calibri" w:cs="Arial"/>
          <w:color w:val="000000"/>
          <w:sz w:val="22"/>
          <w:szCs w:val="22"/>
        </w:rPr>
        <w:t xml:space="preserve"> in </w:t>
      </w:r>
      <w:r>
        <w:rPr>
          <w:rFonts w:ascii="Calibri" w:hAnsi="Calibri" w:cs="Arial"/>
          <w:color w:val="000000"/>
          <w:sz w:val="22"/>
          <w:szCs w:val="22"/>
        </w:rPr>
        <w:t xml:space="preserve">upper layer </w:t>
      </w:r>
      <w:r w:rsidRPr="00DF6FF7">
        <w:rPr>
          <w:rFonts w:ascii="Calibri" w:hAnsi="Calibri" w:cs="Arial"/>
          <w:color w:val="000000"/>
          <w:sz w:val="22"/>
          <w:szCs w:val="22"/>
        </w:rPr>
        <w:t>soil moisture levels and the heightened probability of below</w:t>
      </w:r>
      <w:r>
        <w:rPr>
          <w:rFonts w:ascii="Calibri" w:hAnsi="Calibri" w:cs="Arial"/>
          <w:color w:val="000000"/>
          <w:sz w:val="22"/>
          <w:szCs w:val="22"/>
        </w:rPr>
        <w:t xml:space="preserve"> </w:t>
      </w:r>
      <w:r w:rsidRPr="00DF6FF7">
        <w:rPr>
          <w:rFonts w:ascii="Calibri" w:hAnsi="Calibri" w:cs="Arial"/>
          <w:color w:val="000000"/>
          <w:sz w:val="22"/>
          <w:szCs w:val="22"/>
        </w:rPr>
        <w:t>average rainfall over the next three months</w:t>
      </w:r>
      <w:r w:rsidR="0054710A">
        <w:rPr>
          <w:rFonts w:ascii="Calibri" w:hAnsi="Calibri" w:cs="Arial"/>
          <w:color w:val="000000"/>
          <w:sz w:val="22"/>
          <w:szCs w:val="22"/>
        </w:rPr>
        <w:t>, l</w:t>
      </w:r>
      <w:r w:rsidRPr="00DF6FF7">
        <w:rPr>
          <w:rFonts w:ascii="Calibri" w:hAnsi="Calibri" w:cs="Arial"/>
          <w:color w:val="000000"/>
          <w:sz w:val="22"/>
          <w:szCs w:val="22"/>
        </w:rPr>
        <w:t xml:space="preserve">ivestock producers, especially those in southern Australia, are expected to experience below-average pasture production. However, the availability of </w:t>
      </w:r>
      <w:r>
        <w:rPr>
          <w:rFonts w:ascii="Calibri" w:hAnsi="Calibri" w:cs="Arial"/>
          <w:color w:val="000000"/>
          <w:sz w:val="22"/>
          <w:szCs w:val="22"/>
        </w:rPr>
        <w:t xml:space="preserve">accumulated standing dry matter and </w:t>
      </w:r>
      <w:r w:rsidRPr="00DF6FF7">
        <w:rPr>
          <w:rFonts w:ascii="Calibri" w:hAnsi="Calibri" w:cs="Arial"/>
          <w:color w:val="000000"/>
          <w:sz w:val="22"/>
          <w:szCs w:val="22"/>
        </w:rPr>
        <w:t xml:space="preserve">ample conserved fodder is likely to enable most producers to </w:t>
      </w:r>
      <w:r>
        <w:rPr>
          <w:rFonts w:ascii="Calibri" w:hAnsi="Calibri" w:cs="Arial"/>
          <w:color w:val="000000"/>
          <w:sz w:val="22"/>
          <w:szCs w:val="22"/>
        </w:rPr>
        <w:t>maintain</w:t>
      </w:r>
      <w:r w:rsidRPr="00DF6FF7">
        <w:rPr>
          <w:rFonts w:ascii="Calibri" w:hAnsi="Calibri" w:cs="Arial"/>
          <w:color w:val="000000"/>
          <w:sz w:val="22"/>
          <w:szCs w:val="22"/>
        </w:rPr>
        <w:t xml:space="preserve"> current production levels and stocking rates</w:t>
      </w:r>
      <w:r>
        <w:rPr>
          <w:rFonts w:ascii="Calibri" w:hAnsi="Calibri" w:cs="Arial"/>
          <w:sz w:val="22"/>
          <w:szCs w:val="22"/>
        </w:rPr>
        <w:t>.</w:t>
      </w:r>
    </w:p>
    <w:p w14:paraId="68E414BA" w14:textId="77777777" w:rsidR="00132525" w:rsidRDefault="001762A0" w:rsidP="001762A0">
      <w:pPr>
        <w:spacing w:before="120"/>
        <w:jc w:val="center"/>
      </w:pPr>
      <w:r w:rsidRPr="00B437F9">
        <w:rPr>
          <w:rFonts w:ascii="Calibri" w:hAnsi="Calibri" w:cs="Calibri"/>
          <w:b/>
          <w:bCs/>
          <w:iCs/>
          <w:color w:val="000000"/>
          <w:sz w:val="22"/>
          <w:szCs w:val="22"/>
          <w:lang w:eastAsia="en-US"/>
        </w:rPr>
        <w:t>Rainfall totals that have a 75% chance of occurring</w:t>
      </w:r>
      <w:bookmarkStart w:id="79" w:name="_Hlk105620129"/>
      <w:bookmarkEnd w:id="71"/>
      <w:r>
        <w:rPr>
          <w:rFonts w:ascii="Calibri" w:hAnsi="Calibri" w:cs="Calibri"/>
          <w:b/>
          <w:bCs/>
          <w:iCs/>
          <w:color w:val="000000"/>
          <w:sz w:val="22"/>
          <w:szCs w:val="22"/>
        </w:rPr>
        <w:t xml:space="preserve"> April</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June</w:t>
      </w:r>
      <w:r w:rsidRPr="00B437F9">
        <w:rPr>
          <w:rFonts w:ascii="Calibri" w:hAnsi="Calibri" w:cs="Calibri"/>
          <w:b/>
          <w:bCs/>
          <w:iCs/>
          <w:color w:val="000000"/>
          <w:sz w:val="22"/>
          <w:szCs w:val="22"/>
        </w:rPr>
        <w:t> 202</w:t>
      </w:r>
      <w:bookmarkEnd w:id="79"/>
      <w:r w:rsidRPr="00B437F9">
        <w:rPr>
          <w:rFonts w:ascii="Calibri" w:hAnsi="Calibri" w:cs="Calibri"/>
          <w:b/>
          <w:bCs/>
          <w:iCs/>
          <w:color w:val="000000"/>
          <w:sz w:val="22"/>
          <w:szCs w:val="22"/>
        </w:rPr>
        <w:t>4</w:t>
      </w:r>
      <w:r w:rsidRPr="00B437F9">
        <w:t xml:space="preserve">  </w:t>
      </w:r>
    </w:p>
    <w:p w14:paraId="51028CDF" w14:textId="1257A83B" w:rsidR="001762A0" w:rsidRPr="00B437F9" w:rsidRDefault="00132525" w:rsidP="001762A0">
      <w:pPr>
        <w:spacing w:before="120"/>
        <w:jc w:val="center"/>
        <w:rPr>
          <w:rFonts w:ascii="Calibri" w:hAnsi="Calibri" w:cs="Calibri"/>
          <w:b/>
          <w:bCs/>
          <w:iCs/>
          <w:color w:val="000000"/>
          <w:sz w:val="22"/>
          <w:szCs w:val="22"/>
        </w:rPr>
      </w:pPr>
      <w:r>
        <w:rPr>
          <w:noProof/>
        </w:rPr>
        <w:drawing>
          <wp:inline distT="0" distB="0" distL="0" distR="0" wp14:anchorId="3C35A073" wp14:editId="69FBCAF1">
            <wp:extent cx="5731510" cy="4046220"/>
            <wp:effectExtent l="0" t="0" r="2540" b="0"/>
            <wp:docPr id="1462598879" name="Picture 4"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8879" name="Picture 4" descr="A map of australia with different colore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4046220"/>
                    </a:xfrm>
                    <a:prstGeom prst="rect">
                      <a:avLst/>
                    </a:prstGeom>
                  </pic:spPr>
                </pic:pic>
              </a:graphicData>
            </a:graphic>
          </wp:inline>
        </w:drawing>
      </w:r>
    </w:p>
    <w:p w14:paraId="69E324BF" w14:textId="47DD8952" w:rsidR="001762A0" w:rsidRPr="00B437F9" w:rsidRDefault="001762A0" w:rsidP="001762A0">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C469E4">
        <w:rPr>
          <w:rFonts w:ascii="Calibri" w:hAnsi="Calibri" w:cs="Calibri"/>
          <w:color w:val="000000"/>
          <w:sz w:val="12"/>
          <w:szCs w:val="12"/>
        </w:rPr>
        <w:t>28</w:t>
      </w:r>
      <w:r w:rsidRPr="00B437F9">
        <w:rPr>
          <w:rFonts w:ascii="Calibri" w:hAnsi="Calibri" w:cs="Calibri"/>
          <w:color w:val="000000"/>
          <w:sz w:val="12"/>
          <w:szCs w:val="12"/>
        </w:rPr>
        <w:t>/</w:t>
      </w:r>
      <w:r>
        <w:rPr>
          <w:rFonts w:ascii="Calibri" w:hAnsi="Calibri" w:cs="Calibri"/>
          <w:color w:val="000000"/>
          <w:sz w:val="12"/>
          <w:szCs w:val="12"/>
        </w:rPr>
        <w:t>03</w:t>
      </w:r>
      <w:r w:rsidRPr="00B437F9">
        <w:rPr>
          <w:rFonts w:ascii="Calibri" w:hAnsi="Calibri" w:cs="Calibri"/>
          <w:color w:val="000000"/>
          <w:sz w:val="12"/>
          <w:szCs w:val="12"/>
        </w:rPr>
        <w:t>/202</w:t>
      </w:r>
      <w:r>
        <w:rPr>
          <w:rFonts w:ascii="Calibri" w:hAnsi="Calibri" w:cs="Calibri"/>
          <w:color w:val="000000"/>
          <w:sz w:val="12"/>
          <w:szCs w:val="12"/>
        </w:rPr>
        <w:t>4</w:t>
      </w:r>
    </w:p>
    <w:bookmarkEnd w:id="76"/>
    <w:p w14:paraId="4A059624" w14:textId="77777777" w:rsidR="001762A0" w:rsidRPr="00B437F9" w:rsidRDefault="001762A0" w:rsidP="001762A0">
      <w:pPr>
        <w:rPr>
          <w:rFonts w:ascii="Calibri" w:hAnsi="Calibri" w:cs="Calibri"/>
          <w:color w:val="000000"/>
          <w:sz w:val="12"/>
          <w:szCs w:val="12"/>
        </w:rPr>
      </w:pPr>
    </w:p>
    <w:bookmarkEnd w:id="77"/>
    <w:p w14:paraId="15E082F9" w14:textId="77777777" w:rsidR="001762A0" w:rsidRDefault="001762A0"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0" w:name="_Pasture_growth_2"/>
      <w:bookmarkStart w:id="81" w:name="_Seasonal_rainfall_1"/>
      <w:bookmarkStart w:id="82" w:name="_Water"/>
      <w:bookmarkStart w:id="83" w:name="_Ref122000457"/>
      <w:bookmarkEnd w:id="53"/>
      <w:bookmarkEnd w:id="54"/>
      <w:bookmarkEnd w:id="55"/>
      <w:bookmarkEnd w:id="56"/>
      <w:bookmarkEnd w:id="57"/>
      <w:bookmarkEnd w:id="58"/>
      <w:bookmarkEnd w:id="59"/>
      <w:bookmarkEnd w:id="60"/>
      <w:bookmarkEnd w:id="61"/>
      <w:bookmarkEnd w:id="62"/>
      <w:bookmarkEnd w:id="80"/>
      <w:bookmarkEnd w:id="81"/>
      <w:bookmarkEnd w:id="82"/>
      <w:r w:rsidRPr="00B437F9">
        <w:rPr>
          <w:rFonts w:cs="Calibri"/>
          <w:b/>
          <w:color w:val="auto"/>
          <w:szCs w:val="34"/>
        </w:rPr>
        <w:lastRenderedPageBreak/>
        <w:t>Water</w:t>
      </w:r>
      <w:bookmarkEnd w:id="83"/>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0EB5E869"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A14BFB" w:rsidRPr="00A14BFB">
        <w:rPr>
          <w:rFonts w:ascii="Calibri" w:hAnsi="Calibri" w:cs="Calibri"/>
          <w:sz w:val="22"/>
          <w:szCs w:val="22"/>
        </w:rPr>
        <w:t>storage levels in the Murray-Darling Basin (MDB) decreased between 21 March 2024 and 28 March 2024 by 152 gigalitres (GL). Current volume of water held in storage is 17 114 GL, equivalent to 77% of total storage capacity. This is 13 percent or 2645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77B77B59" w:rsidR="00CD226A" w:rsidRPr="00B437F9" w:rsidRDefault="00095EF6" w:rsidP="00CD226A">
      <w:pPr>
        <w:jc w:val="center"/>
        <w:rPr>
          <w:rFonts w:ascii="Calibri" w:hAnsi="Calibri" w:cs="Calibri"/>
          <w:noProof/>
        </w:rPr>
      </w:pPr>
      <w:r w:rsidRPr="00095EF6">
        <w:rPr>
          <w:rFonts w:ascii="Calibri" w:hAnsi="Calibri" w:cs="Calibri"/>
          <w:noProof/>
        </w:rPr>
        <w:drawing>
          <wp:inline distT="0" distB="0" distL="0" distR="0" wp14:anchorId="5504016A" wp14:editId="07E8AD41">
            <wp:extent cx="5731510" cy="3422650"/>
            <wp:effectExtent l="0" t="0" r="2540" b="6350"/>
            <wp:docPr id="1867685933" name="Picture 1"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85933" name="Picture 1" descr="A graph showing a line&#10;&#10;Description automatically generated"/>
                    <pic:cNvPicPr/>
                  </pic:nvPicPr>
                  <pic:blipFill>
                    <a:blip r:embed="rId19"/>
                    <a:stretch>
                      <a:fillRect/>
                    </a:stretch>
                  </pic:blipFill>
                  <pic:spPr>
                    <a:xfrm>
                      <a:off x="0" y="0"/>
                      <a:ext cx="5731510" cy="3422650"/>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66B26273"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A14BFB" w:rsidRPr="00A14BFB">
        <w:rPr>
          <w:rFonts w:ascii="Calibri" w:hAnsi="Calibri" w:cs="Calibri"/>
          <w:sz w:val="22"/>
          <w:szCs w:val="22"/>
        </w:rPr>
        <w:t>prices in the Victorian Murray below the Barmah Choke increased from $30 on 21 March 2024 to $37 on 28 March 2024. Prices are lower in the Murrumbidgee and regions above the Barmah choke due to the binding of the Murrumbidgee export limit and Barmah choke trade constraint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097C9B3D"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611342">
              <w:rPr>
                <w:rFonts w:cs="Calibri"/>
                <w:sz w:val="20"/>
                <w:szCs w:val="20"/>
              </w:rPr>
              <w:t>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5F2E8B58"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A14BFB">
              <w:rPr>
                <w:rFonts w:cs="Calibri"/>
                <w:sz w:val="20"/>
                <w:szCs w:val="20"/>
              </w:rPr>
              <w:t>3</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2071643B" w:rsidR="00CD226A" w:rsidRPr="00B437F9" w:rsidRDefault="00417889" w:rsidP="007F40EA">
            <w:pPr>
              <w:pStyle w:val="ListParagraph"/>
              <w:spacing w:after="0" w:line="240" w:lineRule="auto"/>
              <w:ind w:left="0"/>
              <w:jc w:val="center"/>
              <w:rPr>
                <w:rFonts w:cs="Calibri"/>
                <w:sz w:val="20"/>
                <w:szCs w:val="20"/>
              </w:rPr>
            </w:pPr>
            <w:r>
              <w:rPr>
                <w:rFonts w:cs="Calibri"/>
                <w:sz w:val="20"/>
                <w:szCs w:val="20"/>
              </w:rPr>
              <w:t>2</w:t>
            </w:r>
            <w:r w:rsidR="00A14BFB">
              <w:rPr>
                <w:rFonts w:cs="Calibri"/>
                <w:sz w:val="20"/>
                <w:szCs w:val="20"/>
              </w:rPr>
              <w:t>8</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54B2969" w:rsidR="00CD226A" w:rsidRPr="00B437F9" w:rsidRDefault="00611342" w:rsidP="007F40EA">
            <w:pPr>
              <w:pStyle w:val="ListParagraph"/>
              <w:spacing w:after="0" w:line="240" w:lineRule="auto"/>
              <w:ind w:left="0"/>
              <w:jc w:val="center"/>
              <w:rPr>
                <w:rFonts w:cs="Calibri"/>
                <w:sz w:val="20"/>
                <w:szCs w:val="20"/>
              </w:rPr>
            </w:pPr>
            <w:r>
              <w:rPr>
                <w:rFonts w:cs="Calibri"/>
                <w:sz w:val="20"/>
                <w:szCs w:val="20"/>
              </w:rPr>
              <w:t>3</w:t>
            </w:r>
            <w:r w:rsidR="00A14BFB">
              <w:rPr>
                <w:rFonts w:cs="Calibri"/>
                <w:sz w:val="20"/>
                <w:szCs w:val="20"/>
              </w:rPr>
              <w:t>7</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05EE6726"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095EF6" w:rsidRPr="00095EF6">
        <w:rPr>
          <w:rFonts w:ascii="Calibri" w:hAnsi="Calibri" w:cs="Calibri"/>
          <w:noProof/>
        </w:rPr>
        <w:drawing>
          <wp:inline distT="0" distB="0" distL="0" distR="0" wp14:anchorId="25F7D587" wp14:editId="116D3550">
            <wp:extent cx="5731510" cy="3317875"/>
            <wp:effectExtent l="0" t="0" r="2540" b="0"/>
            <wp:docPr id="1303280638"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80638" name="Picture 1" descr="A graph of a graph&#10;&#10;Description automatically generated with medium confidence"/>
                    <pic:cNvPicPr/>
                  </pic:nvPicPr>
                  <pic:blipFill>
                    <a:blip r:embed="rId20"/>
                    <a:stretch>
                      <a:fillRect/>
                    </a:stretch>
                  </pic:blipFill>
                  <pic:spPr>
                    <a:xfrm>
                      <a:off x="0" y="0"/>
                      <a:ext cx="5731510" cy="331787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7B4871D4"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611342">
              <w:rPr>
                <w:rFonts w:ascii="Calibri" w:hAnsi="Calibri" w:cs="Calibri"/>
                <w:sz w:val="14"/>
                <w:szCs w:val="14"/>
              </w:rPr>
              <w:t>2</w:t>
            </w:r>
            <w:r w:rsidR="00374826">
              <w:rPr>
                <w:rFonts w:ascii="Calibri" w:hAnsi="Calibri" w:cs="Calibri"/>
                <w:sz w:val="14"/>
                <w:szCs w:val="14"/>
              </w:rPr>
              <w:t>8</w:t>
            </w:r>
            <w:r w:rsidR="009E16D8">
              <w:rPr>
                <w:rFonts w:ascii="Calibri" w:hAnsi="Calibri" w:cs="Calibri"/>
                <w:sz w:val="14"/>
                <w:szCs w:val="14"/>
              </w:rPr>
              <w:t xml:space="preserve"> March</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2E5E53E" w:rsidR="00CD226A" w:rsidRPr="00B437F9" w:rsidRDefault="00CD226A" w:rsidP="00CD226A">
      <w:pPr>
        <w:spacing w:before="120"/>
        <w:rPr>
          <w:rFonts w:ascii="Calibri" w:hAnsi="Calibri" w:cs="Calibri"/>
          <w:color w:val="5B9BD5"/>
          <w:sz w:val="22"/>
          <w:szCs w:val="22"/>
        </w:rPr>
        <w:sectPr w:rsidR="00CD226A" w:rsidRPr="00B437F9" w:rsidSect="00785930">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374826" w:rsidRPr="005756FF">
          <w:rPr>
            <w:rStyle w:val="Hyperlink"/>
          </w:rPr>
          <w:t>https://www.agriculture.gov.au/abares/products/weekly_update/weekly-update-28324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3919BB"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3919BB" w:rsidRPr="00B437F9" w:rsidRDefault="003919BB" w:rsidP="003919BB">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4A88AABA"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788DA0AE" w14:textId="44BD21DC" w:rsidR="003919BB" w:rsidRPr="00B437F9" w:rsidRDefault="003919BB" w:rsidP="003919BB">
            <w:pPr>
              <w:jc w:val="right"/>
              <w:rPr>
                <w:rFonts w:ascii="Calibri" w:hAnsi="Calibri" w:cs="Calibri"/>
                <w:szCs w:val="20"/>
              </w:rPr>
            </w:pPr>
            <w:r w:rsidRPr="00286734">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01B9549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37C77011"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50D71739"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0AE0837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717C1A1B"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-3%</w:t>
            </w:r>
          </w:p>
        </w:tc>
      </w:tr>
      <w:tr w:rsidR="003919BB"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3919BB" w:rsidRPr="00B437F9" w:rsidRDefault="003919BB" w:rsidP="003919BB">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1655DA1A"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45F6181B" w14:textId="773E7B9F"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71BFB22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7582FA24" w14:textId="43F53620"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271</w:t>
            </w:r>
          </w:p>
        </w:tc>
        <w:tc>
          <w:tcPr>
            <w:tcW w:w="1330" w:type="dxa"/>
            <w:tcBorders>
              <w:top w:val="nil"/>
              <w:left w:val="nil"/>
              <w:bottom w:val="nil"/>
              <w:right w:val="nil"/>
            </w:tcBorders>
            <w:shd w:val="clear" w:color="000000" w:fill="FFFFFF"/>
            <w:noWrap/>
            <w:vAlign w:val="bottom"/>
            <w:hideMark/>
          </w:tcPr>
          <w:p w14:paraId="3CC3328F" w14:textId="3B2937E6" w:rsidR="003919BB" w:rsidRPr="00B437F9" w:rsidRDefault="003919BB" w:rsidP="003919BB">
            <w:pPr>
              <w:jc w:val="right"/>
              <w:rPr>
                <w:rFonts w:ascii="Calibri" w:hAnsi="Calibri" w:cs="Calibri"/>
                <w:color w:val="9C0006"/>
                <w:szCs w:val="20"/>
              </w:rPr>
            </w:pPr>
            <w:r w:rsidRPr="0028673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7777EFA" w14:textId="68DF8C2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387</w:t>
            </w:r>
          </w:p>
        </w:tc>
        <w:tc>
          <w:tcPr>
            <w:tcW w:w="1313" w:type="dxa"/>
            <w:tcBorders>
              <w:top w:val="nil"/>
              <w:left w:val="nil"/>
              <w:bottom w:val="nil"/>
              <w:right w:val="nil"/>
            </w:tcBorders>
            <w:shd w:val="clear" w:color="000000" w:fill="FFFFFF"/>
            <w:noWrap/>
            <w:vAlign w:val="bottom"/>
            <w:hideMark/>
          </w:tcPr>
          <w:p w14:paraId="2E4F0D4B" w14:textId="249F45FB"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-29%</w:t>
            </w:r>
          </w:p>
        </w:tc>
      </w:tr>
      <w:tr w:rsidR="003919BB"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3919BB" w:rsidRPr="00B437F9" w:rsidRDefault="003919BB" w:rsidP="003919BB">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486AA9A0"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061AA4A0" w14:textId="1E99623A"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0227DFC8"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189</w:t>
            </w:r>
          </w:p>
        </w:tc>
        <w:tc>
          <w:tcPr>
            <w:tcW w:w="1111" w:type="dxa"/>
            <w:tcBorders>
              <w:top w:val="nil"/>
              <w:left w:val="nil"/>
              <w:bottom w:val="nil"/>
              <w:right w:val="nil"/>
            </w:tcBorders>
            <w:shd w:val="clear" w:color="000000" w:fill="FFFFFF"/>
            <w:noWrap/>
            <w:vAlign w:val="bottom"/>
            <w:hideMark/>
          </w:tcPr>
          <w:p w14:paraId="3AE72555" w14:textId="536CE19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192</w:t>
            </w:r>
          </w:p>
        </w:tc>
        <w:tc>
          <w:tcPr>
            <w:tcW w:w="1330" w:type="dxa"/>
            <w:tcBorders>
              <w:top w:val="nil"/>
              <w:left w:val="nil"/>
              <w:bottom w:val="nil"/>
              <w:right w:val="nil"/>
            </w:tcBorders>
            <w:shd w:val="clear" w:color="000000" w:fill="FFFFFF"/>
            <w:noWrap/>
            <w:vAlign w:val="bottom"/>
            <w:hideMark/>
          </w:tcPr>
          <w:p w14:paraId="50901115" w14:textId="186E1A8D"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5AAAA5E5"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293</w:t>
            </w:r>
          </w:p>
        </w:tc>
        <w:tc>
          <w:tcPr>
            <w:tcW w:w="1313" w:type="dxa"/>
            <w:tcBorders>
              <w:top w:val="nil"/>
              <w:left w:val="nil"/>
              <w:bottom w:val="nil"/>
              <w:right w:val="nil"/>
            </w:tcBorders>
            <w:shd w:val="clear" w:color="000000" w:fill="FFFFFF"/>
            <w:noWrap/>
            <w:vAlign w:val="bottom"/>
            <w:hideMark/>
          </w:tcPr>
          <w:p w14:paraId="1F4728AE" w14:textId="4467792C"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-36%</w:t>
            </w:r>
          </w:p>
        </w:tc>
      </w:tr>
      <w:tr w:rsidR="003919BB"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3919BB" w:rsidRPr="00B437F9" w:rsidRDefault="003919BB" w:rsidP="003919BB">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31F7BC75"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4BE31C85" w14:textId="5D18167A"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5EB5352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512</w:t>
            </w:r>
          </w:p>
        </w:tc>
        <w:tc>
          <w:tcPr>
            <w:tcW w:w="1111" w:type="dxa"/>
            <w:tcBorders>
              <w:top w:val="nil"/>
              <w:left w:val="nil"/>
              <w:bottom w:val="nil"/>
              <w:right w:val="nil"/>
            </w:tcBorders>
            <w:shd w:val="clear" w:color="000000" w:fill="FFFFFF"/>
            <w:noWrap/>
            <w:vAlign w:val="bottom"/>
            <w:hideMark/>
          </w:tcPr>
          <w:p w14:paraId="7B7713DE" w14:textId="5A0F650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508</w:t>
            </w:r>
          </w:p>
        </w:tc>
        <w:tc>
          <w:tcPr>
            <w:tcW w:w="1330" w:type="dxa"/>
            <w:tcBorders>
              <w:top w:val="nil"/>
              <w:left w:val="nil"/>
              <w:bottom w:val="nil"/>
              <w:right w:val="nil"/>
            </w:tcBorders>
            <w:shd w:val="clear" w:color="000000" w:fill="FFFFFF"/>
            <w:noWrap/>
            <w:vAlign w:val="bottom"/>
            <w:hideMark/>
          </w:tcPr>
          <w:p w14:paraId="224230F3" w14:textId="5F9121F0"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0B8C6CC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621</w:t>
            </w:r>
          </w:p>
        </w:tc>
        <w:tc>
          <w:tcPr>
            <w:tcW w:w="1313" w:type="dxa"/>
            <w:tcBorders>
              <w:top w:val="nil"/>
              <w:left w:val="nil"/>
              <w:bottom w:val="nil"/>
              <w:right w:val="nil"/>
            </w:tcBorders>
            <w:shd w:val="clear" w:color="000000" w:fill="FFFFFF"/>
            <w:noWrap/>
            <w:vAlign w:val="bottom"/>
            <w:hideMark/>
          </w:tcPr>
          <w:p w14:paraId="5A85ED79" w14:textId="15E24795"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-18%</w:t>
            </w:r>
          </w:p>
        </w:tc>
      </w:tr>
      <w:tr w:rsidR="003919BB"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3919BB" w:rsidRPr="00B437F9" w:rsidRDefault="003919BB" w:rsidP="003919BB">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63A28BF3"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4215BDF2" w14:textId="3CBD4287" w:rsidR="003919BB" w:rsidRPr="00B437F9" w:rsidRDefault="003919BB" w:rsidP="003919BB">
            <w:pPr>
              <w:jc w:val="right"/>
              <w:rPr>
                <w:rFonts w:ascii="Calibri" w:hAnsi="Calibri" w:cs="Calibri"/>
                <w:szCs w:val="20"/>
              </w:rPr>
            </w:pPr>
            <w:proofErr w:type="spellStart"/>
            <w:r w:rsidRPr="00286734">
              <w:rPr>
                <w:rFonts w:ascii="Calibri" w:hAnsi="Calibri" w:cs="Calibri"/>
                <w:szCs w:val="20"/>
              </w:rPr>
              <w:t>USc</w:t>
            </w:r>
            <w:proofErr w:type="spellEnd"/>
            <w:r w:rsidRPr="0028673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065892F8"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97</w:t>
            </w:r>
          </w:p>
        </w:tc>
        <w:tc>
          <w:tcPr>
            <w:tcW w:w="1111" w:type="dxa"/>
            <w:tcBorders>
              <w:top w:val="nil"/>
              <w:left w:val="nil"/>
              <w:bottom w:val="nil"/>
              <w:right w:val="nil"/>
            </w:tcBorders>
            <w:shd w:val="clear" w:color="000000" w:fill="FFFFFF"/>
            <w:noWrap/>
            <w:vAlign w:val="bottom"/>
            <w:hideMark/>
          </w:tcPr>
          <w:p w14:paraId="372EFFB4" w14:textId="30122155"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98</w:t>
            </w:r>
          </w:p>
        </w:tc>
        <w:tc>
          <w:tcPr>
            <w:tcW w:w="1330" w:type="dxa"/>
            <w:tcBorders>
              <w:top w:val="nil"/>
              <w:left w:val="nil"/>
              <w:bottom w:val="nil"/>
              <w:right w:val="nil"/>
            </w:tcBorders>
            <w:shd w:val="clear" w:color="000000" w:fill="FFFFFF"/>
            <w:noWrap/>
            <w:vAlign w:val="bottom"/>
            <w:hideMark/>
          </w:tcPr>
          <w:p w14:paraId="21146440" w14:textId="7F4B0BC5"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656A625" w14:textId="58903DD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96</w:t>
            </w:r>
          </w:p>
        </w:tc>
        <w:tc>
          <w:tcPr>
            <w:tcW w:w="1313" w:type="dxa"/>
            <w:tcBorders>
              <w:top w:val="nil"/>
              <w:left w:val="nil"/>
              <w:bottom w:val="nil"/>
              <w:right w:val="nil"/>
            </w:tcBorders>
            <w:shd w:val="clear" w:color="000000" w:fill="FFFFFF"/>
            <w:noWrap/>
            <w:vAlign w:val="bottom"/>
            <w:hideMark/>
          </w:tcPr>
          <w:p w14:paraId="6530AA70" w14:textId="56DD9A4C" w:rsidR="003919BB" w:rsidRPr="00B437F9" w:rsidRDefault="003919BB" w:rsidP="003919BB">
            <w:pPr>
              <w:jc w:val="right"/>
              <w:rPr>
                <w:rFonts w:ascii="Calibri" w:hAnsi="Calibri" w:cs="Calibri"/>
                <w:color w:val="9C0006"/>
                <w:szCs w:val="20"/>
              </w:rPr>
            </w:pPr>
            <w:r w:rsidRPr="00286734">
              <w:rPr>
                <w:rFonts w:ascii="Calibri" w:hAnsi="Calibri" w:cs="Calibri"/>
                <w:color w:val="01565A"/>
                <w:szCs w:val="20"/>
              </w:rPr>
              <w:t>1%</w:t>
            </w:r>
          </w:p>
        </w:tc>
      </w:tr>
      <w:tr w:rsidR="003919BB"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3919BB" w:rsidRPr="00B437F9" w:rsidRDefault="003919BB" w:rsidP="003919BB">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4098E13A"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14155EF1" w14:textId="17881FA2" w:rsidR="003919BB" w:rsidRPr="00B437F9" w:rsidRDefault="003919BB" w:rsidP="003919BB">
            <w:pPr>
              <w:jc w:val="right"/>
              <w:rPr>
                <w:rFonts w:ascii="Calibri" w:hAnsi="Calibri" w:cs="Calibri"/>
                <w:szCs w:val="20"/>
              </w:rPr>
            </w:pPr>
            <w:proofErr w:type="spellStart"/>
            <w:r w:rsidRPr="00286734">
              <w:rPr>
                <w:rFonts w:ascii="Calibri" w:hAnsi="Calibri" w:cs="Calibri"/>
                <w:szCs w:val="20"/>
              </w:rPr>
              <w:t>USc</w:t>
            </w:r>
            <w:proofErr w:type="spellEnd"/>
            <w:r w:rsidRPr="00286734">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0F75C509"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21.8</w:t>
            </w:r>
          </w:p>
        </w:tc>
        <w:tc>
          <w:tcPr>
            <w:tcW w:w="1111" w:type="dxa"/>
            <w:tcBorders>
              <w:top w:val="nil"/>
              <w:left w:val="nil"/>
              <w:bottom w:val="nil"/>
              <w:right w:val="nil"/>
            </w:tcBorders>
            <w:shd w:val="clear" w:color="000000" w:fill="FFFFFF"/>
            <w:noWrap/>
            <w:vAlign w:val="bottom"/>
            <w:hideMark/>
          </w:tcPr>
          <w:p w14:paraId="681957EB" w14:textId="1553814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21.6</w:t>
            </w:r>
          </w:p>
        </w:tc>
        <w:tc>
          <w:tcPr>
            <w:tcW w:w="1330" w:type="dxa"/>
            <w:tcBorders>
              <w:top w:val="nil"/>
              <w:left w:val="nil"/>
              <w:bottom w:val="nil"/>
              <w:right w:val="nil"/>
            </w:tcBorders>
            <w:shd w:val="clear" w:color="000000" w:fill="FFFFFF"/>
            <w:noWrap/>
            <w:vAlign w:val="bottom"/>
            <w:hideMark/>
          </w:tcPr>
          <w:p w14:paraId="2F4ECF47" w14:textId="358CFCFA"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D72A8C3" w14:textId="18BDA01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23</w:t>
            </w:r>
          </w:p>
        </w:tc>
        <w:tc>
          <w:tcPr>
            <w:tcW w:w="1313" w:type="dxa"/>
            <w:tcBorders>
              <w:top w:val="nil"/>
              <w:left w:val="nil"/>
              <w:bottom w:val="nil"/>
              <w:right w:val="nil"/>
            </w:tcBorders>
            <w:shd w:val="clear" w:color="000000" w:fill="FFFFFF"/>
            <w:noWrap/>
            <w:vAlign w:val="bottom"/>
            <w:hideMark/>
          </w:tcPr>
          <w:p w14:paraId="32C1361B" w14:textId="0766FB20"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-3%</w:t>
            </w:r>
          </w:p>
        </w:tc>
      </w:tr>
      <w:tr w:rsidR="003919BB"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3919BB" w:rsidRPr="00B437F9" w:rsidRDefault="003919BB" w:rsidP="003919BB">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25D1A8B9"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3BB75202" w14:textId="4D719900" w:rsidR="003919BB" w:rsidRPr="00B437F9" w:rsidRDefault="003919BB" w:rsidP="003919BB">
            <w:pPr>
              <w:jc w:val="right"/>
              <w:rPr>
                <w:rFonts w:ascii="Calibri" w:hAnsi="Calibri" w:cs="Calibri"/>
                <w:szCs w:val="20"/>
              </w:rPr>
            </w:pPr>
            <w:r w:rsidRPr="0028673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2D2ADDA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1,142</w:t>
            </w:r>
          </w:p>
        </w:tc>
        <w:tc>
          <w:tcPr>
            <w:tcW w:w="1111" w:type="dxa"/>
            <w:tcBorders>
              <w:top w:val="nil"/>
              <w:left w:val="nil"/>
              <w:bottom w:val="nil"/>
              <w:right w:val="nil"/>
            </w:tcBorders>
            <w:shd w:val="clear" w:color="000000" w:fill="FFFFFF"/>
            <w:noWrap/>
            <w:vAlign w:val="bottom"/>
            <w:hideMark/>
          </w:tcPr>
          <w:p w14:paraId="4AD8BE6B" w14:textId="7CD2135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1,152</w:t>
            </w:r>
          </w:p>
        </w:tc>
        <w:tc>
          <w:tcPr>
            <w:tcW w:w="1330" w:type="dxa"/>
            <w:tcBorders>
              <w:top w:val="nil"/>
              <w:left w:val="nil"/>
              <w:bottom w:val="nil"/>
              <w:right w:val="nil"/>
            </w:tcBorders>
            <w:shd w:val="clear" w:color="000000" w:fill="FFFFFF"/>
            <w:noWrap/>
            <w:vAlign w:val="bottom"/>
            <w:hideMark/>
          </w:tcPr>
          <w:p w14:paraId="780DDD78" w14:textId="023A756D"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78B15BA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1,400</w:t>
            </w:r>
          </w:p>
        </w:tc>
        <w:tc>
          <w:tcPr>
            <w:tcW w:w="1313" w:type="dxa"/>
            <w:tcBorders>
              <w:top w:val="nil"/>
              <w:left w:val="nil"/>
              <w:bottom w:val="nil"/>
              <w:right w:val="nil"/>
            </w:tcBorders>
            <w:shd w:val="clear" w:color="000000" w:fill="FFFFFF"/>
            <w:noWrap/>
            <w:vAlign w:val="bottom"/>
            <w:hideMark/>
          </w:tcPr>
          <w:p w14:paraId="71890E8B" w14:textId="15CA48E9"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-18%</w:t>
            </w:r>
          </w:p>
        </w:tc>
      </w:tr>
      <w:tr w:rsidR="003919BB"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3919BB" w:rsidRPr="00B437F9" w:rsidRDefault="003919BB" w:rsidP="003919BB">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36B5917B"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3877F247" w14:textId="4662EE8A" w:rsidR="003919BB" w:rsidRPr="00B437F9" w:rsidRDefault="003919BB" w:rsidP="003919BB">
            <w:pPr>
              <w:jc w:val="right"/>
              <w:rPr>
                <w:rFonts w:ascii="Calibri" w:hAnsi="Calibri" w:cs="Calibri"/>
                <w:szCs w:val="20"/>
              </w:rPr>
            </w:pPr>
            <w:r w:rsidRPr="00286734">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4D26A9A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1,284</w:t>
            </w:r>
          </w:p>
        </w:tc>
        <w:tc>
          <w:tcPr>
            <w:tcW w:w="1111" w:type="dxa"/>
            <w:tcBorders>
              <w:top w:val="nil"/>
              <w:left w:val="nil"/>
              <w:bottom w:val="nil"/>
              <w:right w:val="nil"/>
            </w:tcBorders>
            <w:shd w:val="clear" w:color="000000" w:fill="FFFFFF"/>
            <w:noWrap/>
            <w:vAlign w:val="bottom"/>
            <w:hideMark/>
          </w:tcPr>
          <w:p w14:paraId="621DD77F" w14:textId="4876C99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1,289</w:t>
            </w:r>
          </w:p>
        </w:tc>
        <w:tc>
          <w:tcPr>
            <w:tcW w:w="1330" w:type="dxa"/>
            <w:tcBorders>
              <w:top w:val="nil"/>
              <w:left w:val="nil"/>
              <w:bottom w:val="nil"/>
              <w:right w:val="nil"/>
            </w:tcBorders>
            <w:shd w:val="clear" w:color="000000" w:fill="FFFFFF"/>
            <w:noWrap/>
            <w:vAlign w:val="bottom"/>
            <w:hideMark/>
          </w:tcPr>
          <w:p w14:paraId="2DE0FCFA" w14:textId="6843429A"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2B55D47E" w14:textId="12BA6FF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1,475</w:t>
            </w:r>
          </w:p>
        </w:tc>
        <w:tc>
          <w:tcPr>
            <w:tcW w:w="1313" w:type="dxa"/>
            <w:tcBorders>
              <w:top w:val="nil"/>
              <w:left w:val="nil"/>
              <w:bottom w:val="nil"/>
              <w:right w:val="nil"/>
            </w:tcBorders>
            <w:shd w:val="clear" w:color="000000" w:fill="FFFFFF"/>
            <w:noWrap/>
            <w:vAlign w:val="bottom"/>
            <w:hideMark/>
          </w:tcPr>
          <w:p w14:paraId="16C5BF2A" w14:textId="2189AF10"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-13%</w:t>
            </w:r>
          </w:p>
        </w:tc>
      </w:tr>
      <w:tr w:rsidR="003919BB"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3919BB" w:rsidRPr="00B437F9" w:rsidRDefault="003919BB" w:rsidP="003919BB">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3D127C77"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1E7287E8"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36ABD28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39358BA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29F4BFE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ED430C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536DC600"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r>
      <w:tr w:rsidR="003919BB"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3919BB" w:rsidRPr="00B437F9" w:rsidRDefault="003919BB" w:rsidP="003919BB">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20A26FCB"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10106D50" w14:textId="3E5CB4CA" w:rsidR="003919BB" w:rsidRPr="00B437F9" w:rsidRDefault="003919BB" w:rsidP="003919BB">
            <w:pPr>
              <w:jc w:val="right"/>
              <w:rPr>
                <w:rFonts w:ascii="Calibri" w:hAnsi="Calibri" w:cs="Calibri"/>
                <w:szCs w:val="20"/>
              </w:rPr>
            </w:pPr>
            <w:r w:rsidRPr="0028673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16349A4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390</w:t>
            </w:r>
          </w:p>
        </w:tc>
        <w:tc>
          <w:tcPr>
            <w:tcW w:w="1111" w:type="dxa"/>
            <w:tcBorders>
              <w:top w:val="nil"/>
              <w:left w:val="nil"/>
              <w:bottom w:val="nil"/>
              <w:right w:val="nil"/>
            </w:tcBorders>
            <w:shd w:val="clear" w:color="000000" w:fill="FFFFFF"/>
            <w:noWrap/>
            <w:vAlign w:val="bottom"/>
            <w:hideMark/>
          </w:tcPr>
          <w:p w14:paraId="309D5905" w14:textId="2C541B0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392</w:t>
            </w:r>
          </w:p>
        </w:tc>
        <w:tc>
          <w:tcPr>
            <w:tcW w:w="1330" w:type="dxa"/>
            <w:tcBorders>
              <w:top w:val="nil"/>
              <w:left w:val="nil"/>
              <w:bottom w:val="nil"/>
              <w:right w:val="nil"/>
            </w:tcBorders>
            <w:shd w:val="clear" w:color="000000" w:fill="FFFFFF"/>
            <w:noWrap/>
            <w:vAlign w:val="bottom"/>
            <w:hideMark/>
          </w:tcPr>
          <w:p w14:paraId="1F6CE91D" w14:textId="2BC5C05E"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3037BE46" w14:textId="0D43339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476</w:t>
            </w:r>
          </w:p>
        </w:tc>
        <w:tc>
          <w:tcPr>
            <w:tcW w:w="1313" w:type="dxa"/>
            <w:tcBorders>
              <w:top w:val="nil"/>
              <w:left w:val="nil"/>
              <w:bottom w:val="nil"/>
              <w:right w:val="nil"/>
            </w:tcBorders>
            <w:shd w:val="clear" w:color="000000" w:fill="FFFFFF"/>
            <w:noWrap/>
            <w:vAlign w:val="bottom"/>
            <w:hideMark/>
          </w:tcPr>
          <w:p w14:paraId="658B5ADE" w14:textId="3028B98D"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-18%</w:t>
            </w:r>
          </w:p>
        </w:tc>
      </w:tr>
      <w:tr w:rsidR="003919BB"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3919BB" w:rsidRPr="00B437F9" w:rsidRDefault="003919BB" w:rsidP="003919BB">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6890EEFC"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08A74B3A" w14:textId="2C8F8027" w:rsidR="003919BB" w:rsidRPr="00B437F9" w:rsidRDefault="003919BB" w:rsidP="003919BB">
            <w:pPr>
              <w:jc w:val="right"/>
              <w:rPr>
                <w:rFonts w:ascii="Calibri" w:hAnsi="Calibri" w:cs="Calibri"/>
                <w:szCs w:val="20"/>
              </w:rPr>
            </w:pPr>
            <w:r w:rsidRPr="0028673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25300B3F"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370</w:t>
            </w:r>
          </w:p>
        </w:tc>
        <w:tc>
          <w:tcPr>
            <w:tcW w:w="1111" w:type="dxa"/>
            <w:tcBorders>
              <w:top w:val="nil"/>
              <w:left w:val="nil"/>
              <w:bottom w:val="nil"/>
              <w:right w:val="nil"/>
            </w:tcBorders>
            <w:shd w:val="clear" w:color="000000" w:fill="FFFFFF"/>
            <w:noWrap/>
            <w:vAlign w:val="bottom"/>
            <w:hideMark/>
          </w:tcPr>
          <w:p w14:paraId="60782F0A" w14:textId="1D5AE12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372</w:t>
            </w:r>
          </w:p>
        </w:tc>
        <w:tc>
          <w:tcPr>
            <w:tcW w:w="1330" w:type="dxa"/>
            <w:tcBorders>
              <w:top w:val="nil"/>
              <w:left w:val="nil"/>
              <w:bottom w:val="nil"/>
              <w:right w:val="nil"/>
            </w:tcBorders>
            <w:shd w:val="clear" w:color="000000" w:fill="FFFFFF"/>
            <w:noWrap/>
            <w:vAlign w:val="bottom"/>
            <w:hideMark/>
          </w:tcPr>
          <w:p w14:paraId="7DB18186" w14:textId="60F9F8EA"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DC2EB4A" w14:textId="514E094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447</w:t>
            </w:r>
          </w:p>
        </w:tc>
        <w:tc>
          <w:tcPr>
            <w:tcW w:w="1313" w:type="dxa"/>
            <w:tcBorders>
              <w:top w:val="nil"/>
              <w:left w:val="nil"/>
              <w:bottom w:val="nil"/>
              <w:right w:val="nil"/>
            </w:tcBorders>
            <w:shd w:val="clear" w:color="000000" w:fill="FFFFFF"/>
            <w:noWrap/>
            <w:vAlign w:val="bottom"/>
            <w:hideMark/>
          </w:tcPr>
          <w:p w14:paraId="59C9483A" w14:textId="02041CF0"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-17%</w:t>
            </w:r>
          </w:p>
        </w:tc>
      </w:tr>
      <w:tr w:rsidR="003919BB"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3919BB" w:rsidRPr="00B437F9" w:rsidRDefault="003919BB" w:rsidP="003919BB">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388E3712"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018DB2D6" w14:textId="29FC11E2" w:rsidR="003919BB" w:rsidRPr="00B437F9" w:rsidRDefault="003919BB" w:rsidP="003919BB">
            <w:pPr>
              <w:jc w:val="right"/>
              <w:rPr>
                <w:rFonts w:ascii="Calibri" w:hAnsi="Calibri" w:cs="Calibri"/>
                <w:szCs w:val="20"/>
              </w:rPr>
            </w:pPr>
            <w:r w:rsidRPr="0028673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25FB238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353</w:t>
            </w:r>
          </w:p>
        </w:tc>
        <w:tc>
          <w:tcPr>
            <w:tcW w:w="1111" w:type="dxa"/>
            <w:tcBorders>
              <w:top w:val="nil"/>
              <w:left w:val="nil"/>
              <w:bottom w:val="nil"/>
              <w:right w:val="nil"/>
            </w:tcBorders>
            <w:shd w:val="clear" w:color="000000" w:fill="FFFFFF"/>
            <w:noWrap/>
            <w:vAlign w:val="bottom"/>
            <w:hideMark/>
          </w:tcPr>
          <w:p w14:paraId="4446F1BD" w14:textId="5E88A99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70B4B7A9" w14:textId="160F8D83" w:rsidR="003919BB" w:rsidRPr="00B437F9" w:rsidRDefault="003919BB" w:rsidP="003919BB">
            <w:pPr>
              <w:jc w:val="right"/>
              <w:rPr>
                <w:rFonts w:ascii="Calibri" w:hAnsi="Calibri" w:cs="Calibri"/>
                <w:color w:val="9C0006"/>
                <w:szCs w:val="20"/>
              </w:rPr>
            </w:pPr>
            <w:r w:rsidRPr="0028673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5FF6C860" w14:textId="4298756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413</w:t>
            </w:r>
          </w:p>
        </w:tc>
        <w:tc>
          <w:tcPr>
            <w:tcW w:w="1313" w:type="dxa"/>
            <w:tcBorders>
              <w:top w:val="nil"/>
              <w:left w:val="nil"/>
              <w:bottom w:val="nil"/>
              <w:right w:val="nil"/>
            </w:tcBorders>
            <w:shd w:val="clear" w:color="000000" w:fill="FFFFFF"/>
            <w:noWrap/>
            <w:vAlign w:val="bottom"/>
            <w:hideMark/>
          </w:tcPr>
          <w:p w14:paraId="1971FFFE" w14:textId="4626473E"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-15%</w:t>
            </w:r>
          </w:p>
        </w:tc>
      </w:tr>
      <w:tr w:rsidR="003919BB"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3919BB" w:rsidRPr="00B437F9" w:rsidRDefault="003919BB" w:rsidP="003919BB">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08393404"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4067E36A" w14:textId="65C01EF1" w:rsidR="003919BB" w:rsidRPr="00B437F9" w:rsidRDefault="003919BB" w:rsidP="003919BB">
            <w:pPr>
              <w:jc w:val="right"/>
              <w:rPr>
                <w:rFonts w:ascii="Calibri" w:hAnsi="Calibri" w:cs="Calibri"/>
                <w:szCs w:val="20"/>
              </w:rPr>
            </w:pPr>
            <w:r w:rsidRPr="0028673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5CBB14E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682</w:t>
            </w:r>
          </w:p>
        </w:tc>
        <w:tc>
          <w:tcPr>
            <w:tcW w:w="1111" w:type="dxa"/>
            <w:tcBorders>
              <w:top w:val="nil"/>
              <w:left w:val="nil"/>
              <w:bottom w:val="nil"/>
              <w:right w:val="nil"/>
            </w:tcBorders>
            <w:shd w:val="clear" w:color="000000" w:fill="FFFFFF"/>
            <w:noWrap/>
            <w:vAlign w:val="bottom"/>
            <w:hideMark/>
          </w:tcPr>
          <w:p w14:paraId="5A5B4656" w14:textId="0983B1C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685</w:t>
            </w:r>
          </w:p>
        </w:tc>
        <w:tc>
          <w:tcPr>
            <w:tcW w:w="1330" w:type="dxa"/>
            <w:tcBorders>
              <w:top w:val="nil"/>
              <w:left w:val="nil"/>
              <w:bottom w:val="nil"/>
              <w:right w:val="nil"/>
            </w:tcBorders>
            <w:shd w:val="clear" w:color="000000" w:fill="FFFFFF"/>
            <w:noWrap/>
            <w:vAlign w:val="bottom"/>
            <w:hideMark/>
          </w:tcPr>
          <w:p w14:paraId="7AA64980" w14:textId="2DDD8916"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85EA1CB" w14:textId="1D6A016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926</w:t>
            </w:r>
          </w:p>
        </w:tc>
        <w:tc>
          <w:tcPr>
            <w:tcW w:w="1313" w:type="dxa"/>
            <w:tcBorders>
              <w:top w:val="nil"/>
              <w:left w:val="nil"/>
              <w:bottom w:val="nil"/>
              <w:right w:val="nil"/>
            </w:tcBorders>
            <w:shd w:val="clear" w:color="000000" w:fill="FFFFFF"/>
            <w:noWrap/>
            <w:vAlign w:val="bottom"/>
            <w:hideMark/>
          </w:tcPr>
          <w:p w14:paraId="4171D0F9" w14:textId="1E39961D"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-26%</w:t>
            </w:r>
          </w:p>
        </w:tc>
      </w:tr>
      <w:tr w:rsidR="003919BB"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3919BB" w:rsidRPr="00B437F9" w:rsidRDefault="003919BB" w:rsidP="003919BB">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229F13E2"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79E00C01" w14:textId="33410344" w:rsidR="003919BB" w:rsidRPr="00B437F9" w:rsidRDefault="003919BB" w:rsidP="003919BB">
            <w:pPr>
              <w:jc w:val="right"/>
              <w:rPr>
                <w:rFonts w:ascii="Calibri" w:hAnsi="Calibri" w:cs="Calibri"/>
                <w:szCs w:val="20"/>
              </w:rPr>
            </w:pPr>
            <w:r w:rsidRPr="00286734">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53D2161F"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455</w:t>
            </w:r>
          </w:p>
        </w:tc>
        <w:tc>
          <w:tcPr>
            <w:tcW w:w="1111" w:type="dxa"/>
            <w:tcBorders>
              <w:top w:val="nil"/>
              <w:left w:val="nil"/>
              <w:bottom w:val="nil"/>
              <w:right w:val="nil"/>
            </w:tcBorders>
            <w:shd w:val="clear" w:color="000000" w:fill="FFFFFF"/>
            <w:noWrap/>
            <w:vAlign w:val="bottom"/>
            <w:hideMark/>
          </w:tcPr>
          <w:p w14:paraId="6D8706B2" w14:textId="5F430B6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455</w:t>
            </w:r>
          </w:p>
        </w:tc>
        <w:tc>
          <w:tcPr>
            <w:tcW w:w="1330" w:type="dxa"/>
            <w:tcBorders>
              <w:top w:val="nil"/>
              <w:left w:val="nil"/>
              <w:bottom w:val="nil"/>
              <w:right w:val="nil"/>
            </w:tcBorders>
            <w:shd w:val="clear" w:color="000000" w:fill="FFFFFF"/>
            <w:noWrap/>
            <w:vAlign w:val="bottom"/>
            <w:hideMark/>
          </w:tcPr>
          <w:p w14:paraId="7018DEAF" w14:textId="484F1D8D"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52DFAF1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511</w:t>
            </w:r>
          </w:p>
        </w:tc>
        <w:tc>
          <w:tcPr>
            <w:tcW w:w="1313" w:type="dxa"/>
            <w:tcBorders>
              <w:top w:val="nil"/>
              <w:left w:val="nil"/>
              <w:bottom w:val="nil"/>
              <w:right w:val="nil"/>
            </w:tcBorders>
            <w:shd w:val="clear" w:color="000000" w:fill="FFFFFF"/>
            <w:noWrap/>
            <w:vAlign w:val="bottom"/>
            <w:hideMark/>
          </w:tcPr>
          <w:p w14:paraId="4C9D236B" w14:textId="39148A3C"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-11%</w:t>
            </w:r>
          </w:p>
        </w:tc>
      </w:tr>
      <w:tr w:rsidR="003919BB"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3919BB" w:rsidRPr="00B437F9" w:rsidRDefault="003919BB" w:rsidP="003919BB">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222BA670"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41B608DF"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4D66F32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6F84F485"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1960BEB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21567CC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4FFF901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r>
      <w:tr w:rsidR="003919BB"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3919BB" w:rsidRPr="00B437F9" w:rsidRDefault="003919BB" w:rsidP="003919BB">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3953C7B6"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6F963E31" w14:textId="41A3FB1A" w:rsidR="003919BB" w:rsidRPr="00B437F9" w:rsidRDefault="003919BB" w:rsidP="003919BB">
            <w:pPr>
              <w:jc w:val="right"/>
              <w:rPr>
                <w:rFonts w:ascii="Calibri" w:hAnsi="Calibri" w:cs="Calibri"/>
                <w:szCs w:val="20"/>
              </w:rPr>
            </w:pPr>
            <w:r w:rsidRPr="0028673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976F0A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582</w:t>
            </w:r>
          </w:p>
        </w:tc>
        <w:tc>
          <w:tcPr>
            <w:tcW w:w="1111" w:type="dxa"/>
            <w:tcBorders>
              <w:top w:val="nil"/>
              <w:left w:val="nil"/>
              <w:bottom w:val="nil"/>
              <w:right w:val="nil"/>
            </w:tcBorders>
            <w:shd w:val="clear" w:color="000000" w:fill="FFFFFF"/>
            <w:noWrap/>
            <w:vAlign w:val="bottom"/>
            <w:hideMark/>
          </w:tcPr>
          <w:p w14:paraId="3DCE05AF" w14:textId="09A2B4B5"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575</w:t>
            </w:r>
          </w:p>
        </w:tc>
        <w:tc>
          <w:tcPr>
            <w:tcW w:w="1330" w:type="dxa"/>
            <w:tcBorders>
              <w:top w:val="nil"/>
              <w:left w:val="nil"/>
              <w:bottom w:val="nil"/>
              <w:right w:val="nil"/>
            </w:tcBorders>
            <w:shd w:val="clear" w:color="000000" w:fill="FFFFFF"/>
            <w:noWrap/>
            <w:vAlign w:val="bottom"/>
            <w:hideMark/>
          </w:tcPr>
          <w:p w14:paraId="23BCE610" w14:textId="5D6BA523" w:rsidR="003919BB" w:rsidRPr="00B437F9" w:rsidRDefault="003919BB" w:rsidP="003919BB">
            <w:pPr>
              <w:jc w:val="right"/>
              <w:rPr>
                <w:rFonts w:ascii="Calibri" w:hAnsi="Calibri" w:cs="Calibri"/>
                <w:color w:val="9C0006"/>
                <w:szCs w:val="20"/>
              </w:rPr>
            </w:pPr>
            <w:r w:rsidRPr="00286734">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0D2C556" w14:textId="1279E62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675</w:t>
            </w:r>
          </w:p>
        </w:tc>
        <w:tc>
          <w:tcPr>
            <w:tcW w:w="1313" w:type="dxa"/>
            <w:tcBorders>
              <w:top w:val="nil"/>
              <w:left w:val="nil"/>
              <w:bottom w:val="nil"/>
              <w:right w:val="nil"/>
            </w:tcBorders>
            <w:shd w:val="clear" w:color="000000" w:fill="FFFFFF"/>
            <w:noWrap/>
            <w:vAlign w:val="bottom"/>
            <w:hideMark/>
          </w:tcPr>
          <w:p w14:paraId="50E93FB2" w14:textId="31655360"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-14%</w:t>
            </w:r>
          </w:p>
        </w:tc>
      </w:tr>
      <w:tr w:rsidR="003919BB"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3919BB" w:rsidRPr="00B437F9" w:rsidRDefault="003919BB" w:rsidP="003919BB">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019982DD"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59B5F9FE" w14:textId="5E7DF0AE" w:rsidR="003919BB" w:rsidRPr="00B437F9" w:rsidRDefault="003919BB" w:rsidP="003919BB">
            <w:pPr>
              <w:jc w:val="right"/>
              <w:rPr>
                <w:rFonts w:ascii="Calibri" w:hAnsi="Calibri" w:cs="Calibri"/>
                <w:szCs w:val="20"/>
              </w:rPr>
            </w:pPr>
            <w:r w:rsidRPr="0028673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7E43A16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252</w:t>
            </w:r>
          </w:p>
        </w:tc>
        <w:tc>
          <w:tcPr>
            <w:tcW w:w="1111" w:type="dxa"/>
            <w:tcBorders>
              <w:top w:val="nil"/>
              <w:left w:val="nil"/>
              <w:bottom w:val="nil"/>
              <w:right w:val="nil"/>
            </w:tcBorders>
            <w:shd w:val="clear" w:color="000000" w:fill="FFFFFF"/>
            <w:noWrap/>
            <w:vAlign w:val="bottom"/>
            <w:hideMark/>
          </w:tcPr>
          <w:p w14:paraId="1F659AA5" w14:textId="769479D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241</w:t>
            </w:r>
          </w:p>
        </w:tc>
        <w:tc>
          <w:tcPr>
            <w:tcW w:w="1330" w:type="dxa"/>
            <w:tcBorders>
              <w:top w:val="nil"/>
              <w:left w:val="nil"/>
              <w:bottom w:val="nil"/>
              <w:right w:val="nil"/>
            </w:tcBorders>
            <w:shd w:val="clear" w:color="000000" w:fill="FFFFFF"/>
            <w:noWrap/>
            <w:vAlign w:val="bottom"/>
            <w:hideMark/>
          </w:tcPr>
          <w:p w14:paraId="17EA5EE5" w14:textId="55B4AC1F" w:rsidR="003919BB" w:rsidRPr="00B437F9" w:rsidRDefault="003919BB" w:rsidP="003919BB">
            <w:pPr>
              <w:jc w:val="right"/>
              <w:rPr>
                <w:rFonts w:ascii="Calibri" w:hAnsi="Calibri" w:cs="Calibri"/>
                <w:color w:val="9C0006"/>
                <w:szCs w:val="20"/>
              </w:rPr>
            </w:pPr>
            <w:r w:rsidRPr="00286734">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15473E73" w14:textId="09EF13B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348</w:t>
            </w:r>
          </w:p>
        </w:tc>
        <w:tc>
          <w:tcPr>
            <w:tcW w:w="1313" w:type="dxa"/>
            <w:tcBorders>
              <w:top w:val="nil"/>
              <w:left w:val="nil"/>
              <w:bottom w:val="nil"/>
              <w:right w:val="nil"/>
            </w:tcBorders>
            <w:shd w:val="clear" w:color="000000" w:fill="FFFFFF"/>
            <w:noWrap/>
            <w:vAlign w:val="bottom"/>
            <w:hideMark/>
          </w:tcPr>
          <w:p w14:paraId="693391A6" w14:textId="52A68DD1"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-28%</w:t>
            </w:r>
          </w:p>
        </w:tc>
      </w:tr>
      <w:tr w:rsidR="003919BB"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3919BB" w:rsidRPr="00B437F9" w:rsidRDefault="003919BB" w:rsidP="003919BB">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180512E7"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684308B0" w14:textId="09EADF9E" w:rsidR="003919BB" w:rsidRPr="00B437F9" w:rsidRDefault="003919BB" w:rsidP="003919BB">
            <w:pPr>
              <w:jc w:val="right"/>
              <w:rPr>
                <w:rFonts w:ascii="Calibri" w:hAnsi="Calibri" w:cs="Calibri"/>
                <w:szCs w:val="20"/>
              </w:rPr>
            </w:pPr>
            <w:r w:rsidRPr="0028673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6DF68273"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613</w:t>
            </w:r>
          </w:p>
        </w:tc>
        <w:tc>
          <w:tcPr>
            <w:tcW w:w="1111" w:type="dxa"/>
            <w:tcBorders>
              <w:top w:val="nil"/>
              <w:left w:val="nil"/>
              <w:bottom w:val="nil"/>
              <w:right w:val="nil"/>
            </w:tcBorders>
            <w:shd w:val="clear" w:color="000000" w:fill="FFFFFF"/>
            <w:noWrap/>
            <w:vAlign w:val="bottom"/>
            <w:hideMark/>
          </w:tcPr>
          <w:p w14:paraId="1DE23007" w14:textId="444AD1C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591</w:t>
            </w:r>
          </w:p>
        </w:tc>
        <w:tc>
          <w:tcPr>
            <w:tcW w:w="1330" w:type="dxa"/>
            <w:tcBorders>
              <w:top w:val="nil"/>
              <w:left w:val="nil"/>
              <w:bottom w:val="nil"/>
              <w:right w:val="nil"/>
            </w:tcBorders>
            <w:shd w:val="clear" w:color="000000" w:fill="FFFFFF"/>
            <w:noWrap/>
            <w:vAlign w:val="bottom"/>
            <w:hideMark/>
          </w:tcPr>
          <w:p w14:paraId="09592CE0" w14:textId="3396EE76"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D1B46EC" w14:textId="7EB496C7"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731</w:t>
            </w:r>
          </w:p>
        </w:tc>
        <w:tc>
          <w:tcPr>
            <w:tcW w:w="1313" w:type="dxa"/>
            <w:tcBorders>
              <w:top w:val="nil"/>
              <w:left w:val="nil"/>
              <w:bottom w:val="nil"/>
              <w:right w:val="nil"/>
            </w:tcBorders>
            <w:shd w:val="clear" w:color="000000" w:fill="FFFFFF"/>
            <w:noWrap/>
            <w:vAlign w:val="bottom"/>
            <w:hideMark/>
          </w:tcPr>
          <w:p w14:paraId="5A7C9264" w14:textId="0A3A2E4D"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-16%</w:t>
            </w:r>
          </w:p>
        </w:tc>
      </w:tr>
      <w:tr w:rsidR="003919BB"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3919BB" w:rsidRPr="00B437F9" w:rsidRDefault="003919BB" w:rsidP="003919BB">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5CB7B0C1" w:rsidR="003919BB" w:rsidRPr="00B437F9" w:rsidRDefault="003919BB" w:rsidP="003919BB">
            <w:pPr>
              <w:jc w:val="right"/>
              <w:rPr>
                <w:rFonts w:ascii="Calibri" w:hAnsi="Calibri" w:cs="Calibri"/>
                <w:szCs w:val="20"/>
              </w:rPr>
            </w:pPr>
            <w:r w:rsidRPr="00286734">
              <w:rPr>
                <w:rFonts w:ascii="Calibri" w:hAnsi="Calibri" w:cs="Calibri"/>
                <w:szCs w:val="20"/>
              </w:rPr>
              <w:t>13-Mar</w:t>
            </w:r>
          </w:p>
        </w:tc>
        <w:tc>
          <w:tcPr>
            <w:tcW w:w="1549" w:type="dxa"/>
            <w:tcBorders>
              <w:top w:val="nil"/>
              <w:left w:val="nil"/>
              <w:bottom w:val="nil"/>
              <w:right w:val="nil"/>
            </w:tcBorders>
            <w:shd w:val="clear" w:color="000000" w:fill="FFFFFF"/>
            <w:noWrap/>
            <w:vAlign w:val="bottom"/>
            <w:hideMark/>
          </w:tcPr>
          <w:p w14:paraId="49C1221E" w14:textId="67BF0C8D" w:rsidR="003919BB" w:rsidRPr="00B437F9" w:rsidRDefault="003919BB" w:rsidP="003919BB">
            <w:pPr>
              <w:jc w:val="right"/>
              <w:rPr>
                <w:rFonts w:ascii="Calibri" w:hAnsi="Calibri" w:cs="Calibri"/>
                <w:szCs w:val="20"/>
              </w:rPr>
            </w:pPr>
            <w:r w:rsidRPr="0028673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76FE8D0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337D9781"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0B86B2C8"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1CB057B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357</w:t>
            </w:r>
          </w:p>
        </w:tc>
        <w:tc>
          <w:tcPr>
            <w:tcW w:w="1313" w:type="dxa"/>
            <w:tcBorders>
              <w:top w:val="nil"/>
              <w:left w:val="nil"/>
              <w:bottom w:val="nil"/>
              <w:right w:val="nil"/>
            </w:tcBorders>
            <w:shd w:val="clear" w:color="000000" w:fill="FFFFFF"/>
            <w:noWrap/>
            <w:vAlign w:val="bottom"/>
            <w:hideMark/>
          </w:tcPr>
          <w:p w14:paraId="0523BBE8" w14:textId="26A7F3D1"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15%</w:t>
            </w:r>
          </w:p>
        </w:tc>
      </w:tr>
      <w:tr w:rsidR="003919BB"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3919BB" w:rsidRPr="00B437F9" w:rsidRDefault="003919BB" w:rsidP="003919BB">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287E98B2" w:rsidR="003919BB" w:rsidRPr="00B437F9" w:rsidRDefault="003919BB" w:rsidP="003919BB">
            <w:pPr>
              <w:jc w:val="right"/>
              <w:rPr>
                <w:rFonts w:ascii="Calibri" w:hAnsi="Calibri" w:cs="Calibri"/>
                <w:szCs w:val="20"/>
              </w:rPr>
            </w:pPr>
            <w:r w:rsidRPr="00286734">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7C2BD881" w:rsidR="003919BB" w:rsidRPr="00B437F9" w:rsidRDefault="003919BB" w:rsidP="003919BB">
            <w:pPr>
              <w:jc w:val="right"/>
              <w:rPr>
                <w:rFonts w:ascii="Calibri" w:hAnsi="Calibri" w:cs="Calibri"/>
                <w:szCs w:val="20"/>
              </w:rPr>
            </w:pPr>
            <w:r w:rsidRPr="00286734">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44823741"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42BA9C2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25DCCA81"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2AF0202E"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3C9FC4EC"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-51%</w:t>
            </w:r>
          </w:p>
        </w:tc>
      </w:tr>
      <w:tr w:rsidR="003919BB"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3919BB" w:rsidRPr="00B437F9" w:rsidRDefault="003919BB" w:rsidP="003919BB">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6CD6197F" w:rsidR="003919BB" w:rsidRPr="00B437F9" w:rsidRDefault="003919BB" w:rsidP="003919BB">
            <w:pPr>
              <w:jc w:val="right"/>
              <w:rPr>
                <w:rFonts w:ascii="Calibri" w:hAnsi="Calibri" w:cs="Calibri"/>
                <w:szCs w:val="20"/>
              </w:rPr>
            </w:pPr>
            <w:r w:rsidRPr="00286734">
              <w:rPr>
                <w:rFonts w:ascii="Calibri" w:hAnsi="Calibri" w:cs="Calibri"/>
                <w:szCs w:val="20"/>
              </w:rPr>
              <w:t>27-Mar</w:t>
            </w:r>
          </w:p>
        </w:tc>
        <w:tc>
          <w:tcPr>
            <w:tcW w:w="1549" w:type="dxa"/>
            <w:tcBorders>
              <w:top w:val="nil"/>
              <w:left w:val="nil"/>
              <w:bottom w:val="nil"/>
              <w:right w:val="nil"/>
            </w:tcBorders>
            <w:shd w:val="clear" w:color="000000" w:fill="FFFFFF"/>
            <w:noWrap/>
            <w:vAlign w:val="bottom"/>
            <w:hideMark/>
          </w:tcPr>
          <w:p w14:paraId="4F0154BE" w14:textId="5DB5BB64" w:rsidR="003919BB" w:rsidRPr="00B437F9" w:rsidRDefault="003919BB" w:rsidP="003919BB">
            <w:pPr>
              <w:jc w:val="right"/>
              <w:rPr>
                <w:rFonts w:ascii="Calibri" w:hAnsi="Calibri" w:cs="Calibri"/>
                <w:szCs w:val="20"/>
              </w:rPr>
            </w:pPr>
            <w:r w:rsidRPr="00286734">
              <w:rPr>
                <w:rFonts w:ascii="Calibri" w:hAnsi="Calibri" w:cs="Calibri"/>
                <w:szCs w:val="20"/>
              </w:rPr>
              <w:t xml:space="preserve">Ac/kg </w:t>
            </w:r>
            <w:proofErr w:type="spellStart"/>
            <w:r w:rsidRPr="00286734">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59BE53C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350</w:t>
            </w:r>
          </w:p>
        </w:tc>
        <w:tc>
          <w:tcPr>
            <w:tcW w:w="1111" w:type="dxa"/>
            <w:tcBorders>
              <w:top w:val="nil"/>
              <w:left w:val="nil"/>
              <w:bottom w:val="nil"/>
              <w:right w:val="nil"/>
            </w:tcBorders>
            <w:shd w:val="clear" w:color="000000" w:fill="FFFFFF"/>
            <w:noWrap/>
            <w:vAlign w:val="bottom"/>
            <w:hideMark/>
          </w:tcPr>
          <w:p w14:paraId="4CF270DC" w14:textId="3346EE41"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350</w:t>
            </w:r>
          </w:p>
        </w:tc>
        <w:tc>
          <w:tcPr>
            <w:tcW w:w="1330" w:type="dxa"/>
            <w:tcBorders>
              <w:top w:val="nil"/>
              <w:left w:val="nil"/>
              <w:bottom w:val="nil"/>
              <w:right w:val="nil"/>
            </w:tcBorders>
            <w:shd w:val="clear" w:color="000000" w:fill="FFFFFF"/>
            <w:noWrap/>
            <w:vAlign w:val="bottom"/>
            <w:hideMark/>
          </w:tcPr>
          <w:p w14:paraId="0BE07ACC" w14:textId="7AEB1D70"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172152B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380</w:t>
            </w:r>
          </w:p>
        </w:tc>
        <w:tc>
          <w:tcPr>
            <w:tcW w:w="1313" w:type="dxa"/>
            <w:tcBorders>
              <w:top w:val="nil"/>
              <w:left w:val="nil"/>
              <w:bottom w:val="nil"/>
              <w:right w:val="nil"/>
            </w:tcBorders>
            <w:shd w:val="clear" w:color="000000" w:fill="FFFFFF"/>
            <w:noWrap/>
            <w:vAlign w:val="bottom"/>
            <w:hideMark/>
          </w:tcPr>
          <w:p w14:paraId="7A87BA5C" w14:textId="4EB8BE77" w:rsidR="003919BB" w:rsidRPr="00B437F9" w:rsidRDefault="003919BB" w:rsidP="003919BB">
            <w:pPr>
              <w:jc w:val="right"/>
              <w:rPr>
                <w:rFonts w:ascii="Calibri" w:hAnsi="Calibri" w:cs="Calibri"/>
                <w:color w:val="01565A"/>
                <w:szCs w:val="20"/>
              </w:rPr>
            </w:pPr>
            <w:r w:rsidRPr="00286734">
              <w:rPr>
                <w:rFonts w:ascii="Calibri" w:hAnsi="Calibri" w:cs="Calibri"/>
                <w:color w:val="9C0006"/>
                <w:szCs w:val="20"/>
              </w:rPr>
              <w:t>-8%</w:t>
            </w:r>
          </w:p>
        </w:tc>
      </w:tr>
      <w:tr w:rsidR="003919BB"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3919BB" w:rsidRPr="00B437F9" w:rsidRDefault="003919BB" w:rsidP="003919BB">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7790D012"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3E9D83FF" w:rsidR="003919BB" w:rsidRPr="00B437F9" w:rsidRDefault="003919BB" w:rsidP="003919BB">
            <w:pPr>
              <w:jc w:val="right"/>
              <w:rPr>
                <w:rFonts w:ascii="Calibri" w:hAnsi="Calibri" w:cs="Calibri"/>
                <w:szCs w:val="20"/>
              </w:rPr>
            </w:pPr>
            <w:r w:rsidRPr="00286734">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3EB4446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4C76AFB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266816B0"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30EC7A7D"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27B3F5BC" w:rsidR="003919BB" w:rsidRPr="00B437F9" w:rsidRDefault="003919BB" w:rsidP="003919BB">
            <w:pPr>
              <w:jc w:val="right"/>
              <w:rPr>
                <w:rFonts w:ascii="Calibri" w:hAnsi="Calibri" w:cs="Calibri"/>
                <w:color w:val="9C0006"/>
                <w:szCs w:val="20"/>
              </w:rPr>
            </w:pPr>
            <w:r w:rsidRPr="00286734">
              <w:rPr>
                <w:rFonts w:ascii="Calibri" w:hAnsi="Calibri" w:cs="Calibri"/>
                <w:color w:val="000000"/>
                <w:szCs w:val="20"/>
              </w:rPr>
              <w:t> </w:t>
            </w:r>
          </w:p>
        </w:tc>
      </w:tr>
      <w:tr w:rsidR="003919BB"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3919BB" w:rsidRPr="00B437F9" w:rsidRDefault="003919BB" w:rsidP="003919BB">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5F15C8E8" w:rsidR="003919BB" w:rsidRPr="00B437F9" w:rsidRDefault="003919BB" w:rsidP="003919BB">
            <w:pPr>
              <w:jc w:val="right"/>
              <w:rPr>
                <w:rFonts w:ascii="Calibri" w:hAnsi="Calibri" w:cs="Calibri"/>
                <w:szCs w:val="20"/>
              </w:rPr>
            </w:pPr>
            <w:r w:rsidRPr="00286734">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6B5B2D5C" w14:textId="062E6FEA"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05A94558"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3,143</w:t>
            </w:r>
          </w:p>
        </w:tc>
        <w:tc>
          <w:tcPr>
            <w:tcW w:w="1111" w:type="dxa"/>
            <w:tcBorders>
              <w:top w:val="nil"/>
              <w:left w:val="nil"/>
              <w:bottom w:val="nil"/>
              <w:right w:val="nil"/>
            </w:tcBorders>
            <w:shd w:val="clear" w:color="000000" w:fill="FFFFFF"/>
            <w:noWrap/>
            <w:vAlign w:val="bottom"/>
            <w:hideMark/>
          </w:tcPr>
          <w:p w14:paraId="19EA184B" w14:textId="3009CB59"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3,286</w:t>
            </w:r>
          </w:p>
        </w:tc>
        <w:tc>
          <w:tcPr>
            <w:tcW w:w="1330" w:type="dxa"/>
            <w:tcBorders>
              <w:top w:val="nil"/>
              <w:left w:val="nil"/>
              <w:bottom w:val="nil"/>
              <w:right w:val="nil"/>
            </w:tcBorders>
            <w:shd w:val="clear" w:color="000000" w:fill="FFFFFF"/>
            <w:noWrap/>
            <w:vAlign w:val="bottom"/>
            <w:hideMark/>
          </w:tcPr>
          <w:p w14:paraId="44B2B622" w14:textId="39B1716C" w:rsidR="003919BB" w:rsidRPr="00B437F9" w:rsidRDefault="003919BB" w:rsidP="003919BB">
            <w:pPr>
              <w:jc w:val="right"/>
              <w:rPr>
                <w:rFonts w:ascii="Calibri" w:hAnsi="Calibri" w:cs="Calibri"/>
                <w:color w:val="000000"/>
                <w:szCs w:val="20"/>
              </w:rPr>
            </w:pPr>
            <w:r w:rsidRPr="00286734">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17021BBB" w14:textId="5EA28BBB"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3,277</w:t>
            </w:r>
          </w:p>
        </w:tc>
        <w:tc>
          <w:tcPr>
            <w:tcW w:w="1313" w:type="dxa"/>
            <w:tcBorders>
              <w:top w:val="nil"/>
              <w:left w:val="nil"/>
              <w:bottom w:val="nil"/>
              <w:right w:val="nil"/>
            </w:tcBorders>
            <w:shd w:val="clear" w:color="000000" w:fill="FFFFFF"/>
            <w:noWrap/>
            <w:vAlign w:val="bottom"/>
            <w:hideMark/>
          </w:tcPr>
          <w:p w14:paraId="46EEA58E" w14:textId="123E0B59" w:rsidR="003919BB" w:rsidRPr="00B437F9" w:rsidRDefault="003919BB" w:rsidP="003919BB">
            <w:pPr>
              <w:jc w:val="right"/>
              <w:rPr>
                <w:rFonts w:ascii="Calibri" w:hAnsi="Calibri" w:cs="Calibri"/>
                <w:color w:val="000000"/>
                <w:szCs w:val="20"/>
              </w:rPr>
            </w:pPr>
            <w:r w:rsidRPr="00286734">
              <w:rPr>
                <w:rFonts w:ascii="Calibri" w:hAnsi="Calibri" w:cs="Calibri"/>
                <w:color w:val="9C0006"/>
                <w:szCs w:val="20"/>
              </w:rPr>
              <w:t>-4%</w:t>
            </w:r>
          </w:p>
        </w:tc>
      </w:tr>
      <w:tr w:rsidR="003919BB"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3919BB" w:rsidRPr="00B437F9" w:rsidRDefault="003919BB" w:rsidP="003919BB">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284B0DAC" w:rsidR="003919BB" w:rsidRPr="00B437F9" w:rsidRDefault="003919BB" w:rsidP="003919BB">
            <w:pPr>
              <w:jc w:val="right"/>
              <w:rPr>
                <w:rFonts w:ascii="Calibri" w:hAnsi="Calibri" w:cs="Calibri"/>
                <w:szCs w:val="20"/>
              </w:rPr>
            </w:pPr>
            <w:r w:rsidRPr="00286734">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2DFB2DF6" w14:textId="70B2AA7B"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55C9337A"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2,517</w:t>
            </w:r>
          </w:p>
        </w:tc>
        <w:tc>
          <w:tcPr>
            <w:tcW w:w="1111" w:type="dxa"/>
            <w:tcBorders>
              <w:top w:val="nil"/>
              <w:left w:val="nil"/>
              <w:bottom w:val="nil"/>
              <w:right w:val="nil"/>
            </w:tcBorders>
            <w:shd w:val="clear" w:color="000000" w:fill="FFFFFF"/>
            <w:noWrap/>
            <w:vAlign w:val="bottom"/>
            <w:hideMark/>
          </w:tcPr>
          <w:p w14:paraId="7908A695" w14:textId="05B84AF6"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2,640</w:t>
            </w:r>
          </w:p>
        </w:tc>
        <w:tc>
          <w:tcPr>
            <w:tcW w:w="1330" w:type="dxa"/>
            <w:tcBorders>
              <w:top w:val="nil"/>
              <w:left w:val="nil"/>
              <w:bottom w:val="nil"/>
              <w:right w:val="nil"/>
            </w:tcBorders>
            <w:shd w:val="clear" w:color="000000" w:fill="FFFFFF"/>
            <w:noWrap/>
            <w:vAlign w:val="bottom"/>
            <w:hideMark/>
          </w:tcPr>
          <w:p w14:paraId="5BEB881B" w14:textId="18924946"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-5%</w:t>
            </w:r>
          </w:p>
        </w:tc>
        <w:tc>
          <w:tcPr>
            <w:tcW w:w="1788" w:type="dxa"/>
            <w:tcBorders>
              <w:top w:val="nil"/>
              <w:left w:val="nil"/>
              <w:bottom w:val="nil"/>
              <w:right w:val="nil"/>
            </w:tcBorders>
            <w:shd w:val="clear" w:color="000000" w:fill="FFFFFF"/>
            <w:noWrap/>
            <w:vAlign w:val="bottom"/>
            <w:hideMark/>
          </w:tcPr>
          <w:p w14:paraId="75D155E3" w14:textId="28AF9219"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2,739</w:t>
            </w:r>
          </w:p>
        </w:tc>
        <w:tc>
          <w:tcPr>
            <w:tcW w:w="1313" w:type="dxa"/>
            <w:tcBorders>
              <w:top w:val="nil"/>
              <w:left w:val="nil"/>
              <w:bottom w:val="nil"/>
              <w:right w:val="nil"/>
            </w:tcBorders>
            <w:shd w:val="clear" w:color="000000" w:fill="FFFFFF"/>
            <w:noWrap/>
            <w:vAlign w:val="bottom"/>
            <w:hideMark/>
          </w:tcPr>
          <w:p w14:paraId="7AD8DCBF" w14:textId="61D052EB"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-8%</w:t>
            </w:r>
          </w:p>
        </w:tc>
      </w:tr>
      <w:tr w:rsidR="003919BB"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3919BB" w:rsidRPr="00B437F9" w:rsidRDefault="003919BB" w:rsidP="003919BB">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67E318FD" w:rsidR="003919BB" w:rsidRPr="00B437F9" w:rsidRDefault="003919BB" w:rsidP="003919BB">
            <w:pPr>
              <w:jc w:val="right"/>
              <w:rPr>
                <w:rFonts w:ascii="Calibri" w:hAnsi="Calibri" w:cs="Calibri"/>
                <w:szCs w:val="20"/>
              </w:rPr>
            </w:pPr>
            <w:r w:rsidRPr="00286734">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1C34C928" w14:textId="2D4684BA"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18D6CD5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4,192</w:t>
            </w:r>
          </w:p>
        </w:tc>
        <w:tc>
          <w:tcPr>
            <w:tcW w:w="1111" w:type="dxa"/>
            <w:tcBorders>
              <w:top w:val="nil"/>
              <w:left w:val="nil"/>
              <w:bottom w:val="nil"/>
              <w:right w:val="nil"/>
            </w:tcBorders>
            <w:shd w:val="clear" w:color="000000" w:fill="FFFFFF"/>
            <w:noWrap/>
            <w:vAlign w:val="bottom"/>
            <w:hideMark/>
          </w:tcPr>
          <w:p w14:paraId="4EC0FAE0" w14:textId="6B364A39"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4,277</w:t>
            </w:r>
          </w:p>
        </w:tc>
        <w:tc>
          <w:tcPr>
            <w:tcW w:w="1330" w:type="dxa"/>
            <w:tcBorders>
              <w:top w:val="nil"/>
              <w:left w:val="nil"/>
              <w:bottom w:val="nil"/>
              <w:right w:val="nil"/>
            </w:tcBorders>
            <w:shd w:val="clear" w:color="000000" w:fill="FFFFFF"/>
            <w:noWrap/>
            <w:vAlign w:val="bottom"/>
            <w:hideMark/>
          </w:tcPr>
          <w:p w14:paraId="5C6555A4" w14:textId="1CAFB92B"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36934E7E" w14:textId="15BEECD4"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4,509</w:t>
            </w:r>
          </w:p>
        </w:tc>
        <w:tc>
          <w:tcPr>
            <w:tcW w:w="1313" w:type="dxa"/>
            <w:tcBorders>
              <w:top w:val="nil"/>
              <w:left w:val="nil"/>
              <w:bottom w:val="nil"/>
              <w:right w:val="nil"/>
            </w:tcBorders>
            <w:shd w:val="clear" w:color="000000" w:fill="FFFFFF"/>
            <w:noWrap/>
            <w:vAlign w:val="bottom"/>
            <w:hideMark/>
          </w:tcPr>
          <w:p w14:paraId="4C37106A" w14:textId="30572AA5" w:rsidR="003919BB" w:rsidRPr="00B437F9" w:rsidRDefault="003919BB" w:rsidP="003919BB">
            <w:pPr>
              <w:jc w:val="right"/>
              <w:rPr>
                <w:rFonts w:ascii="Calibri" w:hAnsi="Calibri" w:cs="Calibri"/>
                <w:color w:val="9C0006"/>
                <w:szCs w:val="20"/>
              </w:rPr>
            </w:pPr>
            <w:r w:rsidRPr="00286734">
              <w:rPr>
                <w:rFonts w:ascii="Calibri" w:hAnsi="Calibri" w:cs="Calibri"/>
                <w:color w:val="9C0006"/>
                <w:szCs w:val="20"/>
              </w:rPr>
              <w:t>-7%</w:t>
            </w:r>
          </w:p>
        </w:tc>
      </w:tr>
      <w:tr w:rsidR="003919BB"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3919BB" w:rsidRPr="00B437F9" w:rsidRDefault="003919BB" w:rsidP="003919BB">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2C5DB623" w:rsidR="003919BB" w:rsidRPr="00B437F9" w:rsidRDefault="003919BB" w:rsidP="003919BB">
            <w:pPr>
              <w:jc w:val="right"/>
              <w:rPr>
                <w:rFonts w:ascii="Calibri" w:hAnsi="Calibri" w:cs="Calibri"/>
                <w:szCs w:val="20"/>
              </w:rPr>
            </w:pPr>
            <w:r w:rsidRPr="00286734">
              <w:rPr>
                <w:rFonts w:ascii="Calibri" w:hAnsi="Calibri" w:cs="Calibri"/>
                <w:szCs w:val="20"/>
              </w:rPr>
              <w:t>20-Mar</w:t>
            </w:r>
          </w:p>
        </w:tc>
        <w:tc>
          <w:tcPr>
            <w:tcW w:w="1549" w:type="dxa"/>
            <w:tcBorders>
              <w:top w:val="nil"/>
              <w:left w:val="nil"/>
              <w:bottom w:val="nil"/>
              <w:right w:val="nil"/>
            </w:tcBorders>
            <w:shd w:val="clear" w:color="000000" w:fill="FFFFFF"/>
            <w:noWrap/>
            <w:vAlign w:val="bottom"/>
            <w:hideMark/>
          </w:tcPr>
          <w:p w14:paraId="517544D7" w14:textId="6C98F563" w:rsidR="003919BB" w:rsidRPr="00B437F9" w:rsidRDefault="003919BB" w:rsidP="003919BB">
            <w:pPr>
              <w:jc w:val="right"/>
              <w:rPr>
                <w:rFonts w:ascii="Calibri" w:hAnsi="Calibri" w:cs="Calibri"/>
                <w:szCs w:val="20"/>
              </w:rPr>
            </w:pPr>
            <w:r w:rsidRPr="00286734">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12073D22"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6,794</w:t>
            </w:r>
          </w:p>
        </w:tc>
        <w:tc>
          <w:tcPr>
            <w:tcW w:w="1111" w:type="dxa"/>
            <w:tcBorders>
              <w:top w:val="nil"/>
              <w:left w:val="nil"/>
              <w:bottom w:val="nil"/>
              <w:right w:val="nil"/>
            </w:tcBorders>
            <w:shd w:val="clear" w:color="000000" w:fill="FFFFFF"/>
            <w:noWrap/>
            <w:vAlign w:val="bottom"/>
            <w:hideMark/>
          </w:tcPr>
          <w:p w14:paraId="70149E4E" w14:textId="179CD945"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6,637</w:t>
            </w:r>
          </w:p>
        </w:tc>
        <w:tc>
          <w:tcPr>
            <w:tcW w:w="1330" w:type="dxa"/>
            <w:tcBorders>
              <w:top w:val="nil"/>
              <w:left w:val="nil"/>
              <w:bottom w:val="nil"/>
              <w:right w:val="nil"/>
            </w:tcBorders>
            <w:shd w:val="clear" w:color="000000" w:fill="FFFFFF"/>
            <w:noWrap/>
            <w:vAlign w:val="bottom"/>
            <w:hideMark/>
          </w:tcPr>
          <w:p w14:paraId="620A1AE2" w14:textId="1A3B15F9"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38B63661" w14:textId="4E4A0D1C" w:rsidR="003919BB" w:rsidRPr="00B437F9" w:rsidRDefault="003919BB" w:rsidP="003919BB">
            <w:pPr>
              <w:jc w:val="right"/>
              <w:rPr>
                <w:rFonts w:ascii="Calibri" w:hAnsi="Calibri" w:cs="Calibri"/>
                <w:color w:val="000000"/>
                <w:szCs w:val="20"/>
              </w:rPr>
            </w:pPr>
            <w:r w:rsidRPr="00286734">
              <w:rPr>
                <w:rFonts w:ascii="Calibri" w:hAnsi="Calibri" w:cs="Calibri"/>
                <w:color w:val="000000"/>
                <w:szCs w:val="20"/>
              </w:rPr>
              <w:t>5,340</w:t>
            </w:r>
          </w:p>
        </w:tc>
        <w:tc>
          <w:tcPr>
            <w:tcW w:w="1313" w:type="dxa"/>
            <w:tcBorders>
              <w:top w:val="nil"/>
              <w:left w:val="nil"/>
              <w:bottom w:val="nil"/>
              <w:right w:val="nil"/>
            </w:tcBorders>
            <w:shd w:val="clear" w:color="000000" w:fill="FFFFFF"/>
            <w:noWrap/>
            <w:vAlign w:val="bottom"/>
            <w:hideMark/>
          </w:tcPr>
          <w:p w14:paraId="4150FEC1" w14:textId="524A6D27" w:rsidR="003919BB" w:rsidRPr="00B437F9" w:rsidRDefault="003919BB" w:rsidP="003919BB">
            <w:pPr>
              <w:jc w:val="right"/>
              <w:rPr>
                <w:rFonts w:ascii="Calibri" w:hAnsi="Calibri" w:cs="Calibri"/>
                <w:color w:val="01565A"/>
                <w:szCs w:val="20"/>
              </w:rPr>
            </w:pPr>
            <w:r w:rsidRPr="00286734">
              <w:rPr>
                <w:rFonts w:ascii="Calibri" w:hAnsi="Calibri" w:cs="Calibri"/>
                <w:color w:val="01565A"/>
                <w:szCs w:val="20"/>
              </w:rPr>
              <w:t>27%</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1F1DDDF2" w:rsidR="00CD226A" w:rsidRPr="00F647A4" w:rsidRDefault="003919BB" w:rsidP="00CD226A">
      <w:r>
        <w:rPr>
          <w:noProof/>
        </w:rPr>
        <w:drawing>
          <wp:inline distT="0" distB="0" distL="0" distR="0" wp14:anchorId="57D85824" wp14:editId="0808E161">
            <wp:extent cx="4267198" cy="2507570"/>
            <wp:effectExtent l="0" t="0" r="635" b="762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198" cy="2507570"/>
                    </a:xfrm>
                    <a:prstGeom prst="rect">
                      <a:avLst/>
                    </a:prstGeom>
                  </pic:spPr>
                </pic:pic>
              </a:graphicData>
            </a:graphic>
          </wp:inline>
        </w:drawing>
      </w:r>
      <w:r>
        <w:rPr>
          <w:noProof/>
        </w:rPr>
        <w:drawing>
          <wp:inline distT="0" distB="0" distL="0" distR="0" wp14:anchorId="01F60EBC" wp14:editId="579FEDD4">
            <wp:extent cx="4263546" cy="2362860"/>
            <wp:effectExtent l="0" t="0" r="3810" b="0"/>
            <wp:docPr id="2" name="Picture 2"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the price of whea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263546" cy="2362860"/>
                    </a:xfrm>
                    <a:prstGeom prst="rect">
                      <a:avLst/>
                    </a:prstGeom>
                  </pic:spPr>
                </pic:pic>
              </a:graphicData>
            </a:graphic>
          </wp:inline>
        </w:drawing>
      </w:r>
      <w:r>
        <w:rPr>
          <w:noProof/>
        </w:rPr>
        <w:drawing>
          <wp:inline distT="0" distB="0" distL="0" distR="0" wp14:anchorId="2D73CC50" wp14:editId="4E71F1ED">
            <wp:extent cx="4267200" cy="2508670"/>
            <wp:effectExtent l="0" t="0" r="0" b="6350"/>
            <wp:docPr id="3" name="Picture 3" descr="A graph of corn and maiz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corn and maize&#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4267200" cy="2508670"/>
                    </a:xfrm>
                    <a:prstGeom prst="rect">
                      <a:avLst/>
                    </a:prstGeom>
                  </pic:spPr>
                </pic:pic>
              </a:graphicData>
            </a:graphic>
          </wp:inline>
        </w:drawing>
      </w:r>
      <w:r>
        <w:rPr>
          <w:noProof/>
        </w:rPr>
        <w:drawing>
          <wp:inline distT="0" distB="0" distL="0" distR="0" wp14:anchorId="045AFB46" wp14:editId="31666EAB">
            <wp:extent cx="4267028" cy="2503895"/>
            <wp:effectExtent l="0" t="0" r="635" b="0"/>
            <wp:docPr id="4"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267028" cy="2503895"/>
                    </a:xfrm>
                    <a:prstGeom prst="rect">
                      <a:avLst/>
                    </a:prstGeom>
                  </pic:spPr>
                </pic:pic>
              </a:graphicData>
            </a:graphic>
          </wp:inline>
        </w:drawing>
      </w:r>
      <w:r>
        <w:rPr>
          <w:noProof/>
        </w:rPr>
        <w:lastRenderedPageBreak/>
        <w:drawing>
          <wp:inline distT="0" distB="0" distL="0" distR="0" wp14:anchorId="41B05F7A" wp14:editId="2C1A4D01">
            <wp:extent cx="4267199" cy="2367368"/>
            <wp:effectExtent l="0" t="0" r="635" b="0"/>
            <wp:docPr id="5" name="Picture 5"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pri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199" cy="2367368"/>
                    </a:xfrm>
                    <a:prstGeom prst="rect">
                      <a:avLst/>
                    </a:prstGeom>
                  </pic:spPr>
                </pic:pic>
              </a:graphicData>
            </a:graphic>
          </wp:inline>
        </w:drawing>
      </w:r>
      <w:r>
        <w:rPr>
          <w:noProof/>
        </w:rPr>
        <w:drawing>
          <wp:inline distT="0" distB="0" distL="0" distR="0" wp14:anchorId="3E0C1314" wp14:editId="7044AECB">
            <wp:extent cx="4267200" cy="2508670"/>
            <wp:effectExtent l="0" t="0" r="0" b="6350"/>
            <wp:docPr id="6" name="Picture 6"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the price of a stock mark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267200" cy="2508670"/>
                    </a:xfrm>
                    <a:prstGeom prst="rect">
                      <a:avLst/>
                    </a:prstGeom>
                  </pic:spPr>
                </pic:pic>
              </a:graphicData>
            </a:graphic>
          </wp:inline>
        </w:drawing>
      </w:r>
      <w:r>
        <w:rPr>
          <w:noProof/>
        </w:rPr>
        <w:drawing>
          <wp:inline distT="0" distB="0" distL="0" distR="0" wp14:anchorId="15F29B5C" wp14:editId="173EC468">
            <wp:extent cx="4267028" cy="2503895"/>
            <wp:effectExtent l="0" t="0" r="635" b="0"/>
            <wp:docPr id="7" name="Picture 7" descr="A graph of a market indic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rket indicato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267028" cy="2503895"/>
                    </a:xfrm>
                    <a:prstGeom prst="rect">
                      <a:avLst/>
                    </a:prstGeom>
                  </pic:spPr>
                </pic:pic>
              </a:graphicData>
            </a:graphic>
          </wp:inline>
        </w:drawing>
      </w:r>
      <w:r>
        <w:rPr>
          <w:noProof/>
        </w:rPr>
        <w:drawing>
          <wp:inline distT="0" distB="0" distL="0" distR="0" wp14:anchorId="5E019528" wp14:editId="7DC41564">
            <wp:extent cx="4266782" cy="2371079"/>
            <wp:effectExtent l="0" t="0" r="635" b="0"/>
            <wp:docPr id="8" name="Picture 8"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showing the price of a stock marke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266782"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0481B4E6" w14:textId="43C7E947" w:rsidR="00744193" w:rsidRDefault="003919BB" w:rsidP="00CD226A">
      <w:r>
        <w:rPr>
          <w:noProof/>
        </w:rPr>
        <w:drawing>
          <wp:inline distT="0" distB="0" distL="0" distR="0" wp14:anchorId="674D17B1" wp14:editId="1392C568">
            <wp:extent cx="4267200" cy="2514819"/>
            <wp:effectExtent l="0" t="0" r="0" b="0"/>
            <wp:docPr id="9" name="Picture 9"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number of whea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267200" cy="2514819"/>
                    </a:xfrm>
                    <a:prstGeom prst="rect">
                      <a:avLst/>
                    </a:prstGeom>
                  </pic:spPr>
                </pic:pic>
              </a:graphicData>
            </a:graphic>
          </wp:inline>
        </w:drawing>
      </w:r>
      <w:r>
        <w:rPr>
          <w:noProof/>
        </w:rPr>
        <w:drawing>
          <wp:inline distT="0" distB="0" distL="0" distR="0" wp14:anchorId="00ABF409" wp14:editId="5FBDBB29">
            <wp:extent cx="4267200" cy="2499975"/>
            <wp:effectExtent l="0" t="0" r="0" b="0"/>
            <wp:docPr id="10" name="Picture 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499975"/>
                    </a:xfrm>
                    <a:prstGeom prst="rect">
                      <a:avLst/>
                    </a:prstGeom>
                  </pic:spPr>
                </pic:pic>
              </a:graphicData>
            </a:graphic>
          </wp:inline>
        </w:drawing>
      </w:r>
      <w:r>
        <w:rPr>
          <w:noProof/>
        </w:rPr>
        <w:drawing>
          <wp:inline distT="0" distB="0" distL="0" distR="0" wp14:anchorId="0CC1EF16" wp14:editId="06FDE01C">
            <wp:extent cx="4267199" cy="2367368"/>
            <wp:effectExtent l="0" t="0" r="635" b="0"/>
            <wp:docPr id="11" name="Picture 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199" cy="2367368"/>
                    </a:xfrm>
                    <a:prstGeom prst="rect">
                      <a:avLst/>
                    </a:prstGeom>
                  </pic:spPr>
                </pic:pic>
              </a:graphicData>
            </a:graphic>
          </wp:inline>
        </w:drawing>
      </w:r>
      <w:r>
        <w:rPr>
          <w:noProof/>
        </w:rPr>
        <w:drawing>
          <wp:inline distT="0" distB="0" distL="0" distR="0" wp14:anchorId="548B3FBA" wp14:editId="7D18AD31">
            <wp:extent cx="4267200" cy="2511506"/>
            <wp:effectExtent l="0" t="0" r="0" b="3175"/>
            <wp:docPr id="12" name="Picture 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11506"/>
                    </a:xfrm>
                    <a:prstGeom prst="rect">
                      <a:avLst/>
                    </a:prstGeom>
                  </pic:spPr>
                </pic:pic>
              </a:graphicData>
            </a:graphic>
          </wp:inline>
        </w:drawing>
      </w:r>
    </w:p>
    <w:p w14:paraId="0E21DF3A" w14:textId="447D5EC8" w:rsidR="003919BB" w:rsidRPr="00B437F9" w:rsidRDefault="003919BB" w:rsidP="00CD226A">
      <w:r>
        <w:rPr>
          <w:noProof/>
        </w:rPr>
        <w:lastRenderedPageBreak/>
        <w:drawing>
          <wp:inline distT="0" distB="0" distL="0" distR="0" wp14:anchorId="18A9E6AA" wp14:editId="4902D096">
            <wp:extent cx="4267200" cy="2499975"/>
            <wp:effectExtent l="0" t="0" r="0" b="0"/>
            <wp:docPr id="13"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number of peop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5"/>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334C18F5" w14:textId="77777777" w:rsidR="003919BB" w:rsidRDefault="003919BB" w:rsidP="00CD226A">
      <w:r>
        <w:rPr>
          <w:noProof/>
        </w:rPr>
        <w:drawing>
          <wp:inline distT="0" distB="0" distL="0" distR="0" wp14:anchorId="51610071" wp14:editId="115ADE53">
            <wp:extent cx="4267200" cy="2365512"/>
            <wp:effectExtent l="0" t="0" r="0" b="0"/>
            <wp:docPr id="14"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different colored lin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4267200" cy="2365512"/>
                    </a:xfrm>
                    <a:prstGeom prst="rect">
                      <a:avLst/>
                    </a:prstGeom>
                  </pic:spPr>
                </pic:pic>
              </a:graphicData>
            </a:graphic>
          </wp:inline>
        </w:drawing>
      </w:r>
      <w:r>
        <w:rPr>
          <w:noProof/>
        </w:rPr>
        <w:drawing>
          <wp:inline distT="0" distB="0" distL="0" distR="0" wp14:anchorId="5F3C9DDE" wp14:editId="338129E3">
            <wp:extent cx="4267200" cy="2508670"/>
            <wp:effectExtent l="0" t="0" r="0" b="6350"/>
            <wp:docPr id="15" name="Picture 1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67200" cy="2508670"/>
                    </a:xfrm>
                    <a:prstGeom prst="rect">
                      <a:avLst/>
                    </a:prstGeom>
                  </pic:spPr>
                </pic:pic>
              </a:graphicData>
            </a:graphic>
          </wp:inline>
        </w:drawing>
      </w:r>
      <w:r>
        <w:rPr>
          <w:noProof/>
        </w:rPr>
        <w:drawing>
          <wp:inline distT="0" distB="0" distL="0" distR="0" wp14:anchorId="7D30B3F1" wp14:editId="6BCCD528">
            <wp:extent cx="4267200" cy="2499975"/>
            <wp:effectExtent l="0" t="0" r="0" b="0"/>
            <wp:docPr id="16" name="Picture 1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ed line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5"/>
                    </a:xfrm>
                    <a:prstGeom prst="rect">
                      <a:avLst/>
                    </a:prstGeom>
                  </pic:spPr>
                </pic:pic>
              </a:graphicData>
            </a:graphic>
          </wp:inline>
        </w:drawing>
      </w:r>
      <w:r>
        <w:rPr>
          <w:noProof/>
        </w:rPr>
        <w:drawing>
          <wp:inline distT="0" distB="0" distL="0" distR="0" wp14:anchorId="101DAF9C" wp14:editId="5DE6A26D">
            <wp:extent cx="4267199" cy="2367368"/>
            <wp:effectExtent l="0" t="0" r="635" b="0"/>
            <wp:docPr id="17" name="Picture 17" descr="A graph of sa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sales&#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199" cy="2367368"/>
                    </a:xfrm>
                    <a:prstGeom prst="rect">
                      <a:avLst/>
                    </a:prstGeom>
                  </pic:spPr>
                </pic:pic>
              </a:graphicData>
            </a:graphic>
          </wp:inline>
        </w:drawing>
      </w:r>
    </w:p>
    <w:p w14:paraId="5F92EE9B" w14:textId="24508E25" w:rsidR="00CD226A" w:rsidRPr="00B437F9" w:rsidRDefault="003919BB" w:rsidP="00CD226A">
      <w:r>
        <w:rPr>
          <w:noProof/>
        </w:rPr>
        <w:lastRenderedPageBreak/>
        <w:drawing>
          <wp:inline distT="0" distB="0" distL="0" distR="0" wp14:anchorId="73F2169F" wp14:editId="295AC89A">
            <wp:extent cx="4267200" cy="2511506"/>
            <wp:effectExtent l="0" t="0" r="0" b="3175"/>
            <wp:docPr id="18" name="Picture 18"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goats showing the number of goat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6"/>
                    </a:xfrm>
                    <a:prstGeom prst="rect">
                      <a:avLst/>
                    </a:prstGeom>
                  </pic:spPr>
                </pic:pic>
              </a:graphicData>
            </a:graphic>
          </wp:inline>
        </w:drawing>
      </w:r>
      <w:r>
        <w:rPr>
          <w:noProof/>
        </w:rPr>
        <w:drawing>
          <wp:inline distT="0" distB="0" distL="0" distR="0" wp14:anchorId="4169E254" wp14:editId="161C95E6">
            <wp:extent cx="4265327" cy="2507570"/>
            <wp:effectExtent l="0" t="0" r="1905" b="7620"/>
            <wp:docPr id="19" name="Picture 19" descr="A graph of a bull ca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bull catt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4265327"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55E4189D" w:rsidR="00CD226A" w:rsidRPr="00F647A4" w:rsidRDefault="003919BB" w:rsidP="00CD226A">
      <w:r>
        <w:rPr>
          <w:noProof/>
        </w:rPr>
        <w:drawing>
          <wp:inline distT="0" distB="0" distL="0" distR="0" wp14:anchorId="1BC7FB15" wp14:editId="7B7FAAEA">
            <wp:extent cx="4266481" cy="2362860"/>
            <wp:effectExtent l="0" t="0" r="1270" b="0"/>
            <wp:docPr id="486624087" name="Picture 48662408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4087" name="Picture 486624087" descr="A graph of different colored lin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6481" cy="2362860"/>
                    </a:xfrm>
                    <a:prstGeom prst="rect">
                      <a:avLst/>
                    </a:prstGeom>
                  </pic:spPr>
                </pic:pic>
              </a:graphicData>
            </a:graphic>
          </wp:inline>
        </w:drawing>
      </w:r>
      <w:r>
        <w:rPr>
          <w:noProof/>
        </w:rPr>
        <w:drawing>
          <wp:inline distT="0" distB="0" distL="0" distR="0" wp14:anchorId="05FE4964" wp14:editId="36126A2A">
            <wp:extent cx="4267200" cy="2511506"/>
            <wp:effectExtent l="0" t="0" r="0" b="3175"/>
            <wp:docPr id="21" name="Picture 21"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milk powd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6"/>
                    </a:xfrm>
                    <a:prstGeom prst="rect">
                      <a:avLst/>
                    </a:prstGeom>
                  </pic:spPr>
                </pic:pic>
              </a:graphicData>
            </a:graphic>
          </wp:inline>
        </w:drawing>
      </w:r>
      <w:r>
        <w:rPr>
          <w:noProof/>
        </w:rPr>
        <w:drawing>
          <wp:inline distT="0" distB="0" distL="0" distR="0" wp14:anchorId="786D0CBF" wp14:editId="0A8EEA0F">
            <wp:extent cx="4260533" cy="2503895"/>
            <wp:effectExtent l="0" t="0" r="6985" b="0"/>
            <wp:docPr id="22" name="Picture 22" descr="A graph of cheese and dai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cheese and dair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0533" cy="2503895"/>
                    </a:xfrm>
                    <a:prstGeom prst="rect">
                      <a:avLst/>
                    </a:prstGeom>
                  </pic:spPr>
                </pic:pic>
              </a:graphicData>
            </a:graphic>
          </wp:inline>
        </w:drawing>
      </w:r>
      <w:r>
        <w:rPr>
          <w:noProof/>
        </w:rPr>
        <w:drawing>
          <wp:inline distT="0" distB="0" distL="0" distR="0" wp14:anchorId="2A911BDF" wp14:editId="1BE715E0">
            <wp:extent cx="4263488" cy="2367368"/>
            <wp:effectExtent l="0" t="0" r="3810" b="0"/>
            <wp:docPr id="23" name="Picture 23" descr="A graph showing the amount of milk in the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showing the amount of milk in the milk&#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3488" cy="2367368"/>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A18F1CB" w14:textId="77777777" w:rsidR="003919BB" w:rsidRPr="00633A58" w:rsidRDefault="003919BB" w:rsidP="003919BB">
      <w:r>
        <w:rPr>
          <w:noProof/>
        </w:rPr>
        <w:drawing>
          <wp:inline distT="0" distB="0" distL="0" distR="0" wp14:anchorId="0812D19F" wp14:editId="55007C54">
            <wp:extent cx="4208291" cy="2348985"/>
            <wp:effectExtent l="0" t="0" r="1905" b="0"/>
            <wp:docPr id="27" name="Picture 27"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with blue lin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08291" cy="2348985"/>
                    </a:xfrm>
                    <a:prstGeom prst="rect">
                      <a:avLst/>
                    </a:prstGeom>
                  </pic:spPr>
                </pic:pic>
              </a:graphicData>
            </a:graphic>
          </wp:inline>
        </w:drawing>
      </w:r>
      <w:r>
        <w:rPr>
          <w:noProof/>
        </w:rPr>
        <w:drawing>
          <wp:inline distT="0" distB="0" distL="0" distR="0" wp14:anchorId="0EAE8BDE" wp14:editId="593885F5">
            <wp:extent cx="4208291" cy="2348985"/>
            <wp:effectExtent l="0" t="0" r="1905" b="0"/>
            <wp:docPr id="28" name="Picture 28"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line showing the growth of banana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8291" cy="2348985"/>
                    </a:xfrm>
                    <a:prstGeom prst="rect">
                      <a:avLst/>
                    </a:prstGeom>
                  </pic:spPr>
                </pic:pic>
              </a:graphicData>
            </a:graphic>
          </wp:inline>
        </w:drawing>
      </w:r>
      <w:r>
        <w:rPr>
          <w:noProof/>
        </w:rPr>
        <w:drawing>
          <wp:inline distT="0" distB="0" distL="0" distR="0" wp14:anchorId="09CD0D7E" wp14:editId="1A8B5658">
            <wp:extent cx="4208291" cy="2348985"/>
            <wp:effectExtent l="0" t="0" r="1905" b="0"/>
            <wp:docPr id="29" name="Picture 29"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blue li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08291" cy="2348985"/>
                    </a:xfrm>
                    <a:prstGeom prst="rect">
                      <a:avLst/>
                    </a:prstGeom>
                  </pic:spPr>
                </pic:pic>
              </a:graphicData>
            </a:graphic>
          </wp:inline>
        </w:drawing>
      </w:r>
      <w:r>
        <w:rPr>
          <w:noProof/>
        </w:rPr>
        <w:drawing>
          <wp:inline distT="0" distB="0" distL="0" distR="0" wp14:anchorId="6E7C30F4" wp14:editId="2D6EE951">
            <wp:extent cx="4197306" cy="2346960"/>
            <wp:effectExtent l="0" t="0" r="0" b="0"/>
            <wp:docPr id="30" name="Picture 30"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97306" cy="2346960"/>
                    </a:xfrm>
                    <a:prstGeom prst="rect">
                      <a:avLst/>
                    </a:prstGeom>
                  </pic:spPr>
                </pic:pic>
              </a:graphicData>
            </a:graphic>
          </wp:inline>
        </w:drawing>
      </w:r>
      <w:r>
        <w:rPr>
          <w:noProof/>
        </w:rPr>
        <w:lastRenderedPageBreak/>
        <w:drawing>
          <wp:inline distT="0" distB="0" distL="0" distR="0" wp14:anchorId="12F998D4" wp14:editId="0C68ACAC">
            <wp:extent cx="4208444" cy="2342921"/>
            <wp:effectExtent l="0" t="0" r="1905" b="635"/>
            <wp:docPr id="31" name="Picture 31"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08444" cy="2342921"/>
                    </a:xfrm>
                    <a:prstGeom prst="rect">
                      <a:avLst/>
                    </a:prstGeom>
                  </pic:spPr>
                </pic:pic>
              </a:graphicData>
            </a:graphic>
          </wp:inline>
        </w:drawing>
      </w:r>
      <w:r>
        <w:rPr>
          <w:noProof/>
        </w:rPr>
        <w:drawing>
          <wp:inline distT="0" distB="0" distL="0" distR="0" wp14:anchorId="26B50A0B" wp14:editId="0A4F0D62">
            <wp:extent cx="4197427" cy="2342921"/>
            <wp:effectExtent l="0" t="0" r="0" b="635"/>
            <wp:docPr id="96" name="Picture 96"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97427" cy="2342921"/>
                    </a:xfrm>
                    <a:prstGeom prst="rect">
                      <a:avLst/>
                    </a:prstGeom>
                  </pic:spPr>
                </pic:pic>
              </a:graphicData>
            </a:graphic>
          </wp:inline>
        </w:drawing>
      </w:r>
      <w:r>
        <w:rPr>
          <w:noProof/>
        </w:rPr>
        <w:drawing>
          <wp:inline distT="0" distB="0" distL="0" distR="0" wp14:anchorId="15C123B9" wp14:editId="2D842FBF">
            <wp:extent cx="4200927" cy="2352667"/>
            <wp:effectExtent l="0" t="0" r="0" b="0"/>
            <wp:docPr id="97" name="Picture 97"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graph with blue line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00927" cy="2352667"/>
                    </a:xfrm>
                    <a:prstGeom prst="rect">
                      <a:avLst/>
                    </a:prstGeom>
                  </pic:spPr>
                </pic:pic>
              </a:graphicData>
            </a:graphic>
          </wp:inline>
        </w:drawing>
      </w:r>
      <w:r>
        <w:rPr>
          <w:noProof/>
        </w:rPr>
        <w:drawing>
          <wp:inline distT="0" distB="0" distL="0" distR="0" wp14:anchorId="43288D6D" wp14:editId="05C65CAD">
            <wp:extent cx="4209218" cy="2342921"/>
            <wp:effectExtent l="0" t="0" r="1270" b="635"/>
            <wp:docPr id="98" name="Picture 98"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graph showing a line graph&#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209218" cy="2342921"/>
                    </a:xfrm>
                    <a:prstGeom prst="rect">
                      <a:avLst/>
                    </a:prstGeom>
                  </pic:spPr>
                </pic:pic>
              </a:graphicData>
            </a:graphic>
          </wp:inline>
        </w:drawing>
      </w:r>
    </w:p>
    <w:p w14:paraId="7B9CFC84" w14:textId="7A00BFDA" w:rsidR="00744193" w:rsidRPr="00633A58" w:rsidRDefault="00744193" w:rsidP="00744193"/>
    <w:p w14:paraId="1E7678E1" w14:textId="5090519B"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32BEA491" w14:textId="7B2AF9BB" w:rsidR="004011CD" w:rsidRDefault="004011CD" w:rsidP="00CD226A">
      <w:pPr>
        <w:rPr>
          <w:rFonts w:ascii="Calibri" w:hAnsi="Calibri" w:cs="Calibri"/>
          <w:color w:val="000000"/>
        </w:rPr>
      </w:pPr>
    </w:p>
    <w:p w14:paraId="4C4A88D3" w14:textId="5FC1444E" w:rsidR="00520532" w:rsidRPr="00B437F9" w:rsidRDefault="003919BB" w:rsidP="00CD226A">
      <w:pPr>
        <w:rPr>
          <w:rFonts w:ascii="Calibri" w:hAnsi="Calibri" w:cs="Calibri"/>
          <w:color w:val="000000"/>
        </w:rPr>
        <w:sectPr w:rsidR="00520532" w:rsidRPr="00B437F9" w:rsidSect="00785930">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252CC7C2" wp14:editId="41F81BE4">
            <wp:extent cx="4261579" cy="2511507"/>
            <wp:effectExtent l="0" t="0" r="5715" b="3175"/>
            <wp:docPr id="24" name="Picture 24"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of cereal ha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261579" cy="2511507"/>
                    </a:xfrm>
                    <a:prstGeom prst="rect">
                      <a:avLst/>
                    </a:prstGeom>
                  </pic:spPr>
                </pic:pic>
              </a:graphicData>
            </a:graphic>
          </wp:inline>
        </w:drawing>
      </w:r>
      <w:r>
        <w:rPr>
          <w:noProof/>
        </w:rPr>
        <w:drawing>
          <wp:inline distT="0" distB="0" distL="0" distR="0" wp14:anchorId="146659FA" wp14:editId="3596860A">
            <wp:extent cx="4267200" cy="2497873"/>
            <wp:effectExtent l="0" t="0" r="0" b="0"/>
            <wp:docPr id="25" name="Picture 25" descr="A graph showing the number of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showing the number of hay&#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267200" cy="2497873"/>
                    </a:xfrm>
                    <a:prstGeom prst="rect">
                      <a:avLst/>
                    </a:prstGeom>
                  </pic:spPr>
                </pic:pic>
              </a:graphicData>
            </a:graphic>
          </wp:inline>
        </w:drawing>
      </w:r>
      <w:r>
        <w:rPr>
          <w:noProof/>
        </w:rPr>
        <w:drawing>
          <wp:inline distT="0" distB="0" distL="0" distR="0" wp14:anchorId="6AA10CA4" wp14:editId="3F6ED5B5">
            <wp:extent cx="4267200" cy="2369428"/>
            <wp:effectExtent l="0" t="0" r="0" b="0"/>
            <wp:docPr id="2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different colore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69428"/>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785930">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C4AE04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121B7">
        <w:rPr>
          <w:rFonts w:ascii="Calibri" w:hAnsi="Calibri" w:cs="Calibri"/>
          <w:sz w:val="22"/>
          <w:szCs w:val="22"/>
        </w:rPr>
        <w:t>2</w:t>
      </w:r>
      <w:r w:rsidR="001762A0">
        <w:rPr>
          <w:rFonts w:ascii="Calibri" w:hAnsi="Calibri" w:cs="Calibri"/>
          <w:sz w:val="22"/>
          <w:szCs w:val="22"/>
        </w:rPr>
        <w:t>8</w:t>
      </w:r>
      <w:r>
        <w:rPr>
          <w:rFonts w:ascii="Calibri" w:hAnsi="Calibri" w:cs="Calibri"/>
          <w:sz w:val="22"/>
          <w:szCs w:val="22"/>
        </w:rPr>
        <w:t xml:space="preserve"> </w:t>
      </w:r>
      <w:r w:rsidR="00964377">
        <w:rPr>
          <w:rFonts w:ascii="Calibri" w:hAnsi="Calibri" w:cs="Calibri"/>
          <w:sz w:val="22"/>
          <w:szCs w:val="22"/>
        </w:rPr>
        <w:t>March</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5" w:name="_Hlk109131392"/>
      <w:r w:rsidRPr="00B437F9">
        <w:rPr>
          <w:rFonts w:ascii="Calibri" w:hAnsi="Calibri" w:cs="Calibri"/>
          <w:sz w:val="22"/>
          <w:szCs w:val="22"/>
        </w:rPr>
        <w:t xml:space="preserve">Fisheries and Forestry </w:t>
      </w:r>
      <w:bookmarkEnd w:id="85"/>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993FDFF"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w:t>
      </w:r>
      <w:r w:rsidR="005A1CA8">
        <w:rPr>
          <w:rFonts w:ascii="Calibri" w:hAnsi="Calibri" w:cs="Calibri"/>
          <w:sz w:val="22"/>
          <w:szCs w:val="22"/>
        </w:rPr>
        <w:t xml:space="preserve"> and</w:t>
      </w:r>
      <w:r w:rsidR="00C121B7">
        <w:rPr>
          <w:rFonts w:ascii="Calibri" w:hAnsi="Calibri" w:cs="Calibri"/>
          <w:sz w:val="22"/>
          <w:szCs w:val="22"/>
        </w:rPr>
        <w:t xml:space="preserve"> Holly Beale</w:t>
      </w:r>
      <w:r w:rsidRPr="00B437F9">
        <w:rPr>
          <w:rFonts w:ascii="Calibri" w:hAnsi="Calibri" w:cs="Calibri"/>
          <w:sz w:val="22"/>
          <w:szCs w:val="22"/>
        </w:rPr>
        <w:t>.</w:t>
      </w:r>
    </w:p>
    <w:sectPr w:rsidR="00CD226A" w:rsidRPr="00B437F9" w:rsidSect="00785930">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46651" w14:textId="77777777" w:rsidR="00785930" w:rsidRDefault="00785930">
      <w:r>
        <w:separator/>
      </w:r>
    </w:p>
  </w:endnote>
  <w:endnote w:type="continuationSeparator" w:id="0">
    <w:p w14:paraId="54EA958D" w14:textId="77777777" w:rsidR="00785930" w:rsidRDefault="00785930">
      <w:r>
        <w:continuationSeparator/>
      </w:r>
    </w:p>
  </w:endnote>
  <w:endnote w:type="continuationNotice" w:id="1">
    <w:p w14:paraId="0763B44D" w14:textId="77777777" w:rsidR="00785930" w:rsidRDefault="00785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3017290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4" w:name="_Hlk109196284"/>
    <w:r w:rsidR="00C83F7A">
      <w:rPr>
        <w:rFonts w:ascii="Calibri" w:hAnsi="Calibri"/>
        <w:bCs/>
        <w:szCs w:val="20"/>
      </w:rPr>
      <w:t>2</w:t>
    </w:r>
    <w:r w:rsidR="001762A0">
      <w:rPr>
        <w:rFonts w:ascii="Calibri" w:hAnsi="Calibri"/>
        <w:bCs/>
        <w:szCs w:val="20"/>
      </w:rPr>
      <w:t>8</w:t>
    </w:r>
    <w:r w:rsidR="00964377">
      <w:rPr>
        <w:rFonts w:ascii="Calibri" w:hAnsi="Calibri"/>
        <w:bCs/>
        <w:szCs w:val="20"/>
      </w:rPr>
      <w:t xml:space="preserve"> March</w:t>
    </w:r>
    <w:r w:rsidRPr="005B604D">
      <w:rPr>
        <w:rFonts w:ascii="Calibri" w:hAnsi="Calibri"/>
        <w:bCs/>
        <w:szCs w:val="20"/>
      </w:rPr>
      <w:t> 202</w:t>
    </w:r>
    <w:bookmarkEnd w:id="84"/>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A481C" w14:textId="77777777" w:rsidR="00785930" w:rsidRDefault="00785930">
      <w:r>
        <w:separator/>
      </w:r>
    </w:p>
  </w:footnote>
  <w:footnote w:type="continuationSeparator" w:id="0">
    <w:p w14:paraId="4CFA44C1" w14:textId="77777777" w:rsidR="00785930" w:rsidRDefault="00785930">
      <w:r>
        <w:continuationSeparator/>
      </w:r>
    </w:p>
  </w:footnote>
  <w:footnote w:type="continuationNotice" w:id="1">
    <w:p w14:paraId="1B5864F3" w14:textId="77777777" w:rsidR="00785930" w:rsidRDefault="007859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8848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6D5"/>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BA3"/>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EF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A1D"/>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8AC"/>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B3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ADA"/>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25"/>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7A4"/>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2A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E1F"/>
    <w:rsid w:val="00180F80"/>
    <w:rsid w:val="0018108F"/>
    <w:rsid w:val="001810B2"/>
    <w:rsid w:val="001810D5"/>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82E"/>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A58"/>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5874"/>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53"/>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9ED"/>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AB0"/>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5CAF"/>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3CF"/>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D75"/>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0D9"/>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826"/>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9BB"/>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31"/>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2B"/>
    <w:rsid w:val="003C5B74"/>
    <w:rsid w:val="003C5D3F"/>
    <w:rsid w:val="003C5ED3"/>
    <w:rsid w:val="003C60A8"/>
    <w:rsid w:val="003C638F"/>
    <w:rsid w:val="003C65E3"/>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89"/>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8BD"/>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38"/>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E29"/>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B"/>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A1B"/>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10A"/>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960"/>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2E74"/>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183"/>
    <w:rsid w:val="0059737F"/>
    <w:rsid w:val="005973D2"/>
    <w:rsid w:val="005974C0"/>
    <w:rsid w:val="0059750C"/>
    <w:rsid w:val="00597569"/>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A8"/>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9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26"/>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0F"/>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19"/>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AD5"/>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342"/>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51A"/>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9D2"/>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D87"/>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BA1"/>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97E72"/>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345"/>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9F"/>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7F7"/>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267"/>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193"/>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6D"/>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97"/>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930"/>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A33"/>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68"/>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CCC"/>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8D9"/>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665"/>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0CF"/>
    <w:rsid w:val="00837172"/>
    <w:rsid w:val="008371B6"/>
    <w:rsid w:val="008378E3"/>
    <w:rsid w:val="00837B66"/>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6D"/>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0"/>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744"/>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14"/>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8A8"/>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791"/>
    <w:rsid w:val="008F798C"/>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CC5"/>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9FD"/>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2AB"/>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377"/>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6F2"/>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33E"/>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02"/>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2E"/>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3D"/>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1FF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4C"/>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6D8"/>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58E"/>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BFB"/>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3B"/>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8C"/>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1E7"/>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0BC"/>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379"/>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789"/>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2E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B6E"/>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B61"/>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82"/>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9E9"/>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1"/>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1B7"/>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1C8"/>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27F65"/>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1F78"/>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9E4"/>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832"/>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D65"/>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942"/>
    <w:rsid w:val="00C82D0F"/>
    <w:rsid w:val="00C82E1D"/>
    <w:rsid w:val="00C82E3B"/>
    <w:rsid w:val="00C8301C"/>
    <w:rsid w:val="00C8309D"/>
    <w:rsid w:val="00C831AA"/>
    <w:rsid w:val="00C836B3"/>
    <w:rsid w:val="00C83857"/>
    <w:rsid w:val="00C8388A"/>
    <w:rsid w:val="00C8393B"/>
    <w:rsid w:val="00C839FA"/>
    <w:rsid w:val="00C83B00"/>
    <w:rsid w:val="00C83B15"/>
    <w:rsid w:val="00C83F55"/>
    <w:rsid w:val="00C83F7A"/>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AC"/>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AAC"/>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C1"/>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005"/>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3A5"/>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867"/>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41E"/>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01C"/>
    <w:rsid w:val="00D73291"/>
    <w:rsid w:val="00D73365"/>
    <w:rsid w:val="00D733D8"/>
    <w:rsid w:val="00D7340D"/>
    <w:rsid w:val="00D73442"/>
    <w:rsid w:val="00D7351F"/>
    <w:rsid w:val="00D73536"/>
    <w:rsid w:val="00D73A0A"/>
    <w:rsid w:val="00D73A0F"/>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A"/>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4C"/>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EC3"/>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1D"/>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1EC"/>
    <w:rsid w:val="00DF2293"/>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6FF7"/>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C7"/>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375"/>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5A9"/>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D59"/>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605"/>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4F68"/>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611"/>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A5F"/>
    <w:rsid w:val="00EA6B56"/>
    <w:rsid w:val="00EA6D2D"/>
    <w:rsid w:val="00EA72A4"/>
    <w:rsid w:val="00EA72D8"/>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52"/>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96"/>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EB3"/>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D25"/>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D6"/>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1C3"/>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916"/>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83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terms/"/>
    <ds:schemaRef ds:uri="2b53c995-2120-4bc0-8922-c25044d37f65"/>
    <ds:schemaRef ds:uri="c95b51c2-b2ac-4224-a5b5-069909057829"/>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 ds:uri="81c01dc6-2c49-4730-b140-874c95cac377"/>
    <ds:schemaRef ds:uri="http://schemas.microsoft.com/office/2006/metadata/properties"/>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E525E8E-DA14-443E-B907-FC33C4326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- 28 March 2024</vt:lpstr>
    </vt:vector>
  </TitlesOfParts>
  <Company/>
  <LinksUpToDate>false</LinksUpToDate>
  <CharactersWithSpaces>19887</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- 28 March 2024</dc:title>
  <dc:subject/>
  <dc:creator>Department of Agriculture Fisheries &amp; Forestry</dc:creator>
  <cp:keywords/>
  <dc:description/>
  <cp:lastModifiedBy>Goggins, Fiona</cp:lastModifiedBy>
  <cp:revision>8</cp:revision>
  <cp:lastPrinted>2024-03-27T22:55:00Z</cp:lastPrinted>
  <dcterms:created xsi:type="dcterms:W3CDTF">2024-03-28T00:16:00Z</dcterms:created>
  <dcterms:modified xsi:type="dcterms:W3CDTF">2024-03-28T01:58:00Z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