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1E13F" w14:textId="7F1A1664" w:rsidR="0060722B" w:rsidRDefault="002B26C9" w:rsidP="0060722B">
      <w:pPr>
        <w:pStyle w:val="Heading2"/>
        <w:keepNext w:val="0"/>
        <w:keepLines w:val="0"/>
        <w:widowControl w:val="0"/>
        <w:tabs>
          <w:tab w:val="left" w:pos="8225"/>
        </w:tabs>
        <w:spacing w:before="2160" w:after="0"/>
        <w:ind w:left="142" w:hanging="142"/>
        <w:rPr>
          <w:rFonts w:cs="Calibri"/>
          <w:color w:val="auto"/>
          <w:sz w:val="40"/>
          <w:szCs w:val="40"/>
          <w:lang w:eastAsia="en-AU"/>
        </w:rPr>
      </w:pPr>
      <w:r w:rsidRPr="00B437F9">
        <w:rPr>
          <w:noProof/>
        </w:rPr>
        <w:drawing>
          <wp:anchor distT="0" distB="0" distL="114300" distR="114300" simplePos="0" relativeHeight="251658240" behindDoc="0" locked="0" layoutInCell="1" allowOverlap="1" wp14:anchorId="126730B8" wp14:editId="1CE74622">
            <wp:simplePos x="0" y="0"/>
            <wp:positionH relativeFrom="page">
              <wp:posOffset>2540</wp:posOffset>
            </wp:positionH>
            <wp:positionV relativeFrom="paragraph">
              <wp:posOffset>-821055</wp:posOffset>
            </wp:positionV>
            <wp:extent cx="7550150" cy="2170430"/>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A52379">
        <w:rPr>
          <w:rFonts w:cs="Calibri"/>
          <w:noProof/>
          <w:color w:val="auto"/>
          <w:sz w:val="28"/>
          <w:szCs w:val="28"/>
          <w:lang w:eastAsia="en-AU"/>
        </w:rPr>
        <w:t>1</w:t>
      </w:r>
      <w:r w:rsidR="00851324">
        <w:rPr>
          <w:rFonts w:cs="Calibri"/>
          <w:noProof/>
          <w:color w:val="auto"/>
          <w:sz w:val="28"/>
          <w:szCs w:val="28"/>
          <w:lang w:eastAsia="en-AU"/>
        </w:rPr>
        <w:t>8</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0B06B6">
        <w:rPr>
          <w:rFonts w:cs="Calibri"/>
          <w:color w:val="auto"/>
          <w:sz w:val="40"/>
          <w:szCs w:val="40"/>
          <w:lang w:eastAsia="en-AU"/>
        </w:rPr>
        <w:t>16 May</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543443CF" w14:textId="5E37B1C4" w:rsidR="00CD226A" w:rsidRPr="009179FD" w:rsidRDefault="00501DFC" w:rsidP="004977EF">
      <w:pPr>
        <w:pStyle w:val="ListParagraph"/>
        <w:numPr>
          <w:ilvl w:val="0"/>
          <w:numId w:val="4"/>
        </w:numPr>
        <w:spacing w:before="120" w:after="0" w:line="256" w:lineRule="auto"/>
        <w:ind w:hanging="357"/>
        <w:rPr>
          <w:rFonts w:asciiTheme="minorHAnsi" w:hAnsiTheme="minorHAnsi"/>
        </w:rPr>
      </w:pPr>
      <w:bookmarkStart w:id="2" w:name="_Hlk152836521"/>
      <w:bookmarkStart w:id="3" w:name="_Hlk163735839"/>
      <w:bookmarkStart w:id="4" w:name="_Ref412111946"/>
      <w:r>
        <w:t>In</w:t>
      </w:r>
      <w:r w:rsidRPr="00B437F9">
        <w:t xml:space="preserve"> </w:t>
      </w:r>
      <w:r w:rsidR="00CD226A" w:rsidRPr="00B437F9">
        <w:t>the week ending</w:t>
      </w:r>
      <w:r w:rsidR="00866645">
        <w:rPr>
          <w:rFonts w:cs="Calibri"/>
        </w:rPr>
        <w:t xml:space="preserve"> </w:t>
      </w:r>
      <w:r w:rsidR="00C63820">
        <w:rPr>
          <w:rFonts w:cs="Calibri"/>
        </w:rPr>
        <w:t>1</w:t>
      </w:r>
      <w:r w:rsidR="00BE7E49">
        <w:rPr>
          <w:rFonts w:cs="Calibri"/>
        </w:rPr>
        <w:t>5 May</w:t>
      </w:r>
      <w:r w:rsidR="00C63820">
        <w:rPr>
          <w:rFonts w:cs="Calibri"/>
        </w:rPr>
        <w:t xml:space="preserve"> 2024, </w:t>
      </w:r>
      <w:r w:rsidR="00BE7E49" w:rsidRPr="00E22CC6">
        <w:rPr>
          <w:rFonts w:cs="Calibri"/>
        </w:rPr>
        <w:t xml:space="preserve">inland Queensland, eastern South Australia, </w:t>
      </w:r>
      <w:proofErr w:type="gramStart"/>
      <w:r w:rsidR="00BE7E49" w:rsidRPr="00E22CC6">
        <w:rPr>
          <w:rFonts w:cs="Calibri"/>
        </w:rPr>
        <w:t>Victoria</w:t>
      </w:r>
      <w:proofErr w:type="gramEnd"/>
      <w:r w:rsidR="00BE7E49" w:rsidRPr="00E22CC6">
        <w:rPr>
          <w:rFonts w:cs="Calibri"/>
        </w:rPr>
        <w:t xml:space="preserve"> and New South Wales </w:t>
      </w:r>
      <w:r w:rsidR="00BE7E49">
        <w:rPr>
          <w:rFonts w:cs="Calibri"/>
        </w:rPr>
        <w:t>recorded rainfall</w:t>
      </w:r>
      <w:r w:rsidR="00BE7E49" w:rsidRPr="00E22CC6">
        <w:rPr>
          <w:rFonts w:cs="Calibri"/>
        </w:rPr>
        <w:t xml:space="preserve"> totals between 50 and 100 m</w:t>
      </w:r>
      <w:r w:rsidR="00BE7E49">
        <w:rPr>
          <w:rFonts w:cs="Calibri"/>
        </w:rPr>
        <w:t>illimetres. F</w:t>
      </w:r>
      <w:r w:rsidR="00BE7E49" w:rsidRPr="003E42B3">
        <w:rPr>
          <w:rFonts w:cs="Calibri"/>
        </w:rPr>
        <w:t xml:space="preserve">ar south-west Western Australia </w:t>
      </w:r>
      <w:r w:rsidR="00BE7E49">
        <w:rPr>
          <w:rFonts w:cs="Calibri"/>
        </w:rPr>
        <w:t>recorded</w:t>
      </w:r>
      <w:r w:rsidR="00BE7E49" w:rsidRPr="003E42B3">
        <w:rPr>
          <w:rFonts w:cs="Calibri"/>
        </w:rPr>
        <w:t xml:space="preserve"> </w:t>
      </w:r>
      <w:r w:rsidR="00BE7E49">
        <w:rPr>
          <w:rFonts w:cs="Calibri"/>
        </w:rPr>
        <w:t xml:space="preserve">rainfall </w:t>
      </w:r>
      <w:r w:rsidR="00BE7E49" w:rsidRPr="003E42B3">
        <w:rPr>
          <w:rFonts w:cs="Calibri"/>
        </w:rPr>
        <w:t>totals between 25 and 50 m</w:t>
      </w:r>
      <w:r w:rsidR="00BE7E49">
        <w:rPr>
          <w:rFonts w:cs="Calibri"/>
        </w:rPr>
        <w:t>illimetres</w:t>
      </w:r>
      <w:r w:rsidR="00D10D60">
        <w:rPr>
          <w:rFonts w:cs="Calibri"/>
        </w:rPr>
        <w:t>.</w:t>
      </w:r>
    </w:p>
    <w:p w14:paraId="36122B41" w14:textId="4DA4767A" w:rsidR="00C90B97" w:rsidRDefault="00BE7E49" w:rsidP="00C63820">
      <w:pPr>
        <w:pStyle w:val="ListParagraph"/>
        <w:numPr>
          <w:ilvl w:val="1"/>
          <w:numId w:val="4"/>
        </w:numPr>
        <w:spacing w:before="120" w:after="0" w:line="256" w:lineRule="auto"/>
        <w:rPr>
          <w:rFonts w:cs="Calibri"/>
        </w:rPr>
      </w:pPr>
      <w:r>
        <w:rPr>
          <w:rFonts w:cs="Calibri"/>
        </w:rPr>
        <w:t>Across cropping regions, up to 100 millimetres of rainfall was recorded in New South Wales, up to 50 millimetres in parts of southern Queensland and eastern Victoria and up to 25 millimetres in southern western margins of Western Australia</w:t>
      </w:r>
      <w:r w:rsidR="00C90B97">
        <w:rPr>
          <w:rFonts w:cs="Calibri"/>
        </w:rPr>
        <w:t>.</w:t>
      </w:r>
      <w:r w:rsidR="00DF12E0">
        <w:rPr>
          <w:rFonts w:cs="Calibri"/>
        </w:rPr>
        <w:t xml:space="preserve"> This rainfall will benefit the winter crop germination and development.</w:t>
      </w:r>
    </w:p>
    <w:p w14:paraId="5F99A79B" w14:textId="54E7A0B1" w:rsidR="00384726" w:rsidRPr="00C63820" w:rsidRDefault="00DF12E0" w:rsidP="00C63820">
      <w:pPr>
        <w:pStyle w:val="ListParagraph"/>
        <w:numPr>
          <w:ilvl w:val="1"/>
          <w:numId w:val="4"/>
        </w:numPr>
        <w:spacing w:before="120" w:after="0" w:line="256" w:lineRule="auto"/>
        <w:rPr>
          <w:rFonts w:cs="Calibri"/>
        </w:rPr>
      </w:pPr>
      <w:r>
        <w:rPr>
          <w:rFonts w:cs="Calibri"/>
        </w:rPr>
        <w:t xml:space="preserve">Lack of rainfall in South Australia and </w:t>
      </w:r>
      <w:r w:rsidR="008E7500">
        <w:rPr>
          <w:rFonts w:cs="Calibri"/>
        </w:rPr>
        <w:t xml:space="preserve">much of </w:t>
      </w:r>
      <w:r>
        <w:rPr>
          <w:rFonts w:cs="Calibri"/>
        </w:rPr>
        <w:t>Western Australia, as well as parts of western Victoria continue to present a downside risk for potential winter crop production in 2024–25</w:t>
      </w:r>
      <w:r w:rsidR="00FF7673">
        <w:rPr>
          <w:rFonts w:cs="Calibri"/>
        </w:rPr>
        <w:t>.</w:t>
      </w:r>
    </w:p>
    <w:p w14:paraId="741A4685" w14:textId="550C95A5" w:rsidR="00CD226A" w:rsidRPr="00C45B47" w:rsidRDefault="00CD226A" w:rsidP="004977EF">
      <w:pPr>
        <w:pStyle w:val="ListParagraph"/>
        <w:numPr>
          <w:ilvl w:val="0"/>
          <w:numId w:val="4"/>
        </w:numPr>
        <w:spacing w:before="120" w:after="0" w:line="256" w:lineRule="auto"/>
        <w:ind w:hanging="357"/>
      </w:pPr>
      <w:r w:rsidRPr="00C45B47">
        <w:t xml:space="preserve">Over the coming </w:t>
      </w:r>
      <w:r w:rsidR="00A41A33">
        <w:t>days</w:t>
      </w:r>
      <w:r w:rsidRPr="00C45B47">
        <w:rPr>
          <w:rFonts w:cs="Calibri"/>
        </w:rPr>
        <w:t xml:space="preserve">, </w:t>
      </w:r>
      <w:r w:rsidR="00FF7673">
        <w:rPr>
          <w:rFonts w:cs="Calibri"/>
        </w:rPr>
        <w:t xml:space="preserve">a high-pressure system will keep the country </w:t>
      </w:r>
      <w:r w:rsidR="00DF12E0">
        <w:rPr>
          <w:rFonts w:cs="Calibri"/>
        </w:rPr>
        <w:t xml:space="preserve">largely </w:t>
      </w:r>
      <w:r w:rsidR="00FF7673">
        <w:rPr>
          <w:rFonts w:cs="Calibri"/>
        </w:rPr>
        <w:t xml:space="preserve">dry. Low pressure systems </w:t>
      </w:r>
      <w:r w:rsidR="00DF12E0">
        <w:rPr>
          <w:rFonts w:cs="Calibri"/>
        </w:rPr>
        <w:t xml:space="preserve">and cold fronts </w:t>
      </w:r>
      <w:r w:rsidR="00FF7673">
        <w:rPr>
          <w:rFonts w:cs="Calibri"/>
        </w:rPr>
        <w:t xml:space="preserve">are expected to generate rainfall of up to </w:t>
      </w:r>
      <w:r w:rsidR="00DF12E0">
        <w:rPr>
          <w:rFonts w:cs="Calibri"/>
        </w:rPr>
        <w:t>5</w:t>
      </w:r>
      <w:r w:rsidR="00FF7673">
        <w:rPr>
          <w:rFonts w:cs="Calibri"/>
        </w:rPr>
        <w:t xml:space="preserve">0 millimetres </w:t>
      </w:r>
      <w:r w:rsidR="00DF12E0">
        <w:rPr>
          <w:rFonts w:cs="Calibri"/>
        </w:rPr>
        <w:t>along eastern coasts and western Tasmania</w:t>
      </w:r>
      <w:r w:rsidR="00FF7673">
        <w:rPr>
          <w:rFonts w:cs="Calibri"/>
        </w:rPr>
        <w:t>.</w:t>
      </w:r>
    </w:p>
    <w:p w14:paraId="730B8752" w14:textId="5F9F2173" w:rsidR="007756A7" w:rsidRDefault="00DF12E0" w:rsidP="004977EF">
      <w:pPr>
        <w:pStyle w:val="ListParagraph"/>
        <w:numPr>
          <w:ilvl w:val="1"/>
          <w:numId w:val="4"/>
        </w:numPr>
        <w:spacing w:before="120" w:after="0" w:line="256" w:lineRule="auto"/>
        <w:ind w:hanging="357"/>
        <w:rPr>
          <w:rFonts w:cs="Calibri"/>
        </w:rPr>
      </w:pPr>
      <w:r>
        <w:rPr>
          <w:rFonts w:cs="Calibri"/>
        </w:rPr>
        <w:t>Across cropping regions, conditions are forecast to be dry, with exceptions in northern New South Wales and southern Queensland where up to 15 millimetres of rainfall is expected</w:t>
      </w:r>
      <w:r w:rsidR="00FF7673">
        <w:rPr>
          <w:rFonts w:cs="Calibri"/>
        </w:rPr>
        <w:t xml:space="preserve">. </w:t>
      </w:r>
    </w:p>
    <w:p w14:paraId="1459A496" w14:textId="23A71B35" w:rsidR="00DF12E0" w:rsidRDefault="00DF12E0" w:rsidP="004977EF">
      <w:pPr>
        <w:pStyle w:val="ListParagraph"/>
        <w:numPr>
          <w:ilvl w:val="1"/>
          <w:numId w:val="4"/>
        </w:numPr>
        <w:spacing w:before="120" w:after="0" w:line="256" w:lineRule="auto"/>
        <w:ind w:hanging="357"/>
        <w:rPr>
          <w:rFonts w:cs="Calibri"/>
        </w:rPr>
      </w:pPr>
      <w:r>
        <w:rPr>
          <w:rFonts w:cs="Calibri"/>
        </w:rPr>
        <w:t xml:space="preserve">Risk of declining soil moisture continues, particularly in Western Australia, South Australia and western Victoria where rainfall has been deficient </w:t>
      </w:r>
      <w:r w:rsidR="006E6F19">
        <w:rPr>
          <w:rFonts w:cs="Calibri"/>
        </w:rPr>
        <w:t>for much of April and May-to-date</w:t>
      </w:r>
      <w:r>
        <w:rPr>
          <w:rFonts w:cs="Calibri"/>
        </w:rPr>
        <w:t>.</w:t>
      </w:r>
    </w:p>
    <w:p w14:paraId="1D1CC2B3" w14:textId="6120382A" w:rsidR="00FC5967" w:rsidRPr="00D05A39" w:rsidRDefault="00FC5967" w:rsidP="00FC5967">
      <w:pPr>
        <w:pStyle w:val="ListParagraph"/>
        <w:numPr>
          <w:ilvl w:val="0"/>
          <w:numId w:val="4"/>
        </w:numPr>
        <w:spacing w:before="240" w:after="0" w:line="256" w:lineRule="auto"/>
      </w:pPr>
      <w:r>
        <w:t>Globally, v</w:t>
      </w:r>
      <w:r w:rsidRPr="00D05A39">
        <w:t xml:space="preserve">ariable rainfall during </w:t>
      </w:r>
      <w:r w:rsidR="00FE461A">
        <w:t>April</w:t>
      </w:r>
      <w:r w:rsidR="00FE461A" w:rsidRPr="00D05A39">
        <w:t xml:space="preserve"> </w:t>
      </w:r>
      <w:r w:rsidRPr="00D05A39">
        <w:t xml:space="preserve">has led to </w:t>
      </w:r>
      <w:r w:rsidR="008E7500">
        <w:t>mixed</w:t>
      </w:r>
      <w:r w:rsidRPr="00D05A39">
        <w:t xml:space="preserve"> crop production prospects. </w:t>
      </w:r>
    </w:p>
    <w:p w14:paraId="736620B8" w14:textId="47A5CA8A" w:rsidR="00FC5967" w:rsidRPr="00D05A39" w:rsidRDefault="00FC5967" w:rsidP="00FC5967">
      <w:pPr>
        <w:pStyle w:val="ListBullet"/>
        <w:numPr>
          <w:ilvl w:val="1"/>
          <w:numId w:val="4"/>
        </w:numPr>
        <w:spacing w:before="80" w:after="60"/>
        <w:rPr>
          <w:rFonts w:ascii="Calibri" w:hAnsi="Calibri" w:cs="Calibri"/>
          <w:color w:val="000000"/>
          <w:sz w:val="24"/>
        </w:rPr>
      </w:pPr>
      <w:r w:rsidRPr="000C0932">
        <w:rPr>
          <w:rFonts w:ascii="Calibri" w:hAnsi="Calibri" w:cs="Calibri"/>
          <w:sz w:val="22"/>
          <w:szCs w:val="22"/>
        </w:rPr>
        <w:t xml:space="preserve">Global production conditions were </w:t>
      </w:r>
      <w:r>
        <w:rPr>
          <w:rFonts w:ascii="Calibri" w:hAnsi="Calibri" w:cs="Calibri"/>
          <w:sz w:val="22"/>
          <w:szCs w:val="22"/>
        </w:rPr>
        <w:t>generally favourable for</w:t>
      </w:r>
      <w:r w:rsidRPr="000C0932">
        <w:rPr>
          <w:rFonts w:ascii="Calibri" w:hAnsi="Calibri" w:cs="Calibri"/>
          <w:sz w:val="22"/>
          <w:szCs w:val="22"/>
        </w:rPr>
        <w:t xml:space="preserve"> </w:t>
      </w:r>
      <w:r w:rsidR="00F82A68">
        <w:rPr>
          <w:rFonts w:ascii="Calibri" w:hAnsi="Calibri" w:cs="Calibri"/>
          <w:sz w:val="22"/>
          <w:szCs w:val="22"/>
        </w:rPr>
        <w:t>wheat</w:t>
      </w:r>
      <w:r w:rsidR="00DF12E0">
        <w:rPr>
          <w:rFonts w:ascii="Calibri" w:hAnsi="Calibri" w:cs="Calibri"/>
          <w:sz w:val="22"/>
          <w:szCs w:val="22"/>
        </w:rPr>
        <w:t>,</w:t>
      </w:r>
      <w:r w:rsidR="00F82A68">
        <w:rPr>
          <w:rFonts w:ascii="Calibri" w:hAnsi="Calibri" w:cs="Calibri"/>
          <w:sz w:val="22"/>
          <w:szCs w:val="22"/>
        </w:rPr>
        <w:t xml:space="preserve"> </w:t>
      </w:r>
      <w:r>
        <w:rPr>
          <w:rFonts w:ascii="Calibri" w:hAnsi="Calibri" w:cs="Calibri"/>
          <w:sz w:val="22"/>
          <w:szCs w:val="22"/>
        </w:rPr>
        <w:t>rice</w:t>
      </w:r>
      <w:r w:rsidR="00DF12E0">
        <w:rPr>
          <w:rFonts w:ascii="Calibri" w:hAnsi="Calibri" w:cs="Calibri"/>
          <w:sz w:val="22"/>
          <w:szCs w:val="22"/>
        </w:rPr>
        <w:t xml:space="preserve"> and maize</w:t>
      </w:r>
      <w:r>
        <w:rPr>
          <w:rFonts w:ascii="Calibri" w:hAnsi="Calibri" w:cs="Calibri"/>
          <w:sz w:val="22"/>
          <w:szCs w:val="22"/>
        </w:rPr>
        <w:t xml:space="preserve"> while </w:t>
      </w:r>
      <w:r w:rsidR="00F82A68">
        <w:rPr>
          <w:rFonts w:ascii="Calibri" w:hAnsi="Calibri" w:cs="Calibri"/>
          <w:sz w:val="22"/>
          <w:szCs w:val="22"/>
        </w:rPr>
        <w:t>variable for</w:t>
      </w:r>
      <w:r>
        <w:rPr>
          <w:rFonts w:ascii="Calibri" w:hAnsi="Calibri" w:cs="Calibri"/>
          <w:sz w:val="22"/>
          <w:szCs w:val="22"/>
        </w:rPr>
        <w:t xml:space="preserve"> </w:t>
      </w:r>
      <w:r w:rsidRPr="000C0932">
        <w:rPr>
          <w:rFonts w:ascii="Calibri" w:hAnsi="Calibri" w:cs="Calibri"/>
          <w:sz w:val="22"/>
          <w:szCs w:val="22"/>
        </w:rPr>
        <w:t xml:space="preserve">soybeans. </w:t>
      </w:r>
    </w:p>
    <w:p w14:paraId="1D34364F" w14:textId="51A99F47" w:rsidR="00FC5967" w:rsidRDefault="00FC5967" w:rsidP="00FC5967">
      <w:pPr>
        <w:pStyle w:val="ListParagraph"/>
        <w:numPr>
          <w:ilvl w:val="1"/>
          <w:numId w:val="4"/>
        </w:numPr>
        <w:spacing w:before="120" w:after="0" w:line="256" w:lineRule="auto"/>
        <w:ind w:hanging="357"/>
        <w:rPr>
          <w:rFonts w:cs="Calibri"/>
        </w:rPr>
      </w:pPr>
      <w:r w:rsidRPr="000C0932">
        <w:rPr>
          <w:rFonts w:cs="Calibri"/>
        </w:rPr>
        <w:t xml:space="preserve">Global </w:t>
      </w:r>
      <w:r w:rsidRPr="008345D1">
        <w:rPr>
          <w:rFonts w:cs="Calibri"/>
        </w:rPr>
        <w:t xml:space="preserve">production conditions have generally </w:t>
      </w:r>
      <w:r>
        <w:rPr>
          <w:rFonts w:cs="Calibri"/>
        </w:rPr>
        <w:t xml:space="preserve">remained largely unchanged, except for in South America, </w:t>
      </w:r>
      <w:r w:rsidRPr="008345D1">
        <w:rPr>
          <w:rFonts w:cs="Calibri"/>
        </w:rPr>
        <w:t>compared to those used to formulate ABARES forecasts of global grain supplies and world prices for 2023</w:t>
      </w:r>
      <w:r>
        <w:rPr>
          <w:rFonts w:cs="Calibri"/>
        </w:rPr>
        <w:t>–</w:t>
      </w:r>
      <w:r w:rsidRPr="008345D1">
        <w:rPr>
          <w:rFonts w:cs="Calibri"/>
        </w:rPr>
        <w:t xml:space="preserve">24 in its </w:t>
      </w:r>
      <w:r>
        <w:rPr>
          <w:rFonts w:cs="Calibri"/>
        </w:rPr>
        <w:t>March</w:t>
      </w:r>
      <w:r w:rsidRPr="008345D1">
        <w:rPr>
          <w:rFonts w:cs="Calibri"/>
        </w:rPr>
        <w:t xml:space="preserve"> 202</w:t>
      </w:r>
      <w:r>
        <w:rPr>
          <w:rFonts w:cs="Calibri"/>
        </w:rPr>
        <w:t>4</w:t>
      </w:r>
      <w:r w:rsidRPr="008345D1">
        <w:rPr>
          <w:rFonts w:cs="Calibri"/>
        </w:rPr>
        <w:t xml:space="preserve"> edition of the Agricultural Commodities Report. As a result, global grain </w:t>
      </w:r>
      <w:r>
        <w:rPr>
          <w:rFonts w:cs="Calibri"/>
        </w:rPr>
        <w:t xml:space="preserve">and oilseed </w:t>
      </w:r>
      <w:r w:rsidRPr="008345D1">
        <w:rPr>
          <w:rFonts w:cs="Calibri"/>
        </w:rPr>
        <w:t xml:space="preserve">production </w:t>
      </w:r>
      <w:r>
        <w:rPr>
          <w:rFonts w:cs="Calibri"/>
        </w:rPr>
        <w:t>are</w:t>
      </w:r>
      <w:r w:rsidRPr="008345D1">
        <w:rPr>
          <w:rFonts w:cs="Calibri"/>
        </w:rPr>
        <w:t xml:space="preserve"> likely to </w:t>
      </w:r>
      <w:r>
        <w:rPr>
          <w:rFonts w:cs="Calibri"/>
        </w:rPr>
        <w:t xml:space="preserve">remain </w:t>
      </w:r>
      <w:proofErr w:type="gramStart"/>
      <w:r>
        <w:rPr>
          <w:rFonts w:cs="Calibri"/>
        </w:rPr>
        <w:t>similar to</w:t>
      </w:r>
      <w:proofErr w:type="gramEnd"/>
      <w:r>
        <w:rPr>
          <w:rFonts w:cs="Calibri"/>
        </w:rPr>
        <w:t xml:space="preserve"> those presented in the March forecast, with falls in </w:t>
      </w:r>
      <w:r w:rsidR="006E6F19">
        <w:rPr>
          <w:rFonts w:cs="Calibri"/>
        </w:rPr>
        <w:t>soybean</w:t>
      </w:r>
      <w:r>
        <w:rPr>
          <w:rFonts w:cs="Calibri"/>
        </w:rPr>
        <w:t xml:space="preserve"> production to be offset by increase</w:t>
      </w:r>
      <w:r w:rsidR="008F7C83">
        <w:rPr>
          <w:rFonts w:cs="Calibri"/>
        </w:rPr>
        <w:t>s</w:t>
      </w:r>
      <w:r>
        <w:rPr>
          <w:rFonts w:cs="Calibri"/>
        </w:rPr>
        <w:t xml:space="preserve"> in rice and wheat production.</w:t>
      </w:r>
    </w:p>
    <w:bookmarkEnd w:id="2"/>
    <w:p w14:paraId="6B12137E" w14:textId="461FF1C6" w:rsidR="000D1B0C" w:rsidRPr="00EF73B1" w:rsidRDefault="000D1B0C" w:rsidP="000D1B0C">
      <w:pPr>
        <w:pStyle w:val="ListParagraph"/>
        <w:numPr>
          <w:ilvl w:val="0"/>
          <w:numId w:val="4"/>
        </w:numPr>
        <w:spacing w:after="0" w:line="240" w:lineRule="auto"/>
        <w:contextualSpacing w:val="0"/>
        <w:rPr>
          <w:rFonts w:eastAsia="Times New Roman"/>
        </w:rPr>
      </w:pPr>
      <w:r>
        <w:rPr>
          <w:rFonts w:eastAsia="Times New Roman"/>
        </w:rPr>
        <w:t xml:space="preserve">Water </w:t>
      </w:r>
      <w:r w:rsidR="00B1221D" w:rsidRPr="00B1221D">
        <w:rPr>
          <w:rFonts w:eastAsia="Times New Roman"/>
        </w:rPr>
        <w:t xml:space="preserve">storage levels in the Murray-Darling Basin (MDB) </w:t>
      </w:r>
      <w:r w:rsidR="008E7500" w:rsidRPr="000939DD">
        <w:rPr>
          <w:rFonts w:cs="Calibri"/>
        </w:rPr>
        <w:t>increased between 9 May 2024 and 16</w:t>
      </w:r>
      <w:r w:rsidR="008E7500">
        <w:rPr>
          <w:rFonts w:cs="Calibri"/>
        </w:rPr>
        <w:t> </w:t>
      </w:r>
      <w:r w:rsidR="008E7500" w:rsidRPr="000939DD">
        <w:rPr>
          <w:rFonts w:cs="Calibri"/>
        </w:rPr>
        <w:t>May</w:t>
      </w:r>
      <w:r w:rsidR="008E7500">
        <w:rPr>
          <w:rFonts w:cs="Calibri"/>
        </w:rPr>
        <w:t> </w:t>
      </w:r>
      <w:r w:rsidR="008E7500" w:rsidRPr="000939DD">
        <w:rPr>
          <w:rFonts w:cs="Calibri"/>
        </w:rPr>
        <w:t>2024 by 99</w:t>
      </w:r>
      <w:r w:rsidR="008E7500">
        <w:rPr>
          <w:rFonts w:cs="Calibri"/>
        </w:rPr>
        <w:t xml:space="preserve"> </w:t>
      </w:r>
      <w:r w:rsidR="00B1221D" w:rsidRPr="00B1221D">
        <w:rPr>
          <w:rFonts w:eastAsia="Times New Roman"/>
        </w:rPr>
        <w:t xml:space="preserve">gigalitres (GL). Current volume of water held in storage is </w:t>
      </w:r>
      <w:r w:rsidR="008E7500" w:rsidRPr="000939DD">
        <w:rPr>
          <w:rFonts w:cs="Calibri"/>
        </w:rPr>
        <w:t xml:space="preserve">16 641 GL, equivalent to 75% of total storage capacity. This is 15 percent or 3,462 GL </w:t>
      </w:r>
      <w:r w:rsidR="00B1221D" w:rsidRPr="00B1221D">
        <w:rPr>
          <w:rFonts w:eastAsia="Times New Roman"/>
        </w:rPr>
        <w:t xml:space="preserve">less than at the same time last year. </w:t>
      </w:r>
    </w:p>
    <w:p w14:paraId="2F82AA08" w14:textId="7BE51C99" w:rsidR="000D1B0C" w:rsidRDefault="000D1B0C" w:rsidP="000D1B0C">
      <w:pPr>
        <w:pStyle w:val="ListParagraph"/>
        <w:numPr>
          <w:ilvl w:val="0"/>
          <w:numId w:val="4"/>
        </w:numPr>
        <w:spacing w:after="0" w:line="240" w:lineRule="auto"/>
        <w:contextualSpacing w:val="0"/>
        <w:rPr>
          <w:rFonts w:eastAsia="Times New Roman"/>
        </w:rPr>
      </w:pPr>
      <w:r>
        <w:rPr>
          <w:rFonts w:eastAsia="Times New Roman"/>
        </w:rPr>
        <w:t xml:space="preserve">Allocation </w:t>
      </w:r>
      <w:r w:rsidR="00B1221D" w:rsidRPr="00B1221D">
        <w:rPr>
          <w:rFonts w:eastAsia="Times New Roman"/>
        </w:rPr>
        <w:t xml:space="preserve">prices in the Victorian Murray below the Barmah Choke </w:t>
      </w:r>
      <w:r w:rsidR="008E7500" w:rsidRPr="000939DD">
        <w:rPr>
          <w:rFonts w:cs="Calibri"/>
        </w:rPr>
        <w:t>increased from $20 on 9</w:t>
      </w:r>
      <w:r w:rsidR="008E7500">
        <w:rPr>
          <w:rFonts w:cs="Calibri"/>
        </w:rPr>
        <w:t> </w:t>
      </w:r>
      <w:r w:rsidR="008E7500" w:rsidRPr="000939DD">
        <w:rPr>
          <w:rFonts w:cs="Calibri"/>
        </w:rPr>
        <w:t>May</w:t>
      </w:r>
      <w:r w:rsidR="008E7500">
        <w:rPr>
          <w:rFonts w:cs="Calibri"/>
        </w:rPr>
        <w:t> </w:t>
      </w:r>
      <w:r w:rsidR="008E7500" w:rsidRPr="000939DD">
        <w:rPr>
          <w:rFonts w:cs="Calibri"/>
        </w:rPr>
        <w:t>2024 to $22 on 16 May 2024</w:t>
      </w:r>
      <w:r w:rsidR="00B1221D" w:rsidRPr="00B1221D">
        <w:rPr>
          <w:rFonts w:eastAsia="Times New Roman"/>
        </w:rPr>
        <w:t>. Prices are lower in the Murrumbidgee due to the binding of the Murrumbidgee export limit</w:t>
      </w:r>
      <w:r>
        <w:rPr>
          <w:rFonts w:eastAsia="Times New Roman"/>
        </w:rPr>
        <w:t>.</w:t>
      </w:r>
    </w:p>
    <w:bookmarkEnd w:id="3"/>
    <w:p w14:paraId="2C961FD0" w14:textId="68450091"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64F3D04" w14:textId="77777777" w:rsidR="00CD226A" w:rsidRPr="00B437F9" w:rsidRDefault="00CD226A" w:rsidP="00CD226A">
      <w:pPr>
        <w:pStyle w:val="Heading3"/>
        <w:keepLines w:val="0"/>
        <w:numPr>
          <w:ilvl w:val="1"/>
          <w:numId w:val="2"/>
        </w:numPr>
        <w:spacing w:before="80" w:after="120"/>
        <w:ind w:left="709" w:hanging="709"/>
        <w:rPr>
          <w:rFonts w:cs="Calibri"/>
          <w:color w:val="auto"/>
          <w:sz w:val="22"/>
          <w:szCs w:val="22"/>
        </w:rPr>
      </w:pPr>
      <w:bookmarkStart w:id="5" w:name="_Ref126230898"/>
      <w:r w:rsidRPr="00B437F9">
        <w:rPr>
          <w:rFonts w:cs="Calibri"/>
          <w:color w:val="auto"/>
          <w:sz w:val="28"/>
          <w:szCs w:val="28"/>
        </w:rPr>
        <w:t>Rainfall this week</w:t>
      </w:r>
      <w:bookmarkStart w:id="6" w:name="_Hlk84509412"/>
      <w:bookmarkStart w:id="7" w:name="_Hlk68780312"/>
      <w:bookmarkStart w:id="8" w:name="_Hlk58490850"/>
      <w:bookmarkStart w:id="9" w:name="_Hlk68780370"/>
      <w:bookmarkStart w:id="10" w:name="_Hlk64546948"/>
      <w:bookmarkEnd w:id="5"/>
    </w:p>
    <w:p w14:paraId="321D6A88" w14:textId="1F871E6F" w:rsidR="00D52DC3" w:rsidRPr="00E22CC6" w:rsidRDefault="00613350" w:rsidP="00D52DC3">
      <w:pPr>
        <w:pStyle w:val="ListBullet"/>
        <w:rPr>
          <w:rFonts w:ascii="Calibri" w:hAnsi="Calibri" w:cs="Calibri"/>
          <w:b/>
          <w:bCs/>
          <w:sz w:val="22"/>
          <w:szCs w:val="22"/>
        </w:rPr>
      </w:pPr>
      <w:bookmarkStart w:id="11" w:name="_Global_production_conditions_2"/>
      <w:bookmarkStart w:id="12" w:name="_Global_production_conditions"/>
      <w:bookmarkStart w:id="13" w:name="_Rainfall_forecast_for_2"/>
      <w:bookmarkStart w:id="14" w:name="_Rainfall_forecast_for"/>
      <w:bookmarkStart w:id="15" w:name="_Climate_Drivers"/>
      <w:bookmarkStart w:id="16" w:name="_Rainfall_forecast_for_1"/>
      <w:bookmarkStart w:id="17" w:name="_Monthly_temperatures"/>
      <w:bookmarkStart w:id="18" w:name="_Seasonal_rainfall"/>
      <w:bookmarkStart w:id="19" w:name="_Monthly_soil_moisture"/>
      <w:bookmarkStart w:id="20" w:name="_Northern_Rainfall_Onset"/>
      <w:bookmarkStart w:id="21" w:name="_2020_Climate_Wrap"/>
      <w:bookmarkStart w:id="22" w:name="_Rainfall_forecast_for_3"/>
      <w:bookmarkStart w:id="23" w:name="_Early_autumn_break"/>
      <w:bookmarkStart w:id="24" w:name="_Rainfall_forecast_for_4"/>
      <w:bookmarkStart w:id="25" w:name="_Monthly_rainfall"/>
      <w:bookmarkStart w:id="26" w:name="_Rainfall_forecast_for_5"/>
      <w:bookmarkStart w:id="27" w:name="_Rainfall_forecast_for_6"/>
      <w:bookmarkStart w:id="28" w:name="_Rainfall_forecast_for_7"/>
      <w:bookmarkStart w:id="29" w:name="_Rainfall_forecast_for_8"/>
      <w:bookmarkStart w:id="30" w:name="_Pasture_growth"/>
      <w:bookmarkStart w:id="31" w:name="_Rainfall_forecast_for_9"/>
      <w:bookmarkStart w:id="32" w:name="_Rainfall_forecast_for_10"/>
      <w:bookmarkStart w:id="33" w:name="_Rainfall_forecast_for_12"/>
      <w:bookmarkStart w:id="34" w:name="_Rainfall_forecast_for_11"/>
      <w:bookmarkStart w:id="35" w:name="_Rainfall_forecast_for_13"/>
      <w:bookmarkStart w:id="36" w:name="_Rainfall_forecast_for_14"/>
      <w:bookmarkStart w:id="37" w:name="_Climate_Drivers_1"/>
      <w:bookmarkStart w:id="38" w:name="_Vegetation_greenness_anomalies"/>
      <w:bookmarkStart w:id="39" w:name="_Rainfall_forecast_for_15"/>
      <w:bookmarkStart w:id="40" w:name="_Rainfall_forecast_for_16"/>
      <w:bookmarkStart w:id="41" w:name="_Flooding_in_eastern"/>
      <w:bookmarkStart w:id="42" w:name="_Rainfall_forecast_for_17"/>
      <w:bookmarkStart w:id="43" w:name="_Rainfall_forecast_for_18"/>
      <w:bookmarkStart w:id="44" w:name="_Rainfall_forecast_for_19"/>
      <w:bookmarkStart w:id="45" w:name="_La_Niña_event"/>
      <w:bookmarkStart w:id="46" w:name="_Rainfall_forecast_for_20"/>
      <w:bookmarkStart w:id="47" w:name="_Rainfall_forecast_for_21"/>
      <w:bookmarkStart w:id="48" w:name="_Rainfall_forecast_for_22"/>
      <w:bookmarkStart w:id="49" w:name="_Rainfall_forecast_for_23"/>
      <w:bookmarkStart w:id="50" w:name="_Rainfall_forecast_for_24"/>
      <w:bookmarkStart w:id="51" w:name="_Rainfall_forecast_for_25"/>
      <w:bookmarkStart w:id="52" w:name="_Hlk121385247"/>
      <w:bookmarkStart w:id="53" w:name="_Hlk96591801"/>
      <w:bookmarkStart w:id="54" w:name="_Hlk95988528"/>
      <w:bookmarkStart w:id="55" w:name="_Hlk98405497"/>
      <w:bookmarkStart w:id="56" w:name="_Hlk158889738"/>
      <w:bookmarkStart w:id="57" w:name="_Hlk161307904"/>
      <w:bookmarkStart w:id="58" w:name="_Hlk156473042"/>
      <w:bookmarkStart w:id="59" w:name="_Hlk152836559"/>
      <w:bookmarkStart w:id="60" w:name="_Hlk148006127"/>
      <w:bookmarkStart w:id="61" w:name="_Hlk144372918"/>
      <w:bookmarkStart w:id="62" w:name="_Hlk143159934"/>
      <w:bookmarkStart w:id="63" w:name="_Hlk131675561"/>
      <w:bookmarkStart w:id="64" w:name="_Hlk58500616"/>
      <w:bookmarkStart w:id="65" w:name="_Hlk89938183"/>
      <w:bookmarkEnd w:id="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Pr>
          <w:rFonts w:ascii="Calibri" w:hAnsi="Calibri" w:cs="Calibri"/>
          <w:sz w:val="22"/>
          <w:szCs w:val="22"/>
        </w:rPr>
        <w:t xml:space="preserve">For the week ending </w:t>
      </w:r>
      <w:r w:rsidR="00D21829">
        <w:rPr>
          <w:rFonts w:ascii="Calibri" w:hAnsi="Calibri" w:cs="Calibri"/>
          <w:sz w:val="22"/>
          <w:szCs w:val="22"/>
        </w:rPr>
        <w:t>15 May</w:t>
      </w:r>
      <w:r>
        <w:rPr>
          <w:rFonts w:ascii="Calibri" w:hAnsi="Calibri" w:cs="Calibri"/>
          <w:sz w:val="22"/>
          <w:szCs w:val="22"/>
        </w:rPr>
        <w:t xml:space="preserve"> 2024,</w:t>
      </w:r>
      <w:r w:rsidR="00E22CC6">
        <w:rPr>
          <w:rFonts w:ascii="Calibri" w:hAnsi="Calibri" w:cs="Calibri"/>
          <w:sz w:val="22"/>
          <w:szCs w:val="22"/>
        </w:rPr>
        <w:t xml:space="preserve"> </w:t>
      </w:r>
      <w:r w:rsidR="00E22CC6" w:rsidRPr="00E22CC6">
        <w:rPr>
          <w:rFonts w:ascii="Calibri" w:hAnsi="Calibri" w:cs="Calibri"/>
          <w:sz w:val="22"/>
          <w:szCs w:val="22"/>
        </w:rPr>
        <w:t xml:space="preserve">showers and thunderstorms </w:t>
      </w:r>
      <w:r w:rsidR="00435221" w:rsidRPr="00E22CC6">
        <w:rPr>
          <w:rFonts w:ascii="Calibri" w:hAnsi="Calibri" w:cs="Calibri"/>
          <w:sz w:val="22"/>
          <w:szCs w:val="22"/>
        </w:rPr>
        <w:t>b</w:t>
      </w:r>
      <w:r w:rsidR="00435221">
        <w:rPr>
          <w:rFonts w:ascii="Calibri" w:hAnsi="Calibri" w:cs="Calibri"/>
          <w:sz w:val="22"/>
          <w:szCs w:val="22"/>
        </w:rPr>
        <w:t>rought</w:t>
      </w:r>
      <w:r w:rsidR="00435221" w:rsidRPr="00E22CC6">
        <w:rPr>
          <w:rFonts w:ascii="Calibri" w:hAnsi="Calibri" w:cs="Calibri"/>
          <w:sz w:val="22"/>
          <w:szCs w:val="22"/>
        </w:rPr>
        <w:t xml:space="preserve"> </w:t>
      </w:r>
      <w:r w:rsidR="00435221">
        <w:rPr>
          <w:rFonts w:ascii="Calibri" w:hAnsi="Calibri" w:cs="Calibri"/>
          <w:sz w:val="22"/>
          <w:szCs w:val="22"/>
        </w:rPr>
        <w:t xml:space="preserve">rainfall </w:t>
      </w:r>
      <w:r w:rsidR="00435221" w:rsidRPr="00E22CC6">
        <w:rPr>
          <w:rFonts w:ascii="Calibri" w:hAnsi="Calibri" w:cs="Calibri"/>
          <w:sz w:val="22"/>
          <w:szCs w:val="22"/>
        </w:rPr>
        <w:t xml:space="preserve">totals </w:t>
      </w:r>
      <w:r w:rsidR="00435221">
        <w:rPr>
          <w:rFonts w:ascii="Calibri" w:hAnsi="Calibri" w:cs="Calibri"/>
          <w:sz w:val="22"/>
          <w:szCs w:val="22"/>
        </w:rPr>
        <w:t xml:space="preserve">of </w:t>
      </w:r>
      <w:r w:rsidR="00435221" w:rsidRPr="00E22CC6">
        <w:rPr>
          <w:rFonts w:ascii="Calibri" w:hAnsi="Calibri" w:cs="Calibri"/>
          <w:sz w:val="22"/>
          <w:szCs w:val="22"/>
        </w:rPr>
        <w:t>between 50 and 100 m</w:t>
      </w:r>
      <w:r w:rsidR="00435221">
        <w:rPr>
          <w:rFonts w:ascii="Calibri" w:hAnsi="Calibri" w:cs="Calibri"/>
          <w:sz w:val="22"/>
          <w:szCs w:val="22"/>
        </w:rPr>
        <w:t>illimetres</w:t>
      </w:r>
      <w:r w:rsidR="00435221" w:rsidRPr="00E22CC6">
        <w:rPr>
          <w:rFonts w:ascii="Calibri" w:hAnsi="Calibri" w:cs="Calibri"/>
          <w:sz w:val="22"/>
          <w:szCs w:val="22"/>
        </w:rPr>
        <w:t xml:space="preserve"> </w:t>
      </w:r>
      <w:r w:rsidR="00E22CC6" w:rsidRPr="00E22CC6">
        <w:rPr>
          <w:rFonts w:ascii="Calibri" w:hAnsi="Calibri" w:cs="Calibri"/>
          <w:sz w:val="22"/>
          <w:szCs w:val="22"/>
        </w:rPr>
        <w:t xml:space="preserve">to </w:t>
      </w:r>
      <w:r w:rsidR="00435221">
        <w:rPr>
          <w:rFonts w:ascii="Calibri" w:hAnsi="Calibri" w:cs="Calibri"/>
          <w:sz w:val="22"/>
          <w:szCs w:val="22"/>
        </w:rPr>
        <w:t xml:space="preserve">much of </w:t>
      </w:r>
      <w:r w:rsidR="00435221" w:rsidRPr="00E22CC6">
        <w:rPr>
          <w:rFonts w:ascii="Calibri" w:hAnsi="Calibri" w:cs="Calibri"/>
          <w:sz w:val="22"/>
          <w:szCs w:val="22"/>
        </w:rPr>
        <w:t>New South Wales</w:t>
      </w:r>
      <w:r w:rsidR="00435221">
        <w:rPr>
          <w:rFonts w:ascii="Calibri" w:hAnsi="Calibri" w:cs="Calibri"/>
          <w:sz w:val="22"/>
          <w:szCs w:val="22"/>
        </w:rPr>
        <w:t>,</w:t>
      </w:r>
      <w:r w:rsidR="00435221" w:rsidRPr="00E22CC6">
        <w:rPr>
          <w:rFonts w:ascii="Calibri" w:hAnsi="Calibri" w:cs="Calibri"/>
          <w:sz w:val="22"/>
          <w:szCs w:val="22"/>
        </w:rPr>
        <w:t xml:space="preserve"> </w:t>
      </w:r>
      <w:r w:rsidR="00E22CC6" w:rsidRPr="00E22CC6">
        <w:rPr>
          <w:rFonts w:ascii="Calibri" w:hAnsi="Calibri" w:cs="Calibri"/>
          <w:sz w:val="22"/>
          <w:szCs w:val="22"/>
        </w:rPr>
        <w:t xml:space="preserve">inland </w:t>
      </w:r>
      <w:r w:rsidR="00435221">
        <w:rPr>
          <w:rFonts w:ascii="Calibri" w:hAnsi="Calibri" w:cs="Calibri"/>
          <w:sz w:val="22"/>
          <w:szCs w:val="22"/>
        </w:rPr>
        <w:t xml:space="preserve">and coastal areas of </w:t>
      </w:r>
      <w:r w:rsidR="00E22CC6" w:rsidRPr="00E22CC6">
        <w:rPr>
          <w:rFonts w:ascii="Calibri" w:hAnsi="Calibri" w:cs="Calibri"/>
          <w:sz w:val="22"/>
          <w:szCs w:val="22"/>
        </w:rPr>
        <w:t xml:space="preserve">Queensland, eastern South </w:t>
      </w:r>
      <w:proofErr w:type="gramStart"/>
      <w:r w:rsidR="00E22CC6" w:rsidRPr="00E22CC6">
        <w:rPr>
          <w:rFonts w:ascii="Calibri" w:hAnsi="Calibri" w:cs="Calibri"/>
          <w:sz w:val="22"/>
          <w:szCs w:val="22"/>
        </w:rPr>
        <w:t>Australia</w:t>
      </w:r>
      <w:proofErr w:type="gramEnd"/>
      <w:r w:rsidR="00435221">
        <w:rPr>
          <w:rFonts w:ascii="Calibri" w:hAnsi="Calibri" w:cs="Calibri"/>
          <w:sz w:val="22"/>
          <w:szCs w:val="22"/>
        </w:rPr>
        <w:t xml:space="preserve"> and central </w:t>
      </w:r>
      <w:r w:rsidR="00E22CC6" w:rsidRPr="00E22CC6">
        <w:rPr>
          <w:rFonts w:ascii="Calibri" w:hAnsi="Calibri" w:cs="Calibri"/>
          <w:sz w:val="22"/>
          <w:szCs w:val="22"/>
        </w:rPr>
        <w:t>Victoria</w:t>
      </w:r>
      <w:r w:rsidR="00E22CC6">
        <w:rPr>
          <w:rFonts w:ascii="Calibri" w:hAnsi="Calibri" w:cs="Calibri"/>
          <w:sz w:val="22"/>
          <w:szCs w:val="22"/>
        </w:rPr>
        <w:t xml:space="preserve">. </w:t>
      </w:r>
      <w:r w:rsidR="003E42B3" w:rsidRPr="003E42B3">
        <w:rPr>
          <w:rFonts w:ascii="Calibri" w:hAnsi="Calibri" w:cs="Calibri"/>
          <w:sz w:val="22"/>
          <w:szCs w:val="22"/>
        </w:rPr>
        <w:t xml:space="preserve">A trough and cold front brought rainfall to the </w:t>
      </w:r>
      <w:r w:rsidR="00011F2F">
        <w:rPr>
          <w:rFonts w:ascii="Calibri" w:hAnsi="Calibri" w:cs="Calibri"/>
          <w:sz w:val="22"/>
          <w:szCs w:val="22"/>
        </w:rPr>
        <w:t xml:space="preserve">west and </w:t>
      </w:r>
      <w:r w:rsidR="003E42B3" w:rsidRPr="003E42B3">
        <w:rPr>
          <w:rFonts w:ascii="Calibri" w:hAnsi="Calibri" w:cs="Calibri"/>
          <w:sz w:val="22"/>
          <w:szCs w:val="22"/>
        </w:rPr>
        <w:t>far south-west of Western Australia with weekly totals between 25 and 50 m</w:t>
      </w:r>
      <w:r w:rsidR="003E42B3">
        <w:rPr>
          <w:rFonts w:ascii="Calibri" w:hAnsi="Calibri" w:cs="Calibri"/>
          <w:sz w:val="22"/>
          <w:szCs w:val="22"/>
        </w:rPr>
        <w:t xml:space="preserve">illimetres. </w:t>
      </w:r>
    </w:p>
    <w:p w14:paraId="415E68E9" w14:textId="1F08B233" w:rsidR="003E76CB" w:rsidRPr="00D7301C" w:rsidRDefault="00011F2F" w:rsidP="00D7301C">
      <w:pPr>
        <w:pStyle w:val="ListBullet"/>
        <w:rPr>
          <w:rFonts w:ascii="Calibri" w:hAnsi="Calibri" w:cs="Calibri"/>
          <w:sz w:val="22"/>
          <w:szCs w:val="22"/>
        </w:rPr>
      </w:pPr>
      <w:r>
        <w:rPr>
          <w:rFonts w:ascii="Calibri" w:hAnsi="Calibri" w:cs="Calibri"/>
          <w:sz w:val="22"/>
          <w:szCs w:val="22"/>
        </w:rPr>
        <w:t>Across cropping regions, up to 100 millimetres of rainfall was recorded in New South Wales, up to 50 millimetres in parts of southern Queensland and eastern Victoria</w:t>
      </w:r>
      <w:r w:rsidR="00435221">
        <w:rPr>
          <w:rFonts w:ascii="Calibri" w:hAnsi="Calibri" w:cs="Calibri"/>
          <w:sz w:val="22"/>
          <w:szCs w:val="22"/>
        </w:rPr>
        <w:t>,</w:t>
      </w:r>
      <w:r>
        <w:rPr>
          <w:rFonts w:ascii="Calibri" w:hAnsi="Calibri" w:cs="Calibri"/>
          <w:sz w:val="22"/>
          <w:szCs w:val="22"/>
        </w:rPr>
        <w:t xml:space="preserve"> and up to 25 millimetres in southern western margins of Western Australia</w:t>
      </w:r>
      <w:r w:rsidR="007B5E1D">
        <w:rPr>
          <w:rFonts w:ascii="Calibri" w:hAnsi="Calibri" w:cs="Calibri"/>
          <w:sz w:val="22"/>
          <w:szCs w:val="22"/>
        </w:rPr>
        <w:t>.</w:t>
      </w:r>
      <w:r>
        <w:rPr>
          <w:rFonts w:ascii="Calibri" w:hAnsi="Calibri" w:cs="Calibri"/>
          <w:sz w:val="22"/>
          <w:szCs w:val="22"/>
        </w:rPr>
        <w:t xml:space="preserve"> </w:t>
      </w:r>
      <w:r w:rsidR="006735B4">
        <w:rPr>
          <w:rFonts w:ascii="Calibri" w:hAnsi="Calibri" w:cs="Calibri"/>
          <w:sz w:val="22"/>
          <w:szCs w:val="22"/>
        </w:rPr>
        <w:t xml:space="preserve">Where recorded, the recent </w:t>
      </w:r>
      <w:r>
        <w:rPr>
          <w:rFonts w:ascii="Calibri" w:hAnsi="Calibri" w:cs="Calibri"/>
          <w:sz w:val="22"/>
          <w:szCs w:val="22"/>
        </w:rPr>
        <w:t xml:space="preserve">rainfall in the eastern states has built up the subsoil moisture levels, which will benefit the winter crop germination and development. Lack of rainfall in South Australia and Western Australia, as well as parts of western Victoria continue to present a downside risk for </w:t>
      </w:r>
      <w:r w:rsidR="006735B4">
        <w:rPr>
          <w:rFonts w:ascii="Calibri" w:hAnsi="Calibri" w:cs="Calibri"/>
          <w:sz w:val="22"/>
          <w:szCs w:val="22"/>
        </w:rPr>
        <w:t xml:space="preserve">potential </w:t>
      </w:r>
      <w:r>
        <w:rPr>
          <w:rFonts w:ascii="Calibri" w:hAnsi="Calibri" w:cs="Calibri"/>
          <w:sz w:val="22"/>
          <w:szCs w:val="22"/>
        </w:rPr>
        <w:t xml:space="preserve">winter </w:t>
      </w:r>
      <w:r w:rsidR="006735B4">
        <w:rPr>
          <w:rFonts w:ascii="Calibri" w:hAnsi="Calibri" w:cs="Calibri"/>
          <w:sz w:val="22"/>
          <w:szCs w:val="22"/>
        </w:rPr>
        <w:t>crop production in 2024–25</w:t>
      </w:r>
      <w:r w:rsidR="0025571B">
        <w:rPr>
          <w:rFonts w:ascii="Calibri" w:hAnsi="Calibri" w:cs="Calibri"/>
          <w:sz w:val="22"/>
          <w:szCs w:val="22"/>
        </w:rPr>
        <w:t xml:space="preserve">. </w:t>
      </w:r>
    </w:p>
    <w:bookmarkEnd w:id="52"/>
    <w:bookmarkEnd w:id="53"/>
    <w:bookmarkEnd w:id="54"/>
    <w:bookmarkEnd w:id="55"/>
    <w:p w14:paraId="41DF7EDE" w14:textId="56398456" w:rsidR="00CD226A" w:rsidRDefault="00CD226A" w:rsidP="00CD226A">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A52379">
        <w:rPr>
          <w:rFonts w:cs="Calibri"/>
          <w:i w:val="0"/>
          <w:color w:val="auto"/>
          <w:sz w:val="22"/>
          <w:szCs w:val="22"/>
        </w:rPr>
        <w:t>1</w:t>
      </w:r>
      <w:r w:rsidR="0027140A">
        <w:rPr>
          <w:rFonts w:cs="Calibri"/>
          <w:i w:val="0"/>
          <w:color w:val="auto"/>
          <w:sz w:val="22"/>
          <w:szCs w:val="22"/>
        </w:rPr>
        <w:t>5 May</w:t>
      </w:r>
      <w:r w:rsidRPr="00B437F9">
        <w:rPr>
          <w:rFonts w:cs="Calibri"/>
          <w:i w:val="0"/>
          <w:color w:val="auto"/>
          <w:sz w:val="22"/>
          <w:szCs w:val="22"/>
        </w:rPr>
        <w:t> 202</w:t>
      </w:r>
      <w:r w:rsidR="00D35E41">
        <w:rPr>
          <w:rFonts w:cs="Calibri"/>
          <w:i w:val="0"/>
          <w:color w:val="auto"/>
          <w:sz w:val="22"/>
          <w:szCs w:val="22"/>
        </w:rPr>
        <w:t>4</w:t>
      </w:r>
    </w:p>
    <w:p w14:paraId="61D9A03F" w14:textId="3A2B1E8A" w:rsidR="00613350" w:rsidRPr="00783CF9" w:rsidRDefault="0027140A" w:rsidP="00783CF9">
      <w:pPr>
        <w:rPr>
          <w:i/>
        </w:rPr>
      </w:pPr>
      <w:r>
        <w:rPr>
          <w:noProof/>
        </w:rPr>
        <w:drawing>
          <wp:inline distT="0" distB="0" distL="0" distR="0" wp14:anchorId="5858CF0E" wp14:editId="665121FB">
            <wp:extent cx="5731510" cy="3965575"/>
            <wp:effectExtent l="0" t="0" r="2540" b="0"/>
            <wp:docPr id="550376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965575"/>
                    </a:xfrm>
                    <a:prstGeom prst="rect">
                      <a:avLst/>
                    </a:prstGeom>
                    <a:noFill/>
                    <a:ln>
                      <a:noFill/>
                    </a:ln>
                  </pic:spPr>
                </pic:pic>
              </a:graphicData>
            </a:graphic>
          </wp:inline>
        </w:drawing>
      </w:r>
    </w:p>
    <w:p w14:paraId="074B9B48" w14:textId="2F824FD3" w:rsidR="00CB73F2" w:rsidRPr="00CB73F2" w:rsidRDefault="00CB73F2" w:rsidP="0022216C"/>
    <w:p w14:paraId="3612DBA6" w14:textId="37C9BBAA" w:rsidR="00CD226A" w:rsidRPr="00B437F9" w:rsidRDefault="00CD226A" w:rsidP="00CD226A">
      <w:pPr>
        <w:jc w:val="center"/>
        <w:rPr>
          <w:rFonts w:ascii="Calibri" w:hAnsi="Calibri" w:cs="Calibri"/>
        </w:rPr>
      </w:pPr>
    </w:p>
    <w:p w14:paraId="0C813059" w14:textId="502D78AE"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696EB8">
        <w:rPr>
          <w:rFonts w:ascii="Calibri" w:hAnsi="Calibri" w:cs="Calibri"/>
          <w:color w:val="000000"/>
          <w:sz w:val="12"/>
          <w:szCs w:val="12"/>
        </w:rPr>
        <w:t>1</w:t>
      </w:r>
      <w:r w:rsidR="0027140A">
        <w:rPr>
          <w:rFonts w:ascii="Calibri" w:hAnsi="Calibri" w:cs="Calibri"/>
          <w:color w:val="000000"/>
          <w:sz w:val="12"/>
          <w:szCs w:val="12"/>
        </w:rPr>
        <w:t>5</w:t>
      </w:r>
      <w:r w:rsidRPr="00B437F9">
        <w:rPr>
          <w:rFonts w:ascii="Calibri" w:hAnsi="Calibri" w:cs="Calibri"/>
          <w:color w:val="000000"/>
          <w:sz w:val="12"/>
          <w:szCs w:val="12"/>
        </w:rPr>
        <w:t>/</w:t>
      </w:r>
      <w:r w:rsidR="002953C0">
        <w:rPr>
          <w:rFonts w:ascii="Calibri" w:hAnsi="Calibri" w:cs="Calibri"/>
          <w:color w:val="000000"/>
          <w:sz w:val="12"/>
          <w:szCs w:val="12"/>
        </w:rPr>
        <w:t>0</w:t>
      </w:r>
      <w:r w:rsidR="0027140A">
        <w:rPr>
          <w:rFonts w:ascii="Calibri" w:hAnsi="Calibri" w:cs="Calibri"/>
          <w:color w:val="000000"/>
          <w:sz w:val="12"/>
          <w:szCs w:val="12"/>
        </w:rPr>
        <w:t>5</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56"/>
    <w:p w14:paraId="0CFFEBC1" w14:textId="77777777" w:rsidR="0014262B" w:rsidRDefault="0014262B" w:rsidP="00CD226A">
      <w:pPr>
        <w:rPr>
          <w:rFonts w:ascii="Calibri" w:hAnsi="Calibri" w:cs="Calibri"/>
          <w:color w:val="000000"/>
          <w:sz w:val="12"/>
          <w:szCs w:val="12"/>
        </w:rPr>
      </w:pPr>
    </w:p>
    <w:bookmarkEnd w:id="57"/>
    <w:p w14:paraId="10CEE569" w14:textId="77777777"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 xml:space="preserve">Rainfall forecast for the next eight </w:t>
      </w:r>
      <w:proofErr w:type="gramStart"/>
      <w:r w:rsidRPr="00B437F9">
        <w:rPr>
          <w:color w:val="000000"/>
          <w:sz w:val="28"/>
          <w:szCs w:val="28"/>
        </w:rPr>
        <w:t>days</w:t>
      </w:r>
      <w:proofErr w:type="gramEnd"/>
    </w:p>
    <w:p w14:paraId="13F2654D" w14:textId="620CD8CA" w:rsidR="00601D06" w:rsidRDefault="00601D06" w:rsidP="00DA7EFC">
      <w:pPr>
        <w:pStyle w:val="ListBullet"/>
        <w:rPr>
          <w:rFonts w:ascii="Calibri" w:hAnsi="Calibri" w:cs="Calibri"/>
          <w:sz w:val="22"/>
          <w:szCs w:val="22"/>
        </w:rPr>
      </w:pPr>
      <w:bookmarkStart w:id="66" w:name="_Hlk163735891"/>
      <w:bookmarkStart w:id="67" w:name="_Hlk160101160"/>
      <w:bookmarkStart w:id="68" w:name="_Hlk158889755"/>
      <w:r>
        <w:rPr>
          <w:rFonts w:ascii="Calibri" w:hAnsi="Calibri" w:cs="Calibri"/>
          <w:sz w:val="22"/>
          <w:szCs w:val="22"/>
        </w:rPr>
        <w:t>Over the 8 days to 23 May 2024, high-pressure systems are expected to keep Australia largely dry. Exceptions are in the west</w:t>
      </w:r>
      <w:r w:rsidR="009363B4">
        <w:rPr>
          <w:rFonts w:ascii="Calibri" w:hAnsi="Calibri" w:cs="Calibri"/>
          <w:sz w:val="22"/>
          <w:szCs w:val="22"/>
        </w:rPr>
        <w:t>ern</w:t>
      </w:r>
      <w:r>
        <w:rPr>
          <w:rFonts w:ascii="Calibri" w:hAnsi="Calibri" w:cs="Calibri"/>
          <w:sz w:val="22"/>
          <w:szCs w:val="22"/>
        </w:rPr>
        <w:t xml:space="preserve"> Tasmania where a cold front is expected to bring up to 50 millimetres of rainfall. Low-pressure systems on the east and north coasts are expected to bring a maximum of 50 millimetres of rainfall in isolated areas of </w:t>
      </w:r>
      <w:r w:rsidR="009363B4">
        <w:rPr>
          <w:rFonts w:ascii="Calibri" w:hAnsi="Calibri" w:cs="Calibri"/>
          <w:sz w:val="22"/>
          <w:szCs w:val="22"/>
        </w:rPr>
        <w:t xml:space="preserve">coastal </w:t>
      </w:r>
      <w:r>
        <w:rPr>
          <w:rFonts w:ascii="Calibri" w:hAnsi="Calibri" w:cs="Calibri"/>
          <w:sz w:val="22"/>
          <w:szCs w:val="22"/>
        </w:rPr>
        <w:t>New South Wales and far</w:t>
      </w:r>
      <w:r w:rsidR="009363B4">
        <w:rPr>
          <w:rFonts w:ascii="Calibri" w:hAnsi="Calibri" w:cs="Calibri"/>
          <w:sz w:val="22"/>
          <w:szCs w:val="22"/>
        </w:rPr>
        <w:t xml:space="preserve"> northeast</w:t>
      </w:r>
      <w:r>
        <w:rPr>
          <w:rFonts w:ascii="Calibri" w:hAnsi="Calibri" w:cs="Calibri"/>
          <w:sz w:val="22"/>
          <w:szCs w:val="22"/>
        </w:rPr>
        <w:t xml:space="preserve"> Queensland. A maximum of 25 millimetres is expected in east</w:t>
      </w:r>
      <w:r w:rsidR="00435221">
        <w:rPr>
          <w:rFonts w:ascii="Calibri" w:hAnsi="Calibri" w:cs="Calibri"/>
          <w:sz w:val="22"/>
          <w:szCs w:val="22"/>
        </w:rPr>
        <w:t>ern</w:t>
      </w:r>
      <w:r>
        <w:rPr>
          <w:rFonts w:ascii="Calibri" w:hAnsi="Calibri" w:cs="Calibri"/>
          <w:sz w:val="22"/>
          <w:szCs w:val="22"/>
        </w:rPr>
        <w:t xml:space="preserve"> Victoria</w:t>
      </w:r>
      <w:r w:rsidR="00435221">
        <w:rPr>
          <w:rFonts w:ascii="Calibri" w:hAnsi="Calibri" w:cs="Calibri"/>
          <w:sz w:val="22"/>
          <w:szCs w:val="22"/>
        </w:rPr>
        <w:t>.</w:t>
      </w:r>
    </w:p>
    <w:p w14:paraId="37861B29" w14:textId="60A52D1B" w:rsidR="00601D06" w:rsidRDefault="00601D06" w:rsidP="00DA7EFC">
      <w:pPr>
        <w:pStyle w:val="ListBullet"/>
        <w:rPr>
          <w:rFonts w:ascii="Calibri" w:hAnsi="Calibri" w:cs="Calibri"/>
          <w:sz w:val="22"/>
          <w:szCs w:val="22"/>
        </w:rPr>
      </w:pPr>
      <w:r>
        <w:rPr>
          <w:rFonts w:ascii="Calibri" w:hAnsi="Calibri" w:cs="Calibri"/>
          <w:sz w:val="22"/>
          <w:szCs w:val="22"/>
        </w:rPr>
        <w:t>Across cropping regions, conditions are expected to be dry</w:t>
      </w:r>
      <w:r w:rsidR="00097CBD">
        <w:rPr>
          <w:rFonts w:ascii="Calibri" w:hAnsi="Calibri" w:cs="Calibri"/>
          <w:sz w:val="22"/>
          <w:szCs w:val="22"/>
        </w:rPr>
        <w:t>. A maximum of 15 millimetres of rainfall is forecast for north</w:t>
      </w:r>
      <w:r w:rsidR="00435221">
        <w:rPr>
          <w:rFonts w:ascii="Calibri" w:hAnsi="Calibri" w:cs="Calibri"/>
          <w:sz w:val="22"/>
          <w:szCs w:val="22"/>
        </w:rPr>
        <w:t>ern</w:t>
      </w:r>
      <w:r w:rsidR="00097CBD">
        <w:rPr>
          <w:rFonts w:ascii="Calibri" w:hAnsi="Calibri" w:cs="Calibri"/>
          <w:sz w:val="22"/>
          <w:szCs w:val="22"/>
        </w:rPr>
        <w:t xml:space="preserve"> New South Wales and south</w:t>
      </w:r>
      <w:r w:rsidR="00435221">
        <w:rPr>
          <w:rFonts w:ascii="Calibri" w:hAnsi="Calibri" w:cs="Calibri"/>
          <w:sz w:val="22"/>
          <w:szCs w:val="22"/>
        </w:rPr>
        <w:t>ern</w:t>
      </w:r>
      <w:r w:rsidR="00097CBD">
        <w:rPr>
          <w:rFonts w:ascii="Calibri" w:hAnsi="Calibri" w:cs="Calibri"/>
          <w:sz w:val="22"/>
          <w:szCs w:val="22"/>
        </w:rPr>
        <w:t xml:space="preserve"> Queensland. No rainfall is forecast for the remaining cropping areas. This presents a risk of declining soil moisture across cropping regions, </w:t>
      </w:r>
      <w:r w:rsidR="009363B4">
        <w:rPr>
          <w:rFonts w:ascii="Calibri" w:hAnsi="Calibri" w:cs="Calibri"/>
          <w:sz w:val="22"/>
          <w:szCs w:val="22"/>
        </w:rPr>
        <w:t xml:space="preserve">particularly in Western Australia, South Australia and western Victoria where rainfall has been deficient </w:t>
      </w:r>
      <w:r w:rsidR="00435221">
        <w:rPr>
          <w:rFonts w:ascii="Calibri" w:hAnsi="Calibri" w:cs="Calibri"/>
          <w:sz w:val="22"/>
          <w:szCs w:val="22"/>
        </w:rPr>
        <w:t>for much of April and May-to-date</w:t>
      </w:r>
      <w:r w:rsidR="00097CBD">
        <w:rPr>
          <w:rFonts w:ascii="Calibri" w:hAnsi="Calibri" w:cs="Calibri"/>
          <w:sz w:val="22"/>
          <w:szCs w:val="22"/>
        </w:rPr>
        <w:t xml:space="preserve">. </w:t>
      </w:r>
    </w:p>
    <w:p w14:paraId="1EA2AE0C" w14:textId="6F638AFA" w:rsidR="00DA7EFC" w:rsidRDefault="00DA7EFC" w:rsidP="00DA7EFC">
      <w:pPr>
        <w:pStyle w:val="Heading4"/>
        <w:tabs>
          <w:tab w:val="center" w:pos="4513"/>
          <w:tab w:val="right" w:pos="9026"/>
        </w:tabs>
        <w:spacing w:before="120"/>
        <w:jc w:val="center"/>
        <w:rPr>
          <w:rFonts w:cs="Calibri"/>
          <w:i w:val="0"/>
          <w:color w:val="auto"/>
          <w:sz w:val="22"/>
          <w:szCs w:val="22"/>
        </w:rPr>
      </w:pPr>
      <w:r w:rsidRPr="00B437F9">
        <w:rPr>
          <w:rFonts w:cs="Calibri"/>
          <w:i w:val="0"/>
          <w:color w:val="auto"/>
          <w:sz w:val="22"/>
          <w:szCs w:val="22"/>
        </w:rPr>
        <w:t xml:space="preserve">Total forecast rainfall for the period </w:t>
      </w:r>
      <w:r w:rsidR="00A440BC">
        <w:rPr>
          <w:rFonts w:cs="Calibri"/>
          <w:i w:val="0"/>
          <w:color w:val="auto"/>
          <w:sz w:val="22"/>
          <w:szCs w:val="22"/>
        </w:rPr>
        <w:t>1</w:t>
      </w:r>
      <w:r w:rsidR="00E45899">
        <w:rPr>
          <w:rFonts w:cs="Calibri"/>
          <w:i w:val="0"/>
          <w:color w:val="auto"/>
          <w:sz w:val="22"/>
          <w:szCs w:val="22"/>
        </w:rPr>
        <w:t>6</w:t>
      </w:r>
      <w:r w:rsidR="00D10D60">
        <w:rPr>
          <w:rFonts w:cs="Calibri"/>
          <w:i w:val="0"/>
          <w:color w:val="auto"/>
          <w:sz w:val="22"/>
          <w:szCs w:val="22"/>
        </w:rPr>
        <w:t xml:space="preserve"> </w:t>
      </w:r>
      <w:r w:rsidR="00E45899">
        <w:rPr>
          <w:rFonts w:cs="Calibri"/>
          <w:i w:val="0"/>
          <w:color w:val="auto"/>
          <w:sz w:val="22"/>
          <w:szCs w:val="22"/>
        </w:rPr>
        <w:t>May</w:t>
      </w:r>
      <w:r w:rsidRPr="00B437F9">
        <w:rPr>
          <w:rFonts w:cs="Calibri"/>
          <w:i w:val="0"/>
          <w:color w:val="auto"/>
          <w:sz w:val="22"/>
          <w:szCs w:val="22"/>
        </w:rPr>
        <w:t xml:space="preserve"> </w:t>
      </w:r>
      <w:r w:rsidR="000E2D8B">
        <w:rPr>
          <w:rFonts w:cs="Calibri"/>
          <w:i w:val="0"/>
          <w:color w:val="auto"/>
          <w:sz w:val="22"/>
          <w:szCs w:val="22"/>
        </w:rPr>
        <w:t xml:space="preserve">to </w:t>
      </w:r>
      <w:r w:rsidR="00E45899">
        <w:rPr>
          <w:rFonts w:cs="Calibri"/>
          <w:i w:val="0"/>
          <w:color w:val="auto"/>
          <w:sz w:val="22"/>
          <w:szCs w:val="22"/>
        </w:rPr>
        <w:t>23</w:t>
      </w:r>
      <w:r w:rsidR="00697E72">
        <w:rPr>
          <w:rFonts w:cs="Calibri"/>
          <w:i w:val="0"/>
          <w:color w:val="auto"/>
          <w:sz w:val="22"/>
          <w:szCs w:val="22"/>
        </w:rPr>
        <w:t xml:space="preserve"> </w:t>
      </w:r>
      <w:r w:rsidR="00E45899">
        <w:rPr>
          <w:rFonts w:cs="Calibri"/>
          <w:i w:val="0"/>
          <w:color w:val="auto"/>
          <w:sz w:val="22"/>
          <w:szCs w:val="22"/>
        </w:rPr>
        <w:t>May</w:t>
      </w:r>
      <w:r w:rsidR="000E2D8B">
        <w:rPr>
          <w:rFonts w:cs="Calibri"/>
          <w:i w:val="0"/>
          <w:color w:val="auto"/>
          <w:sz w:val="22"/>
          <w:szCs w:val="22"/>
        </w:rPr>
        <w:t xml:space="preserve"> </w:t>
      </w:r>
      <w:r w:rsidRPr="00B437F9">
        <w:rPr>
          <w:rFonts w:cs="Calibri"/>
          <w:i w:val="0"/>
          <w:color w:val="auto"/>
          <w:sz w:val="22"/>
          <w:szCs w:val="22"/>
        </w:rPr>
        <w:t>202</w:t>
      </w:r>
      <w:r>
        <w:rPr>
          <w:rFonts w:cs="Calibri"/>
          <w:i w:val="0"/>
          <w:color w:val="auto"/>
          <w:sz w:val="22"/>
          <w:szCs w:val="22"/>
        </w:rPr>
        <w:t>4</w:t>
      </w:r>
    </w:p>
    <w:p w14:paraId="62F21433" w14:textId="29AFDABC" w:rsidR="00601D06" w:rsidRPr="009363B4" w:rsidRDefault="00601D06" w:rsidP="009363B4">
      <w:pPr>
        <w:rPr>
          <w:i/>
        </w:rPr>
      </w:pPr>
      <w:r>
        <w:rPr>
          <w:noProof/>
        </w:rPr>
        <w:drawing>
          <wp:inline distT="0" distB="0" distL="0" distR="0" wp14:anchorId="5A671EA9" wp14:editId="64489DD9">
            <wp:extent cx="5922335" cy="4059245"/>
            <wp:effectExtent l="0" t="0" r="2540" b="0"/>
            <wp:docPr id="1123620246"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20246" name="Picture 1" descr="A map of australia with different colored lines&#10;&#10;Description automatically generated"/>
                    <pic:cNvPicPr/>
                  </pic:nvPicPr>
                  <pic:blipFill>
                    <a:blip r:embed="rId15"/>
                    <a:stretch>
                      <a:fillRect/>
                    </a:stretch>
                  </pic:blipFill>
                  <pic:spPr>
                    <a:xfrm>
                      <a:off x="0" y="0"/>
                      <a:ext cx="5933860" cy="4067145"/>
                    </a:xfrm>
                    <a:prstGeom prst="rect">
                      <a:avLst/>
                    </a:prstGeom>
                  </pic:spPr>
                </pic:pic>
              </a:graphicData>
            </a:graphic>
          </wp:inline>
        </w:drawing>
      </w:r>
    </w:p>
    <w:p w14:paraId="4A339004" w14:textId="2594913C" w:rsidR="00F07F05" w:rsidRPr="00783CF9" w:rsidRDefault="00F07F05" w:rsidP="00783CF9">
      <w:pPr>
        <w:rPr>
          <w:i/>
        </w:rPr>
      </w:pPr>
    </w:p>
    <w:p w14:paraId="408E6F9B" w14:textId="3FC6314E" w:rsidR="008B3F6C" w:rsidRPr="0022216C" w:rsidRDefault="008B3F6C" w:rsidP="0022216C">
      <w:pPr>
        <w:rPr>
          <w:i/>
        </w:rPr>
      </w:pPr>
    </w:p>
    <w:p w14:paraId="61FBB3F6" w14:textId="32024402" w:rsidR="00DA7EFC" w:rsidRPr="00B437F9" w:rsidRDefault="00DA7EFC" w:rsidP="00DA7EFC">
      <w:pPr>
        <w:jc w:val="center"/>
        <w:rPr>
          <w:rFonts w:ascii="Calibri" w:hAnsi="Calibri" w:cs="Calibri"/>
          <w:i/>
          <w:noProof/>
          <w:color w:val="000000"/>
          <w:sz w:val="22"/>
          <w:szCs w:val="22"/>
        </w:rPr>
      </w:pPr>
      <w:r w:rsidRPr="0067706A">
        <w:t xml:space="preserve"> </w:t>
      </w:r>
    </w:p>
    <w:p w14:paraId="1033C7A7" w14:textId="77777777" w:rsidR="00DA7EFC" w:rsidRPr="00B437F9" w:rsidRDefault="00DA7EFC" w:rsidP="00DA7EFC">
      <w:pPr>
        <w:rPr>
          <w:rFonts w:ascii="Calibri" w:hAnsi="Calibri" w:cs="Calibri"/>
          <w:color w:val="000000"/>
          <w:sz w:val="12"/>
          <w:szCs w:val="12"/>
        </w:rPr>
      </w:pPr>
    </w:p>
    <w:p w14:paraId="2D7EF8A2" w14:textId="7501C8A0"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601D06">
        <w:rPr>
          <w:rFonts w:ascii="Calibri" w:hAnsi="Calibri" w:cs="Calibri"/>
          <w:color w:val="000000"/>
          <w:sz w:val="12"/>
          <w:szCs w:val="12"/>
        </w:rPr>
        <w:t>16</w:t>
      </w:r>
      <w:r w:rsidRPr="00B437F9">
        <w:rPr>
          <w:rFonts w:ascii="Calibri" w:hAnsi="Calibri" w:cs="Calibri"/>
          <w:color w:val="000000"/>
          <w:sz w:val="12"/>
          <w:szCs w:val="12"/>
        </w:rPr>
        <w:t>/</w:t>
      </w:r>
      <w:r w:rsidR="00696EB8">
        <w:rPr>
          <w:rFonts w:ascii="Calibri" w:hAnsi="Calibri" w:cs="Calibri"/>
          <w:color w:val="000000"/>
          <w:sz w:val="12"/>
          <w:szCs w:val="12"/>
        </w:rPr>
        <w:t>0</w:t>
      </w:r>
      <w:r w:rsidR="00601D06">
        <w:rPr>
          <w:rFonts w:ascii="Calibri" w:hAnsi="Calibri" w:cs="Calibri"/>
          <w:color w:val="000000"/>
          <w:sz w:val="12"/>
          <w:szCs w:val="12"/>
        </w:rPr>
        <w:t>5</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417A9CE3" w14:textId="77777777" w:rsidR="00FC07B5" w:rsidRPr="00AC473A" w:rsidRDefault="00FC07B5" w:rsidP="00FC07B5">
      <w:pPr>
        <w:pStyle w:val="Heading3"/>
        <w:keepLines w:val="0"/>
        <w:pageBreakBefore/>
        <w:numPr>
          <w:ilvl w:val="1"/>
          <w:numId w:val="2"/>
        </w:numPr>
        <w:spacing w:before="120" w:after="120"/>
        <w:ind w:left="709" w:hanging="709"/>
        <w:rPr>
          <w:color w:val="auto"/>
          <w:sz w:val="28"/>
          <w:szCs w:val="28"/>
        </w:rPr>
      </w:pPr>
      <w:r w:rsidRPr="00AC473A">
        <w:rPr>
          <w:color w:val="auto"/>
          <w:sz w:val="28"/>
          <w:szCs w:val="28"/>
        </w:rPr>
        <w:lastRenderedPageBreak/>
        <w:t>Global production conditions and climate outlook</w:t>
      </w:r>
    </w:p>
    <w:p w14:paraId="40925A62" w14:textId="08C507BC" w:rsidR="00FC07B5" w:rsidRPr="00783CF9" w:rsidRDefault="00FC07B5" w:rsidP="00783CF9">
      <w:pPr>
        <w:pStyle w:val="ListBullet"/>
        <w:rPr>
          <w:rFonts w:ascii="Calibri" w:hAnsi="Calibri" w:cs="Calibri"/>
          <w:sz w:val="22"/>
          <w:szCs w:val="22"/>
        </w:rPr>
      </w:pPr>
      <w:bookmarkStart w:id="69" w:name="_Rainfall_outlook_and"/>
      <w:bookmarkStart w:id="70" w:name="_Global_precipitation_percentiles,"/>
      <w:bookmarkStart w:id="71" w:name="_Hlk72408674"/>
      <w:bookmarkStart w:id="72" w:name="_Hlk158890257"/>
      <w:bookmarkEnd w:id="69"/>
      <w:bookmarkEnd w:id="70"/>
      <w:r w:rsidRPr="00783CF9">
        <w:rPr>
          <w:rFonts w:ascii="Calibri" w:hAnsi="Calibri" w:cs="Calibri"/>
          <w:sz w:val="22"/>
          <w:szCs w:val="22"/>
        </w:rPr>
        <w:t xml:space="preserve">Crop production is affected by long-term trends in average rainfall and temperature, interannual climate variability, shocks during specific growth stages, and extreme weather events. Some crops are more tolerant than others to certain types of stresses, and at each growth stage, different types of stresses affect each crop species in different ways. </w:t>
      </w:r>
    </w:p>
    <w:p w14:paraId="49A22B08" w14:textId="77777777" w:rsidR="00FC07B5" w:rsidRPr="00783CF9" w:rsidRDefault="00FC07B5" w:rsidP="00783CF9">
      <w:pPr>
        <w:pStyle w:val="ListBullet"/>
        <w:rPr>
          <w:rFonts w:ascii="Calibri" w:hAnsi="Calibri" w:cs="Calibri"/>
          <w:sz w:val="22"/>
          <w:szCs w:val="22"/>
        </w:rPr>
      </w:pPr>
      <w:r w:rsidRPr="00783CF9">
        <w:rPr>
          <w:rFonts w:ascii="Calibri" w:hAnsi="Calibri" w:cs="Calibri"/>
          <w:sz w:val="22"/>
          <w:szCs w:val="22"/>
        </w:rPr>
        <w:t xml:space="preserve">The precipitation anomalies and outlooks presented here give an indication of the current and future state of production conditions for the major grain and oilseed producing countries which are responsible for over 80% of global production. This is an important input to assessing the global grain supply outlook. </w:t>
      </w:r>
    </w:p>
    <w:p w14:paraId="6D59AC0B" w14:textId="77777777" w:rsidR="00FC07B5" w:rsidRPr="009F258E" w:rsidRDefault="00FC07B5" w:rsidP="00FC07B5">
      <w:pPr>
        <w:rPr>
          <w:rFonts w:asciiTheme="minorHAnsi" w:hAnsiTheme="minorHAnsi" w:cstheme="minorHAnsi"/>
          <w:sz w:val="22"/>
          <w:szCs w:val="22"/>
        </w:rPr>
      </w:pPr>
    </w:p>
    <w:p w14:paraId="242A0F8B" w14:textId="643B4C7C" w:rsidR="00FC07B5" w:rsidRPr="009F258E" w:rsidRDefault="009363B4" w:rsidP="00FC07B5">
      <w:pPr>
        <w:rPr>
          <w:rFonts w:asciiTheme="minorHAnsi" w:hAnsiTheme="minorHAnsi" w:cstheme="minorHAnsi"/>
          <w:b/>
          <w:bCs/>
          <w:sz w:val="22"/>
          <w:szCs w:val="22"/>
        </w:rPr>
      </w:pPr>
      <w:r>
        <w:rPr>
          <w:rFonts w:asciiTheme="minorHAnsi" w:hAnsiTheme="minorHAnsi" w:cstheme="minorHAnsi"/>
          <w:b/>
          <w:bCs/>
          <w:sz w:val="22"/>
          <w:szCs w:val="22"/>
        </w:rPr>
        <w:t>April</w:t>
      </w:r>
      <w:r w:rsidR="00FC07B5" w:rsidRPr="009F258E">
        <w:rPr>
          <w:rFonts w:asciiTheme="minorHAnsi" w:hAnsiTheme="minorHAnsi" w:cstheme="minorHAnsi"/>
          <w:b/>
          <w:bCs/>
          <w:sz w:val="22"/>
          <w:szCs w:val="22"/>
        </w:rPr>
        <w:t xml:space="preserve"> precipitation percentiles and current production conditions</w:t>
      </w:r>
    </w:p>
    <w:p w14:paraId="268455D2" w14:textId="0491A5D2" w:rsidR="00097CBD" w:rsidRPr="00783CF9" w:rsidRDefault="00097CBD" w:rsidP="00783CF9">
      <w:pPr>
        <w:pStyle w:val="ListBullet"/>
        <w:rPr>
          <w:rFonts w:ascii="Calibri" w:hAnsi="Calibri" w:cs="Calibri"/>
          <w:sz w:val="22"/>
          <w:szCs w:val="22"/>
        </w:rPr>
      </w:pPr>
      <w:r>
        <w:rPr>
          <w:rFonts w:ascii="Calibri" w:hAnsi="Calibri" w:cs="Calibri"/>
          <w:sz w:val="22"/>
          <w:szCs w:val="22"/>
        </w:rPr>
        <w:t xml:space="preserve">As of the end of April 2024, rainfall was </w:t>
      </w:r>
      <w:r w:rsidR="009363B4">
        <w:rPr>
          <w:rFonts w:ascii="Calibri" w:hAnsi="Calibri" w:cs="Calibri"/>
          <w:sz w:val="22"/>
          <w:szCs w:val="22"/>
        </w:rPr>
        <w:t xml:space="preserve">variable </w:t>
      </w:r>
      <w:r>
        <w:rPr>
          <w:rFonts w:ascii="Calibri" w:hAnsi="Calibri" w:cs="Calibri"/>
          <w:sz w:val="22"/>
          <w:szCs w:val="22"/>
        </w:rPr>
        <w:t xml:space="preserve">for the world’s major grain- and oilseed-producing nations. </w:t>
      </w:r>
    </w:p>
    <w:p w14:paraId="01CA004A" w14:textId="33F8B5C8" w:rsidR="00097CBD" w:rsidRPr="00783CF9" w:rsidRDefault="008E7500" w:rsidP="00783CF9">
      <w:pPr>
        <w:pStyle w:val="ListBullet"/>
        <w:rPr>
          <w:rFonts w:ascii="Calibri" w:hAnsi="Calibri" w:cs="Calibri"/>
          <w:sz w:val="22"/>
          <w:szCs w:val="22"/>
        </w:rPr>
      </w:pPr>
      <w:r>
        <w:rPr>
          <w:rFonts w:ascii="Calibri" w:hAnsi="Calibri" w:cs="Calibri"/>
          <w:sz w:val="22"/>
          <w:szCs w:val="22"/>
        </w:rPr>
        <w:t>I</w:t>
      </w:r>
      <w:r w:rsidR="00435221">
        <w:rPr>
          <w:rFonts w:ascii="Calibri" w:hAnsi="Calibri" w:cs="Calibri"/>
          <w:sz w:val="22"/>
          <w:szCs w:val="22"/>
        </w:rPr>
        <w:t xml:space="preserve">n the southern hemisphere, precipitation </w:t>
      </w:r>
      <w:r w:rsidR="00097CBD">
        <w:rPr>
          <w:rFonts w:ascii="Calibri" w:hAnsi="Calibri" w:cs="Calibri"/>
          <w:sz w:val="22"/>
          <w:szCs w:val="22"/>
        </w:rPr>
        <w:t xml:space="preserve">was below average across </w:t>
      </w:r>
      <w:r w:rsidR="00735EBA">
        <w:rPr>
          <w:rFonts w:ascii="Calibri" w:hAnsi="Calibri" w:cs="Calibri"/>
          <w:sz w:val="22"/>
          <w:szCs w:val="22"/>
        </w:rPr>
        <w:t>large parts of northern</w:t>
      </w:r>
      <w:r w:rsidR="009363B4">
        <w:rPr>
          <w:rFonts w:ascii="Calibri" w:hAnsi="Calibri" w:cs="Calibri"/>
          <w:sz w:val="22"/>
          <w:szCs w:val="22"/>
        </w:rPr>
        <w:t xml:space="preserve"> and south</w:t>
      </w:r>
      <w:r w:rsidR="00435221">
        <w:rPr>
          <w:rFonts w:ascii="Calibri" w:hAnsi="Calibri" w:cs="Calibri"/>
          <w:sz w:val="22"/>
          <w:szCs w:val="22"/>
        </w:rPr>
        <w:t>-</w:t>
      </w:r>
      <w:r w:rsidR="009363B4">
        <w:rPr>
          <w:rFonts w:ascii="Calibri" w:hAnsi="Calibri" w:cs="Calibri"/>
          <w:sz w:val="22"/>
          <w:szCs w:val="22"/>
        </w:rPr>
        <w:t>eastern</w:t>
      </w:r>
      <w:r w:rsidR="00735EBA">
        <w:rPr>
          <w:rFonts w:ascii="Calibri" w:hAnsi="Calibri" w:cs="Calibri"/>
          <w:sz w:val="22"/>
          <w:szCs w:val="22"/>
        </w:rPr>
        <w:t xml:space="preserve"> Brazil and </w:t>
      </w:r>
      <w:r w:rsidR="009363B4">
        <w:rPr>
          <w:rFonts w:ascii="Calibri" w:hAnsi="Calibri" w:cs="Calibri"/>
          <w:sz w:val="22"/>
          <w:szCs w:val="22"/>
        </w:rPr>
        <w:t xml:space="preserve">in </w:t>
      </w:r>
      <w:r w:rsidR="00735EBA">
        <w:rPr>
          <w:rFonts w:ascii="Calibri" w:hAnsi="Calibri" w:cs="Calibri"/>
          <w:sz w:val="22"/>
          <w:szCs w:val="22"/>
        </w:rPr>
        <w:t>southern Argentina</w:t>
      </w:r>
      <w:r w:rsidR="00435221">
        <w:rPr>
          <w:rFonts w:ascii="Calibri" w:hAnsi="Calibri" w:cs="Calibri"/>
          <w:sz w:val="22"/>
          <w:szCs w:val="22"/>
        </w:rPr>
        <w:t>.</w:t>
      </w:r>
      <w:r w:rsidR="00735EBA">
        <w:rPr>
          <w:rFonts w:ascii="Calibri" w:hAnsi="Calibri" w:cs="Calibri"/>
          <w:sz w:val="22"/>
          <w:szCs w:val="22"/>
        </w:rPr>
        <w:t xml:space="preserve"> </w:t>
      </w:r>
      <w:r w:rsidR="00435221">
        <w:rPr>
          <w:rFonts w:ascii="Calibri" w:hAnsi="Calibri" w:cs="Calibri"/>
          <w:sz w:val="22"/>
          <w:szCs w:val="22"/>
        </w:rPr>
        <w:t>Mean</w:t>
      </w:r>
      <w:r w:rsidR="00735EBA">
        <w:rPr>
          <w:rFonts w:ascii="Calibri" w:hAnsi="Calibri" w:cs="Calibri"/>
          <w:sz w:val="22"/>
          <w:szCs w:val="22"/>
        </w:rPr>
        <w:t>while</w:t>
      </w:r>
      <w:r w:rsidR="00435221">
        <w:rPr>
          <w:rFonts w:ascii="Calibri" w:hAnsi="Calibri" w:cs="Calibri"/>
          <w:sz w:val="22"/>
          <w:szCs w:val="22"/>
        </w:rPr>
        <w:t>,</w:t>
      </w:r>
      <w:r w:rsidR="00735EBA">
        <w:rPr>
          <w:rFonts w:ascii="Calibri" w:hAnsi="Calibri" w:cs="Calibri"/>
          <w:sz w:val="22"/>
          <w:szCs w:val="22"/>
        </w:rPr>
        <w:t xml:space="preserve"> parts of northern Argentina</w:t>
      </w:r>
      <w:r w:rsidR="009363B4">
        <w:rPr>
          <w:rFonts w:ascii="Calibri" w:hAnsi="Calibri" w:cs="Calibri"/>
          <w:sz w:val="22"/>
          <w:szCs w:val="22"/>
        </w:rPr>
        <w:t>, parts of central and eastern Brazil,</w:t>
      </w:r>
      <w:r w:rsidR="00735EBA">
        <w:rPr>
          <w:rFonts w:ascii="Calibri" w:hAnsi="Calibri" w:cs="Calibri"/>
          <w:sz w:val="22"/>
          <w:szCs w:val="22"/>
        </w:rPr>
        <w:t xml:space="preserve"> and eastern Australia </w:t>
      </w:r>
      <w:r w:rsidR="00232571">
        <w:rPr>
          <w:rFonts w:ascii="Calibri" w:hAnsi="Calibri" w:cs="Calibri"/>
          <w:sz w:val="22"/>
          <w:szCs w:val="22"/>
        </w:rPr>
        <w:t xml:space="preserve">all recorded </w:t>
      </w:r>
      <w:r w:rsidR="00735EBA">
        <w:rPr>
          <w:rFonts w:ascii="Calibri" w:hAnsi="Calibri" w:cs="Calibri"/>
          <w:sz w:val="22"/>
          <w:szCs w:val="22"/>
        </w:rPr>
        <w:t>above average rainfall</w:t>
      </w:r>
      <w:r w:rsidR="00232571">
        <w:rPr>
          <w:rFonts w:ascii="Calibri" w:hAnsi="Calibri" w:cs="Calibri"/>
          <w:sz w:val="22"/>
          <w:szCs w:val="22"/>
        </w:rPr>
        <w:t xml:space="preserve"> during April</w:t>
      </w:r>
      <w:r w:rsidR="00735EBA">
        <w:rPr>
          <w:rFonts w:ascii="Calibri" w:hAnsi="Calibri" w:cs="Calibri"/>
          <w:sz w:val="22"/>
          <w:szCs w:val="22"/>
        </w:rPr>
        <w:t xml:space="preserve">. Rainfall was average in the remaining </w:t>
      </w:r>
      <w:r w:rsidR="00735EBA" w:rsidRPr="00783CF9">
        <w:rPr>
          <w:rFonts w:ascii="Calibri" w:hAnsi="Calibri" w:cs="Calibri"/>
          <w:sz w:val="22"/>
          <w:szCs w:val="22"/>
        </w:rPr>
        <w:t>grain- and oilseed-producing regions</w:t>
      </w:r>
      <w:r w:rsidR="00735EBA">
        <w:rPr>
          <w:rFonts w:ascii="Calibri" w:hAnsi="Calibri" w:cs="Calibri"/>
          <w:sz w:val="22"/>
          <w:szCs w:val="22"/>
        </w:rPr>
        <w:t xml:space="preserve"> in the southern hemisphere</w:t>
      </w:r>
      <w:r w:rsidR="009363B4">
        <w:rPr>
          <w:rFonts w:ascii="Calibri" w:hAnsi="Calibri" w:cs="Calibri"/>
          <w:sz w:val="22"/>
          <w:szCs w:val="22"/>
        </w:rPr>
        <w:t>.</w:t>
      </w:r>
    </w:p>
    <w:p w14:paraId="37534B01" w14:textId="3D860995" w:rsidR="00735EBA" w:rsidRPr="00783CF9" w:rsidRDefault="00735EBA" w:rsidP="00783CF9">
      <w:pPr>
        <w:pStyle w:val="ListBullet"/>
        <w:rPr>
          <w:rFonts w:ascii="Calibri" w:hAnsi="Calibri" w:cs="Calibri"/>
          <w:sz w:val="22"/>
          <w:szCs w:val="22"/>
        </w:rPr>
      </w:pPr>
      <w:r>
        <w:rPr>
          <w:rFonts w:ascii="Calibri" w:hAnsi="Calibri" w:cs="Calibri"/>
          <w:sz w:val="22"/>
          <w:szCs w:val="22"/>
        </w:rPr>
        <w:t xml:space="preserve">In the northern hemisphere, precipitation was generally below average in southern Europe and </w:t>
      </w:r>
      <w:r w:rsidR="009363B4">
        <w:rPr>
          <w:rFonts w:ascii="Calibri" w:hAnsi="Calibri" w:cs="Calibri"/>
          <w:sz w:val="22"/>
          <w:szCs w:val="22"/>
        </w:rPr>
        <w:t>in parts of southern and north</w:t>
      </w:r>
      <w:r w:rsidR="00232571">
        <w:rPr>
          <w:rFonts w:ascii="Calibri" w:hAnsi="Calibri" w:cs="Calibri"/>
          <w:sz w:val="22"/>
          <w:szCs w:val="22"/>
        </w:rPr>
        <w:t>-</w:t>
      </w:r>
      <w:r w:rsidR="009363B4">
        <w:rPr>
          <w:rFonts w:ascii="Calibri" w:hAnsi="Calibri" w:cs="Calibri"/>
          <w:sz w:val="22"/>
          <w:szCs w:val="22"/>
        </w:rPr>
        <w:t xml:space="preserve">eastern </w:t>
      </w:r>
      <w:r>
        <w:rPr>
          <w:rFonts w:ascii="Calibri" w:hAnsi="Calibri" w:cs="Calibri"/>
          <w:sz w:val="22"/>
          <w:szCs w:val="22"/>
        </w:rPr>
        <w:t>India</w:t>
      </w:r>
      <w:r w:rsidR="009363B4">
        <w:rPr>
          <w:rFonts w:ascii="Calibri" w:hAnsi="Calibri" w:cs="Calibri"/>
          <w:sz w:val="22"/>
          <w:szCs w:val="22"/>
        </w:rPr>
        <w:t>, as well as in</w:t>
      </w:r>
      <w:r>
        <w:rPr>
          <w:rFonts w:ascii="Calibri" w:hAnsi="Calibri" w:cs="Calibri"/>
          <w:sz w:val="22"/>
          <w:szCs w:val="22"/>
        </w:rPr>
        <w:t xml:space="preserve"> </w:t>
      </w:r>
      <w:r w:rsidR="009363B4">
        <w:rPr>
          <w:rFonts w:ascii="Calibri" w:hAnsi="Calibri" w:cs="Calibri"/>
          <w:sz w:val="22"/>
          <w:szCs w:val="22"/>
        </w:rPr>
        <w:t>S</w:t>
      </w:r>
      <w:r>
        <w:rPr>
          <w:rFonts w:ascii="Calibri" w:hAnsi="Calibri" w:cs="Calibri"/>
          <w:sz w:val="22"/>
          <w:szCs w:val="22"/>
        </w:rPr>
        <w:t>outh-</w:t>
      </w:r>
      <w:r w:rsidR="009363B4">
        <w:rPr>
          <w:rFonts w:ascii="Calibri" w:hAnsi="Calibri" w:cs="Calibri"/>
          <w:sz w:val="22"/>
          <w:szCs w:val="22"/>
        </w:rPr>
        <w:t>E</w:t>
      </w:r>
      <w:r>
        <w:rPr>
          <w:rFonts w:ascii="Calibri" w:hAnsi="Calibri" w:cs="Calibri"/>
          <w:sz w:val="22"/>
          <w:szCs w:val="22"/>
        </w:rPr>
        <w:t>ast Asia</w:t>
      </w:r>
      <w:r w:rsidR="00232571">
        <w:rPr>
          <w:rFonts w:ascii="Calibri" w:hAnsi="Calibri" w:cs="Calibri"/>
          <w:sz w:val="22"/>
          <w:szCs w:val="22"/>
        </w:rPr>
        <w:t xml:space="preserve"> and eastern crop production regions of Canada</w:t>
      </w:r>
      <w:r>
        <w:rPr>
          <w:rFonts w:ascii="Calibri" w:hAnsi="Calibri" w:cs="Calibri"/>
          <w:sz w:val="22"/>
          <w:szCs w:val="22"/>
        </w:rPr>
        <w:t xml:space="preserve">. Precipitation was </w:t>
      </w:r>
      <w:r w:rsidR="009363B4">
        <w:rPr>
          <w:rFonts w:ascii="Calibri" w:hAnsi="Calibri" w:cs="Calibri"/>
          <w:sz w:val="22"/>
          <w:szCs w:val="22"/>
        </w:rPr>
        <w:t xml:space="preserve">average to </w:t>
      </w:r>
      <w:r>
        <w:rPr>
          <w:rFonts w:ascii="Calibri" w:hAnsi="Calibri" w:cs="Calibri"/>
          <w:sz w:val="22"/>
          <w:szCs w:val="22"/>
        </w:rPr>
        <w:t xml:space="preserve">above average across China, northern Europe, the Russian Federation, and parts of the eastern United States and </w:t>
      </w:r>
      <w:r w:rsidR="008E7500">
        <w:rPr>
          <w:rFonts w:ascii="Calibri" w:hAnsi="Calibri" w:cs="Calibri"/>
          <w:sz w:val="22"/>
          <w:szCs w:val="22"/>
        </w:rPr>
        <w:t xml:space="preserve">the remainder of </w:t>
      </w:r>
      <w:r>
        <w:rPr>
          <w:rFonts w:ascii="Calibri" w:hAnsi="Calibri" w:cs="Calibri"/>
          <w:sz w:val="22"/>
          <w:szCs w:val="22"/>
        </w:rPr>
        <w:t xml:space="preserve">Canada. </w:t>
      </w:r>
    </w:p>
    <w:p w14:paraId="5689A49A" w14:textId="03ABB02D" w:rsidR="00FC07B5" w:rsidRDefault="00FC07B5" w:rsidP="00FC07B5">
      <w:pPr>
        <w:keepNext/>
        <w:keepLines/>
        <w:spacing w:before="120"/>
        <w:jc w:val="center"/>
        <w:outlineLvl w:val="3"/>
        <w:rPr>
          <w:rFonts w:ascii="Calibri" w:hAnsi="Calibri"/>
          <w:b/>
          <w:bCs/>
          <w:sz w:val="22"/>
          <w:szCs w:val="22"/>
          <w:lang w:eastAsia="ja-JP"/>
        </w:rPr>
      </w:pPr>
      <w:r w:rsidRPr="00AF77E5">
        <w:rPr>
          <w:rFonts w:ascii="Calibri" w:hAnsi="Calibri"/>
          <w:b/>
          <w:bCs/>
          <w:sz w:val="22"/>
          <w:szCs w:val="22"/>
          <w:lang w:eastAsia="ja-JP"/>
        </w:rPr>
        <w:t>Global precipitation percentiles,</w:t>
      </w:r>
      <w:r w:rsidR="00097CBD">
        <w:rPr>
          <w:rFonts w:ascii="Calibri" w:hAnsi="Calibri"/>
          <w:b/>
          <w:bCs/>
          <w:sz w:val="22"/>
          <w:szCs w:val="22"/>
          <w:lang w:eastAsia="ja-JP"/>
        </w:rPr>
        <w:t xml:space="preserve"> April</w:t>
      </w:r>
      <w:r w:rsidRPr="00AF77E5">
        <w:rPr>
          <w:rFonts w:ascii="Calibri" w:hAnsi="Calibri"/>
          <w:b/>
          <w:bCs/>
          <w:sz w:val="22"/>
          <w:szCs w:val="22"/>
          <w:lang w:eastAsia="ja-JP"/>
        </w:rPr>
        <w:t xml:space="preserve"> 202</w:t>
      </w:r>
      <w:r>
        <w:rPr>
          <w:rFonts w:ascii="Calibri" w:hAnsi="Calibri"/>
          <w:b/>
          <w:bCs/>
          <w:sz w:val="22"/>
          <w:szCs w:val="22"/>
          <w:lang w:eastAsia="ja-JP"/>
        </w:rPr>
        <w:t>4</w:t>
      </w:r>
    </w:p>
    <w:p w14:paraId="2C7A7329" w14:textId="0192D603" w:rsidR="00097CBD" w:rsidRPr="00AF77E5" w:rsidRDefault="00097CBD" w:rsidP="00BE7E49">
      <w:pPr>
        <w:keepNext/>
        <w:keepLines/>
        <w:spacing w:before="120"/>
        <w:outlineLvl w:val="3"/>
        <w:rPr>
          <w:rFonts w:ascii="Calibri" w:hAnsi="Calibri"/>
          <w:b/>
          <w:bCs/>
          <w:i/>
          <w:iCs/>
          <w:sz w:val="22"/>
          <w:szCs w:val="22"/>
          <w:lang w:eastAsia="ja-JP"/>
        </w:rPr>
      </w:pPr>
      <w:r>
        <w:rPr>
          <w:rFonts w:ascii="Calibri" w:hAnsi="Calibri"/>
          <w:b/>
          <w:bCs/>
          <w:i/>
          <w:iCs/>
          <w:noProof/>
          <w:sz w:val="22"/>
          <w:szCs w:val="22"/>
          <w:lang w:eastAsia="ja-JP"/>
        </w:rPr>
        <w:drawing>
          <wp:inline distT="0" distB="0" distL="0" distR="0" wp14:anchorId="7928E89C" wp14:editId="2B2E835F">
            <wp:extent cx="5731510" cy="2776220"/>
            <wp:effectExtent l="0" t="0" r="2540" b="5080"/>
            <wp:docPr id="1262699857"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699857" name="Picture 1" descr="A map of the worl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2776220"/>
                    </a:xfrm>
                    <a:prstGeom prst="rect">
                      <a:avLst/>
                    </a:prstGeom>
                  </pic:spPr>
                </pic:pic>
              </a:graphicData>
            </a:graphic>
          </wp:inline>
        </w:drawing>
      </w:r>
    </w:p>
    <w:p w14:paraId="797C8108" w14:textId="32D4C3B1" w:rsidR="00FC07B5" w:rsidRPr="00474ADC" w:rsidRDefault="00FC07B5" w:rsidP="00FC07B5">
      <w:pPr>
        <w:spacing w:before="60"/>
        <w:jc w:val="center"/>
        <w:rPr>
          <w:color w:val="5B9BD5" w:themeColor="accent1"/>
        </w:rPr>
      </w:pPr>
    </w:p>
    <w:bookmarkEnd w:id="71"/>
    <w:p w14:paraId="386F0EFC" w14:textId="60A2FCB1" w:rsidR="00FC07B5" w:rsidRPr="00AF77E5" w:rsidRDefault="00FC07B5" w:rsidP="00FC07B5">
      <w:pPr>
        <w:pStyle w:val="FigureTableNoteSource"/>
      </w:pPr>
      <w:r w:rsidRPr="00AF77E5">
        <w:t xml:space="preserve">Note: The world precipitation percentiles indicate a ranking of precipitation for </w:t>
      </w:r>
      <w:r w:rsidR="00735EBA">
        <w:t>April</w:t>
      </w:r>
      <w:r w:rsidRPr="00AF77E5">
        <w:t>, with the driest (0</w:t>
      </w:r>
      <w:r w:rsidRPr="00AF77E5">
        <w:rPr>
          <w:vertAlign w:val="superscript"/>
        </w:rPr>
        <w:t>th</w:t>
      </w:r>
      <w:r w:rsidRPr="00AF77E5">
        <w:t xml:space="preserve"> percentile) being 0 on the scale and the wettest (100</w:t>
      </w:r>
      <w:r w:rsidRPr="00AF77E5">
        <w:rPr>
          <w:vertAlign w:val="superscript"/>
        </w:rPr>
        <w:t>th</w:t>
      </w:r>
      <w:r w:rsidRPr="00AF77E5">
        <w:t xml:space="preserve"> percentile) being 1 on the scale. Percentiles are based on precipitation estimates from the NOAA Climate Prediction </w:t>
      </w:r>
      <w:proofErr w:type="spellStart"/>
      <w:r w:rsidRPr="00AF77E5">
        <w:t>Center</w:t>
      </w:r>
      <w:r>
        <w:t>’</w:t>
      </w:r>
      <w:r w:rsidRPr="00AF77E5">
        <w:t>s</w:t>
      </w:r>
      <w:proofErr w:type="spellEnd"/>
      <w:r w:rsidRPr="00AF77E5">
        <w:t xml:space="preserve"> </w:t>
      </w:r>
      <w:hyperlink r:id="rId17">
        <w:r w:rsidRPr="00AF77E5">
          <w:rPr>
            <w:u w:val="single"/>
          </w:rPr>
          <w:t>Climate Anomaly Monitoring System Outgoing Precipitation Index</w:t>
        </w:r>
      </w:hyperlink>
      <w:r w:rsidRPr="00AF77E5">
        <w:t xml:space="preserve"> dataset. Precipitation estimates for </w:t>
      </w:r>
      <w:r w:rsidR="00735EBA">
        <w:t>April</w:t>
      </w:r>
      <w:r w:rsidRPr="00AF77E5">
        <w:t> 202</w:t>
      </w:r>
      <w:r>
        <w:t>4</w:t>
      </w:r>
      <w:r w:rsidRPr="00AF77E5">
        <w:t xml:space="preserve"> are compared with rainfall recorded for that period during the 1981 to 2010 base period.</w:t>
      </w:r>
    </w:p>
    <w:p w14:paraId="179EB5C9" w14:textId="77777777" w:rsidR="00FC07B5" w:rsidRDefault="00FC07B5" w:rsidP="00FC07B5">
      <w:pPr>
        <w:pStyle w:val="FigureTableNoteSource"/>
        <w:rPr>
          <w:sz w:val="22"/>
        </w:rPr>
      </w:pPr>
      <w:r w:rsidRPr="00AF77E5">
        <w:t>Source: International Research Institute for Climate and Society</w:t>
      </w:r>
      <w:r w:rsidRPr="00AF77E5">
        <w:br w:type="textWrapping" w:clear="all"/>
      </w:r>
      <w:bookmarkStart w:id="73" w:name="_Ref1653814"/>
      <w:bookmarkStart w:id="74" w:name="_Ref9515052"/>
      <w:bookmarkStart w:id="75" w:name="_Crop_conditions,_AMIS"/>
      <w:bookmarkStart w:id="76" w:name="_Hlk72408701"/>
      <w:bookmarkEnd w:id="72"/>
      <w:bookmarkEnd w:id="73"/>
      <w:bookmarkEnd w:id="74"/>
      <w:bookmarkEnd w:id="75"/>
    </w:p>
    <w:p w14:paraId="3EB0AA80" w14:textId="677B8DCD" w:rsidR="00FC07B5" w:rsidRPr="00660655" w:rsidRDefault="00FC07B5" w:rsidP="00783CF9">
      <w:pPr>
        <w:pStyle w:val="ListBullet"/>
        <w:pageBreakBefore/>
        <w:rPr>
          <w:rFonts w:asciiTheme="minorHAnsi" w:hAnsiTheme="minorHAnsi" w:cstheme="minorHAnsi"/>
          <w:sz w:val="22"/>
          <w:szCs w:val="22"/>
        </w:rPr>
      </w:pPr>
      <w:bookmarkStart w:id="77" w:name="_Hlk158890314"/>
      <w:r w:rsidRPr="00660655">
        <w:rPr>
          <w:rFonts w:asciiTheme="minorHAnsi" w:hAnsiTheme="minorHAnsi" w:cstheme="minorHAnsi"/>
          <w:sz w:val="22"/>
          <w:szCs w:val="22"/>
        </w:rPr>
        <w:lastRenderedPageBreak/>
        <w:t>As of 28 </w:t>
      </w:r>
      <w:r w:rsidR="00660655">
        <w:rPr>
          <w:rFonts w:asciiTheme="minorHAnsi" w:hAnsiTheme="minorHAnsi" w:cstheme="minorHAnsi"/>
          <w:sz w:val="22"/>
          <w:szCs w:val="22"/>
        </w:rPr>
        <w:t>April</w:t>
      </w:r>
      <w:r w:rsidRPr="00660655">
        <w:rPr>
          <w:rFonts w:asciiTheme="minorHAnsi" w:hAnsiTheme="minorHAnsi" w:cstheme="minorHAnsi"/>
          <w:sz w:val="22"/>
          <w:szCs w:val="22"/>
        </w:rPr>
        <w:t xml:space="preserve"> 2024, global production conditions were generally favourable for </w:t>
      </w:r>
      <w:r w:rsidR="00DE6FD7" w:rsidRPr="00660655">
        <w:rPr>
          <w:rFonts w:asciiTheme="minorHAnsi" w:hAnsiTheme="minorHAnsi" w:cstheme="minorHAnsi"/>
          <w:sz w:val="22"/>
          <w:szCs w:val="22"/>
        </w:rPr>
        <w:t>wheat</w:t>
      </w:r>
      <w:r w:rsidR="00CA0565">
        <w:rPr>
          <w:rFonts w:asciiTheme="minorHAnsi" w:hAnsiTheme="minorHAnsi" w:cstheme="minorHAnsi"/>
          <w:sz w:val="22"/>
          <w:szCs w:val="22"/>
        </w:rPr>
        <w:t xml:space="preserve">, </w:t>
      </w:r>
      <w:r w:rsidRPr="00660655">
        <w:rPr>
          <w:rFonts w:asciiTheme="minorHAnsi" w:hAnsiTheme="minorHAnsi" w:cstheme="minorHAnsi"/>
          <w:sz w:val="22"/>
          <w:szCs w:val="22"/>
        </w:rPr>
        <w:t>rice</w:t>
      </w:r>
      <w:r w:rsidR="00CA0565">
        <w:rPr>
          <w:rFonts w:asciiTheme="minorHAnsi" w:hAnsiTheme="minorHAnsi" w:cstheme="minorHAnsi"/>
          <w:sz w:val="22"/>
          <w:szCs w:val="22"/>
        </w:rPr>
        <w:t xml:space="preserve"> and maize but </w:t>
      </w:r>
      <w:r w:rsidRPr="00660655">
        <w:rPr>
          <w:rFonts w:asciiTheme="minorHAnsi" w:hAnsiTheme="minorHAnsi" w:cstheme="minorHAnsi"/>
          <w:sz w:val="22"/>
          <w:szCs w:val="22"/>
        </w:rPr>
        <w:t>variable</w:t>
      </w:r>
      <w:r w:rsidR="00CA0565">
        <w:rPr>
          <w:rFonts w:asciiTheme="minorHAnsi" w:hAnsiTheme="minorHAnsi" w:cstheme="minorHAnsi"/>
          <w:sz w:val="22"/>
          <w:szCs w:val="22"/>
        </w:rPr>
        <w:t xml:space="preserve"> </w:t>
      </w:r>
      <w:r w:rsidRPr="00660655">
        <w:rPr>
          <w:rFonts w:asciiTheme="minorHAnsi" w:hAnsiTheme="minorHAnsi" w:cstheme="minorHAnsi"/>
          <w:sz w:val="22"/>
          <w:szCs w:val="22"/>
        </w:rPr>
        <w:t xml:space="preserve">soybeans. </w:t>
      </w:r>
    </w:p>
    <w:p w14:paraId="308F1B06" w14:textId="5CAF5356" w:rsidR="00FC07B5" w:rsidRPr="00660655" w:rsidRDefault="00FC07B5" w:rsidP="00783CF9">
      <w:pPr>
        <w:pStyle w:val="ListBullet"/>
        <w:numPr>
          <w:ilvl w:val="0"/>
          <w:numId w:val="19"/>
        </w:numPr>
        <w:rPr>
          <w:rFonts w:asciiTheme="minorHAnsi" w:hAnsiTheme="minorHAnsi" w:cstheme="minorHAnsi"/>
          <w:sz w:val="22"/>
          <w:szCs w:val="22"/>
        </w:rPr>
      </w:pPr>
      <w:r w:rsidRPr="00660655">
        <w:rPr>
          <w:rFonts w:asciiTheme="minorHAnsi" w:hAnsiTheme="minorHAnsi" w:cstheme="minorHAnsi"/>
          <w:b/>
          <w:bCs/>
          <w:sz w:val="22"/>
          <w:szCs w:val="22"/>
        </w:rPr>
        <w:t>Wheat:</w:t>
      </w:r>
      <w:r w:rsidR="00537D83" w:rsidRPr="00660655">
        <w:rPr>
          <w:rFonts w:asciiTheme="minorHAnsi" w:hAnsiTheme="minorHAnsi" w:cstheme="minorHAnsi"/>
          <w:sz w:val="22"/>
          <w:szCs w:val="22"/>
        </w:rPr>
        <w:t xml:space="preserve"> </w:t>
      </w:r>
      <w:r w:rsidR="000B06B6" w:rsidRPr="00660655">
        <w:rPr>
          <w:rFonts w:asciiTheme="minorHAnsi" w:hAnsiTheme="minorHAnsi" w:cstheme="minorHAnsi"/>
          <w:sz w:val="22"/>
          <w:szCs w:val="22"/>
        </w:rPr>
        <w:t xml:space="preserve"> In the northern hemisphere, winter wheat conditions are favourabl</w:t>
      </w:r>
      <w:r w:rsidR="00B347CA">
        <w:rPr>
          <w:rFonts w:asciiTheme="minorHAnsi" w:hAnsiTheme="minorHAnsi" w:cstheme="minorHAnsi"/>
          <w:sz w:val="22"/>
          <w:szCs w:val="22"/>
        </w:rPr>
        <w:t xml:space="preserve">e where </w:t>
      </w:r>
      <w:r w:rsidR="000B06B6" w:rsidRPr="00660655">
        <w:rPr>
          <w:rFonts w:asciiTheme="minorHAnsi" w:hAnsiTheme="minorHAnsi" w:cstheme="minorHAnsi"/>
          <w:sz w:val="22"/>
          <w:szCs w:val="22"/>
        </w:rPr>
        <w:t>e</w:t>
      </w:r>
      <w:r w:rsidR="00B347CA" w:rsidRPr="00B347CA">
        <w:rPr>
          <w:rFonts w:asciiTheme="minorHAnsi" w:hAnsiTheme="minorHAnsi" w:cstheme="minorHAnsi"/>
          <w:sz w:val="22"/>
          <w:szCs w:val="22"/>
        </w:rPr>
        <w:t>xceptionally warm spring temperatures, coupled with adequate water supply in most parts, have been beneficial for winter wheat conditions</w:t>
      </w:r>
      <w:r w:rsidR="000B06B6" w:rsidRPr="00660655">
        <w:rPr>
          <w:rFonts w:asciiTheme="minorHAnsi" w:hAnsiTheme="minorHAnsi" w:cstheme="minorHAnsi"/>
          <w:sz w:val="22"/>
          <w:szCs w:val="22"/>
        </w:rPr>
        <w:t>.</w:t>
      </w:r>
      <w:r w:rsidR="00B347CA">
        <w:rPr>
          <w:rFonts w:asciiTheme="minorHAnsi" w:hAnsiTheme="minorHAnsi" w:cstheme="minorHAnsi"/>
          <w:sz w:val="22"/>
          <w:szCs w:val="22"/>
        </w:rPr>
        <w:t xml:space="preserve"> </w:t>
      </w:r>
      <w:r w:rsidR="00BF79E9">
        <w:rPr>
          <w:rFonts w:asciiTheme="minorHAnsi" w:hAnsiTheme="minorHAnsi" w:cstheme="minorHAnsi"/>
          <w:sz w:val="22"/>
          <w:szCs w:val="22"/>
        </w:rPr>
        <w:t xml:space="preserve">However, wet </w:t>
      </w:r>
      <w:r w:rsidR="00B347CA">
        <w:rPr>
          <w:rFonts w:asciiTheme="minorHAnsi" w:hAnsiTheme="minorHAnsi" w:cstheme="minorHAnsi"/>
          <w:sz w:val="22"/>
          <w:szCs w:val="22"/>
        </w:rPr>
        <w:t>conditions in the U</w:t>
      </w:r>
      <w:r w:rsidR="00BF79E9">
        <w:rPr>
          <w:rFonts w:asciiTheme="minorHAnsi" w:hAnsiTheme="minorHAnsi" w:cstheme="minorHAnsi"/>
          <w:sz w:val="22"/>
          <w:szCs w:val="22"/>
        </w:rPr>
        <w:t xml:space="preserve">nited </w:t>
      </w:r>
      <w:r w:rsidR="00B347CA">
        <w:rPr>
          <w:rFonts w:asciiTheme="minorHAnsi" w:hAnsiTheme="minorHAnsi" w:cstheme="minorHAnsi"/>
          <w:sz w:val="22"/>
          <w:szCs w:val="22"/>
        </w:rPr>
        <w:t>K</w:t>
      </w:r>
      <w:r w:rsidR="00BF79E9">
        <w:rPr>
          <w:rFonts w:asciiTheme="minorHAnsi" w:hAnsiTheme="minorHAnsi" w:cstheme="minorHAnsi"/>
          <w:sz w:val="22"/>
          <w:szCs w:val="22"/>
        </w:rPr>
        <w:t>ingdom</w:t>
      </w:r>
      <w:r w:rsidR="00B347CA">
        <w:rPr>
          <w:rFonts w:asciiTheme="minorHAnsi" w:hAnsiTheme="minorHAnsi" w:cstheme="minorHAnsi"/>
          <w:sz w:val="22"/>
          <w:szCs w:val="22"/>
        </w:rPr>
        <w:t xml:space="preserve"> are </w:t>
      </w:r>
      <w:r w:rsidR="00BF79E9">
        <w:rPr>
          <w:rFonts w:asciiTheme="minorHAnsi" w:hAnsiTheme="minorHAnsi" w:cstheme="minorHAnsi"/>
          <w:sz w:val="22"/>
          <w:szCs w:val="22"/>
        </w:rPr>
        <w:t xml:space="preserve">negatively </w:t>
      </w:r>
      <w:r w:rsidR="00B347CA">
        <w:rPr>
          <w:rFonts w:asciiTheme="minorHAnsi" w:hAnsiTheme="minorHAnsi" w:cstheme="minorHAnsi"/>
          <w:sz w:val="22"/>
          <w:szCs w:val="22"/>
        </w:rPr>
        <w:t>impacting crops.</w:t>
      </w:r>
      <w:r w:rsidR="000B06B6" w:rsidRPr="00660655">
        <w:rPr>
          <w:rFonts w:asciiTheme="minorHAnsi" w:hAnsiTheme="minorHAnsi" w:cstheme="minorHAnsi"/>
          <w:sz w:val="22"/>
          <w:szCs w:val="22"/>
        </w:rPr>
        <w:t xml:space="preserve"> </w:t>
      </w:r>
      <w:r w:rsidR="002232A1">
        <w:rPr>
          <w:rFonts w:asciiTheme="minorHAnsi" w:hAnsiTheme="minorHAnsi" w:cstheme="minorHAnsi"/>
          <w:sz w:val="22"/>
          <w:szCs w:val="22"/>
        </w:rPr>
        <w:t>Spring wheat sowing i</w:t>
      </w:r>
      <w:r w:rsidR="00B347CA">
        <w:rPr>
          <w:rFonts w:asciiTheme="minorHAnsi" w:hAnsiTheme="minorHAnsi" w:cstheme="minorHAnsi"/>
          <w:sz w:val="22"/>
          <w:szCs w:val="22"/>
        </w:rPr>
        <w:t>s</w:t>
      </w:r>
      <w:r w:rsidR="002232A1">
        <w:rPr>
          <w:rFonts w:asciiTheme="minorHAnsi" w:hAnsiTheme="minorHAnsi" w:cstheme="minorHAnsi"/>
          <w:sz w:val="22"/>
          <w:szCs w:val="22"/>
        </w:rPr>
        <w:t xml:space="preserve"> underway</w:t>
      </w:r>
      <w:r w:rsidR="00B347CA">
        <w:rPr>
          <w:rFonts w:asciiTheme="minorHAnsi" w:hAnsiTheme="minorHAnsi" w:cstheme="minorHAnsi"/>
          <w:sz w:val="22"/>
          <w:szCs w:val="22"/>
        </w:rPr>
        <w:t>.</w:t>
      </w:r>
      <w:r w:rsidR="00380E95">
        <w:rPr>
          <w:rFonts w:asciiTheme="minorHAnsi" w:hAnsiTheme="minorHAnsi" w:cstheme="minorHAnsi"/>
          <w:sz w:val="22"/>
          <w:szCs w:val="22"/>
        </w:rPr>
        <w:t xml:space="preserve"> </w:t>
      </w:r>
      <w:r w:rsidR="00BF79E9">
        <w:rPr>
          <w:rFonts w:asciiTheme="minorHAnsi" w:hAnsiTheme="minorHAnsi" w:cstheme="minorHAnsi"/>
          <w:sz w:val="22"/>
          <w:szCs w:val="22"/>
        </w:rPr>
        <w:t xml:space="preserve">In the southern </w:t>
      </w:r>
      <w:r w:rsidR="00380E95">
        <w:rPr>
          <w:rFonts w:asciiTheme="minorHAnsi" w:hAnsiTheme="minorHAnsi" w:cstheme="minorHAnsi"/>
          <w:sz w:val="22"/>
          <w:szCs w:val="22"/>
        </w:rPr>
        <w:t xml:space="preserve">hemisphere </w:t>
      </w:r>
      <w:r w:rsidR="00BF79E9">
        <w:rPr>
          <w:rFonts w:asciiTheme="minorHAnsi" w:hAnsiTheme="minorHAnsi" w:cstheme="minorHAnsi"/>
          <w:sz w:val="22"/>
          <w:szCs w:val="22"/>
        </w:rPr>
        <w:t>planting of</w:t>
      </w:r>
      <w:r w:rsidR="00380E95">
        <w:rPr>
          <w:rFonts w:asciiTheme="minorHAnsi" w:hAnsiTheme="minorHAnsi" w:cstheme="minorHAnsi"/>
          <w:sz w:val="22"/>
          <w:szCs w:val="22"/>
        </w:rPr>
        <w:t xml:space="preserve"> winter crops </w:t>
      </w:r>
      <w:r w:rsidR="00BF79E9">
        <w:rPr>
          <w:rFonts w:asciiTheme="minorHAnsi" w:hAnsiTheme="minorHAnsi" w:cstheme="minorHAnsi"/>
          <w:sz w:val="22"/>
          <w:szCs w:val="22"/>
        </w:rPr>
        <w:t xml:space="preserve">is commencing </w:t>
      </w:r>
      <w:r w:rsidR="00380E95">
        <w:rPr>
          <w:rFonts w:asciiTheme="minorHAnsi" w:hAnsiTheme="minorHAnsi" w:cstheme="minorHAnsi"/>
          <w:sz w:val="22"/>
          <w:szCs w:val="22"/>
        </w:rPr>
        <w:t xml:space="preserve">under variable conditions. </w:t>
      </w:r>
      <w:r w:rsidR="000B06B6" w:rsidRPr="00660655">
        <w:rPr>
          <w:rFonts w:asciiTheme="minorHAnsi" w:hAnsiTheme="minorHAnsi" w:cstheme="minorHAnsi"/>
          <w:sz w:val="22"/>
          <w:szCs w:val="22"/>
        </w:rPr>
        <w:t xml:space="preserve"> </w:t>
      </w:r>
    </w:p>
    <w:p w14:paraId="7877EA6F" w14:textId="54D7FFB3" w:rsidR="000B06B6" w:rsidRPr="00660655" w:rsidRDefault="00FC07B5" w:rsidP="000B06B6">
      <w:pPr>
        <w:pStyle w:val="ListBullet"/>
        <w:numPr>
          <w:ilvl w:val="0"/>
          <w:numId w:val="19"/>
        </w:numPr>
        <w:rPr>
          <w:rFonts w:asciiTheme="minorHAnsi" w:hAnsiTheme="minorHAnsi" w:cstheme="minorHAnsi"/>
          <w:sz w:val="22"/>
          <w:szCs w:val="22"/>
        </w:rPr>
      </w:pPr>
      <w:r w:rsidRPr="00660655">
        <w:rPr>
          <w:rFonts w:asciiTheme="minorHAnsi" w:hAnsiTheme="minorHAnsi" w:cstheme="minorHAnsi"/>
          <w:b/>
          <w:bCs/>
          <w:sz w:val="22"/>
          <w:szCs w:val="22"/>
        </w:rPr>
        <w:t>Maize:</w:t>
      </w:r>
      <w:r w:rsidR="000B06B6" w:rsidRPr="00660655">
        <w:rPr>
          <w:rFonts w:asciiTheme="minorHAnsi" w:hAnsiTheme="minorHAnsi" w:cstheme="minorHAnsi"/>
          <w:sz w:val="22"/>
          <w:szCs w:val="22"/>
        </w:rPr>
        <w:t xml:space="preserve"> </w:t>
      </w:r>
      <w:r w:rsidR="00736848" w:rsidRPr="00660655">
        <w:rPr>
          <w:rFonts w:asciiTheme="minorHAnsi" w:hAnsiTheme="minorHAnsi" w:cstheme="minorHAnsi"/>
          <w:sz w:val="22"/>
          <w:szCs w:val="22"/>
        </w:rPr>
        <w:t xml:space="preserve">In the northern hemisphere, </w:t>
      </w:r>
      <w:r w:rsidR="00646913">
        <w:rPr>
          <w:rFonts w:asciiTheme="minorHAnsi" w:hAnsiTheme="minorHAnsi" w:cstheme="minorHAnsi"/>
          <w:sz w:val="22"/>
          <w:szCs w:val="22"/>
        </w:rPr>
        <w:t xml:space="preserve">generally </w:t>
      </w:r>
      <w:r w:rsidR="00736848" w:rsidRPr="00660655">
        <w:rPr>
          <w:rFonts w:asciiTheme="minorHAnsi" w:hAnsiTheme="minorHAnsi" w:cstheme="minorHAnsi"/>
          <w:sz w:val="22"/>
          <w:szCs w:val="22"/>
        </w:rPr>
        <w:t xml:space="preserve">favourable conditions are supporting ongoing sowing. In the southern </w:t>
      </w:r>
      <w:r w:rsidR="002232A1">
        <w:rPr>
          <w:rFonts w:asciiTheme="minorHAnsi" w:hAnsiTheme="minorHAnsi" w:cstheme="minorHAnsi"/>
          <w:sz w:val="22"/>
          <w:szCs w:val="22"/>
        </w:rPr>
        <w:t xml:space="preserve">hemisphere, harvest </w:t>
      </w:r>
      <w:r w:rsidR="00BF79E9">
        <w:rPr>
          <w:rFonts w:asciiTheme="minorHAnsi" w:hAnsiTheme="minorHAnsi" w:cstheme="minorHAnsi"/>
          <w:sz w:val="22"/>
          <w:szCs w:val="22"/>
        </w:rPr>
        <w:t xml:space="preserve">is continuing </w:t>
      </w:r>
      <w:r w:rsidR="002232A1">
        <w:rPr>
          <w:rFonts w:asciiTheme="minorHAnsi" w:hAnsiTheme="minorHAnsi" w:cstheme="minorHAnsi"/>
          <w:sz w:val="22"/>
          <w:szCs w:val="22"/>
        </w:rPr>
        <w:t xml:space="preserve">with reduced yields </w:t>
      </w:r>
      <w:r w:rsidR="00E430C8">
        <w:rPr>
          <w:rFonts w:asciiTheme="minorHAnsi" w:hAnsiTheme="minorHAnsi" w:cstheme="minorHAnsi"/>
          <w:sz w:val="22"/>
          <w:szCs w:val="22"/>
        </w:rPr>
        <w:t>is</w:t>
      </w:r>
      <w:r w:rsidR="002232A1">
        <w:rPr>
          <w:rFonts w:asciiTheme="minorHAnsi" w:hAnsiTheme="minorHAnsi" w:cstheme="minorHAnsi"/>
          <w:sz w:val="22"/>
          <w:szCs w:val="22"/>
        </w:rPr>
        <w:t xml:space="preserve"> being recorded in parts of Brazil, Argentina and South Africa. </w:t>
      </w:r>
    </w:p>
    <w:p w14:paraId="49236E0A" w14:textId="5F3B9D9B" w:rsidR="00736848" w:rsidRPr="00660655" w:rsidRDefault="00FC07B5" w:rsidP="00736848">
      <w:pPr>
        <w:pStyle w:val="ListBullet"/>
        <w:numPr>
          <w:ilvl w:val="0"/>
          <w:numId w:val="19"/>
        </w:numPr>
        <w:rPr>
          <w:rFonts w:asciiTheme="minorHAnsi" w:hAnsiTheme="minorHAnsi" w:cstheme="minorHAnsi"/>
          <w:sz w:val="22"/>
          <w:szCs w:val="22"/>
        </w:rPr>
      </w:pPr>
      <w:r w:rsidRPr="00660655">
        <w:rPr>
          <w:rFonts w:asciiTheme="minorHAnsi" w:hAnsiTheme="minorHAnsi" w:cstheme="minorHAnsi"/>
          <w:b/>
          <w:bCs/>
          <w:sz w:val="22"/>
          <w:szCs w:val="22"/>
        </w:rPr>
        <w:t>Rice:</w:t>
      </w:r>
      <w:r w:rsidRPr="00660655">
        <w:rPr>
          <w:rFonts w:asciiTheme="minorHAnsi" w:hAnsiTheme="minorHAnsi" w:cstheme="minorHAnsi"/>
          <w:sz w:val="22"/>
          <w:szCs w:val="22"/>
        </w:rPr>
        <w:t xml:space="preserve"> </w:t>
      </w:r>
      <w:r w:rsidR="00736848" w:rsidRPr="00660655">
        <w:rPr>
          <w:rFonts w:asciiTheme="minorHAnsi" w:hAnsiTheme="minorHAnsi" w:cstheme="minorHAnsi"/>
          <w:sz w:val="22"/>
          <w:szCs w:val="22"/>
        </w:rPr>
        <w:t xml:space="preserve">Harvesting of the Rabi crop continues in India with favourable conditions in the north and mixed conditions in the south. In China, rice sowing is beginning </w:t>
      </w:r>
      <w:r w:rsidR="00BF79E9">
        <w:rPr>
          <w:rFonts w:asciiTheme="minorHAnsi" w:hAnsiTheme="minorHAnsi" w:cstheme="minorHAnsi"/>
          <w:sz w:val="22"/>
          <w:szCs w:val="22"/>
        </w:rPr>
        <w:t>under</w:t>
      </w:r>
      <w:r w:rsidR="00BF79E9" w:rsidRPr="00660655">
        <w:rPr>
          <w:rFonts w:asciiTheme="minorHAnsi" w:hAnsiTheme="minorHAnsi" w:cstheme="minorHAnsi"/>
          <w:sz w:val="22"/>
          <w:szCs w:val="22"/>
        </w:rPr>
        <w:t xml:space="preserve"> </w:t>
      </w:r>
      <w:r w:rsidR="00736848" w:rsidRPr="00660655">
        <w:rPr>
          <w:rFonts w:asciiTheme="minorHAnsi" w:hAnsiTheme="minorHAnsi" w:cstheme="minorHAnsi"/>
          <w:sz w:val="22"/>
          <w:szCs w:val="22"/>
        </w:rPr>
        <w:t>favourable conditions, while South-East Asia experiences dry conditions</w:t>
      </w:r>
      <w:r w:rsidR="00E430C8">
        <w:rPr>
          <w:rFonts w:asciiTheme="minorHAnsi" w:hAnsiTheme="minorHAnsi" w:cstheme="minorHAnsi"/>
          <w:sz w:val="22"/>
          <w:szCs w:val="22"/>
        </w:rPr>
        <w:t>, which continues to impact dry-season rice</w:t>
      </w:r>
      <w:r w:rsidR="00736848" w:rsidRPr="00660655">
        <w:rPr>
          <w:rFonts w:asciiTheme="minorHAnsi" w:hAnsiTheme="minorHAnsi" w:cstheme="minorHAnsi"/>
          <w:sz w:val="22"/>
          <w:szCs w:val="22"/>
        </w:rPr>
        <w:t>.</w:t>
      </w:r>
    </w:p>
    <w:p w14:paraId="5C2B5745" w14:textId="57EAC0AE" w:rsidR="00254033" w:rsidRPr="00783CF9" w:rsidRDefault="00FC07B5" w:rsidP="00BE7E49">
      <w:pPr>
        <w:pStyle w:val="ListBullet"/>
        <w:numPr>
          <w:ilvl w:val="0"/>
          <w:numId w:val="19"/>
        </w:numPr>
      </w:pPr>
      <w:r w:rsidRPr="00BE7E49">
        <w:rPr>
          <w:rFonts w:asciiTheme="minorHAnsi" w:hAnsiTheme="minorHAnsi" w:cstheme="minorHAnsi"/>
          <w:b/>
          <w:bCs/>
          <w:sz w:val="22"/>
          <w:szCs w:val="22"/>
        </w:rPr>
        <w:t>Soybeans:</w:t>
      </w:r>
      <w:r w:rsidRPr="00BE7E49">
        <w:rPr>
          <w:rFonts w:asciiTheme="minorHAnsi" w:hAnsiTheme="minorHAnsi" w:cstheme="minorHAnsi"/>
          <w:sz w:val="22"/>
          <w:szCs w:val="22"/>
        </w:rPr>
        <w:t xml:space="preserve"> </w:t>
      </w:r>
      <w:r w:rsidR="00736848" w:rsidRPr="00BE7E49">
        <w:rPr>
          <w:rFonts w:asciiTheme="minorHAnsi" w:hAnsiTheme="minorHAnsi" w:cstheme="minorHAnsi"/>
          <w:sz w:val="22"/>
          <w:szCs w:val="22"/>
        </w:rPr>
        <w:t xml:space="preserve">In the northern hemisphere, favourable conditions are supporting sowing while the southern hemisphere </w:t>
      </w:r>
      <w:r w:rsidR="002757B6" w:rsidRPr="00BE7E49">
        <w:rPr>
          <w:rFonts w:asciiTheme="minorHAnsi" w:hAnsiTheme="minorHAnsi" w:cstheme="minorHAnsi"/>
          <w:sz w:val="22"/>
          <w:szCs w:val="22"/>
        </w:rPr>
        <w:t xml:space="preserve">harvest </w:t>
      </w:r>
      <w:r w:rsidR="00736848" w:rsidRPr="00BE7E49">
        <w:rPr>
          <w:rFonts w:asciiTheme="minorHAnsi" w:hAnsiTheme="minorHAnsi" w:cstheme="minorHAnsi"/>
          <w:sz w:val="22"/>
          <w:szCs w:val="22"/>
        </w:rPr>
        <w:t xml:space="preserve">experiences </w:t>
      </w:r>
      <w:r w:rsidR="002757B6" w:rsidRPr="00BE7E49">
        <w:rPr>
          <w:rFonts w:asciiTheme="minorHAnsi" w:hAnsiTheme="minorHAnsi" w:cstheme="minorHAnsi"/>
          <w:sz w:val="22"/>
          <w:szCs w:val="22"/>
        </w:rPr>
        <w:t>variables</w:t>
      </w:r>
      <w:r w:rsidR="00736848" w:rsidRPr="00BE7E49">
        <w:rPr>
          <w:rFonts w:asciiTheme="minorHAnsi" w:hAnsiTheme="minorHAnsi" w:cstheme="minorHAnsi"/>
          <w:sz w:val="22"/>
          <w:szCs w:val="22"/>
        </w:rPr>
        <w:t xml:space="preserve"> condition</w:t>
      </w:r>
      <w:r w:rsidR="002757B6" w:rsidRPr="00BE7E49">
        <w:rPr>
          <w:rFonts w:asciiTheme="minorHAnsi" w:hAnsiTheme="minorHAnsi" w:cstheme="minorHAnsi"/>
          <w:sz w:val="22"/>
          <w:szCs w:val="22"/>
        </w:rPr>
        <w:t>s with reduced yields in Brazil and Argentina</w:t>
      </w:r>
      <w:r w:rsidR="00736848" w:rsidRPr="00BE7E49">
        <w:rPr>
          <w:rFonts w:asciiTheme="minorHAnsi" w:hAnsiTheme="minorHAnsi" w:cstheme="minorHAnsi"/>
          <w:sz w:val="22"/>
          <w:szCs w:val="22"/>
        </w:rPr>
        <w:t xml:space="preserve">. </w:t>
      </w:r>
    </w:p>
    <w:p w14:paraId="59539ADC" w14:textId="63EEB5BD" w:rsidR="002D38D6" w:rsidRPr="00851324" w:rsidRDefault="00FC07B5" w:rsidP="00BE7E49">
      <w:pPr>
        <w:pStyle w:val="FigureTableNoteSource"/>
        <w:jc w:val="center"/>
      </w:pPr>
      <w:r w:rsidRPr="00AF77E5">
        <w:rPr>
          <w:b/>
          <w:bCs/>
          <w:sz w:val="22"/>
          <w:lang w:eastAsia="ja-JP"/>
        </w:rPr>
        <w:t>Crop conditions, AMIS countries, 28 </w:t>
      </w:r>
      <w:r w:rsidR="00CA0565">
        <w:rPr>
          <w:b/>
          <w:bCs/>
          <w:sz w:val="22"/>
          <w:lang w:eastAsia="ja-JP"/>
        </w:rPr>
        <w:t>April</w:t>
      </w:r>
      <w:r w:rsidRPr="00AF77E5">
        <w:rPr>
          <w:b/>
          <w:bCs/>
          <w:sz w:val="22"/>
          <w:lang w:eastAsia="ja-JP"/>
        </w:rPr>
        <w:t> 202</w:t>
      </w:r>
      <w:r>
        <w:rPr>
          <w:b/>
          <w:bCs/>
          <w:sz w:val="22"/>
          <w:lang w:eastAsia="ja-JP"/>
        </w:rPr>
        <w:t>4</w:t>
      </w:r>
    </w:p>
    <w:p w14:paraId="3DB1E3A3" w14:textId="57BF0E64" w:rsidR="00FC07B5" w:rsidRPr="00474ADC" w:rsidRDefault="002D38D6" w:rsidP="00BE7E49">
      <w:pPr>
        <w:rPr>
          <w:color w:val="5B9BD5" w:themeColor="accent1"/>
        </w:rPr>
      </w:pPr>
      <w:r>
        <w:rPr>
          <w:noProof/>
        </w:rPr>
        <w:drawing>
          <wp:inline distT="0" distB="0" distL="0" distR="0" wp14:anchorId="37EFAE86" wp14:editId="0636E486">
            <wp:extent cx="5455391" cy="4184923"/>
            <wp:effectExtent l="0" t="0" r="0" b="6350"/>
            <wp:docPr id="1673610808" name="Picture 1" descr="A diagram of different types of wh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10808" name="Picture 1" descr="A diagram of different types of wheat&#10;&#10;Description automatically generated"/>
                    <pic:cNvPicPr/>
                  </pic:nvPicPr>
                  <pic:blipFill>
                    <a:blip r:embed="rId18"/>
                    <a:stretch>
                      <a:fillRect/>
                    </a:stretch>
                  </pic:blipFill>
                  <pic:spPr>
                    <a:xfrm>
                      <a:off x="0" y="0"/>
                      <a:ext cx="5480095" cy="4203874"/>
                    </a:xfrm>
                    <a:prstGeom prst="rect">
                      <a:avLst/>
                    </a:prstGeom>
                  </pic:spPr>
                </pic:pic>
              </a:graphicData>
            </a:graphic>
          </wp:inline>
        </w:drawing>
      </w:r>
    </w:p>
    <w:bookmarkEnd w:id="76"/>
    <w:p w14:paraId="6C76A660" w14:textId="77777777" w:rsidR="00FC07B5" w:rsidRPr="00AF77E5" w:rsidRDefault="00FC07B5" w:rsidP="00FC07B5">
      <w:pPr>
        <w:spacing w:line="264" w:lineRule="auto"/>
        <w:contextualSpacing/>
        <w:rPr>
          <w:rFonts w:ascii="Calibri" w:hAnsi="Calibri"/>
          <w:sz w:val="18"/>
        </w:rPr>
      </w:pPr>
      <w:r w:rsidRPr="00AF77E5">
        <w:rPr>
          <w:rFonts w:ascii="Calibri" w:hAnsi="Calibri"/>
          <w:b/>
          <w:bCs/>
          <w:sz w:val="18"/>
        </w:rPr>
        <w:t>AMIS</w:t>
      </w:r>
      <w:r w:rsidRPr="00AF77E5">
        <w:rPr>
          <w:rFonts w:ascii="Calibri" w:hAnsi="Calibri"/>
          <w:sz w:val="18"/>
        </w:rPr>
        <w:t xml:space="preserve"> Agricultural Market Information System.</w:t>
      </w:r>
    </w:p>
    <w:p w14:paraId="1ED999A1" w14:textId="77777777" w:rsidR="00FC07B5" w:rsidRPr="00AF77E5" w:rsidRDefault="00FC07B5" w:rsidP="00FC07B5">
      <w:pPr>
        <w:spacing w:line="264" w:lineRule="auto"/>
        <w:contextualSpacing/>
        <w:rPr>
          <w:rFonts w:ascii="Calibri" w:hAnsi="Calibri"/>
          <w:sz w:val="18"/>
        </w:rPr>
      </w:pPr>
      <w:r w:rsidRPr="00AF77E5">
        <w:rPr>
          <w:rFonts w:ascii="Calibri" w:hAnsi="Calibri"/>
          <w:sz w:val="18"/>
        </w:rPr>
        <w:t>Source: AMIS</w:t>
      </w:r>
    </w:p>
    <w:bookmarkEnd w:id="77"/>
    <w:p w14:paraId="1CE76692" w14:textId="77777777" w:rsidR="00FC07B5" w:rsidRDefault="00FC07B5" w:rsidP="00FC07B5">
      <w:pPr>
        <w:rPr>
          <w:rFonts w:asciiTheme="minorHAnsi" w:hAnsiTheme="minorHAnsi" w:cstheme="minorHAnsi"/>
          <w:sz w:val="22"/>
          <w:szCs w:val="22"/>
        </w:rPr>
      </w:pPr>
    </w:p>
    <w:p w14:paraId="7456A18A" w14:textId="491A8E4E" w:rsidR="00FC07B5" w:rsidRPr="00D355A8" w:rsidRDefault="00FC07B5" w:rsidP="00FC07B5">
      <w:pPr>
        <w:rPr>
          <w:rFonts w:asciiTheme="minorHAnsi" w:hAnsiTheme="minorHAnsi" w:cstheme="minorHAnsi"/>
          <w:sz w:val="22"/>
          <w:szCs w:val="22"/>
        </w:rPr>
        <w:sectPr w:rsidR="00FC07B5" w:rsidRPr="00D355A8" w:rsidSect="00FC07B5">
          <w:footerReference w:type="default" r:id="rId19"/>
          <w:footerReference w:type="first" r:id="rId20"/>
          <w:pgSz w:w="11906" w:h="16838"/>
          <w:pgMar w:top="1276" w:right="1440" w:bottom="1276" w:left="1440" w:header="709" w:footer="709" w:gutter="0"/>
          <w:cols w:space="708"/>
          <w:docGrid w:linePitch="360"/>
        </w:sectPr>
      </w:pPr>
      <w:r w:rsidRPr="00D355A8">
        <w:rPr>
          <w:rFonts w:asciiTheme="minorHAnsi" w:hAnsiTheme="minorHAnsi" w:cstheme="minorHAnsi"/>
          <w:sz w:val="22"/>
          <w:szCs w:val="22"/>
        </w:rPr>
        <w:t xml:space="preserve">The global climate outlook for </w:t>
      </w:r>
      <w:bookmarkStart w:id="78" w:name="_Hlk95916183"/>
      <w:r w:rsidR="001319B9">
        <w:rPr>
          <w:rFonts w:asciiTheme="minorHAnsi" w:hAnsiTheme="minorHAnsi" w:cstheme="minorHAnsi"/>
          <w:sz w:val="22"/>
          <w:szCs w:val="22"/>
        </w:rPr>
        <w:t>June</w:t>
      </w:r>
      <w:r w:rsidR="001319B9" w:rsidRPr="00D355A8">
        <w:rPr>
          <w:rFonts w:asciiTheme="minorHAnsi" w:hAnsiTheme="minorHAnsi" w:cstheme="minorHAnsi"/>
          <w:sz w:val="22"/>
          <w:szCs w:val="22"/>
        </w:rPr>
        <w:t> </w:t>
      </w:r>
      <w:r w:rsidRPr="00D355A8">
        <w:rPr>
          <w:rFonts w:asciiTheme="minorHAnsi" w:hAnsiTheme="minorHAnsi" w:cstheme="minorHAnsi"/>
          <w:sz w:val="22"/>
          <w:szCs w:val="22"/>
        </w:rPr>
        <w:t>202</w:t>
      </w:r>
      <w:r>
        <w:rPr>
          <w:rFonts w:asciiTheme="minorHAnsi" w:hAnsiTheme="minorHAnsi" w:cstheme="minorHAnsi"/>
          <w:sz w:val="22"/>
          <w:szCs w:val="22"/>
        </w:rPr>
        <w:t>4</w:t>
      </w:r>
      <w:r w:rsidRPr="00D355A8">
        <w:rPr>
          <w:rFonts w:asciiTheme="minorHAnsi" w:hAnsiTheme="minorHAnsi" w:cstheme="minorHAnsi"/>
          <w:sz w:val="22"/>
          <w:szCs w:val="22"/>
        </w:rPr>
        <w:t xml:space="preserve"> to </w:t>
      </w:r>
      <w:r w:rsidR="001319B9">
        <w:rPr>
          <w:rFonts w:asciiTheme="minorHAnsi" w:hAnsiTheme="minorHAnsi" w:cstheme="minorHAnsi"/>
          <w:sz w:val="22"/>
          <w:szCs w:val="22"/>
        </w:rPr>
        <w:t>August</w:t>
      </w:r>
      <w:r w:rsidRPr="00D355A8">
        <w:rPr>
          <w:rFonts w:asciiTheme="minorHAnsi" w:hAnsiTheme="minorHAnsi" w:cstheme="minorHAnsi"/>
          <w:sz w:val="22"/>
          <w:szCs w:val="22"/>
        </w:rPr>
        <w:t> </w:t>
      </w:r>
      <w:r w:rsidRPr="00100688">
        <w:rPr>
          <w:rFonts w:asciiTheme="minorHAnsi" w:hAnsiTheme="minorHAnsi" w:cstheme="minorHAnsi"/>
          <w:sz w:val="22"/>
          <w:szCs w:val="22"/>
        </w:rPr>
        <w:t>202</w:t>
      </w:r>
      <w:r>
        <w:rPr>
          <w:rFonts w:asciiTheme="minorHAnsi" w:hAnsiTheme="minorHAnsi" w:cstheme="minorHAnsi"/>
          <w:sz w:val="22"/>
          <w:szCs w:val="22"/>
        </w:rPr>
        <w:t>4</w:t>
      </w:r>
      <w:r w:rsidRPr="00100688">
        <w:rPr>
          <w:rFonts w:asciiTheme="minorHAnsi" w:hAnsiTheme="minorHAnsi" w:cstheme="minorHAnsi"/>
          <w:sz w:val="22"/>
          <w:szCs w:val="22"/>
        </w:rPr>
        <w:t xml:space="preserve"> </w:t>
      </w:r>
      <w:bookmarkEnd w:id="78"/>
      <w:r w:rsidRPr="00100688">
        <w:rPr>
          <w:rFonts w:asciiTheme="minorHAnsi" w:hAnsiTheme="minorHAnsi" w:cstheme="minorHAnsi"/>
          <w:sz w:val="22"/>
          <w:szCs w:val="22"/>
        </w:rPr>
        <w:t>indicates that mixed rainfall conditions are expected for the world</w:t>
      </w:r>
      <w:r>
        <w:rPr>
          <w:rFonts w:asciiTheme="minorHAnsi" w:hAnsiTheme="minorHAnsi" w:cstheme="minorHAnsi"/>
          <w:sz w:val="22"/>
          <w:szCs w:val="22"/>
        </w:rPr>
        <w:t>’</w:t>
      </w:r>
      <w:r w:rsidRPr="00100688">
        <w:rPr>
          <w:rFonts w:asciiTheme="minorHAnsi" w:hAnsiTheme="minorHAnsi" w:cstheme="minorHAnsi"/>
          <w:sz w:val="22"/>
          <w:szCs w:val="22"/>
        </w:rPr>
        <w:t xml:space="preserve">s major grain-producing and oilseed-producing regions. Outlooks </w:t>
      </w:r>
      <w:r w:rsidRPr="00D355A8">
        <w:rPr>
          <w:rFonts w:asciiTheme="minorHAnsi" w:hAnsiTheme="minorHAnsi" w:cstheme="minorHAnsi"/>
          <w:sz w:val="22"/>
          <w:szCs w:val="22"/>
        </w:rPr>
        <w:t>and potential production impacts for the major grain and oilseed producing countries are presented in the table</w:t>
      </w:r>
      <w:r>
        <w:rPr>
          <w:rFonts w:asciiTheme="minorHAnsi" w:hAnsiTheme="minorHAnsi" w:cstheme="minorHAnsi"/>
          <w:sz w:val="22"/>
          <w:szCs w:val="22"/>
        </w:rPr>
        <w:t>.</w:t>
      </w:r>
    </w:p>
    <w:p w14:paraId="3A80154F" w14:textId="0EFE0B59" w:rsidR="00FC07B5" w:rsidRDefault="00FC07B5" w:rsidP="00FC07B5">
      <w:pPr>
        <w:spacing w:line="264" w:lineRule="auto"/>
        <w:contextualSpacing/>
        <w:rPr>
          <w:rFonts w:ascii="Calibri" w:hAnsi="Calibri"/>
          <w:b/>
          <w:sz w:val="22"/>
          <w:szCs w:val="22"/>
          <w:shd w:val="clear" w:color="auto" w:fill="FFFFFF"/>
          <w:lang w:eastAsia="ja-JP"/>
        </w:rPr>
      </w:pPr>
      <w:r>
        <w:rPr>
          <w:rFonts w:ascii="Calibri" w:hAnsi="Calibri"/>
          <w:b/>
          <w:sz w:val="22"/>
          <w:szCs w:val="22"/>
          <w:lang w:eastAsia="ja-JP"/>
        </w:rPr>
        <w:lastRenderedPageBreak/>
        <w:t>R</w:t>
      </w:r>
      <w:r w:rsidRPr="00292BC2">
        <w:rPr>
          <w:rFonts w:ascii="Calibri" w:hAnsi="Calibri"/>
          <w:b/>
          <w:sz w:val="22"/>
          <w:szCs w:val="22"/>
          <w:lang w:eastAsia="ja-JP"/>
        </w:rPr>
        <w:t xml:space="preserve">ainfall outlook and potential impact on the future state of production conditions </w:t>
      </w:r>
      <w:r w:rsidRPr="00292BC2">
        <w:rPr>
          <w:rFonts w:ascii="Calibri" w:hAnsi="Calibri"/>
          <w:b/>
          <w:sz w:val="22"/>
          <w:szCs w:val="22"/>
          <w:shd w:val="clear" w:color="auto" w:fill="FFFFFF"/>
          <w:lang w:eastAsia="ja-JP"/>
        </w:rPr>
        <w:t>between</w:t>
      </w:r>
      <w:r w:rsidRPr="00292BC2">
        <w:t xml:space="preserve"> </w:t>
      </w:r>
      <w:r w:rsidR="009C20E2">
        <w:rPr>
          <w:rFonts w:ascii="Calibri" w:hAnsi="Calibri"/>
          <w:b/>
          <w:sz w:val="22"/>
          <w:szCs w:val="22"/>
          <w:shd w:val="clear" w:color="auto" w:fill="FFFFFF"/>
          <w:lang w:eastAsia="ja-JP"/>
        </w:rPr>
        <w:t>June </w:t>
      </w:r>
      <w:r w:rsidRPr="00B824C7">
        <w:rPr>
          <w:rFonts w:ascii="Calibri" w:hAnsi="Calibri"/>
          <w:b/>
          <w:sz w:val="22"/>
          <w:szCs w:val="22"/>
          <w:shd w:val="clear" w:color="auto" w:fill="FFFFFF"/>
          <w:lang w:eastAsia="ja-JP"/>
        </w:rPr>
        <w:t>202</w:t>
      </w:r>
      <w:r>
        <w:rPr>
          <w:rFonts w:ascii="Calibri" w:hAnsi="Calibri"/>
          <w:b/>
          <w:sz w:val="22"/>
          <w:szCs w:val="22"/>
          <w:shd w:val="clear" w:color="auto" w:fill="FFFFFF"/>
          <w:lang w:eastAsia="ja-JP"/>
        </w:rPr>
        <w:t>4</w:t>
      </w:r>
      <w:r w:rsidRPr="00B824C7">
        <w:rPr>
          <w:rFonts w:ascii="Calibri" w:hAnsi="Calibri"/>
          <w:b/>
          <w:sz w:val="22"/>
          <w:szCs w:val="22"/>
          <w:shd w:val="clear" w:color="auto" w:fill="FFFFFF"/>
          <w:lang w:eastAsia="ja-JP"/>
        </w:rPr>
        <w:t xml:space="preserve"> to </w:t>
      </w:r>
      <w:r w:rsidR="009C20E2">
        <w:rPr>
          <w:rFonts w:ascii="Calibri" w:hAnsi="Calibri"/>
          <w:b/>
          <w:sz w:val="22"/>
          <w:szCs w:val="22"/>
          <w:shd w:val="clear" w:color="auto" w:fill="FFFFFF"/>
          <w:lang w:eastAsia="ja-JP"/>
        </w:rPr>
        <w:t>August </w:t>
      </w:r>
      <w:r w:rsidRPr="00B824C7">
        <w:rPr>
          <w:rFonts w:ascii="Calibri" w:hAnsi="Calibri"/>
          <w:b/>
          <w:sz w:val="22"/>
          <w:szCs w:val="22"/>
          <w:shd w:val="clear" w:color="auto" w:fill="FFFFFF"/>
          <w:lang w:eastAsia="ja-JP"/>
        </w:rPr>
        <w:t>202</w:t>
      </w:r>
      <w:r>
        <w:rPr>
          <w:rFonts w:ascii="Calibri" w:hAnsi="Calibri"/>
          <w:b/>
          <w:sz w:val="22"/>
          <w:szCs w:val="22"/>
          <w:shd w:val="clear" w:color="auto" w:fill="FFFFFF"/>
          <w:lang w:eastAsia="ja-JP"/>
        </w:rPr>
        <w:t>4</w:t>
      </w:r>
    </w:p>
    <w:tbl>
      <w:tblPr>
        <w:tblStyle w:val="TableGrid2"/>
        <w:tblW w:w="15163" w:type="dxa"/>
        <w:tblLook w:val="04A0" w:firstRow="1" w:lastRow="0" w:firstColumn="1" w:lastColumn="0" w:noHBand="0" w:noVBand="1"/>
      </w:tblPr>
      <w:tblGrid>
        <w:gridCol w:w="1696"/>
        <w:gridCol w:w="5387"/>
        <w:gridCol w:w="8080"/>
      </w:tblGrid>
      <w:tr w:rsidR="00FC07B5" w:rsidRPr="00CE5C69" w14:paraId="00BC43A2" w14:textId="77777777" w:rsidTr="00D653B5">
        <w:tc>
          <w:tcPr>
            <w:tcW w:w="1696" w:type="dxa"/>
          </w:tcPr>
          <w:p w14:paraId="5EBE3A02" w14:textId="77777777" w:rsidR="00FC07B5" w:rsidRPr="001A5980" w:rsidRDefault="00FC07B5" w:rsidP="00D653B5">
            <w:pPr>
              <w:spacing w:before="60"/>
              <w:rPr>
                <w:rFonts w:ascii="Calibri" w:hAnsi="Calibri" w:cs="Arial"/>
                <w:b/>
                <w:szCs w:val="20"/>
              </w:rPr>
            </w:pPr>
            <w:r w:rsidRPr="001A5980">
              <w:rPr>
                <w:rFonts w:ascii="Calibri" w:hAnsi="Calibri" w:cs="Arial"/>
                <w:b/>
                <w:szCs w:val="20"/>
              </w:rPr>
              <w:t>Region</w:t>
            </w:r>
          </w:p>
        </w:tc>
        <w:tc>
          <w:tcPr>
            <w:tcW w:w="5387" w:type="dxa"/>
          </w:tcPr>
          <w:p w14:paraId="42C4556A" w14:textId="2B05E371" w:rsidR="00FC07B5" w:rsidRPr="001A5980" w:rsidRDefault="00821F8F" w:rsidP="00D653B5">
            <w:pPr>
              <w:spacing w:before="60"/>
              <w:rPr>
                <w:rFonts w:ascii="Calibri" w:hAnsi="Calibri" w:cs="Arial"/>
                <w:b/>
                <w:szCs w:val="20"/>
              </w:rPr>
            </w:pPr>
            <w:r>
              <w:rPr>
                <w:rFonts w:ascii="Calibri" w:hAnsi="Calibri"/>
                <w:b/>
                <w:bCs/>
                <w:szCs w:val="20"/>
                <w:shd w:val="clear" w:color="auto" w:fill="FFFFFF"/>
                <w:lang w:eastAsia="ja-JP"/>
              </w:rPr>
              <w:t>June-August</w:t>
            </w:r>
            <w:r w:rsidR="00FC07B5" w:rsidRPr="00D355A8">
              <w:rPr>
                <w:rFonts w:ascii="Calibri" w:hAnsi="Calibri"/>
                <w:b/>
                <w:bCs/>
                <w:szCs w:val="20"/>
                <w:shd w:val="clear" w:color="auto" w:fill="FFFFFF"/>
                <w:lang w:eastAsia="ja-JP"/>
              </w:rPr>
              <w:t xml:space="preserve"> </w:t>
            </w:r>
            <w:r w:rsidR="00FC07B5" w:rsidRPr="001A5980">
              <w:rPr>
                <w:rFonts w:ascii="Calibri" w:hAnsi="Calibri"/>
                <w:b/>
                <w:bCs/>
                <w:szCs w:val="20"/>
                <w:shd w:val="clear" w:color="auto" w:fill="FFFFFF"/>
              </w:rPr>
              <w:t>rainfall outlook</w:t>
            </w:r>
            <w:r w:rsidR="00FC07B5" w:rsidRPr="001A5980">
              <w:rPr>
                <w:rFonts w:ascii="Calibri" w:hAnsi="Calibri"/>
                <w:szCs w:val="20"/>
                <w:shd w:val="clear" w:color="auto" w:fill="FFFFFF"/>
              </w:rPr>
              <w:t> </w:t>
            </w:r>
          </w:p>
        </w:tc>
        <w:tc>
          <w:tcPr>
            <w:tcW w:w="8080" w:type="dxa"/>
          </w:tcPr>
          <w:p w14:paraId="010D9290" w14:textId="77777777" w:rsidR="00FC07B5" w:rsidRPr="00CE5C69" w:rsidRDefault="00FC07B5" w:rsidP="00D653B5">
            <w:pPr>
              <w:spacing w:before="60"/>
              <w:rPr>
                <w:rFonts w:ascii="Calibri" w:hAnsi="Calibri" w:cs="Arial"/>
                <w:b/>
                <w:szCs w:val="20"/>
              </w:rPr>
            </w:pPr>
            <w:r w:rsidRPr="00CE5C69">
              <w:rPr>
                <w:rFonts w:ascii="Calibri" w:hAnsi="Calibri" w:cs="Arial"/>
                <w:b/>
                <w:szCs w:val="20"/>
              </w:rPr>
              <w:t>Potential impact on production</w:t>
            </w:r>
          </w:p>
        </w:tc>
      </w:tr>
      <w:tr w:rsidR="00F44CC3" w:rsidRPr="00315CCC" w14:paraId="4443CFBA" w14:textId="77777777" w:rsidTr="00D653B5">
        <w:tc>
          <w:tcPr>
            <w:tcW w:w="1696" w:type="dxa"/>
          </w:tcPr>
          <w:p w14:paraId="517B3C7F" w14:textId="77777777" w:rsidR="00F44CC3" w:rsidRPr="00315CCC" w:rsidRDefault="00F44CC3" w:rsidP="00F44CC3">
            <w:pPr>
              <w:spacing w:before="60"/>
              <w:rPr>
                <w:rFonts w:ascii="Calibri" w:hAnsi="Calibri" w:cs="Arial"/>
                <w:b/>
                <w:szCs w:val="20"/>
              </w:rPr>
            </w:pPr>
            <w:r w:rsidRPr="00315CCC">
              <w:rPr>
                <w:rFonts w:ascii="Calibri" w:hAnsi="Calibri" w:cs="Arial"/>
                <w:b/>
                <w:szCs w:val="20"/>
              </w:rPr>
              <w:t>Argentina</w:t>
            </w:r>
          </w:p>
        </w:tc>
        <w:tc>
          <w:tcPr>
            <w:tcW w:w="5387" w:type="dxa"/>
          </w:tcPr>
          <w:p w14:paraId="7FCCC4A3" w14:textId="4D38AFF3" w:rsidR="00F44CC3" w:rsidRPr="0079491A" w:rsidRDefault="00F44CC3" w:rsidP="00F44CC3">
            <w:pPr>
              <w:spacing w:before="60"/>
              <w:rPr>
                <w:rFonts w:ascii="Calibri" w:hAnsi="Calibri" w:cs="Segoe UI"/>
                <w:szCs w:val="20"/>
              </w:rPr>
            </w:pPr>
            <w:r>
              <w:rPr>
                <w:rFonts w:ascii="Calibri" w:hAnsi="Calibri" w:cs="Segoe UI"/>
                <w:szCs w:val="20"/>
                <w:shd w:val="clear" w:color="auto" w:fill="FFFFFF"/>
              </w:rPr>
              <w:t>Below average</w:t>
            </w:r>
            <w:r w:rsidRPr="0079491A">
              <w:rPr>
                <w:rFonts w:ascii="Calibri" w:hAnsi="Calibri" w:cs="Segoe UI"/>
                <w:szCs w:val="20"/>
                <w:shd w:val="clear" w:color="auto" w:fill="FFFFFF"/>
              </w:rPr>
              <w:t xml:space="preserve"> rainfall is more likely across</w:t>
            </w:r>
            <w:r>
              <w:rPr>
                <w:rFonts w:ascii="Calibri" w:hAnsi="Calibri" w:cs="Segoe UI"/>
                <w:szCs w:val="20"/>
                <w:shd w:val="clear" w:color="auto" w:fill="FFFFFF"/>
              </w:rPr>
              <w:t xml:space="preserve"> much of Argentina</w:t>
            </w:r>
            <w:r>
              <w:rPr>
                <w:rFonts w:ascii="Calibri" w:hAnsi="Calibri" w:cs="Segoe UI"/>
                <w:szCs w:val="20"/>
              </w:rPr>
              <w:t>.</w:t>
            </w:r>
          </w:p>
        </w:tc>
        <w:tc>
          <w:tcPr>
            <w:tcW w:w="8080" w:type="dxa"/>
          </w:tcPr>
          <w:p w14:paraId="6DA09367" w14:textId="766A3918" w:rsidR="00F44CC3" w:rsidRPr="000D6BC7" w:rsidRDefault="00A736D8" w:rsidP="00F44CC3">
            <w:pPr>
              <w:spacing w:before="60"/>
              <w:rPr>
                <w:rFonts w:ascii="Calibri" w:hAnsi="Calibri" w:cs="Segoe UI"/>
                <w:szCs w:val="20"/>
                <w:shd w:val="clear" w:color="auto" w:fill="FFFFFF"/>
              </w:rPr>
            </w:pPr>
            <w:r>
              <w:rPr>
                <w:rFonts w:ascii="Calibri" w:hAnsi="Calibri" w:cs="Segoe UI"/>
                <w:szCs w:val="20"/>
                <w:lang w:val="en-US"/>
              </w:rPr>
              <w:t>Below</w:t>
            </w:r>
            <w:r w:rsidR="00F44CC3">
              <w:rPr>
                <w:rFonts w:ascii="Calibri" w:hAnsi="Calibri" w:cs="Segoe UI"/>
                <w:szCs w:val="20"/>
                <w:lang w:val="en-US"/>
              </w:rPr>
              <w:t xml:space="preserve"> average rainfall across most of Argentina is likely to </w:t>
            </w:r>
            <w:r>
              <w:rPr>
                <w:rFonts w:ascii="Calibri" w:hAnsi="Calibri" w:cs="Segoe UI"/>
                <w:szCs w:val="20"/>
                <w:lang w:val="en-US"/>
              </w:rPr>
              <w:t>negatively affect</w:t>
            </w:r>
            <w:r w:rsidR="00F44CC3">
              <w:rPr>
                <w:rFonts w:ascii="Calibri" w:hAnsi="Calibri" w:cs="Segoe UI"/>
                <w:szCs w:val="20"/>
                <w:lang w:val="en-US"/>
              </w:rPr>
              <w:t xml:space="preserve"> the planting and development of wheat. </w:t>
            </w:r>
            <w:r>
              <w:rPr>
                <w:rFonts w:ascii="Calibri" w:hAnsi="Calibri" w:cs="Segoe UI"/>
                <w:szCs w:val="20"/>
                <w:lang w:val="en-US"/>
              </w:rPr>
              <w:t>However, it may allow uninterrupted</w:t>
            </w:r>
            <w:r w:rsidR="00F44CC3">
              <w:rPr>
                <w:rFonts w:ascii="Calibri" w:hAnsi="Calibri" w:cs="Segoe UI"/>
                <w:szCs w:val="20"/>
                <w:lang w:val="en-US"/>
              </w:rPr>
              <w:t xml:space="preserve"> harvest of cotton, corn, sorghum, rice, millet and soybeans in June.</w:t>
            </w:r>
          </w:p>
        </w:tc>
      </w:tr>
      <w:tr w:rsidR="00F44CC3" w:rsidRPr="00315CCC" w14:paraId="53F52981" w14:textId="77777777" w:rsidTr="00D653B5">
        <w:tc>
          <w:tcPr>
            <w:tcW w:w="1696" w:type="dxa"/>
          </w:tcPr>
          <w:p w14:paraId="7884EF67" w14:textId="77777777" w:rsidR="00F44CC3" w:rsidRPr="00315CCC" w:rsidRDefault="00F44CC3" w:rsidP="00F44CC3">
            <w:pPr>
              <w:spacing w:before="60"/>
              <w:rPr>
                <w:rFonts w:ascii="Calibri" w:hAnsi="Calibri" w:cs="Arial"/>
                <w:b/>
                <w:szCs w:val="20"/>
              </w:rPr>
            </w:pPr>
            <w:r w:rsidRPr="00315CCC">
              <w:rPr>
                <w:rFonts w:ascii="Calibri" w:hAnsi="Calibri" w:cs="Arial"/>
                <w:b/>
                <w:szCs w:val="20"/>
              </w:rPr>
              <w:t>Black Sea Region</w:t>
            </w:r>
          </w:p>
        </w:tc>
        <w:tc>
          <w:tcPr>
            <w:tcW w:w="5387" w:type="dxa"/>
          </w:tcPr>
          <w:p w14:paraId="1EE144A5" w14:textId="1177EDBA" w:rsidR="00F44CC3" w:rsidRPr="0079491A" w:rsidRDefault="00F44CC3" w:rsidP="00F44CC3">
            <w:pPr>
              <w:spacing w:before="60"/>
              <w:rPr>
                <w:rFonts w:ascii="Calibri" w:hAnsi="Calibri" w:cs="Segoe UI"/>
                <w:szCs w:val="20"/>
                <w:lang w:val="en-US"/>
              </w:rPr>
            </w:pPr>
            <w:r>
              <w:rPr>
                <w:rFonts w:ascii="Calibri" w:hAnsi="Calibri" w:cs="Segoe UI"/>
                <w:szCs w:val="20"/>
                <w:lang w:val="en-US"/>
              </w:rPr>
              <w:t xml:space="preserve">Generally, below average rainfall is expected in the south of Ukraine and the south-west </w:t>
            </w:r>
            <w:r w:rsidR="006735B4">
              <w:rPr>
                <w:rFonts w:ascii="Calibri" w:hAnsi="Calibri" w:cs="Segoe UI"/>
                <w:szCs w:val="20"/>
                <w:lang w:val="en-US"/>
              </w:rPr>
              <w:t xml:space="preserve">of the </w:t>
            </w:r>
            <w:r>
              <w:rPr>
                <w:rFonts w:ascii="Calibri" w:hAnsi="Calibri" w:cs="Segoe UI"/>
                <w:szCs w:val="20"/>
                <w:lang w:val="en-US"/>
              </w:rPr>
              <w:t xml:space="preserve">Russian Federation. Average rainfall is expected in </w:t>
            </w:r>
            <w:r w:rsidRPr="00783CF9">
              <w:rPr>
                <w:rFonts w:ascii="Calibri" w:hAnsi="Calibri" w:cs="Arial"/>
                <w:color w:val="000000"/>
                <w:szCs w:val="20"/>
              </w:rPr>
              <w:t>Türkiye</w:t>
            </w:r>
            <w:r>
              <w:rPr>
                <w:rFonts w:ascii="Calibri" w:hAnsi="Calibri" w:cs="Arial"/>
                <w:color w:val="000000"/>
                <w:szCs w:val="20"/>
              </w:rPr>
              <w:t xml:space="preserve">. </w:t>
            </w:r>
          </w:p>
        </w:tc>
        <w:tc>
          <w:tcPr>
            <w:tcW w:w="8080" w:type="dxa"/>
          </w:tcPr>
          <w:p w14:paraId="43133C17" w14:textId="3A8FDDC7" w:rsidR="00F44CC3" w:rsidRPr="000D6BC7" w:rsidRDefault="00A736D8" w:rsidP="00F44CC3">
            <w:pPr>
              <w:spacing w:before="60"/>
              <w:rPr>
                <w:rFonts w:asciiTheme="minorHAnsi" w:hAnsiTheme="minorHAnsi" w:cstheme="minorHAnsi"/>
                <w:szCs w:val="20"/>
              </w:rPr>
            </w:pPr>
            <w:r>
              <w:rPr>
                <w:rFonts w:ascii="Calibri" w:hAnsi="Calibri" w:cs="Segoe UI"/>
                <w:szCs w:val="20"/>
                <w:lang w:val="en-US"/>
              </w:rPr>
              <w:t>Below</w:t>
            </w:r>
            <w:r w:rsidR="00F44CC3">
              <w:rPr>
                <w:rFonts w:ascii="Calibri" w:hAnsi="Calibri" w:cs="Segoe UI"/>
                <w:szCs w:val="20"/>
                <w:lang w:val="en-US"/>
              </w:rPr>
              <w:t xml:space="preserve"> averag</w:t>
            </w:r>
            <w:r>
              <w:rPr>
                <w:rFonts w:ascii="Calibri" w:hAnsi="Calibri" w:cs="Segoe UI"/>
                <w:szCs w:val="20"/>
                <w:lang w:val="en-US"/>
              </w:rPr>
              <w:t>e</w:t>
            </w:r>
            <w:r w:rsidR="00F44CC3">
              <w:rPr>
                <w:rFonts w:ascii="Calibri" w:hAnsi="Calibri" w:cs="Segoe UI"/>
                <w:szCs w:val="20"/>
                <w:lang w:val="en-US"/>
              </w:rPr>
              <w:t xml:space="preserve"> rainfall is likely to </w:t>
            </w:r>
            <w:r>
              <w:rPr>
                <w:rFonts w:ascii="Calibri" w:hAnsi="Calibri" w:cs="Segoe UI"/>
                <w:szCs w:val="20"/>
                <w:lang w:val="en-US"/>
              </w:rPr>
              <w:t>affect</w:t>
            </w:r>
            <w:r w:rsidR="00F44CC3">
              <w:rPr>
                <w:rFonts w:ascii="Calibri" w:hAnsi="Calibri" w:cs="Segoe UI"/>
                <w:szCs w:val="20"/>
                <w:lang w:val="en-US"/>
              </w:rPr>
              <w:t xml:space="preserve"> the development of spring wheat, barley, canola, cotton, corn, soybeans, millet and sunflower. </w:t>
            </w:r>
            <w:r>
              <w:rPr>
                <w:rFonts w:ascii="Calibri" w:hAnsi="Calibri" w:cs="Segoe UI"/>
                <w:szCs w:val="20"/>
                <w:lang w:val="en-US"/>
              </w:rPr>
              <w:t xml:space="preserve">It may also support </w:t>
            </w:r>
            <w:r w:rsidR="00F44CC3">
              <w:rPr>
                <w:rFonts w:ascii="Calibri" w:hAnsi="Calibri" w:cs="Segoe UI"/>
                <w:szCs w:val="20"/>
                <w:lang w:val="en-US"/>
              </w:rPr>
              <w:t>harvest of winter wheat in June.</w:t>
            </w:r>
          </w:p>
        </w:tc>
      </w:tr>
      <w:tr w:rsidR="00F44CC3" w:rsidRPr="00315CCC" w14:paraId="128B83C2" w14:textId="77777777" w:rsidTr="00D653B5">
        <w:tc>
          <w:tcPr>
            <w:tcW w:w="1696" w:type="dxa"/>
          </w:tcPr>
          <w:p w14:paraId="7F4609F5" w14:textId="77777777" w:rsidR="00F44CC3" w:rsidRPr="00315CCC" w:rsidRDefault="00F44CC3" w:rsidP="00F44CC3">
            <w:pPr>
              <w:spacing w:before="60"/>
              <w:rPr>
                <w:rFonts w:ascii="Calibri" w:hAnsi="Calibri" w:cs="Arial"/>
                <w:b/>
                <w:szCs w:val="20"/>
              </w:rPr>
            </w:pPr>
            <w:r w:rsidRPr="00315CCC">
              <w:rPr>
                <w:rFonts w:ascii="Calibri" w:hAnsi="Calibri" w:cs="Arial"/>
                <w:b/>
                <w:szCs w:val="20"/>
              </w:rPr>
              <w:t>Brazil</w:t>
            </w:r>
          </w:p>
        </w:tc>
        <w:tc>
          <w:tcPr>
            <w:tcW w:w="5387" w:type="dxa"/>
          </w:tcPr>
          <w:p w14:paraId="3CF902E0" w14:textId="582D721C" w:rsidR="00F44CC3" w:rsidRPr="0079491A" w:rsidRDefault="00F44CC3" w:rsidP="00F44CC3">
            <w:pPr>
              <w:spacing w:before="60"/>
              <w:rPr>
                <w:rFonts w:ascii="Calibri" w:hAnsi="Calibri" w:cs="Arial"/>
                <w:szCs w:val="20"/>
              </w:rPr>
            </w:pPr>
            <w:r>
              <w:rPr>
                <w:rFonts w:ascii="Calibri" w:hAnsi="Calibri" w:cs="Segoe UI"/>
                <w:szCs w:val="20"/>
              </w:rPr>
              <w:t>Below average</w:t>
            </w:r>
            <w:r w:rsidRPr="0079491A">
              <w:rPr>
                <w:rFonts w:ascii="Calibri" w:hAnsi="Calibri" w:cs="Segoe UI"/>
                <w:szCs w:val="20"/>
              </w:rPr>
              <w:t xml:space="preserve"> rainfall is more likely across</w:t>
            </w:r>
            <w:r>
              <w:rPr>
                <w:rFonts w:ascii="Calibri" w:hAnsi="Calibri" w:cs="Segoe UI"/>
                <w:szCs w:val="20"/>
              </w:rPr>
              <w:t xml:space="preserve"> northern and central parts of </w:t>
            </w:r>
            <w:r w:rsidRPr="0079491A">
              <w:rPr>
                <w:rFonts w:ascii="Calibri" w:hAnsi="Calibri" w:cs="Segoe UI"/>
                <w:szCs w:val="20"/>
              </w:rPr>
              <w:t>Brazil</w:t>
            </w:r>
            <w:r>
              <w:rPr>
                <w:rFonts w:ascii="Calibri" w:hAnsi="Calibri" w:cs="Segoe UI"/>
                <w:szCs w:val="20"/>
              </w:rPr>
              <w:t xml:space="preserve">. Average to above average rainfall is likely in the </w:t>
            </w:r>
            <w:r w:rsidR="00A736D8">
              <w:rPr>
                <w:rFonts w:ascii="Calibri" w:hAnsi="Calibri" w:cs="Segoe UI"/>
                <w:szCs w:val="20"/>
              </w:rPr>
              <w:t xml:space="preserve">eastern </w:t>
            </w:r>
            <w:r>
              <w:rPr>
                <w:rFonts w:ascii="Calibri" w:hAnsi="Calibri" w:cs="Segoe UI"/>
                <w:szCs w:val="20"/>
              </w:rPr>
              <w:t xml:space="preserve">areas. </w:t>
            </w:r>
          </w:p>
        </w:tc>
        <w:tc>
          <w:tcPr>
            <w:tcW w:w="8080" w:type="dxa"/>
          </w:tcPr>
          <w:p w14:paraId="37F0236B" w14:textId="7014F340" w:rsidR="00F44CC3" w:rsidRPr="000D6BC7" w:rsidRDefault="00A736D8" w:rsidP="00F44CC3">
            <w:pPr>
              <w:spacing w:before="60"/>
              <w:rPr>
                <w:rFonts w:asciiTheme="minorHAnsi" w:hAnsiTheme="minorHAnsi" w:cstheme="minorHAnsi"/>
                <w:szCs w:val="20"/>
              </w:rPr>
            </w:pPr>
            <w:r>
              <w:rPr>
                <w:rFonts w:ascii="Calibri" w:hAnsi="Calibri" w:cs="Segoe UI"/>
                <w:szCs w:val="20"/>
                <w:lang w:val="en-US"/>
              </w:rPr>
              <w:t>Average to above</w:t>
            </w:r>
            <w:r w:rsidR="00F44CC3">
              <w:rPr>
                <w:rFonts w:ascii="Calibri" w:hAnsi="Calibri" w:cs="Segoe UI"/>
                <w:szCs w:val="20"/>
                <w:lang w:val="en-US"/>
              </w:rPr>
              <w:t xml:space="preserve"> average rainfall across</w:t>
            </w:r>
            <w:r>
              <w:rPr>
                <w:rFonts w:ascii="Calibri" w:hAnsi="Calibri" w:cs="Segoe UI"/>
                <w:szCs w:val="20"/>
                <w:lang w:val="en-US"/>
              </w:rPr>
              <w:t xml:space="preserve"> eastern</w:t>
            </w:r>
            <w:r w:rsidR="00F44CC3">
              <w:rPr>
                <w:rFonts w:ascii="Calibri" w:hAnsi="Calibri" w:cs="Segoe UI"/>
                <w:szCs w:val="20"/>
                <w:lang w:val="en-US"/>
              </w:rPr>
              <w:t xml:space="preserve"> Brazil may benefit late planted corn and cotton prior to harvest in June. Below average rainfall </w:t>
            </w:r>
            <w:r>
              <w:rPr>
                <w:rFonts w:ascii="Calibri" w:hAnsi="Calibri" w:cs="Segoe UI"/>
                <w:szCs w:val="20"/>
                <w:lang w:val="en-US"/>
              </w:rPr>
              <w:t xml:space="preserve">elsewhere </w:t>
            </w:r>
            <w:r w:rsidR="00F44CC3">
              <w:rPr>
                <w:rFonts w:ascii="Calibri" w:hAnsi="Calibri" w:cs="Segoe UI"/>
                <w:szCs w:val="20"/>
                <w:lang w:val="en-US"/>
              </w:rPr>
              <w:t>may adversely affect the planting and development of late planted corn in the north.</w:t>
            </w:r>
          </w:p>
        </w:tc>
      </w:tr>
      <w:tr w:rsidR="00F44CC3" w:rsidRPr="00315CCC" w14:paraId="7ACE873D" w14:textId="77777777" w:rsidTr="00D653B5">
        <w:tc>
          <w:tcPr>
            <w:tcW w:w="1696" w:type="dxa"/>
          </w:tcPr>
          <w:p w14:paraId="0D4A72AF" w14:textId="77777777" w:rsidR="00F44CC3" w:rsidRPr="00315CCC" w:rsidRDefault="00F44CC3" w:rsidP="00F44CC3">
            <w:pPr>
              <w:spacing w:before="60"/>
              <w:rPr>
                <w:rFonts w:ascii="Calibri" w:hAnsi="Calibri" w:cs="Arial"/>
                <w:b/>
                <w:szCs w:val="20"/>
              </w:rPr>
            </w:pPr>
            <w:r w:rsidRPr="00315CCC">
              <w:rPr>
                <w:rFonts w:ascii="Calibri" w:hAnsi="Calibri" w:cs="Arial"/>
                <w:b/>
                <w:szCs w:val="20"/>
              </w:rPr>
              <w:t>Canada</w:t>
            </w:r>
          </w:p>
        </w:tc>
        <w:tc>
          <w:tcPr>
            <w:tcW w:w="5387" w:type="dxa"/>
          </w:tcPr>
          <w:p w14:paraId="7C1E68CE" w14:textId="5DCFB112" w:rsidR="00F44CC3" w:rsidRPr="0079491A" w:rsidRDefault="00F44CC3" w:rsidP="00F44CC3">
            <w:pPr>
              <w:spacing w:before="60"/>
              <w:rPr>
                <w:rFonts w:ascii="Calibri" w:hAnsi="Calibri" w:cs="Segoe UI"/>
                <w:szCs w:val="20"/>
              </w:rPr>
            </w:pPr>
            <w:r>
              <w:rPr>
                <w:rFonts w:ascii="Calibri" w:hAnsi="Calibri" w:cs="Segoe UI"/>
                <w:szCs w:val="20"/>
              </w:rPr>
              <w:t xml:space="preserve">Generally, average rainfall is likely across much of Canada. </w:t>
            </w:r>
            <w:r w:rsidR="00664D84">
              <w:rPr>
                <w:rFonts w:ascii="Calibri" w:hAnsi="Calibri" w:cs="Segoe UI"/>
                <w:szCs w:val="20"/>
              </w:rPr>
              <w:t>Below</w:t>
            </w:r>
            <w:r>
              <w:rPr>
                <w:rFonts w:ascii="Calibri" w:hAnsi="Calibri" w:cs="Segoe UI"/>
                <w:szCs w:val="20"/>
              </w:rPr>
              <w:t xml:space="preserve"> average rainfall is likely in scattered areas in the western regions.</w:t>
            </w:r>
          </w:p>
        </w:tc>
        <w:tc>
          <w:tcPr>
            <w:tcW w:w="8080" w:type="dxa"/>
          </w:tcPr>
          <w:p w14:paraId="35A7A0BF" w14:textId="0F740B0B" w:rsidR="00F44CC3" w:rsidRPr="000D6BC7" w:rsidRDefault="00F44CC3" w:rsidP="00F44CC3">
            <w:pPr>
              <w:spacing w:before="60"/>
              <w:rPr>
                <w:rFonts w:ascii="Calibri" w:hAnsi="Calibri" w:cs="Segoe UI"/>
                <w:szCs w:val="20"/>
              </w:rPr>
            </w:pPr>
            <w:r>
              <w:rPr>
                <w:rFonts w:ascii="Calibri" w:hAnsi="Calibri" w:cs="Segoe UI"/>
                <w:szCs w:val="20"/>
                <w:lang w:val="en-US"/>
              </w:rPr>
              <w:t xml:space="preserve">Average rainfall is likely to support the development of spring wheat and canola, and the planting and development of corn, soybeans and sunflower. </w:t>
            </w:r>
            <w:r w:rsidR="00F45538">
              <w:rPr>
                <w:rFonts w:ascii="Calibri" w:hAnsi="Calibri" w:cs="Segoe UI"/>
                <w:szCs w:val="20"/>
                <w:lang w:val="en-US"/>
              </w:rPr>
              <w:t>Above</w:t>
            </w:r>
            <w:r>
              <w:rPr>
                <w:rFonts w:ascii="Calibri" w:hAnsi="Calibri" w:cs="Segoe UI"/>
                <w:szCs w:val="20"/>
                <w:lang w:val="en-US"/>
              </w:rPr>
              <w:t xml:space="preserve"> average rainfall in isolated areas may </w:t>
            </w:r>
            <w:r w:rsidR="00F45538">
              <w:rPr>
                <w:rFonts w:ascii="Calibri" w:hAnsi="Calibri" w:cs="Segoe UI"/>
                <w:szCs w:val="20"/>
                <w:lang w:val="en-US"/>
              </w:rPr>
              <w:t>benefit</w:t>
            </w:r>
            <w:r>
              <w:rPr>
                <w:rFonts w:ascii="Calibri" w:hAnsi="Calibri" w:cs="Segoe UI"/>
                <w:szCs w:val="20"/>
                <w:lang w:val="en-US"/>
              </w:rPr>
              <w:t xml:space="preserve"> the development of crops in these locations. </w:t>
            </w:r>
            <w:r w:rsidR="00F45538">
              <w:rPr>
                <w:rFonts w:ascii="Calibri" w:hAnsi="Calibri" w:cs="Segoe UI"/>
                <w:szCs w:val="20"/>
                <w:lang w:val="en-US"/>
              </w:rPr>
              <w:t>A</w:t>
            </w:r>
            <w:r>
              <w:rPr>
                <w:rFonts w:ascii="Calibri" w:hAnsi="Calibri" w:cs="Segoe UI"/>
                <w:szCs w:val="20"/>
                <w:lang w:val="en-US"/>
              </w:rPr>
              <w:t>verage rainfall may allow for uninterrupted harvest of winter wheat in June.</w:t>
            </w:r>
          </w:p>
        </w:tc>
      </w:tr>
      <w:tr w:rsidR="00F44CC3" w:rsidRPr="00315CCC" w14:paraId="5CA8A845" w14:textId="77777777" w:rsidTr="00D653B5">
        <w:tc>
          <w:tcPr>
            <w:tcW w:w="1696" w:type="dxa"/>
          </w:tcPr>
          <w:p w14:paraId="602736C7" w14:textId="77777777" w:rsidR="00F44CC3" w:rsidRPr="00315CCC" w:rsidRDefault="00F44CC3" w:rsidP="00F44CC3">
            <w:pPr>
              <w:spacing w:before="60"/>
              <w:rPr>
                <w:rFonts w:ascii="Calibri" w:hAnsi="Calibri" w:cs="Arial"/>
                <w:b/>
                <w:szCs w:val="20"/>
              </w:rPr>
            </w:pPr>
            <w:r w:rsidRPr="00315CCC">
              <w:rPr>
                <w:rFonts w:ascii="Calibri" w:hAnsi="Calibri" w:cs="Arial"/>
                <w:b/>
                <w:szCs w:val="20"/>
              </w:rPr>
              <w:t xml:space="preserve">China </w:t>
            </w:r>
          </w:p>
        </w:tc>
        <w:tc>
          <w:tcPr>
            <w:tcW w:w="5387" w:type="dxa"/>
          </w:tcPr>
          <w:p w14:paraId="5B6D67CD" w14:textId="4FED225E" w:rsidR="00F44CC3" w:rsidRPr="0079491A" w:rsidRDefault="00F44CC3" w:rsidP="00F44CC3">
            <w:pPr>
              <w:spacing w:before="60"/>
              <w:rPr>
                <w:rFonts w:ascii="Calibri" w:hAnsi="Calibri" w:cs="Arial"/>
                <w:szCs w:val="20"/>
              </w:rPr>
            </w:pPr>
            <w:r>
              <w:rPr>
                <w:rFonts w:ascii="Calibri" w:hAnsi="Calibri" w:cs="Segoe UI"/>
                <w:szCs w:val="20"/>
              </w:rPr>
              <w:t xml:space="preserve">Above average </w:t>
            </w:r>
            <w:r w:rsidRPr="0079491A">
              <w:rPr>
                <w:rFonts w:ascii="Calibri" w:hAnsi="Calibri" w:cs="Segoe UI"/>
                <w:szCs w:val="20"/>
              </w:rPr>
              <w:t xml:space="preserve">rainfall is more likely across much of </w:t>
            </w:r>
            <w:r>
              <w:rPr>
                <w:rFonts w:ascii="Calibri" w:hAnsi="Calibri" w:cs="Segoe UI"/>
                <w:szCs w:val="20"/>
              </w:rPr>
              <w:t xml:space="preserve">central and eastern </w:t>
            </w:r>
            <w:r w:rsidRPr="0079491A">
              <w:rPr>
                <w:rFonts w:ascii="Calibri" w:hAnsi="Calibri" w:cs="Segoe UI"/>
                <w:szCs w:val="20"/>
              </w:rPr>
              <w:t xml:space="preserve">China </w:t>
            </w:r>
            <w:r>
              <w:rPr>
                <w:rFonts w:ascii="Calibri" w:hAnsi="Calibri" w:cs="Segoe UI"/>
                <w:szCs w:val="20"/>
              </w:rPr>
              <w:t xml:space="preserve">and </w:t>
            </w:r>
            <w:r w:rsidRPr="0079491A">
              <w:rPr>
                <w:rFonts w:ascii="Calibri" w:hAnsi="Calibri" w:cs="Segoe UI"/>
                <w:szCs w:val="20"/>
              </w:rPr>
              <w:t xml:space="preserve">average rainfall is more likely across </w:t>
            </w:r>
            <w:r>
              <w:rPr>
                <w:rFonts w:ascii="Calibri" w:hAnsi="Calibri" w:cs="Segoe UI"/>
                <w:szCs w:val="20"/>
              </w:rPr>
              <w:t xml:space="preserve">remaining </w:t>
            </w:r>
            <w:r w:rsidRPr="0079491A">
              <w:rPr>
                <w:rFonts w:ascii="Calibri" w:hAnsi="Calibri" w:cs="Segoe UI"/>
                <w:szCs w:val="20"/>
              </w:rPr>
              <w:t>China.</w:t>
            </w:r>
          </w:p>
        </w:tc>
        <w:tc>
          <w:tcPr>
            <w:tcW w:w="8080" w:type="dxa"/>
          </w:tcPr>
          <w:p w14:paraId="0F3418D0" w14:textId="0C3BDCC0" w:rsidR="00F44CC3" w:rsidRPr="000D6BC7" w:rsidRDefault="00F44CC3" w:rsidP="00F44CC3">
            <w:pPr>
              <w:spacing w:before="60"/>
              <w:rPr>
                <w:rFonts w:asciiTheme="minorHAnsi" w:hAnsiTheme="minorHAnsi" w:cstheme="minorHAnsi"/>
                <w:szCs w:val="20"/>
              </w:rPr>
            </w:pPr>
            <w:r>
              <w:rPr>
                <w:rFonts w:ascii="Calibri" w:hAnsi="Calibri" w:cs="Segoe UI"/>
                <w:szCs w:val="20"/>
                <w:lang w:val="en-US"/>
              </w:rPr>
              <w:t>Average or better rainfall across much of China is likely to support the development of spring wheat, rice, cotton, corn, sorghum, soybeans, sunflower and nuts. This rainfall may delay harvesting winter wheat and canola in June and July.</w:t>
            </w:r>
          </w:p>
        </w:tc>
      </w:tr>
      <w:tr w:rsidR="00F44CC3" w:rsidRPr="00315CCC" w14:paraId="657E22BB" w14:textId="77777777" w:rsidTr="00D653B5">
        <w:tc>
          <w:tcPr>
            <w:tcW w:w="1696" w:type="dxa"/>
          </w:tcPr>
          <w:p w14:paraId="4D4C4E8F" w14:textId="77777777" w:rsidR="00F44CC3" w:rsidRPr="00315CCC" w:rsidRDefault="00F44CC3" w:rsidP="00F44CC3">
            <w:pPr>
              <w:spacing w:before="60"/>
              <w:rPr>
                <w:rFonts w:ascii="Calibri" w:hAnsi="Calibri" w:cs="Arial"/>
                <w:b/>
                <w:szCs w:val="20"/>
              </w:rPr>
            </w:pPr>
            <w:r w:rsidRPr="00315CCC">
              <w:rPr>
                <w:rFonts w:ascii="Calibri" w:hAnsi="Calibri" w:cs="Arial"/>
                <w:b/>
                <w:szCs w:val="20"/>
              </w:rPr>
              <w:t>Europe</w:t>
            </w:r>
          </w:p>
        </w:tc>
        <w:tc>
          <w:tcPr>
            <w:tcW w:w="5387" w:type="dxa"/>
          </w:tcPr>
          <w:p w14:paraId="036EA895" w14:textId="0662D340" w:rsidR="00F44CC3" w:rsidRPr="0079491A" w:rsidRDefault="00F44CC3" w:rsidP="00F44CC3">
            <w:pPr>
              <w:spacing w:before="60"/>
              <w:rPr>
                <w:rFonts w:ascii="Calibri" w:hAnsi="Calibri"/>
                <w:szCs w:val="20"/>
              </w:rPr>
            </w:pPr>
            <w:r>
              <w:rPr>
                <w:rFonts w:ascii="Calibri" w:hAnsi="Calibri" w:cs="Segoe UI"/>
                <w:szCs w:val="20"/>
              </w:rPr>
              <w:t>A</w:t>
            </w:r>
            <w:r w:rsidRPr="0079491A">
              <w:rPr>
                <w:rFonts w:ascii="Calibri" w:hAnsi="Calibri" w:cs="Segoe UI"/>
                <w:szCs w:val="20"/>
              </w:rPr>
              <w:t xml:space="preserve">verage rainfall </w:t>
            </w:r>
            <w:r>
              <w:rPr>
                <w:rFonts w:ascii="Calibri" w:hAnsi="Calibri" w:cs="Segoe UI"/>
                <w:szCs w:val="20"/>
              </w:rPr>
              <w:t xml:space="preserve">is </w:t>
            </w:r>
            <w:r w:rsidRPr="0079491A">
              <w:rPr>
                <w:rFonts w:ascii="Calibri" w:hAnsi="Calibri" w:cs="Segoe UI"/>
                <w:szCs w:val="20"/>
              </w:rPr>
              <w:t xml:space="preserve">more likely for </w:t>
            </w:r>
            <w:r>
              <w:rPr>
                <w:rFonts w:ascii="Calibri" w:hAnsi="Calibri" w:cs="Segoe UI"/>
                <w:szCs w:val="20"/>
              </w:rPr>
              <w:t xml:space="preserve">much of central </w:t>
            </w:r>
            <w:r w:rsidRPr="0079491A">
              <w:rPr>
                <w:rFonts w:ascii="Calibri" w:hAnsi="Calibri" w:cs="Segoe UI"/>
                <w:szCs w:val="20"/>
              </w:rPr>
              <w:t>Europe</w:t>
            </w:r>
            <w:r>
              <w:rPr>
                <w:rFonts w:ascii="Calibri" w:hAnsi="Calibri" w:cs="Segoe UI"/>
                <w:szCs w:val="20"/>
              </w:rPr>
              <w:t xml:space="preserve"> </w:t>
            </w:r>
            <w:r w:rsidRPr="00783CF9">
              <w:rPr>
                <w:rFonts w:ascii="Calibri" w:hAnsi="Calibri" w:cs="Segoe UI"/>
                <w:szCs w:val="20"/>
              </w:rPr>
              <w:t>between</w:t>
            </w:r>
            <w:r>
              <w:rPr>
                <w:rFonts w:ascii="Calibri" w:hAnsi="Calibri" w:cs="Segoe UI"/>
                <w:szCs w:val="20"/>
              </w:rPr>
              <w:t xml:space="preserve"> June and August</w:t>
            </w:r>
            <w:r w:rsidRPr="0079491A">
              <w:rPr>
                <w:rFonts w:ascii="Calibri" w:hAnsi="Calibri" w:cs="Segoe UI"/>
                <w:szCs w:val="20"/>
              </w:rPr>
              <w:t> </w:t>
            </w:r>
            <w:r>
              <w:rPr>
                <w:rFonts w:ascii="Calibri" w:hAnsi="Calibri" w:cs="Segoe UI"/>
                <w:szCs w:val="20"/>
              </w:rPr>
              <w:t>2024</w:t>
            </w:r>
            <w:r w:rsidRPr="0079491A">
              <w:rPr>
                <w:rFonts w:ascii="Calibri" w:hAnsi="Calibri" w:cs="Segoe UI"/>
                <w:szCs w:val="20"/>
              </w:rPr>
              <w:t>.</w:t>
            </w:r>
            <w:r>
              <w:rPr>
                <w:rFonts w:ascii="Calibri" w:hAnsi="Calibri" w:cs="Segoe UI"/>
                <w:szCs w:val="20"/>
              </w:rPr>
              <w:t xml:space="preserve"> In the north, below average rainfall is expected. </w:t>
            </w:r>
          </w:p>
        </w:tc>
        <w:tc>
          <w:tcPr>
            <w:tcW w:w="8080" w:type="dxa"/>
          </w:tcPr>
          <w:p w14:paraId="47460D6E" w14:textId="41F29FA0" w:rsidR="00F44CC3" w:rsidRPr="000D6BC7" w:rsidRDefault="00F44CC3" w:rsidP="00F44CC3">
            <w:pPr>
              <w:spacing w:before="60"/>
              <w:rPr>
                <w:rFonts w:asciiTheme="minorHAnsi" w:hAnsiTheme="minorHAnsi" w:cstheme="minorHAnsi"/>
                <w:szCs w:val="20"/>
              </w:rPr>
            </w:pPr>
            <w:r>
              <w:rPr>
                <w:rFonts w:ascii="Calibri" w:hAnsi="Calibri" w:cs="Segoe UI"/>
                <w:szCs w:val="20"/>
                <w:lang w:val="en-US"/>
              </w:rPr>
              <w:t>Average rainfall across</w:t>
            </w:r>
            <w:r w:rsidR="00270C97">
              <w:rPr>
                <w:rFonts w:ascii="Calibri" w:hAnsi="Calibri" w:cs="Segoe UI"/>
                <w:szCs w:val="20"/>
                <w:lang w:val="en-US"/>
              </w:rPr>
              <w:t xml:space="preserve"> much of</w:t>
            </w:r>
            <w:r>
              <w:rPr>
                <w:rFonts w:ascii="Calibri" w:hAnsi="Calibri" w:cs="Segoe UI"/>
                <w:szCs w:val="20"/>
                <w:lang w:val="en-US"/>
              </w:rPr>
              <w:t xml:space="preserve"> Europe is likely to benefit the development of spring wheat, canola, corn, cotton, soybeans, sorghum and sunflower. </w:t>
            </w:r>
          </w:p>
        </w:tc>
      </w:tr>
      <w:tr w:rsidR="00F44CC3" w:rsidRPr="00315CCC" w14:paraId="0F72A738" w14:textId="77777777" w:rsidTr="00D653B5">
        <w:trPr>
          <w:trHeight w:val="631"/>
        </w:trPr>
        <w:tc>
          <w:tcPr>
            <w:tcW w:w="1696" w:type="dxa"/>
          </w:tcPr>
          <w:p w14:paraId="33073DBF" w14:textId="77777777" w:rsidR="00F44CC3" w:rsidRPr="00315CCC" w:rsidRDefault="00F44CC3" w:rsidP="00F44CC3">
            <w:pPr>
              <w:spacing w:before="60"/>
              <w:rPr>
                <w:rFonts w:ascii="Calibri" w:hAnsi="Calibri" w:cs="Arial"/>
                <w:b/>
                <w:szCs w:val="20"/>
              </w:rPr>
            </w:pPr>
            <w:r w:rsidRPr="00315CCC">
              <w:rPr>
                <w:rFonts w:ascii="Calibri" w:hAnsi="Calibri" w:cs="Arial"/>
                <w:b/>
                <w:szCs w:val="20"/>
              </w:rPr>
              <w:t>South Asia (India)</w:t>
            </w:r>
          </w:p>
        </w:tc>
        <w:tc>
          <w:tcPr>
            <w:tcW w:w="5387" w:type="dxa"/>
          </w:tcPr>
          <w:p w14:paraId="37D88BC0" w14:textId="0FE9AF29" w:rsidR="00F44CC3" w:rsidRPr="0079491A" w:rsidRDefault="00F44CC3" w:rsidP="00F44CC3">
            <w:pPr>
              <w:spacing w:before="60"/>
              <w:rPr>
                <w:rFonts w:ascii="Calibri" w:hAnsi="Calibri" w:cs="Arial"/>
                <w:szCs w:val="20"/>
              </w:rPr>
            </w:pPr>
            <w:r>
              <w:rPr>
                <w:rFonts w:ascii="Calibri" w:hAnsi="Calibri" w:cs="Segoe UI"/>
                <w:szCs w:val="20"/>
                <w:shd w:val="clear" w:color="auto" w:fill="FFFFFF"/>
              </w:rPr>
              <w:t xml:space="preserve">Above average </w:t>
            </w:r>
            <w:r w:rsidRPr="0079491A">
              <w:rPr>
                <w:rFonts w:ascii="Calibri" w:hAnsi="Calibri" w:cs="Segoe UI"/>
                <w:szCs w:val="20"/>
                <w:shd w:val="clear" w:color="auto" w:fill="FFFFFF"/>
              </w:rPr>
              <w:t xml:space="preserve">rainfall is more likely </w:t>
            </w:r>
            <w:r>
              <w:rPr>
                <w:rFonts w:ascii="Calibri" w:hAnsi="Calibri" w:cs="Segoe UI"/>
                <w:szCs w:val="20"/>
                <w:shd w:val="clear" w:color="auto" w:fill="FFFFFF"/>
              </w:rPr>
              <w:t xml:space="preserve">across much of southern and northern India, while </w:t>
            </w:r>
            <w:r w:rsidR="00664D84">
              <w:rPr>
                <w:rFonts w:ascii="Calibri" w:hAnsi="Calibri" w:cs="Segoe UI"/>
                <w:szCs w:val="20"/>
                <w:shd w:val="clear" w:color="auto" w:fill="FFFFFF"/>
              </w:rPr>
              <w:t>eastern</w:t>
            </w:r>
            <w:r>
              <w:rPr>
                <w:rFonts w:ascii="Calibri" w:hAnsi="Calibri" w:cs="Segoe UI"/>
                <w:szCs w:val="20"/>
                <w:shd w:val="clear" w:color="auto" w:fill="FFFFFF"/>
              </w:rPr>
              <w:t xml:space="preserve"> India is likely to experience below average rainfall. </w:t>
            </w:r>
          </w:p>
        </w:tc>
        <w:tc>
          <w:tcPr>
            <w:tcW w:w="8080" w:type="dxa"/>
          </w:tcPr>
          <w:p w14:paraId="0976038B" w14:textId="7C7EF394" w:rsidR="00F44CC3" w:rsidRPr="000D6BC7" w:rsidRDefault="00270C97" w:rsidP="00F44CC3">
            <w:pPr>
              <w:spacing w:before="60"/>
              <w:rPr>
                <w:rFonts w:asciiTheme="minorHAnsi" w:hAnsiTheme="minorHAnsi" w:cstheme="minorHAnsi"/>
                <w:szCs w:val="20"/>
              </w:rPr>
            </w:pPr>
            <w:r>
              <w:rPr>
                <w:rFonts w:ascii="Calibri" w:hAnsi="Calibri" w:cs="Segoe UI"/>
                <w:szCs w:val="20"/>
                <w:lang w:val="en-US"/>
              </w:rPr>
              <w:t>Above</w:t>
            </w:r>
            <w:r w:rsidR="00F44CC3">
              <w:rPr>
                <w:rFonts w:ascii="Calibri" w:hAnsi="Calibri" w:cs="Segoe UI"/>
                <w:szCs w:val="20"/>
                <w:lang w:val="en-US"/>
              </w:rPr>
              <w:t xml:space="preserve"> average rainfall in the </w:t>
            </w:r>
            <w:r>
              <w:rPr>
                <w:rFonts w:ascii="Calibri" w:hAnsi="Calibri" w:cs="Segoe UI"/>
                <w:szCs w:val="20"/>
                <w:lang w:val="en-US"/>
              </w:rPr>
              <w:t>south</w:t>
            </w:r>
            <w:r w:rsidR="00F44CC3">
              <w:rPr>
                <w:rFonts w:ascii="Calibri" w:hAnsi="Calibri" w:cs="Segoe UI"/>
                <w:szCs w:val="20"/>
                <w:lang w:val="en-US"/>
              </w:rPr>
              <w:t xml:space="preserve"> and north is likely to </w:t>
            </w:r>
            <w:r>
              <w:rPr>
                <w:rFonts w:ascii="Calibri" w:hAnsi="Calibri" w:cs="Segoe UI"/>
                <w:szCs w:val="20"/>
                <w:lang w:val="en-US"/>
              </w:rPr>
              <w:t>support</w:t>
            </w:r>
            <w:r w:rsidR="00F44CC3">
              <w:rPr>
                <w:rFonts w:ascii="Calibri" w:hAnsi="Calibri" w:cs="Segoe UI"/>
                <w:szCs w:val="20"/>
                <w:lang w:val="en-US"/>
              </w:rPr>
              <w:t xml:space="preserve"> development of cotton, corn, sorghum, rice, millet, nuts and sunflower from June. </w:t>
            </w:r>
          </w:p>
        </w:tc>
      </w:tr>
      <w:tr w:rsidR="00F44CC3" w:rsidRPr="00315CCC" w14:paraId="679AD1B8" w14:textId="77777777" w:rsidTr="00D653B5">
        <w:tc>
          <w:tcPr>
            <w:tcW w:w="1696" w:type="dxa"/>
          </w:tcPr>
          <w:p w14:paraId="3C85B9E7" w14:textId="77777777" w:rsidR="00F44CC3" w:rsidRPr="00315CCC" w:rsidRDefault="00F44CC3" w:rsidP="00F44CC3">
            <w:pPr>
              <w:spacing w:before="60"/>
              <w:rPr>
                <w:rFonts w:ascii="Calibri" w:hAnsi="Calibri" w:cs="Arial"/>
                <w:b/>
                <w:szCs w:val="20"/>
              </w:rPr>
            </w:pPr>
            <w:r w:rsidRPr="00315CCC">
              <w:rPr>
                <w:rFonts w:ascii="Calibri" w:hAnsi="Calibri" w:cs="Arial"/>
                <w:b/>
                <w:szCs w:val="20"/>
              </w:rPr>
              <w:t>Southeast Asia (SEA)</w:t>
            </w:r>
          </w:p>
        </w:tc>
        <w:tc>
          <w:tcPr>
            <w:tcW w:w="5387" w:type="dxa"/>
          </w:tcPr>
          <w:p w14:paraId="7139B359" w14:textId="3AF850D2" w:rsidR="00F44CC3" w:rsidRPr="0079491A" w:rsidRDefault="00664D84" w:rsidP="00F44CC3">
            <w:pPr>
              <w:spacing w:before="60"/>
              <w:rPr>
                <w:rFonts w:ascii="Calibri" w:hAnsi="Calibri" w:cs="Arial"/>
                <w:szCs w:val="20"/>
              </w:rPr>
            </w:pPr>
            <w:r>
              <w:rPr>
                <w:rFonts w:ascii="Calibri" w:hAnsi="Calibri" w:cs="Segoe UI"/>
                <w:szCs w:val="20"/>
              </w:rPr>
              <w:t>A</w:t>
            </w:r>
            <w:r w:rsidR="00F44CC3">
              <w:rPr>
                <w:rFonts w:ascii="Calibri" w:hAnsi="Calibri" w:cs="Segoe UI"/>
                <w:szCs w:val="20"/>
              </w:rPr>
              <w:t>verage rainfall is likely across parts of southern SEA. Above average rainfall is forecast for much of Indonesia.</w:t>
            </w:r>
          </w:p>
        </w:tc>
        <w:tc>
          <w:tcPr>
            <w:tcW w:w="8080" w:type="dxa"/>
          </w:tcPr>
          <w:p w14:paraId="4DA254C4" w14:textId="172E8E89" w:rsidR="00F44CC3" w:rsidRPr="000D6BC7" w:rsidRDefault="00664D84" w:rsidP="00F44CC3">
            <w:pPr>
              <w:spacing w:before="60"/>
              <w:rPr>
                <w:rFonts w:asciiTheme="minorHAnsi" w:hAnsiTheme="minorHAnsi" w:cstheme="minorHAnsi"/>
                <w:szCs w:val="20"/>
              </w:rPr>
            </w:pPr>
            <w:r>
              <w:rPr>
                <w:rFonts w:ascii="Calibri" w:hAnsi="Calibri" w:cs="Segoe UI"/>
                <w:szCs w:val="20"/>
                <w:lang w:val="en-US"/>
              </w:rPr>
              <w:t>A</w:t>
            </w:r>
            <w:r w:rsidR="00270C97">
              <w:rPr>
                <w:rFonts w:ascii="Calibri" w:hAnsi="Calibri" w:cs="Segoe UI"/>
                <w:szCs w:val="20"/>
                <w:lang w:val="en-US"/>
              </w:rPr>
              <w:t>verage</w:t>
            </w:r>
            <w:r w:rsidR="00F44CC3">
              <w:rPr>
                <w:rFonts w:ascii="Calibri" w:hAnsi="Calibri" w:cs="Segoe UI"/>
                <w:szCs w:val="20"/>
                <w:lang w:val="en-US"/>
              </w:rPr>
              <w:t xml:space="preserve"> rainfall across</w:t>
            </w:r>
            <w:r w:rsidR="00270C97">
              <w:rPr>
                <w:rFonts w:ascii="Calibri" w:hAnsi="Calibri" w:cs="Segoe UI"/>
                <w:szCs w:val="20"/>
                <w:lang w:val="en-US"/>
              </w:rPr>
              <w:t xml:space="preserve"> parts</w:t>
            </w:r>
            <w:r w:rsidR="00F44CC3">
              <w:rPr>
                <w:rFonts w:ascii="Calibri" w:hAnsi="Calibri" w:cs="Segoe UI"/>
                <w:szCs w:val="20"/>
                <w:lang w:val="en-US"/>
              </w:rPr>
              <w:t xml:space="preserve"> of Southeast Asia is likely to </w:t>
            </w:r>
            <w:r>
              <w:rPr>
                <w:rFonts w:ascii="Calibri" w:hAnsi="Calibri" w:cs="Segoe UI"/>
                <w:szCs w:val="20"/>
                <w:lang w:val="en-US"/>
              </w:rPr>
              <w:t>be sufficient for corn</w:t>
            </w:r>
            <w:r w:rsidR="00F44CC3">
              <w:rPr>
                <w:rFonts w:ascii="Calibri" w:hAnsi="Calibri" w:cs="Segoe UI"/>
                <w:szCs w:val="20"/>
                <w:lang w:val="en-US"/>
              </w:rPr>
              <w:t xml:space="preserve"> and rice planting and development. </w:t>
            </w:r>
            <w:r w:rsidR="00270C97">
              <w:rPr>
                <w:rFonts w:ascii="Calibri" w:hAnsi="Calibri" w:cs="Segoe UI"/>
                <w:szCs w:val="20"/>
                <w:lang w:val="en-US"/>
              </w:rPr>
              <w:t>Above</w:t>
            </w:r>
            <w:r w:rsidR="00F44CC3">
              <w:rPr>
                <w:rFonts w:ascii="Calibri" w:hAnsi="Calibri" w:cs="Segoe UI"/>
                <w:szCs w:val="20"/>
                <w:lang w:val="en-US"/>
              </w:rPr>
              <w:t xml:space="preserve"> average rainfall across Indonesia may </w:t>
            </w:r>
            <w:r w:rsidR="00270C97">
              <w:rPr>
                <w:rFonts w:ascii="Calibri" w:hAnsi="Calibri" w:cs="Segoe UI"/>
                <w:szCs w:val="20"/>
                <w:lang w:val="en-US"/>
              </w:rPr>
              <w:t>support</w:t>
            </w:r>
            <w:r w:rsidR="00F44CC3">
              <w:rPr>
                <w:rFonts w:ascii="Calibri" w:hAnsi="Calibri" w:cs="Segoe UI"/>
                <w:szCs w:val="20"/>
                <w:lang w:val="en-US"/>
              </w:rPr>
              <w:t xml:space="preserve"> impact rice, cotton and corn production.</w:t>
            </w:r>
          </w:p>
        </w:tc>
      </w:tr>
      <w:tr w:rsidR="00F44CC3" w:rsidRPr="00315CCC" w14:paraId="4C004385" w14:textId="77777777" w:rsidTr="00D653B5">
        <w:tc>
          <w:tcPr>
            <w:tcW w:w="1696" w:type="dxa"/>
          </w:tcPr>
          <w:p w14:paraId="396C7CFA" w14:textId="77777777" w:rsidR="00F44CC3" w:rsidRPr="00315CCC" w:rsidRDefault="00F44CC3" w:rsidP="00F44CC3">
            <w:pPr>
              <w:spacing w:before="60"/>
              <w:rPr>
                <w:rFonts w:ascii="Calibri" w:hAnsi="Calibri" w:cs="Arial"/>
                <w:b/>
                <w:szCs w:val="20"/>
              </w:rPr>
            </w:pPr>
            <w:r w:rsidRPr="00315CCC">
              <w:rPr>
                <w:rFonts w:ascii="Calibri" w:hAnsi="Calibri" w:cs="Arial"/>
                <w:b/>
                <w:szCs w:val="20"/>
              </w:rPr>
              <w:t>The United States of America</w:t>
            </w:r>
            <w:r>
              <w:rPr>
                <w:rFonts w:ascii="Calibri" w:hAnsi="Calibri" w:cs="Arial"/>
                <w:b/>
                <w:szCs w:val="20"/>
              </w:rPr>
              <w:t xml:space="preserve"> (US)</w:t>
            </w:r>
          </w:p>
        </w:tc>
        <w:tc>
          <w:tcPr>
            <w:tcW w:w="5387" w:type="dxa"/>
          </w:tcPr>
          <w:p w14:paraId="12034356" w14:textId="393BEA20" w:rsidR="00F44CC3" w:rsidRPr="003A6BDE" w:rsidRDefault="00F44CC3" w:rsidP="00F44CC3">
            <w:pPr>
              <w:spacing w:before="60"/>
              <w:rPr>
                <w:rFonts w:ascii="Calibri" w:hAnsi="Calibri" w:cs="Arial"/>
                <w:szCs w:val="20"/>
              </w:rPr>
            </w:pPr>
            <w:r>
              <w:rPr>
                <w:rFonts w:ascii="Calibri" w:hAnsi="Calibri" w:cs="Segoe UI"/>
                <w:szCs w:val="20"/>
                <w:shd w:val="clear" w:color="auto" w:fill="FFFFFF"/>
              </w:rPr>
              <w:t>Generally,</w:t>
            </w:r>
            <w:r w:rsidRPr="0079491A">
              <w:rPr>
                <w:rFonts w:ascii="Calibri" w:hAnsi="Calibri" w:cs="Segoe UI"/>
                <w:szCs w:val="20"/>
                <w:shd w:val="clear" w:color="auto" w:fill="FFFFFF"/>
              </w:rPr>
              <w:t xml:space="preserve"> </w:t>
            </w:r>
            <w:r>
              <w:rPr>
                <w:rFonts w:ascii="Calibri" w:hAnsi="Calibri" w:cs="Segoe UI"/>
                <w:szCs w:val="20"/>
                <w:shd w:val="clear" w:color="auto" w:fill="FFFFFF"/>
              </w:rPr>
              <w:t>average</w:t>
            </w:r>
            <w:r w:rsidRPr="0079491A">
              <w:rPr>
                <w:rFonts w:ascii="Calibri" w:hAnsi="Calibri" w:cs="Segoe UI"/>
                <w:szCs w:val="20"/>
                <w:shd w:val="clear" w:color="auto" w:fill="FFFFFF"/>
              </w:rPr>
              <w:t xml:space="preserve"> rainfall is more likely for </w:t>
            </w:r>
            <w:r>
              <w:rPr>
                <w:rFonts w:ascii="Calibri" w:hAnsi="Calibri" w:cs="Segoe UI"/>
                <w:szCs w:val="20"/>
                <w:shd w:val="clear" w:color="auto" w:fill="FFFFFF"/>
              </w:rPr>
              <w:t>much of</w:t>
            </w:r>
            <w:r w:rsidRPr="0079491A">
              <w:rPr>
                <w:rFonts w:ascii="Calibri" w:hAnsi="Calibri" w:cs="Segoe UI"/>
                <w:szCs w:val="20"/>
                <w:shd w:val="clear" w:color="auto" w:fill="FFFFFF"/>
              </w:rPr>
              <w:t xml:space="preserve"> </w:t>
            </w:r>
            <w:r>
              <w:rPr>
                <w:rFonts w:ascii="Calibri" w:hAnsi="Calibri" w:cs="Segoe UI"/>
                <w:szCs w:val="20"/>
                <w:shd w:val="clear" w:color="auto" w:fill="FFFFFF"/>
              </w:rPr>
              <w:t xml:space="preserve">the </w:t>
            </w:r>
            <w:r w:rsidRPr="0079491A">
              <w:rPr>
                <w:rFonts w:ascii="Calibri" w:hAnsi="Calibri" w:cs="Segoe UI"/>
                <w:szCs w:val="20"/>
                <w:shd w:val="clear" w:color="auto" w:fill="FFFFFF"/>
              </w:rPr>
              <w:t>US </w:t>
            </w:r>
            <w:r>
              <w:rPr>
                <w:rFonts w:ascii="Calibri" w:hAnsi="Calibri" w:cs="Segoe UI"/>
                <w:szCs w:val="20"/>
                <w:shd w:val="clear" w:color="auto" w:fill="FFFFFF"/>
              </w:rPr>
              <w:t>with exceptions in central and western areas where below average rainfall is more likely.</w:t>
            </w:r>
          </w:p>
        </w:tc>
        <w:tc>
          <w:tcPr>
            <w:tcW w:w="8080" w:type="dxa"/>
          </w:tcPr>
          <w:p w14:paraId="223AFCC8" w14:textId="3971D213" w:rsidR="00F44CC3" w:rsidRPr="000D6BC7" w:rsidRDefault="00270C97" w:rsidP="00F44CC3">
            <w:pPr>
              <w:spacing w:before="60"/>
              <w:rPr>
                <w:rStyle w:val="normaltextrun"/>
                <w:rFonts w:cs="Segoe UI"/>
                <w:szCs w:val="20"/>
              </w:rPr>
            </w:pPr>
            <w:r>
              <w:rPr>
                <w:rFonts w:ascii="Calibri" w:hAnsi="Calibri" w:cs="Segoe UI"/>
                <w:szCs w:val="20"/>
                <w:lang w:val="en-US"/>
              </w:rPr>
              <w:t>Below</w:t>
            </w:r>
            <w:r w:rsidR="00F44CC3">
              <w:rPr>
                <w:rFonts w:ascii="Calibri" w:hAnsi="Calibri" w:cs="Segoe UI"/>
                <w:szCs w:val="20"/>
                <w:lang w:val="en-US"/>
              </w:rPr>
              <w:t xml:space="preserve"> average rainfall across central west US may hinder the development of spring wheat, canola, cotton and rice, corn, sorghum and nuts and the planting and development of soybeans, sunflower, millet and pastures.</w:t>
            </w:r>
          </w:p>
        </w:tc>
      </w:tr>
    </w:tbl>
    <w:p w14:paraId="079AB5EB" w14:textId="77777777" w:rsidR="00FC07B5" w:rsidRDefault="00FC07B5" w:rsidP="00DA7EFC">
      <w:pPr>
        <w:rPr>
          <w:rFonts w:ascii="Calibri" w:hAnsi="Calibri" w:cs="Calibri"/>
          <w:color w:val="000000"/>
          <w:sz w:val="12"/>
          <w:szCs w:val="12"/>
        </w:rPr>
      </w:pPr>
    </w:p>
    <w:p w14:paraId="2FC3824B" w14:textId="77777777" w:rsidR="00DE6FD7" w:rsidRDefault="00DE6FD7"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sectPr w:rsidR="00DE6FD7" w:rsidSect="008E319A">
          <w:footerReference w:type="default" r:id="rId21"/>
          <w:footerReference w:type="first" r:id="rId22"/>
          <w:pgSz w:w="16838" w:h="11906" w:orient="landscape"/>
          <w:pgMar w:top="1440" w:right="1276" w:bottom="1440" w:left="1276" w:header="709" w:footer="709" w:gutter="0"/>
          <w:cols w:space="708"/>
          <w:docGrid w:linePitch="360"/>
        </w:sectPr>
      </w:pPr>
      <w:bookmarkStart w:id="80" w:name="_Pasture_growth_2"/>
      <w:bookmarkStart w:id="81" w:name="_Seasonal_rainfall_1"/>
      <w:bookmarkStart w:id="82" w:name="_Water"/>
      <w:bookmarkStart w:id="83" w:name="_Ref122000457"/>
      <w:bookmarkEnd w:id="58"/>
      <w:bookmarkEnd w:id="59"/>
      <w:bookmarkEnd w:id="60"/>
      <w:bookmarkEnd w:id="61"/>
      <w:bookmarkEnd w:id="62"/>
      <w:bookmarkEnd w:id="63"/>
      <w:bookmarkEnd w:id="64"/>
      <w:bookmarkEnd w:id="65"/>
      <w:bookmarkEnd w:id="66"/>
      <w:bookmarkEnd w:id="67"/>
      <w:bookmarkEnd w:id="68"/>
      <w:bookmarkEnd w:id="80"/>
      <w:bookmarkEnd w:id="81"/>
      <w:bookmarkEnd w:id="82"/>
    </w:p>
    <w:p w14:paraId="7B735872"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Water</w:t>
      </w:r>
      <w:bookmarkEnd w:id="83"/>
    </w:p>
    <w:p w14:paraId="294AD33E" w14:textId="3245D39A" w:rsidR="000939DD" w:rsidRPr="00CF4741" w:rsidRDefault="00CD226A" w:rsidP="00CD226A">
      <w:pPr>
        <w:pStyle w:val="Heading3"/>
        <w:numPr>
          <w:ilvl w:val="1"/>
          <w:numId w:val="2"/>
        </w:numPr>
        <w:spacing w:before="120" w:line="276" w:lineRule="auto"/>
        <w:ind w:left="709" w:hanging="709"/>
        <w:rPr>
          <w:rFonts w:cs="Calibri"/>
          <w:color w:val="auto"/>
          <w:sz w:val="28"/>
          <w:szCs w:val="28"/>
        </w:rPr>
      </w:pPr>
      <w:r w:rsidRPr="00B437F9">
        <w:rPr>
          <w:rFonts w:cs="Calibri"/>
          <w:color w:val="auto"/>
          <w:sz w:val="28"/>
          <w:szCs w:val="28"/>
        </w:rPr>
        <w:t>Water markets – current week</w:t>
      </w:r>
    </w:p>
    <w:p w14:paraId="16C7973C" w14:textId="1AA895FE" w:rsidR="000939DD" w:rsidRDefault="000939DD" w:rsidP="00CD226A">
      <w:pPr>
        <w:spacing w:before="120"/>
        <w:rPr>
          <w:rFonts w:ascii="Calibri" w:hAnsi="Calibri" w:cs="Calibri"/>
          <w:sz w:val="22"/>
          <w:szCs w:val="22"/>
        </w:rPr>
      </w:pPr>
      <w:r w:rsidRPr="000939DD">
        <w:rPr>
          <w:rFonts w:ascii="Calibri" w:hAnsi="Calibri" w:cs="Calibri"/>
          <w:sz w:val="22"/>
          <w:szCs w:val="22"/>
        </w:rPr>
        <w:t>Water storage levels in the Murray-Darling Basin (MDB) increased between 9 May 2024 and 16</w:t>
      </w:r>
      <w:r w:rsidR="008E7500">
        <w:rPr>
          <w:rFonts w:ascii="Calibri" w:hAnsi="Calibri" w:cs="Calibri"/>
          <w:sz w:val="22"/>
          <w:szCs w:val="22"/>
        </w:rPr>
        <w:t> </w:t>
      </w:r>
      <w:r w:rsidRPr="000939DD">
        <w:rPr>
          <w:rFonts w:ascii="Calibri" w:hAnsi="Calibri" w:cs="Calibri"/>
          <w:sz w:val="22"/>
          <w:szCs w:val="22"/>
        </w:rPr>
        <w:t>May</w:t>
      </w:r>
      <w:r w:rsidR="008E7500">
        <w:rPr>
          <w:rFonts w:ascii="Calibri" w:hAnsi="Calibri" w:cs="Calibri"/>
          <w:sz w:val="22"/>
          <w:szCs w:val="22"/>
        </w:rPr>
        <w:t> </w:t>
      </w:r>
      <w:r w:rsidRPr="000939DD">
        <w:rPr>
          <w:rFonts w:ascii="Calibri" w:hAnsi="Calibri" w:cs="Calibri"/>
          <w:sz w:val="22"/>
          <w:szCs w:val="22"/>
        </w:rPr>
        <w:t>2024 by 99 gigalitres (GL). Current volume of water held in storage is 16 641 GL, equivalent to 75% of total storage capacity. This is 15 percent or 3,462 GL less than at the same time last year. Water storage data is sourced from the B</w:t>
      </w:r>
      <w:r w:rsidR="00CF4741">
        <w:rPr>
          <w:rFonts w:ascii="Calibri" w:hAnsi="Calibri" w:cs="Calibri"/>
          <w:sz w:val="22"/>
          <w:szCs w:val="22"/>
        </w:rPr>
        <w:t>ureau of Meteorology</w:t>
      </w:r>
      <w:r w:rsidRPr="000939DD">
        <w:rPr>
          <w:rFonts w:ascii="Calibri" w:hAnsi="Calibri" w:cs="Calibri"/>
          <w:sz w:val="22"/>
          <w:szCs w:val="22"/>
        </w:rPr>
        <w:t>.</w:t>
      </w:r>
    </w:p>
    <w:p w14:paraId="7BC59CF1" w14:textId="56FFF5AD"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6722C182" w14:textId="2988AA26" w:rsidR="00CD226A" w:rsidRPr="00CF4741" w:rsidRDefault="00AB3962" w:rsidP="00CF4741">
      <w:pPr>
        <w:jc w:val="center"/>
      </w:pPr>
      <w:r>
        <w:rPr>
          <w:noProof/>
        </w:rPr>
        <w:drawing>
          <wp:inline distT="0" distB="0" distL="0" distR="0" wp14:anchorId="14AA21EC" wp14:editId="36A315D0">
            <wp:extent cx="3019852" cy="1800000"/>
            <wp:effectExtent l="0" t="0" r="0" b="0"/>
            <wp:docPr id="86898518" name="Picture 1" descr="A graph showing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8518" name="Picture 1" descr="A graph showing a line&#10;&#10;Description automatically generated"/>
                    <pic:cNvPicPr/>
                  </pic:nvPicPr>
                  <pic:blipFill>
                    <a:blip r:embed="rId23"/>
                    <a:stretch>
                      <a:fillRect/>
                    </a:stretch>
                  </pic:blipFill>
                  <pic:spPr>
                    <a:xfrm>
                      <a:off x="0" y="0"/>
                      <a:ext cx="3019852" cy="1800000"/>
                    </a:xfrm>
                    <a:prstGeom prst="rect">
                      <a:avLst/>
                    </a:prstGeom>
                  </pic:spPr>
                </pic:pic>
              </a:graphicData>
            </a:graphic>
          </wp:inline>
        </w:drawing>
      </w:r>
      <w:r w:rsidR="00CD226A"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7F40EA">
        <w:trPr>
          <w:trHeight w:val="142"/>
        </w:trPr>
        <w:tc>
          <w:tcPr>
            <w:tcW w:w="7459" w:type="dxa"/>
            <w:shd w:val="clear" w:color="auto" w:fill="auto"/>
          </w:tcPr>
          <w:p w14:paraId="3B669116" w14:textId="77777777" w:rsidR="00CD226A" w:rsidRPr="00B437F9" w:rsidRDefault="00CD226A" w:rsidP="007F40EA">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423943E4" w14:textId="55CFD2EA" w:rsidR="000939DD" w:rsidRDefault="000939DD" w:rsidP="00CD226A">
      <w:pPr>
        <w:spacing w:before="120"/>
        <w:rPr>
          <w:rFonts w:ascii="Calibri" w:hAnsi="Calibri" w:cs="Calibri"/>
          <w:sz w:val="22"/>
          <w:szCs w:val="22"/>
        </w:rPr>
      </w:pPr>
    </w:p>
    <w:p w14:paraId="58D30F8E" w14:textId="5B49FAEC" w:rsidR="000D1B0C" w:rsidRPr="00B437F9" w:rsidRDefault="000939DD" w:rsidP="00CF4741">
      <w:pPr>
        <w:spacing w:before="120" w:after="120"/>
        <w:rPr>
          <w:rFonts w:ascii="Calibri" w:hAnsi="Calibri" w:cs="Calibri"/>
          <w:sz w:val="22"/>
          <w:szCs w:val="22"/>
        </w:rPr>
      </w:pPr>
      <w:r w:rsidRPr="000939DD">
        <w:rPr>
          <w:rFonts w:ascii="Calibri" w:hAnsi="Calibri" w:cs="Calibri"/>
          <w:sz w:val="22"/>
          <w:szCs w:val="22"/>
        </w:rPr>
        <w:t>Allocation prices in the Victorian Murray below the Barmah Choke increased from $20 on 9</w:t>
      </w:r>
      <w:r w:rsidR="008E7500">
        <w:rPr>
          <w:rFonts w:ascii="Calibri" w:hAnsi="Calibri" w:cs="Calibri"/>
          <w:sz w:val="22"/>
          <w:szCs w:val="22"/>
        </w:rPr>
        <w:t> </w:t>
      </w:r>
      <w:r w:rsidRPr="000939DD">
        <w:rPr>
          <w:rFonts w:ascii="Calibri" w:hAnsi="Calibri" w:cs="Calibri"/>
          <w:sz w:val="22"/>
          <w:szCs w:val="22"/>
        </w:rPr>
        <w:t>May</w:t>
      </w:r>
      <w:r w:rsidR="008E7500">
        <w:rPr>
          <w:rFonts w:ascii="Calibri" w:hAnsi="Calibri" w:cs="Calibri"/>
          <w:sz w:val="22"/>
          <w:szCs w:val="22"/>
        </w:rPr>
        <w:t> </w:t>
      </w:r>
      <w:r w:rsidRPr="000939DD">
        <w:rPr>
          <w:rFonts w:ascii="Calibri" w:hAnsi="Calibri" w:cs="Calibri"/>
          <w:sz w:val="22"/>
          <w:szCs w:val="22"/>
        </w:rPr>
        <w:t>2024 to $22 on 16 May 2024. Prices are lower in the Murrumbidgee due to the binding of the Murrumbidgee export limit</w:t>
      </w:r>
      <w:r>
        <w:rPr>
          <w:rFonts w:ascii="Calibri" w:hAnsi="Calibri" w:cs="Calibri"/>
          <w:sz w:val="22"/>
          <w:szCs w:val="22"/>
        </w:rPr>
        <w:t>.</w:t>
      </w: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7F40EA">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$/ML</w:t>
            </w:r>
          </w:p>
        </w:tc>
      </w:tr>
      <w:tr w:rsidR="00CD226A" w:rsidRPr="00B437F9" w14:paraId="3CCDCBD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5BEDAE57" w:rsidR="00CD226A" w:rsidRPr="00B437F9" w:rsidRDefault="00AB3962" w:rsidP="007F40EA">
            <w:pPr>
              <w:pStyle w:val="ListParagraph"/>
              <w:spacing w:after="0" w:line="240" w:lineRule="auto"/>
              <w:ind w:left="0"/>
              <w:jc w:val="center"/>
              <w:rPr>
                <w:rFonts w:cs="Calibri"/>
                <w:sz w:val="20"/>
                <w:szCs w:val="20"/>
              </w:rPr>
            </w:pPr>
            <w:r>
              <w:rPr>
                <w:rFonts w:cs="Calibri"/>
                <w:sz w:val="20"/>
                <w:szCs w:val="20"/>
              </w:rPr>
              <w:t>20</w:t>
            </w:r>
          </w:p>
        </w:tc>
      </w:tr>
      <w:tr w:rsidR="00CD226A" w:rsidRPr="00B437F9" w14:paraId="20A1221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658093BF" w:rsidR="00CD226A" w:rsidRPr="00B437F9" w:rsidRDefault="00AB3962" w:rsidP="007F40EA">
            <w:pPr>
              <w:pStyle w:val="ListParagraph"/>
              <w:spacing w:after="0" w:line="240" w:lineRule="auto"/>
              <w:ind w:left="0"/>
              <w:jc w:val="center"/>
              <w:rPr>
                <w:rFonts w:cs="Calibri"/>
                <w:sz w:val="20"/>
                <w:szCs w:val="20"/>
              </w:rPr>
            </w:pPr>
            <w:r>
              <w:rPr>
                <w:rFonts w:cs="Calibri"/>
                <w:sz w:val="20"/>
                <w:szCs w:val="20"/>
              </w:rPr>
              <w:t>19</w:t>
            </w:r>
          </w:p>
        </w:tc>
      </w:tr>
      <w:tr w:rsidR="00CD226A" w:rsidRPr="00B437F9" w14:paraId="5A7D3465"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4B3C2A73" w:rsidR="00CD226A" w:rsidRPr="00B437F9" w:rsidRDefault="00AB3962" w:rsidP="007F40EA">
            <w:pPr>
              <w:pStyle w:val="ListParagraph"/>
              <w:spacing w:after="0" w:line="240" w:lineRule="auto"/>
              <w:ind w:left="0"/>
              <w:jc w:val="center"/>
              <w:rPr>
                <w:rFonts w:cs="Calibri"/>
                <w:sz w:val="20"/>
                <w:szCs w:val="20"/>
              </w:rPr>
            </w:pPr>
            <w:r>
              <w:rPr>
                <w:rFonts w:cs="Calibri"/>
                <w:sz w:val="20"/>
                <w:szCs w:val="20"/>
              </w:rPr>
              <w:t>18</w:t>
            </w:r>
          </w:p>
        </w:tc>
      </w:tr>
      <w:tr w:rsidR="00CD226A" w:rsidRPr="00B437F9" w14:paraId="07717523" w14:textId="77777777" w:rsidTr="007F40EA">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3EE80026" w:rsidR="00CD226A" w:rsidRPr="00B437F9" w:rsidRDefault="00AF066D" w:rsidP="007F40EA">
            <w:pPr>
              <w:pStyle w:val="ListParagraph"/>
              <w:spacing w:after="0" w:line="240" w:lineRule="auto"/>
              <w:ind w:left="0"/>
              <w:jc w:val="center"/>
              <w:rPr>
                <w:rFonts w:cs="Calibri"/>
                <w:sz w:val="20"/>
                <w:szCs w:val="20"/>
              </w:rPr>
            </w:pPr>
            <w:r>
              <w:rPr>
                <w:rFonts w:cs="Calibri"/>
                <w:sz w:val="20"/>
                <w:szCs w:val="20"/>
              </w:rPr>
              <w:t>2</w:t>
            </w:r>
            <w:r w:rsidR="00AB3962">
              <w:rPr>
                <w:rFonts w:cs="Calibri"/>
                <w:sz w:val="20"/>
                <w:szCs w:val="20"/>
              </w:rPr>
              <w:t>2</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 xml:space="preserve"> Surface water trade activity, Southern Murray–Darling Basin</w:t>
      </w:r>
    </w:p>
    <w:p w14:paraId="7F4EA3BD" w14:textId="69A185A7" w:rsidR="00CD226A" w:rsidRPr="00B437F9" w:rsidRDefault="00784E63" w:rsidP="00CF4741">
      <w:pPr>
        <w:jc w:val="center"/>
        <w:rPr>
          <w:rFonts w:ascii="Calibri" w:hAnsi="Calibri" w:cs="Calibri"/>
          <w:b/>
          <w:bCs/>
          <w:iCs/>
          <w:sz w:val="22"/>
          <w:szCs w:val="22"/>
        </w:rPr>
      </w:pPr>
      <w:r>
        <w:rPr>
          <w:noProof/>
        </w:rPr>
        <w:drawing>
          <wp:inline distT="0" distB="0" distL="0" distR="0" wp14:anchorId="3FCE244E" wp14:editId="2AE33629">
            <wp:extent cx="3051615" cy="1800000"/>
            <wp:effectExtent l="0" t="0" r="0" b="0"/>
            <wp:docPr id="1148396888"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96888" name="Picture 1" descr="A graph of a graph&#10;&#10;Description automatically generated with medium confidence"/>
                    <pic:cNvPicPr/>
                  </pic:nvPicPr>
                  <pic:blipFill>
                    <a:blip r:embed="rId24"/>
                    <a:stretch>
                      <a:fillRect/>
                    </a:stretch>
                  </pic:blipFill>
                  <pic:spPr>
                    <a:xfrm>
                      <a:off x="0" y="0"/>
                      <a:ext cx="3051615" cy="1800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7F40EA">
        <w:trPr>
          <w:trHeight w:val="851"/>
        </w:trPr>
        <w:tc>
          <w:tcPr>
            <w:tcW w:w="7259" w:type="dxa"/>
            <w:shd w:val="clear" w:color="auto" w:fill="auto"/>
          </w:tcPr>
          <w:p w14:paraId="06EC89A4" w14:textId="058AED6F" w:rsidR="00CD226A" w:rsidRPr="00B437F9" w:rsidRDefault="00CD226A" w:rsidP="007F40EA">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F224F0">
              <w:rPr>
                <w:rFonts w:ascii="Calibri" w:hAnsi="Calibri" w:cs="Calibri"/>
                <w:sz w:val="14"/>
                <w:szCs w:val="14"/>
              </w:rPr>
              <w:t>1</w:t>
            </w:r>
            <w:r w:rsidR="00851324">
              <w:rPr>
                <w:rFonts w:ascii="Calibri" w:hAnsi="Calibri" w:cs="Calibri"/>
                <w:sz w:val="14"/>
                <w:szCs w:val="14"/>
              </w:rPr>
              <w:t>6</w:t>
            </w:r>
            <w:r w:rsidR="009E16D8">
              <w:rPr>
                <w:rFonts w:ascii="Calibri" w:hAnsi="Calibri" w:cs="Calibri"/>
                <w:sz w:val="14"/>
                <w:szCs w:val="14"/>
              </w:rPr>
              <w:t xml:space="preserve"> </w:t>
            </w:r>
            <w:r w:rsidR="00851324">
              <w:rPr>
                <w:rFonts w:ascii="Calibri" w:hAnsi="Calibri" w:cs="Calibri"/>
                <w:sz w:val="14"/>
                <w:szCs w:val="14"/>
              </w:rPr>
              <w:t>May</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446F5BAA" w:rsidR="00CD226A" w:rsidRPr="00B437F9" w:rsidRDefault="00CD226A" w:rsidP="00CD226A">
      <w:pPr>
        <w:spacing w:before="120"/>
        <w:rPr>
          <w:rFonts w:ascii="Calibri" w:hAnsi="Calibri" w:cs="Calibri"/>
          <w:color w:val="5B9BD5"/>
          <w:sz w:val="22"/>
          <w:szCs w:val="22"/>
        </w:rPr>
        <w:sectPr w:rsidR="00CD226A" w:rsidRPr="00B437F9" w:rsidSect="00FC07B5">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5" w:history="1">
        <w:r w:rsidR="00851324" w:rsidRPr="00851324">
          <w:rPr>
            <w:rStyle w:val="Hyperlink"/>
          </w:rPr>
          <w:t>https://www.agriculture.gov.au/abares/products/weekly_update/weekly-update-16524</w:t>
        </w:r>
      </w:hyperlink>
      <w:r w:rsidR="00055040">
        <w:t xml:space="preserve"> </w:t>
      </w:r>
    </w:p>
    <w:p w14:paraId="5382CE5D"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7440B7" w:rsidRPr="00B437F9" w14:paraId="24D076FB" w14:textId="77777777" w:rsidTr="00790BD9">
        <w:trPr>
          <w:trHeight w:val="420"/>
        </w:trPr>
        <w:tc>
          <w:tcPr>
            <w:tcW w:w="5612"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549"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9245E5" w:rsidRPr="00B437F9" w14:paraId="1889E2E1" w14:textId="77777777" w:rsidTr="00C710C1">
        <w:trPr>
          <w:trHeight w:val="357"/>
        </w:trPr>
        <w:tc>
          <w:tcPr>
            <w:tcW w:w="5612" w:type="dxa"/>
            <w:tcBorders>
              <w:top w:val="nil"/>
              <w:left w:val="nil"/>
              <w:bottom w:val="nil"/>
              <w:right w:val="nil"/>
            </w:tcBorders>
            <w:shd w:val="clear" w:color="000000" w:fill="FFFFFF"/>
            <w:noWrap/>
            <w:vAlign w:val="bottom"/>
            <w:hideMark/>
          </w:tcPr>
          <w:p w14:paraId="6C7150C0" w14:textId="0A6FD78E" w:rsidR="009245E5" w:rsidRPr="00B437F9" w:rsidRDefault="009245E5" w:rsidP="009245E5">
            <w:pPr>
              <w:rPr>
                <w:rFonts w:ascii="Calibri" w:hAnsi="Calibri" w:cs="Calibri"/>
                <w:b/>
                <w:bCs/>
                <w:szCs w:val="20"/>
              </w:rPr>
            </w:pPr>
            <w:r>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5233C039" w14:textId="2C8AC8A0" w:rsidR="009245E5" w:rsidRPr="00B437F9" w:rsidRDefault="009245E5" w:rsidP="009245E5">
            <w:pPr>
              <w:jc w:val="right"/>
              <w:rPr>
                <w:rFonts w:ascii="Calibri" w:hAnsi="Calibri" w:cs="Calibri"/>
                <w:color w:val="000000"/>
              </w:rPr>
            </w:pPr>
            <w:r>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266228E5" w14:textId="14E28BA6" w:rsidR="009245E5" w:rsidRPr="00B437F9" w:rsidRDefault="009245E5" w:rsidP="009245E5">
            <w:pPr>
              <w:jc w:val="right"/>
              <w:rPr>
                <w:rFonts w:ascii="Calibri" w:hAnsi="Calibri" w:cs="Calibri"/>
                <w:color w:val="000000"/>
              </w:rPr>
            </w:pPr>
            <w:r>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EC79908" w14:textId="67271411" w:rsidR="009245E5" w:rsidRPr="00B437F9" w:rsidRDefault="009245E5" w:rsidP="009245E5">
            <w:pPr>
              <w:jc w:val="right"/>
              <w:rPr>
                <w:rFonts w:ascii="Calibri" w:hAnsi="Calibri" w:cs="Calibri"/>
                <w:color w:val="000000"/>
              </w:rPr>
            </w:pPr>
            <w:r>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6A469874" w14:textId="00AE79EB" w:rsidR="009245E5" w:rsidRPr="00B437F9" w:rsidRDefault="009245E5" w:rsidP="009245E5">
            <w:pPr>
              <w:jc w:val="right"/>
              <w:rPr>
                <w:rFonts w:ascii="Calibri" w:hAnsi="Calibri" w:cs="Calibri"/>
                <w:color w:val="000000"/>
              </w:rPr>
            </w:pPr>
            <w:r>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31537E19" w14:textId="3478BDFA" w:rsidR="009245E5" w:rsidRPr="00B437F9" w:rsidRDefault="009245E5" w:rsidP="009245E5">
            <w:pPr>
              <w:jc w:val="right"/>
              <w:rPr>
                <w:rFonts w:ascii="Calibri" w:hAnsi="Calibri" w:cs="Calibri"/>
                <w:color w:val="000000"/>
              </w:rPr>
            </w:pPr>
            <w:r>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6B194465" w14:textId="4B3895DF" w:rsidR="009245E5" w:rsidRPr="00B437F9" w:rsidRDefault="009245E5" w:rsidP="009245E5">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59FDC84E" w:rsidR="009245E5" w:rsidRPr="00B437F9" w:rsidRDefault="009245E5" w:rsidP="009245E5">
            <w:pPr>
              <w:jc w:val="right"/>
              <w:rPr>
                <w:rFonts w:ascii="Calibri" w:hAnsi="Calibri" w:cs="Calibri"/>
                <w:color w:val="000000"/>
              </w:rPr>
            </w:pPr>
            <w:r>
              <w:rPr>
                <w:rFonts w:ascii="Calibri" w:hAnsi="Calibri" w:cs="Calibri"/>
                <w:color w:val="000000"/>
              </w:rPr>
              <w:t> </w:t>
            </w:r>
          </w:p>
        </w:tc>
      </w:tr>
      <w:tr w:rsidR="009245E5" w:rsidRPr="00B437F9" w14:paraId="62586D81" w14:textId="77777777" w:rsidTr="00C710C1">
        <w:trPr>
          <w:trHeight w:val="312"/>
        </w:trPr>
        <w:tc>
          <w:tcPr>
            <w:tcW w:w="5612" w:type="dxa"/>
            <w:tcBorders>
              <w:top w:val="nil"/>
              <w:left w:val="nil"/>
              <w:bottom w:val="nil"/>
              <w:right w:val="nil"/>
            </w:tcBorders>
            <w:shd w:val="clear" w:color="000000" w:fill="FFFFFF"/>
            <w:noWrap/>
            <w:vAlign w:val="bottom"/>
            <w:hideMark/>
          </w:tcPr>
          <w:p w14:paraId="7CD18E6D" w14:textId="56830193" w:rsidR="009245E5" w:rsidRPr="00B437F9" w:rsidRDefault="009245E5" w:rsidP="009245E5">
            <w:pPr>
              <w:rPr>
                <w:rFonts w:ascii="Calibri" w:hAnsi="Calibri" w:cs="Calibri"/>
                <w:szCs w:val="20"/>
              </w:rPr>
            </w:pPr>
            <w:r>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0E51F0C0" w14:textId="0BB474AD" w:rsidR="009245E5" w:rsidRPr="00B437F9" w:rsidRDefault="009245E5" w:rsidP="009245E5">
            <w:pPr>
              <w:jc w:val="right"/>
              <w:rPr>
                <w:rFonts w:ascii="Calibri" w:hAnsi="Calibri" w:cs="Calibri"/>
                <w:szCs w:val="20"/>
              </w:rPr>
            </w:pPr>
            <w:r>
              <w:rPr>
                <w:rFonts w:ascii="Calibri" w:hAnsi="Calibri" w:cs="Calibri"/>
                <w:szCs w:val="20"/>
              </w:rPr>
              <w:t>15-May</w:t>
            </w:r>
          </w:p>
        </w:tc>
        <w:tc>
          <w:tcPr>
            <w:tcW w:w="1549" w:type="dxa"/>
            <w:tcBorders>
              <w:top w:val="nil"/>
              <w:left w:val="nil"/>
              <w:bottom w:val="nil"/>
              <w:right w:val="nil"/>
            </w:tcBorders>
            <w:shd w:val="clear" w:color="000000" w:fill="FFFFFF"/>
            <w:noWrap/>
            <w:vAlign w:val="bottom"/>
            <w:hideMark/>
          </w:tcPr>
          <w:p w14:paraId="788DA0AE" w14:textId="2B3CE9EE" w:rsidR="009245E5" w:rsidRPr="00B437F9" w:rsidRDefault="009245E5" w:rsidP="009245E5">
            <w:pPr>
              <w:jc w:val="right"/>
              <w:rPr>
                <w:rFonts w:ascii="Calibri" w:hAnsi="Calibri" w:cs="Calibri"/>
                <w:szCs w:val="20"/>
              </w:rPr>
            </w:pPr>
            <w:r>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6C5A367C" w14:textId="6C03BBE0" w:rsidR="009245E5" w:rsidRPr="00B437F9" w:rsidRDefault="009245E5" w:rsidP="009245E5">
            <w:pPr>
              <w:jc w:val="right"/>
              <w:rPr>
                <w:rFonts w:ascii="Calibri" w:hAnsi="Calibri" w:cs="Calibri"/>
                <w:color w:val="000000"/>
                <w:szCs w:val="20"/>
              </w:rPr>
            </w:pPr>
            <w:r>
              <w:rPr>
                <w:rFonts w:ascii="Calibri" w:hAnsi="Calibri" w:cs="Calibri"/>
                <w:color w:val="000000"/>
                <w:szCs w:val="20"/>
              </w:rPr>
              <w:t>0.66</w:t>
            </w:r>
          </w:p>
        </w:tc>
        <w:tc>
          <w:tcPr>
            <w:tcW w:w="1111" w:type="dxa"/>
            <w:tcBorders>
              <w:top w:val="nil"/>
              <w:left w:val="nil"/>
              <w:bottom w:val="nil"/>
              <w:right w:val="nil"/>
            </w:tcBorders>
            <w:shd w:val="clear" w:color="000000" w:fill="FFFFFF"/>
            <w:noWrap/>
            <w:vAlign w:val="bottom"/>
            <w:hideMark/>
          </w:tcPr>
          <w:p w14:paraId="5BE915E0" w14:textId="74E4B54F" w:rsidR="009245E5" w:rsidRPr="00B437F9" w:rsidRDefault="009245E5" w:rsidP="009245E5">
            <w:pPr>
              <w:jc w:val="right"/>
              <w:rPr>
                <w:rFonts w:ascii="Calibri" w:hAnsi="Calibri" w:cs="Calibri"/>
                <w:color w:val="000000"/>
                <w:szCs w:val="20"/>
              </w:rPr>
            </w:pPr>
            <w:r>
              <w:rPr>
                <w:rFonts w:ascii="Calibri" w:hAnsi="Calibri" w:cs="Calibri"/>
                <w:color w:val="000000"/>
                <w:szCs w:val="20"/>
              </w:rPr>
              <w:t>0.66</w:t>
            </w:r>
          </w:p>
        </w:tc>
        <w:tc>
          <w:tcPr>
            <w:tcW w:w="1330" w:type="dxa"/>
            <w:tcBorders>
              <w:top w:val="nil"/>
              <w:left w:val="nil"/>
              <w:bottom w:val="nil"/>
              <w:right w:val="nil"/>
            </w:tcBorders>
            <w:shd w:val="clear" w:color="000000" w:fill="FFFFFF"/>
            <w:noWrap/>
            <w:vAlign w:val="bottom"/>
            <w:hideMark/>
          </w:tcPr>
          <w:p w14:paraId="17F922B2" w14:textId="4E5A742E" w:rsidR="009245E5" w:rsidRPr="00B437F9" w:rsidRDefault="009245E5" w:rsidP="009245E5">
            <w:pPr>
              <w:jc w:val="right"/>
              <w:rPr>
                <w:rFonts w:ascii="Calibri" w:hAnsi="Calibri" w:cs="Calibri"/>
                <w:color w:val="9C0006"/>
                <w:szCs w:val="20"/>
              </w:rPr>
            </w:pPr>
            <w:r>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4BB4C4DB" w14:textId="3947A018" w:rsidR="009245E5" w:rsidRPr="00B437F9" w:rsidRDefault="009245E5" w:rsidP="009245E5">
            <w:pPr>
              <w:jc w:val="right"/>
              <w:rPr>
                <w:rFonts w:ascii="Calibri" w:hAnsi="Calibri" w:cs="Calibri"/>
                <w:color w:val="000000"/>
                <w:szCs w:val="20"/>
              </w:rPr>
            </w:pPr>
            <w:r>
              <w:rPr>
                <w:rFonts w:ascii="Calibri" w:hAnsi="Calibri" w:cs="Calibri"/>
                <w:color w:val="000000"/>
                <w:szCs w:val="20"/>
              </w:rPr>
              <w:t>0.66</w:t>
            </w:r>
          </w:p>
        </w:tc>
        <w:tc>
          <w:tcPr>
            <w:tcW w:w="1313" w:type="dxa"/>
            <w:tcBorders>
              <w:top w:val="nil"/>
              <w:left w:val="nil"/>
              <w:bottom w:val="nil"/>
              <w:right w:val="nil"/>
            </w:tcBorders>
            <w:shd w:val="clear" w:color="000000" w:fill="FFFFFF"/>
            <w:noWrap/>
            <w:vAlign w:val="bottom"/>
            <w:hideMark/>
          </w:tcPr>
          <w:p w14:paraId="70F0D641" w14:textId="17AFB44D" w:rsidR="009245E5" w:rsidRPr="00B437F9" w:rsidRDefault="009245E5" w:rsidP="009245E5">
            <w:pPr>
              <w:jc w:val="right"/>
              <w:rPr>
                <w:rFonts w:ascii="Calibri" w:hAnsi="Calibri" w:cs="Calibri"/>
                <w:color w:val="9C0006"/>
                <w:szCs w:val="20"/>
              </w:rPr>
            </w:pPr>
            <w:r>
              <w:rPr>
                <w:rFonts w:ascii="Calibri" w:hAnsi="Calibri" w:cs="Calibri"/>
                <w:color w:val="01565A"/>
                <w:szCs w:val="20"/>
              </w:rPr>
              <w:t>0%</w:t>
            </w:r>
          </w:p>
        </w:tc>
      </w:tr>
      <w:tr w:rsidR="009245E5" w:rsidRPr="00B437F9" w14:paraId="29BDD33C" w14:textId="77777777" w:rsidTr="00C710C1">
        <w:trPr>
          <w:trHeight w:val="312"/>
        </w:trPr>
        <w:tc>
          <w:tcPr>
            <w:tcW w:w="5612" w:type="dxa"/>
            <w:tcBorders>
              <w:top w:val="nil"/>
              <w:left w:val="nil"/>
              <w:bottom w:val="nil"/>
              <w:right w:val="nil"/>
            </w:tcBorders>
            <w:shd w:val="clear" w:color="000000" w:fill="FFFFFF"/>
            <w:noWrap/>
            <w:vAlign w:val="bottom"/>
            <w:hideMark/>
          </w:tcPr>
          <w:p w14:paraId="756DCB4C" w14:textId="2B566D7B" w:rsidR="009245E5" w:rsidRPr="00B437F9" w:rsidRDefault="009245E5" w:rsidP="009245E5">
            <w:pPr>
              <w:rPr>
                <w:rFonts w:ascii="Calibri" w:hAnsi="Calibri" w:cs="Calibri"/>
                <w:szCs w:val="20"/>
              </w:rPr>
            </w:pPr>
            <w:r>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101D0FDC" w14:textId="42156844" w:rsidR="009245E5" w:rsidRPr="00B437F9" w:rsidRDefault="009245E5" w:rsidP="009245E5">
            <w:pPr>
              <w:jc w:val="right"/>
              <w:rPr>
                <w:rFonts w:ascii="Calibri" w:hAnsi="Calibri" w:cs="Calibri"/>
                <w:szCs w:val="20"/>
              </w:rPr>
            </w:pPr>
            <w:r>
              <w:rPr>
                <w:rFonts w:ascii="Calibri" w:hAnsi="Calibri" w:cs="Calibri"/>
                <w:szCs w:val="20"/>
              </w:rPr>
              <w:t>15-May</w:t>
            </w:r>
          </w:p>
        </w:tc>
        <w:tc>
          <w:tcPr>
            <w:tcW w:w="1549" w:type="dxa"/>
            <w:tcBorders>
              <w:top w:val="nil"/>
              <w:left w:val="nil"/>
              <w:bottom w:val="nil"/>
              <w:right w:val="nil"/>
            </w:tcBorders>
            <w:shd w:val="clear" w:color="000000" w:fill="FFFFFF"/>
            <w:noWrap/>
            <w:vAlign w:val="bottom"/>
            <w:hideMark/>
          </w:tcPr>
          <w:p w14:paraId="45F6181B" w14:textId="26FA6B84" w:rsidR="009245E5" w:rsidRPr="00B437F9" w:rsidRDefault="009245E5" w:rsidP="009245E5">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D078B98" w14:textId="197B379E" w:rsidR="009245E5" w:rsidRPr="00B437F9" w:rsidRDefault="009245E5" w:rsidP="009245E5">
            <w:pPr>
              <w:jc w:val="right"/>
              <w:rPr>
                <w:rFonts w:ascii="Calibri" w:hAnsi="Calibri" w:cs="Calibri"/>
                <w:color w:val="000000"/>
                <w:szCs w:val="20"/>
              </w:rPr>
            </w:pPr>
            <w:r>
              <w:rPr>
                <w:rFonts w:ascii="Calibri" w:hAnsi="Calibri" w:cs="Calibri"/>
                <w:color w:val="000000"/>
                <w:szCs w:val="20"/>
              </w:rPr>
              <w:t>293</w:t>
            </w:r>
          </w:p>
        </w:tc>
        <w:tc>
          <w:tcPr>
            <w:tcW w:w="1111" w:type="dxa"/>
            <w:tcBorders>
              <w:top w:val="nil"/>
              <w:left w:val="nil"/>
              <w:bottom w:val="nil"/>
              <w:right w:val="nil"/>
            </w:tcBorders>
            <w:shd w:val="clear" w:color="000000" w:fill="FFFFFF"/>
            <w:noWrap/>
            <w:vAlign w:val="bottom"/>
            <w:hideMark/>
          </w:tcPr>
          <w:p w14:paraId="7582FA24" w14:textId="61E15C51" w:rsidR="009245E5" w:rsidRPr="00B437F9" w:rsidRDefault="009245E5" w:rsidP="009245E5">
            <w:pPr>
              <w:jc w:val="right"/>
              <w:rPr>
                <w:rFonts w:ascii="Calibri" w:hAnsi="Calibri" w:cs="Calibri"/>
                <w:color w:val="000000"/>
                <w:szCs w:val="20"/>
              </w:rPr>
            </w:pPr>
            <w:r>
              <w:rPr>
                <w:rFonts w:ascii="Calibri" w:hAnsi="Calibri" w:cs="Calibri"/>
                <w:color w:val="000000"/>
                <w:szCs w:val="20"/>
              </w:rPr>
              <w:t>285</w:t>
            </w:r>
          </w:p>
        </w:tc>
        <w:tc>
          <w:tcPr>
            <w:tcW w:w="1330" w:type="dxa"/>
            <w:tcBorders>
              <w:top w:val="nil"/>
              <w:left w:val="nil"/>
              <w:bottom w:val="nil"/>
              <w:right w:val="nil"/>
            </w:tcBorders>
            <w:shd w:val="clear" w:color="000000" w:fill="FFFFFF"/>
            <w:noWrap/>
            <w:vAlign w:val="bottom"/>
            <w:hideMark/>
          </w:tcPr>
          <w:p w14:paraId="3CC3328F" w14:textId="0CFFA90B" w:rsidR="009245E5" w:rsidRPr="00B437F9" w:rsidRDefault="009245E5" w:rsidP="009245E5">
            <w:pPr>
              <w:jc w:val="right"/>
              <w:rPr>
                <w:rFonts w:ascii="Calibri" w:hAnsi="Calibri" w:cs="Calibri"/>
                <w:color w:val="9C0006"/>
                <w:szCs w:val="20"/>
              </w:rPr>
            </w:pPr>
            <w:r>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27777EFA" w14:textId="1D426BAA" w:rsidR="009245E5" w:rsidRPr="00B437F9" w:rsidRDefault="009245E5" w:rsidP="009245E5">
            <w:pPr>
              <w:jc w:val="right"/>
              <w:rPr>
                <w:rFonts w:ascii="Calibri" w:hAnsi="Calibri" w:cs="Calibri"/>
                <w:color w:val="000000"/>
                <w:szCs w:val="20"/>
              </w:rPr>
            </w:pPr>
            <w:r>
              <w:rPr>
                <w:rFonts w:ascii="Calibri" w:hAnsi="Calibri" w:cs="Calibri"/>
                <w:color w:val="000000"/>
                <w:szCs w:val="20"/>
              </w:rPr>
              <w:t>363</w:t>
            </w:r>
          </w:p>
        </w:tc>
        <w:tc>
          <w:tcPr>
            <w:tcW w:w="1313" w:type="dxa"/>
            <w:tcBorders>
              <w:top w:val="nil"/>
              <w:left w:val="nil"/>
              <w:bottom w:val="nil"/>
              <w:right w:val="nil"/>
            </w:tcBorders>
            <w:shd w:val="clear" w:color="000000" w:fill="FFFFFF"/>
            <w:noWrap/>
            <w:vAlign w:val="bottom"/>
            <w:hideMark/>
          </w:tcPr>
          <w:p w14:paraId="2E4F0D4B" w14:textId="7C0051DC" w:rsidR="009245E5" w:rsidRPr="00B437F9" w:rsidRDefault="009245E5" w:rsidP="009245E5">
            <w:pPr>
              <w:jc w:val="right"/>
              <w:rPr>
                <w:rFonts w:ascii="Calibri" w:hAnsi="Calibri" w:cs="Calibri"/>
                <w:color w:val="9C0006"/>
                <w:szCs w:val="20"/>
              </w:rPr>
            </w:pPr>
            <w:r>
              <w:rPr>
                <w:rFonts w:ascii="Calibri" w:hAnsi="Calibri" w:cs="Calibri"/>
                <w:color w:val="9C0006"/>
                <w:szCs w:val="20"/>
              </w:rPr>
              <w:t>-19%</w:t>
            </w:r>
          </w:p>
        </w:tc>
      </w:tr>
      <w:tr w:rsidR="009245E5" w:rsidRPr="00B437F9" w14:paraId="07F04B8B" w14:textId="77777777" w:rsidTr="00C710C1">
        <w:trPr>
          <w:trHeight w:val="312"/>
        </w:trPr>
        <w:tc>
          <w:tcPr>
            <w:tcW w:w="5612" w:type="dxa"/>
            <w:tcBorders>
              <w:top w:val="nil"/>
              <w:left w:val="nil"/>
              <w:bottom w:val="nil"/>
              <w:right w:val="nil"/>
            </w:tcBorders>
            <w:shd w:val="clear" w:color="000000" w:fill="FFFFFF"/>
            <w:noWrap/>
            <w:vAlign w:val="bottom"/>
            <w:hideMark/>
          </w:tcPr>
          <w:p w14:paraId="725D683B" w14:textId="530360FE" w:rsidR="009245E5" w:rsidRPr="00B437F9" w:rsidRDefault="009245E5" w:rsidP="009245E5">
            <w:pPr>
              <w:rPr>
                <w:rFonts w:ascii="Calibri" w:hAnsi="Calibri" w:cs="Calibri"/>
                <w:szCs w:val="20"/>
              </w:rPr>
            </w:pPr>
            <w:r>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04748B8F" w14:textId="5A7E81EB" w:rsidR="009245E5" w:rsidRPr="00B437F9" w:rsidRDefault="009245E5" w:rsidP="009245E5">
            <w:pPr>
              <w:jc w:val="right"/>
              <w:rPr>
                <w:rFonts w:ascii="Calibri" w:hAnsi="Calibri" w:cs="Calibri"/>
                <w:szCs w:val="20"/>
              </w:rPr>
            </w:pPr>
            <w:r>
              <w:rPr>
                <w:rFonts w:ascii="Calibri" w:hAnsi="Calibri" w:cs="Calibri"/>
                <w:szCs w:val="20"/>
              </w:rPr>
              <w:t>15-May</w:t>
            </w:r>
          </w:p>
        </w:tc>
        <w:tc>
          <w:tcPr>
            <w:tcW w:w="1549" w:type="dxa"/>
            <w:tcBorders>
              <w:top w:val="nil"/>
              <w:left w:val="nil"/>
              <w:bottom w:val="nil"/>
              <w:right w:val="nil"/>
            </w:tcBorders>
            <w:shd w:val="clear" w:color="000000" w:fill="FFFFFF"/>
            <w:noWrap/>
            <w:vAlign w:val="bottom"/>
            <w:hideMark/>
          </w:tcPr>
          <w:p w14:paraId="061AA4A0" w14:textId="4ED54878" w:rsidR="009245E5" w:rsidRPr="00B437F9" w:rsidRDefault="009245E5" w:rsidP="009245E5">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472A4007" w14:textId="2015D443" w:rsidR="009245E5" w:rsidRPr="00B437F9" w:rsidRDefault="009245E5" w:rsidP="009245E5">
            <w:pPr>
              <w:jc w:val="right"/>
              <w:rPr>
                <w:rFonts w:ascii="Calibri" w:hAnsi="Calibri" w:cs="Calibri"/>
                <w:color w:val="000000"/>
                <w:szCs w:val="20"/>
              </w:rPr>
            </w:pPr>
            <w:r>
              <w:rPr>
                <w:rFonts w:ascii="Calibri" w:hAnsi="Calibri" w:cs="Calibri"/>
                <w:color w:val="000000"/>
                <w:szCs w:val="20"/>
              </w:rPr>
              <w:t>199</w:t>
            </w:r>
          </w:p>
        </w:tc>
        <w:tc>
          <w:tcPr>
            <w:tcW w:w="1111" w:type="dxa"/>
            <w:tcBorders>
              <w:top w:val="nil"/>
              <w:left w:val="nil"/>
              <w:bottom w:val="nil"/>
              <w:right w:val="nil"/>
            </w:tcBorders>
            <w:shd w:val="clear" w:color="000000" w:fill="FFFFFF"/>
            <w:noWrap/>
            <w:vAlign w:val="bottom"/>
            <w:hideMark/>
          </w:tcPr>
          <w:p w14:paraId="3AE72555" w14:textId="4E0196A4" w:rsidR="009245E5" w:rsidRPr="00B437F9" w:rsidRDefault="009245E5" w:rsidP="009245E5">
            <w:pPr>
              <w:jc w:val="right"/>
              <w:rPr>
                <w:rFonts w:ascii="Calibri" w:hAnsi="Calibri" w:cs="Calibri"/>
                <w:color w:val="000000"/>
                <w:szCs w:val="20"/>
              </w:rPr>
            </w:pPr>
            <w:r>
              <w:rPr>
                <w:rFonts w:ascii="Calibri" w:hAnsi="Calibri" w:cs="Calibri"/>
                <w:color w:val="000000"/>
                <w:szCs w:val="20"/>
              </w:rPr>
              <w:t>198</w:t>
            </w:r>
          </w:p>
        </w:tc>
        <w:tc>
          <w:tcPr>
            <w:tcW w:w="1330" w:type="dxa"/>
            <w:tcBorders>
              <w:top w:val="nil"/>
              <w:left w:val="nil"/>
              <w:bottom w:val="nil"/>
              <w:right w:val="nil"/>
            </w:tcBorders>
            <w:shd w:val="clear" w:color="000000" w:fill="FFFFFF"/>
            <w:noWrap/>
            <w:vAlign w:val="bottom"/>
            <w:hideMark/>
          </w:tcPr>
          <w:p w14:paraId="50901115" w14:textId="593F77C2" w:rsidR="009245E5" w:rsidRPr="00B437F9" w:rsidRDefault="009245E5" w:rsidP="009245E5">
            <w:pPr>
              <w:jc w:val="right"/>
              <w:rPr>
                <w:rFonts w:ascii="Calibri" w:hAnsi="Calibri" w:cs="Calibri"/>
                <w:color w:val="9C0006"/>
                <w:szCs w:val="20"/>
              </w:rPr>
            </w:pPr>
            <w:r>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41EC3F5A" w14:textId="6B16488F" w:rsidR="009245E5" w:rsidRPr="00B437F9" w:rsidRDefault="009245E5" w:rsidP="009245E5">
            <w:pPr>
              <w:jc w:val="right"/>
              <w:rPr>
                <w:rFonts w:ascii="Calibri" w:hAnsi="Calibri" w:cs="Calibri"/>
                <w:color w:val="000000"/>
                <w:szCs w:val="20"/>
              </w:rPr>
            </w:pPr>
            <w:r>
              <w:rPr>
                <w:rFonts w:ascii="Calibri" w:hAnsi="Calibri" w:cs="Calibri"/>
                <w:color w:val="000000"/>
                <w:szCs w:val="20"/>
              </w:rPr>
              <w:t>263</w:t>
            </w:r>
          </w:p>
        </w:tc>
        <w:tc>
          <w:tcPr>
            <w:tcW w:w="1313" w:type="dxa"/>
            <w:tcBorders>
              <w:top w:val="nil"/>
              <w:left w:val="nil"/>
              <w:bottom w:val="nil"/>
              <w:right w:val="nil"/>
            </w:tcBorders>
            <w:shd w:val="clear" w:color="000000" w:fill="FFFFFF"/>
            <w:noWrap/>
            <w:vAlign w:val="bottom"/>
            <w:hideMark/>
          </w:tcPr>
          <w:p w14:paraId="1F4728AE" w14:textId="4F534D29" w:rsidR="009245E5" w:rsidRPr="00B437F9" w:rsidRDefault="009245E5" w:rsidP="009245E5">
            <w:pPr>
              <w:jc w:val="right"/>
              <w:rPr>
                <w:rFonts w:ascii="Calibri" w:hAnsi="Calibri" w:cs="Calibri"/>
                <w:color w:val="9C0006"/>
                <w:szCs w:val="20"/>
              </w:rPr>
            </w:pPr>
            <w:r>
              <w:rPr>
                <w:rFonts w:ascii="Calibri" w:hAnsi="Calibri" w:cs="Calibri"/>
                <w:color w:val="9C0006"/>
                <w:szCs w:val="20"/>
              </w:rPr>
              <w:t>-24%</w:t>
            </w:r>
          </w:p>
        </w:tc>
      </w:tr>
      <w:tr w:rsidR="009245E5" w:rsidRPr="00B437F9" w14:paraId="5EF41E89" w14:textId="77777777" w:rsidTr="00C710C1">
        <w:trPr>
          <w:trHeight w:val="312"/>
        </w:trPr>
        <w:tc>
          <w:tcPr>
            <w:tcW w:w="5612" w:type="dxa"/>
            <w:tcBorders>
              <w:top w:val="nil"/>
              <w:left w:val="nil"/>
              <w:bottom w:val="nil"/>
              <w:right w:val="nil"/>
            </w:tcBorders>
            <w:shd w:val="clear" w:color="000000" w:fill="FFFFFF"/>
            <w:noWrap/>
            <w:vAlign w:val="bottom"/>
            <w:hideMark/>
          </w:tcPr>
          <w:p w14:paraId="288ECD0B" w14:textId="7EA1D1DA" w:rsidR="009245E5" w:rsidRPr="00B437F9" w:rsidRDefault="009245E5" w:rsidP="009245E5">
            <w:pPr>
              <w:rPr>
                <w:rFonts w:ascii="Calibri" w:hAnsi="Calibri" w:cs="Calibri"/>
                <w:szCs w:val="20"/>
              </w:rPr>
            </w:pPr>
            <w:r>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bottom"/>
            <w:hideMark/>
          </w:tcPr>
          <w:p w14:paraId="095CE5A8" w14:textId="15E52D6D" w:rsidR="009245E5" w:rsidRPr="00B437F9" w:rsidRDefault="009245E5" w:rsidP="009245E5">
            <w:pPr>
              <w:jc w:val="right"/>
              <w:rPr>
                <w:rFonts w:ascii="Calibri" w:hAnsi="Calibri" w:cs="Calibri"/>
                <w:szCs w:val="20"/>
              </w:rPr>
            </w:pPr>
            <w:r>
              <w:rPr>
                <w:rFonts w:ascii="Calibri" w:hAnsi="Calibri" w:cs="Calibri"/>
                <w:szCs w:val="20"/>
              </w:rPr>
              <w:t>15-May</w:t>
            </w:r>
          </w:p>
        </w:tc>
        <w:tc>
          <w:tcPr>
            <w:tcW w:w="1549" w:type="dxa"/>
            <w:tcBorders>
              <w:top w:val="nil"/>
              <w:left w:val="nil"/>
              <w:bottom w:val="nil"/>
              <w:right w:val="nil"/>
            </w:tcBorders>
            <w:shd w:val="clear" w:color="000000" w:fill="FFFFFF"/>
            <w:noWrap/>
            <w:vAlign w:val="bottom"/>
            <w:hideMark/>
          </w:tcPr>
          <w:p w14:paraId="4BE31C85" w14:textId="3D76BDE8" w:rsidR="009245E5" w:rsidRPr="00B437F9" w:rsidRDefault="009245E5" w:rsidP="009245E5">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2CA06E3" w14:textId="7AD4AA98" w:rsidR="009245E5" w:rsidRPr="00B437F9" w:rsidRDefault="009245E5" w:rsidP="009245E5">
            <w:pPr>
              <w:jc w:val="right"/>
              <w:rPr>
                <w:rFonts w:ascii="Calibri" w:hAnsi="Calibri" w:cs="Calibri"/>
                <w:color w:val="000000"/>
                <w:szCs w:val="20"/>
              </w:rPr>
            </w:pPr>
            <w:r>
              <w:rPr>
                <w:rFonts w:ascii="Calibri" w:hAnsi="Calibri" w:cs="Calibri"/>
                <w:color w:val="000000"/>
                <w:szCs w:val="20"/>
              </w:rPr>
              <w:t>520</w:t>
            </w:r>
          </w:p>
        </w:tc>
        <w:tc>
          <w:tcPr>
            <w:tcW w:w="1111" w:type="dxa"/>
            <w:tcBorders>
              <w:top w:val="nil"/>
              <w:left w:val="nil"/>
              <w:bottom w:val="nil"/>
              <w:right w:val="nil"/>
            </w:tcBorders>
            <w:shd w:val="clear" w:color="000000" w:fill="FFFFFF"/>
            <w:noWrap/>
            <w:vAlign w:val="bottom"/>
            <w:hideMark/>
          </w:tcPr>
          <w:p w14:paraId="7B7713DE" w14:textId="1032D9C6" w:rsidR="009245E5" w:rsidRPr="00B437F9" w:rsidRDefault="009245E5" w:rsidP="009245E5">
            <w:pPr>
              <w:jc w:val="right"/>
              <w:rPr>
                <w:rFonts w:ascii="Calibri" w:hAnsi="Calibri" w:cs="Calibri"/>
                <w:color w:val="000000"/>
                <w:szCs w:val="20"/>
              </w:rPr>
            </w:pPr>
            <w:r>
              <w:rPr>
                <w:rFonts w:ascii="Calibri" w:hAnsi="Calibri" w:cs="Calibri"/>
                <w:color w:val="000000"/>
                <w:szCs w:val="20"/>
              </w:rPr>
              <w:t>519</w:t>
            </w:r>
          </w:p>
        </w:tc>
        <w:tc>
          <w:tcPr>
            <w:tcW w:w="1330" w:type="dxa"/>
            <w:tcBorders>
              <w:top w:val="nil"/>
              <w:left w:val="nil"/>
              <w:bottom w:val="nil"/>
              <w:right w:val="nil"/>
            </w:tcBorders>
            <w:shd w:val="clear" w:color="000000" w:fill="FFFFFF"/>
            <w:noWrap/>
            <w:vAlign w:val="bottom"/>
            <w:hideMark/>
          </w:tcPr>
          <w:p w14:paraId="224230F3" w14:textId="6D93E1C0" w:rsidR="009245E5" w:rsidRPr="00B437F9" w:rsidRDefault="009245E5" w:rsidP="009245E5">
            <w:pPr>
              <w:jc w:val="right"/>
              <w:rPr>
                <w:rFonts w:ascii="Calibri" w:hAnsi="Calibri" w:cs="Calibri"/>
                <w:color w:val="01565A"/>
                <w:szCs w:val="20"/>
              </w:rPr>
            </w:pPr>
            <w:r>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605C9325" w14:textId="417000D7" w:rsidR="009245E5" w:rsidRPr="00B437F9" w:rsidRDefault="009245E5" w:rsidP="009245E5">
            <w:pPr>
              <w:jc w:val="right"/>
              <w:rPr>
                <w:rFonts w:ascii="Calibri" w:hAnsi="Calibri" w:cs="Calibri"/>
                <w:color w:val="000000"/>
                <w:szCs w:val="20"/>
              </w:rPr>
            </w:pPr>
            <w:r>
              <w:rPr>
                <w:rFonts w:ascii="Calibri" w:hAnsi="Calibri" w:cs="Calibri"/>
                <w:color w:val="000000"/>
                <w:szCs w:val="20"/>
              </w:rPr>
              <w:t>563</w:t>
            </w:r>
          </w:p>
        </w:tc>
        <w:tc>
          <w:tcPr>
            <w:tcW w:w="1313" w:type="dxa"/>
            <w:tcBorders>
              <w:top w:val="nil"/>
              <w:left w:val="nil"/>
              <w:bottom w:val="nil"/>
              <w:right w:val="nil"/>
            </w:tcBorders>
            <w:shd w:val="clear" w:color="000000" w:fill="FFFFFF"/>
            <w:noWrap/>
            <w:vAlign w:val="bottom"/>
            <w:hideMark/>
          </w:tcPr>
          <w:p w14:paraId="5A85ED79" w14:textId="3A937345" w:rsidR="009245E5" w:rsidRPr="00B437F9" w:rsidRDefault="009245E5" w:rsidP="009245E5">
            <w:pPr>
              <w:jc w:val="right"/>
              <w:rPr>
                <w:rFonts w:ascii="Calibri" w:hAnsi="Calibri" w:cs="Calibri"/>
                <w:color w:val="9C0006"/>
                <w:szCs w:val="20"/>
              </w:rPr>
            </w:pPr>
            <w:r>
              <w:rPr>
                <w:rFonts w:ascii="Calibri" w:hAnsi="Calibri" w:cs="Calibri"/>
                <w:color w:val="9C0006"/>
                <w:szCs w:val="20"/>
              </w:rPr>
              <w:t>-8%</w:t>
            </w:r>
          </w:p>
        </w:tc>
      </w:tr>
      <w:tr w:rsidR="009245E5" w:rsidRPr="00B437F9" w14:paraId="17077217" w14:textId="77777777" w:rsidTr="00C710C1">
        <w:trPr>
          <w:trHeight w:val="312"/>
        </w:trPr>
        <w:tc>
          <w:tcPr>
            <w:tcW w:w="5612" w:type="dxa"/>
            <w:tcBorders>
              <w:top w:val="nil"/>
              <w:left w:val="nil"/>
              <w:bottom w:val="nil"/>
              <w:right w:val="nil"/>
            </w:tcBorders>
            <w:shd w:val="clear" w:color="000000" w:fill="FFFFFF"/>
            <w:noWrap/>
            <w:vAlign w:val="bottom"/>
            <w:hideMark/>
          </w:tcPr>
          <w:p w14:paraId="564456F8" w14:textId="098546A3" w:rsidR="009245E5" w:rsidRPr="00B437F9" w:rsidRDefault="009245E5" w:rsidP="009245E5">
            <w:pPr>
              <w:rPr>
                <w:rFonts w:ascii="Calibri" w:hAnsi="Calibri" w:cs="Calibri"/>
                <w:szCs w:val="20"/>
              </w:rPr>
            </w:pPr>
            <w:r>
              <w:rPr>
                <w:rFonts w:ascii="Calibri" w:hAnsi="Calibri" w:cs="Calibri"/>
                <w:szCs w:val="20"/>
              </w:rPr>
              <w:t xml:space="preserve">Cotton – </w:t>
            </w:r>
            <w:proofErr w:type="spellStart"/>
            <w:r>
              <w:rPr>
                <w:rFonts w:ascii="Calibri" w:hAnsi="Calibri" w:cs="Calibri"/>
                <w:szCs w:val="20"/>
              </w:rPr>
              <w:t>Cotlook</w:t>
            </w:r>
            <w:proofErr w:type="spellEnd"/>
            <w:r>
              <w:rPr>
                <w:rFonts w:ascii="Calibri" w:hAnsi="Calibri" w:cs="Calibri"/>
                <w:szCs w:val="20"/>
              </w:rPr>
              <w:t xml:space="preserve"> 'A' Index</w:t>
            </w:r>
          </w:p>
        </w:tc>
        <w:tc>
          <w:tcPr>
            <w:tcW w:w="1310" w:type="dxa"/>
            <w:tcBorders>
              <w:top w:val="nil"/>
              <w:left w:val="nil"/>
              <w:bottom w:val="nil"/>
              <w:right w:val="nil"/>
            </w:tcBorders>
            <w:shd w:val="clear" w:color="000000" w:fill="FFFFFF"/>
            <w:noWrap/>
            <w:vAlign w:val="bottom"/>
            <w:hideMark/>
          </w:tcPr>
          <w:p w14:paraId="16C942D6" w14:textId="143CDC63" w:rsidR="009245E5" w:rsidRPr="00B437F9" w:rsidRDefault="009245E5" w:rsidP="009245E5">
            <w:pPr>
              <w:jc w:val="right"/>
              <w:rPr>
                <w:rFonts w:ascii="Calibri" w:hAnsi="Calibri" w:cs="Calibri"/>
                <w:szCs w:val="20"/>
              </w:rPr>
            </w:pPr>
            <w:r>
              <w:rPr>
                <w:rFonts w:ascii="Calibri" w:hAnsi="Calibri" w:cs="Calibri"/>
                <w:szCs w:val="20"/>
              </w:rPr>
              <w:t>15-May</w:t>
            </w:r>
          </w:p>
        </w:tc>
        <w:tc>
          <w:tcPr>
            <w:tcW w:w="1549" w:type="dxa"/>
            <w:tcBorders>
              <w:top w:val="nil"/>
              <w:left w:val="nil"/>
              <w:bottom w:val="nil"/>
              <w:right w:val="nil"/>
            </w:tcBorders>
            <w:shd w:val="clear" w:color="000000" w:fill="FFFFFF"/>
            <w:noWrap/>
            <w:vAlign w:val="bottom"/>
            <w:hideMark/>
          </w:tcPr>
          <w:p w14:paraId="4215BDF2" w14:textId="02D6E8A3" w:rsidR="009245E5" w:rsidRPr="00B437F9" w:rsidRDefault="009245E5" w:rsidP="009245E5">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5724BB37" w14:textId="77429625" w:rsidR="009245E5" w:rsidRPr="00B437F9" w:rsidRDefault="009245E5" w:rsidP="009245E5">
            <w:pPr>
              <w:jc w:val="right"/>
              <w:rPr>
                <w:rFonts w:ascii="Calibri" w:hAnsi="Calibri" w:cs="Calibri"/>
                <w:color w:val="000000"/>
                <w:szCs w:val="20"/>
              </w:rPr>
            </w:pPr>
            <w:r>
              <w:rPr>
                <w:rFonts w:ascii="Calibri" w:hAnsi="Calibri" w:cs="Calibri"/>
                <w:color w:val="000000"/>
                <w:szCs w:val="20"/>
              </w:rPr>
              <w:t>86</w:t>
            </w:r>
          </w:p>
        </w:tc>
        <w:tc>
          <w:tcPr>
            <w:tcW w:w="1111" w:type="dxa"/>
            <w:tcBorders>
              <w:top w:val="nil"/>
              <w:left w:val="nil"/>
              <w:bottom w:val="nil"/>
              <w:right w:val="nil"/>
            </w:tcBorders>
            <w:shd w:val="clear" w:color="000000" w:fill="FFFFFF"/>
            <w:noWrap/>
            <w:vAlign w:val="bottom"/>
            <w:hideMark/>
          </w:tcPr>
          <w:p w14:paraId="372EFFB4" w14:textId="64397AE7" w:rsidR="009245E5" w:rsidRPr="00B437F9" w:rsidRDefault="009245E5" w:rsidP="009245E5">
            <w:pPr>
              <w:jc w:val="right"/>
              <w:rPr>
                <w:rFonts w:ascii="Calibri" w:hAnsi="Calibri" w:cs="Calibri"/>
                <w:color w:val="000000"/>
                <w:szCs w:val="20"/>
              </w:rPr>
            </w:pPr>
            <w:r>
              <w:rPr>
                <w:rFonts w:ascii="Calibri" w:hAnsi="Calibri" w:cs="Calibri"/>
                <w:color w:val="000000"/>
                <w:szCs w:val="20"/>
              </w:rPr>
              <w:t>85</w:t>
            </w:r>
          </w:p>
        </w:tc>
        <w:tc>
          <w:tcPr>
            <w:tcW w:w="1330" w:type="dxa"/>
            <w:tcBorders>
              <w:top w:val="nil"/>
              <w:left w:val="nil"/>
              <w:bottom w:val="nil"/>
              <w:right w:val="nil"/>
            </w:tcBorders>
            <w:shd w:val="clear" w:color="000000" w:fill="FFFFFF"/>
            <w:noWrap/>
            <w:vAlign w:val="bottom"/>
            <w:hideMark/>
          </w:tcPr>
          <w:p w14:paraId="21146440" w14:textId="2D30CA0E" w:rsidR="009245E5" w:rsidRPr="00B437F9" w:rsidRDefault="009245E5" w:rsidP="009245E5">
            <w:pPr>
              <w:jc w:val="right"/>
              <w:rPr>
                <w:rFonts w:ascii="Calibri" w:hAnsi="Calibri" w:cs="Calibri"/>
                <w:color w:val="9C0006"/>
                <w:szCs w:val="20"/>
              </w:rPr>
            </w:pPr>
            <w:r>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2656A625" w14:textId="5C7C8AF8" w:rsidR="009245E5" w:rsidRPr="00B437F9" w:rsidRDefault="009245E5" w:rsidP="009245E5">
            <w:pPr>
              <w:jc w:val="right"/>
              <w:rPr>
                <w:rFonts w:ascii="Calibri" w:hAnsi="Calibri" w:cs="Calibri"/>
                <w:color w:val="000000"/>
                <w:szCs w:val="20"/>
              </w:rPr>
            </w:pPr>
            <w:r>
              <w:rPr>
                <w:rFonts w:ascii="Calibri" w:hAnsi="Calibri" w:cs="Calibri"/>
                <w:color w:val="000000"/>
                <w:szCs w:val="20"/>
              </w:rPr>
              <w:t>94</w:t>
            </w:r>
          </w:p>
        </w:tc>
        <w:tc>
          <w:tcPr>
            <w:tcW w:w="1313" w:type="dxa"/>
            <w:tcBorders>
              <w:top w:val="nil"/>
              <w:left w:val="nil"/>
              <w:bottom w:val="nil"/>
              <w:right w:val="nil"/>
            </w:tcBorders>
            <w:shd w:val="clear" w:color="000000" w:fill="FFFFFF"/>
            <w:noWrap/>
            <w:vAlign w:val="bottom"/>
            <w:hideMark/>
          </w:tcPr>
          <w:p w14:paraId="6530AA70" w14:textId="700D6142" w:rsidR="009245E5" w:rsidRPr="00B437F9" w:rsidRDefault="009245E5" w:rsidP="009245E5">
            <w:pPr>
              <w:jc w:val="right"/>
              <w:rPr>
                <w:rFonts w:ascii="Calibri" w:hAnsi="Calibri" w:cs="Calibri"/>
                <w:color w:val="9C0006"/>
                <w:szCs w:val="20"/>
              </w:rPr>
            </w:pPr>
            <w:r>
              <w:rPr>
                <w:rFonts w:ascii="Calibri" w:hAnsi="Calibri" w:cs="Calibri"/>
                <w:color w:val="9C0006"/>
                <w:szCs w:val="20"/>
              </w:rPr>
              <w:t>-9%</w:t>
            </w:r>
          </w:p>
        </w:tc>
      </w:tr>
      <w:tr w:rsidR="009245E5" w:rsidRPr="00B437F9" w14:paraId="394567A0" w14:textId="77777777" w:rsidTr="00C710C1">
        <w:trPr>
          <w:trHeight w:val="312"/>
        </w:trPr>
        <w:tc>
          <w:tcPr>
            <w:tcW w:w="5612" w:type="dxa"/>
            <w:tcBorders>
              <w:top w:val="nil"/>
              <w:left w:val="nil"/>
              <w:bottom w:val="nil"/>
              <w:right w:val="nil"/>
            </w:tcBorders>
            <w:shd w:val="clear" w:color="000000" w:fill="FFFFFF"/>
            <w:noWrap/>
            <w:vAlign w:val="bottom"/>
            <w:hideMark/>
          </w:tcPr>
          <w:p w14:paraId="13B0A94F" w14:textId="1171DE03" w:rsidR="009245E5" w:rsidRPr="00B437F9" w:rsidRDefault="009245E5" w:rsidP="009245E5">
            <w:pPr>
              <w:rPr>
                <w:rFonts w:ascii="Calibri" w:hAnsi="Calibri" w:cs="Calibri"/>
                <w:szCs w:val="20"/>
              </w:rPr>
            </w:pPr>
            <w:r>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7B5C0414" w14:textId="482844DB" w:rsidR="009245E5" w:rsidRPr="00B437F9" w:rsidRDefault="009245E5" w:rsidP="009245E5">
            <w:pPr>
              <w:jc w:val="right"/>
              <w:rPr>
                <w:rFonts w:ascii="Calibri" w:hAnsi="Calibri" w:cs="Calibri"/>
                <w:szCs w:val="20"/>
              </w:rPr>
            </w:pPr>
            <w:r>
              <w:rPr>
                <w:rFonts w:ascii="Calibri" w:hAnsi="Calibri" w:cs="Calibri"/>
                <w:szCs w:val="20"/>
              </w:rPr>
              <w:t>15-May</w:t>
            </w:r>
          </w:p>
        </w:tc>
        <w:tc>
          <w:tcPr>
            <w:tcW w:w="1549" w:type="dxa"/>
            <w:tcBorders>
              <w:top w:val="nil"/>
              <w:left w:val="nil"/>
              <w:bottom w:val="nil"/>
              <w:right w:val="nil"/>
            </w:tcBorders>
            <w:shd w:val="clear" w:color="000000" w:fill="FFFFFF"/>
            <w:noWrap/>
            <w:vAlign w:val="bottom"/>
            <w:hideMark/>
          </w:tcPr>
          <w:p w14:paraId="14155EF1" w14:textId="6067F7E8" w:rsidR="009245E5" w:rsidRPr="00B437F9" w:rsidRDefault="009245E5" w:rsidP="009245E5">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12E7F7C7" w14:textId="49B0E1B7" w:rsidR="009245E5" w:rsidRPr="00B437F9" w:rsidRDefault="009245E5" w:rsidP="009245E5">
            <w:pPr>
              <w:jc w:val="right"/>
              <w:rPr>
                <w:rFonts w:ascii="Calibri" w:hAnsi="Calibri" w:cs="Calibri"/>
                <w:color w:val="000000"/>
                <w:szCs w:val="20"/>
              </w:rPr>
            </w:pPr>
            <w:r>
              <w:rPr>
                <w:rFonts w:ascii="Calibri" w:hAnsi="Calibri" w:cs="Calibri"/>
                <w:color w:val="000000"/>
                <w:szCs w:val="20"/>
              </w:rPr>
              <w:t>18.8</w:t>
            </w:r>
          </w:p>
        </w:tc>
        <w:tc>
          <w:tcPr>
            <w:tcW w:w="1111" w:type="dxa"/>
            <w:tcBorders>
              <w:top w:val="nil"/>
              <w:left w:val="nil"/>
              <w:bottom w:val="nil"/>
              <w:right w:val="nil"/>
            </w:tcBorders>
            <w:shd w:val="clear" w:color="000000" w:fill="FFFFFF"/>
            <w:noWrap/>
            <w:vAlign w:val="bottom"/>
            <w:hideMark/>
          </w:tcPr>
          <w:p w14:paraId="681957EB" w14:textId="46FEF139" w:rsidR="009245E5" w:rsidRPr="00B437F9" w:rsidRDefault="009245E5" w:rsidP="009245E5">
            <w:pPr>
              <w:jc w:val="right"/>
              <w:rPr>
                <w:rFonts w:ascii="Calibri" w:hAnsi="Calibri" w:cs="Calibri"/>
                <w:color w:val="000000"/>
                <w:szCs w:val="20"/>
              </w:rPr>
            </w:pPr>
            <w:r>
              <w:rPr>
                <w:rFonts w:ascii="Calibri" w:hAnsi="Calibri" w:cs="Calibri"/>
                <w:color w:val="000000"/>
                <w:szCs w:val="20"/>
              </w:rPr>
              <w:t>19.6</w:t>
            </w:r>
          </w:p>
        </w:tc>
        <w:tc>
          <w:tcPr>
            <w:tcW w:w="1330" w:type="dxa"/>
            <w:tcBorders>
              <w:top w:val="nil"/>
              <w:left w:val="nil"/>
              <w:bottom w:val="nil"/>
              <w:right w:val="nil"/>
            </w:tcBorders>
            <w:shd w:val="clear" w:color="000000" w:fill="FFFFFF"/>
            <w:noWrap/>
            <w:vAlign w:val="bottom"/>
            <w:hideMark/>
          </w:tcPr>
          <w:p w14:paraId="2F4ECF47" w14:textId="6607E050" w:rsidR="009245E5" w:rsidRPr="00B437F9" w:rsidRDefault="009245E5" w:rsidP="009245E5">
            <w:pPr>
              <w:jc w:val="right"/>
              <w:rPr>
                <w:rFonts w:ascii="Calibri" w:hAnsi="Calibri" w:cs="Calibri"/>
                <w:color w:val="01565A"/>
                <w:szCs w:val="20"/>
              </w:rPr>
            </w:pPr>
            <w:r>
              <w:rPr>
                <w:rFonts w:ascii="Calibri" w:hAnsi="Calibri" w:cs="Calibri"/>
                <w:color w:val="9C0006"/>
                <w:szCs w:val="20"/>
              </w:rPr>
              <w:t>-4%</w:t>
            </w:r>
          </w:p>
        </w:tc>
        <w:tc>
          <w:tcPr>
            <w:tcW w:w="1788" w:type="dxa"/>
            <w:tcBorders>
              <w:top w:val="nil"/>
              <w:left w:val="nil"/>
              <w:bottom w:val="nil"/>
              <w:right w:val="nil"/>
            </w:tcBorders>
            <w:shd w:val="clear" w:color="000000" w:fill="FFFFFF"/>
            <w:noWrap/>
            <w:vAlign w:val="bottom"/>
            <w:hideMark/>
          </w:tcPr>
          <w:p w14:paraId="7D72A8C3" w14:textId="2FC46AE0" w:rsidR="009245E5" w:rsidRPr="00B437F9" w:rsidRDefault="009245E5" w:rsidP="009245E5">
            <w:pPr>
              <w:jc w:val="right"/>
              <w:rPr>
                <w:rFonts w:ascii="Calibri" w:hAnsi="Calibri" w:cs="Calibri"/>
                <w:color w:val="000000"/>
                <w:szCs w:val="20"/>
              </w:rPr>
            </w:pPr>
            <w:r>
              <w:rPr>
                <w:rFonts w:ascii="Calibri" w:hAnsi="Calibri" w:cs="Calibri"/>
                <w:color w:val="000000"/>
                <w:szCs w:val="20"/>
              </w:rPr>
              <w:t>25</w:t>
            </w:r>
          </w:p>
        </w:tc>
        <w:tc>
          <w:tcPr>
            <w:tcW w:w="1313" w:type="dxa"/>
            <w:tcBorders>
              <w:top w:val="nil"/>
              <w:left w:val="nil"/>
              <w:bottom w:val="nil"/>
              <w:right w:val="nil"/>
            </w:tcBorders>
            <w:shd w:val="clear" w:color="000000" w:fill="FFFFFF"/>
            <w:noWrap/>
            <w:vAlign w:val="bottom"/>
            <w:hideMark/>
          </w:tcPr>
          <w:p w14:paraId="32C1361B" w14:textId="76C35A5E" w:rsidR="009245E5" w:rsidRPr="00B437F9" w:rsidRDefault="009245E5" w:rsidP="009245E5">
            <w:pPr>
              <w:jc w:val="right"/>
              <w:rPr>
                <w:rFonts w:ascii="Calibri" w:hAnsi="Calibri" w:cs="Calibri"/>
                <w:color w:val="01565A"/>
                <w:szCs w:val="20"/>
              </w:rPr>
            </w:pPr>
            <w:r>
              <w:rPr>
                <w:rFonts w:ascii="Calibri" w:hAnsi="Calibri" w:cs="Calibri"/>
                <w:color w:val="9C0006"/>
                <w:szCs w:val="20"/>
              </w:rPr>
              <w:t>-26%</w:t>
            </w:r>
          </w:p>
        </w:tc>
      </w:tr>
      <w:tr w:rsidR="009245E5" w:rsidRPr="00B437F9" w14:paraId="31FFD50C" w14:textId="77777777" w:rsidTr="00C710C1">
        <w:trPr>
          <w:trHeight w:val="312"/>
        </w:trPr>
        <w:tc>
          <w:tcPr>
            <w:tcW w:w="5612" w:type="dxa"/>
            <w:tcBorders>
              <w:top w:val="nil"/>
              <w:left w:val="nil"/>
              <w:bottom w:val="nil"/>
              <w:right w:val="nil"/>
            </w:tcBorders>
            <w:shd w:val="clear" w:color="000000" w:fill="FFFFFF"/>
            <w:noWrap/>
            <w:vAlign w:val="bottom"/>
            <w:hideMark/>
          </w:tcPr>
          <w:p w14:paraId="36A53958" w14:textId="1656E9E6" w:rsidR="009245E5" w:rsidRPr="00B437F9" w:rsidRDefault="009245E5" w:rsidP="009245E5">
            <w:pPr>
              <w:rPr>
                <w:rFonts w:ascii="Calibri" w:hAnsi="Calibri" w:cs="Calibri"/>
                <w:szCs w:val="20"/>
              </w:rPr>
            </w:pPr>
            <w:r>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7B95C519" w14:textId="080826BE" w:rsidR="009245E5" w:rsidRPr="00B437F9" w:rsidRDefault="009245E5" w:rsidP="009245E5">
            <w:pPr>
              <w:jc w:val="right"/>
              <w:rPr>
                <w:rFonts w:ascii="Calibri" w:hAnsi="Calibri" w:cs="Calibri"/>
                <w:szCs w:val="20"/>
              </w:rPr>
            </w:pPr>
            <w:r>
              <w:rPr>
                <w:rFonts w:ascii="Calibri" w:hAnsi="Calibri" w:cs="Calibri"/>
                <w:szCs w:val="20"/>
              </w:rPr>
              <w:t>15-May</w:t>
            </w:r>
          </w:p>
        </w:tc>
        <w:tc>
          <w:tcPr>
            <w:tcW w:w="1549" w:type="dxa"/>
            <w:tcBorders>
              <w:top w:val="nil"/>
              <w:left w:val="nil"/>
              <w:bottom w:val="nil"/>
              <w:right w:val="nil"/>
            </w:tcBorders>
            <w:shd w:val="clear" w:color="000000" w:fill="FFFFFF"/>
            <w:noWrap/>
            <w:vAlign w:val="bottom"/>
            <w:hideMark/>
          </w:tcPr>
          <w:p w14:paraId="3BB75202" w14:textId="44E81174" w:rsidR="009245E5" w:rsidRPr="00B437F9" w:rsidRDefault="009245E5" w:rsidP="009245E5">
            <w:pPr>
              <w:jc w:val="right"/>
              <w:rPr>
                <w:rFonts w:ascii="Calibri" w:hAnsi="Calibri" w:cs="Calibri"/>
                <w:szCs w:val="20"/>
              </w:rPr>
            </w:pPr>
            <w:r>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02D1EF5F" w14:textId="0E9B6367" w:rsidR="009245E5" w:rsidRPr="00B437F9" w:rsidRDefault="009245E5" w:rsidP="009245E5">
            <w:pPr>
              <w:jc w:val="right"/>
              <w:rPr>
                <w:rFonts w:ascii="Calibri" w:hAnsi="Calibri" w:cs="Calibri"/>
                <w:color w:val="000000"/>
                <w:szCs w:val="20"/>
              </w:rPr>
            </w:pPr>
            <w:r>
              <w:rPr>
                <w:rFonts w:ascii="Calibri" w:hAnsi="Calibri" w:cs="Calibri"/>
                <w:color w:val="000000"/>
                <w:szCs w:val="20"/>
              </w:rPr>
              <w:t>1,135</w:t>
            </w:r>
          </w:p>
        </w:tc>
        <w:tc>
          <w:tcPr>
            <w:tcW w:w="1111" w:type="dxa"/>
            <w:tcBorders>
              <w:top w:val="nil"/>
              <w:left w:val="nil"/>
              <w:bottom w:val="nil"/>
              <w:right w:val="nil"/>
            </w:tcBorders>
            <w:shd w:val="clear" w:color="000000" w:fill="FFFFFF"/>
            <w:noWrap/>
            <w:vAlign w:val="bottom"/>
            <w:hideMark/>
          </w:tcPr>
          <w:p w14:paraId="4AD8BE6B" w14:textId="30E3FCD6" w:rsidR="009245E5" w:rsidRPr="00B437F9" w:rsidRDefault="009245E5" w:rsidP="009245E5">
            <w:pPr>
              <w:jc w:val="right"/>
              <w:rPr>
                <w:rFonts w:ascii="Calibri" w:hAnsi="Calibri" w:cs="Calibri"/>
                <w:color w:val="000000"/>
                <w:szCs w:val="20"/>
              </w:rPr>
            </w:pPr>
            <w:r>
              <w:rPr>
                <w:rFonts w:ascii="Calibri" w:hAnsi="Calibri" w:cs="Calibri"/>
                <w:color w:val="000000"/>
                <w:szCs w:val="20"/>
              </w:rPr>
              <w:t>1,134</w:t>
            </w:r>
          </w:p>
        </w:tc>
        <w:tc>
          <w:tcPr>
            <w:tcW w:w="1330" w:type="dxa"/>
            <w:tcBorders>
              <w:top w:val="nil"/>
              <w:left w:val="nil"/>
              <w:bottom w:val="nil"/>
              <w:right w:val="nil"/>
            </w:tcBorders>
            <w:shd w:val="clear" w:color="000000" w:fill="FFFFFF"/>
            <w:noWrap/>
            <w:vAlign w:val="bottom"/>
            <w:hideMark/>
          </w:tcPr>
          <w:p w14:paraId="780DDD78" w14:textId="5ABCFF52" w:rsidR="009245E5" w:rsidRPr="00B437F9" w:rsidRDefault="009245E5" w:rsidP="009245E5">
            <w:pPr>
              <w:jc w:val="right"/>
              <w:rPr>
                <w:rFonts w:ascii="Calibri" w:hAnsi="Calibri" w:cs="Calibri"/>
                <w:color w:val="9C0006"/>
                <w:szCs w:val="20"/>
              </w:rPr>
            </w:pPr>
            <w:r>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46F64A31" w14:textId="381409A9" w:rsidR="009245E5" w:rsidRPr="00B437F9" w:rsidRDefault="009245E5" w:rsidP="009245E5">
            <w:pPr>
              <w:jc w:val="right"/>
              <w:rPr>
                <w:rFonts w:ascii="Calibri" w:hAnsi="Calibri" w:cs="Calibri"/>
                <w:color w:val="000000"/>
                <w:szCs w:val="20"/>
              </w:rPr>
            </w:pPr>
            <w:r>
              <w:rPr>
                <w:rFonts w:ascii="Calibri" w:hAnsi="Calibri" w:cs="Calibri"/>
                <w:color w:val="000000"/>
                <w:szCs w:val="20"/>
              </w:rPr>
              <w:t>1,318</w:t>
            </w:r>
          </w:p>
        </w:tc>
        <w:tc>
          <w:tcPr>
            <w:tcW w:w="1313" w:type="dxa"/>
            <w:tcBorders>
              <w:top w:val="nil"/>
              <w:left w:val="nil"/>
              <w:bottom w:val="nil"/>
              <w:right w:val="nil"/>
            </w:tcBorders>
            <w:shd w:val="clear" w:color="000000" w:fill="FFFFFF"/>
            <w:noWrap/>
            <w:vAlign w:val="bottom"/>
            <w:hideMark/>
          </w:tcPr>
          <w:p w14:paraId="71890E8B" w14:textId="27F76807" w:rsidR="009245E5" w:rsidRPr="00B437F9" w:rsidRDefault="009245E5" w:rsidP="009245E5">
            <w:pPr>
              <w:jc w:val="right"/>
              <w:rPr>
                <w:rFonts w:ascii="Calibri" w:hAnsi="Calibri" w:cs="Calibri"/>
                <w:color w:val="01565A"/>
                <w:szCs w:val="20"/>
              </w:rPr>
            </w:pPr>
            <w:r>
              <w:rPr>
                <w:rFonts w:ascii="Calibri" w:hAnsi="Calibri" w:cs="Calibri"/>
                <w:color w:val="9C0006"/>
                <w:szCs w:val="20"/>
              </w:rPr>
              <w:t>-14%</w:t>
            </w:r>
          </w:p>
        </w:tc>
      </w:tr>
      <w:tr w:rsidR="009245E5" w:rsidRPr="00B437F9" w14:paraId="3B437C7C" w14:textId="77777777" w:rsidTr="00C710C1">
        <w:trPr>
          <w:trHeight w:val="312"/>
        </w:trPr>
        <w:tc>
          <w:tcPr>
            <w:tcW w:w="5612" w:type="dxa"/>
            <w:tcBorders>
              <w:top w:val="nil"/>
              <w:left w:val="nil"/>
              <w:bottom w:val="nil"/>
              <w:right w:val="nil"/>
            </w:tcBorders>
            <w:shd w:val="clear" w:color="000000" w:fill="FFFFFF"/>
            <w:noWrap/>
            <w:vAlign w:val="bottom"/>
            <w:hideMark/>
          </w:tcPr>
          <w:p w14:paraId="3E9CEC3A" w14:textId="1E664D85" w:rsidR="009245E5" w:rsidRPr="00B437F9" w:rsidRDefault="009245E5" w:rsidP="009245E5">
            <w:pPr>
              <w:rPr>
                <w:rFonts w:ascii="Calibri" w:hAnsi="Calibri" w:cs="Calibri"/>
                <w:szCs w:val="20"/>
              </w:rPr>
            </w:pPr>
            <w:r>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251F2FC2" w14:textId="28C350A4" w:rsidR="009245E5" w:rsidRPr="00B437F9" w:rsidRDefault="009245E5" w:rsidP="009245E5">
            <w:pPr>
              <w:jc w:val="right"/>
              <w:rPr>
                <w:rFonts w:ascii="Calibri" w:hAnsi="Calibri" w:cs="Calibri"/>
                <w:szCs w:val="20"/>
              </w:rPr>
            </w:pPr>
            <w:r>
              <w:rPr>
                <w:rFonts w:ascii="Calibri" w:hAnsi="Calibri" w:cs="Calibri"/>
                <w:szCs w:val="20"/>
              </w:rPr>
              <w:t>15-May</w:t>
            </w:r>
          </w:p>
        </w:tc>
        <w:tc>
          <w:tcPr>
            <w:tcW w:w="1549" w:type="dxa"/>
            <w:tcBorders>
              <w:top w:val="nil"/>
              <w:left w:val="nil"/>
              <w:bottom w:val="nil"/>
              <w:right w:val="nil"/>
            </w:tcBorders>
            <w:shd w:val="clear" w:color="000000" w:fill="FFFFFF"/>
            <w:noWrap/>
            <w:vAlign w:val="bottom"/>
            <w:hideMark/>
          </w:tcPr>
          <w:p w14:paraId="3877F247" w14:textId="65FA69D2" w:rsidR="009245E5" w:rsidRPr="00B437F9" w:rsidRDefault="009245E5" w:rsidP="009245E5">
            <w:pPr>
              <w:jc w:val="right"/>
              <w:rPr>
                <w:rFonts w:ascii="Calibri" w:hAnsi="Calibri" w:cs="Calibri"/>
                <w:szCs w:val="20"/>
              </w:rPr>
            </w:pPr>
            <w:r>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6C966E99" w14:textId="5AFC8AAB" w:rsidR="009245E5" w:rsidRPr="00B437F9" w:rsidRDefault="009245E5" w:rsidP="009245E5">
            <w:pPr>
              <w:jc w:val="right"/>
              <w:rPr>
                <w:rFonts w:ascii="Calibri" w:hAnsi="Calibri" w:cs="Calibri"/>
                <w:color w:val="000000"/>
                <w:szCs w:val="20"/>
              </w:rPr>
            </w:pPr>
            <w:r>
              <w:rPr>
                <w:rFonts w:ascii="Calibri" w:hAnsi="Calibri" w:cs="Calibri"/>
                <w:color w:val="000000"/>
                <w:szCs w:val="20"/>
              </w:rPr>
              <w:t>1,275</w:t>
            </w:r>
          </w:p>
        </w:tc>
        <w:tc>
          <w:tcPr>
            <w:tcW w:w="1111" w:type="dxa"/>
            <w:tcBorders>
              <w:top w:val="nil"/>
              <w:left w:val="nil"/>
              <w:bottom w:val="nil"/>
              <w:right w:val="nil"/>
            </w:tcBorders>
            <w:shd w:val="clear" w:color="000000" w:fill="FFFFFF"/>
            <w:noWrap/>
            <w:vAlign w:val="bottom"/>
            <w:hideMark/>
          </w:tcPr>
          <w:p w14:paraId="621DD77F" w14:textId="0AEC48C3" w:rsidR="009245E5" w:rsidRPr="00B437F9" w:rsidRDefault="009245E5" w:rsidP="009245E5">
            <w:pPr>
              <w:jc w:val="right"/>
              <w:rPr>
                <w:rFonts w:ascii="Calibri" w:hAnsi="Calibri" w:cs="Calibri"/>
                <w:color w:val="000000"/>
                <w:szCs w:val="20"/>
              </w:rPr>
            </w:pPr>
            <w:r>
              <w:rPr>
                <w:rFonts w:ascii="Calibri" w:hAnsi="Calibri" w:cs="Calibri"/>
                <w:color w:val="000000"/>
                <w:szCs w:val="20"/>
              </w:rPr>
              <w:t>1,273</w:t>
            </w:r>
          </w:p>
        </w:tc>
        <w:tc>
          <w:tcPr>
            <w:tcW w:w="1330" w:type="dxa"/>
            <w:tcBorders>
              <w:top w:val="nil"/>
              <w:left w:val="nil"/>
              <w:bottom w:val="nil"/>
              <w:right w:val="nil"/>
            </w:tcBorders>
            <w:shd w:val="clear" w:color="000000" w:fill="FFFFFF"/>
            <w:noWrap/>
            <w:vAlign w:val="bottom"/>
            <w:hideMark/>
          </w:tcPr>
          <w:p w14:paraId="2DE0FCFA" w14:textId="6D7B8AF1" w:rsidR="009245E5" w:rsidRPr="00B437F9" w:rsidRDefault="009245E5" w:rsidP="009245E5">
            <w:pPr>
              <w:jc w:val="right"/>
              <w:rPr>
                <w:rFonts w:ascii="Calibri" w:hAnsi="Calibri" w:cs="Calibri"/>
                <w:color w:val="9C0006"/>
                <w:szCs w:val="20"/>
              </w:rPr>
            </w:pPr>
            <w:r>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2B55D47E" w14:textId="661CAD46" w:rsidR="009245E5" w:rsidRPr="00B437F9" w:rsidRDefault="009245E5" w:rsidP="009245E5">
            <w:pPr>
              <w:jc w:val="right"/>
              <w:rPr>
                <w:rFonts w:ascii="Calibri" w:hAnsi="Calibri" w:cs="Calibri"/>
                <w:color w:val="000000"/>
                <w:szCs w:val="20"/>
              </w:rPr>
            </w:pPr>
            <w:r>
              <w:rPr>
                <w:rFonts w:ascii="Calibri" w:hAnsi="Calibri" w:cs="Calibri"/>
                <w:color w:val="000000"/>
                <w:szCs w:val="20"/>
              </w:rPr>
              <w:t>1,501</w:t>
            </w:r>
          </w:p>
        </w:tc>
        <w:tc>
          <w:tcPr>
            <w:tcW w:w="1313" w:type="dxa"/>
            <w:tcBorders>
              <w:top w:val="nil"/>
              <w:left w:val="nil"/>
              <w:bottom w:val="nil"/>
              <w:right w:val="nil"/>
            </w:tcBorders>
            <w:shd w:val="clear" w:color="000000" w:fill="FFFFFF"/>
            <w:noWrap/>
            <w:vAlign w:val="bottom"/>
            <w:hideMark/>
          </w:tcPr>
          <w:p w14:paraId="16C5BF2A" w14:textId="577E98CB" w:rsidR="009245E5" w:rsidRPr="00B437F9" w:rsidRDefault="009245E5" w:rsidP="009245E5">
            <w:pPr>
              <w:jc w:val="right"/>
              <w:rPr>
                <w:rFonts w:ascii="Calibri" w:hAnsi="Calibri" w:cs="Calibri"/>
                <w:color w:val="01565A"/>
                <w:szCs w:val="20"/>
              </w:rPr>
            </w:pPr>
            <w:r>
              <w:rPr>
                <w:rFonts w:ascii="Calibri" w:hAnsi="Calibri" w:cs="Calibri"/>
                <w:color w:val="9C0006"/>
                <w:szCs w:val="20"/>
              </w:rPr>
              <w:t>-15%</w:t>
            </w:r>
          </w:p>
        </w:tc>
      </w:tr>
      <w:tr w:rsidR="009245E5" w:rsidRPr="00B437F9" w14:paraId="460B161A" w14:textId="77777777" w:rsidTr="00C710C1">
        <w:trPr>
          <w:trHeight w:val="357"/>
        </w:trPr>
        <w:tc>
          <w:tcPr>
            <w:tcW w:w="5612" w:type="dxa"/>
            <w:tcBorders>
              <w:top w:val="nil"/>
              <w:left w:val="nil"/>
              <w:bottom w:val="nil"/>
              <w:right w:val="nil"/>
            </w:tcBorders>
            <w:shd w:val="clear" w:color="000000" w:fill="FFFFFF"/>
            <w:noWrap/>
            <w:vAlign w:val="bottom"/>
            <w:hideMark/>
          </w:tcPr>
          <w:p w14:paraId="270B6CCD" w14:textId="795756E6" w:rsidR="009245E5" w:rsidRPr="00B437F9" w:rsidRDefault="009245E5" w:rsidP="009245E5">
            <w:pPr>
              <w:rPr>
                <w:rFonts w:ascii="Calibri" w:hAnsi="Calibri" w:cs="Calibri"/>
                <w:b/>
                <w:bCs/>
                <w:szCs w:val="20"/>
              </w:rPr>
            </w:pPr>
            <w:r>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7C59C072" w14:textId="70482F0D" w:rsidR="009245E5" w:rsidRPr="00B437F9" w:rsidRDefault="009245E5" w:rsidP="009245E5">
            <w:pPr>
              <w:jc w:val="right"/>
              <w:rPr>
                <w:rFonts w:ascii="Calibri" w:hAnsi="Calibri" w:cs="Calibri"/>
                <w:szCs w:val="20"/>
              </w:rPr>
            </w:pPr>
            <w:r>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A38DCAA" w14:textId="2815F305" w:rsidR="009245E5" w:rsidRPr="00B437F9" w:rsidRDefault="009245E5" w:rsidP="009245E5">
            <w:pPr>
              <w:jc w:val="right"/>
              <w:rPr>
                <w:rFonts w:ascii="Calibri" w:hAnsi="Calibri" w:cs="Calibri"/>
                <w:szCs w:val="20"/>
              </w:rPr>
            </w:pPr>
            <w:r>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127613FE" w14:textId="6E557FDD" w:rsidR="009245E5" w:rsidRPr="00B437F9" w:rsidRDefault="009245E5" w:rsidP="009245E5">
            <w:pPr>
              <w:jc w:val="right"/>
              <w:rPr>
                <w:rFonts w:ascii="Calibri" w:hAnsi="Calibri" w:cs="Calibri"/>
                <w:color w:val="000000"/>
                <w:szCs w:val="20"/>
              </w:rPr>
            </w:pPr>
            <w:r>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56E9AD85" w14:textId="53F8ED00" w:rsidR="009245E5" w:rsidRPr="00B437F9" w:rsidRDefault="009245E5" w:rsidP="009245E5">
            <w:pPr>
              <w:jc w:val="right"/>
              <w:rPr>
                <w:rFonts w:ascii="Calibri" w:hAnsi="Calibri" w:cs="Calibri"/>
                <w:color w:val="000000"/>
                <w:szCs w:val="20"/>
              </w:rPr>
            </w:pPr>
            <w:r>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5DB2B4A3" w14:textId="6289B078" w:rsidR="009245E5" w:rsidRPr="00B437F9" w:rsidRDefault="009245E5" w:rsidP="009245E5">
            <w:pPr>
              <w:jc w:val="right"/>
              <w:rPr>
                <w:rFonts w:ascii="Calibri" w:hAnsi="Calibri" w:cs="Calibri"/>
                <w:color w:val="000000"/>
                <w:szCs w:val="20"/>
              </w:rPr>
            </w:pPr>
            <w:r>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2BC8AB94" w14:textId="61C87927" w:rsidR="009245E5" w:rsidRPr="00B437F9" w:rsidRDefault="009245E5" w:rsidP="009245E5">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494A0381" w:rsidR="009245E5" w:rsidRPr="00B437F9" w:rsidRDefault="009245E5" w:rsidP="009245E5">
            <w:pPr>
              <w:jc w:val="right"/>
              <w:rPr>
                <w:rFonts w:ascii="Calibri" w:hAnsi="Calibri" w:cs="Calibri"/>
                <w:color w:val="000000"/>
                <w:szCs w:val="20"/>
              </w:rPr>
            </w:pPr>
            <w:r>
              <w:rPr>
                <w:rFonts w:ascii="Calibri" w:hAnsi="Calibri" w:cs="Calibri"/>
                <w:color w:val="000000"/>
                <w:szCs w:val="20"/>
              </w:rPr>
              <w:t> </w:t>
            </w:r>
          </w:p>
        </w:tc>
      </w:tr>
      <w:tr w:rsidR="009245E5" w:rsidRPr="00B437F9" w14:paraId="2E29F5E1" w14:textId="77777777" w:rsidTr="00C710C1">
        <w:trPr>
          <w:trHeight w:val="312"/>
        </w:trPr>
        <w:tc>
          <w:tcPr>
            <w:tcW w:w="5612" w:type="dxa"/>
            <w:tcBorders>
              <w:top w:val="nil"/>
              <w:left w:val="nil"/>
              <w:bottom w:val="nil"/>
              <w:right w:val="nil"/>
            </w:tcBorders>
            <w:shd w:val="clear" w:color="000000" w:fill="FFFFFF"/>
            <w:noWrap/>
            <w:vAlign w:val="bottom"/>
            <w:hideMark/>
          </w:tcPr>
          <w:p w14:paraId="325BB44B" w14:textId="2BF3DA0D" w:rsidR="009245E5" w:rsidRPr="00B437F9" w:rsidRDefault="009245E5" w:rsidP="009245E5">
            <w:pPr>
              <w:rPr>
                <w:rFonts w:ascii="Calibri" w:hAnsi="Calibri" w:cs="Calibri"/>
                <w:szCs w:val="20"/>
              </w:rPr>
            </w:pPr>
            <w:r>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bottom"/>
            <w:hideMark/>
          </w:tcPr>
          <w:p w14:paraId="03207AB7" w14:textId="50AE9D71" w:rsidR="009245E5" w:rsidRPr="00B437F9" w:rsidRDefault="009245E5" w:rsidP="009245E5">
            <w:pPr>
              <w:jc w:val="right"/>
              <w:rPr>
                <w:rFonts w:ascii="Calibri" w:hAnsi="Calibri" w:cs="Calibri"/>
                <w:szCs w:val="20"/>
              </w:rPr>
            </w:pPr>
            <w:r>
              <w:rPr>
                <w:rFonts w:ascii="Calibri" w:hAnsi="Calibri" w:cs="Calibri"/>
                <w:szCs w:val="20"/>
              </w:rPr>
              <w:t>15-May</w:t>
            </w:r>
          </w:p>
        </w:tc>
        <w:tc>
          <w:tcPr>
            <w:tcW w:w="1549" w:type="dxa"/>
            <w:tcBorders>
              <w:top w:val="nil"/>
              <w:left w:val="nil"/>
              <w:bottom w:val="nil"/>
              <w:right w:val="nil"/>
            </w:tcBorders>
            <w:shd w:val="clear" w:color="000000" w:fill="FFFFFF"/>
            <w:noWrap/>
            <w:vAlign w:val="bottom"/>
            <w:hideMark/>
          </w:tcPr>
          <w:p w14:paraId="10106D50" w14:textId="4984690A" w:rsidR="009245E5" w:rsidRPr="00B437F9" w:rsidRDefault="009245E5" w:rsidP="009245E5">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13E5DB2" w14:textId="622C17F2" w:rsidR="009245E5" w:rsidRPr="00B437F9" w:rsidRDefault="009245E5" w:rsidP="009245E5">
            <w:pPr>
              <w:jc w:val="right"/>
              <w:rPr>
                <w:rFonts w:ascii="Calibri" w:hAnsi="Calibri" w:cs="Calibri"/>
                <w:color w:val="000000"/>
                <w:szCs w:val="20"/>
              </w:rPr>
            </w:pPr>
            <w:r>
              <w:rPr>
                <w:rFonts w:ascii="Calibri" w:hAnsi="Calibri" w:cs="Calibri"/>
                <w:color w:val="000000"/>
                <w:szCs w:val="20"/>
              </w:rPr>
              <w:t>420</w:t>
            </w:r>
          </w:p>
        </w:tc>
        <w:tc>
          <w:tcPr>
            <w:tcW w:w="1111" w:type="dxa"/>
            <w:tcBorders>
              <w:top w:val="nil"/>
              <w:left w:val="nil"/>
              <w:bottom w:val="nil"/>
              <w:right w:val="nil"/>
            </w:tcBorders>
            <w:shd w:val="clear" w:color="000000" w:fill="FFFFFF"/>
            <w:noWrap/>
            <w:vAlign w:val="bottom"/>
            <w:hideMark/>
          </w:tcPr>
          <w:p w14:paraId="309D5905" w14:textId="14522E79" w:rsidR="009245E5" w:rsidRPr="00B437F9" w:rsidRDefault="009245E5" w:rsidP="009245E5">
            <w:pPr>
              <w:jc w:val="right"/>
              <w:rPr>
                <w:rFonts w:ascii="Calibri" w:hAnsi="Calibri" w:cs="Calibri"/>
                <w:color w:val="000000"/>
                <w:szCs w:val="20"/>
              </w:rPr>
            </w:pPr>
            <w:r>
              <w:rPr>
                <w:rFonts w:ascii="Calibri" w:hAnsi="Calibri" w:cs="Calibri"/>
                <w:color w:val="000000"/>
                <w:szCs w:val="20"/>
              </w:rPr>
              <w:t>414</w:t>
            </w:r>
          </w:p>
        </w:tc>
        <w:tc>
          <w:tcPr>
            <w:tcW w:w="1330" w:type="dxa"/>
            <w:tcBorders>
              <w:top w:val="nil"/>
              <w:left w:val="nil"/>
              <w:bottom w:val="nil"/>
              <w:right w:val="nil"/>
            </w:tcBorders>
            <w:shd w:val="clear" w:color="000000" w:fill="FFFFFF"/>
            <w:noWrap/>
            <w:vAlign w:val="bottom"/>
            <w:hideMark/>
          </w:tcPr>
          <w:p w14:paraId="1F6CE91D" w14:textId="7D539D02" w:rsidR="009245E5" w:rsidRPr="00B437F9" w:rsidRDefault="009245E5" w:rsidP="009245E5">
            <w:pPr>
              <w:jc w:val="right"/>
              <w:rPr>
                <w:rFonts w:ascii="Calibri" w:hAnsi="Calibri" w:cs="Calibri"/>
                <w:color w:val="01565A"/>
                <w:szCs w:val="20"/>
              </w:rPr>
            </w:pPr>
            <w:r>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3037BE46" w14:textId="2B49EF51" w:rsidR="009245E5" w:rsidRPr="00B437F9" w:rsidRDefault="009245E5" w:rsidP="009245E5">
            <w:pPr>
              <w:jc w:val="right"/>
              <w:rPr>
                <w:rFonts w:ascii="Calibri" w:hAnsi="Calibri" w:cs="Calibri"/>
                <w:color w:val="000000"/>
                <w:szCs w:val="20"/>
              </w:rPr>
            </w:pPr>
            <w:r>
              <w:rPr>
                <w:rFonts w:ascii="Calibri" w:hAnsi="Calibri" w:cs="Calibri"/>
                <w:color w:val="000000"/>
                <w:szCs w:val="20"/>
              </w:rPr>
              <w:t>441</w:t>
            </w:r>
          </w:p>
        </w:tc>
        <w:tc>
          <w:tcPr>
            <w:tcW w:w="1313" w:type="dxa"/>
            <w:tcBorders>
              <w:top w:val="nil"/>
              <w:left w:val="nil"/>
              <w:bottom w:val="nil"/>
              <w:right w:val="nil"/>
            </w:tcBorders>
            <w:shd w:val="clear" w:color="000000" w:fill="FFFFFF"/>
            <w:noWrap/>
            <w:vAlign w:val="bottom"/>
            <w:hideMark/>
          </w:tcPr>
          <w:p w14:paraId="658B5ADE" w14:textId="07AC66C1" w:rsidR="009245E5" w:rsidRPr="00B437F9" w:rsidRDefault="009245E5" w:rsidP="009245E5">
            <w:pPr>
              <w:jc w:val="right"/>
              <w:rPr>
                <w:rFonts w:ascii="Calibri" w:hAnsi="Calibri" w:cs="Calibri"/>
                <w:color w:val="9C0006"/>
                <w:szCs w:val="20"/>
              </w:rPr>
            </w:pPr>
            <w:r>
              <w:rPr>
                <w:rFonts w:ascii="Calibri" w:hAnsi="Calibri" w:cs="Calibri"/>
                <w:color w:val="9C0006"/>
                <w:szCs w:val="20"/>
              </w:rPr>
              <w:t>-5%</w:t>
            </w:r>
          </w:p>
        </w:tc>
      </w:tr>
      <w:tr w:rsidR="009245E5" w:rsidRPr="00B437F9" w14:paraId="19E4CAD0" w14:textId="77777777" w:rsidTr="00C710C1">
        <w:trPr>
          <w:trHeight w:val="312"/>
        </w:trPr>
        <w:tc>
          <w:tcPr>
            <w:tcW w:w="5612" w:type="dxa"/>
            <w:tcBorders>
              <w:top w:val="nil"/>
              <w:left w:val="nil"/>
              <w:bottom w:val="nil"/>
              <w:right w:val="nil"/>
            </w:tcBorders>
            <w:shd w:val="clear" w:color="000000" w:fill="FFFFFF"/>
            <w:noWrap/>
            <w:vAlign w:val="bottom"/>
            <w:hideMark/>
          </w:tcPr>
          <w:p w14:paraId="1ACA7C8D" w14:textId="115D8AD0" w:rsidR="009245E5" w:rsidRPr="00B437F9" w:rsidRDefault="009245E5" w:rsidP="009245E5">
            <w:pPr>
              <w:rPr>
                <w:rFonts w:ascii="Calibri" w:hAnsi="Calibri" w:cs="Calibri"/>
                <w:szCs w:val="20"/>
              </w:rPr>
            </w:pPr>
            <w:r>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bottom"/>
            <w:hideMark/>
          </w:tcPr>
          <w:p w14:paraId="6518EF75" w14:textId="2357BAB9" w:rsidR="009245E5" w:rsidRPr="00B437F9" w:rsidRDefault="009245E5" w:rsidP="009245E5">
            <w:pPr>
              <w:jc w:val="right"/>
              <w:rPr>
                <w:rFonts w:ascii="Calibri" w:hAnsi="Calibri" w:cs="Calibri"/>
                <w:szCs w:val="20"/>
              </w:rPr>
            </w:pPr>
            <w:r>
              <w:rPr>
                <w:rFonts w:ascii="Calibri" w:hAnsi="Calibri" w:cs="Calibri"/>
                <w:szCs w:val="20"/>
              </w:rPr>
              <w:t>15-May</w:t>
            </w:r>
          </w:p>
        </w:tc>
        <w:tc>
          <w:tcPr>
            <w:tcW w:w="1549" w:type="dxa"/>
            <w:tcBorders>
              <w:top w:val="nil"/>
              <w:left w:val="nil"/>
              <w:bottom w:val="nil"/>
              <w:right w:val="nil"/>
            </w:tcBorders>
            <w:shd w:val="clear" w:color="000000" w:fill="FFFFFF"/>
            <w:noWrap/>
            <w:vAlign w:val="bottom"/>
            <w:hideMark/>
          </w:tcPr>
          <w:p w14:paraId="08A74B3A" w14:textId="44CBFD54" w:rsidR="009245E5" w:rsidRPr="00B437F9" w:rsidRDefault="009245E5" w:rsidP="009245E5">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14FD9CE1" w14:textId="1D7A2C3F" w:rsidR="009245E5" w:rsidRPr="00B437F9" w:rsidRDefault="009245E5" w:rsidP="009245E5">
            <w:pPr>
              <w:jc w:val="right"/>
              <w:rPr>
                <w:rFonts w:ascii="Calibri" w:hAnsi="Calibri" w:cs="Calibri"/>
                <w:color w:val="000000"/>
                <w:szCs w:val="20"/>
              </w:rPr>
            </w:pPr>
            <w:r>
              <w:rPr>
                <w:rFonts w:ascii="Calibri" w:hAnsi="Calibri" w:cs="Calibri"/>
                <w:color w:val="000000"/>
                <w:szCs w:val="20"/>
              </w:rPr>
              <w:t>407</w:t>
            </w:r>
          </w:p>
        </w:tc>
        <w:tc>
          <w:tcPr>
            <w:tcW w:w="1111" w:type="dxa"/>
            <w:tcBorders>
              <w:top w:val="nil"/>
              <w:left w:val="nil"/>
              <w:bottom w:val="nil"/>
              <w:right w:val="nil"/>
            </w:tcBorders>
            <w:shd w:val="clear" w:color="000000" w:fill="FFFFFF"/>
            <w:noWrap/>
            <w:vAlign w:val="bottom"/>
            <w:hideMark/>
          </w:tcPr>
          <w:p w14:paraId="60782F0A" w14:textId="69C0809B" w:rsidR="009245E5" w:rsidRPr="00B437F9" w:rsidRDefault="009245E5" w:rsidP="009245E5">
            <w:pPr>
              <w:jc w:val="right"/>
              <w:rPr>
                <w:rFonts w:ascii="Calibri" w:hAnsi="Calibri" w:cs="Calibri"/>
                <w:color w:val="000000"/>
                <w:szCs w:val="20"/>
              </w:rPr>
            </w:pPr>
            <w:r>
              <w:rPr>
                <w:rFonts w:ascii="Calibri" w:hAnsi="Calibri" w:cs="Calibri"/>
                <w:color w:val="000000"/>
                <w:szCs w:val="20"/>
              </w:rPr>
              <w:t>399</w:t>
            </w:r>
          </w:p>
        </w:tc>
        <w:tc>
          <w:tcPr>
            <w:tcW w:w="1330" w:type="dxa"/>
            <w:tcBorders>
              <w:top w:val="nil"/>
              <w:left w:val="nil"/>
              <w:bottom w:val="nil"/>
              <w:right w:val="nil"/>
            </w:tcBorders>
            <w:shd w:val="clear" w:color="000000" w:fill="FFFFFF"/>
            <w:noWrap/>
            <w:vAlign w:val="bottom"/>
            <w:hideMark/>
          </w:tcPr>
          <w:p w14:paraId="7DB18186" w14:textId="7CD518EA" w:rsidR="009245E5" w:rsidRPr="00B437F9" w:rsidRDefault="009245E5" w:rsidP="009245E5">
            <w:pPr>
              <w:jc w:val="right"/>
              <w:rPr>
                <w:rFonts w:ascii="Calibri" w:hAnsi="Calibri" w:cs="Calibri"/>
                <w:color w:val="01565A"/>
                <w:szCs w:val="20"/>
              </w:rPr>
            </w:pPr>
            <w:r>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1DC2EB4A" w14:textId="5DEA9969" w:rsidR="009245E5" w:rsidRPr="00B437F9" w:rsidRDefault="009245E5" w:rsidP="009245E5">
            <w:pPr>
              <w:jc w:val="right"/>
              <w:rPr>
                <w:rFonts w:ascii="Calibri" w:hAnsi="Calibri" w:cs="Calibri"/>
                <w:color w:val="000000"/>
                <w:szCs w:val="20"/>
              </w:rPr>
            </w:pPr>
            <w:r>
              <w:rPr>
                <w:rFonts w:ascii="Calibri" w:hAnsi="Calibri" w:cs="Calibri"/>
                <w:color w:val="000000"/>
                <w:szCs w:val="20"/>
              </w:rPr>
              <w:t>412</w:t>
            </w:r>
          </w:p>
        </w:tc>
        <w:tc>
          <w:tcPr>
            <w:tcW w:w="1313" w:type="dxa"/>
            <w:tcBorders>
              <w:top w:val="nil"/>
              <w:left w:val="nil"/>
              <w:bottom w:val="nil"/>
              <w:right w:val="nil"/>
            </w:tcBorders>
            <w:shd w:val="clear" w:color="000000" w:fill="FFFFFF"/>
            <w:noWrap/>
            <w:vAlign w:val="bottom"/>
            <w:hideMark/>
          </w:tcPr>
          <w:p w14:paraId="59C9483A" w14:textId="4E438465" w:rsidR="009245E5" w:rsidRPr="00B437F9" w:rsidRDefault="009245E5" w:rsidP="009245E5">
            <w:pPr>
              <w:jc w:val="right"/>
              <w:rPr>
                <w:rFonts w:ascii="Calibri" w:hAnsi="Calibri" w:cs="Calibri"/>
                <w:color w:val="01565A"/>
                <w:szCs w:val="20"/>
              </w:rPr>
            </w:pPr>
            <w:r>
              <w:rPr>
                <w:rFonts w:ascii="Calibri" w:hAnsi="Calibri" w:cs="Calibri"/>
                <w:color w:val="9C0006"/>
                <w:szCs w:val="20"/>
              </w:rPr>
              <w:t>-1%</w:t>
            </w:r>
          </w:p>
        </w:tc>
      </w:tr>
      <w:tr w:rsidR="009245E5" w:rsidRPr="00B437F9" w14:paraId="45766314" w14:textId="77777777" w:rsidTr="00C710C1">
        <w:trPr>
          <w:trHeight w:val="312"/>
        </w:trPr>
        <w:tc>
          <w:tcPr>
            <w:tcW w:w="5612" w:type="dxa"/>
            <w:tcBorders>
              <w:top w:val="nil"/>
              <w:left w:val="nil"/>
              <w:bottom w:val="nil"/>
              <w:right w:val="nil"/>
            </w:tcBorders>
            <w:shd w:val="clear" w:color="000000" w:fill="FFFFFF"/>
            <w:noWrap/>
            <w:vAlign w:val="bottom"/>
            <w:hideMark/>
          </w:tcPr>
          <w:p w14:paraId="79455D0F" w14:textId="61DA1235" w:rsidR="009245E5" w:rsidRPr="00B437F9" w:rsidRDefault="009245E5" w:rsidP="009245E5">
            <w:pPr>
              <w:rPr>
                <w:rFonts w:ascii="Calibri" w:hAnsi="Calibri" w:cs="Calibri"/>
                <w:szCs w:val="20"/>
              </w:rPr>
            </w:pPr>
            <w:r>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bottom"/>
            <w:hideMark/>
          </w:tcPr>
          <w:p w14:paraId="750FFDEF" w14:textId="4C758688" w:rsidR="009245E5" w:rsidRPr="00B437F9" w:rsidRDefault="009245E5" w:rsidP="009245E5">
            <w:pPr>
              <w:jc w:val="right"/>
              <w:rPr>
                <w:rFonts w:ascii="Calibri" w:hAnsi="Calibri" w:cs="Calibri"/>
                <w:szCs w:val="20"/>
              </w:rPr>
            </w:pPr>
            <w:r>
              <w:rPr>
                <w:rFonts w:ascii="Calibri" w:hAnsi="Calibri" w:cs="Calibri"/>
                <w:szCs w:val="20"/>
              </w:rPr>
              <w:t>15-May</w:t>
            </w:r>
          </w:p>
        </w:tc>
        <w:tc>
          <w:tcPr>
            <w:tcW w:w="1549" w:type="dxa"/>
            <w:tcBorders>
              <w:top w:val="nil"/>
              <w:left w:val="nil"/>
              <w:bottom w:val="nil"/>
              <w:right w:val="nil"/>
            </w:tcBorders>
            <w:shd w:val="clear" w:color="000000" w:fill="FFFFFF"/>
            <w:noWrap/>
            <w:vAlign w:val="bottom"/>
            <w:hideMark/>
          </w:tcPr>
          <w:p w14:paraId="018DB2D6" w14:textId="2D43EEDC" w:rsidR="009245E5" w:rsidRPr="00B437F9" w:rsidRDefault="009245E5" w:rsidP="009245E5">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34127CB5" w14:textId="07D5D890" w:rsidR="009245E5" w:rsidRPr="00B437F9" w:rsidRDefault="009245E5" w:rsidP="009245E5">
            <w:pPr>
              <w:jc w:val="right"/>
              <w:rPr>
                <w:rFonts w:ascii="Calibri" w:hAnsi="Calibri" w:cs="Calibri"/>
                <w:color w:val="000000"/>
                <w:szCs w:val="20"/>
              </w:rPr>
            </w:pPr>
            <w:r>
              <w:rPr>
                <w:rFonts w:ascii="Calibri" w:hAnsi="Calibri" w:cs="Calibri"/>
                <w:color w:val="000000"/>
                <w:szCs w:val="20"/>
              </w:rPr>
              <w:t>375</w:t>
            </w:r>
          </w:p>
        </w:tc>
        <w:tc>
          <w:tcPr>
            <w:tcW w:w="1111" w:type="dxa"/>
            <w:tcBorders>
              <w:top w:val="nil"/>
              <w:left w:val="nil"/>
              <w:bottom w:val="nil"/>
              <w:right w:val="nil"/>
            </w:tcBorders>
            <w:shd w:val="clear" w:color="000000" w:fill="FFFFFF"/>
            <w:noWrap/>
            <w:vAlign w:val="bottom"/>
            <w:hideMark/>
          </w:tcPr>
          <w:p w14:paraId="4446F1BD" w14:textId="3D1A1376" w:rsidR="009245E5" w:rsidRPr="00B437F9" w:rsidRDefault="009245E5" w:rsidP="009245E5">
            <w:pPr>
              <w:jc w:val="right"/>
              <w:rPr>
                <w:rFonts w:ascii="Calibri" w:hAnsi="Calibri" w:cs="Calibri"/>
                <w:color w:val="000000"/>
                <w:szCs w:val="20"/>
              </w:rPr>
            </w:pPr>
            <w:r>
              <w:rPr>
                <w:rFonts w:ascii="Calibri" w:hAnsi="Calibri" w:cs="Calibri"/>
                <w:color w:val="000000"/>
                <w:szCs w:val="20"/>
              </w:rPr>
              <w:t>374</w:t>
            </w:r>
          </w:p>
        </w:tc>
        <w:tc>
          <w:tcPr>
            <w:tcW w:w="1330" w:type="dxa"/>
            <w:tcBorders>
              <w:top w:val="nil"/>
              <w:left w:val="nil"/>
              <w:bottom w:val="nil"/>
              <w:right w:val="nil"/>
            </w:tcBorders>
            <w:shd w:val="clear" w:color="000000" w:fill="FFFFFF"/>
            <w:noWrap/>
            <w:vAlign w:val="bottom"/>
            <w:hideMark/>
          </w:tcPr>
          <w:p w14:paraId="70B4B7A9" w14:textId="611DC4E3" w:rsidR="009245E5" w:rsidRPr="00B437F9" w:rsidRDefault="009245E5" w:rsidP="009245E5">
            <w:pPr>
              <w:jc w:val="right"/>
              <w:rPr>
                <w:rFonts w:ascii="Calibri" w:hAnsi="Calibri" w:cs="Calibri"/>
                <w:color w:val="9C0006"/>
                <w:szCs w:val="20"/>
              </w:rPr>
            </w:pPr>
            <w:r>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5FF6C860" w14:textId="65DE2F3D" w:rsidR="009245E5" w:rsidRPr="00B437F9" w:rsidRDefault="009245E5" w:rsidP="009245E5">
            <w:pPr>
              <w:jc w:val="right"/>
              <w:rPr>
                <w:rFonts w:ascii="Calibri" w:hAnsi="Calibri" w:cs="Calibri"/>
                <w:color w:val="000000"/>
                <w:szCs w:val="20"/>
              </w:rPr>
            </w:pPr>
            <w:r>
              <w:rPr>
                <w:rFonts w:ascii="Calibri" w:hAnsi="Calibri" w:cs="Calibri"/>
                <w:color w:val="000000"/>
                <w:szCs w:val="20"/>
              </w:rPr>
              <w:t>375</w:t>
            </w:r>
          </w:p>
        </w:tc>
        <w:tc>
          <w:tcPr>
            <w:tcW w:w="1313" w:type="dxa"/>
            <w:tcBorders>
              <w:top w:val="nil"/>
              <w:left w:val="nil"/>
              <w:bottom w:val="nil"/>
              <w:right w:val="nil"/>
            </w:tcBorders>
            <w:shd w:val="clear" w:color="000000" w:fill="FFFFFF"/>
            <w:noWrap/>
            <w:vAlign w:val="bottom"/>
            <w:hideMark/>
          </w:tcPr>
          <w:p w14:paraId="1971FFFE" w14:textId="4EC3B20E" w:rsidR="009245E5" w:rsidRPr="00B437F9" w:rsidRDefault="009245E5" w:rsidP="009245E5">
            <w:pPr>
              <w:jc w:val="right"/>
              <w:rPr>
                <w:rFonts w:ascii="Calibri" w:hAnsi="Calibri" w:cs="Calibri"/>
                <w:color w:val="01565A"/>
                <w:szCs w:val="20"/>
              </w:rPr>
            </w:pPr>
            <w:r>
              <w:rPr>
                <w:rFonts w:ascii="Calibri" w:hAnsi="Calibri" w:cs="Calibri"/>
                <w:color w:val="9C0006"/>
                <w:szCs w:val="20"/>
              </w:rPr>
              <w:t>0%</w:t>
            </w:r>
          </w:p>
        </w:tc>
      </w:tr>
      <w:tr w:rsidR="009245E5" w:rsidRPr="00B437F9" w14:paraId="466AAD55" w14:textId="77777777" w:rsidTr="00C710C1">
        <w:trPr>
          <w:trHeight w:val="312"/>
        </w:trPr>
        <w:tc>
          <w:tcPr>
            <w:tcW w:w="5612" w:type="dxa"/>
            <w:tcBorders>
              <w:top w:val="nil"/>
              <w:left w:val="nil"/>
              <w:bottom w:val="nil"/>
              <w:right w:val="nil"/>
            </w:tcBorders>
            <w:shd w:val="clear" w:color="000000" w:fill="FFFFFF"/>
            <w:noWrap/>
            <w:vAlign w:val="bottom"/>
            <w:hideMark/>
          </w:tcPr>
          <w:p w14:paraId="69C3CBC2" w14:textId="4730A68E" w:rsidR="009245E5" w:rsidRPr="00B437F9" w:rsidRDefault="009245E5" w:rsidP="009245E5">
            <w:pPr>
              <w:rPr>
                <w:rFonts w:ascii="Calibri" w:hAnsi="Calibri" w:cs="Calibri"/>
                <w:szCs w:val="20"/>
              </w:rPr>
            </w:pPr>
            <w:r>
              <w:rPr>
                <w:rFonts w:ascii="Calibri" w:hAnsi="Calibri" w:cs="Calibri"/>
                <w:szCs w:val="20"/>
              </w:rPr>
              <w:t>Canola – Kwinana, WA</w:t>
            </w:r>
          </w:p>
        </w:tc>
        <w:tc>
          <w:tcPr>
            <w:tcW w:w="1310" w:type="dxa"/>
            <w:tcBorders>
              <w:top w:val="nil"/>
              <w:left w:val="nil"/>
              <w:bottom w:val="nil"/>
              <w:right w:val="nil"/>
            </w:tcBorders>
            <w:shd w:val="clear" w:color="000000" w:fill="FFFFFF"/>
            <w:noWrap/>
            <w:vAlign w:val="bottom"/>
            <w:hideMark/>
          </w:tcPr>
          <w:p w14:paraId="176CB4FC" w14:textId="30F2DCBA" w:rsidR="009245E5" w:rsidRPr="00B437F9" w:rsidRDefault="009245E5" w:rsidP="009245E5">
            <w:pPr>
              <w:jc w:val="right"/>
              <w:rPr>
                <w:rFonts w:ascii="Calibri" w:hAnsi="Calibri" w:cs="Calibri"/>
                <w:szCs w:val="20"/>
              </w:rPr>
            </w:pPr>
            <w:r>
              <w:rPr>
                <w:rFonts w:ascii="Calibri" w:hAnsi="Calibri" w:cs="Calibri"/>
                <w:szCs w:val="20"/>
              </w:rPr>
              <w:t>15-May</w:t>
            </w:r>
          </w:p>
        </w:tc>
        <w:tc>
          <w:tcPr>
            <w:tcW w:w="1549" w:type="dxa"/>
            <w:tcBorders>
              <w:top w:val="nil"/>
              <w:left w:val="nil"/>
              <w:bottom w:val="nil"/>
              <w:right w:val="nil"/>
            </w:tcBorders>
            <w:shd w:val="clear" w:color="000000" w:fill="FFFFFF"/>
            <w:noWrap/>
            <w:vAlign w:val="bottom"/>
            <w:hideMark/>
          </w:tcPr>
          <w:p w14:paraId="4067E36A" w14:textId="63A39CE0" w:rsidR="009245E5" w:rsidRPr="00B437F9" w:rsidRDefault="009245E5" w:rsidP="009245E5">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C8C385D" w14:textId="4AA31190" w:rsidR="009245E5" w:rsidRPr="00B437F9" w:rsidRDefault="009245E5" w:rsidP="009245E5">
            <w:pPr>
              <w:jc w:val="right"/>
              <w:rPr>
                <w:rFonts w:ascii="Calibri" w:hAnsi="Calibri" w:cs="Calibri"/>
                <w:color w:val="000000"/>
                <w:szCs w:val="20"/>
              </w:rPr>
            </w:pPr>
            <w:r>
              <w:rPr>
                <w:rFonts w:ascii="Calibri" w:hAnsi="Calibri" w:cs="Calibri"/>
                <w:color w:val="000000"/>
                <w:szCs w:val="20"/>
              </w:rPr>
              <w:t>751</w:t>
            </w:r>
          </w:p>
        </w:tc>
        <w:tc>
          <w:tcPr>
            <w:tcW w:w="1111" w:type="dxa"/>
            <w:tcBorders>
              <w:top w:val="nil"/>
              <w:left w:val="nil"/>
              <w:bottom w:val="nil"/>
              <w:right w:val="nil"/>
            </w:tcBorders>
            <w:shd w:val="clear" w:color="000000" w:fill="FFFFFF"/>
            <w:noWrap/>
            <w:vAlign w:val="bottom"/>
            <w:hideMark/>
          </w:tcPr>
          <w:p w14:paraId="5A5B4656" w14:textId="40586F03" w:rsidR="009245E5" w:rsidRPr="00B437F9" w:rsidRDefault="009245E5" w:rsidP="009245E5">
            <w:pPr>
              <w:jc w:val="right"/>
              <w:rPr>
                <w:rFonts w:ascii="Calibri" w:hAnsi="Calibri" w:cs="Calibri"/>
                <w:color w:val="000000"/>
                <w:szCs w:val="20"/>
              </w:rPr>
            </w:pPr>
            <w:r>
              <w:rPr>
                <w:rFonts w:ascii="Calibri" w:hAnsi="Calibri" w:cs="Calibri"/>
                <w:color w:val="000000"/>
                <w:szCs w:val="20"/>
              </w:rPr>
              <w:t>737</w:t>
            </w:r>
          </w:p>
        </w:tc>
        <w:tc>
          <w:tcPr>
            <w:tcW w:w="1330" w:type="dxa"/>
            <w:tcBorders>
              <w:top w:val="nil"/>
              <w:left w:val="nil"/>
              <w:bottom w:val="nil"/>
              <w:right w:val="nil"/>
            </w:tcBorders>
            <w:shd w:val="clear" w:color="000000" w:fill="FFFFFF"/>
            <w:noWrap/>
            <w:vAlign w:val="bottom"/>
            <w:hideMark/>
          </w:tcPr>
          <w:p w14:paraId="7AA64980" w14:textId="07B24A84" w:rsidR="009245E5" w:rsidRPr="00B437F9" w:rsidRDefault="009245E5" w:rsidP="009245E5">
            <w:pPr>
              <w:jc w:val="right"/>
              <w:rPr>
                <w:rFonts w:ascii="Calibri" w:hAnsi="Calibri" w:cs="Calibri"/>
                <w:color w:val="9C0006"/>
                <w:szCs w:val="20"/>
              </w:rPr>
            </w:pPr>
            <w:r>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585EA1CB" w14:textId="2C53B968" w:rsidR="009245E5" w:rsidRPr="00B437F9" w:rsidRDefault="009245E5" w:rsidP="009245E5">
            <w:pPr>
              <w:jc w:val="right"/>
              <w:rPr>
                <w:rFonts w:ascii="Calibri" w:hAnsi="Calibri" w:cs="Calibri"/>
                <w:color w:val="000000"/>
                <w:szCs w:val="20"/>
              </w:rPr>
            </w:pPr>
            <w:r>
              <w:rPr>
                <w:rFonts w:ascii="Calibri" w:hAnsi="Calibri" w:cs="Calibri"/>
                <w:color w:val="000000"/>
                <w:szCs w:val="20"/>
              </w:rPr>
              <w:t>818</w:t>
            </w:r>
          </w:p>
        </w:tc>
        <w:tc>
          <w:tcPr>
            <w:tcW w:w="1313" w:type="dxa"/>
            <w:tcBorders>
              <w:top w:val="nil"/>
              <w:left w:val="nil"/>
              <w:bottom w:val="nil"/>
              <w:right w:val="nil"/>
            </w:tcBorders>
            <w:shd w:val="clear" w:color="000000" w:fill="FFFFFF"/>
            <w:noWrap/>
            <w:vAlign w:val="bottom"/>
            <w:hideMark/>
          </w:tcPr>
          <w:p w14:paraId="4171D0F9" w14:textId="4F9ACC93" w:rsidR="009245E5" w:rsidRPr="00B437F9" w:rsidRDefault="009245E5" w:rsidP="009245E5">
            <w:pPr>
              <w:jc w:val="right"/>
              <w:rPr>
                <w:rFonts w:ascii="Calibri" w:hAnsi="Calibri" w:cs="Calibri"/>
                <w:color w:val="9C0006"/>
                <w:szCs w:val="20"/>
              </w:rPr>
            </w:pPr>
            <w:r>
              <w:rPr>
                <w:rFonts w:ascii="Calibri" w:hAnsi="Calibri" w:cs="Calibri"/>
                <w:color w:val="9C0006"/>
                <w:szCs w:val="20"/>
              </w:rPr>
              <w:t>-8%</w:t>
            </w:r>
          </w:p>
        </w:tc>
      </w:tr>
      <w:tr w:rsidR="009245E5" w:rsidRPr="00B437F9" w14:paraId="43649FEE" w14:textId="77777777" w:rsidTr="00C710C1">
        <w:trPr>
          <w:trHeight w:val="312"/>
        </w:trPr>
        <w:tc>
          <w:tcPr>
            <w:tcW w:w="5612" w:type="dxa"/>
            <w:tcBorders>
              <w:top w:val="nil"/>
              <w:left w:val="nil"/>
              <w:bottom w:val="nil"/>
              <w:right w:val="nil"/>
            </w:tcBorders>
            <w:shd w:val="clear" w:color="000000" w:fill="FFFFFF"/>
            <w:noWrap/>
            <w:vAlign w:val="bottom"/>
            <w:hideMark/>
          </w:tcPr>
          <w:p w14:paraId="05887DA9" w14:textId="20A74CB3" w:rsidR="009245E5" w:rsidRPr="00B437F9" w:rsidRDefault="009245E5" w:rsidP="009245E5">
            <w:pPr>
              <w:rPr>
                <w:rFonts w:ascii="Calibri" w:hAnsi="Calibri" w:cs="Calibri"/>
                <w:szCs w:val="20"/>
              </w:rPr>
            </w:pPr>
            <w:r>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bottom"/>
            <w:hideMark/>
          </w:tcPr>
          <w:p w14:paraId="60495F76" w14:textId="32187D8E" w:rsidR="009245E5" w:rsidRPr="00B437F9" w:rsidRDefault="009245E5" w:rsidP="009245E5">
            <w:pPr>
              <w:jc w:val="right"/>
              <w:rPr>
                <w:rFonts w:ascii="Calibri" w:hAnsi="Calibri" w:cs="Calibri"/>
                <w:szCs w:val="20"/>
              </w:rPr>
            </w:pPr>
            <w:r>
              <w:rPr>
                <w:rFonts w:ascii="Calibri" w:hAnsi="Calibri" w:cs="Calibri"/>
                <w:szCs w:val="20"/>
              </w:rPr>
              <w:t>15-May</w:t>
            </w:r>
          </w:p>
        </w:tc>
        <w:tc>
          <w:tcPr>
            <w:tcW w:w="1549" w:type="dxa"/>
            <w:tcBorders>
              <w:top w:val="nil"/>
              <w:left w:val="nil"/>
              <w:bottom w:val="nil"/>
              <w:right w:val="nil"/>
            </w:tcBorders>
            <w:shd w:val="clear" w:color="000000" w:fill="FFFFFF"/>
            <w:noWrap/>
            <w:vAlign w:val="bottom"/>
            <w:hideMark/>
          </w:tcPr>
          <w:p w14:paraId="79E00C01" w14:textId="301DD51D" w:rsidR="009245E5" w:rsidRPr="00B437F9" w:rsidRDefault="009245E5" w:rsidP="009245E5">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3396FE9" w14:textId="3309C2DD" w:rsidR="009245E5" w:rsidRPr="00B437F9" w:rsidRDefault="009245E5" w:rsidP="009245E5">
            <w:pPr>
              <w:jc w:val="right"/>
              <w:rPr>
                <w:rFonts w:ascii="Calibri" w:hAnsi="Calibri" w:cs="Calibri"/>
                <w:color w:val="000000"/>
                <w:szCs w:val="20"/>
              </w:rPr>
            </w:pPr>
            <w:r>
              <w:rPr>
                <w:rFonts w:ascii="Calibri" w:hAnsi="Calibri" w:cs="Calibri"/>
                <w:color w:val="000000"/>
                <w:szCs w:val="20"/>
              </w:rPr>
              <w:t>450</w:t>
            </w:r>
          </w:p>
        </w:tc>
        <w:tc>
          <w:tcPr>
            <w:tcW w:w="1111" w:type="dxa"/>
            <w:tcBorders>
              <w:top w:val="nil"/>
              <w:left w:val="nil"/>
              <w:bottom w:val="nil"/>
              <w:right w:val="nil"/>
            </w:tcBorders>
            <w:shd w:val="clear" w:color="000000" w:fill="FFFFFF"/>
            <w:noWrap/>
            <w:vAlign w:val="bottom"/>
            <w:hideMark/>
          </w:tcPr>
          <w:p w14:paraId="6D8706B2" w14:textId="506CDED5" w:rsidR="009245E5" w:rsidRPr="00B437F9" w:rsidRDefault="009245E5" w:rsidP="009245E5">
            <w:pPr>
              <w:jc w:val="right"/>
              <w:rPr>
                <w:rFonts w:ascii="Calibri" w:hAnsi="Calibri" w:cs="Calibri"/>
                <w:color w:val="000000"/>
                <w:szCs w:val="20"/>
              </w:rPr>
            </w:pPr>
            <w:r>
              <w:rPr>
                <w:rFonts w:ascii="Calibri" w:hAnsi="Calibri" w:cs="Calibri"/>
                <w:color w:val="000000"/>
                <w:szCs w:val="20"/>
              </w:rPr>
              <w:t>448</w:t>
            </w:r>
          </w:p>
        </w:tc>
        <w:tc>
          <w:tcPr>
            <w:tcW w:w="1330" w:type="dxa"/>
            <w:tcBorders>
              <w:top w:val="nil"/>
              <w:left w:val="nil"/>
              <w:bottom w:val="nil"/>
              <w:right w:val="nil"/>
            </w:tcBorders>
            <w:shd w:val="clear" w:color="000000" w:fill="FFFFFF"/>
            <w:noWrap/>
            <w:vAlign w:val="bottom"/>
            <w:hideMark/>
          </w:tcPr>
          <w:p w14:paraId="7018DEAF" w14:textId="4A107152" w:rsidR="009245E5" w:rsidRPr="00B437F9" w:rsidRDefault="009245E5" w:rsidP="009245E5">
            <w:pPr>
              <w:jc w:val="right"/>
              <w:rPr>
                <w:rFonts w:ascii="Calibri" w:hAnsi="Calibri" w:cs="Calibri"/>
                <w:color w:val="01565A"/>
                <w:szCs w:val="20"/>
              </w:rPr>
            </w:pPr>
            <w:r>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0523E1E1" w14:textId="49C84B66" w:rsidR="009245E5" w:rsidRPr="00B437F9" w:rsidRDefault="009245E5" w:rsidP="009245E5">
            <w:pPr>
              <w:jc w:val="right"/>
              <w:rPr>
                <w:rFonts w:ascii="Calibri" w:hAnsi="Calibri" w:cs="Calibri"/>
                <w:color w:val="000000"/>
                <w:szCs w:val="20"/>
              </w:rPr>
            </w:pPr>
            <w:r>
              <w:rPr>
                <w:rFonts w:ascii="Calibri" w:hAnsi="Calibri" w:cs="Calibri"/>
                <w:color w:val="000000"/>
                <w:szCs w:val="20"/>
              </w:rPr>
              <w:t>460</w:t>
            </w:r>
          </w:p>
        </w:tc>
        <w:tc>
          <w:tcPr>
            <w:tcW w:w="1313" w:type="dxa"/>
            <w:tcBorders>
              <w:top w:val="nil"/>
              <w:left w:val="nil"/>
              <w:bottom w:val="nil"/>
              <w:right w:val="nil"/>
            </w:tcBorders>
            <w:shd w:val="clear" w:color="000000" w:fill="FFFFFF"/>
            <w:noWrap/>
            <w:vAlign w:val="bottom"/>
            <w:hideMark/>
          </w:tcPr>
          <w:p w14:paraId="4C9D236B" w14:textId="6493DA2C" w:rsidR="009245E5" w:rsidRPr="00B437F9" w:rsidRDefault="009245E5" w:rsidP="009245E5">
            <w:pPr>
              <w:jc w:val="right"/>
              <w:rPr>
                <w:rFonts w:ascii="Calibri" w:hAnsi="Calibri" w:cs="Calibri"/>
                <w:color w:val="01565A"/>
                <w:szCs w:val="20"/>
              </w:rPr>
            </w:pPr>
            <w:r>
              <w:rPr>
                <w:rFonts w:ascii="Calibri" w:hAnsi="Calibri" w:cs="Calibri"/>
                <w:color w:val="9C0006"/>
                <w:szCs w:val="20"/>
              </w:rPr>
              <w:t>-2%</w:t>
            </w:r>
          </w:p>
        </w:tc>
      </w:tr>
      <w:tr w:rsidR="009245E5" w:rsidRPr="00B437F9" w14:paraId="7BE84B5C" w14:textId="77777777" w:rsidTr="00C710C1">
        <w:trPr>
          <w:trHeight w:val="357"/>
        </w:trPr>
        <w:tc>
          <w:tcPr>
            <w:tcW w:w="5612" w:type="dxa"/>
            <w:tcBorders>
              <w:top w:val="nil"/>
              <w:left w:val="nil"/>
              <w:bottom w:val="nil"/>
              <w:right w:val="nil"/>
            </w:tcBorders>
            <w:shd w:val="clear" w:color="000000" w:fill="FFFFFF"/>
            <w:noWrap/>
            <w:vAlign w:val="bottom"/>
            <w:hideMark/>
          </w:tcPr>
          <w:p w14:paraId="0658420F" w14:textId="1B8BD5FF" w:rsidR="009245E5" w:rsidRPr="00B437F9" w:rsidRDefault="009245E5" w:rsidP="009245E5">
            <w:pPr>
              <w:rPr>
                <w:rFonts w:ascii="Calibri" w:hAnsi="Calibri" w:cs="Calibri"/>
                <w:b/>
                <w:bCs/>
                <w:szCs w:val="20"/>
              </w:rPr>
            </w:pPr>
            <w:r>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02EAEFB4" w14:textId="56C141E4" w:rsidR="009245E5" w:rsidRPr="00B437F9" w:rsidRDefault="009245E5" w:rsidP="009245E5">
            <w:pPr>
              <w:jc w:val="right"/>
              <w:rPr>
                <w:rFonts w:ascii="Calibri" w:hAnsi="Calibri" w:cs="Calibri"/>
                <w:szCs w:val="20"/>
              </w:rPr>
            </w:pPr>
            <w:r>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09FA6CFD" w14:textId="417498CF" w:rsidR="009245E5" w:rsidRPr="00B437F9" w:rsidRDefault="009245E5" w:rsidP="009245E5">
            <w:pPr>
              <w:jc w:val="right"/>
              <w:rPr>
                <w:rFonts w:ascii="Calibri" w:hAnsi="Calibri" w:cs="Calibri"/>
                <w:szCs w:val="20"/>
              </w:rPr>
            </w:pPr>
            <w:r>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6733D9E9" w14:textId="5C493E69" w:rsidR="009245E5" w:rsidRPr="00B437F9" w:rsidRDefault="009245E5" w:rsidP="009245E5">
            <w:pPr>
              <w:jc w:val="right"/>
              <w:rPr>
                <w:rFonts w:ascii="Calibri" w:hAnsi="Calibri" w:cs="Calibri"/>
                <w:color w:val="000000"/>
                <w:szCs w:val="20"/>
              </w:rPr>
            </w:pPr>
            <w:r>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B3BB2BA" w14:textId="7D22A268" w:rsidR="009245E5" w:rsidRPr="00B437F9" w:rsidRDefault="009245E5" w:rsidP="009245E5">
            <w:pPr>
              <w:jc w:val="right"/>
              <w:rPr>
                <w:rFonts w:ascii="Calibri" w:hAnsi="Calibri" w:cs="Calibri"/>
                <w:color w:val="000000"/>
                <w:szCs w:val="20"/>
              </w:rPr>
            </w:pPr>
            <w:r>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4C445420" w14:textId="5F8715F9" w:rsidR="009245E5" w:rsidRPr="00B437F9" w:rsidRDefault="009245E5" w:rsidP="009245E5">
            <w:pPr>
              <w:jc w:val="right"/>
              <w:rPr>
                <w:rFonts w:ascii="Calibri" w:hAnsi="Calibri" w:cs="Calibri"/>
                <w:color w:val="000000"/>
                <w:szCs w:val="20"/>
              </w:rPr>
            </w:pPr>
            <w:r>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45C1F32" w14:textId="5800B30B" w:rsidR="009245E5" w:rsidRPr="00B437F9" w:rsidRDefault="009245E5" w:rsidP="009245E5">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0D25BDA0" w14:textId="422F1832" w:rsidR="009245E5" w:rsidRPr="00B437F9" w:rsidRDefault="009245E5" w:rsidP="009245E5">
            <w:pPr>
              <w:jc w:val="right"/>
              <w:rPr>
                <w:rFonts w:ascii="Calibri" w:hAnsi="Calibri" w:cs="Calibri"/>
                <w:color w:val="000000"/>
                <w:szCs w:val="20"/>
              </w:rPr>
            </w:pPr>
            <w:r>
              <w:rPr>
                <w:rFonts w:ascii="Calibri" w:hAnsi="Calibri" w:cs="Calibri"/>
                <w:color w:val="000000"/>
                <w:szCs w:val="20"/>
              </w:rPr>
              <w:t> </w:t>
            </w:r>
          </w:p>
        </w:tc>
      </w:tr>
      <w:tr w:rsidR="009245E5" w:rsidRPr="00B437F9" w14:paraId="1F3D6622" w14:textId="77777777" w:rsidTr="00C710C1">
        <w:trPr>
          <w:trHeight w:val="312"/>
        </w:trPr>
        <w:tc>
          <w:tcPr>
            <w:tcW w:w="5612" w:type="dxa"/>
            <w:tcBorders>
              <w:top w:val="nil"/>
              <w:left w:val="nil"/>
              <w:bottom w:val="nil"/>
              <w:right w:val="nil"/>
            </w:tcBorders>
            <w:shd w:val="clear" w:color="000000" w:fill="FFFFFF"/>
            <w:noWrap/>
            <w:vAlign w:val="bottom"/>
            <w:hideMark/>
          </w:tcPr>
          <w:p w14:paraId="199FF705" w14:textId="1A6F2552" w:rsidR="009245E5" w:rsidRPr="00B437F9" w:rsidRDefault="009245E5" w:rsidP="009245E5">
            <w:pPr>
              <w:rPr>
                <w:rFonts w:ascii="Calibri" w:hAnsi="Calibri" w:cs="Calibri"/>
                <w:szCs w:val="20"/>
              </w:rPr>
            </w:pPr>
            <w:r>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28D43231" w14:textId="1783E7E1" w:rsidR="009245E5" w:rsidRPr="00B437F9" w:rsidRDefault="009245E5" w:rsidP="009245E5">
            <w:pPr>
              <w:jc w:val="right"/>
              <w:rPr>
                <w:rFonts w:ascii="Calibri" w:hAnsi="Calibri" w:cs="Calibri"/>
                <w:szCs w:val="20"/>
              </w:rPr>
            </w:pPr>
            <w:r>
              <w:rPr>
                <w:rFonts w:ascii="Calibri" w:hAnsi="Calibri" w:cs="Calibri"/>
                <w:szCs w:val="20"/>
              </w:rPr>
              <w:t>15-May</w:t>
            </w:r>
          </w:p>
        </w:tc>
        <w:tc>
          <w:tcPr>
            <w:tcW w:w="1549" w:type="dxa"/>
            <w:tcBorders>
              <w:top w:val="nil"/>
              <w:left w:val="nil"/>
              <w:bottom w:val="nil"/>
              <w:right w:val="nil"/>
            </w:tcBorders>
            <w:shd w:val="clear" w:color="000000" w:fill="FFFFFF"/>
            <w:noWrap/>
            <w:vAlign w:val="bottom"/>
            <w:hideMark/>
          </w:tcPr>
          <w:p w14:paraId="6F963E31" w14:textId="13FCFEF8" w:rsidR="009245E5" w:rsidRPr="00B437F9" w:rsidRDefault="009245E5" w:rsidP="009245E5">
            <w:pPr>
              <w:jc w:val="right"/>
              <w:rPr>
                <w:rFonts w:ascii="Calibri" w:hAnsi="Calibri" w:cs="Calibri"/>
                <w:szCs w:val="20"/>
              </w:rPr>
            </w:pPr>
            <w:r>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71DCC713" w14:textId="5F6AFBDF" w:rsidR="009245E5" w:rsidRPr="00B437F9" w:rsidRDefault="009245E5" w:rsidP="009245E5">
            <w:pPr>
              <w:jc w:val="right"/>
              <w:rPr>
                <w:rFonts w:ascii="Calibri" w:hAnsi="Calibri" w:cs="Calibri"/>
                <w:color w:val="000000"/>
                <w:szCs w:val="20"/>
              </w:rPr>
            </w:pPr>
            <w:r>
              <w:rPr>
                <w:rFonts w:ascii="Calibri" w:hAnsi="Calibri" w:cs="Calibri"/>
                <w:color w:val="000000"/>
                <w:szCs w:val="20"/>
              </w:rPr>
              <w:t>611</w:t>
            </w:r>
          </w:p>
        </w:tc>
        <w:tc>
          <w:tcPr>
            <w:tcW w:w="1111" w:type="dxa"/>
            <w:tcBorders>
              <w:top w:val="nil"/>
              <w:left w:val="nil"/>
              <w:bottom w:val="nil"/>
              <w:right w:val="nil"/>
            </w:tcBorders>
            <w:shd w:val="clear" w:color="000000" w:fill="FFFFFF"/>
            <w:noWrap/>
            <w:vAlign w:val="bottom"/>
            <w:hideMark/>
          </w:tcPr>
          <w:p w14:paraId="3DCE05AF" w14:textId="073C6306" w:rsidR="009245E5" w:rsidRPr="00B437F9" w:rsidRDefault="009245E5" w:rsidP="009245E5">
            <w:pPr>
              <w:jc w:val="right"/>
              <w:rPr>
                <w:rFonts w:ascii="Calibri" w:hAnsi="Calibri" w:cs="Calibri"/>
                <w:color w:val="000000"/>
                <w:szCs w:val="20"/>
              </w:rPr>
            </w:pPr>
            <w:r>
              <w:rPr>
                <w:rFonts w:ascii="Calibri" w:hAnsi="Calibri" w:cs="Calibri"/>
                <w:color w:val="000000"/>
                <w:szCs w:val="20"/>
              </w:rPr>
              <w:t>606</w:t>
            </w:r>
          </w:p>
        </w:tc>
        <w:tc>
          <w:tcPr>
            <w:tcW w:w="1330" w:type="dxa"/>
            <w:tcBorders>
              <w:top w:val="nil"/>
              <w:left w:val="nil"/>
              <w:bottom w:val="nil"/>
              <w:right w:val="nil"/>
            </w:tcBorders>
            <w:shd w:val="clear" w:color="000000" w:fill="FFFFFF"/>
            <w:noWrap/>
            <w:vAlign w:val="bottom"/>
            <w:hideMark/>
          </w:tcPr>
          <w:p w14:paraId="23BCE610" w14:textId="1298625D" w:rsidR="009245E5" w:rsidRPr="00B437F9" w:rsidRDefault="009245E5" w:rsidP="009245E5">
            <w:pPr>
              <w:jc w:val="right"/>
              <w:rPr>
                <w:rFonts w:ascii="Calibri" w:hAnsi="Calibri" w:cs="Calibri"/>
                <w:color w:val="9C0006"/>
                <w:szCs w:val="20"/>
              </w:rPr>
            </w:pPr>
            <w:r>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20D2C556" w14:textId="21C6B010" w:rsidR="009245E5" w:rsidRPr="00B437F9" w:rsidRDefault="009245E5" w:rsidP="009245E5">
            <w:pPr>
              <w:jc w:val="right"/>
              <w:rPr>
                <w:rFonts w:ascii="Calibri" w:hAnsi="Calibri" w:cs="Calibri"/>
                <w:color w:val="000000"/>
                <w:szCs w:val="20"/>
              </w:rPr>
            </w:pPr>
            <w:r>
              <w:rPr>
                <w:rFonts w:ascii="Calibri" w:hAnsi="Calibri" w:cs="Calibri"/>
                <w:color w:val="000000"/>
                <w:szCs w:val="20"/>
              </w:rPr>
              <w:t>615</w:t>
            </w:r>
          </w:p>
        </w:tc>
        <w:tc>
          <w:tcPr>
            <w:tcW w:w="1313" w:type="dxa"/>
            <w:tcBorders>
              <w:top w:val="nil"/>
              <w:left w:val="nil"/>
              <w:bottom w:val="nil"/>
              <w:right w:val="nil"/>
            </w:tcBorders>
            <w:shd w:val="clear" w:color="000000" w:fill="FFFFFF"/>
            <w:noWrap/>
            <w:vAlign w:val="bottom"/>
            <w:hideMark/>
          </w:tcPr>
          <w:p w14:paraId="50E93FB2" w14:textId="359886C2" w:rsidR="009245E5" w:rsidRPr="00B437F9" w:rsidRDefault="009245E5" w:rsidP="009245E5">
            <w:pPr>
              <w:jc w:val="right"/>
              <w:rPr>
                <w:rFonts w:ascii="Calibri" w:hAnsi="Calibri" w:cs="Calibri"/>
                <w:color w:val="9C0006"/>
                <w:szCs w:val="20"/>
              </w:rPr>
            </w:pPr>
            <w:r>
              <w:rPr>
                <w:rFonts w:ascii="Calibri" w:hAnsi="Calibri" w:cs="Calibri"/>
                <w:color w:val="9C0006"/>
                <w:szCs w:val="20"/>
              </w:rPr>
              <w:t>-1%</w:t>
            </w:r>
          </w:p>
        </w:tc>
      </w:tr>
      <w:tr w:rsidR="009245E5" w:rsidRPr="00B437F9" w14:paraId="7A677F44" w14:textId="77777777" w:rsidTr="00C710C1">
        <w:trPr>
          <w:trHeight w:val="312"/>
        </w:trPr>
        <w:tc>
          <w:tcPr>
            <w:tcW w:w="5612" w:type="dxa"/>
            <w:tcBorders>
              <w:top w:val="nil"/>
              <w:left w:val="nil"/>
              <w:bottom w:val="nil"/>
              <w:right w:val="nil"/>
            </w:tcBorders>
            <w:shd w:val="clear" w:color="000000" w:fill="FFFFFF"/>
            <w:noWrap/>
            <w:vAlign w:val="bottom"/>
            <w:hideMark/>
          </w:tcPr>
          <w:p w14:paraId="1183F15C" w14:textId="5AAC36E0" w:rsidR="009245E5" w:rsidRPr="00B437F9" w:rsidRDefault="009245E5" w:rsidP="009245E5">
            <w:pPr>
              <w:rPr>
                <w:rFonts w:ascii="Calibri" w:hAnsi="Calibri" w:cs="Calibri"/>
                <w:szCs w:val="20"/>
              </w:rPr>
            </w:pPr>
            <w:r>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0DCF0315" w14:textId="7E724E71" w:rsidR="009245E5" w:rsidRPr="00B437F9" w:rsidRDefault="009245E5" w:rsidP="009245E5">
            <w:pPr>
              <w:jc w:val="right"/>
              <w:rPr>
                <w:rFonts w:ascii="Calibri" w:hAnsi="Calibri" w:cs="Calibri"/>
                <w:szCs w:val="20"/>
              </w:rPr>
            </w:pPr>
            <w:r>
              <w:rPr>
                <w:rFonts w:ascii="Calibri" w:hAnsi="Calibri" w:cs="Calibri"/>
                <w:szCs w:val="20"/>
              </w:rPr>
              <w:t>15-May</w:t>
            </w:r>
          </w:p>
        </w:tc>
        <w:tc>
          <w:tcPr>
            <w:tcW w:w="1549" w:type="dxa"/>
            <w:tcBorders>
              <w:top w:val="nil"/>
              <w:left w:val="nil"/>
              <w:bottom w:val="nil"/>
              <w:right w:val="nil"/>
            </w:tcBorders>
            <w:shd w:val="clear" w:color="000000" w:fill="FFFFFF"/>
            <w:noWrap/>
            <w:vAlign w:val="bottom"/>
            <w:hideMark/>
          </w:tcPr>
          <w:p w14:paraId="59B5F9FE" w14:textId="42CE6B7B" w:rsidR="009245E5" w:rsidRPr="00B437F9" w:rsidRDefault="009245E5" w:rsidP="009245E5">
            <w:pPr>
              <w:jc w:val="right"/>
              <w:rPr>
                <w:rFonts w:ascii="Calibri" w:hAnsi="Calibri" w:cs="Calibri"/>
                <w:szCs w:val="20"/>
              </w:rPr>
            </w:pPr>
            <w:r>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35447C69" w14:textId="4A97ED53" w:rsidR="009245E5" w:rsidRPr="00B437F9" w:rsidRDefault="009245E5" w:rsidP="009245E5">
            <w:pPr>
              <w:jc w:val="right"/>
              <w:rPr>
                <w:rFonts w:ascii="Calibri" w:hAnsi="Calibri" w:cs="Calibri"/>
                <w:color w:val="000000"/>
                <w:szCs w:val="20"/>
              </w:rPr>
            </w:pPr>
            <w:r>
              <w:rPr>
                <w:rFonts w:ascii="Calibri" w:hAnsi="Calibri" w:cs="Calibri"/>
                <w:color w:val="000000"/>
                <w:szCs w:val="20"/>
              </w:rPr>
              <w:t>277</w:t>
            </w:r>
          </w:p>
        </w:tc>
        <w:tc>
          <w:tcPr>
            <w:tcW w:w="1111" w:type="dxa"/>
            <w:tcBorders>
              <w:top w:val="nil"/>
              <w:left w:val="nil"/>
              <w:bottom w:val="nil"/>
              <w:right w:val="nil"/>
            </w:tcBorders>
            <w:shd w:val="clear" w:color="000000" w:fill="FFFFFF"/>
            <w:noWrap/>
            <w:vAlign w:val="bottom"/>
            <w:hideMark/>
          </w:tcPr>
          <w:p w14:paraId="1F659AA5" w14:textId="44352807" w:rsidR="009245E5" w:rsidRPr="00B437F9" w:rsidRDefault="009245E5" w:rsidP="009245E5">
            <w:pPr>
              <w:jc w:val="right"/>
              <w:rPr>
                <w:rFonts w:ascii="Calibri" w:hAnsi="Calibri" w:cs="Calibri"/>
                <w:color w:val="000000"/>
                <w:szCs w:val="20"/>
              </w:rPr>
            </w:pPr>
            <w:r>
              <w:rPr>
                <w:rFonts w:ascii="Calibri" w:hAnsi="Calibri" w:cs="Calibri"/>
                <w:color w:val="000000"/>
                <w:szCs w:val="20"/>
              </w:rPr>
              <w:t>252</w:t>
            </w:r>
          </w:p>
        </w:tc>
        <w:tc>
          <w:tcPr>
            <w:tcW w:w="1330" w:type="dxa"/>
            <w:tcBorders>
              <w:top w:val="nil"/>
              <w:left w:val="nil"/>
              <w:bottom w:val="nil"/>
              <w:right w:val="nil"/>
            </w:tcBorders>
            <w:shd w:val="clear" w:color="000000" w:fill="FFFFFF"/>
            <w:noWrap/>
            <w:vAlign w:val="bottom"/>
            <w:hideMark/>
          </w:tcPr>
          <w:p w14:paraId="17EA5EE5" w14:textId="261FD9CA" w:rsidR="009245E5" w:rsidRPr="00B437F9" w:rsidRDefault="009245E5" w:rsidP="009245E5">
            <w:pPr>
              <w:jc w:val="right"/>
              <w:rPr>
                <w:rFonts w:ascii="Calibri" w:hAnsi="Calibri" w:cs="Calibri"/>
                <w:color w:val="9C0006"/>
                <w:szCs w:val="20"/>
              </w:rPr>
            </w:pPr>
            <w:r>
              <w:rPr>
                <w:rFonts w:ascii="Calibri" w:hAnsi="Calibri" w:cs="Calibri"/>
                <w:color w:val="01565A"/>
                <w:szCs w:val="20"/>
              </w:rPr>
              <w:t>10%</w:t>
            </w:r>
          </w:p>
        </w:tc>
        <w:tc>
          <w:tcPr>
            <w:tcW w:w="1788" w:type="dxa"/>
            <w:tcBorders>
              <w:top w:val="nil"/>
              <w:left w:val="nil"/>
              <w:bottom w:val="nil"/>
              <w:right w:val="nil"/>
            </w:tcBorders>
            <w:shd w:val="clear" w:color="000000" w:fill="FFFFFF"/>
            <w:noWrap/>
            <w:vAlign w:val="bottom"/>
            <w:hideMark/>
          </w:tcPr>
          <w:p w14:paraId="15473E73" w14:textId="36AA61BF" w:rsidR="009245E5" w:rsidRPr="00B437F9" w:rsidRDefault="009245E5" w:rsidP="009245E5">
            <w:pPr>
              <w:jc w:val="right"/>
              <w:rPr>
                <w:rFonts w:ascii="Calibri" w:hAnsi="Calibri" w:cs="Calibri"/>
                <w:color w:val="000000"/>
                <w:szCs w:val="20"/>
              </w:rPr>
            </w:pPr>
            <w:r>
              <w:rPr>
                <w:rFonts w:ascii="Calibri" w:hAnsi="Calibri" w:cs="Calibri"/>
                <w:color w:val="000000"/>
                <w:szCs w:val="20"/>
              </w:rPr>
              <w:t>390</w:t>
            </w:r>
          </w:p>
        </w:tc>
        <w:tc>
          <w:tcPr>
            <w:tcW w:w="1313" w:type="dxa"/>
            <w:tcBorders>
              <w:top w:val="nil"/>
              <w:left w:val="nil"/>
              <w:bottom w:val="nil"/>
              <w:right w:val="nil"/>
            </w:tcBorders>
            <w:shd w:val="clear" w:color="000000" w:fill="FFFFFF"/>
            <w:noWrap/>
            <w:vAlign w:val="bottom"/>
            <w:hideMark/>
          </w:tcPr>
          <w:p w14:paraId="693391A6" w14:textId="33CAB467" w:rsidR="009245E5" w:rsidRPr="00B437F9" w:rsidRDefault="009245E5" w:rsidP="009245E5">
            <w:pPr>
              <w:jc w:val="right"/>
              <w:rPr>
                <w:rFonts w:ascii="Calibri" w:hAnsi="Calibri" w:cs="Calibri"/>
                <w:color w:val="9C0006"/>
                <w:szCs w:val="20"/>
              </w:rPr>
            </w:pPr>
            <w:r>
              <w:rPr>
                <w:rFonts w:ascii="Calibri" w:hAnsi="Calibri" w:cs="Calibri"/>
                <w:color w:val="9C0006"/>
                <w:szCs w:val="20"/>
              </w:rPr>
              <w:t>-29%</w:t>
            </w:r>
          </w:p>
        </w:tc>
      </w:tr>
      <w:tr w:rsidR="009245E5" w:rsidRPr="00B437F9" w14:paraId="7808EB2E" w14:textId="77777777" w:rsidTr="00C710C1">
        <w:trPr>
          <w:trHeight w:val="312"/>
        </w:trPr>
        <w:tc>
          <w:tcPr>
            <w:tcW w:w="5612" w:type="dxa"/>
            <w:tcBorders>
              <w:top w:val="nil"/>
              <w:left w:val="nil"/>
              <w:bottom w:val="nil"/>
              <w:right w:val="nil"/>
            </w:tcBorders>
            <w:shd w:val="clear" w:color="000000" w:fill="FFFFFF"/>
            <w:noWrap/>
            <w:vAlign w:val="bottom"/>
            <w:hideMark/>
          </w:tcPr>
          <w:p w14:paraId="6F8A5E78" w14:textId="40507BEA" w:rsidR="009245E5" w:rsidRPr="00B437F9" w:rsidRDefault="009245E5" w:rsidP="009245E5">
            <w:pPr>
              <w:rPr>
                <w:rFonts w:ascii="Calibri" w:hAnsi="Calibri" w:cs="Calibri"/>
                <w:szCs w:val="20"/>
              </w:rPr>
            </w:pPr>
            <w:r>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bottom"/>
            <w:hideMark/>
          </w:tcPr>
          <w:p w14:paraId="2A570AB8" w14:textId="44EF9DED" w:rsidR="009245E5" w:rsidRPr="00B437F9" w:rsidRDefault="009245E5" w:rsidP="009245E5">
            <w:pPr>
              <w:jc w:val="right"/>
              <w:rPr>
                <w:rFonts w:ascii="Calibri" w:hAnsi="Calibri" w:cs="Calibri"/>
                <w:szCs w:val="20"/>
              </w:rPr>
            </w:pPr>
            <w:r>
              <w:rPr>
                <w:rFonts w:ascii="Calibri" w:hAnsi="Calibri" w:cs="Calibri"/>
                <w:szCs w:val="20"/>
              </w:rPr>
              <w:t>15-May</w:t>
            </w:r>
          </w:p>
        </w:tc>
        <w:tc>
          <w:tcPr>
            <w:tcW w:w="1549" w:type="dxa"/>
            <w:tcBorders>
              <w:top w:val="nil"/>
              <w:left w:val="nil"/>
              <w:bottom w:val="nil"/>
              <w:right w:val="nil"/>
            </w:tcBorders>
            <w:shd w:val="clear" w:color="000000" w:fill="FFFFFF"/>
            <w:noWrap/>
            <w:vAlign w:val="bottom"/>
            <w:hideMark/>
          </w:tcPr>
          <w:p w14:paraId="684308B0" w14:textId="50E15649" w:rsidR="009245E5" w:rsidRPr="00B437F9" w:rsidRDefault="009245E5" w:rsidP="009245E5">
            <w:pPr>
              <w:jc w:val="right"/>
              <w:rPr>
                <w:rFonts w:ascii="Calibri" w:hAnsi="Calibri" w:cs="Calibri"/>
                <w:szCs w:val="20"/>
              </w:rPr>
            </w:pPr>
            <w:r>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6EB12B97" w14:textId="02AC9D05" w:rsidR="009245E5" w:rsidRPr="00B437F9" w:rsidRDefault="009245E5" w:rsidP="009245E5">
            <w:pPr>
              <w:jc w:val="right"/>
              <w:rPr>
                <w:rFonts w:ascii="Calibri" w:hAnsi="Calibri" w:cs="Calibri"/>
                <w:color w:val="000000"/>
                <w:szCs w:val="20"/>
              </w:rPr>
            </w:pPr>
            <w:r>
              <w:rPr>
                <w:rFonts w:ascii="Calibri" w:hAnsi="Calibri" w:cs="Calibri"/>
                <w:color w:val="000000"/>
                <w:szCs w:val="20"/>
              </w:rPr>
              <w:t>648</w:t>
            </w:r>
          </w:p>
        </w:tc>
        <w:tc>
          <w:tcPr>
            <w:tcW w:w="1111" w:type="dxa"/>
            <w:tcBorders>
              <w:top w:val="nil"/>
              <w:left w:val="nil"/>
              <w:bottom w:val="nil"/>
              <w:right w:val="nil"/>
            </w:tcBorders>
            <w:shd w:val="clear" w:color="000000" w:fill="FFFFFF"/>
            <w:noWrap/>
            <w:vAlign w:val="bottom"/>
            <w:hideMark/>
          </w:tcPr>
          <w:p w14:paraId="1DE23007" w14:textId="1A26DECD" w:rsidR="009245E5" w:rsidRPr="00B437F9" w:rsidRDefault="009245E5" w:rsidP="009245E5">
            <w:pPr>
              <w:jc w:val="right"/>
              <w:rPr>
                <w:rFonts w:ascii="Calibri" w:hAnsi="Calibri" w:cs="Calibri"/>
                <w:color w:val="000000"/>
                <w:szCs w:val="20"/>
              </w:rPr>
            </w:pPr>
            <w:r>
              <w:rPr>
                <w:rFonts w:ascii="Calibri" w:hAnsi="Calibri" w:cs="Calibri"/>
                <w:color w:val="000000"/>
                <w:szCs w:val="20"/>
              </w:rPr>
              <w:t>666</w:t>
            </w:r>
          </w:p>
        </w:tc>
        <w:tc>
          <w:tcPr>
            <w:tcW w:w="1330" w:type="dxa"/>
            <w:tcBorders>
              <w:top w:val="nil"/>
              <w:left w:val="nil"/>
              <w:bottom w:val="nil"/>
              <w:right w:val="nil"/>
            </w:tcBorders>
            <w:shd w:val="clear" w:color="000000" w:fill="FFFFFF"/>
            <w:noWrap/>
            <w:vAlign w:val="bottom"/>
            <w:hideMark/>
          </w:tcPr>
          <w:p w14:paraId="09592CE0" w14:textId="4CEC5347" w:rsidR="009245E5" w:rsidRPr="00B437F9" w:rsidRDefault="009245E5" w:rsidP="009245E5">
            <w:pPr>
              <w:jc w:val="right"/>
              <w:rPr>
                <w:rFonts w:ascii="Calibri" w:hAnsi="Calibri" w:cs="Calibri"/>
                <w:color w:val="01565A"/>
                <w:szCs w:val="20"/>
              </w:rPr>
            </w:pPr>
            <w:r>
              <w:rPr>
                <w:rFonts w:ascii="Calibri" w:hAnsi="Calibri" w:cs="Calibri"/>
                <w:color w:val="9C0006"/>
                <w:szCs w:val="20"/>
              </w:rPr>
              <w:t>-3%</w:t>
            </w:r>
          </w:p>
        </w:tc>
        <w:tc>
          <w:tcPr>
            <w:tcW w:w="1788" w:type="dxa"/>
            <w:tcBorders>
              <w:top w:val="nil"/>
              <w:left w:val="nil"/>
              <w:bottom w:val="nil"/>
              <w:right w:val="nil"/>
            </w:tcBorders>
            <w:shd w:val="clear" w:color="000000" w:fill="FFFFFF"/>
            <w:noWrap/>
            <w:vAlign w:val="bottom"/>
            <w:hideMark/>
          </w:tcPr>
          <w:p w14:paraId="3D1B46EC" w14:textId="3D68717F" w:rsidR="009245E5" w:rsidRPr="00B437F9" w:rsidRDefault="009245E5" w:rsidP="009245E5">
            <w:pPr>
              <w:jc w:val="right"/>
              <w:rPr>
                <w:rFonts w:ascii="Calibri" w:hAnsi="Calibri" w:cs="Calibri"/>
                <w:color w:val="000000"/>
                <w:szCs w:val="20"/>
              </w:rPr>
            </w:pPr>
            <w:r>
              <w:rPr>
                <w:rFonts w:ascii="Calibri" w:hAnsi="Calibri" w:cs="Calibri"/>
                <w:color w:val="000000"/>
                <w:szCs w:val="20"/>
              </w:rPr>
              <w:t>635</w:t>
            </w:r>
          </w:p>
        </w:tc>
        <w:tc>
          <w:tcPr>
            <w:tcW w:w="1313" w:type="dxa"/>
            <w:tcBorders>
              <w:top w:val="nil"/>
              <w:left w:val="nil"/>
              <w:bottom w:val="nil"/>
              <w:right w:val="nil"/>
            </w:tcBorders>
            <w:shd w:val="clear" w:color="000000" w:fill="FFFFFF"/>
            <w:noWrap/>
            <w:vAlign w:val="bottom"/>
            <w:hideMark/>
          </w:tcPr>
          <w:p w14:paraId="5A7C9264" w14:textId="4FF17D24" w:rsidR="009245E5" w:rsidRPr="00B437F9" w:rsidRDefault="009245E5" w:rsidP="009245E5">
            <w:pPr>
              <w:jc w:val="right"/>
              <w:rPr>
                <w:rFonts w:ascii="Calibri" w:hAnsi="Calibri" w:cs="Calibri"/>
                <w:color w:val="9C0006"/>
                <w:szCs w:val="20"/>
              </w:rPr>
            </w:pPr>
            <w:r>
              <w:rPr>
                <w:rFonts w:ascii="Calibri" w:hAnsi="Calibri" w:cs="Calibri"/>
                <w:color w:val="01565A"/>
                <w:szCs w:val="20"/>
              </w:rPr>
              <w:t>2%</w:t>
            </w:r>
          </w:p>
        </w:tc>
      </w:tr>
      <w:tr w:rsidR="009245E5" w:rsidRPr="00B437F9" w14:paraId="46EC687B" w14:textId="77777777" w:rsidTr="00C710C1">
        <w:trPr>
          <w:trHeight w:val="312"/>
        </w:trPr>
        <w:tc>
          <w:tcPr>
            <w:tcW w:w="5612" w:type="dxa"/>
            <w:tcBorders>
              <w:top w:val="nil"/>
              <w:left w:val="nil"/>
              <w:bottom w:val="nil"/>
              <w:right w:val="nil"/>
            </w:tcBorders>
            <w:shd w:val="clear" w:color="000000" w:fill="FFFFFF"/>
            <w:noWrap/>
            <w:vAlign w:val="bottom"/>
            <w:hideMark/>
          </w:tcPr>
          <w:p w14:paraId="09333049" w14:textId="797DD64B" w:rsidR="009245E5" w:rsidRPr="00B437F9" w:rsidRDefault="009245E5" w:rsidP="009245E5">
            <w:pPr>
              <w:rPr>
                <w:rFonts w:ascii="Calibri" w:hAnsi="Calibri" w:cs="Calibri"/>
                <w:szCs w:val="20"/>
              </w:rPr>
            </w:pPr>
            <w:r>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0BD01BA4" w14:textId="026329E8" w:rsidR="009245E5" w:rsidRPr="00B437F9" w:rsidRDefault="009245E5" w:rsidP="009245E5">
            <w:pPr>
              <w:jc w:val="right"/>
              <w:rPr>
                <w:rFonts w:ascii="Calibri" w:hAnsi="Calibri" w:cs="Calibri"/>
                <w:szCs w:val="20"/>
              </w:rPr>
            </w:pPr>
            <w:r>
              <w:rPr>
                <w:rFonts w:ascii="Calibri" w:hAnsi="Calibri" w:cs="Calibri"/>
                <w:szCs w:val="20"/>
              </w:rPr>
              <w:t>01-May</w:t>
            </w:r>
          </w:p>
        </w:tc>
        <w:tc>
          <w:tcPr>
            <w:tcW w:w="1549" w:type="dxa"/>
            <w:tcBorders>
              <w:top w:val="nil"/>
              <w:left w:val="nil"/>
              <w:bottom w:val="nil"/>
              <w:right w:val="nil"/>
            </w:tcBorders>
            <w:shd w:val="clear" w:color="000000" w:fill="FFFFFF"/>
            <w:noWrap/>
            <w:vAlign w:val="bottom"/>
            <w:hideMark/>
          </w:tcPr>
          <w:p w14:paraId="49C1221E" w14:textId="317D63CF" w:rsidR="009245E5" w:rsidRPr="00B437F9" w:rsidRDefault="009245E5" w:rsidP="009245E5">
            <w:pPr>
              <w:jc w:val="right"/>
              <w:rPr>
                <w:rFonts w:ascii="Calibri" w:hAnsi="Calibri" w:cs="Calibri"/>
                <w:szCs w:val="20"/>
              </w:rPr>
            </w:pPr>
            <w:r>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146B3F1" w14:textId="472674DE" w:rsidR="009245E5" w:rsidRPr="00B437F9" w:rsidRDefault="009245E5" w:rsidP="009245E5">
            <w:pPr>
              <w:jc w:val="right"/>
              <w:rPr>
                <w:rFonts w:ascii="Calibri" w:hAnsi="Calibri" w:cs="Calibri"/>
                <w:color w:val="000000"/>
                <w:szCs w:val="20"/>
              </w:rPr>
            </w:pPr>
            <w:r>
              <w:rPr>
                <w:rFonts w:ascii="Calibri" w:hAnsi="Calibri" w:cs="Calibri"/>
                <w:color w:val="000000"/>
                <w:szCs w:val="20"/>
              </w:rPr>
              <w:t>407</w:t>
            </w:r>
          </w:p>
        </w:tc>
        <w:tc>
          <w:tcPr>
            <w:tcW w:w="1111" w:type="dxa"/>
            <w:tcBorders>
              <w:top w:val="nil"/>
              <w:left w:val="nil"/>
              <w:bottom w:val="nil"/>
              <w:right w:val="nil"/>
            </w:tcBorders>
            <w:shd w:val="clear" w:color="000000" w:fill="FFFFFF"/>
            <w:noWrap/>
            <w:vAlign w:val="bottom"/>
            <w:hideMark/>
          </w:tcPr>
          <w:p w14:paraId="6071CC43" w14:textId="1DE7C114" w:rsidR="009245E5" w:rsidRPr="00B437F9" w:rsidRDefault="009245E5" w:rsidP="009245E5">
            <w:pPr>
              <w:jc w:val="right"/>
              <w:rPr>
                <w:rFonts w:ascii="Calibri" w:hAnsi="Calibri" w:cs="Calibri"/>
                <w:color w:val="000000"/>
                <w:szCs w:val="20"/>
              </w:rPr>
            </w:pPr>
            <w:r>
              <w:rPr>
                <w:rFonts w:ascii="Calibri" w:hAnsi="Calibri" w:cs="Calibri"/>
                <w:color w:val="000000"/>
                <w:szCs w:val="20"/>
              </w:rPr>
              <w:t>411</w:t>
            </w:r>
          </w:p>
        </w:tc>
        <w:tc>
          <w:tcPr>
            <w:tcW w:w="1330" w:type="dxa"/>
            <w:tcBorders>
              <w:top w:val="nil"/>
              <w:left w:val="nil"/>
              <w:bottom w:val="nil"/>
              <w:right w:val="nil"/>
            </w:tcBorders>
            <w:shd w:val="clear" w:color="000000" w:fill="FFFFFF"/>
            <w:noWrap/>
            <w:vAlign w:val="bottom"/>
            <w:hideMark/>
          </w:tcPr>
          <w:p w14:paraId="08B60A86" w14:textId="5B123749" w:rsidR="009245E5" w:rsidRPr="00B437F9" w:rsidRDefault="009245E5" w:rsidP="009245E5">
            <w:pPr>
              <w:jc w:val="right"/>
              <w:rPr>
                <w:rFonts w:ascii="Calibri" w:hAnsi="Calibri" w:cs="Calibri"/>
                <w:color w:val="000000"/>
                <w:szCs w:val="20"/>
              </w:rPr>
            </w:pPr>
            <w:r>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4ABE6489" w14:textId="781EC688" w:rsidR="009245E5" w:rsidRPr="00B437F9" w:rsidRDefault="009245E5" w:rsidP="009245E5">
            <w:pPr>
              <w:jc w:val="right"/>
              <w:rPr>
                <w:rFonts w:ascii="Calibri" w:hAnsi="Calibri" w:cs="Calibri"/>
                <w:color w:val="000000"/>
                <w:szCs w:val="20"/>
              </w:rPr>
            </w:pPr>
            <w:r>
              <w:rPr>
                <w:rFonts w:ascii="Calibri" w:hAnsi="Calibri" w:cs="Calibri"/>
                <w:color w:val="000000"/>
                <w:szCs w:val="20"/>
              </w:rPr>
              <w:t>357</w:t>
            </w:r>
          </w:p>
        </w:tc>
        <w:tc>
          <w:tcPr>
            <w:tcW w:w="1313" w:type="dxa"/>
            <w:tcBorders>
              <w:top w:val="nil"/>
              <w:left w:val="nil"/>
              <w:bottom w:val="nil"/>
              <w:right w:val="nil"/>
            </w:tcBorders>
            <w:shd w:val="clear" w:color="000000" w:fill="FFFFFF"/>
            <w:noWrap/>
            <w:vAlign w:val="bottom"/>
            <w:hideMark/>
          </w:tcPr>
          <w:p w14:paraId="0523BBE8" w14:textId="29616F1E" w:rsidR="009245E5" w:rsidRPr="00B437F9" w:rsidRDefault="009245E5" w:rsidP="009245E5">
            <w:pPr>
              <w:jc w:val="right"/>
              <w:rPr>
                <w:rFonts w:ascii="Calibri" w:hAnsi="Calibri" w:cs="Calibri"/>
                <w:color w:val="01565A"/>
                <w:szCs w:val="20"/>
              </w:rPr>
            </w:pPr>
            <w:r>
              <w:rPr>
                <w:rFonts w:ascii="Calibri" w:hAnsi="Calibri" w:cs="Calibri"/>
                <w:color w:val="01565A"/>
                <w:szCs w:val="20"/>
              </w:rPr>
              <w:t>14%</w:t>
            </w:r>
          </w:p>
        </w:tc>
      </w:tr>
      <w:tr w:rsidR="009245E5" w:rsidRPr="00B437F9" w14:paraId="2066BF14" w14:textId="77777777" w:rsidTr="00C710C1">
        <w:trPr>
          <w:trHeight w:val="312"/>
        </w:trPr>
        <w:tc>
          <w:tcPr>
            <w:tcW w:w="5612" w:type="dxa"/>
            <w:tcBorders>
              <w:top w:val="nil"/>
              <w:left w:val="nil"/>
              <w:bottom w:val="nil"/>
              <w:right w:val="nil"/>
            </w:tcBorders>
            <w:shd w:val="clear" w:color="000000" w:fill="FFFFFF"/>
            <w:noWrap/>
            <w:vAlign w:val="bottom"/>
            <w:hideMark/>
          </w:tcPr>
          <w:p w14:paraId="76710F2C" w14:textId="3F2A7827" w:rsidR="009245E5" w:rsidRPr="00B437F9" w:rsidRDefault="009245E5" w:rsidP="009245E5">
            <w:pPr>
              <w:rPr>
                <w:rFonts w:ascii="Calibri" w:hAnsi="Calibri" w:cs="Calibri"/>
                <w:szCs w:val="20"/>
              </w:rPr>
            </w:pPr>
            <w:r>
              <w:rPr>
                <w:rFonts w:ascii="Calibri" w:hAnsi="Calibri" w:cs="Calibri"/>
                <w:szCs w:val="20"/>
              </w:rPr>
              <w:t>Goats – Eastern States (12.1–16 kg)</w:t>
            </w:r>
          </w:p>
        </w:tc>
        <w:tc>
          <w:tcPr>
            <w:tcW w:w="1310" w:type="dxa"/>
            <w:tcBorders>
              <w:top w:val="nil"/>
              <w:left w:val="nil"/>
              <w:bottom w:val="nil"/>
              <w:right w:val="nil"/>
            </w:tcBorders>
            <w:shd w:val="clear" w:color="000000" w:fill="FFFFFF"/>
            <w:noWrap/>
            <w:vAlign w:val="bottom"/>
            <w:hideMark/>
          </w:tcPr>
          <w:p w14:paraId="6A5FF8AD" w14:textId="33D4CDA6" w:rsidR="009245E5" w:rsidRPr="00B437F9" w:rsidRDefault="009245E5" w:rsidP="009245E5">
            <w:pPr>
              <w:jc w:val="right"/>
              <w:rPr>
                <w:rFonts w:ascii="Calibri" w:hAnsi="Calibri" w:cs="Calibri"/>
                <w:szCs w:val="20"/>
              </w:rPr>
            </w:pPr>
            <w:r>
              <w:rPr>
                <w:rFonts w:ascii="Calibri" w:hAnsi="Calibri" w:cs="Calibri"/>
                <w:szCs w:val="20"/>
              </w:rPr>
              <w:t>27-Dec</w:t>
            </w:r>
          </w:p>
        </w:tc>
        <w:tc>
          <w:tcPr>
            <w:tcW w:w="1549" w:type="dxa"/>
            <w:tcBorders>
              <w:top w:val="nil"/>
              <w:left w:val="nil"/>
              <w:bottom w:val="nil"/>
              <w:right w:val="nil"/>
            </w:tcBorders>
            <w:shd w:val="clear" w:color="000000" w:fill="FFFFFF"/>
            <w:noWrap/>
            <w:vAlign w:val="bottom"/>
            <w:hideMark/>
          </w:tcPr>
          <w:p w14:paraId="7ED4020D" w14:textId="4E6FAB0A" w:rsidR="009245E5" w:rsidRPr="00B437F9" w:rsidRDefault="009245E5" w:rsidP="009245E5">
            <w:pPr>
              <w:jc w:val="right"/>
              <w:rPr>
                <w:rFonts w:ascii="Calibri" w:hAnsi="Calibri" w:cs="Calibri"/>
                <w:szCs w:val="20"/>
              </w:rPr>
            </w:pPr>
            <w:r>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265F9A92" w14:textId="2E51D64B" w:rsidR="009245E5" w:rsidRPr="00B437F9" w:rsidRDefault="009245E5" w:rsidP="009245E5">
            <w:pPr>
              <w:jc w:val="right"/>
              <w:rPr>
                <w:rFonts w:ascii="Calibri" w:hAnsi="Calibri" w:cs="Calibri"/>
                <w:color w:val="000000"/>
                <w:szCs w:val="20"/>
              </w:rPr>
            </w:pPr>
            <w:r>
              <w:rPr>
                <w:rFonts w:ascii="Calibri" w:hAnsi="Calibri" w:cs="Calibri"/>
                <w:color w:val="000000"/>
                <w:szCs w:val="20"/>
              </w:rPr>
              <w:t>180</w:t>
            </w:r>
          </w:p>
        </w:tc>
        <w:tc>
          <w:tcPr>
            <w:tcW w:w="1111" w:type="dxa"/>
            <w:tcBorders>
              <w:top w:val="nil"/>
              <w:left w:val="nil"/>
              <w:bottom w:val="nil"/>
              <w:right w:val="nil"/>
            </w:tcBorders>
            <w:shd w:val="clear" w:color="000000" w:fill="FFFFFF"/>
            <w:noWrap/>
            <w:vAlign w:val="bottom"/>
            <w:hideMark/>
          </w:tcPr>
          <w:p w14:paraId="3CB9919B" w14:textId="753DCF6B" w:rsidR="009245E5" w:rsidRPr="00B437F9" w:rsidRDefault="009245E5" w:rsidP="009245E5">
            <w:pPr>
              <w:jc w:val="right"/>
              <w:rPr>
                <w:rFonts w:ascii="Calibri" w:hAnsi="Calibri" w:cs="Calibri"/>
                <w:color w:val="000000"/>
                <w:szCs w:val="20"/>
              </w:rPr>
            </w:pPr>
            <w:r>
              <w:rPr>
                <w:rFonts w:ascii="Calibri" w:hAnsi="Calibri" w:cs="Calibri"/>
                <w:color w:val="000000"/>
                <w:szCs w:val="20"/>
              </w:rPr>
              <w:t>180</w:t>
            </w:r>
          </w:p>
        </w:tc>
        <w:tc>
          <w:tcPr>
            <w:tcW w:w="1330" w:type="dxa"/>
            <w:tcBorders>
              <w:top w:val="nil"/>
              <w:left w:val="nil"/>
              <w:bottom w:val="nil"/>
              <w:right w:val="nil"/>
            </w:tcBorders>
            <w:shd w:val="clear" w:color="000000" w:fill="FFFFFF"/>
            <w:noWrap/>
            <w:vAlign w:val="bottom"/>
            <w:hideMark/>
          </w:tcPr>
          <w:p w14:paraId="3613B47C" w14:textId="61587896" w:rsidR="009245E5" w:rsidRPr="00B437F9" w:rsidRDefault="009245E5" w:rsidP="009245E5">
            <w:pPr>
              <w:jc w:val="right"/>
              <w:rPr>
                <w:rFonts w:ascii="Calibri" w:hAnsi="Calibri" w:cs="Calibri"/>
                <w:color w:val="9C0006"/>
                <w:szCs w:val="20"/>
              </w:rPr>
            </w:pPr>
            <w:r>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2CFFD656" w14:textId="7DD6DAA4" w:rsidR="009245E5" w:rsidRPr="00B437F9" w:rsidRDefault="009245E5" w:rsidP="009245E5">
            <w:pPr>
              <w:jc w:val="right"/>
              <w:rPr>
                <w:rFonts w:ascii="Calibri" w:hAnsi="Calibri" w:cs="Calibri"/>
                <w:color w:val="000000"/>
                <w:szCs w:val="20"/>
              </w:rPr>
            </w:pPr>
            <w:r>
              <w:rPr>
                <w:rFonts w:ascii="Calibri" w:hAnsi="Calibri" w:cs="Calibri"/>
                <w:color w:val="000000"/>
                <w:szCs w:val="20"/>
              </w:rPr>
              <w:t>350</w:t>
            </w:r>
          </w:p>
        </w:tc>
        <w:tc>
          <w:tcPr>
            <w:tcW w:w="1313" w:type="dxa"/>
            <w:tcBorders>
              <w:top w:val="nil"/>
              <w:left w:val="nil"/>
              <w:bottom w:val="nil"/>
              <w:right w:val="nil"/>
            </w:tcBorders>
            <w:shd w:val="clear" w:color="000000" w:fill="FFFFFF"/>
            <w:noWrap/>
            <w:vAlign w:val="bottom"/>
            <w:hideMark/>
          </w:tcPr>
          <w:p w14:paraId="6DCE5A2F" w14:textId="1CFBCA34" w:rsidR="009245E5" w:rsidRPr="00B437F9" w:rsidRDefault="009245E5" w:rsidP="009245E5">
            <w:pPr>
              <w:jc w:val="right"/>
              <w:rPr>
                <w:rFonts w:ascii="Calibri" w:hAnsi="Calibri" w:cs="Calibri"/>
                <w:color w:val="9C0006"/>
                <w:szCs w:val="20"/>
              </w:rPr>
            </w:pPr>
            <w:r>
              <w:rPr>
                <w:rFonts w:ascii="Calibri" w:hAnsi="Calibri" w:cs="Calibri"/>
                <w:color w:val="9C0006"/>
                <w:szCs w:val="20"/>
              </w:rPr>
              <w:t>-49%</w:t>
            </w:r>
          </w:p>
        </w:tc>
      </w:tr>
      <w:tr w:rsidR="009245E5" w:rsidRPr="00B437F9" w14:paraId="440542D3" w14:textId="77777777" w:rsidTr="00C710C1">
        <w:trPr>
          <w:trHeight w:val="312"/>
        </w:trPr>
        <w:tc>
          <w:tcPr>
            <w:tcW w:w="5612" w:type="dxa"/>
            <w:tcBorders>
              <w:top w:val="nil"/>
              <w:left w:val="nil"/>
              <w:bottom w:val="nil"/>
              <w:right w:val="nil"/>
            </w:tcBorders>
            <w:shd w:val="clear" w:color="000000" w:fill="FFFFFF"/>
            <w:noWrap/>
            <w:vAlign w:val="bottom"/>
            <w:hideMark/>
          </w:tcPr>
          <w:p w14:paraId="20BD1B70" w14:textId="5A0B5130" w:rsidR="009245E5" w:rsidRPr="00B437F9" w:rsidRDefault="009245E5" w:rsidP="009245E5">
            <w:pPr>
              <w:rPr>
                <w:rFonts w:ascii="Calibri" w:hAnsi="Calibri" w:cs="Calibri"/>
                <w:szCs w:val="20"/>
              </w:rPr>
            </w:pPr>
            <w:r>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bottom"/>
            <w:hideMark/>
          </w:tcPr>
          <w:p w14:paraId="11D261DF" w14:textId="68C7F7EC" w:rsidR="009245E5" w:rsidRPr="00B437F9" w:rsidRDefault="009245E5" w:rsidP="009245E5">
            <w:pPr>
              <w:jc w:val="right"/>
              <w:rPr>
                <w:rFonts w:ascii="Calibri" w:hAnsi="Calibri" w:cs="Calibri"/>
                <w:szCs w:val="20"/>
              </w:rPr>
            </w:pPr>
            <w:r>
              <w:rPr>
                <w:rFonts w:ascii="Calibri" w:hAnsi="Calibri" w:cs="Calibri"/>
                <w:szCs w:val="20"/>
              </w:rPr>
              <w:t>15-May</w:t>
            </w:r>
          </w:p>
        </w:tc>
        <w:tc>
          <w:tcPr>
            <w:tcW w:w="1549" w:type="dxa"/>
            <w:tcBorders>
              <w:top w:val="nil"/>
              <w:left w:val="nil"/>
              <w:bottom w:val="nil"/>
              <w:right w:val="nil"/>
            </w:tcBorders>
            <w:shd w:val="clear" w:color="000000" w:fill="FFFFFF"/>
            <w:noWrap/>
            <w:vAlign w:val="bottom"/>
            <w:hideMark/>
          </w:tcPr>
          <w:p w14:paraId="4F0154BE" w14:textId="551B2CD4" w:rsidR="009245E5" w:rsidRPr="00B437F9" w:rsidRDefault="009245E5" w:rsidP="009245E5">
            <w:pPr>
              <w:jc w:val="right"/>
              <w:rPr>
                <w:rFonts w:ascii="Calibri" w:hAnsi="Calibri" w:cs="Calibri"/>
                <w:szCs w:val="20"/>
              </w:rPr>
            </w:pPr>
            <w:r>
              <w:rPr>
                <w:rFonts w:ascii="Calibri" w:hAnsi="Calibri" w:cs="Calibri"/>
                <w:szCs w:val="20"/>
              </w:rPr>
              <w:t xml:space="preserve">Ac/kg </w:t>
            </w:r>
            <w:proofErr w:type="spellStart"/>
            <w:r>
              <w:rPr>
                <w:rFonts w:ascii="Calibri" w:hAnsi="Calibri" w:cs="Calibri"/>
                <w:szCs w:val="20"/>
              </w:rPr>
              <w:t>lwt</w:t>
            </w:r>
            <w:proofErr w:type="spellEnd"/>
          </w:p>
        </w:tc>
        <w:tc>
          <w:tcPr>
            <w:tcW w:w="1071" w:type="dxa"/>
            <w:tcBorders>
              <w:top w:val="nil"/>
              <w:left w:val="nil"/>
              <w:bottom w:val="nil"/>
              <w:right w:val="nil"/>
            </w:tcBorders>
            <w:shd w:val="clear" w:color="000000" w:fill="FFFFFF"/>
            <w:noWrap/>
            <w:vAlign w:val="bottom"/>
            <w:hideMark/>
          </w:tcPr>
          <w:p w14:paraId="011CE7BA" w14:textId="5299B359" w:rsidR="009245E5" w:rsidRPr="00B437F9" w:rsidRDefault="009245E5" w:rsidP="009245E5">
            <w:pPr>
              <w:jc w:val="right"/>
              <w:rPr>
                <w:rFonts w:ascii="Calibri" w:hAnsi="Calibri" w:cs="Calibri"/>
                <w:color w:val="000000"/>
                <w:szCs w:val="20"/>
              </w:rPr>
            </w:pPr>
            <w:r>
              <w:rPr>
                <w:rFonts w:ascii="Calibri" w:hAnsi="Calibri" w:cs="Calibri"/>
                <w:color w:val="000000"/>
                <w:szCs w:val="20"/>
              </w:rPr>
              <w:t>340</w:t>
            </w:r>
          </w:p>
        </w:tc>
        <w:tc>
          <w:tcPr>
            <w:tcW w:w="1111" w:type="dxa"/>
            <w:tcBorders>
              <w:top w:val="nil"/>
              <w:left w:val="nil"/>
              <w:bottom w:val="nil"/>
              <w:right w:val="nil"/>
            </w:tcBorders>
            <w:shd w:val="clear" w:color="000000" w:fill="FFFFFF"/>
            <w:noWrap/>
            <w:vAlign w:val="bottom"/>
            <w:hideMark/>
          </w:tcPr>
          <w:p w14:paraId="4CF270DC" w14:textId="36A56F01" w:rsidR="009245E5" w:rsidRPr="00B437F9" w:rsidRDefault="009245E5" w:rsidP="009245E5">
            <w:pPr>
              <w:jc w:val="right"/>
              <w:rPr>
                <w:rFonts w:ascii="Calibri" w:hAnsi="Calibri" w:cs="Calibri"/>
                <w:color w:val="000000"/>
                <w:szCs w:val="20"/>
              </w:rPr>
            </w:pPr>
            <w:r>
              <w:rPr>
                <w:rFonts w:ascii="Calibri" w:hAnsi="Calibri" w:cs="Calibri"/>
                <w:color w:val="000000"/>
                <w:szCs w:val="20"/>
              </w:rPr>
              <w:t>340</w:t>
            </w:r>
          </w:p>
        </w:tc>
        <w:tc>
          <w:tcPr>
            <w:tcW w:w="1330" w:type="dxa"/>
            <w:tcBorders>
              <w:top w:val="nil"/>
              <w:left w:val="nil"/>
              <w:bottom w:val="nil"/>
              <w:right w:val="nil"/>
            </w:tcBorders>
            <w:shd w:val="clear" w:color="000000" w:fill="FFFFFF"/>
            <w:noWrap/>
            <w:vAlign w:val="bottom"/>
            <w:hideMark/>
          </w:tcPr>
          <w:p w14:paraId="0BE07ACC" w14:textId="36435EFB" w:rsidR="009245E5" w:rsidRPr="00B437F9" w:rsidRDefault="009245E5" w:rsidP="009245E5">
            <w:pPr>
              <w:jc w:val="right"/>
              <w:rPr>
                <w:rFonts w:ascii="Calibri" w:hAnsi="Calibri" w:cs="Calibri"/>
                <w:color w:val="9C0006"/>
                <w:szCs w:val="20"/>
              </w:rPr>
            </w:pPr>
            <w:r>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3DD39F01" w14:textId="71F910A0" w:rsidR="009245E5" w:rsidRPr="00B437F9" w:rsidRDefault="009245E5" w:rsidP="009245E5">
            <w:pPr>
              <w:jc w:val="right"/>
              <w:rPr>
                <w:rFonts w:ascii="Calibri" w:hAnsi="Calibri" w:cs="Calibri"/>
                <w:color w:val="000000"/>
                <w:szCs w:val="20"/>
              </w:rPr>
            </w:pPr>
            <w:r>
              <w:rPr>
                <w:rFonts w:ascii="Calibri" w:hAnsi="Calibri" w:cs="Calibri"/>
                <w:color w:val="000000"/>
                <w:szCs w:val="20"/>
              </w:rPr>
              <w:t>360</w:t>
            </w:r>
          </w:p>
        </w:tc>
        <w:tc>
          <w:tcPr>
            <w:tcW w:w="1313" w:type="dxa"/>
            <w:tcBorders>
              <w:top w:val="nil"/>
              <w:left w:val="nil"/>
              <w:bottom w:val="nil"/>
              <w:right w:val="nil"/>
            </w:tcBorders>
            <w:shd w:val="clear" w:color="000000" w:fill="FFFFFF"/>
            <w:noWrap/>
            <w:vAlign w:val="bottom"/>
            <w:hideMark/>
          </w:tcPr>
          <w:p w14:paraId="7A87BA5C" w14:textId="428BC40E" w:rsidR="009245E5" w:rsidRPr="00B437F9" w:rsidRDefault="009245E5" w:rsidP="009245E5">
            <w:pPr>
              <w:jc w:val="right"/>
              <w:rPr>
                <w:rFonts w:ascii="Calibri" w:hAnsi="Calibri" w:cs="Calibri"/>
                <w:color w:val="01565A"/>
                <w:szCs w:val="20"/>
              </w:rPr>
            </w:pPr>
            <w:r>
              <w:rPr>
                <w:rFonts w:ascii="Calibri" w:hAnsi="Calibri" w:cs="Calibri"/>
                <w:color w:val="9C0006"/>
                <w:szCs w:val="20"/>
              </w:rPr>
              <w:t>-6%</w:t>
            </w:r>
          </w:p>
        </w:tc>
      </w:tr>
      <w:tr w:rsidR="009245E5" w:rsidRPr="00B437F9" w14:paraId="3C42ACF3" w14:textId="77777777" w:rsidTr="00C710C1">
        <w:trPr>
          <w:trHeight w:val="312"/>
        </w:trPr>
        <w:tc>
          <w:tcPr>
            <w:tcW w:w="5612" w:type="dxa"/>
            <w:tcBorders>
              <w:top w:val="nil"/>
              <w:left w:val="nil"/>
              <w:bottom w:val="nil"/>
              <w:right w:val="nil"/>
            </w:tcBorders>
            <w:shd w:val="clear" w:color="000000" w:fill="FFFFFF"/>
            <w:noWrap/>
            <w:vAlign w:val="bottom"/>
            <w:hideMark/>
          </w:tcPr>
          <w:p w14:paraId="18E1659B" w14:textId="531222BC" w:rsidR="009245E5" w:rsidRPr="00B437F9" w:rsidRDefault="009245E5" w:rsidP="009245E5">
            <w:pPr>
              <w:rPr>
                <w:rFonts w:ascii="Calibri" w:hAnsi="Calibri" w:cs="Calibri"/>
                <w:szCs w:val="20"/>
              </w:rPr>
            </w:pPr>
            <w:r>
              <w:rPr>
                <w:rFonts w:ascii="Calibri" w:hAnsi="Calibri" w:cs="Calibri"/>
                <w:b/>
                <w:bCs/>
                <w:szCs w:val="20"/>
              </w:rPr>
              <w:t>Global Dairy Trade (GDT) weighted average prices</w:t>
            </w:r>
            <w:r>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1A03B3B1" w14:textId="0AF1A7DB" w:rsidR="009245E5" w:rsidRPr="00B437F9" w:rsidRDefault="009245E5" w:rsidP="009245E5">
            <w:pPr>
              <w:jc w:val="right"/>
              <w:rPr>
                <w:rFonts w:ascii="Calibri" w:hAnsi="Calibri" w:cs="Calibri"/>
                <w:szCs w:val="20"/>
              </w:rPr>
            </w:pPr>
            <w:r>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B11529D" w14:textId="54C721AA" w:rsidR="009245E5" w:rsidRPr="00B437F9" w:rsidRDefault="009245E5" w:rsidP="009245E5">
            <w:pPr>
              <w:jc w:val="right"/>
              <w:rPr>
                <w:rFonts w:ascii="Calibri" w:hAnsi="Calibri" w:cs="Calibri"/>
                <w:szCs w:val="20"/>
              </w:rPr>
            </w:pPr>
            <w:r>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029B0530" w14:textId="5E6AA8F9" w:rsidR="009245E5" w:rsidRPr="00B437F9" w:rsidRDefault="009245E5" w:rsidP="009245E5">
            <w:pPr>
              <w:jc w:val="right"/>
              <w:rPr>
                <w:rFonts w:ascii="Calibri" w:hAnsi="Calibri" w:cs="Calibri"/>
                <w:color w:val="000000"/>
                <w:szCs w:val="20"/>
              </w:rPr>
            </w:pPr>
            <w:r>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1022C61A" w14:textId="2772D25A" w:rsidR="009245E5" w:rsidRPr="00B437F9" w:rsidRDefault="009245E5" w:rsidP="009245E5">
            <w:pPr>
              <w:jc w:val="right"/>
              <w:rPr>
                <w:rFonts w:ascii="Calibri" w:hAnsi="Calibri" w:cs="Calibri"/>
                <w:color w:val="000000"/>
                <w:szCs w:val="20"/>
              </w:rPr>
            </w:pPr>
            <w:r>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211687C0" w14:textId="4451EB5C" w:rsidR="009245E5" w:rsidRPr="00B437F9" w:rsidRDefault="009245E5" w:rsidP="009245E5">
            <w:pPr>
              <w:jc w:val="right"/>
              <w:rPr>
                <w:rFonts w:ascii="Calibri" w:hAnsi="Calibri" w:cs="Calibri"/>
                <w:color w:val="9C0006"/>
                <w:szCs w:val="20"/>
              </w:rPr>
            </w:pPr>
            <w:r>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86292FC" w14:textId="5E617802" w:rsidR="009245E5" w:rsidRPr="00B437F9" w:rsidRDefault="009245E5" w:rsidP="009245E5">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78ADBD43" w14:textId="7B0E4DF2" w:rsidR="009245E5" w:rsidRPr="00B437F9" w:rsidRDefault="009245E5" w:rsidP="009245E5">
            <w:pPr>
              <w:jc w:val="right"/>
              <w:rPr>
                <w:rFonts w:ascii="Calibri" w:hAnsi="Calibri" w:cs="Calibri"/>
                <w:color w:val="9C0006"/>
                <w:szCs w:val="20"/>
              </w:rPr>
            </w:pPr>
            <w:r>
              <w:rPr>
                <w:rFonts w:ascii="Calibri" w:hAnsi="Calibri" w:cs="Calibri"/>
                <w:color w:val="000000"/>
                <w:szCs w:val="20"/>
              </w:rPr>
              <w:t> </w:t>
            </w:r>
          </w:p>
        </w:tc>
      </w:tr>
      <w:tr w:rsidR="009245E5" w:rsidRPr="00B437F9" w14:paraId="4C522382" w14:textId="77777777" w:rsidTr="00C710C1">
        <w:trPr>
          <w:trHeight w:val="357"/>
        </w:trPr>
        <w:tc>
          <w:tcPr>
            <w:tcW w:w="5612" w:type="dxa"/>
            <w:tcBorders>
              <w:top w:val="nil"/>
              <w:left w:val="nil"/>
              <w:bottom w:val="nil"/>
              <w:right w:val="nil"/>
            </w:tcBorders>
            <w:shd w:val="clear" w:color="000000" w:fill="FFFFFF"/>
            <w:noWrap/>
            <w:vAlign w:val="bottom"/>
            <w:hideMark/>
          </w:tcPr>
          <w:p w14:paraId="64F1B89F" w14:textId="6E10E366" w:rsidR="009245E5" w:rsidRPr="00B437F9" w:rsidRDefault="009245E5" w:rsidP="009245E5">
            <w:pPr>
              <w:rPr>
                <w:rFonts w:ascii="Calibri" w:hAnsi="Calibri" w:cs="Calibri"/>
                <w:b/>
                <w:bCs/>
                <w:szCs w:val="20"/>
              </w:rPr>
            </w:pPr>
            <w:r>
              <w:rPr>
                <w:rFonts w:ascii="Calibri" w:hAnsi="Calibri" w:cs="Calibri"/>
                <w:szCs w:val="20"/>
              </w:rPr>
              <w:lastRenderedPageBreak/>
              <w:t>Dairy – Whole milk powder</w:t>
            </w:r>
          </w:p>
        </w:tc>
        <w:tc>
          <w:tcPr>
            <w:tcW w:w="1310" w:type="dxa"/>
            <w:tcBorders>
              <w:top w:val="nil"/>
              <w:left w:val="nil"/>
              <w:bottom w:val="nil"/>
              <w:right w:val="nil"/>
            </w:tcBorders>
            <w:shd w:val="clear" w:color="000000" w:fill="FFFFFF"/>
            <w:noWrap/>
            <w:vAlign w:val="bottom"/>
            <w:hideMark/>
          </w:tcPr>
          <w:p w14:paraId="28449D81" w14:textId="654C09E5" w:rsidR="009245E5" w:rsidRPr="00B437F9" w:rsidRDefault="009245E5" w:rsidP="009245E5">
            <w:pPr>
              <w:jc w:val="right"/>
              <w:rPr>
                <w:rFonts w:ascii="Calibri" w:hAnsi="Calibri" w:cs="Calibri"/>
                <w:szCs w:val="20"/>
              </w:rPr>
            </w:pPr>
            <w:r>
              <w:rPr>
                <w:rFonts w:ascii="Calibri" w:hAnsi="Calibri" w:cs="Calibri"/>
                <w:szCs w:val="20"/>
              </w:rPr>
              <w:t>08-May</w:t>
            </w:r>
          </w:p>
        </w:tc>
        <w:tc>
          <w:tcPr>
            <w:tcW w:w="1549" w:type="dxa"/>
            <w:tcBorders>
              <w:top w:val="nil"/>
              <w:left w:val="nil"/>
              <w:bottom w:val="nil"/>
              <w:right w:val="nil"/>
            </w:tcBorders>
            <w:shd w:val="clear" w:color="000000" w:fill="FFFFFF"/>
            <w:noWrap/>
            <w:vAlign w:val="bottom"/>
            <w:hideMark/>
          </w:tcPr>
          <w:p w14:paraId="6B5B2D5C" w14:textId="63401725" w:rsidR="009245E5" w:rsidRPr="00B437F9" w:rsidRDefault="009245E5" w:rsidP="009245E5">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3E817E9" w14:textId="189A7C13" w:rsidR="009245E5" w:rsidRPr="00B437F9" w:rsidRDefault="009245E5" w:rsidP="009245E5">
            <w:pPr>
              <w:jc w:val="right"/>
              <w:rPr>
                <w:rFonts w:ascii="Calibri" w:hAnsi="Calibri" w:cs="Calibri"/>
                <w:color w:val="000000"/>
                <w:szCs w:val="20"/>
              </w:rPr>
            </w:pPr>
            <w:r>
              <w:rPr>
                <w:rFonts w:ascii="Calibri" w:hAnsi="Calibri" w:cs="Calibri"/>
                <w:color w:val="000000"/>
                <w:szCs w:val="20"/>
              </w:rPr>
              <w:t>3,350</w:t>
            </w:r>
          </w:p>
        </w:tc>
        <w:tc>
          <w:tcPr>
            <w:tcW w:w="1111" w:type="dxa"/>
            <w:tcBorders>
              <w:top w:val="nil"/>
              <w:left w:val="nil"/>
              <w:bottom w:val="nil"/>
              <w:right w:val="nil"/>
            </w:tcBorders>
            <w:shd w:val="clear" w:color="000000" w:fill="FFFFFF"/>
            <w:noWrap/>
            <w:vAlign w:val="bottom"/>
            <w:hideMark/>
          </w:tcPr>
          <w:p w14:paraId="19EA184B" w14:textId="218BB0F9" w:rsidR="009245E5" w:rsidRPr="00B437F9" w:rsidRDefault="009245E5" w:rsidP="009245E5">
            <w:pPr>
              <w:jc w:val="right"/>
              <w:rPr>
                <w:rFonts w:ascii="Calibri" w:hAnsi="Calibri" w:cs="Calibri"/>
                <w:color w:val="000000"/>
                <w:szCs w:val="20"/>
              </w:rPr>
            </w:pPr>
            <w:r>
              <w:rPr>
                <w:rFonts w:ascii="Calibri" w:hAnsi="Calibri" w:cs="Calibri"/>
                <w:color w:val="000000"/>
                <w:szCs w:val="20"/>
              </w:rPr>
              <w:t>3,269</w:t>
            </w:r>
          </w:p>
        </w:tc>
        <w:tc>
          <w:tcPr>
            <w:tcW w:w="1330" w:type="dxa"/>
            <w:tcBorders>
              <w:top w:val="nil"/>
              <w:left w:val="nil"/>
              <w:bottom w:val="nil"/>
              <w:right w:val="nil"/>
            </w:tcBorders>
            <w:shd w:val="clear" w:color="000000" w:fill="FFFFFF"/>
            <w:noWrap/>
            <w:vAlign w:val="bottom"/>
            <w:hideMark/>
          </w:tcPr>
          <w:p w14:paraId="44B2B622" w14:textId="32989068" w:rsidR="009245E5" w:rsidRPr="00B437F9" w:rsidRDefault="009245E5" w:rsidP="009245E5">
            <w:pPr>
              <w:jc w:val="right"/>
              <w:rPr>
                <w:rFonts w:ascii="Calibri" w:hAnsi="Calibri" w:cs="Calibri"/>
                <w:color w:val="000000"/>
                <w:szCs w:val="20"/>
              </w:rPr>
            </w:pPr>
            <w:r>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17021BBB" w14:textId="79E67E9A" w:rsidR="009245E5" w:rsidRPr="00B437F9" w:rsidRDefault="009245E5" w:rsidP="009245E5">
            <w:pPr>
              <w:jc w:val="right"/>
              <w:rPr>
                <w:rFonts w:ascii="Calibri" w:hAnsi="Calibri" w:cs="Calibri"/>
                <w:color w:val="000000"/>
                <w:szCs w:val="20"/>
              </w:rPr>
            </w:pPr>
            <w:r>
              <w:rPr>
                <w:rFonts w:ascii="Calibri" w:hAnsi="Calibri" w:cs="Calibri"/>
                <w:color w:val="000000"/>
                <w:szCs w:val="20"/>
              </w:rPr>
              <w:t>3,089</w:t>
            </w:r>
          </w:p>
        </w:tc>
        <w:tc>
          <w:tcPr>
            <w:tcW w:w="1313" w:type="dxa"/>
            <w:tcBorders>
              <w:top w:val="nil"/>
              <w:left w:val="nil"/>
              <w:bottom w:val="nil"/>
              <w:right w:val="nil"/>
            </w:tcBorders>
            <w:shd w:val="clear" w:color="000000" w:fill="FFFFFF"/>
            <w:noWrap/>
            <w:vAlign w:val="bottom"/>
            <w:hideMark/>
          </w:tcPr>
          <w:p w14:paraId="46EEA58E" w14:textId="34220131" w:rsidR="009245E5" w:rsidRPr="00B437F9" w:rsidRDefault="009245E5" w:rsidP="009245E5">
            <w:pPr>
              <w:jc w:val="right"/>
              <w:rPr>
                <w:rFonts w:ascii="Calibri" w:hAnsi="Calibri" w:cs="Calibri"/>
                <w:color w:val="000000"/>
                <w:szCs w:val="20"/>
              </w:rPr>
            </w:pPr>
            <w:r>
              <w:rPr>
                <w:rFonts w:ascii="Calibri" w:hAnsi="Calibri" w:cs="Calibri"/>
                <w:color w:val="01565A"/>
                <w:szCs w:val="20"/>
              </w:rPr>
              <w:t>8%</w:t>
            </w:r>
          </w:p>
        </w:tc>
      </w:tr>
      <w:tr w:rsidR="009245E5" w:rsidRPr="00B437F9" w14:paraId="6C99922E" w14:textId="77777777" w:rsidTr="00C710C1">
        <w:trPr>
          <w:trHeight w:val="357"/>
        </w:trPr>
        <w:tc>
          <w:tcPr>
            <w:tcW w:w="5612" w:type="dxa"/>
            <w:tcBorders>
              <w:top w:val="nil"/>
              <w:left w:val="nil"/>
              <w:bottom w:val="nil"/>
              <w:right w:val="nil"/>
            </w:tcBorders>
            <w:shd w:val="clear" w:color="000000" w:fill="FFFFFF"/>
            <w:noWrap/>
            <w:vAlign w:val="bottom"/>
            <w:hideMark/>
          </w:tcPr>
          <w:p w14:paraId="062913C9" w14:textId="384265FC" w:rsidR="009245E5" w:rsidRPr="00B437F9" w:rsidRDefault="009245E5" w:rsidP="009245E5">
            <w:pPr>
              <w:rPr>
                <w:rFonts w:ascii="Calibri" w:hAnsi="Calibri" w:cs="Calibri"/>
                <w:szCs w:val="20"/>
              </w:rPr>
            </w:pPr>
            <w:r>
              <w:rPr>
                <w:rFonts w:ascii="Calibri" w:hAnsi="Calibri" w:cs="Calibri"/>
                <w:szCs w:val="20"/>
              </w:rPr>
              <w:t>Dairy – Skim milk powder</w:t>
            </w:r>
          </w:p>
        </w:tc>
        <w:tc>
          <w:tcPr>
            <w:tcW w:w="1310" w:type="dxa"/>
            <w:tcBorders>
              <w:top w:val="nil"/>
              <w:left w:val="nil"/>
              <w:bottom w:val="nil"/>
              <w:right w:val="nil"/>
            </w:tcBorders>
            <w:shd w:val="clear" w:color="000000" w:fill="FFFFFF"/>
            <w:noWrap/>
            <w:vAlign w:val="bottom"/>
            <w:hideMark/>
          </w:tcPr>
          <w:p w14:paraId="70E8CC86" w14:textId="0AF223FA" w:rsidR="009245E5" w:rsidRPr="00B437F9" w:rsidRDefault="009245E5" w:rsidP="009245E5">
            <w:pPr>
              <w:jc w:val="right"/>
              <w:rPr>
                <w:rFonts w:ascii="Calibri" w:hAnsi="Calibri" w:cs="Calibri"/>
                <w:szCs w:val="20"/>
              </w:rPr>
            </w:pPr>
            <w:r>
              <w:rPr>
                <w:rFonts w:ascii="Calibri" w:hAnsi="Calibri" w:cs="Calibri"/>
                <w:szCs w:val="20"/>
              </w:rPr>
              <w:t>08-May</w:t>
            </w:r>
          </w:p>
        </w:tc>
        <w:tc>
          <w:tcPr>
            <w:tcW w:w="1549" w:type="dxa"/>
            <w:tcBorders>
              <w:top w:val="nil"/>
              <w:left w:val="nil"/>
              <w:bottom w:val="nil"/>
              <w:right w:val="nil"/>
            </w:tcBorders>
            <w:shd w:val="clear" w:color="000000" w:fill="FFFFFF"/>
            <w:noWrap/>
            <w:vAlign w:val="bottom"/>
            <w:hideMark/>
          </w:tcPr>
          <w:p w14:paraId="2DFB2DF6" w14:textId="68F4C199" w:rsidR="009245E5" w:rsidRPr="00B437F9" w:rsidRDefault="009245E5" w:rsidP="009245E5">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81F04D2" w14:textId="610F6C3D" w:rsidR="009245E5" w:rsidRPr="00B437F9" w:rsidRDefault="009245E5" w:rsidP="009245E5">
            <w:pPr>
              <w:jc w:val="right"/>
              <w:rPr>
                <w:rFonts w:ascii="Calibri" w:hAnsi="Calibri" w:cs="Calibri"/>
                <w:color w:val="000000"/>
                <w:szCs w:val="20"/>
              </w:rPr>
            </w:pPr>
            <w:r>
              <w:rPr>
                <w:rFonts w:ascii="Calibri" w:hAnsi="Calibri" w:cs="Calibri"/>
                <w:color w:val="000000"/>
                <w:szCs w:val="20"/>
              </w:rPr>
              <w:t>2,551</w:t>
            </w:r>
          </w:p>
        </w:tc>
        <w:tc>
          <w:tcPr>
            <w:tcW w:w="1111" w:type="dxa"/>
            <w:tcBorders>
              <w:top w:val="nil"/>
              <w:left w:val="nil"/>
              <w:bottom w:val="nil"/>
              <w:right w:val="nil"/>
            </w:tcBorders>
            <w:shd w:val="clear" w:color="000000" w:fill="FFFFFF"/>
            <w:noWrap/>
            <w:vAlign w:val="bottom"/>
            <w:hideMark/>
          </w:tcPr>
          <w:p w14:paraId="7908A695" w14:textId="66220F4B" w:rsidR="009245E5" w:rsidRPr="00B437F9" w:rsidRDefault="009245E5" w:rsidP="009245E5">
            <w:pPr>
              <w:jc w:val="right"/>
              <w:rPr>
                <w:rFonts w:ascii="Calibri" w:hAnsi="Calibri" w:cs="Calibri"/>
                <w:color w:val="000000"/>
                <w:szCs w:val="20"/>
              </w:rPr>
            </w:pPr>
            <w:r>
              <w:rPr>
                <w:rFonts w:ascii="Calibri" w:hAnsi="Calibri" w:cs="Calibri"/>
                <w:color w:val="000000"/>
                <w:szCs w:val="20"/>
              </w:rPr>
              <w:t>2,541</w:t>
            </w:r>
          </w:p>
        </w:tc>
        <w:tc>
          <w:tcPr>
            <w:tcW w:w="1330" w:type="dxa"/>
            <w:tcBorders>
              <w:top w:val="nil"/>
              <w:left w:val="nil"/>
              <w:bottom w:val="nil"/>
              <w:right w:val="nil"/>
            </w:tcBorders>
            <w:shd w:val="clear" w:color="000000" w:fill="FFFFFF"/>
            <w:noWrap/>
            <w:vAlign w:val="bottom"/>
            <w:hideMark/>
          </w:tcPr>
          <w:p w14:paraId="5BEB881B" w14:textId="0FD13FB9" w:rsidR="009245E5" w:rsidRPr="00B437F9" w:rsidRDefault="009245E5" w:rsidP="009245E5">
            <w:pPr>
              <w:jc w:val="right"/>
              <w:rPr>
                <w:rFonts w:ascii="Calibri" w:hAnsi="Calibri" w:cs="Calibri"/>
                <w:color w:val="9C0006"/>
                <w:szCs w:val="20"/>
              </w:rPr>
            </w:pPr>
            <w:r>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75D155E3" w14:textId="6349801C" w:rsidR="009245E5" w:rsidRPr="00B437F9" w:rsidRDefault="009245E5" w:rsidP="009245E5">
            <w:pPr>
              <w:jc w:val="right"/>
              <w:rPr>
                <w:rFonts w:ascii="Calibri" w:hAnsi="Calibri" w:cs="Calibri"/>
                <w:color w:val="000000"/>
                <w:szCs w:val="20"/>
              </w:rPr>
            </w:pPr>
            <w:r>
              <w:rPr>
                <w:rFonts w:ascii="Calibri" w:hAnsi="Calibri" w:cs="Calibri"/>
                <w:color w:val="000000"/>
                <w:szCs w:val="20"/>
              </w:rPr>
              <w:t>2,776</w:t>
            </w:r>
          </w:p>
        </w:tc>
        <w:tc>
          <w:tcPr>
            <w:tcW w:w="1313" w:type="dxa"/>
            <w:tcBorders>
              <w:top w:val="nil"/>
              <w:left w:val="nil"/>
              <w:bottom w:val="nil"/>
              <w:right w:val="nil"/>
            </w:tcBorders>
            <w:shd w:val="clear" w:color="000000" w:fill="FFFFFF"/>
            <w:noWrap/>
            <w:vAlign w:val="bottom"/>
            <w:hideMark/>
          </w:tcPr>
          <w:p w14:paraId="7AD8DCBF" w14:textId="35BF8143" w:rsidR="009245E5" w:rsidRPr="00B437F9" w:rsidRDefault="009245E5" w:rsidP="009245E5">
            <w:pPr>
              <w:jc w:val="right"/>
              <w:rPr>
                <w:rFonts w:ascii="Calibri" w:hAnsi="Calibri" w:cs="Calibri"/>
                <w:color w:val="9C0006"/>
                <w:szCs w:val="20"/>
              </w:rPr>
            </w:pPr>
            <w:r>
              <w:rPr>
                <w:rFonts w:ascii="Calibri" w:hAnsi="Calibri" w:cs="Calibri"/>
                <w:color w:val="9C0006"/>
                <w:szCs w:val="20"/>
              </w:rPr>
              <w:t>-8%</w:t>
            </w:r>
          </w:p>
        </w:tc>
      </w:tr>
      <w:tr w:rsidR="009245E5" w:rsidRPr="00B437F9" w14:paraId="777D87C6" w14:textId="77777777" w:rsidTr="00C710C1">
        <w:trPr>
          <w:trHeight w:val="357"/>
        </w:trPr>
        <w:tc>
          <w:tcPr>
            <w:tcW w:w="5612" w:type="dxa"/>
            <w:tcBorders>
              <w:top w:val="nil"/>
              <w:left w:val="nil"/>
              <w:bottom w:val="nil"/>
              <w:right w:val="nil"/>
            </w:tcBorders>
            <w:shd w:val="clear" w:color="000000" w:fill="FFFFFF"/>
            <w:noWrap/>
            <w:vAlign w:val="bottom"/>
            <w:hideMark/>
          </w:tcPr>
          <w:p w14:paraId="5A89E638" w14:textId="2E3D2338" w:rsidR="009245E5" w:rsidRPr="00B437F9" w:rsidRDefault="009245E5" w:rsidP="009245E5">
            <w:pPr>
              <w:rPr>
                <w:rFonts w:ascii="Calibri" w:hAnsi="Calibri" w:cs="Calibri"/>
                <w:szCs w:val="20"/>
              </w:rPr>
            </w:pPr>
            <w:r>
              <w:rPr>
                <w:rFonts w:ascii="Calibri" w:hAnsi="Calibri" w:cs="Calibri"/>
                <w:szCs w:val="20"/>
              </w:rPr>
              <w:t>Dairy – Cheddar cheese</w:t>
            </w:r>
          </w:p>
        </w:tc>
        <w:tc>
          <w:tcPr>
            <w:tcW w:w="1310" w:type="dxa"/>
            <w:tcBorders>
              <w:top w:val="nil"/>
              <w:left w:val="nil"/>
              <w:bottom w:val="nil"/>
              <w:right w:val="nil"/>
            </w:tcBorders>
            <w:shd w:val="clear" w:color="000000" w:fill="FFFFFF"/>
            <w:noWrap/>
            <w:vAlign w:val="bottom"/>
            <w:hideMark/>
          </w:tcPr>
          <w:p w14:paraId="7751E7C1" w14:textId="24501AD9" w:rsidR="009245E5" w:rsidRPr="00B437F9" w:rsidRDefault="009245E5" w:rsidP="009245E5">
            <w:pPr>
              <w:jc w:val="right"/>
              <w:rPr>
                <w:rFonts w:ascii="Calibri" w:hAnsi="Calibri" w:cs="Calibri"/>
                <w:szCs w:val="20"/>
              </w:rPr>
            </w:pPr>
            <w:r>
              <w:rPr>
                <w:rFonts w:ascii="Calibri" w:hAnsi="Calibri" w:cs="Calibri"/>
                <w:szCs w:val="20"/>
              </w:rPr>
              <w:t>08-May</w:t>
            </w:r>
          </w:p>
        </w:tc>
        <w:tc>
          <w:tcPr>
            <w:tcW w:w="1549" w:type="dxa"/>
            <w:tcBorders>
              <w:top w:val="nil"/>
              <w:left w:val="nil"/>
              <w:bottom w:val="nil"/>
              <w:right w:val="nil"/>
            </w:tcBorders>
            <w:shd w:val="clear" w:color="000000" w:fill="FFFFFF"/>
            <w:noWrap/>
            <w:vAlign w:val="bottom"/>
            <w:hideMark/>
          </w:tcPr>
          <w:p w14:paraId="1C34C928" w14:textId="3DD81FC4" w:rsidR="009245E5" w:rsidRPr="00B437F9" w:rsidRDefault="009245E5" w:rsidP="009245E5">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3015C8B1" w14:textId="7D76F7C4" w:rsidR="009245E5" w:rsidRPr="00B437F9" w:rsidRDefault="009245E5" w:rsidP="009245E5">
            <w:pPr>
              <w:jc w:val="right"/>
              <w:rPr>
                <w:rFonts w:ascii="Calibri" w:hAnsi="Calibri" w:cs="Calibri"/>
                <w:color w:val="000000"/>
                <w:szCs w:val="20"/>
              </w:rPr>
            </w:pPr>
            <w:r>
              <w:rPr>
                <w:rFonts w:ascii="Calibri" w:hAnsi="Calibri" w:cs="Calibri"/>
                <w:color w:val="000000"/>
                <w:szCs w:val="20"/>
              </w:rPr>
              <w:t>4,257</w:t>
            </w:r>
          </w:p>
        </w:tc>
        <w:tc>
          <w:tcPr>
            <w:tcW w:w="1111" w:type="dxa"/>
            <w:tcBorders>
              <w:top w:val="nil"/>
              <w:left w:val="nil"/>
              <w:bottom w:val="nil"/>
              <w:right w:val="nil"/>
            </w:tcBorders>
            <w:shd w:val="clear" w:color="000000" w:fill="FFFFFF"/>
            <w:noWrap/>
            <w:vAlign w:val="bottom"/>
            <w:hideMark/>
          </w:tcPr>
          <w:p w14:paraId="4EC0FAE0" w14:textId="63F9128B" w:rsidR="009245E5" w:rsidRPr="00B437F9" w:rsidRDefault="009245E5" w:rsidP="009245E5">
            <w:pPr>
              <w:jc w:val="right"/>
              <w:rPr>
                <w:rFonts w:ascii="Calibri" w:hAnsi="Calibri" w:cs="Calibri"/>
                <w:color w:val="000000"/>
                <w:szCs w:val="20"/>
              </w:rPr>
            </w:pPr>
            <w:r>
              <w:rPr>
                <w:rFonts w:ascii="Calibri" w:hAnsi="Calibri" w:cs="Calibri"/>
                <w:color w:val="000000"/>
                <w:szCs w:val="20"/>
              </w:rPr>
              <w:t>3,974</w:t>
            </w:r>
          </w:p>
        </w:tc>
        <w:tc>
          <w:tcPr>
            <w:tcW w:w="1330" w:type="dxa"/>
            <w:tcBorders>
              <w:top w:val="nil"/>
              <w:left w:val="nil"/>
              <w:bottom w:val="nil"/>
              <w:right w:val="nil"/>
            </w:tcBorders>
            <w:shd w:val="clear" w:color="000000" w:fill="FFFFFF"/>
            <w:noWrap/>
            <w:vAlign w:val="bottom"/>
            <w:hideMark/>
          </w:tcPr>
          <w:p w14:paraId="5C6555A4" w14:textId="47225479" w:rsidR="009245E5" w:rsidRPr="00B437F9" w:rsidRDefault="009245E5" w:rsidP="009245E5">
            <w:pPr>
              <w:jc w:val="right"/>
              <w:rPr>
                <w:rFonts w:ascii="Calibri" w:hAnsi="Calibri" w:cs="Calibri"/>
                <w:color w:val="9C0006"/>
                <w:szCs w:val="20"/>
              </w:rPr>
            </w:pPr>
            <w:r>
              <w:rPr>
                <w:rFonts w:ascii="Calibri" w:hAnsi="Calibri" w:cs="Calibri"/>
                <w:color w:val="01565A"/>
                <w:szCs w:val="20"/>
              </w:rPr>
              <w:t>7%</w:t>
            </w:r>
          </w:p>
        </w:tc>
        <w:tc>
          <w:tcPr>
            <w:tcW w:w="1788" w:type="dxa"/>
            <w:tcBorders>
              <w:top w:val="nil"/>
              <w:left w:val="nil"/>
              <w:bottom w:val="nil"/>
              <w:right w:val="nil"/>
            </w:tcBorders>
            <w:shd w:val="clear" w:color="000000" w:fill="FFFFFF"/>
            <w:noWrap/>
            <w:vAlign w:val="bottom"/>
            <w:hideMark/>
          </w:tcPr>
          <w:p w14:paraId="36934E7E" w14:textId="6AD7BB9A" w:rsidR="009245E5" w:rsidRPr="00B437F9" w:rsidRDefault="009245E5" w:rsidP="009245E5">
            <w:pPr>
              <w:jc w:val="right"/>
              <w:rPr>
                <w:rFonts w:ascii="Calibri" w:hAnsi="Calibri" w:cs="Calibri"/>
                <w:color w:val="000000"/>
                <w:szCs w:val="20"/>
              </w:rPr>
            </w:pPr>
            <w:r>
              <w:rPr>
                <w:rFonts w:ascii="Calibri" w:hAnsi="Calibri" w:cs="Calibri"/>
                <w:color w:val="000000"/>
                <w:szCs w:val="20"/>
              </w:rPr>
              <w:t>4,411</w:t>
            </w:r>
          </w:p>
        </w:tc>
        <w:tc>
          <w:tcPr>
            <w:tcW w:w="1313" w:type="dxa"/>
            <w:tcBorders>
              <w:top w:val="nil"/>
              <w:left w:val="nil"/>
              <w:bottom w:val="nil"/>
              <w:right w:val="nil"/>
            </w:tcBorders>
            <w:shd w:val="clear" w:color="000000" w:fill="FFFFFF"/>
            <w:noWrap/>
            <w:vAlign w:val="bottom"/>
            <w:hideMark/>
          </w:tcPr>
          <w:p w14:paraId="4C37106A" w14:textId="7B77A9F0" w:rsidR="009245E5" w:rsidRPr="00B437F9" w:rsidRDefault="009245E5" w:rsidP="009245E5">
            <w:pPr>
              <w:jc w:val="right"/>
              <w:rPr>
                <w:rFonts w:ascii="Calibri" w:hAnsi="Calibri" w:cs="Calibri"/>
                <w:color w:val="9C0006"/>
                <w:szCs w:val="20"/>
              </w:rPr>
            </w:pPr>
            <w:r>
              <w:rPr>
                <w:rFonts w:ascii="Calibri" w:hAnsi="Calibri" w:cs="Calibri"/>
                <w:color w:val="9C0006"/>
                <w:szCs w:val="20"/>
              </w:rPr>
              <w:t>-3%</w:t>
            </w:r>
          </w:p>
        </w:tc>
      </w:tr>
      <w:tr w:rsidR="009245E5" w:rsidRPr="00B437F9" w14:paraId="5B4A11F2" w14:textId="77777777" w:rsidTr="00C710C1">
        <w:trPr>
          <w:trHeight w:val="357"/>
        </w:trPr>
        <w:tc>
          <w:tcPr>
            <w:tcW w:w="5612" w:type="dxa"/>
            <w:tcBorders>
              <w:top w:val="nil"/>
              <w:left w:val="nil"/>
              <w:bottom w:val="nil"/>
              <w:right w:val="nil"/>
            </w:tcBorders>
            <w:shd w:val="clear" w:color="000000" w:fill="FFFFFF"/>
            <w:noWrap/>
            <w:vAlign w:val="bottom"/>
            <w:hideMark/>
          </w:tcPr>
          <w:p w14:paraId="25CEABE5" w14:textId="1CE9E0E0" w:rsidR="009245E5" w:rsidRPr="00B437F9" w:rsidRDefault="009245E5" w:rsidP="009245E5">
            <w:pPr>
              <w:rPr>
                <w:rFonts w:ascii="Calibri" w:hAnsi="Calibri" w:cs="Calibri"/>
                <w:szCs w:val="20"/>
              </w:rPr>
            </w:pPr>
            <w:r>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04A53880" w14:textId="595C969D" w:rsidR="009245E5" w:rsidRPr="00B437F9" w:rsidRDefault="009245E5" w:rsidP="009245E5">
            <w:pPr>
              <w:jc w:val="right"/>
              <w:rPr>
                <w:rFonts w:ascii="Calibri" w:hAnsi="Calibri" w:cs="Calibri"/>
                <w:szCs w:val="20"/>
              </w:rPr>
            </w:pPr>
            <w:r>
              <w:rPr>
                <w:rFonts w:ascii="Calibri" w:hAnsi="Calibri" w:cs="Calibri"/>
                <w:szCs w:val="20"/>
              </w:rPr>
              <w:t>08-May</w:t>
            </w:r>
          </w:p>
        </w:tc>
        <w:tc>
          <w:tcPr>
            <w:tcW w:w="1549" w:type="dxa"/>
            <w:tcBorders>
              <w:top w:val="nil"/>
              <w:left w:val="nil"/>
              <w:bottom w:val="nil"/>
              <w:right w:val="nil"/>
            </w:tcBorders>
            <w:shd w:val="clear" w:color="000000" w:fill="FFFFFF"/>
            <w:noWrap/>
            <w:vAlign w:val="bottom"/>
            <w:hideMark/>
          </w:tcPr>
          <w:p w14:paraId="517544D7" w14:textId="4D205D05" w:rsidR="009245E5" w:rsidRPr="00B437F9" w:rsidRDefault="009245E5" w:rsidP="009245E5">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ADECABE" w14:textId="49DBB8D5" w:rsidR="009245E5" w:rsidRPr="00B437F9" w:rsidRDefault="009245E5" w:rsidP="009245E5">
            <w:pPr>
              <w:jc w:val="right"/>
              <w:rPr>
                <w:rFonts w:ascii="Calibri" w:hAnsi="Calibri" w:cs="Calibri"/>
                <w:color w:val="000000"/>
                <w:szCs w:val="20"/>
              </w:rPr>
            </w:pPr>
            <w:r>
              <w:rPr>
                <w:rFonts w:ascii="Calibri" w:hAnsi="Calibri" w:cs="Calibri"/>
                <w:color w:val="000000"/>
                <w:szCs w:val="20"/>
              </w:rPr>
              <w:t>7,124</w:t>
            </w:r>
          </w:p>
        </w:tc>
        <w:tc>
          <w:tcPr>
            <w:tcW w:w="1111" w:type="dxa"/>
            <w:tcBorders>
              <w:top w:val="nil"/>
              <w:left w:val="nil"/>
              <w:bottom w:val="nil"/>
              <w:right w:val="nil"/>
            </w:tcBorders>
            <w:shd w:val="clear" w:color="000000" w:fill="FFFFFF"/>
            <w:noWrap/>
            <w:vAlign w:val="bottom"/>
            <w:hideMark/>
          </w:tcPr>
          <w:p w14:paraId="70149E4E" w14:textId="1C81F88D" w:rsidR="009245E5" w:rsidRPr="00B437F9" w:rsidRDefault="009245E5" w:rsidP="009245E5">
            <w:pPr>
              <w:jc w:val="right"/>
              <w:rPr>
                <w:rFonts w:ascii="Calibri" w:hAnsi="Calibri" w:cs="Calibri"/>
                <w:color w:val="000000"/>
                <w:szCs w:val="20"/>
              </w:rPr>
            </w:pPr>
            <w:r>
              <w:rPr>
                <w:rFonts w:ascii="Calibri" w:hAnsi="Calibri" w:cs="Calibri"/>
                <w:color w:val="000000"/>
                <w:szCs w:val="20"/>
              </w:rPr>
              <w:t>7,062</w:t>
            </w:r>
          </w:p>
        </w:tc>
        <w:tc>
          <w:tcPr>
            <w:tcW w:w="1330" w:type="dxa"/>
            <w:tcBorders>
              <w:top w:val="nil"/>
              <w:left w:val="nil"/>
              <w:bottom w:val="nil"/>
              <w:right w:val="nil"/>
            </w:tcBorders>
            <w:shd w:val="clear" w:color="000000" w:fill="FFFFFF"/>
            <w:noWrap/>
            <w:vAlign w:val="bottom"/>
            <w:hideMark/>
          </w:tcPr>
          <w:p w14:paraId="620A1AE2" w14:textId="5D99B7D5" w:rsidR="009245E5" w:rsidRPr="00B437F9" w:rsidRDefault="009245E5" w:rsidP="009245E5">
            <w:pPr>
              <w:jc w:val="right"/>
              <w:rPr>
                <w:rFonts w:ascii="Calibri" w:hAnsi="Calibri" w:cs="Calibri"/>
                <w:color w:val="01565A"/>
                <w:szCs w:val="20"/>
              </w:rPr>
            </w:pPr>
            <w:r>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38B63661" w14:textId="22A1B32C" w:rsidR="009245E5" w:rsidRPr="00B437F9" w:rsidRDefault="009245E5" w:rsidP="009245E5">
            <w:pPr>
              <w:jc w:val="right"/>
              <w:rPr>
                <w:rFonts w:ascii="Calibri" w:hAnsi="Calibri" w:cs="Calibri"/>
                <w:color w:val="000000"/>
                <w:szCs w:val="20"/>
              </w:rPr>
            </w:pPr>
            <w:r>
              <w:rPr>
                <w:rFonts w:ascii="Calibri" w:hAnsi="Calibri" w:cs="Calibri"/>
                <w:color w:val="000000"/>
                <w:szCs w:val="20"/>
              </w:rPr>
              <w:t>4,981</w:t>
            </w:r>
          </w:p>
        </w:tc>
        <w:tc>
          <w:tcPr>
            <w:tcW w:w="1313" w:type="dxa"/>
            <w:tcBorders>
              <w:top w:val="nil"/>
              <w:left w:val="nil"/>
              <w:bottom w:val="nil"/>
              <w:right w:val="nil"/>
            </w:tcBorders>
            <w:shd w:val="clear" w:color="000000" w:fill="FFFFFF"/>
            <w:noWrap/>
            <w:vAlign w:val="bottom"/>
            <w:hideMark/>
          </w:tcPr>
          <w:p w14:paraId="4150FEC1" w14:textId="70F72127" w:rsidR="009245E5" w:rsidRPr="00B437F9" w:rsidRDefault="009245E5" w:rsidP="009245E5">
            <w:pPr>
              <w:jc w:val="right"/>
              <w:rPr>
                <w:rFonts w:ascii="Calibri" w:hAnsi="Calibri" w:cs="Calibri"/>
                <w:color w:val="01565A"/>
                <w:szCs w:val="20"/>
              </w:rPr>
            </w:pPr>
            <w:r>
              <w:rPr>
                <w:rFonts w:ascii="Calibri" w:hAnsi="Calibri" w:cs="Calibri"/>
                <w:color w:val="01565A"/>
                <w:szCs w:val="20"/>
              </w:rPr>
              <w:t>43%</w:t>
            </w:r>
          </w:p>
        </w:tc>
      </w:tr>
      <w:tr w:rsidR="00CD226A" w:rsidRPr="00B437F9" w14:paraId="52D82AB4" w14:textId="77777777" w:rsidTr="007F40EA">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77777777" w:rsidR="00CD226A" w:rsidRPr="00B437F9" w:rsidRDefault="00CD226A" w:rsidP="007F40EA">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7E3739CA"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world indicator prices</w:t>
      </w:r>
    </w:p>
    <w:p w14:paraId="7F3048DD" w14:textId="6F259344" w:rsidR="009245E5" w:rsidRPr="009245E5" w:rsidRDefault="009245E5" w:rsidP="009245E5">
      <w:r>
        <w:rPr>
          <w:noProof/>
        </w:rPr>
        <w:drawing>
          <wp:inline distT="0" distB="0" distL="0" distR="0" wp14:anchorId="0F8F7E0F" wp14:editId="173EB5EE">
            <wp:extent cx="4189991" cy="2457907"/>
            <wp:effectExtent l="0" t="0" r="1270" b="0"/>
            <wp:docPr id="1"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different colored lin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96259" cy="2461584"/>
                    </a:xfrm>
                    <a:prstGeom prst="rect">
                      <a:avLst/>
                    </a:prstGeom>
                  </pic:spPr>
                </pic:pic>
              </a:graphicData>
            </a:graphic>
          </wp:inline>
        </w:drawing>
      </w:r>
      <w:r>
        <w:rPr>
          <w:noProof/>
        </w:rPr>
        <w:drawing>
          <wp:inline distT="0" distB="0" distL="0" distR="0" wp14:anchorId="51F2257E" wp14:editId="7D3A2E4E">
            <wp:extent cx="4203451" cy="2465222"/>
            <wp:effectExtent l="0" t="0" r="6985" b="0"/>
            <wp:docPr id="2" name="Picture 2" descr="A graph of the weath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the weather&#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4209988" cy="2469056"/>
                    </a:xfrm>
                    <a:prstGeom prst="rect">
                      <a:avLst/>
                    </a:prstGeom>
                  </pic:spPr>
                </pic:pic>
              </a:graphicData>
            </a:graphic>
          </wp:inline>
        </w:drawing>
      </w:r>
      <w:r>
        <w:rPr>
          <w:noProof/>
        </w:rPr>
        <w:drawing>
          <wp:inline distT="0" distB="0" distL="0" distR="0" wp14:anchorId="63840D34" wp14:editId="7A1FC020">
            <wp:extent cx="4195204" cy="2465223"/>
            <wp:effectExtent l="0" t="0" r="0" b="0"/>
            <wp:docPr id="3" name="Picture 3" descr="A graph of corn and maiz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corn and maize&#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4204777" cy="2470848"/>
                    </a:xfrm>
                    <a:prstGeom prst="rect">
                      <a:avLst/>
                    </a:prstGeom>
                  </pic:spPr>
                </pic:pic>
              </a:graphicData>
            </a:graphic>
          </wp:inline>
        </w:drawing>
      </w:r>
      <w:r>
        <w:rPr>
          <w:noProof/>
        </w:rPr>
        <w:drawing>
          <wp:inline distT="0" distB="0" distL="0" distR="0" wp14:anchorId="59A2EE6D" wp14:editId="364C0C23">
            <wp:extent cx="4253512" cy="2487168"/>
            <wp:effectExtent l="0" t="0" r="0" b="8890"/>
            <wp:docPr id="4" name="Picture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different colored line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256244" cy="2488765"/>
                    </a:xfrm>
                    <a:prstGeom prst="rect">
                      <a:avLst/>
                    </a:prstGeom>
                  </pic:spPr>
                </pic:pic>
              </a:graphicData>
            </a:graphic>
          </wp:inline>
        </w:drawing>
      </w:r>
    </w:p>
    <w:p w14:paraId="5D753F27" w14:textId="1F5975AD" w:rsidR="007440B7" w:rsidRDefault="007440B7" w:rsidP="007440B7">
      <w:pPr>
        <w:rPr>
          <w:noProof/>
        </w:rPr>
      </w:pPr>
    </w:p>
    <w:p w14:paraId="295DD94B" w14:textId="37916EE1" w:rsidR="009245E5" w:rsidRPr="007440B7" w:rsidRDefault="009245E5" w:rsidP="007440B7">
      <w:r>
        <w:rPr>
          <w:noProof/>
        </w:rPr>
        <w:lastRenderedPageBreak/>
        <w:drawing>
          <wp:inline distT="0" distB="0" distL="0" distR="0" wp14:anchorId="61577B4A" wp14:editId="74219FA5">
            <wp:extent cx="4311659" cy="2528684"/>
            <wp:effectExtent l="0" t="0" r="0" b="5080"/>
            <wp:docPr id="5" name="Picture 5" descr="A graph of a graph showing the price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a graph showing the price of a stock market&#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4311659" cy="2528684"/>
                    </a:xfrm>
                    <a:prstGeom prst="rect">
                      <a:avLst/>
                    </a:prstGeom>
                  </pic:spPr>
                </pic:pic>
              </a:graphicData>
            </a:graphic>
          </wp:inline>
        </w:drawing>
      </w:r>
      <w:r>
        <w:rPr>
          <w:noProof/>
        </w:rPr>
        <w:drawing>
          <wp:inline distT="0" distB="0" distL="0" distR="0" wp14:anchorId="48F66E02" wp14:editId="30E72050">
            <wp:extent cx="4269172" cy="2508689"/>
            <wp:effectExtent l="0" t="0" r="0" b="6350"/>
            <wp:docPr id="6" name="Picture 6" descr="A graph of a graph showing the price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graph showing the price of a stock market&#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4269172" cy="2508689"/>
                    </a:xfrm>
                    <a:prstGeom prst="rect">
                      <a:avLst/>
                    </a:prstGeom>
                  </pic:spPr>
                </pic:pic>
              </a:graphicData>
            </a:graphic>
          </wp:inline>
        </w:drawing>
      </w:r>
      <w:r>
        <w:rPr>
          <w:noProof/>
        </w:rPr>
        <w:drawing>
          <wp:inline distT="0" distB="0" distL="0" distR="0" wp14:anchorId="2DCF71E2" wp14:editId="4995E9FF">
            <wp:extent cx="4333373" cy="2538605"/>
            <wp:effectExtent l="0" t="0" r="0" b="0"/>
            <wp:docPr id="7" name="Picture 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different colored line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33373" cy="2538605"/>
                    </a:xfrm>
                    <a:prstGeom prst="rect">
                      <a:avLst/>
                    </a:prstGeom>
                  </pic:spPr>
                </pic:pic>
              </a:graphicData>
            </a:graphic>
          </wp:inline>
        </w:drawing>
      </w:r>
      <w:r>
        <w:rPr>
          <w:noProof/>
        </w:rPr>
        <w:drawing>
          <wp:inline distT="0" distB="0" distL="0" distR="0" wp14:anchorId="556CBC92" wp14:editId="478B0887">
            <wp:extent cx="4301338" cy="2520109"/>
            <wp:effectExtent l="0" t="0" r="4445" b="0"/>
            <wp:docPr id="8" name="Picture 8" descr="A graph of a market indic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a market indicato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304677" cy="2522065"/>
                    </a:xfrm>
                    <a:prstGeom prst="rect">
                      <a:avLst/>
                    </a:prstGeom>
                  </pic:spPr>
                </pic:pic>
              </a:graphicData>
            </a:graphic>
          </wp:inline>
        </w:drawing>
      </w:r>
    </w:p>
    <w:p w14:paraId="757D1E68" w14:textId="6D9784D2"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crop indicator </w:t>
      </w:r>
      <w:proofErr w:type="gramStart"/>
      <w:r w:rsidRPr="00B437F9">
        <w:rPr>
          <w:rFonts w:cs="Calibri"/>
          <w:color w:val="auto"/>
          <w:sz w:val="28"/>
          <w:szCs w:val="28"/>
        </w:rPr>
        <w:t>prices</w:t>
      </w:r>
      <w:proofErr w:type="gramEnd"/>
    </w:p>
    <w:p w14:paraId="6A1022F8" w14:textId="32406283" w:rsidR="00F14296" w:rsidRDefault="00F14296" w:rsidP="009245E5">
      <w:pPr>
        <w:rPr>
          <w:noProof/>
        </w:rPr>
      </w:pPr>
      <w:r>
        <w:rPr>
          <w:noProof/>
        </w:rPr>
        <w:drawing>
          <wp:inline distT="0" distB="0" distL="0" distR="0" wp14:anchorId="6B101521" wp14:editId="63077AA6">
            <wp:extent cx="4233162" cy="2480165"/>
            <wp:effectExtent l="0" t="0" r="0" b="0"/>
            <wp:docPr id="9" name="Picture 9" descr="A graph of a number of wh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a number of whea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233162" cy="2480165"/>
                    </a:xfrm>
                    <a:prstGeom prst="rect">
                      <a:avLst/>
                    </a:prstGeom>
                  </pic:spPr>
                </pic:pic>
              </a:graphicData>
            </a:graphic>
          </wp:inline>
        </w:drawing>
      </w:r>
      <w:r>
        <w:rPr>
          <w:noProof/>
        </w:rPr>
        <w:drawing>
          <wp:inline distT="0" distB="0" distL="0" distR="0" wp14:anchorId="30F92ADE" wp14:editId="61EE4417">
            <wp:extent cx="4271224" cy="2502465"/>
            <wp:effectExtent l="0" t="0" r="0" b="0"/>
            <wp:docPr id="1688032779" name="Picture 1688032779" descr="A graph of a number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032779" name="Picture 1688032779" descr="A graph of a number of wheat&#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4271224" cy="2502465"/>
                    </a:xfrm>
                    <a:prstGeom prst="rect">
                      <a:avLst/>
                    </a:prstGeom>
                  </pic:spPr>
                </pic:pic>
              </a:graphicData>
            </a:graphic>
          </wp:inline>
        </w:drawing>
      </w:r>
      <w:r>
        <w:rPr>
          <w:noProof/>
        </w:rPr>
        <w:drawing>
          <wp:inline distT="0" distB="0" distL="0" distR="0" wp14:anchorId="0CB6FE1A" wp14:editId="633ED375">
            <wp:extent cx="4258360" cy="2494928"/>
            <wp:effectExtent l="0" t="0" r="8890" b="635"/>
            <wp:docPr id="80305005" name="Picture 8030500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5005" name="Picture 80305005" descr="A graph of different colored lines&#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258360" cy="2494928"/>
                    </a:xfrm>
                    <a:prstGeom prst="rect">
                      <a:avLst/>
                    </a:prstGeom>
                  </pic:spPr>
                </pic:pic>
              </a:graphicData>
            </a:graphic>
          </wp:inline>
        </w:drawing>
      </w:r>
      <w:r>
        <w:rPr>
          <w:noProof/>
        </w:rPr>
        <w:drawing>
          <wp:inline distT="0" distB="0" distL="0" distR="0" wp14:anchorId="7C430931" wp14:editId="32C486E6">
            <wp:extent cx="4260307" cy="2496070"/>
            <wp:effectExtent l="0" t="0" r="6985" b="0"/>
            <wp:docPr id="312025582" name="Picture 31202558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25582" name="Picture 312025582" descr="A graph of different colored lines&#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260307" cy="2496070"/>
                    </a:xfrm>
                    <a:prstGeom prst="rect">
                      <a:avLst/>
                    </a:prstGeom>
                  </pic:spPr>
                </pic:pic>
              </a:graphicData>
            </a:graphic>
          </wp:inline>
        </w:drawing>
      </w:r>
    </w:p>
    <w:p w14:paraId="74F59862" w14:textId="2FF748CE" w:rsidR="009245E5" w:rsidRPr="009245E5" w:rsidRDefault="009245E5" w:rsidP="009245E5">
      <w:r>
        <w:rPr>
          <w:noProof/>
        </w:rPr>
        <w:lastRenderedPageBreak/>
        <w:drawing>
          <wp:inline distT="0" distB="0" distL="0" distR="0" wp14:anchorId="0A28E0A2" wp14:editId="3CB0E34C">
            <wp:extent cx="4358506" cy="2550334"/>
            <wp:effectExtent l="0" t="0" r="4445" b="2540"/>
            <wp:docPr id="13" name="Picture 13"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a number of people&#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4358506" cy="2550334"/>
                    </a:xfrm>
                    <a:prstGeom prst="rect">
                      <a:avLst/>
                    </a:prstGeom>
                  </pic:spPr>
                </pic:pic>
              </a:graphicData>
            </a:graphic>
          </wp:inline>
        </w:drawing>
      </w:r>
    </w:p>
    <w:p w14:paraId="2290D894" w14:textId="77777777"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livestock indicator </w:t>
      </w:r>
      <w:proofErr w:type="gramStart"/>
      <w:r w:rsidRPr="00B437F9">
        <w:rPr>
          <w:rFonts w:cs="Calibri"/>
          <w:color w:val="auto"/>
          <w:sz w:val="28"/>
          <w:szCs w:val="28"/>
        </w:rPr>
        <w:t>prices</w:t>
      </w:r>
      <w:proofErr w:type="gramEnd"/>
    </w:p>
    <w:p w14:paraId="1540D8E9" w14:textId="73CE0C74" w:rsidR="009245E5" w:rsidRPr="009245E5" w:rsidRDefault="009245E5" w:rsidP="009245E5">
      <w:r>
        <w:rPr>
          <w:noProof/>
        </w:rPr>
        <w:drawing>
          <wp:inline distT="0" distB="0" distL="0" distR="0" wp14:anchorId="42C0A59E" wp14:editId="0C806A5B">
            <wp:extent cx="4301338" cy="2520108"/>
            <wp:effectExtent l="0" t="0" r="4445" b="0"/>
            <wp:docPr id="14" name="Picture 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different colored line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304030" cy="2521685"/>
                    </a:xfrm>
                    <a:prstGeom prst="rect">
                      <a:avLst/>
                    </a:prstGeom>
                  </pic:spPr>
                </pic:pic>
              </a:graphicData>
            </a:graphic>
          </wp:inline>
        </w:drawing>
      </w:r>
      <w:r>
        <w:rPr>
          <w:noProof/>
        </w:rPr>
        <w:drawing>
          <wp:inline distT="0" distB="0" distL="0" distR="0" wp14:anchorId="209757EC" wp14:editId="0C07D901">
            <wp:extent cx="4315968" cy="2529359"/>
            <wp:effectExtent l="0" t="0" r="8890" b="4445"/>
            <wp:docPr id="15" name="Picture 15" descr="A graph of a graph showing the amount of f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a graph showing the amount of fats&#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4329012" cy="2537003"/>
                    </a:xfrm>
                    <a:prstGeom prst="rect">
                      <a:avLst/>
                    </a:prstGeom>
                  </pic:spPr>
                </pic:pic>
              </a:graphicData>
            </a:graphic>
          </wp:inline>
        </w:drawing>
      </w:r>
      <w:r>
        <w:rPr>
          <w:noProof/>
        </w:rPr>
        <w:drawing>
          <wp:inline distT="0" distB="0" distL="0" distR="0" wp14:anchorId="5B3BCCF9" wp14:editId="215DDF88">
            <wp:extent cx="4323283" cy="2532966"/>
            <wp:effectExtent l="0" t="0" r="1270" b="1270"/>
            <wp:docPr id="16" name="Picture 16" descr="A graph of a number of lam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a number of lambs&#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4326508" cy="2534855"/>
                    </a:xfrm>
                    <a:prstGeom prst="rect">
                      <a:avLst/>
                    </a:prstGeom>
                  </pic:spPr>
                </pic:pic>
              </a:graphicData>
            </a:graphic>
          </wp:inline>
        </w:drawing>
      </w:r>
      <w:r>
        <w:rPr>
          <w:noProof/>
        </w:rPr>
        <w:drawing>
          <wp:inline distT="0" distB="0" distL="0" distR="0" wp14:anchorId="6EABAEC6" wp14:editId="0EC98303">
            <wp:extent cx="4326580" cy="2537435"/>
            <wp:effectExtent l="0" t="0" r="0" b="0"/>
            <wp:docPr id="17" name="Picture 17" descr="A graph of a sea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of a seaboard&#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4333156" cy="2541292"/>
                    </a:xfrm>
                    <a:prstGeom prst="rect">
                      <a:avLst/>
                    </a:prstGeom>
                  </pic:spPr>
                </pic:pic>
              </a:graphicData>
            </a:graphic>
          </wp:inline>
        </w:drawing>
      </w:r>
    </w:p>
    <w:p w14:paraId="09E09270" w14:textId="319F05EC" w:rsidR="004C4074" w:rsidRDefault="004C4074" w:rsidP="007440B7">
      <w:pPr>
        <w:tabs>
          <w:tab w:val="left" w:pos="10263"/>
        </w:tabs>
      </w:pPr>
    </w:p>
    <w:p w14:paraId="5FED07C5" w14:textId="04A4AF91" w:rsidR="007440B7" w:rsidRPr="007440B7" w:rsidRDefault="009245E5" w:rsidP="007440B7">
      <w:pPr>
        <w:tabs>
          <w:tab w:val="left" w:pos="10263"/>
        </w:tabs>
      </w:pPr>
      <w:r>
        <w:rPr>
          <w:noProof/>
        </w:rPr>
        <w:drawing>
          <wp:inline distT="0" distB="0" distL="0" distR="0" wp14:anchorId="3CEFFA69" wp14:editId="56AFF746">
            <wp:extent cx="4255977" cy="2493532"/>
            <wp:effectExtent l="0" t="0" r="0" b="2540"/>
            <wp:docPr id="18" name="Picture 18" descr="A graph of a go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a goat&#10;&#10;Description automatically generated with medium confidence"/>
                    <pic:cNvPicPr/>
                  </pic:nvPicPr>
                  <pic:blipFill>
                    <a:blip r:embed="rId43">
                      <a:extLst>
                        <a:ext uri="{28A0092B-C50C-407E-A947-70E740481C1C}">
                          <a14:useLocalDpi xmlns:a14="http://schemas.microsoft.com/office/drawing/2010/main" val="0"/>
                        </a:ext>
                      </a:extLst>
                    </a:blip>
                    <a:stretch>
                      <a:fillRect/>
                    </a:stretch>
                  </pic:blipFill>
                  <pic:spPr>
                    <a:xfrm>
                      <a:off x="0" y="0"/>
                      <a:ext cx="4263868" cy="2498155"/>
                    </a:xfrm>
                    <a:prstGeom prst="rect">
                      <a:avLst/>
                    </a:prstGeom>
                  </pic:spPr>
                </pic:pic>
              </a:graphicData>
            </a:graphic>
          </wp:inline>
        </w:drawing>
      </w:r>
      <w:r>
        <w:rPr>
          <w:noProof/>
        </w:rPr>
        <w:drawing>
          <wp:inline distT="0" distB="0" distL="0" distR="0" wp14:anchorId="39770556" wp14:editId="531E39A2">
            <wp:extent cx="4266383" cy="2502720"/>
            <wp:effectExtent l="0" t="0" r="1270" b="0"/>
            <wp:docPr id="19" name="Picture 1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different colored lines&#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66383" cy="2502720"/>
                    </a:xfrm>
                    <a:prstGeom prst="rect">
                      <a:avLst/>
                    </a:prstGeom>
                  </pic:spPr>
                </pic:pic>
              </a:graphicData>
            </a:graphic>
          </wp:inline>
        </w:drawing>
      </w:r>
    </w:p>
    <w:p w14:paraId="22D8AA5E" w14:textId="77777777" w:rsidR="00CD226A" w:rsidRDefault="00CD226A" w:rsidP="00CD226A">
      <w:pPr>
        <w:pStyle w:val="Heading3"/>
        <w:pageBreakBefore/>
        <w:widowControl w:val="0"/>
        <w:numPr>
          <w:ilvl w:val="1"/>
          <w:numId w:val="2"/>
        </w:numPr>
        <w:spacing w:before="0" w:after="120" w:line="276" w:lineRule="auto"/>
        <w:ind w:left="431" w:hanging="431"/>
        <w:rPr>
          <w:rFonts w:cs="Calibri"/>
          <w:color w:val="auto"/>
          <w:sz w:val="28"/>
          <w:szCs w:val="28"/>
        </w:rPr>
      </w:pPr>
      <w:r w:rsidRPr="00B437F9">
        <w:rPr>
          <w:rFonts w:cs="Calibri"/>
          <w:color w:val="auto"/>
          <w:sz w:val="28"/>
          <w:szCs w:val="28"/>
        </w:rPr>
        <w:lastRenderedPageBreak/>
        <w:t xml:space="preserve">Global Dairy Trade (GDT) weighted average </w:t>
      </w:r>
      <w:proofErr w:type="gramStart"/>
      <w:r w:rsidRPr="00B437F9">
        <w:rPr>
          <w:rFonts w:cs="Calibri"/>
          <w:color w:val="auto"/>
          <w:sz w:val="28"/>
          <w:szCs w:val="28"/>
        </w:rPr>
        <w:t>prices</w:t>
      </w:r>
      <w:proofErr w:type="gramEnd"/>
    </w:p>
    <w:p w14:paraId="1E05894E" w14:textId="6AD9A0A5" w:rsidR="007440B7" w:rsidRPr="007440B7" w:rsidRDefault="009245E5" w:rsidP="007440B7">
      <w:bookmarkStart w:id="84" w:name="_Hlk166147153"/>
      <w:r>
        <w:rPr>
          <w:noProof/>
        </w:rPr>
        <w:drawing>
          <wp:inline distT="0" distB="0" distL="0" distR="0" wp14:anchorId="39F4BA60" wp14:editId="7C9EC605">
            <wp:extent cx="4267702" cy="2502904"/>
            <wp:effectExtent l="0" t="0" r="0" b="0"/>
            <wp:docPr id="1187804429" name="Picture 1187804429" descr="A graph of milk pow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04429" name="Picture 1187804429" descr="A graph of milk powder&#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267702" cy="2502904"/>
                    </a:xfrm>
                    <a:prstGeom prst="rect">
                      <a:avLst/>
                    </a:prstGeom>
                  </pic:spPr>
                </pic:pic>
              </a:graphicData>
            </a:graphic>
          </wp:inline>
        </w:drawing>
      </w:r>
      <w:r>
        <w:rPr>
          <w:noProof/>
        </w:rPr>
        <w:drawing>
          <wp:inline distT="0" distB="0" distL="0" distR="0" wp14:anchorId="721FA327" wp14:editId="0556E24F">
            <wp:extent cx="4256312" cy="2497912"/>
            <wp:effectExtent l="0" t="0" r="0" b="0"/>
            <wp:docPr id="21" name="Picture 2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of different colored lines&#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261002" cy="2500665"/>
                    </a:xfrm>
                    <a:prstGeom prst="rect">
                      <a:avLst/>
                    </a:prstGeom>
                  </pic:spPr>
                </pic:pic>
              </a:graphicData>
            </a:graphic>
          </wp:inline>
        </w:drawing>
      </w:r>
      <w:r>
        <w:rPr>
          <w:noProof/>
        </w:rPr>
        <w:drawing>
          <wp:inline distT="0" distB="0" distL="0" distR="0" wp14:anchorId="4D0CA578" wp14:editId="08FCED2E">
            <wp:extent cx="4279392" cy="2513814"/>
            <wp:effectExtent l="0" t="0" r="6985" b="1270"/>
            <wp:docPr id="22" name="Picture 22" descr="A graph of a chee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aph of a cheese&#10;&#10;Description automatically generated with medium confidence"/>
                    <pic:cNvPicPr/>
                  </pic:nvPicPr>
                  <pic:blipFill>
                    <a:blip r:embed="rId47">
                      <a:extLst>
                        <a:ext uri="{28A0092B-C50C-407E-A947-70E740481C1C}">
                          <a14:useLocalDpi xmlns:a14="http://schemas.microsoft.com/office/drawing/2010/main" val="0"/>
                        </a:ext>
                      </a:extLst>
                    </a:blip>
                    <a:stretch>
                      <a:fillRect/>
                    </a:stretch>
                  </pic:blipFill>
                  <pic:spPr>
                    <a:xfrm>
                      <a:off x="0" y="0"/>
                      <a:ext cx="4289731" cy="2519887"/>
                    </a:xfrm>
                    <a:prstGeom prst="rect">
                      <a:avLst/>
                    </a:prstGeom>
                  </pic:spPr>
                </pic:pic>
              </a:graphicData>
            </a:graphic>
          </wp:inline>
        </w:drawing>
      </w:r>
      <w:r>
        <w:rPr>
          <w:noProof/>
        </w:rPr>
        <w:drawing>
          <wp:inline distT="0" distB="0" distL="0" distR="0" wp14:anchorId="7A1A7192" wp14:editId="525FCFF3">
            <wp:extent cx="4243764" cy="2488866"/>
            <wp:effectExtent l="0" t="0" r="4445" b="6985"/>
            <wp:docPr id="23" name="Picture 23"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of milk fa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247265" cy="2490919"/>
                    </a:xfrm>
                    <a:prstGeom prst="rect">
                      <a:avLst/>
                    </a:prstGeom>
                  </pic:spPr>
                </pic:pic>
              </a:graphicData>
            </a:graphic>
          </wp:inline>
        </w:drawing>
      </w:r>
      <w:bookmarkEnd w:id="84"/>
    </w:p>
    <w:p w14:paraId="66F0E539" w14:textId="172E35DB" w:rsidR="002C35F2" w:rsidRDefault="00CD226A" w:rsidP="002C35F2">
      <w:pPr>
        <w:pStyle w:val="Heading3"/>
        <w:numPr>
          <w:ilvl w:val="1"/>
          <w:numId w:val="2"/>
        </w:numPr>
        <w:spacing w:before="120" w:after="120"/>
        <w:ind w:left="709" w:hanging="709"/>
        <w:rPr>
          <w:rFonts w:cs="Calibri"/>
          <w:color w:val="auto"/>
          <w:sz w:val="28"/>
          <w:szCs w:val="28"/>
        </w:rPr>
      </w:pPr>
      <w:r w:rsidRPr="00B437F9">
        <w:rPr>
          <w:rFonts w:cs="Calibri"/>
          <w:color w:val="auto"/>
          <w:sz w:val="28"/>
          <w:szCs w:val="28"/>
        </w:rPr>
        <w:lastRenderedPageBreak/>
        <w:t>Selected fruit and vegetable prices</w:t>
      </w:r>
    </w:p>
    <w:p w14:paraId="0F8AFB8C" w14:textId="61E0D877" w:rsidR="009245E5" w:rsidRPr="009245E5" w:rsidRDefault="009245E5" w:rsidP="009245E5">
      <w:bookmarkStart w:id="85" w:name="_Hlk166147170"/>
      <w:r>
        <w:rPr>
          <w:noProof/>
        </w:rPr>
        <w:drawing>
          <wp:inline distT="0" distB="0" distL="0" distR="0" wp14:anchorId="09DD2653" wp14:editId="267743E1">
            <wp:extent cx="4108314" cy="2448931"/>
            <wp:effectExtent l="0" t="0" r="6985" b="8890"/>
            <wp:docPr id="27" name="Picture 27"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 with blue lin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132463" cy="2463326"/>
                    </a:xfrm>
                    <a:prstGeom prst="rect">
                      <a:avLst/>
                    </a:prstGeom>
                  </pic:spPr>
                </pic:pic>
              </a:graphicData>
            </a:graphic>
          </wp:inline>
        </w:drawing>
      </w:r>
      <w:r>
        <w:rPr>
          <w:noProof/>
        </w:rPr>
        <w:drawing>
          <wp:inline distT="0" distB="0" distL="0" distR="0" wp14:anchorId="0BFE611A" wp14:editId="38DFECED">
            <wp:extent cx="4517146" cy="2466416"/>
            <wp:effectExtent l="0" t="0" r="0" b="0"/>
            <wp:docPr id="28" name="Picture 28"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aph with blue lin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17146" cy="2466416"/>
                    </a:xfrm>
                    <a:prstGeom prst="rect">
                      <a:avLst/>
                    </a:prstGeom>
                  </pic:spPr>
                </pic:pic>
              </a:graphicData>
            </a:graphic>
          </wp:inline>
        </w:drawing>
      </w:r>
      <w:r>
        <w:rPr>
          <w:noProof/>
        </w:rPr>
        <w:drawing>
          <wp:inline distT="0" distB="0" distL="0" distR="0" wp14:anchorId="019108B5" wp14:editId="755F5F2B">
            <wp:extent cx="4286214" cy="2534336"/>
            <wp:effectExtent l="0" t="0" r="635" b="0"/>
            <wp:docPr id="29" name="Picture 29"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aph with blue line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99187" cy="2542007"/>
                    </a:xfrm>
                    <a:prstGeom prst="rect">
                      <a:avLst/>
                    </a:prstGeom>
                  </pic:spPr>
                </pic:pic>
              </a:graphicData>
            </a:graphic>
          </wp:inline>
        </w:drawing>
      </w:r>
      <w:r>
        <w:rPr>
          <w:noProof/>
        </w:rPr>
        <w:drawing>
          <wp:inline distT="0" distB="0" distL="0" distR="0" wp14:anchorId="27B4F776" wp14:editId="201A6580">
            <wp:extent cx="4359859" cy="2556397"/>
            <wp:effectExtent l="0" t="0" r="3175" b="0"/>
            <wp:docPr id="30" name="Picture 30" descr="A graph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of strawberrie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367145" cy="2560669"/>
                    </a:xfrm>
                    <a:prstGeom prst="rect">
                      <a:avLst/>
                    </a:prstGeom>
                  </pic:spPr>
                </pic:pic>
              </a:graphicData>
            </a:graphic>
          </wp:inline>
        </w:drawing>
      </w:r>
      <w:bookmarkEnd w:id="85"/>
    </w:p>
    <w:p w14:paraId="5D17C134" w14:textId="0996A60E" w:rsidR="004C4074" w:rsidRDefault="004C4074" w:rsidP="004C4074"/>
    <w:p w14:paraId="64950A49" w14:textId="6AF71CF7" w:rsidR="007440B7" w:rsidRDefault="009245E5" w:rsidP="007440B7">
      <w:r>
        <w:rPr>
          <w:noProof/>
        </w:rPr>
        <w:drawing>
          <wp:inline distT="0" distB="0" distL="0" distR="0" wp14:anchorId="251F2F43" wp14:editId="3864D6D0">
            <wp:extent cx="4265605" cy="2510058"/>
            <wp:effectExtent l="0" t="0" r="1905" b="5080"/>
            <wp:docPr id="31" name="Picture 31" descr="A graph with a line showing the growth of carr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aph with a line showing the growth of carrot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65605" cy="2510058"/>
                    </a:xfrm>
                    <a:prstGeom prst="rect">
                      <a:avLst/>
                    </a:prstGeom>
                  </pic:spPr>
                </pic:pic>
              </a:graphicData>
            </a:graphic>
          </wp:inline>
        </w:drawing>
      </w:r>
      <w:r>
        <w:rPr>
          <w:noProof/>
        </w:rPr>
        <w:drawing>
          <wp:inline distT="0" distB="0" distL="0" distR="0" wp14:anchorId="0F91A941" wp14:editId="6216E539">
            <wp:extent cx="4307505" cy="2522157"/>
            <wp:effectExtent l="0" t="0" r="0" b="0"/>
            <wp:docPr id="2028861920" name="Picture 2028861920"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61920" name="Picture 2028861920" descr="A graph with blue line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307505" cy="2522157"/>
                    </a:xfrm>
                    <a:prstGeom prst="rect">
                      <a:avLst/>
                    </a:prstGeom>
                  </pic:spPr>
                </pic:pic>
              </a:graphicData>
            </a:graphic>
          </wp:inline>
        </w:drawing>
      </w:r>
      <w:r>
        <w:rPr>
          <w:noProof/>
        </w:rPr>
        <w:drawing>
          <wp:inline distT="0" distB="0" distL="0" distR="0" wp14:anchorId="2364A7E8" wp14:editId="43015D44">
            <wp:extent cx="4271736" cy="2525776"/>
            <wp:effectExtent l="0" t="0" r="0" b="8255"/>
            <wp:docPr id="2028861921" name="Picture 2028861921"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61921" name="Picture 2028861921" descr="A graph with blue line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74688" cy="2527521"/>
                    </a:xfrm>
                    <a:prstGeom prst="rect">
                      <a:avLst/>
                    </a:prstGeom>
                  </pic:spPr>
                </pic:pic>
              </a:graphicData>
            </a:graphic>
          </wp:inline>
        </w:drawing>
      </w:r>
      <w:r>
        <w:rPr>
          <w:noProof/>
        </w:rPr>
        <w:drawing>
          <wp:inline distT="0" distB="0" distL="0" distR="0" wp14:anchorId="3B0DAB02" wp14:editId="2826549F">
            <wp:extent cx="4299878" cy="2544470"/>
            <wp:effectExtent l="0" t="0" r="5715" b="8255"/>
            <wp:docPr id="2028861922" name="Picture 2028861922" descr="A graph showing the growth of on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61922" name="Picture 2028861922" descr="A graph showing the growth of onion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310860" cy="2550968"/>
                    </a:xfrm>
                    <a:prstGeom prst="rect">
                      <a:avLst/>
                    </a:prstGeom>
                  </pic:spPr>
                </pic:pic>
              </a:graphicData>
            </a:graphic>
          </wp:inline>
        </w:drawing>
      </w:r>
    </w:p>
    <w:p w14:paraId="64C735E3" w14:textId="77777777" w:rsidR="009245E5" w:rsidRPr="007440B7" w:rsidRDefault="009245E5" w:rsidP="007440B7"/>
    <w:p w14:paraId="4A77D66A" w14:textId="3EDE0FAC" w:rsidR="007440B7" w:rsidRPr="00F14296" w:rsidRDefault="00CD226A" w:rsidP="00F14296">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 xml:space="preserve">Selected domestic fodder indicator </w:t>
      </w:r>
      <w:proofErr w:type="gramStart"/>
      <w:r w:rsidRPr="00B437F9">
        <w:rPr>
          <w:rFonts w:cs="Calibri"/>
          <w:color w:val="auto"/>
          <w:sz w:val="28"/>
          <w:szCs w:val="28"/>
        </w:rPr>
        <w:t>prices</w:t>
      </w:r>
      <w:proofErr w:type="gramEnd"/>
    </w:p>
    <w:p w14:paraId="4C4A88D3" w14:textId="61F9EA7F" w:rsidR="004C4074" w:rsidRPr="00B437F9" w:rsidRDefault="00F14296" w:rsidP="00CD226A">
      <w:pPr>
        <w:rPr>
          <w:rFonts w:ascii="Calibri" w:hAnsi="Calibri" w:cs="Calibri"/>
          <w:color w:val="000000"/>
        </w:rPr>
        <w:sectPr w:rsidR="004C4074" w:rsidRPr="00B437F9" w:rsidSect="00AB5F14">
          <w:footerReference w:type="first" r:id="rId57"/>
          <w:pgSz w:w="16838" w:h="11906" w:orient="landscape"/>
          <w:pgMar w:top="1440" w:right="1276" w:bottom="1440" w:left="1276" w:header="709" w:footer="709" w:gutter="0"/>
          <w:cols w:space="708"/>
          <w:docGrid w:linePitch="360"/>
        </w:sectPr>
      </w:pPr>
      <w:bookmarkStart w:id="86" w:name="_Hlk166147267"/>
      <w:r>
        <w:rPr>
          <w:noProof/>
        </w:rPr>
        <w:drawing>
          <wp:inline distT="0" distB="0" distL="0" distR="0" wp14:anchorId="4BA5EDA4" wp14:editId="029F932E">
            <wp:extent cx="4389120" cy="2575854"/>
            <wp:effectExtent l="0" t="0" r="0" b="0"/>
            <wp:docPr id="24" name="Picture 24" descr="A graph of a number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of a number of cereal hay&#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4402405" cy="2583651"/>
                    </a:xfrm>
                    <a:prstGeom prst="rect">
                      <a:avLst/>
                    </a:prstGeom>
                  </pic:spPr>
                </pic:pic>
              </a:graphicData>
            </a:graphic>
          </wp:inline>
        </w:drawing>
      </w:r>
      <w:r>
        <w:rPr>
          <w:noProof/>
        </w:rPr>
        <w:drawing>
          <wp:inline distT="0" distB="0" distL="0" distR="0" wp14:anchorId="3F657A0F" wp14:editId="5CFF8F02">
            <wp:extent cx="4403612" cy="2579753"/>
            <wp:effectExtent l="0" t="0" r="0" b="0"/>
            <wp:docPr id="25" name="Picture 25" descr="A graph of a number of catt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aph of a number of cattle&#10;&#10;Description automatically generated with medium confidenc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403612" cy="2579753"/>
                    </a:xfrm>
                    <a:prstGeom prst="rect">
                      <a:avLst/>
                    </a:prstGeom>
                  </pic:spPr>
                </pic:pic>
              </a:graphicData>
            </a:graphic>
          </wp:inline>
        </w:drawing>
      </w:r>
      <w:r>
        <w:rPr>
          <w:noProof/>
        </w:rPr>
        <w:drawing>
          <wp:inline distT="0" distB="0" distL="0" distR="0" wp14:anchorId="64C98A66" wp14:editId="356A6C02">
            <wp:extent cx="4389120" cy="2571540"/>
            <wp:effectExtent l="0" t="0" r="0" b="635"/>
            <wp:docPr id="26" name="Picture 2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with different colored lines&#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4394847" cy="2574896"/>
                    </a:xfrm>
                    <a:prstGeom prst="rect">
                      <a:avLst/>
                    </a:prstGeom>
                  </pic:spPr>
                </pic:pic>
              </a:graphicData>
            </a:graphic>
          </wp:inline>
        </w:drawing>
      </w:r>
      <w:bookmarkEnd w:id="86"/>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61"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2"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3"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4"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65"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6"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7"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68"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69"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70"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71"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72"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3"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4"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75"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6"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77"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78"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79"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80"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81"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82"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3"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4"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85"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6"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AB5F14">
          <w:footerReference w:type="first" r:id="rId87"/>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7777777"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2023</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88"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89"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63E7704D"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ABARES 2023, Weekly Australian Climate, Water and Agricultural Update, Australian Bureau of Agricultural and Resource Economics and Sciences, Canberra, </w:t>
      </w:r>
      <w:r w:rsidR="004011CD">
        <w:rPr>
          <w:rFonts w:ascii="Calibri" w:hAnsi="Calibri" w:cs="Calibri"/>
          <w:sz w:val="22"/>
          <w:szCs w:val="22"/>
        </w:rPr>
        <w:t>1</w:t>
      </w:r>
      <w:r w:rsidR="00851324">
        <w:rPr>
          <w:rFonts w:ascii="Calibri" w:hAnsi="Calibri" w:cs="Calibri"/>
          <w:sz w:val="22"/>
          <w:szCs w:val="22"/>
        </w:rPr>
        <w:t>6 May</w:t>
      </w:r>
      <w:r w:rsidR="00B63C6F">
        <w:rPr>
          <w:rFonts w:ascii="Calibri" w:hAnsi="Calibri" w:cs="Calibri"/>
          <w:sz w:val="22"/>
          <w:szCs w:val="22"/>
        </w:rPr>
        <w:t xml:space="preserve"> </w:t>
      </w:r>
      <w:r w:rsidRPr="00B437F9">
        <w:rPr>
          <w:rFonts w:ascii="Calibri" w:hAnsi="Calibri" w:cs="Calibri"/>
          <w:sz w:val="22"/>
          <w:szCs w:val="22"/>
        </w:rPr>
        <w:t>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91" w:history="1">
        <w:r w:rsidRPr="00B437F9">
          <w:rPr>
            <w:rStyle w:val="Hyperlink"/>
            <w:rFonts w:ascii="Calibri" w:hAnsi="Calibri" w:cs="Calibri"/>
            <w:color w:val="auto"/>
            <w:sz w:val="22"/>
            <w:szCs w:val="22"/>
          </w:rPr>
          <w:t>https://doi.org/10.25814/5f3e04e7d2503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proofErr w:type="gramStart"/>
      <w:r w:rsidRPr="00B437F9">
        <w:rPr>
          <w:rStyle w:val="Hyperlink"/>
          <w:rFonts w:ascii="Calibri" w:hAnsi="Calibri" w:cs="Calibri"/>
          <w:color w:val="auto"/>
          <w:sz w:val="22"/>
          <w:szCs w:val="22"/>
        </w:rPr>
        <w:t>https://www.agriculture.gov.au/abares/products/weekly_update</w:t>
      </w:r>
      <w:proofErr w:type="gramEnd"/>
    </w:p>
    <w:p w14:paraId="182E36F5"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7" w:name="_Hlk109131392"/>
      <w:r w:rsidRPr="00B437F9">
        <w:rPr>
          <w:rFonts w:ascii="Calibri" w:hAnsi="Calibri" w:cs="Calibri"/>
          <w:sz w:val="22"/>
          <w:szCs w:val="22"/>
        </w:rPr>
        <w:t xml:space="preserve">Fisheries and Forestry </w:t>
      </w:r>
      <w:bookmarkEnd w:id="87"/>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92"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w:t>
      </w:r>
      <w:proofErr w:type="gramStart"/>
      <w:r w:rsidRPr="00B437F9">
        <w:rPr>
          <w:rFonts w:ascii="Calibri" w:hAnsi="Calibri" w:cs="Calibri"/>
          <w:sz w:val="22"/>
          <w:szCs w:val="22"/>
        </w:rPr>
        <w:t>expense</w:t>
      </w:r>
      <w:proofErr w:type="gramEnd"/>
      <w:r w:rsidRPr="00B437F9">
        <w:rPr>
          <w:rFonts w:ascii="Calibri" w:hAnsi="Calibri" w:cs="Calibri"/>
          <w:sz w:val="22"/>
          <w:szCs w:val="22"/>
        </w:rPr>
        <w:t xml:space="preserv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93"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6DB322D0"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 Kavina Dayal</w:t>
      </w:r>
      <w:r w:rsidR="00B63C6F">
        <w:rPr>
          <w:rFonts w:ascii="Calibri" w:hAnsi="Calibri" w:cs="Calibri"/>
          <w:sz w:val="22"/>
          <w:szCs w:val="22"/>
        </w:rPr>
        <w:t>, Holly Beale</w:t>
      </w:r>
      <w:r w:rsidRPr="00B437F9">
        <w:rPr>
          <w:rFonts w:ascii="Calibri" w:hAnsi="Calibri" w:cs="Calibri"/>
          <w:sz w:val="22"/>
          <w:szCs w:val="22"/>
        </w:rPr>
        <w:t xml:space="preserve"> and Matthew Miller.</w:t>
      </w:r>
    </w:p>
    <w:sectPr w:rsidR="00CD226A" w:rsidRPr="00B437F9" w:rsidSect="00AB5F14">
      <w:footerReference w:type="first" r:id="rId94"/>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5D79F" w14:textId="77777777" w:rsidR="00AB5F14" w:rsidRDefault="00AB5F14">
      <w:r>
        <w:separator/>
      </w:r>
    </w:p>
  </w:endnote>
  <w:endnote w:type="continuationSeparator" w:id="0">
    <w:p w14:paraId="37491B87" w14:textId="77777777" w:rsidR="00AB5F14" w:rsidRDefault="00AB5F14">
      <w:r>
        <w:continuationSeparator/>
      </w:r>
    </w:p>
  </w:endnote>
  <w:endnote w:type="continuationNotice" w:id="1">
    <w:p w14:paraId="66381E7F" w14:textId="77777777" w:rsidR="00AB5F14" w:rsidRDefault="00AB5F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C9E43" w14:textId="1040239A" w:rsidR="00FC07B5" w:rsidRPr="00DE3BC4" w:rsidRDefault="008E7500" w:rsidP="006144DF">
    <w:pPr>
      <w:tabs>
        <w:tab w:val="right" w:pos="9026"/>
      </w:tabs>
      <w:rPr>
        <w:rFonts w:asciiTheme="minorHAnsi" w:hAnsiTheme="minorHAnsi"/>
        <w:b/>
        <w:bCs/>
        <w:szCs w:val="20"/>
      </w:rPr>
    </w:pPr>
    <w:sdt>
      <w:sdtPr>
        <w:rPr>
          <w:rFonts w:asciiTheme="minorHAnsi" w:hAnsiTheme="minorHAnsi"/>
          <w:szCs w:val="20"/>
        </w:rPr>
        <w:id w:val="903332707"/>
        <w:docPartObj>
          <w:docPartGallery w:val="Page Numbers (Bottom of Page)"/>
          <w:docPartUnique/>
        </w:docPartObj>
      </w:sdtPr>
      <w:sdtEndPr>
        <w:rPr>
          <w:bCs/>
        </w:rPr>
      </w:sdtEndPr>
      <w:sdtContent>
        <w:r w:rsidR="00FC07B5" w:rsidRPr="00DE3BC4">
          <w:rPr>
            <w:rFonts w:asciiTheme="minorHAnsi" w:hAnsiTheme="minorHAnsi"/>
            <w:szCs w:val="20"/>
          </w:rPr>
          <w:fldChar w:fldCharType="begin"/>
        </w:r>
        <w:r w:rsidR="00FC07B5" w:rsidRPr="00DE3BC4">
          <w:rPr>
            <w:rFonts w:asciiTheme="minorHAnsi" w:hAnsiTheme="minorHAnsi"/>
            <w:szCs w:val="20"/>
          </w:rPr>
          <w:instrText xml:space="preserve"> PAGE   \* MERGEFORMAT </w:instrText>
        </w:r>
        <w:r w:rsidR="00FC07B5" w:rsidRPr="00DE3BC4">
          <w:rPr>
            <w:rFonts w:asciiTheme="minorHAnsi" w:hAnsiTheme="minorHAnsi"/>
            <w:szCs w:val="20"/>
          </w:rPr>
          <w:fldChar w:fldCharType="separate"/>
        </w:r>
        <w:r w:rsidR="00FC07B5" w:rsidRPr="009D472E">
          <w:rPr>
            <w:rFonts w:asciiTheme="minorHAnsi" w:hAnsiTheme="minorHAnsi"/>
            <w:b/>
            <w:bCs/>
            <w:noProof/>
            <w:szCs w:val="20"/>
          </w:rPr>
          <w:t>22</w:t>
        </w:r>
        <w:r w:rsidR="00FC07B5" w:rsidRPr="00DE3BC4">
          <w:rPr>
            <w:rFonts w:asciiTheme="minorHAnsi" w:hAnsiTheme="minorHAnsi"/>
            <w:b/>
            <w:bCs/>
            <w:noProof/>
            <w:szCs w:val="20"/>
          </w:rPr>
          <w:fldChar w:fldCharType="end"/>
        </w:r>
        <w:r w:rsidR="00FC07B5" w:rsidRPr="00DE3BC4">
          <w:rPr>
            <w:rFonts w:asciiTheme="minorHAnsi" w:hAnsiTheme="minorHAnsi"/>
            <w:b/>
            <w:bCs/>
            <w:szCs w:val="20"/>
          </w:rPr>
          <w:t xml:space="preserve"> | ABARES </w:t>
        </w:r>
        <w:r w:rsidR="00FC07B5" w:rsidRPr="00DE3BC4">
          <w:rPr>
            <w:rFonts w:asciiTheme="minorHAnsi" w:hAnsiTheme="minorHAnsi"/>
            <w:bCs/>
            <w:szCs w:val="20"/>
          </w:rPr>
          <w:t xml:space="preserve">Weekly Australian Climate, Water and Agricultural Update • </w:t>
        </w:r>
        <w:r w:rsidR="00851324">
          <w:rPr>
            <w:rFonts w:asciiTheme="minorHAnsi" w:hAnsiTheme="minorHAnsi"/>
            <w:bCs/>
            <w:szCs w:val="20"/>
          </w:rPr>
          <w:t>16 May</w:t>
        </w:r>
        <w:r w:rsidR="00FC07B5" w:rsidRPr="00DE3BC4">
          <w:rPr>
            <w:rFonts w:asciiTheme="minorHAnsi" w:hAnsiTheme="minorHAnsi"/>
            <w:bCs/>
            <w:szCs w:val="20"/>
          </w:rPr>
          <w:t> 20</w:t>
        </w:r>
        <w:r w:rsidR="00FC07B5">
          <w:rPr>
            <w:rFonts w:asciiTheme="minorHAnsi" w:hAnsiTheme="minorHAnsi"/>
            <w:bCs/>
            <w:szCs w:val="20"/>
          </w:rPr>
          <w:t>24</w:t>
        </w:r>
      </w:sdtContent>
    </w:sdt>
    <w:r w:rsidR="00FC07B5" w:rsidRPr="00DE3BC4">
      <w:rPr>
        <w:rFonts w:asciiTheme="minorHAnsi" w:hAnsiTheme="minorHAnsi"/>
        <w:bCs/>
        <w:szCs w:val="20"/>
      </w:rPr>
      <w:tab/>
    </w:r>
  </w:p>
  <w:p w14:paraId="1B703B32" w14:textId="77777777" w:rsidR="00FC07B5" w:rsidRDefault="00FC07B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206DB" w14:textId="77777777" w:rsidR="00FC07B5" w:rsidRPr="002826B6" w:rsidRDefault="00FC07B5">
    <w:pPr>
      <w:pStyle w:val="Footer"/>
      <w:pBdr>
        <w:top w:val="single" w:sz="4" w:space="1" w:color="auto"/>
      </w:pBdr>
      <w:jc w:val="center"/>
      <w:rPr>
        <w:rFonts w:asciiTheme="minorHAnsi" w:hAnsiTheme="minorHAnsi" w:cs="Arial"/>
      </w:rPr>
    </w:pPr>
    <w:r w:rsidRPr="002826B6">
      <w:rPr>
        <w:rFonts w:asciiTheme="minorHAnsi" w:hAnsiTheme="minorHAnsi" w:cs="Arial"/>
      </w:rPr>
      <w:t>For more information or to subscribe, email</w:t>
    </w:r>
    <w:r w:rsidRPr="009958B2">
      <w:rPr>
        <w:rFonts w:asciiTheme="minorHAnsi" w:hAnsiTheme="minorHAnsi" w:cs="Arial"/>
        <w:color w:val="0070C0"/>
      </w:rPr>
      <w:t xml:space="preserve"> </w:t>
    </w:r>
    <w:hyperlink r:id="rId1" w:history="1">
      <w:r w:rsidRPr="009958B2">
        <w:rPr>
          <w:rStyle w:val="Hyperlink"/>
          <w:rFonts w:asciiTheme="minorHAnsi" w:hAnsiTheme="minorHAns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ACEC7" w14:textId="0E19D691"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79" w:name="_Hlk109196284"/>
    <w:r w:rsidR="00B1500E">
      <w:rPr>
        <w:rFonts w:ascii="Calibri" w:hAnsi="Calibri"/>
        <w:bCs/>
        <w:szCs w:val="20"/>
      </w:rPr>
      <w:t>16 May</w:t>
    </w:r>
    <w:r w:rsidRPr="005B604D">
      <w:rPr>
        <w:rFonts w:ascii="Calibri" w:hAnsi="Calibri"/>
        <w:bCs/>
        <w:szCs w:val="20"/>
      </w:rPr>
      <w:t> 202</w:t>
    </w:r>
    <w:bookmarkEnd w:id="79"/>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FE29" w14:textId="77777777" w:rsidR="00CD226A" w:rsidRPr="005B604D" w:rsidRDefault="00CD226A">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8FF9F"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0A334D15" w14:textId="77777777" w:rsidR="00CD226A" w:rsidRDefault="00CD226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25314"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4B49E35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019E"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1F0A1" w14:textId="77777777" w:rsidR="00AB5F14" w:rsidRDefault="00AB5F14">
      <w:r>
        <w:separator/>
      </w:r>
    </w:p>
  </w:footnote>
  <w:footnote w:type="continuationSeparator" w:id="0">
    <w:p w14:paraId="0C0BC737" w14:textId="77777777" w:rsidR="00AB5F14" w:rsidRDefault="00AB5F14">
      <w:r>
        <w:continuationSeparator/>
      </w:r>
    </w:p>
  </w:footnote>
  <w:footnote w:type="continuationNotice" w:id="1">
    <w:p w14:paraId="30A3E3E8" w14:textId="77777777" w:rsidR="00AB5F14" w:rsidRDefault="00AB5F1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572894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styleLink w:val="BulletList"/>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F623AF"/>
    <w:multiLevelType w:val="hybridMultilevel"/>
    <w:tmpl w:val="43F6B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5"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8"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5456429"/>
    <w:multiLevelType w:val="multilevel"/>
    <w:tmpl w:val="E898CC72"/>
    <w:numStyleLink w:val="KeyPoints"/>
  </w:abstractNum>
  <w:abstractNum w:abstractNumId="10"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3"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705324836">
    <w:abstractNumId w:val="7"/>
  </w:num>
  <w:num w:numId="2" w16cid:durableId="81920635">
    <w:abstractNumId w:val="10"/>
  </w:num>
  <w:num w:numId="3" w16cid:durableId="106386734">
    <w:abstractNumId w:val="8"/>
  </w:num>
  <w:num w:numId="4" w16cid:durableId="2059163409">
    <w:abstractNumId w:val="4"/>
  </w:num>
  <w:num w:numId="5" w16cid:durableId="550194475">
    <w:abstractNumId w:val="5"/>
  </w:num>
  <w:num w:numId="6" w16cid:durableId="794493814">
    <w:abstractNumId w:val="12"/>
  </w:num>
  <w:num w:numId="7" w16cid:durableId="673607758">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1012143664">
    <w:abstractNumId w:val="11"/>
  </w:num>
  <w:num w:numId="9" w16cid:durableId="2087334729">
    <w:abstractNumId w:val="13"/>
  </w:num>
  <w:num w:numId="10" w16cid:durableId="1045452032">
    <w:abstractNumId w:val="6"/>
  </w:num>
  <w:num w:numId="11" w16cid:durableId="195621414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662201316">
    <w:abstractNumId w:val="1"/>
  </w:num>
  <w:num w:numId="13" w16cid:durableId="1000735998">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408843114">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0654219">
    <w:abstractNumId w:val="0"/>
  </w:num>
  <w:num w:numId="16" w16cid:durableId="619645776">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2576784">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10082643">
    <w:abstractNumId w:val="3"/>
  </w:num>
  <w:num w:numId="19" w16cid:durableId="323551738">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77"/>
    <w:rsid w:val="00004AB0"/>
    <w:rsid w:val="00004B34"/>
    <w:rsid w:val="00004B9C"/>
    <w:rsid w:val="000050DE"/>
    <w:rsid w:val="000052BC"/>
    <w:rsid w:val="000054C4"/>
    <w:rsid w:val="00005A07"/>
    <w:rsid w:val="00005C66"/>
    <w:rsid w:val="00005D83"/>
    <w:rsid w:val="00005EA2"/>
    <w:rsid w:val="00005FD6"/>
    <w:rsid w:val="000061B9"/>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ED"/>
    <w:rsid w:val="00007B02"/>
    <w:rsid w:val="00007C5A"/>
    <w:rsid w:val="00007C80"/>
    <w:rsid w:val="00007DB0"/>
    <w:rsid w:val="000100D8"/>
    <w:rsid w:val="000100E8"/>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A47"/>
    <w:rsid w:val="00011AED"/>
    <w:rsid w:val="00011B3D"/>
    <w:rsid w:val="00011C7F"/>
    <w:rsid w:val="00011EDE"/>
    <w:rsid w:val="00011F2F"/>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6FD"/>
    <w:rsid w:val="00013731"/>
    <w:rsid w:val="0001374F"/>
    <w:rsid w:val="00013787"/>
    <w:rsid w:val="000137D8"/>
    <w:rsid w:val="00013C91"/>
    <w:rsid w:val="00013CE5"/>
    <w:rsid w:val="00013E50"/>
    <w:rsid w:val="000141E0"/>
    <w:rsid w:val="0001421A"/>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C6"/>
    <w:rsid w:val="00016129"/>
    <w:rsid w:val="000161A3"/>
    <w:rsid w:val="0001663A"/>
    <w:rsid w:val="0001686D"/>
    <w:rsid w:val="0001688C"/>
    <w:rsid w:val="000169F6"/>
    <w:rsid w:val="00017074"/>
    <w:rsid w:val="000170E0"/>
    <w:rsid w:val="00017107"/>
    <w:rsid w:val="000171DA"/>
    <w:rsid w:val="00017255"/>
    <w:rsid w:val="00017573"/>
    <w:rsid w:val="00017AEB"/>
    <w:rsid w:val="00017C59"/>
    <w:rsid w:val="000200A3"/>
    <w:rsid w:val="00020257"/>
    <w:rsid w:val="0002033A"/>
    <w:rsid w:val="0002056B"/>
    <w:rsid w:val="000205B9"/>
    <w:rsid w:val="00020657"/>
    <w:rsid w:val="000208D3"/>
    <w:rsid w:val="00020918"/>
    <w:rsid w:val="000209BC"/>
    <w:rsid w:val="00020B10"/>
    <w:rsid w:val="00020B75"/>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C71"/>
    <w:rsid w:val="00021CCE"/>
    <w:rsid w:val="00021CFA"/>
    <w:rsid w:val="00021DB7"/>
    <w:rsid w:val="00021EC4"/>
    <w:rsid w:val="00021FA9"/>
    <w:rsid w:val="00021FE9"/>
    <w:rsid w:val="00022346"/>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494"/>
    <w:rsid w:val="00024499"/>
    <w:rsid w:val="00024506"/>
    <w:rsid w:val="00024689"/>
    <w:rsid w:val="0002471A"/>
    <w:rsid w:val="00024782"/>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7E"/>
    <w:rsid w:val="0002618A"/>
    <w:rsid w:val="00026256"/>
    <w:rsid w:val="00026428"/>
    <w:rsid w:val="000265E2"/>
    <w:rsid w:val="00026AC1"/>
    <w:rsid w:val="00026CFC"/>
    <w:rsid w:val="000270DA"/>
    <w:rsid w:val="00027394"/>
    <w:rsid w:val="0002762C"/>
    <w:rsid w:val="000277E4"/>
    <w:rsid w:val="000279E8"/>
    <w:rsid w:val="00027B1D"/>
    <w:rsid w:val="00027E67"/>
    <w:rsid w:val="00027FB9"/>
    <w:rsid w:val="00030019"/>
    <w:rsid w:val="00030391"/>
    <w:rsid w:val="00030520"/>
    <w:rsid w:val="0003075F"/>
    <w:rsid w:val="00030A2B"/>
    <w:rsid w:val="00030B4D"/>
    <w:rsid w:val="00030C16"/>
    <w:rsid w:val="00030CAA"/>
    <w:rsid w:val="00030CE8"/>
    <w:rsid w:val="00030DE2"/>
    <w:rsid w:val="00030F81"/>
    <w:rsid w:val="00030F91"/>
    <w:rsid w:val="000310B7"/>
    <w:rsid w:val="00031193"/>
    <w:rsid w:val="00031238"/>
    <w:rsid w:val="000312A2"/>
    <w:rsid w:val="000312A3"/>
    <w:rsid w:val="000312F2"/>
    <w:rsid w:val="000314B4"/>
    <w:rsid w:val="000317BF"/>
    <w:rsid w:val="00031A96"/>
    <w:rsid w:val="00031AF9"/>
    <w:rsid w:val="00031BEA"/>
    <w:rsid w:val="00031C89"/>
    <w:rsid w:val="00031EB8"/>
    <w:rsid w:val="00031EED"/>
    <w:rsid w:val="000321AA"/>
    <w:rsid w:val="000322DB"/>
    <w:rsid w:val="0003248C"/>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2D4"/>
    <w:rsid w:val="0003445F"/>
    <w:rsid w:val="000345AE"/>
    <w:rsid w:val="00034B2A"/>
    <w:rsid w:val="00034C28"/>
    <w:rsid w:val="00034E3F"/>
    <w:rsid w:val="00034F0B"/>
    <w:rsid w:val="00034F4F"/>
    <w:rsid w:val="000351F1"/>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114"/>
    <w:rsid w:val="00036186"/>
    <w:rsid w:val="0003624F"/>
    <w:rsid w:val="000362FC"/>
    <w:rsid w:val="000364DF"/>
    <w:rsid w:val="00036591"/>
    <w:rsid w:val="0003694E"/>
    <w:rsid w:val="00036B51"/>
    <w:rsid w:val="00036CDD"/>
    <w:rsid w:val="00036D42"/>
    <w:rsid w:val="00036FA9"/>
    <w:rsid w:val="0003731F"/>
    <w:rsid w:val="0003754F"/>
    <w:rsid w:val="000375B8"/>
    <w:rsid w:val="0003767D"/>
    <w:rsid w:val="000378E4"/>
    <w:rsid w:val="000378E8"/>
    <w:rsid w:val="00037934"/>
    <w:rsid w:val="00037B52"/>
    <w:rsid w:val="00037C4E"/>
    <w:rsid w:val="00037C9B"/>
    <w:rsid w:val="00037F4E"/>
    <w:rsid w:val="00037FB5"/>
    <w:rsid w:val="0004028F"/>
    <w:rsid w:val="00040359"/>
    <w:rsid w:val="00040487"/>
    <w:rsid w:val="000405E3"/>
    <w:rsid w:val="000406DF"/>
    <w:rsid w:val="000409B0"/>
    <w:rsid w:val="00040A49"/>
    <w:rsid w:val="00040E04"/>
    <w:rsid w:val="00040E99"/>
    <w:rsid w:val="00040FFA"/>
    <w:rsid w:val="000413A8"/>
    <w:rsid w:val="000413D8"/>
    <w:rsid w:val="0004170D"/>
    <w:rsid w:val="000417EC"/>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E3"/>
    <w:rsid w:val="0004311D"/>
    <w:rsid w:val="00043209"/>
    <w:rsid w:val="000433F7"/>
    <w:rsid w:val="00043666"/>
    <w:rsid w:val="0004378D"/>
    <w:rsid w:val="00043B20"/>
    <w:rsid w:val="00043B9F"/>
    <w:rsid w:val="00043C7C"/>
    <w:rsid w:val="00043E88"/>
    <w:rsid w:val="00043F7F"/>
    <w:rsid w:val="00043FD3"/>
    <w:rsid w:val="00044212"/>
    <w:rsid w:val="00044218"/>
    <w:rsid w:val="0004422F"/>
    <w:rsid w:val="000443E8"/>
    <w:rsid w:val="00044546"/>
    <w:rsid w:val="000445FB"/>
    <w:rsid w:val="000446E6"/>
    <w:rsid w:val="00044779"/>
    <w:rsid w:val="00044B7C"/>
    <w:rsid w:val="00044CE5"/>
    <w:rsid w:val="00044D68"/>
    <w:rsid w:val="00044E2D"/>
    <w:rsid w:val="0004514D"/>
    <w:rsid w:val="00045180"/>
    <w:rsid w:val="000451DE"/>
    <w:rsid w:val="00045232"/>
    <w:rsid w:val="00045275"/>
    <w:rsid w:val="000452D8"/>
    <w:rsid w:val="00045481"/>
    <w:rsid w:val="000454FC"/>
    <w:rsid w:val="00045549"/>
    <w:rsid w:val="0004558E"/>
    <w:rsid w:val="0004586C"/>
    <w:rsid w:val="00045AB5"/>
    <w:rsid w:val="00045B8B"/>
    <w:rsid w:val="00045E83"/>
    <w:rsid w:val="00045F0C"/>
    <w:rsid w:val="00046242"/>
    <w:rsid w:val="0004635E"/>
    <w:rsid w:val="00046398"/>
    <w:rsid w:val="000463D0"/>
    <w:rsid w:val="00046438"/>
    <w:rsid w:val="000464F7"/>
    <w:rsid w:val="0004652B"/>
    <w:rsid w:val="000465C1"/>
    <w:rsid w:val="0004682E"/>
    <w:rsid w:val="00046854"/>
    <w:rsid w:val="00046A0D"/>
    <w:rsid w:val="00046D3D"/>
    <w:rsid w:val="00046D90"/>
    <w:rsid w:val="000470BC"/>
    <w:rsid w:val="0004714F"/>
    <w:rsid w:val="00047202"/>
    <w:rsid w:val="00047431"/>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1F07"/>
    <w:rsid w:val="00052180"/>
    <w:rsid w:val="00052343"/>
    <w:rsid w:val="000523B6"/>
    <w:rsid w:val="000524C7"/>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B0"/>
    <w:rsid w:val="00055040"/>
    <w:rsid w:val="000554F4"/>
    <w:rsid w:val="00055582"/>
    <w:rsid w:val="00055780"/>
    <w:rsid w:val="00055A08"/>
    <w:rsid w:val="00055AB8"/>
    <w:rsid w:val="00055BB6"/>
    <w:rsid w:val="00055C37"/>
    <w:rsid w:val="00055C39"/>
    <w:rsid w:val="00055E98"/>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72D"/>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06"/>
    <w:rsid w:val="00064D50"/>
    <w:rsid w:val="00064D6E"/>
    <w:rsid w:val="00064DB1"/>
    <w:rsid w:val="00064DB9"/>
    <w:rsid w:val="00064EF5"/>
    <w:rsid w:val="000652C4"/>
    <w:rsid w:val="000652CF"/>
    <w:rsid w:val="00065493"/>
    <w:rsid w:val="00065671"/>
    <w:rsid w:val="000659B9"/>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705E"/>
    <w:rsid w:val="000670FC"/>
    <w:rsid w:val="00067149"/>
    <w:rsid w:val="0006728C"/>
    <w:rsid w:val="000672E5"/>
    <w:rsid w:val="000672EA"/>
    <w:rsid w:val="00067449"/>
    <w:rsid w:val="0006755B"/>
    <w:rsid w:val="000675A9"/>
    <w:rsid w:val="000677C9"/>
    <w:rsid w:val="000678D4"/>
    <w:rsid w:val="000679A9"/>
    <w:rsid w:val="00067A9D"/>
    <w:rsid w:val="00067BD4"/>
    <w:rsid w:val="00067CF8"/>
    <w:rsid w:val="00067F3E"/>
    <w:rsid w:val="00070132"/>
    <w:rsid w:val="000701AF"/>
    <w:rsid w:val="00070416"/>
    <w:rsid w:val="0007064F"/>
    <w:rsid w:val="00070845"/>
    <w:rsid w:val="000709F6"/>
    <w:rsid w:val="00070D50"/>
    <w:rsid w:val="00070D68"/>
    <w:rsid w:val="00070F39"/>
    <w:rsid w:val="000711EB"/>
    <w:rsid w:val="000712EB"/>
    <w:rsid w:val="00071521"/>
    <w:rsid w:val="00071552"/>
    <w:rsid w:val="00071749"/>
    <w:rsid w:val="0007197A"/>
    <w:rsid w:val="00071AA0"/>
    <w:rsid w:val="00071D59"/>
    <w:rsid w:val="00071EC2"/>
    <w:rsid w:val="0007242A"/>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D70"/>
    <w:rsid w:val="00073F55"/>
    <w:rsid w:val="00073F9B"/>
    <w:rsid w:val="00073FBE"/>
    <w:rsid w:val="000741BF"/>
    <w:rsid w:val="000742A7"/>
    <w:rsid w:val="000742B5"/>
    <w:rsid w:val="00074670"/>
    <w:rsid w:val="000746E9"/>
    <w:rsid w:val="00074775"/>
    <w:rsid w:val="00074951"/>
    <w:rsid w:val="00074E74"/>
    <w:rsid w:val="00074E79"/>
    <w:rsid w:val="00074EEE"/>
    <w:rsid w:val="00074F1F"/>
    <w:rsid w:val="00075021"/>
    <w:rsid w:val="00075039"/>
    <w:rsid w:val="0007528C"/>
    <w:rsid w:val="000752E1"/>
    <w:rsid w:val="00075471"/>
    <w:rsid w:val="00075545"/>
    <w:rsid w:val="0007566C"/>
    <w:rsid w:val="000758E4"/>
    <w:rsid w:val="00075BA3"/>
    <w:rsid w:val="00075C1A"/>
    <w:rsid w:val="00075C80"/>
    <w:rsid w:val="00075D87"/>
    <w:rsid w:val="00075DC7"/>
    <w:rsid w:val="00075F68"/>
    <w:rsid w:val="00076118"/>
    <w:rsid w:val="00076164"/>
    <w:rsid w:val="000761C7"/>
    <w:rsid w:val="00076363"/>
    <w:rsid w:val="00076376"/>
    <w:rsid w:val="00076409"/>
    <w:rsid w:val="00076638"/>
    <w:rsid w:val="0007672A"/>
    <w:rsid w:val="000769F0"/>
    <w:rsid w:val="00076BB7"/>
    <w:rsid w:val="00076C5D"/>
    <w:rsid w:val="00076E20"/>
    <w:rsid w:val="000773AA"/>
    <w:rsid w:val="00077448"/>
    <w:rsid w:val="00077478"/>
    <w:rsid w:val="00077704"/>
    <w:rsid w:val="0007775A"/>
    <w:rsid w:val="0007778F"/>
    <w:rsid w:val="00077873"/>
    <w:rsid w:val="00077A16"/>
    <w:rsid w:val="00077C84"/>
    <w:rsid w:val="00077EF4"/>
    <w:rsid w:val="00077F01"/>
    <w:rsid w:val="00080124"/>
    <w:rsid w:val="0008018C"/>
    <w:rsid w:val="000801A4"/>
    <w:rsid w:val="000801C3"/>
    <w:rsid w:val="00080357"/>
    <w:rsid w:val="0008053A"/>
    <w:rsid w:val="000805A5"/>
    <w:rsid w:val="00080693"/>
    <w:rsid w:val="00080748"/>
    <w:rsid w:val="000809B4"/>
    <w:rsid w:val="00080B75"/>
    <w:rsid w:val="00080BAB"/>
    <w:rsid w:val="00080BF3"/>
    <w:rsid w:val="00080D8E"/>
    <w:rsid w:val="00080F8F"/>
    <w:rsid w:val="00081101"/>
    <w:rsid w:val="00081416"/>
    <w:rsid w:val="00081A20"/>
    <w:rsid w:val="00081D10"/>
    <w:rsid w:val="00081E97"/>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978"/>
    <w:rsid w:val="000839C7"/>
    <w:rsid w:val="000839F4"/>
    <w:rsid w:val="00083A0A"/>
    <w:rsid w:val="00083B22"/>
    <w:rsid w:val="00083C39"/>
    <w:rsid w:val="00083DD1"/>
    <w:rsid w:val="00083E84"/>
    <w:rsid w:val="00084471"/>
    <w:rsid w:val="000846F4"/>
    <w:rsid w:val="0008470B"/>
    <w:rsid w:val="00084722"/>
    <w:rsid w:val="000849C2"/>
    <w:rsid w:val="000849DF"/>
    <w:rsid w:val="00084CC0"/>
    <w:rsid w:val="00084D1A"/>
    <w:rsid w:val="00084D50"/>
    <w:rsid w:val="00084E45"/>
    <w:rsid w:val="00085112"/>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63C"/>
    <w:rsid w:val="0008665E"/>
    <w:rsid w:val="00086746"/>
    <w:rsid w:val="00086838"/>
    <w:rsid w:val="000868AE"/>
    <w:rsid w:val="000868ED"/>
    <w:rsid w:val="00086B6D"/>
    <w:rsid w:val="00086CB1"/>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90079"/>
    <w:rsid w:val="000900AA"/>
    <w:rsid w:val="000900F4"/>
    <w:rsid w:val="00090131"/>
    <w:rsid w:val="00090418"/>
    <w:rsid w:val="00090685"/>
    <w:rsid w:val="000906C6"/>
    <w:rsid w:val="00090817"/>
    <w:rsid w:val="000908B5"/>
    <w:rsid w:val="00090952"/>
    <w:rsid w:val="00090FBD"/>
    <w:rsid w:val="0009102C"/>
    <w:rsid w:val="00091191"/>
    <w:rsid w:val="000914DC"/>
    <w:rsid w:val="00091709"/>
    <w:rsid w:val="000917F3"/>
    <w:rsid w:val="00091934"/>
    <w:rsid w:val="00091C9A"/>
    <w:rsid w:val="00091EC6"/>
    <w:rsid w:val="00092185"/>
    <w:rsid w:val="00092223"/>
    <w:rsid w:val="00092769"/>
    <w:rsid w:val="0009281D"/>
    <w:rsid w:val="00092922"/>
    <w:rsid w:val="00092A0D"/>
    <w:rsid w:val="00092A93"/>
    <w:rsid w:val="00092B9E"/>
    <w:rsid w:val="00092E7E"/>
    <w:rsid w:val="000930A0"/>
    <w:rsid w:val="00093104"/>
    <w:rsid w:val="00093426"/>
    <w:rsid w:val="0009380F"/>
    <w:rsid w:val="00093880"/>
    <w:rsid w:val="000939DD"/>
    <w:rsid w:val="00093BB7"/>
    <w:rsid w:val="00093C5B"/>
    <w:rsid w:val="00093C8F"/>
    <w:rsid w:val="00093CB5"/>
    <w:rsid w:val="00093DDF"/>
    <w:rsid w:val="00093F18"/>
    <w:rsid w:val="000943C0"/>
    <w:rsid w:val="0009448D"/>
    <w:rsid w:val="000944CE"/>
    <w:rsid w:val="000944FF"/>
    <w:rsid w:val="00094781"/>
    <w:rsid w:val="00094961"/>
    <w:rsid w:val="000949C3"/>
    <w:rsid w:val="000949DD"/>
    <w:rsid w:val="00094A10"/>
    <w:rsid w:val="00094CDC"/>
    <w:rsid w:val="00094F91"/>
    <w:rsid w:val="00094FCC"/>
    <w:rsid w:val="0009503D"/>
    <w:rsid w:val="000950EE"/>
    <w:rsid w:val="000952BB"/>
    <w:rsid w:val="00095360"/>
    <w:rsid w:val="000953B5"/>
    <w:rsid w:val="000954F8"/>
    <w:rsid w:val="00095649"/>
    <w:rsid w:val="00095AD9"/>
    <w:rsid w:val="00095BE8"/>
    <w:rsid w:val="00095C2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03"/>
    <w:rsid w:val="00097338"/>
    <w:rsid w:val="000973E4"/>
    <w:rsid w:val="000976E1"/>
    <w:rsid w:val="00097700"/>
    <w:rsid w:val="0009771E"/>
    <w:rsid w:val="0009779D"/>
    <w:rsid w:val="00097847"/>
    <w:rsid w:val="0009786D"/>
    <w:rsid w:val="0009788B"/>
    <w:rsid w:val="00097C18"/>
    <w:rsid w:val="00097CBD"/>
    <w:rsid w:val="00097CD2"/>
    <w:rsid w:val="000A001F"/>
    <w:rsid w:val="000A028F"/>
    <w:rsid w:val="000A0362"/>
    <w:rsid w:val="000A03B8"/>
    <w:rsid w:val="000A03C8"/>
    <w:rsid w:val="000A04BB"/>
    <w:rsid w:val="000A04E9"/>
    <w:rsid w:val="000A057F"/>
    <w:rsid w:val="000A0682"/>
    <w:rsid w:val="000A0964"/>
    <w:rsid w:val="000A0A99"/>
    <w:rsid w:val="000A0ADC"/>
    <w:rsid w:val="000A0B5C"/>
    <w:rsid w:val="000A0B7E"/>
    <w:rsid w:val="000A0C11"/>
    <w:rsid w:val="000A0D90"/>
    <w:rsid w:val="000A0F9E"/>
    <w:rsid w:val="000A10DA"/>
    <w:rsid w:val="000A1176"/>
    <w:rsid w:val="000A1384"/>
    <w:rsid w:val="000A1395"/>
    <w:rsid w:val="000A14FD"/>
    <w:rsid w:val="000A1604"/>
    <w:rsid w:val="000A16A3"/>
    <w:rsid w:val="000A18A6"/>
    <w:rsid w:val="000A19EC"/>
    <w:rsid w:val="000A1A3F"/>
    <w:rsid w:val="000A1B48"/>
    <w:rsid w:val="000A2048"/>
    <w:rsid w:val="000A211B"/>
    <w:rsid w:val="000A2348"/>
    <w:rsid w:val="000A24D8"/>
    <w:rsid w:val="000A2744"/>
    <w:rsid w:val="000A29E9"/>
    <w:rsid w:val="000A2AB6"/>
    <w:rsid w:val="000A2AE3"/>
    <w:rsid w:val="000A2BB9"/>
    <w:rsid w:val="000A2BE7"/>
    <w:rsid w:val="000A2D3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CA"/>
    <w:rsid w:val="000A5CDC"/>
    <w:rsid w:val="000A5F55"/>
    <w:rsid w:val="000A5F87"/>
    <w:rsid w:val="000A61BC"/>
    <w:rsid w:val="000A61ED"/>
    <w:rsid w:val="000A61F0"/>
    <w:rsid w:val="000A62AB"/>
    <w:rsid w:val="000A63C3"/>
    <w:rsid w:val="000A6404"/>
    <w:rsid w:val="000A64CB"/>
    <w:rsid w:val="000A6624"/>
    <w:rsid w:val="000A6853"/>
    <w:rsid w:val="000A686F"/>
    <w:rsid w:val="000A6939"/>
    <w:rsid w:val="000A69E2"/>
    <w:rsid w:val="000A69F3"/>
    <w:rsid w:val="000A6B1D"/>
    <w:rsid w:val="000A6B94"/>
    <w:rsid w:val="000A6E22"/>
    <w:rsid w:val="000A6F49"/>
    <w:rsid w:val="000A6F6B"/>
    <w:rsid w:val="000A702D"/>
    <w:rsid w:val="000A7244"/>
    <w:rsid w:val="000A726D"/>
    <w:rsid w:val="000A7648"/>
    <w:rsid w:val="000A7702"/>
    <w:rsid w:val="000A781B"/>
    <w:rsid w:val="000A79DD"/>
    <w:rsid w:val="000A7C0C"/>
    <w:rsid w:val="000A7C4A"/>
    <w:rsid w:val="000A7DF6"/>
    <w:rsid w:val="000A7DFB"/>
    <w:rsid w:val="000A7F67"/>
    <w:rsid w:val="000B005A"/>
    <w:rsid w:val="000B0426"/>
    <w:rsid w:val="000B05A3"/>
    <w:rsid w:val="000B0694"/>
    <w:rsid w:val="000B06A5"/>
    <w:rsid w:val="000B06B6"/>
    <w:rsid w:val="000B0713"/>
    <w:rsid w:val="000B074C"/>
    <w:rsid w:val="000B0C7D"/>
    <w:rsid w:val="000B0CB5"/>
    <w:rsid w:val="000B11A8"/>
    <w:rsid w:val="000B1273"/>
    <w:rsid w:val="000B13FE"/>
    <w:rsid w:val="000B15F5"/>
    <w:rsid w:val="000B169A"/>
    <w:rsid w:val="000B1858"/>
    <w:rsid w:val="000B190B"/>
    <w:rsid w:val="000B192D"/>
    <w:rsid w:val="000B1949"/>
    <w:rsid w:val="000B19C5"/>
    <w:rsid w:val="000B1A51"/>
    <w:rsid w:val="000B1CC8"/>
    <w:rsid w:val="000B1D27"/>
    <w:rsid w:val="000B1F12"/>
    <w:rsid w:val="000B1F65"/>
    <w:rsid w:val="000B2008"/>
    <w:rsid w:val="000B26B3"/>
    <w:rsid w:val="000B26BA"/>
    <w:rsid w:val="000B27A8"/>
    <w:rsid w:val="000B2873"/>
    <w:rsid w:val="000B294A"/>
    <w:rsid w:val="000B29D7"/>
    <w:rsid w:val="000B2B75"/>
    <w:rsid w:val="000B2C28"/>
    <w:rsid w:val="000B2D52"/>
    <w:rsid w:val="000B2F67"/>
    <w:rsid w:val="000B3043"/>
    <w:rsid w:val="000B3105"/>
    <w:rsid w:val="000B31AD"/>
    <w:rsid w:val="000B31FB"/>
    <w:rsid w:val="000B3312"/>
    <w:rsid w:val="000B34A3"/>
    <w:rsid w:val="000B34A6"/>
    <w:rsid w:val="000B34C4"/>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6074"/>
    <w:rsid w:val="000B60A0"/>
    <w:rsid w:val="000B6301"/>
    <w:rsid w:val="000B6514"/>
    <w:rsid w:val="000B654F"/>
    <w:rsid w:val="000B6651"/>
    <w:rsid w:val="000B69E2"/>
    <w:rsid w:val="000B6A3B"/>
    <w:rsid w:val="000B6AA7"/>
    <w:rsid w:val="000B6AA9"/>
    <w:rsid w:val="000B6EAF"/>
    <w:rsid w:val="000B6F84"/>
    <w:rsid w:val="000B7026"/>
    <w:rsid w:val="000B703F"/>
    <w:rsid w:val="000B70C9"/>
    <w:rsid w:val="000B7203"/>
    <w:rsid w:val="000B7593"/>
    <w:rsid w:val="000B75B9"/>
    <w:rsid w:val="000B7650"/>
    <w:rsid w:val="000B7687"/>
    <w:rsid w:val="000B7984"/>
    <w:rsid w:val="000B79D1"/>
    <w:rsid w:val="000B7AB5"/>
    <w:rsid w:val="000B7AFE"/>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DA5"/>
    <w:rsid w:val="000C0E0E"/>
    <w:rsid w:val="000C0EA9"/>
    <w:rsid w:val="000C1049"/>
    <w:rsid w:val="000C11F8"/>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B3"/>
    <w:rsid w:val="000C33E8"/>
    <w:rsid w:val="000C349A"/>
    <w:rsid w:val="000C34E4"/>
    <w:rsid w:val="000C392F"/>
    <w:rsid w:val="000C39D4"/>
    <w:rsid w:val="000C3B41"/>
    <w:rsid w:val="000C3C91"/>
    <w:rsid w:val="000C3EE7"/>
    <w:rsid w:val="000C4043"/>
    <w:rsid w:val="000C4323"/>
    <w:rsid w:val="000C43E9"/>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FD2"/>
    <w:rsid w:val="000C707E"/>
    <w:rsid w:val="000C7214"/>
    <w:rsid w:val="000C73E2"/>
    <w:rsid w:val="000C73E7"/>
    <w:rsid w:val="000C74F5"/>
    <w:rsid w:val="000C7582"/>
    <w:rsid w:val="000C75C2"/>
    <w:rsid w:val="000C79BF"/>
    <w:rsid w:val="000C7A88"/>
    <w:rsid w:val="000C7AC7"/>
    <w:rsid w:val="000C7D95"/>
    <w:rsid w:val="000C7F9E"/>
    <w:rsid w:val="000D0386"/>
    <w:rsid w:val="000D0504"/>
    <w:rsid w:val="000D0619"/>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1B0C"/>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77F"/>
    <w:rsid w:val="000D3B0F"/>
    <w:rsid w:val="000D3B2C"/>
    <w:rsid w:val="000D3B53"/>
    <w:rsid w:val="000D3D61"/>
    <w:rsid w:val="000D3F0C"/>
    <w:rsid w:val="000D407C"/>
    <w:rsid w:val="000D410F"/>
    <w:rsid w:val="000D419D"/>
    <w:rsid w:val="000D43EF"/>
    <w:rsid w:val="000D44F7"/>
    <w:rsid w:val="000D4522"/>
    <w:rsid w:val="000D455A"/>
    <w:rsid w:val="000D4630"/>
    <w:rsid w:val="000D4708"/>
    <w:rsid w:val="000D4C46"/>
    <w:rsid w:val="000D4C74"/>
    <w:rsid w:val="000D4F3E"/>
    <w:rsid w:val="000D5009"/>
    <w:rsid w:val="000D5015"/>
    <w:rsid w:val="000D5036"/>
    <w:rsid w:val="000D5389"/>
    <w:rsid w:val="000D5493"/>
    <w:rsid w:val="000D54E5"/>
    <w:rsid w:val="000D595C"/>
    <w:rsid w:val="000D5A25"/>
    <w:rsid w:val="000D5AB4"/>
    <w:rsid w:val="000D5E69"/>
    <w:rsid w:val="000D61F2"/>
    <w:rsid w:val="000D6324"/>
    <w:rsid w:val="000D642D"/>
    <w:rsid w:val="000D64BF"/>
    <w:rsid w:val="000D64D7"/>
    <w:rsid w:val="000D6614"/>
    <w:rsid w:val="000D682E"/>
    <w:rsid w:val="000D6A27"/>
    <w:rsid w:val="000D6BC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9D"/>
    <w:rsid w:val="000E0C08"/>
    <w:rsid w:val="000E0F6A"/>
    <w:rsid w:val="000E0FC0"/>
    <w:rsid w:val="000E1092"/>
    <w:rsid w:val="000E114B"/>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109"/>
    <w:rsid w:val="000E3323"/>
    <w:rsid w:val="000E3395"/>
    <w:rsid w:val="000E3451"/>
    <w:rsid w:val="000E349F"/>
    <w:rsid w:val="000E34F0"/>
    <w:rsid w:val="000E387A"/>
    <w:rsid w:val="000E3C2F"/>
    <w:rsid w:val="000E3C99"/>
    <w:rsid w:val="000E3D5C"/>
    <w:rsid w:val="000E3E8A"/>
    <w:rsid w:val="000E3FBC"/>
    <w:rsid w:val="000E3FC2"/>
    <w:rsid w:val="000E408A"/>
    <w:rsid w:val="000E4156"/>
    <w:rsid w:val="000E41B7"/>
    <w:rsid w:val="000E4348"/>
    <w:rsid w:val="000E4478"/>
    <w:rsid w:val="000E4523"/>
    <w:rsid w:val="000E4610"/>
    <w:rsid w:val="000E4926"/>
    <w:rsid w:val="000E4A67"/>
    <w:rsid w:val="000E4A8F"/>
    <w:rsid w:val="000E4B6C"/>
    <w:rsid w:val="000E4B8D"/>
    <w:rsid w:val="000E4DF0"/>
    <w:rsid w:val="000E4DFF"/>
    <w:rsid w:val="000E4EE9"/>
    <w:rsid w:val="000E4F5C"/>
    <w:rsid w:val="000E5103"/>
    <w:rsid w:val="000E5532"/>
    <w:rsid w:val="000E572B"/>
    <w:rsid w:val="000E5807"/>
    <w:rsid w:val="000E58FD"/>
    <w:rsid w:val="000E5A03"/>
    <w:rsid w:val="000E5AC3"/>
    <w:rsid w:val="000E5ADD"/>
    <w:rsid w:val="000E62C6"/>
    <w:rsid w:val="000E631D"/>
    <w:rsid w:val="000E640B"/>
    <w:rsid w:val="000E6548"/>
    <w:rsid w:val="000E6559"/>
    <w:rsid w:val="000E65CD"/>
    <w:rsid w:val="000E68B5"/>
    <w:rsid w:val="000E6931"/>
    <w:rsid w:val="000E6936"/>
    <w:rsid w:val="000E6984"/>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C46"/>
    <w:rsid w:val="000F2E7D"/>
    <w:rsid w:val="000F2F20"/>
    <w:rsid w:val="000F3095"/>
    <w:rsid w:val="000F30ED"/>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4F29"/>
    <w:rsid w:val="000F5080"/>
    <w:rsid w:val="000F5128"/>
    <w:rsid w:val="000F5180"/>
    <w:rsid w:val="000F5550"/>
    <w:rsid w:val="000F556C"/>
    <w:rsid w:val="000F5A59"/>
    <w:rsid w:val="000F5C42"/>
    <w:rsid w:val="000F5EEF"/>
    <w:rsid w:val="000F628A"/>
    <w:rsid w:val="000F62AA"/>
    <w:rsid w:val="000F62E8"/>
    <w:rsid w:val="000F63DF"/>
    <w:rsid w:val="000F6450"/>
    <w:rsid w:val="000F6588"/>
    <w:rsid w:val="000F65BE"/>
    <w:rsid w:val="000F6633"/>
    <w:rsid w:val="000F6715"/>
    <w:rsid w:val="000F684E"/>
    <w:rsid w:val="000F6973"/>
    <w:rsid w:val="000F6BC4"/>
    <w:rsid w:val="000F6C93"/>
    <w:rsid w:val="000F6D01"/>
    <w:rsid w:val="000F6D4A"/>
    <w:rsid w:val="000F7250"/>
    <w:rsid w:val="000F726B"/>
    <w:rsid w:val="000F7392"/>
    <w:rsid w:val="000F744C"/>
    <w:rsid w:val="000F7534"/>
    <w:rsid w:val="000F7983"/>
    <w:rsid w:val="000F798A"/>
    <w:rsid w:val="000F7B31"/>
    <w:rsid w:val="000F7E1C"/>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E89"/>
    <w:rsid w:val="0010425A"/>
    <w:rsid w:val="00104282"/>
    <w:rsid w:val="001045F7"/>
    <w:rsid w:val="0010469F"/>
    <w:rsid w:val="001047B8"/>
    <w:rsid w:val="00104AAC"/>
    <w:rsid w:val="00104AC3"/>
    <w:rsid w:val="00104AC6"/>
    <w:rsid w:val="00104C16"/>
    <w:rsid w:val="00104C87"/>
    <w:rsid w:val="00104D15"/>
    <w:rsid w:val="00104E24"/>
    <w:rsid w:val="00104EBA"/>
    <w:rsid w:val="00104F71"/>
    <w:rsid w:val="00104F72"/>
    <w:rsid w:val="00104F8C"/>
    <w:rsid w:val="00105055"/>
    <w:rsid w:val="00105102"/>
    <w:rsid w:val="001051E1"/>
    <w:rsid w:val="00105216"/>
    <w:rsid w:val="001054AE"/>
    <w:rsid w:val="001057D5"/>
    <w:rsid w:val="00105990"/>
    <w:rsid w:val="0010599E"/>
    <w:rsid w:val="00105AEA"/>
    <w:rsid w:val="00105B51"/>
    <w:rsid w:val="00105D7D"/>
    <w:rsid w:val="00106000"/>
    <w:rsid w:val="0010603D"/>
    <w:rsid w:val="00106091"/>
    <w:rsid w:val="0010656D"/>
    <w:rsid w:val="0010658F"/>
    <w:rsid w:val="001065B0"/>
    <w:rsid w:val="0010685C"/>
    <w:rsid w:val="00106894"/>
    <w:rsid w:val="00106912"/>
    <w:rsid w:val="00106ABA"/>
    <w:rsid w:val="00106B04"/>
    <w:rsid w:val="00106B34"/>
    <w:rsid w:val="00106CD3"/>
    <w:rsid w:val="00106D0E"/>
    <w:rsid w:val="00106D6E"/>
    <w:rsid w:val="00106DB7"/>
    <w:rsid w:val="001073C8"/>
    <w:rsid w:val="0010755D"/>
    <w:rsid w:val="00107584"/>
    <w:rsid w:val="0010771B"/>
    <w:rsid w:val="001077D6"/>
    <w:rsid w:val="0010794D"/>
    <w:rsid w:val="0010799E"/>
    <w:rsid w:val="00110000"/>
    <w:rsid w:val="001100BF"/>
    <w:rsid w:val="00110165"/>
    <w:rsid w:val="0011022D"/>
    <w:rsid w:val="00110451"/>
    <w:rsid w:val="00110571"/>
    <w:rsid w:val="00110957"/>
    <w:rsid w:val="00110980"/>
    <w:rsid w:val="0011099A"/>
    <w:rsid w:val="001109C8"/>
    <w:rsid w:val="00110A62"/>
    <w:rsid w:val="00110A8F"/>
    <w:rsid w:val="00110B62"/>
    <w:rsid w:val="00110BF5"/>
    <w:rsid w:val="00110DBC"/>
    <w:rsid w:val="00110DC0"/>
    <w:rsid w:val="00110F01"/>
    <w:rsid w:val="00110F17"/>
    <w:rsid w:val="00111048"/>
    <w:rsid w:val="001111CD"/>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ADA"/>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F22"/>
    <w:rsid w:val="00113F33"/>
    <w:rsid w:val="00113F51"/>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21"/>
    <w:rsid w:val="00115A75"/>
    <w:rsid w:val="00115C2B"/>
    <w:rsid w:val="00115C75"/>
    <w:rsid w:val="00115D30"/>
    <w:rsid w:val="00115EE1"/>
    <w:rsid w:val="00115F19"/>
    <w:rsid w:val="00116222"/>
    <w:rsid w:val="0011622F"/>
    <w:rsid w:val="0011628C"/>
    <w:rsid w:val="001164E9"/>
    <w:rsid w:val="001165BD"/>
    <w:rsid w:val="001165C1"/>
    <w:rsid w:val="00116A5C"/>
    <w:rsid w:val="00116DEB"/>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1040"/>
    <w:rsid w:val="00121196"/>
    <w:rsid w:val="001212A8"/>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1CA"/>
    <w:rsid w:val="00122448"/>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BE8"/>
    <w:rsid w:val="00123F9E"/>
    <w:rsid w:val="0012403B"/>
    <w:rsid w:val="001240CE"/>
    <w:rsid w:val="00124338"/>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952"/>
    <w:rsid w:val="00126A58"/>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9B9"/>
    <w:rsid w:val="00131A30"/>
    <w:rsid w:val="00131B06"/>
    <w:rsid w:val="00131E8A"/>
    <w:rsid w:val="001320A0"/>
    <w:rsid w:val="001320D8"/>
    <w:rsid w:val="001320FE"/>
    <w:rsid w:val="00132433"/>
    <w:rsid w:val="00132440"/>
    <w:rsid w:val="00132478"/>
    <w:rsid w:val="0013256D"/>
    <w:rsid w:val="0013263D"/>
    <w:rsid w:val="0013264F"/>
    <w:rsid w:val="00132691"/>
    <w:rsid w:val="00132744"/>
    <w:rsid w:val="0013284E"/>
    <w:rsid w:val="001328F1"/>
    <w:rsid w:val="00132BF5"/>
    <w:rsid w:val="00132F30"/>
    <w:rsid w:val="0013300B"/>
    <w:rsid w:val="0013323C"/>
    <w:rsid w:val="001337EB"/>
    <w:rsid w:val="00133B1B"/>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02"/>
    <w:rsid w:val="00135818"/>
    <w:rsid w:val="00135835"/>
    <w:rsid w:val="0013596B"/>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FF"/>
    <w:rsid w:val="001376CE"/>
    <w:rsid w:val="00137788"/>
    <w:rsid w:val="0013787B"/>
    <w:rsid w:val="0013792A"/>
    <w:rsid w:val="00137A0B"/>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F7"/>
    <w:rsid w:val="001415DF"/>
    <w:rsid w:val="00141627"/>
    <w:rsid w:val="0014163D"/>
    <w:rsid w:val="00141677"/>
    <w:rsid w:val="001418AE"/>
    <w:rsid w:val="00141AD3"/>
    <w:rsid w:val="00141B24"/>
    <w:rsid w:val="00141BD6"/>
    <w:rsid w:val="00141CF0"/>
    <w:rsid w:val="00141D8F"/>
    <w:rsid w:val="00141FA5"/>
    <w:rsid w:val="0014206A"/>
    <w:rsid w:val="00142610"/>
    <w:rsid w:val="0014262B"/>
    <w:rsid w:val="00142CCC"/>
    <w:rsid w:val="00142EDF"/>
    <w:rsid w:val="001430BF"/>
    <w:rsid w:val="001431B2"/>
    <w:rsid w:val="00143211"/>
    <w:rsid w:val="0014321D"/>
    <w:rsid w:val="00143389"/>
    <w:rsid w:val="00143421"/>
    <w:rsid w:val="00143444"/>
    <w:rsid w:val="00143493"/>
    <w:rsid w:val="001436CC"/>
    <w:rsid w:val="00143910"/>
    <w:rsid w:val="0014399B"/>
    <w:rsid w:val="001439A3"/>
    <w:rsid w:val="00143A30"/>
    <w:rsid w:val="00143AB7"/>
    <w:rsid w:val="00143CCC"/>
    <w:rsid w:val="00144115"/>
    <w:rsid w:val="001442CE"/>
    <w:rsid w:val="0014470C"/>
    <w:rsid w:val="00144B8F"/>
    <w:rsid w:val="00144CE3"/>
    <w:rsid w:val="00144D27"/>
    <w:rsid w:val="00144F73"/>
    <w:rsid w:val="001451CC"/>
    <w:rsid w:val="0014522D"/>
    <w:rsid w:val="001453B3"/>
    <w:rsid w:val="0014551A"/>
    <w:rsid w:val="001456DD"/>
    <w:rsid w:val="001458A6"/>
    <w:rsid w:val="001459F2"/>
    <w:rsid w:val="00145ABF"/>
    <w:rsid w:val="00145B78"/>
    <w:rsid w:val="00145C3F"/>
    <w:rsid w:val="00145C80"/>
    <w:rsid w:val="00145CFA"/>
    <w:rsid w:val="00145D20"/>
    <w:rsid w:val="00145E66"/>
    <w:rsid w:val="00145FD3"/>
    <w:rsid w:val="00146327"/>
    <w:rsid w:val="001463CB"/>
    <w:rsid w:val="00146456"/>
    <w:rsid w:val="00146507"/>
    <w:rsid w:val="00146733"/>
    <w:rsid w:val="001468D4"/>
    <w:rsid w:val="001469C0"/>
    <w:rsid w:val="00146AA1"/>
    <w:rsid w:val="00146BEA"/>
    <w:rsid w:val="00146DB2"/>
    <w:rsid w:val="00146FD6"/>
    <w:rsid w:val="00146FE4"/>
    <w:rsid w:val="00147015"/>
    <w:rsid w:val="00147048"/>
    <w:rsid w:val="001472D6"/>
    <w:rsid w:val="00147334"/>
    <w:rsid w:val="00147409"/>
    <w:rsid w:val="00147614"/>
    <w:rsid w:val="00147657"/>
    <w:rsid w:val="0014783D"/>
    <w:rsid w:val="001479B6"/>
    <w:rsid w:val="00147B3D"/>
    <w:rsid w:val="00147F7A"/>
    <w:rsid w:val="00147FF3"/>
    <w:rsid w:val="00150205"/>
    <w:rsid w:val="0015032C"/>
    <w:rsid w:val="0015045C"/>
    <w:rsid w:val="0015067A"/>
    <w:rsid w:val="00150802"/>
    <w:rsid w:val="00150AA0"/>
    <w:rsid w:val="00150B0C"/>
    <w:rsid w:val="00150B86"/>
    <w:rsid w:val="00150C78"/>
    <w:rsid w:val="00150D7C"/>
    <w:rsid w:val="00150D8B"/>
    <w:rsid w:val="00150EE8"/>
    <w:rsid w:val="00151119"/>
    <w:rsid w:val="001513D5"/>
    <w:rsid w:val="00151663"/>
    <w:rsid w:val="00151677"/>
    <w:rsid w:val="001517C9"/>
    <w:rsid w:val="001517CC"/>
    <w:rsid w:val="00151829"/>
    <w:rsid w:val="00151837"/>
    <w:rsid w:val="00151879"/>
    <w:rsid w:val="001518EA"/>
    <w:rsid w:val="001519DE"/>
    <w:rsid w:val="00151AF6"/>
    <w:rsid w:val="00151D4F"/>
    <w:rsid w:val="00151D76"/>
    <w:rsid w:val="00151FAE"/>
    <w:rsid w:val="0015202D"/>
    <w:rsid w:val="001520DF"/>
    <w:rsid w:val="00152112"/>
    <w:rsid w:val="0015219A"/>
    <w:rsid w:val="00152498"/>
    <w:rsid w:val="001524CE"/>
    <w:rsid w:val="001524F2"/>
    <w:rsid w:val="00152A58"/>
    <w:rsid w:val="00152A76"/>
    <w:rsid w:val="00152CDB"/>
    <w:rsid w:val="00152E3D"/>
    <w:rsid w:val="001531F8"/>
    <w:rsid w:val="001533AC"/>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F0"/>
    <w:rsid w:val="001551CD"/>
    <w:rsid w:val="00155445"/>
    <w:rsid w:val="0015544B"/>
    <w:rsid w:val="00155452"/>
    <w:rsid w:val="0015549E"/>
    <w:rsid w:val="0015554A"/>
    <w:rsid w:val="001555C8"/>
    <w:rsid w:val="00155752"/>
    <w:rsid w:val="00155991"/>
    <w:rsid w:val="00155A88"/>
    <w:rsid w:val="00155CA0"/>
    <w:rsid w:val="00155E9D"/>
    <w:rsid w:val="00155FF9"/>
    <w:rsid w:val="001560AC"/>
    <w:rsid w:val="0015617A"/>
    <w:rsid w:val="00156246"/>
    <w:rsid w:val="0015637B"/>
    <w:rsid w:val="0015642B"/>
    <w:rsid w:val="001566C9"/>
    <w:rsid w:val="00156AB3"/>
    <w:rsid w:val="00156BC4"/>
    <w:rsid w:val="00156C24"/>
    <w:rsid w:val="00156C29"/>
    <w:rsid w:val="00156CA8"/>
    <w:rsid w:val="00156CF5"/>
    <w:rsid w:val="00156D1D"/>
    <w:rsid w:val="00156D58"/>
    <w:rsid w:val="00156D6D"/>
    <w:rsid w:val="00156EE3"/>
    <w:rsid w:val="00157176"/>
    <w:rsid w:val="001571DF"/>
    <w:rsid w:val="00157337"/>
    <w:rsid w:val="0015733F"/>
    <w:rsid w:val="0015741D"/>
    <w:rsid w:val="0015776E"/>
    <w:rsid w:val="0015793D"/>
    <w:rsid w:val="00157AFF"/>
    <w:rsid w:val="00157EFE"/>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7D0"/>
    <w:rsid w:val="001628DD"/>
    <w:rsid w:val="00162A51"/>
    <w:rsid w:val="00162B89"/>
    <w:rsid w:val="001630A6"/>
    <w:rsid w:val="0016325E"/>
    <w:rsid w:val="001633F8"/>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E4E"/>
    <w:rsid w:val="00164E73"/>
    <w:rsid w:val="00164EA9"/>
    <w:rsid w:val="001651AF"/>
    <w:rsid w:val="00165233"/>
    <w:rsid w:val="00165270"/>
    <w:rsid w:val="00165325"/>
    <w:rsid w:val="001653ED"/>
    <w:rsid w:val="0016542C"/>
    <w:rsid w:val="0016549A"/>
    <w:rsid w:val="001654A1"/>
    <w:rsid w:val="001654EB"/>
    <w:rsid w:val="00165662"/>
    <w:rsid w:val="00165796"/>
    <w:rsid w:val="00165867"/>
    <w:rsid w:val="001659F8"/>
    <w:rsid w:val="00165A96"/>
    <w:rsid w:val="00165C4E"/>
    <w:rsid w:val="00165E9E"/>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BD"/>
    <w:rsid w:val="0016732F"/>
    <w:rsid w:val="00167506"/>
    <w:rsid w:val="0016778A"/>
    <w:rsid w:val="00167843"/>
    <w:rsid w:val="001678B6"/>
    <w:rsid w:val="001678E1"/>
    <w:rsid w:val="00167939"/>
    <w:rsid w:val="001679E6"/>
    <w:rsid w:val="00167A86"/>
    <w:rsid w:val="00167B63"/>
    <w:rsid w:val="00167C15"/>
    <w:rsid w:val="00167D83"/>
    <w:rsid w:val="00167DFA"/>
    <w:rsid w:val="00167FE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022"/>
    <w:rsid w:val="0017310F"/>
    <w:rsid w:val="0017311A"/>
    <w:rsid w:val="0017337A"/>
    <w:rsid w:val="00173510"/>
    <w:rsid w:val="001737B8"/>
    <w:rsid w:val="00173CD7"/>
    <w:rsid w:val="00173F1B"/>
    <w:rsid w:val="00173F73"/>
    <w:rsid w:val="001740E9"/>
    <w:rsid w:val="00174276"/>
    <w:rsid w:val="0017443C"/>
    <w:rsid w:val="00174738"/>
    <w:rsid w:val="00175091"/>
    <w:rsid w:val="001751BC"/>
    <w:rsid w:val="001752B1"/>
    <w:rsid w:val="00175387"/>
    <w:rsid w:val="001753B7"/>
    <w:rsid w:val="001754C8"/>
    <w:rsid w:val="001754FA"/>
    <w:rsid w:val="00175901"/>
    <w:rsid w:val="0017595F"/>
    <w:rsid w:val="00175DDE"/>
    <w:rsid w:val="00175E07"/>
    <w:rsid w:val="00175ECB"/>
    <w:rsid w:val="00175ECC"/>
    <w:rsid w:val="00175F94"/>
    <w:rsid w:val="00175FA8"/>
    <w:rsid w:val="00176045"/>
    <w:rsid w:val="001760AB"/>
    <w:rsid w:val="00176140"/>
    <w:rsid w:val="0017634C"/>
    <w:rsid w:val="001763BC"/>
    <w:rsid w:val="00176597"/>
    <w:rsid w:val="001766BF"/>
    <w:rsid w:val="00176892"/>
    <w:rsid w:val="001768BF"/>
    <w:rsid w:val="00176905"/>
    <w:rsid w:val="00176BE4"/>
    <w:rsid w:val="00176CAD"/>
    <w:rsid w:val="00176CF6"/>
    <w:rsid w:val="00176D46"/>
    <w:rsid w:val="00176DB9"/>
    <w:rsid w:val="00176DFE"/>
    <w:rsid w:val="0017702A"/>
    <w:rsid w:val="00177156"/>
    <w:rsid w:val="001773D4"/>
    <w:rsid w:val="00177455"/>
    <w:rsid w:val="001774DE"/>
    <w:rsid w:val="00177A71"/>
    <w:rsid w:val="00177C8C"/>
    <w:rsid w:val="00177EAB"/>
    <w:rsid w:val="00177FEE"/>
    <w:rsid w:val="00180034"/>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285"/>
    <w:rsid w:val="00181322"/>
    <w:rsid w:val="0018164B"/>
    <w:rsid w:val="001819FA"/>
    <w:rsid w:val="00181B48"/>
    <w:rsid w:val="00181D8D"/>
    <w:rsid w:val="00181FF8"/>
    <w:rsid w:val="00182041"/>
    <w:rsid w:val="001821EC"/>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AD"/>
    <w:rsid w:val="0018378D"/>
    <w:rsid w:val="00183950"/>
    <w:rsid w:val="00183B85"/>
    <w:rsid w:val="00183C84"/>
    <w:rsid w:val="00183DE3"/>
    <w:rsid w:val="00183E39"/>
    <w:rsid w:val="00184031"/>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D98"/>
    <w:rsid w:val="00185F93"/>
    <w:rsid w:val="0018600E"/>
    <w:rsid w:val="00186262"/>
    <w:rsid w:val="001862CE"/>
    <w:rsid w:val="00186371"/>
    <w:rsid w:val="0018653F"/>
    <w:rsid w:val="00186A52"/>
    <w:rsid w:val="00186A5B"/>
    <w:rsid w:val="00186AEE"/>
    <w:rsid w:val="00186D6A"/>
    <w:rsid w:val="00186E72"/>
    <w:rsid w:val="00187191"/>
    <w:rsid w:val="001871FA"/>
    <w:rsid w:val="0018724A"/>
    <w:rsid w:val="00187435"/>
    <w:rsid w:val="001874E6"/>
    <w:rsid w:val="00187533"/>
    <w:rsid w:val="00187574"/>
    <w:rsid w:val="0018790E"/>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57D"/>
    <w:rsid w:val="001905CE"/>
    <w:rsid w:val="0019061B"/>
    <w:rsid w:val="00190700"/>
    <w:rsid w:val="0019070E"/>
    <w:rsid w:val="00190B50"/>
    <w:rsid w:val="00190D3C"/>
    <w:rsid w:val="00190D9B"/>
    <w:rsid w:val="00190DA3"/>
    <w:rsid w:val="00190F7A"/>
    <w:rsid w:val="001913B1"/>
    <w:rsid w:val="00191489"/>
    <w:rsid w:val="001918DA"/>
    <w:rsid w:val="00191B42"/>
    <w:rsid w:val="00191B5F"/>
    <w:rsid w:val="00191BEC"/>
    <w:rsid w:val="00191C7D"/>
    <w:rsid w:val="00191CE9"/>
    <w:rsid w:val="00191D6D"/>
    <w:rsid w:val="00191EC7"/>
    <w:rsid w:val="00191FBD"/>
    <w:rsid w:val="00191FBE"/>
    <w:rsid w:val="00192270"/>
    <w:rsid w:val="001925E3"/>
    <w:rsid w:val="00192621"/>
    <w:rsid w:val="0019270F"/>
    <w:rsid w:val="00192747"/>
    <w:rsid w:val="00192796"/>
    <w:rsid w:val="00192924"/>
    <w:rsid w:val="001929EE"/>
    <w:rsid w:val="00192AAF"/>
    <w:rsid w:val="00192ADD"/>
    <w:rsid w:val="00192CDE"/>
    <w:rsid w:val="00192FD4"/>
    <w:rsid w:val="00193091"/>
    <w:rsid w:val="001930C1"/>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FAF"/>
    <w:rsid w:val="0019428F"/>
    <w:rsid w:val="0019438B"/>
    <w:rsid w:val="001944C1"/>
    <w:rsid w:val="00194600"/>
    <w:rsid w:val="0019475E"/>
    <w:rsid w:val="00194780"/>
    <w:rsid w:val="00194955"/>
    <w:rsid w:val="001949F2"/>
    <w:rsid w:val="00194E16"/>
    <w:rsid w:val="0019509D"/>
    <w:rsid w:val="001950A4"/>
    <w:rsid w:val="00195105"/>
    <w:rsid w:val="00195253"/>
    <w:rsid w:val="00195798"/>
    <w:rsid w:val="001959BA"/>
    <w:rsid w:val="001959C7"/>
    <w:rsid w:val="00195BF2"/>
    <w:rsid w:val="00195CE0"/>
    <w:rsid w:val="00195E5A"/>
    <w:rsid w:val="00195FE8"/>
    <w:rsid w:val="001960A7"/>
    <w:rsid w:val="001963C0"/>
    <w:rsid w:val="00196756"/>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BB"/>
    <w:rsid w:val="001A02B3"/>
    <w:rsid w:val="001A0305"/>
    <w:rsid w:val="001A0467"/>
    <w:rsid w:val="001A05C6"/>
    <w:rsid w:val="001A0726"/>
    <w:rsid w:val="001A0983"/>
    <w:rsid w:val="001A0A47"/>
    <w:rsid w:val="001A0A77"/>
    <w:rsid w:val="001A0ABE"/>
    <w:rsid w:val="001A0FF6"/>
    <w:rsid w:val="001A107C"/>
    <w:rsid w:val="001A11F3"/>
    <w:rsid w:val="001A136A"/>
    <w:rsid w:val="001A13E7"/>
    <w:rsid w:val="001A1451"/>
    <w:rsid w:val="001A14C8"/>
    <w:rsid w:val="001A15F6"/>
    <w:rsid w:val="001A1613"/>
    <w:rsid w:val="001A1822"/>
    <w:rsid w:val="001A1A08"/>
    <w:rsid w:val="001A1E51"/>
    <w:rsid w:val="001A205C"/>
    <w:rsid w:val="001A20EA"/>
    <w:rsid w:val="001A20EB"/>
    <w:rsid w:val="001A2220"/>
    <w:rsid w:val="001A2246"/>
    <w:rsid w:val="001A22B3"/>
    <w:rsid w:val="001A2355"/>
    <w:rsid w:val="001A24F0"/>
    <w:rsid w:val="001A2A6F"/>
    <w:rsid w:val="001A30D0"/>
    <w:rsid w:val="001A3150"/>
    <w:rsid w:val="001A339A"/>
    <w:rsid w:val="001A33F3"/>
    <w:rsid w:val="001A34AB"/>
    <w:rsid w:val="001A35FA"/>
    <w:rsid w:val="001A36B6"/>
    <w:rsid w:val="001A36F4"/>
    <w:rsid w:val="001A390A"/>
    <w:rsid w:val="001A3953"/>
    <w:rsid w:val="001A39F3"/>
    <w:rsid w:val="001A3B94"/>
    <w:rsid w:val="001A3BCB"/>
    <w:rsid w:val="001A3E00"/>
    <w:rsid w:val="001A3F78"/>
    <w:rsid w:val="001A3FD0"/>
    <w:rsid w:val="001A43D2"/>
    <w:rsid w:val="001A43F2"/>
    <w:rsid w:val="001A44CE"/>
    <w:rsid w:val="001A4632"/>
    <w:rsid w:val="001A47ED"/>
    <w:rsid w:val="001A484E"/>
    <w:rsid w:val="001A49FB"/>
    <w:rsid w:val="001A4A58"/>
    <w:rsid w:val="001A4B83"/>
    <w:rsid w:val="001A4B90"/>
    <w:rsid w:val="001A4E2A"/>
    <w:rsid w:val="001A5025"/>
    <w:rsid w:val="001A50E1"/>
    <w:rsid w:val="001A511F"/>
    <w:rsid w:val="001A5149"/>
    <w:rsid w:val="001A526A"/>
    <w:rsid w:val="001A5397"/>
    <w:rsid w:val="001A5414"/>
    <w:rsid w:val="001A54A1"/>
    <w:rsid w:val="001A55D5"/>
    <w:rsid w:val="001A5670"/>
    <w:rsid w:val="001A57E4"/>
    <w:rsid w:val="001A584A"/>
    <w:rsid w:val="001A5912"/>
    <w:rsid w:val="001A59CD"/>
    <w:rsid w:val="001A5A97"/>
    <w:rsid w:val="001A5B97"/>
    <w:rsid w:val="001A5C24"/>
    <w:rsid w:val="001A5D28"/>
    <w:rsid w:val="001A621A"/>
    <w:rsid w:val="001A652C"/>
    <w:rsid w:val="001A6954"/>
    <w:rsid w:val="001A6A77"/>
    <w:rsid w:val="001A6B31"/>
    <w:rsid w:val="001A6BF1"/>
    <w:rsid w:val="001A6E74"/>
    <w:rsid w:val="001A6E7A"/>
    <w:rsid w:val="001A6EA2"/>
    <w:rsid w:val="001A6EF9"/>
    <w:rsid w:val="001A71ED"/>
    <w:rsid w:val="001A73B4"/>
    <w:rsid w:val="001A76CE"/>
    <w:rsid w:val="001A788F"/>
    <w:rsid w:val="001A7AD2"/>
    <w:rsid w:val="001B00C9"/>
    <w:rsid w:val="001B0209"/>
    <w:rsid w:val="001B03C0"/>
    <w:rsid w:val="001B0410"/>
    <w:rsid w:val="001B0468"/>
    <w:rsid w:val="001B0583"/>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4E"/>
    <w:rsid w:val="001B1859"/>
    <w:rsid w:val="001B1BAD"/>
    <w:rsid w:val="001B1DF2"/>
    <w:rsid w:val="001B1DFF"/>
    <w:rsid w:val="001B1FCF"/>
    <w:rsid w:val="001B1FF3"/>
    <w:rsid w:val="001B2007"/>
    <w:rsid w:val="001B213D"/>
    <w:rsid w:val="001B21C7"/>
    <w:rsid w:val="001B2370"/>
    <w:rsid w:val="001B281C"/>
    <w:rsid w:val="001B298D"/>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269"/>
    <w:rsid w:val="001B432C"/>
    <w:rsid w:val="001B49EF"/>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E36"/>
    <w:rsid w:val="001B6F1F"/>
    <w:rsid w:val="001B6F96"/>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1036"/>
    <w:rsid w:val="001C1065"/>
    <w:rsid w:val="001C11A9"/>
    <w:rsid w:val="001C11BD"/>
    <w:rsid w:val="001C1291"/>
    <w:rsid w:val="001C135F"/>
    <w:rsid w:val="001C13EA"/>
    <w:rsid w:val="001C1456"/>
    <w:rsid w:val="001C1648"/>
    <w:rsid w:val="001C16F4"/>
    <w:rsid w:val="001C1700"/>
    <w:rsid w:val="001C17B5"/>
    <w:rsid w:val="001C18E0"/>
    <w:rsid w:val="001C1A6D"/>
    <w:rsid w:val="001C1EEB"/>
    <w:rsid w:val="001C1F5A"/>
    <w:rsid w:val="001C1F9F"/>
    <w:rsid w:val="001C1FC7"/>
    <w:rsid w:val="001C240B"/>
    <w:rsid w:val="001C24A1"/>
    <w:rsid w:val="001C2534"/>
    <w:rsid w:val="001C26B9"/>
    <w:rsid w:val="001C2B1E"/>
    <w:rsid w:val="001C2DE8"/>
    <w:rsid w:val="001C2DEB"/>
    <w:rsid w:val="001C2F48"/>
    <w:rsid w:val="001C2F52"/>
    <w:rsid w:val="001C2FEB"/>
    <w:rsid w:val="001C31A6"/>
    <w:rsid w:val="001C379A"/>
    <w:rsid w:val="001C390D"/>
    <w:rsid w:val="001C3968"/>
    <w:rsid w:val="001C39E6"/>
    <w:rsid w:val="001C3A48"/>
    <w:rsid w:val="001C3D89"/>
    <w:rsid w:val="001C3EC2"/>
    <w:rsid w:val="001C3F35"/>
    <w:rsid w:val="001C436A"/>
    <w:rsid w:val="001C4761"/>
    <w:rsid w:val="001C48BC"/>
    <w:rsid w:val="001C495D"/>
    <w:rsid w:val="001C4BFF"/>
    <w:rsid w:val="001C4FFC"/>
    <w:rsid w:val="001C5085"/>
    <w:rsid w:val="001C50BD"/>
    <w:rsid w:val="001C5114"/>
    <w:rsid w:val="001C5263"/>
    <w:rsid w:val="001C541A"/>
    <w:rsid w:val="001C587D"/>
    <w:rsid w:val="001C5A73"/>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A4F"/>
    <w:rsid w:val="001C7B8B"/>
    <w:rsid w:val="001C7BD3"/>
    <w:rsid w:val="001C7CAF"/>
    <w:rsid w:val="001C7E03"/>
    <w:rsid w:val="001C7E04"/>
    <w:rsid w:val="001C7EDD"/>
    <w:rsid w:val="001C7F29"/>
    <w:rsid w:val="001C7F37"/>
    <w:rsid w:val="001C7FBA"/>
    <w:rsid w:val="001D005C"/>
    <w:rsid w:val="001D006B"/>
    <w:rsid w:val="001D0270"/>
    <w:rsid w:val="001D0968"/>
    <w:rsid w:val="001D0B93"/>
    <w:rsid w:val="001D0C5B"/>
    <w:rsid w:val="001D0D9F"/>
    <w:rsid w:val="001D1332"/>
    <w:rsid w:val="001D1344"/>
    <w:rsid w:val="001D14D6"/>
    <w:rsid w:val="001D1614"/>
    <w:rsid w:val="001D188F"/>
    <w:rsid w:val="001D18FE"/>
    <w:rsid w:val="001D1901"/>
    <w:rsid w:val="001D1998"/>
    <w:rsid w:val="001D1B4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86"/>
    <w:rsid w:val="001D2BC9"/>
    <w:rsid w:val="001D2BD9"/>
    <w:rsid w:val="001D2FAC"/>
    <w:rsid w:val="001D323A"/>
    <w:rsid w:val="001D335E"/>
    <w:rsid w:val="001D348C"/>
    <w:rsid w:val="001D355B"/>
    <w:rsid w:val="001D360D"/>
    <w:rsid w:val="001D3734"/>
    <w:rsid w:val="001D38CD"/>
    <w:rsid w:val="001D3986"/>
    <w:rsid w:val="001D39E3"/>
    <w:rsid w:val="001D3A6F"/>
    <w:rsid w:val="001D3B2E"/>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5874"/>
    <w:rsid w:val="001D60F9"/>
    <w:rsid w:val="001D63C3"/>
    <w:rsid w:val="001D63C6"/>
    <w:rsid w:val="001D64DB"/>
    <w:rsid w:val="001D6811"/>
    <w:rsid w:val="001D6987"/>
    <w:rsid w:val="001D6BF5"/>
    <w:rsid w:val="001D6EF4"/>
    <w:rsid w:val="001D701B"/>
    <w:rsid w:val="001D7031"/>
    <w:rsid w:val="001D7273"/>
    <w:rsid w:val="001D741A"/>
    <w:rsid w:val="001D753C"/>
    <w:rsid w:val="001D7588"/>
    <w:rsid w:val="001D7964"/>
    <w:rsid w:val="001D7AB7"/>
    <w:rsid w:val="001D7C3F"/>
    <w:rsid w:val="001D7D09"/>
    <w:rsid w:val="001D7D7D"/>
    <w:rsid w:val="001D7E32"/>
    <w:rsid w:val="001D7E90"/>
    <w:rsid w:val="001D7ECB"/>
    <w:rsid w:val="001D7F17"/>
    <w:rsid w:val="001E00D5"/>
    <w:rsid w:val="001E017E"/>
    <w:rsid w:val="001E020A"/>
    <w:rsid w:val="001E02C6"/>
    <w:rsid w:val="001E06C1"/>
    <w:rsid w:val="001E0707"/>
    <w:rsid w:val="001E0940"/>
    <w:rsid w:val="001E0986"/>
    <w:rsid w:val="001E0B48"/>
    <w:rsid w:val="001E0BD1"/>
    <w:rsid w:val="001E0C7B"/>
    <w:rsid w:val="001E0F7B"/>
    <w:rsid w:val="001E1118"/>
    <w:rsid w:val="001E1247"/>
    <w:rsid w:val="001E12E7"/>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B75"/>
    <w:rsid w:val="001E2C1D"/>
    <w:rsid w:val="001E2CDA"/>
    <w:rsid w:val="001E2D98"/>
    <w:rsid w:val="001E2F02"/>
    <w:rsid w:val="001E2F77"/>
    <w:rsid w:val="001E308E"/>
    <w:rsid w:val="001E30AC"/>
    <w:rsid w:val="001E3184"/>
    <w:rsid w:val="001E31BE"/>
    <w:rsid w:val="001E3274"/>
    <w:rsid w:val="001E33B8"/>
    <w:rsid w:val="001E35E6"/>
    <w:rsid w:val="001E393C"/>
    <w:rsid w:val="001E3D90"/>
    <w:rsid w:val="001E4012"/>
    <w:rsid w:val="001E402D"/>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5AA"/>
    <w:rsid w:val="001E6778"/>
    <w:rsid w:val="001E69E8"/>
    <w:rsid w:val="001E69F6"/>
    <w:rsid w:val="001E6D26"/>
    <w:rsid w:val="001E6EBB"/>
    <w:rsid w:val="001E7013"/>
    <w:rsid w:val="001E7106"/>
    <w:rsid w:val="001E71E5"/>
    <w:rsid w:val="001E7355"/>
    <w:rsid w:val="001E7393"/>
    <w:rsid w:val="001E7678"/>
    <w:rsid w:val="001E7783"/>
    <w:rsid w:val="001E7961"/>
    <w:rsid w:val="001E79ED"/>
    <w:rsid w:val="001F006B"/>
    <w:rsid w:val="001F03F6"/>
    <w:rsid w:val="001F04F0"/>
    <w:rsid w:val="001F0928"/>
    <w:rsid w:val="001F0B10"/>
    <w:rsid w:val="001F0C6D"/>
    <w:rsid w:val="001F0EEB"/>
    <w:rsid w:val="001F0F2B"/>
    <w:rsid w:val="001F0FB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B8F"/>
    <w:rsid w:val="001F2E54"/>
    <w:rsid w:val="001F2E59"/>
    <w:rsid w:val="001F2F7B"/>
    <w:rsid w:val="001F3006"/>
    <w:rsid w:val="001F3022"/>
    <w:rsid w:val="001F3171"/>
    <w:rsid w:val="001F31B1"/>
    <w:rsid w:val="001F32F2"/>
    <w:rsid w:val="001F3309"/>
    <w:rsid w:val="001F340A"/>
    <w:rsid w:val="001F35DB"/>
    <w:rsid w:val="001F3A56"/>
    <w:rsid w:val="001F3B33"/>
    <w:rsid w:val="001F3CB0"/>
    <w:rsid w:val="001F3D2C"/>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EE"/>
    <w:rsid w:val="001F6C92"/>
    <w:rsid w:val="001F6D8C"/>
    <w:rsid w:val="001F6DC3"/>
    <w:rsid w:val="001F6E0D"/>
    <w:rsid w:val="001F6FD3"/>
    <w:rsid w:val="001F7087"/>
    <w:rsid w:val="001F712E"/>
    <w:rsid w:val="001F715F"/>
    <w:rsid w:val="001F73D6"/>
    <w:rsid w:val="001F73DE"/>
    <w:rsid w:val="001F7514"/>
    <w:rsid w:val="001F75A3"/>
    <w:rsid w:val="001F76A6"/>
    <w:rsid w:val="001F7785"/>
    <w:rsid w:val="001F7B0A"/>
    <w:rsid w:val="001F7E46"/>
    <w:rsid w:val="001F7EF1"/>
    <w:rsid w:val="001F7F26"/>
    <w:rsid w:val="001F7FA6"/>
    <w:rsid w:val="00200101"/>
    <w:rsid w:val="00200200"/>
    <w:rsid w:val="00200279"/>
    <w:rsid w:val="002002BD"/>
    <w:rsid w:val="0020081E"/>
    <w:rsid w:val="00200880"/>
    <w:rsid w:val="002008CA"/>
    <w:rsid w:val="0020091E"/>
    <w:rsid w:val="00200B77"/>
    <w:rsid w:val="00200C35"/>
    <w:rsid w:val="00200E66"/>
    <w:rsid w:val="00201098"/>
    <w:rsid w:val="0020110D"/>
    <w:rsid w:val="00201147"/>
    <w:rsid w:val="002013D1"/>
    <w:rsid w:val="0020144D"/>
    <w:rsid w:val="002016A3"/>
    <w:rsid w:val="002017A2"/>
    <w:rsid w:val="00201871"/>
    <w:rsid w:val="0020194D"/>
    <w:rsid w:val="00201A8B"/>
    <w:rsid w:val="00201AE0"/>
    <w:rsid w:val="00201DCD"/>
    <w:rsid w:val="00201FC6"/>
    <w:rsid w:val="0020220D"/>
    <w:rsid w:val="0020225F"/>
    <w:rsid w:val="00202303"/>
    <w:rsid w:val="00202384"/>
    <w:rsid w:val="0020246C"/>
    <w:rsid w:val="002024D0"/>
    <w:rsid w:val="00202521"/>
    <w:rsid w:val="0020259E"/>
    <w:rsid w:val="002026D8"/>
    <w:rsid w:val="0020280D"/>
    <w:rsid w:val="002028F2"/>
    <w:rsid w:val="00202BFA"/>
    <w:rsid w:val="00202F80"/>
    <w:rsid w:val="00202FB5"/>
    <w:rsid w:val="00202FC0"/>
    <w:rsid w:val="00203177"/>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64C"/>
    <w:rsid w:val="0020588B"/>
    <w:rsid w:val="002059B5"/>
    <w:rsid w:val="00205A07"/>
    <w:rsid w:val="00205C69"/>
    <w:rsid w:val="00205CE3"/>
    <w:rsid w:val="00205D90"/>
    <w:rsid w:val="00205FE6"/>
    <w:rsid w:val="00206094"/>
    <w:rsid w:val="00206187"/>
    <w:rsid w:val="002061CC"/>
    <w:rsid w:val="00206279"/>
    <w:rsid w:val="00206373"/>
    <w:rsid w:val="00206436"/>
    <w:rsid w:val="002065E7"/>
    <w:rsid w:val="0020686C"/>
    <w:rsid w:val="00206983"/>
    <w:rsid w:val="00206A57"/>
    <w:rsid w:val="00206A92"/>
    <w:rsid w:val="00206AAD"/>
    <w:rsid w:val="00206D50"/>
    <w:rsid w:val="00206DF7"/>
    <w:rsid w:val="00206EF8"/>
    <w:rsid w:val="00206F50"/>
    <w:rsid w:val="00206F54"/>
    <w:rsid w:val="002071F3"/>
    <w:rsid w:val="002073ED"/>
    <w:rsid w:val="002073F5"/>
    <w:rsid w:val="0020778A"/>
    <w:rsid w:val="00207813"/>
    <w:rsid w:val="0020783A"/>
    <w:rsid w:val="00207AA1"/>
    <w:rsid w:val="00207AA3"/>
    <w:rsid w:val="00207DD6"/>
    <w:rsid w:val="00207EA9"/>
    <w:rsid w:val="0021003B"/>
    <w:rsid w:val="0021021B"/>
    <w:rsid w:val="00210316"/>
    <w:rsid w:val="002104EF"/>
    <w:rsid w:val="0021052D"/>
    <w:rsid w:val="00210603"/>
    <w:rsid w:val="002107A4"/>
    <w:rsid w:val="0021093A"/>
    <w:rsid w:val="0021095B"/>
    <w:rsid w:val="00210B98"/>
    <w:rsid w:val="00210C4F"/>
    <w:rsid w:val="00210F27"/>
    <w:rsid w:val="0021103D"/>
    <w:rsid w:val="0021104A"/>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EC9"/>
    <w:rsid w:val="002130F1"/>
    <w:rsid w:val="0021325B"/>
    <w:rsid w:val="002132F2"/>
    <w:rsid w:val="00213517"/>
    <w:rsid w:val="0021352A"/>
    <w:rsid w:val="0021355A"/>
    <w:rsid w:val="002135EA"/>
    <w:rsid w:val="002136B4"/>
    <w:rsid w:val="00213709"/>
    <w:rsid w:val="0021376D"/>
    <w:rsid w:val="002138E7"/>
    <w:rsid w:val="0021396C"/>
    <w:rsid w:val="00213A10"/>
    <w:rsid w:val="00213B12"/>
    <w:rsid w:val="00214018"/>
    <w:rsid w:val="002140D3"/>
    <w:rsid w:val="0021418C"/>
    <w:rsid w:val="00214273"/>
    <w:rsid w:val="0021427B"/>
    <w:rsid w:val="002142A7"/>
    <w:rsid w:val="0021445D"/>
    <w:rsid w:val="0021457A"/>
    <w:rsid w:val="002145CB"/>
    <w:rsid w:val="0021463F"/>
    <w:rsid w:val="00214B05"/>
    <w:rsid w:val="00214C3B"/>
    <w:rsid w:val="00214D53"/>
    <w:rsid w:val="00214FAF"/>
    <w:rsid w:val="0021505A"/>
    <w:rsid w:val="0021537A"/>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167"/>
    <w:rsid w:val="00216254"/>
    <w:rsid w:val="00216313"/>
    <w:rsid w:val="0021683A"/>
    <w:rsid w:val="00216C66"/>
    <w:rsid w:val="00216E2D"/>
    <w:rsid w:val="00216F7C"/>
    <w:rsid w:val="00216FAD"/>
    <w:rsid w:val="0021717F"/>
    <w:rsid w:val="0021737F"/>
    <w:rsid w:val="00217485"/>
    <w:rsid w:val="002174EF"/>
    <w:rsid w:val="002179C6"/>
    <w:rsid w:val="00217A89"/>
    <w:rsid w:val="00217AB1"/>
    <w:rsid w:val="00217CEE"/>
    <w:rsid w:val="00220011"/>
    <w:rsid w:val="002200D7"/>
    <w:rsid w:val="002202E7"/>
    <w:rsid w:val="002203AC"/>
    <w:rsid w:val="00220DE9"/>
    <w:rsid w:val="00220EF7"/>
    <w:rsid w:val="00221459"/>
    <w:rsid w:val="00221847"/>
    <w:rsid w:val="00221884"/>
    <w:rsid w:val="00221E1B"/>
    <w:rsid w:val="00221FB2"/>
    <w:rsid w:val="002220F1"/>
    <w:rsid w:val="0022216C"/>
    <w:rsid w:val="0022249B"/>
    <w:rsid w:val="002225D8"/>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2A1"/>
    <w:rsid w:val="00223310"/>
    <w:rsid w:val="00223588"/>
    <w:rsid w:val="002238ED"/>
    <w:rsid w:val="00223A29"/>
    <w:rsid w:val="00223B74"/>
    <w:rsid w:val="00223C6C"/>
    <w:rsid w:val="00223DAA"/>
    <w:rsid w:val="00223F90"/>
    <w:rsid w:val="0022418B"/>
    <w:rsid w:val="00224250"/>
    <w:rsid w:val="0022436A"/>
    <w:rsid w:val="002244F4"/>
    <w:rsid w:val="00224624"/>
    <w:rsid w:val="00224683"/>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471"/>
    <w:rsid w:val="0022567C"/>
    <w:rsid w:val="002256A1"/>
    <w:rsid w:val="00225B79"/>
    <w:rsid w:val="00225C6D"/>
    <w:rsid w:val="00225D49"/>
    <w:rsid w:val="00225F36"/>
    <w:rsid w:val="00226125"/>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B8A"/>
    <w:rsid w:val="00230D1C"/>
    <w:rsid w:val="00230DF1"/>
    <w:rsid w:val="00230F71"/>
    <w:rsid w:val="00231136"/>
    <w:rsid w:val="002311C5"/>
    <w:rsid w:val="002311DF"/>
    <w:rsid w:val="002312B1"/>
    <w:rsid w:val="002312EC"/>
    <w:rsid w:val="002315C6"/>
    <w:rsid w:val="002315F5"/>
    <w:rsid w:val="0023189F"/>
    <w:rsid w:val="00231981"/>
    <w:rsid w:val="002319C2"/>
    <w:rsid w:val="00231DBF"/>
    <w:rsid w:val="00231F9B"/>
    <w:rsid w:val="00231FFA"/>
    <w:rsid w:val="0023203D"/>
    <w:rsid w:val="00232259"/>
    <w:rsid w:val="00232571"/>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ADC"/>
    <w:rsid w:val="00235BDB"/>
    <w:rsid w:val="00235D36"/>
    <w:rsid w:val="00235D42"/>
    <w:rsid w:val="00235EC5"/>
    <w:rsid w:val="002361DF"/>
    <w:rsid w:val="0023624E"/>
    <w:rsid w:val="00236331"/>
    <w:rsid w:val="00236606"/>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706"/>
    <w:rsid w:val="002377CB"/>
    <w:rsid w:val="00237A37"/>
    <w:rsid w:val="00237BB8"/>
    <w:rsid w:val="00237C23"/>
    <w:rsid w:val="00237E4E"/>
    <w:rsid w:val="0024006F"/>
    <w:rsid w:val="0024008B"/>
    <w:rsid w:val="002400ED"/>
    <w:rsid w:val="0024010F"/>
    <w:rsid w:val="002404A0"/>
    <w:rsid w:val="002406F9"/>
    <w:rsid w:val="00240A51"/>
    <w:rsid w:val="00240DA0"/>
    <w:rsid w:val="00240EB1"/>
    <w:rsid w:val="00240F34"/>
    <w:rsid w:val="002414CE"/>
    <w:rsid w:val="002418F2"/>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A62"/>
    <w:rsid w:val="00243B01"/>
    <w:rsid w:val="00243B83"/>
    <w:rsid w:val="00243C8C"/>
    <w:rsid w:val="00243CE1"/>
    <w:rsid w:val="00243E10"/>
    <w:rsid w:val="00244027"/>
    <w:rsid w:val="002440C4"/>
    <w:rsid w:val="00244265"/>
    <w:rsid w:val="00244507"/>
    <w:rsid w:val="002445BE"/>
    <w:rsid w:val="0024476C"/>
    <w:rsid w:val="0024495D"/>
    <w:rsid w:val="00244A64"/>
    <w:rsid w:val="00244B49"/>
    <w:rsid w:val="00244E99"/>
    <w:rsid w:val="00244ECB"/>
    <w:rsid w:val="00244FD3"/>
    <w:rsid w:val="00244FE9"/>
    <w:rsid w:val="0024507D"/>
    <w:rsid w:val="002451D3"/>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A7"/>
    <w:rsid w:val="00251B17"/>
    <w:rsid w:val="00251D5D"/>
    <w:rsid w:val="00251D8F"/>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F1"/>
    <w:rsid w:val="00255228"/>
    <w:rsid w:val="002552ED"/>
    <w:rsid w:val="0025571B"/>
    <w:rsid w:val="00255886"/>
    <w:rsid w:val="00255954"/>
    <w:rsid w:val="0025599C"/>
    <w:rsid w:val="002559CB"/>
    <w:rsid w:val="00255E5B"/>
    <w:rsid w:val="00255FE9"/>
    <w:rsid w:val="002562B0"/>
    <w:rsid w:val="002562FE"/>
    <w:rsid w:val="00256486"/>
    <w:rsid w:val="002567A5"/>
    <w:rsid w:val="0025681C"/>
    <w:rsid w:val="0025698A"/>
    <w:rsid w:val="00256C1C"/>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58"/>
    <w:rsid w:val="00257CBA"/>
    <w:rsid w:val="002602A7"/>
    <w:rsid w:val="00260321"/>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9F"/>
    <w:rsid w:val="00262620"/>
    <w:rsid w:val="00262649"/>
    <w:rsid w:val="0026272F"/>
    <w:rsid w:val="0026291C"/>
    <w:rsid w:val="0026296D"/>
    <w:rsid w:val="00262C33"/>
    <w:rsid w:val="00262C8C"/>
    <w:rsid w:val="00262F3C"/>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C"/>
    <w:rsid w:val="0026466D"/>
    <w:rsid w:val="00264BA0"/>
    <w:rsid w:val="00264C47"/>
    <w:rsid w:val="00264C76"/>
    <w:rsid w:val="00264D29"/>
    <w:rsid w:val="00264D89"/>
    <w:rsid w:val="00264DDA"/>
    <w:rsid w:val="00264E4D"/>
    <w:rsid w:val="002651E6"/>
    <w:rsid w:val="0026525C"/>
    <w:rsid w:val="00265366"/>
    <w:rsid w:val="002653DB"/>
    <w:rsid w:val="002653F0"/>
    <w:rsid w:val="002654F5"/>
    <w:rsid w:val="0026581E"/>
    <w:rsid w:val="002658EB"/>
    <w:rsid w:val="002659C8"/>
    <w:rsid w:val="00265C74"/>
    <w:rsid w:val="00265CAD"/>
    <w:rsid w:val="00265D47"/>
    <w:rsid w:val="00265E62"/>
    <w:rsid w:val="00265EA6"/>
    <w:rsid w:val="00265EDF"/>
    <w:rsid w:val="00266069"/>
    <w:rsid w:val="0026607A"/>
    <w:rsid w:val="00266107"/>
    <w:rsid w:val="002663A8"/>
    <w:rsid w:val="0026671D"/>
    <w:rsid w:val="0026678B"/>
    <w:rsid w:val="002669C5"/>
    <w:rsid w:val="00266BEF"/>
    <w:rsid w:val="00266D09"/>
    <w:rsid w:val="00266E67"/>
    <w:rsid w:val="00267301"/>
    <w:rsid w:val="002673C9"/>
    <w:rsid w:val="00267449"/>
    <w:rsid w:val="002676D8"/>
    <w:rsid w:val="00267754"/>
    <w:rsid w:val="00267A23"/>
    <w:rsid w:val="00267C34"/>
    <w:rsid w:val="00267D0D"/>
    <w:rsid w:val="00267DDA"/>
    <w:rsid w:val="00270007"/>
    <w:rsid w:val="0027028F"/>
    <w:rsid w:val="00270568"/>
    <w:rsid w:val="002705EA"/>
    <w:rsid w:val="002707FC"/>
    <w:rsid w:val="00270967"/>
    <w:rsid w:val="00270BCB"/>
    <w:rsid w:val="00270C44"/>
    <w:rsid w:val="00270C97"/>
    <w:rsid w:val="00270D11"/>
    <w:rsid w:val="00270D1B"/>
    <w:rsid w:val="00270E55"/>
    <w:rsid w:val="00270E90"/>
    <w:rsid w:val="00270F18"/>
    <w:rsid w:val="002711A8"/>
    <w:rsid w:val="0027130D"/>
    <w:rsid w:val="0027140A"/>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C95"/>
    <w:rsid w:val="00272EE9"/>
    <w:rsid w:val="00272F92"/>
    <w:rsid w:val="002732E5"/>
    <w:rsid w:val="0027353C"/>
    <w:rsid w:val="002735F2"/>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A9"/>
    <w:rsid w:val="00274B1C"/>
    <w:rsid w:val="00274E2A"/>
    <w:rsid w:val="002752C8"/>
    <w:rsid w:val="002752FF"/>
    <w:rsid w:val="002753B1"/>
    <w:rsid w:val="00275465"/>
    <w:rsid w:val="00275559"/>
    <w:rsid w:val="002755CC"/>
    <w:rsid w:val="002755CD"/>
    <w:rsid w:val="002757B6"/>
    <w:rsid w:val="00275A58"/>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80051"/>
    <w:rsid w:val="002801E4"/>
    <w:rsid w:val="00280266"/>
    <w:rsid w:val="002803A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156E"/>
    <w:rsid w:val="0028158B"/>
    <w:rsid w:val="002815B6"/>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DDB"/>
    <w:rsid w:val="002830BA"/>
    <w:rsid w:val="002832E6"/>
    <w:rsid w:val="002834C4"/>
    <w:rsid w:val="002835A8"/>
    <w:rsid w:val="00283626"/>
    <w:rsid w:val="00283897"/>
    <w:rsid w:val="00283964"/>
    <w:rsid w:val="00283B5E"/>
    <w:rsid w:val="00283B6F"/>
    <w:rsid w:val="00283BA4"/>
    <w:rsid w:val="00283C96"/>
    <w:rsid w:val="00283C9B"/>
    <w:rsid w:val="00283D6A"/>
    <w:rsid w:val="00283D88"/>
    <w:rsid w:val="00283F36"/>
    <w:rsid w:val="0028407C"/>
    <w:rsid w:val="002840EC"/>
    <w:rsid w:val="00284100"/>
    <w:rsid w:val="00284126"/>
    <w:rsid w:val="0028423D"/>
    <w:rsid w:val="00284670"/>
    <w:rsid w:val="002846CB"/>
    <w:rsid w:val="002848D7"/>
    <w:rsid w:val="00285082"/>
    <w:rsid w:val="00285239"/>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1DF"/>
    <w:rsid w:val="00287265"/>
    <w:rsid w:val="00287288"/>
    <w:rsid w:val="002873D4"/>
    <w:rsid w:val="00287507"/>
    <w:rsid w:val="00287721"/>
    <w:rsid w:val="002877F2"/>
    <w:rsid w:val="002878DE"/>
    <w:rsid w:val="00287AF7"/>
    <w:rsid w:val="00287B09"/>
    <w:rsid w:val="00287B42"/>
    <w:rsid w:val="00287BC9"/>
    <w:rsid w:val="0029027B"/>
    <w:rsid w:val="00290320"/>
    <w:rsid w:val="0029034F"/>
    <w:rsid w:val="00290590"/>
    <w:rsid w:val="002905AA"/>
    <w:rsid w:val="0029076B"/>
    <w:rsid w:val="00290940"/>
    <w:rsid w:val="00290DD4"/>
    <w:rsid w:val="00290DE1"/>
    <w:rsid w:val="00290F0C"/>
    <w:rsid w:val="00290F54"/>
    <w:rsid w:val="002910C3"/>
    <w:rsid w:val="00291114"/>
    <w:rsid w:val="0029132C"/>
    <w:rsid w:val="0029142C"/>
    <w:rsid w:val="00291544"/>
    <w:rsid w:val="0029155F"/>
    <w:rsid w:val="00291591"/>
    <w:rsid w:val="002917DA"/>
    <w:rsid w:val="00291812"/>
    <w:rsid w:val="002918AE"/>
    <w:rsid w:val="00291909"/>
    <w:rsid w:val="002919D6"/>
    <w:rsid w:val="00291AB2"/>
    <w:rsid w:val="00291AEB"/>
    <w:rsid w:val="00291C52"/>
    <w:rsid w:val="00291C5B"/>
    <w:rsid w:val="00291CB4"/>
    <w:rsid w:val="00291EE2"/>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3A1"/>
    <w:rsid w:val="002943F0"/>
    <w:rsid w:val="00294810"/>
    <w:rsid w:val="002948C3"/>
    <w:rsid w:val="002949C5"/>
    <w:rsid w:val="00294C57"/>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89A"/>
    <w:rsid w:val="002A1948"/>
    <w:rsid w:val="002A1999"/>
    <w:rsid w:val="002A1AB2"/>
    <w:rsid w:val="002A1DDE"/>
    <w:rsid w:val="002A2148"/>
    <w:rsid w:val="002A2273"/>
    <w:rsid w:val="002A22C0"/>
    <w:rsid w:val="002A25F4"/>
    <w:rsid w:val="002A290C"/>
    <w:rsid w:val="002A2910"/>
    <w:rsid w:val="002A2967"/>
    <w:rsid w:val="002A2996"/>
    <w:rsid w:val="002A2A69"/>
    <w:rsid w:val="002A2E1E"/>
    <w:rsid w:val="002A2F88"/>
    <w:rsid w:val="002A3016"/>
    <w:rsid w:val="002A30B9"/>
    <w:rsid w:val="002A32A5"/>
    <w:rsid w:val="002A332F"/>
    <w:rsid w:val="002A34E0"/>
    <w:rsid w:val="002A353A"/>
    <w:rsid w:val="002A3633"/>
    <w:rsid w:val="002A3670"/>
    <w:rsid w:val="002A37A3"/>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908"/>
    <w:rsid w:val="002B09A9"/>
    <w:rsid w:val="002B0AB0"/>
    <w:rsid w:val="002B0CEC"/>
    <w:rsid w:val="002B0EA9"/>
    <w:rsid w:val="002B0F95"/>
    <w:rsid w:val="002B1200"/>
    <w:rsid w:val="002B1241"/>
    <w:rsid w:val="002B1272"/>
    <w:rsid w:val="002B1358"/>
    <w:rsid w:val="002B138F"/>
    <w:rsid w:val="002B13EF"/>
    <w:rsid w:val="002B1774"/>
    <w:rsid w:val="002B1777"/>
    <w:rsid w:val="002B17BE"/>
    <w:rsid w:val="002B17EC"/>
    <w:rsid w:val="002B18E7"/>
    <w:rsid w:val="002B1939"/>
    <w:rsid w:val="002B199D"/>
    <w:rsid w:val="002B19F7"/>
    <w:rsid w:val="002B1BB6"/>
    <w:rsid w:val="002B1D85"/>
    <w:rsid w:val="002B1E4E"/>
    <w:rsid w:val="002B218A"/>
    <w:rsid w:val="002B23B2"/>
    <w:rsid w:val="002B2423"/>
    <w:rsid w:val="002B2555"/>
    <w:rsid w:val="002B26C9"/>
    <w:rsid w:val="002B2A1C"/>
    <w:rsid w:val="002B2E3E"/>
    <w:rsid w:val="002B2E97"/>
    <w:rsid w:val="002B308D"/>
    <w:rsid w:val="002B312F"/>
    <w:rsid w:val="002B314D"/>
    <w:rsid w:val="002B31AC"/>
    <w:rsid w:val="002B3664"/>
    <w:rsid w:val="002B37E2"/>
    <w:rsid w:val="002B386B"/>
    <w:rsid w:val="002B3B2A"/>
    <w:rsid w:val="002B3F79"/>
    <w:rsid w:val="002B40D7"/>
    <w:rsid w:val="002B41BF"/>
    <w:rsid w:val="002B4244"/>
    <w:rsid w:val="002B4246"/>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BDD"/>
    <w:rsid w:val="002B5C1C"/>
    <w:rsid w:val="002B5C39"/>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5DA"/>
    <w:rsid w:val="002B760B"/>
    <w:rsid w:val="002B7658"/>
    <w:rsid w:val="002B7668"/>
    <w:rsid w:val="002B777C"/>
    <w:rsid w:val="002B79C4"/>
    <w:rsid w:val="002B7C72"/>
    <w:rsid w:val="002B7D01"/>
    <w:rsid w:val="002B7D40"/>
    <w:rsid w:val="002B7EAD"/>
    <w:rsid w:val="002B7FA9"/>
    <w:rsid w:val="002C0041"/>
    <w:rsid w:val="002C00AF"/>
    <w:rsid w:val="002C0289"/>
    <w:rsid w:val="002C039E"/>
    <w:rsid w:val="002C0535"/>
    <w:rsid w:val="002C0705"/>
    <w:rsid w:val="002C08E5"/>
    <w:rsid w:val="002C0970"/>
    <w:rsid w:val="002C0A83"/>
    <w:rsid w:val="002C0AE9"/>
    <w:rsid w:val="002C0B58"/>
    <w:rsid w:val="002C0C1C"/>
    <w:rsid w:val="002C0CB4"/>
    <w:rsid w:val="002C0D44"/>
    <w:rsid w:val="002C0EDF"/>
    <w:rsid w:val="002C108F"/>
    <w:rsid w:val="002C11CF"/>
    <w:rsid w:val="002C13EE"/>
    <w:rsid w:val="002C1567"/>
    <w:rsid w:val="002C1700"/>
    <w:rsid w:val="002C18DA"/>
    <w:rsid w:val="002C1917"/>
    <w:rsid w:val="002C19AB"/>
    <w:rsid w:val="002C1AD9"/>
    <w:rsid w:val="002C1BF6"/>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45B"/>
    <w:rsid w:val="002C548D"/>
    <w:rsid w:val="002C5620"/>
    <w:rsid w:val="002C5685"/>
    <w:rsid w:val="002C5687"/>
    <w:rsid w:val="002C5769"/>
    <w:rsid w:val="002C5886"/>
    <w:rsid w:val="002C58FF"/>
    <w:rsid w:val="002C5A2E"/>
    <w:rsid w:val="002C5A3E"/>
    <w:rsid w:val="002C5B3A"/>
    <w:rsid w:val="002C5C98"/>
    <w:rsid w:val="002C6006"/>
    <w:rsid w:val="002C620F"/>
    <w:rsid w:val="002C624F"/>
    <w:rsid w:val="002C6530"/>
    <w:rsid w:val="002C657E"/>
    <w:rsid w:val="002C66A8"/>
    <w:rsid w:val="002C681A"/>
    <w:rsid w:val="002C6AF9"/>
    <w:rsid w:val="002C6C14"/>
    <w:rsid w:val="002C6C80"/>
    <w:rsid w:val="002C70A2"/>
    <w:rsid w:val="002C7111"/>
    <w:rsid w:val="002C7197"/>
    <w:rsid w:val="002C75B6"/>
    <w:rsid w:val="002C7885"/>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FCF"/>
    <w:rsid w:val="002D10A8"/>
    <w:rsid w:val="002D143F"/>
    <w:rsid w:val="002D1461"/>
    <w:rsid w:val="002D1594"/>
    <w:rsid w:val="002D17AA"/>
    <w:rsid w:val="002D1901"/>
    <w:rsid w:val="002D1D72"/>
    <w:rsid w:val="002D1E88"/>
    <w:rsid w:val="002D1F4C"/>
    <w:rsid w:val="002D1FE2"/>
    <w:rsid w:val="002D22FA"/>
    <w:rsid w:val="002D23F1"/>
    <w:rsid w:val="002D263C"/>
    <w:rsid w:val="002D273F"/>
    <w:rsid w:val="002D2790"/>
    <w:rsid w:val="002D2860"/>
    <w:rsid w:val="002D2980"/>
    <w:rsid w:val="002D2986"/>
    <w:rsid w:val="002D2A07"/>
    <w:rsid w:val="002D2A5F"/>
    <w:rsid w:val="002D2A7F"/>
    <w:rsid w:val="002D2BE4"/>
    <w:rsid w:val="002D2D0A"/>
    <w:rsid w:val="002D2E0B"/>
    <w:rsid w:val="002D30F5"/>
    <w:rsid w:val="002D3104"/>
    <w:rsid w:val="002D31DA"/>
    <w:rsid w:val="002D325E"/>
    <w:rsid w:val="002D32C2"/>
    <w:rsid w:val="002D33BE"/>
    <w:rsid w:val="002D33BF"/>
    <w:rsid w:val="002D35ED"/>
    <w:rsid w:val="002D36BC"/>
    <w:rsid w:val="002D38D6"/>
    <w:rsid w:val="002D38DE"/>
    <w:rsid w:val="002D3AA6"/>
    <w:rsid w:val="002D3AAD"/>
    <w:rsid w:val="002D3CE0"/>
    <w:rsid w:val="002D3D30"/>
    <w:rsid w:val="002D3E4C"/>
    <w:rsid w:val="002D3EE8"/>
    <w:rsid w:val="002D3F74"/>
    <w:rsid w:val="002D40B3"/>
    <w:rsid w:val="002D4310"/>
    <w:rsid w:val="002D432B"/>
    <w:rsid w:val="002D43EF"/>
    <w:rsid w:val="002D4469"/>
    <w:rsid w:val="002D4507"/>
    <w:rsid w:val="002D472E"/>
    <w:rsid w:val="002D481D"/>
    <w:rsid w:val="002D4B93"/>
    <w:rsid w:val="002D4BD2"/>
    <w:rsid w:val="002D4D74"/>
    <w:rsid w:val="002D4D9F"/>
    <w:rsid w:val="002D4EB6"/>
    <w:rsid w:val="002D51B3"/>
    <w:rsid w:val="002D5212"/>
    <w:rsid w:val="002D5302"/>
    <w:rsid w:val="002D531D"/>
    <w:rsid w:val="002D53CF"/>
    <w:rsid w:val="002D5569"/>
    <w:rsid w:val="002D5A1C"/>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FFE"/>
    <w:rsid w:val="002D72A5"/>
    <w:rsid w:val="002D7375"/>
    <w:rsid w:val="002D7398"/>
    <w:rsid w:val="002D740C"/>
    <w:rsid w:val="002D7446"/>
    <w:rsid w:val="002D74E9"/>
    <w:rsid w:val="002D76E3"/>
    <w:rsid w:val="002D76EE"/>
    <w:rsid w:val="002D7793"/>
    <w:rsid w:val="002D7A3F"/>
    <w:rsid w:val="002D7BFF"/>
    <w:rsid w:val="002D7D06"/>
    <w:rsid w:val="002D7D1A"/>
    <w:rsid w:val="002D7DCB"/>
    <w:rsid w:val="002D7F12"/>
    <w:rsid w:val="002D7F65"/>
    <w:rsid w:val="002E0181"/>
    <w:rsid w:val="002E02B4"/>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5E24"/>
    <w:rsid w:val="002E60AE"/>
    <w:rsid w:val="002E62B5"/>
    <w:rsid w:val="002E6354"/>
    <w:rsid w:val="002E639A"/>
    <w:rsid w:val="002E6565"/>
    <w:rsid w:val="002E6571"/>
    <w:rsid w:val="002E6919"/>
    <w:rsid w:val="002E6A17"/>
    <w:rsid w:val="002E6C2D"/>
    <w:rsid w:val="002E6D10"/>
    <w:rsid w:val="002E7238"/>
    <w:rsid w:val="002E72B2"/>
    <w:rsid w:val="002E72C0"/>
    <w:rsid w:val="002E7324"/>
    <w:rsid w:val="002E734A"/>
    <w:rsid w:val="002E7412"/>
    <w:rsid w:val="002E7435"/>
    <w:rsid w:val="002E7439"/>
    <w:rsid w:val="002E7915"/>
    <w:rsid w:val="002E7A53"/>
    <w:rsid w:val="002E7B05"/>
    <w:rsid w:val="002E7B54"/>
    <w:rsid w:val="002E7BF2"/>
    <w:rsid w:val="002E7C43"/>
    <w:rsid w:val="002E7DA8"/>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388"/>
    <w:rsid w:val="002F153B"/>
    <w:rsid w:val="002F16AB"/>
    <w:rsid w:val="002F177B"/>
    <w:rsid w:val="002F1941"/>
    <w:rsid w:val="002F1B09"/>
    <w:rsid w:val="002F1BA3"/>
    <w:rsid w:val="002F1F83"/>
    <w:rsid w:val="002F1F87"/>
    <w:rsid w:val="002F2139"/>
    <w:rsid w:val="002F22E1"/>
    <w:rsid w:val="002F24F9"/>
    <w:rsid w:val="002F25D9"/>
    <w:rsid w:val="002F271D"/>
    <w:rsid w:val="002F2752"/>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BC"/>
    <w:rsid w:val="002F41BB"/>
    <w:rsid w:val="002F41C7"/>
    <w:rsid w:val="002F42CD"/>
    <w:rsid w:val="002F4325"/>
    <w:rsid w:val="002F4339"/>
    <w:rsid w:val="002F443C"/>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EB"/>
    <w:rsid w:val="002F5D47"/>
    <w:rsid w:val="002F5D90"/>
    <w:rsid w:val="002F5D97"/>
    <w:rsid w:val="002F5D9A"/>
    <w:rsid w:val="002F5DD3"/>
    <w:rsid w:val="002F6002"/>
    <w:rsid w:val="002F60BC"/>
    <w:rsid w:val="002F60D8"/>
    <w:rsid w:val="002F619C"/>
    <w:rsid w:val="002F6249"/>
    <w:rsid w:val="002F63E5"/>
    <w:rsid w:val="002F680E"/>
    <w:rsid w:val="002F684D"/>
    <w:rsid w:val="002F6975"/>
    <w:rsid w:val="002F6BDE"/>
    <w:rsid w:val="002F6D3D"/>
    <w:rsid w:val="002F6FC1"/>
    <w:rsid w:val="002F7045"/>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141"/>
    <w:rsid w:val="003001A1"/>
    <w:rsid w:val="00300219"/>
    <w:rsid w:val="00300352"/>
    <w:rsid w:val="0030043F"/>
    <w:rsid w:val="00300575"/>
    <w:rsid w:val="003007B3"/>
    <w:rsid w:val="0030082B"/>
    <w:rsid w:val="00300906"/>
    <w:rsid w:val="00300B93"/>
    <w:rsid w:val="00300BE7"/>
    <w:rsid w:val="003011B0"/>
    <w:rsid w:val="003013D8"/>
    <w:rsid w:val="00301441"/>
    <w:rsid w:val="003016DB"/>
    <w:rsid w:val="003017BE"/>
    <w:rsid w:val="00301936"/>
    <w:rsid w:val="00301979"/>
    <w:rsid w:val="00301B33"/>
    <w:rsid w:val="00301C10"/>
    <w:rsid w:val="00301C89"/>
    <w:rsid w:val="00301CE8"/>
    <w:rsid w:val="00301D10"/>
    <w:rsid w:val="00301D92"/>
    <w:rsid w:val="00301E77"/>
    <w:rsid w:val="00302096"/>
    <w:rsid w:val="003020F6"/>
    <w:rsid w:val="00302290"/>
    <w:rsid w:val="003022FC"/>
    <w:rsid w:val="0030238C"/>
    <w:rsid w:val="00302565"/>
    <w:rsid w:val="00302639"/>
    <w:rsid w:val="0030282F"/>
    <w:rsid w:val="0030287A"/>
    <w:rsid w:val="00302917"/>
    <w:rsid w:val="00302BFC"/>
    <w:rsid w:val="00302D22"/>
    <w:rsid w:val="00302D77"/>
    <w:rsid w:val="00302EBE"/>
    <w:rsid w:val="003036AE"/>
    <w:rsid w:val="003037A9"/>
    <w:rsid w:val="0030380C"/>
    <w:rsid w:val="00303930"/>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DA8"/>
    <w:rsid w:val="0031007A"/>
    <w:rsid w:val="003100E5"/>
    <w:rsid w:val="0031020D"/>
    <w:rsid w:val="00310264"/>
    <w:rsid w:val="0031037B"/>
    <w:rsid w:val="0031041D"/>
    <w:rsid w:val="00310779"/>
    <w:rsid w:val="0031089C"/>
    <w:rsid w:val="003109DD"/>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30"/>
    <w:rsid w:val="00312DED"/>
    <w:rsid w:val="0031322F"/>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20019"/>
    <w:rsid w:val="00320027"/>
    <w:rsid w:val="00320200"/>
    <w:rsid w:val="00320218"/>
    <w:rsid w:val="00320389"/>
    <w:rsid w:val="0032045A"/>
    <w:rsid w:val="00320512"/>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F07"/>
    <w:rsid w:val="00321F7C"/>
    <w:rsid w:val="00321FDE"/>
    <w:rsid w:val="003221B2"/>
    <w:rsid w:val="0032228A"/>
    <w:rsid w:val="00322356"/>
    <w:rsid w:val="0032244C"/>
    <w:rsid w:val="00322450"/>
    <w:rsid w:val="003224EE"/>
    <w:rsid w:val="00322837"/>
    <w:rsid w:val="00322D42"/>
    <w:rsid w:val="00322D6E"/>
    <w:rsid w:val="00322EC8"/>
    <w:rsid w:val="0032307F"/>
    <w:rsid w:val="003231D8"/>
    <w:rsid w:val="0032326D"/>
    <w:rsid w:val="0032331F"/>
    <w:rsid w:val="00323457"/>
    <w:rsid w:val="003234A3"/>
    <w:rsid w:val="00323AEE"/>
    <w:rsid w:val="00323B1B"/>
    <w:rsid w:val="00323C47"/>
    <w:rsid w:val="00323EBE"/>
    <w:rsid w:val="00324040"/>
    <w:rsid w:val="0032412B"/>
    <w:rsid w:val="003241B8"/>
    <w:rsid w:val="003241DB"/>
    <w:rsid w:val="003244C4"/>
    <w:rsid w:val="00324504"/>
    <w:rsid w:val="00324516"/>
    <w:rsid w:val="003245F2"/>
    <w:rsid w:val="003246E7"/>
    <w:rsid w:val="00324AE4"/>
    <w:rsid w:val="00324C4E"/>
    <w:rsid w:val="00324E63"/>
    <w:rsid w:val="00324F8F"/>
    <w:rsid w:val="0032501E"/>
    <w:rsid w:val="00325160"/>
    <w:rsid w:val="003251C3"/>
    <w:rsid w:val="003253A9"/>
    <w:rsid w:val="00325476"/>
    <w:rsid w:val="0032553A"/>
    <w:rsid w:val="0032583D"/>
    <w:rsid w:val="00325874"/>
    <w:rsid w:val="00325B39"/>
    <w:rsid w:val="00325B7D"/>
    <w:rsid w:val="00325BB7"/>
    <w:rsid w:val="00325C33"/>
    <w:rsid w:val="00325D50"/>
    <w:rsid w:val="00325D75"/>
    <w:rsid w:val="00325EC6"/>
    <w:rsid w:val="003260BB"/>
    <w:rsid w:val="0032612B"/>
    <w:rsid w:val="003262E7"/>
    <w:rsid w:val="00326788"/>
    <w:rsid w:val="00326A5F"/>
    <w:rsid w:val="00326C4C"/>
    <w:rsid w:val="00326CB8"/>
    <w:rsid w:val="00326E2D"/>
    <w:rsid w:val="00326F6D"/>
    <w:rsid w:val="0032707A"/>
    <w:rsid w:val="003271C1"/>
    <w:rsid w:val="0032723B"/>
    <w:rsid w:val="0032728B"/>
    <w:rsid w:val="003272D6"/>
    <w:rsid w:val="00327315"/>
    <w:rsid w:val="0032740F"/>
    <w:rsid w:val="00327567"/>
    <w:rsid w:val="003276D4"/>
    <w:rsid w:val="00327783"/>
    <w:rsid w:val="003279ED"/>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6AE"/>
    <w:rsid w:val="00331C28"/>
    <w:rsid w:val="00331D20"/>
    <w:rsid w:val="00331EFA"/>
    <w:rsid w:val="0033223A"/>
    <w:rsid w:val="003326A2"/>
    <w:rsid w:val="00332A0C"/>
    <w:rsid w:val="00332C54"/>
    <w:rsid w:val="00332DD3"/>
    <w:rsid w:val="00332DFC"/>
    <w:rsid w:val="00332ED6"/>
    <w:rsid w:val="0033302C"/>
    <w:rsid w:val="00333129"/>
    <w:rsid w:val="0033327F"/>
    <w:rsid w:val="0033329C"/>
    <w:rsid w:val="003332DD"/>
    <w:rsid w:val="003333B7"/>
    <w:rsid w:val="00333420"/>
    <w:rsid w:val="003335F5"/>
    <w:rsid w:val="003337CA"/>
    <w:rsid w:val="00333804"/>
    <w:rsid w:val="0033381B"/>
    <w:rsid w:val="00333AEA"/>
    <w:rsid w:val="00333B18"/>
    <w:rsid w:val="00334259"/>
    <w:rsid w:val="003344C5"/>
    <w:rsid w:val="003345D1"/>
    <w:rsid w:val="003345FB"/>
    <w:rsid w:val="003347A0"/>
    <w:rsid w:val="0033490C"/>
    <w:rsid w:val="003349A1"/>
    <w:rsid w:val="00334F51"/>
    <w:rsid w:val="00334F65"/>
    <w:rsid w:val="00334F71"/>
    <w:rsid w:val="00335004"/>
    <w:rsid w:val="003352A1"/>
    <w:rsid w:val="003354C5"/>
    <w:rsid w:val="00335604"/>
    <w:rsid w:val="00335667"/>
    <w:rsid w:val="003356C7"/>
    <w:rsid w:val="003356FE"/>
    <w:rsid w:val="00335A87"/>
    <w:rsid w:val="00335ADA"/>
    <w:rsid w:val="00335E34"/>
    <w:rsid w:val="00335EC3"/>
    <w:rsid w:val="00335FC6"/>
    <w:rsid w:val="003360B6"/>
    <w:rsid w:val="00336101"/>
    <w:rsid w:val="00336376"/>
    <w:rsid w:val="003363DB"/>
    <w:rsid w:val="00336415"/>
    <w:rsid w:val="0033644B"/>
    <w:rsid w:val="00336731"/>
    <w:rsid w:val="00336924"/>
    <w:rsid w:val="00336BB0"/>
    <w:rsid w:val="00336F1F"/>
    <w:rsid w:val="003372C9"/>
    <w:rsid w:val="0033731A"/>
    <w:rsid w:val="00337438"/>
    <w:rsid w:val="003374E1"/>
    <w:rsid w:val="0033778C"/>
    <w:rsid w:val="003377DE"/>
    <w:rsid w:val="0033797F"/>
    <w:rsid w:val="0033799F"/>
    <w:rsid w:val="00337C15"/>
    <w:rsid w:val="00337DA7"/>
    <w:rsid w:val="00337DC1"/>
    <w:rsid w:val="00337FCF"/>
    <w:rsid w:val="003400B2"/>
    <w:rsid w:val="003400F9"/>
    <w:rsid w:val="00340128"/>
    <w:rsid w:val="0034015E"/>
    <w:rsid w:val="00340370"/>
    <w:rsid w:val="00340702"/>
    <w:rsid w:val="00340989"/>
    <w:rsid w:val="00340C44"/>
    <w:rsid w:val="00340C95"/>
    <w:rsid w:val="00340FDC"/>
    <w:rsid w:val="0034100D"/>
    <w:rsid w:val="003410C0"/>
    <w:rsid w:val="00341503"/>
    <w:rsid w:val="003415A7"/>
    <w:rsid w:val="003415D5"/>
    <w:rsid w:val="003416AA"/>
    <w:rsid w:val="00341A1E"/>
    <w:rsid w:val="00341B37"/>
    <w:rsid w:val="00341D76"/>
    <w:rsid w:val="00341E5C"/>
    <w:rsid w:val="00342100"/>
    <w:rsid w:val="003422A5"/>
    <w:rsid w:val="003422B4"/>
    <w:rsid w:val="003423FB"/>
    <w:rsid w:val="00342AB4"/>
    <w:rsid w:val="00342C56"/>
    <w:rsid w:val="00342E70"/>
    <w:rsid w:val="00343284"/>
    <w:rsid w:val="003435DE"/>
    <w:rsid w:val="00343BB8"/>
    <w:rsid w:val="00343C00"/>
    <w:rsid w:val="00343D52"/>
    <w:rsid w:val="00343EEE"/>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656"/>
    <w:rsid w:val="00347685"/>
    <w:rsid w:val="00347756"/>
    <w:rsid w:val="003478E0"/>
    <w:rsid w:val="003478FC"/>
    <w:rsid w:val="00347A44"/>
    <w:rsid w:val="00347D57"/>
    <w:rsid w:val="00347D6C"/>
    <w:rsid w:val="00347E55"/>
    <w:rsid w:val="003504A9"/>
    <w:rsid w:val="00350516"/>
    <w:rsid w:val="00350529"/>
    <w:rsid w:val="0035073C"/>
    <w:rsid w:val="00350AEC"/>
    <w:rsid w:val="00350B16"/>
    <w:rsid w:val="00350C5E"/>
    <w:rsid w:val="00350E05"/>
    <w:rsid w:val="003510E9"/>
    <w:rsid w:val="00351152"/>
    <w:rsid w:val="003513A7"/>
    <w:rsid w:val="0035145A"/>
    <w:rsid w:val="0035145D"/>
    <w:rsid w:val="0035149F"/>
    <w:rsid w:val="003514C1"/>
    <w:rsid w:val="003516FA"/>
    <w:rsid w:val="0035177A"/>
    <w:rsid w:val="003517C5"/>
    <w:rsid w:val="003519EE"/>
    <w:rsid w:val="00351A88"/>
    <w:rsid w:val="00351B84"/>
    <w:rsid w:val="00351BD4"/>
    <w:rsid w:val="00351C0E"/>
    <w:rsid w:val="00351C4B"/>
    <w:rsid w:val="00351DC5"/>
    <w:rsid w:val="00351E25"/>
    <w:rsid w:val="00351FB1"/>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B1"/>
    <w:rsid w:val="003538D6"/>
    <w:rsid w:val="00353B21"/>
    <w:rsid w:val="00353F2A"/>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DDE"/>
    <w:rsid w:val="00361E4C"/>
    <w:rsid w:val="00361F31"/>
    <w:rsid w:val="00362029"/>
    <w:rsid w:val="003621E8"/>
    <w:rsid w:val="0036244E"/>
    <w:rsid w:val="003624A5"/>
    <w:rsid w:val="00362886"/>
    <w:rsid w:val="003629FE"/>
    <w:rsid w:val="00362B84"/>
    <w:rsid w:val="00362BA2"/>
    <w:rsid w:val="00362CF7"/>
    <w:rsid w:val="00362D4E"/>
    <w:rsid w:val="00362DAE"/>
    <w:rsid w:val="00362F46"/>
    <w:rsid w:val="00362FBF"/>
    <w:rsid w:val="0036326E"/>
    <w:rsid w:val="003634CF"/>
    <w:rsid w:val="003634FF"/>
    <w:rsid w:val="00363510"/>
    <w:rsid w:val="0036375D"/>
    <w:rsid w:val="00363ED2"/>
    <w:rsid w:val="00363FEB"/>
    <w:rsid w:val="00364077"/>
    <w:rsid w:val="0036408D"/>
    <w:rsid w:val="003641A1"/>
    <w:rsid w:val="003641DC"/>
    <w:rsid w:val="00364758"/>
    <w:rsid w:val="003648D7"/>
    <w:rsid w:val="003649C1"/>
    <w:rsid w:val="00364A42"/>
    <w:rsid w:val="00364B48"/>
    <w:rsid w:val="00364CA0"/>
    <w:rsid w:val="00364D5F"/>
    <w:rsid w:val="00364D67"/>
    <w:rsid w:val="00364E41"/>
    <w:rsid w:val="00364E8B"/>
    <w:rsid w:val="00364F84"/>
    <w:rsid w:val="00365026"/>
    <w:rsid w:val="0036531A"/>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9D2"/>
    <w:rsid w:val="00374B11"/>
    <w:rsid w:val="00374E4F"/>
    <w:rsid w:val="0037509C"/>
    <w:rsid w:val="003750A1"/>
    <w:rsid w:val="003751F6"/>
    <w:rsid w:val="003753B8"/>
    <w:rsid w:val="003754DE"/>
    <w:rsid w:val="00375525"/>
    <w:rsid w:val="003757B0"/>
    <w:rsid w:val="003757F7"/>
    <w:rsid w:val="0037591D"/>
    <w:rsid w:val="00375A0D"/>
    <w:rsid w:val="00376129"/>
    <w:rsid w:val="0037639D"/>
    <w:rsid w:val="00376532"/>
    <w:rsid w:val="00376743"/>
    <w:rsid w:val="00376C5C"/>
    <w:rsid w:val="0037700F"/>
    <w:rsid w:val="00377100"/>
    <w:rsid w:val="0037712D"/>
    <w:rsid w:val="00377308"/>
    <w:rsid w:val="00377416"/>
    <w:rsid w:val="00377440"/>
    <w:rsid w:val="00377558"/>
    <w:rsid w:val="003777C5"/>
    <w:rsid w:val="00377BA9"/>
    <w:rsid w:val="00377EF4"/>
    <w:rsid w:val="00377F65"/>
    <w:rsid w:val="00380458"/>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F45"/>
    <w:rsid w:val="00381FB8"/>
    <w:rsid w:val="003820BD"/>
    <w:rsid w:val="0038220F"/>
    <w:rsid w:val="003823CD"/>
    <w:rsid w:val="00382408"/>
    <w:rsid w:val="00382449"/>
    <w:rsid w:val="00382486"/>
    <w:rsid w:val="00382AF6"/>
    <w:rsid w:val="00382BD4"/>
    <w:rsid w:val="00383065"/>
    <w:rsid w:val="0038320E"/>
    <w:rsid w:val="00383386"/>
    <w:rsid w:val="0038345F"/>
    <w:rsid w:val="0038349F"/>
    <w:rsid w:val="003834B2"/>
    <w:rsid w:val="00383569"/>
    <w:rsid w:val="0038384A"/>
    <w:rsid w:val="003839A8"/>
    <w:rsid w:val="00383D7C"/>
    <w:rsid w:val="00383D9C"/>
    <w:rsid w:val="00383E35"/>
    <w:rsid w:val="00384034"/>
    <w:rsid w:val="003840D0"/>
    <w:rsid w:val="0038411A"/>
    <w:rsid w:val="0038439D"/>
    <w:rsid w:val="003845D1"/>
    <w:rsid w:val="00384726"/>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9F"/>
    <w:rsid w:val="003913EB"/>
    <w:rsid w:val="003917B9"/>
    <w:rsid w:val="003917DE"/>
    <w:rsid w:val="00391926"/>
    <w:rsid w:val="0039192F"/>
    <w:rsid w:val="00391951"/>
    <w:rsid w:val="00391A5B"/>
    <w:rsid w:val="00391AAF"/>
    <w:rsid w:val="00391B35"/>
    <w:rsid w:val="00391D2F"/>
    <w:rsid w:val="00391E30"/>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2EB"/>
    <w:rsid w:val="003933AA"/>
    <w:rsid w:val="003933B2"/>
    <w:rsid w:val="003934C0"/>
    <w:rsid w:val="003934E2"/>
    <w:rsid w:val="0039351C"/>
    <w:rsid w:val="00393699"/>
    <w:rsid w:val="00393788"/>
    <w:rsid w:val="003937E1"/>
    <w:rsid w:val="00393993"/>
    <w:rsid w:val="00393CCF"/>
    <w:rsid w:val="00393D4C"/>
    <w:rsid w:val="00393ECC"/>
    <w:rsid w:val="00394057"/>
    <w:rsid w:val="003940B2"/>
    <w:rsid w:val="003942EC"/>
    <w:rsid w:val="00394375"/>
    <w:rsid w:val="003944E8"/>
    <w:rsid w:val="00394618"/>
    <w:rsid w:val="00394654"/>
    <w:rsid w:val="0039468E"/>
    <w:rsid w:val="00394C1B"/>
    <w:rsid w:val="00394E58"/>
    <w:rsid w:val="00395419"/>
    <w:rsid w:val="0039543C"/>
    <w:rsid w:val="003955AF"/>
    <w:rsid w:val="003956A2"/>
    <w:rsid w:val="00395731"/>
    <w:rsid w:val="00395778"/>
    <w:rsid w:val="0039598E"/>
    <w:rsid w:val="00395A37"/>
    <w:rsid w:val="00395B6E"/>
    <w:rsid w:val="00395C15"/>
    <w:rsid w:val="00395E56"/>
    <w:rsid w:val="003961DD"/>
    <w:rsid w:val="00396372"/>
    <w:rsid w:val="00396493"/>
    <w:rsid w:val="003964CB"/>
    <w:rsid w:val="00396583"/>
    <w:rsid w:val="0039659C"/>
    <w:rsid w:val="003967A6"/>
    <w:rsid w:val="003969DF"/>
    <w:rsid w:val="00396C29"/>
    <w:rsid w:val="00396CFD"/>
    <w:rsid w:val="00396EC0"/>
    <w:rsid w:val="00396ECA"/>
    <w:rsid w:val="00396F4E"/>
    <w:rsid w:val="00396F4F"/>
    <w:rsid w:val="00397030"/>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691"/>
    <w:rsid w:val="003A0967"/>
    <w:rsid w:val="003A0B2D"/>
    <w:rsid w:val="003A0C4F"/>
    <w:rsid w:val="003A0E8E"/>
    <w:rsid w:val="003A0FFF"/>
    <w:rsid w:val="003A13D1"/>
    <w:rsid w:val="003A14C1"/>
    <w:rsid w:val="003A14EC"/>
    <w:rsid w:val="003A1504"/>
    <w:rsid w:val="003A154C"/>
    <w:rsid w:val="003A16F5"/>
    <w:rsid w:val="003A1814"/>
    <w:rsid w:val="003A18FB"/>
    <w:rsid w:val="003A2179"/>
    <w:rsid w:val="003A220E"/>
    <w:rsid w:val="003A24A1"/>
    <w:rsid w:val="003A24B4"/>
    <w:rsid w:val="003A24FB"/>
    <w:rsid w:val="003A2504"/>
    <w:rsid w:val="003A2614"/>
    <w:rsid w:val="003A2702"/>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4091"/>
    <w:rsid w:val="003A4172"/>
    <w:rsid w:val="003A44BF"/>
    <w:rsid w:val="003A4534"/>
    <w:rsid w:val="003A4AE1"/>
    <w:rsid w:val="003A4B58"/>
    <w:rsid w:val="003A4C56"/>
    <w:rsid w:val="003A4D9B"/>
    <w:rsid w:val="003A4FAB"/>
    <w:rsid w:val="003A5145"/>
    <w:rsid w:val="003A54A2"/>
    <w:rsid w:val="003A5683"/>
    <w:rsid w:val="003A58BD"/>
    <w:rsid w:val="003A59C6"/>
    <w:rsid w:val="003A5A1A"/>
    <w:rsid w:val="003A5A6D"/>
    <w:rsid w:val="003A5B08"/>
    <w:rsid w:val="003A6163"/>
    <w:rsid w:val="003A6182"/>
    <w:rsid w:val="003A61B1"/>
    <w:rsid w:val="003A6329"/>
    <w:rsid w:val="003A6408"/>
    <w:rsid w:val="003A6427"/>
    <w:rsid w:val="003A64E5"/>
    <w:rsid w:val="003A64FA"/>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B0184"/>
    <w:rsid w:val="003B03D5"/>
    <w:rsid w:val="003B04CC"/>
    <w:rsid w:val="003B055B"/>
    <w:rsid w:val="003B06F9"/>
    <w:rsid w:val="003B0722"/>
    <w:rsid w:val="003B09CA"/>
    <w:rsid w:val="003B0B1F"/>
    <w:rsid w:val="003B0BAC"/>
    <w:rsid w:val="003B0CA8"/>
    <w:rsid w:val="003B105E"/>
    <w:rsid w:val="003B1200"/>
    <w:rsid w:val="003B12B4"/>
    <w:rsid w:val="003B15D8"/>
    <w:rsid w:val="003B189C"/>
    <w:rsid w:val="003B18A6"/>
    <w:rsid w:val="003B1B2A"/>
    <w:rsid w:val="003B1D33"/>
    <w:rsid w:val="003B1DAD"/>
    <w:rsid w:val="003B1DE3"/>
    <w:rsid w:val="003B1F4E"/>
    <w:rsid w:val="003B1F79"/>
    <w:rsid w:val="003B23ED"/>
    <w:rsid w:val="003B2410"/>
    <w:rsid w:val="003B25E9"/>
    <w:rsid w:val="003B2883"/>
    <w:rsid w:val="003B2BFB"/>
    <w:rsid w:val="003B2E91"/>
    <w:rsid w:val="003B2F5A"/>
    <w:rsid w:val="003B2F99"/>
    <w:rsid w:val="003B3080"/>
    <w:rsid w:val="003B31AF"/>
    <w:rsid w:val="003B3222"/>
    <w:rsid w:val="003B33F1"/>
    <w:rsid w:val="003B3878"/>
    <w:rsid w:val="003B3967"/>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AC"/>
    <w:rsid w:val="003B6052"/>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BC2"/>
    <w:rsid w:val="003C0F8F"/>
    <w:rsid w:val="003C1785"/>
    <w:rsid w:val="003C19C9"/>
    <w:rsid w:val="003C1B0F"/>
    <w:rsid w:val="003C1CD5"/>
    <w:rsid w:val="003C1CF6"/>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B53"/>
    <w:rsid w:val="003C2BAA"/>
    <w:rsid w:val="003C2CE9"/>
    <w:rsid w:val="003C31E6"/>
    <w:rsid w:val="003C3478"/>
    <w:rsid w:val="003C38B1"/>
    <w:rsid w:val="003C38B7"/>
    <w:rsid w:val="003C38C1"/>
    <w:rsid w:val="003C391E"/>
    <w:rsid w:val="003C397D"/>
    <w:rsid w:val="003C3CBA"/>
    <w:rsid w:val="003C3D11"/>
    <w:rsid w:val="003C3D82"/>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DD6"/>
    <w:rsid w:val="003C4E3B"/>
    <w:rsid w:val="003C4E62"/>
    <w:rsid w:val="003C4F18"/>
    <w:rsid w:val="003C4FAC"/>
    <w:rsid w:val="003C548B"/>
    <w:rsid w:val="003C55AA"/>
    <w:rsid w:val="003C57B2"/>
    <w:rsid w:val="003C5B74"/>
    <w:rsid w:val="003C5D3F"/>
    <w:rsid w:val="003C5ED3"/>
    <w:rsid w:val="003C60A8"/>
    <w:rsid w:val="003C638F"/>
    <w:rsid w:val="003C65E3"/>
    <w:rsid w:val="003C6672"/>
    <w:rsid w:val="003C6692"/>
    <w:rsid w:val="003C66DE"/>
    <w:rsid w:val="003C6774"/>
    <w:rsid w:val="003C690B"/>
    <w:rsid w:val="003C6A27"/>
    <w:rsid w:val="003C6AC1"/>
    <w:rsid w:val="003C6CB4"/>
    <w:rsid w:val="003C6DF7"/>
    <w:rsid w:val="003C6EEF"/>
    <w:rsid w:val="003C7001"/>
    <w:rsid w:val="003C702E"/>
    <w:rsid w:val="003C7063"/>
    <w:rsid w:val="003C70B0"/>
    <w:rsid w:val="003C71B9"/>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DF5"/>
    <w:rsid w:val="003D0E7E"/>
    <w:rsid w:val="003D128E"/>
    <w:rsid w:val="003D1293"/>
    <w:rsid w:val="003D137F"/>
    <w:rsid w:val="003D1391"/>
    <w:rsid w:val="003D13B9"/>
    <w:rsid w:val="003D140B"/>
    <w:rsid w:val="003D1529"/>
    <w:rsid w:val="003D1700"/>
    <w:rsid w:val="003D1A70"/>
    <w:rsid w:val="003D1A8D"/>
    <w:rsid w:val="003D1B6C"/>
    <w:rsid w:val="003D1D21"/>
    <w:rsid w:val="003D1D74"/>
    <w:rsid w:val="003D1FD7"/>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402"/>
    <w:rsid w:val="003D4428"/>
    <w:rsid w:val="003D453F"/>
    <w:rsid w:val="003D4669"/>
    <w:rsid w:val="003D46F6"/>
    <w:rsid w:val="003D475D"/>
    <w:rsid w:val="003D48C0"/>
    <w:rsid w:val="003D493D"/>
    <w:rsid w:val="003D4967"/>
    <w:rsid w:val="003D4BB3"/>
    <w:rsid w:val="003D4D16"/>
    <w:rsid w:val="003D515C"/>
    <w:rsid w:val="003D520E"/>
    <w:rsid w:val="003D52A5"/>
    <w:rsid w:val="003D548B"/>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5F2"/>
    <w:rsid w:val="003E1915"/>
    <w:rsid w:val="003E1A0E"/>
    <w:rsid w:val="003E1A1A"/>
    <w:rsid w:val="003E1B42"/>
    <w:rsid w:val="003E1BF1"/>
    <w:rsid w:val="003E1D02"/>
    <w:rsid w:val="003E1F14"/>
    <w:rsid w:val="003E21FE"/>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125"/>
    <w:rsid w:val="003E314E"/>
    <w:rsid w:val="003E3254"/>
    <w:rsid w:val="003E367A"/>
    <w:rsid w:val="003E368C"/>
    <w:rsid w:val="003E3909"/>
    <w:rsid w:val="003E39FE"/>
    <w:rsid w:val="003E3BF1"/>
    <w:rsid w:val="003E400A"/>
    <w:rsid w:val="003E4133"/>
    <w:rsid w:val="003E42B3"/>
    <w:rsid w:val="003E43D8"/>
    <w:rsid w:val="003E4579"/>
    <w:rsid w:val="003E46CA"/>
    <w:rsid w:val="003E48CA"/>
    <w:rsid w:val="003E48FE"/>
    <w:rsid w:val="003E499E"/>
    <w:rsid w:val="003E49D5"/>
    <w:rsid w:val="003E4A6A"/>
    <w:rsid w:val="003E4A6C"/>
    <w:rsid w:val="003E4C36"/>
    <w:rsid w:val="003E4CE8"/>
    <w:rsid w:val="003E4E90"/>
    <w:rsid w:val="003E4ECE"/>
    <w:rsid w:val="003E515E"/>
    <w:rsid w:val="003E51FF"/>
    <w:rsid w:val="003E5751"/>
    <w:rsid w:val="003E597C"/>
    <w:rsid w:val="003E59C4"/>
    <w:rsid w:val="003E5A01"/>
    <w:rsid w:val="003E5DD7"/>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5CC"/>
    <w:rsid w:val="003E76CB"/>
    <w:rsid w:val="003E7701"/>
    <w:rsid w:val="003E794C"/>
    <w:rsid w:val="003E799E"/>
    <w:rsid w:val="003E7D6D"/>
    <w:rsid w:val="003E7D88"/>
    <w:rsid w:val="003E7DB2"/>
    <w:rsid w:val="003E7E12"/>
    <w:rsid w:val="003E7E90"/>
    <w:rsid w:val="003E7FA5"/>
    <w:rsid w:val="003F0111"/>
    <w:rsid w:val="003F03A6"/>
    <w:rsid w:val="003F0649"/>
    <w:rsid w:val="003F06EC"/>
    <w:rsid w:val="003F0B32"/>
    <w:rsid w:val="003F0B92"/>
    <w:rsid w:val="003F0D69"/>
    <w:rsid w:val="003F0D82"/>
    <w:rsid w:val="003F0E07"/>
    <w:rsid w:val="003F0F69"/>
    <w:rsid w:val="003F1012"/>
    <w:rsid w:val="003F1149"/>
    <w:rsid w:val="003F126D"/>
    <w:rsid w:val="003F133C"/>
    <w:rsid w:val="003F174D"/>
    <w:rsid w:val="003F1812"/>
    <w:rsid w:val="003F18B7"/>
    <w:rsid w:val="003F1EEC"/>
    <w:rsid w:val="003F1F96"/>
    <w:rsid w:val="003F2041"/>
    <w:rsid w:val="003F2244"/>
    <w:rsid w:val="003F2542"/>
    <w:rsid w:val="003F25C9"/>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433B"/>
    <w:rsid w:val="003F450B"/>
    <w:rsid w:val="003F45FC"/>
    <w:rsid w:val="003F4899"/>
    <w:rsid w:val="003F4B3B"/>
    <w:rsid w:val="003F4D9D"/>
    <w:rsid w:val="003F4E44"/>
    <w:rsid w:val="003F4E9E"/>
    <w:rsid w:val="003F5116"/>
    <w:rsid w:val="003F532A"/>
    <w:rsid w:val="003F54C8"/>
    <w:rsid w:val="003F559A"/>
    <w:rsid w:val="003F57A7"/>
    <w:rsid w:val="003F597D"/>
    <w:rsid w:val="003F5C85"/>
    <w:rsid w:val="003F5D2A"/>
    <w:rsid w:val="003F5D7F"/>
    <w:rsid w:val="003F5E34"/>
    <w:rsid w:val="003F5FAF"/>
    <w:rsid w:val="003F6152"/>
    <w:rsid w:val="003F621C"/>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D77"/>
    <w:rsid w:val="00401E43"/>
    <w:rsid w:val="00402273"/>
    <w:rsid w:val="0040237D"/>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0CD"/>
    <w:rsid w:val="004042F8"/>
    <w:rsid w:val="004044F0"/>
    <w:rsid w:val="0040459C"/>
    <w:rsid w:val="004045C1"/>
    <w:rsid w:val="0040476C"/>
    <w:rsid w:val="0040477F"/>
    <w:rsid w:val="00404893"/>
    <w:rsid w:val="004048E4"/>
    <w:rsid w:val="00404AF5"/>
    <w:rsid w:val="00404BE0"/>
    <w:rsid w:val="00404C55"/>
    <w:rsid w:val="00404D0E"/>
    <w:rsid w:val="00404D7D"/>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E3"/>
    <w:rsid w:val="00406555"/>
    <w:rsid w:val="00406846"/>
    <w:rsid w:val="00406935"/>
    <w:rsid w:val="00406979"/>
    <w:rsid w:val="00406A5E"/>
    <w:rsid w:val="00406AF6"/>
    <w:rsid w:val="00406DE5"/>
    <w:rsid w:val="00406EF5"/>
    <w:rsid w:val="00407020"/>
    <w:rsid w:val="00407164"/>
    <w:rsid w:val="004073A5"/>
    <w:rsid w:val="00407529"/>
    <w:rsid w:val="00407697"/>
    <w:rsid w:val="004076AE"/>
    <w:rsid w:val="00407A61"/>
    <w:rsid w:val="00407B11"/>
    <w:rsid w:val="00407B79"/>
    <w:rsid w:val="00407B85"/>
    <w:rsid w:val="00407BB0"/>
    <w:rsid w:val="00407D26"/>
    <w:rsid w:val="00407E4C"/>
    <w:rsid w:val="00407F55"/>
    <w:rsid w:val="004100E4"/>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696"/>
    <w:rsid w:val="004128F9"/>
    <w:rsid w:val="00412CB9"/>
    <w:rsid w:val="00412D2C"/>
    <w:rsid w:val="00412D60"/>
    <w:rsid w:val="00412F89"/>
    <w:rsid w:val="004130D5"/>
    <w:rsid w:val="004130DF"/>
    <w:rsid w:val="0041319D"/>
    <w:rsid w:val="00413273"/>
    <w:rsid w:val="00413303"/>
    <w:rsid w:val="004133C5"/>
    <w:rsid w:val="0041360A"/>
    <w:rsid w:val="004136E3"/>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319"/>
    <w:rsid w:val="0041556B"/>
    <w:rsid w:val="00415775"/>
    <w:rsid w:val="0041597F"/>
    <w:rsid w:val="00415A4F"/>
    <w:rsid w:val="00415A72"/>
    <w:rsid w:val="00415A87"/>
    <w:rsid w:val="00415ADE"/>
    <w:rsid w:val="00415BED"/>
    <w:rsid w:val="00415F6C"/>
    <w:rsid w:val="0041602C"/>
    <w:rsid w:val="004160C5"/>
    <w:rsid w:val="004161E2"/>
    <w:rsid w:val="00416204"/>
    <w:rsid w:val="00416424"/>
    <w:rsid w:val="004165BE"/>
    <w:rsid w:val="00416775"/>
    <w:rsid w:val="00416876"/>
    <w:rsid w:val="004168D0"/>
    <w:rsid w:val="0041693E"/>
    <w:rsid w:val="004169CC"/>
    <w:rsid w:val="00416AC6"/>
    <w:rsid w:val="00416C13"/>
    <w:rsid w:val="00416DFB"/>
    <w:rsid w:val="00416E4F"/>
    <w:rsid w:val="00417041"/>
    <w:rsid w:val="004171DF"/>
    <w:rsid w:val="0041740B"/>
    <w:rsid w:val="004174C3"/>
    <w:rsid w:val="0041755F"/>
    <w:rsid w:val="00417889"/>
    <w:rsid w:val="004178C1"/>
    <w:rsid w:val="00417A6B"/>
    <w:rsid w:val="00417AF9"/>
    <w:rsid w:val="00417CBC"/>
    <w:rsid w:val="00417E2E"/>
    <w:rsid w:val="00417F53"/>
    <w:rsid w:val="00420033"/>
    <w:rsid w:val="004200EA"/>
    <w:rsid w:val="00420114"/>
    <w:rsid w:val="004201A6"/>
    <w:rsid w:val="00420484"/>
    <w:rsid w:val="004207F5"/>
    <w:rsid w:val="004209E0"/>
    <w:rsid w:val="00420A7B"/>
    <w:rsid w:val="00420C68"/>
    <w:rsid w:val="00420CCB"/>
    <w:rsid w:val="00420DD3"/>
    <w:rsid w:val="00421127"/>
    <w:rsid w:val="00421505"/>
    <w:rsid w:val="004217AF"/>
    <w:rsid w:val="00421896"/>
    <w:rsid w:val="004218CB"/>
    <w:rsid w:val="00421BF9"/>
    <w:rsid w:val="00421D36"/>
    <w:rsid w:val="0042201B"/>
    <w:rsid w:val="004220A1"/>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31B"/>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8A8"/>
    <w:rsid w:val="0043399F"/>
    <w:rsid w:val="00433C56"/>
    <w:rsid w:val="00433CA1"/>
    <w:rsid w:val="00433DE9"/>
    <w:rsid w:val="00433DEF"/>
    <w:rsid w:val="00433EA3"/>
    <w:rsid w:val="0043400C"/>
    <w:rsid w:val="00434044"/>
    <w:rsid w:val="00434091"/>
    <w:rsid w:val="00434567"/>
    <w:rsid w:val="00434821"/>
    <w:rsid w:val="0043499B"/>
    <w:rsid w:val="00434AB8"/>
    <w:rsid w:val="00434B17"/>
    <w:rsid w:val="00434D58"/>
    <w:rsid w:val="00434D77"/>
    <w:rsid w:val="00435083"/>
    <w:rsid w:val="00435221"/>
    <w:rsid w:val="0043531E"/>
    <w:rsid w:val="0043561F"/>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33"/>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47F"/>
    <w:rsid w:val="004427C7"/>
    <w:rsid w:val="00442B3A"/>
    <w:rsid w:val="00442BEB"/>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C0"/>
    <w:rsid w:val="00444013"/>
    <w:rsid w:val="0044418C"/>
    <w:rsid w:val="00444218"/>
    <w:rsid w:val="00444478"/>
    <w:rsid w:val="004444DA"/>
    <w:rsid w:val="0044468E"/>
    <w:rsid w:val="00444698"/>
    <w:rsid w:val="00444A7E"/>
    <w:rsid w:val="00444AEB"/>
    <w:rsid w:val="00444B86"/>
    <w:rsid w:val="00444BB8"/>
    <w:rsid w:val="00444C9E"/>
    <w:rsid w:val="00444DD0"/>
    <w:rsid w:val="00444E73"/>
    <w:rsid w:val="00445006"/>
    <w:rsid w:val="004453B4"/>
    <w:rsid w:val="004454E0"/>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EF"/>
    <w:rsid w:val="004471C0"/>
    <w:rsid w:val="004472AB"/>
    <w:rsid w:val="004474CD"/>
    <w:rsid w:val="004476D1"/>
    <w:rsid w:val="00447763"/>
    <w:rsid w:val="00447A1F"/>
    <w:rsid w:val="00447A36"/>
    <w:rsid w:val="00447AD3"/>
    <w:rsid w:val="00447F26"/>
    <w:rsid w:val="00447F32"/>
    <w:rsid w:val="004500D9"/>
    <w:rsid w:val="004500F4"/>
    <w:rsid w:val="004501D9"/>
    <w:rsid w:val="0045046D"/>
    <w:rsid w:val="004505B1"/>
    <w:rsid w:val="00450754"/>
    <w:rsid w:val="004507B3"/>
    <w:rsid w:val="00450E59"/>
    <w:rsid w:val="00450E87"/>
    <w:rsid w:val="00450ECC"/>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8C2"/>
    <w:rsid w:val="00453A86"/>
    <w:rsid w:val="00453AB8"/>
    <w:rsid w:val="00453BA5"/>
    <w:rsid w:val="00453C4F"/>
    <w:rsid w:val="00453D79"/>
    <w:rsid w:val="00453F51"/>
    <w:rsid w:val="00453F92"/>
    <w:rsid w:val="00453FAD"/>
    <w:rsid w:val="00453FAE"/>
    <w:rsid w:val="004541B4"/>
    <w:rsid w:val="004542E7"/>
    <w:rsid w:val="00454334"/>
    <w:rsid w:val="004543D6"/>
    <w:rsid w:val="004543E2"/>
    <w:rsid w:val="0045458F"/>
    <w:rsid w:val="00454B56"/>
    <w:rsid w:val="00454C8B"/>
    <w:rsid w:val="00454E1B"/>
    <w:rsid w:val="00454EEE"/>
    <w:rsid w:val="00454F11"/>
    <w:rsid w:val="00455015"/>
    <w:rsid w:val="004553CD"/>
    <w:rsid w:val="0045548D"/>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C11"/>
    <w:rsid w:val="00456C49"/>
    <w:rsid w:val="00456EE6"/>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74"/>
    <w:rsid w:val="00461EF7"/>
    <w:rsid w:val="0046238C"/>
    <w:rsid w:val="004623B3"/>
    <w:rsid w:val="00462440"/>
    <w:rsid w:val="00462503"/>
    <w:rsid w:val="004625B3"/>
    <w:rsid w:val="004626B6"/>
    <w:rsid w:val="004626C0"/>
    <w:rsid w:val="0046281C"/>
    <w:rsid w:val="004628BA"/>
    <w:rsid w:val="00462A2C"/>
    <w:rsid w:val="00462A43"/>
    <w:rsid w:val="00462BB3"/>
    <w:rsid w:val="00462C18"/>
    <w:rsid w:val="00462CA9"/>
    <w:rsid w:val="00462CD9"/>
    <w:rsid w:val="00462F82"/>
    <w:rsid w:val="004630B1"/>
    <w:rsid w:val="00463757"/>
    <w:rsid w:val="0046384B"/>
    <w:rsid w:val="00463A2A"/>
    <w:rsid w:val="00463AD8"/>
    <w:rsid w:val="004640A2"/>
    <w:rsid w:val="00464214"/>
    <w:rsid w:val="004642A0"/>
    <w:rsid w:val="004643C2"/>
    <w:rsid w:val="004643FC"/>
    <w:rsid w:val="0046448D"/>
    <w:rsid w:val="004644E5"/>
    <w:rsid w:val="004644F2"/>
    <w:rsid w:val="00464772"/>
    <w:rsid w:val="004647DC"/>
    <w:rsid w:val="00464997"/>
    <w:rsid w:val="00464A47"/>
    <w:rsid w:val="00464B2B"/>
    <w:rsid w:val="00464D37"/>
    <w:rsid w:val="00464DCF"/>
    <w:rsid w:val="00464FD6"/>
    <w:rsid w:val="004651BB"/>
    <w:rsid w:val="00465201"/>
    <w:rsid w:val="00465293"/>
    <w:rsid w:val="00465352"/>
    <w:rsid w:val="004653A8"/>
    <w:rsid w:val="0046549B"/>
    <w:rsid w:val="004654FF"/>
    <w:rsid w:val="004655BF"/>
    <w:rsid w:val="00465613"/>
    <w:rsid w:val="00465729"/>
    <w:rsid w:val="00465A17"/>
    <w:rsid w:val="00465C07"/>
    <w:rsid w:val="00465D5E"/>
    <w:rsid w:val="00465D77"/>
    <w:rsid w:val="00465FE2"/>
    <w:rsid w:val="004662E1"/>
    <w:rsid w:val="00466307"/>
    <w:rsid w:val="0046636D"/>
    <w:rsid w:val="00466520"/>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8BD"/>
    <w:rsid w:val="00472977"/>
    <w:rsid w:val="00472FB8"/>
    <w:rsid w:val="004731F8"/>
    <w:rsid w:val="004732AA"/>
    <w:rsid w:val="0047330F"/>
    <w:rsid w:val="00473358"/>
    <w:rsid w:val="00473512"/>
    <w:rsid w:val="00473580"/>
    <w:rsid w:val="004735BA"/>
    <w:rsid w:val="004735C8"/>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691"/>
    <w:rsid w:val="0047470F"/>
    <w:rsid w:val="00474834"/>
    <w:rsid w:val="00474886"/>
    <w:rsid w:val="0047489F"/>
    <w:rsid w:val="004749CB"/>
    <w:rsid w:val="00474A67"/>
    <w:rsid w:val="00474B5A"/>
    <w:rsid w:val="00474BF3"/>
    <w:rsid w:val="00474C09"/>
    <w:rsid w:val="00474D6B"/>
    <w:rsid w:val="00474DE5"/>
    <w:rsid w:val="00474E56"/>
    <w:rsid w:val="00474F9B"/>
    <w:rsid w:val="00475179"/>
    <w:rsid w:val="004751FD"/>
    <w:rsid w:val="004753B0"/>
    <w:rsid w:val="004753EB"/>
    <w:rsid w:val="00475461"/>
    <w:rsid w:val="0047562F"/>
    <w:rsid w:val="004756DF"/>
    <w:rsid w:val="00475984"/>
    <w:rsid w:val="004759D8"/>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C6"/>
    <w:rsid w:val="00477F2F"/>
    <w:rsid w:val="00480151"/>
    <w:rsid w:val="00480231"/>
    <w:rsid w:val="0048029D"/>
    <w:rsid w:val="0048034D"/>
    <w:rsid w:val="004803D1"/>
    <w:rsid w:val="00480442"/>
    <w:rsid w:val="0048044E"/>
    <w:rsid w:val="004805E6"/>
    <w:rsid w:val="0048079D"/>
    <w:rsid w:val="004807D9"/>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379"/>
    <w:rsid w:val="004864D9"/>
    <w:rsid w:val="004866BE"/>
    <w:rsid w:val="00486907"/>
    <w:rsid w:val="00486AA9"/>
    <w:rsid w:val="00486CC0"/>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1155"/>
    <w:rsid w:val="0049130E"/>
    <w:rsid w:val="004914DE"/>
    <w:rsid w:val="00491518"/>
    <w:rsid w:val="00491677"/>
    <w:rsid w:val="00491686"/>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2B7"/>
    <w:rsid w:val="004937B6"/>
    <w:rsid w:val="0049393F"/>
    <w:rsid w:val="00493BB5"/>
    <w:rsid w:val="00493D2B"/>
    <w:rsid w:val="0049401A"/>
    <w:rsid w:val="00494444"/>
    <w:rsid w:val="00494553"/>
    <w:rsid w:val="004945D0"/>
    <w:rsid w:val="00494818"/>
    <w:rsid w:val="004948C4"/>
    <w:rsid w:val="00494919"/>
    <w:rsid w:val="00494E41"/>
    <w:rsid w:val="00494F53"/>
    <w:rsid w:val="0049500C"/>
    <w:rsid w:val="0049502F"/>
    <w:rsid w:val="004953F0"/>
    <w:rsid w:val="00495632"/>
    <w:rsid w:val="00495A0F"/>
    <w:rsid w:val="00495A87"/>
    <w:rsid w:val="00495AFB"/>
    <w:rsid w:val="00495E43"/>
    <w:rsid w:val="00495EC8"/>
    <w:rsid w:val="00495FB6"/>
    <w:rsid w:val="0049619B"/>
    <w:rsid w:val="004961D4"/>
    <w:rsid w:val="004962E0"/>
    <w:rsid w:val="00496311"/>
    <w:rsid w:val="00496406"/>
    <w:rsid w:val="00496485"/>
    <w:rsid w:val="004966ED"/>
    <w:rsid w:val="0049684A"/>
    <w:rsid w:val="00496923"/>
    <w:rsid w:val="004969CD"/>
    <w:rsid w:val="00496B88"/>
    <w:rsid w:val="00496C32"/>
    <w:rsid w:val="00496CAC"/>
    <w:rsid w:val="00496DC5"/>
    <w:rsid w:val="00496F84"/>
    <w:rsid w:val="00497245"/>
    <w:rsid w:val="0049744E"/>
    <w:rsid w:val="0049747E"/>
    <w:rsid w:val="00497560"/>
    <w:rsid w:val="00497629"/>
    <w:rsid w:val="0049776C"/>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559"/>
    <w:rsid w:val="004A17E8"/>
    <w:rsid w:val="004A1816"/>
    <w:rsid w:val="004A18B2"/>
    <w:rsid w:val="004A18B8"/>
    <w:rsid w:val="004A1C93"/>
    <w:rsid w:val="004A1D1B"/>
    <w:rsid w:val="004A1E2B"/>
    <w:rsid w:val="004A1E67"/>
    <w:rsid w:val="004A1F89"/>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F66"/>
    <w:rsid w:val="004A302F"/>
    <w:rsid w:val="004A3360"/>
    <w:rsid w:val="004A3366"/>
    <w:rsid w:val="004A38AE"/>
    <w:rsid w:val="004A39BC"/>
    <w:rsid w:val="004A3C81"/>
    <w:rsid w:val="004A3D74"/>
    <w:rsid w:val="004A3DB5"/>
    <w:rsid w:val="004A4042"/>
    <w:rsid w:val="004A4049"/>
    <w:rsid w:val="004A4127"/>
    <w:rsid w:val="004A4189"/>
    <w:rsid w:val="004A440E"/>
    <w:rsid w:val="004A4535"/>
    <w:rsid w:val="004A45A9"/>
    <w:rsid w:val="004A45F0"/>
    <w:rsid w:val="004A468D"/>
    <w:rsid w:val="004A48C6"/>
    <w:rsid w:val="004A49CA"/>
    <w:rsid w:val="004A4BC5"/>
    <w:rsid w:val="004A4C30"/>
    <w:rsid w:val="004A4DFD"/>
    <w:rsid w:val="004A4E33"/>
    <w:rsid w:val="004A4F4A"/>
    <w:rsid w:val="004A4FF5"/>
    <w:rsid w:val="004A50EE"/>
    <w:rsid w:val="004A5424"/>
    <w:rsid w:val="004A54BD"/>
    <w:rsid w:val="004A55B8"/>
    <w:rsid w:val="004A55F9"/>
    <w:rsid w:val="004A57BC"/>
    <w:rsid w:val="004A57CD"/>
    <w:rsid w:val="004A57F6"/>
    <w:rsid w:val="004A5818"/>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DD"/>
    <w:rsid w:val="004A6EFA"/>
    <w:rsid w:val="004A6F8A"/>
    <w:rsid w:val="004A706C"/>
    <w:rsid w:val="004A731A"/>
    <w:rsid w:val="004A7497"/>
    <w:rsid w:val="004A757F"/>
    <w:rsid w:val="004A7C63"/>
    <w:rsid w:val="004A7D09"/>
    <w:rsid w:val="004A7DF1"/>
    <w:rsid w:val="004A7EAE"/>
    <w:rsid w:val="004B00F1"/>
    <w:rsid w:val="004B0175"/>
    <w:rsid w:val="004B038B"/>
    <w:rsid w:val="004B0592"/>
    <w:rsid w:val="004B0740"/>
    <w:rsid w:val="004B0884"/>
    <w:rsid w:val="004B09C9"/>
    <w:rsid w:val="004B09E1"/>
    <w:rsid w:val="004B0A9C"/>
    <w:rsid w:val="004B0CAD"/>
    <w:rsid w:val="004B0D95"/>
    <w:rsid w:val="004B0EA4"/>
    <w:rsid w:val="004B0F89"/>
    <w:rsid w:val="004B1084"/>
    <w:rsid w:val="004B1203"/>
    <w:rsid w:val="004B14F3"/>
    <w:rsid w:val="004B1A83"/>
    <w:rsid w:val="004B1ADD"/>
    <w:rsid w:val="004B1EAB"/>
    <w:rsid w:val="004B20CC"/>
    <w:rsid w:val="004B23DE"/>
    <w:rsid w:val="004B2794"/>
    <w:rsid w:val="004B27D0"/>
    <w:rsid w:val="004B27F6"/>
    <w:rsid w:val="004B2B85"/>
    <w:rsid w:val="004B2D0A"/>
    <w:rsid w:val="004B2DE9"/>
    <w:rsid w:val="004B2E5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4B8"/>
    <w:rsid w:val="004B4765"/>
    <w:rsid w:val="004B4A6E"/>
    <w:rsid w:val="004B4BE1"/>
    <w:rsid w:val="004B4CC2"/>
    <w:rsid w:val="004B4E89"/>
    <w:rsid w:val="004B4EAA"/>
    <w:rsid w:val="004B4ED0"/>
    <w:rsid w:val="004B51D7"/>
    <w:rsid w:val="004B52B9"/>
    <w:rsid w:val="004B5337"/>
    <w:rsid w:val="004B5436"/>
    <w:rsid w:val="004B5450"/>
    <w:rsid w:val="004B5590"/>
    <w:rsid w:val="004B5662"/>
    <w:rsid w:val="004B5A18"/>
    <w:rsid w:val="004B5C2D"/>
    <w:rsid w:val="004B5E3A"/>
    <w:rsid w:val="004B5E53"/>
    <w:rsid w:val="004B5E7F"/>
    <w:rsid w:val="004B5F38"/>
    <w:rsid w:val="004B5F87"/>
    <w:rsid w:val="004B60EC"/>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E56"/>
    <w:rsid w:val="004C1EB3"/>
    <w:rsid w:val="004C1EDE"/>
    <w:rsid w:val="004C23EE"/>
    <w:rsid w:val="004C24A4"/>
    <w:rsid w:val="004C2CC1"/>
    <w:rsid w:val="004C307D"/>
    <w:rsid w:val="004C31A1"/>
    <w:rsid w:val="004C324E"/>
    <w:rsid w:val="004C3441"/>
    <w:rsid w:val="004C3706"/>
    <w:rsid w:val="004C3796"/>
    <w:rsid w:val="004C3960"/>
    <w:rsid w:val="004C39DD"/>
    <w:rsid w:val="004C39DE"/>
    <w:rsid w:val="004C3BDE"/>
    <w:rsid w:val="004C3C1B"/>
    <w:rsid w:val="004C3C51"/>
    <w:rsid w:val="004C3E03"/>
    <w:rsid w:val="004C3E84"/>
    <w:rsid w:val="004C3F53"/>
    <w:rsid w:val="004C4074"/>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DD6"/>
    <w:rsid w:val="004D0F4F"/>
    <w:rsid w:val="004D10B8"/>
    <w:rsid w:val="004D13C0"/>
    <w:rsid w:val="004D13CE"/>
    <w:rsid w:val="004D151A"/>
    <w:rsid w:val="004D1525"/>
    <w:rsid w:val="004D1674"/>
    <w:rsid w:val="004D180D"/>
    <w:rsid w:val="004D1A60"/>
    <w:rsid w:val="004D1C1A"/>
    <w:rsid w:val="004D1C4F"/>
    <w:rsid w:val="004D1CDB"/>
    <w:rsid w:val="004D1DF5"/>
    <w:rsid w:val="004D1E72"/>
    <w:rsid w:val="004D1EE9"/>
    <w:rsid w:val="004D248C"/>
    <w:rsid w:val="004D27A2"/>
    <w:rsid w:val="004D282E"/>
    <w:rsid w:val="004D2845"/>
    <w:rsid w:val="004D2A77"/>
    <w:rsid w:val="004D2D00"/>
    <w:rsid w:val="004D2F50"/>
    <w:rsid w:val="004D317F"/>
    <w:rsid w:val="004D31C5"/>
    <w:rsid w:val="004D3258"/>
    <w:rsid w:val="004D343F"/>
    <w:rsid w:val="004D3777"/>
    <w:rsid w:val="004D3AF9"/>
    <w:rsid w:val="004D4355"/>
    <w:rsid w:val="004D457B"/>
    <w:rsid w:val="004D460C"/>
    <w:rsid w:val="004D463A"/>
    <w:rsid w:val="004D47BF"/>
    <w:rsid w:val="004D47F5"/>
    <w:rsid w:val="004D4816"/>
    <w:rsid w:val="004D48C8"/>
    <w:rsid w:val="004D4917"/>
    <w:rsid w:val="004D4B9D"/>
    <w:rsid w:val="004D4E2E"/>
    <w:rsid w:val="004D5284"/>
    <w:rsid w:val="004D5388"/>
    <w:rsid w:val="004D541D"/>
    <w:rsid w:val="004D55D2"/>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B4"/>
    <w:rsid w:val="004E0AA5"/>
    <w:rsid w:val="004E0E3C"/>
    <w:rsid w:val="004E0E83"/>
    <w:rsid w:val="004E0F93"/>
    <w:rsid w:val="004E113F"/>
    <w:rsid w:val="004E12BA"/>
    <w:rsid w:val="004E1342"/>
    <w:rsid w:val="004E14B6"/>
    <w:rsid w:val="004E1968"/>
    <w:rsid w:val="004E1AB9"/>
    <w:rsid w:val="004E1D6D"/>
    <w:rsid w:val="004E1FF4"/>
    <w:rsid w:val="004E2016"/>
    <w:rsid w:val="004E21F3"/>
    <w:rsid w:val="004E2229"/>
    <w:rsid w:val="004E2238"/>
    <w:rsid w:val="004E2561"/>
    <w:rsid w:val="004E2623"/>
    <w:rsid w:val="004E26CF"/>
    <w:rsid w:val="004E2708"/>
    <w:rsid w:val="004E2BF0"/>
    <w:rsid w:val="004E307C"/>
    <w:rsid w:val="004E314D"/>
    <w:rsid w:val="004E3448"/>
    <w:rsid w:val="004E3452"/>
    <w:rsid w:val="004E3897"/>
    <w:rsid w:val="004E395D"/>
    <w:rsid w:val="004E3A33"/>
    <w:rsid w:val="004E3ABB"/>
    <w:rsid w:val="004E3B4E"/>
    <w:rsid w:val="004E3CED"/>
    <w:rsid w:val="004E3D78"/>
    <w:rsid w:val="004E3E37"/>
    <w:rsid w:val="004E401D"/>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50A8"/>
    <w:rsid w:val="004E5223"/>
    <w:rsid w:val="004E5237"/>
    <w:rsid w:val="004E555C"/>
    <w:rsid w:val="004E56CC"/>
    <w:rsid w:val="004E58F1"/>
    <w:rsid w:val="004E5AF3"/>
    <w:rsid w:val="004E5D7C"/>
    <w:rsid w:val="004E5DD1"/>
    <w:rsid w:val="004E5DFB"/>
    <w:rsid w:val="004E5E73"/>
    <w:rsid w:val="004E6237"/>
    <w:rsid w:val="004E656C"/>
    <w:rsid w:val="004E677E"/>
    <w:rsid w:val="004E696B"/>
    <w:rsid w:val="004E69A3"/>
    <w:rsid w:val="004E6CCA"/>
    <w:rsid w:val="004E6CE6"/>
    <w:rsid w:val="004E71EF"/>
    <w:rsid w:val="004E72C8"/>
    <w:rsid w:val="004E7377"/>
    <w:rsid w:val="004E7820"/>
    <w:rsid w:val="004E7DAB"/>
    <w:rsid w:val="004F011F"/>
    <w:rsid w:val="004F021E"/>
    <w:rsid w:val="004F056F"/>
    <w:rsid w:val="004F0831"/>
    <w:rsid w:val="004F0B04"/>
    <w:rsid w:val="004F0D87"/>
    <w:rsid w:val="004F0FDA"/>
    <w:rsid w:val="004F0FEF"/>
    <w:rsid w:val="004F13C5"/>
    <w:rsid w:val="004F176F"/>
    <w:rsid w:val="004F18BE"/>
    <w:rsid w:val="004F1C39"/>
    <w:rsid w:val="004F1F60"/>
    <w:rsid w:val="004F21C2"/>
    <w:rsid w:val="004F2213"/>
    <w:rsid w:val="004F22DF"/>
    <w:rsid w:val="004F2317"/>
    <w:rsid w:val="004F2537"/>
    <w:rsid w:val="004F26D4"/>
    <w:rsid w:val="004F280E"/>
    <w:rsid w:val="004F28B8"/>
    <w:rsid w:val="004F28E7"/>
    <w:rsid w:val="004F291C"/>
    <w:rsid w:val="004F29E2"/>
    <w:rsid w:val="004F2B14"/>
    <w:rsid w:val="004F2CB5"/>
    <w:rsid w:val="004F2E84"/>
    <w:rsid w:val="004F342C"/>
    <w:rsid w:val="004F3633"/>
    <w:rsid w:val="004F3695"/>
    <w:rsid w:val="004F36A5"/>
    <w:rsid w:val="004F39F9"/>
    <w:rsid w:val="004F3A51"/>
    <w:rsid w:val="004F3B19"/>
    <w:rsid w:val="004F3BD9"/>
    <w:rsid w:val="004F3C72"/>
    <w:rsid w:val="004F3DF6"/>
    <w:rsid w:val="004F40D6"/>
    <w:rsid w:val="004F41AD"/>
    <w:rsid w:val="004F4387"/>
    <w:rsid w:val="004F4502"/>
    <w:rsid w:val="004F45C9"/>
    <w:rsid w:val="004F4643"/>
    <w:rsid w:val="004F465D"/>
    <w:rsid w:val="004F482B"/>
    <w:rsid w:val="004F486A"/>
    <w:rsid w:val="004F48CE"/>
    <w:rsid w:val="004F4CCA"/>
    <w:rsid w:val="004F5101"/>
    <w:rsid w:val="004F532E"/>
    <w:rsid w:val="004F53D1"/>
    <w:rsid w:val="004F5403"/>
    <w:rsid w:val="004F5455"/>
    <w:rsid w:val="004F5541"/>
    <w:rsid w:val="004F56A3"/>
    <w:rsid w:val="004F5950"/>
    <w:rsid w:val="004F5A60"/>
    <w:rsid w:val="004F5AFE"/>
    <w:rsid w:val="004F5B10"/>
    <w:rsid w:val="004F5CE7"/>
    <w:rsid w:val="004F5F85"/>
    <w:rsid w:val="004F5FD0"/>
    <w:rsid w:val="004F60E8"/>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5001A6"/>
    <w:rsid w:val="0050030A"/>
    <w:rsid w:val="00500491"/>
    <w:rsid w:val="005006E8"/>
    <w:rsid w:val="005009F8"/>
    <w:rsid w:val="00500B72"/>
    <w:rsid w:val="00500CB0"/>
    <w:rsid w:val="00500CD6"/>
    <w:rsid w:val="00500E0F"/>
    <w:rsid w:val="005011BE"/>
    <w:rsid w:val="005011E8"/>
    <w:rsid w:val="00501570"/>
    <w:rsid w:val="005018DF"/>
    <w:rsid w:val="00501D77"/>
    <w:rsid w:val="00501DFC"/>
    <w:rsid w:val="00501F40"/>
    <w:rsid w:val="00501F55"/>
    <w:rsid w:val="00501FAF"/>
    <w:rsid w:val="0050212A"/>
    <w:rsid w:val="0050218C"/>
    <w:rsid w:val="005021E3"/>
    <w:rsid w:val="00502483"/>
    <w:rsid w:val="005024BE"/>
    <w:rsid w:val="00502713"/>
    <w:rsid w:val="00502850"/>
    <w:rsid w:val="005029CF"/>
    <w:rsid w:val="00502BA6"/>
    <w:rsid w:val="00502BB0"/>
    <w:rsid w:val="00502DC8"/>
    <w:rsid w:val="00502E9B"/>
    <w:rsid w:val="005030C4"/>
    <w:rsid w:val="005032A5"/>
    <w:rsid w:val="005032C1"/>
    <w:rsid w:val="00503382"/>
    <w:rsid w:val="0050358D"/>
    <w:rsid w:val="00503594"/>
    <w:rsid w:val="00503678"/>
    <w:rsid w:val="005037D6"/>
    <w:rsid w:val="0050396F"/>
    <w:rsid w:val="00503A78"/>
    <w:rsid w:val="00503AB6"/>
    <w:rsid w:val="00503E80"/>
    <w:rsid w:val="00503F5F"/>
    <w:rsid w:val="00504242"/>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708D"/>
    <w:rsid w:val="0050710C"/>
    <w:rsid w:val="00507402"/>
    <w:rsid w:val="00507484"/>
    <w:rsid w:val="00507664"/>
    <w:rsid w:val="005079E1"/>
    <w:rsid w:val="00507BFB"/>
    <w:rsid w:val="00507C76"/>
    <w:rsid w:val="00507D72"/>
    <w:rsid w:val="00507D74"/>
    <w:rsid w:val="00507E20"/>
    <w:rsid w:val="005101AB"/>
    <w:rsid w:val="005102D3"/>
    <w:rsid w:val="005105AD"/>
    <w:rsid w:val="005105FF"/>
    <w:rsid w:val="005107CB"/>
    <w:rsid w:val="00510885"/>
    <w:rsid w:val="00510970"/>
    <w:rsid w:val="005109D6"/>
    <w:rsid w:val="00510C93"/>
    <w:rsid w:val="00510CAF"/>
    <w:rsid w:val="00510E3E"/>
    <w:rsid w:val="00510F2D"/>
    <w:rsid w:val="0051107A"/>
    <w:rsid w:val="005111C0"/>
    <w:rsid w:val="005112EE"/>
    <w:rsid w:val="00511518"/>
    <w:rsid w:val="0051152A"/>
    <w:rsid w:val="005116E6"/>
    <w:rsid w:val="00511994"/>
    <w:rsid w:val="00511B22"/>
    <w:rsid w:val="00511C35"/>
    <w:rsid w:val="00511CCF"/>
    <w:rsid w:val="00511E26"/>
    <w:rsid w:val="00511E87"/>
    <w:rsid w:val="00512083"/>
    <w:rsid w:val="005120F9"/>
    <w:rsid w:val="005122D6"/>
    <w:rsid w:val="00512307"/>
    <w:rsid w:val="00512470"/>
    <w:rsid w:val="005125A0"/>
    <w:rsid w:val="00512717"/>
    <w:rsid w:val="00512A21"/>
    <w:rsid w:val="00512B50"/>
    <w:rsid w:val="00512B5E"/>
    <w:rsid w:val="00512BE5"/>
    <w:rsid w:val="00512C5D"/>
    <w:rsid w:val="00512CDF"/>
    <w:rsid w:val="00512D4F"/>
    <w:rsid w:val="00513081"/>
    <w:rsid w:val="005130B9"/>
    <w:rsid w:val="005131D9"/>
    <w:rsid w:val="005133EF"/>
    <w:rsid w:val="00513651"/>
    <w:rsid w:val="005137DC"/>
    <w:rsid w:val="00513A55"/>
    <w:rsid w:val="00513BC5"/>
    <w:rsid w:val="00513D07"/>
    <w:rsid w:val="00513DA0"/>
    <w:rsid w:val="00513FC5"/>
    <w:rsid w:val="005143EA"/>
    <w:rsid w:val="005143F8"/>
    <w:rsid w:val="00514402"/>
    <w:rsid w:val="00514481"/>
    <w:rsid w:val="005146CF"/>
    <w:rsid w:val="005146D5"/>
    <w:rsid w:val="005147C7"/>
    <w:rsid w:val="0051496B"/>
    <w:rsid w:val="005149AD"/>
    <w:rsid w:val="00514A4A"/>
    <w:rsid w:val="00514B71"/>
    <w:rsid w:val="00514BE4"/>
    <w:rsid w:val="00514EE3"/>
    <w:rsid w:val="00515002"/>
    <w:rsid w:val="00515077"/>
    <w:rsid w:val="00515101"/>
    <w:rsid w:val="00515310"/>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C82"/>
    <w:rsid w:val="00516C92"/>
    <w:rsid w:val="00516D1F"/>
    <w:rsid w:val="00516D76"/>
    <w:rsid w:val="00516FF0"/>
    <w:rsid w:val="00517023"/>
    <w:rsid w:val="00517110"/>
    <w:rsid w:val="0051711D"/>
    <w:rsid w:val="00517146"/>
    <w:rsid w:val="00517169"/>
    <w:rsid w:val="0051718A"/>
    <w:rsid w:val="005171B4"/>
    <w:rsid w:val="0051724F"/>
    <w:rsid w:val="00517251"/>
    <w:rsid w:val="00517343"/>
    <w:rsid w:val="005173F8"/>
    <w:rsid w:val="0051755D"/>
    <w:rsid w:val="005175F4"/>
    <w:rsid w:val="00517651"/>
    <w:rsid w:val="0051789A"/>
    <w:rsid w:val="00517936"/>
    <w:rsid w:val="00517B07"/>
    <w:rsid w:val="00517D29"/>
    <w:rsid w:val="00517D5A"/>
    <w:rsid w:val="00517D9E"/>
    <w:rsid w:val="00517DAB"/>
    <w:rsid w:val="00517E1C"/>
    <w:rsid w:val="00520085"/>
    <w:rsid w:val="00520315"/>
    <w:rsid w:val="00520327"/>
    <w:rsid w:val="00520532"/>
    <w:rsid w:val="00520563"/>
    <w:rsid w:val="0052069E"/>
    <w:rsid w:val="005207E5"/>
    <w:rsid w:val="0052087C"/>
    <w:rsid w:val="00520B10"/>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70A"/>
    <w:rsid w:val="00524775"/>
    <w:rsid w:val="005248AF"/>
    <w:rsid w:val="005248E9"/>
    <w:rsid w:val="005248FA"/>
    <w:rsid w:val="00524A76"/>
    <w:rsid w:val="00524ED1"/>
    <w:rsid w:val="00524FA7"/>
    <w:rsid w:val="005252B6"/>
    <w:rsid w:val="00525B3F"/>
    <w:rsid w:val="00525CB2"/>
    <w:rsid w:val="00525CD8"/>
    <w:rsid w:val="00525EB8"/>
    <w:rsid w:val="00525F15"/>
    <w:rsid w:val="00525F4B"/>
    <w:rsid w:val="00525F4C"/>
    <w:rsid w:val="0052601D"/>
    <w:rsid w:val="005262C5"/>
    <w:rsid w:val="005264EC"/>
    <w:rsid w:val="0052650E"/>
    <w:rsid w:val="00526753"/>
    <w:rsid w:val="00526855"/>
    <w:rsid w:val="005268BC"/>
    <w:rsid w:val="00526AC6"/>
    <w:rsid w:val="00526B84"/>
    <w:rsid w:val="00526C60"/>
    <w:rsid w:val="00526E2B"/>
    <w:rsid w:val="00526F42"/>
    <w:rsid w:val="00527018"/>
    <w:rsid w:val="0052734C"/>
    <w:rsid w:val="0052777B"/>
    <w:rsid w:val="00527859"/>
    <w:rsid w:val="00527A1B"/>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1A"/>
    <w:rsid w:val="0053183C"/>
    <w:rsid w:val="00531989"/>
    <w:rsid w:val="00531D45"/>
    <w:rsid w:val="00531FA7"/>
    <w:rsid w:val="005320CD"/>
    <w:rsid w:val="00532230"/>
    <w:rsid w:val="005326A5"/>
    <w:rsid w:val="0053275E"/>
    <w:rsid w:val="0053277F"/>
    <w:rsid w:val="00532785"/>
    <w:rsid w:val="00532789"/>
    <w:rsid w:val="00532946"/>
    <w:rsid w:val="00532996"/>
    <w:rsid w:val="00532BF7"/>
    <w:rsid w:val="00532D99"/>
    <w:rsid w:val="00532E69"/>
    <w:rsid w:val="005331C3"/>
    <w:rsid w:val="00533308"/>
    <w:rsid w:val="0053345A"/>
    <w:rsid w:val="005335AB"/>
    <w:rsid w:val="0053371E"/>
    <w:rsid w:val="005337AD"/>
    <w:rsid w:val="00533870"/>
    <w:rsid w:val="0053394C"/>
    <w:rsid w:val="00533974"/>
    <w:rsid w:val="00533A9B"/>
    <w:rsid w:val="00533AB3"/>
    <w:rsid w:val="00533B02"/>
    <w:rsid w:val="00533C63"/>
    <w:rsid w:val="00533F50"/>
    <w:rsid w:val="00533FB8"/>
    <w:rsid w:val="005341C6"/>
    <w:rsid w:val="00534253"/>
    <w:rsid w:val="0053426A"/>
    <w:rsid w:val="00534278"/>
    <w:rsid w:val="005343DF"/>
    <w:rsid w:val="0053486A"/>
    <w:rsid w:val="0053487C"/>
    <w:rsid w:val="00534A95"/>
    <w:rsid w:val="00534ADB"/>
    <w:rsid w:val="00534C05"/>
    <w:rsid w:val="00534D85"/>
    <w:rsid w:val="00534DCF"/>
    <w:rsid w:val="00534E0F"/>
    <w:rsid w:val="00535106"/>
    <w:rsid w:val="0053564F"/>
    <w:rsid w:val="0053577F"/>
    <w:rsid w:val="00535979"/>
    <w:rsid w:val="00535AA0"/>
    <w:rsid w:val="00535B5C"/>
    <w:rsid w:val="00535BD5"/>
    <w:rsid w:val="00535C91"/>
    <w:rsid w:val="00535D11"/>
    <w:rsid w:val="00535DCF"/>
    <w:rsid w:val="00535F69"/>
    <w:rsid w:val="00535FA3"/>
    <w:rsid w:val="0053601D"/>
    <w:rsid w:val="005360D4"/>
    <w:rsid w:val="00536122"/>
    <w:rsid w:val="0053622F"/>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41D"/>
    <w:rsid w:val="00537584"/>
    <w:rsid w:val="00537697"/>
    <w:rsid w:val="00537728"/>
    <w:rsid w:val="0053775B"/>
    <w:rsid w:val="0053785E"/>
    <w:rsid w:val="00537914"/>
    <w:rsid w:val="00537934"/>
    <w:rsid w:val="00537A06"/>
    <w:rsid w:val="00537D32"/>
    <w:rsid w:val="00537D83"/>
    <w:rsid w:val="00537E38"/>
    <w:rsid w:val="00540036"/>
    <w:rsid w:val="005401AF"/>
    <w:rsid w:val="005403A2"/>
    <w:rsid w:val="00540521"/>
    <w:rsid w:val="00540759"/>
    <w:rsid w:val="00540765"/>
    <w:rsid w:val="0054089A"/>
    <w:rsid w:val="00540917"/>
    <w:rsid w:val="00540985"/>
    <w:rsid w:val="00540A53"/>
    <w:rsid w:val="00540AF0"/>
    <w:rsid w:val="00540AF3"/>
    <w:rsid w:val="00540DC8"/>
    <w:rsid w:val="00540DD6"/>
    <w:rsid w:val="00540F6A"/>
    <w:rsid w:val="005410FB"/>
    <w:rsid w:val="00541456"/>
    <w:rsid w:val="005416B6"/>
    <w:rsid w:val="005416FD"/>
    <w:rsid w:val="00541710"/>
    <w:rsid w:val="00541733"/>
    <w:rsid w:val="005419CA"/>
    <w:rsid w:val="00541B80"/>
    <w:rsid w:val="00541EC3"/>
    <w:rsid w:val="00541FFF"/>
    <w:rsid w:val="0054208B"/>
    <w:rsid w:val="005421D6"/>
    <w:rsid w:val="00542478"/>
    <w:rsid w:val="00542587"/>
    <w:rsid w:val="00542623"/>
    <w:rsid w:val="00542626"/>
    <w:rsid w:val="0054273E"/>
    <w:rsid w:val="00542DFA"/>
    <w:rsid w:val="00543097"/>
    <w:rsid w:val="00543234"/>
    <w:rsid w:val="00543573"/>
    <w:rsid w:val="005435BD"/>
    <w:rsid w:val="005436D5"/>
    <w:rsid w:val="005438E6"/>
    <w:rsid w:val="005439F9"/>
    <w:rsid w:val="00543A51"/>
    <w:rsid w:val="00543A95"/>
    <w:rsid w:val="00543B95"/>
    <w:rsid w:val="00543CB6"/>
    <w:rsid w:val="00543D9A"/>
    <w:rsid w:val="00543DE6"/>
    <w:rsid w:val="00543EFE"/>
    <w:rsid w:val="00544120"/>
    <w:rsid w:val="005443EE"/>
    <w:rsid w:val="0054444B"/>
    <w:rsid w:val="00544511"/>
    <w:rsid w:val="00544572"/>
    <w:rsid w:val="0054457B"/>
    <w:rsid w:val="0054466B"/>
    <w:rsid w:val="0054466E"/>
    <w:rsid w:val="0054489B"/>
    <w:rsid w:val="005448B8"/>
    <w:rsid w:val="005448BC"/>
    <w:rsid w:val="00544EAC"/>
    <w:rsid w:val="0054559C"/>
    <w:rsid w:val="0054595F"/>
    <w:rsid w:val="00545A03"/>
    <w:rsid w:val="00545D74"/>
    <w:rsid w:val="00545E24"/>
    <w:rsid w:val="00545EEB"/>
    <w:rsid w:val="00545F1A"/>
    <w:rsid w:val="00546087"/>
    <w:rsid w:val="00546190"/>
    <w:rsid w:val="00546596"/>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C5E"/>
    <w:rsid w:val="00547E07"/>
    <w:rsid w:val="00547EC8"/>
    <w:rsid w:val="005500AA"/>
    <w:rsid w:val="00550459"/>
    <w:rsid w:val="005505A7"/>
    <w:rsid w:val="005506F3"/>
    <w:rsid w:val="00550946"/>
    <w:rsid w:val="00550AB1"/>
    <w:rsid w:val="00550B00"/>
    <w:rsid w:val="00550BF6"/>
    <w:rsid w:val="00550D65"/>
    <w:rsid w:val="00550DCC"/>
    <w:rsid w:val="00550FE9"/>
    <w:rsid w:val="0055113D"/>
    <w:rsid w:val="00551936"/>
    <w:rsid w:val="00551960"/>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A9A"/>
    <w:rsid w:val="00553F09"/>
    <w:rsid w:val="00553FA3"/>
    <w:rsid w:val="0055403F"/>
    <w:rsid w:val="00554093"/>
    <w:rsid w:val="005540C8"/>
    <w:rsid w:val="005541D4"/>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D1"/>
    <w:rsid w:val="0055685C"/>
    <w:rsid w:val="00556AB4"/>
    <w:rsid w:val="00556DD4"/>
    <w:rsid w:val="00557008"/>
    <w:rsid w:val="0055712E"/>
    <w:rsid w:val="00557249"/>
    <w:rsid w:val="005572AC"/>
    <w:rsid w:val="00557300"/>
    <w:rsid w:val="0055738C"/>
    <w:rsid w:val="00557400"/>
    <w:rsid w:val="005576C1"/>
    <w:rsid w:val="0055774B"/>
    <w:rsid w:val="0055774D"/>
    <w:rsid w:val="0055789B"/>
    <w:rsid w:val="00557B4D"/>
    <w:rsid w:val="00557C24"/>
    <w:rsid w:val="00557C45"/>
    <w:rsid w:val="00557C9C"/>
    <w:rsid w:val="00557CA0"/>
    <w:rsid w:val="005600E5"/>
    <w:rsid w:val="00560152"/>
    <w:rsid w:val="00560378"/>
    <w:rsid w:val="005603C6"/>
    <w:rsid w:val="00560431"/>
    <w:rsid w:val="00560445"/>
    <w:rsid w:val="00560515"/>
    <w:rsid w:val="005605A1"/>
    <w:rsid w:val="0056080C"/>
    <w:rsid w:val="00560962"/>
    <w:rsid w:val="00560A7E"/>
    <w:rsid w:val="00560B80"/>
    <w:rsid w:val="00560C11"/>
    <w:rsid w:val="00560CD5"/>
    <w:rsid w:val="00560DE2"/>
    <w:rsid w:val="00561160"/>
    <w:rsid w:val="005611D6"/>
    <w:rsid w:val="00561216"/>
    <w:rsid w:val="0056124F"/>
    <w:rsid w:val="0056152C"/>
    <w:rsid w:val="005616AB"/>
    <w:rsid w:val="005618D6"/>
    <w:rsid w:val="005619CD"/>
    <w:rsid w:val="00561A64"/>
    <w:rsid w:val="00561C10"/>
    <w:rsid w:val="00561C94"/>
    <w:rsid w:val="00562041"/>
    <w:rsid w:val="0056205B"/>
    <w:rsid w:val="00562324"/>
    <w:rsid w:val="00562381"/>
    <w:rsid w:val="00562446"/>
    <w:rsid w:val="005629AD"/>
    <w:rsid w:val="005629FD"/>
    <w:rsid w:val="00562C01"/>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4202"/>
    <w:rsid w:val="00564257"/>
    <w:rsid w:val="00564842"/>
    <w:rsid w:val="00564BA3"/>
    <w:rsid w:val="00564E3F"/>
    <w:rsid w:val="00564F10"/>
    <w:rsid w:val="00564FD9"/>
    <w:rsid w:val="00565051"/>
    <w:rsid w:val="005651C2"/>
    <w:rsid w:val="0056546C"/>
    <w:rsid w:val="00565505"/>
    <w:rsid w:val="00565A22"/>
    <w:rsid w:val="00565B8E"/>
    <w:rsid w:val="00565CD2"/>
    <w:rsid w:val="00565D96"/>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C5F"/>
    <w:rsid w:val="00567F78"/>
    <w:rsid w:val="00570164"/>
    <w:rsid w:val="005702EF"/>
    <w:rsid w:val="00570311"/>
    <w:rsid w:val="0057036B"/>
    <w:rsid w:val="0057039F"/>
    <w:rsid w:val="005705A6"/>
    <w:rsid w:val="00570606"/>
    <w:rsid w:val="00570737"/>
    <w:rsid w:val="00570940"/>
    <w:rsid w:val="005709B8"/>
    <w:rsid w:val="00570A52"/>
    <w:rsid w:val="00570F02"/>
    <w:rsid w:val="00570FC8"/>
    <w:rsid w:val="00571031"/>
    <w:rsid w:val="0057109B"/>
    <w:rsid w:val="00571138"/>
    <w:rsid w:val="00571299"/>
    <w:rsid w:val="00571355"/>
    <w:rsid w:val="005713CF"/>
    <w:rsid w:val="005714D3"/>
    <w:rsid w:val="0057164B"/>
    <w:rsid w:val="005718E5"/>
    <w:rsid w:val="00571C80"/>
    <w:rsid w:val="00571D26"/>
    <w:rsid w:val="00571D82"/>
    <w:rsid w:val="00571E0B"/>
    <w:rsid w:val="0057208A"/>
    <w:rsid w:val="00572097"/>
    <w:rsid w:val="00572110"/>
    <w:rsid w:val="0057231E"/>
    <w:rsid w:val="00572516"/>
    <w:rsid w:val="00572678"/>
    <w:rsid w:val="005726B3"/>
    <w:rsid w:val="00572BBF"/>
    <w:rsid w:val="00572E74"/>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AD8"/>
    <w:rsid w:val="00574AF6"/>
    <w:rsid w:val="00574B0A"/>
    <w:rsid w:val="00574D6B"/>
    <w:rsid w:val="00574E4E"/>
    <w:rsid w:val="00574EFE"/>
    <w:rsid w:val="005750BD"/>
    <w:rsid w:val="0057517D"/>
    <w:rsid w:val="005751D4"/>
    <w:rsid w:val="00575382"/>
    <w:rsid w:val="005753FB"/>
    <w:rsid w:val="00575421"/>
    <w:rsid w:val="005756C3"/>
    <w:rsid w:val="00575830"/>
    <w:rsid w:val="0057583F"/>
    <w:rsid w:val="00575906"/>
    <w:rsid w:val="00575959"/>
    <w:rsid w:val="00575ABB"/>
    <w:rsid w:val="00575B9D"/>
    <w:rsid w:val="00575C23"/>
    <w:rsid w:val="00576510"/>
    <w:rsid w:val="005765FD"/>
    <w:rsid w:val="0057661E"/>
    <w:rsid w:val="00576FAA"/>
    <w:rsid w:val="00577492"/>
    <w:rsid w:val="005774CD"/>
    <w:rsid w:val="005775A6"/>
    <w:rsid w:val="00577733"/>
    <w:rsid w:val="00577837"/>
    <w:rsid w:val="00577ADE"/>
    <w:rsid w:val="00577BF6"/>
    <w:rsid w:val="00577C7F"/>
    <w:rsid w:val="00577E37"/>
    <w:rsid w:val="00577ED5"/>
    <w:rsid w:val="00580028"/>
    <w:rsid w:val="0058030C"/>
    <w:rsid w:val="0058039D"/>
    <w:rsid w:val="00580744"/>
    <w:rsid w:val="00580763"/>
    <w:rsid w:val="005807DA"/>
    <w:rsid w:val="0058091F"/>
    <w:rsid w:val="00580957"/>
    <w:rsid w:val="00580AD9"/>
    <w:rsid w:val="00580FB6"/>
    <w:rsid w:val="005812B9"/>
    <w:rsid w:val="005814D2"/>
    <w:rsid w:val="005815FF"/>
    <w:rsid w:val="0058168C"/>
    <w:rsid w:val="005817C1"/>
    <w:rsid w:val="00581B02"/>
    <w:rsid w:val="00581BA1"/>
    <w:rsid w:val="00581C30"/>
    <w:rsid w:val="00581D8B"/>
    <w:rsid w:val="00581EF2"/>
    <w:rsid w:val="00581FE2"/>
    <w:rsid w:val="005820AF"/>
    <w:rsid w:val="005822E5"/>
    <w:rsid w:val="00582358"/>
    <w:rsid w:val="0058235D"/>
    <w:rsid w:val="00582373"/>
    <w:rsid w:val="005825B8"/>
    <w:rsid w:val="005826C2"/>
    <w:rsid w:val="00582879"/>
    <w:rsid w:val="005828BB"/>
    <w:rsid w:val="00582929"/>
    <w:rsid w:val="00582A85"/>
    <w:rsid w:val="00582B2E"/>
    <w:rsid w:val="00582D3F"/>
    <w:rsid w:val="00582E48"/>
    <w:rsid w:val="00582FCB"/>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12F"/>
    <w:rsid w:val="0058534D"/>
    <w:rsid w:val="00585496"/>
    <w:rsid w:val="005855B6"/>
    <w:rsid w:val="00585679"/>
    <w:rsid w:val="00585952"/>
    <w:rsid w:val="005859A9"/>
    <w:rsid w:val="00585E33"/>
    <w:rsid w:val="00585E77"/>
    <w:rsid w:val="005862A6"/>
    <w:rsid w:val="0058653B"/>
    <w:rsid w:val="00586AE7"/>
    <w:rsid w:val="00586D14"/>
    <w:rsid w:val="00586DF9"/>
    <w:rsid w:val="00586EE5"/>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8F"/>
    <w:rsid w:val="00592234"/>
    <w:rsid w:val="0059229C"/>
    <w:rsid w:val="005922A1"/>
    <w:rsid w:val="0059260C"/>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B"/>
    <w:rsid w:val="00593F26"/>
    <w:rsid w:val="005941DC"/>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7183"/>
    <w:rsid w:val="0059737F"/>
    <w:rsid w:val="005973D2"/>
    <w:rsid w:val="005974C0"/>
    <w:rsid w:val="0059750C"/>
    <w:rsid w:val="00597569"/>
    <w:rsid w:val="005975F0"/>
    <w:rsid w:val="0059763B"/>
    <w:rsid w:val="0059765F"/>
    <w:rsid w:val="00597C1D"/>
    <w:rsid w:val="00597D49"/>
    <w:rsid w:val="00597ED1"/>
    <w:rsid w:val="00597FD7"/>
    <w:rsid w:val="00597FF4"/>
    <w:rsid w:val="005A0048"/>
    <w:rsid w:val="005A0168"/>
    <w:rsid w:val="005A01A3"/>
    <w:rsid w:val="005A021B"/>
    <w:rsid w:val="005A037F"/>
    <w:rsid w:val="005A03DA"/>
    <w:rsid w:val="005A0408"/>
    <w:rsid w:val="005A0611"/>
    <w:rsid w:val="005A07EC"/>
    <w:rsid w:val="005A0B73"/>
    <w:rsid w:val="005A0CE6"/>
    <w:rsid w:val="005A119A"/>
    <w:rsid w:val="005A11A2"/>
    <w:rsid w:val="005A11E0"/>
    <w:rsid w:val="005A1253"/>
    <w:rsid w:val="005A1376"/>
    <w:rsid w:val="005A1434"/>
    <w:rsid w:val="005A14FD"/>
    <w:rsid w:val="005A1A75"/>
    <w:rsid w:val="005A1AC0"/>
    <w:rsid w:val="005A1CC8"/>
    <w:rsid w:val="005A1CF9"/>
    <w:rsid w:val="005A1F5B"/>
    <w:rsid w:val="005A1FDC"/>
    <w:rsid w:val="005A236F"/>
    <w:rsid w:val="005A23C8"/>
    <w:rsid w:val="005A24DE"/>
    <w:rsid w:val="005A250A"/>
    <w:rsid w:val="005A2585"/>
    <w:rsid w:val="005A26FC"/>
    <w:rsid w:val="005A27A9"/>
    <w:rsid w:val="005A27AE"/>
    <w:rsid w:val="005A2B7A"/>
    <w:rsid w:val="005A2CCE"/>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79"/>
    <w:rsid w:val="005A42E3"/>
    <w:rsid w:val="005A4590"/>
    <w:rsid w:val="005A4753"/>
    <w:rsid w:val="005A47D5"/>
    <w:rsid w:val="005A4895"/>
    <w:rsid w:val="005A48E8"/>
    <w:rsid w:val="005A48F3"/>
    <w:rsid w:val="005A49CD"/>
    <w:rsid w:val="005A4DB9"/>
    <w:rsid w:val="005A4DC8"/>
    <w:rsid w:val="005A4EB7"/>
    <w:rsid w:val="005A5160"/>
    <w:rsid w:val="005A51F2"/>
    <w:rsid w:val="005A53F8"/>
    <w:rsid w:val="005A540F"/>
    <w:rsid w:val="005A575E"/>
    <w:rsid w:val="005A59D4"/>
    <w:rsid w:val="005A59EB"/>
    <w:rsid w:val="005A5A23"/>
    <w:rsid w:val="005A5B14"/>
    <w:rsid w:val="005A5D0C"/>
    <w:rsid w:val="005A5E77"/>
    <w:rsid w:val="005A5F07"/>
    <w:rsid w:val="005A62C5"/>
    <w:rsid w:val="005A647A"/>
    <w:rsid w:val="005A6537"/>
    <w:rsid w:val="005A6762"/>
    <w:rsid w:val="005A67F8"/>
    <w:rsid w:val="005A69FA"/>
    <w:rsid w:val="005A6ACE"/>
    <w:rsid w:val="005A6D21"/>
    <w:rsid w:val="005A6D9A"/>
    <w:rsid w:val="005A6DEB"/>
    <w:rsid w:val="005A7008"/>
    <w:rsid w:val="005A7478"/>
    <w:rsid w:val="005A7697"/>
    <w:rsid w:val="005A797E"/>
    <w:rsid w:val="005A7A88"/>
    <w:rsid w:val="005A7ABA"/>
    <w:rsid w:val="005A7B41"/>
    <w:rsid w:val="005A7D13"/>
    <w:rsid w:val="005B046B"/>
    <w:rsid w:val="005B0781"/>
    <w:rsid w:val="005B0947"/>
    <w:rsid w:val="005B0A3C"/>
    <w:rsid w:val="005B0A86"/>
    <w:rsid w:val="005B104A"/>
    <w:rsid w:val="005B12BE"/>
    <w:rsid w:val="005B1354"/>
    <w:rsid w:val="005B1377"/>
    <w:rsid w:val="005B13C9"/>
    <w:rsid w:val="005B13D9"/>
    <w:rsid w:val="005B1560"/>
    <w:rsid w:val="005B15A5"/>
    <w:rsid w:val="005B16F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EAC"/>
    <w:rsid w:val="005B2EB4"/>
    <w:rsid w:val="005B2F69"/>
    <w:rsid w:val="005B3157"/>
    <w:rsid w:val="005B327B"/>
    <w:rsid w:val="005B33F4"/>
    <w:rsid w:val="005B3561"/>
    <w:rsid w:val="005B3697"/>
    <w:rsid w:val="005B389F"/>
    <w:rsid w:val="005B3919"/>
    <w:rsid w:val="005B39B7"/>
    <w:rsid w:val="005B3ABA"/>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C03"/>
    <w:rsid w:val="005B6CB4"/>
    <w:rsid w:val="005B6CBF"/>
    <w:rsid w:val="005B6D70"/>
    <w:rsid w:val="005B729F"/>
    <w:rsid w:val="005B741B"/>
    <w:rsid w:val="005B743E"/>
    <w:rsid w:val="005B75CF"/>
    <w:rsid w:val="005B7988"/>
    <w:rsid w:val="005B79A2"/>
    <w:rsid w:val="005B7A7B"/>
    <w:rsid w:val="005B7B5D"/>
    <w:rsid w:val="005B7C40"/>
    <w:rsid w:val="005C00A1"/>
    <w:rsid w:val="005C02BB"/>
    <w:rsid w:val="005C0372"/>
    <w:rsid w:val="005C043A"/>
    <w:rsid w:val="005C0852"/>
    <w:rsid w:val="005C087C"/>
    <w:rsid w:val="005C0938"/>
    <w:rsid w:val="005C0941"/>
    <w:rsid w:val="005C0958"/>
    <w:rsid w:val="005C09E1"/>
    <w:rsid w:val="005C09E5"/>
    <w:rsid w:val="005C0BDE"/>
    <w:rsid w:val="005C0F04"/>
    <w:rsid w:val="005C1058"/>
    <w:rsid w:val="005C1570"/>
    <w:rsid w:val="005C16BE"/>
    <w:rsid w:val="005C185B"/>
    <w:rsid w:val="005C188F"/>
    <w:rsid w:val="005C18A6"/>
    <w:rsid w:val="005C1958"/>
    <w:rsid w:val="005C1B43"/>
    <w:rsid w:val="005C1C33"/>
    <w:rsid w:val="005C1C51"/>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731"/>
    <w:rsid w:val="005C487B"/>
    <w:rsid w:val="005C49F9"/>
    <w:rsid w:val="005C4AF3"/>
    <w:rsid w:val="005C4BCB"/>
    <w:rsid w:val="005C4C7B"/>
    <w:rsid w:val="005C4CEA"/>
    <w:rsid w:val="005C4DD4"/>
    <w:rsid w:val="005C4EFA"/>
    <w:rsid w:val="005C50C2"/>
    <w:rsid w:val="005C5547"/>
    <w:rsid w:val="005C569D"/>
    <w:rsid w:val="005C58CC"/>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A6E"/>
    <w:rsid w:val="005C7A9A"/>
    <w:rsid w:val="005C7B58"/>
    <w:rsid w:val="005C7BCC"/>
    <w:rsid w:val="005C7D7D"/>
    <w:rsid w:val="005C7F03"/>
    <w:rsid w:val="005D0168"/>
    <w:rsid w:val="005D0198"/>
    <w:rsid w:val="005D0355"/>
    <w:rsid w:val="005D0426"/>
    <w:rsid w:val="005D0470"/>
    <w:rsid w:val="005D0611"/>
    <w:rsid w:val="005D0B44"/>
    <w:rsid w:val="005D0BA6"/>
    <w:rsid w:val="005D0CBE"/>
    <w:rsid w:val="005D0D08"/>
    <w:rsid w:val="005D0E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E1D"/>
    <w:rsid w:val="005D327B"/>
    <w:rsid w:val="005D32A0"/>
    <w:rsid w:val="005D32E7"/>
    <w:rsid w:val="005D33DA"/>
    <w:rsid w:val="005D38BE"/>
    <w:rsid w:val="005D399A"/>
    <w:rsid w:val="005D3A3A"/>
    <w:rsid w:val="005D3A41"/>
    <w:rsid w:val="005D3C54"/>
    <w:rsid w:val="005D3CFF"/>
    <w:rsid w:val="005D3E4D"/>
    <w:rsid w:val="005D3E84"/>
    <w:rsid w:val="005D3F17"/>
    <w:rsid w:val="005D3FA0"/>
    <w:rsid w:val="005D413B"/>
    <w:rsid w:val="005D41D2"/>
    <w:rsid w:val="005D4296"/>
    <w:rsid w:val="005D4687"/>
    <w:rsid w:val="005D46C5"/>
    <w:rsid w:val="005D4727"/>
    <w:rsid w:val="005D47CB"/>
    <w:rsid w:val="005D47E6"/>
    <w:rsid w:val="005D4805"/>
    <w:rsid w:val="005D4863"/>
    <w:rsid w:val="005D490A"/>
    <w:rsid w:val="005D4D4E"/>
    <w:rsid w:val="005D4E3C"/>
    <w:rsid w:val="005D54F1"/>
    <w:rsid w:val="005D5542"/>
    <w:rsid w:val="005D5654"/>
    <w:rsid w:val="005D57AC"/>
    <w:rsid w:val="005D58F3"/>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61A"/>
    <w:rsid w:val="005D77E9"/>
    <w:rsid w:val="005D77FF"/>
    <w:rsid w:val="005D78F1"/>
    <w:rsid w:val="005D7918"/>
    <w:rsid w:val="005D79D8"/>
    <w:rsid w:val="005D7B11"/>
    <w:rsid w:val="005D7D0A"/>
    <w:rsid w:val="005D7F89"/>
    <w:rsid w:val="005E0009"/>
    <w:rsid w:val="005E024E"/>
    <w:rsid w:val="005E026D"/>
    <w:rsid w:val="005E02D5"/>
    <w:rsid w:val="005E0374"/>
    <w:rsid w:val="005E04D2"/>
    <w:rsid w:val="005E05DD"/>
    <w:rsid w:val="005E0624"/>
    <w:rsid w:val="005E0677"/>
    <w:rsid w:val="005E0741"/>
    <w:rsid w:val="005E0839"/>
    <w:rsid w:val="005E0A01"/>
    <w:rsid w:val="005E0ACC"/>
    <w:rsid w:val="005E0B88"/>
    <w:rsid w:val="005E1146"/>
    <w:rsid w:val="005E136B"/>
    <w:rsid w:val="005E139E"/>
    <w:rsid w:val="005E1427"/>
    <w:rsid w:val="005E19A6"/>
    <w:rsid w:val="005E1A2A"/>
    <w:rsid w:val="005E1A63"/>
    <w:rsid w:val="005E1C71"/>
    <w:rsid w:val="005E2031"/>
    <w:rsid w:val="005E20DB"/>
    <w:rsid w:val="005E2172"/>
    <w:rsid w:val="005E2336"/>
    <w:rsid w:val="005E23B1"/>
    <w:rsid w:val="005E24C7"/>
    <w:rsid w:val="005E255B"/>
    <w:rsid w:val="005E262E"/>
    <w:rsid w:val="005E2C84"/>
    <w:rsid w:val="005E2D6F"/>
    <w:rsid w:val="005E2F16"/>
    <w:rsid w:val="005E3184"/>
    <w:rsid w:val="005E3275"/>
    <w:rsid w:val="005E34C7"/>
    <w:rsid w:val="005E358E"/>
    <w:rsid w:val="005E36DD"/>
    <w:rsid w:val="005E38E7"/>
    <w:rsid w:val="005E390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5025"/>
    <w:rsid w:val="005E5103"/>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542"/>
    <w:rsid w:val="005E65C3"/>
    <w:rsid w:val="005E6977"/>
    <w:rsid w:val="005E6A21"/>
    <w:rsid w:val="005E6B99"/>
    <w:rsid w:val="005E6BAE"/>
    <w:rsid w:val="005E6CDA"/>
    <w:rsid w:val="005E6E2B"/>
    <w:rsid w:val="005E71EB"/>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D9"/>
    <w:rsid w:val="005F0D24"/>
    <w:rsid w:val="005F0D2A"/>
    <w:rsid w:val="005F0E92"/>
    <w:rsid w:val="005F0F5C"/>
    <w:rsid w:val="005F0F67"/>
    <w:rsid w:val="005F107F"/>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308"/>
    <w:rsid w:val="005F233A"/>
    <w:rsid w:val="005F296B"/>
    <w:rsid w:val="005F2A9E"/>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E3"/>
    <w:rsid w:val="005F3E97"/>
    <w:rsid w:val="005F4487"/>
    <w:rsid w:val="005F450A"/>
    <w:rsid w:val="005F453A"/>
    <w:rsid w:val="005F479D"/>
    <w:rsid w:val="005F4A8A"/>
    <w:rsid w:val="005F4B14"/>
    <w:rsid w:val="005F4BAC"/>
    <w:rsid w:val="005F4C7F"/>
    <w:rsid w:val="005F4CDB"/>
    <w:rsid w:val="005F4E44"/>
    <w:rsid w:val="005F4E87"/>
    <w:rsid w:val="005F5252"/>
    <w:rsid w:val="005F544B"/>
    <w:rsid w:val="005F56CF"/>
    <w:rsid w:val="005F56D3"/>
    <w:rsid w:val="005F5A10"/>
    <w:rsid w:val="005F5AE0"/>
    <w:rsid w:val="005F5C28"/>
    <w:rsid w:val="005F5C93"/>
    <w:rsid w:val="005F6049"/>
    <w:rsid w:val="005F62FA"/>
    <w:rsid w:val="005F636A"/>
    <w:rsid w:val="005F644B"/>
    <w:rsid w:val="005F64C7"/>
    <w:rsid w:val="005F651E"/>
    <w:rsid w:val="005F65FB"/>
    <w:rsid w:val="005F6689"/>
    <w:rsid w:val="005F69E4"/>
    <w:rsid w:val="005F6B62"/>
    <w:rsid w:val="005F6CBF"/>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683"/>
    <w:rsid w:val="00601846"/>
    <w:rsid w:val="00601D0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63D"/>
    <w:rsid w:val="006107B9"/>
    <w:rsid w:val="00610868"/>
    <w:rsid w:val="00610941"/>
    <w:rsid w:val="00610AE1"/>
    <w:rsid w:val="00610DCE"/>
    <w:rsid w:val="00610ED7"/>
    <w:rsid w:val="00610F16"/>
    <w:rsid w:val="00610FAA"/>
    <w:rsid w:val="0061104D"/>
    <w:rsid w:val="006110B7"/>
    <w:rsid w:val="0061117E"/>
    <w:rsid w:val="006111B4"/>
    <w:rsid w:val="00611686"/>
    <w:rsid w:val="0061173E"/>
    <w:rsid w:val="00611871"/>
    <w:rsid w:val="006118D0"/>
    <w:rsid w:val="00611936"/>
    <w:rsid w:val="00611D1C"/>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1A9"/>
    <w:rsid w:val="00613350"/>
    <w:rsid w:val="00613500"/>
    <w:rsid w:val="0061366B"/>
    <w:rsid w:val="00613951"/>
    <w:rsid w:val="00613ABE"/>
    <w:rsid w:val="00613BB9"/>
    <w:rsid w:val="00613D09"/>
    <w:rsid w:val="00613D45"/>
    <w:rsid w:val="00613EED"/>
    <w:rsid w:val="0061403A"/>
    <w:rsid w:val="00614113"/>
    <w:rsid w:val="006141FF"/>
    <w:rsid w:val="00614244"/>
    <w:rsid w:val="0061428C"/>
    <w:rsid w:val="006142AE"/>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8B"/>
    <w:rsid w:val="00616374"/>
    <w:rsid w:val="006163A8"/>
    <w:rsid w:val="00616416"/>
    <w:rsid w:val="006164B1"/>
    <w:rsid w:val="006165CE"/>
    <w:rsid w:val="0061665C"/>
    <w:rsid w:val="006167B6"/>
    <w:rsid w:val="00616985"/>
    <w:rsid w:val="006169F7"/>
    <w:rsid w:val="00616A28"/>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E2"/>
    <w:rsid w:val="006204F8"/>
    <w:rsid w:val="0062076E"/>
    <w:rsid w:val="0062090B"/>
    <w:rsid w:val="00620962"/>
    <w:rsid w:val="006209C9"/>
    <w:rsid w:val="00620A9D"/>
    <w:rsid w:val="00620CBE"/>
    <w:rsid w:val="00620F82"/>
    <w:rsid w:val="00620F92"/>
    <w:rsid w:val="006210A4"/>
    <w:rsid w:val="006216F1"/>
    <w:rsid w:val="00621817"/>
    <w:rsid w:val="00621822"/>
    <w:rsid w:val="0062196F"/>
    <w:rsid w:val="00621CBD"/>
    <w:rsid w:val="00621EAA"/>
    <w:rsid w:val="00621F8A"/>
    <w:rsid w:val="00621FD1"/>
    <w:rsid w:val="00622217"/>
    <w:rsid w:val="00622233"/>
    <w:rsid w:val="006223C0"/>
    <w:rsid w:val="006223F5"/>
    <w:rsid w:val="00622487"/>
    <w:rsid w:val="0062278E"/>
    <w:rsid w:val="00622976"/>
    <w:rsid w:val="00622AFA"/>
    <w:rsid w:val="00622C1B"/>
    <w:rsid w:val="00622F80"/>
    <w:rsid w:val="0062304A"/>
    <w:rsid w:val="00623164"/>
    <w:rsid w:val="0062329A"/>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F2D"/>
    <w:rsid w:val="006241F4"/>
    <w:rsid w:val="006242AF"/>
    <w:rsid w:val="006242CE"/>
    <w:rsid w:val="006243BB"/>
    <w:rsid w:val="00624489"/>
    <w:rsid w:val="006245D8"/>
    <w:rsid w:val="00624789"/>
    <w:rsid w:val="00624866"/>
    <w:rsid w:val="00624AB5"/>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42C"/>
    <w:rsid w:val="00630575"/>
    <w:rsid w:val="00630595"/>
    <w:rsid w:val="006305DB"/>
    <w:rsid w:val="00630914"/>
    <w:rsid w:val="00630953"/>
    <w:rsid w:val="00630982"/>
    <w:rsid w:val="006309DA"/>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A5F"/>
    <w:rsid w:val="00635AB8"/>
    <w:rsid w:val="00635AF1"/>
    <w:rsid w:val="00635CBC"/>
    <w:rsid w:val="00635D37"/>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FC"/>
    <w:rsid w:val="00637920"/>
    <w:rsid w:val="00637D66"/>
    <w:rsid w:val="00637E2A"/>
    <w:rsid w:val="0064005F"/>
    <w:rsid w:val="0064044D"/>
    <w:rsid w:val="0064047A"/>
    <w:rsid w:val="00640487"/>
    <w:rsid w:val="006405BF"/>
    <w:rsid w:val="00640671"/>
    <w:rsid w:val="006406DE"/>
    <w:rsid w:val="00640C21"/>
    <w:rsid w:val="00640F2A"/>
    <w:rsid w:val="00640FC6"/>
    <w:rsid w:val="00641076"/>
    <w:rsid w:val="00641217"/>
    <w:rsid w:val="006413AA"/>
    <w:rsid w:val="0064151A"/>
    <w:rsid w:val="0064157D"/>
    <w:rsid w:val="00641595"/>
    <w:rsid w:val="0064159E"/>
    <w:rsid w:val="0064171F"/>
    <w:rsid w:val="006418D4"/>
    <w:rsid w:val="006419B0"/>
    <w:rsid w:val="00641ADF"/>
    <w:rsid w:val="00641EA0"/>
    <w:rsid w:val="00642267"/>
    <w:rsid w:val="00642326"/>
    <w:rsid w:val="00642526"/>
    <w:rsid w:val="00642578"/>
    <w:rsid w:val="006425AA"/>
    <w:rsid w:val="00642643"/>
    <w:rsid w:val="006426AE"/>
    <w:rsid w:val="006426C8"/>
    <w:rsid w:val="00642A0C"/>
    <w:rsid w:val="00642D93"/>
    <w:rsid w:val="00642D99"/>
    <w:rsid w:val="00642E20"/>
    <w:rsid w:val="00643021"/>
    <w:rsid w:val="00643065"/>
    <w:rsid w:val="006433C2"/>
    <w:rsid w:val="00643405"/>
    <w:rsid w:val="0064355C"/>
    <w:rsid w:val="00643629"/>
    <w:rsid w:val="00643809"/>
    <w:rsid w:val="00643855"/>
    <w:rsid w:val="00643890"/>
    <w:rsid w:val="00643C24"/>
    <w:rsid w:val="00643CC6"/>
    <w:rsid w:val="00643ECF"/>
    <w:rsid w:val="006442E2"/>
    <w:rsid w:val="00644375"/>
    <w:rsid w:val="00644447"/>
    <w:rsid w:val="00644838"/>
    <w:rsid w:val="006448F7"/>
    <w:rsid w:val="006448FE"/>
    <w:rsid w:val="0064498E"/>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911"/>
    <w:rsid w:val="00646913"/>
    <w:rsid w:val="006469E5"/>
    <w:rsid w:val="00646E76"/>
    <w:rsid w:val="00646EE3"/>
    <w:rsid w:val="00647349"/>
    <w:rsid w:val="006473BE"/>
    <w:rsid w:val="00647577"/>
    <w:rsid w:val="0064760E"/>
    <w:rsid w:val="00647719"/>
    <w:rsid w:val="00647B84"/>
    <w:rsid w:val="00647CB5"/>
    <w:rsid w:val="00647E35"/>
    <w:rsid w:val="00647F40"/>
    <w:rsid w:val="0065003D"/>
    <w:rsid w:val="006502DD"/>
    <w:rsid w:val="0065079D"/>
    <w:rsid w:val="006507D4"/>
    <w:rsid w:val="00650842"/>
    <w:rsid w:val="006508D0"/>
    <w:rsid w:val="006508D3"/>
    <w:rsid w:val="00650A39"/>
    <w:rsid w:val="00650D75"/>
    <w:rsid w:val="00650DAE"/>
    <w:rsid w:val="00650EF9"/>
    <w:rsid w:val="00651067"/>
    <w:rsid w:val="006511AE"/>
    <w:rsid w:val="006511E8"/>
    <w:rsid w:val="00651204"/>
    <w:rsid w:val="00651292"/>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8A6"/>
    <w:rsid w:val="0065293C"/>
    <w:rsid w:val="00652A19"/>
    <w:rsid w:val="00652AE5"/>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A63"/>
    <w:rsid w:val="00654D57"/>
    <w:rsid w:val="00654D9D"/>
    <w:rsid w:val="006550B6"/>
    <w:rsid w:val="00655181"/>
    <w:rsid w:val="00655447"/>
    <w:rsid w:val="00655492"/>
    <w:rsid w:val="006555A5"/>
    <w:rsid w:val="0065565A"/>
    <w:rsid w:val="006557C7"/>
    <w:rsid w:val="006557D9"/>
    <w:rsid w:val="006558FF"/>
    <w:rsid w:val="00655993"/>
    <w:rsid w:val="00655B2B"/>
    <w:rsid w:val="00655CE1"/>
    <w:rsid w:val="00655CE4"/>
    <w:rsid w:val="00655CEB"/>
    <w:rsid w:val="00655FDE"/>
    <w:rsid w:val="00656110"/>
    <w:rsid w:val="006561DF"/>
    <w:rsid w:val="006562D2"/>
    <w:rsid w:val="006563EE"/>
    <w:rsid w:val="0065650A"/>
    <w:rsid w:val="0065650E"/>
    <w:rsid w:val="006567AB"/>
    <w:rsid w:val="006568FF"/>
    <w:rsid w:val="00656A0C"/>
    <w:rsid w:val="00656C95"/>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33A"/>
    <w:rsid w:val="00660357"/>
    <w:rsid w:val="00660627"/>
    <w:rsid w:val="00660655"/>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D84"/>
    <w:rsid w:val="00664E6B"/>
    <w:rsid w:val="00664F59"/>
    <w:rsid w:val="006651C6"/>
    <w:rsid w:val="00665238"/>
    <w:rsid w:val="0066562A"/>
    <w:rsid w:val="0066563A"/>
    <w:rsid w:val="006657BA"/>
    <w:rsid w:val="006659B2"/>
    <w:rsid w:val="006659D7"/>
    <w:rsid w:val="00665A68"/>
    <w:rsid w:val="00665B29"/>
    <w:rsid w:val="00665B39"/>
    <w:rsid w:val="00665D54"/>
    <w:rsid w:val="00665D79"/>
    <w:rsid w:val="00665D8C"/>
    <w:rsid w:val="00665DA7"/>
    <w:rsid w:val="0066632B"/>
    <w:rsid w:val="006667AB"/>
    <w:rsid w:val="006667C0"/>
    <w:rsid w:val="006667F3"/>
    <w:rsid w:val="006667FB"/>
    <w:rsid w:val="00666B78"/>
    <w:rsid w:val="00666BA7"/>
    <w:rsid w:val="00666DFA"/>
    <w:rsid w:val="00666F88"/>
    <w:rsid w:val="006673D7"/>
    <w:rsid w:val="00667422"/>
    <w:rsid w:val="006678BF"/>
    <w:rsid w:val="00667936"/>
    <w:rsid w:val="006679C0"/>
    <w:rsid w:val="00667A80"/>
    <w:rsid w:val="00667B0B"/>
    <w:rsid w:val="00667C64"/>
    <w:rsid w:val="00667C69"/>
    <w:rsid w:val="00667C77"/>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514"/>
    <w:rsid w:val="00672535"/>
    <w:rsid w:val="006725A7"/>
    <w:rsid w:val="0067275C"/>
    <w:rsid w:val="00672E3D"/>
    <w:rsid w:val="00672F70"/>
    <w:rsid w:val="00673029"/>
    <w:rsid w:val="0067307B"/>
    <w:rsid w:val="00673092"/>
    <w:rsid w:val="006730BA"/>
    <w:rsid w:val="006730FA"/>
    <w:rsid w:val="00673102"/>
    <w:rsid w:val="00673152"/>
    <w:rsid w:val="00673191"/>
    <w:rsid w:val="0067330B"/>
    <w:rsid w:val="00673331"/>
    <w:rsid w:val="00673371"/>
    <w:rsid w:val="006735B4"/>
    <w:rsid w:val="006736D0"/>
    <w:rsid w:val="00673865"/>
    <w:rsid w:val="00673957"/>
    <w:rsid w:val="00673E13"/>
    <w:rsid w:val="00673E2F"/>
    <w:rsid w:val="00673F29"/>
    <w:rsid w:val="00673F67"/>
    <w:rsid w:val="00673FEE"/>
    <w:rsid w:val="0067432D"/>
    <w:rsid w:val="006744B9"/>
    <w:rsid w:val="006747CB"/>
    <w:rsid w:val="00674BD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F91"/>
    <w:rsid w:val="006801CC"/>
    <w:rsid w:val="0068051A"/>
    <w:rsid w:val="00680630"/>
    <w:rsid w:val="006807AC"/>
    <w:rsid w:val="00680A93"/>
    <w:rsid w:val="00680B59"/>
    <w:rsid w:val="00680BD8"/>
    <w:rsid w:val="00680D0F"/>
    <w:rsid w:val="0068118A"/>
    <w:rsid w:val="0068132C"/>
    <w:rsid w:val="00681344"/>
    <w:rsid w:val="006813FB"/>
    <w:rsid w:val="0068146A"/>
    <w:rsid w:val="006814A9"/>
    <w:rsid w:val="00681500"/>
    <w:rsid w:val="00681645"/>
    <w:rsid w:val="006817A1"/>
    <w:rsid w:val="00681900"/>
    <w:rsid w:val="00681BAC"/>
    <w:rsid w:val="00681BB4"/>
    <w:rsid w:val="00681D01"/>
    <w:rsid w:val="00681D35"/>
    <w:rsid w:val="00681F71"/>
    <w:rsid w:val="006822A7"/>
    <w:rsid w:val="006822B1"/>
    <w:rsid w:val="006822F6"/>
    <w:rsid w:val="006823B0"/>
    <w:rsid w:val="00682464"/>
    <w:rsid w:val="006825AC"/>
    <w:rsid w:val="00682739"/>
    <w:rsid w:val="0068273B"/>
    <w:rsid w:val="006828A8"/>
    <w:rsid w:val="00682971"/>
    <w:rsid w:val="00682AAD"/>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C3"/>
    <w:rsid w:val="00684167"/>
    <w:rsid w:val="006841F7"/>
    <w:rsid w:val="006842A6"/>
    <w:rsid w:val="00684439"/>
    <w:rsid w:val="0068464D"/>
    <w:rsid w:val="006848A0"/>
    <w:rsid w:val="00684A3F"/>
    <w:rsid w:val="00684A53"/>
    <w:rsid w:val="00684AB6"/>
    <w:rsid w:val="00684B08"/>
    <w:rsid w:val="00684C82"/>
    <w:rsid w:val="00684FA9"/>
    <w:rsid w:val="00685087"/>
    <w:rsid w:val="00685091"/>
    <w:rsid w:val="006850F7"/>
    <w:rsid w:val="0068515C"/>
    <w:rsid w:val="006851BE"/>
    <w:rsid w:val="00685232"/>
    <w:rsid w:val="00685292"/>
    <w:rsid w:val="0068547A"/>
    <w:rsid w:val="0068581B"/>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D87"/>
    <w:rsid w:val="00687E20"/>
    <w:rsid w:val="00687F88"/>
    <w:rsid w:val="0069059C"/>
    <w:rsid w:val="0069062C"/>
    <w:rsid w:val="00690643"/>
    <w:rsid w:val="0069064C"/>
    <w:rsid w:val="006906C2"/>
    <w:rsid w:val="0069072C"/>
    <w:rsid w:val="006907D7"/>
    <w:rsid w:val="00690ACA"/>
    <w:rsid w:val="00690F8D"/>
    <w:rsid w:val="00691083"/>
    <w:rsid w:val="006910B9"/>
    <w:rsid w:val="006912A5"/>
    <w:rsid w:val="0069137B"/>
    <w:rsid w:val="0069145B"/>
    <w:rsid w:val="00691477"/>
    <w:rsid w:val="0069149F"/>
    <w:rsid w:val="00691597"/>
    <w:rsid w:val="006915B2"/>
    <w:rsid w:val="00691600"/>
    <w:rsid w:val="00691668"/>
    <w:rsid w:val="006919F0"/>
    <w:rsid w:val="00691D68"/>
    <w:rsid w:val="00691E67"/>
    <w:rsid w:val="0069227E"/>
    <w:rsid w:val="0069230C"/>
    <w:rsid w:val="006926C1"/>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295"/>
    <w:rsid w:val="00694364"/>
    <w:rsid w:val="006948B0"/>
    <w:rsid w:val="00694A82"/>
    <w:rsid w:val="00694E22"/>
    <w:rsid w:val="00694F3F"/>
    <w:rsid w:val="00694F5F"/>
    <w:rsid w:val="00694F6C"/>
    <w:rsid w:val="00695000"/>
    <w:rsid w:val="00695152"/>
    <w:rsid w:val="00695168"/>
    <w:rsid w:val="006953CC"/>
    <w:rsid w:val="006953EB"/>
    <w:rsid w:val="006958A9"/>
    <w:rsid w:val="00695958"/>
    <w:rsid w:val="0069597F"/>
    <w:rsid w:val="00695C9F"/>
    <w:rsid w:val="00695F32"/>
    <w:rsid w:val="00695FAE"/>
    <w:rsid w:val="00696095"/>
    <w:rsid w:val="006961AB"/>
    <w:rsid w:val="00696206"/>
    <w:rsid w:val="00696297"/>
    <w:rsid w:val="006962A4"/>
    <w:rsid w:val="0069639D"/>
    <w:rsid w:val="0069655D"/>
    <w:rsid w:val="0069658A"/>
    <w:rsid w:val="0069683C"/>
    <w:rsid w:val="00696916"/>
    <w:rsid w:val="0069695F"/>
    <w:rsid w:val="00696A1E"/>
    <w:rsid w:val="00696A98"/>
    <w:rsid w:val="00696EB8"/>
    <w:rsid w:val="00697103"/>
    <w:rsid w:val="00697266"/>
    <w:rsid w:val="006972A7"/>
    <w:rsid w:val="00697376"/>
    <w:rsid w:val="006973D6"/>
    <w:rsid w:val="0069747C"/>
    <w:rsid w:val="006975A2"/>
    <w:rsid w:val="006975D5"/>
    <w:rsid w:val="006976D6"/>
    <w:rsid w:val="00697B30"/>
    <w:rsid w:val="00697CAC"/>
    <w:rsid w:val="00697E72"/>
    <w:rsid w:val="006A00F3"/>
    <w:rsid w:val="006A010C"/>
    <w:rsid w:val="006A0151"/>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96"/>
    <w:rsid w:val="006A19F3"/>
    <w:rsid w:val="006A1A69"/>
    <w:rsid w:val="006A1B58"/>
    <w:rsid w:val="006A1B73"/>
    <w:rsid w:val="006A1E2C"/>
    <w:rsid w:val="006A1ED6"/>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516"/>
    <w:rsid w:val="006A367E"/>
    <w:rsid w:val="006A38D6"/>
    <w:rsid w:val="006A3B9A"/>
    <w:rsid w:val="006A3BC4"/>
    <w:rsid w:val="006A3D16"/>
    <w:rsid w:val="006A4195"/>
    <w:rsid w:val="006A421C"/>
    <w:rsid w:val="006A4338"/>
    <w:rsid w:val="006A4342"/>
    <w:rsid w:val="006A4520"/>
    <w:rsid w:val="006A47CF"/>
    <w:rsid w:val="006A492F"/>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10"/>
    <w:rsid w:val="006A5B23"/>
    <w:rsid w:val="006A5D57"/>
    <w:rsid w:val="006A5E6D"/>
    <w:rsid w:val="006A5F16"/>
    <w:rsid w:val="006A6204"/>
    <w:rsid w:val="006A624B"/>
    <w:rsid w:val="006A63C5"/>
    <w:rsid w:val="006A6524"/>
    <w:rsid w:val="006A6792"/>
    <w:rsid w:val="006A6849"/>
    <w:rsid w:val="006A68C7"/>
    <w:rsid w:val="006A6985"/>
    <w:rsid w:val="006A6BD7"/>
    <w:rsid w:val="006A6C63"/>
    <w:rsid w:val="006A6CDC"/>
    <w:rsid w:val="006A6D98"/>
    <w:rsid w:val="006A70A8"/>
    <w:rsid w:val="006A7345"/>
    <w:rsid w:val="006A74C0"/>
    <w:rsid w:val="006A75FB"/>
    <w:rsid w:val="006A767F"/>
    <w:rsid w:val="006A7903"/>
    <w:rsid w:val="006A79AE"/>
    <w:rsid w:val="006A79FC"/>
    <w:rsid w:val="006A7E58"/>
    <w:rsid w:val="006A7EA1"/>
    <w:rsid w:val="006B007A"/>
    <w:rsid w:val="006B00F6"/>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21CB"/>
    <w:rsid w:val="006B2251"/>
    <w:rsid w:val="006B23A4"/>
    <w:rsid w:val="006B2419"/>
    <w:rsid w:val="006B2571"/>
    <w:rsid w:val="006B2647"/>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17"/>
    <w:rsid w:val="006B5273"/>
    <w:rsid w:val="006B5281"/>
    <w:rsid w:val="006B52E3"/>
    <w:rsid w:val="006B530D"/>
    <w:rsid w:val="006B5815"/>
    <w:rsid w:val="006B5BFD"/>
    <w:rsid w:val="006B5CD0"/>
    <w:rsid w:val="006B5EB9"/>
    <w:rsid w:val="006B5F87"/>
    <w:rsid w:val="006B605A"/>
    <w:rsid w:val="006B62EC"/>
    <w:rsid w:val="006B65FD"/>
    <w:rsid w:val="006B6689"/>
    <w:rsid w:val="006B674D"/>
    <w:rsid w:val="006B6763"/>
    <w:rsid w:val="006B69F8"/>
    <w:rsid w:val="006B6E6B"/>
    <w:rsid w:val="006B71C7"/>
    <w:rsid w:val="006B71EF"/>
    <w:rsid w:val="006B72D4"/>
    <w:rsid w:val="006B7335"/>
    <w:rsid w:val="006B7360"/>
    <w:rsid w:val="006B7547"/>
    <w:rsid w:val="006B7550"/>
    <w:rsid w:val="006B761D"/>
    <w:rsid w:val="006B780A"/>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9E4"/>
    <w:rsid w:val="006C0B40"/>
    <w:rsid w:val="006C0E7A"/>
    <w:rsid w:val="006C0F6E"/>
    <w:rsid w:val="006C0F95"/>
    <w:rsid w:val="006C127A"/>
    <w:rsid w:val="006C1614"/>
    <w:rsid w:val="006C18C5"/>
    <w:rsid w:val="006C1905"/>
    <w:rsid w:val="006C1A40"/>
    <w:rsid w:val="006C1CB2"/>
    <w:rsid w:val="006C1EBE"/>
    <w:rsid w:val="006C212C"/>
    <w:rsid w:val="006C2496"/>
    <w:rsid w:val="006C2578"/>
    <w:rsid w:val="006C276C"/>
    <w:rsid w:val="006C29BD"/>
    <w:rsid w:val="006C2B24"/>
    <w:rsid w:val="006C2BAE"/>
    <w:rsid w:val="006C2BC4"/>
    <w:rsid w:val="006C2D6C"/>
    <w:rsid w:val="006C2E1F"/>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52F2"/>
    <w:rsid w:val="006C533A"/>
    <w:rsid w:val="006C533E"/>
    <w:rsid w:val="006C5392"/>
    <w:rsid w:val="006C5401"/>
    <w:rsid w:val="006C546A"/>
    <w:rsid w:val="006C547E"/>
    <w:rsid w:val="006C5508"/>
    <w:rsid w:val="006C565D"/>
    <w:rsid w:val="006C5854"/>
    <w:rsid w:val="006C5BBD"/>
    <w:rsid w:val="006C5C87"/>
    <w:rsid w:val="006C5CFB"/>
    <w:rsid w:val="006C5D1C"/>
    <w:rsid w:val="006C5D37"/>
    <w:rsid w:val="006C5D87"/>
    <w:rsid w:val="006C602F"/>
    <w:rsid w:val="006C6256"/>
    <w:rsid w:val="006C62C3"/>
    <w:rsid w:val="006C62FD"/>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F7F"/>
    <w:rsid w:val="006D00D8"/>
    <w:rsid w:val="006D01C6"/>
    <w:rsid w:val="006D0334"/>
    <w:rsid w:val="006D03CE"/>
    <w:rsid w:val="006D04A2"/>
    <w:rsid w:val="006D06FA"/>
    <w:rsid w:val="006D0985"/>
    <w:rsid w:val="006D0AAC"/>
    <w:rsid w:val="006D0B64"/>
    <w:rsid w:val="006D0C3D"/>
    <w:rsid w:val="006D0CF0"/>
    <w:rsid w:val="006D0F8B"/>
    <w:rsid w:val="006D0F94"/>
    <w:rsid w:val="006D1142"/>
    <w:rsid w:val="006D1443"/>
    <w:rsid w:val="006D14B8"/>
    <w:rsid w:val="006D1976"/>
    <w:rsid w:val="006D1A1B"/>
    <w:rsid w:val="006D1AB7"/>
    <w:rsid w:val="006D1B6C"/>
    <w:rsid w:val="006D1C0C"/>
    <w:rsid w:val="006D1C9B"/>
    <w:rsid w:val="006D1D62"/>
    <w:rsid w:val="006D1ED3"/>
    <w:rsid w:val="006D1EF5"/>
    <w:rsid w:val="006D1F31"/>
    <w:rsid w:val="006D1FAC"/>
    <w:rsid w:val="006D1FF1"/>
    <w:rsid w:val="006D20BF"/>
    <w:rsid w:val="006D22D0"/>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1C2"/>
    <w:rsid w:val="006D430F"/>
    <w:rsid w:val="006D435A"/>
    <w:rsid w:val="006D449F"/>
    <w:rsid w:val="006D44CE"/>
    <w:rsid w:val="006D4660"/>
    <w:rsid w:val="006D478D"/>
    <w:rsid w:val="006D49DB"/>
    <w:rsid w:val="006D4DF5"/>
    <w:rsid w:val="006D4DF8"/>
    <w:rsid w:val="006D4E1E"/>
    <w:rsid w:val="006D4F12"/>
    <w:rsid w:val="006D4FC4"/>
    <w:rsid w:val="006D50A6"/>
    <w:rsid w:val="006D50C7"/>
    <w:rsid w:val="006D53F0"/>
    <w:rsid w:val="006D543B"/>
    <w:rsid w:val="006D5745"/>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19E"/>
    <w:rsid w:val="006E12F4"/>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8"/>
    <w:rsid w:val="006E2C00"/>
    <w:rsid w:val="006E2C03"/>
    <w:rsid w:val="006E2E1D"/>
    <w:rsid w:val="006E2ED2"/>
    <w:rsid w:val="006E2F88"/>
    <w:rsid w:val="006E2FA8"/>
    <w:rsid w:val="006E31CA"/>
    <w:rsid w:val="006E3333"/>
    <w:rsid w:val="006E3694"/>
    <w:rsid w:val="006E3730"/>
    <w:rsid w:val="006E38AE"/>
    <w:rsid w:val="006E3A93"/>
    <w:rsid w:val="006E3BE5"/>
    <w:rsid w:val="006E3EC1"/>
    <w:rsid w:val="006E3F64"/>
    <w:rsid w:val="006E3F7A"/>
    <w:rsid w:val="006E4097"/>
    <w:rsid w:val="006E4596"/>
    <w:rsid w:val="006E46FF"/>
    <w:rsid w:val="006E489C"/>
    <w:rsid w:val="006E4A24"/>
    <w:rsid w:val="006E4D5A"/>
    <w:rsid w:val="006E4E7E"/>
    <w:rsid w:val="006E50D7"/>
    <w:rsid w:val="006E520B"/>
    <w:rsid w:val="006E52E4"/>
    <w:rsid w:val="006E53AF"/>
    <w:rsid w:val="006E5482"/>
    <w:rsid w:val="006E5844"/>
    <w:rsid w:val="006E5853"/>
    <w:rsid w:val="006E5C13"/>
    <w:rsid w:val="006E5E2E"/>
    <w:rsid w:val="006E5F17"/>
    <w:rsid w:val="006E6308"/>
    <w:rsid w:val="006E659D"/>
    <w:rsid w:val="006E6662"/>
    <w:rsid w:val="006E67F6"/>
    <w:rsid w:val="006E686E"/>
    <w:rsid w:val="006E6A15"/>
    <w:rsid w:val="006E6CA9"/>
    <w:rsid w:val="006E6CC4"/>
    <w:rsid w:val="006E6DEA"/>
    <w:rsid w:val="006E6F19"/>
    <w:rsid w:val="006E6F9F"/>
    <w:rsid w:val="006E71FE"/>
    <w:rsid w:val="006E72CE"/>
    <w:rsid w:val="006E730E"/>
    <w:rsid w:val="006E731C"/>
    <w:rsid w:val="006E7552"/>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B1A"/>
    <w:rsid w:val="006F0C66"/>
    <w:rsid w:val="006F0E26"/>
    <w:rsid w:val="006F0E44"/>
    <w:rsid w:val="006F0E7D"/>
    <w:rsid w:val="006F0F52"/>
    <w:rsid w:val="006F0FB9"/>
    <w:rsid w:val="006F11E1"/>
    <w:rsid w:val="006F128D"/>
    <w:rsid w:val="006F1485"/>
    <w:rsid w:val="006F1612"/>
    <w:rsid w:val="006F170A"/>
    <w:rsid w:val="006F1943"/>
    <w:rsid w:val="006F19EB"/>
    <w:rsid w:val="006F1A3D"/>
    <w:rsid w:val="006F1BE0"/>
    <w:rsid w:val="006F1D8F"/>
    <w:rsid w:val="006F1D9D"/>
    <w:rsid w:val="006F1DE4"/>
    <w:rsid w:val="006F1E0A"/>
    <w:rsid w:val="006F2108"/>
    <w:rsid w:val="006F2361"/>
    <w:rsid w:val="006F249C"/>
    <w:rsid w:val="006F2561"/>
    <w:rsid w:val="006F2676"/>
    <w:rsid w:val="006F271F"/>
    <w:rsid w:val="006F29E3"/>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98"/>
    <w:rsid w:val="006F48B5"/>
    <w:rsid w:val="006F4973"/>
    <w:rsid w:val="006F4A23"/>
    <w:rsid w:val="006F4A9E"/>
    <w:rsid w:val="006F4B4D"/>
    <w:rsid w:val="006F4B54"/>
    <w:rsid w:val="006F4CEB"/>
    <w:rsid w:val="006F4D13"/>
    <w:rsid w:val="006F4FF5"/>
    <w:rsid w:val="006F53BD"/>
    <w:rsid w:val="006F53E7"/>
    <w:rsid w:val="006F54A4"/>
    <w:rsid w:val="006F5664"/>
    <w:rsid w:val="006F588F"/>
    <w:rsid w:val="006F5A0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70010E"/>
    <w:rsid w:val="007002DD"/>
    <w:rsid w:val="00700522"/>
    <w:rsid w:val="00700638"/>
    <w:rsid w:val="0070070A"/>
    <w:rsid w:val="0070092D"/>
    <w:rsid w:val="0070097D"/>
    <w:rsid w:val="007009C6"/>
    <w:rsid w:val="00700BFA"/>
    <w:rsid w:val="00700D1A"/>
    <w:rsid w:val="00700E79"/>
    <w:rsid w:val="00700F43"/>
    <w:rsid w:val="00700F75"/>
    <w:rsid w:val="0070126E"/>
    <w:rsid w:val="0070138F"/>
    <w:rsid w:val="00701546"/>
    <w:rsid w:val="00701595"/>
    <w:rsid w:val="007015D6"/>
    <w:rsid w:val="007015E2"/>
    <w:rsid w:val="007017CA"/>
    <w:rsid w:val="007018ED"/>
    <w:rsid w:val="007019AF"/>
    <w:rsid w:val="00701A33"/>
    <w:rsid w:val="00701E3C"/>
    <w:rsid w:val="0070200B"/>
    <w:rsid w:val="00702196"/>
    <w:rsid w:val="0070221C"/>
    <w:rsid w:val="007022EA"/>
    <w:rsid w:val="007024E8"/>
    <w:rsid w:val="007025B8"/>
    <w:rsid w:val="007025C7"/>
    <w:rsid w:val="00702881"/>
    <w:rsid w:val="00702898"/>
    <w:rsid w:val="00702A97"/>
    <w:rsid w:val="00702AC9"/>
    <w:rsid w:val="00702C26"/>
    <w:rsid w:val="00702D23"/>
    <w:rsid w:val="00702D5A"/>
    <w:rsid w:val="00702EF7"/>
    <w:rsid w:val="00702FF8"/>
    <w:rsid w:val="007030E7"/>
    <w:rsid w:val="0070320A"/>
    <w:rsid w:val="00703461"/>
    <w:rsid w:val="00703768"/>
    <w:rsid w:val="00703824"/>
    <w:rsid w:val="00703868"/>
    <w:rsid w:val="00703926"/>
    <w:rsid w:val="00703B23"/>
    <w:rsid w:val="00704067"/>
    <w:rsid w:val="0070414A"/>
    <w:rsid w:val="007041CA"/>
    <w:rsid w:val="00704200"/>
    <w:rsid w:val="0070431B"/>
    <w:rsid w:val="007043FD"/>
    <w:rsid w:val="007044E7"/>
    <w:rsid w:val="007044EF"/>
    <w:rsid w:val="00704786"/>
    <w:rsid w:val="00704812"/>
    <w:rsid w:val="00704B03"/>
    <w:rsid w:val="00704C27"/>
    <w:rsid w:val="00704C6E"/>
    <w:rsid w:val="00704D9F"/>
    <w:rsid w:val="00705361"/>
    <w:rsid w:val="00705444"/>
    <w:rsid w:val="00705477"/>
    <w:rsid w:val="00705640"/>
    <w:rsid w:val="00705919"/>
    <w:rsid w:val="00705B25"/>
    <w:rsid w:val="00705DBF"/>
    <w:rsid w:val="00705FB7"/>
    <w:rsid w:val="007060C9"/>
    <w:rsid w:val="0070621D"/>
    <w:rsid w:val="0070632B"/>
    <w:rsid w:val="007063A4"/>
    <w:rsid w:val="007066B3"/>
    <w:rsid w:val="00706715"/>
    <w:rsid w:val="00706ADE"/>
    <w:rsid w:val="00706B2F"/>
    <w:rsid w:val="00706D75"/>
    <w:rsid w:val="00706F6B"/>
    <w:rsid w:val="00706FD5"/>
    <w:rsid w:val="00706FF7"/>
    <w:rsid w:val="007072C3"/>
    <w:rsid w:val="0070734F"/>
    <w:rsid w:val="0070738F"/>
    <w:rsid w:val="007073B2"/>
    <w:rsid w:val="00707684"/>
    <w:rsid w:val="00707730"/>
    <w:rsid w:val="0070785E"/>
    <w:rsid w:val="00707971"/>
    <w:rsid w:val="00707AC0"/>
    <w:rsid w:val="00707CAF"/>
    <w:rsid w:val="00707EF1"/>
    <w:rsid w:val="00710237"/>
    <w:rsid w:val="00710303"/>
    <w:rsid w:val="007103A7"/>
    <w:rsid w:val="00710691"/>
    <w:rsid w:val="00710BA3"/>
    <w:rsid w:val="00710CFC"/>
    <w:rsid w:val="00710EE2"/>
    <w:rsid w:val="00711019"/>
    <w:rsid w:val="007111E5"/>
    <w:rsid w:val="0071158F"/>
    <w:rsid w:val="00711661"/>
    <w:rsid w:val="00711690"/>
    <w:rsid w:val="007116E5"/>
    <w:rsid w:val="00711729"/>
    <w:rsid w:val="00711736"/>
    <w:rsid w:val="00711993"/>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BF9"/>
    <w:rsid w:val="00714C21"/>
    <w:rsid w:val="00714D7A"/>
    <w:rsid w:val="00714FAA"/>
    <w:rsid w:val="00715052"/>
    <w:rsid w:val="0071518C"/>
    <w:rsid w:val="00715556"/>
    <w:rsid w:val="0071572C"/>
    <w:rsid w:val="0071594B"/>
    <w:rsid w:val="00715A90"/>
    <w:rsid w:val="00715B83"/>
    <w:rsid w:val="00715C1A"/>
    <w:rsid w:val="00715D6C"/>
    <w:rsid w:val="00715DA0"/>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71"/>
    <w:rsid w:val="00717185"/>
    <w:rsid w:val="00717201"/>
    <w:rsid w:val="007172E3"/>
    <w:rsid w:val="007175F3"/>
    <w:rsid w:val="00717689"/>
    <w:rsid w:val="00717722"/>
    <w:rsid w:val="007177AD"/>
    <w:rsid w:val="00717BC6"/>
    <w:rsid w:val="00717C2A"/>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D58"/>
    <w:rsid w:val="00721DEA"/>
    <w:rsid w:val="0072202C"/>
    <w:rsid w:val="007221F1"/>
    <w:rsid w:val="00722222"/>
    <w:rsid w:val="00722273"/>
    <w:rsid w:val="00722423"/>
    <w:rsid w:val="0072248B"/>
    <w:rsid w:val="007224CD"/>
    <w:rsid w:val="007224EF"/>
    <w:rsid w:val="00722650"/>
    <w:rsid w:val="007228D7"/>
    <w:rsid w:val="00722930"/>
    <w:rsid w:val="007229D7"/>
    <w:rsid w:val="00722C74"/>
    <w:rsid w:val="00722CDD"/>
    <w:rsid w:val="00722DB7"/>
    <w:rsid w:val="00722E17"/>
    <w:rsid w:val="00722E89"/>
    <w:rsid w:val="00722ECB"/>
    <w:rsid w:val="00722FFC"/>
    <w:rsid w:val="007231FD"/>
    <w:rsid w:val="00723210"/>
    <w:rsid w:val="007232A5"/>
    <w:rsid w:val="0072338D"/>
    <w:rsid w:val="00723770"/>
    <w:rsid w:val="007237CF"/>
    <w:rsid w:val="007239A9"/>
    <w:rsid w:val="00723B1F"/>
    <w:rsid w:val="00723BEC"/>
    <w:rsid w:val="00723BF7"/>
    <w:rsid w:val="00723C2C"/>
    <w:rsid w:val="00723D9E"/>
    <w:rsid w:val="00723DCB"/>
    <w:rsid w:val="00723DFA"/>
    <w:rsid w:val="00723F4D"/>
    <w:rsid w:val="00723F95"/>
    <w:rsid w:val="0072410C"/>
    <w:rsid w:val="007242A8"/>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600A"/>
    <w:rsid w:val="0072631F"/>
    <w:rsid w:val="00726360"/>
    <w:rsid w:val="00726484"/>
    <w:rsid w:val="00726488"/>
    <w:rsid w:val="00726595"/>
    <w:rsid w:val="0072668A"/>
    <w:rsid w:val="007266BF"/>
    <w:rsid w:val="007266EB"/>
    <w:rsid w:val="0072688D"/>
    <w:rsid w:val="0072698B"/>
    <w:rsid w:val="00726B24"/>
    <w:rsid w:val="00726BA8"/>
    <w:rsid w:val="00726DB6"/>
    <w:rsid w:val="00726E0B"/>
    <w:rsid w:val="00726EEE"/>
    <w:rsid w:val="007270A1"/>
    <w:rsid w:val="0072712A"/>
    <w:rsid w:val="00727236"/>
    <w:rsid w:val="00727322"/>
    <w:rsid w:val="007274AC"/>
    <w:rsid w:val="007275A7"/>
    <w:rsid w:val="007275AA"/>
    <w:rsid w:val="00727615"/>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84B"/>
    <w:rsid w:val="00731975"/>
    <w:rsid w:val="00731BF6"/>
    <w:rsid w:val="00731BFC"/>
    <w:rsid w:val="00731CB6"/>
    <w:rsid w:val="00731E78"/>
    <w:rsid w:val="00731F38"/>
    <w:rsid w:val="00731F9E"/>
    <w:rsid w:val="00731FB1"/>
    <w:rsid w:val="00732278"/>
    <w:rsid w:val="007323D5"/>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FE"/>
    <w:rsid w:val="00735EBA"/>
    <w:rsid w:val="00736102"/>
    <w:rsid w:val="00736180"/>
    <w:rsid w:val="0073626A"/>
    <w:rsid w:val="007362F0"/>
    <w:rsid w:val="0073633A"/>
    <w:rsid w:val="0073641E"/>
    <w:rsid w:val="00736524"/>
    <w:rsid w:val="0073659C"/>
    <w:rsid w:val="00736714"/>
    <w:rsid w:val="0073671E"/>
    <w:rsid w:val="0073678A"/>
    <w:rsid w:val="00736848"/>
    <w:rsid w:val="007369F0"/>
    <w:rsid w:val="00736FA0"/>
    <w:rsid w:val="00736FE4"/>
    <w:rsid w:val="0073704A"/>
    <w:rsid w:val="0073707F"/>
    <w:rsid w:val="007370C9"/>
    <w:rsid w:val="00737201"/>
    <w:rsid w:val="0073745A"/>
    <w:rsid w:val="007374EF"/>
    <w:rsid w:val="007375D7"/>
    <w:rsid w:val="00737828"/>
    <w:rsid w:val="0073789C"/>
    <w:rsid w:val="0073799C"/>
    <w:rsid w:val="00737A9C"/>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D33"/>
    <w:rsid w:val="00741F1E"/>
    <w:rsid w:val="00742003"/>
    <w:rsid w:val="00742215"/>
    <w:rsid w:val="0074221F"/>
    <w:rsid w:val="007423FA"/>
    <w:rsid w:val="007426D3"/>
    <w:rsid w:val="00742742"/>
    <w:rsid w:val="007428EC"/>
    <w:rsid w:val="00742994"/>
    <w:rsid w:val="00742D5A"/>
    <w:rsid w:val="00742EF8"/>
    <w:rsid w:val="00742FFE"/>
    <w:rsid w:val="0074308F"/>
    <w:rsid w:val="00743267"/>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65"/>
    <w:rsid w:val="007442BD"/>
    <w:rsid w:val="007442FC"/>
    <w:rsid w:val="00744318"/>
    <w:rsid w:val="00744472"/>
    <w:rsid w:val="0074447C"/>
    <w:rsid w:val="007444B7"/>
    <w:rsid w:val="007445B7"/>
    <w:rsid w:val="00744610"/>
    <w:rsid w:val="0074461F"/>
    <w:rsid w:val="007447C7"/>
    <w:rsid w:val="007447CF"/>
    <w:rsid w:val="007448C2"/>
    <w:rsid w:val="00744985"/>
    <w:rsid w:val="00744AEE"/>
    <w:rsid w:val="00744BE4"/>
    <w:rsid w:val="00744C0B"/>
    <w:rsid w:val="00744C3F"/>
    <w:rsid w:val="00744D28"/>
    <w:rsid w:val="00744DD3"/>
    <w:rsid w:val="00744E02"/>
    <w:rsid w:val="00744F53"/>
    <w:rsid w:val="00744F5D"/>
    <w:rsid w:val="0074507C"/>
    <w:rsid w:val="00745303"/>
    <w:rsid w:val="0074552E"/>
    <w:rsid w:val="00745625"/>
    <w:rsid w:val="007456F8"/>
    <w:rsid w:val="00745784"/>
    <w:rsid w:val="00745821"/>
    <w:rsid w:val="00745C47"/>
    <w:rsid w:val="0074615A"/>
    <w:rsid w:val="007461E2"/>
    <w:rsid w:val="00746422"/>
    <w:rsid w:val="007466CD"/>
    <w:rsid w:val="007466ED"/>
    <w:rsid w:val="007466F4"/>
    <w:rsid w:val="00746763"/>
    <w:rsid w:val="00746810"/>
    <w:rsid w:val="00746854"/>
    <w:rsid w:val="00746A37"/>
    <w:rsid w:val="00746A40"/>
    <w:rsid w:val="00746AA2"/>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A4"/>
    <w:rsid w:val="00753B6D"/>
    <w:rsid w:val="00753BAE"/>
    <w:rsid w:val="00754009"/>
    <w:rsid w:val="007540AA"/>
    <w:rsid w:val="00754264"/>
    <w:rsid w:val="00754456"/>
    <w:rsid w:val="0075458D"/>
    <w:rsid w:val="00754765"/>
    <w:rsid w:val="00754825"/>
    <w:rsid w:val="00754894"/>
    <w:rsid w:val="00754AD2"/>
    <w:rsid w:val="00754AFA"/>
    <w:rsid w:val="00754AFC"/>
    <w:rsid w:val="00754C4D"/>
    <w:rsid w:val="00754D95"/>
    <w:rsid w:val="00754F02"/>
    <w:rsid w:val="00755006"/>
    <w:rsid w:val="007550E6"/>
    <w:rsid w:val="0075516F"/>
    <w:rsid w:val="0075518C"/>
    <w:rsid w:val="007551B6"/>
    <w:rsid w:val="00755344"/>
    <w:rsid w:val="0075537F"/>
    <w:rsid w:val="007553B0"/>
    <w:rsid w:val="00755524"/>
    <w:rsid w:val="00755667"/>
    <w:rsid w:val="00755847"/>
    <w:rsid w:val="007558EE"/>
    <w:rsid w:val="0075590F"/>
    <w:rsid w:val="0075594F"/>
    <w:rsid w:val="00755AA6"/>
    <w:rsid w:val="00755B0F"/>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97"/>
    <w:rsid w:val="007570B8"/>
    <w:rsid w:val="007572D7"/>
    <w:rsid w:val="007573C9"/>
    <w:rsid w:val="00757460"/>
    <w:rsid w:val="00757566"/>
    <w:rsid w:val="007575EA"/>
    <w:rsid w:val="0075777C"/>
    <w:rsid w:val="00757979"/>
    <w:rsid w:val="0075799E"/>
    <w:rsid w:val="00757B95"/>
    <w:rsid w:val="00757FBB"/>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1005"/>
    <w:rsid w:val="00761139"/>
    <w:rsid w:val="00761428"/>
    <w:rsid w:val="007614F9"/>
    <w:rsid w:val="007615E0"/>
    <w:rsid w:val="00761701"/>
    <w:rsid w:val="0076180D"/>
    <w:rsid w:val="00761A19"/>
    <w:rsid w:val="00761BA7"/>
    <w:rsid w:val="00761F8C"/>
    <w:rsid w:val="00762070"/>
    <w:rsid w:val="007620B6"/>
    <w:rsid w:val="0076236E"/>
    <w:rsid w:val="0076257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601C"/>
    <w:rsid w:val="00766188"/>
    <w:rsid w:val="00766470"/>
    <w:rsid w:val="0076656B"/>
    <w:rsid w:val="00766697"/>
    <w:rsid w:val="007666B1"/>
    <w:rsid w:val="00766B59"/>
    <w:rsid w:val="00766CA8"/>
    <w:rsid w:val="00766DA2"/>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E82"/>
    <w:rsid w:val="00767F12"/>
    <w:rsid w:val="007700D2"/>
    <w:rsid w:val="007702CF"/>
    <w:rsid w:val="007706A7"/>
    <w:rsid w:val="00770B31"/>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CC2"/>
    <w:rsid w:val="00772E17"/>
    <w:rsid w:val="007732C7"/>
    <w:rsid w:val="0077331F"/>
    <w:rsid w:val="00773566"/>
    <w:rsid w:val="007735C6"/>
    <w:rsid w:val="00773695"/>
    <w:rsid w:val="007737DD"/>
    <w:rsid w:val="0077383D"/>
    <w:rsid w:val="00773931"/>
    <w:rsid w:val="00773B72"/>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CF"/>
    <w:rsid w:val="00775650"/>
    <w:rsid w:val="007756A7"/>
    <w:rsid w:val="007756C4"/>
    <w:rsid w:val="00775779"/>
    <w:rsid w:val="007757A8"/>
    <w:rsid w:val="00775937"/>
    <w:rsid w:val="0077598E"/>
    <w:rsid w:val="00775998"/>
    <w:rsid w:val="00775B9F"/>
    <w:rsid w:val="00775BA4"/>
    <w:rsid w:val="00775BA5"/>
    <w:rsid w:val="00775BBA"/>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75B"/>
    <w:rsid w:val="00777827"/>
    <w:rsid w:val="00777C52"/>
    <w:rsid w:val="00777D47"/>
    <w:rsid w:val="007800BC"/>
    <w:rsid w:val="00780399"/>
    <w:rsid w:val="007805A0"/>
    <w:rsid w:val="0078069C"/>
    <w:rsid w:val="0078085F"/>
    <w:rsid w:val="00780C80"/>
    <w:rsid w:val="00780EB8"/>
    <w:rsid w:val="00780FD4"/>
    <w:rsid w:val="0078103C"/>
    <w:rsid w:val="0078116B"/>
    <w:rsid w:val="0078122B"/>
    <w:rsid w:val="007812D3"/>
    <w:rsid w:val="007812DE"/>
    <w:rsid w:val="007815F0"/>
    <w:rsid w:val="007816B7"/>
    <w:rsid w:val="007816D7"/>
    <w:rsid w:val="00781ABC"/>
    <w:rsid w:val="00781B1E"/>
    <w:rsid w:val="00781ED4"/>
    <w:rsid w:val="00781F59"/>
    <w:rsid w:val="0078205E"/>
    <w:rsid w:val="00782129"/>
    <w:rsid w:val="007822FC"/>
    <w:rsid w:val="007823AB"/>
    <w:rsid w:val="00782517"/>
    <w:rsid w:val="00782546"/>
    <w:rsid w:val="00782593"/>
    <w:rsid w:val="007826D7"/>
    <w:rsid w:val="00782970"/>
    <w:rsid w:val="007829B4"/>
    <w:rsid w:val="00782A04"/>
    <w:rsid w:val="00782A3A"/>
    <w:rsid w:val="00782B51"/>
    <w:rsid w:val="00782D12"/>
    <w:rsid w:val="00782EE6"/>
    <w:rsid w:val="00783044"/>
    <w:rsid w:val="0078318E"/>
    <w:rsid w:val="00783246"/>
    <w:rsid w:val="0078347D"/>
    <w:rsid w:val="00783541"/>
    <w:rsid w:val="00783548"/>
    <w:rsid w:val="0078363A"/>
    <w:rsid w:val="007836ED"/>
    <w:rsid w:val="00783717"/>
    <w:rsid w:val="007837EE"/>
    <w:rsid w:val="00783CF9"/>
    <w:rsid w:val="00783FFE"/>
    <w:rsid w:val="00784266"/>
    <w:rsid w:val="007844C6"/>
    <w:rsid w:val="007844DD"/>
    <w:rsid w:val="00784564"/>
    <w:rsid w:val="00784917"/>
    <w:rsid w:val="00784923"/>
    <w:rsid w:val="0078493B"/>
    <w:rsid w:val="00784A64"/>
    <w:rsid w:val="00784AFD"/>
    <w:rsid w:val="00784C7D"/>
    <w:rsid w:val="00784E63"/>
    <w:rsid w:val="00784E6A"/>
    <w:rsid w:val="00784F2D"/>
    <w:rsid w:val="0078511D"/>
    <w:rsid w:val="00785129"/>
    <w:rsid w:val="00785150"/>
    <w:rsid w:val="00785554"/>
    <w:rsid w:val="0078557A"/>
    <w:rsid w:val="00785670"/>
    <w:rsid w:val="007856AA"/>
    <w:rsid w:val="00785BF9"/>
    <w:rsid w:val="00785C99"/>
    <w:rsid w:val="007860C9"/>
    <w:rsid w:val="007861FB"/>
    <w:rsid w:val="00786533"/>
    <w:rsid w:val="0078699A"/>
    <w:rsid w:val="00786B82"/>
    <w:rsid w:val="00786BBD"/>
    <w:rsid w:val="00786C16"/>
    <w:rsid w:val="0078734B"/>
    <w:rsid w:val="00787374"/>
    <w:rsid w:val="007873ED"/>
    <w:rsid w:val="00787733"/>
    <w:rsid w:val="0078774D"/>
    <w:rsid w:val="00787875"/>
    <w:rsid w:val="00787AA9"/>
    <w:rsid w:val="00787F6E"/>
    <w:rsid w:val="007904DE"/>
    <w:rsid w:val="007909B0"/>
    <w:rsid w:val="00790A17"/>
    <w:rsid w:val="00790A6C"/>
    <w:rsid w:val="00790D77"/>
    <w:rsid w:val="00791003"/>
    <w:rsid w:val="00791278"/>
    <w:rsid w:val="007912C2"/>
    <w:rsid w:val="007912EF"/>
    <w:rsid w:val="00791306"/>
    <w:rsid w:val="007914AC"/>
    <w:rsid w:val="007916D9"/>
    <w:rsid w:val="00791823"/>
    <w:rsid w:val="007918ED"/>
    <w:rsid w:val="00791AB9"/>
    <w:rsid w:val="00791D67"/>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27D"/>
    <w:rsid w:val="007932E5"/>
    <w:rsid w:val="0079343A"/>
    <w:rsid w:val="007934C4"/>
    <w:rsid w:val="007934DF"/>
    <w:rsid w:val="007936B1"/>
    <w:rsid w:val="007936B3"/>
    <w:rsid w:val="00793775"/>
    <w:rsid w:val="00793801"/>
    <w:rsid w:val="0079383F"/>
    <w:rsid w:val="007938BD"/>
    <w:rsid w:val="007938E9"/>
    <w:rsid w:val="00793B5A"/>
    <w:rsid w:val="00793B60"/>
    <w:rsid w:val="00793CB1"/>
    <w:rsid w:val="00793E1E"/>
    <w:rsid w:val="00793E35"/>
    <w:rsid w:val="00793EFA"/>
    <w:rsid w:val="00793FFC"/>
    <w:rsid w:val="00794071"/>
    <w:rsid w:val="00794121"/>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267"/>
    <w:rsid w:val="007953F5"/>
    <w:rsid w:val="007956F9"/>
    <w:rsid w:val="00795774"/>
    <w:rsid w:val="007957E3"/>
    <w:rsid w:val="007959E0"/>
    <w:rsid w:val="00795C28"/>
    <w:rsid w:val="00795CED"/>
    <w:rsid w:val="00795DDE"/>
    <w:rsid w:val="007961A9"/>
    <w:rsid w:val="007962AE"/>
    <w:rsid w:val="0079630B"/>
    <w:rsid w:val="007963BD"/>
    <w:rsid w:val="00796657"/>
    <w:rsid w:val="00796928"/>
    <w:rsid w:val="00796A17"/>
    <w:rsid w:val="00796B0C"/>
    <w:rsid w:val="00796BEE"/>
    <w:rsid w:val="00796C41"/>
    <w:rsid w:val="00797207"/>
    <w:rsid w:val="00797556"/>
    <w:rsid w:val="007975B3"/>
    <w:rsid w:val="0079766C"/>
    <w:rsid w:val="0079768F"/>
    <w:rsid w:val="00797771"/>
    <w:rsid w:val="00797798"/>
    <w:rsid w:val="007978A8"/>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1088"/>
    <w:rsid w:val="007A12F1"/>
    <w:rsid w:val="007A13BA"/>
    <w:rsid w:val="007A1462"/>
    <w:rsid w:val="007A152A"/>
    <w:rsid w:val="007A163B"/>
    <w:rsid w:val="007A1AAD"/>
    <w:rsid w:val="007A1DED"/>
    <w:rsid w:val="007A2056"/>
    <w:rsid w:val="007A21B8"/>
    <w:rsid w:val="007A221C"/>
    <w:rsid w:val="007A2232"/>
    <w:rsid w:val="007A2251"/>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B6A"/>
    <w:rsid w:val="007A3D2D"/>
    <w:rsid w:val="007A42E1"/>
    <w:rsid w:val="007A4342"/>
    <w:rsid w:val="007A43B2"/>
    <w:rsid w:val="007A442F"/>
    <w:rsid w:val="007A4515"/>
    <w:rsid w:val="007A46AF"/>
    <w:rsid w:val="007A48D4"/>
    <w:rsid w:val="007A4A76"/>
    <w:rsid w:val="007A4A83"/>
    <w:rsid w:val="007A4AA5"/>
    <w:rsid w:val="007A4AD7"/>
    <w:rsid w:val="007A4E7B"/>
    <w:rsid w:val="007A4F2C"/>
    <w:rsid w:val="007A50CB"/>
    <w:rsid w:val="007A5403"/>
    <w:rsid w:val="007A546A"/>
    <w:rsid w:val="007A54E4"/>
    <w:rsid w:val="007A56C5"/>
    <w:rsid w:val="007A56F5"/>
    <w:rsid w:val="007A576E"/>
    <w:rsid w:val="007A5997"/>
    <w:rsid w:val="007A5BA0"/>
    <w:rsid w:val="007A5BF6"/>
    <w:rsid w:val="007A5C76"/>
    <w:rsid w:val="007A5CB1"/>
    <w:rsid w:val="007A5D02"/>
    <w:rsid w:val="007A5DB9"/>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382"/>
    <w:rsid w:val="007A7536"/>
    <w:rsid w:val="007A76F7"/>
    <w:rsid w:val="007A7BC3"/>
    <w:rsid w:val="007A7DBB"/>
    <w:rsid w:val="007A7DF6"/>
    <w:rsid w:val="007B036D"/>
    <w:rsid w:val="007B03D3"/>
    <w:rsid w:val="007B0529"/>
    <w:rsid w:val="007B0626"/>
    <w:rsid w:val="007B06BB"/>
    <w:rsid w:val="007B07BE"/>
    <w:rsid w:val="007B0BC9"/>
    <w:rsid w:val="007B0D4F"/>
    <w:rsid w:val="007B0EBD"/>
    <w:rsid w:val="007B1404"/>
    <w:rsid w:val="007B166A"/>
    <w:rsid w:val="007B1876"/>
    <w:rsid w:val="007B18FA"/>
    <w:rsid w:val="007B19B1"/>
    <w:rsid w:val="007B1A83"/>
    <w:rsid w:val="007B1CA9"/>
    <w:rsid w:val="007B1DC0"/>
    <w:rsid w:val="007B1F9B"/>
    <w:rsid w:val="007B1FC2"/>
    <w:rsid w:val="007B2183"/>
    <w:rsid w:val="007B2480"/>
    <w:rsid w:val="007B2495"/>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68"/>
    <w:rsid w:val="007B4DAB"/>
    <w:rsid w:val="007B4DD1"/>
    <w:rsid w:val="007B4E86"/>
    <w:rsid w:val="007B53E7"/>
    <w:rsid w:val="007B55F9"/>
    <w:rsid w:val="007B564C"/>
    <w:rsid w:val="007B569F"/>
    <w:rsid w:val="007B5AB6"/>
    <w:rsid w:val="007B5AE8"/>
    <w:rsid w:val="007B5C98"/>
    <w:rsid w:val="007B5D42"/>
    <w:rsid w:val="007B5D49"/>
    <w:rsid w:val="007B5E1D"/>
    <w:rsid w:val="007B5F9B"/>
    <w:rsid w:val="007B5FF6"/>
    <w:rsid w:val="007B6325"/>
    <w:rsid w:val="007B6665"/>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6F2"/>
    <w:rsid w:val="007C0A66"/>
    <w:rsid w:val="007C0B4E"/>
    <w:rsid w:val="007C0BE8"/>
    <w:rsid w:val="007C0EB7"/>
    <w:rsid w:val="007C0F75"/>
    <w:rsid w:val="007C10BF"/>
    <w:rsid w:val="007C11F6"/>
    <w:rsid w:val="007C14C6"/>
    <w:rsid w:val="007C14D8"/>
    <w:rsid w:val="007C14FF"/>
    <w:rsid w:val="007C1846"/>
    <w:rsid w:val="007C1867"/>
    <w:rsid w:val="007C18A2"/>
    <w:rsid w:val="007C1991"/>
    <w:rsid w:val="007C19DA"/>
    <w:rsid w:val="007C1AC2"/>
    <w:rsid w:val="007C1AF8"/>
    <w:rsid w:val="007C1C22"/>
    <w:rsid w:val="007C1D2D"/>
    <w:rsid w:val="007C1F97"/>
    <w:rsid w:val="007C213A"/>
    <w:rsid w:val="007C2336"/>
    <w:rsid w:val="007C2984"/>
    <w:rsid w:val="007C2CDA"/>
    <w:rsid w:val="007C2DC1"/>
    <w:rsid w:val="007C2DC6"/>
    <w:rsid w:val="007C3102"/>
    <w:rsid w:val="007C3305"/>
    <w:rsid w:val="007C3326"/>
    <w:rsid w:val="007C340F"/>
    <w:rsid w:val="007C342C"/>
    <w:rsid w:val="007C35D4"/>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48"/>
    <w:rsid w:val="007C4976"/>
    <w:rsid w:val="007C4A25"/>
    <w:rsid w:val="007C4D0E"/>
    <w:rsid w:val="007C4F1A"/>
    <w:rsid w:val="007C4F1E"/>
    <w:rsid w:val="007C5139"/>
    <w:rsid w:val="007C5466"/>
    <w:rsid w:val="007C5533"/>
    <w:rsid w:val="007C55A7"/>
    <w:rsid w:val="007C5670"/>
    <w:rsid w:val="007C58C5"/>
    <w:rsid w:val="007C5EFC"/>
    <w:rsid w:val="007C6010"/>
    <w:rsid w:val="007C6198"/>
    <w:rsid w:val="007C62C6"/>
    <w:rsid w:val="007C6627"/>
    <w:rsid w:val="007C681A"/>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FE"/>
    <w:rsid w:val="007D146C"/>
    <w:rsid w:val="007D1708"/>
    <w:rsid w:val="007D199F"/>
    <w:rsid w:val="007D1F73"/>
    <w:rsid w:val="007D2038"/>
    <w:rsid w:val="007D20B2"/>
    <w:rsid w:val="007D2119"/>
    <w:rsid w:val="007D2140"/>
    <w:rsid w:val="007D220C"/>
    <w:rsid w:val="007D2506"/>
    <w:rsid w:val="007D2730"/>
    <w:rsid w:val="007D27D2"/>
    <w:rsid w:val="007D27EC"/>
    <w:rsid w:val="007D2858"/>
    <w:rsid w:val="007D28D2"/>
    <w:rsid w:val="007D2B56"/>
    <w:rsid w:val="007D2BDC"/>
    <w:rsid w:val="007D2C0D"/>
    <w:rsid w:val="007D2C39"/>
    <w:rsid w:val="007D2D38"/>
    <w:rsid w:val="007D2FA0"/>
    <w:rsid w:val="007D303A"/>
    <w:rsid w:val="007D3197"/>
    <w:rsid w:val="007D343D"/>
    <w:rsid w:val="007D3A24"/>
    <w:rsid w:val="007D3C8F"/>
    <w:rsid w:val="007D3DEB"/>
    <w:rsid w:val="007D3FB9"/>
    <w:rsid w:val="007D41FD"/>
    <w:rsid w:val="007D43E1"/>
    <w:rsid w:val="007D4406"/>
    <w:rsid w:val="007D4427"/>
    <w:rsid w:val="007D481E"/>
    <w:rsid w:val="007D481F"/>
    <w:rsid w:val="007D4857"/>
    <w:rsid w:val="007D4BC8"/>
    <w:rsid w:val="007D4F73"/>
    <w:rsid w:val="007D52C7"/>
    <w:rsid w:val="007D5390"/>
    <w:rsid w:val="007D57C3"/>
    <w:rsid w:val="007D58D5"/>
    <w:rsid w:val="007D5A01"/>
    <w:rsid w:val="007D6036"/>
    <w:rsid w:val="007D61C0"/>
    <w:rsid w:val="007D62C9"/>
    <w:rsid w:val="007D655A"/>
    <w:rsid w:val="007D6581"/>
    <w:rsid w:val="007D6582"/>
    <w:rsid w:val="007D6612"/>
    <w:rsid w:val="007D6871"/>
    <w:rsid w:val="007D68A3"/>
    <w:rsid w:val="007D6A9A"/>
    <w:rsid w:val="007D6ADA"/>
    <w:rsid w:val="007D6B75"/>
    <w:rsid w:val="007D703C"/>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3F42"/>
    <w:rsid w:val="007E439F"/>
    <w:rsid w:val="007E43FD"/>
    <w:rsid w:val="007E440F"/>
    <w:rsid w:val="007E4553"/>
    <w:rsid w:val="007E469F"/>
    <w:rsid w:val="007E4736"/>
    <w:rsid w:val="007E47F7"/>
    <w:rsid w:val="007E493A"/>
    <w:rsid w:val="007E4B2D"/>
    <w:rsid w:val="007E4D25"/>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CAB"/>
    <w:rsid w:val="007E6E23"/>
    <w:rsid w:val="007E72A7"/>
    <w:rsid w:val="007E760E"/>
    <w:rsid w:val="007E7662"/>
    <w:rsid w:val="007E77B9"/>
    <w:rsid w:val="007E789F"/>
    <w:rsid w:val="007E7908"/>
    <w:rsid w:val="007E7938"/>
    <w:rsid w:val="007E7A15"/>
    <w:rsid w:val="007E7B82"/>
    <w:rsid w:val="007E7BCD"/>
    <w:rsid w:val="007E7C16"/>
    <w:rsid w:val="007E7C30"/>
    <w:rsid w:val="007E7C98"/>
    <w:rsid w:val="007E7CA4"/>
    <w:rsid w:val="007E7EC3"/>
    <w:rsid w:val="007E7F0E"/>
    <w:rsid w:val="007E7F3F"/>
    <w:rsid w:val="007F00A0"/>
    <w:rsid w:val="007F0207"/>
    <w:rsid w:val="007F025F"/>
    <w:rsid w:val="007F028F"/>
    <w:rsid w:val="007F03B0"/>
    <w:rsid w:val="007F0577"/>
    <w:rsid w:val="007F075D"/>
    <w:rsid w:val="007F09BB"/>
    <w:rsid w:val="007F0A92"/>
    <w:rsid w:val="007F12E6"/>
    <w:rsid w:val="007F1667"/>
    <w:rsid w:val="007F16DA"/>
    <w:rsid w:val="007F16F3"/>
    <w:rsid w:val="007F1BBA"/>
    <w:rsid w:val="007F1C5E"/>
    <w:rsid w:val="007F1D4B"/>
    <w:rsid w:val="007F1F79"/>
    <w:rsid w:val="007F1F7F"/>
    <w:rsid w:val="007F2087"/>
    <w:rsid w:val="007F2784"/>
    <w:rsid w:val="007F2859"/>
    <w:rsid w:val="007F28E1"/>
    <w:rsid w:val="007F2A2F"/>
    <w:rsid w:val="007F2B05"/>
    <w:rsid w:val="007F30E5"/>
    <w:rsid w:val="007F3174"/>
    <w:rsid w:val="007F31EF"/>
    <w:rsid w:val="007F3352"/>
    <w:rsid w:val="007F3534"/>
    <w:rsid w:val="007F354F"/>
    <w:rsid w:val="007F37D5"/>
    <w:rsid w:val="007F3984"/>
    <w:rsid w:val="007F39E5"/>
    <w:rsid w:val="007F3A0C"/>
    <w:rsid w:val="007F3AFD"/>
    <w:rsid w:val="007F3C14"/>
    <w:rsid w:val="007F3CC1"/>
    <w:rsid w:val="007F3DE9"/>
    <w:rsid w:val="007F3F5B"/>
    <w:rsid w:val="007F4077"/>
    <w:rsid w:val="007F42B8"/>
    <w:rsid w:val="007F4496"/>
    <w:rsid w:val="007F44A9"/>
    <w:rsid w:val="007F486D"/>
    <w:rsid w:val="007F4922"/>
    <w:rsid w:val="007F49FC"/>
    <w:rsid w:val="007F4BB1"/>
    <w:rsid w:val="007F4C9E"/>
    <w:rsid w:val="007F4DDB"/>
    <w:rsid w:val="007F502B"/>
    <w:rsid w:val="007F5197"/>
    <w:rsid w:val="007F5269"/>
    <w:rsid w:val="007F52CA"/>
    <w:rsid w:val="007F54FC"/>
    <w:rsid w:val="007F56B8"/>
    <w:rsid w:val="007F56FD"/>
    <w:rsid w:val="007F5AC0"/>
    <w:rsid w:val="007F5BAE"/>
    <w:rsid w:val="007F5CF5"/>
    <w:rsid w:val="007F5E27"/>
    <w:rsid w:val="007F5F3F"/>
    <w:rsid w:val="007F604A"/>
    <w:rsid w:val="007F605C"/>
    <w:rsid w:val="007F63E4"/>
    <w:rsid w:val="007F63F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EB3"/>
    <w:rsid w:val="008004E3"/>
    <w:rsid w:val="0080056D"/>
    <w:rsid w:val="00800801"/>
    <w:rsid w:val="00800880"/>
    <w:rsid w:val="00800890"/>
    <w:rsid w:val="00800C85"/>
    <w:rsid w:val="00801147"/>
    <w:rsid w:val="0080140C"/>
    <w:rsid w:val="00801526"/>
    <w:rsid w:val="00801557"/>
    <w:rsid w:val="00801569"/>
    <w:rsid w:val="00801591"/>
    <w:rsid w:val="00801823"/>
    <w:rsid w:val="0080183E"/>
    <w:rsid w:val="00801AA7"/>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C1"/>
    <w:rsid w:val="008046D6"/>
    <w:rsid w:val="0080471D"/>
    <w:rsid w:val="008047DC"/>
    <w:rsid w:val="00804B6F"/>
    <w:rsid w:val="00804BEA"/>
    <w:rsid w:val="00804C43"/>
    <w:rsid w:val="00804D5A"/>
    <w:rsid w:val="00804DB3"/>
    <w:rsid w:val="00804EF7"/>
    <w:rsid w:val="0080514E"/>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83B"/>
    <w:rsid w:val="0080698C"/>
    <w:rsid w:val="00806B92"/>
    <w:rsid w:val="00806CC7"/>
    <w:rsid w:val="00806EBC"/>
    <w:rsid w:val="00806FA7"/>
    <w:rsid w:val="008070A0"/>
    <w:rsid w:val="0080712F"/>
    <w:rsid w:val="00807429"/>
    <w:rsid w:val="0080743B"/>
    <w:rsid w:val="008077B0"/>
    <w:rsid w:val="008077F4"/>
    <w:rsid w:val="00807905"/>
    <w:rsid w:val="00807912"/>
    <w:rsid w:val="00807B7A"/>
    <w:rsid w:val="00807FF1"/>
    <w:rsid w:val="0081001D"/>
    <w:rsid w:val="0081033C"/>
    <w:rsid w:val="00810377"/>
    <w:rsid w:val="008104BC"/>
    <w:rsid w:val="00810937"/>
    <w:rsid w:val="00810B2C"/>
    <w:rsid w:val="00810BAA"/>
    <w:rsid w:val="00810D5A"/>
    <w:rsid w:val="00810E1A"/>
    <w:rsid w:val="00810F09"/>
    <w:rsid w:val="00811303"/>
    <w:rsid w:val="00811307"/>
    <w:rsid w:val="00811323"/>
    <w:rsid w:val="00811563"/>
    <w:rsid w:val="0081158F"/>
    <w:rsid w:val="0081163F"/>
    <w:rsid w:val="00811641"/>
    <w:rsid w:val="00811701"/>
    <w:rsid w:val="00811879"/>
    <w:rsid w:val="00811CD8"/>
    <w:rsid w:val="008120FA"/>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BB8"/>
    <w:rsid w:val="00814E66"/>
    <w:rsid w:val="00814EF5"/>
    <w:rsid w:val="008152B3"/>
    <w:rsid w:val="00815425"/>
    <w:rsid w:val="0081567C"/>
    <w:rsid w:val="00815895"/>
    <w:rsid w:val="00815980"/>
    <w:rsid w:val="008159C8"/>
    <w:rsid w:val="00815B42"/>
    <w:rsid w:val="00815C2C"/>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790"/>
    <w:rsid w:val="00816B18"/>
    <w:rsid w:val="00816D8B"/>
    <w:rsid w:val="0081708F"/>
    <w:rsid w:val="008171BF"/>
    <w:rsid w:val="00817232"/>
    <w:rsid w:val="00817341"/>
    <w:rsid w:val="0081737C"/>
    <w:rsid w:val="00817686"/>
    <w:rsid w:val="008176DA"/>
    <w:rsid w:val="0081797C"/>
    <w:rsid w:val="008179F8"/>
    <w:rsid w:val="00817E1F"/>
    <w:rsid w:val="00817EE6"/>
    <w:rsid w:val="0082012F"/>
    <w:rsid w:val="0082032E"/>
    <w:rsid w:val="00820732"/>
    <w:rsid w:val="00820791"/>
    <w:rsid w:val="00820907"/>
    <w:rsid w:val="00820C31"/>
    <w:rsid w:val="00820CCB"/>
    <w:rsid w:val="00820E41"/>
    <w:rsid w:val="00820E4D"/>
    <w:rsid w:val="00821081"/>
    <w:rsid w:val="008211D0"/>
    <w:rsid w:val="0082129D"/>
    <w:rsid w:val="00821394"/>
    <w:rsid w:val="00821403"/>
    <w:rsid w:val="00821488"/>
    <w:rsid w:val="008215AD"/>
    <w:rsid w:val="00821713"/>
    <w:rsid w:val="008217E7"/>
    <w:rsid w:val="00821984"/>
    <w:rsid w:val="00821A55"/>
    <w:rsid w:val="00821A8A"/>
    <w:rsid w:val="00821A96"/>
    <w:rsid w:val="00821B1D"/>
    <w:rsid w:val="00821BA5"/>
    <w:rsid w:val="00821BFE"/>
    <w:rsid w:val="00821F44"/>
    <w:rsid w:val="00821F8F"/>
    <w:rsid w:val="0082204A"/>
    <w:rsid w:val="0082206F"/>
    <w:rsid w:val="008220C4"/>
    <w:rsid w:val="008222AD"/>
    <w:rsid w:val="0082233A"/>
    <w:rsid w:val="00822498"/>
    <w:rsid w:val="00822516"/>
    <w:rsid w:val="0082257E"/>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65D"/>
    <w:rsid w:val="008246FE"/>
    <w:rsid w:val="00824813"/>
    <w:rsid w:val="008249FB"/>
    <w:rsid w:val="00824A71"/>
    <w:rsid w:val="00824B83"/>
    <w:rsid w:val="00824BC1"/>
    <w:rsid w:val="00824BDA"/>
    <w:rsid w:val="00824C49"/>
    <w:rsid w:val="00824EB9"/>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3001C"/>
    <w:rsid w:val="008301B5"/>
    <w:rsid w:val="00830462"/>
    <w:rsid w:val="008304B1"/>
    <w:rsid w:val="00830536"/>
    <w:rsid w:val="008305DB"/>
    <w:rsid w:val="008305F4"/>
    <w:rsid w:val="0083067D"/>
    <w:rsid w:val="008309A5"/>
    <w:rsid w:val="008309E3"/>
    <w:rsid w:val="00830B17"/>
    <w:rsid w:val="00830BC6"/>
    <w:rsid w:val="00830BF8"/>
    <w:rsid w:val="00830CFB"/>
    <w:rsid w:val="00830EE8"/>
    <w:rsid w:val="00830F15"/>
    <w:rsid w:val="00830F96"/>
    <w:rsid w:val="00831002"/>
    <w:rsid w:val="00831046"/>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291"/>
    <w:rsid w:val="00833414"/>
    <w:rsid w:val="00833751"/>
    <w:rsid w:val="00833762"/>
    <w:rsid w:val="008337D5"/>
    <w:rsid w:val="0083387B"/>
    <w:rsid w:val="00833B98"/>
    <w:rsid w:val="00833D47"/>
    <w:rsid w:val="0083410B"/>
    <w:rsid w:val="00834196"/>
    <w:rsid w:val="00834358"/>
    <w:rsid w:val="008345D1"/>
    <w:rsid w:val="0083489C"/>
    <w:rsid w:val="00834A27"/>
    <w:rsid w:val="00834C8D"/>
    <w:rsid w:val="00834E98"/>
    <w:rsid w:val="008354F4"/>
    <w:rsid w:val="0083560A"/>
    <w:rsid w:val="00835638"/>
    <w:rsid w:val="008356E2"/>
    <w:rsid w:val="00835954"/>
    <w:rsid w:val="008359B3"/>
    <w:rsid w:val="00835B16"/>
    <w:rsid w:val="00835BD5"/>
    <w:rsid w:val="00835E09"/>
    <w:rsid w:val="0083605E"/>
    <w:rsid w:val="00836479"/>
    <w:rsid w:val="008364FE"/>
    <w:rsid w:val="00836602"/>
    <w:rsid w:val="00836703"/>
    <w:rsid w:val="00836877"/>
    <w:rsid w:val="00836B62"/>
    <w:rsid w:val="00836DF9"/>
    <w:rsid w:val="00836E85"/>
    <w:rsid w:val="00836F62"/>
    <w:rsid w:val="00836FF6"/>
    <w:rsid w:val="0083705E"/>
    <w:rsid w:val="008370A2"/>
    <w:rsid w:val="00837172"/>
    <w:rsid w:val="008371B6"/>
    <w:rsid w:val="008378E3"/>
    <w:rsid w:val="00837C42"/>
    <w:rsid w:val="00837C6D"/>
    <w:rsid w:val="00837D5A"/>
    <w:rsid w:val="00837F73"/>
    <w:rsid w:val="0084001C"/>
    <w:rsid w:val="008402D7"/>
    <w:rsid w:val="0084040C"/>
    <w:rsid w:val="00840420"/>
    <w:rsid w:val="00840501"/>
    <w:rsid w:val="008406F0"/>
    <w:rsid w:val="008406FD"/>
    <w:rsid w:val="008407C0"/>
    <w:rsid w:val="008408BC"/>
    <w:rsid w:val="00840A1F"/>
    <w:rsid w:val="00840B6E"/>
    <w:rsid w:val="00840BA1"/>
    <w:rsid w:val="00840CE8"/>
    <w:rsid w:val="00840E0B"/>
    <w:rsid w:val="00840F73"/>
    <w:rsid w:val="00841361"/>
    <w:rsid w:val="008417FC"/>
    <w:rsid w:val="00841894"/>
    <w:rsid w:val="00841B06"/>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384"/>
    <w:rsid w:val="0084452C"/>
    <w:rsid w:val="00844A8B"/>
    <w:rsid w:val="00844C21"/>
    <w:rsid w:val="00844EB1"/>
    <w:rsid w:val="00845157"/>
    <w:rsid w:val="0084531F"/>
    <w:rsid w:val="008454F3"/>
    <w:rsid w:val="00845653"/>
    <w:rsid w:val="0084584B"/>
    <w:rsid w:val="00845A65"/>
    <w:rsid w:val="00845D50"/>
    <w:rsid w:val="00845DCF"/>
    <w:rsid w:val="00845E18"/>
    <w:rsid w:val="00845E33"/>
    <w:rsid w:val="00845F8E"/>
    <w:rsid w:val="008460B3"/>
    <w:rsid w:val="0084612A"/>
    <w:rsid w:val="0084613E"/>
    <w:rsid w:val="008461F4"/>
    <w:rsid w:val="008462EE"/>
    <w:rsid w:val="008462F3"/>
    <w:rsid w:val="0084666D"/>
    <w:rsid w:val="008466D0"/>
    <w:rsid w:val="0084671C"/>
    <w:rsid w:val="00846746"/>
    <w:rsid w:val="00846ED6"/>
    <w:rsid w:val="00846F1D"/>
    <w:rsid w:val="00847013"/>
    <w:rsid w:val="008471B0"/>
    <w:rsid w:val="008473B6"/>
    <w:rsid w:val="0084796D"/>
    <w:rsid w:val="008479C1"/>
    <w:rsid w:val="00847A92"/>
    <w:rsid w:val="00847A9D"/>
    <w:rsid w:val="00847B77"/>
    <w:rsid w:val="00847F29"/>
    <w:rsid w:val="008500DE"/>
    <w:rsid w:val="00850227"/>
    <w:rsid w:val="008505B7"/>
    <w:rsid w:val="0085062F"/>
    <w:rsid w:val="008507F7"/>
    <w:rsid w:val="00850943"/>
    <w:rsid w:val="00850AC8"/>
    <w:rsid w:val="00850C68"/>
    <w:rsid w:val="00850DB3"/>
    <w:rsid w:val="00850ECE"/>
    <w:rsid w:val="00850FE1"/>
    <w:rsid w:val="00851324"/>
    <w:rsid w:val="00851446"/>
    <w:rsid w:val="008514FF"/>
    <w:rsid w:val="008517A9"/>
    <w:rsid w:val="008517D8"/>
    <w:rsid w:val="00851965"/>
    <w:rsid w:val="00851B39"/>
    <w:rsid w:val="00851BB7"/>
    <w:rsid w:val="00851CAF"/>
    <w:rsid w:val="00851CD9"/>
    <w:rsid w:val="00851E1F"/>
    <w:rsid w:val="00851E74"/>
    <w:rsid w:val="00851FDA"/>
    <w:rsid w:val="00852020"/>
    <w:rsid w:val="0085210D"/>
    <w:rsid w:val="00852206"/>
    <w:rsid w:val="008522DD"/>
    <w:rsid w:val="0085233F"/>
    <w:rsid w:val="00852780"/>
    <w:rsid w:val="008528AD"/>
    <w:rsid w:val="00852A9E"/>
    <w:rsid w:val="00852B55"/>
    <w:rsid w:val="00852C08"/>
    <w:rsid w:val="00852CAA"/>
    <w:rsid w:val="00852D95"/>
    <w:rsid w:val="00852DA2"/>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DDD"/>
    <w:rsid w:val="008550A2"/>
    <w:rsid w:val="008552F2"/>
    <w:rsid w:val="00855492"/>
    <w:rsid w:val="008556E1"/>
    <w:rsid w:val="00855940"/>
    <w:rsid w:val="00855A8C"/>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6F95"/>
    <w:rsid w:val="008570E6"/>
    <w:rsid w:val="0085711C"/>
    <w:rsid w:val="0085724C"/>
    <w:rsid w:val="008572C8"/>
    <w:rsid w:val="0085775A"/>
    <w:rsid w:val="008577A3"/>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2B8"/>
    <w:rsid w:val="0086138E"/>
    <w:rsid w:val="008615F8"/>
    <w:rsid w:val="00861605"/>
    <w:rsid w:val="008619B8"/>
    <w:rsid w:val="008619C4"/>
    <w:rsid w:val="00861ACB"/>
    <w:rsid w:val="00861B4A"/>
    <w:rsid w:val="00861B8E"/>
    <w:rsid w:val="00861BE5"/>
    <w:rsid w:val="00861C1D"/>
    <w:rsid w:val="00861CCB"/>
    <w:rsid w:val="0086216D"/>
    <w:rsid w:val="00862344"/>
    <w:rsid w:val="00862437"/>
    <w:rsid w:val="00862571"/>
    <w:rsid w:val="00862811"/>
    <w:rsid w:val="0086288C"/>
    <w:rsid w:val="00862AC9"/>
    <w:rsid w:val="00862B19"/>
    <w:rsid w:val="00862B46"/>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A8A"/>
    <w:rsid w:val="00865B26"/>
    <w:rsid w:val="00865CB6"/>
    <w:rsid w:val="00865FB9"/>
    <w:rsid w:val="008660B9"/>
    <w:rsid w:val="0086629B"/>
    <w:rsid w:val="008663B2"/>
    <w:rsid w:val="008663D9"/>
    <w:rsid w:val="008664D9"/>
    <w:rsid w:val="00866545"/>
    <w:rsid w:val="008665B8"/>
    <w:rsid w:val="00866645"/>
    <w:rsid w:val="0086669E"/>
    <w:rsid w:val="0086685D"/>
    <w:rsid w:val="0086691D"/>
    <w:rsid w:val="00866A15"/>
    <w:rsid w:val="00866C95"/>
    <w:rsid w:val="00866EE6"/>
    <w:rsid w:val="00866F42"/>
    <w:rsid w:val="00866FDA"/>
    <w:rsid w:val="00867027"/>
    <w:rsid w:val="00867029"/>
    <w:rsid w:val="00867372"/>
    <w:rsid w:val="00867508"/>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75"/>
    <w:rsid w:val="00871691"/>
    <w:rsid w:val="008717E7"/>
    <w:rsid w:val="008718DF"/>
    <w:rsid w:val="00871962"/>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B09"/>
    <w:rsid w:val="00873E9E"/>
    <w:rsid w:val="00873F8E"/>
    <w:rsid w:val="00873FE2"/>
    <w:rsid w:val="00874050"/>
    <w:rsid w:val="00874053"/>
    <w:rsid w:val="00874147"/>
    <w:rsid w:val="008742F7"/>
    <w:rsid w:val="00874474"/>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F7C"/>
    <w:rsid w:val="0087718D"/>
    <w:rsid w:val="0087738A"/>
    <w:rsid w:val="008773D6"/>
    <w:rsid w:val="00877441"/>
    <w:rsid w:val="00877659"/>
    <w:rsid w:val="008777EA"/>
    <w:rsid w:val="00877861"/>
    <w:rsid w:val="008778AE"/>
    <w:rsid w:val="0087791F"/>
    <w:rsid w:val="00877982"/>
    <w:rsid w:val="00877B3F"/>
    <w:rsid w:val="00877B54"/>
    <w:rsid w:val="00877CCB"/>
    <w:rsid w:val="00877DC1"/>
    <w:rsid w:val="00877E72"/>
    <w:rsid w:val="00880051"/>
    <w:rsid w:val="008801D5"/>
    <w:rsid w:val="00880243"/>
    <w:rsid w:val="00880604"/>
    <w:rsid w:val="008808E4"/>
    <w:rsid w:val="008809AD"/>
    <w:rsid w:val="00880C73"/>
    <w:rsid w:val="00880FA6"/>
    <w:rsid w:val="00881002"/>
    <w:rsid w:val="00881026"/>
    <w:rsid w:val="00881110"/>
    <w:rsid w:val="00881170"/>
    <w:rsid w:val="00881257"/>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48"/>
    <w:rsid w:val="00882211"/>
    <w:rsid w:val="0088228E"/>
    <w:rsid w:val="00882333"/>
    <w:rsid w:val="0088249E"/>
    <w:rsid w:val="00882525"/>
    <w:rsid w:val="008827FE"/>
    <w:rsid w:val="008829CD"/>
    <w:rsid w:val="00882A2C"/>
    <w:rsid w:val="00882A2D"/>
    <w:rsid w:val="00882A44"/>
    <w:rsid w:val="00882B5E"/>
    <w:rsid w:val="00882C07"/>
    <w:rsid w:val="008831EE"/>
    <w:rsid w:val="00883318"/>
    <w:rsid w:val="00883434"/>
    <w:rsid w:val="00883490"/>
    <w:rsid w:val="00883576"/>
    <w:rsid w:val="00883632"/>
    <w:rsid w:val="0088371D"/>
    <w:rsid w:val="00883A18"/>
    <w:rsid w:val="00883C12"/>
    <w:rsid w:val="00883CEC"/>
    <w:rsid w:val="00883D85"/>
    <w:rsid w:val="0088414E"/>
    <w:rsid w:val="0088417A"/>
    <w:rsid w:val="0088418F"/>
    <w:rsid w:val="008846C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5F02"/>
    <w:rsid w:val="0088604D"/>
    <w:rsid w:val="00886104"/>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90388"/>
    <w:rsid w:val="00890AF8"/>
    <w:rsid w:val="00890EB0"/>
    <w:rsid w:val="008910A5"/>
    <w:rsid w:val="008910C7"/>
    <w:rsid w:val="00891265"/>
    <w:rsid w:val="008913E9"/>
    <w:rsid w:val="008913EC"/>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332"/>
    <w:rsid w:val="0089234F"/>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12E"/>
    <w:rsid w:val="00894433"/>
    <w:rsid w:val="008945F8"/>
    <w:rsid w:val="00894615"/>
    <w:rsid w:val="008949E3"/>
    <w:rsid w:val="00894BDC"/>
    <w:rsid w:val="00894FF7"/>
    <w:rsid w:val="0089567A"/>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9C5"/>
    <w:rsid w:val="00896A07"/>
    <w:rsid w:val="00896B18"/>
    <w:rsid w:val="00896B48"/>
    <w:rsid w:val="00896BA9"/>
    <w:rsid w:val="00896C5B"/>
    <w:rsid w:val="00896C7C"/>
    <w:rsid w:val="00896D65"/>
    <w:rsid w:val="00896DEB"/>
    <w:rsid w:val="00896FB8"/>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744"/>
    <w:rsid w:val="008A2836"/>
    <w:rsid w:val="008A2978"/>
    <w:rsid w:val="008A2A3D"/>
    <w:rsid w:val="008A2AC1"/>
    <w:rsid w:val="008A2BFD"/>
    <w:rsid w:val="008A2DA1"/>
    <w:rsid w:val="008A2DBA"/>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157"/>
    <w:rsid w:val="008A4207"/>
    <w:rsid w:val="008A423F"/>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3F4"/>
    <w:rsid w:val="008A656C"/>
    <w:rsid w:val="008A6AF3"/>
    <w:rsid w:val="008A6CB3"/>
    <w:rsid w:val="008A6E86"/>
    <w:rsid w:val="008A6F5B"/>
    <w:rsid w:val="008A7038"/>
    <w:rsid w:val="008A71C1"/>
    <w:rsid w:val="008A750E"/>
    <w:rsid w:val="008A784B"/>
    <w:rsid w:val="008A7D8F"/>
    <w:rsid w:val="008A7F09"/>
    <w:rsid w:val="008A7F9E"/>
    <w:rsid w:val="008A7FD9"/>
    <w:rsid w:val="008B0253"/>
    <w:rsid w:val="008B0494"/>
    <w:rsid w:val="008B0633"/>
    <w:rsid w:val="008B065F"/>
    <w:rsid w:val="008B06E7"/>
    <w:rsid w:val="008B0965"/>
    <w:rsid w:val="008B0A23"/>
    <w:rsid w:val="008B0BD6"/>
    <w:rsid w:val="008B0BE6"/>
    <w:rsid w:val="008B0C63"/>
    <w:rsid w:val="008B0D1B"/>
    <w:rsid w:val="008B0E77"/>
    <w:rsid w:val="008B0FD9"/>
    <w:rsid w:val="008B1314"/>
    <w:rsid w:val="008B13C6"/>
    <w:rsid w:val="008B14C4"/>
    <w:rsid w:val="008B14DA"/>
    <w:rsid w:val="008B1523"/>
    <w:rsid w:val="008B1540"/>
    <w:rsid w:val="008B1649"/>
    <w:rsid w:val="008B1753"/>
    <w:rsid w:val="008B1BF7"/>
    <w:rsid w:val="008B1C98"/>
    <w:rsid w:val="008B1D99"/>
    <w:rsid w:val="008B20F3"/>
    <w:rsid w:val="008B218D"/>
    <w:rsid w:val="008B256C"/>
    <w:rsid w:val="008B25D3"/>
    <w:rsid w:val="008B2655"/>
    <w:rsid w:val="008B26A6"/>
    <w:rsid w:val="008B26FD"/>
    <w:rsid w:val="008B27A8"/>
    <w:rsid w:val="008B2870"/>
    <w:rsid w:val="008B2882"/>
    <w:rsid w:val="008B2D4E"/>
    <w:rsid w:val="008B2E8F"/>
    <w:rsid w:val="008B2F23"/>
    <w:rsid w:val="008B2F6F"/>
    <w:rsid w:val="008B325A"/>
    <w:rsid w:val="008B3523"/>
    <w:rsid w:val="008B3918"/>
    <w:rsid w:val="008B3A41"/>
    <w:rsid w:val="008B3A79"/>
    <w:rsid w:val="008B3A7A"/>
    <w:rsid w:val="008B3AD0"/>
    <w:rsid w:val="008B3B13"/>
    <w:rsid w:val="008B3C7D"/>
    <w:rsid w:val="008B3E8E"/>
    <w:rsid w:val="008B3EB0"/>
    <w:rsid w:val="008B3EBB"/>
    <w:rsid w:val="008B3F6C"/>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E78"/>
    <w:rsid w:val="008B4FDA"/>
    <w:rsid w:val="008B5046"/>
    <w:rsid w:val="008B50B2"/>
    <w:rsid w:val="008B512F"/>
    <w:rsid w:val="008B5188"/>
    <w:rsid w:val="008B51CC"/>
    <w:rsid w:val="008B551C"/>
    <w:rsid w:val="008B5831"/>
    <w:rsid w:val="008B5E02"/>
    <w:rsid w:val="008B5F46"/>
    <w:rsid w:val="008B619D"/>
    <w:rsid w:val="008B61E5"/>
    <w:rsid w:val="008B61F2"/>
    <w:rsid w:val="008B6592"/>
    <w:rsid w:val="008B69EF"/>
    <w:rsid w:val="008B6AEF"/>
    <w:rsid w:val="008B6B73"/>
    <w:rsid w:val="008B6E95"/>
    <w:rsid w:val="008B6F1A"/>
    <w:rsid w:val="008B6F27"/>
    <w:rsid w:val="008B701D"/>
    <w:rsid w:val="008B719F"/>
    <w:rsid w:val="008B7603"/>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CED"/>
    <w:rsid w:val="008C0E29"/>
    <w:rsid w:val="008C0FBB"/>
    <w:rsid w:val="008C109E"/>
    <w:rsid w:val="008C1149"/>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D85"/>
    <w:rsid w:val="008C6F42"/>
    <w:rsid w:val="008C7019"/>
    <w:rsid w:val="008C70A6"/>
    <w:rsid w:val="008C716D"/>
    <w:rsid w:val="008C757D"/>
    <w:rsid w:val="008C761B"/>
    <w:rsid w:val="008C769F"/>
    <w:rsid w:val="008C7A82"/>
    <w:rsid w:val="008C7B77"/>
    <w:rsid w:val="008C7C49"/>
    <w:rsid w:val="008C7DDD"/>
    <w:rsid w:val="008C7EF5"/>
    <w:rsid w:val="008D01AD"/>
    <w:rsid w:val="008D0368"/>
    <w:rsid w:val="008D0572"/>
    <w:rsid w:val="008D05F5"/>
    <w:rsid w:val="008D0737"/>
    <w:rsid w:val="008D073C"/>
    <w:rsid w:val="008D07CA"/>
    <w:rsid w:val="008D0896"/>
    <w:rsid w:val="008D08EE"/>
    <w:rsid w:val="008D09EA"/>
    <w:rsid w:val="008D0AAE"/>
    <w:rsid w:val="008D0ACE"/>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813"/>
    <w:rsid w:val="008D4979"/>
    <w:rsid w:val="008D4CA4"/>
    <w:rsid w:val="008D4D1E"/>
    <w:rsid w:val="008D5026"/>
    <w:rsid w:val="008D5198"/>
    <w:rsid w:val="008D5355"/>
    <w:rsid w:val="008D53B3"/>
    <w:rsid w:val="008D58BE"/>
    <w:rsid w:val="008D5CF0"/>
    <w:rsid w:val="008D5D06"/>
    <w:rsid w:val="008D5EAF"/>
    <w:rsid w:val="008D5EB4"/>
    <w:rsid w:val="008D6066"/>
    <w:rsid w:val="008D62C3"/>
    <w:rsid w:val="008D65C8"/>
    <w:rsid w:val="008D6A0C"/>
    <w:rsid w:val="008D6ADC"/>
    <w:rsid w:val="008D6B3E"/>
    <w:rsid w:val="008D6BB5"/>
    <w:rsid w:val="008D6C49"/>
    <w:rsid w:val="008D6DE7"/>
    <w:rsid w:val="008D6F5E"/>
    <w:rsid w:val="008D6FCA"/>
    <w:rsid w:val="008D71C3"/>
    <w:rsid w:val="008D7347"/>
    <w:rsid w:val="008D7452"/>
    <w:rsid w:val="008D7490"/>
    <w:rsid w:val="008D7668"/>
    <w:rsid w:val="008D7A43"/>
    <w:rsid w:val="008D7CBD"/>
    <w:rsid w:val="008D7E55"/>
    <w:rsid w:val="008D7E6E"/>
    <w:rsid w:val="008D7F0E"/>
    <w:rsid w:val="008E0043"/>
    <w:rsid w:val="008E01AA"/>
    <w:rsid w:val="008E0586"/>
    <w:rsid w:val="008E0701"/>
    <w:rsid w:val="008E0722"/>
    <w:rsid w:val="008E078E"/>
    <w:rsid w:val="008E07C2"/>
    <w:rsid w:val="008E0ACB"/>
    <w:rsid w:val="008E0BB2"/>
    <w:rsid w:val="008E0D30"/>
    <w:rsid w:val="008E0DDD"/>
    <w:rsid w:val="008E0E5F"/>
    <w:rsid w:val="008E0FCA"/>
    <w:rsid w:val="008E10C6"/>
    <w:rsid w:val="008E1121"/>
    <w:rsid w:val="008E118E"/>
    <w:rsid w:val="008E1511"/>
    <w:rsid w:val="008E18D4"/>
    <w:rsid w:val="008E1A17"/>
    <w:rsid w:val="008E1BE2"/>
    <w:rsid w:val="008E1D72"/>
    <w:rsid w:val="008E1DA7"/>
    <w:rsid w:val="008E204F"/>
    <w:rsid w:val="008E2052"/>
    <w:rsid w:val="008E2164"/>
    <w:rsid w:val="008E248E"/>
    <w:rsid w:val="008E24D5"/>
    <w:rsid w:val="008E273E"/>
    <w:rsid w:val="008E28FE"/>
    <w:rsid w:val="008E29AE"/>
    <w:rsid w:val="008E29B9"/>
    <w:rsid w:val="008E2D9A"/>
    <w:rsid w:val="008E2DB1"/>
    <w:rsid w:val="008E2F6B"/>
    <w:rsid w:val="008E2FB3"/>
    <w:rsid w:val="008E2FD9"/>
    <w:rsid w:val="008E311F"/>
    <w:rsid w:val="008E3169"/>
    <w:rsid w:val="008E319A"/>
    <w:rsid w:val="008E3261"/>
    <w:rsid w:val="008E3300"/>
    <w:rsid w:val="008E3436"/>
    <w:rsid w:val="008E345D"/>
    <w:rsid w:val="008E348F"/>
    <w:rsid w:val="008E34E8"/>
    <w:rsid w:val="008E370B"/>
    <w:rsid w:val="008E3C5F"/>
    <w:rsid w:val="008E3D21"/>
    <w:rsid w:val="008E3E5E"/>
    <w:rsid w:val="008E3FA3"/>
    <w:rsid w:val="008E40CB"/>
    <w:rsid w:val="008E4169"/>
    <w:rsid w:val="008E423E"/>
    <w:rsid w:val="008E42D4"/>
    <w:rsid w:val="008E4447"/>
    <w:rsid w:val="008E4470"/>
    <w:rsid w:val="008E45AE"/>
    <w:rsid w:val="008E492C"/>
    <w:rsid w:val="008E4A1C"/>
    <w:rsid w:val="008E4AA8"/>
    <w:rsid w:val="008E4B57"/>
    <w:rsid w:val="008E4CCC"/>
    <w:rsid w:val="008E4E19"/>
    <w:rsid w:val="008E4FB1"/>
    <w:rsid w:val="008E5132"/>
    <w:rsid w:val="008E524A"/>
    <w:rsid w:val="008E5511"/>
    <w:rsid w:val="008E5A35"/>
    <w:rsid w:val="008E5AB4"/>
    <w:rsid w:val="008E5D43"/>
    <w:rsid w:val="008E5F11"/>
    <w:rsid w:val="008E6159"/>
    <w:rsid w:val="008E61D1"/>
    <w:rsid w:val="008E6209"/>
    <w:rsid w:val="008E632C"/>
    <w:rsid w:val="008E6384"/>
    <w:rsid w:val="008E6392"/>
    <w:rsid w:val="008E63AC"/>
    <w:rsid w:val="008E63F2"/>
    <w:rsid w:val="008E64F7"/>
    <w:rsid w:val="008E695A"/>
    <w:rsid w:val="008E6A1D"/>
    <w:rsid w:val="008E6DF1"/>
    <w:rsid w:val="008E6E9F"/>
    <w:rsid w:val="008E6EAF"/>
    <w:rsid w:val="008E6F6F"/>
    <w:rsid w:val="008E719A"/>
    <w:rsid w:val="008E74A1"/>
    <w:rsid w:val="008E7500"/>
    <w:rsid w:val="008E7619"/>
    <w:rsid w:val="008E767E"/>
    <w:rsid w:val="008E7722"/>
    <w:rsid w:val="008E7A48"/>
    <w:rsid w:val="008E7B3A"/>
    <w:rsid w:val="008E7C29"/>
    <w:rsid w:val="008E7CC8"/>
    <w:rsid w:val="008E7CD0"/>
    <w:rsid w:val="008E7DBA"/>
    <w:rsid w:val="008E7F7A"/>
    <w:rsid w:val="008F028D"/>
    <w:rsid w:val="008F037F"/>
    <w:rsid w:val="008F03B0"/>
    <w:rsid w:val="008F03B5"/>
    <w:rsid w:val="008F0409"/>
    <w:rsid w:val="008F057E"/>
    <w:rsid w:val="008F05C4"/>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C70"/>
    <w:rsid w:val="008F1D79"/>
    <w:rsid w:val="008F1F97"/>
    <w:rsid w:val="008F284A"/>
    <w:rsid w:val="008F2879"/>
    <w:rsid w:val="008F28B0"/>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74"/>
    <w:rsid w:val="008F4EFD"/>
    <w:rsid w:val="008F52AD"/>
    <w:rsid w:val="008F5631"/>
    <w:rsid w:val="008F5A42"/>
    <w:rsid w:val="008F5C1E"/>
    <w:rsid w:val="008F6170"/>
    <w:rsid w:val="008F635D"/>
    <w:rsid w:val="008F6476"/>
    <w:rsid w:val="008F65D2"/>
    <w:rsid w:val="008F677D"/>
    <w:rsid w:val="008F68A0"/>
    <w:rsid w:val="008F6BB7"/>
    <w:rsid w:val="008F6C16"/>
    <w:rsid w:val="008F6DB6"/>
    <w:rsid w:val="008F6ECF"/>
    <w:rsid w:val="008F7258"/>
    <w:rsid w:val="008F72C3"/>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E17"/>
    <w:rsid w:val="008F7FA6"/>
    <w:rsid w:val="0090003E"/>
    <w:rsid w:val="0090012F"/>
    <w:rsid w:val="009001FA"/>
    <w:rsid w:val="009004A6"/>
    <w:rsid w:val="00900513"/>
    <w:rsid w:val="0090069C"/>
    <w:rsid w:val="0090085B"/>
    <w:rsid w:val="00900967"/>
    <w:rsid w:val="00900A7D"/>
    <w:rsid w:val="00900ABD"/>
    <w:rsid w:val="00900C53"/>
    <w:rsid w:val="00900C55"/>
    <w:rsid w:val="00900D3F"/>
    <w:rsid w:val="00900ED0"/>
    <w:rsid w:val="009011B7"/>
    <w:rsid w:val="0090133C"/>
    <w:rsid w:val="0090137A"/>
    <w:rsid w:val="009013C2"/>
    <w:rsid w:val="0090143C"/>
    <w:rsid w:val="00901550"/>
    <w:rsid w:val="0090158D"/>
    <w:rsid w:val="009016D0"/>
    <w:rsid w:val="0090172A"/>
    <w:rsid w:val="00901737"/>
    <w:rsid w:val="00901884"/>
    <w:rsid w:val="00901ADB"/>
    <w:rsid w:val="00902098"/>
    <w:rsid w:val="009020B2"/>
    <w:rsid w:val="00902537"/>
    <w:rsid w:val="009025EA"/>
    <w:rsid w:val="0090288C"/>
    <w:rsid w:val="00902C0E"/>
    <w:rsid w:val="00902C1F"/>
    <w:rsid w:val="00902E47"/>
    <w:rsid w:val="00902ECD"/>
    <w:rsid w:val="00902F36"/>
    <w:rsid w:val="00902FB0"/>
    <w:rsid w:val="00902FCC"/>
    <w:rsid w:val="009033E5"/>
    <w:rsid w:val="009033FE"/>
    <w:rsid w:val="009035DD"/>
    <w:rsid w:val="009039D9"/>
    <w:rsid w:val="00903ABD"/>
    <w:rsid w:val="00903B58"/>
    <w:rsid w:val="00903CC5"/>
    <w:rsid w:val="00903E61"/>
    <w:rsid w:val="0090407C"/>
    <w:rsid w:val="00904254"/>
    <w:rsid w:val="009045CC"/>
    <w:rsid w:val="00904682"/>
    <w:rsid w:val="009048A3"/>
    <w:rsid w:val="00904A26"/>
    <w:rsid w:val="00904C2D"/>
    <w:rsid w:val="00904DBE"/>
    <w:rsid w:val="00904E6D"/>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572"/>
    <w:rsid w:val="00910637"/>
    <w:rsid w:val="00910719"/>
    <w:rsid w:val="00910839"/>
    <w:rsid w:val="009108E1"/>
    <w:rsid w:val="00910927"/>
    <w:rsid w:val="009109D2"/>
    <w:rsid w:val="00910D12"/>
    <w:rsid w:val="00910F10"/>
    <w:rsid w:val="00910FD7"/>
    <w:rsid w:val="00911060"/>
    <w:rsid w:val="00911073"/>
    <w:rsid w:val="00911255"/>
    <w:rsid w:val="009112B2"/>
    <w:rsid w:val="009113A6"/>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9"/>
    <w:rsid w:val="009128C6"/>
    <w:rsid w:val="00912944"/>
    <w:rsid w:val="00912A47"/>
    <w:rsid w:val="00912AF4"/>
    <w:rsid w:val="00912B74"/>
    <w:rsid w:val="00912E6E"/>
    <w:rsid w:val="00912EFD"/>
    <w:rsid w:val="00912F5E"/>
    <w:rsid w:val="0091301B"/>
    <w:rsid w:val="009133F8"/>
    <w:rsid w:val="00913448"/>
    <w:rsid w:val="009135A6"/>
    <w:rsid w:val="009138CA"/>
    <w:rsid w:val="009138F5"/>
    <w:rsid w:val="00913B91"/>
    <w:rsid w:val="00913BED"/>
    <w:rsid w:val="00913C38"/>
    <w:rsid w:val="00913C8B"/>
    <w:rsid w:val="00913E74"/>
    <w:rsid w:val="00913E7B"/>
    <w:rsid w:val="00913ED0"/>
    <w:rsid w:val="00913F09"/>
    <w:rsid w:val="00913F74"/>
    <w:rsid w:val="00914153"/>
    <w:rsid w:val="0091423F"/>
    <w:rsid w:val="00914246"/>
    <w:rsid w:val="009143A9"/>
    <w:rsid w:val="009144CD"/>
    <w:rsid w:val="00914865"/>
    <w:rsid w:val="009149EC"/>
    <w:rsid w:val="00914BDA"/>
    <w:rsid w:val="00914CF2"/>
    <w:rsid w:val="00914EF6"/>
    <w:rsid w:val="00914FD5"/>
    <w:rsid w:val="00915114"/>
    <w:rsid w:val="00915182"/>
    <w:rsid w:val="0091522E"/>
    <w:rsid w:val="00915244"/>
    <w:rsid w:val="00915462"/>
    <w:rsid w:val="009155DD"/>
    <w:rsid w:val="009159AF"/>
    <w:rsid w:val="00915A8F"/>
    <w:rsid w:val="00915DAC"/>
    <w:rsid w:val="00915F86"/>
    <w:rsid w:val="00916033"/>
    <w:rsid w:val="00916114"/>
    <w:rsid w:val="009161D9"/>
    <w:rsid w:val="009162E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9FD"/>
    <w:rsid w:val="00917A8E"/>
    <w:rsid w:val="00917F75"/>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5A"/>
    <w:rsid w:val="00921D0D"/>
    <w:rsid w:val="00921DFE"/>
    <w:rsid w:val="00921E4C"/>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9D"/>
    <w:rsid w:val="00924125"/>
    <w:rsid w:val="00924407"/>
    <w:rsid w:val="0092452A"/>
    <w:rsid w:val="00924548"/>
    <w:rsid w:val="009245E5"/>
    <w:rsid w:val="0092464E"/>
    <w:rsid w:val="009247BB"/>
    <w:rsid w:val="00924818"/>
    <w:rsid w:val="00924839"/>
    <w:rsid w:val="00924985"/>
    <w:rsid w:val="00924A25"/>
    <w:rsid w:val="00924D2B"/>
    <w:rsid w:val="00924DA7"/>
    <w:rsid w:val="00924E36"/>
    <w:rsid w:val="00924F09"/>
    <w:rsid w:val="00925166"/>
    <w:rsid w:val="009254B6"/>
    <w:rsid w:val="009254F6"/>
    <w:rsid w:val="00925898"/>
    <w:rsid w:val="00925969"/>
    <w:rsid w:val="00925C63"/>
    <w:rsid w:val="00925D9E"/>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F31"/>
    <w:rsid w:val="00927F4C"/>
    <w:rsid w:val="00927FE9"/>
    <w:rsid w:val="0093015B"/>
    <w:rsid w:val="009301AE"/>
    <w:rsid w:val="009302A1"/>
    <w:rsid w:val="009303F0"/>
    <w:rsid w:val="009304C3"/>
    <w:rsid w:val="00930523"/>
    <w:rsid w:val="009305AF"/>
    <w:rsid w:val="0093084B"/>
    <w:rsid w:val="00930AE2"/>
    <w:rsid w:val="00930DE5"/>
    <w:rsid w:val="00930E73"/>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E01"/>
    <w:rsid w:val="009330F2"/>
    <w:rsid w:val="009331B0"/>
    <w:rsid w:val="009334B4"/>
    <w:rsid w:val="009336D1"/>
    <w:rsid w:val="00933818"/>
    <w:rsid w:val="00933BE5"/>
    <w:rsid w:val="00933CF5"/>
    <w:rsid w:val="00934024"/>
    <w:rsid w:val="0093409B"/>
    <w:rsid w:val="009340CB"/>
    <w:rsid w:val="0093410E"/>
    <w:rsid w:val="009341DF"/>
    <w:rsid w:val="009341F7"/>
    <w:rsid w:val="0093432C"/>
    <w:rsid w:val="0093451E"/>
    <w:rsid w:val="0093452A"/>
    <w:rsid w:val="00934537"/>
    <w:rsid w:val="009345D2"/>
    <w:rsid w:val="00934A7E"/>
    <w:rsid w:val="00934ACD"/>
    <w:rsid w:val="00934B83"/>
    <w:rsid w:val="00934E5E"/>
    <w:rsid w:val="00934EDA"/>
    <w:rsid w:val="00934FC8"/>
    <w:rsid w:val="00934FF1"/>
    <w:rsid w:val="0093508F"/>
    <w:rsid w:val="00935262"/>
    <w:rsid w:val="00935291"/>
    <w:rsid w:val="009356C2"/>
    <w:rsid w:val="0093573C"/>
    <w:rsid w:val="00935A31"/>
    <w:rsid w:val="00935AA0"/>
    <w:rsid w:val="00935BE4"/>
    <w:rsid w:val="00935D9B"/>
    <w:rsid w:val="00935E1D"/>
    <w:rsid w:val="00935EA3"/>
    <w:rsid w:val="00936103"/>
    <w:rsid w:val="00936177"/>
    <w:rsid w:val="009363B4"/>
    <w:rsid w:val="00936891"/>
    <w:rsid w:val="00936911"/>
    <w:rsid w:val="00936A45"/>
    <w:rsid w:val="00936AC8"/>
    <w:rsid w:val="00936B26"/>
    <w:rsid w:val="00936C75"/>
    <w:rsid w:val="00936DF3"/>
    <w:rsid w:val="00936E2C"/>
    <w:rsid w:val="0093706E"/>
    <w:rsid w:val="0093764E"/>
    <w:rsid w:val="009378E8"/>
    <w:rsid w:val="00937AC5"/>
    <w:rsid w:val="00937E2B"/>
    <w:rsid w:val="00937EBD"/>
    <w:rsid w:val="0094008C"/>
    <w:rsid w:val="009401C8"/>
    <w:rsid w:val="00940476"/>
    <w:rsid w:val="009404B4"/>
    <w:rsid w:val="009404D4"/>
    <w:rsid w:val="009409DC"/>
    <w:rsid w:val="00940A4F"/>
    <w:rsid w:val="00941065"/>
    <w:rsid w:val="00941349"/>
    <w:rsid w:val="009414AC"/>
    <w:rsid w:val="009414C5"/>
    <w:rsid w:val="0094152B"/>
    <w:rsid w:val="0094167B"/>
    <w:rsid w:val="00941791"/>
    <w:rsid w:val="00941C9E"/>
    <w:rsid w:val="00941DB3"/>
    <w:rsid w:val="00941E62"/>
    <w:rsid w:val="00941F6B"/>
    <w:rsid w:val="0094203E"/>
    <w:rsid w:val="009421AD"/>
    <w:rsid w:val="0094228A"/>
    <w:rsid w:val="00942543"/>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661"/>
    <w:rsid w:val="009436B5"/>
    <w:rsid w:val="009436B9"/>
    <w:rsid w:val="009438AB"/>
    <w:rsid w:val="00943955"/>
    <w:rsid w:val="0094398D"/>
    <w:rsid w:val="00943BC6"/>
    <w:rsid w:val="00943C26"/>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27A"/>
    <w:rsid w:val="0094527C"/>
    <w:rsid w:val="00945326"/>
    <w:rsid w:val="00945327"/>
    <w:rsid w:val="009454E5"/>
    <w:rsid w:val="0094556C"/>
    <w:rsid w:val="009457C4"/>
    <w:rsid w:val="0094588C"/>
    <w:rsid w:val="00945A6D"/>
    <w:rsid w:val="00945ADC"/>
    <w:rsid w:val="00945BD3"/>
    <w:rsid w:val="00945C55"/>
    <w:rsid w:val="00945DB0"/>
    <w:rsid w:val="009461FD"/>
    <w:rsid w:val="00946302"/>
    <w:rsid w:val="009464E2"/>
    <w:rsid w:val="0094691F"/>
    <w:rsid w:val="00946B00"/>
    <w:rsid w:val="00946C22"/>
    <w:rsid w:val="00946C70"/>
    <w:rsid w:val="00947312"/>
    <w:rsid w:val="009473D0"/>
    <w:rsid w:val="009473DC"/>
    <w:rsid w:val="00947657"/>
    <w:rsid w:val="00947694"/>
    <w:rsid w:val="009478F0"/>
    <w:rsid w:val="00947A44"/>
    <w:rsid w:val="00947A80"/>
    <w:rsid w:val="00947BB2"/>
    <w:rsid w:val="00947F39"/>
    <w:rsid w:val="009500B8"/>
    <w:rsid w:val="009501FA"/>
    <w:rsid w:val="00950214"/>
    <w:rsid w:val="009502E1"/>
    <w:rsid w:val="009504EC"/>
    <w:rsid w:val="00950953"/>
    <w:rsid w:val="00950C0E"/>
    <w:rsid w:val="00950CF1"/>
    <w:rsid w:val="00950E06"/>
    <w:rsid w:val="00951227"/>
    <w:rsid w:val="0095137C"/>
    <w:rsid w:val="009513CA"/>
    <w:rsid w:val="0095184C"/>
    <w:rsid w:val="0095197A"/>
    <w:rsid w:val="00951CEE"/>
    <w:rsid w:val="00951D22"/>
    <w:rsid w:val="00951E96"/>
    <w:rsid w:val="00951EAE"/>
    <w:rsid w:val="00951FB0"/>
    <w:rsid w:val="009520EB"/>
    <w:rsid w:val="00952136"/>
    <w:rsid w:val="00952258"/>
    <w:rsid w:val="00952427"/>
    <w:rsid w:val="00952962"/>
    <w:rsid w:val="00952983"/>
    <w:rsid w:val="009529AE"/>
    <w:rsid w:val="00952FD4"/>
    <w:rsid w:val="00953054"/>
    <w:rsid w:val="00953142"/>
    <w:rsid w:val="00953288"/>
    <w:rsid w:val="00953297"/>
    <w:rsid w:val="009532D3"/>
    <w:rsid w:val="009533E4"/>
    <w:rsid w:val="00953493"/>
    <w:rsid w:val="009534F4"/>
    <w:rsid w:val="0095372B"/>
    <w:rsid w:val="0095389C"/>
    <w:rsid w:val="00953A06"/>
    <w:rsid w:val="00953C4D"/>
    <w:rsid w:val="00953CAC"/>
    <w:rsid w:val="0095431A"/>
    <w:rsid w:val="00954456"/>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8B5"/>
    <w:rsid w:val="00955A96"/>
    <w:rsid w:val="00955AC7"/>
    <w:rsid w:val="00955BAA"/>
    <w:rsid w:val="00955BC0"/>
    <w:rsid w:val="00955FA2"/>
    <w:rsid w:val="009561ED"/>
    <w:rsid w:val="0095621C"/>
    <w:rsid w:val="00956324"/>
    <w:rsid w:val="00956401"/>
    <w:rsid w:val="0095658F"/>
    <w:rsid w:val="00956903"/>
    <w:rsid w:val="00956986"/>
    <w:rsid w:val="0095699A"/>
    <w:rsid w:val="009569D8"/>
    <w:rsid w:val="00956C48"/>
    <w:rsid w:val="00956CF8"/>
    <w:rsid w:val="00956F6A"/>
    <w:rsid w:val="00956FB4"/>
    <w:rsid w:val="00956FCC"/>
    <w:rsid w:val="00957224"/>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A9"/>
    <w:rsid w:val="00961F6A"/>
    <w:rsid w:val="00962000"/>
    <w:rsid w:val="009620DB"/>
    <w:rsid w:val="0096221E"/>
    <w:rsid w:val="00962253"/>
    <w:rsid w:val="009624CB"/>
    <w:rsid w:val="0096266F"/>
    <w:rsid w:val="0096272E"/>
    <w:rsid w:val="00962AB0"/>
    <w:rsid w:val="00962B00"/>
    <w:rsid w:val="00962BCD"/>
    <w:rsid w:val="00962D40"/>
    <w:rsid w:val="00962D78"/>
    <w:rsid w:val="00962D8C"/>
    <w:rsid w:val="00963087"/>
    <w:rsid w:val="0096316E"/>
    <w:rsid w:val="00963225"/>
    <w:rsid w:val="0096323D"/>
    <w:rsid w:val="00963376"/>
    <w:rsid w:val="009633A3"/>
    <w:rsid w:val="00963670"/>
    <w:rsid w:val="00963967"/>
    <w:rsid w:val="00963ABC"/>
    <w:rsid w:val="00963B56"/>
    <w:rsid w:val="00963CBE"/>
    <w:rsid w:val="00963F00"/>
    <w:rsid w:val="00963FCA"/>
    <w:rsid w:val="00964043"/>
    <w:rsid w:val="00964077"/>
    <w:rsid w:val="00964093"/>
    <w:rsid w:val="009641C1"/>
    <w:rsid w:val="009642DE"/>
    <w:rsid w:val="009642FA"/>
    <w:rsid w:val="00964377"/>
    <w:rsid w:val="0096453B"/>
    <w:rsid w:val="0096456E"/>
    <w:rsid w:val="00964734"/>
    <w:rsid w:val="009648FF"/>
    <w:rsid w:val="0096497D"/>
    <w:rsid w:val="00964AB6"/>
    <w:rsid w:val="00964B54"/>
    <w:rsid w:val="00965009"/>
    <w:rsid w:val="009652B6"/>
    <w:rsid w:val="00965378"/>
    <w:rsid w:val="00965399"/>
    <w:rsid w:val="0096545D"/>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EF"/>
    <w:rsid w:val="00967356"/>
    <w:rsid w:val="00967785"/>
    <w:rsid w:val="0096780F"/>
    <w:rsid w:val="00967A3D"/>
    <w:rsid w:val="00967A76"/>
    <w:rsid w:val="00967B8B"/>
    <w:rsid w:val="00967BC8"/>
    <w:rsid w:val="00967C76"/>
    <w:rsid w:val="00967D4F"/>
    <w:rsid w:val="00970094"/>
    <w:rsid w:val="009700B7"/>
    <w:rsid w:val="00970289"/>
    <w:rsid w:val="00970335"/>
    <w:rsid w:val="0097039B"/>
    <w:rsid w:val="009703E9"/>
    <w:rsid w:val="00970456"/>
    <w:rsid w:val="009704FE"/>
    <w:rsid w:val="0097052C"/>
    <w:rsid w:val="009708F1"/>
    <w:rsid w:val="00970ABF"/>
    <w:rsid w:val="00970B4B"/>
    <w:rsid w:val="00970EFD"/>
    <w:rsid w:val="00970F4D"/>
    <w:rsid w:val="009710CF"/>
    <w:rsid w:val="009712B4"/>
    <w:rsid w:val="00971483"/>
    <w:rsid w:val="0097167E"/>
    <w:rsid w:val="00971757"/>
    <w:rsid w:val="00971E16"/>
    <w:rsid w:val="009720C6"/>
    <w:rsid w:val="009721BE"/>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E5C"/>
    <w:rsid w:val="00974FCA"/>
    <w:rsid w:val="00975016"/>
    <w:rsid w:val="009750FE"/>
    <w:rsid w:val="009752D8"/>
    <w:rsid w:val="009754E2"/>
    <w:rsid w:val="0097568C"/>
    <w:rsid w:val="0097586C"/>
    <w:rsid w:val="009759A7"/>
    <w:rsid w:val="009759C5"/>
    <w:rsid w:val="00975B15"/>
    <w:rsid w:val="00975D60"/>
    <w:rsid w:val="00976015"/>
    <w:rsid w:val="0097647C"/>
    <w:rsid w:val="009764C6"/>
    <w:rsid w:val="00976922"/>
    <w:rsid w:val="00976B5E"/>
    <w:rsid w:val="00976D04"/>
    <w:rsid w:val="00976D16"/>
    <w:rsid w:val="00976D44"/>
    <w:rsid w:val="00976E4E"/>
    <w:rsid w:val="00976EC2"/>
    <w:rsid w:val="00976F37"/>
    <w:rsid w:val="00976F3C"/>
    <w:rsid w:val="0097705A"/>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470"/>
    <w:rsid w:val="0098262E"/>
    <w:rsid w:val="00982639"/>
    <w:rsid w:val="00982AD2"/>
    <w:rsid w:val="00982EE8"/>
    <w:rsid w:val="00982F00"/>
    <w:rsid w:val="00983255"/>
    <w:rsid w:val="009832AE"/>
    <w:rsid w:val="00983453"/>
    <w:rsid w:val="0098349E"/>
    <w:rsid w:val="009836DC"/>
    <w:rsid w:val="00983AC8"/>
    <w:rsid w:val="00983BB1"/>
    <w:rsid w:val="00983D32"/>
    <w:rsid w:val="00983D3B"/>
    <w:rsid w:val="00983D65"/>
    <w:rsid w:val="00983EFF"/>
    <w:rsid w:val="00984042"/>
    <w:rsid w:val="009841A1"/>
    <w:rsid w:val="009842A3"/>
    <w:rsid w:val="009845F2"/>
    <w:rsid w:val="0098473E"/>
    <w:rsid w:val="009847BF"/>
    <w:rsid w:val="00984872"/>
    <w:rsid w:val="00984984"/>
    <w:rsid w:val="00984990"/>
    <w:rsid w:val="00984ADB"/>
    <w:rsid w:val="00984BFF"/>
    <w:rsid w:val="00984C84"/>
    <w:rsid w:val="00984D36"/>
    <w:rsid w:val="00984FA2"/>
    <w:rsid w:val="009851C6"/>
    <w:rsid w:val="00985356"/>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F0D"/>
    <w:rsid w:val="00990393"/>
    <w:rsid w:val="009903E3"/>
    <w:rsid w:val="009905D4"/>
    <w:rsid w:val="0099088D"/>
    <w:rsid w:val="00990C26"/>
    <w:rsid w:val="00990E0A"/>
    <w:rsid w:val="00990E7D"/>
    <w:rsid w:val="00990F0E"/>
    <w:rsid w:val="00990F4C"/>
    <w:rsid w:val="00990FF5"/>
    <w:rsid w:val="009910CF"/>
    <w:rsid w:val="00991398"/>
    <w:rsid w:val="00991430"/>
    <w:rsid w:val="009915CC"/>
    <w:rsid w:val="009916A0"/>
    <w:rsid w:val="009917F0"/>
    <w:rsid w:val="00991B54"/>
    <w:rsid w:val="00991DCD"/>
    <w:rsid w:val="00991E75"/>
    <w:rsid w:val="00991F43"/>
    <w:rsid w:val="009921D4"/>
    <w:rsid w:val="0099246F"/>
    <w:rsid w:val="009924E5"/>
    <w:rsid w:val="00992523"/>
    <w:rsid w:val="009926A8"/>
    <w:rsid w:val="0099284F"/>
    <w:rsid w:val="0099291B"/>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4A"/>
    <w:rsid w:val="009940DC"/>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3C2"/>
    <w:rsid w:val="00995664"/>
    <w:rsid w:val="009956E1"/>
    <w:rsid w:val="00995794"/>
    <w:rsid w:val="009958B2"/>
    <w:rsid w:val="00995B9A"/>
    <w:rsid w:val="00995F69"/>
    <w:rsid w:val="0099616A"/>
    <w:rsid w:val="00996195"/>
    <w:rsid w:val="0099628F"/>
    <w:rsid w:val="00996299"/>
    <w:rsid w:val="009962B7"/>
    <w:rsid w:val="009963A5"/>
    <w:rsid w:val="009968B6"/>
    <w:rsid w:val="00996956"/>
    <w:rsid w:val="00996A42"/>
    <w:rsid w:val="00996AA6"/>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CA4"/>
    <w:rsid w:val="009A0D3C"/>
    <w:rsid w:val="009A10AD"/>
    <w:rsid w:val="009A1186"/>
    <w:rsid w:val="009A11A2"/>
    <w:rsid w:val="009A12AA"/>
    <w:rsid w:val="009A133E"/>
    <w:rsid w:val="009A15F0"/>
    <w:rsid w:val="009A164E"/>
    <w:rsid w:val="009A18B7"/>
    <w:rsid w:val="009A1C6B"/>
    <w:rsid w:val="009A1D5C"/>
    <w:rsid w:val="009A1EA8"/>
    <w:rsid w:val="009A1F32"/>
    <w:rsid w:val="009A200D"/>
    <w:rsid w:val="009A211F"/>
    <w:rsid w:val="009A21A0"/>
    <w:rsid w:val="009A21F3"/>
    <w:rsid w:val="009A2306"/>
    <w:rsid w:val="009A23ED"/>
    <w:rsid w:val="009A2432"/>
    <w:rsid w:val="009A2844"/>
    <w:rsid w:val="009A28B7"/>
    <w:rsid w:val="009A2932"/>
    <w:rsid w:val="009A2952"/>
    <w:rsid w:val="009A299A"/>
    <w:rsid w:val="009A316A"/>
    <w:rsid w:val="009A316C"/>
    <w:rsid w:val="009A3171"/>
    <w:rsid w:val="009A34A8"/>
    <w:rsid w:val="009A36DF"/>
    <w:rsid w:val="009A3745"/>
    <w:rsid w:val="009A376A"/>
    <w:rsid w:val="009A390E"/>
    <w:rsid w:val="009A399B"/>
    <w:rsid w:val="009A3B86"/>
    <w:rsid w:val="009A3BCC"/>
    <w:rsid w:val="009A3C91"/>
    <w:rsid w:val="009A3D02"/>
    <w:rsid w:val="009A3D3F"/>
    <w:rsid w:val="009A3E9A"/>
    <w:rsid w:val="009A3F07"/>
    <w:rsid w:val="009A3F93"/>
    <w:rsid w:val="009A40F8"/>
    <w:rsid w:val="009A4227"/>
    <w:rsid w:val="009A423D"/>
    <w:rsid w:val="009A441F"/>
    <w:rsid w:val="009A4433"/>
    <w:rsid w:val="009A445B"/>
    <w:rsid w:val="009A4483"/>
    <w:rsid w:val="009A44C0"/>
    <w:rsid w:val="009A4AC2"/>
    <w:rsid w:val="009A4C42"/>
    <w:rsid w:val="009A4DB9"/>
    <w:rsid w:val="009A4DC9"/>
    <w:rsid w:val="009A4E81"/>
    <w:rsid w:val="009A4EEC"/>
    <w:rsid w:val="009A4FAB"/>
    <w:rsid w:val="009A507F"/>
    <w:rsid w:val="009A528D"/>
    <w:rsid w:val="009A52BD"/>
    <w:rsid w:val="009A5338"/>
    <w:rsid w:val="009A53BE"/>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240"/>
    <w:rsid w:val="009A75ED"/>
    <w:rsid w:val="009A7799"/>
    <w:rsid w:val="009A7C3C"/>
    <w:rsid w:val="009A7DCA"/>
    <w:rsid w:val="009A7E14"/>
    <w:rsid w:val="009A7F51"/>
    <w:rsid w:val="009B00CB"/>
    <w:rsid w:val="009B00E0"/>
    <w:rsid w:val="009B0157"/>
    <w:rsid w:val="009B015D"/>
    <w:rsid w:val="009B01C5"/>
    <w:rsid w:val="009B02B6"/>
    <w:rsid w:val="009B037E"/>
    <w:rsid w:val="009B05BB"/>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9A"/>
    <w:rsid w:val="009B1CF4"/>
    <w:rsid w:val="009B1D39"/>
    <w:rsid w:val="009B1E2E"/>
    <w:rsid w:val="009B1EA8"/>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A5D"/>
    <w:rsid w:val="009B4DB2"/>
    <w:rsid w:val="009B4FF7"/>
    <w:rsid w:val="009B51AA"/>
    <w:rsid w:val="009B5573"/>
    <w:rsid w:val="009B57AB"/>
    <w:rsid w:val="009B5850"/>
    <w:rsid w:val="009B586F"/>
    <w:rsid w:val="009B58E9"/>
    <w:rsid w:val="009B6257"/>
    <w:rsid w:val="009B64BA"/>
    <w:rsid w:val="009B65D5"/>
    <w:rsid w:val="009B6726"/>
    <w:rsid w:val="009B67DB"/>
    <w:rsid w:val="009B6B14"/>
    <w:rsid w:val="009B6B7C"/>
    <w:rsid w:val="009B6D49"/>
    <w:rsid w:val="009B6E06"/>
    <w:rsid w:val="009B6FB7"/>
    <w:rsid w:val="009B6FC8"/>
    <w:rsid w:val="009B73B8"/>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F1D"/>
    <w:rsid w:val="009C1068"/>
    <w:rsid w:val="009C11FB"/>
    <w:rsid w:val="009C1202"/>
    <w:rsid w:val="009C130D"/>
    <w:rsid w:val="009C172F"/>
    <w:rsid w:val="009C18BE"/>
    <w:rsid w:val="009C1980"/>
    <w:rsid w:val="009C1992"/>
    <w:rsid w:val="009C1A76"/>
    <w:rsid w:val="009C1BD0"/>
    <w:rsid w:val="009C1C62"/>
    <w:rsid w:val="009C1E40"/>
    <w:rsid w:val="009C1EC7"/>
    <w:rsid w:val="009C1F2F"/>
    <w:rsid w:val="009C20B4"/>
    <w:rsid w:val="009C20E2"/>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3D"/>
    <w:rsid w:val="009C4F84"/>
    <w:rsid w:val="009C51A4"/>
    <w:rsid w:val="009C53CD"/>
    <w:rsid w:val="009C53F3"/>
    <w:rsid w:val="009C541C"/>
    <w:rsid w:val="009C551A"/>
    <w:rsid w:val="009C5779"/>
    <w:rsid w:val="009C58B2"/>
    <w:rsid w:val="009C5A95"/>
    <w:rsid w:val="009C5B53"/>
    <w:rsid w:val="009C5C31"/>
    <w:rsid w:val="009C5C36"/>
    <w:rsid w:val="009C5E2C"/>
    <w:rsid w:val="009C5E2D"/>
    <w:rsid w:val="009C5EC3"/>
    <w:rsid w:val="009C5F2C"/>
    <w:rsid w:val="009C60CF"/>
    <w:rsid w:val="009C611F"/>
    <w:rsid w:val="009C6184"/>
    <w:rsid w:val="009C62A5"/>
    <w:rsid w:val="009C62E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163"/>
    <w:rsid w:val="009D1208"/>
    <w:rsid w:val="009D1262"/>
    <w:rsid w:val="009D148A"/>
    <w:rsid w:val="009D18D3"/>
    <w:rsid w:val="009D19DE"/>
    <w:rsid w:val="009D1BA0"/>
    <w:rsid w:val="009D1D12"/>
    <w:rsid w:val="009D1D13"/>
    <w:rsid w:val="009D1E80"/>
    <w:rsid w:val="009D2047"/>
    <w:rsid w:val="009D2195"/>
    <w:rsid w:val="009D23E6"/>
    <w:rsid w:val="009D244F"/>
    <w:rsid w:val="009D27B8"/>
    <w:rsid w:val="009D2C53"/>
    <w:rsid w:val="009D2E33"/>
    <w:rsid w:val="009D3069"/>
    <w:rsid w:val="009D309B"/>
    <w:rsid w:val="009D342F"/>
    <w:rsid w:val="009D34FD"/>
    <w:rsid w:val="009D370C"/>
    <w:rsid w:val="009D3899"/>
    <w:rsid w:val="009D39CE"/>
    <w:rsid w:val="009D3DB4"/>
    <w:rsid w:val="009D4104"/>
    <w:rsid w:val="009D42F8"/>
    <w:rsid w:val="009D4342"/>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C3"/>
    <w:rsid w:val="009D6186"/>
    <w:rsid w:val="009D61A0"/>
    <w:rsid w:val="009D626F"/>
    <w:rsid w:val="009D62EB"/>
    <w:rsid w:val="009D63D1"/>
    <w:rsid w:val="009D64AE"/>
    <w:rsid w:val="009D656B"/>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129"/>
    <w:rsid w:val="009E1376"/>
    <w:rsid w:val="009E15EC"/>
    <w:rsid w:val="009E169B"/>
    <w:rsid w:val="009E16A4"/>
    <w:rsid w:val="009E16D8"/>
    <w:rsid w:val="009E17F0"/>
    <w:rsid w:val="009E1853"/>
    <w:rsid w:val="009E18D3"/>
    <w:rsid w:val="009E1A96"/>
    <w:rsid w:val="009E1B10"/>
    <w:rsid w:val="009E1F46"/>
    <w:rsid w:val="009E203D"/>
    <w:rsid w:val="009E216E"/>
    <w:rsid w:val="009E221D"/>
    <w:rsid w:val="009E23BF"/>
    <w:rsid w:val="009E25AA"/>
    <w:rsid w:val="009E25CF"/>
    <w:rsid w:val="009E25E6"/>
    <w:rsid w:val="009E26B1"/>
    <w:rsid w:val="009E2831"/>
    <w:rsid w:val="009E2897"/>
    <w:rsid w:val="009E2AB8"/>
    <w:rsid w:val="009E2C12"/>
    <w:rsid w:val="009E2C76"/>
    <w:rsid w:val="009E2D7D"/>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CC3"/>
    <w:rsid w:val="009E5E51"/>
    <w:rsid w:val="009E5FA8"/>
    <w:rsid w:val="009E6051"/>
    <w:rsid w:val="009E60E1"/>
    <w:rsid w:val="009E6136"/>
    <w:rsid w:val="009E6151"/>
    <w:rsid w:val="009E61CA"/>
    <w:rsid w:val="009E62E3"/>
    <w:rsid w:val="009E654D"/>
    <w:rsid w:val="009E65BD"/>
    <w:rsid w:val="009E6664"/>
    <w:rsid w:val="009E66F8"/>
    <w:rsid w:val="009E69B0"/>
    <w:rsid w:val="009E6A95"/>
    <w:rsid w:val="009E6B80"/>
    <w:rsid w:val="009E6E10"/>
    <w:rsid w:val="009E6F13"/>
    <w:rsid w:val="009E6F3C"/>
    <w:rsid w:val="009E6F52"/>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885"/>
    <w:rsid w:val="009F1A9E"/>
    <w:rsid w:val="009F1D9C"/>
    <w:rsid w:val="009F1DBF"/>
    <w:rsid w:val="009F1DCE"/>
    <w:rsid w:val="009F1E8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75"/>
    <w:rsid w:val="009F2C7C"/>
    <w:rsid w:val="009F2CBB"/>
    <w:rsid w:val="009F3072"/>
    <w:rsid w:val="009F30B3"/>
    <w:rsid w:val="009F31D4"/>
    <w:rsid w:val="009F32D0"/>
    <w:rsid w:val="009F3385"/>
    <w:rsid w:val="009F356A"/>
    <w:rsid w:val="009F37A0"/>
    <w:rsid w:val="009F37A4"/>
    <w:rsid w:val="009F3D13"/>
    <w:rsid w:val="009F3E6A"/>
    <w:rsid w:val="009F3F00"/>
    <w:rsid w:val="009F4620"/>
    <w:rsid w:val="009F4A88"/>
    <w:rsid w:val="009F4B78"/>
    <w:rsid w:val="009F4B7A"/>
    <w:rsid w:val="009F4C05"/>
    <w:rsid w:val="009F4E12"/>
    <w:rsid w:val="009F504F"/>
    <w:rsid w:val="009F5110"/>
    <w:rsid w:val="009F51E0"/>
    <w:rsid w:val="009F53B5"/>
    <w:rsid w:val="009F53C5"/>
    <w:rsid w:val="009F54BB"/>
    <w:rsid w:val="009F563A"/>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31"/>
    <w:rsid w:val="009F76D2"/>
    <w:rsid w:val="009F7984"/>
    <w:rsid w:val="009F7AE2"/>
    <w:rsid w:val="009F7AF1"/>
    <w:rsid w:val="009F7C88"/>
    <w:rsid w:val="009F7C9B"/>
    <w:rsid w:val="009F7E73"/>
    <w:rsid w:val="00A00064"/>
    <w:rsid w:val="00A0007B"/>
    <w:rsid w:val="00A00087"/>
    <w:rsid w:val="00A00144"/>
    <w:rsid w:val="00A00712"/>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230"/>
    <w:rsid w:val="00A03467"/>
    <w:rsid w:val="00A034D3"/>
    <w:rsid w:val="00A03A63"/>
    <w:rsid w:val="00A03E81"/>
    <w:rsid w:val="00A04233"/>
    <w:rsid w:val="00A0424F"/>
    <w:rsid w:val="00A04336"/>
    <w:rsid w:val="00A04460"/>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943"/>
    <w:rsid w:val="00A05B7E"/>
    <w:rsid w:val="00A05E39"/>
    <w:rsid w:val="00A05F07"/>
    <w:rsid w:val="00A05FB4"/>
    <w:rsid w:val="00A0619D"/>
    <w:rsid w:val="00A06683"/>
    <w:rsid w:val="00A066FF"/>
    <w:rsid w:val="00A06819"/>
    <w:rsid w:val="00A0693F"/>
    <w:rsid w:val="00A06971"/>
    <w:rsid w:val="00A06A2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1016D"/>
    <w:rsid w:val="00A101E2"/>
    <w:rsid w:val="00A101E7"/>
    <w:rsid w:val="00A105BE"/>
    <w:rsid w:val="00A10834"/>
    <w:rsid w:val="00A10891"/>
    <w:rsid w:val="00A1094E"/>
    <w:rsid w:val="00A10A58"/>
    <w:rsid w:val="00A10BD9"/>
    <w:rsid w:val="00A10CC7"/>
    <w:rsid w:val="00A10DF9"/>
    <w:rsid w:val="00A10ECD"/>
    <w:rsid w:val="00A1107F"/>
    <w:rsid w:val="00A11186"/>
    <w:rsid w:val="00A111CB"/>
    <w:rsid w:val="00A1128F"/>
    <w:rsid w:val="00A113B1"/>
    <w:rsid w:val="00A113D8"/>
    <w:rsid w:val="00A11542"/>
    <w:rsid w:val="00A1174B"/>
    <w:rsid w:val="00A1177D"/>
    <w:rsid w:val="00A119E9"/>
    <w:rsid w:val="00A11A62"/>
    <w:rsid w:val="00A11D53"/>
    <w:rsid w:val="00A11F93"/>
    <w:rsid w:val="00A1200C"/>
    <w:rsid w:val="00A120D6"/>
    <w:rsid w:val="00A122CA"/>
    <w:rsid w:val="00A12534"/>
    <w:rsid w:val="00A12743"/>
    <w:rsid w:val="00A12787"/>
    <w:rsid w:val="00A127B5"/>
    <w:rsid w:val="00A127C2"/>
    <w:rsid w:val="00A12998"/>
    <w:rsid w:val="00A129C0"/>
    <w:rsid w:val="00A129EE"/>
    <w:rsid w:val="00A12A3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C4"/>
    <w:rsid w:val="00A14E4D"/>
    <w:rsid w:val="00A1523B"/>
    <w:rsid w:val="00A153AB"/>
    <w:rsid w:val="00A1545D"/>
    <w:rsid w:val="00A15568"/>
    <w:rsid w:val="00A15677"/>
    <w:rsid w:val="00A156B7"/>
    <w:rsid w:val="00A1573F"/>
    <w:rsid w:val="00A157E8"/>
    <w:rsid w:val="00A157FE"/>
    <w:rsid w:val="00A15B9C"/>
    <w:rsid w:val="00A15C29"/>
    <w:rsid w:val="00A15DE6"/>
    <w:rsid w:val="00A16198"/>
    <w:rsid w:val="00A161E0"/>
    <w:rsid w:val="00A16250"/>
    <w:rsid w:val="00A16262"/>
    <w:rsid w:val="00A1642D"/>
    <w:rsid w:val="00A1672E"/>
    <w:rsid w:val="00A16C09"/>
    <w:rsid w:val="00A16CAF"/>
    <w:rsid w:val="00A16D12"/>
    <w:rsid w:val="00A16D26"/>
    <w:rsid w:val="00A16E05"/>
    <w:rsid w:val="00A171D5"/>
    <w:rsid w:val="00A1724B"/>
    <w:rsid w:val="00A1734D"/>
    <w:rsid w:val="00A17393"/>
    <w:rsid w:val="00A174FA"/>
    <w:rsid w:val="00A1770B"/>
    <w:rsid w:val="00A1798D"/>
    <w:rsid w:val="00A17AA7"/>
    <w:rsid w:val="00A17B79"/>
    <w:rsid w:val="00A17DDE"/>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8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1F9"/>
    <w:rsid w:val="00A23280"/>
    <w:rsid w:val="00A23427"/>
    <w:rsid w:val="00A2351B"/>
    <w:rsid w:val="00A2374F"/>
    <w:rsid w:val="00A23951"/>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731B"/>
    <w:rsid w:val="00A27658"/>
    <w:rsid w:val="00A27673"/>
    <w:rsid w:val="00A276BC"/>
    <w:rsid w:val="00A2798D"/>
    <w:rsid w:val="00A27A03"/>
    <w:rsid w:val="00A27A41"/>
    <w:rsid w:val="00A27A78"/>
    <w:rsid w:val="00A27BD1"/>
    <w:rsid w:val="00A27C8D"/>
    <w:rsid w:val="00A27CA1"/>
    <w:rsid w:val="00A27CD2"/>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A74"/>
    <w:rsid w:val="00A32BA2"/>
    <w:rsid w:val="00A32C52"/>
    <w:rsid w:val="00A32E22"/>
    <w:rsid w:val="00A32E2B"/>
    <w:rsid w:val="00A32E8D"/>
    <w:rsid w:val="00A32EC1"/>
    <w:rsid w:val="00A331CF"/>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BFA"/>
    <w:rsid w:val="00A34D17"/>
    <w:rsid w:val="00A34E9D"/>
    <w:rsid w:val="00A34F02"/>
    <w:rsid w:val="00A34F84"/>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C6"/>
    <w:rsid w:val="00A3618D"/>
    <w:rsid w:val="00A361BB"/>
    <w:rsid w:val="00A3649F"/>
    <w:rsid w:val="00A367BB"/>
    <w:rsid w:val="00A36C4D"/>
    <w:rsid w:val="00A36CE9"/>
    <w:rsid w:val="00A36F2F"/>
    <w:rsid w:val="00A36F3D"/>
    <w:rsid w:val="00A36FB1"/>
    <w:rsid w:val="00A3705A"/>
    <w:rsid w:val="00A37087"/>
    <w:rsid w:val="00A372B2"/>
    <w:rsid w:val="00A37306"/>
    <w:rsid w:val="00A37399"/>
    <w:rsid w:val="00A37568"/>
    <w:rsid w:val="00A37890"/>
    <w:rsid w:val="00A37AC3"/>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1046"/>
    <w:rsid w:val="00A411E7"/>
    <w:rsid w:val="00A412D9"/>
    <w:rsid w:val="00A4166B"/>
    <w:rsid w:val="00A416C1"/>
    <w:rsid w:val="00A41731"/>
    <w:rsid w:val="00A41A30"/>
    <w:rsid w:val="00A41A32"/>
    <w:rsid w:val="00A41A33"/>
    <w:rsid w:val="00A41E5D"/>
    <w:rsid w:val="00A41EC0"/>
    <w:rsid w:val="00A41EEA"/>
    <w:rsid w:val="00A422AF"/>
    <w:rsid w:val="00A4265A"/>
    <w:rsid w:val="00A426DF"/>
    <w:rsid w:val="00A42AF0"/>
    <w:rsid w:val="00A42B2C"/>
    <w:rsid w:val="00A435D5"/>
    <w:rsid w:val="00A4368E"/>
    <w:rsid w:val="00A43CDB"/>
    <w:rsid w:val="00A43DA6"/>
    <w:rsid w:val="00A43FBD"/>
    <w:rsid w:val="00A440BC"/>
    <w:rsid w:val="00A4423C"/>
    <w:rsid w:val="00A4441A"/>
    <w:rsid w:val="00A4478B"/>
    <w:rsid w:val="00A447AA"/>
    <w:rsid w:val="00A44862"/>
    <w:rsid w:val="00A449C7"/>
    <w:rsid w:val="00A44ADF"/>
    <w:rsid w:val="00A44BC3"/>
    <w:rsid w:val="00A44EBE"/>
    <w:rsid w:val="00A44F9A"/>
    <w:rsid w:val="00A45130"/>
    <w:rsid w:val="00A4537F"/>
    <w:rsid w:val="00A454A6"/>
    <w:rsid w:val="00A4564E"/>
    <w:rsid w:val="00A457D9"/>
    <w:rsid w:val="00A457F5"/>
    <w:rsid w:val="00A4593B"/>
    <w:rsid w:val="00A45A93"/>
    <w:rsid w:val="00A45ACF"/>
    <w:rsid w:val="00A45BD8"/>
    <w:rsid w:val="00A45CB3"/>
    <w:rsid w:val="00A45E8A"/>
    <w:rsid w:val="00A4607A"/>
    <w:rsid w:val="00A46174"/>
    <w:rsid w:val="00A4628F"/>
    <w:rsid w:val="00A462E5"/>
    <w:rsid w:val="00A466FB"/>
    <w:rsid w:val="00A46942"/>
    <w:rsid w:val="00A46951"/>
    <w:rsid w:val="00A46A92"/>
    <w:rsid w:val="00A46BE2"/>
    <w:rsid w:val="00A46C82"/>
    <w:rsid w:val="00A46C99"/>
    <w:rsid w:val="00A46E93"/>
    <w:rsid w:val="00A46FBC"/>
    <w:rsid w:val="00A47071"/>
    <w:rsid w:val="00A473BE"/>
    <w:rsid w:val="00A47527"/>
    <w:rsid w:val="00A476A2"/>
    <w:rsid w:val="00A477E2"/>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79C"/>
    <w:rsid w:val="00A5187F"/>
    <w:rsid w:val="00A518C1"/>
    <w:rsid w:val="00A51C87"/>
    <w:rsid w:val="00A51D63"/>
    <w:rsid w:val="00A51DF7"/>
    <w:rsid w:val="00A520A7"/>
    <w:rsid w:val="00A52379"/>
    <w:rsid w:val="00A52478"/>
    <w:rsid w:val="00A52649"/>
    <w:rsid w:val="00A526D3"/>
    <w:rsid w:val="00A528FE"/>
    <w:rsid w:val="00A52CC1"/>
    <w:rsid w:val="00A52CEA"/>
    <w:rsid w:val="00A52E92"/>
    <w:rsid w:val="00A52F0B"/>
    <w:rsid w:val="00A533E7"/>
    <w:rsid w:val="00A535CE"/>
    <w:rsid w:val="00A53694"/>
    <w:rsid w:val="00A53A6A"/>
    <w:rsid w:val="00A53A74"/>
    <w:rsid w:val="00A53ACA"/>
    <w:rsid w:val="00A53AF9"/>
    <w:rsid w:val="00A53C15"/>
    <w:rsid w:val="00A53F9D"/>
    <w:rsid w:val="00A5409C"/>
    <w:rsid w:val="00A54247"/>
    <w:rsid w:val="00A5436B"/>
    <w:rsid w:val="00A543D1"/>
    <w:rsid w:val="00A54761"/>
    <w:rsid w:val="00A54C96"/>
    <w:rsid w:val="00A54C98"/>
    <w:rsid w:val="00A54D53"/>
    <w:rsid w:val="00A54DFF"/>
    <w:rsid w:val="00A55572"/>
    <w:rsid w:val="00A55577"/>
    <w:rsid w:val="00A557C3"/>
    <w:rsid w:val="00A55A40"/>
    <w:rsid w:val="00A55ED1"/>
    <w:rsid w:val="00A5611C"/>
    <w:rsid w:val="00A562FE"/>
    <w:rsid w:val="00A56379"/>
    <w:rsid w:val="00A565B4"/>
    <w:rsid w:val="00A565E0"/>
    <w:rsid w:val="00A566BD"/>
    <w:rsid w:val="00A5698E"/>
    <w:rsid w:val="00A569EE"/>
    <w:rsid w:val="00A56B40"/>
    <w:rsid w:val="00A56BF6"/>
    <w:rsid w:val="00A56C20"/>
    <w:rsid w:val="00A56D3B"/>
    <w:rsid w:val="00A56D94"/>
    <w:rsid w:val="00A56E68"/>
    <w:rsid w:val="00A57160"/>
    <w:rsid w:val="00A5718C"/>
    <w:rsid w:val="00A5741A"/>
    <w:rsid w:val="00A574D6"/>
    <w:rsid w:val="00A575E1"/>
    <w:rsid w:val="00A5766C"/>
    <w:rsid w:val="00A577D1"/>
    <w:rsid w:val="00A57864"/>
    <w:rsid w:val="00A578C8"/>
    <w:rsid w:val="00A57BAE"/>
    <w:rsid w:val="00A57C93"/>
    <w:rsid w:val="00A57EA9"/>
    <w:rsid w:val="00A6031B"/>
    <w:rsid w:val="00A603CF"/>
    <w:rsid w:val="00A60446"/>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699"/>
    <w:rsid w:val="00A658FC"/>
    <w:rsid w:val="00A65A7C"/>
    <w:rsid w:val="00A65AFF"/>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F5F"/>
    <w:rsid w:val="00A70F77"/>
    <w:rsid w:val="00A70FD0"/>
    <w:rsid w:val="00A71103"/>
    <w:rsid w:val="00A7130B"/>
    <w:rsid w:val="00A7142E"/>
    <w:rsid w:val="00A7149B"/>
    <w:rsid w:val="00A7150C"/>
    <w:rsid w:val="00A71541"/>
    <w:rsid w:val="00A71587"/>
    <w:rsid w:val="00A715FE"/>
    <w:rsid w:val="00A71671"/>
    <w:rsid w:val="00A71685"/>
    <w:rsid w:val="00A717C1"/>
    <w:rsid w:val="00A7186E"/>
    <w:rsid w:val="00A718DC"/>
    <w:rsid w:val="00A71901"/>
    <w:rsid w:val="00A71C61"/>
    <w:rsid w:val="00A71D75"/>
    <w:rsid w:val="00A7231B"/>
    <w:rsid w:val="00A723C5"/>
    <w:rsid w:val="00A72844"/>
    <w:rsid w:val="00A729A8"/>
    <w:rsid w:val="00A72B5A"/>
    <w:rsid w:val="00A72CFA"/>
    <w:rsid w:val="00A72E3E"/>
    <w:rsid w:val="00A73039"/>
    <w:rsid w:val="00A7309C"/>
    <w:rsid w:val="00A73284"/>
    <w:rsid w:val="00A732BE"/>
    <w:rsid w:val="00A732E8"/>
    <w:rsid w:val="00A732EF"/>
    <w:rsid w:val="00A73301"/>
    <w:rsid w:val="00A73367"/>
    <w:rsid w:val="00A734C8"/>
    <w:rsid w:val="00A7357D"/>
    <w:rsid w:val="00A736D8"/>
    <w:rsid w:val="00A73732"/>
    <w:rsid w:val="00A738E3"/>
    <w:rsid w:val="00A7392F"/>
    <w:rsid w:val="00A73996"/>
    <w:rsid w:val="00A73B18"/>
    <w:rsid w:val="00A73C95"/>
    <w:rsid w:val="00A73E81"/>
    <w:rsid w:val="00A73F46"/>
    <w:rsid w:val="00A73F58"/>
    <w:rsid w:val="00A741DC"/>
    <w:rsid w:val="00A7444D"/>
    <w:rsid w:val="00A74657"/>
    <w:rsid w:val="00A746D2"/>
    <w:rsid w:val="00A74729"/>
    <w:rsid w:val="00A748E2"/>
    <w:rsid w:val="00A749CD"/>
    <w:rsid w:val="00A74BF5"/>
    <w:rsid w:val="00A74DEA"/>
    <w:rsid w:val="00A74F8C"/>
    <w:rsid w:val="00A75131"/>
    <w:rsid w:val="00A752FC"/>
    <w:rsid w:val="00A75457"/>
    <w:rsid w:val="00A755A5"/>
    <w:rsid w:val="00A75867"/>
    <w:rsid w:val="00A75B61"/>
    <w:rsid w:val="00A75D83"/>
    <w:rsid w:val="00A75ED2"/>
    <w:rsid w:val="00A7619C"/>
    <w:rsid w:val="00A7626D"/>
    <w:rsid w:val="00A76428"/>
    <w:rsid w:val="00A76486"/>
    <w:rsid w:val="00A7683A"/>
    <w:rsid w:val="00A7685D"/>
    <w:rsid w:val="00A769C4"/>
    <w:rsid w:val="00A76A26"/>
    <w:rsid w:val="00A76CDE"/>
    <w:rsid w:val="00A76F0A"/>
    <w:rsid w:val="00A772E3"/>
    <w:rsid w:val="00A77375"/>
    <w:rsid w:val="00A773AD"/>
    <w:rsid w:val="00A7755C"/>
    <w:rsid w:val="00A776D1"/>
    <w:rsid w:val="00A776FB"/>
    <w:rsid w:val="00A77776"/>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92"/>
    <w:rsid w:val="00A82AD0"/>
    <w:rsid w:val="00A82CD4"/>
    <w:rsid w:val="00A82CE7"/>
    <w:rsid w:val="00A82F77"/>
    <w:rsid w:val="00A8306D"/>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4A"/>
    <w:rsid w:val="00A85893"/>
    <w:rsid w:val="00A858CC"/>
    <w:rsid w:val="00A85CF6"/>
    <w:rsid w:val="00A85F69"/>
    <w:rsid w:val="00A860DF"/>
    <w:rsid w:val="00A86306"/>
    <w:rsid w:val="00A864B4"/>
    <w:rsid w:val="00A864D1"/>
    <w:rsid w:val="00A86B58"/>
    <w:rsid w:val="00A86B5E"/>
    <w:rsid w:val="00A86B73"/>
    <w:rsid w:val="00A86D3A"/>
    <w:rsid w:val="00A86DC6"/>
    <w:rsid w:val="00A86ECE"/>
    <w:rsid w:val="00A86FC5"/>
    <w:rsid w:val="00A870BF"/>
    <w:rsid w:val="00A87135"/>
    <w:rsid w:val="00A8718E"/>
    <w:rsid w:val="00A8720D"/>
    <w:rsid w:val="00A87249"/>
    <w:rsid w:val="00A8737D"/>
    <w:rsid w:val="00A87436"/>
    <w:rsid w:val="00A875C3"/>
    <w:rsid w:val="00A876D8"/>
    <w:rsid w:val="00A87789"/>
    <w:rsid w:val="00A87856"/>
    <w:rsid w:val="00A87A31"/>
    <w:rsid w:val="00A87D22"/>
    <w:rsid w:val="00A87E5B"/>
    <w:rsid w:val="00A87F6B"/>
    <w:rsid w:val="00A90076"/>
    <w:rsid w:val="00A9009A"/>
    <w:rsid w:val="00A901A2"/>
    <w:rsid w:val="00A90477"/>
    <w:rsid w:val="00A90B34"/>
    <w:rsid w:val="00A90C4B"/>
    <w:rsid w:val="00A90CC7"/>
    <w:rsid w:val="00A9137D"/>
    <w:rsid w:val="00A91466"/>
    <w:rsid w:val="00A916C7"/>
    <w:rsid w:val="00A919F7"/>
    <w:rsid w:val="00A91A6C"/>
    <w:rsid w:val="00A91AF2"/>
    <w:rsid w:val="00A91DCB"/>
    <w:rsid w:val="00A91E15"/>
    <w:rsid w:val="00A91F9B"/>
    <w:rsid w:val="00A9200F"/>
    <w:rsid w:val="00A9217E"/>
    <w:rsid w:val="00A921DF"/>
    <w:rsid w:val="00A924D8"/>
    <w:rsid w:val="00A92587"/>
    <w:rsid w:val="00A927E8"/>
    <w:rsid w:val="00A928F9"/>
    <w:rsid w:val="00A92997"/>
    <w:rsid w:val="00A929D5"/>
    <w:rsid w:val="00A929F4"/>
    <w:rsid w:val="00A92A2E"/>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D75"/>
    <w:rsid w:val="00A93DC1"/>
    <w:rsid w:val="00A93FCE"/>
    <w:rsid w:val="00A94118"/>
    <w:rsid w:val="00A942B4"/>
    <w:rsid w:val="00A942D5"/>
    <w:rsid w:val="00A944B9"/>
    <w:rsid w:val="00A944C5"/>
    <w:rsid w:val="00A944CA"/>
    <w:rsid w:val="00A94552"/>
    <w:rsid w:val="00A9456E"/>
    <w:rsid w:val="00A94678"/>
    <w:rsid w:val="00A9473B"/>
    <w:rsid w:val="00A9495F"/>
    <w:rsid w:val="00A94EF0"/>
    <w:rsid w:val="00A94FA7"/>
    <w:rsid w:val="00A94FBD"/>
    <w:rsid w:val="00A95182"/>
    <w:rsid w:val="00A952E2"/>
    <w:rsid w:val="00A95427"/>
    <w:rsid w:val="00A955B4"/>
    <w:rsid w:val="00A955F0"/>
    <w:rsid w:val="00A95766"/>
    <w:rsid w:val="00A9576D"/>
    <w:rsid w:val="00A957EE"/>
    <w:rsid w:val="00A957F9"/>
    <w:rsid w:val="00A95956"/>
    <w:rsid w:val="00A95963"/>
    <w:rsid w:val="00A95D6B"/>
    <w:rsid w:val="00A95DC4"/>
    <w:rsid w:val="00A95DF3"/>
    <w:rsid w:val="00A95FB3"/>
    <w:rsid w:val="00A96070"/>
    <w:rsid w:val="00A96116"/>
    <w:rsid w:val="00A96370"/>
    <w:rsid w:val="00A9639A"/>
    <w:rsid w:val="00A96488"/>
    <w:rsid w:val="00A965FC"/>
    <w:rsid w:val="00A9661B"/>
    <w:rsid w:val="00A966D2"/>
    <w:rsid w:val="00A9689D"/>
    <w:rsid w:val="00A9697B"/>
    <w:rsid w:val="00A96BE3"/>
    <w:rsid w:val="00A96D22"/>
    <w:rsid w:val="00A96DA9"/>
    <w:rsid w:val="00A96FA8"/>
    <w:rsid w:val="00A971D2"/>
    <w:rsid w:val="00A97209"/>
    <w:rsid w:val="00A972F5"/>
    <w:rsid w:val="00A97337"/>
    <w:rsid w:val="00A975EB"/>
    <w:rsid w:val="00A978D8"/>
    <w:rsid w:val="00A97967"/>
    <w:rsid w:val="00A97998"/>
    <w:rsid w:val="00A97D02"/>
    <w:rsid w:val="00A97E96"/>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83E"/>
    <w:rsid w:val="00AA1A34"/>
    <w:rsid w:val="00AA1AA7"/>
    <w:rsid w:val="00AA1CF7"/>
    <w:rsid w:val="00AA1D14"/>
    <w:rsid w:val="00AA1D51"/>
    <w:rsid w:val="00AA2166"/>
    <w:rsid w:val="00AA2334"/>
    <w:rsid w:val="00AA241C"/>
    <w:rsid w:val="00AA268E"/>
    <w:rsid w:val="00AA2786"/>
    <w:rsid w:val="00AA29A0"/>
    <w:rsid w:val="00AA2A2C"/>
    <w:rsid w:val="00AA2AC4"/>
    <w:rsid w:val="00AA2C94"/>
    <w:rsid w:val="00AA2E2B"/>
    <w:rsid w:val="00AA2F18"/>
    <w:rsid w:val="00AA2FFB"/>
    <w:rsid w:val="00AA3068"/>
    <w:rsid w:val="00AA30D6"/>
    <w:rsid w:val="00AA31BD"/>
    <w:rsid w:val="00AA3328"/>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85"/>
    <w:rsid w:val="00AA583A"/>
    <w:rsid w:val="00AA585D"/>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C33"/>
    <w:rsid w:val="00AA6DDB"/>
    <w:rsid w:val="00AA6E47"/>
    <w:rsid w:val="00AA7582"/>
    <w:rsid w:val="00AA7678"/>
    <w:rsid w:val="00AA7728"/>
    <w:rsid w:val="00AA7BBB"/>
    <w:rsid w:val="00AA7C7D"/>
    <w:rsid w:val="00AA7CAA"/>
    <w:rsid w:val="00AA7E68"/>
    <w:rsid w:val="00AA7EC3"/>
    <w:rsid w:val="00AB008C"/>
    <w:rsid w:val="00AB02E0"/>
    <w:rsid w:val="00AB03B0"/>
    <w:rsid w:val="00AB0589"/>
    <w:rsid w:val="00AB0613"/>
    <w:rsid w:val="00AB075C"/>
    <w:rsid w:val="00AB083A"/>
    <w:rsid w:val="00AB09BC"/>
    <w:rsid w:val="00AB09DF"/>
    <w:rsid w:val="00AB0B32"/>
    <w:rsid w:val="00AB10C9"/>
    <w:rsid w:val="00AB10FA"/>
    <w:rsid w:val="00AB119C"/>
    <w:rsid w:val="00AB1216"/>
    <w:rsid w:val="00AB1B8B"/>
    <w:rsid w:val="00AB1C02"/>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962"/>
    <w:rsid w:val="00AB3A6F"/>
    <w:rsid w:val="00AB3ACF"/>
    <w:rsid w:val="00AB3C9B"/>
    <w:rsid w:val="00AB3EA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62E"/>
    <w:rsid w:val="00AB56CB"/>
    <w:rsid w:val="00AB58CB"/>
    <w:rsid w:val="00AB59E0"/>
    <w:rsid w:val="00AB5ADD"/>
    <w:rsid w:val="00AB5B4B"/>
    <w:rsid w:val="00AB5D20"/>
    <w:rsid w:val="00AB5E0D"/>
    <w:rsid w:val="00AB5E18"/>
    <w:rsid w:val="00AB5F14"/>
    <w:rsid w:val="00AB5F39"/>
    <w:rsid w:val="00AB60C6"/>
    <w:rsid w:val="00AB63DD"/>
    <w:rsid w:val="00AB64EB"/>
    <w:rsid w:val="00AB678D"/>
    <w:rsid w:val="00AB67B0"/>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EF"/>
    <w:rsid w:val="00AC0D8D"/>
    <w:rsid w:val="00AC0E3C"/>
    <w:rsid w:val="00AC1003"/>
    <w:rsid w:val="00AC14C6"/>
    <w:rsid w:val="00AC1615"/>
    <w:rsid w:val="00AC1710"/>
    <w:rsid w:val="00AC185A"/>
    <w:rsid w:val="00AC191C"/>
    <w:rsid w:val="00AC1932"/>
    <w:rsid w:val="00AC1A34"/>
    <w:rsid w:val="00AC1ED6"/>
    <w:rsid w:val="00AC2012"/>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E4"/>
    <w:rsid w:val="00AC57EE"/>
    <w:rsid w:val="00AC58CC"/>
    <w:rsid w:val="00AC59A7"/>
    <w:rsid w:val="00AC5E73"/>
    <w:rsid w:val="00AC5E9D"/>
    <w:rsid w:val="00AC5EEB"/>
    <w:rsid w:val="00AC6018"/>
    <w:rsid w:val="00AC60EA"/>
    <w:rsid w:val="00AC6178"/>
    <w:rsid w:val="00AC61AD"/>
    <w:rsid w:val="00AC6282"/>
    <w:rsid w:val="00AC6343"/>
    <w:rsid w:val="00AC64F0"/>
    <w:rsid w:val="00AC6547"/>
    <w:rsid w:val="00AC6566"/>
    <w:rsid w:val="00AC6786"/>
    <w:rsid w:val="00AC6A1E"/>
    <w:rsid w:val="00AC6BD1"/>
    <w:rsid w:val="00AC6C15"/>
    <w:rsid w:val="00AC703B"/>
    <w:rsid w:val="00AC70D3"/>
    <w:rsid w:val="00AC7642"/>
    <w:rsid w:val="00AC79CD"/>
    <w:rsid w:val="00AC7A1D"/>
    <w:rsid w:val="00AC7ADD"/>
    <w:rsid w:val="00AC7CD3"/>
    <w:rsid w:val="00AD00B9"/>
    <w:rsid w:val="00AD03A1"/>
    <w:rsid w:val="00AD0535"/>
    <w:rsid w:val="00AD05E6"/>
    <w:rsid w:val="00AD0889"/>
    <w:rsid w:val="00AD096F"/>
    <w:rsid w:val="00AD0995"/>
    <w:rsid w:val="00AD0AD9"/>
    <w:rsid w:val="00AD0B9D"/>
    <w:rsid w:val="00AD0C2A"/>
    <w:rsid w:val="00AD0C94"/>
    <w:rsid w:val="00AD0D77"/>
    <w:rsid w:val="00AD0D84"/>
    <w:rsid w:val="00AD0E2B"/>
    <w:rsid w:val="00AD118D"/>
    <w:rsid w:val="00AD13DC"/>
    <w:rsid w:val="00AD15C9"/>
    <w:rsid w:val="00AD1913"/>
    <w:rsid w:val="00AD1CD0"/>
    <w:rsid w:val="00AD1DF0"/>
    <w:rsid w:val="00AD1FAC"/>
    <w:rsid w:val="00AD232B"/>
    <w:rsid w:val="00AD23E1"/>
    <w:rsid w:val="00AD2535"/>
    <w:rsid w:val="00AD2544"/>
    <w:rsid w:val="00AD254F"/>
    <w:rsid w:val="00AD26F9"/>
    <w:rsid w:val="00AD2798"/>
    <w:rsid w:val="00AD297B"/>
    <w:rsid w:val="00AD2B62"/>
    <w:rsid w:val="00AD2C98"/>
    <w:rsid w:val="00AD2D52"/>
    <w:rsid w:val="00AD2DE3"/>
    <w:rsid w:val="00AD35F1"/>
    <w:rsid w:val="00AD3681"/>
    <w:rsid w:val="00AD3B62"/>
    <w:rsid w:val="00AD3B6C"/>
    <w:rsid w:val="00AD3CCD"/>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C7E"/>
    <w:rsid w:val="00AD7CEA"/>
    <w:rsid w:val="00AD7F05"/>
    <w:rsid w:val="00AE0076"/>
    <w:rsid w:val="00AE0078"/>
    <w:rsid w:val="00AE02A5"/>
    <w:rsid w:val="00AE0350"/>
    <w:rsid w:val="00AE04E8"/>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B3"/>
    <w:rsid w:val="00AE2075"/>
    <w:rsid w:val="00AE20AB"/>
    <w:rsid w:val="00AE222E"/>
    <w:rsid w:val="00AE226C"/>
    <w:rsid w:val="00AE239C"/>
    <w:rsid w:val="00AE2455"/>
    <w:rsid w:val="00AE251B"/>
    <w:rsid w:val="00AE278A"/>
    <w:rsid w:val="00AE288A"/>
    <w:rsid w:val="00AE292A"/>
    <w:rsid w:val="00AE2936"/>
    <w:rsid w:val="00AE29C7"/>
    <w:rsid w:val="00AE2D5C"/>
    <w:rsid w:val="00AE302D"/>
    <w:rsid w:val="00AE311B"/>
    <w:rsid w:val="00AE32C0"/>
    <w:rsid w:val="00AE37AD"/>
    <w:rsid w:val="00AE3AB1"/>
    <w:rsid w:val="00AE3C85"/>
    <w:rsid w:val="00AE3CF9"/>
    <w:rsid w:val="00AE3E17"/>
    <w:rsid w:val="00AE3EE5"/>
    <w:rsid w:val="00AE3FAD"/>
    <w:rsid w:val="00AE3FBC"/>
    <w:rsid w:val="00AE41D6"/>
    <w:rsid w:val="00AE41F7"/>
    <w:rsid w:val="00AE429B"/>
    <w:rsid w:val="00AE4510"/>
    <w:rsid w:val="00AE45B7"/>
    <w:rsid w:val="00AE45CF"/>
    <w:rsid w:val="00AE47C2"/>
    <w:rsid w:val="00AE4B13"/>
    <w:rsid w:val="00AE4B19"/>
    <w:rsid w:val="00AE4C3E"/>
    <w:rsid w:val="00AE4D24"/>
    <w:rsid w:val="00AE4DA0"/>
    <w:rsid w:val="00AE5112"/>
    <w:rsid w:val="00AE5219"/>
    <w:rsid w:val="00AE529C"/>
    <w:rsid w:val="00AE5352"/>
    <w:rsid w:val="00AE53D5"/>
    <w:rsid w:val="00AE5421"/>
    <w:rsid w:val="00AE5453"/>
    <w:rsid w:val="00AE552F"/>
    <w:rsid w:val="00AE5719"/>
    <w:rsid w:val="00AE588E"/>
    <w:rsid w:val="00AE5B37"/>
    <w:rsid w:val="00AE5DA7"/>
    <w:rsid w:val="00AE5DBB"/>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D3"/>
    <w:rsid w:val="00AE6E63"/>
    <w:rsid w:val="00AE6EF6"/>
    <w:rsid w:val="00AE6F3B"/>
    <w:rsid w:val="00AE7198"/>
    <w:rsid w:val="00AE721F"/>
    <w:rsid w:val="00AE728F"/>
    <w:rsid w:val="00AE72CC"/>
    <w:rsid w:val="00AE731D"/>
    <w:rsid w:val="00AE733D"/>
    <w:rsid w:val="00AE76F8"/>
    <w:rsid w:val="00AE794D"/>
    <w:rsid w:val="00AE7982"/>
    <w:rsid w:val="00AE7A18"/>
    <w:rsid w:val="00AE7C85"/>
    <w:rsid w:val="00AE7E74"/>
    <w:rsid w:val="00AE7F35"/>
    <w:rsid w:val="00AF012A"/>
    <w:rsid w:val="00AF0192"/>
    <w:rsid w:val="00AF03D9"/>
    <w:rsid w:val="00AF066D"/>
    <w:rsid w:val="00AF09C9"/>
    <w:rsid w:val="00AF0A19"/>
    <w:rsid w:val="00AF0A73"/>
    <w:rsid w:val="00AF0DA5"/>
    <w:rsid w:val="00AF0E95"/>
    <w:rsid w:val="00AF13F0"/>
    <w:rsid w:val="00AF142C"/>
    <w:rsid w:val="00AF1678"/>
    <w:rsid w:val="00AF186A"/>
    <w:rsid w:val="00AF19F4"/>
    <w:rsid w:val="00AF1ACD"/>
    <w:rsid w:val="00AF1CE8"/>
    <w:rsid w:val="00AF201B"/>
    <w:rsid w:val="00AF23B5"/>
    <w:rsid w:val="00AF23F9"/>
    <w:rsid w:val="00AF2535"/>
    <w:rsid w:val="00AF267D"/>
    <w:rsid w:val="00AF2986"/>
    <w:rsid w:val="00AF2AF0"/>
    <w:rsid w:val="00AF31E5"/>
    <w:rsid w:val="00AF32F5"/>
    <w:rsid w:val="00AF33DF"/>
    <w:rsid w:val="00AF345F"/>
    <w:rsid w:val="00AF35C2"/>
    <w:rsid w:val="00AF3910"/>
    <w:rsid w:val="00AF3927"/>
    <w:rsid w:val="00AF3A06"/>
    <w:rsid w:val="00AF3AAF"/>
    <w:rsid w:val="00AF3BE8"/>
    <w:rsid w:val="00AF3E26"/>
    <w:rsid w:val="00AF3EA4"/>
    <w:rsid w:val="00AF3F23"/>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743"/>
    <w:rsid w:val="00AF5961"/>
    <w:rsid w:val="00AF5975"/>
    <w:rsid w:val="00AF59A5"/>
    <w:rsid w:val="00AF5A95"/>
    <w:rsid w:val="00AF5CBB"/>
    <w:rsid w:val="00AF5D31"/>
    <w:rsid w:val="00AF5FC5"/>
    <w:rsid w:val="00AF61CA"/>
    <w:rsid w:val="00AF622C"/>
    <w:rsid w:val="00AF6260"/>
    <w:rsid w:val="00AF6664"/>
    <w:rsid w:val="00AF66AF"/>
    <w:rsid w:val="00AF67D1"/>
    <w:rsid w:val="00AF697C"/>
    <w:rsid w:val="00AF6A90"/>
    <w:rsid w:val="00AF6D5D"/>
    <w:rsid w:val="00AF6FA7"/>
    <w:rsid w:val="00AF7184"/>
    <w:rsid w:val="00AF75D6"/>
    <w:rsid w:val="00AF77A9"/>
    <w:rsid w:val="00AF7892"/>
    <w:rsid w:val="00AF7C23"/>
    <w:rsid w:val="00AF7CE7"/>
    <w:rsid w:val="00AF7E2D"/>
    <w:rsid w:val="00B00507"/>
    <w:rsid w:val="00B0058A"/>
    <w:rsid w:val="00B0087E"/>
    <w:rsid w:val="00B00A17"/>
    <w:rsid w:val="00B00B7C"/>
    <w:rsid w:val="00B00BF6"/>
    <w:rsid w:val="00B00E36"/>
    <w:rsid w:val="00B00F37"/>
    <w:rsid w:val="00B0104D"/>
    <w:rsid w:val="00B0157D"/>
    <w:rsid w:val="00B01A76"/>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AF"/>
    <w:rsid w:val="00B040E7"/>
    <w:rsid w:val="00B04174"/>
    <w:rsid w:val="00B041FD"/>
    <w:rsid w:val="00B042D5"/>
    <w:rsid w:val="00B04305"/>
    <w:rsid w:val="00B0452B"/>
    <w:rsid w:val="00B04683"/>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BD2"/>
    <w:rsid w:val="00B05C78"/>
    <w:rsid w:val="00B05CDB"/>
    <w:rsid w:val="00B05DA6"/>
    <w:rsid w:val="00B05DD4"/>
    <w:rsid w:val="00B05F87"/>
    <w:rsid w:val="00B05FCB"/>
    <w:rsid w:val="00B0604A"/>
    <w:rsid w:val="00B060E7"/>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F69"/>
    <w:rsid w:val="00B07FA1"/>
    <w:rsid w:val="00B07FA8"/>
    <w:rsid w:val="00B1011D"/>
    <w:rsid w:val="00B10172"/>
    <w:rsid w:val="00B1022B"/>
    <w:rsid w:val="00B1033C"/>
    <w:rsid w:val="00B103AF"/>
    <w:rsid w:val="00B103B7"/>
    <w:rsid w:val="00B1065B"/>
    <w:rsid w:val="00B106AB"/>
    <w:rsid w:val="00B10753"/>
    <w:rsid w:val="00B108B1"/>
    <w:rsid w:val="00B10903"/>
    <w:rsid w:val="00B1099A"/>
    <w:rsid w:val="00B10AAD"/>
    <w:rsid w:val="00B10AF5"/>
    <w:rsid w:val="00B10C8A"/>
    <w:rsid w:val="00B10E09"/>
    <w:rsid w:val="00B10E61"/>
    <w:rsid w:val="00B11174"/>
    <w:rsid w:val="00B1135C"/>
    <w:rsid w:val="00B116F9"/>
    <w:rsid w:val="00B11713"/>
    <w:rsid w:val="00B11715"/>
    <w:rsid w:val="00B1179D"/>
    <w:rsid w:val="00B119E1"/>
    <w:rsid w:val="00B11C02"/>
    <w:rsid w:val="00B11DAD"/>
    <w:rsid w:val="00B11DDC"/>
    <w:rsid w:val="00B11E91"/>
    <w:rsid w:val="00B1221D"/>
    <w:rsid w:val="00B12671"/>
    <w:rsid w:val="00B12750"/>
    <w:rsid w:val="00B1284F"/>
    <w:rsid w:val="00B129D5"/>
    <w:rsid w:val="00B12D17"/>
    <w:rsid w:val="00B12D77"/>
    <w:rsid w:val="00B12DBE"/>
    <w:rsid w:val="00B12E17"/>
    <w:rsid w:val="00B12EAE"/>
    <w:rsid w:val="00B12F24"/>
    <w:rsid w:val="00B12F39"/>
    <w:rsid w:val="00B132B3"/>
    <w:rsid w:val="00B13452"/>
    <w:rsid w:val="00B13454"/>
    <w:rsid w:val="00B13614"/>
    <w:rsid w:val="00B136B1"/>
    <w:rsid w:val="00B137A8"/>
    <w:rsid w:val="00B13B27"/>
    <w:rsid w:val="00B13B3C"/>
    <w:rsid w:val="00B13B87"/>
    <w:rsid w:val="00B13B9F"/>
    <w:rsid w:val="00B13CC6"/>
    <w:rsid w:val="00B13E7B"/>
    <w:rsid w:val="00B14002"/>
    <w:rsid w:val="00B142CC"/>
    <w:rsid w:val="00B1446F"/>
    <w:rsid w:val="00B144A7"/>
    <w:rsid w:val="00B144D3"/>
    <w:rsid w:val="00B14569"/>
    <w:rsid w:val="00B1460C"/>
    <w:rsid w:val="00B14B6B"/>
    <w:rsid w:val="00B14B90"/>
    <w:rsid w:val="00B14D04"/>
    <w:rsid w:val="00B14F26"/>
    <w:rsid w:val="00B15003"/>
    <w:rsid w:val="00B1500E"/>
    <w:rsid w:val="00B15047"/>
    <w:rsid w:val="00B1505C"/>
    <w:rsid w:val="00B150B6"/>
    <w:rsid w:val="00B150CB"/>
    <w:rsid w:val="00B1517D"/>
    <w:rsid w:val="00B1541E"/>
    <w:rsid w:val="00B15526"/>
    <w:rsid w:val="00B1553B"/>
    <w:rsid w:val="00B155B1"/>
    <w:rsid w:val="00B156AD"/>
    <w:rsid w:val="00B157CB"/>
    <w:rsid w:val="00B159FA"/>
    <w:rsid w:val="00B15B60"/>
    <w:rsid w:val="00B15E27"/>
    <w:rsid w:val="00B15F1E"/>
    <w:rsid w:val="00B15FEF"/>
    <w:rsid w:val="00B16006"/>
    <w:rsid w:val="00B162AF"/>
    <w:rsid w:val="00B162D0"/>
    <w:rsid w:val="00B1678B"/>
    <w:rsid w:val="00B16882"/>
    <w:rsid w:val="00B16A60"/>
    <w:rsid w:val="00B16A9F"/>
    <w:rsid w:val="00B16F82"/>
    <w:rsid w:val="00B16FC8"/>
    <w:rsid w:val="00B1714B"/>
    <w:rsid w:val="00B171E8"/>
    <w:rsid w:val="00B1720C"/>
    <w:rsid w:val="00B172B2"/>
    <w:rsid w:val="00B17386"/>
    <w:rsid w:val="00B17552"/>
    <w:rsid w:val="00B175CE"/>
    <w:rsid w:val="00B17711"/>
    <w:rsid w:val="00B17E15"/>
    <w:rsid w:val="00B17EF5"/>
    <w:rsid w:val="00B17F48"/>
    <w:rsid w:val="00B17FD3"/>
    <w:rsid w:val="00B2003F"/>
    <w:rsid w:val="00B200E0"/>
    <w:rsid w:val="00B202EC"/>
    <w:rsid w:val="00B20545"/>
    <w:rsid w:val="00B20669"/>
    <w:rsid w:val="00B209B7"/>
    <w:rsid w:val="00B20DF3"/>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5C8"/>
    <w:rsid w:val="00B23CAC"/>
    <w:rsid w:val="00B23EE2"/>
    <w:rsid w:val="00B241A7"/>
    <w:rsid w:val="00B241D1"/>
    <w:rsid w:val="00B24286"/>
    <w:rsid w:val="00B243B3"/>
    <w:rsid w:val="00B243C6"/>
    <w:rsid w:val="00B24639"/>
    <w:rsid w:val="00B24705"/>
    <w:rsid w:val="00B24759"/>
    <w:rsid w:val="00B247DD"/>
    <w:rsid w:val="00B24AB7"/>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755"/>
    <w:rsid w:val="00B278DE"/>
    <w:rsid w:val="00B27A35"/>
    <w:rsid w:val="00B27B35"/>
    <w:rsid w:val="00B27BE4"/>
    <w:rsid w:val="00B27ECA"/>
    <w:rsid w:val="00B27F13"/>
    <w:rsid w:val="00B302EE"/>
    <w:rsid w:val="00B304F7"/>
    <w:rsid w:val="00B30699"/>
    <w:rsid w:val="00B30950"/>
    <w:rsid w:val="00B30A55"/>
    <w:rsid w:val="00B30AEC"/>
    <w:rsid w:val="00B30B8F"/>
    <w:rsid w:val="00B30D4F"/>
    <w:rsid w:val="00B30E48"/>
    <w:rsid w:val="00B310DA"/>
    <w:rsid w:val="00B3140D"/>
    <w:rsid w:val="00B314BE"/>
    <w:rsid w:val="00B31873"/>
    <w:rsid w:val="00B318BF"/>
    <w:rsid w:val="00B318D2"/>
    <w:rsid w:val="00B31932"/>
    <w:rsid w:val="00B31955"/>
    <w:rsid w:val="00B31956"/>
    <w:rsid w:val="00B319B5"/>
    <w:rsid w:val="00B31A08"/>
    <w:rsid w:val="00B31C05"/>
    <w:rsid w:val="00B31C08"/>
    <w:rsid w:val="00B31C9F"/>
    <w:rsid w:val="00B31CBE"/>
    <w:rsid w:val="00B31E2B"/>
    <w:rsid w:val="00B31F1E"/>
    <w:rsid w:val="00B31FBB"/>
    <w:rsid w:val="00B3204C"/>
    <w:rsid w:val="00B3214F"/>
    <w:rsid w:val="00B32284"/>
    <w:rsid w:val="00B322B3"/>
    <w:rsid w:val="00B323C3"/>
    <w:rsid w:val="00B323E2"/>
    <w:rsid w:val="00B324EB"/>
    <w:rsid w:val="00B32667"/>
    <w:rsid w:val="00B32670"/>
    <w:rsid w:val="00B32788"/>
    <w:rsid w:val="00B327D4"/>
    <w:rsid w:val="00B328C8"/>
    <w:rsid w:val="00B32905"/>
    <w:rsid w:val="00B32BBB"/>
    <w:rsid w:val="00B32DBE"/>
    <w:rsid w:val="00B32E13"/>
    <w:rsid w:val="00B32E53"/>
    <w:rsid w:val="00B32E89"/>
    <w:rsid w:val="00B32F4D"/>
    <w:rsid w:val="00B331C2"/>
    <w:rsid w:val="00B3336F"/>
    <w:rsid w:val="00B33860"/>
    <w:rsid w:val="00B33A5E"/>
    <w:rsid w:val="00B33CAD"/>
    <w:rsid w:val="00B33E4F"/>
    <w:rsid w:val="00B33FA3"/>
    <w:rsid w:val="00B3401A"/>
    <w:rsid w:val="00B34041"/>
    <w:rsid w:val="00B347CA"/>
    <w:rsid w:val="00B3484C"/>
    <w:rsid w:val="00B34BAD"/>
    <w:rsid w:val="00B34D4A"/>
    <w:rsid w:val="00B34DD9"/>
    <w:rsid w:val="00B34DF4"/>
    <w:rsid w:val="00B34F81"/>
    <w:rsid w:val="00B3516C"/>
    <w:rsid w:val="00B352CA"/>
    <w:rsid w:val="00B3536C"/>
    <w:rsid w:val="00B35439"/>
    <w:rsid w:val="00B35737"/>
    <w:rsid w:val="00B358A2"/>
    <w:rsid w:val="00B358F9"/>
    <w:rsid w:val="00B3615E"/>
    <w:rsid w:val="00B3642E"/>
    <w:rsid w:val="00B365A7"/>
    <w:rsid w:val="00B36745"/>
    <w:rsid w:val="00B367CB"/>
    <w:rsid w:val="00B36861"/>
    <w:rsid w:val="00B3687E"/>
    <w:rsid w:val="00B36994"/>
    <w:rsid w:val="00B36A9A"/>
    <w:rsid w:val="00B36BC8"/>
    <w:rsid w:val="00B36C90"/>
    <w:rsid w:val="00B36F33"/>
    <w:rsid w:val="00B37238"/>
    <w:rsid w:val="00B37268"/>
    <w:rsid w:val="00B3743A"/>
    <w:rsid w:val="00B3750D"/>
    <w:rsid w:val="00B37649"/>
    <w:rsid w:val="00B37669"/>
    <w:rsid w:val="00B37698"/>
    <w:rsid w:val="00B377A9"/>
    <w:rsid w:val="00B3797B"/>
    <w:rsid w:val="00B37B42"/>
    <w:rsid w:val="00B37DB6"/>
    <w:rsid w:val="00B37F29"/>
    <w:rsid w:val="00B40251"/>
    <w:rsid w:val="00B40335"/>
    <w:rsid w:val="00B403FE"/>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3514"/>
    <w:rsid w:val="00B437F9"/>
    <w:rsid w:val="00B439C3"/>
    <w:rsid w:val="00B439D9"/>
    <w:rsid w:val="00B43C01"/>
    <w:rsid w:val="00B43C03"/>
    <w:rsid w:val="00B43DA7"/>
    <w:rsid w:val="00B43EE3"/>
    <w:rsid w:val="00B43F53"/>
    <w:rsid w:val="00B44194"/>
    <w:rsid w:val="00B441DE"/>
    <w:rsid w:val="00B44201"/>
    <w:rsid w:val="00B445CD"/>
    <w:rsid w:val="00B446A5"/>
    <w:rsid w:val="00B447FE"/>
    <w:rsid w:val="00B44A2A"/>
    <w:rsid w:val="00B44B3B"/>
    <w:rsid w:val="00B44C32"/>
    <w:rsid w:val="00B44C5C"/>
    <w:rsid w:val="00B44EC2"/>
    <w:rsid w:val="00B451D1"/>
    <w:rsid w:val="00B45229"/>
    <w:rsid w:val="00B45471"/>
    <w:rsid w:val="00B454D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CA"/>
    <w:rsid w:val="00B541EC"/>
    <w:rsid w:val="00B5427F"/>
    <w:rsid w:val="00B5454F"/>
    <w:rsid w:val="00B5476B"/>
    <w:rsid w:val="00B5495F"/>
    <w:rsid w:val="00B54A3A"/>
    <w:rsid w:val="00B5529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2B"/>
    <w:rsid w:val="00B579C7"/>
    <w:rsid w:val="00B57ADA"/>
    <w:rsid w:val="00B57BBC"/>
    <w:rsid w:val="00B57CC3"/>
    <w:rsid w:val="00B57EB3"/>
    <w:rsid w:val="00B57FA3"/>
    <w:rsid w:val="00B60112"/>
    <w:rsid w:val="00B60418"/>
    <w:rsid w:val="00B604DE"/>
    <w:rsid w:val="00B6057D"/>
    <w:rsid w:val="00B60598"/>
    <w:rsid w:val="00B60747"/>
    <w:rsid w:val="00B60BB6"/>
    <w:rsid w:val="00B60C71"/>
    <w:rsid w:val="00B60CE7"/>
    <w:rsid w:val="00B60D3A"/>
    <w:rsid w:val="00B60D45"/>
    <w:rsid w:val="00B60FAF"/>
    <w:rsid w:val="00B61129"/>
    <w:rsid w:val="00B613F3"/>
    <w:rsid w:val="00B615B4"/>
    <w:rsid w:val="00B617E6"/>
    <w:rsid w:val="00B6184D"/>
    <w:rsid w:val="00B6187E"/>
    <w:rsid w:val="00B6189D"/>
    <w:rsid w:val="00B618B0"/>
    <w:rsid w:val="00B6193D"/>
    <w:rsid w:val="00B61BC9"/>
    <w:rsid w:val="00B61D1B"/>
    <w:rsid w:val="00B620A1"/>
    <w:rsid w:val="00B62393"/>
    <w:rsid w:val="00B623EE"/>
    <w:rsid w:val="00B6251D"/>
    <w:rsid w:val="00B6259C"/>
    <w:rsid w:val="00B625D1"/>
    <w:rsid w:val="00B6263F"/>
    <w:rsid w:val="00B62725"/>
    <w:rsid w:val="00B628C3"/>
    <w:rsid w:val="00B628DB"/>
    <w:rsid w:val="00B62AAD"/>
    <w:rsid w:val="00B62CA5"/>
    <w:rsid w:val="00B62D4D"/>
    <w:rsid w:val="00B62D9B"/>
    <w:rsid w:val="00B62E31"/>
    <w:rsid w:val="00B62E5D"/>
    <w:rsid w:val="00B62F7C"/>
    <w:rsid w:val="00B62F99"/>
    <w:rsid w:val="00B6338D"/>
    <w:rsid w:val="00B63561"/>
    <w:rsid w:val="00B6357A"/>
    <w:rsid w:val="00B63657"/>
    <w:rsid w:val="00B63683"/>
    <w:rsid w:val="00B636F4"/>
    <w:rsid w:val="00B6395B"/>
    <w:rsid w:val="00B63966"/>
    <w:rsid w:val="00B63A61"/>
    <w:rsid w:val="00B63B35"/>
    <w:rsid w:val="00B63C6F"/>
    <w:rsid w:val="00B63DAF"/>
    <w:rsid w:val="00B63FAE"/>
    <w:rsid w:val="00B6412B"/>
    <w:rsid w:val="00B6419B"/>
    <w:rsid w:val="00B64276"/>
    <w:rsid w:val="00B64360"/>
    <w:rsid w:val="00B64448"/>
    <w:rsid w:val="00B64801"/>
    <w:rsid w:val="00B64903"/>
    <w:rsid w:val="00B64B38"/>
    <w:rsid w:val="00B64EAC"/>
    <w:rsid w:val="00B64F13"/>
    <w:rsid w:val="00B6500C"/>
    <w:rsid w:val="00B651C3"/>
    <w:rsid w:val="00B65231"/>
    <w:rsid w:val="00B6523E"/>
    <w:rsid w:val="00B653CF"/>
    <w:rsid w:val="00B654F9"/>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72"/>
    <w:rsid w:val="00B66E7A"/>
    <w:rsid w:val="00B66EF4"/>
    <w:rsid w:val="00B66F18"/>
    <w:rsid w:val="00B66F53"/>
    <w:rsid w:val="00B67026"/>
    <w:rsid w:val="00B67057"/>
    <w:rsid w:val="00B6719A"/>
    <w:rsid w:val="00B67594"/>
    <w:rsid w:val="00B67672"/>
    <w:rsid w:val="00B6767F"/>
    <w:rsid w:val="00B676F8"/>
    <w:rsid w:val="00B67A9B"/>
    <w:rsid w:val="00B67C7E"/>
    <w:rsid w:val="00B67C7F"/>
    <w:rsid w:val="00B67D68"/>
    <w:rsid w:val="00B67ED3"/>
    <w:rsid w:val="00B67ED7"/>
    <w:rsid w:val="00B67F14"/>
    <w:rsid w:val="00B67F79"/>
    <w:rsid w:val="00B67FBC"/>
    <w:rsid w:val="00B705A0"/>
    <w:rsid w:val="00B7073E"/>
    <w:rsid w:val="00B70AC1"/>
    <w:rsid w:val="00B70B0F"/>
    <w:rsid w:val="00B70D4C"/>
    <w:rsid w:val="00B70DBD"/>
    <w:rsid w:val="00B7118F"/>
    <w:rsid w:val="00B7164E"/>
    <w:rsid w:val="00B718A1"/>
    <w:rsid w:val="00B718CE"/>
    <w:rsid w:val="00B71B46"/>
    <w:rsid w:val="00B71B99"/>
    <w:rsid w:val="00B71BCB"/>
    <w:rsid w:val="00B71E5C"/>
    <w:rsid w:val="00B71F4D"/>
    <w:rsid w:val="00B7216F"/>
    <w:rsid w:val="00B7235E"/>
    <w:rsid w:val="00B72649"/>
    <w:rsid w:val="00B726F5"/>
    <w:rsid w:val="00B727DA"/>
    <w:rsid w:val="00B728CE"/>
    <w:rsid w:val="00B72E1B"/>
    <w:rsid w:val="00B72F0A"/>
    <w:rsid w:val="00B72F53"/>
    <w:rsid w:val="00B7301A"/>
    <w:rsid w:val="00B73079"/>
    <w:rsid w:val="00B73263"/>
    <w:rsid w:val="00B735E2"/>
    <w:rsid w:val="00B73631"/>
    <w:rsid w:val="00B737EC"/>
    <w:rsid w:val="00B7384A"/>
    <w:rsid w:val="00B739B9"/>
    <w:rsid w:val="00B73A8A"/>
    <w:rsid w:val="00B73DAB"/>
    <w:rsid w:val="00B73FC0"/>
    <w:rsid w:val="00B741E6"/>
    <w:rsid w:val="00B74333"/>
    <w:rsid w:val="00B7437A"/>
    <w:rsid w:val="00B74415"/>
    <w:rsid w:val="00B744E9"/>
    <w:rsid w:val="00B7459A"/>
    <w:rsid w:val="00B7466D"/>
    <w:rsid w:val="00B747DE"/>
    <w:rsid w:val="00B748EA"/>
    <w:rsid w:val="00B749B2"/>
    <w:rsid w:val="00B74A1C"/>
    <w:rsid w:val="00B74A8D"/>
    <w:rsid w:val="00B74E2B"/>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3EF"/>
    <w:rsid w:val="00B76617"/>
    <w:rsid w:val="00B7661E"/>
    <w:rsid w:val="00B76648"/>
    <w:rsid w:val="00B76764"/>
    <w:rsid w:val="00B76799"/>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DDC"/>
    <w:rsid w:val="00B77F59"/>
    <w:rsid w:val="00B77F92"/>
    <w:rsid w:val="00B8025B"/>
    <w:rsid w:val="00B802CF"/>
    <w:rsid w:val="00B80488"/>
    <w:rsid w:val="00B80592"/>
    <w:rsid w:val="00B80675"/>
    <w:rsid w:val="00B80BCD"/>
    <w:rsid w:val="00B8100F"/>
    <w:rsid w:val="00B81032"/>
    <w:rsid w:val="00B8112E"/>
    <w:rsid w:val="00B8118B"/>
    <w:rsid w:val="00B81503"/>
    <w:rsid w:val="00B81629"/>
    <w:rsid w:val="00B81635"/>
    <w:rsid w:val="00B81ABF"/>
    <w:rsid w:val="00B81B15"/>
    <w:rsid w:val="00B81CBB"/>
    <w:rsid w:val="00B81F1A"/>
    <w:rsid w:val="00B8201E"/>
    <w:rsid w:val="00B82173"/>
    <w:rsid w:val="00B821F2"/>
    <w:rsid w:val="00B822C2"/>
    <w:rsid w:val="00B824C7"/>
    <w:rsid w:val="00B82562"/>
    <w:rsid w:val="00B8259E"/>
    <w:rsid w:val="00B8260A"/>
    <w:rsid w:val="00B82772"/>
    <w:rsid w:val="00B82883"/>
    <w:rsid w:val="00B828EF"/>
    <w:rsid w:val="00B828F3"/>
    <w:rsid w:val="00B82A5B"/>
    <w:rsid w:val="00B82C8C"/>
    <w:rsid w:val="00B82DBD"/>
    <w:rsid w:val="00B83449"/>
    <w:rsid w:val="00B83483"/>
    <w:rsid w:val="00B83560"/>
    <w:rsid w:val="00B8360A"/>
    <w:rsid w:val="00B83754"/>
    <w:rsid w:val="00B83D0E"/>
    <w:rsid w:val="00B83DDC"/>
    <w:rsid w:val="00B83EC5"/>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EBB"/>
    <w:rsid w:val="00B84F02"/>
    <w:rsid w:val="00B84FA5"/>
    <w:rsid w:val="00B850BC"/>
    <w:rsid w:val="00B851CB"/>
    <w:rsid w:val="00B85407"/>
    <w:rsid w:val="00B854F3"/>
    <w:rsid w:val="00B8558B"/>
    <w:rsid w:val="00B85590"/>
    <w:rsid w:val="00B85719"/>
    <w:rsid w:val="00B85DA3"/>
    <w:rsid w:val="00B86187"/>
    <w:rsid w:val="00B86192"/>
    <w:rsid w:val="00B86341"/>
    <w:rsid w:val="00B86505"/>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658"/>
    <w:rsid w:val="00B8790E"/>
    <w:rsid w:val="00B87EC1"/>
    <w:rsid w:val="00B87FE0"/>
    <w:rsid w:val="00B90054"/>
    <w:rsid w:val="00B90267"/>
    <w:rsid w:val="00B90286"/>
    <w:rsid w:val="00B902A6"/>
    <w:rsid w:val="00B9031C"/>
    <w:rsid w:val="00B90361"/>
    <w:rsid w:val="00B905EC"/>
    <w:rsid w:val="00B9078E"/>
    <w:rsid w:val="00B90AAF"/>
    <w:rsid w:val="00B90BB6"/>
    <w:rsid w:val="00B90CDE"/>
    <w:rsid w:val="00B90ED3"/>
    <w:rsid w:val="00B90F7F"/>
    <w:rsid w:val="00B910FE"/>
    <w:rsid w:val="00B911A6"/>
    <w:rsid w:val="00B9122E"/>
    <w:rsid w:val="00B9133A"/>
    <w:rsid w:val="00B913E6"/>
    <w:rsid w:val="00B9187E"/>
    <w:rsid w:val="00B918BA"/>
    <w:rsid w:val="00B91A3E"/>
    <w:rsid w:val="00B91A43"/>
    <w:rsid w:val="00B91ADE"/>
    <w:rsid w:val="00B91D27"/>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4030"/>
    <w:rsid w:val="00B941FF"/>
    <w:rsid w:val="00B94322"/>
    <w:rsid w:val="00B94345"/>
    <w:rsid w:val="00B9437F"/>
    <w:rsid w:val="00B94509"/>
    <w:rsid w:val="00B9485D"/>
    <w:rsid w:val="00B94A5A"/>
    <w:rsid w:val="00B94AFE"/>
    <w:rsid w:val="00B94C8F"/>
    <w:rsid w:val="00B94D6C"/>
    <w:rsid w:val="00B94DFB"/>
    <w:rsid w:val="00B94E4E"/>
    <w:rsid w:val="00B95132"/>
    <w:rsid w:val="00B952BA"/>
    <w:rsid w:val="00B952C2"/>
    <w:rsid w:val="00B952F8"/>
    <w:rsid w:val="00B9560A"/>
    <w:rsid w:val="00B957B2"/>
    <w:rsid w:val="00B957C2"/>
    <w:rsid w:val="00B95AC1"/>
    <w:rsid w:val="00B95C26"/>
    <w:rsid w:val="00B95CC8"/>
    <w:rsid w:val="00B95D0E"/>
    <w:rsid w:val="00B95DEB"/>
    <w:rsid w:val="00B95F76"/>
    <w:rsid w:val="00B96052"/>
    <w:rsid w:val="00B96068"/>
    <w:rsid w:val="00B960A2"/>
    <w:rsid w:val="00B9614E"/>
    <w:rsid w:val="00B96401"/>
    <w:rsid w:val="00B96406"/>
    <w:rsid w:val="00B964D5"/>
    <w:rsid w:val="00B9651B"/>
    <w:rsid w:val="00B96541"/>
    <w:rsid w:val="00B96602"/>
    <w:rsid w:val="00B9667A"/>
    <w:rsid w:val="00B968CE"/>
    <w:rsid w:val="00B96AC7"/>
    <w:rsid w:val="00B96C40"/>
    <w:rsid w:val="00B96CCC"/>
    <w:rsid w:val="00B96DE4"/>
    <w:rsid w:val="00B96E0F"/>
    <w:rsid w:val="00B96E29"/>
    <w:rsid w:val="00B96F06"/>
    <w:rsid w:val="00B970F5"/>
    <w:rsid w:val="00B97168"/>
    <w:rsid w:val="00B97365"/>
    <w:rsid w:val="00B973EE"/>
    <w:rsid w:val="00B9749F"/>
    <w:rsid w:val="00B97563"/>
    <w:rsid w:val="00B976CF"/>
    <w:rsid w:val="00B97736"/>
    <w:rsid w:val="00B978F4"/>
    <w:rsid w:val="00B9794E"/>
    <w:rsid w:val="00B979A0"/>
    <w:rsid w:val="00B97A37"/>
    <w:rsid w:val="00B97C9A"/>
    <w:rsid w:val="00B97E63"/>
    <w:rsid w:val="00B97FFD"/>
    <w:rsid w:val="00BA003B"/>
    <w:rsid w:val="00BA0278"/>
    <w:rsid w:val="00BA043B"/>
    <w:rsid w:val="00BA0664"/>
    <w:rsid w:val="00BA0BD6"/>
    <w:rsid w:val="00BA0C31"/>
    <w:rsid w:val="00BA0CD1"/>
    <w:rsid w:val="00BA0D98"/>
    <w:rsid w:val="00BA0E37"/>
    <w:rsid w:val="00BA0EEE"/>
    <w:rsid w:val="00BA0EF3"/>
    <w:rsid w:val="00BA1040"/>
    <w:rsid w:val="00BA1134"/>
    <w:rsid w:val="00BA1177"/>
    <w:rsid w:val="00BA12E6"/>
    <w:rsid w:val="00BA1397"/>
    <w:rsid w:val="00BA14A9"/>
    <w:rsid w:val="00BA1590"/>
    <w:rsid w:val="00BA1B34"/>
    <w:rsid w:val="00BA1C0E"/>
    <w:rsid w:val="00BA1C8C"/>
    <w:rsid w:val="00BA1CB4"/>
    <w:rsid w:val="00BA1F61"/>
    <w:rsid w:val="00BA201B"/>
    <w:rsid w:val="00BA21BE"/>
    <w:rsid w:val="00BA2397"/>
    <w:rsid w:val="00BA2510"/>
    <w:rsid w:val="00BA2548"/>
    <w:rsid w:val="00BA2844"/>
    <w:rsid w:val="00BA29E9"/>
    <w:rsid w:val="00BA2B99"/>
    <w:rsid w:val="00BA2D52"/>
    <w:rsid w:val="00BA2F9F"/>
    <w:rsid w:val="00BA32F9"/>
    <w:rsid w:val="00BA3604"/>
    <w:rsid w:val="00BA363A"/>
    <w:rsid w:val="00BA3663"/>
    <w:rsid w:val="00BA36CF"/>
    <w:rsid w:val="00BA37B7"/>
    <w:rsid w:val="00BA37C4"/>
    <w:rsid w:val="00BA37E4"/>
    <w:rsid w:val="00BA37EB"/>
    <w:rsid w:val="00BA38A1"/>
    <w:rsid w:val="00BA38EF"/>
    <w:rsid w:val="00BA3999"/>
    <w:rsid w:val="00BA39C0"/>
    <w:rsid w:val="00BA3A50"/>
    <w:rsid w:val="00BA3ADB"/>
    <w:rsid w:val="00BA3C54"/>
    <w:rsid w:val="00BA3DA4"/>
    <w:rsid w:val="00BA43D5"/>
    <w:rsid w:val="00BA46B8"/>
    <w:rsid w:val="00BA47C2"/>
    <w:rsid w:val="00BA48F5"/>
    <w:rsid w:val="00BA4CF0"/>
    <w:rsid w:val="00BA4DE6"/>
    <w:rsid w:val="00BA4EA1"/>
    <w:rsid w:val="00BA4F98"/>
    <w:rsid w:val="00BA50F3"/>
    <w:rsid w:val="00BA5175"/>
    <w:rsid w:val="00BA53D4"/>
    <w:rsid w:val="00BA55A7"/>
    <w:rsid w:val="00BA56D1"/>
    <w:rsid w:val="00BA5774"/>
    <w:rsid w:val="00BA589E"/>
    <w:rsid w:val="00BA5AA2"/>
    <w:rsid w:val="00BA5BFE"/>
    <w:rsid w:val="00BA614B"/>
    <w:rsid w:val="00BA6506"/>
    <w:rsid w:val="00BA66F7"/>
    <w:rsid w:val="00BA676B"/>
    <w:rsid w:val="00BA682D"/>
    <w:rsid w:val="00BA6AE9"/>
    <w:rsid w:val="00BA6C1C"/>
    <w:rsid w:val="00BA6E8F"/>
    <w:rsid w:val="00BA6EA8"/>
    <w:rsid w:val="00BA6FE0"/>
    <w:rsid w:val="00BA70BF"/>
    <w:rsid w:val="00BA717A"/>
    <w:rsid w:val="00BA7240"/>
    <w:rsid w:val="00BA724E"/>
    <w:rsid w:val="00BA7473"/>
    <w:rsid w:val="00BA74DF"/>
    <w:rsid w:val="00BA7534"/>
    <w:rsid w:val="00BA78F1"/>
    <w:rsid w:val="00BA7A36"/>
    <w:rsid w:val="00BA7ABC"/>
    <w:rsid w:val="00BA7D41"/>
    <w:rsid w:val="00BA7E11"/>
    <w:rsid w:val="00BA7EB5"/>
    <w:rsid w:val="00BA7F38"/>
    <w:rsid w:val="00BB0126"/>
    <w:rsid w:val="00BB03A0"/>
    <w:rsid w:val="00BB05EB"/>
    <w:rsid w:val="00BB06CB"/>
    <w:rsid w:val="00BB06EB"/>
    <w:rsid w:val="00BB079C"/>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2170"/>
    <w:rsid w:val="00BB22C1"/>
    <w:rsid w:val="00BB23BA"/>
    <w:rsid w:val="00BB25A8"/>
    <w:rsid w:val="00BB281F"/>
    <w:rsid w:val="00BB297F"/>
    <w:rsid w:val="00BB29BD"/>
    <w:rsid w:val="00BB2B73"/>
    <w:rsid w:val="00BB2CD4"/>
    <w:rsid w:val="00BB2D79"/>
    <w:rsid w:val="00BB2DF1"/>
    <w:rsid w:val="00BB2E88"/>
    <w:rsid w:val="00BB32ED"/>
    <w:rsid w:val="00BB3443"/>
    <w:rsid w:val="00BB348B"/>
    <w:rsid w:val="00BB394C"/>
    <w:rsid w:val="00BB3A3E"/>
    <w:rsid w:val="00BB3C4B"/>
    <w:rsid w:val="00BB3D1B"/>
    <w:rsid w:val="00BB3D2B"/>
    <w:rsid w:val="00BB3F01"/>
    <w:rsid w:val="00BB3F42"/>
    <w:rsid w:val="00BB406C"/>
    <w:rsid w:val="00BB44A2"/>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D3"/>
    <w:rsid w:val="00BB5BE5"/>
    <w:rsid w:val="00BB5D9C"/>
    <w:rsid w:val="00BB61CF"/>
    <w:rsid w:val="00BB653F"/>
    <w:rsid w:val="00BB672B"/>
    <w:rsid w:val="00BB68B7"/>
    <w:rsid w:val="00BB697F"/>
    <w:rsid w:val="00BB6C54"/>
    <w:rsid w:val="00BB6D19"/>
    <w:rsid w:val="00BB6FE2"/>
    <w:rsid w:val="00BB71A0"/>
    <w:rsid w:val="00BB71F6"/>
    <w:rsid w:val="00BB7238"/>
    <w:rsid w:val="00BB7519"/>
    <w:rsid w:val="00BB7816"/>
    <w:rsid w:val="00BB7D3E"/>
    <w:rsid w:val="00BB7D85"/>
    <w:rsid w:val="00BB7EC9"/>
    <w:rsid w:val="00BC004C"/>
    <w:rsid w:val="00BC014C"/>
    <w:rsid w:val="00BC01EE"/>
    <w:rsid w:val="00BC02D2"/>
    <w:rsid w:val="00BC0481"/>
    <w:rsid w:val="00BC05BC"/>
    <w:rsid w:val="00BC065A"/>
    <w:rsid w:val="00BC06A9"/>
    <w:rsid w:val="00BC06D4"/>
    <w:rsid w:val="00BC08BF"/>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1"/>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E07"/>
    <w:rsid w:val="00BC4038"/>
    <w:rsid w:val="00BC424C"/>
    <w:rsid w:val="00BC4593"/>
    <w:rsid w:val="00BC45F3"/>
    <w:rsid w:val="00BC46A3"/>
    <w:rsid w:val="00BC46C5"/>
    <w:rsid w:val="00BC4775"/>
    <w:rsid w:val="00BC47DF"/>
    <w:rsid w:val="00BC47F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C7F"/>
    <w:rsid w:val="00BC5FAD"/>
    <w:rsid w:val="00BC5FD9"/>
    <w:rsid w:val="00BC604E"/>
    <w:rsid w:val="00BC61D0"/>
    <w:rsid w:val="00BC6282"/>
    <w:rsid w:val="00BC63FD"/>
    <w:rsid w:val="00BC658A"/>
    <w:rsid w:val="00BC65C2"/>
    <w:rsid w:val="00BC6690"/>
    <w:rsid w:val="00BC6763"/>
    <w:rsid w:val="00BC67A0"/>
    <w:rsid w:val="00BC68AD"/>
    <w:rsid w:val="00BC6ADA"/>
    <w:rsid w:val="00BC6CBD"/>
    <w:rsid w:val="00BC6D2C"/>
    <w:rsid w:val="00BC6E0C"/>
    <w:rsid w:val="00BC6EFF"/>
    <w:rsid w:val="00BC6F35"/>
    <w:rsid w:val="00BC70F6"/>
    <w:rsid w:val="00BC71B2"/>
    <w:rsid w:val="00BC72DF"/>
    <w:rsid w:val="00BC7663"/>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90B"/>
    <w:rsid w:val="00BD1A37"/>
    <w:rsid w:val="00BD1B57"/>
    <w:rsid w:val="00BD1B9E"/>
    <w:rsid w:val="00BD1C0A"/>
    <w:rsid w:val="00BD1C94"/>
    <w:rsid w:val="00BD1D7B"/>
    <w:rsid w:val="00BD1D7E"/>
    <w:rsid w:val="00BD1DAC"/>
    <w:rsid w:val="00BD211B"/>
    <w:rsid w:val="00BD2208"/>
    <w:rsid w:val="00BD266B"/>
    <w:rsid w:val="00BD276A"/>
    <w:rsid w:val="00BD27BC"/>
    <w:rsid w:val="00BD2A0E"/>
    <w:rsid w:val="00BD2CCB"/>
    <w:rsid w:val="00BD2E4B"/>
    <w:rsid w:val="00BD2ED3"/>
    <w:rsid w:val="00BD2F2A"/>
    <w:rsid w:val="00BD2F66"/>
    <w:rsid w:val="00BD306E"/>
    <w:rsid w:val="00BD328E"/>
    <w:rsid w:val="00BD349F"/>
    <w:rsid w:val="00BD3757"/>
    <w:rsid w:val="00BD3819"/>
    <w:rsid w:val="00BD39EE"/>
    <w:rsid w:val="00BD3B60"/>
    <w:rsid w:val="00BD3E72"/>
    <w:rsid w:val="00BD3F2B"/>
    <w:rsid w:val="00BD3FCD"/>
    <w:rsid w:val="00BD4074"/>
    <w:rsid w:val="00BD4093"/>
    <w:rsid w:val="00BD414F"/>
    <w:rsid w:val="00BD4254"/>
    <w:rsid w:val="00BD430B"/>
    <w:rsid w:val="00BD4335"/>
    <w:rsid w:val="00BD45EE"/>
    <w:rsid w:val="00BD4747"/>
    <w:rsid w:val="00BD4792"/>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E13"/>
    <w:rsid w:val="00BD5E42"/>
    <w:rsid w:val="00BD5E7F"/>
    <w:rsid w:val="00BD5F04"/>
    <w:rsid w:val="00BD5FE8"/>
    <w:rsid w:val="00BD607E"/>
    <w:rsid w:val="00BD6282"/>
    <w:rsid w:val="00BD62EE"/>
    <w:rsid w:val="00BD6308"/>
    <w:rsid w:val="00BD6424"/>
    <w:rsid w:val="00BD64BC"/>
    <w:rsid w:val="00BD6714"/>
    <w:rsid w:val="00BD67C4"/>
    <w:rsid w:val="00BD68A3"/>
    <w:rsid w:val="00BD69F8"/>
    <w:rsid w:val="00BD6D0B"/>
    <w:rsid w:val="00BD6D6B"/>
    <w:rsid w:val="00BD6D73"/>
    <w:rsid w:val="00BD6FF1"/>
    <w:rsid w:val="00BD71A6"/>
    <w:rsid w:val="00BD748C"/>
    <w:rsid w:val="00BD75F9"/>
    <w:rsid w:val="00BD7724"/>
    <w:rsid w:val="00BD78E2"/>
    <w:rsid w:val="00BD791C"/>
    <w:rsid w:val="00BD7CBF"/>
    <w:rsid w:val="00BD7CD2"/>
    <w:rsid w:val="00BD7CD4"/>
    <w:rsid w:val="00BD7FB1"/>
    <w:rsid w:val="00BD7FBA"/>
    <w:rsid w:val="00BE003E"/>
    <w:rsid w:val="00BE00E8"/>
    <w:rsid w:val="00BE06F0"/>
    <w:rsid w:val="00BE0750"/>
    <w:rsid w:val="00BE079A"/>
    <w:rsid w:val="00BE088B"/>
    <w:rsid w:val="00BE0B6E"/>
    <w:rsid w:val="00BE0CE2"/>
    <w:rsid w:val="00BE0D37"/>
    <w:rsid w:val="00BE0E3C"/>
    <w:rsid w:val="00BE0EBF"/>
    <w:rsid w:val="00BE0F5F"/>
    <w:rsid w:val="00BE1156"/>
    <w:rsid w:val="00BE119B"/>
    <w:rsid w:val="00BE136D"/>
    <w:rsid w:val="00BE17A0"/>
    <w:rsid w:val="00BE17B6"/>
    <w:rsid w:val="00BE18C4"/>
    <w:rsid w:val="00BE18E6"/>
    <w:rsid w:val="00BE1A0A"/>
    <w:rsid w:val="00BE1AD9"/>
    <w:rsid w:val="00BE1B1C"/>
    <w:rsid w:val="00BE1D48"/>
    <w:rsid w:val="00BE1E1F"/>
    <w:rsid w:val="00BE1F2A"/>
    <w:rsid w:val="00BE21CA"/>
    <w:rsid w:val="00BE2330"/>
    <w:rsid w:val="00BE24B7"/>
    <w:rsid w:val="00BE254B"/>
    <w:rsid w:val="00BE27EF"/>
    <w:rsid w:val="00BE2B13"/>
    <w:rsid w:val="00BE2B66"/>
    <w:rsid w:val="00BE2C54"/>
    <w:rsid w:val="00BE2D16"/>
    <w:rsid w:val="00BE2DAF"/>
    <w:rsid w:val="00BE3089"/>
    <w:rsid w:val="00BE3104"/>
    <w:rsid w:val="00BE3291"/>
    <w:rsid w:val="00BE33CA"/>
    <w:rsid w:val="00BE34A9"/>
    <w:rsid w:val="00BE38B9"/>
    <w:rsid w:val="00BE38E5"/>
    <w:rsid w:val="00BE3978"/>
    <w:rsid w:val="00BE3B8C"/>
    <w:rsid w:val="00BE3C3B"/>
    <w:rsid w:val="00BE3CEE"/>
    <w:rsid w:val="00BE3D01"/>
    <w:rsid w:val="00BE3E36"/>
    <w:rsid w:val="00BE3E51"/>
    <w:rsid w:val="00BE3E9E"/>
    <w:rsid w:val="00BE4271"/>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D44"/>
    <w:rsid w:val="00BE5ED6"/>
    <w:rsid w:val="00BE5FE5"/>
    <w:rsid w:val="00BE6422"/>
    <w:rsid w:val="00BE6531"/>
    <w:rsid w:val="00BE6733"/>
    <w:rsid w:val="00BE67FC"/>
    <w:rsid w:val="00BE6B4F"/>
    <w:rsid w:val="00BE6B5C"/>
    <w:rsid w:val="00BE6C4D"/>
    <w:rsid w:val="00BE6CB9"/>
    <w:rsid w:val="00BE6D94"/>
    <w:rsid w:val="00BE6F10"/>
    <w:rsid w:val="00BE6F7D"/>
    <w:rsid w:val="00BE7069"/>
    <w:rsid w:val="00BE71A4"/>
    <w:rsid w:val="00BE752F"/>
    <w:rsid w:val="00BE7615"/>
    <w:rsid w:val="00BE761F"/>
    <w:rsid w:val="00BE7A3F"/>
    <w:rsid w:val="00BE7E49"/>
    <w:rsid w:val="00BF0251"/>
    <w:rsid w:val="00BF0256"/>
    <w:rsid w:val="00BF04ED"/>
    <w:rsid w:val="00BF05ED"/>
    <w:rsid w:val="00BF06D5"/>
    <w:rsid w:val="00BF090E"/>
    <w:rsid w:val="00BF0A6F"/>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775"/>
    <w:rsid w:val="00BF194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81B"/>
    <w:rsid w:val="00BF5B40"/>
    <w:rsid w:val="00BF5C08"/>
    <w:rsid w:val="00BF5C4E"/>
    <w:rsid w:val="00BF5D27"/>
    <w:rsid w:val="00BF5F55"/>
    <w:rsid w:val="00BF5F6E"/>
    <w:rsid w:val="00BF5FD0"/>
    <w:rsid w:val="00BF6129"/>
    <w:rsid w:val="00BF6282"/>
    <w:rsid w:val="00BF62E1"/>
    <w:rsid w:val="00BF64C3"/>
    <w:rsid w:val="00BF64EF"/>
    <w:rsid w:val="00BF658F"/>
    <w:rsid w:val="00BF6648"/>
    <w:rsid w:val="00BF6691"/>
    <w:rsid w:val="00BF6B87"/>
    <w:rsid w:val="00BF6BCC"/>
    <w:rsid w:val="00BF6C45"/>
    <w:rsid w:val="00BF6D3A"/>
    <w:rsid w:val="00BF6D4D"/>
    <w:rsid w:val="00BF6E4F"/>
    <w:rsid w:val="00BF7063"/>
    <w:rsid w:val="00BF709C"/>
    <w:rsid w:val="00BF7151"/>
    <w:rsid w:val="00BF71AF"/>
    <w:rsid w:val="00BF7272"/>
    <w:rsid w:val="00BF72D5"/>
    <w:rsid w:val="00BF7516"/>
    <w:rsid w:val="00BF79DD"/>
    <w:rsid w:val="00BF79E9"/>
    <w:rsid w:val="00BF7A30"/>
    <w:rsid w:val="00BF7B0E"/>
    <w:rsid w:val="00BF7B1C"/>
    <w:rsid w:val="00BF7B53"/>
    <w:rsid w:val="00BF7BA3"/>
    <w:rsid w:val="00BF7C07"/>
    <w:rsid w:val="00BF7CFB"/>
    <w:rsid w:val="00BF7F81"/>
    <w:rsid w:val="00C000A3"/>
    <w:rsid w:val="00C00110"/>
    <w:rsid w:val="00C00120"/>
    <w:rsid w:val="00C00193"/>
    <w:rsid w:val="00C001F6"/>
    <w:rsid w:val="00C003DD"/>
    <w:rsid w:val="00C00AFC"/>
    <w:rsid w:val="00C00C2D"/>
    <w:rsid w:val="00C00C63"/>
    <w:rsid w:val="00C00D64"/>
    <w:rsid w:val="00C010C7"/>
    <w:rsid w:val="00C011A7"/>
    <w:rsid w:val="00C014D5"/>
    <w:rsid w:val="00C0157C"/>
    <w:rsid w:val="00C0191D"/>
    <w:rsid w:val="00C01C6B"/>
    <w:rsid w:val="00C01D3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510"/>
    <w:rsid w:val="00C058C0"/>
    <w:rsid w:val="00C058CC"/>
    <w:rsid w:val="00C058DB"/>
    <w:rsid w:val="00C05931"/>
    <w:rsid w:val="00C05AB5"/>
    <w:rsid w:val="00C05BB1"/>
    <w:rsid w:val="00C05EB0"/>
    <w:rsid w:val="00C05F2A"/>
    <w:rsid w:val="00C06030"/>
    <w:rsid w:val="00C06068"/>
    <w:rsid w:val="00C060E2"/>
    <w:rsid w:val="00C0699F"/>
    <w:rsid w:val="00C06A96"/>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A39"/>
    <w:rsid w:val="00C10ADA"/>
    <w:rsid w:val="00C10CEF"/>
    <w:rsid w:val="00C10D56"/>
    <w:rsid w:val="00C10E40"/>
    <w:rsid w:val="00C10E7F"/>
    <w:rsid w:val="00C111B3"/>
    <w:rsid w:val="00C11293"/>
    <w:rsid w:val="00C113C7"/>
    <w:rsid w:val="00C114B5"/>
    <w:rsid w:val="00C1152D"/>
    <w:rsid w:val="00C115A8"/>
    <w:rsid w:val="00C115FD"/>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7D0"/>
    <w:rsid w:val="00C139B6"/>
    <w:rsid w:val="00C139D9"/>
    <w:rsid w:val="00C13A52"/>
    <w:rsid w:val="00C13B8D"/>
    <w:rsid w:val="00C13C12"/>
    <w:rsid w:val="00C13CD2"/>
    <w:rsid w:val="00C14125"/>
    <w:rsid w:val="00C1412A"/>
    <w:rsid w:val="00C14174"/>
    <w:rsid w:val="00C14291"/>
    <w:rsid w:val="00C143FB"/>
    <w:rsid w:val="00C14579"/>
    <w:rsid w:val="00C146EE"/>
    <w:rsid w:val="00C1495C"/>
    <w:rsid w:val="00C149C5"/>
    <w:rsid w:val="00C14BBD"/>
    <w:rsid w:val="00C14BCE"/>
    <w:rsid w:val="00C14D1D"/>
    <w:rsid w:val="00C14E3D"/>
    <w:rsid w:val="00C14FC4"/>
    <w:rsid w:val="00C14FE5"/>
    <w:rsid w:val="00C1503B"/>
    <w:rsid w:val="00C15098"/>
    <w:rsid w:val="00C151DA"/>
    <w:rsid w:val="00C155C4"/>
    <w:rsid w:val="00C158EA"/>
    <w:rsid w:val="00C15ADF"/>
    <w:rsid w:val="00C15B69"/>
    <w:rsid w:val="00C15D0F"/>
    <w:rsid w:val="00C16015"/>
    <w:rsid w:val="00C16488"/>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A36"/>
    <w:rsid w:val="00C17B80"/>
    <w:rsid w:val="00C17BC2"/>
    <w:rsid w:val="00C17BEE"/>
    <w:rsid w:val="00C17CF8"/>
    <w:rsid w:val="00C17DC2"/>
    <w:rsid w:val="00C17E3B"/>
    <w:rsid w:val="00C17E4D"/>
    <w:rsid w:val="00C2040D"/>
    <w:rsid w:val="00C205EB"/>
    <w:rsid w:val="00C20718"/>
    <w:rsid w:val="00C2082B"/>
    <w:rsid w:val="00C20F54"/>
    <w:rsid w:val="00C20F75"/>
    <w:rsid w:val="00C21036"/>
    <w:rsid w:val="00C21346"/>
    <w:rsid w:val="00C21436"/>
    <w:rsid w:val="00C21523"/>
    <w:rsid w:val="00C21627"/>
    <w:rsid w:val="00C21726"/>
    <w:rsid w:val="00C2177F"/>
    <w:rsid w:val="00C2196E"/>
    <w:rsid w:val="00C21E53"/>
    <w:rsid w:val="00C21F12"/>
    <w:rsid w:val="00C2203A"/>
    <w:rsid w:val="00C221F2"/>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23"/>
    <w:rsid w:val="00C23748"/>
    <w:rsid w:val="00C2379D"/>
    <w:rsid w:val="00C237A7"/>
    <w:rsid w:val="00C23862"/>
    <w:rsid w:val="00C23AAA"/>
    <w:rsid w:val="00C23B43"/>
    <w:rsid w:val="00C23C18"/>
    <w:rsid w:val="00C23D38"/>
    <w:rsid w:val="00C2411B"/>
    <w:rsid w:val="00C243C4"/>
    <w:rsid w:val="00C245B8"/>
    <w:rsid w:val="00C24F41"/>
    <w:rsid w:val="00C25143"/>
    <w:rsid w:val="00C252DD"/>
    <w:rsid w:val="00C25379"/>
    <w:rsid w:val="00C2598B"/>
    <w:rsid w:val="00C259F3"/>
    <w:rsid w:val="00C25A47"/>
    <w:rsid w:val="00C25D04"/>
    <w:rsid w:val="00C25D75"/>
    <w:rsid w:val="00C25D7B"/>
    <w:rsid w:val="00C25DA3"/>
    <w:rsid w:val="00C25F7B"/>
    <w:rsid w:val="00C2600D"/>
    <w:rsid w:val="00C2612E"/>
    <w:rsid w:val="00C26136"/>
    <w:rsid w:val="00C26276"/>
    <w:rsid w:val="00C26426"/>
    <w:rsid w:val="00C2645C"/>
    <w:rsid w:val="00C26472"/>
    <w:rsid w:val="00C26544"/>
    <w:rsid w:val="00C266EE"/>
    <w:rsid w:val="00C2695A"/>
    <w:rsid w:val="00C26A77"/>
    <w:rsid w:val="00C26BC6"/>
    <w:rsid w:val="00C26C57"/>
    <w:rsid w:val="00C27340"/>
    <w:rsid w:val="00C27353"/>
    <w:rsid w:val="00C27419"/>
    <w:rsid w:val="00C27496"/>
    <w:rsid w:val="00C2750F"/>
    <w:rsid w:val="00C27748"/>
    <w:rsid w:val="00C2775D"/>
    <w:rsid w:val="00C27844"/>
    <w:rsid w:val="00C27BA0"/>
    <w:rsid w:val="00C27CF3"/>
    <w:rsid w:val="00C27DF4"/>
    <w:rsid w:val="00C27E11"/>
    <w:rsid w:val="00C3022C"/>
    <w:rsid w:val="00C3023F"/>
    <w:rsid w:val="00C302DD"/>
    <w:rsid w:val="00C303C8"/>
    <w:rsid w:val="00C30878"/>
    <w:rsid w:val="00C30EFF"/>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7B7"/>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C4D"/>
    <w:rsid w:val="00C34CF6"/>
    <w:rsid w:val="00C3503D"/>
    <w:rsid w:val="00C35058"/>
    <w:rsid w:val="00C350D8"/>
    <w:rsid w:val="00C35848"/>
    <w:rsid w:val="00C3585B"/>
    <w:rsid w:val="00C359CD"/>
    <w:rsid w:val="00C35A5A"/>
    <w:rsid w:val="00C35C2E"/>
    <w:rsid w:val="00C35E3F"/>
    <w:rsid w:val="00C36048"/>
    <w:rsid w:val="00C3629A"/>
    <w:rsid w:val="00C36336"/>
    <w:rsid w:val="00C36455"/>
    <w:rsid w:val="00C36605"/>
    <w:rsid w:val="00C36707"/>
    <w:rsid w:val="00C3675F"/>
    <w:rsid w:val="00C367DF"/>
    <w:rsid w:val="00C3686A"/>
    <w:rsid w:val="00C36A62"/>
    <w:rsid w:val="00C36AD1"/>
    <w:rsid w:val="00C36BD6"/>
    <w:rsid w:val="00C36E9C"/>
    <w:rsid w:val="00C36F34"/>
    <w:rsid w:val="00C370AE"/>
    <w:rsid w:val="00C371F9"/>
    <w:rsid w:val="00C37278"/>
    <w:rsid w:val="00C3742D"/>
    <w:rsid w:val="00C3748E"/>
    <w:rsid w:val="00C37587"/>
    <w:rsid w:val="00C375E6"/>
    <w:rsid w:val="00C377EB"/>
    <w:rsid w:val="00C37B3A"/>
    <w:rsid w:val="00C37BB9"/>
    <w:rsid w:val="00C37C3A"/>
    <w:rsid w:val="00C37D14"/>
    <w:rsid w:val="00C37F98"/>
    <w:rsid w:val="00C40016"/>
    <w:rsid w:val="00C40105"/>
    <w:rsid w:val="00C401E3"/>
    <w:rsid w:val="00C4025D"/>
    <w:rsid w:val="00C40412"/>
    <w:rsid w:val="00C4062D"/>
    <w:rsid w:val="00C4067E"/>
    <w:rsid w:val="00C40692"/>
    <w:rsid w:val="00C4090C"/>
    <w:rsid w:val="00C4093E"/>
    <w:rsid w:val="00C4099B"/>
    <w:rsid w:val="00C409FC"/>
    <w:rsid w:val="00C40A86"/>
    <w:rsid w:val="00C40BD6"/>
    <w:rsid w:val="00C40D83"/>
    <w:rsid w:val="00C40DC9"/>
    <w:rsid w:val="00C40F07"/>
    <w:rsid w:val="00C410A4"/>
    <w:rsid w:val="00C412F1"/>
    <w:rsid w:val="00C41340"/>
    <w:rsid w:val="00C415EB"/>
    <w:rsid w:val="00C4166B"/>
    <w:rsid w:val="00C418F6"/>
    <w:rsid w:val="00C41CA1"/>
    <w:rsid w:val="00C41E68"/>
    <w:rsid w:val="00C41E9E"/>
    <w:rsid w:val="00C41F43"/>
    <w:rsid w:val="00C41F78"/>
    <w:rsid w:val="00C420C5"/>
    <w:rsid w:val="00C421BB"/>
    <w:rsid w:val="00C42391"/>
    <w:rsid w:val="00C428D4"/>
    <w:rsid w:val="00C429A7"/>
    <w:rsid w:val="00C42E14"/>
    <w:rsid w:val="00C42E2D"/>
    <w:rsid w:val="00C431A3"/>
    <w:rsid w:val="00C43734"/>
    <w:rsid w:val="00C438C0"/>
    <w:rsid w:val="00C438D5"/>
    <w:rsid w:val="00C438DD"/>
    <w:rsid w:val="00C43DF2"/>
    <w:rsid w:val="00C43DF4"/>
    <w:rsid w:val="00C43E91"/>
    <w:rsid w:val="00C43EB2"/>
    <w:rsid w:val="00C441E6"/>
    <w:rsid w:val="00C4438F"/>
    <w:rsid w:val="00C4458F"/>
    <w:rsid w:val="00C44642"/>
    <w:rsid w:val="00C44938"/>
    <w:rsid w:val="00C44A26"/>
    <w:rsid w:val="00C44D4D"/>
    <w:rsid w:val="00C44D9C"/>
    <w:rsid w:val="00C44DE5"/>
    <w:rsid w:val="00C44FB8"/>
    <w:rsid w:val="00C4506A"/>
    <w:rsid w:val="00C4506F"/>
    <w:rsid w:val="00C45071"/>
    <w:rsid w:val="00C45185"/>
    <w:rsid w:val="00C45356"/>
    <w:rsid w:val="00C453AB"/>
    <w:rsid w:val="00C453BE"/>
    <w:rsid w:val="00C4559F"/>
    <w:rsid w:val="00C45913"/>
    <w:rsid w:val="00C45B47"/>
    <w:rsid w:val="00C45B7B"/>
    <w:rsid w:val="00C45D01"/>
    <w:rsid w:val="00C45E87"/>
    <w:rsid w:val="00C45EAB"/>
    <w:rsid w:val="00C45F73"/>
    <w:rsid w:val="00C46090"/>
    <w:rsid w:val="00C46138"/>
    <w:rsid w:val="00C46248"/>
    <w:rsid w:val="00C463EB"/>
    <w:rsid w:val="00C46485"/>
    <w:rsid w:val="00C464DC"/>
    <w:rsid w:val="00C465A4"/>
    <w:rsid w:val="00C465DA"/>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BC"/>
    <w:rsid w:val="00C50A39"/>
    <w:rsid w:val="00C50C05"/>
    <w:rsid w:val="00C50C3B"/>
    <w:rsid w:val="00C50C9D"/>
    <w:rsid w:val="00C50CEF"/>
    <w:rsid w:val="00C50CFD"/>
    <w:rsid w:val="00C5103C"/>
    <w:rsid w:val="00C51092"/>
    <w:rsid w:val="00C5123E"/>
    <w:rsid w:val="00C513DF"/>
    <w:rsid w:val="00C5160C"/>
    <w:rsid w:val="00C5177E"/>
    <w:rsid w:val="00C51A57"/>
    <w:rsid w:val="00C51BFA"/>
    <w:rsid w:val="00C522A0"/>
    <w:rsid w:val="00C523E5"/>
    <w:rsid w:val="00C52478"/>
    <w:rsid w:val="00C528BA"/>
    <w:rsid w:val="00C52ADE"/>
    <w:rsid w:val="00C52E2A"/>
    <w:rsid w:val="00C53149"/>
    <w:rsid w:val="00C531E4"/>
    <w:rsid w:val="00C5338E"/>
    <w:rsid w:val="00C5341A"/>
    <w:rsid w:val="00C534D5"/>
    <w:rsid w:val="00C535B8"/>
    <w:rsid w:val="00C53815"/>
    <w:rsid w:val="00C5396C"/>
    <w:rsid w:val="00C53AAF"/>
    <w:rsid w:val="00C53B91"/>
    <w:rsid w:val="00C53EF5"/>
    <w:rsid w:val="00C53F5A"/>
    <w:rsid w:val="00C5418B"/>
    <w:rsid w:val="00C542DD"/>
    <w:rsid w:val="00C54441"/>
    <w:rsid w:val="00C54795"/>
    <w:rsid w:val="00C5494C"/>
    <w:rsid w:val="00C549B7"/>
    <w:rsid w:val="00C54A45"/>
    <w:rsid w:val="00C54A72"/>
    <w:rsid w:val="00C54C37"/>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820"/>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6002"/>
    <w:rsid w:val="00C6619C"/>
    <w:rsid w:val="00C663E2"/>
    <w:rsid w:val="00C66573"/>
    <w:rsid w:val="00C66987"/>
    <w:rsid w:val="00C66BBE"/>
    <w:rsid w:val="00C66DB3"/>
    <w:rsid w:val="00C66FAC"/>
    <w:rsid w:val="00C670A8"/>
    <w:rsid w:val="00C67105"/>
    <w:rsid w:val="00C67149"/>
    <w:rsid w:val="00C67207"/>
    <w:rsid w:val="00C672E9"/>
    <w:rsid w:val="00C673E7"/>
    <w:rsid w:val="00C67450"/>
    <w:rsid w:val="00C6749B"/>
    <w:rsid w:val="00C67644"/>
    <w:rsid w:val="00C67756"/>
    <w:rsid w:val="00C67C43"/>
    <w:rsid w:val="00C67C94"/>
    <w:rsid w:val="00C67CDA"/>
    <w:rsid w:val="00C67DC2"/>
    <w:rsid w:val="00C67FBF"/>
    <w:rsid w:val="00C701AF"/>
    <w:rsid w:val="00C702B9"/>
    <w:rsid w:val="00C704DC"/>
    <w:rsid w:val="00C7060E"/>
    <w:rsid w:val="00C7067E"/>
    <w:rsid w:val="00C70772"/>
    <w:rsid w:val="00C708DD"/>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FC"/>
    <w:rsid w:val="00C722B0"/>
    <w:rsid w:val="00C724AA"/>
    <w:rsid w:val="00C72532"/>
    <w:rsid w:val="00C7256E"/>
    <w:rsid w:val="00C725BF"/>
    <w:rsid w:val="00C72788"/>
    <w:rsid w:val="00C72794"/>
    <w:rsid w:val="00C728CA"/>
    <w:rsid w:val="00C728EE"/>
    <w:rsid w:val="00C72960"/>
    <w:rsid w:val="00C7297A"/>
    <w:rsid w:val="00C729A4"/>
    <w:rsid w:val="00C729D6"/>
    <w:rsid w:val="00C72BF1"/>
    <w:rsid w:val="00C72D96"/>
    <w:rsid w:val="00C72F7A"/>
    <w:rsid w:val="00C7315B"/>
    <w:rsid w:val="00C731D0"/>
    <w:rsid w:val="00C7324B"/>
    <w:rsid w:val="00C734FB"/>
    <w:rsid w:val="00C73632"/>
    <w:rsid w:val="00C73770"/>
    <w:rsid w:val="00C73880"/>
    <w:rsid w:val="00C73C7D"/>
    <w:rsid w:val="00C73E9F"/>
    <w:rsid w:val="00C74565"/>
    <w:rsid w:val="00C745FC"/>
    <w:rsid w:val="00C7491E"/>
    <w:rsid w:val="00C749E0"/>
    <w:rsid w:val="00C74AAD"/>
    <w:rsid w:val="00C74E2F"/>
    <w:rsid w:val="00C74EB1"/>
    <w:rsid w:val="00C74FA3"/>
    <w:rsid w:val="00C7510A"/>
    <w:rsid w:val="00C75306"/>
    <w:rsid w:val="00C75491"/>
    <w:rsid w:val="00C75588"/>
    <w:rsid w:val="00C75602"/>
    <w:rsid w:val="00C75633"/>
    <w:rsid w:val="00C75832"/>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8B5"/>
    <w:rsid w:val="00C779FF"/>
    <w:rsid w:val="00C802C0"/>
    <w:rsid w:val="00C802FF"/>
    <w:rsid w:val="00C80309"/>
    <w:rsid w:val="00C807DB"/>
    <w:rsid w:val="00C80835"/>
    <w:rsid w:val="00C80AE7"/>
    <w:rsid w:val="00C80BED"/>
    <w:rsid w:val="00C80C35"/>
    <w:rsid w:val="00C80CAE"/>
    <w:rsid w:val="00C80E18"/>
    <w:rsid w:val="00C80E2C"/>
    <w:rsid w:val="00C80EDB"/>
    <w:rsid w:val="00C8120E"/>
    <w:rsid w:val="00C81279"/>
    <w:rsid w:val="00C81385"/>
    <w:rsid w:val="00C817CB"/>
    <w:rsid w:val="00C818EF"/>
    <w:rsid w:val="00C81B74"/>
    <w:rsid w:val="00C81CE7"/>
    <w:rsid w:val="00C81F07"/>
    <w:rsid w:val="00C820CB"/>
    <w:rsid w:val="00C820D3"/>
    <w:rsid w:val="00C823A5"/>
    <w:rsid w:val="00C823F1"/>
    <w:rsid w:val="00C824AB"/>
    <w:rsid w:val="00C82506"/>
    <w:rsid w:val="00C826F5"/>
    <w:rsid w:val="00C8291B"/>
    <w:rsid w:val="00C82942"/>
    <w:rsid w:val="00C82D0F"/>
    <w:rsid w:val="00C82E1D"/>
    <w:rsid w:val="00C82E3B"/>
    <w:rsid w:val="00C8301C"/>
    <w:rsid w:val="00C8309D"/>
    <w:rsid w:val="00C831AA"/>
    <w:rsid w:val="00C836B3"/>
    <w:rsid w:val="00C83857"/>
    <w:rsid w:val="00C8388A"/>
    <w:rsid w:val="00C8393B"/>
    <w:rsid w:val="00C83B00"/>
    <w:rsid w:val="00C83B15"/>
    <w:rsid w:val="00C83F55"/>
    <w:rsid w:val="00C83FA7"/>
    <w:rsid w:val="00C840B3"/>
    <w:rsid w:val="00C8417A"/>
    <w:rsid w:val="00C8418E"/>
    <w:rsid w:val="00C8432B"/>
    <w:rsid w:val="00C845CE"/>
    <w:rsid w:val="00C845E7"/>
    <w:rsid w:val="00C84744"/>
    <w:rsid w:val="00C84B0F"/>
    <w:rsid w:val="00C84B5A"/>
    <w:rsid w:val="00C84B95"/>
    <w:rsid w:val="00C84D94"/>
    <w:rsid w:val="00C84DD5"/>
    <w:rsid w:val="00C84F8A"/>
    <w:rsid w:val="00C85044"/>
    <w:rsid w:val="00C85185"/>
    <w:rsid w:val="00C8529B"/>
    <w:rsid w:val="00C8544B"/>
    <w:rsid w:val="00C854CE"/>
    <w:rsid w:val="00C855DF"/>
    <w:rsid w:val="00C859E0"/>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B97"/>
    <w:rsid w:val="00C90C41"/>
    <w:rsid w:val="00C90C6D"/>
    <w:rsid w:val="00C90D11"/>
    <w:rsid w:val="00C90D66"/>
    <w:rsid w:val="00C90EC2"/>
    <w:rsid w:val="00C90EDD"/>
    <w:rsid w:val="00C91017"/>
    <w:rsid w:val="00C91372"/>
    <w:rsid w:val="00C913D6"/>
    <w:rsid w:val="00C91429"/>
    <w:rsid w:val="00C91485"/>
    <w:rsid w:val="00C914C5"/>
    <w:rsid w:val="00C917FF"/>
    <w:rsid w:val="00C91A75"/>
    <w:rsid w:val="00C91C05"/>
    <w:rsid w:val="00C9207B"/>
    <w:rsid w:val="00C920D3"/>
    <w:rsid w:val="00C922B8"/>
    <w:rsid w:val="00C92369"/>
    <w:rsid w:val="00C924AD"/>
    <w:rsid w:val="00C926EE"/>
    <w:rsid w:val="00C928D3"/>
    <w:rsid w:val="00C92915"/>
    <w:rsid w:val="00C9291E"/>
    <w:rsid w:val="00C92B04"/>
    <w:rsid w:val="00C92E07"/>
    <w:rsid w:val="00C92E7C"/>
    <w:rsid w:val="00C92FF7"/>
    <w:rsid w:val="00C930EE"/>
    <w:rsid w:val="00C93325"/>
    <w:rsid w:val="00C9350E"/>
    <w:rsid w:val="00C9378B"/>
    <w:rsid w:val="00C939AB"/>
    <w:rsid w:val="00C939F6"/>
    <w:rsid w:val="00C93A58"/>
    <w:rsid w:val="00C93E10"/>
    <w:rsid w:val="00C941FE"/>
    <w:rsid w:val="00C94308"/>
    <w:rsid w:val="00C94553"/>
    <w:rsid w:val="00C945F4"/>
    <w:rsid w:val="00C94670"/>
    <w:rsid w:val="00C946B7"/>
    <w:rsid w:val="00C94A55"/>
    <w:rsid w:val="00C94A8F"/>
    <w:rsid w:val="00C94C0D"/>
    <w:rsid w:val="00C94C32"/>
    <w:rsid w:val="00C94D7C"/>
    <w:rsid w:val="00C94DBE"/>
    <w:rsid w:val="00C95084"/>
    <w:rsid w:val="00C950C7"/>
    <w:rsid w:val="00C950D8"/>
    <w:rsid w:val="00C95295"/>
    <w:rsid w:val="00C95398"/>
    <w:rsid w:val="00C95460"/>
    <w:rsid w:val="00C9548D"/>
    <w:rsid w:val="00C954CA"/>
    <w:rsid w:val="00C95B2B"/>
    <w:rsid w:val="00C95BE3"/>
    <w:rsid w:val="00C95C31"/>
    <w:rsid w:val="00C95D58"/>
    <w:rsid w:val="00C96211"/>
    <w:rsid w:val="00C96277"/>
    <w:rsid w:val="00C96427"/>
    <w:rsid w:val="00C964D7"/>
    <w:rsid w:val="00C965A2"/>
    <w:rsid w:val="00C96657"/>
    <w:rsid w:val="00C9668F"/>
    <w:rsid w:val="00C96B40"/>
    <w:rsid w:val="00C96BA5"/>
    <w:rsid w:val="00C96DA9"/>
    <w:rsid w:val="00C96F46"/>
    <w:rsid w:val="00C9701E"/>
    <w:rsid w:val="00C970E3"/>
    <w:rsid w:val="00C97252"/>
    <w:rsid w:val="00C9739A"/>
    <w:rsid w:val="00C973B2"/>
    <w:rsid w:val="00C97443"/>
    <w:rsid w:val="00C974B5"/>
    <w:rsid w:val="00C977F4"/>
    <w:rsid w:val="00C977FD"/>
    <w:rsid w:val="00C97855"/>
    <w:rsid w:val="00C97B44"/>
    <w:rsid w:val="00C97B70"/>
    <w:rsid w:val="00C97D33"/>
    <w:rsid w:val="00C97D4F"/>
    <w:rsid w:val="00CA0023"/>
    <w:rsid w:val="00CA0024"/>
    <w:rsid w:val="00CA0148"/>
    <w:rsid w:val="00CA019C"/>
    <w:rsid w:val="00CA01B6"/>
    <w:rsid w:val="00CA01E4"/>
    <w:rsid w:val="00CA0533"/>
    <w:rsid w:val="00CA0552"/>
    <w:rsid w:val="00CA0565"/>
    <w:rsid w:val="00CA06F3"/>
    <w:rsid w:val="00CA0787"/>
    <w:rsid w:val="00CA0A25"/>
    <w:rsid w:val="00CA0B8C"/>
    <w:rsid w:val="00CA0EC3"/>
    <w:rsid w:val="00CA0EE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BBF"/>
    <w:rsid w:val="00CA4CD0"/>
    <w:rsid w:val="00CA4D97"/>
    <w:rsid w:val="00CA4E6B"/>
    <w:rsid w:val="00CA521F"/>
    <w:rsid w:val="00CA5253"/>
    <w:rsid w:val="00CA536A"/>
    <w:rsid w:val="00CA544E"/>
    <w:rsid w:val="00CA5688"/>
    <w:rsid w:val="00CA59B8"/>
    <w:rsid w:val="00CA5B7C"/>
    <w:rsid w:val="00CA5BF1"/>
    <w:rsid w:val="00CA5C9E"/>
    <w:rsid w:val="00CA5CF1"/>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B7"/>
    <w:rsid w:val="00CA7347"/>
    <w:rsid w:val="00CA7381"/>
    <w:rsid w:val="00CA74F5"/>
    <w:rsid w:val="00CA75E4"/>
    <w:rsid w:val="00CA7737"/>
    <w:rsid w:val="00CA799F"/>
    <w:rsid w:val="00CA7A23"/>
    <w:rsid w:val="00CA7DFD"/>
    <w:rsid w:val="00CA7F38"/>
    <w:rsid w:val="00CB00CB"/>
    <w:rsid w:val="00CB04CF"/>
    <w:rsid w:val="00CB04DC"/>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278"/>
    <w:rsid w:val="00CB333B"/>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CFA"/>
    <w:rsid w:val="00CB5D82"/>
    <w:rsid w:val="00CB5D8A"/>
    <w:rsid w:val="00CB5E9A"/>
    <w:rsid w:val="00CB5F30"/>
    <w:rsid w:val="00CB5FF9"/>
    <w:rsid w:val="00CB632D"/>
    <w:rsid w:val="00CB6683"/>
    <w:rsid w:val="00CB68CA"/>
    <w:rsid w:val="00CB6C48"/>
    <w:rsid w:val="00CB6E7B"/>
    <w:rsid w:val="00CB6F15"/>
    <w:rsid w:val="00CB706A"/>
    <w:rsid w:val="00CB7158"/>
    <w:rsid w:val="00CB71F5"/>
    <w:rsid w:val="00CB725C"/>
    <w:rsid w:val="00CB73C7"/>
    <w:rsid w:val="00CB73F2"/>
    <w:rsid w:val="00CB7535"/>
    <w:rsid w:val="00CB7639"/>
    <w:rsid w:val="00CB7711"/>
    <w:rsid w:val="00CB7850"/>
    <w:rsid w:val="00CB7A59"/>
    <w:rsid w:val="00CB7AE6"/>
    <w:rsid w:val="00CB7BAC"/>
    <w:rsid w:val="00CB7BD7"/>
    <w:rsid w:val="00CB7CC5"/>
    <w:rsid w:val="00CB7E0B"/>
    <w:rsid w:val="00CB7EED"/>
    <w:rsid w:val="00CB7EFE"/>
    <w:rsid w:val="00CB7F1B"/>
    <w:rsid w:val="00CB7FEC"/>
    <w:rsid w:val="00CC0257"/>
    <w:rsid w:val="00CC0263"/>
    <w:rsid w:val="00CC0410"/>
    <w:rsid w:val="00CC04A3"/>
    <w:rsid w:val="00CC051D"/>
    <w:rsid w:val="00CC053D"/>
    <w:rsid w:val="00CC05B6"/>
    <w:rsid w:val="00CC096E"/>
    <w:rsid w:val="00CC09AA"/>
    <w:rsid w:val="00CC0A13"/>
    <w:rsid w:val="00CC0AC1"/>
    <w:rsid w:val="00CC0AFC"/>
    <w:rsid w:val="00CC0C02"/>
    <w:rsid w:val="00CC0CAF"/>
    <w:rsid w:val="00CC0CD3"/>
    <w:rsid w:val="00CC0FFB"/>
    <w:rsid w:val="00CC119D"/>
    <w:rsid w:val="00CC11A0"/>
    <w:rsid w:val="00CC12BC"/>
    <w:rsid w:val="00CC1432"/>
    <w:rsid w:val="00CC15CF"/>
    <w:rsid w:val="00CC15F3"/>
    <w:rsid w:val="00CC1618"/>
    <w:rsid w:val="00CC174F"/>
    <w:rsid w:val="00CC17CC"/>
    <w:rsid w:val="00CC17FF"/>
    <w:rsid w:val="00CC19EB"/>
    <w:rsid w:val="00CC1C31"/>
    <w:rsid w:val="00CC1DC8"/>
    <w:rsid w:val="00CC1F7C"/>
    <w:rsid w:val="00CC1F98"/>
    <w:rsid w:val="00CC2046"/>
    <w:rsid w:val="00CC2063"/>
    <w:rsid w:val="00CC20F5"/>
    <w:rsid w:val="00CC2500"/>
    <w:rsid w:val="00CC27AB"/>
    <w:rsid w:val="00CC27DD"/>
    <w:rsid w:val="00CC2943"/>
    <w:rsid w:val="00CC2951"/>
    <w:rsid w:val="00CC2CD8"/>
    <w:rsid w:val="00CC2D36"/>
    <w:rsid w:val="00CC3150"/>
    <w:rsid w:val="00CC339A"/>
    <w:rsid w:val="00CC34F7"/>
    <w:rsid w:val="00CC3722"/>
    <w:rsid w:val="00CC37CA"/>
    <w:rsid w:val="00CC3932"/>
    <w:rsid w:val="00CC3A50"/>
    <w:rsid w:val="00CC3A84"/>
    <w:rsid w:val="00CC3B2D"/>
    <w:rsid w:val="00CC3B40"/>
    <w:rsid w:val="00CC3CAB"/>
    <w:rsid w:val="00CC3E46"/>
    <w:rsid w:val="00CC3EC6"/>
    <w:rsid w:val="00CC402F"/>
    <w:rsid w:val="00CC4053"/>
    <w:rsid w:val="00CC4239"/>
    <w:rsid w:val="00CC4265"/>
    <w:rsid w:val="00CC454C"/>
    <w:rsid w:val="00CC47E2"/>
    <w:rsid w:val="00CC4824"/>
    <w:rsid w:val="00CC4855"/>
    <w:rsid w:val="00CC49E5"/>
    <w:rsid w:val="00CC4C5F"/>
    <w:rsid w:val="00CC4C80"/>
    <w:rsid w:val="00CC4F91"/>
    <w:rsid w:val="00CC564E"/>
    <w:rsid w:val="00CC573C"/>
    <w:rsid w:val="00CC5744"/>
    <w:rsid w:val="00CC5829"/>
    <w:rsid w:val="00CC585C"/>
    <w:rsid w:val="00CC58C0"/>
    <w:rsid w:val="00CC5AE1"/>
    <w:rsid w:val="00CC5C1E"/>
    <w:rsid w:val="00CC5E98"/>
    <w:rsid w:val="00CC5FC2"/>
    <w:rsid w:val="00CC5FEA"/>
    <w:rsid w:val="00CC60AD"/>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722"/>
    <w:rsid w:val="00CD2878"/>
    <w:rsid w:val="00CD28B5"/>
    <w:rsid w:val="00CD29CC"/>
    <w:rsid w:val="00CD2B73"/>
    <w:rsid w:val="00CD2FA8"/>
    <w:rsid w:val="00CD2FC4"/>
    <w:rsid w:val="00CD311A"/>
    <w:rsid w:val="00CD3140"/>
    <w:rsid w:val="00CD32A1"/>
    <w:rsid w:val="00CD3422"/>
    <w:rsid w:val="00CD34D9"/>
    <w:rsid w:val="00CD361A"/>
    <w:rsid w:val="00CD393A"/>
    <w:rsid w:val="00CD3C76"/>
    <w:rsid w:val="00CD3DCE"/>
    <w:rsid w:val="00CD3E42"/>
    <w:rsid w:val="00CD3F69"/>
    <w:rsid w:val="00CD41F4"/>
    <w:rsid w:val="00CD4204"/>
    <w:rsid w:val="00CD43E5"/>
    <w:rsid w:val="00CD43F5"/>
    <w:rsid w:val="00CD4477"/>
    <w:rsid w:val="00CD464F"/>
    <w:rsid w:val="00CD46B1"/>
    <w:rsid w:val="00CD49D9"/>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D64"/>
    <w:rsid w:val="00CD5E49"/>
    <w:rsid w:val="00CD60DE"/>
    <w:rsid w:val="00CD6185"/>
    <w:rsid w:val="00CD62AD"/>
    <w:rsid w:val="00CD62E6"/>
    <w:rsid w:val="00CD6364"/>
    <w:rsid w:val="00CD6482"/>
    <w:rsid w:val="00CD6527"/>
    <w:rsid w:val="00CD667C"/>
    <w:rsid w:val="00CD66A4"/>
    <w:rsid w:val="00CD66BD"/>
    <w:rsid w:val="00CD6723"/>
    <w:rsid w:val="00CD6784"/>
    <w:rsid w:val="00CD679D"/>
    <w:rsid w:val="00CD67DC"/>
    <w:rsid w:val="00CD689B"/>
    <w:rsid w:val="00CD68BC"/>
    <w:rsid w:val="00CD6E1D"/>
    <w:rsid w:val="00CD6FFC"/>
    <w:rsid w:val="00CD704B"/>
    <w:rsid w:val="00CD7413"/>
    <w:rsid w:val="00CD760D"/>
    <w:rsid w:val="00CD7718"/>
    <w:rsid w:val="00CD78BA"/>
    <w:rsid w:val="00CD797E"/>
    <w:rsid w:val="00CD79DA"/>
    <w:rsid w:val="00CD79E3"/>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EA3"/>
    <w:rsid w:val="00CE1010"/>
    <w:rsid w:val="00CE1913"/>
    <w:rsid w:val="00CE1A0E"/>
    <w:rsid w:val="00CE1AAC"/>
    <w:rsid w:val="00CE1C4B"/>
    <w:rsid w:val="00CE1C62"/>
    <w:rsid w:val="00CE1E88"/>
    <w:rsid w:val="00CE1E9F"/>
    <w:rsid w:val="00CE22F6"/>
    <w:rsid w:val="00CE24E3"/>
    <w:rsid w:val="00CE2670"/>
    <w:rsid w:val="00CE2755"/>
    <w:rsid w:val="00CE279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84B"/>
    <w:rsid w:val="00CE395D"/>
    <w:rsid w:val="00CE3980"/>
    <w:rsid w:val="00CE3A0A"/>
    <w:rsid w:val="00CE3A5A"/>
    <w:rsid w:val="00CE3EB0"/>
    <w:rsid w:val="00CE4418"/>
    <w:rsid w:val="00CE4445"/>
    <w:rsid w:val="00CE447E"/>
    <w:rsid w:val="00CE44CF"/>
    <w:rsid w:val="00CE4580"/>
    <w:rsid w:val="00CE4608"/>
    <w:rsid w:val="00CE494B"/>
    <w:rsid w:val="00CE49A4"/>
    <w:rsid w:val="00CE4BEF"/>
    <w:rsid w:val="00CE4C4E"/>
    <w:rsid w:val="00CE4D76"/>
    <w:rsid w:val="00CE4E52"/>
    <w:rsid w:val="00CE4F60"/>
    <w:rsid w:val="00CE5243"/>
    <w:rsid w:val="00CE5278"/>
    <w:rsid w:val="00CE536A"/>
    <w:rsid w:val="00CE538C"/>
    <w:rsid w:val="00CE582C"/>
    <w:rsid w:val="00CE5A3F"/>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7CA"/>
    <w:rsid w:val="00CE7823"/>
    <w:rsid w:val="00CE7CC4"/>
    <w:rsid w:val="00CE7E7B"/>
    <w:rsid w:val="00CE7E7F"/>
    <w:rsid w:val="00CF003C"/>
    <w:rsid w:val="00CF06A4"/>
    <w:rsid w:val="00CF0707"/>
    <w:rsid w:val="00CF0861"/>
    <w:rsid w:val="00CF08D9"/>
    <w:rsid w:val="00CF0B74"/>
    <w:rsid w:val="00CF0E0E"/>
    <w:rsid w:val="00CF0E5C"/>
    <w:rsid w:val="00CF0EFA"/>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74A"/>
    <w:rsid w:val="00CF377F"/>
    <w:rsid w:val="00CF3977"/>
    <w:rsid w:val="00CF39CE"/>
    <w:rsid w:val="00CF39DC"/>
    <w:rsid w:val="00CF3B9B"/>
    <w:rsid w:val="00CF3BC2"/>
    <w:rsid w:val="00CF4046"/>
    <w:rsid w:val="00CF42C6"/>
    <w:rsid w:val="00CF431F"/>
    <w:rsid w:val="00CF442D"/>
    <w:rsid w:val="00CF450D"/>
    <w:rsid w:val="00CF466D"/>
    <w:rsid w:val="00CF471C"/>
    <w:rsid w:val="00CF4741"/>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1FA"/>
    <w:rsid w:val="00CF629E"/>
    <w:rsid w:val="00CF6454"/>
    <w:rsid w:val="00CF64A3"/>
    <w:rsid w:val="00CF677A"/>
    <w:rsid w:val="00CF69CC"/>
    <w:rsid w:val="00CF69EE"/>
    <w:rsid w:val="00CF6C7E"/>
    <w:rsid w:val="00CF6C98"/>
    <w:rsid w:val="00CF7184"/>
    <w:rsid w:val="00CF7198"/>
    <w:rsid w:val="00CF7391"/>
    <w:rsid w:val="00CF742F"/>
    <w:rsid w:val="00CF744C"/>
    <w:rsid w:val="00CF7602"/>
    <w:rsid w:val="00CF7669"/>
    <w:rsid w:val="00CF7937"/>
    <w:rsid w:val="00CF7AAF"/>
    <w:rsid w:val="00CF7BA2"/>
    <w:rsid w:val="00CF7CA1"/>
    <w:rsid w:val="00CF7D6D"/>
    <w:rsid w:val="00CF7D79"/>
    <w:rsid w:val="00D00240"/>
    <w:rsid w:val="00D0025A"/>
    <w:rsid w:val="00D00377"/>
    <w:rsid w:val="00D003B6"/>
    <w:rsid w:val="00D0040D"/>
    <w:rsid w:val="00D0043C"/>
    <w:rsid w:val="00D0053C"/>
    <w:rsid w:val="00D00C23"/>
    <w:rsid w:val="00D00CB7"/>
    <w:rsid w:val="00D00D92"/>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9"/>
    <w:rsid w:val="00D0355E"/>
    <w:rsid w:val="00D0356D"/>
    <w:rsid w:val="00D03592"/>
    <w:rsid w:val="00D035CB"/>
    <w:rsid w:val="00D037E5"/>
    <w:rsid w:val="00D03830"/>
    <w:rsid w:val="00D03B8B"/>
    <w:rsid w:val="00D03EBD"/>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7E"/>
    <w:rsid w:val="00D061EA"/>
    <w:rsid w:val="00D0620A"/>
    <w:rsid w:val="00D0633E"/>
    <w:rsid w:val="00D06699"/>
    <w:rsid w:val="00D06769"/>
    <w:rsid w:val="00D06859"/>
    <w:rsid w:val="00D06CDE"/>
    <w:rsid w:val="00D06D49"/>
    <w:rsid w:val="00D06EEC"/>
    <w:rsid w:val="00D06FC1"/>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0"/>
    <w:rsid w:val="00D10D66"/>
    <w:rsid w:val="00D10DDC"/>
    <w:rsid w:val="00D10F28"/>
    <w:rsid w:val="00D1130C"/>
    <w:rsid w:val="00D1156C"/>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31A"/>
    <w:rsid w:val="00D13393"/>
    <w:rsid w:val="00D135E1"/>
    <w:rsid w:val="00D13AF0"/>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135"/>
    <w:rsid w:val="00D15383"/>
    <w:rsid w:val="00D1538D"/>
    <w:rsid w:val="00D15543"/>
    <w:rsid w:val="00D15799"/>
    <w:rsid w:val="00D15908"/>
    <w:rsid w:val="00D15C70"/>
    <w:rsid w:val="00D15DD1"/>
    <w:rsid w:val="00D15E12"/>
    <w:rsid w:val="00D15E88"/>
    <w:rsid w:val="00D15F22"/>
    <w:rsid w:val="00D16229"/>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509"/>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D7"/>
    <w:rsid w:val="00D21005"/>
    <w:rsid w:val="00D212CE"/>
    <w:rsid w:val="00D215DA"/>
    <w:rsid w:val="00D2168E"/>
    <w:rsid w:val="00D21692"/>
    <w:rsid w:val="00D21813"/>
    <w:rsid w:val="00D21829"/>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52A"/>
    <w:rsid w:val="00D24632"/>
    <w:rsid w:val="00D247D2"/>
    <w:rsid w:val="00D24E2E"/>
    <w:rsid w:val="00D24E35"/>
    <w:rsid w:val="00D251A9"/>
    <w:rsid w:val="00D253CC"/>
    <w:rsid w:val="00D2553B"/>
    <w:rsid w:val="00D255DE"/>
    <w:rsid w:val="00D25645"/>
    <w:rsid w:val="00D2573C"/>
    <w:rsid w:val="00D258FC"/>
    <w:rsid w:val="00D25B95"/>
    <w:rsid w:val="00D25E14"/>
    <w:rsid w:val="00D25E19"/>
    <w:rsid w:val="00D25E33"/>
    <w:rsid w:val="00D25FD5"/>
    <w:rsid w:val="00D26161"/>
    <w:rsid w:val="00D262DE"/>
    <w:rsid w:val="00D2645B"/>
    <w:rsid w:val="00D2650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D21"/>
    <w:rsid w:val="00D32FD6"/>
    <w:rsid w:val="00D334D7"/>
    <w:rsid w:val="00D33509"/>
    <w:rsid w:val="00D33515"/>
    <w:rsid w:val="00D335A1"/>
    <w:rsid w:val="00D3360E"/>
    <w:rsid w:val="00D3368F"/>
    <w:rsid w:val="00D336A0"/>
    <w:rsid w:val="00D337DA"/>
    <w:rsid w:val="00D33873"/>
    <w:rsid w:val="00D338E0"/>
    <w:rsid w:val="00D33980"/>
    <w:rsid w:val="00D339AB"/>
    <w:rsid w:val="00D33A4A"/>
    <w:rsid w:val="00D33BE3"/>
    <w:rsid w:val="00D33D92"/>
    <w:rsid w:val="00D33DDD"/>
    <w:rsid w:val="00D33F9A"/>
    <w:rsid w:val="00D33FB0"/>
    <w:rsid w:val="00D341C2"/>
    <w:rsid w:val="00D3429B"/>
    <w:rsid w:val="00D34327"/>
    <w:rsid w:val="00D34377"/>
    <w:rsid w:val="00D343E3"/>
    <w:rsid w:val="00D346B1"/>
    <w:rsid w:val="00D3474A"/>
    <w:rsid w:val="00D349B6"/>
    <w:rsid w:val="00D34B19"/>
    <w:rsid w:val="00D34C15"/>
    <w:rsid w:val="00D34F84"/>
    <w:rsid w:val="00D351E2"/>
    <w:rsid w:val="00D355B9"/>
    <w:rsid w:val="00D35696"/>
    <w:rsid w:val="00D35C28"/>
    <w:rsid w:val="00D35DE9"/>
    <w:rsid w:val="00D35E27"/>
    <w:rsid w:val="00D35E41"/>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1"/>
    <w:rsid w:val="00D37EF9"/>
    <w:rsid w:val="00D37FA3"/>
    <w:rsid w:val="00D400C5"/>
    <w:rsid w:val="00D40281"/>
    <w:rsid w:val="00D4030C"/>
    <w:rsid w:val="00D40373"/>
    <w:rsid w:val="00D40476"/>
    <w:rsid w:val="00D40596"/>
    <w:rsid w:val="00D40638"/>
    <w:rsid w:val="00D406D4"/>
    <w:rsid w:val="00D4090B"/>
    <w:rsid w:val="00D40983"/>
    <w:rsid w:val="00D409D3"/>
    <w:rsid w:val="00D40C10"/>
    <w:rsid w:val="00D40F52"/>
    <w:rsid w:val="00D40FA4"/>
    <w:rsid w:val="00D410B0"/>
    <w:rsid w:val="00D41308"/>
    <w:rsid w:val="00D415B8"/>
    <w:rsid w:val="00D4187A"/>
    <w:rsid w:val="00D419D5"/>
    <w:rsid w:val="00D41A3B"/>
    <w:rsid w:val="00D41AD4"/>
    <w:rsid w:val="00D41C96"/>
    <w:rsid w:val="00D41D77"/>
    <w:rsid w:val="00D41D9C"/>
    <w:rsid w:val="00D41DE2"/>
    <w:rsid w:val="00D420E3"/>
    <w:rsid w:val="00D423D7"/>
    <w:rsid w:val="00D425EF"/>
    <w:rsid w:val="00D427A3"/>
    <w:rsid w:val="00D4287F"/>
    <w:rsid w:val="00D431DA"/>
    <w:rsid w:val="00D432C6"/>
    <w:rsid w:val="00D43421"/>
    <w:rsid w:val="00D43437"/>
    <w:rsid w:val="00D43482"/>
    <w:rsid w:val="00D4352A"/>
    <w:rsid w:val="00D43900"/>
    <w:rsid w:val="00D439A2"/>
    <w:rsid w:val="00D43AE3"/>
    <w:rsid w:val="00D43D47"/>
    <w:rsid w:val="00D43D82"/>
    <w:rsid w:val="00D43FEB"/>
    <w:rsid w:val="00D44072"/>
    <w:rsid w:val="00D440A3"/>
    <w:rsid w:val="00D4412D"/>
    <w:rsid w:val="00D4423F"/>
    <w:rsid w:val="00D44246"/>
    <w:rsid w:val="00D44269"/>
    <w:rsid w:val="00D44302"/>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BD7"/>
    <w:rsid w:val="00D45C6D"/>
    <w:rsid w:val="00D45D02"/>
    <w:rsid w:val="00D45EDC"/>
    <w:rsid w:val="00D45F52"/>
    <w:rsid w:val="00D4611D"/>
    <w:rsid w:val="00D4636D"/>
    <w:rsid w:val="00D4662F"/>
    <w:rsid w:val="00D4663F"/>
    <w:rsid w:val="00D4679E"/>
    <w:rsid w:val="00D469D9"/>
    <w:rsid w:val="00D46AF7"/>
    <w:rsid w:val="00D46D5A"/>
    <w:rsid w:val="00D46ECC"/>
    <w:rsid w:val="00D47277"/>
    <w:rsid w:val="00D47284"/>
    <w:rsid w:val="00D472CB"/>
    <w:rsid w:val="00D47600"/>
    <w:rsid w:val="00D476E4"/>
    <w:rsid w:val="00D4773E"/>
    <w:rsid w:val="00D477C3"/>
    <w:rsid w:val="00D478C2"/>
    <w:rsid w:val="00D47995"/>
    <w:rsid w:val="00D479F1"/>
    <w:rsid w:val="00D47BAC"/>
    <w:rsid w:val="00D47C2C"/>
    <w:rsid w:val="00D47D38"/>
    <w:rsid w:val="00D47DE5"/>
    <w:rsid w:val="00D47E35"/>
    <w:rsid w:val="00D47F26"/>
    <w:rsid w:val="00D50073"/>
    <w:rsid w:val="00D5012A"/>
    <w:rsid w:val="00D50180"/>
    <w:rsid w:val="00D503C1"/>
    <w:rsid w:val="00D504AE"/>
    <w:rsid w:val="00D50827"/>
    <w:rsid w:val="00D5086D"/>
    <w:rsid w:val="00D50B78"/>
    <w:rsid w:val="00D50D59"/>
    <w:rsid w:val="00D50F8C"/>
    <w:rsid w:val="00D5110B"/>
    <w:rsid w:val="00D51163"/>
    <w:rsid w:val="00D5117A"/>
    <w:rsid w:val="00D51190"/>
    <w:rsid w:val="00D5137E"/>
    <w:rsid w:val="00D51494"/>
    <w:rsid w:val="00D51500"/>
    <w:rsid w:val="00D516AB"/>
    <w:rsid w:val="00D516C6"/>
    <w:rsid w:val="00D5177E"/>
    <w:rsid w:val="00D5194E"/>
    <w:rsid w:val="00D51A9E"/>
    <w:rsid w:val="00D51B94"/>
    <w:rsid w:val="00D51BC5"/>
    <w:rsid w:val="00D51DCB"/>
    <w:rsid w:val="00D51E0F"/>
    <w:rsid w:val="00D52049"/>
    <w:rsid w:val="00D52090"/>
    <w:rsid w:val="00D5243B"/>
    <w:rsid w:val="00D524EB"/>
    <w:rsid w:val="00D5256C"/>
    <w:rsid w:val="00D52643"/>
    <w:rsid w:val="00D5264C"/>
    <w:rsid w:val="00D52666"/>
    <w:rsid w:val="00D52781"/>
    <w:rsid w:val="00D5283A"/>
    <w:rsid w:val="00D52B55"/>
    <w:rsid w:val="00D52BA5"/>
    <w:rsid w:val="00D52D0E"/>
    <w:rsid w:val="00D52DA6"/>
    <w:rsid w:val="00D52DC3"/>
    <w:rsid w:val="00D52ED2"/>
    <w:rsid w:val="00D52F7A"/>
    <w:rsid w:val="00D5321B"/>
    <w:rsid w:val="00D53525"/>
    <w:rsid w:val="00D536EA"/>
    <w:rsid w:val="00D538FC"/>
    <w:rsid w:val="00D5391F"/>
    <w:rsid w:val="00D539D2"/>
    <w:rsid w:val="00D539E0"/>
    <w:rsid w:val="00D53C2C"/>
    <w:rsid w:val="00D53F38"/>
    <w:rsid w:val="00D54299"/>
    <w:rsid w:val="00D544F5"/>
    <w:rsid w:val="00D54546"/>
    <w:rsid w:val="00D54696"/>
    <w:rsid w:val="00D54758"/>
    <w:rsid w:val="00D54B84"/>
    <w:rsid w:val="00D54C17"/>
    <w:rsid w:val="00D54DD8"/>
    <w:rsid w:val="00D54FD5"/>
    <w:rsid w:val="00D55202"/>
    <w:rsid w:val="00D5547E"/>
    <w:rsid w:val="00D556D2"/>
    <w:rsid w:val="00D559B4"/>
    <w:rsid w:val="00D55A81"/>
    <w:rsid w:val="00D55ACC"/>
    <w:rsid w:val="00D55B7F"/>
    <w:rsid w:val="00D55BA8"/>
    <w:rsid w:val="00D55C18"/>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28B"/>
    <w:rsid w:val="00D57304"/>
    <w:rsid w:val="00D573BB"/>
    <w:rsid w:val="00D57445"/>
    <w:rsid w:val="00D5751F"/>
    <w:rsid w:val="00D575C0"/>
    <w:rsid w:val="00D57615"/>
    <w:rsid w:val="00D57632"/>
    <w:rsid w:val="00D57861"/>
    <w:rsid w:val="00D5788D"/>
    <w:rsid w:val="00D57B0C"/>
    <w:rsid w:val="00D57B59"/>
    <w:rsid w:val="00D57BAF"/>
    <w:rsid w:val="00D57BFF"/>
    <w:rsid w:val="00D57C3A"/>
    <w:rsid w:val="00D57E47"/>
    <w:rsid w:val="00D57E55"/>
    <w:rsid w:val="00D57EEC"/>
    <w:rsid w:val="00D6001A"/>
    <w:rsid w:val="00D605A9"/>
    <w:rsid w:val="00D6067B"/>
    <w:rsid w:val="00D606E6"/>
    <w:rsid w:val="00D6080B"/>
    <w:rsid w:val="00D608FF"/>
    <w:rsid w:val="00D60A41"/>
    <w:rsid w:val="00D60C97"/>
    <w:rsid w:val="00D60EE8"/>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F17"/>
    <w:rsid w:val="00D64020"/>
    <w:rsid w:val="00D640E8"/>
    <w:rsid w:val="00D64248"/>
    <w:rsid w:val="00D6435C"/>
    <w:rsid w:val="00D64385"/>
    <w:rsid w:val="00D643F1"/>
    <w:rsid w:val="00D6446D"/>
    <w:rsid w:val="00D6450F"/>
    <w:rsid w:val="00D6461F"/>
    <w:rsid w:val="00D6484C"/>
    <w:rsid w:val="00D64A05"/>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A18"/>
    <w:rsid w:val="00D65B3B"/>
    <w:rsid w:val="00D65C77"/>
    <w:rsid w:val="00D65CDB"/>
    <w:rsid w:val="00D65E15"/>
    <w:rsid w:val="00D65E22"/>
    <w:rsid w:val="00D65F00"/>
    <w:rsid w:val="00D660A5"/>
    <w:rsid w:val="00D6632B"/>
    <w:rsid w:val="00D664DE"/>
    <w:rsid w:val="00D66645"/>
    <w:rsid w:val="00D666B1"/>
    <w:rsid w:val="00D667CE"/>
    <w:rsid w:val="00D66867"/>
    <w:rsid w:val="00D66949"/>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41E"/>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146"/>
    <w:rsid w:val="00D721E1"/>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A0A"/>
    <w:rsid w:val="00D73BA0"/>
    <w:rsid w:val="00D73C9A"/>
    <w:rsid w:val="00D73E79"/>
    <w:rsid w:val="00D74250"/>
    <w:rsid w:val="00D74388"/>
    <w:rsid w:val="00D7482C"/>
    <w:rsid w:val="00D748A8"/>
    <w:rsid w:val="00D7490E"/>
    <w:rsid w:val="00D74913"/>
    <w:rsid w:val="00D7496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5E0"/>
    <w:rsid w:val="00D80786"/>
    <w:rsid w:val="00D80880"/>
    <w:rsid w:val="00D8091D"/>
    <w:rsid w:val="00D80BCD"/>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21B0"/>
    <w:rsid w:val="00D8229A"/>
    <w:rsid w:val="00D82583"/>
    <w:rsid w:val="00D825C2"/>
    <w:rsid w:val="00D825C6"/>
    <w:rsid w:val="00D82651"/>
    <w:rsid w:val="00D826FD"/>
    <w:rsid w:val="00D8295D"/>
    <w:rsid w:val="00D82A63"/>
    <w:rsid w:val="00D82AE8"/>
    <w:rsid w:val="00D82B41"/>
    <w:rsid w:val="00D82E71"/>
    <w:rsid w:val="00D82EA4"/>
    <w:rsid w:val="00D82EEE"/>
    <w:rsid w:val="00D83093"/>
    <w:rsid w:val="00D830B3"/>
    <w:rsid w:val="00D83318"/>
    <w:rsid w:val="00D8342D"/>
    <w:rsid w:val="00D83501"/>
    <w:rsid w:val="00D8360D"/>
    <w:rsid w:val="00D83618"/>
    <w:rsid w:val="00D837A0"/>
    <w:rsid w:val="00D8392B"/>
    <w:rsid w:val="00D839D9"/>
    <w:rsid w:val="00D839F5"/>
    <w:rsid w:val="00D83D53"/>
    <w:rsid w:val="00D83F8A"/>
    <w:rsid w:val="00D840D4"/>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5151"/>
    <w:rsid w:val="00D85472"/>
    <w:rsid w:val="00D854B1"/>
    <w:rsid w:val="00D855C6"/>
    <w:rsid w:val="00D856E1"/>
    <w:rsid w:val="00D85A53"/>
    <w:rsid w:val="00D85A8F"/>
    <w:rsid w:val="00D85AE2"/>
    <w:rsid w:val="00D85B41"/>
    <w:rsid w:val="00D85DD8"/>
    <w:rsid w:val="00D85E32"/>
    <w:rsid w:val="00D85EE4"/>
    <w:rsid w:val="00D86115"/>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71A"/>
    <w:rsid w:val="00D879E9"/>
    <w:rsid w:val="00D87A37"/>
    <w:rsid w:val="00D87B0D"/>
    <w:rsid w:val="00D87C83"/>
    <w:rsid w:val="00D87D3D"/>
    <w:rsid w:val="00D9017A"/>
    <w:rsid w:val="00D9028D"/>
    <w:rsid w:val="00D9031B"/>
    <w:rsid w:val="00D903FD"/>
    <w:rsid w:val="00D90514"/>
    <w:rsid w:val="00D90A73"/>
    <w:rsid w:val="00D90B2B"/>
    <w:rsid w:val="00D90CF4"/>
    <w:rsid w:val="00D90DC7"/>
    <w:rsid w:val="00D90DE8"/>
    <w:rsid w:val="00D90E8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3F3"/>
    <w:rsid w:val="00D92479"/>
    <w:rsid w:val="00D9247F"/>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584"/>
    <w:rsid w:val="00D948EA"/>
    <w:rsid w:val="00D94FB7"/>
    <w:rsid w:val="00D9510B"/>
    <w:rsid w:val="00D95188"/>
    <w:rsid w:val="00D9519E"/>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791"/>
    <w:rsid w:val="00D968D8"/>
    <w:rsid w:val="00D969BA"/>
    <w:rsid w:val="00D96C1C"/>
    <w:rsid w:val="00D96C8B"/>
    <w:rsid w:val="00D96E45"/>
    <w:rsid w:val="00D96ED1"/>
    <w:rsid w:val="00D9701E"/>
    <w:rsid w:val="00D97258"/>
    <w:rsid w:val="00D972E7"/>
    <w:rsid w:val="00D97426"/>
    <w:rsid w:val="00D97469"/>
    <w:rsid w:val="00D975A5"/>
    <w:rsid w:val="00D979A0"/>
    <w:rsid w:val="00D97BE7"/>
    <w:rsid w:val="00D97FAC"/>
    <w:rsid w:val="00DA01CD"/>
    <w:rsid w:val="00DA02B8"/>
    <w:rsid w:val="00DA03DD"/>
    <w:rsid w:val="00DA056A"/>
    <w:rsid w:val="00DA0672"/>
    <w:rsid w:val="00DA073E"/>
    <w:rsid w:val="00DA07DA"/>
    <w:rsid w:val="00DA07DC"/>
    <w:rsid w:val="00DA097D"/>
    <w:rsid w:val="00DA0DC8"/>
    <w:rsid w:val="00DA0DE0"/>
    <w:rsid w:val="00DA0E72"/>
    <w:rsid w:val="00DA0F67"/>
    <w:rsid w:val="00DA102A"/>
    <w:rsid w:val="00DA1228"/>
    <w:rsid w:val="00DA15F9"/>
    <w:rsid w:val="00DA1676"/>
    <w:rsid w:val="00DA1804"/>
    <w:rsid w:val="00DA1972"/>
    <w:rsid w:val="00DA19AB"/>
    <w:rsid w:val="00DA1A01"/>
    <w:rsid w:val="00DA1BE4"/>
    <w:rsid w:val="00DA1D98"/>
    <w:rsid w:val="00DA1E6F"/>
    <w:rsid w:val="00DA21E6"/>
    <w:rsid w:val="00DA23B5"/>
    <w:rsid w:val="00DA24F3"/>
    <w:rsid w:val="00DA2675"/>
    <w:rsid w:val="00DA26C2"/>
    <w:rsid w:val="00DA27C9"/>
    <w:rsid w:val="00DA2886"/>
    <w:rsid w:val="00DA28DF"/>
    <w:rsid w:val="00DA2BCD"/>
    <w:rsid w:val="00DA2BD8"/>
    <w:rsid w:val="00DA2BF4"/>
    <w:rsid w:val="00DA2E4D"/>
    <w:rsid w:val="00DA2E7F"/>
    <w:rsid w:val="00DA32DE"/>
    <w:rsid w:val="00DA3500"/>
    <w:rsid w:val="00DA36EB"/>
    <w:rsid w:val="00DA3735"/>
    <w:rsid w:val="00DA37A2"/>
    <w:rsid w:val="00DA3844"/>
    <w:rsid w:val="00DA393C"/>
    <w:rsid w:val="00DA39C6"/>
    <w:rsid w:val="00DA39FB"/>
    <w:rsid w:val="00DA3A0B"/>
    <w:rsid w:val="00DA3CA4"/>
    <w:rsid w:val="00DA40D6"/>
    <w:rsid w:val="00DA4386"/>
    <w:rsid w:val="00DA43CF"/>
    <w:rsid w:val="00DA456B"/>
    <w:rsid w:val="00DA4577"/>
    <w:rsid w:val="00DA46D2"/>
    <w:rsid w:val="00DA478D"/>
    <w:rsid w:val="00DA484B"/>
    <w:rsid w:val="00DA49D9"/>
    <w:rsid w:val="00DA4D77"/>
    <w:rsid w:val="00DA4D85"/>
    <w:rsid w:val="00DA4D91"/>
    <w:rsid w:val="00DA4EEA"/>
    <w:rsid w:val="00DA502B"/>
    <w:rsid w:val="00DA508D"/>
    <w:rsid w:val="00DA51BC"/>
    <w:rsid w:val="00DA527A"/>
    <w:rsid w:val="00DA5325"/>
    <w:rsid w:val="00DA569D"/>
    <w:rsid w:val="00DA56F2"/>
    <w:rsid w:val="00DA574B"/>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FA9"/>
    <w:rsid w:val="00DA70CD"/>
    <w:rsid w:val="00DA7268"/>
    <w:rsid w:val="00DA741A"/>
    <w:rsid w:val="00DA75F8"/>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97"/>
    <w:rsid w:val="00DB2789"/>
    <w:rsid w:val="00DB2A77"/>
    <w:rsid w:val="00DB2B55"/>
    <w:rsid w:val="00DB2C00"/>
    <w:rsid w:val="00DB2DB3"/>
    <w:rsid w:val="00DB2E0E"/>
    <w:rsid w:val="00DB31C6"/>
    <w:rsid w:val="00DB33AD"/>
    <w:rsid w:val="00DB34CB"/>
    <w:rsid w:val="00DB356A"/>
    <w:rsid w:val="00DB3633"/>
    <w:rsid w:val="00DB3782"/>
    <w:rsid w:val="00DB3A4A"/>
    <w:rsid w:val="00DB3C13"/>
    <w:rsid w:val="00DB3C91"/>
    <w:rsid w:val="00DB3E4D"/>
    <w:rsid w:val="00DB3EF9"/>
    <w:rsid w:val="00DB3FE1"/>
    <w:rsid w:val="00DB4017"/>
    <w:rsid w:val="00DB4074"/>
    <w:rsid w:val="00DB40FB"/>
    <w:rsid w:val="00DB43A7"/>
    <w:rsid w:val="00DB4463"/>
    <w:rsid w:val="00DB448C"/>
    <w:rsid w:val="00DB44B7"/>
    <w:rsid w:val="00DB4681"/>
    <w:rsid w:val="00DB4889"/>
    <w:rsid w:val="00DB49D4"/>
    <w:rsid w:val="00DB49DA"/>
    <w:rsid w:val="00DB4B83"/>
    <w:rsid w:val="00DB4D98"/>
    <w:rsid w:val="00DB4E43"/>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3C2"/>
    <w:rsid w:val="00DB6418"/>
    <w:rsid w:val="00DB66FB"/>
    <w:rsid w:val="00DB68EF"/>
    <w:rsid w:val="00DB6DA5"/>
    <w:rsid w:val="00DB6E98"/>
    <w:rsid w:val="00DB6EC3"/>
    <w:rsid w:val="00DB6F85"/>
    <w:rsid w:val="00DB6FAE"/>
    <w:rsid w:val="00DB7347"/>
    <w:rsid w:val="00DB7383"/>
    <w:rsid w:val="00DB738C"/>
    <w:rsid w:val="00DB739E"/>
    <w:rsid w:val="00DB73AD"/>
    <w:rsid w:val="00DB748D"/>
    <w:rsid w:val="00DB74C4"/>
    <w:rsid w:val="00DB74F4"/>
    <w:rsid w:val="00DB7627"/>
    <w:rsid w:val="00DB7683"/>
    <w:rsid w:val="00DB79DA"/>
    <w:rsid w:val="00DB7B84"/>
    <w:rsid w:val="00DB7EDE"/>
    <w:rsid w:val="00DC021D"/>
    <w:rsid w:val="00DC047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2F2"/>
    <w:rsid w:val="00DC34AF"/>
    <w:rsid w:val="00DC3559"/>
    <w:rsid w:val="00DC3582"/>
    <w:rsid w:val="00DC3614"/>
    <w:rsid w:val="00DC36F2"/>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A9C"/>
    <w:rsid w:val="00DD2BBF"/>
    <w:rsid w:val="00DD2CAC"/>
    <w:rsid w:val="00DD2DCA"/>
    <w:rsid w:val="00DD2E7C"/>
    <w:rsid w:val="00DD2F13"/>
    <w:rsid w:val="00DD2F35"/>
    <w:rsid w:val="00DD2F77"/>
    <w:rsid w:val="00DD31BE"/>
    <w:rsid w:val="00DD320F"/>
    <w:rsid w:val="00DD3360"/>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DC"/>
    <w:rsid w:val="00DD794E"/>
    <w:rsid w:val="00DD79B5"/>
    <w:rsid w:val="00DD7C85"/>
    <w:rsid w:val="00DE00CC"/>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99"/>
    <w:rsid w:val="00DE1C00"/>
    <w:rsid w:val="00DE1DBD"/>
    <w:rsid w:val="00DE1E5B"/>
    <w:rsid w:val="00DE1F99"/>
    <w:rsid w:val="00DE22B0"/>
    <w:rsid w:val="00DE2469"/>
    <w:rsid w:val="00DE2521"/>
    <w:rsid w:val="00DE2736"/>
    <w:rsid w:val="00DE299C"/>
    <w:rsid w:val="00DE29B2"/>
    <w:rsid w:val="00DE29D7"/>
    <w:rsid w:val="00DE3249"/>
    <w:rsid w:val="00DE357C"/>
    <w:rsid w:val="00DE382F"/>
    <w:rsid w:val="00DE388A"/>
    <w:rsid w:val="00DE3BC4"/>
    <w:rsid w:val="00DE3DB3"/>
    <w:rsid w:val="00DE3F58"/>
    <w:rsid w:val="00DE3FE9"/>
    <w:rsid w:val="00DE4138"/>
    <w:rsid w:val="00DE436D"/>
    <w:rsid w:val="00DE43DE"/>
    <w:rsid w:val="00DE4717"/>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B5"/>
    <w:rsid w:val="00DE6609"/>
    <w:rsid w:val="00DE6612"/>
    <w:rsid w:val="00DE66C4"/>
    <w:rsid w:val="00DE6B65"/>
    <w:rsid w:val="00DE6C6A"/>
    <w:rsid w:val="00DE6E6E"/>
    <w:rsid w:val="00DE6F7C"/>
    <w:rsid w:val="00DE6FD7"/>
    <w:rsid w:val="00DE7031"/>
    <w:rsid w:val="00DE7198"/>
    <w:rsid w:val="00DE7277"/>
    <w:rsid w:val="00DE7323"/>
    <w:rsid w:val="00DE7484"/>
    <w:rsid w:val="00DE77E6"/>
    <w:rsid w:val="00DE7880"/>
    <w:rsid w:val="00DE78E9"/>
    <w:rsid w:val="00DE78F9"/>
    <w:rsid w:val="00DE791F"/>
    <w:rsid w:val="00DE7BF2"/>
    <w:rsid w:val="00DE7FDE"/>
    <w:rsid w:val="00DF01D2"/>
    <w:rsid w:val="00DF0416"/>
    <w:rsid w:val="00DF06A5"/>
    <w:rsid w:val="00DF08E0"/>
    <w:rsid w:val="00DF0961"/>
    <w:rsid w:val="00DF0AB9"/>
    <w:rsid w:val="00DF0C81"/>
    <w:rsid w:val="00DF0C89"/>
    <w:rsid w:val="00DF12E0"/>
    <w:rsid w:val="00DF1953"/>
    <w:rsid w:val="00DF1ABB"/>
    <w:rsid w:val="00DF1B37"/>
    <w:rsid w:val="00DF1B59"/>
    <w:rsid w:val="00DF1B6F"/>
    <w:rsid w:val="00DF1BBD"/>
    <w:rsid w:val="00DF1F1C"/>
    <w:rsid w:val="00DF21AB"/>
    <w:rsid w:val="00DF2293"/>
    <w:rsid w:val="00DF240D"/>
    <w:rsid w:val="00DF258E"/>
    <w:rsid w:val="00DF25AB"/>
    <w:rsid w:val="00DF28C2"/>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09"/>
    <w:rsid w:val="00DF3F2A"/>
    <w:rsid w:val="00DF3F42"/>
    <w:rsid w:val="00DF3F8E"/>
    <w:rsid w:val="00DF41A1"/>
    <w:rsid w:val="00DF424F"/>
    <w:rsid w:val="00DF42F8"/>
    <w:rsid w:val="00DF4379"/>
    <w:rsid w:val="00DF4581"/>
    <w:rsid w:val="00DF46D7"/>
    <w:rsid w:val="00DF47D5"/>
    <w:rsid w:val="00DF48E0"/>
    <w:rsid w:val="00DF4932"/>
    <w:rsid w:val="00DF4A60"/>
    <w:rsid w:val="00DF4BAC"/>
    <w:rsid w:val="00DF4C1C"/>
    <w:rsid w:val="00DF4D03"/>
    <w:rsid w:val="00DF4F54"/>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6062"/>
    <w:rsid w:val="00DF6071"/>
    <w:rsid w:val="00DF6281"/>
    <w:rsid w:val="00DF63F5"/>
    <w:rsid w:val="00DF641F"/>
    <w:rsid w:val="00DF64CD"/>
    <w:rsid w:val="00DF64E2"/>
    <w:rsid w:val="00DF65E7"/>
    <w:rsid w:val="00DF6702"/>
    <w:rsid w:val="00DF68AE"/>
    <w:rsid w:val="00DF69BD"/>
    <w:rsid w:val="00DF6A18"/>
    <w:rsid w:val="00DF6B2F"/>
    <w:rsid w:val="00DF6C63"/>
    <w:rsid w:val="00DF6F73"/>
    <w:rsid w:val="00DF6FA4"/>
    <w:rsid w:val="00DF6FF7"/>
    <w:rsid w:val="00DF7068"/>
    <w:rsid w:val="00DF7314"/>
    <w:rsid w:val="00DF758E"/>
    <w:rsid w:val="00DF7592"/>
    <w:rsid w:val="00DF76DA"/>
    <w:rsid w:val="00DF77B8"/>
    <w:rsid w:val="00DF785F"/>
    <w:rsid w:val="00DF7A3F"/>
    <w:rsid w:val="00DF7AA2"/>
    <w:rsid w:val="00E00021"/>
    <w:rsid w:val="00E00358"/>
    <w:rsid w:val="00E00579"/>
    <w:rsid w:val="00E00597"/>
    <w:rsid w:val="00E006A0"/>
    <w:rsid w:val="00E00EC6"/>
    <w:rsid w:val="00E010C2"/>
    <w:rsid w:val="00E011BF"/>
    <w:rsid w:val="00E0127C"/>
    <w:rsid w:val="00E01366"/>
    <w:rsid w:val="00E017CF"/>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A7E"/>
    <w:rsid w:val="00E02AC5"/>
    <w:rsid w:val="00E02B51"/>
    <w:rsid w:val="00E02D1E"/>
    <w:rsid w:val="00E02FAF"/>
    <w:rsid w:val="00E030C9"/>
    <w:rsid w:val="00E032F3"/>
    <w:rsid w:val="00E03454"/>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AB6"/>
    <w:rsid w:val="00E04B0A"/>
    <w:rsid w:val="00E04C3C"/>
    <w:rsid w:val="00E04C55"/>
    <w:rsid w:val="00E05023"/>
    <w:rsid w:val="00E05178"/>
    <w:rsid w:val="00E05197"/>
    <w:rsid w:val="00E0544C"/>
    <w:rsid w:val="00E05568"/>
    <w:rsid w:val="00E055F9"/>
    <w:rsid w:val="00E056CA"/>
    <w:rsid w:val="00E05708"/>
    <w:rsid w:val="00E05747"/>
    <w:rsid w:val="00E05820"/>
    <w:rsid w:val="00E059C8"/>
    <w:rsid w:val="00E05AD5"/>
    <w:rsid w:val="00E05C0B"/>
    <w:rsid w:val="00E0604D"/>
    <w:rsid w:val="00E061AA"/>
    <w:rsid w:val="00E0630E"/>
    <w:rsid w:val="00E0650C"/>
    <w:rsid w:val="00E0655C"/>
    <w:rsid w:val="00E06651"/>
    <w:rsid w:val="00E06AC9"/>
    <w:rsid w:val="00E06AD7"/>
    <w:rsid w:val="00E06C8E"/>
    <w:rsid w:val="00E06D7E"/>
    <w:rsid w:val="00E06EC9"/>
    <w:rsid w:val="00E06F45"/>
    <w:rsid w:val="00E07066"/>
    <w:rsid w:val="00E0730D"/>
    <w:rsid w:val="00E0749B"/>
    <w:rsid w:val="00E074A2"/>
    <w:rsid w:val="00E074CA"/>
    <w:rsid w:val="00E07647"/>
    <w:rsid w:val="00E0776B"/>
    <w:rsid w:val="00E077B2"/>
    <w:rsid w:val="00E07950"/>
    <w:rsid w:val="00E07B8B"/>
    <w:rsid w:val="00E07DB7"/>
    <w:rsid w:val="00E07E0F"/>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EC4"/>
    <w:rsid w:val="00E12100"/>
    <w:rsid w:val="00E123FF"/>
    <w:rsid w:val="00E12616"/>
    <w:rsid w:val="00E12976"/>
    <w:rsid w:val="00E12B24"/>
    <w:rsid w:val="00E12B57"/>
    <w:rsid w:val="00E12B82"/>
    <w:rsid w:val="00E12B87"/>
    <w:rsid w:val="00E12D7F"/>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E9B"/>
    <w:rsid w:val="00E15FA2"/>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375"/>
    <w:rsid w:val="00E174C1"/>
    <w:rsid w:val="00E175E5"/>
    <w:rsid w:val="00E176AA"/>
    <w:rsid w:val="00E17A96"/>
    <w:rsid w:val="00E17D65"/>
    <w:rsid w:val="00E2011A"/>
    <w:rsid w:val="00E2016B"/>
    <w:rsid w:val="00E20321"/>
    <w:rsid w:val="00E203FF"/>
    <w:rsid w:val="00E20650"/>
    <w:rsid w:val="00E206B5"/>
    <w:rsid w:val="00E209B5"/>
    <w:rsid w:val="00E20AA0"/>
    <w:rsid w:val="00E20BBD"/>
    <w:rsid w:val="00E20C3F"/>
    <w:rsid w:val="00E20EB7"/>
    <w:rsid w:val="00E2100E"/>
    <w:rsid w:val="00E21045"/>
    <w:rsid w:val="00E21193"/>
    <w:rsid w:val="00E21212"/>
    <w:rsid w:val="00E212DB"/>
    <w:rsid w:val="00E212F7"/>
    <w:rsid w:val="00E215D8"/>
    <w:rsid w:val="00E21884"/>
    <w:rsid w:val="00E218A9"/>
    <w:rsid w:val="00E21A84"/>
    <w:rsid w:val="00E21CA1"/>
    <w:rsid w:val="00E21D52"/>
    <w:rsid w:val="00E21ECF"/>
    <w:rsid w:val="00E21EDE"/>
    <w:rsid w:val="00E2220C"/>
    <w:rsid w:val="00E22220"/>
    <w:rsid w:val="00E22269"/>
    <w:rsid w:val="00E2277F"/>
    <w:rsid w:val="00E2289C"/>
    <w:rsid w:val="00E229D3"/>
    <w:rsid w:val="00E22A2C"/>
    <w:rsid w:val="00E22AC9"/>
    <w:rsid w:val="00E22B9D"/>
    <w:rsid w:val="00E22CC6"/>
    <w:rsid w:val="00E22EEB"/>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F5"/>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24D"/>
    <w:rsid w:val="00E302AE"/>
    <w:rsid w:val="00E30451"/>
    <w:rsid w:val="00E30859"/>
    <w:rsid w:val="00E30904"/>
    <w:rsid w:val="00E30939"/>
    <w:rsid w:val="00E30C54"/>
    <w:rsid w:val="00E30DAE"/>
    <w:rsid w:val="00E310C8"/>
    <w:rsid w:val="00E312BC"/>
    <w:rsid w:val="00E312C2"/>
    <w:rsid w:val="00E313D9"/>
    <w:rsid w:val="00E315EC"/>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684"/>
    <w:rsid w:val="00E3287C"/>
    <w:rsid w:val="00E32894"/>
    <w:rsid w:val="00E32989"/>
    <w:rsid w:val="00E32B1D"/>
    <w:rsid w:val="00E32C87"/>
    <w:rsid w:val="00E32CAA"/>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5685"/>
    <w:rsid w:val="00E356D7"/>
    <w:rsid w:val="00E35A5C"/>
    <w:rsid w:val="00E3604B"/>
    <w:rsid w:val="00E36086"/>
    <w:rsid w:val="00E3642E"/>
    <w:rsid w:val="00E3646A"/>
    <w:rsid w:val="00E36656"/>
    <w:rsid w:val="00E367D2"/>
    <w:rsid w:val="00E3696A"/>
    <w:rsid w:val="00E369BC"/>
    <w:rsid w:val="00E369C6"/>
    <w:rsid w:val="00E36A5F"/>
    <w:rsid w:val="00E36B8B"/>
    <w:rsid w:val="00E36C0D"/>
    <w:rsid w:val="00E36F2C"/>
    <w:rsid w:val="00E371C5"/>
    <w:rsid w:val="00E371D0"/>
    <w:rsid w:val="00E37206"/>
    <w:rsid w:val="00E3730C"/>
    <w:rsid w:val="00E3776D"/>
    <w:rsid w:val="00E37804"/>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4AC"/>
    <w:rsid w:val="00E4254C"/>
    <w:rsid w:val="00E42A70"/>
    <w:rsid w:val="00E42B6C"/>
    <w:rsid w:val="00E42C51"/>
    <w:rsid w:val="00E42E03"/>
    <w:rsid w:val="00E43010"/>
    <w:rsid w:val="00E4302D"/>
    <w:rsid w:val="00E430C8"/>
    <w:rsid w:val="00E431F1"/>
    <w:rsid w:val="00E4321D"/>
    <w:rsid w:val="00E437A2"/>
    <w:rsid w:val="00E43D59"/>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899"/>
    <w:rsid w:val="00E45970"/>
    <w:rsid w:val="00E45ADE"/>
    <w:rsid w:val="00E45B86"/>
    <w:rsid w:val="00E45BB9"/>
    <w:rsid w:val="00E45CF3"/>
    <w:rsid w:val="00E45F72"/>
    <w:rsid w:val="00E45FDF"/>
    <w:rsid w:val="00E46020"/>
    <w:rsid w:val="00E46023"/>
    <w:rsid w:val="00E460FF"/>
    <w:rsid w:val="00E46159"/>
    <w:rsid w:val="00E46191"/>
    <w:rsid w:val="00E464C2"/>
    <w:rsid w:val="00E464FA"/>
    <w:rsid w:val="00E465D3"/>
    <w:rsid w:val="00E4660C"/>
    <w:rsid w:val="00E46742"/>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202"/>
    <w:rsid w:val="00E5121D"/>
    <w:rsid w:val="00E5126B"/>
    <w:rsid w:val="00E5154B"/>
    <w:rsid w:val="00E51AE7"/>
    <w:rsid w:val="00E51CF2"/>
    <w:rsid w:val="00E51E17"/>
    <w:rsid w:val="00E51E5B"/>
    <w:rsid w:val="00E5205D"/>
    <w:rsid w:val="00E520B4"/>
    <w:rsid w:val="00E5224A"/>
    <w:rsid w:val="00E5228B"/>
    <w:rsid w:val="00E52346"/>
    <w:rsid w:val="00E523EE"/>
    <w:rsid w:val="00E5249E"/>
    <w:rsid w:val="00E524FE"/>
    <w:rsid w:val="00E52665"/>
    <w:rsid w:val="00E526B6"/>
    <w:rsid w:val="00E528AC"/>
    <w:rsid w:val="00E52975"/>
    <w:rsid w:val="00E52A21"/>
    <w:rsid w:val="00E52B32"/>
    <w:rsid w:val="00E52B51"/>
    <w:rsid w:val="00E52CA3"/>
    <w:rsid w:val="00E52F31"/>
    <w:rsid w:val="00E53053"/>
    <w:rsid w:val="00E531BB"/>
    <w:rsid w:val="00E5337C"/>
    <w:rsid w:val="00E53A45"/>
    <w:rsid w:val="00E53B33"/>
    <w:rsid w:val="00E53E0E"/>
    <w:rsid w:val="00E53FC9"/>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6F"/>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254"/>
    <w:rsid w:val="00E61539"/>
    <w:rsid w:val="00E61C4F"/>
    <w:rsid w:val="00E61DD6"/>
    <w:rsid w:val="00E61E06"/>
    <w:rsid w:val="00E61E61"/>
    <w:rsid w:val="00E61F26"/>
    <w:rsid w:val="00E62047"/>
    <w:rsid w:val="00E62104"/>
    <w:rsid w:val="00E62198"/>
    <w:rsid w:val="00E622F6"/>
    <w:rsid w:val="00E6237B"/>
    <w:rsid w:val="00E62438"/>
    <w:rsid w:val="00E62488"/>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605"/>
    <w:rsid w:val="00E6370C"/>
    <w:rsid w:val="00E638B2"/>
    <w:rsid w:val="00E63990"/>
    <w:rsid w:val="00E639FC"/>
    <w:rsid w:val="00E63AA5"/>
    <w:rsid w:val="00E63B3A"/>
    <w:rsid w:val="00E63BCD"/>
    <w:rsid w:val="00E63C80"/>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32C"/>
    <w:rsid w:val="00E65443"/>
    <w:rsid w:val="00E65502"/>
    <w:rsid w:val="00E657D5"/>
    <w:rsid w:val="00E65999"/>
    <w:rsid w:val="00E65B39"/>
    <w:rsid w:val="00E65B61"/>
    <w:rsid w:val="00E65DAE"/>
    <w:rsid w:val="00E65EA4"/>
    <w:rsid w:val="00E65ED1"/>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D78"/>
    <w:rsid w:val="00E67E39"/>
    <w:rsid w:val="00E67EF6"/>
    <w:rsid w:val="00E67FB7"/>
    <w:rsid w:val="00E67FE5"/>
    <w:rsid w:val="00E7001D"/>
    <w:rsid w:val="00E70113"/>
    <w:rsid w:val="00E70246"/>
    <w:rsid w:val="00E7046C"/>
    <w:rsid w:val="00E70846"/>
    <w:rsid w:val="00E70848"/>
    <w:rsid w:val="00E709FA"/>
    <w:rsid w:val="00E70B61"/>
    <w:rsid w:val="00E70FFD"/>
    <w:rsid w:val="00E712C9"/>
    <w:rsid w:val="00E71309"/>
    <w:rsid w:val="00E71347"/>
    <w:rsid w:val="00E71533"/>
    <w:rsid w:val="00E7153D"/>
    <w:rsid w:val="00E716D6"/>
    <w:rsid w:val="00E7176D"/>
    <w:rsid w:val="00E717A8"/>
    <w:rsid w:val="00E71A83"/>
    <w:rsid w:val="00E71A8F"/>
    <w:rsid w:val="00E71BA3"/>
    <w:rsid w:val="00E71BDD"/>
    <w:rsid w:val="00E71C0A"/>
    <w:rsid w:val="00E71CB2"/>
    <w:rsid w:val="00E71CED"/>
    <w:rsid w:val="00E71F03"/>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961"/>
    <w:rsid w:val="00E77A4B"/>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0FF3"/>
    <w:rsid w:val="00E81087"/>
    <w:rsid w:val="00E811F3"/>
    <w:rsid w:val="00E8134B"/>
    <w:rsid w:val="00E8136C"/>
    <w:rsid w:val="00E81442"/>
    <w:rsid w:val="00E819FE"/>
    <w:rsid w:val="00E81B11"/>
    <w:rsid w:val="00E81C90"/>
    <w:rsid w:val="00E81E5B"/>
    <w:rsid w:val="00E81EA0"/>
    <w:rsid w:val="00E82021"/>
    <w:rsid w:val="00E82068"/>
    <w:rsid w:val="00E821F8"/>
    <w:rsid w:val="00E825AF"/>
    <w:rsid w:val="00E825BB"/>
    <w:rsid w:val="00E8266A"/>
    <w:rsid w:val="00E827DF"/>
    <w:rsid w:val="00E82BC5"/>
    <w:rsid w:val="00E82EDE"/>
    <w:rsid w:val="00E82F68"/>
    <w:rsid w:val="00E82FD7"/>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4E24"/>
    <w:rsid w:val="00E84F68"/>
    <w:rsid w:val="00E8503A"/>
    <w:rsid w:val="00E85452"/>
    <w:rsid w:val="00E85536"/>
    <w:rsid w:val="00E855BE"/>
    <w:rsid w:val="00E856D5"/>
    <w:rsid w:val="00E85789"/>
    <w:rsid w:val="00E8580C"/>
    <w:rsid w:val="00E858F1"/>
    <w:rsid w:val="00E859BD"/>
    <w:rsid w:val="00E85A7A"/>
    <w:rsid w:val="00E85A9B"/>
    <w:rsid w:val="00E86183"/>
    <w:rsid w:val="00E8675A"/>
    <w:rsid w:val="00E86BDC"/>
    <w:rsid w:val="00E86BF2"/>
    <w:rsid w:val="00E86C1F"/>
    <w:rsid w:val="00E86DA1"/>
    <w:rsid w:val="00E86F59"/>
    <w:rsid w:val="00E871B0"/>
    <w:rsid w:val="00E8762C"/>
    <w:rsid w:val="00E876B1"/>
    <w:rsid w:val="00E87AE8"/>
    <w:rsid w:val="00E87C45"/>
    <w:rsid w:val="00E87EED"/>
    <w:rsid w:val="00E900C1"/>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385"/>
    <w:rsid w:val="00E913CE"/>
    <w:rsid w:val="00E914ED"/>
    <w:rsid w:val="00E91611"/>
    <w:rsid w:val="00E917BD"/>
    <w:rsid w:val="00E917FB"/>
    <w:rsid w:val="00E9188D"/>
    <w:rsid w:val="00E918E2"/>
    <w:rsid w:val="00E9191A"/>
    <w:rsid w:val="00E9195D"/>
    <w:rsid w:val="00E91E0D"/>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8B9"/>
    <w:rsid w:val="00E938DA"/>
    <w:rsid w:val="00E93B1D"/>
    <w:rsid w:val="00E93BF6"/>
    <w:rsid w:val="00E93D24"/>
    <w:rsid w:val="00E93D6C"/>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C0D"/>
    <w:rsid w:val="00E95F43"/>
    <w:rsid w:val="00E95FF8"/>
    <w:rsid w:val="00E9603D"/>
    <w:rsid w:val="00E961EB"/>
    <w:rsid w:val="00E9623C"/>
    <w:rsid w:val="00E96523"/>
    <w:rsid w:val="00E9680F"/>
    <w:rsid w:val="00E968B3"/>
    <w:rsid w:val="00E969B5"/>
    <w:rsid w:val="00E96B48"/>
    <w:rsid w:val="00E96CCD"/>
    <w:rsid w:val="00E96F1B"/>
    <w:rsid w:val="00E97238"/>
    <w:rsid w:val="00E976B9"/>
    <w:rsid w:val="00E97762"/>
    <w:rsid w:val="00E977A4"/>
    <w:rsid w:val="00E97886"/>
    <w:rsid w:val="00E978AC"/>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42D"/>
    <w:rsid w:val="00EA25F4"/>
    <w:rsid w:val="00EA2600"/>
    <w:rsid w:val="00EA26A5"/>
    <w:rsid w:val="00EA26A6"/>
    <w:rsid w:val="00EA26CA"/>
    <w:rsid w:val="00EA2794"/>
    <w:rsid w:val="00EA295D"/>
    <w:rsid w:val="00EA29B2"/>
    <w:rsid w:val="00EA2AC4"/>
    <w:rsid w:val="00EA2B33"/>
    <w:rsid w:val="00EA2BC8"/>
    <w:rsid w:val="00EA309E"/>
    <w:rsid w:val="00EA3100"/>
    <w:rsid w:val="00EA3303"/>
    <w:rsid w:val="00EA339E"/>
    <w:rsid w:val="00EA3B44"/>
    <w:rsid w:val="00EA3C43"/>
    <w:rsid w:val="00EA3CDB"/>
    <w:rsid w:val="00EA3D3E"/>
    <w:rsid w:val="00EA417E"/>
    <w:rsid w:val="00EA427A"/>
    <w:rsid w:val="00EA4468"/>
    <w:rsid w:val="00EA49BB"/>
    <w:rsid w:val="00EA4AC9"/>
    <w:rsid w:val="00EA4C1E"/>
    <w:rsid w:val="00EA4D6F"/>
    <w:rsid w:val="00EA4DB8"/>
    <w:rsid w:val="00EA4DC7"/>
    <w:rsid w:val="00EA55E2"/>
    <w:rsid w:val="00EA5627"/>
    <w:rsid w:val="00EA595B"/>
    <w:rsid w:val="00EA5AB6"/>
    <w:rsid w:val="00EA5B89"/>
    <w:rsid w:val="00EA5D0F"/>
    <w:rsid w:val="00EA5D5C"/>
    <w:rsid w:val="00EA5FA2"/>
    <w:rsid w:val="00EA6281"/>
    <w:rsid w:val="00EA646D"/>
    <w:rsid w:val="00EA6550"/>
    <w:rsid w:val="00EA66CE"/>
    <w:rsid w:val="00EA6778"/>
    <w:rsid w:val="00EA691E"/>
    <w:rsid w:val="00EA6B56"/>
    <w:rsid w:val="00EA6D2D"/>
    <w:rsid w:val="00EA72A4"/>
    <w:rsid w:val="00EA72DD"/>
    <w:rsid w:val="00EA743F"/>
    <w:rsid w:val="00EA7492"/>
    <w:rsid w:val="00EA75A2"/>
    <w:rsid w:val="00EA7601"/>
    <w:rsid w:val="00EA767F"/>
    <w:rsid w:val="00EA77C4"/>
    <w:rsid w:val="00EA7872"/>
    <w:rsid w:val="00EA79D6"/>
    <w:rsid w:val="00EA7FB2"/>
    <w:rsid w:val="00EB0043"/>
    <w:rsid w:val="00EB01D4"/>
    <w:rsid w:val="00EB01F3"/>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D4F"/>
    <w:rsid w:val="00EB2F99"/>
    <w:rsid w:val="00EB2FDB"/>
    <w:rsid w:val="00EB3019"/>
    <w:rsid w:val="00EB307E"/>
    <w:rsid w:val="00EB31A3"/>
    <w:rsid w:val="00EB3279"/>
    <w:rsid w:val="00EB34FF"/>
    <w:rsid w:val="00EB35F0"/>
    <w:rsid w:val="00EB3715"/>
    <w:rsid w:val="00EB37BE"/>
    <w:rsid w:val="00EB390C"/>
    <w:rsid w:val="00EB392D"/>
    <w:rsid w:val="00EB39B7"/>
    <w:rsid w:val="00EB3A10"/>
    <w:rsid w:val="00EB3A33"/>
    <w:rsid w:val="00EB3F01"/>
    <w:rsid w:val="00EB3F5D"/>
    <w:rsid w:val="00EB4062"/>
    <w:rsid w:val="00EB4220"/>
    <w:rsid w:val="00EB4333"/>
    <w:rsid w:val="00EB43C6"/>
    <w:rsid w:val="00EB43FB"/>
    <w:rsid w:val="00EB44E7"/>
    <w:rsid w:val="00EB4594"/>
    <w:rsid w:val="00EB4675"/>
    <w:rsid w:val="00EB4A90"/>
    <w:rsid w:val="00EB4D51"/>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E1F"/>
    <w:rsid w:val="00EB5E9B"/>
    <w:rsid w:val="00EB5F2B"/>
    <w:rsid w:val="00EB6042"/>
    <w:rsid w:val="00EB615B"/>
    <w:rsid w:val="00EB646F"/>
    <w:rsid w:val="00EB65DA"/>
    <w:rsid w:val="00EB664F"/>
    <w:rsid w:val="00EB665D"/>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A2"/>
    <w:rsid w:val="00EC2475"/>
    <w:rsid w:val="00EC25BB"/>
    <w:rsid w:val="00EC2691"/>
    <w:rsid w:val="00EC27DD"/>
    <w:rsid w:val="00EC2A84"/>
    <w:rsid w:val="00EC2BA6"/>
    <w:rsid w:val="00EC2E23"/>
    <w:rsid w:val="00EC2E85"/>
    <w:rsid w:val="00EC32B2"/>
    <w:rsid w:val="00EC3461"/>
    <w:rsid w:val="00EC34DB"/>
    <w:rsid w:val="00EC35B0"/>
    <w:rsid w:val="00EC3606"/>
    <w:rsid w:val="00EC373E"/>
    <w:rsid w:val="00EC37A8"/>
    <w:rsid w:val="00EC37C0"/>
    <w:rsid w:val="00EC3964"/>
    <w:rsid w:val="00EC3A16"/>
    <w:rsid w:val="00EC3AA0"/>
    <w:rsid w:val="00EC3AF1"/>
    <w:rsid w:val="00EC3CA6"/>
    <w:rsid w:val="00EC4163"/>
    <w:rsid w:val="00EC43DA"/>
    <w:rsid w:val="00EC44C1"/>
    <w:rsid w:val="00EC47BB"/>
    <w:rsid w:val="00EC4877"/>
    <w:rsid w:val="00EC48CB"/>
    <w:rsid w:val="00EC4E38"/>
    <w:rsid w:val="00EC4E92"/>
    <w:rsid w:val="00EC4F24"/>
    <w:rsid w:val="00EC4FF6"/>
    <w:rsid w:val="00EC505F"/>
    <w:rsid w:val="00EC574B"/>
    <w:rsid w:val="00EC57F9"/>
    <w:rsid w:val="00EC58D9"/>
    <w:rsid w:val="00EC595F"/>
    <w:rsid w:val="00EC5AFC"/>
    <w:rsid w:val="00EC5B4F"/>
    <w:rsid w:val="00EC5E26"/>
    <w:rsid w:val="00EC5FE9"/>
    <w:rsid w:val="00EC61D2"/>
    <w:rsid w:val="00EC6290"/>
    <w:rsid w:val="00EC682B"/>
    <w:rsid w:val="00EC68A8"/>
    <w:rsid w:val="00EC6B1D"/>
    <w:rsid w:val="00EC6C01"/>
    <w:rsid w:val="00EC712D"/>
    <w:rsid w:val="00EC73D9"/>
    <w:rsid w:val="00EC74CC"/>
    <w:rsid w:val="00EC75B9"/>
    <w:rsid w:val="00EC7750"/>
    <w:rsid w:val="00EC7B1E"/>
    <w:rsid w:val="00EC7C41"/>
    <w:rsid w:val="00ED0107"/>
    <w:rsid w:val="00ED0211"/>
    <w:rsid w:val="00ED0320"/>
    <w:rsid w:val="00ED0536"/>
    <w:rsid w:val="00ED07C5"/>
    <w:rsid w:val="00ED09FD"/>
    <w:rsid w:val="00ED0CA4"/>
    <w:rsid w:val="00ED0DEC"/>
    <w:rsid w:val="00ED0DF0"/>
    <w:rsid w:val="00ED1297"/>
    <w:rsid w:val="00ED146C"/>
    <w:rsid w:val="00ED14E8"/>
    <w:rsid w:val="00ED1502"/>
    <w:rsid w:val="00ED158F"/>
    <w:rsid w:val="00ED1782"/>
    <w:rsid w:val="00ED179A"/>
    <w:rsid w:val="00ED1864"/>
    <w:rsid w:val="00ED1AA0"/>
    <w:rsid w:val="00ED1BD7"/>
    <w:rsid w:val="00ED1C8A"/>
    <w:rsid w:val="00ED1D67"/>
    <w:rsid w:val="00ED1ED5"/>
    <w:rsid w:val="00ED1F54"/>
    <w:rsid w:val="00ED2018"/>
    <w:rsid w:val="00ED205C"/>
    <w:rsid w:val="00ED215D"/>
    <w:rsid w:val="00ED2249"/>
    <w:rsid w:val="00ED2356"/>
    <w:rsid w:val="00ED2452"/>
    <w:rsid w:val="00ED2505"/>
    <w:rsid w:val="00ED258E"/>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325"/>
    <w:rsid w:val="00ED53EB"/>
    <w:rsid w:val="00ED53F6"/>
    <w:rsid w:val="00ED547B"/>
    <w:rsid w:val="00ED5780"/>
    <w:rsid w:val="00ED57FF"/>
    <w:rsid w:val="00ED5943"/>
    <w:rsid w:val="00ED5961"/>
    <w:rsid w:val="00ED5C7E"/>
    <w:rsid w:val="00ED5EC4"/>
    <w:rsid w:val="00ED5F9D"/>
    <w:rsid w:val="00ED60CF"/>
    <w:rsid w:val="00ED6196"/>
    <w:rsid w:val="00ED61ED"/>
    <w:rsid w:val="00ED622A"/>
    <w:rsid w:val="00ED62A3"/>
    <w:rsid w:val="00ED62DA"/>
    <w:rsid w:val="00ED63D3"/>
    <w:rsid w:val="00ED63EE"/>
    <w:rsid w:val="00ED6461"/>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C6D"/>
    <w:rsid w:val="00EE0DD4"/>
    <w:rsid w:val="00EE0EE7"/>
    <w:rsid w:val="00EE1014"/>
    <w:rsid w:val="00EE1170"/>
    <w:rsid w:val="00EE13DC"/>
    <w:rsid w:val="00EE1467"/>
    <w:rsid w:val="00EE14CB"/>
    <w:rsid w:val="00EE1558"/>
    <w:rsid w:val="00EE1579"/>
    <w:rsid w:val="00EE171B"/>
    <w:rsid w:val="00EE1774"/>
    <w:rsid w:val="00EE1781"/>
    <w:rsid w:val="00EE1786"/>
    <w:rsid w:val="00EE1BC2"/>
    <w:rsid w:val="00EE1F1F"/>
    <w:rsid w:val="00EE207A"/>
    <w:rsid w:val="00EE2158"/>
    <w:rsid w:val="00EE2309"/>
    <w:rsid w:val="00EE245C"/>
    <w:rsid w:val="00EE24BC"/>
    <w:rsid w:val="00EE274C"/>
    <w:rsid w:val="00EE28CA"/>
    <w:rsid w:val="00EE2B1F"/>
    <w:rsid w:val="00EE2DB8"/>
    <w:rsid w:val="00EE2DEE"/>
    <w:rsid w:val="00EE2E32"/>
    <w:rsid w:val="00EE3069"/>
    <w:rsid w:val="00EE3223"/>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52"/>
    <w:rsid w:val="00EE776B"/>
    <w:rsid w:val="00EE7B64"/>
    <w:rsid w:val="00EE7CF5"/>
    <w:rsid w:val="00EF0009"/>
    <w:rsid w:val="00EF014A"/>
    <w:rsid w:val="00EF017B"/>
    <w:rsid w:val="00EF02E6"/>
    <w:rsid w:val="00EF032B"/>
    <w:rsid w:val="00EF0497"/>
    <w:rsid w:val="00EF06F0"/>
    <w:rsid w:val="00EF073E"/>
    <w:rsid w:val="00EF0778"/>
    <w:rsid w:val="00EF0846"/>
    <w:rsid w:val="00EF08C4"/>
    <w:rsid w:val="00EF096C"/>
    <w:rsid w:val="00EF0B07"/>
    <w:rsid w:val="00EF0BAD"/>
    <w:rsid w:val="00EF0BED"/>
    <w:rsid w:val="00EF0CBA"/>
    <w:rsid w:val="00EF0DC7"/>
    <w:rsid w:val="00EF100F"/>
    <w:rsid w:val="00EF101E"/>
    <w:rsid w:val="00EF1351"/>
    <w:rsid w:val="00EF1698"/>
    <w:rsid w:val="00EF17D2"/>
    <w:rsid w:val="00EF1EDE"/>
    <w:rsid w:val="00EF21A1"/>
    <w:rsid w:val="00EF247D"/>
    <w:rsid w:val="00EF249D"/>
    <w:rsid w:val="00EF268A"/>
    <w:rsid w:val="00EF27D5"/>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CCC"/>
    <w:rsid w:val="00EF4D82"/>
    <w:rsid w:val="00EF5081"/>
    <w:rsid w:val="00EF5254"/>
    <w:rsid w:val="00EF52C3"/>
    <w:rsid w:val="00EF546C"/>
    <w:rsid w:val="00EF5505"/>
    <w:rsid w:val="00EF5861"/>
    <w:rsid w:val="00EF594E"/>
    <w:rsid w:val="00EF5D24"/>
    <w:rsid w:val="00EF5DEE"/>
    <w:rsid w:val="00EF60BF"/>
    <w:rsid w:val="00EF629A"/>
    <w:rsid w:val="00EF66F6"/>
    <w:rsid w:val="00EF69E6"/>
    <w:rsid w:val="00EF6AA6"/>
    <w:rsid w:val="00EF6C93"/>
    <w:rsid w:val="00EF6FA7"/>
    <w:rsid w:val="00EF71C7"/>
    <w:rsid w:val="00EF73B1"/>
    <w:rsid w:val="00EF742C"/>
    <w:rsid w:val="00EF744E"/>
    <w:rsid w:val="00EF749E"/>
    <w:rsid w:val="00EF7671"/>
    <w:rsid w:val="00EF769D"/>
    <w:rsid w:val="00EF7839"/>
    <w:rsid w:val="00EF7850"/>
    <w:rsid w:val="00EF789B"/>
    <w:rsid w:val="00EF78B5"/>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B3"/>
    <w:rsid w:val="00F02E8D"/>
    <w:rsid w:val="00F02F58"/>
    <w:rsid w:val="00F02F87"/>
    <w:rsid w:val="00F03083"/>
    <w:rsid w:val="00F033B0"/>
    <w:rsid w:val="00F035CD"/>
    <w:rsid w:val="00F038BF"/>
    <w:rsid w:val="00F03946"/>
    <w:rsid w:val="00F03B5E"/>
    <w:rsid w:val="00F03D5F"/>
    <w:rsid w:val="00F03E7B"/>
    <w:rsid w:val="00F03F47"/>
    <w:rsid w:val="00F04147"/>
    <w:rsid w:val="00F041FC"/>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F3"/>
    <w:rsid w:val="00F04E0E"/>
    <w:rsid w:val="00F04E86"/>
    <w:rsid w:val="00F04F1D"/>
    <w:rsid w:val="00F04F4B"/>
    <w:rsid w:val="00F053C5"/>
    <w:rsid w:val="00F05459"/>
    <w:rsid w:val="00F0550D"/>
    <w:rsid w:val="00F05645"/>
    <w:rsid w:val="00F05B54"/>
    <w:rsid w:val="00F05B57"/>
    <w:rsid w:val="00F05B78"/>
    <w:rsid w:val="00F05D23"/>
    <w:rsid w:val="00F05E8A"/>
    <w:rsid w:val="00F05F6D"/>
    <w:rsid w:val="00F06262"/>
    <w:rsid w:val="00F063A1"/>
    <w:rsid w:val="00F064D7"/>
    <w:rsid w:val="00F0659B"/>
    <w:rsid w:val="00F06726"/>
    <w:rsid w:val="00F06870"/>
    <w:rsid w:val="00F06B3C"/>
    <w:rsid w:val="00F06B64"/>
    <w:rsid w:val="00F06D61"/>
    <w:rsid w:val="00F06DD2"/>
    <w:rsid w:val="00F06F49"/>
    <w:rsid w:val="00F06F56"/>
    <w:rsid w:val="00F07286"/>
    <w:rsid w:val="00F0738C"/>
    <w:rsid w:val="00F073B8"/>
    <w:rsid w:val="00F074C7"/>
    <w:rsid w:val="00F075A4"/>
    <w:rsid w:val="00F07774"/>
    <w:rsid w:val="00F077E0"/>
    <w:rsid w:val="00F079FF"/>
    <w:rsid w:val="00F07A23"/>
    <w:rsid w:val="00F07A9D"/>
    <w:rsid w:val="00F07BB9"/>
    <w:rsid w:val="00F07E7D"/>
    <w:rsid w:val="00F07F05"/>
    <w:rsid w:val="00F07F3B"/>
    <w:rsid w:val="00F07FD9"/>
    <w:rsid w:val="00F101DC"/>
    <w:rsid w:val="00F1045A"/>
    <w:rsid w:val="00F104D3"/>
    <w:rsid w:val="00F1050D"/>
    <w:rsid w:val="00F105BD"/>
    <w:rsid w:val="00F1076B"/>
    <w:rsid w:val="00F108AC"/>
    <w:rsid w:val="00F10C36"/>
    <w:rsid w:val="00F10DAD"/>
    <w:rsid w:val="00F10DC0"/>
    <w:rsid w:val="00F10DCD"/>
    <w:rsid w:val="00F10E34"/>
    <w:rsid w:val="00F10EC3"/>
    <w:rsid w:val="00F10F3A"/>
    <w:rsid w:val="00F1115E"/>
    <w:rsid w:val="00F1119C"/>
    <w:rsid w:val="00F11337"/>
    <w:rsid w:val="00F114B1"/>
    <w:rsid w:val="00F114E0"/>
    <w:rsid w:val="00F116A0"/>
    <w:rsid w:val="00F117A3"/>
    <w:rsid w:val="00F1181E"/>
    <w:rsid w:val="00F11ABB"/>
    <w:rsid w:val="00F11CA9"/>
    <w:rsid w:val="00F11D65"/>
    <w:rsid w:val="00F11F65"/>
    <w:rsid w:val="00F12041"/>
    <w:rsid w:val="00F1224A"/>
    <w:rsid w:val="00F122A8"/>
    <w:rsid w:val="00F122DE"/>
    <w:rsid w:val="00F12302"/>
    <w:rsid w:val="00F12333"/>
    <w:rsid w:val="00F1249F"/>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727"/>
    <w:rsid w:val="00F13766"/>
    <w:rsid w:val="00F13811"/>
    <w:rsid w:val="00F13865"/>
    <w:rsid w:val="00F13A24"/>
    <w:rsid w:val="00F13B67"/>
    <w:rsid w:val="00F13C65"/>
    <w:rsid w:val="00F13C98"/>
    <w:rsid w:val="00F14113"/>
    <w:rsid w:val="00F14115"/>
    <w:rsid w:val="00F14296"/>
    <w:rsid w:val="00F144BE"/>
    <w:rsid w:val="00F14524"/>
    <w:rsid w:val="00F14622"/>
    <w:rsid w:val="00F1473F"/>
    <w:rsid w:val="00F1490F"/>
    <w:rsid w:val="00F1492D"/>
    <w:rsid w:val="00F1493E"/>
    <w:rsid w:val="00F14B49"/>
    <w:rsid w:val="00F14DD0"/>
    <w:rsid w:val="00F14E60"/>
    <w:rsid w:val="00F14F56"/>
    <w:rsid w:val="00F15002"/>
    <w:rsid w:val="00F150B8"/>
    <w:rsid w:val="00F1530D"/>
    <w:rsid w:val="00F15414"/>
    <w:rsid w:val="00F1555F"/>
    <w:rsid w:val="00F1557E"/>
    <w:rsid w:val="00F15696"/>
    <w:rsid w:val="00F15946"/>
    <w:rsid w:val="00F15AB6"/>
    <w:rsid w:val="00F15BBD"/>
    <w:rsid w:val="00F15F49"/>
    <w:rsid w:val="00F15FC3"/>
    <w:rsid w:val="00F1607E"/>
    <w:rsid w:val="00F16212"/>
    <w:rsid w:val="00F16337"/>
    <w:rsid w:val="00F16576"/>
    <w:rsid w:val="00F167CD"/>
    <w:rsid w:val="00F16814"/>
    <w:rsid w:val="00F16A9C"/>
    <w:rsid w:val="00F16C7E"/>
    <w:rsid w:val="00F16CEA"/>
    <w:rsid w:val="00F16FF5"/>
    <w:rsid w:val="00F1712E"/>
    <w:rsid w:val="00F171ED"/>
    <w:rsid w:val="00F1722C"/>
    <w:rsid w:val="00F1762E"/>
    <w:rsid w:val="00F178E9"/>
    <w:rsid w:val="00F17A5F"/>
    <w:rsid w:val="00F17C4E"/>
    <w:rsid w:val="00F17D02"/>
    <w:rsid w:val="00F17D81"/>
    <w:rsid w:val="00F17F7F"/>
    <w:rsid w:val="00F17F8B"/>
    <w:rsid w:val="00F17FB9"/>
    <w:rsid w:val="00F17FDA"/>
    <w:rsid w:val="00F17FFD"/>
    <w:rsid w:val="00F20000"/>
    <w:rsid w:val="00F201A6"/>
    <w:rsid w:val="00F2021E"/>
    <w:rsid w:val="00F2023B"/>
    <w:rsid w:val="00F203BE"/>
    <w:rsid w:val="00F20537"/>
    <w:rsid w:val="00F20554"/>
    <w:rsid w:val="00F206BB"/>
    <w:rsid w:val="00F206F2"/>
    <w:rsid w:val="00F209C1"/>
    <w:rsid w:val="00F20AD1"/>
    <w:rsid w:val="00F20B9A"/>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4F0"/>
    <w:rsid w:val="00F22861"/>
    <w:rsid w:val="00F22948"/>
    <w:rsid w:val="00F22AD1"/>
    <w:rsid w:val="00F22AD8"/>
    <w:rsid w:val="00F22AF7"/>
    <w:rsid w:val="00F22C38"/>
    <w:rsid w:val="00F22C51"/>
    <w:rsid w:val="00F22C85"/>
    <w:rsid w:val="00F22E04"/>
    <w:rsid w:val="00F22E07"/>
    <w:rsid w:val="00F22E6C"/>
    <w:rsid w:val="00F22EE8"/>
    <w:rsid w:val="00F23501"/>
    <w:rsid w:val="00F236E5"/>
    <w:rsid w:val="00F237F4"/>
    <w:rsid w:val="00F23944"/>
    <w:rsid w:val="00F23BF7"/>
    <w:rsid w:val="00F23CC6"/>
    <w:rsid w:val="00F23E9A"/>
    <w:rsid w:val="00F23FEF"/>
    <w:rsid w:val="00F24085"/>
    <w:rsid w:val="00F241D2"/>
    <w:rsid w:val="00F24509"/>
    <w:rsid w:val="00F24552"/>
    <w:rsid w:val="00F245BC"/>
    <w:rsid w:val="00F24A99"/>
    <w:rsid w:val="00F24B78"/>
    <w:rsid w:val="00F24CF6"/>
    <w:rsid w:val="00F24E17"/>
    <w:rsid w:val="00F24FEB"/>
    <w:rsid w:val="00F2508C"/>
    <w:rsid w:val="00F250EF"/>
    <w:rsid w:val="00F25143"/>
    <w:rsid w:val="00F251B4"/>
    <w:rsid w:val="00F25258"/>
    <w:rsid w:val="00F25345"/>
    <w:rsid w:val="00F2541E"/>
    <w:rsid w:val="00F25594"/>
    <w:rsid w:val="00F2563B"/>
    <w:rsid w:val="00F25650"/>
    <w:rsid w:val="00F25708"/>
    <w:rsid w:val="00F25985"/>
    <w:rsid w:val="00F25C31"/>
    <w:rsid w:val="00F25C85"/>
    <w:rsid w:val="00F25D2D"/>
    <w:rsid w:val="00F25DF5"/>
    <w:rsid w:val="00F25EB3"/>
    <w:rsid w:val="00F25EB7"/>
    <w:rsid w:val="00F260E9"/>
    <w:rsid w:val="00F2642F"/>
    <w:rsid w:val="00F2643B"/>
    <w:rsid w:val="00F26532"/>
    <w:rsid w:val="00F26963"/>
    <w:rsid w:val="00F26AE8"/>
    <w:rsid w:val="00F26C4E"/>
    <w:rsid w:val="00F26CD4"/>
    <w:rsid w:val="00F26DCA"/>
    <w:rsid w:val="00F26EB5"/>
    <w:rsid w:val="00F26F4C"/>
    <w:rsid w:val="00F27129"/>
    <w:rsid w:val="00F272CE"/>
    <w:rsid w:val="00F27483"/>
    <w:rsid w:val="00F27498"/>
    <w:rsid w:val="00F27578"/>
    <w:rsid w:val="00F277BC"/>
    <w:rsid w:val="00F27832"/>
    <w:rsid w:val="00F278B6"/>
    <w:rsid w:val="00F27B9F"/>
    <w:rsid w:val="00F27C1B"/>
    <w:rsid w:val="00F27E02"/>
    <w:rsid w:val="00F27E8E"/>
    <w:rsid w:val="00F27FEF"/>
    <w:rsid w:val="00F30239"/>
    <w:rsid w:val="00F3036D"/>
    <w:rsid w:val="00F303E2"/>
    <w:rsid w:val="00F305D5"/>
    <w:rsid w:val="00F305FF"/>
    <w:rsid w:val="00F30641"/>
    <w:rsid w:val="00F3064C"/>
    <w:rsid w:val="00F30867"/>
    <w:rsid w:val="00F30AF9"/>
    <w:rsid w:val="00F30B04"/>
    <w:rsid w:val="00F30EB3"/>
    <w:rsid w:val="00F30FC9"/>
    <w:rsid w:val="00F31001"/>
    <w:rsid w:val="00F310E9"/>
    <w:rsid w:val="00F31388"/>
    <w:rsid w:val="00F315B2"/>
    <w:rsid w:val="00F31906"/>
    <w:rsid w:val="00F319C4"/>
    <w:rsid w:val="00F31ABF"/>
    <w:rsid w:val="00F31DAB"/>
    <w:rsid w:val="00F32103"/>
    <w:rsid w:val="00F3229C"/>
    <w:rsid w:val="00F32480"/>
    <w:rsid w:val="00F32498"/>
    <w:rsid w:val="00F3264D"/>
    <w:rsid w:val="00F3281A"/>
    <w:rsid w:val="00F3289E"/>
    <w:rsid w:val="00F32965"/>
    <w:rsid w:val="00F32B4D"/>
    <w:rsid w:val="00F32F39"/>
    <w:rsid w:val="00F3316E"/>
    <w:rsid w:val="00F331C3"/>
    <w:rsid w:val="00F33240"/>
    <w:rsid w:val="00F3325B"/>
    <w:rsid w:val="00F33564"/>
    <w:rsid w:val="00F33726"/>
    <w:rsid w:val="00F33856"/>
    <w:rsid w:val="00F33880"/>
    <w:rsid w:val="00F339F9"/>
    <w:rsid w:val="00F33BAE"/>
    <w:rsid w:val="00F33C09"/>
    <w:rsid w:val="00F33E3B"/>
    <w:rsid w:val="00F33EC0"/>
    <w:rsid w:val="00F33F3E"/>
    <w:rsid w:val="00F34024"/>
    <w:rsid w:val="00F34510"/>
    <w:rsid w:val="00F34518"/>
    <w:rsid w:val="00F34936"/>
    <w:rsid w:val="00F34959"/>
    <w:rsid w:val="00F34A57"/>
    <w:rsid w:val="00F35100"/>
    <w:rsid w:val="00F3512A"/>
    <w:rsid w:val="00F35277"/>
    <w:rsid w:val="00F3552B"/>
    <w:rsid w:val="00F358C2"/>
    <w:rsid w:val="00F35B43"/>
    <w:rsid w:val="00F35B75"/>
    <w:rsid w:val="00F35CD2"/>
    <w:rsid w:val="00F35DD1"/>
    <w:rsid w:val="00F35E2C"/>
    <w:rsid w:val="00F35FB1"/>
    <w:rsid w:val="00F3615D"/>
    <w:rsid w:val="00F36379"/>
    <w:rsid w:val="00F36382"/>
    <w:rsid w:val="00F36460"/>
    <w:rsid w:val="00F36668"/>
    <w:rsid w:val="00F367A4"/>
    <w:rsid w:val="00F36A52"/>
    <w:rsid w:val="00F36CF0"/>
    <w:rsid w:val="00F36D46"/>
    <w:rsid w:val="00F36D82"/>
    <w:rsid w:val="00F36F58"/>
    <w:rsid w:val="00F37152"/>
    <w:rsid w:val="00F371E6"/>
    <w:rsid w:val="00F37205"/>
    <w:rsid w:val="00F3767B"/>
    <w:rsid w:val="00F376DE"/>
    <w:rsid w:val="00F376F6"/>
    <w:rsid w:val="00F377BF"/>
    <w:rsid w:val="00F37B8D"/>
    <w:rsid w:val="00F37E68"/>
    <w:rsid w:val="00F37FBB"/>
    <w:rsid w:val="00F40082"/>
    <w:rsid w:val="00F40173"/>
    <w:rsid w:val="00F402D8"/>
    <w:rsid w:val="00F404DC"/>
    <w:rsid w:val="00F40DB9"/>
    <w:rsid w:val="00F40E01"/>
    <w:rsid w:val="00F40E4B"/>
    <w:rsid w:val="00F40F9A"/>
    <w:rsid w:val="00F41051"/>
    <w:rsid w:val="00F411EA"/>
    <w:rsid w:val="00F412A0"/>
    <w:rsid w:val="00F414CD"/>
    <w:rsid w:val="00F416D4"/>
    <w:rsid w:val="00F419D4"/>
    <w:rsid w:val="00F41DAE"/>
    <w:rsid w:val="00F421CA"/>
    <w:rsid w:val="00F42365"/>
    <w:rsid w:val="00F424A8"/>
    <w:rsid w:val="00F4254E"/>
    <w:rsid w:val="00F425B3"/>
    <w:rsid w:val="00F42667"/>
    <w:rsid w:val="00F4276D"/>
    <w:rsid w:val="00F42785"/>
    <w:rsid w:val="00F427E6"/>
    <w:rsid w:val="00F429CE"/>
    <w:rsid w:val="00F42B6C"/>
    <w:rsid w:val="00F42F8D"/>
    <w:rsid w:val="00F43053"/>
    <w:rsid w:val="00F43322"/>
    <w:rsid w:val="00F43468"/>
    <w:rsid w:val="00F435EA"/>
    <w:rsid w:val="00F43639"/>
    <w:rsid w:val="00F43652"/>
    <w:rsid w:val="00F437F7"/>
    <w:rsid w:val="00F43886"/>
    <w:rsid w:val="00F43890"/>
    <w:rsid w:val="00F4399C"/>
    <w:rsid w:val="00F439D9"/>
    <w:rsid w:val="00F43C56"/>
    <w:rsid w:val="00F43FBB"/>
    <w:rsid w:val="00F44120"/>
    <w:rsid w:val="00F4413D"/>
    <w:rsid w:val="00F44480"/>
    <w:rsid w:val="00F4463C"/>
    <w:rsid w:val="00F4465D"/>
    <w:rsid w:val="00F447F3"/>
    <w:rsid w:val="00F44862"/>
    <w:rsid w:val="00F4491B"/>
    <w:rsid w:val="00F449CF"/>
    <w:rsid w:val="00F44C24"/>
    <w:rsid w:val="00F44C7E"/>
    <w:rsid w:val="00F44CC3"/>
    <w:rsid w:val="00F44D57"/>
    <w:rsid w:val="00F44D84"/>
    <w:rsid w:val="00F44FFF"/>
    <w:rsid w:val="00F45034"/>
    <w:rsid w:val="00F45117"/>
    <w:rsid w:val="00F45276"/>
    <w:rsid w:val="00F45538"/>
    <w:rsid w:val="00F45589"/>
    <w:rsid w:val="00F45661"/>
    <w:rsid w:val="00F456CE"/>
    <w:rsid w:val="00F457F7"/>
    <w:rsid w:val="00F457F8"/>
    <w:rsid w:val="00F4595F"/>
    <w:rsid w:val="00F459D4"/>
    <w:rsid w:val="00F45AAB"/>
    <w:rsid w:val="00F45BC4"/>
    <w:rsid w:val="00F45FED"/>
    <w:rsid w:val="00F4604A"/>
    <w:rsid w:val="00F462FD"/>
    <w:rsid w:val="00F467F5"/>
    <w:rsid w:val="00F4688C"/>
    <w:rsid w:val="00F46A25"/>
    <w:rsid w:val="00F46CB6"/>
    <w:rsid w:val="00F46E5D"/>
    <w:rsid w:val="00F47069"/>
    <w:rsid w:val="00F47129"/>
    <w:rsid w:val="00F4721F"/>
    <w:rsid w:val="00F47489"/>
    <w:rsid w:val="00F474D6"/>
    <w:rsid w:val="00F4757F"/>
    <w:rsid w:val="00F475E4"/>
    <w:rsid w:val="00F47628"/>
    <w:rsid w:val="00F4775B"/>
    <w:rsid w:val="00F478C5"/>
    <w:rsid w:val="00F47C7A"/>
    <w:rsid w:val="00F47D6D"/>
    <w:rsid w:val="00F47DD5"/>
    <w:rsid w:val="00F50054"/>
    <w:rsid w:val="00F5008E"/>
    <w:rsid w:val="00F50465"/>
    <w:rsid w:val="00F50552"/>
    <w:rsid w:val="00F50704"/>
    <w:rsid w:val="00F5085D"/>
    <w:rsid w:val="00F50900"/>
    <w:rsid w:val="00F509E4"/>
    <w:rsid w:val="00F50AFD"/>
    <w:rsid w:val="00F50B66"/>
    <w:rsid w:val="00F50CF9"/>
    <w:rsid w:val="00F50D78"/>
    <w:rsid w:val="00F50DFB"/>
    <w:rsid w:val="00F50EAE"/>
    <w:rsid w:val="00F50F57"/>
    <w:rsid w:val="00F50F64"/>
    <w:rsid w:val="00F51119"/>
    <w:rsid w:val="00F51134"/>
    <w:rsid w:val="00F513C4"/>
    <w:rsid w:val="00F513C7"/>
    <w:rsid w:val="00F5154D"/>
    <w:rsid w:val="00F51701"/>
    <w:rsid w:val="00F51829"/>
    <w:rsid w:val="00F51A54"/>
    <w:rsid w:val="00F51B60"/>
    <w:rsid w:val="00F51BBB"/>
    <w:rsid w:val="00F51CDF"/>
    <w:rsid w:val="00F51DB8"/>
    <w:rsid w:val="00F51E9B"/>
    <w:rsid w:val="00F51FB0"/>
    <w:rsid w:val="00F522D1"/>
    <w:rsid w:val="00F52645"/>
    <w:rsid w:val="00F52706"/>
    <w:rsid w:val="00F52B5F"/>
    <w:rsid w:val="00F52E8C"/>
    <w:rsid w:val="00F52F00"/>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6051"/>
    <w:rsid w:val="00F56350"/>
    <w:rsid w:val="00F563B4"/>
    <w:rsid w:val="00F5675B"/>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ADF"/>
    <w:rsid w:val="00F60E7E"/>
    <w:rsid w:val="00F60FD7"/>
    <w:rsid w:val="00F6108F"/>
    <w:rsid w:val="00F610D6"/>
    <w:rsid w:val="00F610E0"/>
    <w:rsid w:val="00F61164"/>
    <w:rsid w:val="00F61515"/>
    <w:rsid w:val="00F61690"/>
    <w:rsid w:val="00F618DD"/>
    <w:rsid w:val="00F61B99"/>
    <w:rsid w:val="00F61BA3"/>
    <w:rsid w:val="00F61D63"/>
    <w:rsid w:val="00F61E85"/>
    <w:rsid w:val="00F61F31"/>
    <w:rsid w:val="00F61FCA"/>
    <w:rsid w:val="00F620D1"/>
    <w:rsid w:val="00F624A0"/>
    <w:rsid w:val="00F62512"/>
    <w:rsid w:val="00F6255B"/>
    <w:rsid w:val="00F6277A"/>
    <w:rsid w:val="00F627FD"/>
    <w:rsid w:val="00F6299B"/>
    <w:rsid w:val="00F62B98"/>
    <w:rsid w:val="00F62C6E"/>
    <w:rsid w:val="00F62CD1"/>
    <w:rsid w:val="00F62DC8"/>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2E"/>
    <w:rsid w:val="00F641DC"/>
    <w:rsid w:val="00F642D7"/>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B1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2E"/>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A54"/>
    <w:rsid w:val="00F76B18"/>
    <w:rsid w:val="00F76B52"/>
    <w:rsid w:val="00F76EAB"/>
    <w:rsid w:val="00F771BC"/>
    <w:rsid w:val="00F775BA"/>
    <w:rsid w:val="00F77674"/>
    <w:rsid w:val="00F77863"/>
    <w:rsid w:val="00F77924"/>
    <w:rsid w:val="00F77B4D"/>
    <w:rsid w:val="00F77C52"/>
    <w:rsid w:val="00F77DCE"/>
    <w:rsid w:val="00F80209"/>
    <w:rsid w:val="00F804EE"/>
    <w:rsid w:val="00F80550"/>
    <w:rsid w:val="00F80AFA"/>
    <w:rsid w:val="00F80CBF"/>
    <w:rsid w:val="00F80F32"/>
    <w:rsid w:val="00F8122E"/>
    <w:rsid w:val="00F81355"/>
    <w:rsid w:val="00F814FE"/>
    <w:rsid w:val="00F81550"/>
    <w:rsid w:val="00F817AD"/>
    <w:rsid w:val="00F819FB"/>
    <w:rsid w:val="00F81A1D"/>
    <w:rsid w:val="00F81A2E"/>
    <w:rsid w:val="00F81A8B"/>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626"/>
    <w:rsid w:val="00F8269B"/>
    <w:rsid w:val="00F827F4"/>
    <w:rsid w:val="00F82A02"/>
    <w:rsid w:val="00F82A40"/>
    <w:rsid w:val="00F82A68"/>
    <w:rsid w:val="00F82A8F"/>
    <w:rsid w:val="00F82B20"/>
    <w:rsid w:val="00F82B64"/>
    <w:rsid w:val="00F82BF4"/>
    <w:rsid w:val="00F82F91"/>
    <w:rsid w:val="00F8326C"/>
    <w:rsid w:val="00F8360B"/>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04"/>
    <w:rsid w:val="00F85F33"/>
    <w:rsid w:val="00F861F8"/>
    <w:rsid w:val="00F8650C"/>
    <w:rsid w:val="00F86510"/>
    <w:rsid w:val="00F86514"/>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302"/>
    <w:rsid w:val="00F92377"/>
    <w:rsid w:val="00F9238E"/>
    <w:rsid w:val="00F925CF"/>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6A8"/>
    <w:rsid w:val="00F947B4"/>
    <w:rsid w:val="00F947C3"/>
    <w:rsid w:val="00F94826"/>
    <w:rsid w:val="00F94BA4"/>
    <w:rsid w:val="00F94BA8"/>
    <w:rsid w:val="00F94CBB"/>
    <w:rsid w:val="00F94D78"/>
    <w:rsid w:val="00F94E8D"/>
    <w:rsid w:val="00F95058"/>
    <w:rsid w:val="00F950DA"/>
    <w:rsid w:val="00F951BF"/>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91A"/>
    <w:rsid w:val="00F96981"/>
    <w:rsid w:val="00F96994"/>
    <w:rsid w:val="00F96B26"/>
    <w:rsid w:val="00F96B3B"/>
    <w:rsid w:val="00F96C70"/>
    <w:rsid w:val="00F96CA7"/>
    <w:rsid w:val="00F96DF8"/>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0EB3"/>
    <w:rsid w:val="00FA10C1"/>
    <w:rsid w:val="00FA1645"/>
    <w:rsid w:val="00FA17B1"/>
    <w:rsid w:val="00FA18C5"/>
    <w:rsid w:val="00FA19C8"/>
    <w:rsid w:val="00FA1D93"/>
    <w:rsid w:val="00FA1DAC"/>
    <w:rsid w:val="00FA1E4F"/>
    <w:rsid w:val="00FA1EEC"/>
    <w:rsid w:val="00FA1F81"/>
    <w:rsid w:val="00FA1F85"/>
    <w:rsid w:val="00FA1FD7"/>
    <w:rsid w:val="00FA2013"/>
    <w:rsid w:val="00FA203C"/>
    <w:rsid w:val="00FA2069"/>
    <w:rsid w:val="00FA2100"/>
    <w:rsid w:val="00FA2109"/>
    <w:rsid w:val="00FA2139"/>
    <w:rsid w:val="00FA22EA"/>
    <w:rsid w:val="00FA230C"/>
    <w:rsid w:val="00FA25DF"/>
    <w:rsid w:val="00FA29AD"/>
    <w:rsid w:val="00FA2BA0"/>
    <w:rsid w:val="00FA2C79"/>
    <w:rsid w:val="00FA2CB9"/>
    <w:rsid w:val="00FA3209"/>
    <w:rsid w:val="00FA32B2"/>
    <w:rsid w:val="00FA33B5"/>
    <w:rsid w:val="00FA33BC"/>
    <w:rsid w:val="00FA37B9"/>
    <w:rsid w:val="00FA37CE"/>
    <w:rsid w:val="00FA37E6"/>
    <w:rsid w:val="00FA37F4"/>
    <w:rsid w:val="00FA3999"/>
    <w:rsid w:val="00FA3A28"/>
    <w:rsid w:val="00FA3D3B"/>
    <w:rsid w:val="00FA3D5D"/>
    <w:rsid w:val="00FA4009"/>
    <w:rsid w:val="00FA4292"/>
    <w:rsid w:val="00FA474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C20"/>
    <w:rsid w:val="00FA5CFD"/>
    <w:rsid w:val="00FA63DD"/>
    <w:rsid w:val="00FA6540"/>
    <w:rsid w:val="00FA6543"/>
    <w:rsid w:val="00FA654B"/>
    <w:rsid w:val="00FA654C"/>
    <w:rsid w:val="00FA6A08"/>
    <w:rsid w:val="00FA6E06"/>
    <w:rsid w:val="00FA6F95"/>
    <w:rsid w:val="00FA705D"/>
    <w:rsid w:val="00FA70CD"/>
    <w:rsid w:val="00FA74B8"/>
    <w:rsid w:val="00FA752E"/>
    <w:rsid w:val="00FA75B7"/>
    <w:rsid w:val="00FA7738"/>
    <w:rsid w:val="00FA7747"/>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674"/>
    <w:rsid w:val="00FB0738"/>
    <w:rsid w:val="00FB0A6B"/>
    <w:rsid w:val="00FB0A99"/>
    <w:rsid w:val="00FB0D3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3B1"/>
    <w:rsid w:val="00FB26D7"/>
    <w:rsid w:val="00FB2A57"/>
    <w:rsid w:val="00FB2ABC"/>
    <w:rsid w:val="00FB2C5E"/>
    <w:rsid w:val="00FB2CD3"/>
    <w:rsid w:val="00FB2D15"/>
    <w:rsid w:val="00FB2D38"/>
    <w:rsid w:val="00FB2E9A"/>
    <w:rsid w:val="00FB2FC8"/>
    <w:rsid w:val="00FB30E4"/>
    <w:rsid w:val="00FB30EC"/>
    <w:rsid w:val="00FB359A"/>
    <w:rsid w:val="00FB35C4"/>
    <w:rsid w:val="00FB3644"/>
    <w:rsid w:val="00FB36BC"/>
    <w:rsid w:val="00FB3845"/>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7B5"/>
    <w:rsid w:val="00FC093F"/>
    <w:rsid w:val="00FC09B7"/>
    <w:rsid w:val="00FC09E8"/>
    <w:rsid w:val="00FC0C12"/>
    <w:rsid w:val="00FC0C91"/>
    <w:rsid w:val="00FC11F8"/>
    <w:rsid w:val="00FC1301"/>
    <w:rsid w:val="00FC156E"/>
    <w:rsid w:val="00FC15F8"/>
    <w:rsid w:val="00FC1672"/>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FB"/>
    <w:rsid w:val="00FC295D"/>
    <w:rsid w:val="00FC2BDD"/>
    <w:rsid w:val="00FC2F2C"/>
    <w:rsid w:val="00FC2F3A"/>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416A"/>
    <w:rsid w:val="00FC4277"/>
    <w:rsid w:val="00FC43B1"/>
    <w:rsid w:val="00FC4617"/>
    <w:rsid w:val="00FC48B5"/>
    <w:rsid w:val="00FC49BA"/>
    <w:rsid w:val="00FC4C67"/>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967"/>
    <w:rsid w:val="00FC5A66"/>
    <w:rsid w:val="00FC5ACD"/>
    <w:rsid w:val="00FC5B7A"/>
    <w:rsid w:val="00FC5C0F"/>
    <w:rsid w:val="00FC5CA3"/>
    <w:rsid w:val="00FC5CE8"/>
    <w:rsid w:val="00FC5D7B"/>
    <w:rsid w:val="00FC5DE0"/>
    <w:rsid w:val="00FC608F"/>
    <w:rsid w:val="00FC60DC"/>
    <w:rsid w:val="00FC6137"/>
    <w:rsid w:val="00FC613B"/>
    <w:rsid w:val="00FC6257"/>
    <w:rsid w:val="00FC63C1"/>
    <w:rsid w:val="00FC6422"/>
    <w:rsid w:val="00FC64A6"/>
    <w:rsid w:val="00FC64D7"/>
    <w:rsid w:val="00FC679B"/>
    <w:rsid w:val="00FC67B9"/>
    <w:rsid w:val="00FC69F5"/>
    <w:rsid w:val="00FC6BCC"/>
    <w:rsid w:val="00FC6C12"/>
    <w:rsid w:val="00FC6CC8"/>
    <w:rsid w:val="00FC74DA"/>
    <w:rsid w:val="00FC7513"/>
    <w:rsid w:val="00FC75AA"/>
    <w:rsid w:val="00FC763E"/>
    <w:rsid w:val="00FC7778"/>
    <w:rsid w:val="00FC7823"/>
    <w:rsid w:val="00FC7846"/>
    <w:rsid w:val="00FC7BBC"/>
    <w:rsid w:val="00FC7BDF"/>
    <w:rsid w:val="00FC7D9C"/>
    <w:rsid w:val="00FC7E4B"/>
    <w:rsid w:val="00FD0084"/>
    <w:rsid w:val="00FD008B"/>
    <w:rsid w:val="00FD01C1"/>
    <w:rsid w:val="00FD0322"/>
    <w:rsid w:val="00FD037A"/>
    <w:rsid w:val="00FD03A5"/>
    <w:rsid w:val="00FD05A0"/>
    <w:rsid w:val="00FD0696"/>
    <w:rsid w:val="00FD07AC"/>
    <w:rsid w:val="00FD094D"/>
    <w:rsid w:val="00FD0ACA"/>
    <w:rsid w:val="00FD0B23"/>
    <w:rsid w:val="00FD0D2C"/>
    <w:rsid w:val="00FD0E39"/>
    <w:rsid w:val="00FD0E7F"/>
    <w:rsid w:val="00FD0FD4"/>
    <w:rsid w:val="00FD1207"/>
    <w:rsid w:val="00FD1634"/>
    <w:rsid w:val="00FD19E4"/>
    <w:rsid w:val="00FD1A2E"/>
    <w:rsid w:val="00FD1AAF"/>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B7C"/>
    <w:rsid w:val="00FD5D0D"/>
    <w:rsid w:val="00FD5F80"/>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F75"/>
    <w:rsid w:val="00FE1065"/>
    <w:rsid w:val="00FE111C"/>
    <w:rsid w:val="00FE119C"/>
    <w:rsid w:val="00FE1218"/>
    <w:rsid w:val="00FE132A"/>
    <w:rsid w:val="00FE16A7"/>
    <w:rsid w:val="00FE175D"/>
    <w:rsid w:val="00FE17DA"/>
    <w:rsid w:val="00FE1876"/>
    <w:rsid w:val="00FE18DB"/>
    <w:rsid w:val="00FE1A51"/>
    <w:rsid w:val="00FE1B38"/>
    <w:rsid w:val="00FE1E70"/>
    <w:rsid w:val="00FE1E8C"/>
    <w:rsid w:val="00FE1ED8"/>
    <w:rsid w:val="00FE1F2B"/>
    <w:rsid w:val="00FE1F73"/>
    <w:rsid w:val="00FE215F"/>
    <w:rsid w:val="00FE2295"/>
    <w:rsid w:val="00FE2363"/>
    <w:rsid w:val="00FE248F"/>
    <w:rsid w:val="00FE2638"/>
    <w:rsid w:val="00FE2741"/>
    <w:rsid w:val="00FE275C"/>
    <w:rsid w:val="00FE27B6"/>
    <w:rsid w:val="00FE28B0"/>
    <w:rsid w:val="00FE2906"/>
    <w:rsid w:val="00FE2A1E"/>
    <w:rsid w:val="00FE2AF8"/>
    <w:rsid w:val="00FE2DBF"/>
    <w:rsid w:val="00FE2E49"/>
    <w:rsid w:val="00FE2EE6"/>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1A"/>
    <w:rsid w:val="00FE4679"/>
    <w:rsid w:val="00FE4820"/>
    <w:rsid w:val="00FE484E"/>
    <w:rsid w:val="00FE4969"/>
    <w:rsid w:val="00FE4AE8"/>
    <w:rsid w:val="00FE4B07"/>
    <w:rsid w:val="00FE4D2B"/>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90"/>
    <w:rsid w:val="00FE62C3"/>
    <w:rsid w:val="00FE6384"/>
    <w:rsid w:val="00FE65A4"/>
    <w:rsid w:val="00FE6937"/>
    <w:rsid w:val="00FE6A12"/>
    <w:rsid w:val="00FE6AE1"/>
    <w:rsid w:val="00FE6C4D"/>
    <w:rsid w:val="00FE6DEC"/>
    <w:rsid w:val="00FE6FE4"/>
    <w:rsid w:val="00FE717C"/>
    <w:rsid w:val="00FE727A"/>
    <w:rsid w:val="00FE72CB"/>
    <w:rsid w:val="00FE7658"/>
    <w:rsid w:val="00FE777B"/>
    <w:rsid w:val="00FE7997"/>
    <w:rsid w:val="00FE7AFC"/>
    <w:rsid w:val="00FE7B34"/>
    <w:rsid w:val="00FE7D99"/>
    <w:rsid w:val="00FE7F4E"/>
    <w:rsid w:val="00FE7FBE"/>
    <w:rsid w:val="00FF00FF"/>
    <w:rsid w:val="00FF01A7"/>
    <w:rsid w:val="00FF0277"/>
    <w:rsid w:val="00FF073C"/>
    <w:rsid w:val="00FF08ED"/>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DB9"/>
    <w:rsid w:val="00FF1F10"/>
    <w:rsid w:val="00FF20CF"/>
    <w:rsid w:val="00FF212C"/>
    <w:rsid w:val="00FF240A"/>
    <w:rsid w:val="00FF24A3"/>
    <w:rsid w:val="00FF2538"/>
    <w:rsid w:val="00FF25AC"/>
    <w:rsid w:val="00FF25CB"/>
    <w:rsid w:val="00FF2639"/>
    <w:rsid w:val="00FF2736"/>
    <w:rsid w:val="00FF2833"/>
    <w:rsid w:val="00FF2CF0"/>
    <w:rsid w:val="00FF2DB3"/>
    <w:rsid w:val="00FF2E6D"/>
    <w:rsid w:val="00FF2EA3"/>
    <w:rsid w:val="00FF2EA6"/>
    <w:rsid w:val="00FF2F83"/>
    <w:rsid w:val="00FF2FFC"/>
    <w:rsid w:val="00FF3202"/>
    <w:rsid w:val="00FF326B"/>
    <w:rsid w:val="00FF3302"/>
    <w:rsid w:val="00FF341D"/>
    <w:rsid w:val="00FF35E2"/>
    <w:rsid w:val="00FF381F"/>
    <w:rsid w:val="00FF3A32"/>
    <w:rsid w:val="00FF3B26"/>
    <w:rsid w:val="00FF3C43"/>
    <w:rsid w:val="00FF3CA8"/>
    <w:rsid w:val="00FF3CED"/>
    <w:rsid w:val="00FF3E21"/>
    <w:rsid w:val="00FF3F0B"/>
    <w:rsid w:val="00FF403C"/>
    <w:rsid w:val="00FF410B"/>
    <w:rsid w:val="00FF4417"/>
    <w:rsid w:val="00FF4461"/>
    <w:rsid w:val="00FF44B4"/>
    <w:rsid w:val="00FF44CA"/>
    <w:rsid w:val="00FF46C4"/>
    <w:rsid w:val="00FF477F"/>
    <w:rsid w:val="00FF4971"/>
    <w:rsid w:val="00FF49D3"/>
    <w:rsid w:val="00FF4ADA"/>
    <w:rsid w:val="00FF4C8E"/>
    <w:rsid w:val="00FF4EC3"/>
    <w:rsid w:val="00FF50D1"/>
    <w:rsid w:val="00FF5160"/>
    <w:rsid w:val="00FF51F5"/>
    <w:rsid w:val="00FF5406"/>
    <w:rsid w:val="00FF54B8"/>
    <w:rsid w:val="00FF55A0"/>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6D"/>
    <w:rsid w:val="00FF7005"/>
    <w:rsid w:val="00FF7422"/>
    <w:rsid w:val="00FF74EF"/>
    <w:rsid w:val="00FF7673"/>
    <w:rsid w:val="00FF7738"/>
    <w:rsid w:val="00FF7774"/>
    <w:rsid w:val="00FF7A97"/>
    <w:rsid w:val="00FF7EDB"/>
    <w:rsid w:val="0AF8DAD3"/>
    <w:rsid w:val="4F81AB4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47710235-ED95-4A9C-8C68-B5D96EA72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7"/>
      </w:numPr>
      <w:spacing w:before="240" w:after="240"/>
      <w:ind w:left="360" w:hanging="360"/>
    </w:pPr>
    <w:rPr>
      <w:rFonts w:ascii="Calibri" w:eastAsia="Calibri" w:hAnsi="Calibri"/>
      <w:szCs w:val="22"/>
      <w:lang w:eastAsia="en-US"/>
    </w:rPr>
  </w:style>
  <w:style w:type="paragraph" w:styleId="ListNumber2">
    <w:name w:val="List Number 2"/>
    <w:basedOn w:val="Normal"/>
    <w:uiPriority w:val="99"/>
    <w:rsid w:val="008A7F09"/>
    <w:pPr>
      <w:numPr>
        <w:ilvl w:val="1"/>
        <w:numId w:val="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99"/>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1"/>
      </w:numPr>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11"/>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11"/>
      </w:numPr>
      <w:spacing w:after="0" w:line="360" w:lineRule="auto"/>
      <w:contextualSpacing w:val="0"/>
    </w:pPr>
    <w:rPr>
      <w:rFonts w:eastAsiaTheme="minorHAnsi" w:cs="Calibri"/>
      <w:lang w:eastAsia="en-AU"/>
    </w:rPr>
  </w:style>
  <w:style w:type="numbering" w:customStyle="1" w:styleId="BulletList">
    <w:name w:val="Bullet List"/>
    <w:uiPriority w:val="99"/>
    <w:rsid w:val="005A5D0C"/>
    <w:pPr>
      <w:numPr>
        <w:numId w:val="12"/>
      </w:numPr>
    </w:pPr>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footer" Target="footer3.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hyperlink" Target="http://www.bom.gov.au/jsp/watl/rainfall/pme.jsp" TargetMode="External"/><Relationship Id="rId68" Type="http://schemas.openxmlformats.org/officeDocument/2006/relationships/hyperlink" Target="https://weather.gc.ca/saisons/image_e.html?img=s234pfe1p_cal&amp;bc=prob" TargetMode="External"/><Relationship Id="rId76" Type="http://schemas.openxmlformats.org/officeDocument/2006/relationships/hyperlink" Target="https://www.waterflow.io/" TargetMode="External"/><Relationship Id="rId84" Type="http://schemas.openxmlformats.org/officeDocument/2006/relationships/hyperlink" Target="http://www.globaldairytrade.info/en/product-results/" TargetMode="External"/><Relationship Id="rId89" Type="http://schemas.openxmlformats.org/officeDocument/2006/relationships/hyperlink" Target="mailto:copyright@awe.gov.au" TargetMode="External"/><Relationship Id="rId7" Type="http://schemas.openxmlformats.org/officeDocument/2006/relationships/settings" Target="settings.xml"/><Relationship Id="rId71" Type="http://schemas.openxmlformats.org/officeDocument/2006/relationships/hyperlink" Target="https://meteoinfo.ru/en/climate/seasonal-forecasts" TargetMode="External"/><Relationship Id="rId92" Type="http://schemas.openxmlformats.org/officeDocument/2006/relationships/hyperlink" Target="http://awe.gov.au/abares"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39.PNG"/><Relationship Id="rId66" Type="http://schemas.openxmlformats.org/officeDocument/2006/relationships/hyperlink" Target="http://www.bom.gov.au/water/landscape/" TargetMode="External"/><Relationship Id="rId74" Type="http://schemas.openxmlformats.org/officeDocument/2006/relationships/hyperlink" Target="https://ipad.fas.usda.gov/ogamaps/cropmapsandcalendars.aspx" TargetMode="External"/><Relationship Id="rId79" Type="http://schemas.openxmlformats.org/officeDocument/2006/relationships/hyperlink" Target="http://www.bom.gov.au/water/dashboards/" TargetMode="External"/><Relationship Id="rId87" Type="http://schemas.openxmlformats.org/officeDocument/2006/relationships/footer" Target="footer6.xml"/><Relationship Id="rId5" Type="http://schemas.openxmlformats.org/officeDocument/2006/relationships/numbering" Target="numbering.xml"/><Relationship Id="rId61" Type="http://schemas.openxmlformats.org/officeDocument/2006/relationships/hyperlink" Target="http://www.bom.gov.au/water/landscape/" TargetMode="External"/><Relationship Id="rId82" Type="http://schemas.openxmlformats.org/officeDocument/2006/relationships/hyperlink" Target="http://www.freshstate.com.au" TargetMode="External"/><Relationship Id="rId90" Type="http://schemas.openxmlformats.org/officeDocument/2006/relationships/image" Target="media/image42.png"/><Relationship Id="rId95" Type="http://schemas.openxmlformats.org/officeDocument/2006/relationships/fontTable" Target="fontTable.xml"/><Relationship Id="rId19" Type="http://schemas.openxmlformats.org/officeDocument/2006/relationships/footer" Target="footer1.xml"/><Relationship Id="rId14" Type="http://schemas.openxmlformats.org/officeDocument/2006/relationships/hyperlink" Target="http://www.bom.gov.au/climate/rainfall/" TargetMode="External"/><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hyperlink" Target="http://www.bom.gov.au/climate/outlooks/" TargetMode="External"/><Relationship Id="rId69" Type="http://schemas.openxmlformats.org/officeDocument/2006/relationships/hyperlink" Target="https://www.cpc.ncep.noaa.gov/products/predictions/long_range/seasonal.php?lead=2" TargetMode="External"/><Relationship Id="rId77" Type="http://schemas.openxmlformats.org/officeDocument/2006/relationships/hyperlink" Target="https://www.ruralcowater.com.au/" TargetMode="Externa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hyperlink" Target="https://cmdp.ncc-cma.net/pred/cs2gen.php?pred_elem=RAINP" TargetMode="External"/><Relationship Id="rId80" Type="http://schemas.openxmlformats.org/officeDocument/2006/relationships/hyperlink" Target="https://www.waternsw.com.au/customer-service/ordering-trading-and-pricing/trading/murrumbidgee" TargetMode="External"/><Relationship Id="rId85" Type="http://schemas.openxmlformats.org/officeDocument/2006/relationships/hyperlink" Target="http://www.cotlook.com/" TargetMode="External"/><Relationship Id="rId93" Type="http://schemas.openxmlformats.org/officeDocument/2006/relationships/hyperlink" Target="https://www.agriculture.gov.au/abares/about/research-and-analysi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iridl.ldeo.columbia.edu/maproom/Global/Precipitation/Percentiles.html" TargetMode="External"/><Relationship Id="rId25" Type="http://schemas.openxmlformats.org/officeDocument/2006/relationships/hyperlink" Target="https://www.agriculture.gov.au/abares/products/weekly_update/weekly-update-16524"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hyperlink" Target="http://www.longpaddock.qld.gov.au/aussiegrass/" TargetMode="External"/><Relationship Id="rId20" Type="http://schemas.openxmlformats.org/officeDocument/2006/relationships/footer" Target="footer2.xm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hyperlink" Target="http://www.bom.gov.au/jsp/awap/temp/index.jsp" TargetMode="External"/><Relationship Id="rId70" Type="http://schemas.openxmlformats.org/officeDocument/2006/relationships/hyperlink" Target="http://eurobrisa.cptec.inpe.br/" TargetMode="External"/><Relationship Id="rId75" Type="http://schemas.openxmlformats.org/officeDocument/2006/relationships/hyperlink" Target="https://rmets-onlinelibrary-wiley-com.virtual.anu.edu.au/doi/epdf/10.1002/joc.1833" TargetMode="External"/><Relationship Id="rId83" Type="http://schemas.openxmlformats.org/officeDocument/2006/relationships/hyperlink" Target="http://www.australianpork.com.au" TargetMode="External"/><Relationship Id="rId88" Type="http://schemas.openxmlformats.org/officeDocument/2006/relationships/hyperlink" Target="https://creativecommons.org/licenses/by/4.0/legalcode" TargetMode="External"/><Relationship Id="rId91" Type="http://schemas.openxmlformats.org/officeDocument/2006/relationships/hyperlink" Target="https://doi.org/10.25814/5f3e04e7d2503"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hyperlink" Target="http://www.bom.gov.au/climate/enso/" TargetMode="External"/><Relationship Id="rId73" Type="http://schemas.openxmlformats.org/officeDocument/2006/relationships/hyperlink" Target="https://iri.columbia.edu/our-expertise/climate/forecasts/seasonal-climate-forecasts/" TargetMode="External"/><Relationship Id="rId78" Type="http://schemas.openxmlformats.org/officeDocument/2006/relationships/hyperlink" Target="http://www.bom.gov.au/water/dashboards/" TargetMode="External"/><Relationship Id="rId81" Type="http://schemas.openxmlformats.org/officeDocument/2006/relationships/hyperlink" Target="https://www.waterregister.vic.gov.au/TradingRules2019/" TargetMode="External"/><Relationship Id="rId86" Type="http://schemas.openxmlformats.org/officeDocument/2006/relationships/hyperlink" Target="http://www.awex.com.au/" TargetMode="External"/><Relationship Id="rId9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01437FB19C71744AACF3957E2D13177" ma:contentTypeVersion="23" ma:contentTypeDescription="Create a new document." ma:contentTypeScope="" ma:versionID="c84851f69a5348902f6f7ff121847e60">
  <xsd:schema xmlns:xsd="http://www.w3.org/2001/XMLSchema" xmlns:xs="http://www.w3.org/2001/XMLSchema" xmlns:p="http://schemas.microsoft.com/office/2006/metadata/properties" xmlns:ns2="abf44ee1-6942-42bb-9e03-dcc20019c9bf" xmlns:ns3="fd37dfdd-48a1-48f7-bca6-4f1c6545bb1e" xmlns:ns4="81c01dc6-2c49-4730-b140-874c95cac377" xmlns:ns5="http://schemas.microsoft.com/sharepoint/v4" targetNamespace="http://schemas.microsoft.com/office/2006/metadata/properties" ma:root="true" ma:fieldsID="658717fef5d89ea6736425d1a742ecac" ns2:_="" ns3:_="" ns4:_="" ns5:_="">
    <xsd:import namespace="abf44ee1-6942-42bb-9e03-dcc20019c9bf"/>
    <xsd:import namespace="fd37dfdd-48a1-48f7-bca6-4f1c6545bb1e"/>
    <xsd:import namespace="81c01dc6-2c49-4730-b140-874c95cac377"/>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4:TaxCatchAll" minOccurs="0"/>
                <xsd:element ref="ns2:lcf76f155ced4ddcb4097134ff3c332f" minOccurs="0"/>
                <xsd:element ref="ns5:IconOverlay" minOccurs="0"/>
                <xsd:element ref="ns2:Responsible" minOccurs="0"/>
                <xsd:element ref="ns2:ChecksCompleted" minOccurs="0"/>
                <xsd:element ref="ns2:Notes"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44ee1-6942-42bb-9e03-dcc20019c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Responsible" ma:index="25" nillable="true" ma:displayName="Responsible" ma:format="Dropdown" ma:list="UserInfo" ma:SharePointGroup="0" ma:internalName="Responsib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sCompleted" ma:index="26" nillable="true" ma:displayName="Checks Completed" ma:default="Format Checked" ma:format="Dropdown" ma:internalName="ChecksCompleted">
      <xsd:simpleType>
        <xsd:restriction base="dms:Choice">
          <xsd:enumeration value="Format Checked"/>
          <xsd:enumeration value="Data Checked"/>
          <xsd:enumeration value="Final"/>
          <xsd:enumeration value="Draft"/>
          <xsd:enumeration value="Unchecked"/>
        </xsd:restriction>
      </xsd:simpleType>
    </xsd:element>
    <xsd:element name="Notes" ma:index="27" nillable="true" ma:displayName="(ACS) Footnotes" ma:description="Footnotes related to the table" ma:format="Hyperlink" ma:internalName="Notes">
      <xsd:complexType>
        <xsd:complexContent>
          <xsd:extension base="dms:URL">
            <xsd:sequence>
              <xsd:element name="Url" type="dms:ValidUrl" minOccurs="0" nillable="true"/>
              <xsd:element name="Description" type="xsd:string" nillable="true"/>
            </xsd:sequence>
          </xsd:extension>
        </xsd:complexContent>
      </xsd:complexType>
    </xsd:element>
    <xsd:element name="Notes0" ma:index="28" nillable="true" ma:displayName="Notes" ma:format="Dropdown" ma:internalName="Notes0">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37dfdd-48a1-48f7-bca6-4f1c6545bb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dd074d1-0762-40f9-8e28-90431167f9e6}" ma:internalName="TaxCatchAll" ma:showField="CatchAllData" ma:web="fd37dfdd-48a1-48f7-bca6-4f1c6545bb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sponsible xmlns="abf44ee1-6942-42bb-9e03-dcc20019c9bf">
      <UserInfo>
        <DisplayName/>
        <AccountId xsi:nil="true"/>
        <AccountType/>
      </UserInfo>
    </Responsible>
    <Notes0 xmlns="abf44ee1-6942-42bb-9e03-dcc20019c9bf" xsi:nil="true"/>
    <IconOverlay xmlns="http://schemas.microsoft.com/sharepoint/v4" xsi:nil="true"/>
    <lcf76f155ced4ddcb4097134ff3c332f xmlns="abf44ee1-6942-42bb-9e03-dcc20019c9bf">
      <Terms xmlns="http://schemas.microsoft.com/office/infopath/2007/PartnerControls"/>
    </lcf76f155ced4ddcb4097134ff3c332f>
    <TaxCatchAll xmlns="81c01dc6-2c49-4730-b140-874c95cac377" xsi:nil="true"/>
    <_Flow_SignoffStatus xmlns="abf44ee1-6942-42bb-9e03-dcc20019c9bf" xsi:nil="true"/>
    <ChecksCompleted xmlns="abf44ee1-6942-42bb-9e03-dcc20019c9bf">Format Checked</ChecksCompleted>
    <Notes xmlns="abf44ee1-6942-42bb-9e03-dcc20019c9bf">
      <Url xsi:nil="true"/>
      <Description xsi:nil="true"/>
    </Notes>
    <SharedWithUsers xmlns="fd37dfdd-48a1-48f7-bca6-4f1c6545bb1e">
      <UserInfo>
        <DisplayName>Zhu, Ruirui</DisplayName>
        <AccountId>67</AccountId>
        <AccountType/>
      </UserInfo>
      <UserInfo>
        <DisplayName>Dayal, Kavina</DisplayName>
        <AccountId>78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FE7ABED1-E408-4125-B38A-B55E9242F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44ee1-6942-42bb-9e03-dcc20019c9bf"/>
    <ds:schemaRef ds:uri="fd37dfdd-48a1-48f7-bca6-4f1c6545bb1e"/>
    <ds:schemaRef ds:uri="81c01dc6-2c49-4730-b140-874c95cac37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46329D-EE1D-4AF3-8E92-F9CF73F51652}">
  <ds:schemaRefs>
    <ds:schemaRef ds:uri="http://schemas.microsoft.com/office/2006/metadata/properties"/>
    <ds:schemaRef ds:uri="http://purl.org/dc/dcmitype/"/>
    <ds:schemaRef ds:uri="http://www.w3.org/XML/1998/namespace"/>
    <ds:schemaRef ds:uri="http://purl.org/dc/terms/"/>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http://schemas.microsoft.com/sharepoint/v4"/>
    <ds:schemaRef ds:uri="81c01dc6-2c49-4730-b140-874c95cac377"/>
    <ds:schemaRef ds:uri="fd37dfdd-48a1-48f7-bca6-4f1c6545bb1e"/>
    <ds:schemaRef ds:uri="abf44ee1-6942-42bb-9e03-dcc20019c9bf"/>
  </ds:schemaRefs>
</ds:datastoreItem>
</file>

<file path=customXml/itemProps4.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786</TotalTime>
  <Pages>21</Pages>
  <Words>3625</Words>
  <Characters>20667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vt:lpstr>
    </vt:vector>
  </TitlesOfParts>
  <Company>Department of Agriculture Fisheries &amp; Forestry</Company>
  <LinksUpToDate>false</LinksUpToDate>
  <CharactersWithSpaces>24244</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3473456</vt:i4>
      </vt:variant>
      <vt:variant>
        <vt:i4>90</vt:i4>
      </vt:variant>
      <vt:variant>
        <vt:i4>0</vt:i4>
      </vt:variant>
      <vt:variant>
        <vt:i4>5</vt:i4>
      </vt:variant>
      <vt:variant>
        <vt:lpwstr>http://www.awex.com.au/</vt:lpwstr>
      </vt:variant>
      <vt:variant>
        <vt:lpwstr/>
      </vt:variant>
      <vt:variant>
        <vt:i4>3539069</vt:i4>
      </vt:variant>
      <vt:variant>
        <vt:i4>87</vt:i4>
      </vt:variant>
      <vt:variant>
        <vt:i4>0</vt:i4>
      </vt:variant>
      <vt:variant>
        <vt:i4>5</vt:i4>
      </vt:variant>
      <vt:variant>
        <vt:lpwstr>http://www.cotlook.com/</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6881313</vt:i4>
      </vt:variant>
      <vt:variant>
        <vt:i4>30</vt:i4>
      </vt:variant>
      <vt:variant>
        <vt:i4>0</vt:i4>
      </vt:variant>
      <vt:variant>
        <vt:i4>5</vt:i4>
      </vt:variant>
      <vt:variant>
        <vt:lpwstr>http://www.bom.gov.au/water/landscape/</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4194330</vt:i4>
      </vt:variant>
      <vt:variant>
        <vt:i4>18</vt:i4>
      </vt:variant>
      <vt:variant>
        <vt:i4>0</vt:i4>
      </vt:variant>
      <vt:variant>
        <vt:i4>5</vt:i4>
      </vt:variant>
      <vt:variant>
        <vt:lpwstr>http://www.bom.gov.au/jsp/awap/temp/index.jsp</vt:lpwstr>
      </vt:variant>
      <vt:variant>
        <vt:lpwstr/>
      </vt:variant>
      <vt:variant>
        <vt:i4>6881313</vt:i4>
      </vt:variant>
      <vt:variant>
        <vt:i4>15</vt:i4>
      </vt:variant>
      <vt:variant>
        <vt:i4>0</vt:i4>
      </vt:variant>
      <vt:variant>
        <vt:i4>5</vt:i4>
      </vt:variant>
      <vt:variant>
        <vt:lpwstr>http://www.bom.gov.au/water/landscape/</vt:lpwstr>
      </vt:variant>
      <vt:variant>
        <vt:lpwstr/>
      </vt:variant>
      <vt:variant>
        <vt:i4>2031674</vt:i4>
      </vt:variant>
      <vt:variant>
        <vt:i4>12</vt:i4>
      </vt:variant>
      <vt:variant>
        <vt:i4>0</vt:i4>
      </vt:variant>
      <vt:variant>
        <vt:i4>5</vt:i4>
      </vt:variant>
      <vt:variant>
        <vt:lpwstr>http://www.agriculture.gov.au/abares/products/weekly_update/weekly-update-160223</vt:lpwstr>
      </vt:variant>
      <vt:variant>
        <vt:lpwstr/>
      </vt:variant>
      <vt:variant>
        <vt:i4>2293818</vt:i4>
      </vt:variant>
      <vt:variant>
        <vt:i4>9</vt:i4>
      </vt:variant>
      <vt:variant>
        <vt:i4>0</vt:i4>
      </vt:variant>
      <vt:variant>
        <vt:i4>5</vt:i4>
      </vt:variant>
      <vt:variant>
        <vt:lpwstr>http://www.bom.gov.au/climate/rainfall/</vt:lpwstr>
      </vt:variant>
      <vt:variant>
        <vt:lpwstr/>
      </vt:variant>
      <vt:variant>
        <vt:i4>7667822</vt:i4>
      </vt:variant>
      <vt:variant>
        <vt:i4>6</vt:i4>
      </vt:variant>
      <vt:variant>
        <vt:i4>0</vt:i4>
      </vt:variant>
      <vt:variant>
        <vt:i4>5</vt:i4>
      </vt:variant>
      <vt:variant>
        <vt:lpwstr>http://www.bom.gov.au/climate/headers/qc.shtml</vt:lpwstr>
      </vt:variant>
      <vt:variant>
        <vt:lpwstr/>
      </vt:variant>
      <vt:variant>
        <vt:i4>2555996</vt:i4>
      </vt:variant>
      <vt:variant>
        <vt:i4>3</vt:i4>
      </vt:variant>
      <vt:variant>
        <vt:i4>0</vt:i4>
      </vt:variant>
      <vt:variant>
        <vt:i4>5</vt:i4>
      </vt:variant>
      <vt:variant>
        <vt:lpwstr/>
      </vt:variant>
      <vt:variant>
        <vt:lpwstr>_Climate_Drivers_2</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Dayal, Kavina</dc:creator>
  <cp:keywords/>
  <dc:description/>
  <cp:lastModifiedBy>Miller, Matthew</cp:lastModifiedBy>
  <cp:revision>72</cp:revision>
  <cp:lastPrinted>2024-04-11T03:54:00Z</cp:lastPrinted>
  <dcterms:created xsi:type="dcterms:W3CDTF">2024-04-11T03:55:00Z</dcterms:created>
  <dcterms:modified xsi:type="dcterms:W3CDTF">2024-05-16T02:49:00Z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ies>
</file>