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E13F" w14:textId="15E37852"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3E77F88E">
            <wp:simplePos x="0" y="0"/>
            <wp:positionH relativeFrom="page">
              <wp:posOffset>8519</wp:posOffset>
            </wp:positionH>
            <wp:positionV relativeFrom="paragraph">
              <wp:posOffset>-798830</wp:posOffset>
            </wp:positionV>
            <wp:extent cx="7550150" cy="2170430"/>
            <wp:effectExtent l="0" t="0" r="0" b="127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D8201A">
        <w:rPr>
          <w:rFonts w:cs="Calibri"/>
          <w:noProof/>
          <w:color w:val="auto"/>
          <w:sz w:val="28"/>
          <w:szCs w:val="28"/>
          <w:lang w:eastAsia="en-AU"/>
        </w:rPr>
        <w:t>4</w:t>
      </w:r>
      <w:r w:rsidR="00287D2B">
        <w:rPr>
          <w:rFonts w:cs="Calibri"/>
          <w:noProof/>
          <w:color w:val="auto"/>
          <w:sz w:val="28"/>
          <w:szCs w:val="28"/>
          <w:lang w:eastAsia="en-AU"/>
        </w:rPr>
        <w:t>3</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B67070">
        <w:rPr>
          <w:rFonts w:cs="Calibri"/>
          <w:color w:val="auto"/>
          <w:sz w:val="40"/>
          <w:szCs w:val="40"/>
          <w:lang w:eastAsia="en-AU"/>
        </w:rPr>
        <w:t xml:space="preserve">7 </w:t>
      </w:r>
      <w:r w:rsidR="00287D2B">
        <w:rPr>
          <w:rFonts w:cs="Calibri"/>
          <w:color w:val="auto"/>
          <w:sz w:val="40"/>
          <w:szCs w:val="40"/>
          <w:lang w:eastAsia="en-AU"/>
        </w:rPr>
        <w:t>November</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0638FE2B" w:rsidR="00CD226A" w:rsidRPr="00877443" w:rsidRDefault="00501DFC" w:rsidP="1A1E1B22">
      <w:pPr>
        <w:pStyle w:val="ListParagraph"/>
        <w:numPr>
          <w:ilvl w:val="0"/>
          <w:numId w:val="4"/>
        </w:numPr>
        <w:spacing w:before="120" w:after="0" w:line="256" w:lineRule="auto"/>
        <w:ind w:hanging="357"/>
        <w:rPr>
          <w:rFonts w:cs="Calibri"/>
        </w:rPr>
      </w:pPr>
      <w:bookmarkStart w:id="3" w:name="_Hlk152836521"/>
      <w:bookmarkStart w:id="4" w:name="_Hlk163735839"/>
      <w:bookmarkStart w:id="5" w:name="_Hlk181877623"/>
      <w:bookmarkStart w:id="6" w:name="_Ref412111946"/>
      <w:r w:rsidRPr="00877443">
        <w:t xml:space="preserve">In </w:t>
      </w:r>
      <w:r w:rsidR="00CD226A" w:rsidRPr="00877443">
        <w:t>the week ending</w:t>
      </w:r>
      <w:r w:rsidR="0043425D" w:rsidRPr="00877443">
        <w:rPr>
          <w:rFonts w:cs="Calibri"/>
        </w:rPr>
        <w:t xml:space="preserve"> </w:t>
      </w:r>
      <w:r w:rsidR="00977DA8">
        <w:rPr>
          <w:rFonts w:cs="Calibri"/>
        </w:rPr>
        <w:t xml:space="preserve">6 </w:t>
      </w:r>
      <w:r w:rsidR="00BC3E15">
        <w:rPr>
          <w:rFonts w:cs="Calibri"/>
        </w:rPr>
        <w:t>Novem</w:t>
      </w:r>
      <w:r w:rsidR="00BC3E15" w:rsidRPr="00877443">
        <w:rPr>
          <w:rFonts w:cs="Calibri"/>
        </w:rPr>
        <w:t xml:space="preserve">ber </w:t>
      </w:r>
      <w:r w:rsidR="00331969" w:rsidRPr="00877443">
        <w:rPr>
          <w:rFonts w:cs="Calibri"/>
        </w:rPr>
        <w:t>2024</w:t>
      </w:r>
      <w:r w:rsidR="00301C4A" w:rsidRPr="00877443">
        <w:rPr>
          <w:rFonts w:cs="Calibri"/>
        </w:rPr>
        <w:t>,</w:t>
      </w:r>
      <w:r w:rsidR="00677D3D" w:rsidRPr="00877443">
        <w:rPr>
          <w:rFonts w:cs="Calibri"/>
        </w:rPr>
        <w:t xml:space="preserve"> </w:t>
      </w:r>
      <w:r w:rsidR="00F17137">
        <w:rPr>
          <w:rFonts w:cs="Arial"/>
        </w:rPr>
        <w:t xml:space="preserve">low-pressure systems and troughs brought rainfall to </w:t>
      </w:r>
      <w:r w:rsidR="00977DA8">
        <w:rPr>
          <w:rFonts w:cs="Arial"/>
        </w:rPr>
        <w:t>northern and eastern parts of the country.</w:t>
      </w:r>
      <w:r w:rsidR="00F17137">
        <w:rPr>
          <w:rFonts w:cs="Arial"/>
        </w:rPr>
        <w:t xml:space="preserve"> </w:t>
      </w:r>
    </w:p>
    <w:p w14:paraId="1E4C204A" w14:textId="4AB2D49B" w:rsidR="00CC753D" w:rsidRPr="00856CF3" w:rsidRDefault="00705075" w:rsidP="009B716C">
      <w:pPr>
        <w:pStyle w:val="ListParagraph"/>
        <w:numPr>
          <w:ilvl w:val="1"/>
          <w:numId w:val="4"/>
        </w:numPr>
        <w:spacing w:before="120" w:after="0" w:line="256" w:lineRule="auto"/>
        <w:rPr>
          <w:rFonts w:cs="Calibri"/>
        </w:rPr>
      </w:pPr>
      <w:r w:rsidRPr="00856CF3">
        <w:rPr>
          <w:rFonts w:cs="Calibri"/>
        </w:rPr>
        <w:t xml:space="preserve">Across cropping regions, </w:t>
      </w:r>
      <w:r w:rsidR="00467A4C" w:rsidRPr="00467A4C">
        <w:rPr>
          <w:rFonts w:cs="Calibri"/>
        </w:rPr>
        <w:t xml:space="preserve">little to no rainfall was recorded across most areas this week. </w:t>
      </w:r>
      <w:r w:rsidR="0064565A">
        <w:rPr>
          <w:rFonts w:cs="Calibri"/>
        </w:rPr>
        <w:t>R</w:t>
      </w:r>
      <w:r w:rsidR="0064565A" w:rsidRPr="00856CF3">
        <w:rPr>
          <w:rFonts w:cs="Calibri"/>
        </w:rPr>
        <w:t xml:space="preserve">ainfall </w:t>
      </w:r>
      <w:r w:rsidR="00F1309A" w:rsidRPr="00856CF3">
        <w:rPr>
          <w:rFonts w:cs="Calibri"/>
        </w:rPr>
        <w:t xml:space="preserve">totals of between </w:t>
      </w:r>
      <w:r w:rsidR="004370C7">
        <w:rPr>
          <w:rFonts w:cs="Calibri"/>
        </w:rPr>
        <w:t>5</w:t>
      </w:r>
      <w:r w:rsidR="00F1309A" w:rsidRPr="00856CF3">
        <w:rPr>
          <w:rFonts w:cs="Calibri"/>
        </w:rPr>
        <w:t xml:space="preserve"> and </w:t>
      </w:r>
      <w:r w:rsidR="004370C7">
        <w:rPr>
          <w:rFonts w:cs="Calibri"/>
        </w:rPr>
        <w:t>50</w:t>
      </w:r>
      <w:r w:rsidR="00F1309A" w:rsidRPr="00856CF3">
        <w:rPr>
          <w:rFonts w:cs="Calibri"/>
        </w:rPr>
        <w:t xml:space="preserve"> millimetres </w:t>
      </w:r>
      <w:r w:rsidR="00F17137">
        <w:rPr>
          <w:rFonts w:cs="Calibri"/>
        </w:rPr>
        <w:t xml:space="preserve">were recorded </w:t>
      </w:r>
      <w:r w:rsidR="0064565A">
        <w:rPr>
          <w:rFonts w:cs="Calibri"/>
        </w:rPr>
        <w:t>a</w:t>
      </w:r>
      <w:r w:rsidR="009C59ED">
        <w:rPr>
          <w:rFonts w:cs="Calibri"/>
        </w:rPr>
        <w:t>c</w:t>
      </w:r>
      <w:r w:rsidR="0064565A">
        <w:rPr>
          <w:rFonts w:cs="Calibri"/>
        </w:rPr>
        <w:t xml:space="preserve">ross </w:t>
      </w:r>
      <w:r w:rsidR="009C59ED" w:rsidRPr="009C59ED">
        <w:rPr>
          <w:rFonts w:cs="Calibri"/>
        </w:rPr>
        <w:t>parts of northern and central Queensland</w:t>
      </w:r>
      <w:r w:rsidR="00796FB9">
        <w:rPr>
          <w:rFonts w:cs="Calibri"/>
        </w:rPr>
        <w:t>.</w:t>
      </w:r>
    </w:p>
    <w:p w14:paraId="741A4685" w14:textId="02476209" w:rsidR="00CD226A" w:rsidRPr="000C7CB9" w:rsidRDefault="00CD226A" w:rsidP="004977EF">
      <w:pPr>
        <w:pStyle w:val="ListParagraph"/>
        <w:numPr>
          <w:ilvl w:val="0"/>
          <w:numId w:val="4"/>
        </w:numPr>
        <w:spacing w:before="120" w:after="0" w:line="256" w:lineRule="auto"/>
        <w:ind w:hanging="357"/>
      </w:pPr>
      <w:r w:rsidRPr="000C7CB9">
        <w:t xml:space="preserve">Over coming </w:t>
      </w:r>
      <w:r w:rsidR="00A41A33" w:rsidRPr="000C7CB9">
        <w:t>days</w:t>
      </w:r>
      <w:r w:rsidR="007403F6" w:rsidRPr="000C7CB9">
        <w:t>,</w:t>
      </w:r>
      <w:r w:rsidR="007403F6" w:rsidRPr="000C7CB9">
        <w:rPr>
          <w:rFonts w:cs="Calibri"/>
        </w:rPr>
        <w:t xml:space="preserve"> </w:t>
      </w:r>
      <w:r w:rsidR="000C7CB9" w:rsidRPr="000C7CB9">
        <w:rPr>
          <w:rFonts w:cs="Arial"/>
        </w:rPr>
        <w:t>low-pressure systems are expected to bring showers over parts of northern</w:t>
      </w:r>
      <w:r w:rsidR="005920DC">
        <w:rPr>
          <w:rFonts w:cs="Arial"/>
        </w:rPr>
        <w:t>, central</w:t>
      </w:r>
      <w:r w:rsidR="000C7CB9" w:rsidRPr="000C7CB9">
        <w:rPr>
          <w:rFonts w:cs="Arial"/>
        </w:rPr>
        <w:t xml:space="preserve"> and eastern Australia</w:t>
      </w:r>
      <w:r w:rsidR="00311510">
        <w:rPr>
          <w:rFonts w:cs="Arial"/>
        </w:rPr>
        <w:t>.</w:t>
      </w:r>
      <w:r w:rsidR="000C7CB9" w:rsidRPr="000C7CB9">
        <w:rPr>
          <w:rFonts w:cs="Arial"/>
        </w:rPr>
        <w:t xml:space="preserve"> </w:t>
      </w:r>
      <w:r w:rsidR="003E07B6" w:rsidRPr="000C7CB9">
        <w:rPr>
          <w:rFonts w:cs="Calibri"/>
        </w:rPr>
        <w:t xml:space="preserve">High-pressure systems are expected to keep </w:t>
      </w:r>
      <w:r w:rsidR="009A4133" w:rsidRPr="000C7CB9">
        <w:rPr>
          <w:rFonts w:cs="Calibri"/>
        </w:rPr>
        <w:t xml:space="preserve">remaining areas </w:t>
      </w:r>
      <w:r w:rsidR="003E07B6" w:rsidRPr="000C7CB9">
        <w:rPr>
          <w:rFonts w:cs="Calibri"/>
        </w:rPr>
        <w:t>largely dry</w:t>
      </w:r>
      <w:r w:rsidR="00DE7F46" w:rsidRPr="000C7CB9">
        <w:rPr>
          <w:rFonts w:cs="Calibri"/>
        </w:rPr>
        <w:t xml:space="preserve">. </w:t>
      </w:r>
    </w:p>
    <w:p w14:paraId="44B8BD31" w14:textId="6A0274FD" w:rsidR="00454058" w:rsidRPr="001E132C" w:rsidRDefault="00DF12E0" w:rsidP="001E132C">
      <w:pPr>
        <w:pStyle w:val="ListParagraph"/>
        <w:numPr>
          <w:ilvl w:val="1"/>
          <w:numId w:val="4"/>
        </w:numPr>
        <w:spacing w:before="120" w:after="0" w:line="256" w:lineRule="auto"/>
        <w:ind w:hanging="357"/>
        <w:rPr>
          <w:rFonts w:cs="Calibri"/>
        </w:rPr>
      </w:pPr>
      <w:r w:rsidRPr="00F31BC6">
        <w:rPr>
          <w:rFonts w:cs="Calibri"/>
        </w:rPr>
        <w:t xml:space="preserve">Across cropping </w:t>
      </w:r>
      <w:r w:rsidR="005B28F2" w:rsidRPr="00F31BC6">
        <w:rPr>
          <w:rFonts w:cs="Calibri"/>
        </w:rPr>
        <w:t xml:space="preserve">regions, </w:t>
      </w:r>
      <w:bookmarkEnd w:id="3"/>
      <w:bookmarkEnd w:id="4"/>
      <w:r w:rsidR="00F31BC6" w:rsidRPr="00F31BC6">
        <w:rPr>
          <w:rFonts w:cs="Calibri"/>
        </w:rPr>
        <w:t xml:space="preserve">some rainfall is expected across north-eastern growing regions. </w:t>
      </w:r>
      <w:r w:rsidR="00454058" w:rsidRPr="001E132C">
        <w:rPr>
          <w:rFonts w:cs="Calibri"/>
        </w:rPr>
        <w:t xml:space="preserve">If realised, </w:t>
      </w:r>
      <w:r w:rsidR="000B7EEA" w:rsidRPr="000B7EEA">
        <w:rPr>
          <w:rFonts w:cs="Calibri"/>
        </w:rPr>
        <w:t>high rainfall totals in the east could interrupt the harvest of winter crops</w:t>
      </w:r>
      <w:r w:rsidR="000B7EEA">
        <w:rPr>
          <w:rFonts w:cs="Calibri"/>
        </w:rPr>
        <w:t>.</w:t>
      </w:r>
    </w:p>
    <w:p w14:paraId="7FDF8D07" w14:textId="56776469" w:rsidR="008D19B9" w:rsidRDefault="00130FA8" w:rsidP="00722802">
      <w:pPr>
        <w:pStyle w:val="ListParagraph"/>
        <w:numPr>
          <w:ilvl w:val="1"/>
          <w:numId w:val="4"/>
        </w:numPr>
        <w:spacing w:before="120" w:after="0" w:line="256" w:lineRule="auto"/>
        <w:ind w:hanging="357"/>
        <w:rPr>
          <w:rFonts w:cs="Calibri"/>
        </w:rPr>
      </w:pPr>
      <w:r w:rsidRPr="00130FA8">
        <w:rPr>
          <w:rFonts w:cs="Calibri"/>
        </w:rPr>
        <w:t xml:space="preserve">Little to no rainfall forecast across southern Australia will provide for an uninterrupted harvest of winter crops for grain and hay where harvest has commenced. </w:t>
      </w:r>
      <w:r w:rsidR="004F068E">
        <w:rPr>
          <w:rFonts w:cs="Calibri"/>
        </w:rPr>
        <w:t>A</w:t>
      </w:r>
      <w:r w:rsidRPr="00130FA8">
        <w:rPr>
          <w:rFonts w:cs="Calibri"/>
        </w:rPr>
        <w:t xml:space="preserve">reas which did not receive rainfall last week </w:t>
      </w:r>
      <w:r w:rsidR="006F01C1" w:rsidRPr="006F01C1">
        <w:rPr>
          <w:rFonts w:cs="Calibri"/>
        </w:rPr>
        <w:t xml:space="preserve">may see further declines in grain yields </w:t>
      </w:r>
      <w:r w:rsidR="00B610AC">
        <w:rPr>
          <w:rFonts w:cs="Calibri"/>
        </w:rPr>
        <w:t>for</w:t>
      </w:r>
      <w:r w:rsidR="006F01C1" w:rsidRPr="006F01C1">
        <w:rPr>
          <w:rFonts w:cs="Calibri"/>
        </w:rPr>
        <w:t xml:space="preserve"> later sown crops and </w:t>
      </w:r>
      <w:r w:rsidRPr="00130FA8">
        <w:rPr>
          <w:rFonts w:cs="Calibri"/>
        </w:rPr>
        <w:t xml:space="preserve">farmers will be making decisions on whether to cut these crops for hay </w:t>
      </w:r>
      <w:r w:rsidR="00C276CE">
        <w:rPr>
          <w:rFonts w:cs="Calibri"/>
        </w:rPr>
        <w:t>or</w:t>
      </w:r>
      <w:r w:rsidRPr="00130FA8">
        <w:rPr>
          <w:rFonts w:cs="Calibri"/>
        </w:rPr>
        <w:t xml:space="preserve"> turn them over for livestock grazing as grain yield and</w:t>
      </w:r>
      <w:r w:rsidRPr="00130FA8" w:rsidDel="00897F0A">
        <w:rPr>
          <w:rFonts w:cs="Calibri"/>
        </w:rPr>
        <w:t xml:space="preserve"> </w:t>
      </w:r>
      <w:r w:rsidR="00897F0A" w:rsidRPr="00897F0A">
        <w:rPr>
          <w:rFonts w:cs="Calibri"/>
        </w:rPr>
        <w:t>relative returns for grain compared to hay continue to decline</w:t>
      </w:r>
      <w:r w:rsidRPr="00130FA8">
        <w:rPr>
          <w:rFonts w:cs="Calibri"/>
        </w:rPr>
        <w:t>.</w:t>
      </w:r>
    </w:p>
    <w:p w14:paraId="3D9F7FEA" w14:textId="0F6693FC" w:rsidR="006B4ACF" w:rsidRDefault="006B4ACF" w:rsidP="006B4ACF">
      <w:pPr>
        <w:pStyle w:val="ListParagraph"/>
        <w:numPr>
          <w:ilvl w:val="0"/>
          <w:numId w:val="4"/>
        </w:numPr>
        <w:spacing w:before="120" w:after="0" w:line="256" w:lineRule="auto"/>
        <w:rPr>
          <w:rFonts w:cs="Calibri"/>
        </w:rPr>
      </w:pPr>
      <w:r>
        <w:rPr>
          <w:rFonts w:cs="Calibri"/>
        </w:rPr>
        <w:t xml:space="preserve">Nationally, </w:t>
      </w:r>
      <w:r w:rsidR="00BA414B">
        <w:rPr>
          <w:rFonts w:cs="Calibri"/>
        </w:rPr>
        <w:t>Octobe</w:t>
      </w:r>
      <w:r>
        <w:rPr>
          <w:rFonts w:cs="Calibri"/>
        </w:rPr>
        <w:t xml:space="preserve">r rainfall was </w:t>
      </w:r>
      <w:r w:rsidR="00483F20">
        <w:rPr>
          <w:rFonts w:cs="Calibri"/>
        </w:rPr>
        <w:t>well above average in the west</w:t>
      </w:r>
      <w:r w:rsidR="00C45DF5">
        <w:rPr>
          <w:rFonts w:cs="Calibri"/>
        </w:rPr>
        <w:t xml:space="preserve"> and north, with much of the remainder of the country recording </w:t>
      </w:r>
      <w:r w:rsidR="00F02D7C">
        <w:rPr>
          <w:rFonts w:cs="Calibri"/>
        </w:rPr>
        <w:t>average to below average rainfall</w:t>
      </w:r>
      <w:r>
        <w:rPr>
          <w:rFonts w:cs="Calibri"/>
        </w:rPr>
        <w:t xml:space="preserve">. </w:t>
      </w:r>
    </w:p>
    <w:p w14:paraId="656CAAA2" w14:textId="77777777" w:rsidR="00312DEA" w:rsidRPr="007D6D0F" w:rsidRDefault="00312DEA" w:rsidP="00312DEA">
      <w:pPr>
        <w:pStyle w:val="ListParagraph"/>
        <w:numPr>
          <w:ilvl w:val="0"/>
          <w:numId w:val="4"/>
        </w:numPr>
        <w:spacing w:before="120" w:after="0" w:line="256" w:lineRule="auto"/>
        <w:rPr>
          <w:rFonts w:cs="Calibri"/>
        </w:rPr>
      </w:pPr>
      <w:r>
        <w:rPr>
          <w:rFonts w:cs="Calibri"/>
        </w:rPr>
        <w:t xml:space="preserve">For the 3 months to October 2024, above average rainfall totals resulted in average to extremely high pasture production across large parts of eastern, western, and central Australia. Below average to extremely low pasture growth was recorded in some southern areas and isolated regions in the east. </w:t>
      </w:r>
    </w:p>
    <w:p w14:paraId="2AFAFD24" w14:textId="07E36F58" w:rsidR="006B4ACF" w:rsidRDefault="006B4ACF" w:rsidP="006B4ACF">
      <w:pPr>
        <w:pStyle w:val="ListParagraph"/>
        <w:numPr>
          <w:ilvl w:val="0"/>
          <w:numId w:val="4"/>
        </w:numPr>
        <w:spacing w:before="120" w:after="0" w:line="256" w:lineRule="auto"/>
        <w:rPr>
          <w:rFonts w:cs="Calibri"/>
        </w:rPr>
      </w:pPr>
      <w:r>
        <w:rPr>
          <w:rFonts w:cs="Calibri"/>
        </w:rPr>
        <w:t xml:space="preserve">Soil moisture models </w:t>
      </w:r>
      <w:r w:rsidR="00005DBE">
        <w:rPr>
          <w:rFonts w:cs="Calibri"/>
        </w:rPr>
        <w:t xml:space="preserve">continue to indicate </w:t>
      </w:r>
      <w:r>
        <w:rPr>
          <w:rFonts w:cs="Calibri"/>
        </w:rPr>
        <w:t>low soil moisture</w:t>
      </w:r>
      <w:r w:rsidR="00005DBE">
        <w:rPr>
          <w:rFonts w:cs="Calibri"/>
        </w:rPr>
        <w:t xml:space="preserve"> levels</w:t>
      </w:r>
      <w:r>
        <w:rPr>
          <w:rFonts w:cs="Calibri"/>
        </w:rPr>
        <w:t xml:space="preserve"> in southern Australia, with above average soil moisture modelled in eastern Queensland, northern New South Wales, and large parts of Western Australia and the Northern Territory.</w:t>
      </w:r>
    </w:p>
    <w:p w14:paraId="70BC63A2" w14:textId="281D5A70" w:rsidR="006B4ACF" w:rsidRPr="00BA4031" w:rsidRDefault="006B4ACF" w:rsidP="006B4ACF">
      <w:pPr>
        <w:pStyle w:val="ListParagraph"/>
        <w:numPr>
          <w:ilvl w:val="0"/>
          <w:numId w:val="4"/>
        </w:numPr>
        <w:spacing w:after="0" w:line="240" w:lineRule="auto"/>
        <w:contextualSpacing w:val="0"/>
        <w:rPr>
          <w:rFonts w:ascii="Aptos" w:eastAsia="Times New Roman" w:hAnsi="Aptos"/>
        </w:rPr>
      </w:pPr>
      <w:r>
        <w:rPr>
          <w:rFonts w:eastAsia="Times New Roman"/>
        </w:rPr>
        <w:t xml:space="preserve">Water storage levels in the Murray-Darling Basin (MDB) </w:t>
      </w:r>
      <w:r w:rsidR="007A661D" w:rsidRPr="007A661D">
        <w:rPr>
          <w:rFonts w:eastAsia="Times New Roman"/>
        </w:rPr>
        <w:t>decreased between 31 October 2024 and 07 November 2024 by 282 gigalitres (GL). Current volume of water held in storage is 16 677 GL, equivalent to 75% of total storage capacity. This is 15 percent or 3,341GL less than at the same time last year. Water storage data is sourced from the BOM.</w:t>
      </w:r>
    </w:p>
    <w:p w14:paraId="511C35F5" w14:textId="1E29A789" w:rsidR="006B4ACF" w:rsidRPr="001B340E" w:rsidRDefault="006B4ACF" w:rsidP="001B340E">
      <w:pPr>
        <w:pStyle w:val="ListParagraph"/>
        <w:numPr>
          <w:ilvl w:val="0"/>
          <w:numId w:val="4"/>
        </w:numPr>
        <w:spacing w:after="0" w:line="240" w:lineRule="auto"/>
        <w:contextualSpacing w:val="0"/>
        <w:rPr>
          <w:rFonts w:eastAsia="Times New Roman"/>
        </w:rPr>
      </w:pPr>
      <w:r>
        <w:rPr>
          <w:rFonts w:eastAsia="Times New Roman"/>
        </w:rPr>
        <w:t>Allocation</w:t>
      </w:r>
      <w:r w:rsidR="007A661D">
        <w:rPr>
          <w:rFonts w:eastAsia="Times New Roman"/>
        </w:rPr>
        <w:t xml:space="preserve"> prices</w:t>
      </w:r>
      <w:r>
        <w:rPr>
          <w:rFonts w:eastAsia="Times New Roman"/>
        </w:rPr>
        <w:t xml:space="preserve"> </w:t>
      </w:r>
      <w:r w:rsidR="007A661D" w:rsidRPr="007A661D">
        <w:rPr>
          <w:rFonts w:eastAsia="Times New Roman"/>
        </w:rPr>
        <w:t>in the Victorian Murray below the Barmah Choke increased from $139 on 31 October 2024 to $150 on 07 November 2024. Prices are the same in the Murrumbidgee and Victorian Murray Below Choke due to IVT (intervalley trade) being permitted between the regions.</w:t>
      </w:r>
    </w:p>
    <w:bookmarkEnd w:id="5"/>
    <w:p w14:paraId="2C961FD0" w14:textId="2ECDDA94"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213E2817" w14:textId="00E8A158" w:rsidR="00991ABD" w:rsidRPr="006E34B8" w:rsidRDefault="00CD226A" w:rsidP="00EB7515">
      <w:pPr>
        <w:pStyle w:val="Heading3"/>
        <w:keepLines w:val="0"/>
        <w:numPr>
          <w:ilvl w:val="1"/>
          <w:numId w:val="2"/>
        </w:numPr>
        <w:spacing w:before="80" w:after="120"/>
        <w:ind w:left="709" w:hanging="709"/>
        <w:rPr>
          <w:rFonts w:cs="Calibri"/>
          <w:color w:val="auto"/>
          <w:sz w:val="22"/>
          <w:szCs w:val="22"/>
        </w:rPr>
      </w:pPr>
      <w:bookmarkStart w:id="7" w:name="_Ref126230898"/>
      <w:r w:rsidRPr="00B437F9">
        <w:rPr>
          <w:rFonts w:cs="Calibri"/>
          <w:color w:val="auto"/>
          <w:sz w:val="28"/>
          <w:szCs w:val="28"/>
        </w:rPr>
        <w:t>Rainfall this week</w:t>
      </w:r>
      <w:bookmarkStart w:id="8" w:name="_Global_production_conditions_2"/>
      <w:bookmarkStart w:id="9" w:name="_Global_production_conditions"/>
      <w:bookmarkStart w:id="10" w:name="_Rainfall_forecast_for_2"/>
      <w:bookmarkStart w:id="11" w:name="_Rainfall_forecast_for"/>
      <w:bookmarkStart w:id="12" w:name="_Climate_Drivers"/>
      <w:bookmarkStart w:id="13" w:name="_Rainfall_forecast_for_1"/>
      <w:bookmarkStart w:id="14" w:name="_Monthly_temperatures"/>
      <w:bookmarkStart w:id="15" w:name="_Seasonal_rainfall"/>
      <w:bookmarkStart w:id="16" w:name="_Monthly_soil_moisture"/>
      <w:bookmarkStart w:id="17" w:name="_Northern_Rainfall_Onset"/>
      <w:bookmarkStart w:id="18" w:name="_2020_Climate_Wrap"/>
      <w:bookmarkStart w:id="19" w:name="_Rainfall_forecast_for_3"/>
      <w:bookmarkStart w:id="20" w:name="_Early_autumn_break"/>
      <w:bookmarkStart w:id="21" w:name="_Rainfall_forecast_for_4"/>
      <w:bookmarkStart w:id="22" w:name="_Monthly_rainfall"/>
      <w:bookmarkStart w:id="23" w:name="_Rainfall_forecast_for_5"/>
      <w:bookmarkStart w:id="24" w:name="_Rainfall_forecast_for_6"/>
      <w:bookmarkStart w:id="25" w:name="_Rainfall_forecast_for_7"/>
      <w:bookmarkStart w:id="26" w:name="_Rainfall_forecast_for_8"/>
      <w:bookmarkStart w:id="27" w:name="_Pasture_growth"/>
      <w:bookmarkStart w:id="28" w:name="_Rainfall_forecast_for_9"/>
      <w:bookmarkStart w:id="29" w:name="_Rainfall_forecast_for_10"/>
      <w:bookmarkStart w:id="30" w:name="_Rainfall_forecast_for_12"/>
      <w:bookmarkStart w:id="31" w:name="_Rainfall_forecast_for_11"/>
      <w:bookmarkStart w:id="32" w:name="_Rainfall_forecast_for_13"/>
      <w:bookmarkStart w:id="33" w:name="_Rainfall_forecast_for_14"/>
      <w:bookmarkStart w:id="34" w:name="_Climate_Drivers_1"/>
      <w:bookmarkStart w:id="35" w:name="_Vegetation_greenness_anomalies"/>
      <w:bookmarkStart w:id="36" w:name="_Rainfall_forecast_for_15"/>
      <w:bookmarkStart w:id="37" w:name="_Rainfall_forecast_for_16"/>
      <w:bookmarkStart w:id="38" w:name="_Flooding_in_eastern"/>
      <w:bookmarkStart w:id="39" w:name="_Rainfall_forecast_for_17"/>
      <w:bookmarkStart w:id="40" w:name="_Rainfall_forecast_for_18"/>
      <w:bookmarkStart w:id="41" w:name="_Rainfall_forecast_for_19"/>
      <w:bookmarkStart w:id="42" w:name="_La_Niña_event"/>
      <w:bookmarkStart w:id="43" w:name="_Rainfall_forecast_for_20"/>
      <w:bookmarkStart w:id="44" w:name="_Rainfall_forecast_for_21"/>
      <w:bookmarkStart w:id="45" w:name="_Rainfall_forecast_for_22"/>
      <w:bookmarkStart w:id="46" w:name="_Rainfall_forecast_for_23"/>
      <w:bookmarkStart w:id="47" w:name="_Rainfall_forecast_for_24"/>
      <w:bookmarkStart w:id="48" w:name="_Rainfall_forecast_for_25"/>
      <w:bookmarkStart w:id="49" w:name="_Hlk121385247"/>
      <w:bookmarkStart w:id="50" w:name="_Hlk96591801"/>
      <w:bookmarkStart w:id="51" w:name="_Hlk95988528"/>
      <w:bookmarkStart w:id="52" w:name="_Hlk98405497"/>
      <w:bookmarkStart w:id="53" w:name="_Hlk158889738"/>
      <w:bookmarkStart w:id="54" w:name="_Hlk161307904"/>
      <w:bookmarkStart w:id="55" w:name="_Hlk156473042"/>
      <w:bookmarkStart w:id="56" w:name="_Hlk152836559"/>
      <w:bookmarkStart w:id="57" w:name="_Hlk148006127"/>
      <w:bookmarkStart w:id="58" w:name="_Hlk144372918"/>
      <w:bookmarkStart w:id="59" w:name="_Hlk143159934"/>
      <w:bookmarkStart w:id="60" w:name="_Hlk131675561"/>
      <w:bookmarkStart w:id="61" w:name="_Hlk58500616"/>
      <w:bookmarkStart w:id="62" w:name="_Hlk8993818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D647D6">
        <w:rPr>
          <w:rFonts w:cs="Calibri"/>
          <w:color w:val="auto"/>
          <w:sz w:val="28"/>
          <w:szCs w:val="28"/>
        </w:rPr>
        <w:t xml:space="preserve"> </w:t>
      </w:r>
    </w:p>
    <w:p w14:paraId="7E403D8C" w14:textId="5B7B46D5" w:rsidR="00F651BC" w:rsidRDefault="00F651BC" w:rsidP="00801384">
      <w:pPr>
        <w:spacing w:before="120"/>
        <w:rPr>
          <w:rFonts w:ascii="Calibri" w:hAnsi="Calibri" w:cs="Arial"/>
          <w:sz w:val="22"/>
          <w:szCs w:val="22"/>
        </w:rPr>
      </w:pPr>
      <w:bookmarkStart w:id="63" w:name="_Hlk181877641"/>
      <w:bookmarkStart w:id="64" w:name="_Ref122000457"/>
      <w:bookmarkEnd w:id="49"/>
      <w:bookmarkEnd w:id="50"/>
      <w:bookmarkEnd w:id="51"/>
      <w:bookmarkEnd w:id="52"/>
      <w:bookmarkEnd w:id="53"/>
      <w:bookmarkEnd w:id="54"/>
      <w:bookmarkEnd w:id="55"/>
      <w:bookmarkEnd w:id="56"/>
      <w:bookmarkEnd w:id="57"/>
      <w:bookmarkEnd w:id="58"/>
      <w:bookmarkEnd w:id="59"/>
      <w:bookmarkEnd w:id="60"/>
      <w:bookmarkEnd w:id="61"/>
      <w:bookmarkEnd w:id="62"/>
      <w:r>
        <w:rPr>
          <w:rFonts w:ascii="Calibri" w:hAnsi="Calibri" w:cs="Arial"/>
          <w:sz w:val="22"/>
          <w:szCs w:val="22"/>
        </w:rPr>
        <w:t xml:space="preserve">For the week ending 6 </w:t>
      </w:r>
      <w:r w:rsidR="00DC2B5B">
        <w:rPr>
          <w:rFonts w:ascii="Calibri" w:hAnsi="Calibri" w:cs="Arial"/>
          <w:sz w:val="22"/>
          <w:szCs w:val="22"/>
        </w:rPr>
        <w:t>Novem</w:t>
      </w:r>
      <w:r>
        <w:rPr>
          <w:rFonts w:ascii="Calibri" w:hAnsi="Calibri" w:cs="Arial"/>
          <w:sz w:val="22"/>
          <w:szCs w:val="22"/>
        </w:rPr>
        <w:t>ber 2024,</w:t>
      </w:r>
      <w:r w:rsidR="00C4544F">
        <w:rPr>
          <w:rFonts w:ascii="Calibri" w:hAnsi="Calibri" w:cs="Arial"/>
          <w:sz w:val="22"/>
          <w:szCs w:val="22"/>
        </w:rPr>
        <w:t xml:space="preserve"> </w:t>
      </w:r>
      <w:r w:rsidR="00A857DA">
        <w:rPr>
          <w:rFonts w:ascii="Calibri" w:hAnsi="Calibri" w:cs="Arial"/>
          <w:sz w:val="22"/>
          <w:szCs w:val="22"/>
        </w:rPr>
        <w:t>low pressure system</w:t>
      </w:r>
      <w:r w:rsidR="008F0D12">
        <w:rPr>
          <w:rFonts w:ascii="Calibri" w:hAnsi="Calibri" w:cs="Arial"/>
          <w:sz w:val="22"/>
          <w:szCs w:val="22"/>
        </w:rPr>
        <w:t>s</w:t>
      </w:r>
      <w:r w:rsidR="00A857DA">
        <w:rPr>
          <w:rFonts w:ascii="Calibri" w:hAnsi="Calibri" w:cs="Arial"/>
          <w:sz w:val="22"/>
          <w:szCs w:val="22"/>
        </w:rPr>
        <w:t xml:space="preserve"> </w:t>
      </w:r>
      <w:r w:rsidR="00F83A29">
        <w:rPr>
          <w:rFonts w:ascii="Calibri" w:hAnsi="Calibri" w:cs="Arial"/>
          <w:sz w:val="22"/>
          <w:szCs w:val="22"/>
        </w:rPr>
        <w:t xml:space="preserve">brought rainfall </w:t>
      </w:r>
      <w:r w:rsidR="00B55EF3">
        <w:rPr>
          <w:rFonts w:ascii="Calibri" w:hAnsi="Calibri" w:cs="Arial"/>
          <w:sz w:val="22"/>
          <w:szCs w:val="22"/>
        </w:rPr>
        <w:t xml:space="preserve">to </w:t>
      </w:r>
      <w:r w:rsidR="00097189">
        <w:rPr>
          <w:rFonts w:ascii="Calibri" w:hAnsi="Calibri" w:cs="Arial"/>
          <w:sz w:val="22"/>
          <w:szCs w:val="22"/>
        </w:rPr>
        <w:t xml:space="preserve">parts </w:t>
      </w:r>
      <w:r w:rsidR="00B55EF3">
        <w:rPr>
          <w:rFonts w:ascii="Calibri" w:hAnsi="Calibri" w:cs="Arial"/>
          <w:sz w:val="22"/>
          <w:szCs w:val="22"/>
        </w:rPr>
        <w:t xml:space="preserve">of northern and eastern </w:t>
      </w:r>
      <w:r w:rsidR="00097189">
        <w:rPr>
          <w:rFonts w:ascii="Calibri" w:hAnsi="Calibri" w:cs="Arial"/>
          <w:sz w:val="22"/>
          <w:szCs w:val="22"/>
        </w:rPr>
        <w:t>Australia</w:t>
      </w:r>
      <w:r w:rsidR="00B55EF3">
        <w:rPr>
          <w:rFonts w:ascii="Calibri" w:hAnsi="Calibri" w:cs="Arial"/>
          <w:sz w:val="22"/>
          <w:szCs w:val="22"/>
        </w:rPr>
        <w:t xml:space="preserve">. </w:t>
      </w:r>
      <w:r w:rsidR="00A615F0">
        <w:rPr>
          <w:rFonts w:ascii="Calibri" w:hAnsi="Calibri" w:cs="Arial"/>
          <w:sz w:val="22"/>
          <w:szCs w:val="22"/>
        </w:rPr>
        <w:t>Rainfall totals of up to 100 millimetres were recorded in scattered areas of north</w:t>
      </w:r>
      <w:r w:rsidR="004C145E">
        <w:rPr>
          <w:rFonts w:ascii="Calibri" w:hAnsi="Calibri" w:cs="Arial"/>
          <w:sz w:val="22"/>
          <w:szCs w:val="22"/>
        </w:rPr>
        <w:t>ern</w:t>
      </w:r>
      <w:r w:rsidR="00A615F0">
        <w:rPr>
          <w:rFonts w:ascii="Calibri" w:hAnsi="Calibri" w:cs="Arial"/>
          <w:sz w:val="22"/>
          <w:szCs w:val="22"/>
        </w:rPr>
        <w:t xml:space="preserve"> Western Australia</w:t>
      </w:r>
      <w:r w:rsidR="00A13E51">
        <w:rPr>
          <w:rFonts w:ascii="Calibri" w:hAnsi="Calibri" w:cs="Arial"/>
          <w:sz w:val="22"/>
          <w:szCs w:val="22"/>
        </w:rPr>
        <w:t>, Queensland,</w:t>
      </w:r>
      <w:r w:rsidR="00A615F0">
        <w:rPr>
          <w:rFonts w:ascii="Calibri" w:hAnsi="Calibri" w:cs="Arial"/>
          <w:sz w:val="22"/>
          <w:szCs w:val="22"/>
        </w:rPr>
        <w:t xml:space="preserve"> and the Northern Territory</w:t>
      </w:r>
      <w:r w:rsidR="00A13E51">
        <w:rPr>
          <w:rFonts w:ascii="Calibri" w:hAnsi="Calibri" w:cs="Arial"/>
          <w:sz w:val="22"/>
          <w:szCs w:val="22"/>
        </w:rPr>
        <w:t xml:space="preserve">. </w:t>
      </w:r>
      <w:r w:rsidR="00D51BAB">
        <w:rPr>
          <w:rFonts w:ascii="Calibri" w:hAnsi="Calibri" w:cs="Arial"/>
          <w:sz w:val="22"/>
          <w:szCs w:val="22"/>
        </w:rPr>
        <w:t>A</w:t>
      </w:r>
      <w:r w:rsidR="003232B1">
        <w:rPr>
          <w:rFonts w:ascii="Calibri" w:hAnsi="Calibri" w:cs="Arial"/>
          <w:sz w:val="22"/>
          <w:szCs w:val="22"/>
        </w:rPr>
        <w:t xml:space="preserve">cross </w:t>
      </w:r>
      <w:r w:rsidR="00365A86">
        <w:rPr>
          <w:rFonts w:ascii="Calibri" w:hAnsi="Calibri" w:cs="Arial"/>
          <w:sz w:val="22"/>
          <w:szCs w:val="22"/>
        </w:rPr>
        <w:t>t</w:t>
      </w:r>
      <w:r w:rsidR="006905B1">
        <w:rPr>
          <w:rFonts w:ascii="Calibri" w:hAnsi="Calibri" w:cs="Arial"/>
          <w:sz w:val="22"/>
          <w:szCs w:val="22"/>
        </w:rPr>
        <w:t xml:space="preserve">he east coast </w:t>
      </w:r>
      <w:r w:rsidR="003232B1">
        <w:rPr>
          <w:rFonts w:ascii="Calibri" w:hAnsi="Calibri" w:cs="Arial"/>
          <w:sz w:val="22"/>
          <w:szCs w:val="22"/>
        </w:rPr>
        <w:t xml:space="preserve">parts of south-eastern Queensland and north-eastern New South Wales </w:t>
      </w:r>
      <w:r w:rsidR="006905B1">
        <w:rPr>
          <w:rFonts w:ascii="Calibri" w:hAnsi="Calibri" w:cs="Arial"/>
          <w:sz w:val="22"/>
          <w:szCs w:val="22"/>
        </w:rPr>
        <w:t xml:space="preserve">recorded </w:t>
      </w:r>
      <w:r w:rsidR="00365A86">
        <w:rPr>
          <w:rFonts w:ascii="Calibri" w:hAnsi="Calibri" w:cs="Arial"/>
          <w:sz w:val="22"/>
          <w:szCs w:val="22"/>
        </w:rPr>
        <w:t>rainfall totals of betwee</w:t>
      </w:r>
      <w:r w:rsidR="005E7769">
        <w:rPr>
          <w:rFonts w:ascii="Calibri" w:hAnsi="Calibri" w:cs="Arial"/>
          <w:sz w:val="22"/>
          <w:szCs w:val="22"/>
        </w:rPr>
        <w:t xml:space="preserve">n 5 and </w:t>
      </w:r>
      <w:r w:rsidR="006905B1">
        <w:rPr>
          <w:rFonts w:ascii="Calibri" w:hAnsi="Calibri" w:cs="Arial"/>
          <w:sz w:val="22"/>
          <w:szCs w:val="22"/>
        </w:rPr>
        <w:t>50 millimetres.</w:t>
      </w:r>
      <w:r w:rsidR="001510B2">
        <w:rPr>
          <w:rFonts w:ascii="Calibri" w:hAnsi="Calibri" w:cs="Arial"/>
          <w:sz w:val="22"/>
          <w:szCs w:val="22"/>
        </w:rPr>
        <w:t xml:space="preserve"> In Tasmania, a cold front brought a maximum of 50 millimetre of rainfall to the west coast. </w:t>
      </w:r>
    </w:p>
    <w:p w14:paraId="7F9824D9" w14:textId="271A3629" w:rsidR="00801384" w:rsidRPr="00DF01F8" w:rsidRDefault="001510B2" w:rsidP="00556360">
      <w:pPr>
        <w:spacing w:before="120"/>
        <w:rPr>
          <w:rFonts w:ascii="Calibri" w:hAnsi="Calibri" w:cs="Arial"/>
          <w:sz w:val="22"/>
          <w:szCs w:val="22"/>
        </w:rPr>
      </w:pPr>
      <w:r>
        <w:rPr>
          <w:rFonts w:ascii="Calibri" w:hAnsi="Calibri" w:cs="Arial"/>
          <w:sz w:val="22"/>
          <w:szCs w:val="22"/>
        </w:rPr>
        <w:t xml:space="preserve">Across cropping regions, </w:t>
      </w:r>
      <w:r w:rsidR="00F9548C">
        <w:rPr>
          <w:rFonts w:ascii="Calibri" w:hAnsi="Calibri" w:cs="Arial"/>
          <w:sz w:val="22"/>
          <w:szCs w:val="22"/>
        </w:rPr>
        <w:t xml:space="preserve">little to no rainfall was </w:t>
      </w:r>
      <w:r w:rsidR="00F9548C" w:rsidRPr="00F9548C">
        <w:rPr>
          <w:rFonts w:ascii="Calibri" w:hAnsi="Calibri" w:cs="Arial"/>
          <w:sz w:val="22"/>
          <w:szCs w:val="22"/>
        </w:rPr>
        <w:t>recorded across most areas this week</w:t>
      </w:r>
      <w:r w:rsidR="00F9548C">
        <w:rPr>
          <w:rFonts w:ascii="Calibri" w:hAnsi="Calibri" w:cs="Arial"/>
          <w:sz w:val="22"/>
          <w:szCs w:val="22"/>
        </w:rPr>
        <w:t xml:space="preserve">. The </w:t>
      </w:r>
      <w:r w:rsidR="00327E67">
        <w:rPr>
          <w:rFonts w:ascii="Calibri" w:hAnsi="Calibri" w:cs="Arial"/>
          <w:sz w:val="22"/>
          <w:szCs w:val="22"/>
        </w:rPr>
        <w:t>exception</w:t>
      </w:r>
      <w:r w:rsidR="00F9548C">
        <w:rPr>
          <w:rFonts w:ascii="Calibri" w:hAnsi="Calibri" w:cs="Arial"/>
          <w:sz w:val="22"/>
          <w:szCs w:val="22"/>
        </w:rPr>
        <w:t xml:space="preserve"> </w:t>
      </w:r>
      <w:r w:rsidR="00593C76">
        <w:rPr>
          <w:rFonts w:ascii="Calibri" w:hAnsi="Calibri" w:cs="Arial"/>
          <w:sz w:val="22"/>
          <w:szCs w:val="22"/>
        </w:rPr>
        <w:t>being</w:t>
      </w:r>
      <w:r w:rsidR="004F443A">
        <w:rPr>
          <w:rFonts w:ascii="Calibri" w:hAnsi="Calibri" w:cs="Arial"/>
          <w:sz w:val="22"/>
          <w:szCs w:val="22"/>
        </w:rPr>
        <w:t xml:space="preserve"> parts of </w:t>
      </w:r>
      <w:r w:rsidR="00F9548C">
        <w:rPr>
          <w:rFonts w:ascii="Calibri" w:hAnsi="Calibri" w:cs="Arial"/>
          <w:sz w:val="22"/>
          <w:szCs w:val="22"/>
        </w:rPr>
        <w:t xml:space="preserve">northern </w:t>
      </w:r>
      <w:r w:rsidR="004F443A">
        <w:rPr>
          <w:rFonts w:ascii="Calibri" w:hAnsi="Calibri" w:cs="Arial"/>
          <w:sz w:val="22"/>
          <w:szCs w:val="22"/>
        </w:rPr>
        <w:t>and central</w:t>
      </w:r>
      <w:r w:rsidR="00F9548C">
        <w:rPr>
          <w:rFonts w:ascii="Calibri" w:hAnsi="Calibri" w:cs="Arial"/>
          <w:sz w:val="22"/>
          <w:szCs w:val="22"/>
        </w:rPr>
        <w:t xml:space="preserve"> Queensland, wh</w:t>
      </w:r>
      <w:r w:rsidR="00327E67">
        <w:rPr>
          <w:rFonts w:ascii="Calibri" w:hAnsi="Calibri" w:cs="Arial"/>
          <w:sz w:val="22"/>
          <w:szCs w:val="22"/>
        </w:rPr>
        <w:t xml:space="preserve">ich saw </w:t>
      </w:r>
      <w:r w:rsidR="00C46856">
        <w:rPr>
          <w:rFonts w:ascii="Calibri" w:hAnsi="Calibri" w:cs="Arial"/>
          <w:sz w:val="22"/>
          <w:szCs w:val="22"/>
        </w:rPr>
        <w:t>isolated falls of</w:t>
      </w:r>
      <w:r w:rsidR="00327E67">
        <w:rPr>
          <w:rFonts w:ascii="Calibri" w:hAnsi="Calibri" w:cs="Arial"/>
          <w:sz w:val="22"/>
          <w:szCs w:val="22"/>
        </w:rPr>
        <w:t xml:space="preserve"> between 5 and 50 millimetres</w:t>
      </w:r>
      <w:r w:rsidR="005D4801">
        <w:rPr>
          <w:rFonts w:ascii="Calibri" w:hAnsi="Calibri" w:cs="Arial"/>
          <w:sz w:val="22"/>
          <w:szCs w:val="22"/>
        </w:rPr>
        <w:t xml:space="preserve">. </w:t>
      </w:r>
      <w:r w:rsidR="00556360">
        <w:rPr>
          <w:rFonts w:ascii="Calibri" w:hAnsi="Calibri" w:cs="Arial"/>
          <w:sz w:val="22"/>
          <w:szCs w:val="22"/>
        </w:rPr>
        <w:t>With the harvest of winter crops underway, wet conditions across parts of Queensland may have interrupted harvest in some areas. Little to no rainfall across southern and western cropping regions would have allowed for a largely uninterrupted harvest of winter crops</w:t>
      </w:r>
      <w:r w:rsidR="00801384" w:rsidRPr="00DF01F8">
        <w:rPr>
          <w:rFonts w:ascii="Calibri" w:hAnsi="Calibri" w:cs="Arial"/>
          <w:sz w:val="22"/>
          <w:szCs w:val="22"/>
        </w:rPr>
        <w:t>.</w:t>
      </w:r>
    </w:p>
    <w:p w14:paraId="0ACA8A80" w14:textId="2BE35716"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8F04FB">
        <w:rPr>
          <w:rFonts w:cs="Calibri"/>
          <w:i w:val="0"/>
          <w:color w:val="auto"/>
          <w:sz w:val="22"/>
          <w:szCs w:val="22"/>
        </w:rPr>
        <w:t>6</w:t>
      </w:r>
      <w:r>
        <w:rPr>
          <w:rFonts w:cs="Calibri"/>
          <w:i w:val="0"/>
          <w:color w:val="auto"/>
          <w:sz w:val="22"/>
          <w:szCs w:val="22"/>
        </w:rPr>
        <w:t xml:space="preserve"> </w:t>
      </w:r>
      <w:r w:rsidR="008F04FB">
        <w:rPr>
          <w:rFonts w:cs="Calibri"/>
          <w:i w:val="0"/>
          <w:color w:val="auto"/>
          <w:sz w:val="22"/>
          <w:szCs w:val="22"/>
        </w:rPr>
        <w:t>November</w:t>
      </w:r>
      <w:r w:rsidRPr="00B437F9">
        <w:rPr>
          <w:rFonts w:cs="Calibri"/>
          <w:i w:val="0"/>
          <w:color w:val="auto"/>
          <w:sz w:val="22"/>
          <w:szCs w:val="22"/>
        </w:rPr>
        <w:t> 202</w:t>
      </w:r>
      <w:r>
        <w:rPr>
          <w:rFonts w:cs="Calibri"/>
          <w:i w:val="0"/>
          <w:color w:val="auto"/>
          <w:sz w:val="22"/>
          <w:szCs w:val="22"/>
        </w:rPr>
        <w:t>4</w:t>
      </w:r>
    </w:p>
    <w:p w14:paraId="1730191C" w14:textId="4B90ADA6" w:rsidR="00801384" w:rsidRPr="00A50940" w:rsidRDefault="00F651BC" w:rsidP="00801384">
      <w:pPr>
        <w:jc w:val="center"/>
        <w:rPr>
          <w:i/>
        </w:rPr>
      </w:pPr>
      <w:r w:rsidRPr="00F651BC">
        <w:rPr>
          <w:noProof/>
        </w:rPr>
        <w:t xml:space="preserve"> </w:t>
      </w:r>
      <w:r>
        <w:rPr>
          <w:noProof/>
        </w:rPr>
        <w:drawing>
          <wp:inline distT="0" distB="0" distL="0" distR="0" wp14:anchorId="05CAB2F1" wp14:editId="6643381F">
            <wp:extent cx="5731510" cy="3856355"/>
            <wp:effectExtent l="0" t="0" r="2540" b="0"/>
            <wp:docPr id="2107581165" name="Picture 1"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81165" name="Picture 1" descr="A map of australia with different colored areas&#10;&#10;Description automatically generated"/>
                    <pic:cNvPicPr/>
                  </pic:nvPicPr>
                  <pic:blipFill>
                    <a:blip r:embed="rId12"/>
                    <a:stretch>
                      <a:fillRect/>
                    </a:stretch>
                  </pic:blipFill>
                  <pic:spPr>
                    <a:xfrm>
                      <a:off x="0" y="0"/>
                      <a:ext cx="5731510" cy="3856355"/>
                    </a:xfrm>
                    <a:prstGeom prst="rect">
                      <a:avLst/>
                    </a:prstGeom>
                  </pic:spPr>
                </pic:pic>
              </a:graphicData>
            </a:graphic>
          </wp:inline>
        </w:drawing>
      </w:r>
    </w:p>
    <w:p w14:paraId="2B3FFB06" w14:textId="4A5A511A"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8F04FB">
        <w:rPr>
          <w:rFonts w:ascii="Calibri" w:hAnsi="Calibri" w:cs="Calibri"/>
          <w:color w:val="000000"/>
          <w:sz w:val="12"/>
          <w:szCs w:val="12"/>
        </w:rPr>
        <w:t>6</w:t>
      </w:r>
      <w:r w:rsidRPr="00B437F9">
        <w:rPr>
          <w:rFonts w:ascii="Calibri" w:hAnsi="Calibri" w:cs="Calibri"/>
          <w:color w:val="000000"/>
          <w:sz w:val="12"/>
          <w:szCs w:val="12"/>
        </w:rPr>
        <w:t>/</w:t>
      </w:r>
      <w:r>
        <w:rPr>
          <w:rFonts w:ascii="Calibri" w:hAnsi="Calibri" w:cs="Calibri"/>
          <w:color w:val="000000"/>
          <w:sz w:val="12"/>
          <w:szCs w:val="12"/>
        </w:rPr>
        <w:t>1</w:t>
      </w:r>
      <w:r w:rsidR="008F04FB">
        <w:rPr>
          <w:rFonts w:ascii="Calibri" w:hAnsi="Calibri" w:cs="Calibri"/>
          <w:color w:val="000000"/>
          <w:sz w:val="12"/>
          <w:szCs w:val="12"/>
        </w:rPr>
        <w:t>1</w:t>
      </w:r>
      <w:r w:rsidRPr="00B437F9">
        <w:rPr>
          <w:rFonts w:ascii="Calibri" w:hAnsi="Calibri" w:cs="Calibri"/>
          <w:color w:val="000000"/>
          <w:sz w:val="12"/>
          <w:szCs w:val="12"/>
        </w:rPr>
        <w:t>/202</w:t>
      </w:r>
      <w:r>
        <w:rPr>
          <w:rFonts w:ascii="Calibri" w:hAnsi="Calibri" w:cs="Calibri"/>
          <w:color w:val="000000"/>
          <w:sz w:val="12"/>
          <w:szCs w:val="12"/>
        </w:rPr>
        <w:t>4</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6E56F8A9" w14:textId="77777777" w:rsidR="00801384" w:rsidRPr="00864644" w:rsidRDefault="00801384" w:rsidP="00801384">
      <w:pPr>
        <w:rPr>
          <w:rFonts w:ascii="Calibri" w:hAnsi="Calibri" w:cs="Calibri"/>
          <w:sz w:val="12"/>
          <w:szCs w:val="12"/>
        </w:rPr>
      </w:pPr>
    </w:p>
    <w:bookmarkEnd w:id="63"/>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5EB6AE1F" w14:textId="7105AEE5" w:rsidR="00460342" w:rsidRPr="009A3288" w:rsidRDefault="00460342" w:rsidP="00801384">
      <w:pPr>
        <w:spacing w:before="120"/>
        <w:rPr>
          <w:rFonts w:cs="Arial"/>
        </w:rPr>
      </w:pPr>
      <w:bookmarkStart w:id="65" w:name="_Hlk163735891"/>
      <w:bookmarkStart w:id="66" w:name="_Hlk160101160"/>
      <w:bookmarkStart w:id="67" w:name="_Hlk158889755"/>
      <w:r>
        <w:rPr>
          <w:rFonts w:ascii="Calibri" w:hAnsi="Calibri" w:cs="Arial"/>
          <w:sz w:val="22"/>
          <w:szCs w:val="22"/>
        </w:rPr>
        <w:t xml:space="preserve">Over the 8 days to 14 November 2024, </w:t>
      </w:r>
      <w:r w:rsidR="00A06C8E">
        <w:rPr>
          <w:rFonts w:ascii="Calibri" w:hAnsi="Calibri" w:cs="Arial"/>
          <w:sz w:val="22"/>
          <w:szCs w:val="22"/>
        </w:rPr>
        <w:t>low-pressure systems and troughs are expected to bring showers and storms</w:t>
      </w:r>
      <w:r w:rsidR="00E60216">
        <w:rPr>
          <w:rFonts w:ascii="Calibri" w:hAnsi="Calibri" w:cs="Arial"/>
          <w:sz w:val="22"/>
          <w:szCs w:val="22"/>
        </w:rPr>
        <w:t xml:space="preserve"> across parts of northern </w:t>
      </w:r>
      <w:r w:rsidR="00432AF9">
        <w:rPr>
          <w:rFonts w:ascii="Calibri" w:hAnsi="Calibri" w:cs="Arial"/>
          <w:sz w:val="22"/>
          <w:szCs w:val="22"/>
        </w:rPr>
        <w:t>Australia</w:t>
      </w:r>
      <w:r w:rsidR="00B238C4">
        <w:rPr>
          <w:rFonts w:ascii="Calibri" w:hAnsi="Calibri" w:cs="Arial"/>
          <w:sz w:val="22"/>
          <w:szCs w:val="22"/>
        </w:rPr>
        <w:t xml:space="preserve">, extending into central and eastern </w:t>
      </w:r>
      <w:r w:rsidR="00432AF9">
        <w:rPr>
          <w:rFonts w:ascii="Calibri" w:hAnsi="Calibri" w:cs="Arial"/>
          <w:sz w:val="22"/>
          <w:szCs w:val="22"/>
        </w:rPr>
        <w:t>parts of the country</w:t>
      </w:r>
      <w:r w:rsidR="00B238C4">
        <w:rPr>
          <w:rFonts w:ascii="Calibri" w:hAnsi="Calibri" w:cs="Arial"/>
          <w:sz w:val="22"/>
          <w:szCs w:val="22"/>
        </w:rPr>
        <w:t xml:space="preserve">. </w:t>
      </w:r>
      <w:r w:rsidR="000D01E4">
        <w:rPr>
          <w:rFonts w:ascii="Calibri" w:hAnsi="Calibri" w:cs="Arial"/>
          <w:sz w:val="22"/>
          <w:szCs w:val="22"/>
        </w:rPr>
        <w:t>Falls of between 5 and</w:t>
      </w:r>
      <w:r w:rsidR="00085A30">
        <w:rPr>
          <w:rFonts w:ascii="Calibri" w:hAnsi="Calibri" w:cs="Arial"/>
          <w:sz w:val="22"/>
          <w:szCs w:val="22"/>
        </w:rPr>
        <w:t xml:space="preserve"> 50 millimetres of rainfall is forecast in</w:t>
      </w:r>
      <w:r w:rsidR="00237DDE">
        <w:rPr>
          <w:rFonts w:ascii="Calibri" w:hAnsi="Calibri" w:cs="Arial"/>
          <w:sz w:val="22"/>
          <w:szCs w:val="22"/>
        </w:rPr>
        <w:t xml:space="preserve"> eastern</w:t>
      </w:r>
      <w:r w:rsidR="00085A30">
        <w:rPr>
          <w:rFonts w:ascii="Calibri" w:hAnsi="Calibri" w:cs="Arial"/>
          <w:sz w:val="22"/>
          <w:szCs w:val="22"/>
        </w:rPr>
        <w:t xml:space="preserve"> </w:t>
      </w:r>
      <w:r w:rsidR="008B7DE4">
        <w:rPr>
          <w:rFonts w:ascii="Calibri" w:hAnsi="Calibri" w:cs="Arial"/>
          <w:sz w:val="22"/>
          <w:szCs w:val="22"/>
        </w:rPr>
        <w:t xml:space="preserve">and southern </w:t>
      </w:r>
      <w:r w:rsidR="00085A30">
        <w:rPr>
          <w:rFonts w:ascii="Calibri" w:hAnsi="Calibri" w:cs="Arial"/>
          <w:sz w:val="22"/>
          <w:szCs w:val="22"/>
        </w:rPr>
        <w:t xml:space="preserve">Western Australia, the Northern Territory, South Australia and Tasmania. </w:t>
      </w:r>
      <w:r w:rsidR="00BC2CE6">
        <w:rPr>
          <w:rFonts w:ascii="Calibri" w:hAnsi="Calibri" w:cs="Arial"/>
          <w:sz w:val="22"/>
          <w:szCs w:val="22"/>
        </w:rPr>
        <w:t>Lighter falls of between 5</w:t>
      </w:r>
      <w:r w:rsidR="001B340E">
        <w:rPr>
          <w:rFonts w:ascii="Calibri" w:hAnsi="Calibri" w:cs="Arial"/>
          <w:sz w:val="22"/>
          <w:szCs w:val="22"/>
        </w:rPr>
        <w:t> </w:t>
      </w:r>
      <w:r w:rsidR="00BC2CE6">
        <w:rPr>
          <w:rFonts w:ascii="Calibri" w:hAnsi="Calibri" w:cs="Arial"/>
          <w:sz w:val="22"/>
          <w:szCs w:val="22"/>
        </w:rPr>
        <w:t xml:space="preserve">and 25 </w:t>
      </w:r>
      <w:r w:rsidR="000D38B8">
        <w:rPr>
          <w:rFonts w:ascii="Calibri" w:hAnsi="Calibri" w:cs="Arial"/>
          <w:sz w:val="22"/>
          <w:szCs w:val="22"/>
        </w:rPr>
        <w:t>millimetres</w:t>
      </w:r>
      <w:r w:rsidR="00BC2CE6">
        <w:rPr>
          <w:rFonts w:ascii="Calibri" w:hAnsi="Calibri" w:cs="Arial"/>
          <w:sz w:val="22"/>
          <w:szCs w:val="22"/>
        </w:rPr>
        <w:t xml:space="preserve"> are forecast for southern Victori</w:t>
      </w:r>
      <w:r w:rsidR="000D38B8">
        <w:rPr>
          <w:rFonts w:ascii="Calibri" w:hAnsi="Calibri" w:cs="Arial"/>
          <w:sz w:val="22"/>
          <w:szCs w:val="22"/>
        </w:rPr>
        <w:t xml:space="preserve">a. Meanwhile, heavier </w:t>
      </w:r>
      <w:r w:rsidR="00965833">
        <w:rPr>
          <w:rFonts w:ascii="Calibri" w:hAnsi="Calibri" w:cs="Arial"/>
          <w:sz w:val="22"/>
          <w:szCs w:val="22"/>
        </w:rPr>
        <w:t>f</w:t>
      </w:r>
      <w:r w:rsidR="0032326E">
        <w:rPr>
          <w:rFonts w:ascii="Calibri" w:hAnsi="Calibri" w:cs="Arial"/>
          <w:sz w:val="22"/>
          <w:szCs w:val="22"/>
        </w:rPr>
        <w:t xml:space="preserve">alls of between 10 and </w:t>
      </w:r>
      <w:r w:rsidR="00760C12">
        <w:rPr>
          <w:rFonts w:ascii="Calibri" w:hAnsi="Calibri" w:cs="Arial"/>
          <w:sz w:val="22"/>
          <w:szCs w:val="22"/>
        </w:rPr>
        <w:t>100</w:t>
      </w:r>
      <w:r w:rsidR="0032326E">
        <w:rPr>
          <w:rFonts w:ascii="Calibri" w:hAnsi="Calibri" w:cs="Arial"/>
          <w:sz w:val="22"/>
          <w:szCs w:val="22"/>
        </w:rPr>
        <w:t> </w:t>
      </w:r>
      <w:r w:rsidR="00BF3013">
        <w:rPr>
          <w:rFonts w:ascii="Calibri" w:hAnsi="Calibri" w:cs="Arial"/>
          <w:sz w:val="22"/>
          <w:szCs w:val="22"/>
        </w:rPr>
        <w:t>millimetres</w:t>
      </w:r>
      <w:r w:rsidR="00760C12">
        <w:rPr>
          <w:rFonts w:ascii="Calibri" w:hAnsi="Calibri" w:cs="Arial"/>
          <w:sz w:val="22"/>
          <w:szCs w:val="22"/>
        </w:rPr>
        <w:t xml:space="preserve"> </w:t>
      </w:r>
      <w:r w:rsidR="0032326E">
        <w:rPr>
          <w:rFonts w:ascii="Calibri" w:hAnsi="Calibri" w:cs="Arial"/>
          <w:sz w:val="22"/>
          <w:szCs w:val="22"/>
        </w:rPr>
        <w:t>are</w:t>
      </w:r>
      <w:r w:rsidR="00760C12">
        <w:rPr>
          <w:rFonts w:ascii="Calibri" w:hAnsi="Calibri" w:cs="Arial"/>
          <w:sz w:val="22"/>
          <w:szCs w:val="22"/>
        </w:rPr>
        <w:t xml:space="preserve"> forecast for the south</w:t>
      </w:r>
      <w:r w:rsidR="00EC2318">
        <w:rPr>
          <w:rFonts w:ascii="Calibri" w:hAnsi="Calibri" w:cs="Arial"/>
          <w:sz w:val="22"/>
          <w:szCs w:val="22"/>
        </w:rPr>
        <w:t>-</w:t>
      </w:r>
      <w:r w:rsidR="00760C12">
        <w:rPr>
          <w:rFonts w:ascii="Calibri" w:hAnsi="Calibri" w:cs="Arial"/>
          <w:sz w:val="22"/>
          <w:szCs w:val="22"/>
        </w:rPr>
        <w:t>east</w:t>
      </w:r>
      <w:r w:rsidR="00EC2318">
        <w:rPr>
          <w:rFonts w:ascii="Calibri" w:hAnsi="Calibri" w:cs="Arial"/>
          <w:sz w:val="22"/>
          <w:szCs w:val="22"/>
        </w:rPr>
        <w:t>ern</w:t>
      </w:r>
      <w:r w:rsidR="00760C12">
        <w:rPr>
          <w:rFonts w:ascii="Calibri" w:hAnsi="Calibri" w:cs="Arial"/>
          <w:sz w:val="22"/>
          <w:szCs w:val="22"/>
        </w:rPr>
        <w:t xml:space="preserve"> Queensland and across east</w:t>
      </w:r>
      <w:r w:rsidR="00EC2318">
        <w:rPr>
          <w:rFonts w:ascii="Calibri" w:hAnsi="Calibri" w:cs="Arial"/>
          <w:sz w:val="22"/>
          <w:szCs w:val="22"/>
        </w:rPr>
        <w:t xml:space="preserve">ern </w:t>
      </w:r>
      <w:r w:rsidR="00BF3013">
        <w:rPr>
          <w:rFonts w:ascii="Calibri" w:hAnsi="Calibri" w:cs="Arial"/>
          <w:sz w:val="22"/>
          <w:szCs w:val="22"/>
        </w:rPr>
        <w:t xml:space="preserve">New South Wales. </w:t>
      </w:r>
      <w:r w:rsidR="000D01E4">
        <w:rPr>
          <w:rFonts w:ascii="Calibri" w:hAnsi="Calibri" w:cs="Arial"/>
          <w:sz w:val="22"/>
          <w:szCs w:val="22"/>
        </w:rPr>
        <w:t>High pressure systems are expected to keep the remainder of the country largely dry.</w:t>
      </w:r>
    </w:p>
    <w:p w14:paraId="1A7626BA" w14:textId="454791CA" w:rsidR="00FD7EA3" w:rsidRPr="001178AA" w:rsidRDefault="00FD7EA3" w:rsidP="00801384">
      <w:pPr>
        <w:spacing w:before="120"/>
        <w:rPr>
          <w:rFonts w:ascii="Calibri" w:hAnsi="Calibri" w:cs="Arial"/>
          <w:sz w:val="22"/>
          <w:szCs w:val="22"/>
        </w:rPr>
      </w:pPr>
      <w:r>
        <w:rPr>
          <w:rFonts w:ascii="Calibri" w:hAnsi="Calibri" w:cs="Arial"/>
          <w:sz w:val="22"/>
          <w:szCs w:val="22"/>
        </w:rPr>
        <w:t xml:space="preserve">Across cropping regions, </w:t>
      </w:r>
      <w:r w:rsidR="008921D1">
        <w:rPr>
          <w:rFonts w:ascii="Calibri" w:hAnsi="Calibri" w:cs="Arial"/>
          <w:sz w:val="22"/>
          <w:szCs w:val="22"/>
        </w:rPr>
        <w:t xml:space="preserve">rainfall totals </w:t>
      </w:r>
      <w:r w:rsidR="00054B63">
        <w:rPr>
          <w:rFonts w:ascii="Calibri" w:hAnsi="Calibri" w:cs="Arial"/>
          <w:sz w:val="22"/>
          <w:szCs w:val="22"/>
        </w:rPr>
        <w:t xml:space="preserve">are forecast to be </w:t>
      </w:r>
      <w:r w:rsidR="0077468D">
        <w:rPr>
          <w:rFonts w:ascii="Calibri" w:hAnsi="Calibri" w:cs="Arial"/>
          <w:sz w:val="22"/>
          <w:szCs w:val="22"/>
        </w:rPr>
        <w:t>relatively</w:t>
      </w:r>
      <w:r w:rsidR="00711494">
        <w:rPr>
          <w:rFonts w:ascii="Calibri" w:hAnsi="Calibri" w:cs="Arial"/>
          <w:sz w:val="22"/>
          <w:szCs w:val="22"/>
        </w:rPr>
        <w:t xml:space="preserve"> </w:t>
      </w:r>
      <w:r w:rsidR="00054B63">
        <w:rPr>
          <w:rFonts w:ascii="Calibri" w:hAnsi="Calibri" w:cs="Arial"/>
          <w:sz w:val="22"/>
          <w:szCs w:val="22"/>
        </w:rPr>
        <w:t xml:space="preserve">low </w:t>
      </w:r>
      <w:r w:rsidR="00711494">
        <w:rPr>
          <w:rFonts w:ascii="Calibri" w:hAnsi="Calibri" w:cs="Arial"/>
          <w:sz w:val="22"/>
          <w:szCs w:val="22"/>
        </w:rPr>
        <w:t>across most</w:t>
      </w:r>
      <w:r w:rsidR="008921D1">
        <w:rPr>
          <w:rFonts w:ascii="Calibri" w:hAnsi="Calibri" w:cs="Arial"/>
          <w:sz w:val="22"/>
          <w:szCs w:val="22"/>
        </w:rPr>
        <w:t xml:space="preserve"> sout</w:t>
      </w:r>
      <w:r w:rsidR="00711494">
        <w:rPr>
          <w:rFonts w:ascii="Calibri" w:hAnsi="Calibri" w:cs="Arial"/>
          <w:sz w:val="22"/>
          <w:szCs w:val="22"/>
        </w:rPr>
        <w:t>hern growing regions</w:t>
      </w:r>
      <w:r w:rsidR="00462746">
        <w:rPr>
          <w:rFonts w:ascii="Calibri" w:hAnsi="Calibri" w:cs="Arial"/>
          <w:sz w:val="22"/>
          <w:szCs w:val="22"/>
        </w:rPr>
        <w:t xml:space="preserve">. </w:t>
      </w:r>
      <w:r w:rsidR="0077468D">
        <w:rPr>
          <w:rFonts w:ascii="Calibri" w:hAnsi="Calibri" w:cs="Arial"/>
          <w:sz w:val="22"/>
          <w:szCs w:val="22"/>
        </w:rPr>
        <w:t>Much of southern New</w:t>
      </w:r>
      <w:r w:rsidR="00462746">
        <w:rPr>
          <w:rFonts w:ascii="Calibri" w:hAnsi="Calibri" w:cs="Arial"/>
          <w:sz w:val="22"/>
          <w:szCs w:val="22"/>
        </w:rPr>
        <w:t xml:space="preserve"> South Wales, Victoria, South Australia, and </w:t>
      </w:r>
      <w:r w:rsidR="0022647F">
        <w:rPr>
          <w:rFonts w:ascii="Calibri" w:hAnsi="Calibri" w:cs="Arial"/>
          <w:sz w:val="22"/>
          <w:szCs w:val="22"/>
        </w:rPr>
        <w:t xml:space="preserve">Western Australia are forecast to </w:t>
      </w:r>
      <w:r w:rsidR="00D26120">
        <w:rPr>
          <w:rFonts w:ascii="Calibri" w:hAnsi="Calibri" w:cs="Arial"/>
          <w:sz w:val="22"/>
          <w:szCs w:val="22"/>
        </w:rPr>
        <w:t xml:space="preserve">see rainfall totals of between </w:t>
      </w:r>
      <w:r w:rsidR="00691729">
        <w:rPr>
          <w:rFonts w:ascii="Calibri" w:hAnsi="Calibri" w:cs="Arial"/>
          <w:sz w:val="22"/>
          <w:szCs w:val="22"/>
        </w:rPr>
        <w:t>1</w:t>
      </w:r>
      <w:r w:rsidR="00D26120">
        <w:rPr>
          <w:rFonts w:ascii="Calibri" w:hAnsi="Calibri" w:cs="Arial"/>
          <w:sz w:val="22"/>
          <w:szCs w:val="22"/>
        </w:rPr>
        <w:t xml:space="preserve"> and 10 </w:t>
      </w:r>
      <w:r w:rsidR="006A51BA">
        <w:rPr>
          <w:rFonts w:ascii="Calibri" w:hAnsi="Calibri" w:cs="Arial"/>
          <w:sz w:val="22"/>
          <w:szCs w:val="22"/>
        </w:rPr>
        <w:t xml:space="preserve">millimetres. </w:t>
      </w:r>
      <w:r w:rsidR="00691729">
        <w:rPr>
          <w:rFonts w:ascii="Calibri" w:hAnsi="Calibri" w:cs="Arial"/>
          <w:sz w:val="22"/>
          <w:szCs w:val="22"/>
        </w:rPr>
        <w:t>In contrast,</w:t>
      </w:r>
      <w:r w:rsidR="009D7893">
        <w:rPr>
          <w:rFonts w:ascii="Calibri" w:hAnsi="Calibri" w:cs="Arial"/>
          <w:sz w:val="22"/>
          <w:szCs w:val="22"/>
        </w:rPr>
        <w:t xml:space="preserve"> much of </w:t>
      </w:r>
      <w:r w:rsidR="006A51BA">
        <w:rPr>
          <w:rFonts w:ascii="Calibri" w:hAnsi="Calibri" w:cs="Arial"/>
          <w:sz w:val="22"/>
          <w:szCs w:val="22"/>
        </w:rPr>
        <w:t>Queensland and north</w:t>
      </w:r>
      <w:r w:rsidR="009D7893">
        <w:rPr>
          <w:rFonts w:ascii="Calibri" w:hAnsi="Calibri" w:cs="Arial"/>
          <w:sz w:val="22"/>
          <w:szCs w:val="22"/>
        </w:rPr>
        <w:t>ern</w:t>
      </w:r>
      <w:r w:rsidR="006A51BA">
        <w:rPr>
          <w:rFonts w:ascii="Calibri" w:hAnsi="Calibri" w:cs="Arial"/>
          <w:sz w:val="22"/>
          <w:szCs w:val="22"/>
        </w:rPr>
        <w:t xml:space="preserve"> New South Wales, </w:t>
      </w:r>
      <w:r w:rsidR="002F7035">
        <w:rPr>
          <w:rFonts w:ascii="Calibri" w:hAnsi="Calibri" w:cs="Arial"/>
          <w:sz w:val="22"/>
          <w:szCs w:val="22"/>
        </w:rPr>
        <w:t>are</w:t>
      </w:r>
      <w:r w:rsidR="006A51BA">
        <w:rPr>
          <w:rFonts w:ascii="Calibri" w:hAnsi="Calibri" w:cs="Arial"/>
          <w:sz w:val="22"/>
          <w:szCs w:val="22"/>
        </w:rPr>
        <w:t xml:space="preserve"> likely to see </w:t>
      </w:r>
      <w:r w:rsidR="00333025">
        <w:rPr>
          <w:rFonts w:ascii="Calibri" w:hAnsi="Calibri" w:cs="Arial"/>
          <w:sz w:val="22"/>
          <w:szCs w:val="22"/>
        </w:rPr>
        <w:t xml:space="preserve">rainfall </w:t>
      </w:r>
      <w:r w:rsidR="00EA32B6">
        <w:rPr>
          <w:rFonts w:ascii="Calibri" w:hAnsi="Calibri" w:cs="Arial"/>
          <w:sz w:val="22"/>
          <w:szCs w:val="22"/>
        </w:rPr>
        <w:t>totals of</w:t>
      </w:r>
      <w:r w:rsidR="00333025">
        <w:rPr>
          <w:rFonts w:ascii="Calibri" w:hAnsi="Calibri" w:cs="Arial"/>
          <w:sz w:val="22"/>
          <w:szCs w:val="22"/>
        </w:rPr>
        <w:t xml:space="preserve"> </w:t>
      </w:r>
      <w:r w:rsidR="006A51BA">
        <w:rPr>
          <w:rFonts w:ascii="Calibri" w:hAnsi="Calibri" w:cs="Arial"/>
          <w:sz w:val="22"/>
          <w:szCs w:val="22"/>
        </w:rPr>
        <w:t>between</w:t>
      </w:r>
      <w:r w:rsidR="00EA2117">
        <w:rPr>
          <w:rFonts w:ascii="Calibri" w:hAnsi="Calibri" w:cs="Arial"/>
          <w:sz w:val="22"/>
          <w:szCs w:val="22"/>
        </w:rPr>
        <w:t xml:space="preserve"> </w:t>
      </w:r>
      <w:r w:rsidR="00333025">
        <w:rPr>
          <w:rFonts w:ascii="Calibri" w:hAnsi="Calibri" w:cs="Arial"/>
          <w:sz w:val="22"/>
          <w:szCs w:val="22"/>
        </w:rPr>
        <w:t>10</w:t>
      </w:r>
      <w:r w:rsidR="00EA2117">
        <w:rPr>
          <w:rFonts w:ascii="Calibri" w:hAnsi="Calibri" w:cs="Arial"/>
          <w:sz w:val="22"/>
          <w:szCs w:val="22"/>
        </w:rPr>
        <w:t xml:space="preserve"> and 50</w:t>
      </w:r>
      <w:r w:rsidR="00EA32B6">
        <w:rPr>
          <w:rFonts w:ascii="Calibri" w:hAnsi="Calibri" w:cs="Arial"/>
          <w:sz w:val="22"/>
          <w:szCs w:val="22"/>
        </w:rPr>
        <w:t> </w:t>
      </w:r>
      <w:r w:rsidR="00EA2117">
        <w:rPr>
          <w:rFonts w:ascii="Calibri" w:hAnsi="Calibri" w:cs="Arial"/>
          <w:sz w:val="22"/>
          <w:szCs w:val="22"/>
        </w:rPr>
        <w:t>millimetres</w:t>
      </w:r>
      <w:r w:rsidR="00EA32B6">
        <w:rPr>
          <w:rFonts w:ascii="Calibri" w:hAnsi="Calibri" w:cs="Arial"/>
          <w:sz w:val="22"/>
          <w:szCs w:val="22"/>
        </w:rPr>
        <w:t>.</w:t>
      </w:r>
    </w:p>
    <w:p w14:paraId="637485AF" w14:textId="1A89333B" w:rsidR="00EA2117" w:rsidRPr="001178AA" w:rsidRDefault="007731C6" w:rsidP="00801384">
      <w:pPr>
        <w:spacing w:before="120"/>
        <w:rPr>
          <w:rFonts w:ascii="Calibri" w:hAnsi="Calibri" w:cs="Arial"/>
          <w:sz w:val="22"/>
          <w:szCs w:val="22"/>
        </w:rPr>
      </w:pPr>
      <w:r>
        <w:rPr>
          <w:rFonts w:ascii="Calibri" w:hAnsi="Calibri" w:cs="Arial"/>
          <w:sz w:val="22"/>
          <w:szCs w:val="22"/>
        </w:rPr>
        <w:t>If realised, high rainfall totals in the east could inter</w:t>
      </w:r>
      <w:r w:rsidR="009210BA">
        <w:rPr>
          <w:rFonts w:ascii="Calibri" w:hAnsi="Calibri" w:cs="Arial"/>
          <w:sz w:val="22"/>
          <w:szCs w:val="22"/>
        </w:rPr>
        <w:t>rupt</w:t>
      </w:r>
      <w:r>
        <w:rPr>
          <w:rFonts w:ascii="Calibri" w:hAnsi="Calibri" w:cs="Arial"/>
          <w:sz w:val="22"/>
          <w:szCs w:val="22"/>
        </w:rPr>
        <w:t xml:space="preserve"> </w:t>
      </w:r>
      <w:r w:rsidR="007E4080">
        <w:rPr>
          <w:rFonts w:ascii="Calibri" w:hAnsi="Calibri" w:cs="Arial"/>
          <w:sz w:val="22"/>
          <w:szCs w:val="22"/>
        </w:rPr>
        <w:t xml:space="preserve">the </w:t>
      </w:r>
      <w:r w:rsidR="007E4080" w:rsidRPr="007E4080">
        <w:rPr>
          <w:rFonts w:ascii="Calibri" w:hAnsi="Calibri" w:cs="Arial"/>
          <w:sz w:val="22"/>
          <w:szCs w:val="22"/>
        </w:rPr>
        <w:t>harvest of winter crops</w:t>
      </w:r>
      <w:r w:rsidR="00457643">
        <w:rPr>
          <w:rFonts w:ascii="Calibri" w:hAnsi="Calibri" w:cs="Arial"/>
          <w:sz w:val="22"/>
          <w:szCs w:val="22"/>
        </w:rPr>
        <w:t xml:space="preserve">. </w:t>
      </w:r>
      <w:r w:rsidR="00466FE6">
        <w:rPr>
          <w:rFonts w:ascii="Calibri" w:hAnsi="Calibri" w:cs="Arial"/>
          <w:sz w:val="22"/>
          <w:szCs w:val="22"/>
        </w:rPr>
        <w:t xml:space="preserve">Little to no rainfall forecast across southern Australia will provide for an uninterrupted harvest of winter crops for grain and hay where harvest has commenced. In areas which did not receive rainfall last week, another dry week </w:t>
      </w:r>
      <w:r w:rsidR="00A37CC6">
        <w:rPr>
          <w:rFonts w:ascii="Calibri" w:hAnsi="Calibri" w:cs="Arial"/>
          <w:sz w:val="22"/>
          <w:szCs w:val="22"/>
        </w:rPr>
        <w:t>may</w:t>
      </w:r>
      <w:r w:rsidR="00466FE6">
        <w:rPr>
          <w:rFonts w:ascii="Calibri" w:hAnsi="Calibri" w:cs="Arial"/>
          <w:sz w:val="22"/>
          <w:szCs w:val="22"/>
        </w:rPr>
        <w:t xml:space="preserve"> see further declines in grain yields</w:t>
      </w:r>
      <w:r w:rsidR="00A37CC6">
        <w:rPr>
          <w:rFonts w:ascii="Calibri" w:hAnsi="Calibri" w:cs="Arial"/>
          <w:sz w:val="22"/>
          <w:szCs w:val="22"/>
        </w:rPr>
        <w:t xml:space="preserve"> in later sown crops</w:t>
      </w:r>
      <w:r w:rsidR="00466FE6">
        <w:rPr>
          <w:rFonts w:ascii="Calibri" w:hAnsi="Calibri" w:cs="Arial"/>
          <w:sz w:val="22"/>
          <w:szCs w:val="22"/>
        </w:rPr>
        <w:t xml:space="preserve"> and farmers will be making decisions on whether to cut these crops for hay or turn them over for livestock grazing as grain yield and </w:t>
      </w:r>
      <w:r w:rsidR="00466FE6" w:rsidRPr="00FE2410">
        <w:rPr>
          <w:rFonts w:ascii="Calibri" w:hAnsi="Calibri" w:cs="Arial"/>
          <w:sz w:val="22"/>
          <w:szCs w:val="22"/>
        </w:rPr>
        <w:t>relative returns for grain compared to hay continue to decline</w:t>
      </w:r>
      <w:r w:rsidR="00466FE6">
        <w:rPr>
          <w:rFonts w:ascii="Calibri" w:hAnsi="Calibri" w:cs="Arial"/>
          <w:sz w:val="22"/>
          <w:szCs w:val="22"/>
        </w:rPr>
        <w:t>.</w:t>
      </w:r>
    </w:p>
    <w:p w14:paraId="0823A7D8" w14:textId="3BCA1094"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5D74F0">
        <w:rPr>
          <w:rFonts w:cs="Calibri"/>
          <w:i w:val="0"/>
          <w:iCs w:val="0"/>
          <w:color w:val="auto"/>
          <w:sz w:val="22"/>
          <w:szCs w:val="22"/>
        </w:rPr>
        <w:t>7</w:t>
      </w:r>
      <w:r w:rsidRPr="007714CC">
        <w:rPr>
          <w:rFonts w:cs="Calibri"/>
          <w:i w:val="0"/>
          <w:iCs w:val="0"/>
          <w:color w:val="auto"/>
          <w:sz w:val="22"/>
          <w:szCs w:val="22"/>
        </w:rPr>
        <w:t xml:space="preserve"> </w:t>
      </w:r>
      <w:r w:rsidR="007D7C56">
        <w:rPr>
          <w:rFonts w:cs="Calibri"/>
          <w:i w:val="0"/>
          <w:iCs w:val="0"/>
          <w:color w:val="auto"/>
          <w:sz w:val="22"/>
          <w:szCs w:val="22"/>
        </w:rPr>
        <w:t>November</w:t>
      </w:r>
      <w:r w:rsidRPr="007714CC">
        <w:rPr>
          <w:rFonts w:cs="Calibri"/>
          <w:i w:val="0"/>
          <w:iCs w:val="0"/>
          <w:color w:val="auto"/>
          <w:sz w:val="22"/>
          <w:szCs w:val="22"/>
        </w:rPr>
        <w:t xml:space="preserve"> </w:t>
      </w:r>
      <w:r w:rsidRPr="22679ECD">
        <w:rPr>
          <w:rFonts w:cs="Calibri"/>
          <w:i w:val="0"/>
          <w:iCs w:val="0"/>
          <w:color w:val="auto"/>
          <w:sz w:val="22"/>
          <w:szCs w:val="22"/>
        </w:rPr>
        <w:t>to</w:t>
      </w:r>
      <w:r>
        <w:rPr>
          <w:rFonts w:cs="Calibri"/>
          <w:i w:val="0"/>
          <w:iCs w:val="0"/>
          <w:color w:val="auto"/>
          <w:sz w:val="22"/>
          <w:szCs w:val="22"/>
        </w:rPr>
        <w:t xml:space="preserve"> </w:t>
      </w:r>
      <w:r w:rsidR="00026D96">
        <w:rPr>
          <w:rFonts w:cs="Calibri"/>
          <w:i w:val="0"/>
          <w:iCs w:val="0"/>
          <w:color w:val="auto"/>
          <w:sz w:val="22"/>
          <w:szCs w:val="22"/>
        </w:rPr>
        <w:t>14</w:t>
      </w:r>
      <w:r w:rsidRPr="22679ECD">
        <w:rPr>
          <w:rFonts w:cs="Calibri"/>
          <w:i w:val="0"/>
          <w:iCs w:val="0"/>
          <w:color w:val="auto"/>
          <w:sz w:val="22"/>
          <w:szCs w:val="22"/>
        </w:rPr>
        <w:t xml:space="preserve"> </w:t>
      </w:r>
      <w:r w:rsidR="007D7C56">
        <w:rPr>
          <w:rFonts w:cs="Calibri"/>
          <w:i w:val="0"/>
          <w:iCs w:val="0"/>
          <w:color w:val="auto"/>
          <w:sz w:val="22"/>
          <w:szCs w:val="22"/>
        </w:rPr>
        <w:t>November</w:t>
      </w:r>
      <w:r w:rsidR="007D7C56" w:rsidRPr="22679ECD">
        <w:rPr>
          <w:rFonts w:cs="Calibri"/>
          <w:i w:val="0"/>
          <w:iCs w:val="0"/>
          <w:color w:val="auto"/>
          <w:sz w:val="22"/>
          <w:szCs w:val="22"/>
        </w:rPr>
        <w:t xml:space="preserve"> </w:t>
      </w:r>
      <w:r w:rsidRPr="22679ECD">
        <w:rPr>
          <w:rFonts w:cs="Calibri"/>
          <w:i w:val="0"/>
          <w:iCs w:val="0"/>
          <w:color w:val="auto"/>
          <w:sz w:val="22"/>
          <w:szCs w:val="22"/>
        </w:rPr>
        <w:t>2024</w:t>
      </w:r>
    </w:p>
    <w:p w14:paraId="5AEACB2E" w14:textId="51EAC6E5" w:rsidR="00801384" w:rsidRPr="00A50940" w:rsidRDefault="005D74F0" w:rsidP="00801384">
      <w:pPr>
        <w:rPr>
          <w:i/>
          <w:iCs/>
        </w:rPr>
      </w:pPr>
      <w:r w:rsidRPr="005D74F0">
        <w:rPr>
          <w:noProof/>
        </w:rPr>
        <w:t xml:space="preserve"> </w:t>
      </w:r>
      <w:r>
        <w:rPr>
          <w:noProof/>
        </w:rPr>
        <w:drawing>
          <wp:inline distT="0" distB="0" distL="0" distR="0" wp14:anchorId="558DDC6A" wp14:editId="2695D87E">
            <wp:extent cx="5731510" cy="3729355"/>
            <wp:effectExtent l="0" t="0" r="2540" b="4445"/>
            <wp:docPr id="1095080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80086" name=""/>
                    <pic:cNvPicPr/>
                  </pic:nvPicPr>
                  <pic:blipFill>
                    <a:blip r:embed="rId15"/>
                    <a:stretch>
                      <a:fillRect/>
                    </a:stretch>
                  </pic:blipFill>
                  <pic:spPr>
                    <a:xfrm>
                      <a:off x="0" y="0"/>
                      <a:ext cx="5731510" cy="3729355"/>
                    </a:xfrm>
                    <a:prstGeom prst="rect">
                      <a:avLst/>
                    </a:prstGeom>
                  </pic:spPr>
                </pic:pic>
              </a:graphicData>
            </a:graphic>
          </wp:inline>
        </w:drawing>
      </w:r>
    </w:p>
    <w:p w14:paraId="7C818903" w14:textId="5CB406F4"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C407E7">
        <w:rPr>
          <w:rFonts w:ascii="Calibri" w:hAnsi="Calibri" w:cs="Calibri"/>
          <w:color w:val="000000"/>
          <w:sz w:val="12"/>
          <w:szCs w:val="12"/>
        </w:rPr>
        <w:t>7</w:t>
      </w:r>
      <w:r w:rsidRPr="00B437F9">
        <w:rPr>
          <w:rFonts w:ascii="Calibri" w:hAnsi="Calibri" w:cs="Calibri"/>
          <w:color w:val="000000"/>
          <w:sz w:val="12"/>
          <w:szCs w:val="12"/>
        </w:rPr>
        <w:t>/</w:t>
      </w:r>
      <w:r>
        <w:rPr>
          <w:rFonts w:ascii="Calibri" w:hAnsi="Calibri" w:cs="Calibri"/>
          <w:color w:val="000000"/>
          <w:sz w:val="12"/>
          <w:szCs w:val="12"/>
        </w:rPr>
        <w:t>1</w:t>
      </w:r>
      <w:r w:rsidR="00C407E7">
        <w:rPr>
          <w:rFonts w:ascii="Calibri" w:hAnsi="Calibri" w:cs="Calibri"/>
          <w:color w:val="000000"/>
          <w:sz w:val="12"/>
          <w:szCs w:val="12"/>
        </w:rPr>
        <w:t>1</w:t>
      </w:r>
      <w:r w:rsidRPr="00B437F9">
        <w:rPr>
          <w:rFonts w:ascii="Calibri" w:hAnsi="Calibri" w:cs="Calibri"/>
          <w:color w:val="000000"/>
          <w:sz w:val="12"/>
          <w:szCs w:val="12"/>
        </w:rPr>
        <w:t>/202</w:t>
      </w:r>
      <w:r>
        <w:rPr>
          <w:rFonts w:ascii="Calibri" w:hAnsi="Calibri" w:cs="Calibri"/>
          <w:color w:val="000000"/>
          <w:sz w:val="12"/>
          <w:szCs w:val="12"/>
        </w:rPr>
        <w:t>4</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bookmarkEnd w:id="65"/>
    <w:bookmarkEnd w:id="66"/>
    <w:bookmarkEnd w:id="67"/>
    <w:p w14:paraId="7EA0A63F" w14:textId="77777777" w:rsidR="00801384" w:rsidRDefault="00801384" w:rsidP="00801384">
      <w:pPr>
        <w:pStyle w:val="Heading3"/>
        <w:keepLines w:val="0"/>
        <w:pageBreakBefore/>
        <w:numPr>
          <w:ilvl w:val="1"/>
          <w:numId w:val="2"/>
        </w:numPr>
        <w:spacing w:before="120" w:after="120"/>
        <w:ind w:left="709" w:hanging="709"/>
        <w:rPr>
          <w:color w:val="000000"/>
          <w:sz w:val="28"/>
          <w:szCs w:val="28"/>
        </w:rPr>
      </w:pPr>
      <w:r>
        <w:rPr>
          <w:color w:val="000000"/>
          <w:sz w:val="28"/>
          <w:szCs w:val="28"/>
        </w:rPr>
        <w:t xml:space="preserve">Monthly rainfall </w:t>
      </w:r>
    </w:p>
    <w:p w14:paraId="3862A196" w14:textId="448E0823" w:rsidR="00895D0F" w:rsidRDefault="00895D0F" w:rsidP="00801384">
      <w:pPr>
        <w:spacing w:before="120"/>
        <w:rPr>
          <w:rFonts w:ascii="Calibri" w:hAnsi="Calibri" w:cs="Aharoni"/>
          <w:sz w:val="22"/>
          <w:szCs w:val="22"/>
        </w:rPr>
      </w:pPr>
      <w:bookmarkStart w:id="68" w:name="_Hlk94787656"/>
      <w:bookmarkStart w:id="69" w:name="_Hlk160713146"/>
      <w:r>
        <w:rPr>
          <w:rFonts w:ascii="Calibri" w:hAnsi="Calibri" w:cs="Aharoni"/>
          <w:sz w:val="22"/>
          <w:szCs w:val="22"/>
        </w:rPr>
        <w:t xml:space="preserve">During October 2024, rainfall was well above average to extremely high across </w:t>
      </w:r>
      <w:r w:rsidR="006D5211">
        <w:rPr>
          <w:rFonts w:ascii="Calibri" w:hAnsi="Calibri" w:cs="Aharoni"/>
          <w:sz w:val="22"/>
          <w:szCs w:val="22"/>
        </w:rPr>
        <w:t>much of Western Australia and isolated areas of the northern tropics. Above average rainfall was</w:t>
      </w:r>
      <w:r w:rsidR="003D6ED0">
        <w:rPr>
          <w:rFonts w:ascii="Calibri" w:hAnsi="Calibri" w:cs="Aharoni"/>
          <w:sz w:val="22"/>
          <w:szCs w:val="22"/>
        </w:rPr>
        <w:t xml:space="preserve"> also</w:t>
      </w:r>
      <w:r w:rsidR="006D5211">
        <w:rPr>
          <w:rFonts w:ascii="Calibri" w:hAnsi="Calibri" w:cs="Aharoni"/>
          <w:sz w:val="22"/>
          <w:szCs w:val="22"/>
        </w:rPr>
        <w:t xml:space="preserve"> observed </w:t>
      </w:r>
      <w:r w:rsidR="009F5E97">
        <w:rPr>
          <w:rFonts w:ascii="Calibri" w:hAnsi="Calibri" w:cs="Aharoni"/>
          <w:sz w:val="22"/>
          <w:szCs w:val="22"/>
        </w:rPr>
        <w:t xml:space="preserve">across scattered areas </w:t>
      </w:r>
      <w:r w:rsidR="00A849D9">
        <w:rPr>
          <w:rFonts w:ascii="Calibri" w:hAnsi="Calibri" w:cs="Aharoni"/>
          <w:sz w:val="22"/>
          <w:szCs w:val="22"/>
        </w:rPr>
        <w:t>of south</w:t>
      </w:r>
      <w:r w:rsidR="004D3CF8">
        <w:rPr>
          <w:rFonts w:ascii="Calibri" w:hAnsi="Calibri" w:cs="Aharoni"/>
          <w:sz w:val="22"/>
          <w:szCs w:val="22"/>
        </w:rPr>
        <w:t>-</w:t>
      </w:r>
      <w:r w:rsidR="00A849D9">
        <w:rPr>
          <w:rFonts w:ascii="Calibri" w:hAnsi="Calibri" w:cs="Aharoni"/>
          <w:sz w:val="22"/>
          <w:szCs w:val="22"/>
        </w:rPr>
        <w:t xml:space="preserve">eastern Australia. In contrast, </w:t>
      </w:r>
      <w:r w:rsidR="001F10EB">
        <w:rPr>
          <w:rFonts w:ascii="Calibri" w:hAnsi="Calibri" w:cs="Aharoni"/>
          <w:sz w:val="22"/>
          <w:szCs w:val="22"/>
        </w:rPr>
        <w:t>large areas</w:t>
      </w:r>
      <w:r w:rsidR="00A849D9">
        <w:rPr>
          <w:rFonts w:ascii="Calibri" w:hAnsi="Calibri" w:cs="Aharoni"/>
          <w:sz w:val="22"/>
          <w:szCs w:val="22"/>
        </w:rPr>
        <w:t xml:space="preserve"> of south</w:t>
      </w:r>
      <w:r w:rsidR="001F10EB">
        <w:rPr>
          <w:rFonts w:ascii="Calibri" w:hAnsi="Calibri" w:cs="Aharoni"/>
          <w:sz w:val="22"/>
          <w:szCs w:val="22"/>
        </w:rPr>
        <w:t>ern and central</w:t>
      </w:r>
      <w:r w:rsidR="00A849D9">
        <w:rPr>
          <w:rFonts w:ascii="Calibri" w:hAnsi="Calibri" w:cs="Aharoni"/>
          <w:sz w:val="22"/>
          <w:szCs w:val="22"/>
        </w:rPr>
        <w:t xml:space="preserve"> </w:t>
      </w:r>
      <w:r w:rsidR="00B84259">
        <w:rPr>
          <w:rFonts w:ascii="Calibri" w:hAnsi="Calibri" w:cs="Aharoni"/>
          <w:sz w:val="22"/>
          <w:szCs w:val="22"/>
        </w:rPr>
        <w:t xml:space="preserve">saw </w:t>
      </w:r>
      <w:r w:rsidR="00803BFF">
        <w:rPr>
          <w:rFonts w:ascii="Calibri" w:hAnsi="Calibri" w:cs="Aharoni"/>
          <w:sz w:val="22"/>
          <w:szCs w:val="22"/>
        </w:rPr>
        <w:t xml:space="preserve">extremely low </w:t>
      </w:r>
      <w:r w:rsidR="00B84259">
        <w:rPr>
          <w:rFonts w:ascii="Calibri" w:hAnsi="Calibri" w:cs="Aharoni"/>
          <w:sz w:val="22"/>
          <w:szCs w:val="22"/>
        </w:rPr>
        <w:t xml:space="preserve">to </w:t>
      </w:r>
      <w:r w:rsidR="00803BFF">
        <w:rPr>
          <w:rFonts w:ascii="Calibri" w:hAnsi="Calibri" w:cs="Aharoni"/>
          <w:sz w:val="22"/>
          <w:szCs w:val="22"/>
        </w:rPr>
        <w:t xml:space="preserve">below average </w:t>
      </w:r>
      <w:r w:rsidR="00B84259">
        <w:rPr>
          <w:rFonts w:ascii="Calibri" w:hAnsi="Calibri" w:cs="Aharoni"/>
          <w:sz w:val="22"/>
          <w:szCs w:val="22"/>
        </w:rPr>
        <w:t>rainfall</w:t>
      </w:r>
      <w:r w:rsidR="00FF70E1">
        <w:rPr>
          <w:rFonts w:ascii="Calibri" w:hAnsi="Calibri" w:cs="Aharoni"/>
          <w:sz w:val="22"/>
          <w:szCs w:val="22"/>
        </w:rPr>
        <w:t>.</w:t>
      </w:r>
      <w:r w:rsidR="00FF70E1" w:rsidRPr="00FF70E1">
        <w:rPr>
          <w:rFonts w:ascii="Calibri" w:hAnsi="Calibri" w:cs="Aharoni"/>
          <w:sz w:val="22"/>
          <w:szCs w:val="22"/>
        </w:rPr>
        <w:t xml:space="preserve"> </w:t>
      </w:r>
      <w:r w:rsidR="00FF70E1">
        <w:rPr>
          <w:rFonts w:ascii="Calibri" w:hAnsi="Calibri" w:cs="Aharoni"/>
          <w:sz w:val="22"/>
          <w:szCs w:val="22"/>
        </w:rPr>
        <w:t>The</w:t>
      </w:r>
      <w:r w:rsidR="00FF70E1" w:rsidRPr="004309BB">
        <w:rPr>
          <w:rFonts w:ascii="Calibri" w:hAnsi="Calibri" w:cs="Aharoni"/>
          <w:sz w:val="22"/>
          <w:szCs w:val="22"/>
        </w:rPr>
        <w:t xml:space="preserve"> </w:t>
      </w:r>
      <w:r w:rsidR="00FF70E1">
        <w:rPr>
          <w:rFonts w:ascii="Calibri" w:hAnsi="Calibri" w:cs="Aharoni"/>
          <w:sz w:val="22"/>
          <w:szCs w:val="22"/>
        </w:rPr>
        <w:t xml:space="preserve">remainder of Australia saw generally average </w:t>
      </w:r>
      <w:r w:rsidR="00A35E85">
        <w:rPr>
          <w:rFonts w:ascii="Calibri" w:hAnsi="Calibri" w:cs="Aharoni"/>
          <w:sz w:val="22"/>
          <w:szCs w:val="22"/>
        </w:rPr>
        <w:t>Octo</w:t>
      </w:r>
      <w:r w:rsidR="00FF70E1">
        <w:rPr>
          <w:rFonts w:ascii="Calibri" w:hAnsi="Calibri" w:cs="Aharoni"/>
          <w:sz w:val="22"/>
          <w:szCs w:val="22"/>
        </w:rPr>
        <w:t>ber rainfall.</w:t>
      </w:r>
    </w:p>
    <w:p w14:paraId="523CCA7E" w14:textId="1208E2DE" w:rsidR="00DA69FF" w:rsidRPr="0009616C" w:rsidRDefault="00FF70E1" w:rsidP="00801384">
      <w:pPr>
        <w:spacing w:before="80"/>
        <w:rPr>
          <w:rFonts w:ascii="Calibri" w:hAnsi="Calibri" w:cs="Calibri"/>
          <w:sz w:val="22"/>
          <w:szCs w:val="22"/>
        </w:rPr>
      </w:pPr>
      <w:r>
        <w:rPr>
          <w:rFonts w:ascii="Calibri" w:hAnsi="Calibri" w:cs="Calibri"/>
          <w:sz w:val="22"/>
          <w:szCs w:val="22"/>
        </w:rPr>
        <w:t xml:space="preserve">In cropping regions, October 2024 rainfall was generally </w:t>
      </w:r>
      <w:r w:rsidR="005F0D8A">
        <w:rPr>
          <w:rFonts w:ascii="Calibri" w:hAnsi="Calibri" w:cs="Calibri"/>
          <w:sz w:val="22"/>
          <w:szCs w:val="22"/>
        </w:rPr>
        <w:t>below av</w:t>
      </w:r>
      <w:r w:rsidR="00842ABB">
        <w:rPr>
          <w:rFonts w:ascii="Calibri" w:hAnsi="Calibri" w:cs="Calibri"/>
          <w:sz w:val="22"/>
          <w:szCs w:val="22"/>
        </w:rPr>
        <w:t>erage</w:t>
      </w:r>
      <w:r w:rsidR="005F0D8A">
        <w:rPr>
          <w:rFonts w:ascii="Calibri" w:hAnsi="Calibri" w:cs="Calibri"/>
          <w:sz w:val="22"/>
          <w:szCs w:val="22"/>
        </w:rPr>
        <w:t xml:space="preserve"> to </w:t>
      </w:r>
      <w:r>
        <w:rPr>
          <w:rFonts w:ascii="Calibri" w:hAnsi="Calibri" w:cs="Calibri"/>
          <w:sz w:val="22"/>
          <w:szCs w:val="22"/>
        </w:rPr>
        <w:t>average</w:t>
      </w:r>
      <w:r w:rsidR="00604CC6">
        <w:rPr>
          <w:rFonts w:ascii="Calibri" w:hAnsi="Calibri" w:cs="Calibri"/>
          <w:sz w:val="22"/>
          <w:szCs w:val="22"/>
        </w:rPr>
        <w:t xml:space="preserve">, with </w:t>
      </w:r>
      <w:r w:rsidR="00F92199">
        <w:rPr>
          <w:rFonts w:ascii="Calibri" w:hAnsi="Calibri" w:cs="Calibri"/>
          <w:sz w:val="22"/>
          <w:szCs w:val="22"/>
        </w:rPr>
        <w:t>parts of southern</w:t>
      </w:r>
      <w:r w:rsidR="00111FD8">
        <w:rPr>
          <w:rFonts w:ascii="Calibri" w:hAnsi="Calibri" w:cs="Calibri"/>
          <w:sz w:val="22"/>
          <w:szCs w:val="22"/>
        </w:rPr>
        <w:t xml:space="preserve"> Western Australia and southern New South Wales </w:t>
      </w:r>
      <w:r w:rsidR="00F92199">
        <w:rPr>
          <w:rFonts w:ascii="Calibri" w:hAnsi="Calibri" w:cs="Calibri"/>
          <w:sz w:val="22"/>
          <w:szCs w:val="22"/>
        </w:rPr>
        <w:t xml:space="preserve">see well </w:t>
      </w:r>
      <w:r w:rsidR="00111FD8">
        <w:rPr>
          <w:rFonts w:ascii="Calibri" w:hAnsi="Calibri" w:cs="Calibri"/>
          <w:sz w:val="22"/>
          <w:szCs w:val="22"/>
        </w:rPr>
        <w:t xml:space="preserve">below average rainfall. </w:t>
      </w:r>
      <w:r w:rsidR="00344E9B">
        <w:rPr>
          <w:rFonts w:ascii="Calibri" w:hAnsi="Calibri" w:cs="Calibri"/>
          <w:sz w:val="22"/>
          <w:szCs w:val="22"/>
        </w:rPr>
        <w:t>In contrast</w:t>
      </w:r>
      <w:r w:rsidR="00111FD8">
        <w:rPr>
          <w:rFonts w:ascii="Calibri" w:hAnsi="Calibri" w:cs="Calibri"/>
          <w:sz w:val="22"/>
          <w:szCs w:val="22"/>
        </w:rPr>
        <w:t>, north</w:t>
      </w:r>
      <w:r w:rsidR="00344E9B">
        <w:rPr>
          <w:rFonts w:ascii="Calibri" w:hAnsi="Calibri" w:cs="Calibri"/>
          <w:sz w:val="22"/>
          <w:szCs w:val="22"/>
        </w:rPr>
        <w:t>ern</w:t>
      </w:r>
      <w:r w:rsidR="00111FD8">
        <w:rPr>
          <w:rFonts w:ascii="Calibri" w:hAnsi="Calibri" w:cs="Calibri"/>
          <w:sz w:val="22"/>
          <w:szCs w:val="22"/>
        </w:rPr>
        <w:t xml:space="preserve"> Western Australia</w:t>
      </w:r>
      <w:r w:rsidR="00344E9B">
        <w:rPr>
          <w:rFonts w:ascii="Calibri" w:hAnsi="Calibri" w:cs="Calibri"/>
          <w:sz w:val="22"/>
          <w:szCs w:val="22"/>
        </w:rPr>
        <w:t>n cropping region</w:t>
      </w:r>
      <w:r w:rsidR="00B32A78">
        <w:rPr>
          <w:rFonts w:ascii="Calibri" w:hAnsi="Calibri" w:cs="Calibri"/>
          <w:sz w:val="22"/>
          <w:szCs w:val="22"/>
        </w:rPr>
        <w:t>s</w:t>
      </w:r>
      <w:r w:rsidR="00111FD8">
        <w:rPr>
          <w:rFonts w:ascii="Calibri" w:hAnsi="Calibri" w:cs="Calibri"/>
          <w:sz w:val="22"/>
          <w:szCs w:val="22"/>
        </w:rPr>
        <w:t xml:space="preserve"> experienced well above average rainfall. </w:t>
      </w:r>
      <w:r w:rsidR="00AD13CA">
        <w:rPr>
          <w:rFonts w:ascii="Calibri" w:hAnsi="Calibri" w:cs="Calibri"/>
          <w:sz w:val="22"/>
          <w:szCs w:val="22"/>
        </w:rPr>
        <w:t>In Queensland and New South Wales, lower rainfall totals would have supported the harvest of winter crops in the second half of the month.</w:t>
      </w:r>
      <w:r w:rsidR="003C1E3C">
        <w:rPr>
          <w:rFonts w:ascii="Calibri" w:hAnsi="Calibri" w:cs="Calibri"/>
          <w:sz w:val="22"/>
          <w:szCs w:val="22"/>
        </w:rPr>
        <w:t xml:space="preserve"> </w:t>
      </w:r>
      <w:r w:rsidR="00801384" w:rsidRPr="00113AF9">
        <w:rPr>
          <w:rFonts w:ascii="Calibri" w:hAnsi="Calibri" w:cs="Calibri"/>
          <w:sz w:val="22"/>
          <w:szCs w:val="22"/>
        </w:rPr>
        <w:t xml:space="preserve">Following </w:t>
      </w:r>
      <w:r w:rsidR="003E605C">
        <w:rPr>
          <w:rFonts w:ascii="Calibri" w:hAnsi="Calibri" w:cs="Calibri"/>
          <w:sz w:val="22"/>
          <w:szCs w:val="22"/>
        </w:rPr>
        <w:t xml:space="preserve">extremely low to </w:t>
      </w:r>
      <w:r w:rsidR="00801384" w:rsidRPr="00113AF9">
        <w:rPr>
          <w:rFonts w:ascii="Calibri" w:hAnsi="Calibri" w:cs="Calibri"/>
          <w:sz w:val="22"/>
          <w:szCs w:val="22"/>
        </w:rPr>
        <w:t>below average rainfall in previous month</w:t>
      </w:r>
      <w:r w:rsidR="00A43146">
        <w:rPr>
          <w:rFonts w:ascii="Calibri" w:hAnsi="Calibri" w:cs="Calibri"/>
          <w:sz w:val="22"/>
          <w:szCs w:val="22"/>
        </w:rPr>
        <w:t>s</w:t>
      </w:r>
      <w:r w:rsidR="00801384" w:rsidRPr="00113AF9">
        <w:rPr>
          <w:rFonts w:ascii="Calibri" w:hAnsi="Calibri" w:cs="Calibri"/>
          <w:sz w:val="22"/>
          <w:szCs w:val="22"/>
        </w:rPr>
        <w:t xml:space="preserve"> across much of Victoria and South Australia, </w:t>
      </w:r>
      <w:r w:rsidR="001C701C">
        <w:rPr>
          <w:rFonts w:ascii="Calibri" w:hAnsi="Calibri" w:cs="Calibri"/>
          <w:sz w:val="22"/>
          <w:szCs w:val="22"/>
        </w:rPr>
        <w:t>late</w:t>
      </w:r>
      <w:r w:rsidR="00801384" w:rsidRPr="00113AF9">
        <w:rPr>
          <w:rFonts w:ascii="Calibri" w:hAnsi="Calibri" w:cs="Calibri"/>
          <w:sz w:val="22"/>
          <w:szCs w:val="22"/>
        </w:rPr>
        <w:t xml:space="preserve"> </w:t>
      </w:r>
      <w:r w:rsidR="00111FD8">
        <w:rPr>
          <w:rFonts w:ascii="Calibri" w:hAnsi="Calibri" w:cs="Calibri"/>
          <w:sz w:val="22"/>
          <w:szCs w:val="22"/>
        </w:rPr>
        <w:t>Octobe</w:t>
      </w:r>
      <w:r w:rsidR="00111FD8" w:rsidRPr="00113AF9">
        <w:rPr>
          <w:rFonts w:ascii="Calibri" w:hAnsi="Calibri" w:cs="Calibri"/>
          <w:sz w:val="22"/>
          <w:szCs w:val="22"/>
        </w:rPr>
        <w:t xml:space="preserve">r </w:t>
      </w:r>
      <w:r w:rsidR="00801384" w:rsidRPr="00113AF9">
        <w:rPr>
          <w:rFonts w:ascii="Calibri" w:hAnsi="Calibri" w:cs="Calibri"/>
          <w:sz w:val="22"/>
          <w:szCs w:val="22"/>
        </w:rPr>
        <w:t xml:space="preserve">rainfall </w:t>
      </w:r>
      <w:r w:rsidR="005E1137">
        <w:rPr>
          <w:rFonts w:ascii="Calibri" w:hAnsi="Calibri" w:cs="Arial"/>
          <w:sz w:val="22"/>
          <w:szCs w:val="22"/>
        </w:rPr>
        <w:t>was</w:t>
      </w:r>
      <w:r w:rsidR="005E1137" w:rsidRPr="003453D7">
        <w:rPr>
          <w:rFonts w:ascii="Calibri" w:hAnsi="Calibri" w:cs="Arial"/>
          <w:sz w:val="22"/>
          <w:szCs w:val="22"/>
        </w:rPr>
        <w:t xml:space="preserve"> li</w:t>
      </w:r>
      <w:r w:rsidR="005E1137">
        <w:rPr>
          <w:rFonts w:ascii="Calibri" w:hAnsi="Calibri" w:cs="Arial"/>
          <w:sz w:val="22"/>
          <w:szCs w:val="22"/>
        </w:rPr>
        <w:t>kely</w:t>
      </w:r>
      <w:r w:rsidR="005E1137" w:rsidRPr="003453D7">
        <w:rPr>
          <w:rFonts w:ascii="Calibri" w:hAnsi="Calibri" w:cs="Arial"/>
          <w:sz w:val="22"/>
          <w:szCs w:val="22"/>
        </w:rPr>
        <w:t xml:space="preserve"> to have been sufficient to arrest further reduction in the yield potential of winter crops.</w:t>
      </w:r>
      <w:r w:rsidR="005E1137" w:rsidRPr="00EA1391">
        <w:rPr>
          <w:rFonts w:ascii="Calibri" w:hAnsi="Calibri" w:cs="Arial"/>
          <w:color w:val="0070C0"/>
          <w:sz w:val="22"/>
          <w:szCs w:val="22"/>
        </w:rPr>
        <w:t xml:space="preserve"> </w:t>
      </w:r>
    </w:p>
    <w:p w14:paraId="74DBE2DF" w14:textId="77EB91A6" w:rsidR="00801384" w:rsidRDefault="00801384" w:rsidP="00801384">
      <w:pPr>
        <w:keepNext/>
        <w:keepLines/>
        <w:spacing w:before="100"/>
        <w:jc w:val="center"/>
        <w:outlineLvl w:val="3"/>
        <w:rPr>
          <w:rFonts w:ascii="Calibri" w:hAnsi="Calibri" w:cs="Arial"/>
          <w:b/>
          <w:bCs/>
          <w:iCs/>
          <w:sz w:val="22"/>
          <w:szCs w:val="22"/>
        </w:rPr>
      </w:pPr>
      <w:r>
        <w:rPr>
          <w:rFonts w:ascii="Calibri" w:hAnsi="Calibri" w:cs="Arial"/>
          <w:b/>
          <w:bCs/>
          <w:iCs/>
          <w:sz w:val="22"/>
          <w:szCs w:val="22"/>
        </w:rPr>
        <w:t xml:space="preserve">Rainfall percentiles for </w:t>
      </w:r>
      <w:r w:rsidR="005B0EB3">
        <w:rPr>
          <w:rFonts w:ascii="Calibri" w:hAnsi="Calibri" w:cs="Arial"/>
          <w:b/>
          <w:bCs/>
          <w:iCs/>
          <w:sz w:val="22"/>
          <w:szCs w:val="22"/>
        </w:rPr>
        <w:t>October</w:t>
      </w:r>
      <w:r>
        <w:rPr>
          <w:rFonts w:ascii="Calibri" w:hAnsi="Calibri" w:cs="Arial"/>
          <w:b/>
          <w:bCs/>
          <w:iCs/>
          <w:sz w:val="22"/>
          <w:szCs w:val="22"/>
        </w:rPr>
        <w:t xml:space="preserve"> 2024</w:t>
      </w:r>
    </w:p>
    <w:p w14:paraId="2C4E9574" w14:textId="2AF2E582" w:rsidR="00DA69FF" w:rsidRPr="00DA69FF" w:rsidRDefault="00DA69FF" w:rsidP="00DA69FF">
      <w:pPr>
        <w:pStyle w:val="NormalWeb"/>
        <w:jc w:val="center"/>
        <w:rPr>
          <w:rFonts w:ascii="Times New Roman" w:hAnsi="Times New Roman"/>
          <w:sz w:val="24"/>
        </w:rPr>
      </w:pPr>
      <w:r w:rsidRPr="00DA69FF">
        <w:rPr>
          <w:rFonts w:ascii="Times New Roman" w:hAnsi="Times New Roman"/>
          <w:noProof/>
          <w:sz w:val="24"/>
        </w:rPr>
        <w:drawing>
          <wp:inline distT="0" distB="0" distL="0" distR="0" wp14:anchorId="477345EE" wp14:editId="01311633">
            <wp:extent cx="5731510" cy="3761740"/>
            <wp:effectExtent l="0" t="0" r="2540" b="0"/>
            <wp:docPr id="356800518" name="Picture 2" descr="A map of australia with red and blue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00518" name="Picture 2" descr="A map of australia with red and blue color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761740"/>
                    </a:xfrm>
                    <a:prstGeom prst="rect">
                      <a:avLst/>
                    </a:prstGeom>
                    <a:noFill/>
                    <a:ln>
                      <a:noFill/>
                    </a:ln>
                  </pic:spPr>
                </pic:pic>
              </a:graphicData>
            </a:graphic>
          </wp:inline>
        </w:drawing>
      </w:r>
    </w:p>
    <w:p w14:paraId="329B836B" w14:textId="233F7B87" w:rsidR="00801384" w:rsidRDefault="00801384" w:rsidP="00801384">
      <w:pPr>
        <w:pStyle w:val="NormalWeb"/>
        <w:jc w:val="center"/>
        <w:rPr>
          <w:rFonts w:ascii="Times New Roman" w:hAnsi="Times New Roman"/>
          <w:sz w:val="24"/>
        </w:rPr>
      </w:pPr>
    </w:p>
    <w:p w14:paraId="130D63D6" w14:textId="3C266D46" w:rsidR="00801384" w:rsidRDefault="00801384" w:rsidP="00801384">
      <w:pPr>
        <w:rPr>
          <w:rFonts w:ascii="Calibri" w:eastAsia="Calibri" w:hAnsi="Calibri" w:cs="Arial"/>
          <w:sz w:val="12"/>
          <w:szCs w:val="12"/>
          <w:lang w:eastAsia="en-US"/>
        </w:rPr>
      </w:pPr>
      <w:r>
        <w:rPr>
          <w:rFonts w:ascii="Calibri" w:eastAsia="Calibri" w:hAnsi="Calibri" w:cs="Arial"/>
          <w:sz w:val="12"/>
          <w:szCs w:val="12"/>
          <w:lang w:eastAsia="en-US"/>
        </w:rPr>
        <w:t xml:space="preserve">Note: Rainfall for </w:t>
      </w:r>
      <w:r w:rsidR="00A43146">
        <w:rPr>
          <w:rFonts w:ascii="Calibri" w:eastAsia="Calibri" w:hAnsi="Calibri" w:cs="Arial"/>
          <w:sz w:val="12"/>
          <w:szCs w:val="12"/>
          <w:lang w:eastAsia="en-US"/>
        </w:rPr>
        <w:t>October</w:t>
      </w:r>
      <w:r>
        <w:rPr>
          <w:rFonts w:ascii="Calibri" w:eastAsia="Calibri" w:hAnsi="Calibri" w:cs="Arial"/>
          <w:sz w:val="12"/>
          <w:szCs w:val="12"/>
          <w:lang w:eastAsia="en-US"/>
        </w:rPr>
        <w:t xml:space="preserve"> 2024 is compared with rainfall recorded for that period during the historical record (1900 to present). For further information, go to </w:t>
      </w:r>
      <w:hyperlink r:id="rId17" w:history="1">
        <w:r w:rsidR="00214502" w:rsidRPr="00214502">
          <w:rPr>
            <w:rFonts w:ascii="Calibri" w:eastAsia="Calibri" w:hAnsi="Calibri" w:cs="Arial"/>
            <w:sz w:val="12"/>
            <w:szCs w:val="12"/>
            <w:lang w:eastAsia="en-US"/>
          </w:rPr>
          <w:t>http://www.bom.gov.au/climate/austmaps/about-rain-maps.shtml</w:t>
        </w:r>
      </w:hyperlink>
      <w:r w:rsidR="00214502">
        <w:t xml:space="preserve"> </w:t>
      </w:r>
    </w:p>
    <w:p w14:paraId="03BBB28E" w14:textId="77777777" w:rsidR="00801384" w:rsidRDefault="00801384" w:rsidP="00801384">
      <w:pPr>
        <w:rPr>
          <w:rFonts w:ascii="Calibri" w:eastAsia="Calibri" w:hAnsi="Calibri" w:cs="Arial"/>
          <w:sz w:val="12"/>
          <w:szCs w:val="12"/>
          <w:lang w:eastAsia="en-US"/>
        </w:rPr>
      </w:pPr>
      <w:r>
        <w:rPr>
          <w:rFonts w:ascii="Calibri" w:eastAsia="Calibri" w:hAnsi="Calibri" w:cs="Arial"/>
          <w:sz w:val="12"/>
          <w:szCs w:val="12"/>
          <w:lang w:eastAsia="en-US"/>
        </w:rPr>
        <w:t>Source: Bureau of Meteorology</w:t>
      </w:r>
    </w:p>
    <w:p w14:paraId="52BDB2B3" w14:textId="77777777" w:rsidR="00801384" w:rsidRDefault="00801384" w:rsidP="00801384">
      <w:pPr>
        <w:spacing w:before="80"/>
        <w:rPr>
          <w:rFonts w:ascii="Calibri" w:hAnsi="Calibri" w:cs="Calibri"/>
          <w:sz w:val="22"/>
          <w:szCs w:val="22"/>
        </w:rPr>
        <w:sectPr w:rsidR="00801384" w:rsidSect="00801384">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276" w:right="1440" w:bottom="1276" w:left="1440" w:header="709" w:footer="709" w:gutter="0"/>
          <w:cols w:space="708"/>
          <w:docGrid w:linePitch="360"/>
        </w:sectPr>
      </w:pPr>
    </w:p>
    <w:p w14:paraId="527D50F2" w14:textId="77777777" w:rsidR="00801384" w:rsidRDefault="00801384" w:rsidP="00801384">
      <w:pPr>
        <w:spacing w:before="80"/>
        <w:rPr>
          <w:rFonts w:ascii="Calibri" w:hAnsi="Calibri" w:cs="Calibri"/>
          <w:sz w:val="22"/>
          <w:szCs w:val="22"/>
        </w:rPr>
      </w:pPr>
    </w:p>
    <w:bookmarkEnd w:id="68"/>
    <w:bookmarkEnd w:id="69"/>
    <w:p w14:paraId="2C973E8A" w14:textId="77777777" w:rsidR="00801384" w:rsidRDefault="00801384" w:rsidP="00801384">
      <w:pPr>
        <w:pStyle w:val="Heading3"/>
        <w:pageBreakBefore/>
        <w:widowControl w:val="0"/>
        <w:rPr>
          <w:color w:val="auto"/>
          <w:sz w:val="28"/>
          <w:szCs w:val="28"/>
        </w:rPr>
      </w:pPr>
      <w:r w:rsidRPr="007725E1">
        <w:rPr>
          <w:color w:val="auto"/>
          <w:sz w:val="28"/>
          <w:szCs w:val="28"/>
        </w:rPr>
        <w:t xml:space="preserve">1.4 </w:t>
      </w:r>
      <w:r>
        <w:rPr>
          <w:color w:val="auto"/>
          <w:sz w:val="28"/>
          <w:szCs w:val="28"/>
        </w:rPr>
        <w:t>Monthly Soil Moisture</w:t>
      </w:r>
    </w:p>
    <w:p w14:paraId="7BCDE8DE" w14:textId="2B2F4AA5" w:rsidR="00285571" w:rsidRPr="0083163D" w:rsidRDefault="00E93E42" w:rsidP="00801384">
      <w:pPr>
        <w:spacing w:before="120"/>
        <w:rPr>
          <w:rFonts w:ascii="Calibri" w:hAnsi="Calibri" w:cs="Aharoni"/>
          <w:sz w:val="22"/>
          <w:szCs w:val="22"/>
        </w:rPr>
      </w:pPr>
      <w:bookmarkStart w:id="70" w:name="_Hlk94787673"/>
      <w:bookmarkStart w:id="71" w:name="_Hlk158286712"/>
      <w:bookmarkStart w:id="72" w:name="_Hlk181877716"/>
      <w:r>
        <w:rPr>
          <w:rFonts w:ascii="Calibri" w:hAnsi="Calibri" w:cs="Aharoni"/>
          <w:sz w:val="22"/>
          <w:szCs w:val="22"/>
        </w:rPr>
        <w:t xml:space="preserve">Modelled </w:t>
      </w:r>
      <w:r w:rsidRPr="001B340E">
        <w:rPr>
          <w:rFonts w:ascii="Calibri" w:hAnsi="Calibri" w:cs="Aharoni"/>
          <w:b/>
          <w:bCs/>
          <w:sz w:val="22"/>
          <w:szCs w:val="22"/>
        </w:rPr>
        <w:t>upper layer soil moisture</w:t>
      </w:r>
      <w:r>
        <w:rPr>
          <w:rFonts w:ascii="Calibri" w:hAnsi="Calibri" w:cs="Aharoni"/>
          <w:sz w:val="22"/>
          <w:szCs w:val="22"/>
        </w:rPr>
        <w:t xml:space="preserve"> varied considerably between the eastern and western parts of the country</w:t>
      </w:r>
      <w:r w:rsidR="004F6819">
        <w:rPr>
          <w:rFonts w:ascii="Calibri" w:hAnsi="Calibri" w:cs="Aharoni"/>
          <w:sz w:val="22"/>
          <w:szCs w:val="22"/>
        </w:rPr>
        <w:t xml:space="preserve">. </w:t>
      </w:r>
      <w:r w:rsidR="0028128C">
        <w:rPr>
          <w:rFonts w:ascii="Calibri" w:hAnsi="Calibri" w:cs="Aharoni"/>
          <w:sz w:val="22"/>
          <w:szCs w:val="22"/>
        </w:rPr>
        <w:t xml:space="preserve">Much of Western Australia saw </w:t>
      </w:r>
      <w:r w:rsidR="00D03B20">
        <w:rPr>
          <w:rFonts w:ascii="Calibri" w:hAnsi="Calibri" w:cs="Aharoni"/>
          <w:sz w:val="22"/>
          <w:szCs w:val="22"/>
        </w:rPr>
        <w:t>very much above average soil moisture for the period</w:t>
      </w:r>
      <w:r w:rsidR="00A86DA3">
        <w:rPr>
          <w:rFonts w:ascii="Calibri" w:hAnsi="Calibri" w:cs="Aharoni"/>
          <w:sz w:val="22"/>
          <w:szCs w:val="22"/>
        </w:rPr>
        <w:t xml:space="preserve">, </w:t>
      </w:r>
      <w:proofErr w:type="gramStart"/>
      <w:r w:rsidR="00A86DA3">
        <w:rPr>
          <w:rFonts w:ascii="Calibri" w:hAnsi="Calibri" w:cs="Aharoni"/>
          <w:sz w:val="22"/>
          <w:szCs w:val="22"/>
        </w:rPr>
        <w:t>with the exception of</w:t>
      </w:r>
      <w:proofErr w:type="gramEnd"/>
      <w:r w:rsidR="00A86DA3">
        <w:rPr>
          <w:rFonts w:ascii="Calibri" w:hAnsi="Calibri" w:cs="Aharoni"/>
          <w:sz w:val="22"/>
          <w:szCs w:val="22"/>
        </w:rPr>
        <w:t xml:space="preserve"> </w:t>
      </w:r>
      <w:r w:rsidR="00706BF6">
        <w:rPr>
          <w:rFonts w:ascii="Calibri" w:hAnsi="Calibri" w:cs="Aharoni"/>
          <w:sz w:val="22"/>
          <w:szCs w:val="22"/>
        </w:rPr>
        <w:t>some</w:t>
      </w:r>
      <w:r w:rsidR="00A86DA3">
        <w:rPr>
          <w:rFonts w:ascii="Calibri" w:hAnsi="Calibri" w:cs="Aharoni"/>
          <w:sz w:val="22"/>
          <w:szCs w:val="22"/>
        </w:rPr>
        <w:t xml:space="preserve"> south</w:t>
      </w:r>
      <w:r w:rsidR="00706BF6">
        <w:rPr>
          <w:rFonts w:ascii="Calibri" w:hAnsi="Calibri" w:cs="Aharoni"/>
          <w:sz w:val="22"/>
          <w:szCs w:val="22"/>
        </w:rPr>
        <w:t>ern areas</w:t>
      </w:r>
      <w:r w:rsidR="00A86DA3">
        <w:rPr>
          <w:rFonts w:ascii="Calibri" w:hAnsi="Calibri" w:cs="Aharoni"/>
          <w:sz w:val="22"/>
          <w:szCs w:val="22"/>
        </w:rPr>
        <w:t xml:space="preserve"> with below average soil moisture</w:t>
      </w:r>
      <w:r w:rsidR="00D03B20">
        <w:rPr>
          <w:rFonts w:ascii="Calibri" w:hAnsi="Calibri" w:cs="Aharoni"/>
          <w:sz w:val="22"/>
          <w:szCs w:val="22"/>
        </w:rPr>
        <w:t xml:space="preserve">. </w:t>
      </w:r>
      <w:r w:rsidR="00542881">
        <w:rPr>
          <w:rFonts w:ascii="Calibri" w:hAnsi="Calibri" w:cs="Aharoni"/>
          <w:sz w:val="22"/>
          <w:szCs w:val="22"/>
        </w:rPr>
        <w:t>Much o</w:t>
      </w:r>
      <w:r w:rsidR="000F63DA">
        <w:rPr>
          <w:rFonts w:ascii="Calibri" w:hAnsi="Calibri" w:cs="Aharoni"/>
          <w:sz w:val="22"/>
          <w:szCs w:val="22"/>
        </w:rPr>
        <w:t>f</w:t>
      </w:r>
      <w:r w:rsidR="00542881">
        <w:rPr>
          <w:rFonts w:ascii="Calibri" w:hAnsi="Calibri" w:cs="Aharoni"/>
          <w:sz w:val="22"/>
          <w:szCs w:val="22"/>
        </w:rPr>
        <w:t xml:space="preserve"> the eastern two-thirds of the country saw</w:t>
      </w:r>
      <w:r w:rsidR="000F63DA">
        <w:rPr>
          <w:rFonts w:ascii="Calibri" w:hAnsi="Calibri" w:cs="Aharoni"/>
          <w:sz w:val="22"/>
          <w:szCs w:val="22"/>
        </w:rPr>
        <w:t xml:space="preserve"> close to average upper </w:t>
      </w:r>
      <w:r w:rsidR="004C1B13">
        <w:rPr>
          <w:rFonts w:ascii="Calibri" w:hAnsi="Calibri" w:cs="Aharoni"/>
          <w:sz w:val="22"/>
          <w:szCs w:val="22"/>
        </w:rPr>
        <w:t>layer</w:t>
      </w:r>
      <w:r w:rsidR="000F63DA">
        <w:rPr>
          <w:rFonts w:ascii="Calibri" w:hAnsi="Calibri" w:cs="Aharoni"/>
          <w:sz w:val="22"/>
          <w:szCs w:val="22"/>
        </w:rPr>
        <w:t xml:space="preserve"> soil moisture for this </w:t>
      </w:r>
      <w:r w:rsidR="004C1B13">
        <w:rPr>
          <w:rFonts w:ascii="Calibri" w:hAnsi="Calibri" w:cs="Aharoni"/>
          <w:sz w:val="22"/>
          <w:szCs w:val="22"/>
        </w:rPr>
        <w:t>year.</w:t>
      </w:r>
      <w:r w:rsidR="00542881">
        <w:rPr>
          <w:rFonts w:ascii="Calibri" w:hAnsi="Calibri" w:cs="Aharoni"/>
          <w:sz w:val="22"/>
          <w:szCs w:val="22"/>
        </w:rPr>
        <w:t xml:space="preserve"> </w:t>
      </w:r>
      <w:r w:rsidR="001A6CFB">
        <w:rPr>
          <w:rFonts w:ascii="Calibri" w:hAnsi="Calibri" w:cs="Aharoni"/>
          <w:sz w:val="22"/>
          <w:szCs w:val="22"/>
        </w:rPr>
        <w:t xml:space="preserve">In contrast, parts of eastern Victoria, south-eastern New South Wales, </w:t>
      </w:r>
      <w:r w:rsidR="00A86DA3">
        <w:rPr>
          <w:rFonts w:ascii="Calibri" w:hAnsi="Calibri" w:cs="Aharoni"/>
          <w:sz w:val="22"/>
          <w:szCs w:val="22"/>
        </w:rPr>
        <w:t xml:space="preserve">Tasmania, </w:t>
      </w:r>
      <w:r w:rsidR="001A6CFB">
        <w:rPr>
          <w:rFonts w:ascii="Calibri" w:hAnsi="Calibri" w:cs="Aharoni"/>
          <w:sz w:val="22"/>
          <w:szCs w:val="22"/>
        </w:rPr>
        <w:t xml:space="preserve">and </w:t>
      </w:r>
      <w:r w:rsidR="00A86DA3">
        <w:rPr>
          <w:rFonts w:ascii="Calibri" w:hAnsi="Calibri" w:cs="Aharoni"/>
          <w:sz w:val="22"/>
          <w:szCs w:val="22"/>
        </w:rPr>
        <w:t xml:space="preserve">isolated areas of central South Australia and Queensland were modelled with below average or very much below average upper layer soil moisture. </w:t>
      </w:r>
    </w:p>
    <w:p w14:paraId="5AEA9DEB" w14:textId="77777777" w:rsidR="00801384" w:rsidRDefault="00801384" w:rsidP="00801384">
      <w:pPr>
        <w:spacing w:before="120"/>
        <w:rPr>
          <w:rFonts w:ascii="Calibri" w:hAnsi="Calibri" w:cs="Arial"/>
          <w:sz w:val="22"/>
          <w:szCs w:val="22"/>
        </w:rPr>
      </w:pPr>
      <w:r w:rsidRPr="0083163D">
        <w:rPr>
          <w:rFonts w:ascii="Calibri" w:hAnsi="Calibri" w:cs="Arial"/>
          <w:sz w:val="22"/>
          <w:szCs w:val="22"/>
        </w:rPr>
        <w:t>At this time of year, upper layer soil moisture is less critical for well-established winter crops. However, upper layer soil moisture will be critical for supporting the germination and establishment of summer crops in the coming months.</w:t>
      </w:r>
    </w:p>
    <w:p w14:paraId="75B915C9" w14:textId="0BCF2401" w:rsidR="00801384" w:rsidRPr="00C40923" w:rsidRDefault="00A86DA3" w:rsidP="00801384">
      <w:pPr>
        <w:spacing w:before="120"/>
        <w:rPr>
          <w:rFonts w:ascii="Calibri" w:hAnsi="Calibri" w:cs="Calibri"/>
          <w:sz w:val="22"/>
          <w:szCs w:val="22"/>
        </w:rPr>
      </w:pPr>
      <w:r>
        <w:rPr>
          <w:rFonts w:ascii="Calibri" w:hAnsi="Calibri" w:cs="Arial"/>
          <w:sz w:val="22"/>
          <w:szCs w:val="22"/>
        </w:rPr>
        <w:t xml:space="preserve">Across cropping regions, </w:t>
      </w:r>
      <w:r w:rsidRPr="001B340E">
        <w:rPr>
          <w:rFonts w:ascii="Calibri" w:hAnsi="Calibri" w:cs="Arial"/>
          <w:b/>
          <w:bCs/>
          <w:sz w:val="22"/>
          <w:szCs w:val="22"/>
        </w:rPr>
        <w:t>upper layer soil moisture</w:t>
      </w:r>
      <w:r>
        <w:rPr>
          <w:rFonts w:ascii="Calibri" w:hAnsi="Calibri" w:cs="Arial"/>
          <w:sz w:val="22"/>
          <w:szCs w:val="22"/>
        </w:rPr>
        <w:t xml:space="preserve"> in October was modelled to be generally </w:t>
      </w:r>
      <w:r w:rsidR="009172E2">
        <w:rPr>
          <w:rFonts w:ascii="Calibri" w:hAnsi="Calibri" w:cs="Arial"/>
          <w:sz w:val="22"/>
          <w:szCs w:val="22"/>
        </w:rPr>
        <w:t xml:space="preserve">average </w:t>
      </w:r>
      <w:r w:rsidR="00C45FBC">
        <w:rPr>
          <w:rFonts w:ascii="Calibri" w:hAnsi="Calibri" w:cs="Arial"/>
          <w:sz w:val="22"/>
          <w:szCs w:val="22"/>
        </w:rPr>
        <w:t>across</w:t>
      </w:r>
      <w:r w:rsidR="00973655">
        <w:rPr>
          <w:rFonts w:ascii="Calibri" w:hAnsi="Calibri" w:cs="Arial"/>
          <w:sz w:val="22"/>
          <w:szCs w:val="22"/>
        </w:rPr>
        <w:t xml:space="preserve"> much of</w:t>
      </w:r>
      <w:r w:rsidR="009850AB">
        <w:rPr>
          <w:rFonts w:ascii="Calibri" w:hAnsi="Calibri" w:cs="Arial"/>
          <w:sz w:val="22"/>
          <w:szCs w:val="22"/>
        </w:rPr>
        <w:t xml:space="preserve"> Queensland, New South Wales, Victoria, and South Australia</w:t>
      </w:r>
      <w:r w:rsidR="00C45FBC">
        <w:rPr>
          <w:rFonts w:ascii="Calibri" w:hAnsi="Calibri" w:cs="Arial"/>
          <w:sz w:val="22"/>
          <w:szCs w:val="22"/>
        </w:rPr>
        <w:t>.</w:t>
      </w:r>
      <w:r w:rsidR="00973655">
        <w:rPr>
          <w:rFonts w:ascii="Calibri" w:hAnsi="Calibri" w:cs="Arial"/>
          <w:sz w:val="22"/>
          <w:szCs w:val="22"/>
        </w:rPr>
        <w:t xml:space="preserve"> </w:t>
      </w:r>
      <w:r w:rsidR="00D42F98">
        <w:rPr>
          <w:rFonts w:ascii="Calibri" w:hAnsi="Calibri" w:cs="Arial"/>
          <w:sz w:val="22"/>
          <w:szCs w:val="22"/>
        </w:rPr>
        <w:t>Some</w:t>
      </w:r>
      <w:r w:rsidR="00487A8D">
        <w:rPr>
          <w:rFonts w:ascii="Calibri" w:hAnsi="Calibri" w:cs="Arial"/>
          <w:sz w:val="22"/>
          <w:szCs w:val="22"/>
        </w:rPr>
        <w:t xml:space="preserve"> areas of central Queensland and northern New South Wales were modelled </w:t>
      </w:r>
      <w:r w:rsidR="00B8222A">
        <w:rPr>
          <w:rFonts w:ascii="Calibri" w:hAnsi="Calibri" w:cs="Arial"/>
          <w:sz w:val="22"/>
          <w:szCs w:val="22"/>
        </w:rPr>
        <w:t>to have</w:t>
      </w:r>
      <w:r w:rsidR="00487A8D">
        <w:rPr>
          <w:rFonts w:ascii="Calibri" w:hAnsi="Calibri" w:cs="Arial"/>
          <w:sz w:val="22"/>
          <w:szCs w:val="22"/>
        </w:rPr>
        <w:t xml:space="preserve"> above average soil moisture. In Western Australia, upper layer soil moisture </w:t>
      </w:r>
      <w:r w:rsidR="00AF0819">
        <w:rPr>
          <w:rFonts w:ascii="Calibri" w:hAnsi="Calibri" w:cs="Arial"/>
          <w:sz w:val="22"/>
          <w:szCs w:val="22"/>
        </w:rPr>
        <w:t xml:space="preserve">varied </w:t>
      </w:r>
      <w:r w:rsidR="00B57EF6">
        <w:rPr>
          <w:rFonts w:ascii="Calibri" w:hAnsi="Calibri" w:cs="Arial"/>
          <w:sz w:val="22"/>
          <w:szCs w:val="22"/>
        </w:rPr>
        <w:t xml:space="preserve">considerably </w:t>
      </w:r>
      <w:r w:rsidR="00AF0819">
        <w:rPr>
          <w:rFonts w:ascii="Calibri" w:hAnsi="Calibri" w:cs="Arial"/>
          <w:sz w:val="22"/>
          <w:szCs w:val="22"/>
        </w:rPr>
        <w:t xml:space="preserve">between </w:t>
      </w:r>
      <w:r w:rsidR="00676D5C">
        <w:rPr>
          <w:rFonts w:ascii="Calibri" w:hAnsi="Calibri" w:cs="Arial"/>
          <w:sz w:val="22"/>
          <w:szCs w:val="22"/>
        </w:rPr>
        <w:t>northern</w:t>
      </w:r>
      <w:r w:rsidR="00AF0819">
        <w:rPr>
          <w:rFonts w:ascii="Calibri" w:hAnsi="Calibri" w:cs="Arial"/>
          <w:sz w:val="22"/>
          <w:szCs w:val="22"/>
        </w:rPr>
        <w:t xml:space="preserve"> and </w:t>
      </w:r>
      <w:r w:rsidR="00676D5C">
        <w:rPr>
          <w:rFonts w:ascii="Calibri" w:hAnsi="Calibri" w:cs="Arial"/>
          <w:sz w:val="22"/>
          <w:szCs w:val="22"/>
        </w:rPr>
        <w:t>southern</w:t>
      </w:r>
      <w:r w:rsidR="00AF0819">
        <w:rPr>
          <w:rFonts w:ascii="Calibri" w:hAnsi="Calibri" w:cs="Arial"/>
          <w:sz w:val="22"/>
          <w:szCs w:val="22"/>
        </w:rPr>
        <w:t xml:space="preserve"> cropping regions, with very much above average upper layer soil moisture modelled in the </w:t>
      </w:r>
      <w:r w:rsidR="00676D5C">
        <w:rPr>
          <w:rFonts w:ascii="Calibri" w:hAnsi="Calibri" w:cs="Arial"/>
          <w:sz w:val="22"/>
          <w:szCs w:val="22"/>
        </w:rPr>
        <w:t>north</w:t>
      </w:r>
      <w:r w:rsidR="00AF0819">
        <w:rPr>
          <w:rFonts w:ascii="Calibri" w:hAnsi="Calibri" w:cs="Arial"/>
          <w:sz w:val="22"/>
          <w:szCs w:val="22"/>
        </w:rPr>
        <w:t xml:space="preserve">, and very much below average </w:t>
      </w:r>
      <w:r w:rsidR="003F1920">
        <w:rPr>
          <w:rFonts w:ascii="Calibri" w:hAnsi="Calibri" w:cs="Arial"/>
          <w:sz w:val="22"/>
          <w:szCs w:val="22"/>
        </w:rPr>
        <w:t xml:space="preserve">in the </w:t>
      </w:r>
      <w:r w:rsidR="00676D5C">
        <w:rPr>
          <w:rFonts w:ascii="Calibri" w:hAnsi="Calibri" w:cs="Arial"/>
          <w:sz w:val="22"/>
          <w:szCs w:val="22"/>
        </w:rPr>
        <w:t>south</w:t>
      </w:r>
      <w:r w:rsidR="003F1920">
        <w:rPr>
          <w:rFonts w:ascii="Calibri" w:hAnsi="Calibri" w:cs="Arial"/>
          <w:sz w:val="22"/>
          <w:szCs w:val="22"/>
        </w:rPr>
        <w:t xml:space="preserve">. </w:t>
      </w:r>
      <w:r w:rsidR="00973655">
        <w:rPr>
          <w:rFonts w:ascii="Calibri" w:hAnsi="Calibri" w:cs="Arial"/>
          <w:sz w:val="22"/>
          <w:szCs w:val="22"/>
        </w:rPr>
        <w:t xml:space="preserve"> </w:t>
      </w:r>
      <w:r w:rsidR="00801384" w:rsidRPr="00C40923">
        <w:rPr>
          <w:rFonts w:ascii="Calibri" w:hAnsi="Calibri" w:cs="Arial"/>
          <w:sz w:val="22"/>
          <w:szCs w:val="22"/>
        </w:rPr>
        <w:t xml:space="preserve">Timely rainfall in the coming weeks will be critical to support the development and </w:t>
      </w:r>
      <w:r w:rsidR="00801384">
        <w:rPr>
          <w:rFonts w:ascii="Calibri" w:hAnsi="Calibri" w:cs="Arial"/>
          <w:sz w:val="22"/>
          <w:szCs w:val="22"/>
        </w:rPr>
        <w:t xml:space="preserve">arrest sliding </w:t>
      </w:r>
      <w:r w:rsidR="00801384" w:rsidRPr="00C40923">
        <w:rPr>
          <w:rFonts w:ascii="Calibri" w:hAnsi="Calibri" w:cs="Arial"/>
          <w:sz w:val="22"/>
          <w:szCs w:val="22"/>
        </w:rPr>
        <w:t>yield prospects of winter crops across southern growing regions</w:t>
      </w:r>
      <w:r w:rsidR="00801384">
        <w:rPr>
          <w:rFonts w:ascii="Calibri" w:hAnsi="Calibri" w:cs="Arial"/>
          <w:sz w:val="22"/>
          <w:szCs w:val="22"/>
        </w:rPr>
        <w:t xml:space="preserve"> and boost upper lower soil moisture for the planting of summer crops in northern growing regions</w:t>
      </w:r>
      <w:r w:rsidR="00801384" w:rsidRPr="00C40923">
        <w:rPr>
          <w:rFonts w:ascii="Calibri" w:hAnsi="Calibri" w:cs="Arial"/>
          <w:sz w:val="22"/>
          <w:szCs w:val="22"/>
        </w:rPr>
        <w:t>.</w:t>
      </w:r>
    </w:p>
    <w:p w14:paraId="5885C2EB" w14:textId="0284DF9F" w:rsidR="00801384" w:rsidRPr="00B973F5" w:rsidRDefault="00801384" w:rsidP="00801384">
      <w:pPr>
        <w:pStyle w:val="NormalWeb"/>
        <w:jc w:val="center"/>
      </w:pPr>
      <w:r>
        <w:rPr>
          <w:rFonts w:ascii="Calibri" w:hAnsi="Calibri" w:cs="Arial"/>
          <w:b/>
          <w:bCs/>
          <w:iCs/>
          <w:sz w:val="22"/>
          <w:szCs w:val="22"/>
        </w:rPr>
        <w:t xml:space="preserve">Modelled upper layer soil moisture for </w:t>
      </w:r>
      <w:r w:rsidR="0013470F">
        <w:rPr>
          <w:rFonts w:ascii="Calibri" w:hAnsi="Calibri" w:cs="Arial"/>
          <w:b/>
          <w:bCs/>
          <w:iCs/>
          <w:sz w:val="22"/>
          <w:szCs w:val="22"/>
        </w:rPr>
        <w:t>October </w:t>
      </w:r>
      <w:r>
        <w:rPr>
          <w:rFonts w:ascii="Calibri" w:hAnsi="Calibri" w:cs="Arial"/>
          <w:b/>
          <w:bCs/>
          <w:iCs/>
          <w:sz w:val="22"/>
          <w:szCs w:val="22"/>
        </w:rPr>
        <w:t>2024</w:t>
      </w:r>
    </w:p>
    <w:p w14:paraId="5190CFD1" w14:textId="3E837FF9" w:rsidR="0013470F" w:rsidRPr="0013470F" w:rsidRDefault="0013470F" w:rsidP="0013470F">
      <w:pPr>
        <w:spacing w:before="120"/>
        <w:jc w:val="center"/>
        <w:rPr>
          <w:noProof/>
        </w:rPr>
      </w:pPr>
      <w:r w:rsidRPr="0013470F">
        <w:rPr>
          <w:noProof/>
        </w:rPr>
        <w:drawing>
          <wp:inline distT="0" distB="0" distL="0" distR="0" wp14:anchorId="5D24384D" wp14:editId="27ABBC9B">
            <wp:extent cx="5485077" cy="3600000"/>
            <wp:effectExtent l="0" t="0" r="1905" b="635"/>
            <wp:docPr id="1510860340" name="Picture 2"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60340" name="Picture 2" descr="A map of australia with different colored area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5077" cy="3600000"/>
                    </a:xfrm>
                    <a:prstGeom prst="rect">
                      <a:avLst/>
                    </a:prstGeom>
                    <a:noFill/>
                    <a:ln>
                      <a:noFill/>
                    </a:ln>
                  </pic:spPr>
                </pic:pic>
              </a:graphicData>
            </a:graphic>
          </wp:inline>
        </w:drawing>
      </w:r>
    </w:p>
    <w:p w14:paraId="1E9397CD" w14:textId="3B8169B4" w:rsidR="00801384" w:rsidRPr="008A3FD2" w:rsidRDefault="00801384" w:rsidP="00801384">
      <w:pPr>
        <w:spacing w:before="120"/>
        <w:jc w:val="center"/>
        <w:rPr>
          <w:noProof/>
          <w:sz w:val="12"/>
          <w:szCs w:val="12"/>
        </w:rPr>
      </w:pPr>
    </w:p>
    <w:p w14:paraId="1F335291" w14:textId="5EA1234F" w:rsidR="00801384" w:rsidRPr="00E90B50" w:rsidRDefault="00801384" w:rsidP="008A3FD2">
      <w:pPr>
        <w:pStyle w:val="Notesourcetext"/>
        <w:rPr>
          <w:sz w:val="12"/>
          <w:szCs w:val="12"/>
        </w:rPr>
      </w:pPr>
      <w:r w:rsidRPr="00E90B50">
        <w:rPr>
          <w:sz w:val="12"/>
          <w:szCs w:val="12"/>
        </w:rPr>
        <w:t xml:space="preserve">Note: This map shows the levels of modelled upper layer soil moisture (0 to 10 centimetres) during </w:t>
      </w:r>
      <w:r w:rsidR="001E0840" w:rsidRPr="00E90B50">
        <w:rPr>
          <w:sz w:val="12"/>
          <w:szCs w:val="12"/>
        </w:rPr>
        <w:t>October</w:t>
      </w:r>
      <w:r w:rsidR="001E0840" w:rsidRPr="00E90B50" w:rsidDel="001E0840">
        <w:rPr>
          <w:sz w:val="12"/>
          <w:szCs w:val="12"/>
        </w:rPr>
        <w:t xml:space="preserve"> </w:t>
      </w:r>
      <w:r w:rsidRPr="00E90B50">
        <w:rPr>
          <w:sz w:val="12"/>
          <w:szCs w:val="12"/>
        </w:rPr>
        <w:t xml:space="preserve">2024. This map shows how modelled soil conditions during </w:t>
      </w:r>
      <w:r w:rsidR="0013470F" w:rsidRPr="00E90B50">
        <w:rPr>
          <w:sz w:val="12"/>
          <w:szCs w:val="12"/>
        </w:rPr>
        <w:t>October </w:t>
      </w:r>
      <w:r w:rsidRPr="00E90B50">
        <w:rPr>
          <w:sz w:val="12"/>
          <w:szCs w:val="12"/>
        </w:rPr>
        <w:t xml:space="preserve">2024 compare with June conditions modelled over the reference period (1911 to 2016). Dark blue areas on the maps were much wetter in </w:t>
      </w:r>
      <w:r w:rsidR="0013470F" w:rsidRPr="00E90B50">
        <w:rPr>
          <w:sz w:val="12"/>
          <w:szCs w:val="12"/>
        </w:rPr>
        <w:t>Octobe</w:t>
      </w:r>
      <w:r w:rsidRPr="00E90B50">
        <w:rPr>
          <w:sz w:val="12"/>
          <w:szCs w:val="12"/>
        </w:rPr>
        <w:t xml:space="preserve">r 2024 than during the reference period. The bulk of plant roots occur in the top 20 centimetres of the soil profile. Soil moisture in the upper layer of the soil profile is therefore useful indicator of the availability of water, particularly for germinating seed. </w:t>
      </w:r>
    </w:p>
    <w:p w14:paraId="0EF335E8" w14:textId="1D5E18B1" w:rsidR="00801384" w:rsidRPr="008A3FD2" w:rsidRDefault="00801384" w:rsidP="00801384">
      <w:pPr>
        <w:spacing w:line="276" w:lineRule="auto"/>
        <w:contextualSpacing/>
        <w:rPr>
          <w:rFonts w:asciiTheme="minorHAnsi" w:hAnsiTheme="minorHAnsi" w:cstheme="minorHAnsi"/>
          <w:sz w:val="12"/>
          <w:szCs w:val="12"/>
        </w:rPr>
      </w:pPr>
      <w:r w:rsidRPr="008A3FD2">
        <w:rPr>
          <w:rFonts w:asciiTheme="minorHAnsi" w:eastAsia="Calibri" w:hAnsiTheme="minorHAnsi" w:cstheme="minorHAnsi"/>
          <w:sz w:val="12"/>
          <w:szCs w:val="12"/>
          <w:lang w:eastAsia="en-US"/>
        </w:rPr>
        <w:t>Source: Bureau of Meteorology (</w:t>
      </w:r>
      <w:bookmarkStart w:id="73" w:name="_Hlk94787687"/>
      <w:bookmarkStart w:id="74" w:name="_Hlk158286734"/>
      <w:bookmarkEnd w:id="70"/>
      <w:bookmarkEnd w:id="71"/>
      <w:r w:rsidR="00246A36">
        <w:rPr>
          <w:rFonts w:asciiTheme="minorHAnsi" w:hAnsiTheme="minorHAnsi" w:cstheme="minorHAnsi"/>
          <w:sz w:val="12"/>
          <w:szCs w:val="12"/>
        </w:rPr>
        <w:fldChar w:fldCharType="begin"/>
      </w:r>
      <w:r w:rsidR="00246A36">
        <w:rPr>
          <w:rFonts w:asciiTheme="minorHAnsi" w:hAnsiTheme="minorHAnsi" w:cstheme="minorHAnsi"/>
          <w:sz w:val="12"/>
          <w:szCs w:val="12"/>
        </w:rPr>
        <w:instrText>HYPERLINK "</w:instrText>
      </w:r>
      <w:r w:rsidR="00246A36" w:rsidRPr="00246A36">
        <w:rPr>
          <w:rFonts w:asciiTheme="minorHAnsi" w:hAnsiTheme="minorHAnsi" w:cstheme="minorHAnsi"/>
          <w:sz w:val="12"/>
          <w:szCs w:val="12"/>
        </w:rPr>
        <w:instrText>https://awo.bom.gov.au/about/overview</w:instrText>
      </w:r>
      <w:r w:rsidR="00246A36">
        <w:rPr>
          <w:rFonts w:asciiTheme="minorHAnsi" w:hAnsiTheme="minorHAnsi" w:cstheme="minorHAnsi"/>
          <w:sz w:val="12"/>
          <w:szCs w:val="12"/>
        </w:rPr>
        <w:instrText>"</w:instrText>
      </w:r>
      <w:r w:rsidR="00246A36">
        <w:rPr>
          <w:rFonts w:asciiTheme="minorHAnsi" w:hAnsiTheme="minorHAnsi" w:cstheme="minorHAnsi"/>
          <w:sz w:val="12"/>
          <w:szCs w:val="12"/>
        </w:rPr>
      </w:r>
      <w:r w:rsidR="00246A36">
        <w:rPr>
          <w:rFonts w:asciiTheme="minorHAnsi" w:hAnsiTheme="minorHAnsi" w:cstheme="minorHAnsi"/>
          <w:sz w:val="12"/>
          <w:szCs w:val="12"/>
        </w:rPr>
        <w:fldChar w:fldCharType="separate"/>
      </w:r>
      <w:r w:rsidR="00246A36" w:rsidRPr="00DA0EFC">
        <w:rPr>
          <w:rStyle w:val="Hyperlink"/>
          <w:rFonts w:asciiTheme="minorHAnsi" w:hAnsiTheme="minorHAnsi" w:cstheme="minorHAnsi"/>
          <w:sz w:val="12"/>
          <w:szCs w:val="12"/>
        </w:rPr>
        <w:t>https://awo.bom.gov.au/about/overview</w:t>
      </w:r>
      <w:r w:rsidR="00246A36">
        <w:rPr>
          <w:rFonts w:asciiTheme="minorHAnsi" w:hAnsiTheme="minorHAnsi" w:cstheme="minorHAnsi"/>
          <w:sz w:val="12"/>
          <w:szCs w:val="12"/>
        </w:rPr>
        <w:fldChar w:fldCharType="end"/>
      </w:r>
      <w:r w:rsidR="00246A36">
        <w:rPr>
          <w:rFonts w:asciiTheme="minorHAnsi" w:hAnsiTheme="minorHAnsi" w:cstheme="minorHAnsi"/>
          <w:sz w:val="12"/>
          <w:szCs w:val="12"/>
        </w:rPr>
        <w:t xml:space="preserve">) </w:t>
      </w:r>
    </w:p>
    <w:p w14:paraId="2367C5B9" w14:textId="29758953" w:rsidR="00801384" w:rsidRDefault="00801384" w:rsidP="00801384">
      <w:pPr>
        <w:pageBreakBefore/>
        <w:spacing w:before="120"/>
        <w:rPr>
          <w:rFonts w:ascii="Calibri" w:hAnsi="Calibri" w:cs="Arial"/>
          <w:sz w:val="22"/>
          <w:szCs w:val="22"/>
        </w:rPr>
      </w:pPr>
      <w:bookmarkStart w:id="75" w:name="_Hlk160713201"/>
      <w:r>
        <w:rPr>
          <w:rFonts w:ascii="Calibri" w:hAnsi="Calibri" w:cs="Arial"/>
          <w:sz w:val="22"/>
          <w:szCs w:val="22"/>
        </w:rPr>
        <w:t xml:space="preserve">Across northern and central Australia, </w:t>
      </w:r>
      <w:r w:rsidRPr="00A50940">
        <w:rPr>
          <w:rFonts w:ascii="Calibri" w:hAnsi="Calibri" w:cs="Arial"/>
          <w:b/>
          <w:bCs/>
          <w:sz w:val="22"/>
          <w:szCs w:val="22"/>
        </w:rPr>
        <w:t>lower layer soil moisture</w:t>
      </w:r>
      <w:r>
        <w:rPr>
          <w:rFonts w:ascii="Calibri" w:hAnsi="Calibri" w:cs="Arial"/>
          <w:sz w:val="22"/>
          <w:szCs w:val="22"/>
        </w:rPr>
        <w:t xml:space="preserve"> was average to very much above average, with northern Western Australia, western Northern Territory and scattered parts of eastern Queensland seeing </w:t>
      </w:r>
      <w:r w:rsidR="002D2C81">
        <w:rPr>
          <w:rFonts w:ascii="Calibri" w:hAnsi="Calibri" w:cs="Arial"/>
          <w:sz w:val="22"/>
          <w:szCs w:val="22"/>
        </w:rPr>
        <w:t xml:space="preserve">very </w:t>
      </w:r>
      <w:r>
        <w:rPr>
          <w:rFonts w:ascii="Calibri" w:hAnsi="Calibri" w:cs="Arial"/>
          <w:sz w:val="22"/>
          <w:szCs w:val="22"/>
        </w:rPr>
        <w:t>high</w:t>
      </w:r>
      <w:r w:rsidR="002D2C81">
        <w:rPr>
          <w:rFonts w:ascii="Calibri" w:hAnsi="Calibri" w:cs="Arial"/>
          <w:sz w:val="22"/>
          <w:szCs w:val="22"/>
        </w:rPr>
        <w:t xml:space="preserve"> soil</w:t>
      </w:r>
      <w:r>
        <w:rPr>
          <w:rFonts w:ascii="Calibri" w:hAnsi="Calibri" w:cs="Arial"/>
          <w:sz w:val="22"/>
          <w:szCs w:val="22"/>
        </w:rPr>
        <w:t xml:space="preserve"> moisture levels for this time of year. In contrast, large areas of southern Australia and central Queensland were modelled to have extremely low to below average lower layer soil moisture. </w:t>
      </w:r>
    </w:p>
    <w:p w14:paraId="5F1905C6" w14:textId="77777777" w:rsidR="00801384" w:rsidRDefault="00801384" w:rsidP="00801384">
      <w:pPr>
        <w:spacing w:before="120"/>
        <w:rPr>
          <w:rFonts w:ascii="Calibri" w:hAnsi="Calibri" w:cs="Arial"/>
          <w:sz w:val="22"/>
          <w:szCs w:val="22"/>
        </w:rPr>
      </w:pPr>
      <w:r>
        <w:rPr>
          <w:rFonts w:ascii="Calibri" w:hAnsi="Calibri" w:cs="Arial"/>
          <w:sz w:val="22"/>
          <w:szCs w:val="22"/>
        </w:rPr>
        <w:t xml:space="preserve">Lower layer soil moisture plays a pivotal role in sustaining the growth of winter crops and pasture during their critical development stages. </w:t>
      </w:r>
    </w:p>
    <w:p w14:paraId="5DFF6647" w14:textId="2A68D407" w:rsidR="00801384" w:rsidRPr="0071713A" w:rsidRDefault="00801384" w:rsidP="00801384">
      <w:pPr>
        <w:spacing w:before="120"/>
        <w:rPr>
          <w:rFonts w:ascii="Calibri" w:hAnsi="Calibri" w:cs="Arial"/>
          <w:sz w:val="22"/>
          <w:szCs w:val="22"/>
        </w:rPr>
      </w:pPr>
      <w:r>
        <w:rPr>
          <w:rFonts w:ascii="Calibri" w:hAnsi="Calibri" w:cs="Arial"/>
          <w:sz w:val="22"/>
          <w:szCs w:val="22"/>
        </w:rPr>
        <w:t xml:space="preserve">Across cropping regions, </w:t>
      </w:r>
      <w:r w:rsidRPr="00A50940">
        <w:rPr>
          <w:rFonts w:ascii="Calibri" w:hAnsi="Calibri" w:cs="Arial"/>
          <w:b/>
          <w:bCs/>
          <w:sz w:val="22"/>
          <w:szCs w:val="22"/>
        </w:rPr>
        <w:t>lower layer soil moisture</w:t>
      </w:r>
      <w:r>
        <w:rPr>
          <w:rFonts w:ascii="Calibri" w:hAnsi="Calibri" w:cs="Arial"/>
          <w:b/>
          <w:bCs/>
          <w:sz w:val="22"/>
          <w:szCs w:val="22"/>
        </w:rPr>
        <w:t xml:space="preserve"> </w:t>
      </w:r>
      <w:r w:rsidR="00021E85">
        <w:rPr>
          <w:rFonts w:ascii="Calibri" w:hAnsi="Calibri" w:cs="Arial"/>
          <w:sz w:val="22"/>
          <w:szCs w:val="22"/>
        </w:rPr>
        <w:t>was generally average in</w:t>
      </w:r>
      <w:r>
        <w:rPr>
          <w:rFonts w:ascii="Calibri" w:hAnsi="Calibri" w:cs="Arial"/>
          <w:sz w:val="22"/>
          <w:szCs w:val="22"/>
        </w:rPr>
        <w:t xml:space="preserve"> Queensland and </w:t>
      </w:r>
      <w:r w:rsidR="00A760E9">
        <w:rPr>
          <w:rFonts w:ascii="Calibri" w:hAnsi="Calibri" w:cs="Arial"/>
          <w:sz w:val="22"/>
          <w:szCs w:val="22"/>
        </w:rPr>
        <w:t>much of</w:t>
      </w:r>
      <w:r>
        <w:rPr>
          <w:rFonts w:ascii="Calibri" w:hAnsi="Calibri" w:cs="Arial"/>
          <w:sz w:val="22"/>
          <w:szCs w:val="22"/>
        </w:rPr>
        <w:t xml:space="preserve"> New South Wales</w:t>
      </w:r>
      <w:r w:rsidR="00A760E9">
        <w:rPr>
          <w:rFonts w:ascii="Calibri" w:hAnsi="Calibri" w:cs="Arial"/>
          <w:sz w:val="22"/>
          <w:szCs w:val="22"/>
        </w:rPr>
        <w:t>, northern Victoria and eastern South Australia</w:t>
      </w:r>
      <w:r>
        <w:rPr>
          <w:rFonts w:ascii="Calibri" w:hAnsi="Calibri" w:cs="Arial"/>
          <w:sz w:val="22"/>
          <w:szCs w:val="22"/>
        </w:rPr>
        <w:t xml:space="preserve">. </w:t>
      </w:r>
      <w:r w:rsidR="001B04E1" w:rsidRPr="001B04E1">
        <w:rPr>
          <w:rFonts w:ascii="Calibri" w:hAnsi="Calibri" w:cs="Arial"/>
          <w:sz w:val="22"/>
          <w:szCs w:val="22"/>
        </w:rPr>
        <w:t xml:space="preserve">In Western Australia, </w:t>
      </w:r>
      <w:r w:rsidR="00A760E9">
        <w:rPr>
          <w:rFonts w:ascii="Calibri" w:hAnsi="Calibri" w:cs="Arial"/>
          <w:sz w:val="22"/>
          <w:szCs w:val="22"/>
        </w:rPr>
        <w:t xml:space="preserve">lower </w:t>
      </w:r>
      <w:r w:rsidR="001B04E1" w:rsidRPr="001B04E1">
        <w:rPr>
          <w:rFonts w:ascii="Calibri" w:hAnsi="Calibri" w:cs="Arial"/>
          <w:sz w:val="22"/>
          <w:szCs w:val="22"/>
        </w:rPr>
        <w:t xml:space="preserve">layer soil moisture varied between northern and southern cropping regions, with very much above average upper layer soil moisture modelled in the north, and very much below average in the south. </w:t>
      </w:r>
      <w:r>
        <w:rPr>
          <w:rFonts w:ascii="Calibri" w:hAnsi="Calibri" w:cs="Arial"/>
          <w:sz w:val="22"/>
          <w:szCs w:val="22"/>
        </w:rPr>
        <w:t xml:space="preserve">In </w:t>
      </w:r>
      <w:r w:rsidR="007858B3">
        <w:rPr>
          <w:rFonts w:ascii="Calibri" w:hAnsi="Calibri" w:cs="Arial"/>
          <w:sz w:val="22"/>
          <w:szCs w:val="22"/>
        </w:rPr>
        <w:t xml:space="preserve">western </w:t>
      </w:r>
      <w:r>
        <w:rPr>
          <w:rFonts w:ascii="Calibri" w:hAnsi="Calibri" w:cs="Arial"/>
          <w:sz w:val="22"/>
          <w:szCs w:val="22"/>
        </w:rPr>
        <w:t xml:space="preserve">South Australia, </w:t>
      </w:r>
      <w:r w:rsidR="007858B3">
        <w:rPr>
          <w:rFonts w:ascii="Calibri" w:hAnsi="Calibri" w:cs="Arial"/>
          <w:sz w:val="22"/>
          <w:szCs w:val="22"/>
        </w:rPr>
        <w:t xml:space="preserve">southern </w:t>
      </w:r>
      <w:r>
        <w:rPr>
          <w:rFonts w:ascii="Calibri" w:hAnsi="Calibri" w:cs="Arial"/>
          <w:sz w:val="22"/>
          <w:szCs w:val="22"/>
        </w:rPr>
        <w:t>Victoria, and southern New South Wales</w:t>
      </w:r>
      <w:r w:rsidR="00021E85">
        <w:rPr>
          <w:rFonts w:ascii="Calibri" w:hAnsi="Calibri" w:cs="Arial"/>
          <w:sz w:val="22"/>
          <w:szCs w:val="22"/>
        </w:rPr>
        <w:t>, October</w:t>
      </w:r>
      <w:r>
        <w:rPr>
          <w:rFonts w:ascii="Calibri" w:hAnsi="Calibri" w:cs="Arial"/>
          <w:sz w:val="22"/>
          <w:szCs w:val="22"/>
        </w:rPr>
        <w:t xml:space="preserve"> lower layer soil moisture was modelled to be extremely low to below average for this time of year.</w:t>
      </w:r>
      <w:r w:rsidRPr="000F10AF">
        <w:t xml:space="preserve"> </w:t>
      </w:r>
      <w:r>
        <w:rPr>
          <w:rFonts w:ascii="Calibri" w:hAnsi="Calibri" w:cs="Arial"/>
          <w:sz w:val="22"/>
          <w:szCs w:val="22"/>
        </w:rPr>
        <w:t xml:space="preserve">Cropping regions in far southern Australia with </w:t>
      </w:r>
      <w:r w:rsidRPr="000F10AF">
        <w:rPr>
          <w:rFonts w:ascii="Calibri" w:hAnsi="Calibri" w:cs="Arial"/>
          <w:sz w:val="22"/>
          <w:szCs w:val="22"/>
        </w:rPr>
        <w:t xml:space="preserve">extremely low levels of stored soil moisture will require </w:t>
      </w:r>
      <w:r>
        <w:rPr>
          <w:rFonts w:ascii="Calibri" w:hAnsi="Calibri" w:cs="Arial"/>
          <w:sz w:val="22"/>
          <w:szCs w:val="22"/>
        </w:rPr>
        <w:t>sufficient</w:t>
      </w:r>
      <w:r w:rsidRPr="000F10AF">
        <w:rPr>
          <w:rFonts w:ascii="Calibri" w:hAnsi="Calibri" w:cs="Arial"/>
          <w:sz w:val="22"/>
          <w:szCs w:val="22"/>
        </w:rPr>
        <w:t xml:space="preserve"> and timely rainfall </w:t>
      </w:r>
      <w:r w:rsidR="00B82053">
        <w:rPr>
          <w:rFonts w:ascii="Calibri" w:hAnsi="Calibri" w:cs="Arial"/>
          <w:sz w:val="22"/>
          <w:szCs w:val="22"/>
        </w:rPr>
        <w:t xml:space="preserve">for </w:t>
      </w:r>
      <w:r>
        <w:rPr>
          <w:rFonts w:ascii="Calibri" w:hAnsi="Calibri" w:cs="Arial"/>
          <w:sz w:val="22"/>
          <w:szCs w:val="22"/>
        </w:rPr>
        <w:t>the remainder of</w:t>
      </w:r>
      <w:r w:rsidRPr="000F10AF">
        <w:rPr>
          <w:rFonts w:ascii="Calibri" w:hAnsi="Calibri" w:cs="Arial"/>
          <w:sz w:val="22"/>
          <w:szCs w:val="22"/>
        </w:rPr>
        <w:t xml:space="preserve"> spring to </w:t>
      </w:r>
      <w:r>
        <w:rPr>
          <w:rFonts w:ascii="Calibri" w:hAnsi="Calibri" w:cs="Arial"/>
          <w:sz w:val="22"/>
          <w:szCs w:val="22"/>
        </w:rPr>
        <w:t>arrest declining</w:t>
      </w:r>
      <w:r w:rsidRPr="000F10AF">
        <w:rPr>
          <w:rFonts w:ascii="Calibri" w:hAnsi="Calibri" w:cs="Arial"/>
          <w:sz w:val="22"/>
          <w:szCs w:val="22"/>
        </w:rPr>
        <w:t xml:space="preserve"> level</w:t>
      </w:r>
      <w:r>
        <w:rPr>
          <w:rFonts w:ascii="Calibri" w:hAnsi="Calibri" w:cs="Arial"/>
          <w:sz w:val="22"/>
          <w:szCs w:val="22"/>
        </w:rPr>
        <w:t>s</w:t>
      </w:r>
      <w:r w:rsidRPr="000F10AF">
        <w:rPr>
          <w:rFonts w:ascii="Calibri" w:hAnsi="Calibri" w:cs="Arial"/>
          <w:sz w:val="22"/>
          <w:szCs w:val="22"/>
        </w:rPr>
        <w:t xml:space="preserve"> of crop and </w:t>
      </w:r>
      <w:r>
        <w:rPr>
          <w:rFonts w:ascii="Calibri" w:hAnsi="Calibri" w:cs="Arial"/>
          <w:sz w:val="22"/>
          <w:szCs w:val="22"/>
        </w:rPr>
        <w:t>pasture</w:t>
      </w:r>
      <w:r w:rsidRPr="000F10AF">
        <w:rPr>
          <w:rFonts w:ascii="Calibri" w:hAnsi="Calibri" w:cs="Arial"/>
          <w:sz w:val="22"/>
          <w:szCs w:val="22"/>
        </w:rPr>
        <w:t xml:space="preserve"> production.</w:t>
      </w:r>
    </w:p>
    <w:p w14:paraId="2A039A78" w14:textId="129ACB11" w:rsidR="00801384" w:rsidRDefault="00801384" w:rsidP="00801384">
      <w:pPr>
        <w:spacing w:before="120"/>
        <w:jc w:val="center"/>
        <w:rPr>
          <w:rFonts w:ascii="Calibri" w:hAnsi="Calibri" w:cs="Arial"/>
          <w:b/>
          <w:bCs/>
          <w:iCs/>
          <w:sz w:val="22"/>
          <w:szCs w:val="22"/>
        </w:rPr>
      </w:pPr>
      <w:r>
        <w:rPr>
          <w:rFonts w:ascii="Calibri" w:hAnsi="Calibri" w:cs="Arial"/>
          <w:b/>
          <w:bCs/>
          <w:iCs/>
          <w:sz w:val="22"/>
          <w:szCs w:val="22"/>
        </w:rPr>
        <w:t xml:space="preserve">Modelled lower layer soil moisture for </w:t>
      </w:r>
      <w:r w:rsidR="001E0840">
        <w:rPr>
          <w:rFonts w:ascii="Calibri" w:hAnsi="Calibri" w:cs="Arial"/>
          <w:b/>
          <w:bCs/>
          <w:iCs/>
          <w:sz w:val="22"/>
          <w:szCs w:val="22"/>
        </w:rPr>
        <w:t xml:space="preserve">October </w:t>
      </w:r>
      <w:r>
        <w:rPr>
          <w:rFonts w:ascii="Calibri" w:hAnsi="Calibri" w:cs="Arial"/>
          <w:b/>
          <w:bCs/>
          <w:iCs/>
          <w:sz w:val="22"/>
          <w:szCs w:val="22"/>
        </w:rPr>
        <w:t>2024</w:t>
      </w:r>
    </w:p>
    <w:p w14:paraId="6749BDEA" w14:textId="576CF955" w:rsidR="00801384" w:rsidRPr="004033E4" w:rsidRDefault="00BA183C" w:rsidP="00801384">
      <w:pPr>
        <w:spacing w:before="120"/>
        <w:jc w:val="center"/>
        <w:rPr>
          <w:rFonts w:ascii="Calibri" w:hAnsi="Calibri" w:cs="Arial"/>
          <w:b/>
          <w:bCs/>
          <w:iCs/>
          <w:sz w:val="22"/>
          <w:szCs w:val="22"/>
        </w:rPr>
      </w:pPr>
      <w:r>
        <w:rPr>
          <w:rFonts w:ascii="Calibri" w:hAnsi="Calibri" w:cs="Arial"/>
          <w:b/>
          <w:bCs/>
          <w:iCs/>
          <w:noProof/>
          <w:sz w:val="22"/>
          <w:szCs w:val="22"/>
        </w:rPr>
        <w:drawing>
          <wp:inline distT="0" distB="0" distL="0" distR="0" wp14:anchorId="4660D64E" wp14:editId="25C4D0AC">
            <wp:extent cx="5485077" cy="3600000"/>
            <wp:effectExtent l="0" t="0" r="1905" b="635"/>
            <wp:docPr id="650745226" name="Picture 1" descr="A map of australia with different colored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45226" name="Picture 1" descr="A map of australia with different colored spot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5077" cy="3600000"/>
                    </a:xfrm>
                    <a:prstGeom prst="rect">
                      <a:avLst/>
                    </a:prstGeom>
                  </pic:spPr>
                </pic:pic>
              </a:graphicData>
            </a:graphic>
          </wp:inline>
        </w:drawing>
      </w:r>
    </w:p>
    <w:p w14:paraId="1307AF6C" w14:textId="2739ABE0" w:rsidR="00801384" w:rsidRDefault="00801384" w:rsidP="00B428EF">
      <w:pPr>
        <w:spacing w:line="276" w:lineRule="auto"/>
        <w:contextualSpacing/>
        <w:rPr>
          <w:rFonts w:ascii="Calibri" w:eastAsia="Calibri" w:hAnsi="Calibri" w:cs="Arial"/>
          <w:sz w:val="12"/>
          <w:szCs w:val="12"/>
          <w:lang w:eastAsia="en-US"/>
        </w:rPr>
      </w:pPr>
      <w:r>
        <w:rPr>
          <w:rFonts w:ascii="Calibri" w:eastAsia="Calibri" w:hAnsi="Calibri" w:cs="Arial"/>
          <w:sz w:val="12"/>
          <w:szCs w:val="12"/>
          <w:lang w:eastAsia="en-US"/>
        </w:rPr>
        <w:t xml:space="preserve">Note: This map shows the levels of modelled lower layer soil moisture (10 to 100 centimetres) during </w:t>
      </w:r>
      <w:r w:rsidR="001E0840">
        <w:rPr>
          <w:rFonts w:ascii="Calibri" w:eastAsia="Calibri" w:hAnsi="Calibri" w:cs="Arial"/>
          <w:sz w:val="12"/>
          <w:szCs w:val="12"/>
          <w:lang w:eastAsia="en-US"/>
        </w:rPr>
        <w:t>October</w:t>
      </w:r>
      <w:r>
        <w:rPr>
          <w:rFonts w:ascii="Calibri" w:eastAsia="Calibri" w:hAnsi="Calibri" w:cs="Arial"/>
          <w:sz w:val="12"/>
          <w:szCs w:val="12"/>
          <w:lang w:eastAsia="en-US"/>
        </w:rPr>
        <w:t xml:space="preserve"> 2024. This map shows how modelled soil conditions during </w:t>
      </w:r>
      <w:r w:rsidR="001E0840">
        <w:rPr>
          <w:rFonts w:ascii="Calibri" w:eastAsia="Calibri" w:hAnsi="Calibri" w:cs="Arial"/>
          <w:sz w:val="12"/>
          <w:szCs w:val="12"/>
          <w:lang w:eastAsia="en-US"/>
        </w:rPr>
        <w:t xml:space="preserve">October </w:t>
      </w:r>
      <w:r>
        <w:rPr>
          <w:rFonts w:ascii="Calibri" w:eastAsia="Calibri" w:hAnsi="Calibri" w:cs="Arial"/>
          <w:sz w:val="12"/>
          <w:szCs w:val="12"/>
          <w:lang w:eastAsia="en-US"/>
        </w:rPr>
        <w:t xml:space="preserve">2024 compare with May conditions modelled over the reference period (1911 to 2016). Dark blue areas on the maps were much wetter in </w:t>
      </w:r>
      <w:r w:rsidR="00162326">
        <w:rPr>
          <w:rFonts w:ascii="Calibri" w:eastAsia="Calibri" w:hAnsi="Calibri" w:cs="Arial"/>
          <w:sz w:val="12"/>
          <w:szCs w:val="12"/>
          <w:lang w:eastAsia="en-US"/>
        </w:rPr>
        <w:t>October</w:t>
      </w:r>
      <w:r w:rsidR="00162326" w:rsidDel="001E0840">
        <w:rPr>
          <w:rFonts w:ascii="Calibri" w:eastAsia="Calibri" w:hAnsi="Calibri" w:cs="Arial"/>
          <w:sz w:val="12"/>
          <w:szCs w:val="12"/>
          <w:lang w:eastAsia="en-US"/>
        </w:rPr>
        <w:t xml:space="preserve"> </w:t>
      </w:r>
      <w:r w:rsidR="00162326">
        <w:rPr>
          <w:rFonts w:ascii="Calibri" w:eastAsia="Calibri" w:hAnsi="Calibri" w:cs="Arial"/>
          <w:sz w:val="12"/>
          <w:szCs w:val="12"/>
          <w:lang w:eastAsia="en-US"/>
        </w:rPr>
        <w:t>2024</w:t>
      </w:r>
      <w:r>
        <w:rPr>
          <w:rFonts w:ascii="Calibri" w:eastAsia="Calibri" w:hAnsi="Calibri" w:cs="Arial"/>
          <w:sz w:val="12"/>
          <w:szCs w:val="12"/>
          <w:lang w:eastAsia="en-US"/>
        </w:rPr>
        <w:t xml:space="preserve"> than during the reference period. The dark red 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bookmarkEnd w:id="73"/>
    <w:bookmarkEnd w:id="74"/>
    <w:bookmarkEnd w:id="75"/>
    <w:p w14:paraId="4C70ADF4" w14:textId="77777777" w:rsidR="00B428EF" w:rsidRPr="008A3FD2" w:rsidRDefault="00B428EF" w:rsidP="00B428EF">
      <w:pPr>
        <w:spacing w:line="276" w:lineRule="auto"/>
        <w:contextualSpacing/>
        <w:rPr>
          <w:rFonts w:asciiTheme="minorHAnsi" w:hAnsiTheme="minorHAnsi" w:cstheme="minorHAnsi"/>
          <w:sz w:val="12"/>
          <w:szCs w:val="12"/>
        </w:rPr>
      </w:pPr>
      <w:r w:rsidRPr="008A3FD2">
        <w:rPr>
          <w:rFonts w:asciiTheme="minorHAnsi" w:eastAsia="Calibri" w:hAnsiTheme="minorHAnsi" w:cstheme="minorHAnsi"/>
          <w:sz w:val="12"/>
          <w:szCs w:val="12"/>
          <w:lang w:eastAsia="en-US"/>
        </w:rPr>
        <w:t>Source: Bureau of Meteorology (</w:t>
      </w:r>
      <w:hyperlink r:id="rId26"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700E0F04" w14:textId="77777777" w:rsidR="00801384" w:rsidRDefault="00801384" w:rsidP="00801384">
      <w:pPr>
        <w:rPr>
          <w:rFonts w:ascii="Calibri" w:hAnsi="Calibri" w:cs="Calibri"/>
          <w:sz w:val="12"/>
          <w:szCs w:val="12"/>
        </w:rPr>
      </w:pPr>
    </w:p>
    <w:p w14:paraId="6662F174" w14:textId="77777777" w:rsidR="00801384" w:rsidRDefault="00801384" w:rsidP="00801384">
      <w:pPr>
        <w:rPr>
          <w:rFonts w:ascii="Calibri" w:hAnsi="Calibri" w:cs="Calibri"/>
          <w:color w:val="000000"/>
          <w:sz w:val="12"/>
          <w:szCs w:val="12"/>
        </w:rPr>
      </w:pPr>
    </w:p>
    <w:p w14:paraId="7CD5E9A5" w14:textId="77777777" w:rsidR="00801384" w:rsidRDefault="00801384" w:rsidP="00801384">
      <w:pPr>
        <w:rPr>
          <w:rFonts w:ascii="Calibri" w:hAnsi="Calibri" w:cs="Calibri"/>
          <w:color w:val="000000"/>
          <w:sz w:val="12"/>
          <w:szCs w:val="12"/>
        </w:rPr>
      </w:pPr>
    </w:p>
    <w:p w14:paraId="35715E78" w14:textId="77777777" w:rsidR="00801384" w:rsidRDefault="00801384" w:rsidP="00801384">
      <w:pPr>
        <w:rPr>
          <w:rFonts w:ascii="Calibri" w:hAnsi="Calibri" w:cs="Calibri"/>
          <w:color w:val="000000"/>
          <w:sz w:val="12"/>
          <w:szCs w:val="12"/>
        </w:rPr>
      </w:pPr>
    </w:p>
    <w:p w14:paraId="5942016D" w14:textId="77777777" w:rsidR="00801384" w:rsidRDefault="00801384" w:rsidP="00801384">
      <w:pPr>
        <w:rPr>
          <w:rFonts w:ascii="Calibri" w:hAnsi="Calibri" w:cs="Calibri"/>
          <w:color w:val="000000"/>
          <w:sz w:val="12"/>
          <w:szCs w:val="12"/>
        </w:rPr>
      </w:pPr>
    </w:p>
    <w:p w14:paraId="543D98A6" w14:textId="77777777" w:rsidR="00801384" w:rsidRDefault="00801384" w:rsidP="00801384">
      <w:pPr>
        <w:rPr>
          <w:rFonts w:ascii="Calibri" w:hAnsi="Calibri" w:cs="Calibri"/>
          <w:color w:val="000000"/>
          <w:sz w:val="12"/>
          <w:szCs w:val="12"/>
        </w:rPr>
      </w:pPr>
    </w:p>
    <w:p w14:paraId="5A160147" w14:textId="77777777" w:rsidR="00801384" w:rsidRDefault="00801384" w:rsidP="00801384">
      <w:pPr>
        <w:rPr>
          <w:rFonts w:ascii="Calibri" w:hAnsi="Calibri" w:cs="Calibri"/>
          <w:color w:val="000000"/>
          <w:sz w:val="12"/>
          <w:szCs w:val="12"/>
        </w:rPr>
      </w:pPr>
    </w:p>
    <w:p w14:paraId="193BECFE" w14:textId="77777777" w:rsidR="00801384" w:rsidRDefault="00801384" w:rsidP="00801384">
      <w:pPr>
        <w:rPr>
          <w:rFonts w:ascii="Calibri" w:hAnsi="Calibri" w:cs="Calibri"/>
          <w:color w:val="000000"/>
          <w:sz w:val="12"/>
          <w:szCs w:val="12"/>
        </w:rPr>
      </w:pPr>
    </w:p>
    <w:bookmarkEnd w:id="72"/>
    <w:p w14:paraId="2AFF8AD7" w14:textId="77777777" w:rsidR="00801384" w:rsidRDefault="00801384" w:rsidP="00801384">
      <w:pPr>
        <w:pStyle w:val="Heading3"/>
        <w:pageBreakBefore/>
        <w:widowControl w:val="0"/>
        <w:rPr>
          <w:color w:val="auto"/>
          <w:sz w:val="28"/>
          <w:szCs w:val="28"/>
        </w:rPr>
      </w:pPr>
      <w:r w:rsidRPr="007725E1">
        <w:rPr>
          <w:color w:val="auto"/>
          <w:sz w:val="28"/>
          <w:szCs w:val="28"/>
        </w:rPr>
        <w:t xml:space="preserve">1.4 </w:t>
      </w:r>
      <w:bookmarkStart w:id="76" w:name="_Hlk94787709"/>
      <w:bookmarkStart w:id="77" w:name="_Hlk158286759"/>
      <w:r>
        <w:rPr>
          <w:color w:val="auto"/>
          <w:sz w:val="28"/>
          <w:szCs w:val="28"/>
        </w:rPr>
        <w:t>Pasture Growth</w:t>
      </w:r>
    </w:p>
    <w:p w14:paraId="38D02CBE" w14:textId="699DA490" w:rsidR="00ED4C11" w:rsidRDefault="00B8527A" w:rsidP="00ED4C11">
      <w:pPr>
        <w:spacing w:before="120"/>
        <w:rPr>
          <w:rFonts w:ascii="Calibri" w:hAnsi="Calibri" w:cs="Arial"/>
          <w:sz w:val="22"/>
          <w:szCs w:val="22"/>
        </w:rPr>
      </w:pPr>
      <w:bookmarkStart w:id="78" w:name="_Hlk181877764"/>
      <w:r>
        <w:rPr>
          <w:rFonts w:ascii="Calibri" w:hAnsi="Calibri" w:cs="Arial"/>
          <w:sz w:val="22"/>
          <w:szCs w:val="22"/>
        </w:rPr>
        <w:t>October typically sees the transition from the northern Australia dry season (</w:t>
      </w:r>
      <w:r w:rsidRPr="00AE6CE4">
        <w:rPr>
          <w:rFonts w:ascii="Calibri" w:hAnsi="Calibri" w:cs="Arial"/>
          <w:sz w:val="22"/>
          <w:szCs w:val="22"/>
        </w:rPr>
        <w:t>May to September</w:t>
      </w:r>
      <w:r>
        <w:rPr>
          <w:rFonts w:ascii="Calibri" w:hAnsi="Calibri" w:cs="Arial"/>
          <w:sz w:val="22"/>
          <w:szCs w:val="22"/>
        </w:rPr>
        <w:t>) to the wet season, with the northern rainfall onset occurring in several regions already. Pasture growth in the dry season</w:t>
      </w:r>
      <w:r w:rsidR="00ED4C11">
        <w:rPr>
          <w:rFonts w:ascii="Calibri" w:hAnsi="Calibri" w:cs="Arial"/>
          <w:sz w:val="22"/>
          <w:szCs w:val="22"/>
        </w:rPr>
        <w:t xml:space="preserve"> </w:t>
      </w:r>
      <w:r w:rsidR="00ED4C11" w:rsidRPr="00AE6CE4">
        <w:rPr>
          <w:rFonts w:ascii="Calibri" w:hAnsi="Calibri" w:cs="Arial"/>
          <w:sz w:val="22"/>
          <w:szCs w:val="22"/>
        </w:rPr>
        <w:t>typically declines significantly due to the reduction in water availability, with livestock relying on pasture grown throughout the previous wet season.</w:t>
      </w:r>
      <w:r w:rsidR="00ED4C11" w:rsidRPr="00ED4C11">
        <w:rPr>
          <w:rFonts w:ascii="Calibri" w:hAnsi="Calibri" w:cs="Arial"/>
          <w:sz w:val="22"/>
          <w:szCs w:val="22"/>
        </w:rPr>
        <w:t xml:space="preserve"> </w:t>
      </w:r>
      <w:r w:rsidR="00ED4C11" w:rsidRPr="004D4D03">
        <w:rPr>
          <w:rFonts w:ascii="Calibri" w:hAnsi="Calibri" w:cs="Arial"/>
          <w:sz w:val="22"/>
          <w:szCs w:val="22"/>
        </w:rPr>
        <w:t>Across southern Australia, July to September pasture growth influences the number of livestock than can be supported without supplementary feeding over winter and the level of reliance on hay and grain during this period.</w:t>
      </w:r>
      <w:r w:rsidR="00ED4C11">
        <w:rPr>
          <w:rFonts w:ascii="Calibri" w:hAnsi="Calibri" w:cs="Arial"/>
          <w:sz w:val="22"/>
          <w:szCs w:val="22"/>
        </w:rPr>
        <w:t xml:space="preserve"> </w:t>
      </w:r>
      <w:r w:rsidR="00ED4C11" w:rsidRPr="00AE6CE4">
        <w:rPr>
          <w:rFonts w:ascii="Calibri" w:hAnsi="Calibri" w:cs="Arial"/>
          <w:sz w:val="22"/>
          <w:szCs w:val="22"/>
        </w:rPr>
        <w:t>Pasture availability during this period influences the growth and branding and marking rates of lambs and calves, livestock turnoff and the production of meat, milk, and wool.</w:t>
      </w:r>
    </w:p>
    <w:p w14:paraId="0AB5D272" w14:textId="05379822" w:rsidR="00801384" w:rsidRDefault="00ED4C11" w:rsidP="00801384">
      <w:pPr>
        <w:spacing w:before="120"/>
        <w:rPr>
          <w:rFonts w:ascii="Calibri" w:hAnsi="Calibri" w:cs="Arial"/>
          <w:sz w:val="22"/>
          <w:szCs w:val="22"/>
        </w:rPr>
      </w:pPr>
      <w:r>
        <w:rPr>
          <w:rFonts w:ascii="Calibri" w:hAnsi="Calibri" w:cs="Arial"/>
          <w:sz w:val="22"/>
          <w:szCs w:val="22"/>
        </w:rPr>
        <w:t xml:space="preserve">For the 3 months to October 2024, </w:t>
      </w:r>
      <w:r w:rsidR="00451072">
        <w:rPr>
          <w:rFonts w:ascii="Calibri" w:hAnsi="Calibri" w:cs="Arial"/>
          <w:sz w:val="22"/>
          <w:szCs w:val="22"/>
        </w:rPr>
        <w:t>average to extremely high pasture growth relative to this time of year was modelled across much of</w:t>
      </w:r>
      <w:r w:rsidR="00864207">
        <w:rPr>
          <w:rFonts w:ascii="Calibri" w:hAnsi="Calibri" w:cs="Arial"/>
          <w:sz w:val="22"/>
          <w:szCs w:val="22"/>
        </w:rPr>
        <w:t xml:space="preserve"> north</w:t>
      </w:r>
      <w:r w:rsidR="003962E2">
        <w:rPr>
          <w:rFonts w:ascii="Calibri" w:hAnsi="Calibri" w:cs="Arial"/>
          <w:sz w:val="22"/>
          <w:szCs w:val="22"/>
        </w:rPr>
        <w:t>-east</w:t>
      </w:r>
      <w:r w:rsidR="00864207">
        <w:rPr>
          <w:rFonts w:ascii="Calibri" w:hAnsi="Calibri" w:cs="Arial"/>
          <w:sz w:val="22"/>
          <w:szCs w:val="22"/>
        </w:rPr>
        <w:t xml:space="preserve">ern New South Wales, eastern Queensland, southern Victoria, </w:t>
      </w:r>
      <w:r w:rsidR="00D36D7C">
        <w:rPr>
          <w:rFonts w:ascii="Calibri" w:hAnsi="Calibri" w:cs="Arial"/>
          <w:sz w:val="22"/>
          <w:szCs w:val="22"/>
        </w:rPr>
        <w:t xml:space="preserve">the far </w:t>
      </w:r>
      <w:r w:rsidR="00864207">
        <w:rPr>
          <w:rFonts w:ascii="Calibri" w:hAnsi="Calibri" w:cs="Arial"/>
          <w:sz w:val="22"/>
          <w:szCs w:val="22"/>
        </w:rPr>
        <w:t xml:space="preserve">south </w:t>
      </w:r>
      <w:r w:rsidR="00D36D7C">
        <w:rPr>
          <w:rFonts w:ascii="Calibri" w:hAnsi="Calibri" w:cs="Arial"/>
          <w:sz w:val="22"/>
          <w:szCs w:val="22"/>
        </w:rPr>
        <w:t xml:space="preserve">of </w:t>
      </w:r>
      <w:r w:rsidR="00864207">
        <w:rPr>
          <w:rFonts w:ascii="Calibri" w:hAnsi="Calibri" w:cs="Arial"/>
          <w:sz w:val="22"/>
          <w:szCs w:val="22"/>
        </w:rPr>
        <w:t>South Australia,</w:t>
      </w:r>
      <w:r w:rsidR="002C28DD">
        <w:rPr>
          <w:rFonts w:ascii="Calibri" w:hAnsi="Calibri" w:cs="Arial"/>
          <w:sz w:val="22"/>
          <w:szCs w:val="22"/>
        </w:rPr>
        <w:t xml:space="preserve"> isolated areas of the central and north Northern Territory</w:t>
      </w:r>
      <w:r w:rsidR="00864207">
        <w:rPr>
          <w:rFonts w:ascii="Calibri" w:hAnsi="Calibri" w:cs="Arial"/>
          <w:sz w:val="22"/>
          <w:szCs w:val="22"/>
        </w:rPr>
        <w:t xml:space="preserve"> and </w:t>
      </w:r>
      <w:r w:rsidR="002C28DD">
        <w:rPr>
          <w:rFonts w:ascii="Calibri" w:hAnsi="Calibri" w:cs="Arial"/>
          <w:sz w:val="22"/>
          <w:szCs w:val="22"/>
        </w:rPr>
        <w:t>much of south-west Western Australia. This</w:t>
      </w:r>
      <w:r w:rsidR="00801384" w:rsidRPr="00F90C52">
        <w:rPr>
          <w:rFonts w:ascii="Calibri" w:hAnsi="Calibri" w:cs="Arial"/>
          <w:sz w:val="22"/>
          <w:szCs w:val="22"/>
        </w:rPr>
        <w:t xml:space="preserve"> growth is likely to enable farmers to continue to maintain stock numbers and provide opportunities to </w:t>
      </w:r>
      <w:r w:rsidR="00801384" w:rsidRPr="7BA2E57A">
        <w:rPr>
          <w:rFonts w:ascii="Calibri" w:hAnsi="Calibri" w:cs="Arial"/>
          <w:sz w:val="22"/>
          <w:szCs w:val="22"/>
        </w:rPr>
        <w:t>build standing dry matter availability</w:t>
      </w:r>
      <w:r w:rsidR="00801384">
        <w:rPr>
          <w:rFonts w:ascii="Calibri" w:hAnsi="Calibri" w:cs="Arial"/>
          <w:sz w:val="22"/>
          <w:szCs w:val="22"/>
        </w:rPr>
        <w:t xml:space="preserve"> and</w:t>
      </w:r>
      <w:r w:rsidR="00801384" w:rsidRPr="00F90C52">
        <w:rPr>
          <w:rFonts w:ascii="Calibri" w:hAnsi="Calibri" w:cs="Arial"/>
          <w:sz w:val="22"/>
          <w:szCs w:val="22"/>
        </w:rPr>
        <w:t xml:space="preserve"> replenish fodder supplies during spring.</w:t>
      </w:r>
      <w:r w:rsidR="00801384">
        <w:rPr>
          <w:rFonts w:ascii="Calibri" w:hAnsi="Calibri" w:cs="Arial"/>
          <w:sz w:val="22"/>
          <w:szCs w:val="22"/>
        </w:rPr>
        <w:t xml:space="preserve"> </w:t>
      </w:r>
    </w:p>
    <w:p w14:paraId="7C57185B" w14:textId="5895AA14" w:rsidR="00801384" w:rsidRDefault="00801384" w:rsidP="00801384">
      <w:pPr>
        <w:spacing w:before="120"/>
        <w:rPr>
          <w:rFonts w:ascii="Calibri" w:hAnsi="Calibri" w:cs="Arial"/>
          <w:sz w:val="22"/>
          <w:szCs w:val="22"/>
        </w:rPr>
      </w:pPr>
      <w:r>
        <w:rPr>
          <w:rFonts w:ascii="Calibri" w:hAnsi="Calibri" w:cs="Arial"/>
          <w:sz w:val="22"/>
          <w:szCs w:val="22"/>
        </w:rPr>
        <w:t>In contrast, below average to extremely low pasture growth rates were recorded across</w:t>
      </w:r>
      <w:r w:rsidR="00B12CC8">
        <w:rPr>
          <w:rFonts w:ascii="Calibri" w:hAnsi="Calibri" w:cs="Arial"/>
          <w:sz w:val="22"/>
          <w:szCs w:val="22"/>
        </w:rPr>
        <w:t xml:space="preserve"> large areas of </w:t>
      </w:r>
      <w:r>
        <w:rPr>
          <w:rFonts w:ascii="Calibri" w:hAnsi="Calibri" w:cs="Arial"/>
          <w:sz w:val="22"/>
          <w:szCs w:val="22"/>
        </w:rPr>
        <w:t>the south and east of the country. Large areas of southern South Australia and northern Victoria, central parts of Queensland</w:t>
      </w:r>
      <w:r w:rsidR="00B12CC8">
        <w:rPr>
          <w:rFonts w:ascii="Calibri" w:hAnsi="Calibri" w:cs="Arial"/>
          <w:sz w:val="22"/>
          <w:szCs w:val="22"/>
        </w:rPr>
        <w:t>,</w:t>
      </w:r>
      <w:r>
        <w:rPr>
          <w:rFonts w:ascii="Calibri" w:hAnsi="Calibri" w:cs="Arial"/>
          <w:sz w:val="22"/>
          <w:szCs w:val="22"/>
        </w:rPr>
        <w:t xml:space="preserve"> central New South Wales and parts of south</w:t>
      </w:r>
      <w:r w:rsidR="00A73C20">
        <w:rPr>
          <w:rFonts w:ascii="Calibri" w:hAnsi="Calibri" w:cs="Arial"/>
          <w:sz w:val="22"/>
          <w:szCs w:val="22"/>
        </w:rPr>
        <w:t>-east</w:t>
      </w:r>
      <w:r>
        <w:rPr>
          <w:rFonts w:ascii="Calibri" w:hAnsi="Calibri" w:cs="Arial"/>
          <w:sz w:val="22"/>
          <w:szCs w:val="22"/>
        </w:rPr>
        <w:t xml:space="preserve">ern Western Australia, all saw below average to well below average pasture growth. </w:t>
      </w:r>
      <w:r w:rsidRPr="00C92053">
        <w:rPr>
          <w:rFonts w:ascii="Calibri" w:hAnsi="Calibri" w:cs="Arial"/>
          <w:sz w:val="22"/>
          <w:szCs w:val="22"/>
        </w:rPr>
        <w:t>Graziers in regions where below average pasture growth was recorded will be more reliant on supplemental feed to maintain current stocking rates and production.</w:t>
      </w:r>
    </w:p>
    <w:p w14:paraId="344E5D0F" w14:textId="7998ACE4" w:rsidR="00801384" w:rsidRPr="00F71134" w:rsidRDefault="00801384" w:rsidP="00801384">
      <w:pPr>
        <w:spacing w:before="120"/>
        <w:jc w:val="center"/>
        <w:rPr>
          <w:rFonts w:cs="Arial"/>
          <w:sz w:val="22"/>
          <w:szCs w:val="22"/>
        </w:rPr>
      </w:pPr>
      <w:r w:rsidRPr="00F71134">
        <w:rPr>
          <w:rFonts w:ascii="Calibri" w:hAnsi="Calibri" w:cs="Arial"/>
          <w:b/>
          <w:sz w:val="22"/>
          <w:szCs w:val="22"/>
        </w:rPr>
        <w:t xml:space="preserve">Relative pasture </w:t>
      </w:r>
      <w:r w:rsidRPr="00F71134">
        <w:rPr>
          <w:rFonts w:asciiTheme="minorHAnsi" w:hAnsiTheme="minorHAnsi" w:cstheme="minorHAnsi"/>
          <w:b/>
          <w:sz w:val="22"/>
          <w:szCs w:val="22"/>
        </w:rPr>
        <w:t>growth</w:t>
      </w:r>
      <w:r>
        <w:rPr>
          <w:rFonts w:asciiTheme="minorHAnsi" w:hAnsiTheme="minorHAnsi" w:cstheme="minorHAnsi"/>
          <w:b/>
          <w:sz w:val="22"/>
          <w:szCs w:val="22"/>
        </w:rPr>
        <w:t xml:space="preserve"> for 3-months ending </w:t>
      </w:r>
      <w:r w:rsidR="00EC0D50">
        <w:rPr>
          <w:rFonts w:asciiTheme="minorHAnsi" w:hAnsiTheme="minorHAnsi" w:cstheme="minorHAnsi"/>
          <w:b/>
          <w:sz w:val="22"/>
          <w:szCs w:val="22"/>
        </w:rPr>
        <w:t xml:space="preserve">October </w:t>
      </w:r>
      <w:r>
        <w:rPr>
          <w:rFonts w:asciiTheme="minorHAnsi" w:hAnsiTheme="minorHAnsi" w:cstheme="minorHAnsi"/>
          <w:b/>
          <w:sz w:val="22"/>
          <w:szCs w:val="22"/>
        </w:rPr>
        <w:t xml:space="preserve">2024 (1 </w:t>
      </w:r>
      <w:r w:rsidR="00EC0D50">
        <w:rPr>
          <w:rFonts w:asciiTheme="minorHAnsi" w:hAnsiTheme="minorHAnsi" w:cstheme="minorHAnsi"/>
          <w:b/>
          <w:sz w:val="22"/>
          <w:szCs w:val="22"/>
        </w:rPr>
        <w:t>August</w:t>
      </w:r>
      <w:r>
        <w:rPr>
          <w:rFonts w:asciiTheme="minorHAnsi" w:hAnsiTheme="minorHAnsi" w:cstheme="minorHAnsi"/>
          <w:b/>
          <w:sz w:val="22"/>
          <w:szCs w:val="22"/>
        </w:rPr>
        <w:t xml:space="preserve"> to 31 </w:t>
      </w:r>
      <w:r w:rsidR="00EC0D50">
        <w:rPr>
          <w:rFonts w:asciiTheme="minorHAnsi" w:hAnsiTheme="minorHAnsi" w:cstheme="minorHAnsi"/>
          <w:b/>
          <w:sz w:val="22"/>
          <w:szCs w:val="22"/>
        </w:rPr>
        <w:t xml:space="preserve">October </w:t>
      </w:r>
      <w:r>
        <w:rPr>
          <w:rFonts w:asciiTheme="minorHAnsi" w:hAnsiTheme="minorHAnsi" w:cstheme="minorHAnsi"/>
          <w:b/>
          <w:sz w:val="22"/>
          <w:szCs w:val="22"/>
        </w:rPr>
        <w:t>2024)</w:t>
      </w:r>
      <w:r w:rsidRPr="00F71134">
        <w:rPr>
          <w:rFonts w:asciiTheme="minorHAnsi" w:hAnsiTheme="minorHAnsi" w:cstheme="minorHAnsi"/>
          <w:b/>
          <w:sz w:val="22"/>
          <w:szCs w:val="22"/>
        </w:rPr>
        <w:t xml:space="preserve"> </w:t>
      </w:r>
    </w:p>
    <w:p w14:paraId="14CC6C2C" w14:textId="712D9E39" w:rsidR="00642BD9" w:rsidRPr="00642BD9" w:rsidRDefault="00642BD9" w:rsidP="00642BD9">
      <w:pPr>
        <w:jc w:val="center"/>
      </w:pPr>
      <w:r w:rsidRPr="00642BD9">
        <w:rPr>
          <w:rFonts w:ascii="Times New Roman" w:hAnsi="Times New Roman"/>
          <w:sz w:val="24"/>
        </w:rPr>
        <w:t xml:space="preserve"> </w:t>
      </w:r>
      <w:r w:rsidRPr="00642BD9">
        <w:rPr>
          <w:noProof/>
        </w:rPr>
        <w:drawing>
          <wp:inline distT="0" distB="0" distL="0" distR="0" wp14:anchorId="062A0347" wp14:editId="34654ABB">
            <wp:extent cx="5731510" cy="3761740"/>
            <wp:effectExtent l="0" t="0" r="2540" b="0"/>
            <wp:docPr id="1171795351" name="Picture 4"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95351" name="Picture 4" descr="A map of australia with different colored area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761740"/>
                    </a:xfrm>
                    <a:prstGeom prst="rect">
                      <a:avLst/>
                    </a:prstGeom>
                    <a:noFill/>
                    <a:ln>
                      <a:noFill/>
                    </a:ln>
                  </pic:spPr>
                </pic:pic>
              </a:graphicData>
            </a:graphic>
          </wp:inline>
        </w:drawing>
      </w:r>
    </w:p>
    <w:p w14:paraId="3D54E7FC" w14:textId="015EA25D" w:rsidR="00801384" w:rsidRPr="00F86DD8" w:rsidRDefault="00801384" w:rsidP="00801384">
      <w:pPr>
        <w:jc w:val="center"/>
      </w:pPr>
    </w:p>
    <w:bookmarkEnd w:id="76"/>
    <w:p w14:paraId="7D5478B9" w14:textId="77777777" w:rsidR="00801384" w:rsidRDefault="00801384" w:rsidP="00801384">
      <w:pPr>
        <w:pStyle w:val="FigureTableNoteSource"/>
        <w:rPr>
          <w:sz w:val="12"/>
          <w:szCs w:val="12"/>
        </w:rPr>
      </w:pPr>
      <w:r>
        <w:rPr>
          <w:sz w:val="12"/>
          <w:szCs w:val="12"/>
        </w:rPr>
        <w:t>Notes: AussieGRASS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p>
    <w:p w14:paraId="2CA84AAB" w14:textId="77777777" w:rsidR="00801384" w:rsidRDefault="00801384" w:rsidP="00801384">
      <w:pPr>
        <w:spacing w:before="120"/>
        <w:rPr>
          <w:rFonts w:ascii="Calibri" w:eastAsiaTheme="minorHAnsi" w:hAnsi="Calibri" w:cstheme="minorBidi"/>
          <w:sz w:val="12"/>
          <w:szCs w:val="12"/>
          <w:lang w:eastAsia="en-US"/>
        </w:rPr>
      </w:pPr>
      <w:r>
        <w:rPr>
          <w:rFonts w:ascii="Calibri" w:eastAsiaTheme="minorHAnsi" w:hAnsi="Calibri" w:cstheme="minorBidi"/>
          <w:sz w:val="12"/>
          <w:szCs w:val="12"/>
          <w:lang w:eastAsia="en-US"/>
        </w:rPr>
        <w:t xml:space="preserve">Source: Department of Environment, Science and Innovation </w:t>
      </w:r>
      <w:bookmarkEnd w:id="77"/>
    </w:p>
    <w:p w14:paraId="4F454688" w14:textId="77777777" w:rsidR="00801384" w:rsidRDefault="00801384" w:rsidP="00801384">
      <w:pPr>
        <w:rPr>
          <w:rFonts w:ascii="Calibri" w:hAnsi="Calibri" w:cs="Calibri"/>
          <w:color w:val="000000"/>
          <w:sz w:val="12"/>
          <w:szCs w:val="12"/>
        </w:rPr>
      </w:pPr>
    </w:p>
    <w:p w14:paraId="2FAFA307" w14:textId="77777777" w:rsidR="00801384" w:rsidRPr="002B0870" w:rsidRDefault="00801384" w:rsidP="00801384">
      <w:pPr>
        <w:rPr>
          <w:rFonts w:asciiTheme="minorHAnsi" w:hAnsiTheme="minorHAnsi" w:cstheme="minorHAnsi"/>
          <w:b/>
          <w:bCs/>
          <w:color w:val="000000"/>
          <w:sz w:val="22"/>
          <w:szCs w:val="22"/>
        </w:rPr>
      </w:pPr>
    </w:p>
    <w:bookmarkEnd w:id="78"/>
    <w:p w14:paraId="7B735872" w14:textId="52E2C7FD"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t>Water</w:t>
      </w:r>
      <w:bookmarkEnd w:id="64"/>
    </w:p>
    <w:p w14:paraId="294AD33E" w14:textId="3245D39A" w:rsidR="000939DD" w:rsidRPr="00CF4741" w:rsidRDefault="00CD226A" w:rsidP="00B73A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21D17B11" w14:textId="77777777" w:rsidR="007A661D" w:rsidRDefault="007A661D" w:rsidP="007A661D">
      <w:pPr>
        <w:pStyle w:val="ListParagraph"/>
        <w:spacing w:after="0" w:line="240" w:lineRule="auto"/>
        <w:ind w:left="0"/>
        <w:contextualSpacing w:val="0"/>
        <w:rPr>
          <w:rFonts w:ascii="Aptos" w:eastAsia="Times New Roman" w:hAnsi="Aptos"/>
        </w:rPr>
      </w:pPr>
      <w:r>
        <w:rPr>
          <w:rFonts w:eastAsia="Times New Roman"/>
        </w:rPr>
        <w:t>Water storage levels in the Murray-Darling Basin (MDB) decreased between 31 October 2024 and 07 November 2024 by 282 gigalitres (GL). Current volume of water held in storage is 16 677 GL, equivalent to 75% of total storage capacity. This is 15 percent or 3,341GL less than at the same time last year. Water storage data is sourced from the BOM.</w:t>
      </w:r>
    </w:p>
    <w:p w14:paraId="7BC59CF1" w14:textId="59091692"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446017DC" w14:textId="42E4995E" w:rsidR="000B1C72" w:rsidRPr="003770B4" w:rsidRDefault="00406978" w:rsidP="003770B4">
      <w:pPr>
        <w:jc w:val="center"/>
        <w:rPr>
          <w:i/>
        </w:rPr>
      </w:pPr>
      <w:r>
        <w:rPr>
          <w:noProof/>
        </w:rPr>
        <w:drawing>
          <wp:inline distT="0" distB="0" distL="0" distR="0" wp14:anchorId="56DC85A9" wp14:editId="6076256F">
            <wp:extent cx="3725694" cy="2561260"/>
            <wp:effectExtent l="0" t="0" r="8255" b="0"/>
            <wp:docPr id="317380312" name="Picture 1" descr="A graph showing the growth of the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80312" name="Picture 1" descr="A graph showing the growth of the stock market&#10;&#10;Description automatically generated"/>
                    <pic:cNvPicPr/>
                  </pic:nvPicPr>
                  <pic:blipFill>
                    <a:blip r:embed="rId28"/>
                    <a:stretch>
                      <a:fillRect/>
                    </a:stretch>
                  </pic:blipFill>
                  <pic:spPr>
                    <a:xfrm>
                      <a:off x="0" y="0"/>
                      <a:ext cx="3736919" cy="2568977"/>
                    </a:xfrm>
                    <a:prstGeom prst="rect">
                      <a:avLst/>
                    </a:prstGeom>
                  </pic:spPr>
                </pic:pic>
              </a:graphicData>
            </a:graphic>
          </wp:inline>
        </w:drawing>
      </w:r>
    </w:p>
    <w:p w14:paraId="423943E4" w14:textId="3F72C8D9" w:rsidR="000939DD" w:rsidRPr="00646770" w:rsidRDefault="000939DD" w:rsidP="00646770">
      <w:pPr>
        <w:jc w:val="center"/>
        <w:rPr>
          <w:i/>
        </w:rPr>
      </w:pPr>
    </w:p>
    <w:p w14:paraId="00F14948" w14:textId="606A8E01" w:rsidR="00DE4B9C" w:rsidRPr="00DE4B9C" w:rsidRDefault="00DE4B9C" w:rsidP="003770B4">
      <w:pPr>
        <w:rPr>
          <w:rFonts w:ascii="Calibri" w:eastAsia="SimSun" w:hAnsi="Calibri"/>
          <w:sz w:val="22"/>
          <w:szCs w:val="22"/>
          <w:lang w:eastAsia="en-US"/>
        </w:rPr>
      </w:pPr>
      <w:r w:rsidRPr="00DE4B9C">
        <w:rPr>
          <w:rFonts w:ascii="Calibri" w:eastAsia="SimSun" w:hAnsi="Calibri"/>
          <w:sz w:val="22"/>
          <w:szCs w:val="22"/>
          <w:lang w:eastAsia="en-US"/>
        </w:rPr>
        <w:t>Allocation prices in</w:t>
      </w:r>
      <w:r w:rsidR="00406978">
        <w:rPr>
          <w:rFonts w:ascii="Calibri" w:eastAsia="SimSun" w:hAnsi="Calibri"/>
          <w:sz w:val="22"/>
          <w:szCs w:val="22"/>
          <w:lang w:eastAsia="en-US"/>
        </w:rPr>
        <w:t xml:space="preserve"> the</w:t>
      </w:r>
      <w:r w:rsidRPr="00DE4B9C">
        <w:rPr>
          <w:rFonts w:ascii="Calibri" w:eastAsia="SimSun" w:hAnsi="Calibri"/>
          <w:sz w:val="22"/>
          <w:szCs w:val="22"/>
          <w:lang w:eastAsia="en-US"/>
        </w:rPr>
        <w:t xml:space="preserve"> </w:t>
      </w:r>
      <w:r w:rsidR="00406978" w:rsidRPr="00406978">
        <w:rPr>
          <w:rFonts w:ascii="Calibri" w:eastAsia="SimSun" w:hAnsi="Calibri"/>
          <w:sz w:val="22"/>
          <w:szCs w:val="22"/>
          <w:lang w:eastAsia="en-US"/>
        </w:rPr>
        <w:t>Victorian Murray below the Barmah Choke increased from $139 on 31 October 2024 to $150 on 07 November 2024. Prices are the same in the Murrumbidgee and Victorian Murray Below Choke due to IVT (intervalley trade) being permitted between the regions.</w:t>
      </w:r>
    </w:p>
    <w:p w14:paraId="26A76807" w14:textId="16C317E9"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 xml:space="preserve"> Surface water trade activity, Southern Murray–Darling Basin</w:t>
      </w:r>
    </w:p>
    <w:p w14:paraId="7F4EA3BD" w14:textId="17E6B237" w:rsidR="00CD226A" w:rsidRPr="00B437F9" w:rsidRDefault="009D60B8" w:rsidP="00CF4741">
      <w:pPr>
        <w:jc w:val="center"/>
        <w:rPr>
          <w:rFonts w:ascii="Calibri" w:hAnsi="Calibri" w:cs="Calibri"/>
          <w:b/>
          <w:bCs/>
          <w:iCs/>
          <w:sz w:val="22"/>
          <w:szCs w:val="22"/>
        </w:rPr>
      </w:pPr>
      <w:r w:rsidRPr="009D60B8">
        <w:rPr>
          <w:noProof/>
        </w:rPr>
        <w:t xml:space="preserve"> </w:t>
      </w:r>
      <w:r w:rsidR="00073EF7" w:rsidRPr="005E736F">
        <w:rPr>
          <w:noProof/>
        </w:rPr>
        <w:drawing>
          <wp:inline distT="0" distB="0" distL="0" distR="0" wp14:anchorId="084F9A09" wp14:editId="55666E16">
            <wp:extent cx="4384357" cy="2556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9"/>
                    <a:stretch>
                      <a:fillRect/>
                    </a:stretch>
                  </pic:blipFill>
                  <pic:spPr>
                    <a:xfrm>
                      <a:off x="0" y="0"/>
                      <a:ext cx="4384357" cy="2556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6E56C8">
        <w:trPr>
          <w:trHeight w:val="851"/>
        </w:trPr>
        <w:tc>
          <w:tcPr>
            <w:tcW w:w="7259" w:type="dxa"/>
            <w:shd w:val="clear" w:color="auto" w:fill="auto"/>
          </w:tcPr>
          <w:p w14:paraId="06EC89A4" w14:textId="5B9B3F0E" w:rsidR="00CD226A" w:rsidRPr="00B437F9" w:rsidRDefault="00CD226A" w:rsidP="006E56C8">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Ruralco. Prices after the 30 October 2019 are sourced from Waterflow. Data for volume traded is sourced from the BOM water register. Only the price data shown is current on </w:t>
            </w:r>
            <w:r w:rsidR="00D42A0E">
              <w:rPr>
                <w:rFonts w:ascii="Calibri" w:hAnsi="Calibri" w:cs="Calibri"/>
                <w:sz w:val="14"/>
                <w:szCs w:val="14"/>
              </w:rPr>
              <w:t>1</w:t>
            </w:r>
            <w:r w:rsidR="004546C7">
              <w:rPr>
                <w:rFonts w:ascii="Calibri" w:hAnsi="Calibri" w:cs="Calibri"/>
                <w:sz w:val="14"/>
                <w:szCs w:val="14"/>
              </w:rPr>
              <w:t>7</w:t>
            </w:r>
            <w:r w:rsidR="0003713A">
              <w:rPr>
                <w:rFonts w:ascii="Calibri" w:hAnsi="Calibri" w:cs="Calibri"/>
                <w:sz w:val="14"/>
                <w:szCs w:val="14"/>
              </w:rPr>
              <w:t xml:space="preserve"> </w:t>
            </w:r>
            <w:r w:rsidR="00D42A0E">
              <w:rPr>
                <w:rFonts w:ascii="Calibri" w:hAnsi="Calibri" w:cs="Calibri"/>
                <w:sz w:val="14"/>
                <w:szCs w:val="14"/>
              </w:rPr>
              <w:t>Octo</w:t>
            </w:r>
            <w:r w:rsidR="00073EF7">
              <w:rPr>
                <w:rFonts w:ascii="Calibri" w:hAnsi="Calibri" w:cs="Calibri"/>
                <w:sz w:val="14"/>
                <w:szCs w:val="14"/>
              </w:rPr>
              <w:t>ber</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64DE29B2" w:rsidR="00CD226A" w:rsidRPr="00B437F9" w:rsidRDefault="00CD226A" w:rsidP="00CD226A">
      <w:pPr>
        <w:spacing w:before="120"/>
        <w:rPr>
          <w:rFonts w:ascii="Calibri" w:hAnsi="Calibri" w:cs="Calibri"/>
          <w:color w:val="5B9BD5"/>
          <w:sz w:val="22"/>
          <w:szCs w:val="22"/>
        </w:rPr>
        <w:sectPr w:rsidR="00CD226A" w:rsidRPr="00B437F9" w:rsidSect="005A74E4">
          <w:headerReference w:type="even" r:id="rId30"/>
          <w:footerReference w:type="even" r:id="rId31"/>
          <w:footerReference w:type="default" r:id="rId32"/>
          <w:headerReference w:type="first" r:id="rId33"/>
          <w:footerReference w:type="first" r:id="rId34"/>
          <w:type w:val="continuous"/>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35" w:history="1">
        <w:r w:rsidR="00B67070" w:rsidRPr="00B67070">
          <w:rPr>
            <w:rStyle w:val="Hyperlink"/>
            <w:rFonts w:asciiTheme="minorHAnsi" w:hAnsiTheme="minorHAnsi" w:cstheme="minorHAnsi"/>
          </w:rPr>
          <w:t>https://www.agriculture.gov.au/abares/products/weekly_update/weekly-update-071124</w:t>
        </w:r>
      </w:hyperlink>
      <w:r w:rsidR="00055040" w:rsidRPr="004546C7">
        <w:rPr>
          <w:rFonts w:asciiTheme="minorHAnsi" w:hAnsiTheme="minorHAnsi" w:cstheme="minorHAnsi"/>
        </w:rPr>
        <w:t xml:space="preserve"> </w:t>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083012C">
        <w:trPr>
          <w:trHeight w:val="420"/>
        </w:trPr>
        <w:tc>
          <w:tcPr>
            <w:tcW w:w="6521"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CD7A96" w:rsidRPr="00B437F9" w14:paraId="1889E2E1" w14:textId="77777777" w:rsidTr="0083012C">
        <w:trPr>
          <w:trHeight w:val="357"/>
        </w:trPr>
        <w:tc>
          <w:tcPr>
            <w:tcW w:w="6521" w:type="dxa"/>
            <w:tcBorders>
              <w:top w:val="nil"/>
              <w:left w:val="nil"/>
              <w:bottom w:val="nil"/>
              <w:right w:val="nil"/>
            </w:tcBorders>
            <w:shd w:val="clear" w:color="000000" w:fill="FFFFFF"/>
            <w:noWrap/>
            <w:vAlign w:val="bottom"/>
            <w:hideMark/>
          </w:tcPr>
          <w:p w14:paraId="6C7150C0" w14:textId="392B6217" w:rsidR="00CD7A96" w:rsidRPr="00B437F9" w:rsidRDefault="00CD7A96" w:rsidP="00CD7A96">
            <w:pPr>
              <w:rPr>
                <w:rFonts w:ascii="Calibri" w:hAnsi="Calibri" w:cs="Calibri"/>
                <w:b/>
                <w:bCs/>
                <w:szCs w:val="20"/>
              </w:rPr>
            </w:pPr>
            <w:r w:rsidRPr="006959E4">
              <w:rPr>
                <w:rFonts w:ascii="Calibri" w:hAnsi="Calibri" w:cs="Calibri"/>
                <w:b/>
                <w:bCs/>
                <w:szCs w:val="20"/>
              </w:rPr>
              <w:t>Selected world indicator prices</w:t>
            </w:r>
          </w:p>
        </w:tc>
        <w:tc>
          <w:tcPr>
            <w:tcW w:w="1134" w:type="dxa"/>
            <w:tcBorders>
              <w:top w:val="nil"/>
              <w:left w:val="nil"/>
              <w:bottom w:val="nil"/>
              <w:right w:val="nil"/>
            </w:tcBorders>
            <w:shd w:val="clear" w:color="000000" w:fill="FFFFFF"/>
            <w:noWrap/>
            <w:vAlign w:val="bottom"/>
            <w:hideMark/>
          </w:tcPr>
          <w:p w14:paraId="5233C039" w14:textId="644FF6B9"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276" w:type="dxa"/>
            <w:tcBorders>
              <w:top w:val="nil"/>
              <w:left w:val="nil"/>
              <w:bottom w:val="nil"/>
              <w:right w:val="nil"/>
            </w:tcBorders>
            <w:shd w:val="clear" w:color="000000" w:fill="FFFFFF"/>
            <w:noWrap/>
            <w:vAlign w:val="bottom"/>
            <w:hideMark/>
          </w:tcPr>
          <w:p w14:paraId="266228E5" w14:textId="547A05BA"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992" w:type="dxa"/>
            <w:tcBorders>
              <w:top w:val="nil"/>
              <w:left w:val="nil"/>
              <w:bottom w:val="nil"/>
              <w:right w:val="nil"/>
            </w:tcBorders>
            <w:shd w:val="clear" w:color="000000" w:fill="FFFFFF"/>
            <w:noWrap/>
            <w:vAlign w:val="bottom"/>
            <w:hideMark/>
          </w:tcPr>
          <w:p w14:paraId="1EC79908" w14:textId="2C38292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134" w:type="dxa"/>
            <w:tcBorders>
              <w:top w:val="nil"/>
              <w:left w:val="nil"/>
              <w:bottom w:val="nil"/>
              <w:right w:val="nil"/>
            </w:tcBorders>
            <w:shd w:val="clear" w:color="000000" w:fill="FFFFFF"/>
            <w:noWrap/>
            <w:vAlign w:val="bottom"/>
            <w:hideMark/>
          </w:tcPr>
          <w:p w14:paraId="6A469874" w14:textId="7620A44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926" w:type="dxa"/>
            <w:tcBorders>
              <w:top w:val="nil"/>
              <w:left w:val="nil"/>
              <w:bottom w:val="nil"/>
              <w:right w:val="nil"/>
            </w:tcBorders>
            <w:shd w:val="clear" w:color="000000" w:fill="FFFFFF"/>
            <w:noWrap/>
            <w:vAlign w:val="bottom"/>
            <w:hideMark/>
          </w:tcPr>
          <w:p w14:paraId="31537E19" w14:textId="250164C7"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788" w:type="dxa"/>
            <w:gridSpan w:val="2"/>
            <w:tcBorders>
              <w:top w:val="nil"/>
              <w:left w:val="nil"/>
              <w:bottom w:val="nil"/>
              <w:right w:val="nil"/>
            </w:tcBorders>
            <w:shd w:val="clear" w:color="000000" w:fill="FFFFFF"/>
            <w:noWrap/>
            <w:vAlign w:val="bottom"/>
            <w:hideMark/>
          </w:tcPr>
          <w:p w14:paraId="6B194465" w14:textId="7E9E9A30"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59EA2EB"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r>
      <w:tr w:rsidR="001B1203" w:rsidRPr="00B437F9" w14:paraId="62586D81" w14:textId="77777777" w:rsidTr="00D41691">
        <w:trPr>
          <w:trHeight w:val="283"/>
        </w:trPr>
        <w:tc>
          <w:tcPr>
            <w:tcW w:w="6521" w:type="dxa"/>
            <w:tcBorders>
              <w:top w:val="nil"/>
              <w:left w:val="nil"/>
              <w:bottom w:val="nil"/>
              <w:right w:val="nil"/>
            </w:tcBorders>
            <w:shd w:val="clear" w:color="000000" w:fill="FFFFFF"/>
            <w:noWrap/>
            <w:vAlign w:val="bottom"/>
            <w:hideMark/>
          </w:tcPr>
          <w:p w14:paraId="7CD18E6D" w14:textId="1382AE83" w:rsidR="001B1203" w:rsidRPr="00B437F9" w:rsidRDefault="001B1203" w:rsidP="001B1203">
            <w:pPr>
              <w:rPr>
                <w:rFonts w:ascii="Calibri" w:hAnsi="Calibri" w:cs="Calibri"/>
                <w:szCs w:val="20"/>
              </w:rPr>
            </w:pPr>
            <w:r w:rsidRPr="00570C4B">
              <w:rPr>
                <w:rFonts w:ascii="Calibri" w:hAnsi="Calibri" w:cs="Calibri"/>
                <w:szCs w:val="20"/>
              </w:rPr>
              <w:t>AUD/USD Exchange rate</w:t>
            </w:r>
          </w:p>
        </w:tc>
        <w:tc>
          <w:tcPr>
            <w:tcW w:w="1134" w:type="dxa"/>
            <w:tcBorders>
              <w:top w:val="nil"/>
              <w:left w:val="nil"/>
              <w:bottom w:val="nil"/>
              <w:right w:val="nil"/>
            </w:tcBorders>
            <w:shd w:val="clear" w:color="000000" w:fill="FFFFFF"/>
            <w:noWrap/>
            <w:vAlign w:val="bottom"/>
            <w:hideMark/>
          </w:tcPr>
          <w:p w14:paraId="0E51F0C0" w14:textId="3B1D4E1E" w:rsidR="001B1203" w:rsidRPr="00B437F9" w:rsidRDefault="001B1203" w:rsidP="001B1203">
            <w:pPr>
              <w:jc w:val="right"/>
              <w:rPr>
                <w:rFonts w:ascii="Calibri" w:hAnsi="Calibri" w:cs="Calibri"/>
                <w:szCs w:val="20"/>
              </w:rPr>
            </w:pPr>
            <w:r>
              <w:rPr>
                <w:rFonts w:ascii="Calibri" w:hAnsi="Calibri" w:cs="Calibri"/>
                <w:szCs w:val="20"/>
              </w:rPr>
              <w:t>06-Nov</w:t>
            </w:r>
          </w:p>
        </w:tc>
        <w:tc>
          <w:tcPr>
            <w:tcW w:w="1276" w:type="dxa"/>
            <w:tcBorders>
              <w:top w:val="nil"/>
              <w:left w:val="nil"/>
              <w:bottom w:val="nil"/>
              <w:right w:val="nil"/>
            </w:tcBorders>
            <w:shd w:val="clear" w:color="000000" w:fill="FFFFFF"/>
            <w:noWrap/>
            <w:vAlign w:val="bottom"/>
            <w:hideMark/>
          </w:tcPr>
          <w:p w14:paraId="788DA0AE" w14:textId="40C849B9" w:rsidR="001B1203" w:rsidRPr="00B437F9" w:rsidRDefault="001B1203" w:rsidP="001B1203">
            <w:pPr>
              <w:jc w:val="right"/>
              <w:rPr>
                <w:rFonts w:ascii="Calibri" w:hAnsi="Calibri" w:cs="Calibri"/>
                <w:szCs w:val="20"/>
              </w:rPr>
            </w:pPr>
            <w:r>
              <w:rPr>
                <w:rFonts w:ascii="Calibri" w:hAnsi="Calibri" w:cs="Calibri"/>
                <w:szCs w:val="20"/>
              </w:rPr>
              <w:t>A$/US$</w:t>
            </w:r>
          </w:p>
        </w:tc>
        <w:tc>
          <w:tcPr>
            <w:tcW w:w="992" w:type="dxa"/>
            <w:tcBorders>
              <w:top w:val="nil"/>
              <w:left w:val="nil"/>
              <w:bottom w:val="nil"/>
              <w:right w:val="nil"/>
            </w:tcBorders>
            <w:shd w:val="clear" w:color="000000" w:fill="FFFFFF"/>
            <w:noWrap/>
            <w:vAlign w:val="bottom"/>
            <w:hideMark/>
          </w:tcPr>
          <w:p w14:paraId="6C5A367C" w14:textId="2F76E509" w:rsidR="001B1203" w:rsidRPr="00B437F9" w:rsidRDefault="001B1203" w:rsidP="001B1203">
            <w:pPr>
              <w:jc w:val="right"/>
              <w:rPr>
                <w:rFonts w:ascii="Calibri" w:hAnsi="Calibri" w:cs="Calibri"/>
                <w:color w:val="000000"/>
                <w:szCs w:val="20"/>
              </w:rPr>
            </w:pPr>
            <w:r>
              <w:rPr>
                <w:rFonts w:ascii="Calibri" w:hAnsi="Calibri" w:cs="Calibri"/>
                <w:color w:val="000000"/>
                <w:szCs w:val="20"/>
              </w:rPr>
              <w:t>0.66</w:t>
            </w:r>
          </w:p>
        </w:tc>
        <w:tc>
          <w:tcPr>
            <w:tcW w:w="1134" w:type="dxa"/>
            <w:tcBorders>
              <w:top w:val="nil"/>
              <w:left w:val="nil"/>
              <w:bottom w:val="nil"/>
              <w:right w:val="nil"/>
            </w:tcBorders>
            <w:shd w:val="clear" w:color="000000" w:fill="FFFFFF"/>
            <w:noWrap/>
            <w:vAlign w:val="bottom"/>
            <w:hideMark/>
          </w:tcPr>
          <w:p w14:paraId="5BE915E0" w14:textId="6E0BBC50" w:rsidR="001B1203" w:rsidRPr="00B437F9" w:rsidRDefault="001B1203" w:rsidP="001B1203">
            <w:pPr>
              <w:jc w:val="right"/>
              <w:rPr>
                <w:rFonts w:ascii="Calibri" w:hAnsi="Calibri" w:cs="Calibri"/>
                <w:color w:val="000000"/>
                <w:szCs w:val="20"/>
              </w:rPr>
            </w:pPr>
            <w:r>
              <w:rPr>
                <w:rFonts w:ascii="Calibri" w:hAnsi="Calibri" w:cs="Calibri"/>
                <w:color w:val="000000"/>
                <w:szCs w:val="20"/>
              </w:rPr>
              <w:t>0.66</w:t>
            </w:r>
          </w:p>
        </w:tc>
        <w:tc>
          <w:tcPr>
            <w:tcW w:w="926" w:type="dxa"/>
            <w:tcBorders>
              <w:top w:val="nil"/>
              <w:left w:val="nil"/>
              <w:bottom w:val="nil"/>
              <w:right w:val="nil"/>
            </w:tcBorders>
            <w:shd w:val="clear" w:color="000000" w:fill="FFFFFF"/>
            <w:noWrap/>
            <w:vAlign w:val="bottom"/>
            <w:hideMark/>
          </w:tcPr>
          <w:p w14:paraId="17F922B2" w14:textId="7999B70A" w:rsidR="001B1203" w:rsidRPr="0049492C" w:rsidRDefault="001B1203" w:rsidP="001B1203">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4BB4C4DB" w14:textId="135EE95B" w:rsidR="001B1203" w:rsidRPr="0049492C" w:rsidRDefault="001B1203" w:rsidP="001B1203">
            <w:pPr>
              <w:jc w:val="right"/>
              <w:rPr>
                <w:rFonts w:ascii="Calibri" w:hAnsi="Calibri" w:cs="Calibri"/>
                <w:szCs w:val="20"/>
              </w:rPr>
            </w:pPr>
            <w:r>
              <w:rPr>
                <w:rFonts w:ascii="Calibri" w:hAnsi="Calibri" w:cs="Calibri"/>
                <w:color w:val="000000"/>
                <w:szCs w:val="20"/>
              </w:rPr>
              <w:t>0.64</w:t>
            </w:r>
          </w:p>
        </w:tc>
        <w:tc>
          <w:tcPr>
            <w:tcW w:w="1313" w:type="dxa"/>
            <w:tcBorders>
              <w:top w:val="nil"/>
              <w:left w:val="nil"/>
              <w:bottom w:val="nil"/>
              <w:right w:val="nil"/>
            </w:tcBorders>
            <w:shd w:val="clear" w:color="000000" w:fill="FFFFFF"/>
            <w:noWrap/>
            <w:vAlign w:val="bottom"/>
            <w:hideMark/>
          </w:tcPr>
          <w:p w14:paraId="70F0D641" w14:textId="79C73689" w:rsidR="001B1203" w:rsidRPr="00B437F9" w:rsidRDefault="001B1203" w:rsidP="001B1203">
            <w:pPr>
              <w:jc w:val="right"/>
              <w:rPr>
                <w:rFonts w:ascii="Calibri" w:hAnsi="Calibri" w:cs="Calibri"/>
                <w:color w:val="9C0006"/>
                <w:szCs w:val="20"/>
              </w:rPr>
            </w:pPr>
            <w:r>
              <w:rPr>
                <w:rFonts w:ascii="Calibri" w:hAnsi="Calibri" w:cs="Calibri"/>
                <w:color w:val="196B24"/>
                <w:szCs w:val="20"/>
              </w:rPr>
              <w:t>2%</w:t>
            </w:r>
          </w:p>
        </w:tc>
      </w:tr>
      <w:tr w:rsidR="001B1203" w:rsidRPr="00B437F9" w14:paraId="29BDD33C" w14:textId="77777777" w:rsidTr="00D41691">
        <w:trPr>
          <w:trHeight w:val="283"/>
        </w:trPr>
        <w:tc>
          <w:tcPr>
            <w:tcW w:w="6521" w:type="dxa"/>
            <w:tcBorders>
              <w:top w:val="nil"/>
              <w:left w:val="nil"/>
              <w:bottom w:val="nil"/>
              <w:right w:val="nil"/>
            </w:tcBorders>
            <w:shd w:val="clear" w:color="000000" w:fill="FFFFFF"/>
            <w:noWrap/>
            <w:vAlign w:val="bottom"/>
            <w:hideMark/>
          </w:tcPr>
          <w:p w14:paraId="756DCB4C" w14:textId="60EA8435" w:rsidR="001B1203" w:rsidRPr="00B437F9" w:rsidRDefault="001B1203" w:rsidP="001B1203">
            <w:pPr>
              <w:rPr>
                <w:rFonts w:ascii="Calibri" w:hAnsi="Calibri" w:cs="Calibri"/>
                <w:szCs w:val="20"/>
              </w:rPr>
            </w:pPr>
            <w:r w:rsidRPr="00570C4B">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bottom"/>
            <w:hideMark/>
          </w:tcPr>
          <w:p w14:paraId="101D0FDC" w14:textId="68F4072C" w:rsidR="001B1203" w:rsidRPr="00B437F9" w:rsidRDefault="001B1203" w:rsidP="001B1203">
            <w:pPr>
              <w:jc w:val="right"/>
              <w:rPr>
                <w:rFonts w:ascii="Calibri" w:hAnsi="Calibri" w:cs="Calibri"/>
                <w:szCs w:val="20"/>
              </w:rPr>
            </w:pPr>
            <w:r>
              <w:rPr>
                <w:rFonts w:ascii="Calibri" w:hAnsi="Calibri" w:cs="Calibri"/>
                <w:szCs w:val="20"/>
              </w:rPr>
              <w:t>06-Nov</w:t>
            </w:r>
          </w:p>
        </w:tc>
        <w:tc>
          <w:tcPr>
            <w:tcW w:w="1276" w:type="dxa"/>
            <w:tcBorders>
              <w:top w:val="nil"/>
              <w:left w:val="nil"/>
              <w:bottom w:val="nil"/>
              <w:right w:val="nil"/>
            </w:tcBorders>
            <w:shd w:val="clear" w:color="000000" w:fill="FFFFFF"/>
            <w:noWrap/>
            <w:vAlign w:val="bottom"/>
            <w:hideMark/>
          </w:tcPr>
          <w:p w14:paraId="45F6181B" w14:textId="2172F209" w:rsidR="001B1203" w:rsidRPr="00B437F9" w:rsidRDefault="001B1203" w:rsidP="001B1203">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0D078B98" w14:textId="37EC55E6" w:rsidR="001B1203" w:rsidRPr="00B437F9" w:rsidRDefault="001B1203" w:rsidP="001B1203">
            <w:pPr>
              <w:jc w:val="right"/>
              <w:rPr>
                <w:rFonts w:ascii="Calibri" w:hAnsi="Calibri" w:cs="Calibri"/>
                <w:color w:val="000000"/>
                <w:szCs w:val="20"/>
              </w:rPr>
            </w:pPr>
            <w:r>
              <w:rPr>
                <w:rFonts w:ascii="Calibri" w:hAnsi="Calibri" w:cs="Calibri"/>
                <w:color w:val="000000"/>
                <w:szCs w:val="20"/>
              </w:rPr>
              <w:t>262</w:t>
            </w:r>
          </w:p>
        </w:tc>
        <w:tc>
          <w:tcPr>
            <w:tcW w:w="1134" w:type="dxa"/>
            <w:tcBorders>
              <w:top w:val="nil"/>
              <w:left w:val="nil"/>
              <w:bottom w:val="nil"/>
              <w:right w:val="nil"/>
            </w:tcBorders>
            <w:shd w:val="clear" w:color="000000" w:fill="FFFFFF"/>
            <w:noWrap/>
            <w:vAlign w:val="bottom"/>
            <w:hideMark/>
          </w:tcPr>
          <w:p w14:paraId="7582FA24" w14:textId="4CCDBEF4" w:rsidR="001B1203" w:rsidRPr="00B437F9" w:rsidRDefault="001B1203" w:rsidP="001B1203">
            <w:pPr>
              <w:jc w:val="right"/>
              <w:rPr>
                <w:rFonts w:ascii="Calibri" w:hAnsi="Calibri" w:cs="Calibri"/>
                <w:color w:val="000000"/>
                <w:szCs w:val="20"/>
              </w:rPr>
            </w:pPr>
            <w:r>
              <w:rPr>
                <w:rFonts w:ascii="Calibri" w:hAnsi="Calibri" w:cs="Calibri"/>
                <w:color w:val="000000"/>
                <w:szCs w:val="20"/>
              </w:rPr>
              <w:t>264</w:t>
            </w:r>
          </w:p>
        </w:tc>
        <w:tc>
          <w:tcPr>
            <w:tcW w:w="926" w:type="dxa"/>
            <w:tcBorders>
              <w:top w:val="nil"/>
              <w:left w:val="nil"/>
              <w:bottom w:val="nil"/>
              <w:right w:val="nil"/>
            </w:tcBorders>
            <w:shd w:val="clear" w:color="000000" w:fill="FFFFFF"/>
            <w:noWrap/>
            <w:vAlign w:val="bottom"/>
            <w:hideMark/>
          </w:tcPr>
          <w:p w14:paraId="3CC3328F" w14:textId="46F537F1" w:rsidR="001B1203" w:rsidRPr="00775697" w:rsidRDefault="001B1203" w:rsidP="001B1203">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27777EFA" w14:textId="0726355C" w:rsidR="001B1203" w:rsidRPr="00B437F9" w:rsidRDefault="001B1203" w:rsidP="001B1203">
            <w:pPr>
              <w:jc w:val="right"/>
              <w:rPr>
                <w:rFonts w:ascii="Calibri" w:hAnsi="Calibri" w:cs="Calibri"/>
                <w:color w:val="000000"/>
                <w:szCs w:val="20"/>
              </w:rPr>
            </w:pPr>
            <w:r>
              <w:rPr>
                <w:rFonts w:ascii="Calibri" w:hAnsi="Calibri" w:cs="Calibri"/>
                <w:color w:val="000000"/>
                <w:szCs w:val="20"/>
              </w:rPr>
              <w:t>286</w:t>
            </w:r>
          </w:p>
        </w:tc>
        <w:tc>
          <w:tcPr>
            <w:tcW w:w="1313" w:type="dxa"/>
            <w:tcBorders>
              <w:top w:val="nil"/>
              <w:left w:val="nil"/>
              <w:bottom w:val="nil"/>
              <w:right w:val="nil"/>
            </w:tcBorders>
            <w:shd w:val="clear" w:color="000000" w:fill="FFFFFF"/>
            <w:noWrap/>
            <w:vAlign w:val="bottom"/>
            <w:hideMark/>
          </w:tcPr>
          <w:p w14:paraId="2E4F0D4B" w14:textId="417BF987" w:rsidR="001B1203" w:rsidRPr="00B437F9" w:rsidRDefault="001B1203" w:rsidP="001B1203">
            <w:pPr>
              <w:jc w:val="right"/>
              <w:rPr>
                <w:rFonts w:ascii="Calibri" w:hAnsi="Calibri" w:cs="Calibri"/>
                <w:color w:val="9C0006"/>
                <w:szCs w:val="20"/>
              </w:rPr>
            </w:pPr>
            <w:r>
              <w:rPr>
                <w:rFonts w:ascii="Calibri" w:hAnsi="Calibri" w:cs="Calibri"/>
                <w:color w:val="9C0006"/>
                <w:szCs w:val="20"/>
              </w:rPr>
              <w:t>-8%</w:t>
            </w:r>
          </w:p>
        </w:tc>
      </w:tr>
      <w:tr w:rsidR="001B1203" w:rsidRPr="00E42CBD" w14:paraId="61C033A3" w14:textId="77777777" w:rsidTr="00D41691">
        <w:trPr>
          <w:trHeight w:val="283"/>
        </w:trPr>
        <w:tc>
          <w:tcPr>
            <w:tcW w:w="6521" w:type="dxa"/>
            <w:tcBorders>
              <w:top w:val="nil"/>
              <w:left w:val="nil"/>
              <w:bottom w:val="nil"/>
              <w:right w:val="nil"/>
            </w:tcBorders>
            <w:shd w:val="clear" w:color="000000" w:fill="FFFFFF"/>
            <w:noWrap/>
            <w:vAlign w:val="bottom"/>
          </w:tcPr>
          <w:p w14:paraId="2E995AF9" w14:textId="2C4E2CB9" w:rsidR="001B1203" w:rsidRPr="00570C4B" w:rsidRDefault="001B1203" w:rsidP="001B1203">
            <w:pPr>
              <w:rPr>
                <w:rFonts w:ascii="Calibri" w:hAnsi="Calibri" w:cs="Calibri"/>
                <w:szCs w:val="20"/>
              </w:rPr>
            </w:pPr>
            <w:r w:rsidRPr="00E42CBD">
              <w:rPr>
                <w:rFonts w:ascii="Calibri" w:hAnsi="Calibri" w:cs="Calibri"/>
                <w:szCs w:val="20"/>
              </w:rPr>
              <w:t xml:space="preserve">Corn – US no. 2 yellow corn, FOB Gulf </w:t>
            </w:r>
          </w:p>
        </w:tc>
        <w:tc>
          <w:tcPr>
            <w:tcW w:w="1134" w:type="dxa"/>
            <w:tcBorders>
              <w:top w:val="nil"/>
              <w:left w:val="nil"/>
              <w:bottom w:val="nil"/>
              <w:right w:val="nil"/>
            </w:tcBorders>
            <w:shd w:val="clear" w:color="000000" w:fill="FFFFFF"/>
            <w:noWrap/>
            <w:vAlign w:val="bottom"/>
          </w:tcPr>
          <w:p w14:paraId="4C43CCB6" w14:textId="144B77D3" w:rsidR="001B1203" w:rsidRDefault="001B1203" w:rsidP="001B1203">
            <w:pPr>
              <w:jc w:val="right"/>
              <w:rPr>
                <w:rFonts w:ascii="Calibri" w:hAnsi="Calibri" w:cs="Calibri"/>
                <w:szCs w:val="20"/>
              </w:rPr>
            </w:pPr>
            <w:r>
              <w:rPr>
                <w:rFonts w:ascii="Calibri" w:hAnsi="Calibri" w:cs="Calibri"/>
                <w:szCs w:val="20"/>
              </w:rPr>
              <w:t>06-Nov</w:t>
            </w:r>
          </w:p>
        </w:tc>
        <w:tc>
          <w:tcPr>
            <w:tcW w:w="1276" w:type="dxa"/>
            <w:tcBorders>
              <w:top w:val="nil"/>
              <w:left w:val="nil"/>
              <w:bottom w:val="nil"/>
              <w:right w:val="nil"/>
            </w:tcBorders>
            <w:shd w:val="clear" w:color="000000" w:fill="FFFFFF"/>
            <w:noWrap/>
            <w:vAlign w:val="bottom"/>
          </w:tcPr>
          <w:p w14:paraId="60113C2E" w14:textId="7E059610" w:rsidR="001B1203" w:rsidRPr="00E85FB0" w:rsidRDefault="001B1203" w:rsidP="001B1203">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03E974A" w14:textId="3218BF96" w:rsidR="001B1203" w:rsidRPr="00E42CBD" w:rsidRDefault="001B1203" w:rsidP="001B1203">
            <w:pPr>
              <w:jc w:val="right"/>
              <w:rPr>
                <w:rFonts w:ascii="Calibri" w:hAnsi="Calibri" w:cs="Calibri"/>
                <w:szCs w:val="20"/>
              </w:rPr>
            </w:pPr>
            <w:r>
              <w:rPr>
                <w:rFonts w:ascii="Calibri" w:hAnsi="Calibri" w:cs="Calibri"/>
                <w:color w:val="000000"/>
                <w:szCs w:val="20"/>
              </w:rPr>
              <w:t>200</w:t>
            </w:r>
          </w:p>
        </w:tc>
        <w:tc>
          <w:tcPr>
            <w:tcW w:w="1134" w:type="dxa"/>
            <w:tcBorders>
              <w:top w:val="nil"/>
              <w:left w:val="nil"/>
              <w:bottom w:val="nil"/>
              <w:right w:val="nil"/>
            </w:tcBorders>
            <w:shd w:val="clear" w:color="000000" w:fill="FFFFFF"/>
            <w:noWrap/>
            <w:vAlign w:val="bottom"/>
          </w:tcPr>
          <w:p w14:paraId="4C3EBEE9" w14:textId="50902CC9" w:rsidR="001B1203" w:rsidRPr="00E42CBD" w:rsidRDefault="001B1203" w:rsidP="001B1203">
            <w:pPr>
              <w:jc w:val="right"/>
              <w:rPr>
                <w:rFonts w:ascii="Calibri" w:hAnsi="Calibri" w:cs="Calibri"/>
                <w:szCs w:val="20"/>
              </w:rPr>
            </w:pPr>
            <w:r>
              <w:rPr>
                <w:rFonts w:ascii="Calibri" w:hAnsi="Calibri" w:cs="Calibri"/>
                <w:color w:val="000000"/>
                <w:szCs w:val="20"/>
              </w:rPr>
              <w:t>192</w:t>
            </w:r>
          </w:p>
        </w:tc>
        <w:tc>
          <w:tcPr>
            <w:tcW w:w="926" w:type="dxa"/>
            <w:tcBorders>
              <w:top w:val="nil"/>
              <w:left w:val="nil"/>
              <w:bottom w:val="nil"/>
              <w:right w:val="nil"/>
            </w:tcBorders>
            <w:shd w:val="clear" w:color="000000" w:fill="FFFFFF"/>
            <w:noWrap/>
            <w:vAlign w:val="bottom"/>
          </w:tcPr>
          <w:p w14:paraId="1E2EBFFF" w14:textId="5E6B430F" w:rsidR="001B1203" w:rsidRPr="00E42CBD" w:rsidRDefault="001B1203" w:rsidP="001B1203">
            <w:pPr>
              <w:jc w:val="right"/>
              <w:rPr>
                <w:rFonts w:ascii="Calibri" w:hAnsi="Calibri" w:cs="Calibri"/>
                <w:szCs w:val="20"/>
              </w:rPr>
            </w:pPr>
            <w:r>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bottom"/>
          </w:tcPr>
          <w:p w14:paraId="02885AD4" w14:textId="01AFE23E" w:rsidR="001B1203" w:rsidRPr="00E42CBD" w:rsidRDefault="001B1203" w:rsidP="001B1203">
            <w:pPr>
              <w:jc w:val="right"/>
              <w:rPr>
                <w:rFonts w:ascii="Calibri" w:hAnsi="Calibri" w:cs="Calibri"/>
                <w:szCs w:val="20"/>
              </w:rPr>
            </w:pPr>
            <w:r>
              <w:rPr>
                <w:rFonts w:ascii="Calibri" w:hAnsi="Calibri" w:cs="Calibri"/>
                <w:color w:val="000000"/>
                <w:szCs w:val="20"/>
              </w:rPr>
              <w:t>212</w:t>
            </w:r>
          </w:p>
        </w:tc>
        <w:tc>
          <w:tcPr>
            <w:tcW w:w="1313" w:type="dxa"/>
            <w:tcBorders>
              <w:top w:val="nil"/>
              <w:left w:val="nil"/>
              <w:bottom w:val="nil"/>
              <w:right w:val="nil"/>
            </w:tcBorders>
            <w:shd w:val="clear" w:color="000000" w:fill="FFFFFF"/>
            <w:noWrap/>
            <w:vAlign w:val="bottom"/>
          </w:tcPr>
          <w:p w14:paraId="44112B8A" w14:textId="7FF2D235" w:rsidR="001B1203" w:rsidRPr="00E42CBD" w:rsidRDefault="001B1203" w:rsidP="001B1203">
            <w:pPr>
              <w:jc w:val="right"/>
              <w:rPr>
                <w:rFonts w:ascii="Calibri" w:hAnsi="Calibri" w:cs="Calibri"/>
                <w:szCs w:val="20"/>
              </w:rPr>
            </w:pPr>
            <w:r>
              <w:rPr>
                <w:rFonts w:ascii="Calibri" w:hAnsi="Calibri" w:cs="Calibri"/>
                <w:color w:val="9C0006"/>
                <w:szCs w:val="20"/>
              </w:rPr>
              <w:t>-6%</w:t>
            </w:r>
          </w:p>
        </w:tc>
      </w:tr>
      <w:tr w:rsidR="001B1203" w:rsidRPr="00B437F9" w14:paraId="5EF41E89" w14:textId="77777777" w:rsidTr="00D41691">
        <w:trPr>
          <w:trHeight w:val="283"/>
        </w:trPr>
        <w:tc>
          <w:tcPr>
            <w:tcW w:w="6521" w:type="dxa"/>
            <w:tcBorders>
              <w:top w:val="nil"/>
              <w:left w:val="nil"/>
              <w:bottom w:val="nil"/>
              <w:right w:val="nil"/>
            </w:tcBorders>
            <w:shd w:val="clear" w:color="000000" w:fill="FFFFFF"/>
            <w:noWrap/>
            <w:vAlign w:val="bottom"/>
            <w:hideMark/>
          </w:tcPr>
          <w:p w14:paraId="288ECD0B" w14:textId="78BD050E" w:rsidR="001B1203" w:rsidRPr="00B437F9" w:rsidRDefault="001B1203" w:rsidP="001B1203">
            <w:pPr>
              <w:rPr>
                <w:rFonts w:ascii="Calibri" w:hAnsi="Calibri" w:cs="Calibri"/>
                <w:szCs w:val="20"/>
              </w:rPr>
            </w:pPr>
            <w:r w:rsidRPr="00570C4B">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bottom"/>
            <w:hideMark/>
          </w:tcPr>
          <w:p w14:paraId="095CE5A8" w14:textId="74567EA9" w:rsidR="001B1203" w:rsidRPr="00B437F9" w:rsidRDefault="001B1203" w:rsidP="001B1203">
            <w:pPr>
              <w:jc w:val="right"/>
              <w:rPr>
                <w:rFonts w:ascii="Calibri" w:hAnsi="Calibri" w:cs="Calibri"/>
                <w:szCs w:val="20"/>
              </w:rPr>
            </w:pPr>
            <w:r>
              <w:rPr>
                <w:rFonts w:ascii="Calibri" w:hAnsi="Calibri" w:cs="Calibri"/>
                <w:szCs w:val="20"/>
              </w:rPr>
              <w:t>06-Nov</w:t>
            </w:r>
          </w:p>
        </w:tc>
        <w:tc>
          <w:tcPr>
            <w:tcW w:w="1276" w:type="dxa"/>
            <w:tcBorders>
              <w:top w:val="nil"/>
              <w:left w:val="nil"/>
              <w:bottom w:val="nil"/>
              <w:right w:val="nil"/>
            </w:tcBorders>
            <w:shd w:val="clear" w:color="000000" w:fill="FFFFFF"/>
            <w:noWrap/>
            <w:vAlign w:val="bottom"/>
            <w:hideMark/>
          </w:tcPr>
          <w:p w14:paraId="4BE31C85" w14:textId="5DC0EF5C" w:rsidR="001B1203" w:rsidRPr="00B437F9" w:rsidRDefault="001B1203" w:rsidP="001B1203">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62CA06E3" w14:textId="46D34F47" w:rsidR="001B1203" w:rsidRPr="00B437F9" w:rsidRDefault="001B1203" w:rsidP="001B1203">
            <w:pPr>
              <w:jc w:val="right"/>
              <w:rPr>
                <w:rFonts w:ascii="Calibri" w:hAnsi="Calibri" w:cs="Calibri"/>
                <w:color w:val="000000"/>
                <w:szCs w:val="20"/>
              </w:rPr>
            </w:pPr>
            <w:r>
              <w:rPr>
                <w:rFonts w:ascii="Calibri" w:hAnsi="Calibri" w:cs="Calibri"/>
                <w:color w:val="000000"/>
                <w:szCs w:val="20"/>
              </w:rPr>
              <w:t>496</w:t>
            </w:r>
          </w:p>
        </w:tc>
        <w:tc>
          <w:tcPr>
            <w:tcW w:w="1134" w:type="dxa"/>
            <w:tcBorders>
              <w:top w:val="nil"/>
              <w:left w:val="nil"/>
              <w:bottom w:val="nil"/>
              <w:right w:val="nil"/>
            </w:tcBorders>
            <w:shd w:val="clear" w:color="000000" w:fill="FFFFFF"/>
            <w:noWrap/>
            <w:vAlign w:val="bottom"/>
            <w:hideMark/>
          </w:tcPr>
          <w:p w14:paraId="7B7713DE" w14:textId="7DE1E3BC" w:rsidR="001B1203" w:rsidRPr="00B437F9" w:rsidRDefault="001B1203" w:rsidP="001B1203">
            <w:pPr>
              <w:jc w:val="right"/>
              <w:rPr>
                <w:rFonts w:ascii="Calibri" w:hAnsi="Calibri" w:cs="Calibri"/>
                <w:color w:val="000000"/>
                <w:szCs w:val="20"/>
              </w:rPr>
            </w:pPr>
            <w:r>
              <w:rPr>
                <w:rFonts w:ascii="Calibri" w:hAnsi="Calibri" w:cs="Calibri"/>
                <w:color w:val="000000"/>
                <w:szCs w:val="20"/>
              </w:rPr>
              <w:t>495</w:t>
            </w:r>
          </w:p>
        </w:tc>
        <w:tc>
          <w:tcPr>
            <w:tcW w:w="926" w:type="dxa"/>
            <w:tcBorders>
              <w:top w:val="nil"/>
              <w:left w:val="nil"/>
              <w:bottom w:val="nil"/>
              <w:right w:val="nil"/>
            </w:tcBorders>
            <w:shd w:val="clear" w:color="000000" w:fill="FFFFFF"/>
            <w:noWrap/>
            <w:vAlign w:val="bottom"/>
            <w:hideMark/>
          </w:tcPr>
          <w:p w14:paraId="224230F3" w14:textId="0DA3566B" w:rsidR="001B1203" w:rsidRPr="00775697" w:rsidRDefault="001B1203" w:rsidP="001B1203">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605C9325" w14:textId="31A1724D" w:rsidR="001B1203" w:rsidRPr="00B437F9" w:rsidRDefault="001B1203" w:rsidP="001B1203">
            <w:pPr>
              <w:jc w:val="right"/>
              <w:rPr>
                <w:rFonts w:ascii="Calibri" w:hAnsi="Calibri" w:cs="Calibri"/>
                <w:color w:val="000000"/>
                <w:szCs w:val="20"/>
              </w:rPr>
            </w:pPr>
            <w:r>
              <w:rPr>
                <w:rFonts w:ascii="Calibri" w:hAnsi="Calibri" w:cs="Calibri"/>
                <w:color w:val="000000"/>
                <w:szCs w:val="20"/>
              </w:rPr>
              <w:t>548</w:t>
            </w:r>
          </w:p>
        </w:tc>
        <w:tc>
          <w:tcPr>
            <w:tcW w:w="1313" w:type="dxa"/>
            <w:tcBorders>
              <w:top w:val="nil"/>
              <w:left w:val="nil"/>
              <w:bottom w:val="nil"/>
              <w:right w:val="nil"/>
            </w:tcBorders>
            <w:shd w:val="clear" w:color="000000" w:fill="FFFFFF"/>
            <w:noWrap/>
            <w:vAlign w:val="bottom"/>
            <w:hideMark/>
          </w:tcPr>
          <w:p w14:paraId="5A85ED79" w14:textId="48B4D596" w:rsidR="001B1203" w:rsidRPr="00B437F9" w:rsidRDefault="001B1203" w:rsidP="001B1203">
            <w:pPr>
              <w:jc w:val="right"/>
              <w:rPr>
                <w:rFonts w:ascii="Calibri" w:hAnsi="Calibri" w:cs="Calibri"/>
                <w:color w:val="9C0006"/>
                <w:szCs w:val="20"/>
              </w:rPr>
            </w:pPr>
            <w:r>
              <w:rPr>
                <w:rFonts w:ascii="Calibri" w:hAnsi="Calibri" w:cs="Calibri"/>
                <w:color w:val="9C0006"/>
                <w:szCs w:val="20"/>
              </w:rPr>
              <w:t>-9%</w:t>
            </w:r>
          </w:p>
        </w:tc>
      </w:tr>
      <w:tr w:rsidR="001B1203" w:rsidRPr="00B437F9" w14:paraId="17077217" w14:textId="77777777" w:rsidTr="00D41691">
        <w:trPr>
          <w:trHeight w:val="283"/>
        </w:trPr>
        <w:tc>
          <w:tcPr>
            <w:tcW w:w="6521" w:type="dxa"/>
            <w:tcBorders>
              <w:top w:val="nil"/>
              <w:left w:val="nil"/>
              <w:bottom w:val="nil"/>
              <w:right w:val="nil"/>
            </w:tcBorders>
            <w:shd w:val="clear" w:color="000000" w:fill="FFFFFF"/>
            <w:noWrap/>
            <w:vAlign w:val="bottom"/>
            <w:hideMark/>
          </w:tcPr>
          <w:p w14:paraId="564456F8" w14:textId="36FA6CFA" w:rsidR="001B1203" w:rsidRPr="00B437F9" w:rsidRDefault="001B1203" w:rsidP="001B1203">
            <w:pPr>
              <w:rPr>
                <w:rFonts w:ascii="Calibri" w:hAnsi="Calibri" w:cs="Calibri"/>
                <w:szCs w:val="20"/>
              </w:rPr>
            </w:pPr>
            <w:r w:rsidRPr="00570C4B">
              <w:rPr>
                <w:rFonts w:ascii="Calibri" w:hAnsi="Calibri" w:cs="Calibri"/>
                <w:szCs w:val="20"/>
              </w:rPr>
              <w:t>Cotton – Cotlook 'A' Index</w:t>
            </w:r>
          </w:p>
        </w:tc>
        <w:tc>
          <w:tcPr>
            <w:tcW w:w="1134" w:type="dxa"/>
            <w:tcBorders>
              <w:top w:val="nil"/>
              <w:left w:val="nil"/>
              <w:bottom w:val="nil"/>
              <w:right w:val="nil"/>
            </w:tcBorders>
            <w:shd w:val="clear" w:color="000000" w:fill="FFFFFF"/>
            <w:noWrap/>
            <w:vAlign w:val="bottom"/>
            <w:hideMark/>
          </w:tcPr>
          <w:p w14:paraId="16C942D6" w14:textId="3A3B51AD" w:rsidR="001B1203" w:rsidRPr="00B437F9" w:rsidRDefault="001B1203" w:rsidP="001B1203">
            <w:pPr>
              <w:jc w:val="right"/>
              <w:rPr>
                <w:rFonts w:ascii="Calibri" w:hAnsi="Calibri" w:cs="Calibri"/>
                <w:szCs w:val="20"/>
              </w:rPr>
            </w:pPr>
            <w:r>
              <w:rPr>
                <w:rFonts w:ascii="Calibri" w:hAnsi="Calibri" w:cs="Calibri"/>
                <w:szCs w:val="20"/>
              </w:rPr>
              <w:t>06-Nov</w:t>
            </w:r>
          </w:p>
        </w:tc>
        <w:tc>
          <w:tcPr>
            <w:tcW w:w="1276" w:type="dxa"/>
            <w:tcBorders>
              <w:top w:val="nil"/>
              <w:left w:val="nil"/>
              <w:bottom w:val="nil"/>
              <w:right w:val="nil"/>
            </w:tcBorders>
            <w:shd w:val="clear" w:color="000000" w:fill="FFFFFF"/>
            <w:noWrap/>
            <w:vAlign w:val="bottom"/>
            <w:hideMark/>
          </w:tcPr>
          <w:p w14:paraId="4215BDF2" w14:textId="2D008D1A" w:rsidR="001B1203" w:rsidRPr="00B437F9" w:rsidRDefault="001B1203" w:rsidP="001B1203">
            <w:pPr>
              <w:jc w:val="right"/>
              <w:rPr>
                <w:rFonts w:ascii="Calibri" w:hAnsi="Calibri" w:cs="Calibri"/>
                <w:szCs w:val="20"/>
              </w:rPr>
            </w:pPr>
            <w:r>
              <w:rPr>
                <w:rFonts w:ascii="Calibri" w:hAnsi="Calibri" w:cs="Calibri"/>
                <w:szCs w:val="20"/>
              </w:rPr>
              <w:t>USc/lb</w:t>
            </w:r>
          </w:p>
        </w:tc>
        <w:tc>
          <w:tcPr>
            <w:tcW w:w="992" w:type="dxa"/>
            <w:tcBorders>
              <w:top w:val="nil"/>
              <w:left w:val="nil"/>
              <w:bottom w:val="nil"/>
              <w:right w:val="nil"/>
            </w:tcBorders>
            <w:shd w:val="clear" w:color="000000" w:fill="FFFFFF"/>
            <w:noWrap/>
            <w:vAlign w:val="bottom"/>
            <w:hideMark/>
          </w:tcPr>
          <w:p w14:paraId="5724BB37" w14:textId="59C4A015" w:rsidR="001B1203" w:rsidRPr="00B437F9" w:rsidRDefault="001B1203" w:rsidP="001B1203">
            <w:pPr>
              <w:jc w:val="right"/>
              <w:rPr>
                <w:rFonts w:ascii="Calibri" w:hAnsi="Calibri" w:cs="Calibri"/>
                <w:color w:val="000000"/>
                <w:szCs w:val="20"/>
              </w:rPr>
            </w:pPr>
            <w:r>
              <w:rPr>
                <w:rFonts w:ascii="Calibri" w:hAnsi="Calibri" w:cs="Calibri"/>
                <w:color w:val="000000"/>
                <w:szCs w:val="20"/>
              </w:rPr>
              <w:t>82</w:t>
            </w:r>
          </w:p>
        </w:tc>
        <w:tc>
          <w:tcPr>
            <w:tcW w:w="1134" w:type="dxa"/>
            <w:tcBorders>
              <w:top w:val="nil"/>
              <w:left w:val="nil"/>
              <w:bottom w:val="nil"/>
              <w:right w:val="nil"/>
            </w:tcBorders>
            <w:shd w:val="clear" w:color="000000" w:fill="FFFFFF"/>
            <w:noWrap/>
            <w:vAlign w:val="bottom"/>
            <w:hideMark/>
          </w:tcPr>
          <w:p w14:paraId="372EFFB4" w14:textId="57F3519D" w:rsidR="001B1203" w:rsidRPr="00B437F9" w:rsidRDefault="001B1203" w:rsidP="001B1203">
            <w:pPr>
              <w:jc w:val="right"/>
              <w:rPr>
                <w:rFonts w:ascii="Calibri" w:hAnsi="Calibri" w:cs="Calibri"/>
                <w:color w:val="000000"/>
                <w:szCs w:val="20"/>
              </w:rPr>
            </w:pPr>
            <w:r>
              <w:rPr>
                <w:rFonts w:ascii="Calibri" w:hAnsi="Calibri" w:cs="Calibri"/>
                <w:color w:val="000000"/>
                <w:szCs w:val="20"/>
              </w:rPr>
              <w:t>82</w:t>
            </w:r>
          </w:p>
        </w:tc>
        <w:tc>
          <w:tcPr>
            <w:tcW w:w="926" w:type="dxa"/>
            <w:tcBorders>
              <w:top w:val="nil"/>
              <w:left w:val="nil"/>
              <w:bottom w:val="nil"/>
              <w:right w:val="nil"/>
            </w:tcBorders>
            <w:shd w:val="clear" w:color="000000" w:fill="FFFFFF"/>
            <w:noWrap/>
            <w:vAlign w:val="bottom"/>
            <w:hideMark/>
          </w:tcPr>
          <w:p w14:paraId="21146440" w14:textId="0087D901" w:rsidR="001B1203" w:rsidRPr="00775697" w:rsidRDefault="001B1203" w:rsidP="001B1203">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2656A625" w14:textId="733727EC" w:rsidR="001B1203" w:rsidRPr="00B437F9" w:rsidRDefault="001B1203" w:rsidP="001B1203">
            <w:pPr>
              <w:jc w:val="right"/>
              <w:rPr>
                <w:rFonts w:ascii="Calibri" w:hAnsi="Calibri" w:cs="Calibri"/>
                <w:color w:val="000000"/>
                <w:szCs w:val="20"/>
              </w:rPr>
            </w:pPr>
            <w:r>
              <w:rPr>
                <w:rFonts w:ascii="Calibri" w:hAnsi="Calibri" w:cs="Calibri"/>
                <w:color w:val="000000"/>
                <w:szCs w:val="20"/>
              </w:rPr>
              <w:t>90</w:t>
            </w:r>
          </w:p>
        </w:tc>
        <w:tc>
          <w:tcPr>
            <w:tcW w:w="1313" w:type="dxa"/>
            <w:tcBorders>
              <w:top w:val="nil"/>
              <w:left w:val="nil"/>
              <w:bottom w:val="nil"/>
              <w:right w:val="nil"/>
            </w:tcBorders>
            <w:shd w:val="clear" w:color="000000" w:fill="FFFFFF"/>
            <w:noWrap/>
            <w:vAlign w:val="bottom"/>
            <w:hideMark/>
          </w:tcPr>
          <w:p w14:paraId="6530AA70" w14:textId="70FF6D0D" w:rsidR="001B1203" w:rsidRPr="00B437F9" w:rsidRDefault="001B1203" w:rsidP="001B1203">
            <w:pPr>
              <w:jc w:val="right"/>
              <w:rPr>
                <w:rFonts w:ascii="Calibri" w:hAnsi="Calibri" w:cs="Calibri"/>
                <w:color w:val="9C0006"/>
                <w:szCs w:val="20"/>
              </w:rPr>
            </w:pPr>
            <w:r>
              <w:rPr>
                <w:rFonts w:ascii="Calibri" w:hAnsi="Calibri" w:cs="Calibri"/>
                <w:color w:val="9C0006"/>
                <w:szCs w:val="20"/>
              </w:rPr>
              <w:t>-9%</w:t>
            </w:r>
          </w:p>
        </w:tc>
      </w:tr>
      <w:tr w:rsidR="001B1203" w:rsidRPr="00B437F9" w14:paraId="394567A0" w14:textId="77777777" w:rsidTr="00D41691">
        <w:trPr>
          <w:trHeight w:val="283"/>
        </w:trPr>
        <w:tc>
          <w:tcPr>
            <w:tcW w:w="6521" w:type="dxa"/>
            <w:tcBorders>
              <w:top w:val="nil"/>
              <w:left w:val="nil"/>
              <w:bottom w:val="nil"/>
              <w:right w:val="nil"/>
            </w:tcBorders>
            <w:shd w:val="clear" w:color="000000" w:fill="FFFFFF"/>
            <w:noWrap/>
            <w:vAlign w:val="bottom"/>
            <w:hideMark/>
          </w:tcPr>
          <w:p w14:paraId="13B0A94F" w14:textId="79AEE95E" w:rsidR="001B1203" w:rsidRPr="00B437F9" w:rsidRDefault="001B1203" w:rsidP="001B1203">
            <w:pPr>
              <w:rPr>
                <w:rFonts w:ascii="Calibri" w:hAnsi="Calibri" w:cs="Calibri"/>
                <w:szCs w:val="20"/>
              </w:rPr>
            </w:pPr>
            <w:r w:rsidRPr="00570C4B">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bottom"/>
            <w:hideMark/>
          </w:tcPr>
          <w:p w14:paraId="7B5C0414" w14:textId="46423843" w:rsidR="001B1203" w:rsidRPr="00B437F9" w:rsidRDefault="001B1203" w:rsidP="001B1203">
            <w:pPr>
              <w:jc w:val="right"/>
              <w:rPr>
                <w:rFonts w:ascii="Calibri" w:hAnsi="Calibri" w:cs="Calibri"/>
                <w:szCs w:val="20"/>
              </w:rPr>
            </w:pPr>
            <w:r>
              <w:rPr>
                <w:rFonts w:ascii="Calibri" w:hAnsi="Calibri" w:cs="Calibri"/>
                <w:szCs w:val="20"/>
              </w:rPr>
              <w:t>06-Nov</w:t>
            </w:r>
          </w:p>
        </w:tc>
        <w:tc>
          <w:tcPr>
            <w:tcW w:w="1276" w:type="dxa"/>
            <w:tcBorders>
              <w:top w:val="nil"/>
              <w:left w:val="nil"/>
              <w:bottom w:val="nil"/>
              <w:right w:val="nil"/>
            </w:tcBorders>
            <w:shd w:val="clear" w:color="000000" w:fill="FFFFFF"/>
            <w:noWrap/>
            <w:vAlign w:val="bottom"/>
            <w:hideMark/>
          </w:tcPr>
          <w:p w14:paraId="14155EF1" w14:textId="2CEEA9C1" w:rsidR="001B1203" w:rsidRPr="00B437F9" w:rsidRDefault="001B1203" w:rsidP="001B1203">
            <w:pPr>
              <w:jc w:val="right"/>
              <w:rPr>
                <w:rFonts w:ascii="Calibri" w:hAnsi="Calibri" w:cs="Calibri"/>
                <w:szCs w:val="20"/>
              </w:rPr>
            </w:pPr>
            <w:r>
              <w:rPr>
                <w:rFonts w:ascii="Calibri" w:hAnsi="Calibri" w:cs="Calibri"/>
                <w:szCs w:val="20"/>
              </w:rPr>
              <w:t>USc/lb</w:t>
            </w:r>
          </w:p>
        </w:tc>
        <w:tc>
          <w:tcPr>
            <w:tcW w:w="992" w:type="dxa"/>
            <w:tcBorders>
              <w:top w:val="nil"/>
              <w:left w:val="nil"/>
              <w:bottom w:val="nil"/>
              <w:right w:val="nil"/>
            </w:tcBorders>
            <w:shd w:val="clear" w:color="000000" w:fill="FFFFFF"/>
            <w:noWrap/>
            <w:vAlign w:val="bottom"/>
            <w:hideMark/>
          </w:tcPr>
          <w:p w14:paraId="12E7F7C7" w14:textId="3E6A5CD0" w:rsidR="001B1203" w:rsidRPr="00B437F9" w:rsidRDefault="001B1203" w:rsidP="001B1203">
            <w:pPr>
              <w:jc w:val="right"/>
              <w:rPr>
                <w:rFonts w:ascii="Calibri" w:hAnsi="Calibri" w:cs="Calibri"/>
                <w:color w:val="000000"/>
                <w:szCs w:val="20"/>
              </w:rPr>
            </w:pPr>
            <w:r>
              <w:rPr>
                <w:rFonts w:ascii="Calibri" w:hAnsi="Calibri" w:cs="Calibri"/>
                <w:color w:val="000000"/>
                <w:szCs w:val="20"/>
              </w:rPr>
              <w:t>22</w:t>
            </w:r>
          </w:p>
        </w:tc>
        <w:tc>
          <w:tcPr>
            <w:tcW w:w="1134" w:type="dxa"/>
            <w:tcBorders>
              <w:top w:val="nil"/>
              <w:left w:val="nil"/>
              <w:bottom w:val="nil"/>
              <w:right w:val="nil"/>
            </w:tcBorders>
            <w:shd w:val="clear" w:color="000000" w:fill="FFFFFF"/>
            <w:noWrap/>
            <w:vAlign w:val="bottom"/>
            <w:hideMark/>
          </w:tcPr>
          <w:p w14:paraId="681957EB" w14:textId="2CE1DE21" w:rsidR="001B1203" w:rsidRPr="00B437F9" w:rsidRDefault="001B1203" w:rsidP="001B1203">
            <w:pPr>
              <w:jc w:val="right"/>
              <w:rPr>
                <w:rFonts w:ascii="Calibri" w:hAnsi="Calibri" w:cs="Calibri"/>
                <w:color w:val="000000"/>
                <w:szCs w:val="20"/>
              </w:rPr>
            </w:pPr>
            <w:r>
              <w:rPr>
                <w:rFonts w:ascii="Calibri" w:hAnsi="Calibri" w:cs="Calibri"/>
                <w:color w:val="000000"/>
                <w:szCs w:val="20"/>
              </w:rPr>
              <w:t>22</w:t>
            </w:r>
          </w:p>
        </w:tc>
        <w:tc>
          <w:tcPr>
            <w:tcW w:w="926" w:type="dxa"/>
            <w:tcBorders>
              <w:top w:val="nil"/>
              <w:left w:val="nil"/>
              <w:bottom w:val="nil"/>
              <w:right w:val="nil"/>
            </w:tcBorders>
            <w:shd w:val="clear" w:color="000000" w:fill="FFFFFF"/>
            <w:noWrap/>
            <w:vAlign w:val="bottom"/>
            <w:hideMark/>
          </w:tcPr>
          <w:p w14:paraId="2F4ECF47" w14:textId="31091178" w:rsidR="001B1203" w:rsidRPr="00B437F9" w:rsidRDefault="001B1203" w:rsidP="001B1203">
            <w:pPr>
              <w:jc w:val="right"/>
              <w:rPr>
                <w:rFonts w:ascii="Calibri" w:hAnsi="Calibri" w:cs="Calibri"/>
                <w:color w:val="01565A"/>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7D72A8C3" w14:textId="69B12CF6" w:rsidR="001B1203" w:rsidRPr="00B437F9" w:rsidRDefault="001B1203" w:rsidP="001B1203">
            <w:pPr>
              <w:jc w:val="right"/>
              <w:rPr>
                <w:rFonts w:ascii="Calibri" w:hAnsi="Calibri" w:cs="Calibri"/>
                <w:color w:val="000000"/>
                <w:szCs w:val="20"/>
              </w:rPr>
            </w:pPr>
            <w:r>
              <w:rPr>
                <w:rFonts w:ascii="Calibri" w:hAnsi="Calibri" w:cs="Calibri"/>
                <w:color w:val="000000"/>
                <w:szCs w:val="20"/>
              </w:rPr>
              <w:t>27</w:t>
            </w:r>
          </w:p>
        </w:tc>
        <w:tc>
          <w:tcPr>
            <w:tcW w:w="1313" w:type="dxa"/>
            <w:tcBorders>
              <w:top w:val="nil"/>
              <w:left w:val="nil"/>
              <w:bottom w:val="nil"/>
              <w:right w:val="nil"/>
            </w:tcBorders>
            <w:shd w:val="clear" w:color="000000" w:fill="FFFFFF"/>
            <w:noWrap/>
            <w:vAlign w:val="bottom"/>
            <w:hideMark/>
          </w:tcPr>
          <w:p w14:paraId="32C1361B" w14:textId="7BA38163" w:rsidR="001B1203" w:rsidRPr="00B437F9" w:rsidRDefault="001B1203" w:rsidP="001B1203">
            <w:pPr>
              <w:jc w:val="right"/>
              <w:rPr>
                <w:rFonts w:ascii="Calibri" w:hAnsi="Calibri" w:cs="Calibri"/>
                <w:color w:val="01565A"/>
                <w:szCs w:val="20"/>
              </w:rPr>
            </w:pPr>
            <w:r>
              <w:rPr>
                <w:rFonts w:ascii="Calibri" w:hAnsi="Calibri" w:cs="Calibri"/>
                <w:color w:val="9C0006"/>
                <w:szCs w:val="20"/>
              </w:rPr>
              <w:t>-19%</w:t>
            </w:r>
          </w:p>
        </w:tc>
      </w:tr>
      <w:tr w:rsidR="001B1203" w:rsidRPr="00B437F9" w14:paraId="31FFD50C" w14:textId="77777777" w:rsidTr="00D41691">
        <w:trPr>
          <w:trHeight w:val="283"/>
        </w:trPr>
        <w:tc>
          <w:tcPr>
            <w:tcW w:w="6521" w:type="dxa"/>
            <w:tcBorders>
              <w:top w:val="nil"/>
              <w:left w:val="nil"/>
              <w:bottom w:val="nil"/>
              <w:right w:val="nil"/>
            </w:tcBorders>
            <w:shd w:val="clear" w:color="000000" w:fill="FFFFFF"/>
            <w:noWrap/>
            <w:vAlign w:val="bottom"/>
            <w:hideMark/>
          </w:tcPr>
          <w:p w14:paraId="36A53958" w14:textId="1A2A4F97" w:rsidR="001B1203" w:rsidRPr="00B437F9" w:rsidRDefault="001B1203" w:rsidP="001B1203">
            <w:pPr>
              <w:rPr>
                <w:rFonts w:ascii="Calibri" w:hAnsi="Calibri" w:cs="Calibri"/>
                <w:szCs w:val="20"/>
              </w:rPr>
            </w:pPr>
            <w:r w:rsidRPr="00570C4B">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bottom"/>
            <w:hideMark/>
          </w:tcPr>
          <w:p w14:paraId="7B95C519" w14:textId="1DFBD118" w:rsidR="001B1203" w:rsidRPr="00B437F9" w:rsidRDefault="001B1203" w:rsidP="001B1203">
            <w:pPr>
              <w:jc w:val="right"/>
              <w:rPr>
                <w:rFonts w:ascii="Calibri" w:hAnsi="Calibri" w:cs="Calibri"/>
                <w:szCs w:val="20"/>
              </w:rPr>
            </w:pPr>
            <w:r>
              <w:rPr>
                <w:rFonts w:ascii="Calibri" w:hAnsi="Calibri" w:cs="Calibri"/>
                <w:szCs w:val="20"/>
              </w:rPr>
              <w:t>30-Oct</w:t>
            </w:r>
          </w:p>
        </w:tc>
        <w:tc>
          <w:tcPr>
            <w:tcW w:w="1276" w:type="dxa"/>
            <w:tcBorders>
              <w:top w:val="nil"/>
              <w:left w:val="nil"/>
              <w:bottom w:val="nil"/>
              <w:right w:val="nil"/>
            </w:tcBorders>
            <w:shd w:val="clear" w:color="000000" w:fill="FFFFFF"/>
            <w:noWrap/>
            <w:vAlign w:val="bottom"/>
            <w:hideMark/>
          </w:tcPr>
          <w:p w14:paraId="3BB75202" w14:textId="42A472C9" w:rsidR="001B1203" w:rsidRPr="00B437F9" w:rsidRDefault="001B1203" w:rsidP="001B1203">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02D1EF5F" w14:textId="2645A80D" w:rsidR="001B1203" w:rsidRPr="00B437F9" w:rsidRDefault="001B1203" w:rsidP="001B1203">
            <w:pPr>
              <w:jc w:val="right"/>
              <w:rPr>
                <w:rFonts w:ascii="Calibri" w:hAnsi="Calibri" w:cs="Calibri"/>
                <w:color w:val="000000"/>
                <w:szCs w:val="20"/>
              </w:rPr>
            </w:pPr>
            <w:r>
              <w:rPr>
                <w:rFonts w:ascii="Calibri" w:hAnsi="Calibri" w:cs="Calibri"/>
                <w:color w:val="000000"/>
                <w:szCs w:val="20"/>
              </w:rPr>
              <w:t>1,125</w:t>
            </w:r>
          </w:p>
        </w:tc>
        <w:tc>
          <w:tcPr>
            <w:tcW w:w="1134" w:type="dxa"/>
            <w:tcBorders>
              <w:top w:val="nil"/>
              <w:left w:val="nil"/>
              <w:bottom w:val="nil"/>
              <w:right w:val="nil"/>
            </w:tcBorders>
            <w:shd w:val="clear" w:color="000000" w:fill="FFFFFF"/>
            <w:noWrap/>
            <w:vAlign w:val="bottom"/>
            <w:hideMark/>
          </w:tcPr>
          <w:p w14:paraId="4AD8BE6B" w14:textId="6E61C515" w:rsidR="001B1203" w:rsidRPr="00B437F9" w:rsidRDefault="001B1203" w:rsidP="001B1203">
            <w:pPr>
              <w:jc w:val="right"/>
              <w:rPr>
                <w:rFonts w:ascii="Calibri" w:hAnsi="Calibri" w:cs="Calibri"/>
                <w:color w:val="000000"/>
                <w:szCs w:val="20"/>
              </w:rPr>
            </w:pPr>
            <w:r>
              <w:rPr>
                <w:rFonts w:ascii="Calibri" w:hAnsi="Calibri" w:cs="Calibri"/>
                <w:color w:val="000000"/>
                <w:szCs w:val="20"/>
              </w:rPr>
              <w:t>1,131</w:t>
            </w:r>
          </w:p>
        </w:tc>
        <w:tc>
          <w:tcPr>
            <w:tcW w:w="926" w:type="dxa"/>
            <w:tcBorders>
              <w:top w:val="nil"/>
              <w:left w:val="nil"/>
              <w:bottom w:val="nil"/>
              <w:right w:val="nil"/>
            </w:tcBorders>
            <w:shd w:val="clear" w:color="000000" w:fill="FFFFFF"/>
            <w:noWrap/>
            <w:vAlign w:val="bottom"/>
            <w:hideMark/>
          </w:tcPr>
          <w:p w14:paraId="780DDD78" w14:textId="2A32B5C0" w:rsidR="001B1203" w:rsidRPr="00B437F9" w:rsidRDefault="001B1203" w:rsidP="001B1203">
            <w:pPr>
              <w:jc w:val="right"/>
              <w:rPr>
                <w:rFonts w:ascii="Calibri" w:hAnsi="Calibri" w:cs="Calibri"/>
                <w:color w:val="9C0006"/>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46F64A31" w14:textId="40E90E13" w:rsidR="001B1203" w:rsidRPr="00B437F9" w:rsidRDefault="001B1203" w:rsidP="001B1203">
            <w:pPr>
              <w:jc w:val="right"/>
              <w:rPr>
                <w:rFonts w:ascii="Calibri" w:hAnsi="Calibri" w:cs="Calibri"/>
                <w:color w:val="000000"/>
                <w:szCs w:val="20"/>
              </w:rPr>
            </w:pPr>
            <w:r>
              <w:rPr>
                <w:rFonts w:ascii="Calibri" w:hAnsi="Calibri" w:cs="Calibri"/>
                <w:color w:val="000000"/>
                <w:szCs w:val="20"/>
              </w:rPr>
              <w:t>1,127</w:t>
            </w:r>
          </w:p>
        </w:tc>
        <w:tc>
          <w:tcPr>
            <w:tcW w:w="1313" w:type="dxa"/>
            <w:tcBorders>
              <w:top w:val="nil"/>
              <w:left w:val="nil"/>
              <w:bottom w:val="nil"/>
              <w:right w:val="nil"/>
            </w:tcBorders>
            <w:shd w:val="clear" w:color="000000" w:fill="FFFFFF"/>
            <w:noWrap/>
            <w:vAlign w:val="bottom"/>
            <w:hideMark/>
          </w:tcPr>
          <w:p w14:paraId="71890E8B" w14:textId="3BDD3B3B" w:rsidR="001B1203" w:rsidRPr="00B437F9" w:rsidRDefault="001B1203" w:rsidP="001B1203">
            <w:pPr>
              <w:jc w:val="right"/>
              <w:rPr>
                <w:rFonts w:ascii="Calibri" w:hAnsi="Calibri" w:cs="Calibri"/>
                <w:color w:val="01565A"/>
                <w:szCs w:val="20"/>
              </w:rPr>
            </w:pPr>
            <w:r>
              <w:rPr>
                <w:rFonts w:ascii="Calibri" w:hAnsi="Calibri" w:cs="Calibri"/>
                <w:color w:val="9C0006"/>
                <w:szCs w:val="20"/>
              </w:rPr>
              <w:t>0%</w:t>
            </w:r>
          </w:p>
        </w:tc>
      </w:tr>
      <w:tr w:rsidR="001B1203" w:rsidRPr="00B437F9" w14:paraId="3B437C7C" w14:textId="77777777" w:rsidTr="00D41691">
        <w:trPr>
          <w:trHeight w:val="283"/>
        </w:trPr>
        <w:tc>
          <w:tcPr>
            <w:tcW w:w="6521" w:type="dxa"/>
            <w:tcBorders>
              <w:top w:val="nil"/>
              <w:left w:val="nil"/>
              <w:bottom w:val="nil"/>
              <w:right w:val="nil"/>
            </w:tcBorders>
            <w:shd w:val="clear" w:color="000000" w:fill="FFFFFF"/>
            <w:noWrap/>
            <w:vAlign w:val="bottom"/>
            <w:hideMark/>
          </w:tcPr>
          <w:p w14:paraId="3E9CEC3A" w14:textId="082CA617" w:rsidR="001B1203" w:rsidRPr="00B437F9" w:rsidRDefault="001B1203" w:rsidP="001B1203">
            <w:pPr>
              <w:rPr>
                <w:rFonts w:ascii="Calibri" w:hAnsi="Calibri" w:cs="Calibri"/>
                <w:szCs w:val="20"/>
              </w:rPr>
            </w:pPr>
            <w:r w:rsidRPr="00570C4B">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bottom"/>
            <w:hideMark/>
          </w:tcPr>
          <w:p w14:paraId="251F2FC2" w14:textId="04F3E9EF" w:rsidR="001B1203" w:rsidRPr="00B437F9" w:rsidRDefault="001B1203" w:rsidP="001B1203">
            <w:pPr>
              <w:jc w:val="right"/>
              <w:rPr>
                <w:rFonts w:ascii="Calibri" w:hAnsi="Calibri" w:cs="Calibri"/>
                <w:szCs w:val="20"/>
              </w:rPr>
            </w:pPr>
            <w:r>
              <w:rPr>
                <w:rFonts w:ascii="Calibri" w:hAnsi="Calibri" w:cs="Calibri"/>
                <w:szCs w:val="20"/>
              </w:rPr>
              <w:t>30-Oct</w:t>
            </w:r>
          </w:p>
        </w:tc>
        <w:tc>
          <w:tcPr>
            <w:tcW w:w="1276" w:type="dxa"/>
            <w:tcBorders>
              <w:top w:val="nil"/>
              <w:left w:val="nil"/>
              <w:bottom w:val="nil"/>
              <w:right w:val="nil"/>
            </w:tcBorders>
            <w:shd w:val="clear" w:color="000000" w:fill="FFFFFF"/>
            <w:noWrap/>
            <w:vAlign w:val="bottom"/>
            <w:hideMark/>
          </w:tcPr>
          <w:p w14:paraId="3877F247" w14:textId="7B111513" w:rsidR="001B1203" w:rsidRPr="00B437F9" w:rsidRDefault="001B1203" w:rsidP="001B1203">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6C966E99" w14:textId="31B9B225" w:rsidR="001B1203" w:rsidRPr="00B437F9" w:rsidRDefault="001B1203" w:rsidP="001B1203">
            <w:pPr>
              <w:jc w:val="right"/>
              <w:rPr>
                <w:rFonts w:ascii="Calibri" w:hAnsi="Calibri" w:cs="Calibri"/>
                <w:color w:val="000000"/>
                <w:szCs w:val="20"/>
              </w:rPr>
            </w:pPr>
            <w:r>
              <w:rPr>
                <w:rFonts w:ascii="Calibri" w:hAnsi="Calibri" w:cs="Calibri"/>
                <w:color w:val="000000"/>
                <w:szCs w:val="20"/>
              </w:rPr>
              <w:t>1,254</w:t>
            </w:r>
          </w:p>
        </w:tc>
        <w:tc>
          <w:tcPr>
            <w:tcW w:w="1134" w:type="dxa"/>
            <w:tcBorders>
              <w:top w:val="nil"/>
              <w:left w:val="nil"/>
              <w:bottom w:val="nil"/>
              <w:right w:val="nil"/>
            </w:tcBorders>
            <w:shd w:val="clear" w:color="000000" w:fill="FFFFFF"/>
            <w:noWrap/>
            <w:vAlign w:val="bottom"/>
            <w:hideMark/>
          </w:tcPr>
          <w:p w14:paraId="621DD77F" w14:textId="190FDBF7" w:rsidR="001B1203" w:rsidRPr="00B437F9" w:rsidRDefault="001B1203" w:rsidP="001B1203">
            <w:pPr>
              <w:jc w:val="right"/>
              <w:rPr>
                <w:rFonts w:ascii="Calibri" w:hAnsi="Calibri" w:cs="Calibri"/>
                <w:color w:val="000000"/>
                <w:szCs w:val="20"/>
              </w:rPr>
            </w:pPr>
            <w:r>
              <w:rPr>
                <w:rFonts w:ascii="Calibri" w:hAnsi="Calibri" w:cs="Calibri"/>
                <w:color w:val="000000"/>
                <w:szCs w:val="20"/>
              </w:rPr>
              <w:t>1,267</w:t>
            </w:r>
          </w:p>
        </w:tc>
        <w:tc>
          <w:tcPr>
            <w:tcW w:w="926" w:type="dxa"/>
            <w:tcBorders>
              <w:top w:val="nil"/>
              <w:left w:val="nil"/>
              <w:bottom w:val="nil"/>
              <w:right w:val="nil"/>
            </w:tcBorders>
            <w:shd w:val="clear" w:color="000000" w:fill="FFFFFF"/>
            <w:noWrap/>
            <w:vAlign w:val="bottom"/>
            <w:hideMark/>
          </w:tcPr>
          <w:p w14:paraId="2DE0FCFA" w14:textId="2730713E" w:rsidR="001B1203" w:rsidRPr="000636F7" w:rsidRDefault="001B1203" w:rsidP="001B1203">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2B55D47E" w14:textId="110DC451" w:rsidR="001B1203" w:rsidRPr="00B437F9" w:rsidRDefault="001B1203" w:rsidP="001B1203">
            <w:pPr>
              <w:jc w:val="right"/>
              <w:rPr>
                <w:rFonts w:ascii="Calibri" w:hAnsi="Calibri" w:cs="Calibri"/>
                <w:color w:val="000000"/>
                <w:szCs w:val="20"/>
              </w:rPr>
            </w:pPr>
            <w:r>
              <w:rPr>
                <w:rFonts w:ascii="Calibri" w:hAnsi="Calibri" w:cs="Calibri"/>
                <w:color w:val="000000"/>
                <w:szCs w:val="20"/>
              </w:rPr>
              <w:t>1,332</w:t>
            </w:r>
          </w:p>
        </w:tc>
        <w:tc>
          <w:tcPr>
            <w:tcW w:w="1313" w:type="dxa"/>
            <w:tcBorders>
              <w:top w:val="nil"/>
              <w:left w:val="nil"/>
              <w:bottom w:val="nil"/>
              <w:right w:val="nil"/>
            </w:tcBorders>
            <w:shd w:val="clear" w:color="000000" w:fill="FFFFFF"/>
            <w:noWrap/>
            <w:vAlign w:val="bottom"/>
            <w:hideMark/>
          </w:tcPr>
          <w:p w14:paraId="16C5BF2A" w14:textId="6D4DE826" w:rsidR="001B1203" w:rsidRPr="00B437F9" w:rsidRDefault="001B1203" w:rsidP="001B1203">
            <w:pPr>
              <w:jc w:val="right"/>
              <w:rPr>
                <w:rFonts w:ascii="Calibri" w:hAnsi="Calibri" w:cs="Calibri"/>
                <w:color w:val="01565A"/>
                <w:szCs w:val="20"/>
              </w:rPr>
            </w:pPr>
            <w:r>
              <w:rPr>
                <w:rFonts w:ascii="Calibri" w:hAnsi="Calibri" w:cs="Calibri"/>
                <w:color w:val="9C0006"/>
                <w:szCs w:val="20"/>
              </w:rPr>
              <w:t>-6%</w:t>
            </w:r>
          </w:p>
        </w:tc>
      </w:tr>
      <w:tr w:rsidR="001B1203" w:rsidRPr="00B437F9" w14:paraId="460B161A" w14:textId="77777777" w:rsidTr="00D41691">
        <w:trPr>
          <w:trHeight w:val="283"/>
        </w:trPr>
        <w:tc>
          <w:tcPr>
            <w:tcW w:w="6521" w:type="dxa"/>
            <w:tcBorders>
              <w:top w:val="nil"/>
              <w:left w:val="nil"/>
              <w:bottom w:val="nil"/>
              <w:right w:val="nil"/>
            </w:tcBorders>
            <w:shd w:val="clear" w:color="000000" w:fill="FFFFFF"/>
            <w:noWrap/>
            <w:vAlign w:val="bottom"/>
            <w:hideMark/>
          </w:tcPr>
          <w:p w14:paraId="270B6CCD" w14:textId="2DA366BF" w:rsidR="001B1203" w:rsidRPr="00B437F9" w:rsidRDefault="001B1203" w:rsidP="001B1203">
            <w:pPr>
              <w:rPr>
                <w:rFonts w:ascii="Calibri" w:hAnsi="Calibri" w:cs="Calibri"/>
                <w:b/>
                <w:bCs/>
                <w:szCs w:val="20"/>
              </w:rPr>
            </w:pPr>
            <w:r w:rsidRPr="00570C4B">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bottom"/>
            <w:hideMark/>
          </w:tcPr>
          <w:p w14:paraId="7C59C072" w14:textId="20CEC911" w:rsidR="001B1203" w:rsidRPr="00B437F9" w:rsidRDefault="001B1203" w:rsidP="001B1203">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1A38DCAA" w14:textId="187C98D0" w:rsidR="001B1203" w:rsidRPr="00B437F9" w:rsidRDefault="001B1203" w:rsidP="001B1203">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127613FE" w14:textId="1F8D597B" w:rsidR="001B1203" w:rsidRPr="00B437F9" w:rsidRDefault="001B1203" w:rsidP="001B1203">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56E9AD85" w14:textId="20907E5B" w:rsidR="001B1203" w:rsidRPr="00B437F9" w:rsidRDefault="001B1203" w:rsidP="001B1203">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5DB2B4A3" w14:textId="1F84A7B3" w:rsidR="001B1203" w:rsidRPr="000636F7" w:rsidRDefault="001B1203" w:rsidP="001B1203">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2BC8AB94" w14:textId="1F6FE0EA" w:rsidR="001B1203" w:rsidRPr="00B437F9" w:rsidRDefault="001B1203" w:rsidP="001B1203">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7CC51851" w:rsidR="001B1203" w:rsidRPr="00B437F9" w:rsidRDefault="001B1203" w:rsidP="001B1203">
            <w:pPr>
              <w:jc w:val="right"/>
              <w:rPr>
                <w:rFonts w:ascii="Calibri" w:hAnsi="Calibri" w:cs="Calibri"/>
                <w:color w:val="000000"/>
                <w:szCs w:val="20"/>
              </w:rPr>
            </w:pPr>
            <w:r>
              <w:rPr>
                <w:rFonts w:ascii="Calibri" w:hAnsi="Calibri" w:cs="Calibri"/>
                <w:color w:val="000000"/>
                <w:szCs w:val="20"/>
              </w:rPr>
              <w:t> </w:t>
            </w:r>
          </w:p>
        </w:tc>
      </w:tr>
      <w:tr w:rsidR="001B1203" w:rsidRPr="00B437F9" w14:paraId="2E29F5E1" w14:textId="77777777" w:rsidTr="00D41691">
        <w:trPr>
          <w:trHeight w:val="283"/>
        </w:trPr>
        <w:tc>
          <w:tcPr>
            <w:tcW w:w="6521" w:type="dxa"/>
            <w:tcBorders>
              <w:top w:val="nil"/>
              <w:left w:val="nil"/>
              <w:bottom w:val="nil"/>
              <w:right w:val="nil"/>
            </w:tcBorders>
            <w:shd w:val="clear" w:color="000000" w:fill="FFFFFF"/>
            <w:noWrap/>
            <w:vAlign w:val="bottom"/>
            <w:hideMark/>
          </w:tcPr>
          <w:p w14:paraId="325BB44B" w14:textId="43E58107" w:rsidR="001B1203" w:rsidRPr="00B437F9" w:rsidRDefault="001B1203" w:rsidP="001B1203">
            <w:pPr>
              <w:rPr>
                <w:rFonts w:ascii="Calibri" w:hAnsi="Calibri" w:cs="Calibri"/>
                <w:szCs w:val="20"/>
              </w:rPr>
            </w:pPr>
            <w:r w:rsidRPr="00570C4B">
              <w:rPr>
                <w:rFonts w:ascii="Calibri" w:hAnsi="Calibri" w:cs="Calibri"/>
                <w:szCs w:val="20"/>
              </w:rPr>
              <w:t>Aust. premium white wheat (APW), FOB Port Adelaide, South Australia</w:t>
            </w:r>
          </w:p>
        </w:tc>
        <w:tc>
          <w:tcPr>
            <w:tcW w:w="1134" w:type="dxa"/>
            <w:tcBorders>
              <w:top w:val="nil"/>
              <w:left w:val="nil"/>
              <w:bottom w:val="nil"/>
              <w:right w:val="nil"/>
            </w:tcBorders>
            <w:shd w:val="clear" w:color="000000" w:fill="FFFFFF"/>
            <w:noWrap/>
            <w:vAlign w:val="bottom"/>
            <w:hideMark/>
          </w:tcPr>
          <w:p w14:paraId="03207AB7" w14:textId="0C922809" w:rsidR="001B1203" w:rsidRPr="00B437F9" w:rsidRDefault="001B1203" w:rsidP="001B1203">
            <w:pPr>
              <w:jc w:val="right"/>
              <w:rPr>
                <w:rFonts w:ascii="Calibri" w:hAnsi="Calibri" w:cs="Calibri"/>
                <w:szCs w:val="20"/>
              </w:rPr>
            </w:pPr>
            <w:r>
              <w:rPr>
                <w:rFonts w:ascii="Calibri" w:hAnsi="Calibri" w:cs="Calibri"/>
                <w:szCs w:val="20"/>
              </w:rPr>
              <w:t>06-Nov</w:t>
            </w:r>
          </w:p>
        </w:tc>
        <w:tc>
          <w:tcPr>
            <w:tcW w:w="1276" w:type="dxa"/>
            <w:tcBorders>
              <w:top w:val="nil"/>
              <w:left w:val="nil"/>
              <w:bottom w:val="nil"/>
              <w:right w:val="nil"/>
            </w:tcBorders>
            <w:shd w:val="clear" w:color="000000" w:fill="FFFFFF"/>
            <w:noWrap/>
            <w:vAlign w:val="bottom"/>
            <w:hideMark/>
          </w:tcPr>
          <w:p w14:paraId="10106D50" w14:textId="259CBACF" w:rsidR="001B1203" w:rsidRPr="00B437F9" w:rsidRDefault="001B1203" w:rsidP="001B1203">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13E5DB2" w14:textId="7BC3F47D" w:rsidR="001B1203" w:rsidRPr="00B437F9" w:rsidRDefault="001B1203" w:rsidP="001B1203">
            <w:pPr>
              <w:jc w:val="right"/>
              <w:rPr>
                <w:rFonts w:ascii="Calibri" w:hAnsi="Calibri" w:cs="Calibri"/>
                <w:color w:val="000000"/>
                <w:szCs w:val="20"/>
              </w:rPr>
            </w:pPr>
            <w:r>
              <w:rPr>
                <w:rFonts w:ascii="Calibri" w:hAnsi="Calibri" w:cs="Calibri"/>
                <w:color w:val="000000"/>
                <w:szCs w:val="20"/>
              </w:rPr>
              <w:t>403</w:t>
            </w:r>
          </w:p>
        </w:tc>
        <w:tc>
          <w:tcPr>
            <w:tcW w:w="1134" w:type="dxa"/>
            <w:tcBorders>
              <w:top w:val="nil"/>
              <w:left w:val="nil"/>
              <w:bottom w:val="nil"/>
              <w:right w:val="nil"/>
            </w:tcBorders>
            <w:shd w:val="clear" w:color="000000" w:fill="FFFFFF"/>
            <w:noWrap/>
            <w:vAlign w:val="bottom"/>
            <w:hideMark/>
          </w:tcPr>
          <w:p w14:paraId="309D5905" w14:textId="0F68FBFD" w:rsidR="001B1203" w:rsidRPr="00B437F9" w:rsidRDefault="001B1203" w:rsidP="001B1203">
            <w:pPr>
              <w:jc w:val="right"/>
              <w:rPr>
                <w:rFonts w:ascii="Calibri" w:hAnsi="Calibri" w:cs="Calibri"/>
                <w:color w:val="000000"/>
                <w:szCs w:val="20"/>
              </w:rPr>
            </w:pPr>
            <w:r>
              <w:rPr>
                <w:rFonts w:ascii="Calibri" w:hAnsi="Calibri" w:cs="Calibri"/>
                <w:color w:val="000000"/>
                <w:szCs w:val="20"/>
              </w:rPr>
              <w:t>391</w:t>
            </w:r>
          </w:p>
        </w:tc>
        <w:tc>
          <w:tcPr>
            <w:tcW w:w="926" w:type="dxa"/>
            <w:tcBorders>
              <w:top w:val="nil"/>
              <w:left w:val="nil"/>
              <w:bottom w:val="nil"/>
              <w:right w:val="nil"/>
            </w:tcBorders>
            <w:shd w:val="clear" w:color="000000" w:fill="FFFFFF"/>
            <w:noWrap/>
            <w:vAlign w:val="bottom"/>
            <w:hideMark/>
          </w:tcPr>
          <w:p w14:paraId="1F6CE91D" w14:textId="622C453E" w:rsidR="001B1203" w:rsidRPr="000117AC" w:rsidRDefault="001B1203" w:rsidP="001B1203">
            <w:pPr>
              <w:jc w:val="right"/>
              <w:rPr>
                <w:rFonts w:ascii="Calibri" w:hAnsi="Calibri" w:cs="Calibri"/>
                <w:szCs w:val="20"/>
              </w:rPr>
            </w:pPr>
            <w:r>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bottom"/>
            <w:hideMark/>
          </w:tcPr>
          <w:p w14:paraId="3037BE46" w14:textId="7E78312E" w:rsidR="001B1203" w:rsidRPr="00B437F9" w:rsidRDefault="001B1203" w:rsidP="001B1203">
            <w:pPr>
              <w:jc w:val="right"/>
              <w:rPr>
                <w:rFonts w:ascii="Calibri" w:hAnsi="Calibri" w:cs="Calibri"/>
                <w:color w:val="000000"/>
                <w:szCs w:val="20"/>
              </w:rPr>
            </w:pPr>
            <w:r>
              <w:rPr>
                <w:rFonts w:ascii="Calibri" w:hAnsi="Calibri" w:cs="Calibri"/>
                <w:color w:val="000000"/>
                <w:szCs w:val="20"/>
              </w:rPr>
              <w:t>445</w:t>
            </w:r>
          </w:p>
        </w:tc>
        <w:tc>
          <w:tcPr>
            <w:tcW w:w="1313" w:type="dxa"/>
            <w:tcBorders>
              <w:top w:val="nil"/>
              <w:left w:val="nil"/>
              <w:bottom w:val="nil"/>
              <w:right w:val="nil"/>
            </w:tcBorders>
            <w:shd w:val="clear" w:color="000000" w:fill="FFFFFF"/>
            <w:noWrap/>
            <w:vAlign w:val="bottom"/>
            <w:hideMark/>
          </w:tcPr>
          <w:p w14:paraId="658B5ADE" w14:textId="7D264BD1" w:rsidR="001B1203" w:rsidRPr="00B437F9" w:rsidRDefault="001B1203" w:rsidP="001B1203">
            <w:pPr>
              <w:jc w:val="right"/>
              <w:rPr>
                <w:rFonts w:ascii="Calibri" w:hAnsi="Calibri" w:cs="Calibri"/>
                <w:color w:val="9C0006"/>
                <w:szCs w:val="20"/>
              </w:rPr>
            </w:pPr>
            <w:r>
              <w:rPr>
                <w:rFonts w:ascii="Calibri" w:hAnsi="Calibri" w:cs="Calibri"/>
                <w:color w:val="9C0006"/>
                <w:szCs w:val="20"/>
              </w:rPr>
              <w:t>-9%</w:t>
            </w:r>
          </w:p>
        </w:tc>
      </w:tr>
      <w:tr w:rsidR="001B1203" w:rsidRPr="00B437F9" w14:paraId="19E4CAD0" w14:textId="77777777" w:rsidTr="00D41691">
        <w:trPr>
          <w:trHeight w:val="283"/>
        </w:trPr>
        <w:tc>
          <w:tcPr>
            <w:tcW w:w="6521" w:type="dxa"/>
            <w:tcBorders>
              <w:top w:val="nil"/>
              <w:left w:val="nil"/>
              <w:bottom w:val="nil"/>
              <w:right w:val="nil"/>
            </w:tcBorders>
            <w:shd w:val="clear" w:color="000000" w:fill="FFFFFF"/>
            <w:noWrap/>
            <w:vAlign w:val="bottom"/>
            <w:hideMark/>
          </w:tcPr>
          <w:p w14:paraId="1ACA7C8D" w14:textId="2A99E7EE" w:rsidR="001B1203" w:rsidRPr="00B437F9" w:rsidRDefault="001B1203" w:rsidP="001B1203">
            <w:pPr>
              <w:rPr>
                <w:rFonts w:ascii="Calibri" w:hAnsi="Calibri" w:cs="Calibri"/>
                <w:szCs w:val="20"/>
              </w:rPr>
            </w:pPr>
            <w:r w:rsidRPr="00570C4B">
              <w:rPr>
                <w:rFonts w:ascii="Calibri" w:hAnsi="Calibri" w:cs="Calibri"/>
                <w:szCs w:val="20"/>
              </w:rPr>
              <w:t>Aust. standard white wheat (ASW), FOB Port Adelaide, South Australia</w:t>
            </w:r>
          </w:p>
        </w:tc>
        <w:tc>
          <w:tcPr>
            <w:tcW w:w="1134" w:type="dxa"/>
            <w:tcBorders>
              <w:top w:val="nil"/>
              <w:left w:val="nil"/>
              <w:bottom w:val="nil"/>
              <w:right w:val="nil"/>
            </w:tcBorders>
            <w:shd w:val="clear" w:color="000000" w:fill="FFFFFF"/>
            <w:noWrap/>
            <w:vAlign w:val="bottom"/>
            <w:hideMark/>
          </w:tcPr>
          <w:p w14:paraId="6518EF75" w14:textId="0BE70F64" w:rsidR="001B1203" w:rsidRPr="00B437F9" w:rsidRDefault="001B1203" w:rsidP="001B1203">
            <w:pPr>
              <w:jc w:val="right"/>
              <w:rPr>
                <w:rFonts w:ascii="Calibri" w:hAnsi="Calibri" w:cs="Calibri"/>
                <w:szCs w:val="20"/>
              </w:rPr>
            </w:pPr>
            <w:r>
              <w:rPr>
                <w:rFonts w:ascii="Calibri" w:hAnsi="Calibri" w:cs="Calibri"/>
                <w:szCs w:val="20"/>
              </w:rPr>
              <w:t>06-Nov</w:t>
            </w:r>
          </w:p>
        </w:tc>
        <w:tc>
          <w:tcPr>
            <w:tcW w:w="1276" w:type="dxa"/>
            <w:tcBorders>
              <w:top w:val="nil"/>
              <w:left w:val="nil"/>
              <w:bottom w:val="nil"/>
              <w:right w:val="nil"/>
            </w:tcBorders>
            <w:shd w:val="clear" w:color="000000" w:fill="FFFFFF"/>
            <w:noWrap/>
            <w:vAlign w:val="bottom"/>
            <w:hideMark/>
          </w:tcPr>
          <w:p w14:paraId="08A74B3A" w14:textId="30AC1F42" w:rsidR="001B1203" w:rsidRPr="00B437F9" w:rsidRDefault="001B1203" w:rsidP="001B1203">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14FD9CE1" w14:textId="3B761B44" w:rsidR="001B1203" w:rsidRPr="00B437F9" w:rsidRDefault="001B1203" w:rsidP="001B1203">
            <w:pPr>
              <w:jc w:val="right"/>
              <w:rPr>
                <w:rFonts w:ascii="Calibri" w:hAnsi="Calibri" w:cs="Calibri"/>
                <w:color w:val="000000"/>
                <w:szCs w:val="20"/>
              </w:rPr>
            </w:pPr>
            <w:r>
              <w:rPr>
                <w:rFonts w:ascii="Calibri" w:hAnsi="Calibri" w:cs="Calibri"/>
                <w:color w:val="000000"/>
                <w:szCs w:val="20"/>
              </w:rPr>
              <w:t>392</w:t>
            </w:r>
          </w:p>
        </w:tc>
        <w:tc>
          <w:tcPr>
            <w:tcW w:w="1134" w:type="dxa"/>
            <w:tcBorders>
              <w:top w:val="nil"/>
              <w:left w:val="nil"/>
              <w:bottom w:val="nil"/>
              <w:right w:val="nil"/>
            </w:tcBorders>
            <w:shd w:val="clear" w:color="000000" w:fill="FFFFFF"/>
            <w:noWrap/>
            <w:vAlign w:val="bottom"/>
            <w:hideMark/>
          </w:tcPr>
          <w:p w14:paraId="60782F0A" w14:textId="629E3293" w:rsidR="001B1203" w:rsidRPr="00B437F9" w:rsidRDefault="001B1203" w:rsidP="001B1203">
            <w:pPr>
              <w:jc w:val="right"/>
              <w:rPr>
                <w:rFonts w:ascii="Calibri" w:hAnsi="Calibri" w:cs="Calibri"/>
                <w:color w:val="000000"/>
                <w:szCs w:val="20"/>
              </w:rPr>
            </w:pPr>
            <w:r>
              <w:rPr>
                <w:rFonts w:ascii="Calibri" w:hAnsi="Calibri" w:cs="Calibri"/>
                <w:color w:val="000000"/>
                <w:szCs w:val="20"/>
              </w:rPr>
              <w:t>380</w:t>
            </w:r>
          </w:p>
        </w:tc>
        <w:tc>
          <w:tcPr>
            <w:tcW w:w="926" w:type="dxa"/>
            <w:tcBorders>
              <w:top w:val="nil"/>
              <w:left w:val="nil"/>
              <w:bottom w:val="nil"/>
              <w:right w:val="nil"/>
            </w:tcBorders>
            <w:shd w:val="clear" w:color="000000" w:fill="FFFFFF"/>
            <w:noWrap/>
            <w:vAlign w:val="bottom"/>
            <w:hideMark/>
          </w:tcPr>
          <w:p w14:paraId="7DB18186" w14:textId="2DC25E9E" w:rsidR="001B1203" w:rsidRPr="000117AC" w:rsidRDefault="001B1203" w:rsidP="001B1203">
            <w:pPr>
              <w:jc w:val="right"/>
              <w:rPr>
                <w:rFonts w:ascii="Calibri" w:hAnsi="Calibri" w:cs="Calibri"/>
                <w:szCs w:val="20"/>
              </w:rPr>
            </w:pPr>
            <w:r>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bottom"/>
            <w:hideMark/>
          </w:tcPr>
          <w:p w14:paraId="1DC2EB4A" w14:textId="6E14209F" w:rsidR="001B1203" w:rsidRPr="00B437F9" w:rsidRDefault="001B1203" w:rsidP="001B1203">
            <w:pPr>
              <w:jc w:val="right"/>
              <w:rPr>
                <w:rFonts w:ascii="Calibri" w:hAnsi="Calibri" w:cs="Calibri"/>
                <w:color w:val="000000"/>
                <w:szCs w:val="20"/>
              </w:rPr>
            </w:pPr>
            <w:r>
              <w:rPr>
                <w:rFonts w:ascii="Calibri" w:hAnsi="Calibri" w:cs="Calibri"/>
                <w:color w:val="000000"/>
                <w:szCs w:val="20"/>
              </w:rPr>
              <w:t>425</w:t>
            </w:r>
          </w:p>
        </w:tc>
        <w:tc>
          <w:tcPr>
            <w:tcW w:w="1313" w:type="dxa"/>
            <w:tcBorders>
              <w:top w:val="nil"/>
              <w:left w:val="nil"/>
              <w:bottom w:val="nil"/>
              <w:right w:val="nil"/>
            </w:tcBorders>
            <w:shd w:val="clear" w:color="000000" w:fill="FFFFFF"/>
            <w:noWrap/>
            <w:vAlign w:val="bottom"/>
            <w:hideMark/>
          </w:tcPr>
          <w:p w14:paraId="59C9483A" w14:textId="148EA7BB" w:rsidR="001B1203" w:rsidRPr="00B437F9" w:rsidRDefault="001B1203" w:rsidP="001B1203">
            <w:pPr>
              <w:jc w:val="right"/>
              <w:rPr>
                <w:rFonts w:ascii="Calibri" w:hAnsi="Calibri" w:cs="Calibri"/>
                <w:color w:val="01565A"/>
                <w:szCs w:val="20"/>
              </w:rPr>
            </w:pPr>
            <w:r>
              <w:rPr>
                <w:rFonts w:ascii="Calibri" w:hAnsi="Calibri" w:cs="Calibri"/>
                <w:color w:val="9C0006"/>
                <w:szCs w:val="20"/>
              </w:rPr>
              <w:t>-8%</w:t>
            </w:r>
          </w:p>
        </w:tc>
      </w:tr>
      <w:tr w:rsidR="001B1203" w:rsidRPr="00B437F9" w14:paraId="45766314" w14:textId="77777777" w:rsidTr="00D41691">
        <w:trPr>
          <w:trHeight w:val="283"/>
        </w:trPr>
        <w:tc>
          <w:tcPr>
            <w:tcW w:w="6521" w:type="dxa"/>
            <w:tcBorders>
              <w:top w:val="nil"/>
              <w:left w:val="nil"/>
              <w:bottom w:val="nil"/>
              <w:right w:val="nil"/>
            </w:tcBorders>
            <w:shd w:val="clear" w:color="000000" w:fill="FFFFFF"/>
            <w:noWrap/>
            <w:vAlign w:val="bottom"/>
            <w:hideMark/>
          </w:tcPr>
          <w:p w14:paraId="79455D0F" w14:textId="7967C174" w:rsidR="001B1203" w:rsidRPr="00B437F9" w:rsidRDefault="001B1203" w:rsidP="001B1203">
            <w:pPr>
              <w:rPr>
                <w:rFonts w:ascii="Calibri" w:hAnsi="Calibri" w:cs="Calibri"/>
                <w:szCs w:val="20"/>
              </w:rPr>
            </w:pPr>
            <w:r w:rsidRPr="00570C4B">
              <w:rPr>
                <w:rFonts w:ascii="Calibri" w:hAnsi="Calibri" w:cs="Calibri"/>
                <w:szCs w:val="20"/>
              </w:rPr>
              <w:t xml:space="preserve">Feed Barley – FOB Port Adelaide, South Australia </w:t>
            </w:r>
          </w:p>
        </w:tc>
        <w:tc>
          <w:tcPr>
            <w:tcW w:w="1134" w:type="dxa"/>
            <w:tcBorders>
              <w:top w:val="nil"/>
              <w:left w:val="nil"/>
              <w:bottom w:val="nil"/>
              <w:right w:val="nil"/>
            </w:tcBorders>
            <w:shd w:val="clear" w:color="000000" w:fill="FFFFFF"/>
            <w:noWrap/>
            <w:vAlign w:val="bottom"/>
            <w:hideMark/>
          </w:tcPr>
          <w:p w14:paraId="750FFDEF" w14:textId="12848380" w:rsidR="001B1203" w:rsidRPr="00B437F9" w:rsidRDefault="001B1203" w:rsidP="001B1203">
            <w:pPr>
              <w:jc w:val="right"/>
              <w:rPr>
                <w:rFonts w:ascii="Calibri" w:hAnsi="Calibri" w:cs="Calibri"/>
                <w:szCs w:val="20"/>
              </w:rPr>
            </w:pPr>
            <w:r>
              <w:rPr>
                <w:rFonts w:ascii="Calibri" w:hAnsi="Calibri" w:cs="Calibri"/>
                <w:szCs w:val="20"/>
              </w:rPr>
              <w:t>06-Nov</w:t>
            </w:r>
          </w:p>
        </w:tc>
        <w:tc>
          <w:tcPr>
            <w:tcW w:w="1276" w:type="dxa"/>
            <w:tcBorders>
              <w:top w:val="nil"/>
              <w:left w:val="nil"/>
              <w:bottom w:val="nil"/>
              <w:right w:val="nil"/>
            </w:tcBorders>
            <w:shd w:val="clear" w:color="000000" w:fill="FFFFFF"/>
            <w:noWrap/>
            <w:vAlign w:val="bottom"/>
            <w:hideMark/>
          </w:tcPr>
          <w:p w14:paraId="018DB2D6" w14:textId="4F252704" w:rsidR="001B1203" w:rsidRPr="00B437F9" w:rsidRDefault="001B1203" w:rsidP="001B1203">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34127CB5" w14:textId="1803ABE5" w:rsidR="001B1203" w:rsidRPr="00B437F9" w:rsidRDefault="001B1203" w:rsidP="001B1203">
            <w:pPr>
              <w:jc w:val="right"/>
              <w:rPr>
                <w:rFonts w:ascii="Calibri" w:hAnsi="Calibri" w:cs="Calibri"/>
                <w:color w:val="000000"/>
                <w:szCs w:val="20"/>
              </w:rPr>
            </w:pPr>
            <w:r>
              <w:rPr>
                <w:rFonts w:ascii="Calibri" w:hAnsi="Calibri" w:cs="Calibri"/>
                <w:color w:val="000000"/>
                <w:szCs w:val="20"/>
              </w:rPr>
              <w:t>354</w:t>
            </w:r>
          </w:p>
        </w:tc>
        <w:tc>
          <w:tcPr>
            <w:tcW w:w="1134" w:type="dxa"/>
            <w:tcBorders>
              <w:top w:val="nil"/>
              <w:left w:val="nil"/>
              <w:bottom w:val="nil"/>
              <w:right w:val="nil"/>
            </w:tcBorders>
            <w:shd w:val="clear" w:color="000000" w:fill="FFFFFF"/>
            <w:noWrap/>
            <w:vAlign w:val="bottom"/>
            <w:hideMark/>
          </w:tcPr>
          <w:p w14:paraId="4446F1BD" w14:textId="1CE7524B" w:rsidR="001B1203" w:rsidRPr="00B437F9" w:rsidRDefault="001B1203" w:rsidP="001B1203">
            <w:pPr>
              <w:jc w:val="right"/>
              <w:rPr>
                <w:rFonts w:ascii="Calibri" w:hAnsi="Calibri" w:cs="Calibri"/>
                <w:color w:val="000000"/>
                <w:szCs w:val="20"/>
              </w:rPr>
            </w:pPr>
            <w:r>
              <w:rPr>
                <w:rFonts w:ascii="Calibri" w:hAnsi="Calibri" w:cs="Calibri"/>
                <w:color w:val="000000"/>
                <w:szCs w:val="20"/>
              </w:rPr>
              <w:t>352</w:t>
            </w:r>
          </w:p>
        </w:tc>
        <w:tc>
          <w:tcPr>
            <w:tcW w:w="926" w:type="dxa"/>
            <w:tcBorders>
              <w:top w:val="nil"/>
              <w:left w:val="nil"/>
              <w:bottom w:val="nil"/>
              <w:right w:val="nil"/>
            </w:tcBorders>
            <w:shd w:val="clear" w:color="000000" w:fill="FFFFFF"/>
            <w:noWrap/>
            <w:vAlign w:val="bottom"/>
            <w:hideMark/>
          </w:tcPr>
          <w:p w14:paraId="70B4B7A9" w14:textId="29590939" w:rsidR="001B1203" w:rsidRPr="000117AC" w:rsidRDefault="001B1203" w:rsidP="001B1203">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5FF6C860" w14:textId="065DC7C7" w:rsidR="001B1203" w:rsidRPr="00B437F9" w:rsidRDefault="001B1203" w:rsidP="001B1203">
            <w:pPr>
              <w:jc w:val="right"/>
              <w:rPr>
                <w:rFonts w:ascii="Calibri" w:hAnsi="Calibri" w:cs="Calibri"/>
                <w:color w:val="000000"/>
                <w:szCs w:val="20"/>
              </w:rPr>
            </w:pPr>
            <w:r>
              <w:rPr>
                <w:rFonts w:ascii="Calibri" w:hAnsi="Calibri" w:cs="Calibri"/>
                <w:color w:val="000000"/>
                <w:szCs w:val="20"/>
              </w:rPr>
              <w:t>388</w:t>
            </w:r>
          </w:p>
        </w:tc>
        <w:tc>
          <w:tcPr>
            <w:tcW w:w="1313" w:type="dxa"/>
            <w:tcBorders>
              <w:top w:val="nil"/>
              <w:left w:val="nil"/>
              <w:bottom w:val="nil"/>
              <w:right w:val="nil"/>
            </w:tcBorders>
            <w:shd w:val="clear" w:color="000000" w:fill="FFFFFF"/>
            <w:noWrap/>
            <w:vAlign w:val="bottom"/>
            <w:hideMark/>
          </w:tcPr>
          <w:p w14:paraId="1971FFFE" w14:textId="00930876" w:rsidR="001B1203" w:rsidRPr="00B437F9" w:rsidRDefault="001B1203" w:rsidP="001B1203">
            <w:pPr>
              <w:jc w:val="right"/>
              <w:rPr>
                <w:rFonts w:ascii="Calibri" w:hAnsi="Calibri" w:cs="Calibri"/>
                <w:color w:val="01565A"/>
                <w:szCs w:val="20"/>
              </w:rPr>
            </w:pPr>
            <w:r>
              <w:rPr>
                <w:rFonts w:ascii="Calibri" w:hAnsi="Calibri" w:cs="Calibri"/>
                <w:color w:val="9C0006"/>
                <w:szCs w:val="20"/>
              </w:rPr>
              <w:t>-9%</w:t>
            </w:r>
          </w:p>
        </w:tc>
      </w:tr>
      <w:tr w:rsidR="001B1203" w:rsidRPr="00B437F9" w14:paraId="466AAD55" w14:textId="77777777" w:rsidTr="00D41691">
        <w:trPr>
          <w:trHeight w:val="283"/>
        </w:trPr>
        <w:tc>
          <w:tcPr>
            <w:tcW w:w="6521" w:type="dxa"/>
            <w:tcBorders>
              <w:top w:val="nil"/>
              <w:left w:val="nil"/>
              <w:bottom w:val="nil"/>
              <w:right w:val="nil"/>
            </w:tcBorders>
            <w:shd w:val="clear" w:color="000000" w:fill="FFFFFF"/>
            <w:noWrap/>
            <w:vAlign w:val="bottom"/>
            <w:hideMark/>
          </w:tcPr>
          <w:p w14:paraId="69C3CBC2" w14:textId="7FD37F7F" w:rsidR="001B1203" w:rsidRPr="00B437F9" w:rsidRDefault="001B1203" w:rsidP="001B1203">
            <w:pPr>
              <w:rPr>
                <w:rFonts w:ascii="Calibri" w:hAnsi="Calibri" w:cs="Calibri"/>
                <w:szCs w:val="20"/>
              </w:rPr>
            </w:pPr>
            <w:r w:rsidRPr="00570C4B">
              <w:rPr>
                <w:rFonts w:ascii="Calibri" w:hAnsi="Calibri" w:cs="Calibri"/>
                <w:szCs w:val="20"/>
              </w:rPr>
              <w:t>Canola – FOB Kwinana, Western Australia</w:t>
            </w:r>
          </w:p>
        </w:tc>
        <w:tc>
          <w:tcPr>
            <w:tcW w:w="1134" w:type="dxa"/>
            <w:tcBorders>
              <w:top w:val="nil"/>
              <w:left w:val="nil"/>
              <w:bottom w:val="nil"/>
              <w:right w:val="nil"/>
            </w:tcBorders>
            <w:shd w:val="clear" w:color="000000" w:fill="FFFFFF"/>
            <w:noWrap/>
            <w:vAlign w:val="bottom"/>
            <w:hideMark/>
          </w:tcPr>
          <w:p w14:paraId="176CB4FC" w14:textId="7275C7B4" w:rsidR="001B1203" w:rsidRPr="00B437F9" w:rsidRDefault="001B1203" w:rsidP="001B1203">
            <w:pPr>
              <w:jc w:val="right"/>
              <w:rPr>
                <w:rFonts w:ascii="Calibri" w:hAnsi="Calibri" w:cs="Calibri"/>
                <w:szCs w:val="20"/>
              </w:rPr>
            </w:pPr>
            <w:r>
              <w:rPr>
                <w:rFonts w:ascii="Calibri" w:hAnsi="Calibri" w:cs="Calibri"/>
                <w:szCs w:val="20"/>
              </w:rPr>
              <w:t>06-Nov</w:t>
            </w:r>
          </w:p>
        </w:tc>
        <w:tc>
          <w:tcPr>
            <w:tcW w:w="1276" w:type="dxa"/>
            <w:tcBorders>
              <w:top w:val="nil"/>
              <w:left w:val="nil"/>
              <w:bottom w:val="nil"/>
              <w:right w:val="nil"/>
            </w:tcBorders>
            <w:shd w:val="clear" w:color="000000" w:fill="FFFFFF"/>
            <w:noWrap/>
            <w:vAlign w:val="bottom"/>
            <w:hideMark/>
          </w:tcPr>
          <w:p w14:paraId="4067E36A" w14:textId="33805761" w:rsidR="001B1203" w:rsidRPr="00B437F9" w:rsidRDefault="001B1203" w:rsidP="001B1203">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C8C385D" w14:textId="1B55923A" w:rsidR="001B1203" w:rsidRPr="00B437F9" w:rsidRDefault="001B1203" w:rsidP="001B1203">
            <w:pPr>
              <w:jc w:val="right"/>
              <w:rPr>
                <w:rFonts w:ascii="Calibri" w:hAnsi="Calibri" w:cs="Calibri"/>
                <w:color w:val="000000"/>
                <w:szCs w:val="20"/>
              </w:rPr>
            </w:pPr>
            <w:r>
              <w:rPr>
                <w:rFonts w:ascii="Calibri" w:hAnsi="Calibri" w:cs="Calibri"/>
                <w:color w:val="000000"/>
                <w:szCs w:val="20"/>
              </w:rPr>
              <w:t>854</w:t>
            </w:r>
          </w:p>
        </w:tc>
        <w:tc>
          <w:tcPr>
            <w:tcW w:w="1134" w:type="dxa"/>
            <w:tcBorders>
              <w:top w:val="nil"/>
              <w:left w:val="nil"/>
              <w:bottom w:val="nil"/>
              <w:right w:val="nil"/>
            </w:tcBorders>
            <w:shd w:val="clear" w:color="000000" w:fill="FFFFFF"/>
            <w:noWrap/>
            <w:vAlign w:val="bottom"/>
            <w:hideMark/>
          </w:tcPr>
          <w:p w14:paraId="5A5B4656" w14:textId="337BB735" w:rsidR="001B1203" w:rsidRPr="00B437F9" w:rsidRDefault="001B1203" w:rsidP="001B1203">
            <w:pPr>
              <w:jc w:val="right"/>
              <w:rPr>
                <w:rFonts w:ascii="Calibri" w:hAnsi="Calibri" w:cs="Calibri"/>
                <w:color w:val="000000"/>
                <w:szCs w:val="20"/>
              </w:rPr>
            </w:pPr>
            <w:r>
              <w:rPr>
                <w:rFonts w:ascii="Calibri" w:hAnsi="Calibri" w:cs="Calibri"/>
                <w:color w:val="000000"/>
                <w:szCs w:val="20"/>
              </w:rPr>
              <w:t>827</w:t>
            </w:r>
          </w:p>
        </w:tc>
        <w:tc>
          <w:tcPr>
            <w:tcW w:w="926" w:type="dxa"/>
            <w:tcBorders>
              <w:top w:val="nil"/>
              <w:left w:val="nil"/>
              <w:bottom w:val="nil"/>
              <w:right w:val="nil"/>
            </w:tcBorders>
            <w:shd w:val="clear" w:color="000000" w:fill="FFFFFF"/>
            <w:noWrap/>
            <w:vAlign w:val="bottom"/>
            <w:hideMark/>
          </w:tcPr>
          <w:p w14:paraId="7AA64980" w14:textId="5300B843" w:rsidR="001B1203" w:rsidRPr="00EB4292" w:rsidRDefault="001B1203" w:rsidP="001B1203">
            <w:pPr>
              <w:jc w:val="right"/>
              <w:rPr>
                <w:rFonts w:ascii="Calibri" w:hAnsi="Calibri" w:cs="Calibri"/>
                <w:szCs w:val="20"/>
              </w:rPr>
            </w:pPr>
            <w:r>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bottom"/>
            <w:hideMark/>
          </w:tcPr>
          <w:p w14:paraId="585EA1CB" w14:textId="52F5AA45" w:rsidR="001B1203" w:rsidRPr="00EB4292" w:rsidRDefault="001B1203" w:rsidP="001B1203">
            <w:pPr>
              <w:jc w:val="right"/>
              <w:rPr>
                <w:rFonts w:ascii="Calibri" w:hAnsi="Calibri" w:cs="Calibri"/>
                <w:szCs w:val="20"/>
              </w:rPr>
            </w:pPr>
            <w:r>
              <w:rPr>
                <w:rFonts w:ascii="Calibri" w:hAnsi="Calibri" w:cs="Calibri"/>
                <w:color w:val="000000"/>
                <w:szCs w:val="20"/>
              </w:rPr>
              <w:t>775</w:t>
            </w:r>
          </w:p>
        </w:tc>
        <w:tc>
          <w:tcPr>
            <w:tcW w:w="1313" w:type="dxa"/>
            <w:tcBorders>
              <w:top w:val="nil"/>
              <w:left w:val="nil"/>
              <w:bottom w:val="nil"/>
              <w:right w:val="nil"/>
            </w:tcBorders>
            <w:shd w:val="clear" w:color="000000" w:fill="FFFFFF"/>
            <w:noWrap/>
            <w:vAlign w:val="bottom"/>
            <w:hideMark/>
          </w:tcPr>
          <w:p w14:paraId="4171D0F9" w14:textId="3E3CBC21" w:rsidR="001B1203" w:rsidRPr="00B437F9" w:rsidRDefault="001B1203" w:rsidP="001B1203">
            <w:pPr>
              <w:jc w:val="right"/>
              <w:rPr>
                <w:rFonts w:ascii="Calibri" w:hAnsi="Calibri" w:cs="Calibri"/>
                <w:color w:val="9C0006"/>
                <w:szCs w:val="20"/>
              </w:rPr>
            </w:pPr>
            <w:r>
              <w:rPr>
                <w:rFonts w:ascii="Calibri" w:hAnsi="Calibri" w:cs="Calibri"/>
                <w:color w:val="196B24"/>
                <w:szCs w:val="20"/>
              </w:rPr>
              <w:t>10%</w:t>
            </w:r>
          </w:p>
        </w:tc>
      </w:tr>
      <w:tr w:rsidR="001B1203" w:rsidRPr="00B437F9" w14:paraId="43649FEE" w14:textId="77777777" w:rsidTr="00D41691">
        <w:trPr>
          <w:trHeight w:val="283"/>
        </w:trPr>
        <w:tc>
          <w:tcPr>
            <w:tcW w:w="6521" w:type="dxa"/>
            <w:tcBorders>
              <w:top w:val="nil"/>
              <w:left w:val="nil"/>
              <w:bottom w:val="nil"/>
              <w:right w:val="nil"/>
            </w:tcBorders>
            <w:shd w:val="clear" w:color="000000" w:fill="FFFFFF"/>
            <w:noWrap/>
            <w:vAlign w:val="bottom"/>
            <w:hideMark/>
          </w:tcPr>
          <w:p w14:paraId="05887DA9" w14:textId="60CF4EED" w:rsidR="001B1203" w:rsidRPr="00B437F9" w:rsidRDefault="001B1203" w:rsidP="001B1203">
            <w:pPr>
              <w:rPr>
                <w:rFonts w:ascii="Calibri" w:hAnsi="Calibri" w:cs="Calibri"/>
                <w:szCs w:val="20"/>
              </w:rPr>
            </w:pPr>
            <w:r w:rsidRPr="00570C4B">
              <w:rPr>
                <w:rFonts w:ascii="Calibri" w:hAnsi="Calibri" w:cs="Calibri"/>
                <w:szCs w:val="20"/>
              </w:rPr>
              <w:t>Grain Sorghum – FOB Brisbane, Queensland</w:t>
            </w:r>
          </w:p>
        </w:tc>
        <w:tc>
          <w:tcPr>
            <w:tcW w:w="1134" w:type="dxa"/>
            <w:tcBorders>
              <w:top w:val="nil"/>
              <w:left w:val="nil"/>
              <w:bottom w:val="nil"/>
              <w:right w:val="nil"/>
            </w:tcBorders>
            <w:shd w:val="clear" w:color="000000" w:fill="FFFFFF"/>
            <w:noWrap/>
            <w:vAlign w:val="bottom"/>
            <w:hideMark/>
          </w:tcPr>
          <w:p w14:paraId="60495F76" w14:textId="0E97024D" w:rsidR="001B1203" w:rsidRPr="00B437F9" w:rsidRDefault="001B1203" w:rsidP="001B1203">
            <w:pPr>
              <w:jc w:val="right"/>
              <w:rPr>
                <w:rFonts w:ascii="Calibri" w:hAnsi="Calibri" w:cs="Calibri"/>
                <w:szCs w:val="20"/>
              </w:rPr>
            </w:pPr>
            <w:r>
              <w:rPr>
                <w:rFonts w:ascii="Calibri" w:hAnsi="Calibri" w:cs="Calibri"/>
                <w:szCs w:val="20"/>
              </w:rPr>
              <w:t>06-Nov</w:t>
            </w:r>
          </w:p>
        </w:tc>
        <w:tc>
          <w:tcPr>
            <w:tcW w:w="1276" w:type="dxa"/>
            <w:tcBorders>
              <w:top w:val="nil"/>
              <w:left w:val="nil"/>
              <w:bottom w:val="nil"/>
              <w:right w:val="nil"/>
            </w:tcBorders>
            <w:shd w:val="clear" w:color="000000" w:fill="FFFFFF"/>
            <w:noWrap/>
            <w:vAlign w:val="bottom"/>
            <w:hideMark/>
          </w:tcPr>
          <w:p w14:paraId="79E00C01" w14:textId="7C329ADE" w:rsidR="001B1203" w:rsidRPr="00B437F9" w:rsidRDefault="001B1203" w:rsidP="001B1203">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23396FE9" w14:textId="1CD4CE4A" w:rsidR="001B1203" w:rsidRPr="00B437F9" w:rsidRDefault="001B1203" w:rsidP="001B1203">
            <w:pPr>
              <w:jc w:val="right"/>
              <w:rPr>
                <w:rFonts w:ascii="Calibri" w:hAnsi="Calibri" w:cs="Calibri"/>
                <w:color w:val="000000"/>
                <w:szCs w:val="20"/>
              </w:rPr>
            </w:pPr>
            <w:r>
              <w:rPr>
                <w:rFonts w:ascii="Calibri" w:hAnsi="Calibri" w:cs="Calibri"/>
                <w:color w:val="000000"/>
                <w:szCs w:val="20"/>
              </w:rPr>
              <w:t>400</w:t>
            </w:r>
          </w:p>
        </w:tc>
        <w:tc>
          <w:tcPr>
            <w:tcW w:w="1134" w:type="dxa"/>
            <w:tcBorders>
              <w:top w:val="nil"/>
              <w:left w:val="nil"/>
              <w:bottom w:val="nil"/>
              <w:right w:val="nil"/>
            </w:tcBorders>
            <w:shd w:val="clear" w:color="000000" w:fill="FFFFFF"/>
            <w:noWrap/>
            <w:vAlign w:val="bottom"/>
            <w:hideMark/>
          </w:tcPr>
          <w:p w14:paraId="6D8706B2" w14:textId="6DF4C36D" w:rsidR="001B1203" w:rsidRPr="00B437F9" w:rsidRDefault="001B1203" w:rsidP="001B1203">
            <w:pPr>
              <w:jc w:val="right"/>
              <w:rPr>
                <w:rFonts w:ascii="Calibri" w:hAnsi="Calibri" w:cs="Calibri"/>
                <w:color w:val="000000"/>
                <w:szCs w:val="20"/>
              </w:rPr>
            </w:pPr>
            <w:r>
              <w:rPr>
                <w:rFonts w:ascii="Calibri" w:hAnsi="Calibri" w:cs="Calibri"/>
                <w:color w:val="000000"/>
                <w:szCs w:val="20"/>
              </w:rPr>
              <w:t>393</w:t>
            </w:r>
          </w:p>
        </w:tc>
        <w:tc>
          <w:tcPr>
            <w:tcW w:w="926" w:type="dxa"/>
            <w:tcBorders>
              <w:top w:val="nil"/>
              <w:left w:val="nil"/>
              <w:bottom w:val="nil"/>
              <w:right w:val="nil"/>
            </w:tcBorders>
            <w:shd w:val="clear" w:color="000000" w:fill="FFFFFF"/>
            <w:noWrap/>
            <w:vAlign w:val="bottom"/>
            <w:hideMark/>
          </w:tcPr>
          <w:p w14:paraId="7018DEAF" w14:textId="51BB9281" w:rsidR="001B1203" w:rsidRPr="000636F7" w:rsidRDefault="001B1203" w:rsidP="001B1203">
            <w:pPr>
              <w:jc w:val="right"/>
              <w:rPr>
                <w:rFonts w:ascii="Calibri" w:hAnsi="Calibri" w:cs="Calibri"/>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hideMark/>
          </w:tcPr>
          <w:p w14:paraId="0523E1E1" w14:textId="50C7CE0E" w:rsidR="001B1203" w:rsidRPr="00B437F9" w:rsidRDefault="001B1203" w:rsidP="001B1203">
            <w:pPr>
              <w:jc w:val="right"/>
              <w:rPr>
                <w:rFonts w:ascii="Calibri" w:hAnsi="Calibri" w:cs="Calibri"/>
                <w:color w:val="000000"/>
                <w:szCs w:val="20"/>
              </w:rPr>
            </w:pPr>
            <w:r>
              <w:rPr>
                <w:rFonts w:ascii="Calibri" w:hAnsi="Calibri" w:cs="Calibri"/>
                <w:color w:val="000000"/>
                <w:szCs w:val="20"/>
              </w:rPr>
              <w:t>502</w:t>
            </w:r>
          </w:p>
        </w:tc>
        <w:tc>
          <w:tcPr>
            <w:tcW w:w="1313" w:type="dxa"/>
            <w:tcBorders>
              <w:top w:val="nil"/>
              <w:left w:val="nil"/>
              <w:bottom w:val="nil"/>
              <w:right w:val="nil"/>
            </w:tcBorders>
            <w:shd w:val="clear" w:color="000000" w:fill="FFFFFF"/>
            <w:noWrap/>
            <w:vAlign w:val="bottom"/>
            <w:hideMark/>
          </w:tcPr>
          <w:p w14:paraId="4C9D236B" w14:textId="4A3055E1" w:rsidR="001B1203" w:rsidRPr="00B437F9" w:rsidRDefault="001B1203" w:rsidP="001B1203">
            <w:pPr>
              <w:jc w:val="right"/>
              <w:rPr>
                <w:rFonts w:ascii="Calibri" w:hAnsi="Calibri" w:cs="Calibri"/>
                <w:color w:val="01565A"/>
                <w:szCs w:val="20"/>
              </w:rPr>
            </w:pPr>
            <w:r>
              <w:rPr>
                <w:rFonts w:ascii="Calibri" w:hAnsi="Calibri" w:cs="Calibri"/>
                <w:color w:val="9C0006"/>
                <w:szCs w:val="20"/>
              </w:rPr>
              <w:t>-20%</w:t>
            </w:r>
          </w:p>
        </w:tc>
      </w:tr>
      <w:tr w:rsidR="001B1203" w:rsidRPr="00B437F9" w14:paraId="7BE84B5C" w14:textId="77777777" w:rsidTr="00D41691">
        <w:trPr>
          <w:trHeight w:val="283"/>
        </w:trPr>
        <w:tc>
          <w:tcPr>
            <w:tcW w:w="6521" w:type="dxa"/>
            <w:tcBorders>
              <w:top w:val="nil"/>
              <w:left w:val="nil"/>
              <w:bottom w:val="nil"/>
              <w:right w:val="nil"/>
            </w:tcBorders>
            <w:shd w:val="clear" w:color="000000" w:fill="FFFFFF"/>
            <w:noWrap/>
            <w:vAlign w:val="bottom"/>
            <w:hideMark/>
          </w:tcPr>
          <w:p w14:paraId="0658420F" w14:textId="4779083A" w:rsidR="001B1203" w:rsidRPr="00B437F9" w:rsidRDefault="001B1203" w:rsidP="001B1203">
            <w:pPr>
              <w:rPr>
                <w:rFonts w:ascii="Calibri" w:hAnsi="Calibri" w:cs="Calibri"/>
                <w:b/>
                <w:bCs/>
                <w:szCs w:val="20"/>
              </w:rPr>
            </w:pPr>
            <w:r w:rsidRPr="00570C4B">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bottom"/>
          </w:tcPr>
          <w:p w14:paraId="02EAEFB4" w14:textId="40C86C99" w:rsidR="001B1203" w:rsidRPr="00B437F9" w:rsidRDefault="001B1203" w:rsidP="001B1203">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tcPr>
          <w:p w14:paraId="09FA6CFD" w14:textId="2FEFF5B5" w:rsidR="001B1203" w:rsidRPr="00B437F9" w:rsidRDefault="001B1203" w:rsidP="001B1203">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tcPr>
          <w:p w14:paraId="6733D9E9" w14:textId="7ED60027" w:rsidR="001B1203" w:rsidRPr="00B437F9" w:rsidRDefault="001B1203" w:rsidP="001B1203">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4B3BB2BA" w14:textId="5173E166" w:rsidR="001B1203" w:rsidRPr="00B437F9" w:rsidRDefault="001B1203" w:rsidP="001B1203">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4C445420" w14:textId="01A324D5" w:rsidR="001B1203" w:rsidRPr="00EB4292" w:rsidRDefault="001B1203" w:rsidP="001B1203">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tcPr>
          <w:p w14:paraId="745C1F32" w14:textId="314004B3" w:rsidR="001B1203" w:rsidRPr="00EB4292" w:rsidRDefault="001B1203" w:rsidP="001B1203">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0D25BDA0" w14:textId="41BC2B58" w:rsidR="001B1203" w:rsidRPr="00B437F9" w:rsidRDefault="001B1203" w:rsidP="001B1203">
            <w:pPr>
              <w:jc w:val="right"/>
              <w:rPr>
                <w:rFonts w:ascii="Calibri" w:hAnsi="Calibri" w:cs="Calibri"/>
                <w:color w:val="000000"/>
                <w:szCs w:val="20"/>
              </w:rPr>
            </w:pPr>
            <w:r>
              <w:rPr>
                <w:rFonts w:ascii="Calibri" w:hAnsi="Calibri" w:cs="Calibri"/>
                <w:color w:val="000000"/>
                <w:szCs w:val="20"/>
              </w:rPr>
              <w:t> </w:t>
            </w:r>
          </w:p>
        </w:tc>
      </w:tr>
      <w:tr w:rsidR="001B1203" w:rsidRPr="00B437F9" w14:paraId="1F3D6622" w14:textId="77777777" w:rsidTr="00D41691">
        <w:trPr>
          <w:trHeight w:val="283"/>
        </w:trPr>
        <w:tc>
          <w:tcPr>
            <w:tcW w:w="6521" w:type="dxa"/>
            <w:tcBorders>
              <w:top w:val="nil"/>
              <w:left w:val="nil"/>
              <w:bottom w:val="nil"/>
              <w:right w:val="nil"/>
            </w:tcBorders>
            <w:shd w:val="clear" w:color="000000" w:fill="FFFFFF"/>
            <w:noWrap/>
            <w:vAlign w:val="bottom"/>
            <w:hideMark/>
          </w:tcPr>
          <w:p w14:paraId="199FF705" w14:textId="1636BA7A" w:rsidR="001B1203" w:rsidRPr="00B437F9" w:rsidRDefault="001B1203" w:rsidP="001B1203">
            <w:pPr>
              <w:rPr>
                <w:rFonts w:ascii="Calibri" w:hAnsi="Calibri" w:cs="Calibri"/>
                <w:szCs w:val="20"/>
              </w:rPr>
            </w:pPr>
            <w:r w:rsidRPr="00570C4B">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bottom"/>
            <w:hideMark/>
          </w:tcPr>
          <w:p w14:paraId="28D43231" w14:textId="6EA1EAA9" w:rsidR="001B1203" w:rsidRPr="00B437F9" w:rsidRDefault="001B1203" w:rsidP="001B1203">
            <w:pPr>
              <w:jc w:val="right"/>
              <w:rPr>
                <w:rFonts w:ascii="Calibri" w:hAnsi="Calibri" w:cs="Calibri"/>
                <w:szCs w:val="20"/>
              </w:rPr>
            </w:pPr>
            <w:r>
              <w:rPr>
                <w:rFonts w:ascii="Calibri" w:hAnsi="Calibri" w:cs="Calibri"/>
                <w:szCs w:val="20"/>
              </w:rPr>
              <w:t>06-Nov</w:t>
            </w:r>
          </w:p>
        </w:tc>
        <w:tc>
          <w:tcPr>
            <w:tcW w:w="1276" w:type="dxa"/>
            <w:tcBorders>
              <w:top w:val="nil"/>
              <w:left w:val="nil"/>
              <w:bottom w:val="nil"/>
              <w:right w:val="nil"/>
            </w:tcBorders>
            <w:shd w:val="clear" w:color="000000" w:fill="FFFFFF"/>
            <w:noWrap/>
            <w:vAlign w:val="bottom"/>
            <w:hideMark/>
          </w:tcPr>
          <w:p w14:paraId="6F963E31" w14:textId="248CA89C" w:rsidR="001B1203" w:rsidRPr="00B437F9" w:rsidRDefault="001B1203" w:rsidP="001B1203">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71DCC713" w14:textId="34DFCC81" w:rsidR="001B1203" w:rsidRPr="00B437F9" w:rsidRDefault="001B1203" w:rsidP="001B1203">
            <w:pPr>
              <w:jc w:val="right"/>
              <w:rPr>
                <w:rFonts w:ascii="Calibri" w:hAnsi="Calibri" w:cs="Calibri"/>
                <w:color w:val="000000"/>
                <w:szCs w:val="20"/>
              </w:rPr>
            </w:pPr>
            <w:r>
              <w:rPr>
                <w:rFonts w:ascii="Calibri" w:hAnsi="Calibri" w:cs="Calibri"/>
                <w:color w:val="000000"/>
                <w:szCs w:val="20"/>
              </w:rPr>
              <w:t>627</w:t>
            </w:r>
          </w:p>
        </w:tc>
        <w:tc>
          <w:tcPr>
            <w:tcW w:w="1134" w:type="dxa"/>
            <w:tcBorders>
              <w:top w:val="nil"/>
              <w:left w:val="nil"/>
              <w:bottom w:val="nil"/>
              <w:right w:val="nil"/>
            </w:tcBorders>
            <w:shd w:val="clear" w:color="000000" w:fill="FFFFFF"/>
            <w:noWrap/>
            <w:vAlign w:val="bottom"/>
            <w:hideMark/>
          </w:tcPr>
          <w:p w14:paraId="3DCE05AF" w14:textId="2B39AD02" w:rsidR="001B1203" w:rsidRPr="00B437F9" w:rsidRDefault="001B1203" w:rsidP="001B1203">
            <w:pPr>
              <w:jc w:val="right"/>
              <w:rPr>
                <w:rFonts w:ascii="Calibri" w:hAnsi="Calibri" w:cs="Calibri"/>
                <w:color w:val="000000"/>
                <w:szCs w:val="20"/>
              </w:rPr>
            </w:pPr>
            <w:r>
              <w:rPr>
                <w:rFonts w:ascii="Calibri" w:hAnsi="Calibri" w:cs="Calibri"/>
                <w:color w:val="000000"/>
                <w:szCs w:val="20"/>
              </w:rPr>
              <w:t>630</w:t>
            </w:r>
          </w:p>
        </w:tc>
        <w:tc>
          <w:tcPr>
            <w:tcW w:w="926" w:type="dxa"/>
            <w:tcBorders>
              <w:top w:val="nil"/>
              <w:left w:val="nil"/>
              <w:bottom w:val="nil"/>
              <w:right w:val="nil"/>
            </w:tcBorders>
            <w:shd w:val="clear" w:color="000000" w:fill="FFFFFF"/>
            <w:noWrap/>
            <w:vAlign w:val="bottom"/>
            <w:hideMark/>
          </w:tcPr>
          <w:p w14:paraId="23BCE610" w14:textId="77CEEF08" w:rsidR="001B1203" w:rsidRPr="00FB1B9E" w:rsidRDefault="001B1203" w:rsidP="001B1203">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20D2C556" w14:textId="2FBBBFC1" w:rsidR="001B1203" w:rsidRPr="00FB1B9E" w:rsidRDefault="001B1203" w:rsidP="001B1203">
            <w:pPr>
              <w:jc w:val="right"/>
              <w:rPr>
                <w:rFonts w:ascii="Calibri" w:hAnsi="Calibri" w:cs="Calibri"/>
                <w:szCs w:val="20"/>
              </w:rPr>
            </w:pPr>
            <w:r>
              <w:rPr>
                <w:rFonts w:ascii="Calibri" w:hAnsi="Calibri" w:cs="Calibri"/>
                <w:color w:val="000000"/>
                <w:szCs w:val="20"/>
              </w:rPr>
              <w:t>382</w:t>
            </w:r>
          </w:p>
        </w:tc>
        <w:tc>
          <w:tcPr>
            <w:tcW w:w="1313" w:type="dxa"/>
            <w:tcBorders>
              <w:top w:val="nil"/>
              <w:left w:val="nil"/>
              <w:bottom w:val="nil"/>
              <w:right w:val="nil"/>
            </w:tcBorders>
            <w:shd w:val="clear" w:color="000000" w:fill="FFFFFF"/>
            <w:noWrap/>
            <w:vAlign w:val="bottom"/>
            <w:hideMark/>
          </w:tcPr>
          <w:p w14:paraId="50E93FB2" w14:textId="44BD022A" w:rsidR="001B1203" w:rsidRPr="00B437F9" w:rsidRDefault="001B1203" w:rsidP="001B1203">
            <w:pPr>
              <w:jc w:val="right"/>
              <w:rPr>
                <w:rFonts w:ascii="Calibri" w:hAnsi="Calibri" w:cs="Calibri"/>
                <w:color w:val="9C0006"/>
                <w:szCs w:val="20"/>
              </w:rPr>
            </w:pPr>
            <w:r>
              <w:rPr>
                <w:rFonts w:ascii="Calibri" w:hAnsi="Calibri" w:cs="Calibri"/>
                <w:color w:val="196B24"/>
                <w:szCs w:val="20"/>
              </w:rPr>
              <w:t>64%</w:t>
            </w:r>
          </w:p>
        </w:tc>
      </w:tr>
      <w:tr w:rsidR="001B1203" w:rsidRPr="00B437F9" w14:paraId="7A677F44" w14:textId="77777777" w:rsidTr="00D41691">
        <w:trPr>
          <w:trHeight w:val="283"/>
        </w:trPr>
        <w:tc>
          <w:tcPr>
            <w:tcW w:w="6521" w:type="dxa"/>
            <w:tcBorders>
              <w:top w:val="nil"/>
              <w:left w:val="nil"/>
              <w:bottom w:val="nil"/>
              <w:right w:val="nil"/>
            </w:tcBorders>
            <w:shd w:val="clear" w:color="000000" w:fill="FFFFFF"/>
            <w:noWrap/>
            <w:vAlign w:val="bottom"/>
            <w:hideMark/>
          </w:tcPr>
          <w:p w14:paraId="1183F15C" w14:textId="74C93B6A" w:rsidR="001B1203" w:rsidRPr="00B437F9" w:rsidRDefault="001B1203" w:rsidP="001B1203">
            <w:pPr>
              <w:rPr>
                <w:rFonts w:ascii="Calibri" w:hAnsi="Calibri" w:cs="Calibri"/>
                <w:szCs w:val="20"/>
              </w:rPr>
            </w:pPr>
            <w:r w:rsidRPr="00570C4B">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bottom"/>
            <w:hideMark/>
          </w:tcPr>
          <w:p w14:paraId="0DCF0315" w14:textId="4AA86524" w:rsidR="001B1203" w:rsidRPr="00B437F9" w:rsidRDefault="001B1203" w:rsidP="001B1203">
            <w:pPr>
              <w:jc w:val="right"/>
              <w:rPr>
                <w:rFonts w:ascii="Calibri" w:hAnsi="Calibri" w:cs="Calibri"/>
                <w:szCs w:val="20"/>
              </w:rPr>
            </w:pPr>
            <w:r>
              <w:rPr>
                <w:rFonts w:ascii="Calibri" w:hAnsi="Calibri" w:cs="Calibri"/>
                <w:szCs w:val="20"/>
              </w:rPr>
              <w:t>06-Nov</w:t>
            </w:r>
          </w:p>
        </w:tc>
        <w:tc>
          <w:tcPr>
            <w:tcW w:w="1276" w:type="dxa"/>
            <w:tcBorders>
              <w:top w:val="nil"/>
              <w:left w:val="nil"/>
              <w:bottom w:val="nil"/>
              <w:right w:val="nil"/>
            </w:tcBorders>
            <w:shd w:val="clear" w:color="000000" w:fill="FFFFFF"/>
            <w:noWrap/>
            <w:vAlign w:val="bottom"/>
            <w:hideMark/>
          </w:tcPr>
          <w:p w14:paraId="59B5F9FE" w14:textId="70EF8600" w:rsidR="001B1203" w:rsidRPr="00B437F9" w:rsidRDefault="001B1203" w:rsidP="001B1203">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35447C69" w14:textId="548A6393" w:rsidR="001B1203" w:rsidRPr="00B437F9" w:rsidRDefault="001B1203" w:rsidP="001B1203">
            <w:pPr>
              <w:jc w:val="right"/>
              <w:rPr>
                <w:rFonts w:ascii="Calibri" w:hAnsi="Calibri" w:cs="Calibri"/>
                <w:color w:val="000000"/>
                <w:szCs w:val="20"/>
              </w:rPr>
            </w:pPr>
            <w:r>
              <w:rPr>
                <w:rFonts w:ascii="Calibri" w:hAnsi="Calibri" w:cs="Calibri"/>
                <w:color w:val="000000"/>
                <w:szCs w:val="20"/>
              </w:rPr>
              <w:t>340</w:t>
            </w:r>
          </w:p>
        </w:tc>
        <w:tc>
          <w:tcPr>
            <w:tcW w:w="1134" w:type="dxa"/>
            <w:tcBorders>
              <w:top w:val="nil"/>
              <w:left w:val="nil"/>
              <w:bottom w:val="nil"/>
              <w:right w:val="nil"/>
            </w:tcBorders>
            <w:shd w:val="clear" w:color="000000" w:fill="FFFFFF"/>
            <w:noWrap/>
            <w:vAlign w:val="bottom"/>
            <w:hideMark/>
          </w:tcPr>
          <w:p w14:paraId="1F659AA5" w14:textId="10EE85C5" w:rsidR="001B1203" w:rsidRPr="00B437F9" w:rsidRDefault="001B1203" w:rsidP="001B1203">
            <w:pPr>
              <w:jc w:val="right"/>
              <w:rPr>
                <w:rFonts w:ascii="Calibri" w:hAnsi="Calibri" w:cs="Calibri"/>
                <w:color w:val="000000"/>
                <w:szCs w:val="20"/>
              </w:rPr>
            </w:pPr>
            <w:r>
              <w:rPr>
                <w:rFonts w:ascii="Calibri" w:hAnsi="Calibri" w:cs="Calibri"/>
                <w:color w:val="000000"/>
                <w:szCs w:val="20"/>
              </w:rPr>
              <w:t>334</w:t>
            </w:r>
          </w:p>
        </w:tc>
        <w:tc>
          <w:tcPr>
            <w:tcW w:w="926" w:type="dxa"/>
            <w:tcBorders>
              <w:top w:val="nil"/>
              <w:left w:val="nil"/>
              <w:bottom w:val="nil"/>
              <w:right w:val="nil"/>
            </w:tcBorders>
            <w:shd w:val="clear" w:color="000000" w:fill="FFFFFF"/>
            <w:noWrap/>
            <w:vAlign w:val="bottom"/>
            <w:hideMark/>
          </w:tcPr>
          <w:p w14:paraId="17EA5EE5" w14:textId="5EC25D9A" w:rsidR="001B1203" w:rsidRPr="00EB4292" w:rsidRDefault="001B1203" w:rsidP="001B1203">
            <w:pPr>
              <w:jc w:val="right"/>
              <w:rPr>
                <w:rFonts w:ascii="Calibri" w:hAnsi="Calibri" w:cs="Calibri"/>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hideMark/>
          </w:tcPr>
          <w:p w14:paraId="15473E73" w14:textId="188F81D1" w:rsidR="001B1203" w:rsidRPr="00EB4292" w:rsidRDefault="001B1203" w:rsidP="001B1203">
            <w:pPr>
              <w:jc w:val="right"/>
              <w:rPr>
                <w:rFonts w:ascii="Calibri" w:hAnsi="Calibri" w:cs="Calibri"/>
                <w:szCs w:val="20"/>
              </w:rPr>
            </w:pPr>
            <w:r>
              <w:rPr>
                <w:rFonts w:ascii="Calibri" w:hAnsi="Calibri" w:cs="Calibri"/>
                <w:color w:val="000000"/>
                <w:szCs w:val="20"/>
              </w:rPr>
              <w:t>106</w:t>
            </w:r>
          </w:p>
        </w:tc>
        <w:tc>
          <w:tcPr>
            <w:tcW w:w="1313" w:type="dxa"/>
            <w:tcBorders>
              <w:top w:val="nil"/>
              <w:left w:val="nil"/>
              <w:bottom w:val="nil"/>
              <w:right w:val="nil"/>
            </w:tcBorders>
            <w:shd w:val="clear" w:color="000000" w:fill="FFFFFF"/>
            <w:noWrap/>
            <w:vAlign w:val="bottom"/>
            <w:hideMark/>
          </w:tcPr>
          <w:p w14:paraId="693391A6" w14:textId="00DA8BE4" w:rsidR="001B1203" w:rsidRPr="00B437F9" w:rsidRDefault="001B1203" w:rsidP="001B1203">
            <w:pPr>
              <w:jc w:val="right"/>
              <w:rPr>
                <w:rFonts w:ascii="Calibri" w:hAnsi="Calibri" w:cs="Calibri"/>
                <w:color w:val="9C0006"/>
                <w:szCs w:val="20"/>
              </w:rPr>
            </w:pPr>
            <w:r>
              <w:rPr>
                <w:rFonts w:ascii="Calibri" w:hAnsi="Calibri" w:cs="Calibri"/>
                <w:color w:val="196B24"/>
                <w:szCs w:val="20"/>
              </w:rPr>
              <w:t>222%</w:t>
            </w:r>
          </w:p>
        </w:tc>
      </w:tr>
      <w:tr w:rsidR="001B1203" w:rsidRPr="00B437F9" w14:paraId="7808EB2E" w14:textId="77777777" w:rsidTr="00D41691">
        <w:trPr>
          <w:trHeight w:val="283"/>
        </w:trPr>
        <w:tc>
          <w:tcPr>
            <w:tcW w:w="6521" w:type="dxa"/>
            <w:tcBorders>
              <w:top w:val="nil"/>
              <w:left w:val="nil"/>
              <w:bottom w:val="nil"/>
              <w:right w:val="nil"/>
            </w:tcBorders>
            <w:shd w:val="clear" w:color="000000" w:fill="FFFFFF"/>
            <w:noWrap/>
            <w:vAlign w:val="bottom"/>
            <w:hideMark/>
          </w:tcPr>
          <w:p w14:paraId="6F8A5E78" w14:textId="4D2AE25A" w:rsidR="001B1203" w:rsidRPr="00B437F9" w:rsidRDefault="001B1203" w:rsidP="001B1203">
            <w:pPr>
              <w:rPr>
                <w:rFonts w:ascii="Calibri" w:hAnsi="Calibri" w:cs="Calibri"/>
                <w:szCs w:val="20"/>
              </w:rPr>
            </w:pPr>
            <w:r w:rsidRPr="00570C4B">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bottom"/>
            <w:hideMark/>
          </w:tcPr>
          <w:p w14:paraId="2A570AB8" w14:textId="280479A0" w:rsidR="001B1203" w:rsidRPr="00B437F9" w:rsidRDefault="001B1203" w:rsidP="001B1203">
            <w:pPr>
              <w:jc w:val="right"/>
              <w:rPr>
                <w:rFonts w:ascii="Calibri" w:hAnsi="Calibri" w:cs="Calibri"/>
                <w:szCs w:val="20"/>
              </w:rPr>
            </w:pPr>
            <w:r>
              <w:rPr>
                <w:rFonts w:ascii="Calibri" w:hAnsi="Calibri" w:cs="Calibri"/>
                <w:szCs w:val="20"/>
              </w:rPr>
              <w:t>06-Nov</w:t>
            </w:r>
          </w:p>
        </w:tc>
        <w:tc>
          <w:tcPr>
            <w:tcW w:w="1276" w:type="dxa"/>
            <w:tcBorders>
              <w:top w:val="nil"/>
              <w:left w:val="nil"/>
              <w:bottom w:val="nil"/>
              <w:right w:val="nil"/>
            </w:tcBorders>
            <w:shd w:val="clear" w:color="000000" w:fill="FFFFFF"/>
            <w:noWrap/>
            <w:vAlign w:val="bottom"/>
            <w:hideMark/>
          </w:tcPr>
          <w:p w14:paraId="684308B0" w14:textId="6B6F636C" w:rsidR="001B1203" w:rsidRPr="00B437F9" w:rsidRDefault="001B1203" w:rsidP="001B1203">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6EB12B97" w14:textId="3AC504E3" w:rsidR="001B1203" w:rsidRPr="00B437F9" w:rsidRDefault="001B1203" w:rsidP="001B1203">
            <w:pPr>
              <w:jc w:val="right"/>
              <w:rPr>
                <w:rFonts w:ascii="Calibri" w:hAnsi="Calibri" w:cs="Calibri"/>
                <w:color w:val="000000"/>
                <w:szCs w:val="20"/>
              </w:rPr>
            </w:pPr>
            <w:r>
              <w:rPr>
                <w:rFonts w:ascii="Calibri" w:hAnsi="Calibri" w:cs="Calibri"/>
                <w:color w:val="000000"/>
                <w:szCs w:val="20"/>
              </w:rPr>
              <w:t>809</w:t>
            </w:r>
          </w:p>
        </w:tc>
        <w:tc>
          <w:tcPr>
            <w:tcW w:w="1134" w:type="dxa"/>
            <w:tcBorders>
              <w:top w:val="nil"/>
              <w:left w:val="nil"/>
              <w:bottom w:val="nil"/>
              <w:right w:val="nil"/>
            </w:tcBorders>
            <w:shd w:val="clear" w:color="000000" w:fill="FFFFFF"/>
            <w:noWrap/>
            <w:vAlign w:val="bottom"/>
            <w:hideMark/>
          </w:tcPr>
          <w:p w14:paraId="1DE23007" w14:textId="0394F913" w:rsidR="001B1203" w:rsidRPr="00B437F9" w:rsidRDefault="001B1203" w:rsidP="001B1203">
            <w:pPr>
              <w:jc w:val="right"/>
              <w:rPr>
                <w:rFonts w:ascii="Calibri" w:hAnsi="Calibri" w:cs="Calibri"/>
                <w:color w:val="000000"/>
                <w:szCs w:val="20"/>
              </w:rPr>
            </w:pPr>
            <w:r>
              <w:rPr>
                <w:rFonts w:ascii="Calibri" w:hAnsi="Calibri" w:cs="Calibri"/>
                <w:color w:val="000000"/>
                <w:szCs w:val="20"/>
              </w:rPr>
              <w:t>818</w:t>
            </w:r>
          </w:p>
        </w:tc>
        <w:tc>
          <w:tcPr>
            <w:tcW w:w="926" w:type="dxa"/>
            <w:tcBorders>
              <w:top w:val="nil"/>
              <w:left w:val="nil"/>
              <w:bottom w:val="nil"/>
              <w:right w:val="nil"/>
            </w:tcBorders>
            <w:shd w:val="clear" w:color="000000" w:fill="FFFFFF"/>
            <w:noWrap/>
            <w:vAlign w:val="bottom"/>
            <w:hideMark/>
          </w:tcPr>
          <w:p w14:paraId="09592CE0" w14:textId="506722A5" w:rsidR="001B1203" w:rsidRPr="00B437F9" w:rsidRDefault="001B1203" w:rsidP="001B1203">
            <w:pPr>
              <w:jc w:val="right"/>
              <w:rPr>
                <w:rFonts w:ascii="Calibri" w:hAnsi="Calibri" w:cs="Calibri"/>
                <w:color w:val="01565A"/>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3D1B46EC" w14:textId="2E2A09AB" w:rsidR="001B1203" w:rsidRPr="00B437F9" w:rsidRDefault="001B1203" w:rsidP="001B1203">
            <w:pPr>
              <w:jc w:val="right"/>
              <w:rPr>
                <w:rFonts w:ascii="Calibri" w:hAnsi="Calibri" w:cs="Calibri"/>
                <w:color w:val="000000"/>
                <w:szCs w:val="20"/>
              </w:rPr>
            </w:pPr>
            <w:r>
              <w:rPr>
                <w:rFonts w:ascii="Calibri" w:hAnsi="Calibri" w:cs="Calibri"/>
                <w:color w:val="000000"/>
                <w:szCs w:val="20"/>
              </w:rPr>
              <w:t>454</w:t>
            </w:r>
          </w:p>
        </w:tc>
        <w:tc>
          <w:tcPr>
            <w:tcW w:w="1313" w:type="dxa"/>
            <w:tcBorders>
              <w:top w:val="nil"/>
              <w:left w:val="nil"/>
              <w:bottom w:val="nil"/>
              <w:right w:val="nil"/>
            </w:tcBorders>
            <w:shd w:val="clear" w:color="000000" w:fill="FFFFFF"/>
            <w:noWrap/>
            <w:vAlign w:val="bottom"/>
            <w:hideMark/>
          </w:tcPr>
          <w:p w14:paraId="5A7C9264" w14:textId="287AC693" w:rsidR="001B1203" w:rsidRPr="00B437F9" w:rsidRDefault="001B1203" w:rsidP="001B1203">
            <w:pPr>
              <w:jc w:val="right"/>
              <w:rPr>
                <w:rFonts w:ascii="Calibri" w:hAnsi="Calibri" w:cs="Calibri"/>
                <w:color w:val="9C0006"/>
                <w:szCs w:val="20"/>
              </w:rPr>
            </w:pPr>
            <w:r>
              <w:rPr>
                <w:rFonts w:ascii="Calibri" w:hAnsi="Calibri" w:cs="Calibri"/>
                <w:color w:val="196B24"/>
                <w:szCs w:val="20"/>
              </w:rPr>
              <w:t>78%</w:t>
            </w:r>
          </w:p>
        </w:tc>
      </w:tr>
      <w:tr w:rsidR="001B1203" w:rsidRPr="00B437F9" w14:paraId="46EC687B" w14:textId="77777777" w:rsidTr="00D41691">
        <w:trPr>
          <w:trHeight w:val="283"/>
        </w:trPr>
        <w:tc>
          <w:tcPr>
            <w:tcW w:w="6521" w:type="dxa"/>
            <w:tcBorders>
              <w:top w:val="nil"/>
              <w:left w:val="nil"/>
              <w:bottom w:val="nil"/>
              <w:right w:val="nil"/>
            </w:tcBorders>
            <w:shd w:val="clear" w:color="000000" w:fill="FFFFFF"/>
            <w:noWrap/>
            <w:vAlign w:val="bottom"/>
            <w:hideMark/>
          </w:tcPr>
          <w:p w14:paraId="09333049" w14:textId="4DDB01D0" w:rsidR="001B1203" w:rsidRPr="00B437F9" w:rsidRDefault="001B1203" w:rsidP="001B1203">
            <w:pPr>
              <w:rPr>
                <w:rFonts w:ascii="Calibri" w:hAnsi="Calibri" w:cs="Calibri"/>
                <w:szCs w:val="20"/>
              </w:rPr>
            </w:pPr>
            <w:r w:rsidRPr="00570C4B">
              <w:rPr>
                <w:rFonts w:ascii="Calibri" w:hAnsi="Calibri" w:cs="Calibri"/>
                <w:szCs w:val="20"/>
              </w:rPr>
              <w:t>Pig – Eastern Seaboard (60.1–75 kg), average of buyers &amp; sellers</w:t>
            </w:r>
          </w:p>
        </w:tc>
        <w:tc>
          <w:tcPr>
            <w:tcW w:w="1134" w:type="dxa"/>
            <w:tcBorders>
              <w:top w:val="nil"/>
              <w:left w:val="nil"/>
              <w:bottom w:val="nil"/>
              <w:right w:val="nil"/>
            </w:tcBorders>
            <w:shd w:val="clear" w:color="000000" w:fill="FFFFFF"/>
            <w:noWrap/>
            <w:vAlign w:val="bottom"/>
            <w:hideMark/>
          </w:tcPr>
          <w:p w14:paraId="0BD01BA4" w14:textId="45BC28BF" w:rsidR="001B1203" w:rsidRPr="00B437F9" w:rsidRDefault="001B1203" w:rsidP="001B1203">
            <w:pPr>
              <w:jc w:val="right"/>
              <w:rPr>
                <w:rFonts w:ascii="Calibri" w:hAnsi="Calibri" w:cs="Calibri"/>
                <w:szCs w:val="20"/>
              </w:rPr>
            </w:pPr>
            <w:r>
              <w:rPr>
                <w:rFonts w:ascii="Calibri" w:hAnsi="Calibri" w:cs="Calibri"/>
                <w:szCs w:val="20"/>
              </w:rPr>
              <w:t>23-Oct</w:t>
            </w:r>
          </w:p>
        </w:tc>
        <w:tc>
          <w:tcPr>
            <w:tcW w:w="1276" w:type="dxa"/>
            <w:tcBorders>
              <w:top w:val="nil"/>
              <w:left w:val="nil"/>
              <w:bottom w:val="nil"/>
              <w:right w:val="nil"/>
            </w:tcBorders>
            <w:shd w:val="clear" w:color="000000" w:fill="FFFFFF"/>
            <w:noWrap/>
            <w:vAlign w:val="bottom"/>
            <w:hideMark/>
          </w:tcPr>
          <w:p w14:paraId="49C1221E" w14:textId="222C4D95" w:rsidR="001B1203" w:rsidRPr="00B437F9" w:rsidRDefault="001B1203" w:rsidP="001B1203">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1146B3F1" w14:textId="294F0C0A" w:rsidR="001B1203" w:rsidRPr="00B437F9" w:rsidRDefault="001B1203" w:rsidP="001B1203">
            <w:pPr>
              <w:jc w:val="right"/>
              <w:rPr>
                <w:rFonts w:ascii="Calibri" w:hAnsi="Calibri" w:cs="Calibri"/>
                <w:color w:val="000000"/>
                <w:szCs w:val="20"/>
              </w:rPr>
            </w:pPr>
            <w:r>
              <w:rPr>
                <w:rFonts w:ascii="Calibri" w:hAnsi="Calibri" w:cs="Calibri"/>
                <w:color w:val="000000"/>
                <w:szCs w:val="20"/>
              </w:rPr>
              <w:t>436</w:t>
            </w:r>
          </w:p>
        </w:tc>
        <w:tc>
          <w:tcPr>
            <w:tcW w:w="1134" w:type="dxa"/>
            <w:tcBorders>
              <w:top w:val="nil"/>
              <w:left w:val="nil"/>
              <w:bottom w:val="nil"/>
              <w:right w:val="nil"/>
            </w:tcBorders>
            <w:shd w:val="clear" w:color="000000" w:fill="FFFFFF"/>
            <w:noWrap/>
            <w:vAlign w:val="bottom"/>
            <w:hideMark/>
          </w:tcPr>
          <w:p w14:paraId="6071CC43" w14:textId="4C55B8B6" w:rsidR="001B1203" w:rsidRPr="00B437F9" w:rsidRDefault="001B1203" w:rsidP="001B1203">
            <w:pPr>
              <w:jc w:val="right"/>
              <w:rPr>
                <w:rFonts w:ascii="Calibri" w:hAnsi="Calibri" w:cs="Calibri"/>
                <w:color w:val="000000"/>
                <w:szCs w:val="20"/>
              </w:rPr>
            </w:pPr>
            <w:r>
              <w:rPr>
                <w:rFonts w:ascii="Calibri" w:hAnsi="Calibri" w:cs="Calibri"/>
                <w:color w:val="000000"/>
                <w:szCs w:val="20"/>
              </w:rPr>
              <w:t>432</w:t>
            </w:r>
          </w:p>
        </w:tc>
        <w:tc>
          <w:tcPr>
            <w:tcW w:w="926" w:type="dxa"/>
            <w:tcBorders>
              <w:top w:val="nil"/>
              <w:left w:val="nil"/>
              <w:bottom w:val="nil"/>
              <w:right w:val="nil"/>
            </w:tcBorders>
            <w:shd w:val="clear" w:color="000000" w:fill="FFFFFF"/>
            <w:noWrap/>
            <w:vAlign w:val="bottom"/>
            <w:hideMark/>
          </w:tcPr>
          <w:p w14:paraId="08B60A86" w14:textId="6D47E664" w:rsidR="001B1203" w:rsidRPr="00EB4292" w:rsidRDefault="001B1203" w:rsidP="001B1203">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4ABE6489" w14:textId="139CE721" w:rsidR="001B1203" w:rsidRPr="00EB4292" w:rsidRDefault="001B1203" w:rsidP="001B1203">
            <w:pPr>
              <w:jc w:val="right"/>
              <w:rPr>
                <w:rFonts w:ascii="Calibri" w:hAnsi="Calibri" w:cs="Calibri"/>
                <w:szCs w:val="20"/>
              </w:rPr>
            </w:pPr>
            <w:r>
              <w:rPr>
                <w:rFonts w:ascii="Calibri" w:hAnsi="Calibri" w:cs="Calibri"/>
                <w:color w:val="000000"/>
                <w:szCs w:val="20"/>
              </w:rPr>
              <w:t>367</w:t>
            </w:r>
          </w:p>
        </w:tc>
        <w:tc>
          <w:tcPr>
            <w:tcW w:w="1313" w:type="dxa"/>
            <w:tcBorders>
              <w:top w:val="nil"/>
              <w:left w:val="nil"/>
              <w:bottom w:val="nil"/>
              <w:right w:val="nil"/>
            </w:tcBorders>
            <w:shd w:val="clear" w:color="000000" w:fill="FFFFFF"/>
            <w:noWrap/>
            <w:vAlign w:val="bottom"/>
            <w:hideMark/>
          </w:tcPr>
          <w:p w14:paraId="0523BBE8" w14:textId="27FDD1A9" w:rsidR="001B1203" w:rsidRPr="00B437F9" w:rsidRDefault="001B1203" w:rsidP="001B1203">
            <w:pPr>
              <w:jc w:val="right"/>
              <w:rPr>
                <w:rFonts w:ascii="Calibri" w:hAnsi="Calibri" w:cs="Calibri"/>
                <w:color w:val="01565A"/>
                <w:szCs w:val="20"/>
              </w:rPr>
            </w:pPr>
            <w:r>
              <w:rPr>
                <w:rFonts w:ascii="Calibri" w:hAnsi="Calibri" w:cs="Calibri"/>
                <w:color w:val="196B24"/>
                <w:szCs w:val="20"/>
              </w:rPr>
              <w:t>19%</w:t>
            </w:r>
          </w:p>
        </w:tc>
      </w:tr>
      <w:tr w:rsidR="001B1203" w:rsidRPr="00B437F9" w14:paraId="2066BF14" w14:textId="77777777" w:rsidTr="00D41691">
        <w:trPr>
          <w:trHeight w:val="283"/>
        </w:trPr>
        <w:tc>
          <w:tcPr>
            <w:tcW w:w="6521" w:type="dxa"/>
            <w:tcBorders>
              <w:top w:val="nil"/>
              <w:left w:val="nil"/>
              <w:bottom w:val="nil"/>
              <w:right w:val="nil"/>
            </w:tcBorders>
            <w:shd w:val="clear" w:color="000000" w:fill="FFFFFF"/>
            <w:noWrap/>
            <w:vAlign w:val="bottom"/>
            <w:hideMark/>
          </w:tcPr>
          <w:p w14:paraId="76710F2C" w14:textId="03E0AB73" w:rsidR="001B1203" w:rsidRPr="00B437F9" w:rsidRDefault="001B1203" w:rsidP="001B1203">
            <w:pPr>
              <w:rPr>
                <w:rFonts w:ascii="Calibri" w:hAnsi="Calibri" w:cs="Calibri"/>
                <w:szCs w:val="20"/>
              </w:rPr>
            </w:pPr>
            <w:r w:rsidRPr="00570C4B">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bottom"/>
            <w:hideMark/>
          </w:tcPr>
          <w:p w14:paraId="6A5FF8AD" w14:textId="55C34052" w:rsidR="001B1203" w:rsidRPr="00B437F9" w:rsidRDefault="001B1203" w:rsidP="001B1203">
            <w:pPr>
              <w:jc w:val="right"/>
              <w:rPr>
                <w:rFonts w:ascii="Calibri" w:hAnsi="Calibri" w:cs="Calibri"/>
                <w:szCs w:val="20"/>
              </w:rPr>
            </w:pPr>
            <w:r>
              <w:rPr>
                <w:rFonts w:ascii="Calibri" w:hAnsi="Calibri" w:cs="Calibri"/>
                <w:szCs w:val="20"/>
              </w:rPr>
              <w:t>06-Nov</w:t>
            </w:r>
          </w:p>
        </w:tc>
        <w:tc>
          <w:tcPr>
            <w:tcW w:w="1276" w:type="dxa"/>
            <w:tcBorders>
              <w:top w:val="nil"/>
              <w:left w:val="nil"/>
              <w:bottom w:val="nil"/>
              <w:right w:val="nil"/>
            </w:tcBorders>
            <w:shd w:val="clear" w:color="000000" w:fill="FFFFFF"/>
            <w:noWrap/>
            <w:vAlign w:val="bottom"/>
            <w:hideMark/>
          </w:tcPr>
          <w:p w14:paraId="7ED4020D" w14:textId="6C255C3A" w:rsidR="001B1203" w:rsidRPr="00B437F9" w:rsidRDefault="001B1203" w:rsidP="001B1203">
            <w:pPr>
              <w:jc w:val="right"/>
              <w:rPr>
                <w:rFonts w:ascii="Calibri" w:hAnsi="Calibri" w:cs="Calibri"/>
                <w:szCs w:val="20"/>
              </w:rPr>
            </w:pPr>
            <w:r>
              <w:rPr>
                <w:rFonts w:ascii="Calibri" w:hAnsi="Calibri" w:cs="Calibri"/>
                <w:szCs w:val="20"/>
              </w:rPr>
              <w:t>Ac/kg lwt</w:t>
            </w:r>
          </w:p>
        </w:tc>
        <w:tc>
          <w:tcPr>
            <w:tcW w:w="992" w:type="dxa"/>
            <w:tcBorders>
              <w:top w:val="nil"/>
              <w:left w:val="nil"/>
              <w:bottom w:val="nil"/>
              <w:right w:val="nil"/>
            </w:tcBorders>
            <w:shd w:val="clear" w:color="000000" w:fill="FFFFFF"/>
            <w:noWrap/>
            <w:vAlign w:val="bottom"/>
            <w:hideMark/>
          </w:tcPr>
          <w:p w14:paraId="265F9A92" w14:textId="482A4A19" w:rsidR="001B1203" w:rsidRPr="00B437F9" w:rsidRDefault="001B1203" w:rsidP="001B1203">
            <w:pPr>
              <w:jc w:val="right"/>
              <w:rPr>
                <w:rFonts w:ascii="Calibri" w:hAnsi="Calibri" w:cs="Calibri"/>
                <w:color w:val="000000"/>
                <w:szCs w:val="20"/>
              </w:rPr>
            </w:pPr>
            <w:r>
              <w:rPr>
                <w:rFonts w:ascii="Calibri" w:hAnsi="Calibri" w:cs="Calibri"/>
                <w:color w:val="000000"/>
                <w:szCs w:val="20"/>
              </w:rPr>
              <w:t>325</w:t>
            </w:r>
          </w:p>
        </w:tc>
        <w:tc>
          <w:tcPr>
            <w:tcW w:w="1134" w:type="dxa"/>
            <w:tcBorders>
              <w:top w:val="nil"/>
              <w:left w:val="nil"/>
              <w:bottom w:val="nil"/>
              <w:right w:val="nil"/>
            </w:tcBorders>
            <w:shd w:val="clear" w:color="000000" w:fill="FFFFFF"/>
            <w:noWrap/>
            <w:vAlign w:val="bottom"/>
            <w:hideMark/>
          </w:tcPr>
          <w:p w14:paraId="3CB9919B" w14:textId="7C86D975" w:rsidR="001B1203" w:rsidRPr="00B437F9" w:rsidRDefault="001B1203" w:rsidP="001B1203">
            <w:pPr>
              <w:jc w:val="right"/>
              <w:rPr>
                <w:rFonts w:ascii="Calibri" w:hAnsi="Calibri" w:cs="Calibri"/>
                <w:color w:val="000000"/>
                <w:szCs w:val="20"/>
              </w:rPr>
            </w:pPr>
            <w:r>
              <w:rPr>
                <w:rFonts w:ascii="Calibri" w:hAnsi="Calibri" w:cs="Calibri"/>
                <w:color w:val="000000"/>
                <w:szCs w:val="20"/>
              </w:rPr>
              <w:t>325</w:t>
            </w:r>
          </w:p>
        </w:tc>
        <w:tc>
          <w:tcPr>
            <w:tcW w:w="926" w:type="dxa"/>
            <w:tcBorders>
              <w:top w:val="nil"/>
              <w:left w:val="nil"/>
              <w:bottom w:val="nil"/>
              <w:right w:val="nil"/>
            </w:tcBorders>
            <w:shd w:val="clear" w:color="000000" w:fill="FFFFFF"/>
            <w:noWrap/>
            <w:vAlign w:val="bottom"/>
            <w:hideMark/>
          </w:tcPr>
          <w:p w14:paraId="3613B47C" w14:textId="3856BC92" w:rsidR="001B1203" w:rsidRPr="00B437F9" w:rsidRDefault="001B1203" w:rsidP="001B1203">
            <w:pPr>
              <w:jc w:val="right"/>
              <w:rPr>
                <w:rFonts w:ascii="Calibri" w:hAnsi="Calibri" w:cs="Calibri"/>
                <w:color w:val="9C0006"/>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hideMark/>
          </w:tcPr>
          <w:p w14:paraId="2CFFD656" w14:textId="26A9DEC9" w:rsidR="001B1203" w:rsidRPr="00B437F9" w:rsidRDefault="001B1203" w:rsidP="001B1203">
            <w:pPr>
              <w:jc w:val="right"/>
              <w:rPr>
                <w:rFonts w:ascii="Calibri" w:hAnsi="Calibri" w:cs="Calibri"/>
                <w:color w:val="000000"/>
                <w:szCs w:val="20"/>
              </w:rPr>
            </w:pPr>
            <w:r>
              <w:rPr>
                <w:rFonts w:ascii="Calibri" w:hAnsi="Calibri" w:cs="Calibri"/>
                <w:color w:val="000000"/>
                <w:szCs w:val="20"/>
              </w:rPr>
              <w:t>270</w:t>
            </w:r>
          </w:p>
        </w:tc>
        <w:tc>
          <w:tcPr>
            <w:tcW w:w="1313" w:type="dxa"/>
            <w:tcBorders>
              <w:top w:val="nil"/>
              <w:left w:val="nil"/>
              <w:bottom w:val="nil"/>
              <w:right w:val="nil"/>
            </w:tcBorders>
            <w:shd w:val="clear" w:color="000000" w:fill="FFFFFF"/>
            <w:noWrap/>
            <w:vAlign w:val="bottom"/>
            <w:hideMark/>
          </w:tcPr>
          <w:p w14:paraId="6DCE5A2F" w14:textId="3BC62A4F" w:rsidR="001B1203" w:rsidRPr="00B437F9" w:rsidRDefault="001B1203" w:rsidP="001B1203">
            <w:pPr>
              <w:jc w:val="right"/>
              <w:rPr>
                <w:rFonts w:ascii="Calibri" w:hAnsi="Calibri" w:cs="Calibri"/>
                <w:color w:val="9C0006"/>
                <w:szCs w:val="20"/>
              </w:rPr>
            </w:pPr>
            <w:r>
              <w:rPr>
                <w:rFonts w:ascii="Calibri" w:hAnsi="Calibri" w:cs="Calibri"/>
                <w:color w:val="196B24"/>
                <w:szCs w:val="20"/>
              </w:rPr>
              <w:t>20%</w:t>
            </w:r>
          </w:p>
        </w:tc>
      </w:tr>
      <w:tr w:rsidR="001B1203" w:rsidRPr="00B437F9" w14:paraId="440542D3" w14:textId="77777777" w:rsidTr="00D41691">
        <w:trPr>
          <w:trHeight w:val="283"/>
        </w:trPr>
        <w:tc>
          <w:tcPr>
            <w:tcW w:w="6521" w:type="dxa"/>
            <w:tcBorders>
              <w:top w:val="nil"/>
              <w:left w:val="nil"/>
              <w:bottom w:val="nil"/>
              <w:right w:val="nil"/>
            </w:tcBorders>
            <w:shd w:val="clear" w:color="000000" w:fill="FFFFFF"/>
            <w:noWrap/>
            <w:vAlign w:val="bottom"/>
            <w:hideMark/>
          </w:tcPr>
          <w:p w14:paraId="20BD1B70" w14:textId="359351C7" w:rsidR="001B1203" w:rsidRPr="00B437F9" w:rsidRDefault="001B1203" w:rsidP="001B1203">
            <w:pPr>
              <w:rPr>
                <w:rFonts w:ascii="Calibri" w:hAnsi="Calibri" w:cs="Calibri"/>
                <w:szCs w:val="20"/>
              </w:rPr>
            </w:pPr>
            <w:r w:rsidRPr="00570C4B">
              <w:rPr>
                <w:rFonts w:ascii="Calibri" w:hAnsi="Calibri" w:cs="Calibri"/>
                <w:b/>
                <w:bCs/>
                <w:szCs w:val="20"/>
              </w:rPr>
              <w:t>Global Dairy Trade (GDT) weighted average prices</w:t>
            </w:r>
            <w:r w:rsidRPr="00570C4B">
              <w:rPr>
                <w:rFonts w:ascii="Calibri" w:hAnsi="Calibri" w:cs="Calibri"/>
                <w:b/>
                <w:bCs/>
                <w:szCs w:val="20"/>
                <w:vertAlign w:val="superscript"/>
              </w:rPr>
              <w:t xml:space="preserve"> a</w:t>
            </w:r>
          </w:p>
        </w:tc>
        <w:tc>
          <w:tcPr>
            <w:tcW w:w="1134" w:type="dxa"/>
            <w:tcBorders>
              <w:top w:val="nil"/>
              <w:left w:val="nil"/>
              <w:bottom w:val="nil"/>
              <w:right w:val="nil"/>
            </w:tcBorders>
            <w:shd w:val="clear" w:color="000000" w:fill="FFFFFF"/>
            <w:noWrap/>
            <w:vAlign w:val="bottom"/>
          </w:tcPr>
          <w:p w14:paraId="11D261DF" w14:textId="2D6DF9D8" w:rsidR="001B1203" w:rsidRPr="00B437F9" w:rsidRDefault="001B1203" w:rsidP="001B1203">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tcPr>
          <w:p w14:paraId="4F0154BE" w14:textId="5009EF27" w:rsidR="001B1203" w:rsidRPr="00B437F9" w:rsidRDefault="001B1203" w:rsidP="001B1203">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tcPr>
          <w:p w14:paraId="011CE7BA" w14:textId="359A6E5D" w:rsidR="001B1203" w:rsidRPr="00B437F9" w:rsidRDefault="001B1203" w:rsidP="001B1203">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4CF270DC" w14:textId="19E9E644" w:rsidR="001B1203" w:rsidRPr="00B437F9" w:rsidRDefault="001B1203" w:rsidP="001B1203">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0BE07ACC" w14:textId="791AB29B" w:rsidR="001B1203" w:rsidRPr="00B437F9" w:rsidRDefault="001B1203" w:rsidP="001B1203">
            <w:pPr>
              <w:jc w:val="right"/>
              <w:rPr>
                <w:rFonts w:ascii="Calibri" w:hAnsi="Calibri" w:cs="Calibri"/>
                <w:color w:val="9C0006"/>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tcPr>
          <w:p w14:paraId="3DD39F01" w14:textId="71032A3C" w:rsidR="001B1203" w:rsidRPr="00B437F9" w:rsidRDefault="001B1203" w:rsidP="001B1203">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7A87BA5C" w14:textId="1A1FD5A6" w:rsidR="001B1203" w:rsidRPr="00B437F9" w:rsidRDefault="001B1203" w:rsidP="001B1203">
            <w:pPr>
              <w:jc w:val="right"/>
              <w:rPr>
                <w:rFonts w:ascii="Calibri" w:hAnsi="Calibri" w:cs="Calibri"/>
                <w:color w:val="01565A"/>
                <w:szCs w:val="20"/>
              </w:rPr>
            </w:pPr>
            <w:r>
              <w:rPr>
                <w:rFonts w:ascii="Calibri" w:hAnsi="Calibri" w:cs="Calibri"/>
                <w:color w:val="000000"/>
                <w:szCs w:val="20"/>
              </w:rPr>
              <w:t> </w:t>
            </w:r>
          </w:p>
        </w:tc>
      </w:tr>
      <w:tr w:rsidR="001B1203" w:rsidRPr="00B437F9" w14:paraId="3C42ACF3" w14:textId="77777777" w:rsidTr="00D41691">
        <w:trPr>
          <w:trHeight w:val="283"/>
        </w:trPr>
        <w:tc>
          <w:tcPr>
            <w:tcW w:w="6521" w:type="dxa"/>
            <w:tcBorders>
              <w:top w:val="nil"/>
              <w:left w:val="nil"/>
              <w:bottom w:val="nil"/>
              <w:right w:val="nil"/>
            </w:tcBorders>
            <w:shd w:val="clear" w:color="000000" w:fill="FFFFFF"/>
            <w:noWrap/>
            <w:vAlign w:val="bottom"/>
            <w:hideMark/>
          </w:tcPr>
          <w:p w14:paraId="18E1659B" w14:textId="1E6D135F" w:rsidR="001B1203" w:rsidRPr="00B437F9" w:rsidRDefault="001B1203" w:rsidP="001B1203">
            <w:pPr>
              <w:rPr>
                <w:rFonts w:ascii="Calibri" w:hAnsi="Calibri" w:cs="Calibri"/>
                <w:szCs w:val="20"/>
              </w:rPr>
            </w:pPr>
            <w:r w:rsidRPr="00570C4B">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bottom"/>
          </w:tcPr>
          <w:p w14:paraId="1A03B3B1" w14:textId="7A808736" w:rsidR="001B1203" w:rsidRPr="00B437F9" w:rsidRDefault="001B1203" w:rsidP="001B1203">
            <w:pPr>
              <w:jc w:val="right"/>
              <w:rPr>
                <w:rFonts w:ascii="Calibri" w:hAnsi="Calibri" w:cs="Calibri"/>
                <w:szCs w:val="20"/>
              </w:rPr>
            </w:pPr>
            <w:r>
              <w:rPr>
                <w:rFonts w:ascii="Calibri" w:hAnsi="Calibri" w:cs="Calibri"/>
                <w:szCs w:val="20"/>
              </w:rPr>
              <w:t>06-Nov</w:t>
            </w:r>
          </w:p>
        </w:tc>
        <w:tc>
          <w:tcPr>
            <w:tcW w:w="1276" w:type="dxa"/>
            <w:tcBorders>
              <w:top w:val="nil"/>
              <w:left w:val="nil"/>
              <w:bottom w:val="nil"/>
              <w:right w:val="nil"/>
            </w:tcBorders>
            <w:shd w:val="clear" w:color="000000" w:fill="FFFFFF"/>
            <w:noWrap/>
            <w:vAlign w:val="bottom"/>
          </w:tcPr>
          <w:p w14:paraId="1B11529D" w14:textId="5F4A7EA8" w:rsidR="001B1203" w:rsidRPr="00B437F9" w:rsidRDefault="001B1203" w:rsidP="001B1203">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029B0530" w14:textId="72C0D203" w:rsidR="001B1203" w:rsidRPr="006A48BC" w:rsidRDefault="001B1203" w:rsidP="001B1203">
            <w:pPr>
              <w:jc w:val="right"/>
              <w:rPr>
                <w:rFonts w:ascii="Calibri" w:hAnsi="Calibri" w:cs="Calibri"/>
                <w:szCs w:val="20"/>
              </w:rPr>
            </w:pPr>
            <w:r>
              <w:rPr>
                <w:rFonts w:ascii="Calibri" w:hAnsi="Calibri" w:cs="Calibri"/>
                <w:color w:val="000000"/>
                <w:szCs w:val="20"/>
              </w:rPr>
              <w:t>3,713</w:t>
            </w:r>
          </w:p>
        </w:tc>
        <w:tc>
          <w:tcPr>
            <w:tcW w:w="1134" w:type="dxa"/>
            <w:tcBorders>
              <w:top w:val="nil"/>
              <w:left w:val="nil"/>
              <w:bottom w:val="nil"/>
              <w:right w:val="nil"/>
            </w:tcBorders>
            <w:shd w:val="clear" w:color="000000" w:fill="FFFFFF"/>
            <w:noWrap/>
            <w:vAlign w:val="bottom"/>
          </w:tcPr>
          <w:p w14:paraId="1022C61A" w14:textId="0FBB2096" w:rsidR="001B1203" w:rsidRPr="006A48BC" w:rsidRDefault="001B1203" w:rsidP="001B1203">
            <w:pPr>
              <w:jc w:val="right"/>
              <w:rPr>
                <w:rFonts w:ascii="Calibri" w:hAnsi="Calibri" w:cs="Calibri"/>
                <w:szCs w:val="20"/>
              </w:rPr>
            </w:pPr>
            <w:r>
              <w:rPr>
                <w:rFonts w:ascii="Calibri" w:hAnsi="Calibri" w:cs="Calibri"/>
                <w:color w:val="000000"/>
                <w:szCs w:val="20"/>
              </w:rPr>
              <w:t>3,553</w:t>
            </w:r>
          </w:p>
        </w:tc>
        <w:tc>
          <w:tcPr>
            <w:tcW w:w="926" w:type="dxa"/>
            <w:tcBorders>
              <w:top w:val="nil"/>
              <w:left w:val="nil"/>
              <w:bottom w:val="nil"/>
              <w:right w:val="nil"/>
            </w:tcBorders>
            <w:shd w:val="clear" w:color="000000" w:fill="FFFFFF"/>
            <w:noWrap/>
            <w:vAlign w:val="bottom"/>
          </w:tcPr>
          <w:p w14:paraId="211687C0" w14:textId="1144887C" w:rsidR="001B1203" w:rsidRPr="006A48BC" w:rsidRDefault="001B1203" w:rsidP="001B1203">
            <w:pPr>
              <w:jc w:val="right"/>
              <w:rPr>
                <w:rFonts w:ascii="Calibri" w:hAnsi="Calibri" w:cs="Calibri"/>
                <w:szCs w:val="20"/>
              </w:rPr>
            </w:pPr>
            <w:r>
              <w:rPr>
                <w:rFonts w:ascii="Calibri" w:hAnsi="Calibri" w:cs="Calibri"/>
                <w:color w:val="196B24"/>
                <w:szCs w:val="20"/>
              </w:rPr>
              <w:t>5%</w:t>
            </w:r>
          </w:p>
        </w:tc>
        <w:tc>
          <w:tcPr>
            <w:tcW w:w="1788" w:type="dxa"/>
            <w:gridSpan w:val="2"/>
            <w:tcBorders>
              <w:top w:val="nil"/>
              <w:left w:val="nil"/>
              <w:bottom w:val="nil"/>
              <w:right w:val="nil"/>
            </w:tcBorders>
            <w:shd w:val="clear" w:color="000000" w:fill="FFFFFF"/>
            <w:noWrap/>
            <w:vAlign w:val="bottom"/>
          </w:tcPr>
          <w:p w14:paraId="786292FC" w14:textId="3825C4B5" w:rsidR="001B1203" w:rsidRPr="006A48BC" w:rsidRDefault="001B1203" w:rsidP="001B1203">
            <w:pPr>
              <w:jc w:val="right"/>
              <w:rPr>
                <w:rFonts w:ascii="Calibri" w:hAnsi="Calibri" w:cs="Calibri"/>
                <w:szCs w:val="20"/>
              </w:rPr>
            </w:pPr>
            <w:r>
              <w:rPr>
                <w:rFonts w:ascii="Calibri" w:hAnsi="Calibri" w:cs="Calibri"/>
                <w:color w:val="000000"/>
                <w:szCs w:val="20"/>
              </w:rPr>
              <w:t>3,733</w:t>
            </w:r>
          </w:p>
        </w:tc>
        <w:tc>
          <w:tcPr>
            <w:tcW w:w="1313" w:type="dxa"/>
            <w:tcBorders>
              <w:top w:val="nil"/>
              <w:left w:val="nil"/>
              <w:bottom w:val="nil"/>
              <w:right w:val="nil"/>
            </w:tcBorders>
            <w:shd w:val="clear" w:color="000000" w:fill="FFFFFF"/>
            <w:noWrap/>
            <w:vAlign w:val="bottom"/>
          </w:tcPr>
          <w:p w14:paraId="78ADBD43" w14:textId="1A7897B6" w:rsidR="001B1203" w:rsidRPr="006A48BC" w:rsidRDefault="001B1203" w:rsidP="001B1203">
            <w:pPr>
              <w:jc w:val="right"/>
              <w:rPr>
                <w:rFonts w:ascii="Calibri" w:hAnsi="Calibri" w:cs="Calibri"/>
                <w:szCs w:val="20"/>
              </w:rPr>
            </w:pPr>
            <w:r>
              <w:rPr>
                <w:rFonts w:ascii="Calibri" w:hAnsi="Calibri" w:cs="Calibri"/>
                <w:color w:val="9C0006"/>
                <w:szCs w:val="20"/>
              </w:rPr>
              <w:t>-1%</w:t>
            </w:r>
          </w:p>
        </w:tc>
      </w:tr>
      <w:tr w:rsidR="001B1203" w:rsidRPr="00B437F9" w14:paraId="4C522382" w14:textId="77777777" w:rsidTr="00D41691">
        <w:trPr>
          <w:trHeight w:val="283"/>
        </w:trPr>
        <w:tc>
          <w:tcPr>
            <w:tcW w:w="6521" w:type="dxa"/>
            <w:tcBorders>
              <w:top w:val="nil"/>
              <w:left w:val="nil"/>
              <w:bottom w:val="nil"/>
              <w:right w:val="nil"/>
            </w:tcBorders>
            <w:shd w:val="clear" w:color="000000" w:fill="FFFFFF"/>
            <w:noWrap/>
            <w:vAlign w:val="bottom"/>
            <w:hideMark/>
          </w:tcPr>
          <w:p w14:paraId="64F1B89F" w14:textId="5BBD9D38" w:rsidR="001B1203" w:rsidRPr="006A48BC" w:rsidRDefault="001B1203" w:rsidP="001B1203">
            <w:pPr>
              <w:rPr>
                <w:rFonts w:ascii="Calibri" w:hAnsi="Calibri" w:cs="Calibri"/>
                <w:szCs w:val="20"/>
              </w:rPr>
            </w:pPr>
            <w:r w:rsidRPr="00570C4B">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bottom"/>
          </w:tcPr>
          <w:p w14:paraId="28449D81" w14:textId="6582C671" w:rsidR="001B1203" w:rsidRPr="00B437F9" w:rsidRDefault="001B1203" w:rsidP="001B1203">
            <w:pPr>
              <w:jc w:val="right"/>
              <w:rPr>
                <w:rFonts w:ascii="Calibri" w:hAnsi="Calibri" w:cs="Calibri"/>
                <w:szCs w:val="20"/>
              </w:rPr>
            </w:pPr>
            <w:r>
              <w:rPr>
                <w:rFonts w:ascii="Calibri" w:hAnsi="Calibri" w:cs="Calibri"/>
                <w:szCs w:val="20"/>
              </w:rPr>
              <w:t>06-Nov</w:t>
            </w:r>
          </w:p>
        </w:tc>
        <w:tc>
          <w:tcPr>
            <w:tcW w:w="1276" w:type="dxa"/>
            <w:tcBorders>
              <w:top w:val="nil"/>
              <w:left w:val="nil"/>
              <w:bottom w:val="nil"/>
              <w:right w:val="nil"/>
            </w:tcBorders>
            <w:shd w:val="clear" w:color="000000" w:fill="FFFFFF"/>
            <w:noWrap/>
            <w:vAlign w:val="bottom"/>
          </w:tcPr>
          <w:p w14:paraId="6B5B2D5C" w14:textId="5EF007EF" w:rsidR="001B1203" w:rsidRPr="00B437F9" w:rsidRDefault="001B1203" w:rsidP="001B1203">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23E817E9" w14:textId="2D9C6D56" w:rsidR="001B1203" w:rsidRPr="006A48BC" w:rsidRDefault="001B1203" w:rsidP="001B1203">
            <w:pPr>
              <w:jc w:val="right"/>
              <w:rPr>
                <w:rFonts w:ascii="Calibri" w:hAnsi="Calibri" w:cs="Calibri"/>
                <w:szCs w:val="20"/>
              </w:rPr>
            </w:pPr>
            <w:r>
              <w:rPr>
                <w:rFonts w:ascii="Calibri" w:hAnsi="Calibri" w:cs="Calibri"/>
                <w:color w:val="000000"/>
                <w:szCs w:val="20"/>
              </w:rPr>
              <w:t>2,850</w:t>
            </w:r>
          </w:p>
        </w:tc>
        <w:tc>
          <w:tcPr>
            <w:tcW w:w="1134" w:type="dxa"/>
            <w:tcBorders>
              <w:top w:val="nil"/>
              <w:left w:val="nil"/>
              <w:bottom w:val="nil"/>
              <w:right w:val="nil"/>
            </w:tcBorders>
            <w:shd w:val="clear" w:color="000000" w:fill="FFFFFF"/>
            <w:noWrap/>
            <w:vAlign w:val="bottom"/>
          </w:tcPr>
          <w:p w14:paraId="19EA184B" w14:textId="6343E680" w:rsidR="001B1203" w:rsidRPr="006A48BC" w:rsidRDefault="001B1203" w:rsidP="001B1203">
            <w:pPr>
              <w:jc w:val="right"/>
              <w:rPr>
                <w:rFonts w:ascii="Calibri" w:hAnsi="Calibri" w:cs="Calibri"/>
                <w:szCs w:val="20"/>
              </w:rPr>
            </w:pPr>
            <w:r>
              <w:rPr>
                <w:rFonts w:ascii="Calibri" w:hAnsi="Calibri" w:cs="Calibri"/>
                <w:color w:val="000000"/>
                <w:szCs w:val="20"/>
              </w:rPr>
              <w:t>2,745</w:t>
            </w:r>
          </w:p>
        </w:tc>
        <w:tc>
          <w:tcPr>
            <w:tcW w:w="926" w:type="dxa"/>
            <w:tcBorders>
              <w:top w:val="nil"/>
              <w:left w:val="nil"/>
              <w:bottom w:val="nil"/>
              <w:right w:val="nil"/>
            </w:tcBorders>
            <w:shd w:val="clear" w:color="000000" w:fill="FFFFFF"/>
            <w:noWrap/>
            <w:vAlign w:val="bottom"/>
          </w:tcPr>
          <w:p w14:paraId="44B2B622" w14:textId="639FA70A" w:rsidR="001B1203" w:rsidRPr="000636F7" w:rsidRDefault="001B1203" w:rsidP="001B1203">
            <w:pPr>
              <w:jc w:val="right"/>
              <w:rPr>
                <w:rFonts w:ascii="Calibri" w:hAnsi="Calibri" w:cs="Calibri"/>
                <w:szCs w:val="20"/>
              </w:rPr>
            </w:pPr>
            <w:r>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bottom"/>
          </w:tcPr>
          <w:p w14:paraId="17021BBB" w14:textId="45074FE4" w:rsidR="001B1203" w:rsidRPr="006A48BC" w:rsidRDefault="001B1203" w:rsidP="001B1203">
            <w:pPr>
              <w:jc w:val="right"/>
              <w:rPr>
                <w:rFonts w:ascii="Calibri" w:hAnsi="Calibri" w:cs="Calibri"/>
                <w:szCs w:val="20"/>
              </w:rPr>
            </w:pPr>
            <w:r>
              <w:rPr>
                <w:rFonts w:ascii="Calibri" w:hAnsi="Calibri" w:cs="Calibri"/>
                <w:color w:val="000000"/>
                <w:szCs w:val="20"/>
              </w:rPr>
              <w:t>3,547</w:t>
            </w:r>
          </w:p>
        </w:tc>
        <w:tc>
          <w:tcPr>
            <w:tcW w:w="1313" w:type="dxa"/>
            <w:tcBorders>
              <w:top w:val="nil"/>
              <w:left w:val="nil"/>
              <w:bottom w:val="nil"/>
              <w:right w:val="nil"/>
            </w:tcBorders>
            <w:shd w:val="clear" w:color="000000" w:fill="FFFFFF"/>
            <w:noWrap/>
            <w:vAlign w:val="bottom"/>
          </w:tcPr>
          <w:p w14:paraId="46EEA58E" w14:textId="7D1CC139" w:rsidR="001B1203" w:rsidRPr="006A48BC" w:rsidRDefault="001B1203" w:rsidP="001B1203">
            <w:pPr>
              <w:jc w:val="right"/>
              <w:rPr>
                <w:rFonts w:ascii="Calibri" w:hAnsi="Calibri" w:cs="Calibri"/>
                <w:szCs w:val="20"/>
              </w:rPr>
            </w:pPr>
            <w:r>
              <w:rPr>
                <w:rFonts w:ascii="Calibri" w:hAnsi="Calibri" w:cs="Calibri"/>
                <w:color w:val="9C0006"/>
                <w:szCs w:val="20"/>
              </w:rPr>
              <w:t>-20%</w:t>
            </w:r>
          </w:p>
        </w:tc>
      </w:tr>
      <w:tr w:rsidR="001B1203" w:rsidRPr="00B437F9" w14:paraId="6C99922E" w14:textId="77777777" w:rsidTr="00D41691">
        <w:trPr>
          <w:trHeight w:val="283"/>
        </w:trPr>
        <w:tc>
          <w:tcPr>
            <w:tcW w:w="6521" w:type="dxa"/>
            <w:tcBorders>
              <w:top w:val="nil"/>
              <w:left w:val="nil"/>
              <w:bottom w:val="nil"/>
              <w:right w:val="nil"/>
            </w:tcBorders>
            <w:shd w:val="clear" w:color="000000" w:fill="FFFFFF"/>
            <w:noWrap/>
            <w:vAlign w:val="bottom"/>
            <w:hideMark/>
          </w:tcPr>
          <w:p w14:paraId="062913C9" w14:textId="63A2B654" w:rsidR="001B1203" w:rsidRPr="00B437F9" w:rsidRDefault="001B1203" w:rsidP="001B1203">
            <w:pPr>
              <w:rPr>
                <w:rFonts w:ascii="Calibri" w:hAnsi="Calibri" w:cs="Calibri"/>
                <w:szCs w:val="20"/>
              </w:rPr>
            </w:pPr>
            <w:r w:rsidRPr="00570C4B">
              <w:rPr>
                <w:rFonts w:ascii="Calibri" w:hAnsi="Calibri" w:cs="Calibri"/>
                <w:szCs w:val="20"/>
              </w:rPr>
              <w:t>Dairy – Cheddar cheese</w:t>
            </w:r>
          </w:p>
        </w:tc>
        <w:tc>
          <w:tcPr>
            <w:tcW w:w="1134" w:type="dxa"/>
            <w:tcBorders>
              <w:top w:val="nil"/>
              <w:left w:val="nil"/>
              <w:bottom w:val="nil"/>
              <w:right w:val="nil"/>
            </w:tcBorders>
            <w:shd w:val="clear" w:color="000000" w:fill="FFFFFF"/>
            <w:noWrap/>
            <w:vAlign w:val="bottom"/>
          </w:tcPr>
          <w:p w14:paraId="70E8CC86" w14:textId="1955E9FB" w:rsidR="001B1203" w:rsidRPr="00B437F9" w:rsidRDefault="001B1203" w:rsidP="001B1203">
            <w:pPr>
              <w:jc w:val="right"/>
              <w:rPr>
                <w:rFonts w:ascii="Calibri" w:hAnsi="Calibri" w:cs="Calibri"/>
                <w:szCs w:val="20"/>
              </w:rPr>
            </w:pPr>
            <w:r>
              <w:rPr>
                <w:rFonts w:ascii="Calibri" w:hAnsi="Calibri" w:cs="Calibri"/>
                <w:szCs w:val="20"/>
              </w:rPr>
              <w:t>06-Nov</w:t>
            </w:r>
          </w:p>
        </w:tc>
        <w:tc>
          <w:tcPr>
            <w:tcW w:w="1276" w:type="dxa"/>
            <w:tcBorders>
              <w:top w:val="nil"/>
              <w:left w:val="nil"/>
              <w:bottom w:val="nil"/>
              <w:right w:val="nil"/>
            </w:tcBorders>
            <w:shd w:val="clear" w:color="000000" w:fill="FFFFFF"/>
            <w:noWrap/>
            <w:vAlign w:val="bottom"/>
          </w:tcPr>
          <w:p w14:paraId="2DFB2DF6" w14:textId="1E9AB0FD" w:rsidR="001B1203" w:rsidRPr="00B437F9" w:rsidRDefault="001B1203" w:rsidP="001B1203">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81F04D2" w14:textId="0DF120F5" w:rsidR="001B1203" w:rsidRPr="006A48BC" w:rsidRDefault="001B1203" w:rsidP="001B1203">
            <w:pPr>
              <w:jc w:val="right"/>
              <w:rPr>
                <w:rFonts w:ascii="Calibri" w:hAnsi="Calibri" w:cs="Calibri"/>
                <w:szCs w:val="20"/>
              </w:rPr>
            </w:pPr>
            <w:r>
              <w:rPr>
                <w:rFonts w:ascii="Calibri" w:hAnsi="Calibri" w:cs="Calibri"/>
                <w:color w:val="000000"/>
                <w:szCs w:val="20"/>
              </w:rPr>
              <w:t>4,973</w:t>
            </w:r>
          </w:p>
        </w:tc>
        <w:tc>
          <w:tcPr>
            <w:tcW w:w="1134" w:type="dxa"/>
            <w:tcBorders>
              <w:top w:val="nil"/>
              <w:left w:val="nil"/>
              <w:bottom w:val="nil"/>
              <w:right w:val="nil"/>
            </w:tcBorders>
            <w:shd w:val="clear" w:color="000000" w:fill="FFFFFF"/>
            <w:noWrap/>
            <w:vAlign w:val="bottom"/>
          </w:tcPr>
          <w:p w14:paraId="7908A695" w14:textId="26DB1837" w:rsidR="001B1203" w:rsidRPr="006A48BC" w:rsidRDefault="001B1203" w:rsidP="001B1203">
            <w:pPr>
              <w:jc w:val="right"/>
              <w:rPr>
                <w:rFonts w:ascii="Calibri" w:hAnsi="Calibri" w:cs="Calibri"/>
                <w:szCs w:val="20"/>
              </w:rPr>
            </w:pPr>
            <w:r>
              <w:rPr>
                <w:rFonts w:ascii="Calibri" w:hAnsi="Calibri" w:cs="Calibri"/>
                <w:color w:val="000000"/>
                <w:szCs w:val="20"/>
              </w:rPr>
              <w:t>4,702</w:t>
            </w:r>
          </w:p>
        </w:tc>
        <w:tc>
          <w:tcPr>
            <w:tcW w:w="926" w:type="dxa"/>
            <w:tcBorders>
              <w:top w:val="nil"/>
              <w:left w:val="nil"/>
              <w:bottom w:val="nil"/>
              <w:right w:val="nil"/>
            </w:tcBorders>
            <w:shd w:val="clear" w:color="000000" w:fill="FFFFFF"/>
            <w:noWrap/>
            <w:vAlign w:val="bottom"/>
          </w:tcPr>
          <w:p w14:paraId="5BEB881B" w14:textId="3912759B" w:rsidR="001B1203" w:rsidRPr="006A48BC" w:rsidRDefault="001B1203" w:rsidP="001B1203">
            <w:pPr>
              <w:jc w:val="right"/>
              <w:rPr>
                <w:rFonts w:ascii="Calibri" w:hAnsi="Calibri" w:cs="Calibri"/>
                <w:szCs w:val="20"/>
              </w:rPr>
            </w:pPr>
            <w:r>
              <w:rPr>
                <w:rFonts w:ascii="Calibri" w:hAnsi="Calibri" w:cs="Calibri"/>
                <w:color w:val="196B24"/>
                <w:szCs w:val="20"/>
              </w:rPr>
              <w:t>6%</w:t>
            </w:r>
          </w:p>
        </w:tc>
        <w:tc>
          <w:tcPr>
            <w:tcW w:w="1788" w:type="dxa"/>
            <w:gridSpan w:val="2"/>
            <w:tcBorders>
              <w:top w:val="nil"/>
              <w:left w:val="nil"/>
              <w:bottom w:val="nil"/>
              <w:right w:val="nil"/>
            </w:tcBorders>
            <w:shd w:val="clear" w:color="000000" w:fill="FFFFFF"/>
            <w:noWrap/>
            <w:vAlign w:val="bottom"/>
          </w:tcPr>
          <w:p w14:paraId="75D155E3" w14:textId="0D3E21E5" w:rsidR="001B1203" w:rsidRPr="006A48BC" w:rsidRDefault="001B1203" w:rsidP="001B1203">
            <w:pPr>
              <w:jc w:val="right"/>
              <w:rPr>
                <w:rFonts w:ascii="Calibri" w:hAnsi="Calibri" w:cs="Calibri"/>
                <w:szCs w:val="20"/>
              </w:rPr>
            </w:pPr>
            <w:r>
              <w:rPr>
                <w:rFonts w:ascii="Calibri" w:hAnsi="Calibri" w:cs="Calibri"/>
                <w:color w:val="000000"/>
                <w:szCs w:val="20"/>
              </w:rPr>
              <w:t>5,147</w:t>
            </w:r>
          </w:p>
        </w:tc>
        <w:tc>
          <w:tcPr>
            <w:tcW w:w="1313" w:type="dxa"/>
            <w:tcBorders>
              <w:top w:val="nil"/>
              <w:left w:val="nil"/>
              <w:bottom w:val="nil"/>
              <w:right w:val="nil"/>
            </w:tcBorders>
            <w:shd w:val="clear" w:color="000000" w:fill="FFFFFF"/>
            <w:noWrap/>
            <w:vAlign w:val="bottom"/>
          </w:tcPr>
          <w:p w14:paraId="7AD8DCBF" w14:textId="580C1966" w:rsidR="001B1203" w:rsidRPr="006A48BC" w:rsidRDefault="001B1203" w:rsidP="001B1203">
            <w:pPr>
              <w:jc w:val="right"/>
              <w:rPr>
                <w:rFonts w:ascii="Calibri" w:hAnsi="Calibri" w:cs="Calibri"/>
                <w:szCs w:val="20"/>
              </w:rPr>
            </w:pPr>
            <w:r>
              <w:rPr>
                <w:rFonts w:ascii="Calibri" w:hAnsi="Calibri" w:cs="Calibri"/>
                <w:color w:val="9C0006"/>
                <w:szCs w:val="20"/>
              </w:rPr>
              <w:t>-3%</w:t>
            </w:r>
          </w:p>
        </w:tc>
      </w:tr>
      <w:tr w:rsidR="001B1203" w:rsidRPr="00B437F9" w14:paraId="777D87C6" w14:textId="77777777" w:rsidTr="00D41691">
        <w:trPr>
          <w:trHeight w:val="283"/>
        </w:trPr>
        <w:tc>
          <w:tcPr>
            <w:tcW w:w="6521" w:type="dxa"/>
            <w:tcBorders>
              <w:top w:val="nil"/>
              <w:left w:val="nil"/>
              <w:bottom w:val="nil"/>
              <w:right w:val="nil"/>
            </w:tcBorders>
            <w:shd w:val="clear" w:color="000000" w:fill="FFFFFF"/>
            <w:noWrap/>
            <w:vAlign w:val="bottom"/>
            <w:hideMark/>
          </w:tcPr>
          <w:p w14:paraId="5A89E638" w14:textId="369AC23F" w:rsidR="001B1203" w:rsidRPr="00B437F9" w:rsidRDefault="001B1203" w:rsidP="001B1203">
            <w:pPr>
              <w:rPr>
                <w:rFonts w:ascii="Calibri" w:hAnsi="Calibri" w:cs="Calibri"/>
                <w:szCs w:val="20"/>
              </w:rPr>
            </w:pPr>
            <w:r w:rsidRPr="00570C4B">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bottom"/>
          </w:tcPr>
          <w:p w14:paraId="7751E7C1" w14:textId="573D2B50" w:rsidR="001B1203" w:rsidRPr="00B437F9" w:rsidRDefault="001B1203" w:rsidP="001B1203">
            <w:pPr>
              <w:jc w:val="right"/>
              <w:rPr>
                <w:rFonts w:ascii="Calibri" w:hAnsi="Calibri" w:cs="Calibri"/>
                <w:szCs w:val="20"/>
              </w:rPr>
            </w:pPr>
            <w:r>
              <w:rPr>
                <w:rFonts w:ascii="Calibri" w:hAnsi="Calibri" w:cs="Calibri"/>
                <w:szCs w:val="20"/>
              </w:rPr>
              <w:t>06-Nov</w:t>
            </w:r>
          </w:p>
        </w:tc>
        <w:tc>
          <w:tcPr>
            <w:tcW w:w="1276" w:type="dxa"/>
            <w:tcBorders>
              <w:top w:val="nil"/>
              <w:left w:val="nil"/>
              <w:bottom w:val="nil"/>
              <w:right w:val="nil"/>
            </w:tcBorders>
            <w:shd w:val="clear" w:color="000000" w:fill="FFFFFF"/>
            <w:noWrap/>
            <w:vAlign w:val="bottom"/>
          </w:tcPr>
          <w:p w14:paraId="1C34C928" w14:textId="60AAA5FC" w:rsidR="001B1203" w:rsidRPr="00B437F9" w:rsidRDefault="001B1203" w:rsidP="001B1203">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3015C8B1" w14:textId="7DA1B1BC" w:rsidR="001B1203" w:rsidRPr="006A48BC" w:rsidRDefault="001B1203" w:rsidP="001B1203">
            <w:pPr>
              <w:jc w:val="right"/>
              <w:rPr>
                <w:rFonts w:ascii="Calibri" w:hAnsi="Calibri" w:cs="Calibri"/>
                <w:szCs w:val="20"/>
              </w:rPr>
            </w:pPr>
            <w:r>
              <w:rPr>
                <w:rFonts w:ascii="Calibri" w:hAnsi="Calibri" w:cs="Calibri"/>
                <w:color w:val="000000"/>
                <w:szCs w:val="20"/>
              </w:rPr>
              <w:t>7,558</w:t>
            </w:r>
          </w:p>
        </w:tc>
        <w:tc>
          <w:tcPr>
            <w:tcW w:w="1134" w:type="dxa"/>
            <w:tcBorders>
              <w:top w:val="nil"/>
              <w:left w:val="nil"/>
              <w:bottom w:val="nil"/>
              <w:right w:val="nil"/>
            </w:tcBorders>
            <w:shd w:val="clear" w:color="000000" w:fill="FFFFFF"/>
            <w:noWrap/>
            <w:vAlign w:val="bottom"/>
          </w:tcPr>
          <w:p w14:paraId="4EC0FAE0" w14:textId="28D92E44" w:rsidR="001B1203" w:rsidRPr="006A48BC" w:rsidRDefault="001B1203" w:rsidP="001B1203">
            <w:pPr>
              <w:jc w:val="right"/>
              <w:rPr>
                <w:rFonts w:ascii="Calibri" w:hAnsi="Calibri" w:cs="Calibri"/>
                <w:szCs w:val="20"/>
              </w:rPr>
            </w:pPr>
            <w:r>
              <w:rPr>
                <w:rFonts w:ascii="Calibri" w:hAnsi="Calibri" w:cs="Calibri"/>
                <w:color w:val="000000"/>
                <w:szCs w:val="20"/>
              </w:rPr>
              <w:t>7,229</w:t>
            </w:r>
          </w:p>
        </w:tc>
        <w:tc>
          <w:tcPr>
            <w:tcW w:w="926" w:type="dxa"/>
            <w:tcBorders>
              <w:top w:val="nil"/>
              <w:left w:val="nil"/>
              <w:bottom w:val="nil"/>
              <w:right w:val="nil"/>
            </w:tcBorders>
            <w:shd w:val="clear" w:color="000000" w:fill="FFFFFF"/>
            <w:noWrap/>
            <w:vAlign w:val="bottom"/>
          </w:tcPr>
          <w:p w14:paraId="5C6555A4" w14:textId="15D6EFF1" w:rsidR="001B1203" w:rsidRPr="00EB4371" w:rsidRDefault="001B1203" w:rsidP="001B1203">
            <w:pPr>
              <w:jc w:val="right"/>
              <w:rPr>
                <w:rFonts w:ascii="Calibri" w:hAnsi="Calibri" w:cs="Calibri"/>
                <w:szCs w:val="20"/>
              </w:rPr>
            </w:pPr>
            <w:r>
              <w:rPr>
                <w:rFonts w:ascii="Calibri" w:hAnsi="Calibri" w:cs="Calibri"/>
                <w:color w:val="196B24"/>
                <w:szCs w:val="20"/>
              </w:rPr>
              <w:t>5%</w:t>
            </w:r>
          </w:p>
        </w:tc>
        <w:tc>
          <w:tcPr>
            <w:tcW w:w="1788" w:type="dxa"/>
            <w:gridSpan w:val="2"/>
            <w:tcBorders>
              <w:top w:val="nil"/>
              <w:left w:val="nil"/>
              <w:bottom w:val="nil"/>
              <w:right w:val="nil"/>
            </w:tcBorders>
            <w:shd w:val="clear" w:color="000000" w:fill="FFFFFF"/>
            <w:noWrap/>
            <w:vAlign w:val="bottom"/>
          </w:tcPr>
          <w:p w14:paraId="36934E7E" w14:textId="63F564D2" w:rsidR="001B1203" w:rsidRPr="006A48BC" w:rsidRDefault="001B1203" w:rsidP="001B1203">
            <w:pPr>
              <w:jc w:val="right"/>
              <w:rPr>
                <w:rFonts w:ascii="Calibri" w:hAnsi="Calibri" w:cs="Calibri"/>
                <w:szCs w:val="20"/>
              </w:rPr>
            </w:pPr>
            <w:r>
              <w:rPr>
                <w:rFonts w:ascii="Calibri" w:hAnsi="Calibri" w:cs="Calibri"/>
                <w:color w:val="000000"/>
                <w:szCs w:val="20"/>
              </w:rPr>
              <w:t>5,901</w:t>
            </w:r>
          </w:p>
        </w:tc>
        <w:tc>
          <w:tcPr>
            <w:tcW w:w="1313" w:type="dxa"/>
            <w:tcBorders>
              <w:top w:val="nil"/>
              <w:left w:val="nil"/>
              <w:bottom w:val="nil"/>
              <w:right w:val="nil"/>
            </w:tcBorders>
            <w:shd w:val="clear" w:color="000000" w:fill="FFFFFF"/>
            <w:noWrap/>
            <w:vAlign w:val="bottom"/>
          </w:tcPr>
          <w:p w14:paraId="4C37106A" w14:textId="527ABEC7" w:rsidR="001B1203" w:rsidRPr="006A48BC" w:rsidRDefault="001B1203" w:rsidP="001B1203">
            <w:pPr>
              <w:jc w:val="right"/>
              <w:rPr>
                <w:rFonts w:ascii="Calibri" w:hAnsi="Calibri" w:cs="Calibri"/>
                <w:szCs w:val="20"/>
              </w:rPr>
            </w:pPr>
            <w:r>
              <w:rPr>
                <w:rFonts w:ascii="Calibri" w:hAnsi="Calibri" w:cs="Calibri"/>
                <w:color w:val="196B24"/>
                <w:szCs w:val="20"/>
              </w:rPr>
              <w:t>28%</w:t>
            </w:r>
          </w:p>
        </w:tc>
      </w:tr>
      <w:tr w:rsidR="00464CA6" w:rsidRPr="00B437F9" w14:paraId="52D82AB4" w14:textId="77777777">
        <w:trPr>
          <w:trHeight w:val="313"/>
        </w:trPr>
        <w:tc>
          <w:tcPr>
            <w:tcW w:w="15084" w:type="dxa"/>
            <w:gridSpan w:val="9"/>
            <w:tcBorders>
              <w:top w:val="single" w:sz="4" w:space="0" w:color="auto"/>
              <w:left w:val="nil"/>
              <w:bottom w:val="nil"/>
              <w:right w:val="nil"/>
            </w:tcBorders>
            <w:shd w:val="clear" w:color="000000" w:fill="FFFFFF"/>
            <w:noWrap/>
          </w:tcPr>
          <w:p w14:paraId="439F56F7" w14:textId="7AAC9B72" w:rsidR="00464CA6" w:rsidRPr="000127F8" w:rsidRDefault="00464CA6" w:rsidP="00464CA6">
            <w:pPr>
              <w:rPr>
                <w:rFonts w:ascii="Calibri" w:hAnsi="Calibri" w:cs="Calibri"/>
                <w:szCs w:val="20"/>
              </w:rPr>
            </w:pPr>
          </w:p>
        </w:tc>
      </w:tr>
    </w:tbl>
    <w:p w14:paraId="49EB2796" w14:textId="7E3739CA"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t>Selected world indicator prices</w:t>
      </w:r>
    </w:p>
    <w:p w14:paraId="783A6647" w14:textId="2F67AA04" w:rsidR="0008279C" w:rsidRPr="00D425EB" w:rsidRDefault="00D425EB" w:rsidP="00D425EB">
      <w:pPr>
        <w:pStyle w:val="ListParagraph"/>
        <w:spacing w:before="100" w:beforeAutospacing="1" w:after="100" w:afterAutospacing="1"/>
        <w:ind w:left="0"/>
        <w:rPr>
          <w:rFonts w:ascii="Times New Roman" w:hAnsi="Times New Roman"/>
          <w:sz w:val="24"/>
        </w:rPr>
      </w:pPr>
      <w:r w:rsidRPr="00D425EB">
        <w:rPr>
          <w:noProof/>
        </w:rPr>
        <w:drawing>
          <wp:inline distT="0" distB="0" distL="0" distR="0" wp14:anchorId="1EAA0E8D" wp14:editId="00D2789F">
            <wp:extent cx="9071610" cy="5100320"/>
            <wp:effectExtent l="0" t="0" r="0" b="5080"/>
            <wp:docPr id="2121871768" name="Picture 1" descr="A group of graphs showing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71768" name="Picture 1" descr="A group of graphs showing different colored line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71610" cy="5100320"/>
                    </a:xfrm>
                    <a:prstGeom prst="rect">
                      <a:avLst/>
                    </a:prstGeom>
                    <a:noFill/>
                    <a:ln>
                      <a:noFill/>
                    </a:ln>
                  </pic:spPr>
                </pic:pic>
              </a:graphicData>
            </a:graphic>
          </wp:inline>
        </w:drawing>
      </w:r>
    </w:p>
    <w:p w14:paraId="0FD6C556" w14:textId="4126E003" w:rsidR="008E6A47" w:rsidRPr="008E6A47" w:rsidRDefault="008E6A47" w:rsidP="008E6A47">
      <w:pPr>
        <w:spacing w:before="100" w:beforeAutospacing="1" w:after="100" w:afterAutospacing="1"/>
        <w:rPr>
          <w:rFonts w:ascii="Times New Roman" w:hAnsi="Times New Roman"/>
          <w:sz w:val="24"/>
        </w:rPr>
      </w:pPr>
      <w:r w:rsidRPr="008E6A47">
        <w:rPr>
          <w:rFonts w:ascii="Times New Roman" w:hAnsi="Times New Roman"/>
          <w:noProof/>
          <w:sz w:val="24"/>
        </w:rPr>
        <w:drawing>
          <wp:inline distT="0" distB="0" distL="0" distR="0" wp14:anchorId="41AFC9A0" wp14:editId="7C94479C">
            <wp:extent cx="9071610" cy="5102860"/>
            <wp:effectExtent l="0" t="0" r="0" b="2540"/>
            <wp:docPr id="1498514882" name="Picture 3"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14882" name="Picture 3" descr="A group of graphs showing different types of data&#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2F0F5CF7" w14:textId="36F22FAC" w:rsidR="00F255C5" w:rsidRDefault="00F255C5" w:rsidP="001F11EF">
      <w:pPr>
        <w:spacing w:before="100" w:beforeAutospacing="1" w:after="100" w:afterAutospacing="1"/>
        <w:rPr>
          <w:rFonts w:ascii="Times New Roman" w:hAnsi="Times New Roman"/>
          <w:sz w:val="24"/>
        </w:rPr>
      </w:pPr>
    </w:p>
    <w:p w14:paraId="1A96C4B6" w14:textId="3D841C17" w:rsidR="00E75DE6" w:rsidRPr="00E87755" w:rsidRDefault="006F48C5" w:rsidP="00E87755">
      <w:pPr>
        <w:pStyle w:val="Heading3"/>
        <w:pageBreakBefore/>
        <w:widowControl w:val="0"/>
        <w:spacing w:before="120" w:after="120" w:line="276" w:lineRule="auto"/>
        <w:rPr>
          <w:rFonts w:cs="Calibri"/>
          <w:color w:val="auto"/>
          <w:sz w:val="28"/>
          <w:szCs w:val="28"/>
        </w:rPr>
      </w:pPr>
      <w:r>
        <w:rPr>
          <w:rFonts w:cs="Calibri"/>
          <w:color w:val="auto"/>
          <w:sz w:val="28"/>
          <w:szCs w:val="28"/>
        </w:rPr>
        <w:t xml:space="preserve">3.2 </w:t>
      </w:r>
      <w:r w:rsidR="00CD226A" w:rsidRPr="00B437F9">
        <w:rPr>
          <w:rFonts w:cs="Calibri"/>
          <w:color w:val="auto"/>
          <w:sz w:val="28"/>
          <w:szCs w:val="28"/>
        </w:rPr>
        <w:t>Selected domestic crop indicator prices</w:t>
      </w:r>
    </w:p>
    <w:p w14:paraId="759238ED" w14:textId="1CBECDE3" w:rsidR="00261289" w:rsidRPr="00261289" w:rsidRDefault="00261289" w:rsidP="00261289">
      <w:pPr>
        <w:spacing w:before="100" w:beforeAutospacing="1" w:after="100" w:afterAutospacing="1"/>
        <w:rPr>
          <w:rFonts w:ascii="Times New Roman" w:hAnsi="Times New Roman"/>
          <w:sz w:val="24"/>
        </w:rPr>
      </w:pPr>
      <w:r w:rsidRPr="00261289">
        <w:rPr>
          <w:rFonts w:ascii="Times New Roman" w:hAnsi="Times New Roman"/>
          <w:noProof/>
          <w:sz w:val="24"/>
        </w:rPr>
        <w:drawing>
          <wp:inline distT="0" distB="0" distL="0" distR="0" wp14:anchorId="2C7DEA4C" wp14:editId="54559224">
            <wp:extent cx="9071610" cy="5102860"/>
            <wp:effectExtent l="0" t="0" r="0" b="2540"/>
            <wp:docPr id="1308729567" name="Picture 5" descr="A group of graphs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29567" name="Picture 5" descr="A group of graphs with numbers and lines&#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3593975E" w14:textId="406275BA" w:rsidR="001F11EF" w:rsidRDefault="001F11EF" w:rsidP="00261289">
      <w:pPr>
        <w:spacing w:before="100" w:beforeAutospacing="1" w:after="100" w:afterAutospacing="1"/>
        <w:rPr>
          <w:rFonts w:ascii="Times New Roman" w:hAnsi="Times New Roman"/>
          <w:sz w:val="24"/>
        </w:rPr>
      </w:pPr>
    </w:p>
    <w:p w14:paraId="68801C1C" w14:textId="45EB2A72" w:rsidR="00323016" w:rsidRDefault="00261289" w:rsidP="006850F5">
      <w:pPr>
        <w:jc w:val="center"/>
      </w:pPr>
      <w:r>
        <w:rPr>
          <w:noProof/>
        </w:rPr>
        <w:drawing>
          <wp:inline distT="0" distB="0" distL="0" distR="0" wp14:anchorId="2E321A7A" wp14:editId="20F0949E">
            <wp:extent cx="9071610" cy="5100955"/>
            <wp:effectExtent l="0" t="0" r="0" b="4445"/>
            <wp:docPr id="347997731" name="Picture 6"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97731" name="Picture 6" descr="A graph on a white background&#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71610" cy="5100955"/>
                    </a:xfrm>
                    <a:prstGeom prst="rect">
                      <a:avLst/>
                    </a:prstGeom>
                    <a:noFill/>
                    <a:ln>
                      <a:noFill/>
                    </a:ln>
                  </pic:spPr>
                </pic:pic>
              </a:graphicData>
            </a:graphic>
          </wp:inline>
        </w:drawing>
      </w:r>
    </w:p>
    <w:p w14:paraId="51E89C0D" w14:textId="77777777" w:rsidR="00CD226A" w:rsidRPr="00DE431C" w:rsidRDefault="00CD226A" w:rsidP="00D41691">
      <w:pPr>
        <w:pStyle w:val="Heading3"/>
        <w:pageBreakBefore/>
        <w:widowControl w:val="0"/>
        <w:numPr>
          <w:ilvl w:val="1"/>
          <w:numId w:val="11"/>
        </w:numPr>
        <w:spacing w:before="100" w:beforeAutospacing="1" w:after="100" w:afterAutospacing="1" w:line="276" w:lineRule="auto"/>
        <w:rPr>
          <w:rFonts w:ascii="Times New Roman" w:hAnsi="Times New Roman"/>
          <w:sz w:val="24"/>
        </w:rPr>
      </w:pPr>
      <w:r w:rsidRPr="00B437F9">
        <w:rPr>
          <w:rFonts w:cs="Calibri"/>
          <w:color w:val="auto"/>
          <w:sz w:val="28"/>
          <w:szCs w:val="28"/>
        </w:rPr>
        <w:t>Selected domestic livestock indicator prices</w:t>
      </w:r>
    </w:p>
    <w:p w14:paraId="68CB7125" w14:textId="62BC3D0E" w:rsidR="00CD035D" w:rsidRDefault="00261289" w:rsidP="00DE431C">
      <w:pPr>
        <w:rPr>
          <w:rFonts w:ascii="Times New Roman" w:hAnsi="Times New Roman"/>
          <w:sz w:val="24"/>
        </w:rPr>
      </w:pPr>
      <w:r>
        <w:rPr>
          <w:noProof/>
        </w:rPr>
        <w:drawing>
          <wp:inline distT="0" distB="0" distL="0" distR="0" wp14:anchorId="68552996" wp14:editId="7900A0AF">
            <wp:extent cx="9071610" cy="5100955"/>
            <wp:effectExtent l="0" t="0" r="0" b="4445"/>
            <wp:docPr id="414454164" name="Picture 7" descr="A group of graphs showing different types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54164" name="Picture 7" descr="A group of graphs showing different types of data&#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71610" cy="5100955"/>
                    </a:xfrm>
                    <a:prstGeom prst="rect">
                      <a:avLst/>
                    </a:prstGeom>
                    <a:noFill/>
                    <a:ln>
                      <a:noFill/>
                    </a:ln>
                  </pic:spPr>
                </pic:pic>
              </a:graphicData>
            </a:graphic>
          </wp:inline>
        </w:drawing>
      </w:r>
    </w:p>
    <w:p w14:paraId="5FC08037" w14:textId="46688C20" w:rsidR="00CD035D" w:rsidRPr="002520F9" w:rsidRDefault="00261289" w:rsidP="005119FA">
      <w:pPr>
        <w:spacing w:before="100" w:beforeAutospacing="1" w:after="100" w:afterAutospacing="1"/>
        <w:rPr>
          <w:rFonts w:ascii="Times New Roman" w:hAnsi="Times New Roman"/>
          <w:sz w:val="24"/>
        </w:rPr>
      </w:pPr>
      <w:r>
        <w:rPr>
          <w:noProof/>
        </w:rPr>
        <w:drawing>
          <wp:inline distT="0" distB="0" distL="0" distR="0" wp14:anchorId="43D0691E" wp14:editId="03E680AE">
            <wp:extent cx="9071610" cy="5100955"/>
            <wp:effectExtent l="0" t="0" r="0" b="4445"/>
            <wp:docPr id="1534168589"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68589" name="Picture 8" descr="A screenshot of a compute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71610" cy="5100955"/>
                    </a:xfrm>
                    <a:prstGeom prst="rect">
                      <a:avLst/>
                    </a:prstGeom>
                    <a:noFill/>
                    <a:ln>
                      <a:noFill/>
                    </a:ln>
                  </pic:spPr>
                </pic:pic>
              </a:graphicData>
            </a:graphic>
          </wp:inline>
        </w:drawing>
      </w:r>
    </w:p>
    <w:p w14:paraId="3BE3EA97" w14:textId="5630AA4E" w:rsidR="00F60642" w:rsidRPr="007440B7" w:rsidRDefault="00F60642" w:rsidP="007440B7">
      <w:pPr>
        <w:tabs>
          <w:tab w:val="left" w:pos="10263"/>
        </w:tabs>
      </w:pP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t>Global Dairy Trade (GDT) weighted average prices</w:t>
      </w:r>
    </w:p>
    <w:p w14:paraId="55C2FD37" w14:textId="0E9260A5" w:rsidR="00121347" w:rsidRPr="00121347" w:rsidRDefault="00261289" w:rsidP="00121347">
      <w:pPr>
        <w:spacing w:before="100" w:beforeAutospacing="1" w:after="100" w:afterAutospacing="1"/>
        <w:rPr>
          <w:rFonts w:ascii="Times New Roman" w:hAnsi="Times New Roman"/>
          <w:sz w:val="24"/>
        </w:rPr>
      </w:pPr>
      <w:r>
        <w:rPr>
          <w:noProof/>
        </w:rPr>
        <w:drawing>
          <wp:inline distT="0" distB="0" distL="0" distR="0" wp14:anchorId="4EE4CD09" wp14:editId="407451C9">
            <wp:extent cx="9071610" cy="5100955"/>
            <wp:effectExtent l="0" t="0" r="0" b="4445"/>
            <wp:docPr id="195194692" name="Picture 9"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4692" name="Picture 9" descr="A group of graphs showing different types of data&#10;&#10;Description automatically generated with medium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71610" cy="5100955"/>
                    </a:xfrm>
                    <a:prstGeom prst="rect">
                      <a:avLst/>
                    </a:prstGeom>
                    <a:noFill/>
                    <a:ln>
                      <a:noFill/>
                    </a:ln>
                  </pic:spPr>
                </pic:pic>
              </a:graphicData>
            </a:graphic>
          </wp:inline>
        </w:drawing>
      </w:r>
    </w:p>
    <w:p w14:paraId="66F0E539" w14:textId="172E35DB" w:rsidR="002C35F2" w:rsidRDefault="00CD226A" w:rsidP="00B73A41">
      <w:pPr>
        <w:pStyle w:val="Heading3"/>
        <w:numPr>
          <w:ilvl w:val="1"/>
          <w:numId w:val="11"/>
        </w:numPr>
        <w:spacing w:before="120" w:after="120"/>
        <w:rPr>
          <w:rFonts w:cs="Calibri"/>
          <w:color w:val="auto"/>
          <w:sz w:val="28"/>
          <w:szCs w:val="28"/>
        </w:rPr>
      </w:pPr>
      <w:r w:rsidRPr="00B437F9">
        <w:rPr>
          <w:rFonts w:cs="Calibri"/>
          <w:color w:val="auto"/>
          <w:sz w:val="28"/>
          <w:szCs w:val="28"/>
        </w:rPr>
        <w:t>Selected fruit and vegetable prices</w:t>
      </w:r>
    </w:p>
    <w:p w14:paraId="385A11D2" w14:textId="050964C8" w:rsidR="00920D69" w:rsidRDefault="00E73C67" w:rsidP="0095598A">
      <w:pPr>
        <w:pStyle w:val="ListParagraph"/>
        <w:spacing w:before="100" w:beforeAutospacing="1" w:after="100" w:afterAutospacing="1"/>
        <w:ind w:left="0"/>
        <w:rPr>
          <w:rFonts w:ascii="Times New Roman" w:hAnsi="Times New Roman"/>
          <w:sz w:val="24"/>
        </w:rPr>
      </w:pPr>
      <w:r>
        <w:rPr>
          <w:noProof/>
        </w:rPr>
        <w:drawing>
          <wp:inline distT="0" distB="0" distL="0" distR="0" wp14:anchorId="546BF7E4" wp14:editId="4D11B840">
            <wp:extent cx="8863330" cy="4431665"/>
            <wp:effectExtent l="0" t="0" r="0" b="6985"/>
            <wp:docPr id="93058992" name="Picture 8"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8992" name="Picture 8" descr="A graph of a graph&#10;&#10;Description automatically generated with medium confidence"/>
                    <pic:cNvPicPr/>
                  </pic:nvPicPr>
                  <pic:blipFill>
                    <a:blip r:embed="rId43">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CFFB8F8" w14:textId="0783F4CE" w:rsidR="00E9228B" w:rsidRPr="00920D69" w:rsidRDefault="00E9228B" w:rsidP="0095598A">
      <w:pPr>
        <w:pStyle w:val="ListParagraph"/>
        <w:spacing w:before="100" w:beforeAutospacing="1" w:after="100" w:afterAutospacing="1"/>
        <w:ind w:left="0"/>
        <w:rPr>
          <w:rFonts w:ascii="Times New Roman" w:hAnsi="Times New Roman"/>
          <w:sz w:val="24"/>
        </w:rPr>
      </w:pPr>
      <w:r>
        <w:rPr>
          <w:noProof/>
        </w:rPr>
        <w:drawing>
          <wp:inline distT="0" distB="0" distL="0" distR="0" wp14:anchorId="6C532680" wp14:editId="4CF8E806">
            <wp:extent cx="8863330" cy="4431665"/>
            <wp:effectExtent l="0" t="0" r="0" b="6985"/>
            <wp:docPr id="144017497" name="Picture 9" descr="A graph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7497" name="Picture 9" descr="A graph of a stock market&#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D18E640" w14:textId="7B808087" w:rsidR="002172DE" w:rsidRPr="00F46EB0" w:rsidRDefault="002172DE" w:rsidP="002172DE"/>
    <w:p w14:paraId="1AE9FED9" w14:textId="77777777" w:rsidR="00A67D2A" w:rsidRDefault="00A67D2A" w:rsidP="002172DE"/>
    <w:p w14:paraId="19535B16" w14:textId="77777777" w:rsidR="00A67D2A" w:rsidRDefault="00A67D2A" w:rsidP="002172DE"/>
    <w:p w14:paraId="222D5A79" w14:textId="77777777" w:rsidR="00A67D2A" w:rsidRPr="00F46EB0" w:rsidRDefault="00A67D2A" w:rsidP="002172DE"/>
    <w:p w14:paraId="31B6B8C6" w14:textId="6F4616FD" w:rsidR="000B2573" w:rsidRPr="00F46EB0" w:rsidRDefault="000B2573" w:rsidP="000B2573"/>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t xml:space="preserve">3.6 </w:t>
      </w:r>
      <w:r w:rsidRPr="00B437F9">
        <w:rPr>
          <w:rFonts w:cs="Calibri"/>
          <w:color w:val="auto"/>
          <w:sz w:val="28"/>
          <w:szCs w:val="28"/>
        </w:rPr>
        <w:tab/>
        <w:t>Selected domestic fodder indicator prices</w:t>
      </w:r>
    </w:p>
    <w:p w14:paraId="3157FE8F" w14:textId="77777777" w:rsidR="00AC7522" w:rsidRDefault="00AC7522" w:rsidP="00F807C1"/>
    <w:p w14:paraId="39F5CD0F" w14:textId="05A7898C" w:rsidR="008F558C" w:rsidRPr="008F558C" w:rsidRDefault="00D41691" w:rsidP="008F558C">
      <w:pPr>
        <w:spacing w:before="100" w:beforeAutospacing="1" w:after="100" w:afterAutospacing="1"/>
        <w:jc w:val="center"/>
        <w:rPr>
          <w:rFonts w:ascii="Times New Roman" w:hAnsi="Times New Roman"/>
          <w:noProof/>
          <w:sz w:val="24"/>
        </w:rPr>
      </w:pPr>
      <w:r>
        <w:rPr>
          <w:noProof/>
        </w:rPr>
        <w:drawing>
          <wp:inline distT="0" distB="0" distL="0" distR="0" wp14:anchorId="0754846C" wp14:editId="5068DE6D">
            <wp:extent cx="8863330" cy="4985385"/>
            <wp:effectExtent l="0" t="0" r="0" b="5715"/>
            <wp:docPr id="888678671" name="Picture 10"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78671" name="Picture 10" descr="A graph of different colored lines&#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C4A88D3" w14:textId="6D4AF882" w:rsidR="008F558C" w:rsidRPr="00F807C1" w:rsidRDefault="008F558C" w:rsidP="00F807C1">
      <w:pPr>
        <w:sectPr w:rsidR="008F558C" w:rsidRPr="00F807C1" w:rsidSect="009A7CB1">
          <w:headerReference w:type="even" r:id="rId46"/>
          <w:headerReference w:type="default" r:id="rId47"/>
          <w:footerReference w:type="even" r:id="rId48"/>
          <w:footerReference w:type="default" r:id="rId49"/>
          <w:headerReference w:type="first" r:id="rId50"/>
          <w:footerReference w:type="first" r:id="rId51"/>
          <w:pgSz w:w="16838" w:h="11906" w:orient="landscape"/>
          <w:pgMar w:top="1440" w:right="1276" w:bottom="1440" w:left="1276" w:header="567" w:footer="567"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2"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53"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54"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55"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56"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57"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8"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9"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0" w:tgtFrame="_blank" w:history="1">
        <w:r w:rsidRPr="00B437F9">
          <w:rPr>
            <w:rStyle w:val="Hyperlink"/>
            <w:rFonts w:ascii="Calibri" w:hAnsi="Calibri" w:cs="Calibri"/>
            <w:color w:val="auto"/>
            <w:sz w:val="17"/>
            <w:szCs w:val="17"/>
            <w:shd w:val="clear" w:color="auto" w:fill="FFFFFF"/>
          </w:rPr>
          <w:t>NOAA Climate Prediction Center</w:t>
        </w:r>
      </w:hyperlink>
      <w:r w:rsidRPr="00B437F9">
        <w:rPr>
          <w:rStyle w:val="normaltextrun"/>
          <w:rFonts w:ascii="Calibri" w:hAnsi="Calibri" w:cs="Calibri"/>
          <w:sz w:val="17"/>
          <w:szCs w:val="17"/>
          <w:shd w:val="clear" w:color="auto" w:fill="FFFFFF"/>
        </w:rPr>
        <w:t xml:space="preserve">, </w:t>
      </w:r>
      <w:hyperlink r:id="rId61"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2" w:tgtFrame="_blank" w:history="1">
        <w:r w:rsidRPr="00B437F9">
          <w:rPr>
            <w:rStyle w:val="normaltextrun"/>
            <w:rFonts w:ascii="Calibri" w:hAnsi="Calibri" w:cs="Calibri"/>
            <w:sz w:val="17"/>
            <w:szCs w:val="17"/>
            <w:u w:val="single"/>
            <w:shd w:val="clear" w:color="auto" w:fill="FFFFFF"/>
          </w:rPr>
          <w:t>Hydrometcenter of Russia</w:t>
        </w:r>
      </w:hyperlink>
      <w:r w:rsidRPr="00B437F9">
        <w:rPr>
          <w:rStyle w:val="eop"/>
          <w:rFonts w:ascii="Calibri" w:hAnsi="Calibri" w:cs="Calibri"/>
          <w:sz w:val="17"/>
          <w:szCs w:val="17"/>
          <w:shd w:val="clear" w:color="auto" w:fill="FFFFFF"/>
        </w:rPr>
        <w:t xml:space="preserve">, </w:t>
      </w:r>
      <w:hyperlink r:id="rId63" w:anchor="pred_seasonal" w:history="1">
        <w:r w:rsidRPr="00B437F9">
          <w:rPr>
            <w:rStyle w:val="Hyperlink"/>
            <w:rFonts w:ascii="Calibri" w:hAnsi="Calibri" w:cs="Calibri"/>
            <w:color w:val="auto"/>
            <w:sz w:val="17"/>
            <w:szCs w:val="17"/>
            <w:shd w:val="clear" w:color="auto" w:fill="FFFFFF"/>
          </w:rPr>
          <w:t>National Climate Center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64"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65"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66"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7"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Ruralco: </w:t>
      </w:r>
      <w:hyperlink r:id="rId68"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9"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0"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1"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2"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Datafresh: </w:t>
      </w:r>
      <w:hyperlink r:id="rId73"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74"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75"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Cotlook: </w:t>
      </w:r>
      <w:hyperlink r:id="rId76"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7"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78" w:history="1">
        <w:r w:rsidR="005F2DA5" w:rsidRPr="00C5355B">
          <w:rPr>
            <w:rStyle w:val="Hyperlink"/>
            <w:rFonts w:ascii="Calibri" w:hAnsi="Calibri" w:cs="Calibri"/>
            <w:sz w:val="17"/>
            <w:szCs w:val="17"/>
          </w:rPr>
          <w:t>www.mla.com.au/Prices-and-market</w:t>
        </w:r>
      </w:hyperlink>
    </w:p>
    <w:p w14:paraId="7BD52F40" w14:textId="2EF5BA5A"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t>© Commonwealth of Australia 202</w:t>
      </w:r>
      <w:r w:rsidR="00A71C1E" w:rsidRPr="005F2DA5">
        <w:rPr>
          <w:rFonts w:ascii="Calibri" w:hAnsi="Calibri" w:cs="Calibri"/>
          <w:sz w:val="22"/>
          <w:szCs w:val="22"/>
          <w:shd w:val="clear" w:color="auto" w:fill="FFFFFF"/>
        </w:rPr>
        <w:t>4</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79"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0"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5D3365EF"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5A41E1">
        <w:rPr>
          <w:rFonts w:ascii="Calibri" w:hAnsi="Calibri" w:cs="Calibri"/>
          <w:sz w:val="22"/>
          <w:szCs w:val="22"/>
        </w:rPr>
        <w:t>4</w:t>
      </w:r>
      <w:r w:rsidRPr="00B437F9">
        <w:rPr>
          <w:rFonts w:ascii="Calibri" w:hAnsi="Calibri" w:cs="Calibri"/>
          <w:sz w:val="22"/>
          <w:szCs w:val="22"/>
        </w:rPr>
        <w:t xml:space="preserve">, Weekly Australian Climate, Water and Agricultural Update, Australian Bureau of Agricultural and Resource Economics and Sciences, Canberra, </w:t>
      </w:r>
      <w:r w:rsidR="00A01ABE">
        <w:rPr>
          <w:rFonts w:ascii="Calibri" w:hAnsi="Calibri" w:cs="Calibri"/>
          <w:sz w:val="22"/>
          <w:szCs w:val="22"/>
        </w:rPr>
        <w:t>24</w:t>
      </w:r>
      <w:r w:rsidR="00637B6F" w:rsidRPr="00637B6F">
        <w:rPr>
          <w:rFonts w:ascii="Calibri" w:hAnsi="Calibri" w:cs="Calibri"/>
          <w:sz w:val="22"/>
          <w:szCs w:val="22"/>
        </w:rPr>
        <w:t xml:space="preserve"> October 2024</w:t>
      </w:r>
      <w:r w:rsidRPr="00B437F9">
        <w:rPr>
          <w:rFonts w:ascii="Calibri" w:hAnsi="Calibri" w:cs="Calibri"/>
          <w:sz w:val="22"/>
          <w:szCs w:val="22"/>
        </w:rPr>
        <w:t>.</w:t>
      </w:r>
      <w:r w:rsidRPr="00B437F9">
        <w:rPr>
          <w:rFonts w:ascii="Calibri" w:hAnsi="Calibri" w:cs="Calibri"/>
          <w:bCs/>
          <w:sz w:val="22"/>
          <w:szCs w:val="22"/>
        </w:rPr>
        <w:t xml:space="preserve"> CC BY 4.0 DOI: </w:t>
      </w:r>
      <w:hyperlink r:id="rId82" w:history="1">
        <w:r w:rsidRPr="00B437F9">
          <w:rPr>
            <w:rStyle w:val="Hyperlink"/>
            <w:rFonts w:ascii="Calibri" w:hAnsi="Calibri" w:cs="Calibri"/>
            <w:color w:val="auto"/>
            <w:sz w:val="22"/>
            <w:szCs w:val="22"/>
          </w:rPr>
          <w:t>https://doi.org/10.25</w:t>
        </w:r>
        <w:bookmarkStart w:id="79" w:name="_Hlt176423646"/>
        <w:bookmarkStart w:id="80" w:name="_Hlt176423647"/>
        <w:r w:rsidRPr="00B437F9">
          <w:rPr>
            <w:rStyle w:val="Hyperlink"/>
            <w:rFonts w:ascii="Calibri" w:hAnsi="Calibri" w:cs="Calibri"/>
            <w:color w:val="auto"/>
            <w:sz w:val="22"/>
            <w:szCs w:val="22"/>
          </w:rPr>
          <w:t>8</w:t>
        </w:r>
        <w:bookmarkEnd w:id="79"/>
        <w:bookmarkEnd w:id="80"/>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1" w:name="_Hlk109131392"/>
      <w:r w:rsidRPr="00B437F9">
        <w:rPr>
          <w:rFonts w:ascii="Calibri" w:hAnsi="Calibri" w:cs="Calibri"/>
          <w:sz w:val="22"/>
          <w:szCs w:val="22"/>
        </w:rPr>
        <w:t xml:space="preserve">Fisheries and Forestry </w:t>
      </w:r>
      <w:bookmarkEnd w:id="81"/>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83" w:history="1">
        <w:r w:rsidRPr="00B437F9">
          <w:rPr>
            <w:rStyle w:val="Hyperlink"/>
            <w:rFonts w:ascii="Calibri" w:hAnsi="Calibri" w:cs="Calibri"/>
            <w:color w:val="auto"/>
            <w:sz w:val="22"/>
            <w:szCs w:val="22"/>
          </w:rPr>
          <w:t>agriculture.gov.au/abares</w:t>
        </w:r>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84"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0482B97"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 xml:space="preserve">Holly Beale and </w:t>
      </w:r>
      <w:r w:rsidR="001548DF">
        <w:rPr>
          <w:rFonts w:ascii="Calibri" w:hAnsi="Calibri" w:cs="Calibri"/>
          <w:sz w:val="22"/>
          <w:szCs w:val="22"/>
        </w:rPr>
        <w:t>Matthew Miller</w:t>
      </w:r>
      <w:r w:rsidRPr="00B437F9">
        <w:rPr>
          <w:rFonts w:ascii="Calibri" w:hAnsi="Calibri" w:cs="Calibri"/>
          <w:sz w:val="22"/>
          <w:szCs w:val="22"/>
        </w:rPr>
        <w:t>.</w:t>
      </w:r>
    </w:p>
    <w:sectPr w:rsidR="00CD226A" w:rsidRPr="00B437F9" w:rsidSect="00AB5F14">
      <w:headerReference w:type="even" r:id="rId85"/>
      <w:headerReference w:type="default" r:id="rId86"/>
      <w:footerReference w:type="even" r:id="rId87"/>
      <w:footerReference w:type="default" r:id="rId88"/>
      <w:headerReference w:type="first" r:id="rId89"/>
      <w:footerReference w:type="first" r:id="rId90"/>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55BFFF" w14:textId="77777777" w:rsidR="00FA5414" w:rsidRDefault="00FA5414">
      <w:r>
        <w:separator/>
      </w:r>
    </w:p>
  </w:endnote>
  <w:endnote w:type="continuationSeparator" w:id="0">
    <w:p w14:paraId="06D1FBF4" w14:textId="77777777" w:rsidR="00FA5414" w:rsidRDefault="00FA5414">
      <w:r>
        <w:continuationSeparator/>
      </w:r>
    </w:p>
  </w:endnote>
  <w:endnote w:type="continuationNotice" w:id="1">
    <w:p w14:paraId="711404E3" w14:textId="77777777" w:rsidR="00FA5414" w:rsidRDefault="00FA54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130A0" w14:textId="77777777" w:rsidR="00801384" w:rsidRDefault="00801384">
    <w:pPr>
      <w:pStyle w:val="Footer"/>
    </w:pPr>
    <w:r>
      <w:rPr>
        <w:noProof/>
      </w:rPr>
      <mc:AlternateContent>
        <mc:Choice Requires="wps">
          <w:drawing>
            <wp:anchor distT="0" distB="0" distL="0" distR="0" simplePos="0" relativeHeight="251658256" behindDoc="0" locked="0" layoutInCell="1" allowOverlap="1" wp14:anchorId="3A6DF3D5" wp14:editId="27300E2B">
              <wp:simplePos x="635" y="635"/>
              <wp:positionH relativeFrom="page">
                <wp:align>center</wp:align>
              </wp:positionH>
              <wp:positionV relativeFrom="page">
                <wp:align>bottom</wp:align>
              </wp:positionV>
              <wp:extent cx="551815" cy="376555"/>
              <wp:effectExtent l="0" t="0" r="635" b="0"/>
              <wp:wrapNone/>
              <wp:docPr id="81960537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BBF8F9D" w14:textId="77777777" w:rsidR="00801384" w:rsidRPr="00332FB9" w:rsidRDefault="00801384"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6DF3D5" id="_x0000_t202" coordsize="21600,21600" o:spt="202" path="m,l,21600r21600,l21600,xe">
              <v:stroke joinstyle="miter"/>
              <v:path gradientshapeok="t" o:connecttype="rect"/>
            </v:shapetype>
            <v:shape id="Text Box 14" o:spid="_x0000_s1028" type="#_x0000_t202" alt="OFFICIAL" style="position:absolute;margin-left:0;margin-top:0;width:43.45pt;height:29.6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0BBF8F9D" w14:textId="77777777" w:rsidR="00801384" w:rsidRPr="00332FB9" w:rsidRDefault="00801384"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41"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B852" w14:textId="75747214"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A01ABE">
      <w:rPr>
        <w:rFonts w:ascii="Calibri" w:hAnsi="Calibri"/>
        <w:bCs/>
        <w:szCs w:val="20"/>
      </w:rPr>
      <w:t>24</w:t>
    </w:r>
    <w:r w:rsidR="00637B6F">
      <w:rPr>
        <w:rFonts w:ascii="Calibri" w:hAnsi="Calibri"/>
        <w:bCs/>
        <w:szCs w:val="20"/>
      </w:rPr>
      <w:t xml:space="preserve"> October</w:t>
    </w:r>
    <w:r w:rsidR="00637B6F" w:rsidRPr="005B604D">
      <w:rPr>
        <w:rFonts w:ascii="Calibri" w:hAnsi="Calibri"/>
        <w:bCs/>
        <w:szCs w:val="20"/>
      </w:rPr>
      <w:t> 202</w:t>
    </w:r>
    <w:r w:rsidR="00637B6F">
      <w:rPr>
        <w:rFonts w:ascii="Calibri" w:hAnsi="Calibri"/>
        <w:bCs/>
        <w:szCs w:val="20"/>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43"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FbeDwIAAB0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dg9zdT+1tojjiVg3Hh3vJVh7XXzIcX5nDDOAiq&#10;NjzjIRX0NYWTRUkL7sff/DEficcoJT0qpqYGJU2J+mZwIVFck+EmY5uM4i4vc4ybvX4A1GGBT8Ly&#10;ZKLXBTWZ0oF+Qz0vYyEMMcOxXE23k/kQRunie+BiuUxJqCPLwtpsLI/Qka9I5uvwxpw9MR5wVU8w&#10;yYlV74gfc+NNb5f7gPSnrURuRyJPlKMG015P7yWK/Nf/lHV51Yuf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hBW3g8CAAAd&#10;BAAADgAAAAAAAAAAAAAAAAAuAgAAZHJzL2Uyb0RvYy54bWxQSwECLQAUAAYACAAAACEAIHrByNoA&#10;AAADAQAADwAAAAAAAAAAAAAAAABpBAAAZHJzL2Rvd25yZXYueG1sUEsFBgAAAAAEAAQA8wAAAHAF&#10;AA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00611" w14:textId="27B93B82" w:rsidR="00801384" w:rsidRPr="00BA6FE0" w:rsidRDefault="00801384" w:rsidP="006144DF">
    <w:pPr>
      <w:tabs>
        <w:tab w:val="right" w:pos="9026"/>
      </w:tabs>
      <w:rPr>
        <w:rFonts w:ascii="Calibri" w:hAnsi="Calibri"/>
        <w:bCs/>
        <w:szCs w:val="20"/>
      </w:rPr>
    </w:pPr>
    <w:r>
      <w:rPr>
        <w:rFonts w:ascii="Calibri" w:hAnsi="Calibri"/>
        <w:noProof/>
        <w:szCs w:val="20"/>
      </w:rPr>
      <mc:AlternateContent>
        <mc:Choice Requires="wps">
          <w:drawing>
            <wp:anchor distT="0" distB="0" distL="0" distR="0" simplePos="0" relativeHeight="251658257" behindDoc="0" locked="0" layoutInCell="1" allowOverlap="1" wp14:anchorId="799C4EA6" wp14:editId="7C823DFF">
              <wp:simplePos x="914400" y="9493857"/>
              <wp:positionH relativeFrom="page">
                <wp:align>center</wp:align>
              </wp:positionH>
              <wp:positionV relativeFrom="page">
                <wp:align>bottom</wp:align>
              </wp:positionV>
              <wp:extent cx="551815" cy="376555"/>
              <wp:effectExtent l="0" t="0" r="635" b="0"/>
              <wp:wrapNone/>
              <wp:docPr id="236308186"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EB7741" w14:textId="77777777" w:rsidR="00801384" w:rsidRPr="00332FB9" w:rsidRDefault="00801384"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9C4EA6" id="_x0000_t202" coordsize="21600,21600" o:spt="202" path="m,l,21600r21600,l21600,xe">
              <v:stroke joinstyle="miter"/>
              <v:path gradientshapeok="t" o:connecttype="rect"/>
            </v:shapetype>
            <v:shape id="Text Box 15" o:spid="_x0000_s1029" type="#_x0000_t202" alt="OFFICIAL" style="position:absolute;margin-left:0;margin-top:0;width:43.45pt;height:29.6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DEB7741" w14:textId="77777777" w:rsidR="00801384" w:rsidRPr="00332FB9" w:rsidRDefault="00801384"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B67070">
      <w:rPr>
        <w:rFonts w:ascii="Calibri" w:hAnsi="Calibri"/>
        <w:bCs/>
        <w:szCs w:val="20"/>
      </w:rPr>
      <w:t>7</w:t>
    </w:r>
    <w:r>
      <w:rPr>
        <w:rFonts w:ascii="Calibri" w:hAnsi="Calibri"/>
        <w:bCs/>
        <w:szCs w:val="20"/>
      </w:rPr>
      <w:t xml:space="preserve"> </w:t>
    </w:r>
    <w:r w:rsidR="00B67070">
      <w:rPr>
        <w:rFonts w:ascii="Calibri" w:hAnsi="Calibri"/>
        <w:bCs/>
        <w:szCs w:val="20"/>
      </w:rPr>
      <w:t>Novembe</w:t>
    </w:r>
    <w:r>
      <w:rPr>
        <w:rFonts w:ascii="Calibri" w:hAnsi="Calibri"/>
        <w:bCs/>
        <w:szCs w:val="20"/>
      </w:rPr>
      <w:t>r</w:t>
    </w:r>
    <w:r w:rsidRPr="005B604D">
      <w:rPr>
        <w:rFonts w:ascii="Calibri" w:hAnsi="Calibri"/>
        <w:bCs/>
        <w:szCs w:val="20"/>
      </w:rPr>
      <w:t> 202</w:t>
    </w:r>
    <w:r>
      <w:rPr>
        <w:rFonts w:ascii="Calibri" w:hAnsi="Calibri"/>
        <w:bCs/>
        <w:szCs w:val="20"/>
      </w:rPr>
      <w:t>4</w:t>
    </w:r>
    <w:r w:rsidRPr="005B604D">
      <w:rPr>
        <w:rFonts w:ascii="Calibri" w:hAnsi="Calibri"/>
        <w:bCs/>
        <w:szCs w:val="20"/>
      </w:rPr>
      <w:tab/>
    </w:r>
  </w:p>
  <w:p w14:paraId="28258974" w14:textId="77777777" w:rsidR="00801384" w:rsidRDefault="00801384"/>
  <w:p w14:paraId="4316E15C" w14:textId="77777777" w:rsidR="00801384" w:rsidRDefault="00801384"/>
  <w:p w14:paraId="5FD0656E" w14:textId="77777777" w:rsidR="00801384" w:rsidRDefault="00801384"/>
  <w:p w14:paraId="58D01316" w14:textId="77777777" w:rsidR="00801384" w:rsidRDefault="0080138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04F94" w14:textId="77777777" w:rsidR="00801384" w:rsidRPr="005B604D" w:rsidRDefault="00801384">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5" behindDoc="0" locked="0" layoutInCell="1" allowOverlap="1" wp14:anchorId="3C8C7A2D" wp14:editId="7437F7D3">
              <wp:simplePos x="635" y="635"/>
              <wp:positionH relativeFrom="page">
                <wp:align>center</wp:align>
              </wp:positionH>
              <wp:positionV relativeFrom="page">
                <wp:align>bottom</wp:align>
              </wp:positionV>
              <wp:extent cx="551815" cy="376555"/>
              <wp:effectExtent l="0" t="0" r="635" b="0"/>
              <wp:wrapNone/>
              <wp:docPr id="824218436"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91463" w14:textId="77777777" w:rsidR="00801384" w:rsidRPr="00332FB9" w:rsidRDefault="00801384"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8C7A2D" id="_x0000_t202" coordsize="21600,21600" o:spt="202" path="m,l,21600r21600,l21600,xe">
              <v:stroke joinstyle="miter"/>
              <v:path gradientshapeok="t" o:connecttype="rect"/>
            </v:shapetype>
            <v:shape id="Text Box 13" o:spid="_x0000_s1031" type="#_x0000_t202" alt="OFFICIAL" style="position:absolute;left:0;text-align:left;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2BD91463" w14:textId="77777777" w:rsidR="00801384" w:rsidRPr="00332FB9" w:rsidRDefault="00801384"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5420" id="_x0000_t202" coordsize="21600,21600" o:spt="202" path="m,l,21600r21600,l21600,xe">
              <v:stroke joinstyle="miter"/>
              <v:path gradientshapeok="t" o:connecttype="rect"/>
            </v:shapetype>
            <v:shape id="Text Box 26" o:spid="_x0000_s1033"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331AEF05"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B67070">
      <w:rPr>
        <w:rFonts w:ascii="Calibri" w:hAnsi="Calibri"/>
        <w:bCs/>
        <w:szCs w:val="20"/>
      </w:rPr>
      <w:t>07 November</w:t>
    </w:r>
    <w:r w:rsidR="00637B6F" w:rsidRPr="005B604D">
      <w:rPr>
        <w:rFonts w:ascii="Calibri" w:hAnsi="Calibri"/>
        <w:bCs/>
        <w:szCs w:val="20"/>
      </w:rPr>
      <w:t> 202</w:t>
    </w:r>
    <w:r w:rsidR="00637B6F">
      <w:rPr>
        <w:rFonts w:ascii="Calibri" w:hAnsi="Calibri"/>
        <w:bCs/>
        <w:szCs w:val="20"/>
      </w:rPr>
      <w:t>4</w:t>
    </w:r>
    <w:r w:rsidRPr="005B604D">
      <w:rPr>
        <w:rFonts w:ascii="Calibri" w:hAnsi="Calibri"/>
        <w:bCs/>
        <w:szCs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F5126" id="_x0000_t202" coordsize="21600,21600" o:spt="202" path="m,l,21600r21600,l21600,xe">
              <v:stroke joinstyle="miter"/>
              <v:path gradientshapeok="t" o:connecttype="rect"/>
            </v:shapetype>
            <v:shape id="Text Box 25" o:spid="_x0000_s1035"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C23AB" w14:textId="463D2806" w:rsidR="00C21652" w:rsidRPr="00DA1205" w:rsidRDefault="00B441CB">
    <w:pPr>
      <w:pStyle w:val="Footer"/>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B67070">
      <w:rPr>
        <w:rFonts w:ascii="Calibri" w:hAnsi="Calibri"/>
        <w:bCs/>
        <w:szCs w:val="20"/>
      </w:rPr>
      <w:t>07 November</w:t>
    </w:r>
    <w:r w:rsidR="00637B6F" w:rsidRPr="005B604D">
      <w:rPr>
        <w:rFonts w:ascii="Calibri" w:hAnsi="Calibri"/>
        <w:bCs/>
        <w:szCs w:val="20"/>
      </w:rPr>
      <w:t> 202</w:t>
    </w:r>
    <w:r w:rsidR="00637B6F">
      <w:rPr>
        <w:rFonts w:ascii="Calibri" w:hAnsi="Calibri"/>
        <w:bCs/>
        <w:szCs w:val="20"/>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9"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6B07DD" w14:textId="77777777" w:rsidR="00FA5414" w:rsidRDefault="00FA5414">
      <w:r>
        <w:separator/>
      </w:r>
    </w:p>
  </w:footnote>
  <w:footnote w:type="continuationSeparator" w:id="0">
    <w:p w14:paraId="40752F11" w14:textId="77777777" w:rsidR="00FA5414" w:rsidRDefault="00FA5414">
      <w:r>
        <w:continuationSeparator/>
      </w:r>
    </w:p>
  </w:footnote>
  <w:footnote w:type="continuationNotice" w:id="1">
    <w:p w14:paraId="6AC8F140" w14:textId="77777777" w:rsidR="00FA5414" w:rsidRDefault="00FA54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0BF79" w14:textId="77777777" w:rsidR="00801384" w:rsidRDefault="00801384">
    <w:pPr>
      <w:pStyle w:val="Header"/>
    </w:pPr>
    <w:r>
      <w:rPr>
        <w:noProof/>
      </w:rPr>
      <mc:AlternateContent>
        <mc:Choice Requires="wps">
          <w:drawing>
            <wp:anchor distT="0" distB="0" distL="0" distR="0" simplePos="0" relativeHeight="251658253" behindDoc="0" locked="0" layoutInCell="1" allowOverlap="1" wp14:anchorId="1B793B78" wp14:editId="14EB3081">
              <wp:simplePos x="635" y="635"/>
              <wp:positionH relativeFrom="page">
                <wp:align>center</wp:align>
              </wp:positionH>
              <wp:positionV relativeFrom="page">
                <wp:align>top</wp:align>
              </wp:positionV>
              <wp:extent cx="551815" cy="376555"/>
              <wp:effectExtent l="0" t="0" r="635" b="4445"/>
              <wp:wrapNone/>
              <wp:docPr id="205239242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FECB75" w14:textId="77777777" w:rsidR="00801384" w:rsidRPr="00332FB9" w:rsidRDefault="00801384"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793B78"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0CFECB75" w14:textId="77777777" w:rsidR="00801384" w:rsidRPr="00332FB9" w:rsidRDefault="00801384"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1D411" w14:textId="26119A5A" w:rsidR="00C21652" w:rsidRDefault="00C2165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42"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31FF8" w14:textId="77777777" w:rsidR="00801384" w:rsidRDefault="00801384">
    <w:pPr>
      <w:pStyle w:val="Header"/>
    </w:pPr>
    <w:r>
      <w:rPr>
        <w:noProof/>
      </w:rPr>
      <mc:AlternateContent>
        <mc:Choice Requires="wps">
          <w:drawing>
            <wp:anchor distT="0" distB="0" distL="0" distR="0" simplePos="0" relativeHeight="251658254" behindDoc="0" locked="0" layoutInCell="1" allowOverlap="1" wp14:anchorId="1DB08A66" wp14:editId="18BA341D">
              <wp:simplePos x="914400" y="449249"/>
              <wp:positionH relativeFrom="page">
                <wp:align>center</wp:align>
              </wp:positionH>
              <wp:positionV relativeFrom="page">
                <wp:align>top</wp:align>
              </wp:positionV>
              <wp:extent cx="551815" cy="376555"/>
              <wp:effectExtent l="0" t="0" r="635" b="4445"/>
              <wp:wrapNone/>
              <wp:docPr id="214718701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8EA4931" w14:textId="77777777" w:rsidR="00801384" w:rsidRPr="00332FB9" w:rsidRDefault="00801384"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B08A66"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38EA4931" w14:textId="77777777" w:rsidR="00801384" w:rsidRPr="00332FB9" w:rsidRDefault="00801384"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E12E6" w14:textId="77777777" w:rsidR="00801384" w:rsidRDefault="00801384">
    <w:pPr>
      <w:pStyle w:val="Header"/>
    </w:pPr>
    <w:r>
      <w:rPr>
        <w:noProof/>
      </w:rPr>
      <mc:AlternateContent>
        <mc:Choice Requires="wps">
          <w:drawing>
            <wp:anchor distT="0" distB="0" distL="0" distR="0" simplePos="0" relativeHeight="251658252" behindDoc="0" locked="0" layoutInCell="1" allowOverlap="1" wp14:anchorId="2B915E0B" wp14:editId="02D18FF6">
              <wp:simplePos x="635" y="635"/>
              <wp:positionH relativeFrom="page">
                <wp:align>center</wp:align>
              </wp:positionH>
              <wp:positionV relativeFrom="page">
                <wp:align>top</wp:align>
              </wp:positionV>
              <wp:extent cx="551815" cy="376555"/>
              <wp:effectExtent l="0" t="0" r="635" b="4445"/>
              <wp:wrapNone/>
              <wp:docPr id="170998681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B27D5EC" w14:textId="77777777" w:rsidR="00801384" w:rsidRPr="00332FB9" w:rsidRDefault="00801384"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915E0B"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7B27D5EC" w14:textId="77777777" w:rsidR="00801384" w:rsidRPr="00332FB9" w:rsidRDefault="00801384" w:rsidP="004C3F46">
                    <w:pPr>
                      <w:rPr>
                        <w:rFonts w:ascii="Calibri" w:eastAsia="Calibri" w:hAnsi="Calibri" w:cs="Calibri"/>
                        <w:noProof/>
                        <w:color w:val="FF0000"/>
                        <w:sz w:val="24"/>
                      </w:rPr>
                    </w:pPr>
                    <w:r w:rsidRPr="00332FB9">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3AED4" id="_x0000_t202" coordsize="21600,21600" o:spt="202" path="m,l,21600r21600,l21600,xe">
              <v:stroke joinstyle="miter"/>
              <v:path gradientshapeok="t" o:connecttype="rect"/>
            </v:shapetype>
            <v:shape id="Text Box 8" o:spid="_x0000_s1032"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E3B85" id="_x0000_t202" coordsize="21600,21600" o:spt="202" path="m,l,21600r21600,l21600,xe">
              <v:stroke joinstyle="miter"/>
              <v:path gradientshapeok="t" o:connecttype="rect"/>
            </v:shapetype>
            <v:shape id="Text Box 7" o:spid="_x0000_s1034"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6"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64E18" w14:textId="4207EA0E" w:rsidR="00C21652" w:rsidRPr="00F771D2" w:rsidRDefault="00C21652" w:rsidP="00F771D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8"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40"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5E67D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8"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1"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5456429"/>
    <w:multiLevelType w:val="multilevel"/>
    <w:tmpl w:val="E898CC72"/>
    <w:numStyleLink w:val="KeyPoints"/>
  </w:abstractNum>
  <w:abstractNum w:abstractNumId="13"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7"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294989791">
    <w:abstractNumId w:val="10"/>
  </w:num>
  <w:num w:numId="2" w16cid:durableId="357321212">
    <w:abstractNumId w:val="13"/>
  </w:num>
  <w:num w:numId="3" w16cid:durableId="1114598891">
    <w:abstractNumId w:val="11"/>
  </w:num>
  <w:num w:numId="4" w16cid:durableId="1125922960">
    <w:abstractNumId w:val="7"/>
  </w:num>
  <w:num w:numId="5" w16cid:durableId="226453812">
    <w:abstractNumId w:val="8"/>
  </w:num>
  <w:num w:numId="6" w16cid:durableId="2060663402">
    <w:abstractNumId w:val="16"/>
  </w:num>
  <w:num w:numId="7" w16cid:durableId="266086873">
    <w:abstractNumId w:val="14"/>
  </w:num>
  <w:num w:numId="8" w16cid:durableId="241136640">
    <w:abstractNumId w:val="17"/>
  </w:num>
  <w:num w:numId="9" w16cid:durableId="1013798039">
    <w:abstractNumId w:val="1"/>
  </w:num>
  <w:num w:numId="10" w16cid:durableId="567963820">
    <w:abstractNumId w:val="5"/>
  </w:num>
  <w:num w:numId="11" w16cid:durableId="840395079">
    <w:abstractNumId w:val="6"/>
  </w:num>
  <w:num w:numId="12" w16cid:durableId="294606544">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3" w16cid:durableId="249431919">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027094345">
    <w:abstractNumId w:val="0"/>
  </w:num>
  <w:num w:numId="15" w16cid:durableId="489516988">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65314168">
    <w:abstractNumId w:val="15"/>
  </w:num>
  <w:num w:numId="17" w16cid:durableId="1426422204">
    <w:abstractNumId w:val="4"/>
  </w:num>
  <w:num w:numId="18" w16cid:durableId="1298417396">
    <w:abstractNumId w:val="15"/>
  </w:num>
  <w:num w:numId="19" w16cid:durableId="392387331">
    <w:abstractNumId w:val="9"/>
  </w:num>
  <w:num w:numId="20" w16cid:durableId="7924035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53625695">
    <w:abstractNumId w:val="4"/>
  </w:num>
  <w:num w:numId="22" w16cid:durableId="1820686005">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3" w16cid:durableId="452214042">
    <w:abstractNumId w:val="12"/>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24" w16cid:durableId="623079030">
    <w:abstractNumId w:val="3"/>
  </w:num>
  <w:num w:numId="25" w16cid:durableId="1349140134">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0" w:nlCheck="1" w:checkStyle="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4D"/>
    <w:rsid w:val="00002082"/>
    <w:rsid w:val="00002146"/>
    <w:rsid w:val="000023F6"/>
    <w:rsid w:val="000024B2"/>
    <w:rsid w:val="0000278B"/>
    <w:rsid w:val="00002B5B"/>
    <w:rsid w:val="00002C00"/>
    <w:rsid w:val="00002C92"/>
    <w:rsid w:val="00002D4E"/>
    <w:rsid w:val="00002DDE"/>
    <w:rsid w:val="00002DEC"/>
    <w:rsid w:val="00002F65"/>
    <w:rsid w:val="0000308C"/>
    <w:rsid w:val="0000308D"/>
    <w:rsid w:val="000030A1"/>
    <w:rsid w:val="0000327C"/>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35"/>
    <w:rsid w:val="000047BD"/>
    <w:rsid w:val="00004A27"/>
    <w:rsid w:val="00004A31"/>
    <w:rsid w:val="00004A49"/>
    <w:rsid w:val="00004A77"/>
    <w:rsid w:val="00004AB0"/>
    <w:rsid w:val="00004B34"/>
    <w:rsid w:val="00004B9C"/>
    <w:rsid w:val="000050BC"/>
    <w:rsid w:val="000050DE"/>
    <w:rsid w:val="000052BC"/>
    <w:rsid w:val="000054C4"/>
    <w:rsid w:val="000057FE"/>
    <w:rsid w:val="00005A07"/>
    <w:rsid w:val="00005B99"/>
    <w:rsid w:val="00005C66"/>
    <w:rsid w:val="00005D83"/>
    <w:rsid w:val="00005DBE"/>
    <w:rsid w:val="00005EA2"/>
    <w:rsid w:val="00005FD6"/>
    <w:rsid w:val="000061B9"/>
    <w:rsid w:val="000064B1"/>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BAD"/>
    <w:rsid w:val="00007C5A"/>
    <w:rsid w:val="00007C80"/>
    <w:rsid w:val="00007DB0"/>
    <w:rsid w:val="000100D8"/>
    <w:rsid w:val="000100E8"/>
    <w:rsid w:val="000100E9"/>
    <w:rsid w:val="000101DA"/>
    <w:rsid w:val="0001026B"/>
    <w:rsid w:val="000102C7"/>
    <w:rsid w:val="000103DC"/>
    <w:rsid w:val="000104E5"/>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7AC"/>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F6"/>
    <w:rsid w:val="00012A90"/>
    <w:rsid w:val="00012E02"/>
    <w:rsid w:val="00013083"/>
    <w:rsid w:val="000130C2"/>
    <w:rsid w:val="000130DB"/>
    <w:rsid w:val="00013349"/>
    <w:rsid w:val="000133C8"/>
    <w:rsid w:val="00013577"/>
    <w:rsid w:val="0001359B"/>
    <w:rsid w:val="000136FD"/>
    <w:rsid w:val="00013731"/>
    <w:rsid w:val="0001374F"/>
    <w:rsid w:val="00013787"/>
    <w:rsid w:val="000137D8"/>
    <w:rsid w:val="000139FC"/>
    <w:rsid w:val="00013C91"/>
    <w:rsid w:val="00013CE5"/>
    <w:rsid w:val="00013E50"/>
    <w:rsid w:val="000141E0"/>
    <w:rsid w:val="0001421A"/>
    <w:rsid w:val="0001421B"/>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07D"/>
    <w:rsid w:val="00015259"/>
    <w:rsid w:val="000153CE"/>
    <w:rsid w:val="0001547C"/>
    <w:rsid w:val="00015590"/>
    <w:rsid w:val="00015886"/>
    <w:rsid w:val="00015B8F"/>
    <w:rsid w:val="00015BF2"/>
    <w:rsid w:val="00015C60"/>
    <w:rsid w:val="00015F0E"/>
    <w:rsid w:val="00015F36"/>
    <w:rsid w:val="00015FA0"/>
    <w:rsid w:val="00015FC6"/>
    <w:rsid w:val="0001608D"/>
    <w:rsid w:val="00016129"/>
    <w:rsid w:val="000161A3"/>
    <w:rsid w:val="0001622A"/>
    <w:rsid w:val="000162A3"/>
    <w:rsid w:val="0001663A"/>
    <w:rsid w:val="00016822"/>
    <w:rsid w:val="0001686D"/>
    <w:rsid w:val="0001688C"/>
    <w:rsid w:val="000169F6"/>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57"/>
    <w:rsid w:val="00020823"/>
    <w:rsid w:val="000208D3"/>
    <w:rsid w:val="00020918"/>
    <w:rsid w:val="000209BC"/>
    <w:rsid w:val="00020B10"/>
    <w:rsid w:val="00020B75"/>
    <w:rsid w:val="00020BCD"/>
    <w:rsid w:val="00020D24"/>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A2"/>
    <w:rsid w:val="0002272A"/>
    <w:rsid w:val="00022855"/>
    <w:rsid w:val="0002288D"/>
    <w:rsid w:val="0002295C"/>
    <w:rsid w:val="00022985"/>
    <w:rsid w:val="000229B2"/>
    <w:rsid w:val="00022A6C"/>
    <w:rsid w:val="00022C96"/>
    <w:rsid w:val="00022D09"/>
    <w:rsid w:val="00022E64"/>
    <w:rsid w:val="00022EB5"/>
    <w:rsid w:val="00022FE6"/>
    <w:rsid w:val="00023005"/>
    <w:rsid w:val="0002300E"/>
    <w:rsid w:val="00023163"/>
    <w:rsid w:val="000231E6"/>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82"/>
    <w:rsid w:val="000248A8"/>
    <w:rsid w:val="000248BE"/>
    <w:rsid w:val="000249C9"/>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D"/>
    <w:rsid w:val="00026AC1"/>
    <w:rsid w:val="00026CFC"/>
    <w:rsid w:val="00026D96"/>
    <w:rsid w:val="00026E38"/>
    <w:rsid w:val="000270DA"/>
    <w:rsid w:val="00027394"/>
    <w:rsid w:val="00027526"/>
    <w:rsid w:val="0002762C"/>
    <w:rsid w:val="000276A9"/>
    <w:rsid w:val="000277E4"/>
    <w:rsid w:val="000279E8"/>
    <w:rsid w:val="00027B1D"/>
    <w:rsid w:val="00027B8C"/>
    <w:rsid w:val="00027E67"/>
    <w:rsid w:val="00027FB9"/>
    <w:rsid w:val="00030019"/>
    <w:rsid w:val="00030391"/>
    <w:rsid w:val="00030520"/>
    <w:rsid w:val="0003072B"/>
    <w:rsid w:val="0003075F"/>
    <w:rsid w:val="000307B2"/>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4B4"/>
    <w:rsid w:val="000317BF"/>
    <w:rsid w:val="00031A96"/>
    <w:rsid w:val="00031AF9"/>
    <w:rsid w:val="00031BEA"/>
    <w:rsid w:val="00031C89"/>
    <w:rsid w:val="00031CA2"/>
    <w:rsid w:val="00031EB8"/>
    <w:rsid w:val="00031EED"/>
    <w:rsid w:val="000321AA"/>
    <w:rsid w:val="000322DB"/>
    <w:rsid w:val="0003248C"/>
    <w:rsid w:val="00032769"/>
    <w:rsid w:val="00032B5B"/>
    <w:rsid w:val="00032C1A"/>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1AE"/>
    <w:rsid w:val="000342D4"/>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0E0"/>
    <w:rsid w:val="00036114"/>
    <w:rsid w:val="00036186"/>
    <w:rsid w:val="0003624F"/>
    <w:rsid w:val="000362FC"/>
    <w:rsid w:val="000363D9"/>
    <w:rsid w:val="000363F6"/>
    <w:rsid w:val="000364DF"/>
    <w:rsid w:val="00036591"/>
    <w:rsid w:val="0003668F"/>
    <w:rsid w:val="0003694E"/>
    <w:rsid w:val="00036B51"/>
    <w:rsid w:val="00036CDD"/>
    <w:rsid w:val="00036D42"/>
    <w:rsid w:val="00036FA9"/>
    <w:rsid w:val="0003713A"/>
    <w:rsid w:val="0003731F"/>
    <w:rsid w:val="0003736B"/>
    <w:rsid w:val="00037509"/>
    <w:rsid w:val="0003754F"/>
    <w:rsid w:val="000375B8"/>
    <w:rsid w:val="0003767D"/>
    <w:rsid w:val="00037849"/>
    <w:rsid w:val="000378E4"/>
    <w:rsid w:val="000378E8"/>
    <w:rsid w:val="00037934"/>
    <w:rsid w:val="00037A58"/>
    <w:rsid w:val="00037AC3"/>
    <w:rsid w:val="00037B52"/>
    <w:rsid w:val="00037C4E"/>
    <w:rsid w:val="00037C9B"/>
    <w:rsid w:val="00037F4E"/>
    <w:rsid w:val="00037FB5"/>
    <w:rsid w:val="0004028F"/>
    <w:rsid w:val="00040359"/>
    <w:rsid w:val="00040487"/>
    <w:rsid w:val="000405E3"/>
    <w:rsid w:val="000406DF"/>
    <w:rsid w:val="000408A2"/>
    <w:rsid w:val="000409B0"/>
    <w:rsid w:val="00040A49"/>
    <w:rsid w:val="00040CEE"/>
    <w:rsid w:val="00040E04"/>
    <w:rsid w:val="00040E99"/>
    <w:rsid w:val="00040FFA"/>
    <w:rsid w:val="00041334"/>
    <w:rsid w:val="000413A8"/>
    <w:rsid w:val="000413D8"/>
    <w:rsid w:val="00041635"/>
    <w:rsid w:val="0004170D"/>
    <w:rsid w:val="000417EC"/>
    <w:rsid w:val="00041930"/>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560"/>
    <w:rsid w:val="000426DD"/>
    <w:rsid w:val="00042735"/>
    <w:rsid w:val="00042972"/>
    <w:rsid w:val="00042A54"/>
    <w:rsid w:val="00042AA8"/>
    <w:rsid w:val="00042AB2"/>
    <w:rsid w:val="00042BD5"/>
    <w:rsid w:val="00042C3C"/>
    <w:rsid w:val="00042EDF"/>
    <w:rsid w:val="00043030"/>
    <w:rsid w:val="000430E3"/>
    <w:rsid w:val="00043116"/>
    <w:rsid w:val="0004311D"/>
    <w:rsid w:val="00043209"/>
    <w:rsid w:val="000433F7"/>
    <w:rsid w:val="00043666"/>
    <w:rsid w:val="0004378D"/>
    <w:rsid w:val="00043B20"/>
    <w:rsid w:val="00043B9F"/>
    <w:rsid w:val="00043C7C"/>
    <w:rsid w:val="00043CC2"/>
    <w:rsid w:val="00043D86"/>
    <w:rsid w:val="00043E88"/>
    <w:rsid w:val="00043F7F"/>
    <w:rsid w:val="00043FA6"/>
    <w:rsid w:val="00043FD3"/>
    <w:rsid w:val="00044212"/>
    <w:rsid w:val="00044218"/>
    <w:rsid w:val="0004422F"/>
    <w:rsid w:val="00044280"/>
    <w:rsid w:val="000443E8"/>
    <w:rsid w:val="00044546"/>
    <w:rsid w:val="000445FB"/>
    <w:rsid w:val="00044610"/>
    <w:rsid w:val="000446E6"/>
    <w:rsid w:val="000446FF"/>
    <w:rsid w:val="00044779"/>
    <w:rsid w:val="000447BF"/>
    <w:rsid w:val="00044AB3"/>
    <w:rsid w:val="00044B7C"/>
    <w:rsid w:val="00044CE5"/>
    <w:rsid w:val="00044D68"/>
    <w:rsid w:val="00044E2D"/>
    <w:rsid w:val="0004514D"/>
    <w:rsid w:val="00045180"/>
    <w:rsid w:val="000451DE"/>
    <w:rsid w:val="00045232"/>
    <w:rsid w:val="00045275"/>
    <w:rsid w:val="000452D8"/>
    <w:rsid w:val="00045481"/>
    <w:rsid w:val="000454FC"/>
    <w:rsid w:val="00045549"/>
    <w:rsid w:val="0004555D"/>
    <w:rsid w:val="0004558E"/>
    <w:rsid w:val="0004586C"/>
    <w:rsid w:val="00045AB5"/>
    <w:rsid w:val="00045B8B"/>
    <w:rsid w:val="00045C34"/>
    <w:rsid w:val="00045E83"/>
    <w:rsid w:val="00045F0C"/>
    <w:rsid w:val="00046242"/>
    <w:rsid w:val="0004635E"/>
    <w:rsid w:val="00046398"/>
    <w:rsid w:val="000463D0"/>
    <w:rsid w:val="00046438"/>
    <w:rsid w:val="0004644D"/>
    <w:rsid w:val="000464F7"/>
    <w:rsid w:val="0004652B"/>
    <w:rsid w:val="000465C1"/>
    <w:rsid w:val="0004682E"/>
    <w:rsid w:val="00046854"/>
    <w:rsid w:val="00046939"/>
    <w:rsid w:val="000469B9"/>
    <w:rsid w:val="00046A0D"/>
    <w:rsid w:val="00046D3D"/>
    <w:rsid w:val="00046D90"/>
    <w:rsid w:val="00046E3F"/>
    <w:rsid w:val="000470BC"/>
    <w:rsid w:val="00047124"/>
    <w:rsid w:val="0004714F"/>
    <w:rsid w:val="00047202"/>
    <w:rsid w:val="00047431"/>
    <w:rsid w:val="000476EB"/>
    <w:rsid w:val="00047740"/>
    <w:rsid w:val="000477A9"/>
    <w:rsid w:val="000479E8"/>
    <w:rsid w:val="00047CF7"/>
    <w:rsid w:val="00047D9E"/>
    <w:rsid w:val="00047EE5"/>
    <w:rsid w:val="0005003B"/>
    <w:rsid w:val="00050138"/>
    <w:rsid w:val="0005013A"/>
    <w:rsid w:val="00050283"/>
    <w:rsid w:val="00050421"/>
    <w:rsid w:val="00050452"/>
    <w:rsid w:val="00050454"/>
    <w:rsid w:val="00050506"/>
    <w:rsid w:val="0005066E"/>
    <w:rsid w:val="00050744"/>
    <w:rsid w:val="000507AB"/>
    <w:rsid w:val="0005085D"/>
    <w:rsid w:val="00050936"/>
    <w:rsid w:val="000509D9"/>
    <w:rsid w:val="00050BD2"/>
    <w:rsid w:val="00050BF1"/>
    <w:rsid w:val="00050C0B"/>
    <w:rsid w:val="00050D57"/>
    <w:rsid w:val="00050F6B"/>
    <w:rsid w:val="00051049"/>
    <w:rsid w:val="000511A3"/>
    <w:rsid w:val="00051215"/>
    <w:rsid w:val="000512EC"/>
    <w:rsid w:val="000514B7"/>
    <w:rsid w:val="00051512"/>
    <w:rsid w:val="000515D3"/>
    <w:rsid w:val="000516FE"/>
    <w:rsid w:val="00051897"/>
    <w:rsid w:val="00051A73"/>
    <w:rsid w:val="00051BE5"/>
    <w:rsid w:val="00051C64"/>
    <w:rsid w:val="00051D74"/>
    <w:rsid w:val="00051E24"/>
    <w:rsid w:val="00051E73"/>
    <w:rsid w:val="00051EAF"/>
    <w:rsid w:val="00051EB3"/>
    <w:rsid w:val="00051F07"/>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A8A"/>
    <w:rsid w:val="00052BFA"/>
    <w:rsid w:val="00052E24"/>
    <w:rsid w:val="00052F61"/>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63"/>
    <w:rsid w:val="00054BCC"/>
    <w:rsid w:val="00054BF9"/>
    <w:rsid w:val="00054E7F"/>
    <w:rsid w:val="00054F66"/>
    <w:rsid w:val="00054FB0"/>
    <w:rsid w:val="00055040"/>
    <w:rsid w:val="00055155"/>
    <w:rsid w:val="00055258"/>
    <w:rsid w:val="000554F4"/>
    <w:rsid w:val="00055582"/>
    <w:rsid w:val="00055760"/>
    <w:rsid w:val="00055780"/>
    <w:rsid w:val="00055A08"/>
    <w:rsid w:val="00055AB8"/>
    <w:rsid w:val="00055BB6"/>
    <w:rsid w:val="00055C37"/>
    <w:rsid w:val="00055C39"/>
    <w:rsid w:val="00055E98"/>
    <w:rsid w:val="00055F58"/>
    <w:rsid w:val="00055F95"/>
    <w:rsid w:val="00056052"/>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B2"/>
    <w:rsid w:val="000575D3"/>
    <w:rsid w:val="0005760D"/>
    <w:rsid w:val="000576B9"/>
    <w:rsid w:val="0005776A"/>
    <w:rsid w:val="000577AA"/>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78"/>
    <w:rsid w:val="00060EC5"/>
    <w:rsid w:val="0006119E"/>
    <w:rsid w:val="0006131F"/>
    <w:rsid w:val="00061516"/>
    <w:rsid w:val="00061542"/>
    <w:rsid w:val="0006174E"/>
    <w:rsid w:val="0006195D"/>
    <w:rsid w:val="00061BE4"/>
    <w:rsid w:val="00061D3A"/>
    <w:rsid w:val="00061E2D"/>
    <w:rsid w:val="00061E9D"/>
    <w:rsid w:val="000620C1"/>
    <w:rsid w:val="00062205"/>
    <w:rsid w:val="00062359"/>
    <w:rsid w:val="00062376"/>
    <w:rsid w:val="000623D1"/>
    <w:rsid w:val="0006243F"/>
    <w:rsid w:val="000624A5"/>
    <w:rsid w:val="000624B8"/>
    <w:rsid w:val="000624D9"/>
    <w:rsid w:val="00062941"/>
    <w:rsid w:val="0006295D"/>
    <w:rsid w:val="00062AA8"/>
    <w:rsid w:val="00062B00"/>
    <w:rsid w:val="00062B4F"/>
    <w:rsid w:val="00062C78"/>
    <w:rsid w:val="00062CB4"/>
    <w:rsid w:val="00062F1B"/>
    <w:rsid w:val="00062F9B"/>
    <w:rsid w:val="000633FD"/>
    <w:rsid w:val="000636F7"/>
    <w:rsid w:val="0006372D"/>
    <w:rsid w:val="00063B46"/>
    <w:rsid w:val="00063BF7"/>
    <w:rsid w:val="00063C67"/>
    <w:rsid w:val="00063CA0"/>
    <w:rsid w:val="00063D2C"/>
    <w:rsid w:val="00063E99"/>
    <w:rsid w:val="00063EA4"/>
    <w:rsid w:val="00063EAB"/>
    <w:rsid w:val="00063F5F"/>
    <w:rsid w:val="00064128"/>
    <w:rsid w:val="000641E1"/>
    <w:rsid w:val="00064298"/>
    <w:rsid w:val="0006435E"/>
    <w:rsid w:val="000646DA"/>
    <w:rsid w:val="00064821"/>
    <w:rsid w:val="0006484B"/>
    <w:rsid w:val="0006485D"/>
    <w:rsid w:val="00064972"/>
    <w:rsid w:val="00064A53"/>
    <w:rsid w:val="00064A80"/>
    <w:rsid w:val="00064A9A"/>
    <w:rsid w:val="00064B44"/>
    <w:rsid w:val="00064C35"/>
    <w:rsid w:val="00064D06"/>
    <w:rsid w:val="00064D50"/>
    <w:rsid w:val="00064D6E"/>
    <w:rsid w:val="00064DB1"/>
    <w:rsid w:val="00064DB9"/>
    <w:rsid w:val="00064E65"/>
    <w:rsid w:val="00064EE7"/>
    <w:rsid w:val="00064EF5"/>
    <w:rsid w:val="0006506C"/>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705E"/>
    <w:rsid w:val="000670FC"/>
    <w:rsid w:val="00067149"/>
    <w:rsid w:val="0006719D"/>
    <w:rsid w:val="0006728C"/>
    <w:rsid w:val="000672E5"/>
    <w:rsid w:val="000672EA"/>
    <w:rsid w:val="00067449"/>
    <w:rsid w:val="0006755B"/>
    <w:rsid w:val="000675A9"/>
    <w:rsid w:val="000676F6"/>
    <w:rsid w:val="000677C9"/>
    <w:rsid w:val="000678D4"/>
    <w:rsid w:val="000679A9"/>
    <w:rsid w:val="00067A9D"/>
    <w:rsid w:val="00067B2F"/>
    <w:rsid w:val="00067BD4"/>
    <w:rsid w:val="00067BD6"/>
    <w:rsid w:val="00067C2F"/>
    <w:rsid w:val="00067CF8"/>
    <w:rsid w:val="00067ECD"/>
    <w:rsid w:val="00067F3E"/>
    <w:rsid w:val="00070132"/>
    <w:rsid w:val="00070185"/>
    <w:rsid w:val="000701AF"/>
    <w:rsid w:val="00070416"/>
    <w:rsid w:val="0007064F"/>
    <w:rsid w:val="00070845"/>
    <w:rsid w:val="000709F6"/>
    <w:rsid w:val="00070B33"/>
    <w:rsid w:val="00070D50"/>
    <w:rsid w:val="00070D68"/>
    <w:rsid w:val="00070F39"/>
    <w:rsid w:val="00071000"/>
    <w:rsid w:val="000711EB"/>
    <w:rsid w:val="000712EB"/>
    <w:rsid w:val="00071521"/>
    <w:rsid w:val="00071552"/>
    <w:rsid w:val="000716C3"/>
    <w:rsid w:val="00071749"/>
    <w:rsid w:val="00071750"/>
    <w:rsid w:val="0007197A"/>
    <w:rsid w:val="00071A21"/>
    <w:rsid w:val="00071AA0"/>
    <w:rsid w:val="00071D59"/>
    <w:rsid w:val="00071EC2"/>
    <w:rsid w:val="00072211"/>
    <w:rsid w:val="0007242A"/>
    <w:rsid w:val="0007245F"/>
    <w:rsid w:val="00072464"/>
    <w:rsid w:val="00072484"/>
    <w:rsid w:val="00072782"/>
    <w:rsid w:val="00072853"/>
    <w:rsid w:val="00072B59"/>
    <w:rsid w:val="00072C4D"/>
    <w:rsid w:val="00072E0C"/>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D0"/>
    <w:rsid w:val="00073BF4"/>
    <w:rsid w:val="00073CCF"/>
    <w:rsid w:val="00073CDC"/>
    <w:rsid w:val="00073D70"/>
    <w:rsid w:val="00073DB4"/>
    <w:rsid w:val="00073EB9"/>
    <w:rsid w:val="00073EF7"/>
    <w:rsid w:val="00073F55"/>
    <w:rsid w:val="00073F9B"/>
    <w:rsid w:val="00073FBE"/>
    <w:rsid w:val="000741BF"/>
    <w:rsid w:val="000742A7"/>
    <w:rsid w:val="000742B5"/>
    <w:rsid w:val="00074521"/>
    <w:rsid w:val="00074670"/>
    <w:rsid w:val="000746E9"/>
    <w:rsid w:val="00074775"/>
    <w:rsid w:val="00074896"/>
    <w:rsid w:val="00074951"/>
    <w:rsid w:val="00074A86"/>
    <w:rsid w:val="00074E74"/>
    <w:rsid w:val="00074E79"/>
    <w:rsid w:val="00074EEE"/>
    <w:rsid w:val="00074F1F"/>
    <w:rsid w:val="00075021"/>
    <w:rsid w:val="00075039"/>
    <w:rsid w:val="0007528C"/>
    <w:rsid w:val="000752E1"/>
    <w:rsid w:val="00075471"/>
    <w:rsid w:val="00075545"/>
    <w:rsid w:val="0007566C"/>
    <w:rsid w:val="000758E4"/>
    <w:rsid w:val="00075969"/>
    <w:rsid w:val="00075A4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638"/>
    <w:rsid w:val="0007672A"/>
    <w:rsid w:val="000769F0"/>
    <w:rsid w:val="00076BB7"/>
    <w:rsid w:val="00076C5D"/>
    <w:rsid w:val="00076E20"/>
    <w:rsid w:val="000772E3"/>
    <w:rsid w:val="000772FA"/>
    <w:rsid w:val="000773AA"/>
    <w:rsid w:val="00077448"/>
    <w:rsid w:val="00077478"/>
    <w:rsid w:val="00077704"/>
    <w:rsid w:val="0007775A"/>
    <w:rsid w:val="0007778F"/>
    <w:rsid w:val="00077873"/>
    <w:rsid w:val="000778F2"/>
    <w:rsid w:val="00077A16"/>
    <w:rsid w:val="00077AAE"/>
    <w:rsid w:val="00077C84"/>
    <w:rsid w:val="00077CCC"/>
    <w:rsid w:val="00077EF4"/>
    <w:rsid w:val="00077F01"/>
    <w:rsid w:val="00080124"/>
    <w:rsid w:val="0008018C"/>
    <w:rsid w:val="000801A4"/>
    <w:rsid w:val="000801C3"/>
    <w:rsid w:val="00080357"/>
    <w:rsid w:val="000803AA"/>
    <w:rsid w:val="0008053A"/>
    <w:rsid w:val="000805A5"/>
    <w:rsid w:val="00080693"/>
    <w:rsid w:val="00080748"/>
    <w:rsid w:val="000809B4"/>
    <w:rsid w:val="00080B75"/>
    <w:rsid w:val="00080BAB"/>
    <w:rsid w:val="00080BF3"/>
    <w:rsid w:val="00080D8E"/>
    <w:rsid w:val="00080F8F"/>
    <w:rsid w:val="00081101"/>
    <w:rsid w:val="00081416"/>
    <w:rsid w:val="000816DF"/>
    <w:rsid w:val="00081A20"/>
    <w:rsid w:val="00081D10"/>
    <w:rsid w:val="00081E97"/>
    <w:rsid w:val="00081F2A"/>
    <w:rsid w:val="00081F53"/>
    <w:rsid w:val="00081FC7"/>
    <w:rsid w:val="00082166"/>
    <w:rsid w:val="000821D5"/>
    <w:rsid w:val="0008232D"/>
    <w:rsid w:val="000823E4"/>
    <w:rsid w:val="000824BF"/>
    <w:rsid w:val="00082746"/>
    <w:rsid w:val="00082776"/>
    <w:rsid w:val="00082784"/>
    <w:rsid w:val="0008279C"/>
    <w:rsid w:val="00082CF2"/>
    <w:rsid w:val="00082D0E"/>
    <w:rsid w:val="00082E9C"/>
    <w:rsid w:val="00082EC8"/>
    <w:rsid w:val="00083033"/>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4177"/>
    <w:rsid w:val="00084408"/>
    <w:rsid w:val="00084471"/>
    <w:rsid w:val="000846F4"/>
    <w:rsid w:val="0008470B"/>
    <w:rsid w:val="00084722"/>
    <w:rsid w:val="000848BD"/>
    <w:rsid w:val="000849C2"/>
    <w:rsid w:val="000849DF"/>
    <w:rsid w:val="00084CC0"/>
    <w:rsid w:val="00084D1A"/>
    <w:rsid w:val="00084D50"/>
    <w:rsid w:val="00084E45"/>
    <w:rsid w:val="00085112"/>
    <w:rsid w:val="0008522A"/>
    <w:rsid w:val="0008529D"/>
    <w:rsid w:val="000853D7"/>
    <w:rsid w:val="00085571"/>
    <w:rsid w:val="000855D0"/>
    <w:rsid w:val="00085629"/>
    <w:rsid w:val="00085937"/>
    <w:rsid w:val="00085995"/>
    <w:rsid w:val="00085A30"/>
    <w:rsid w:val="00085AB6"/>
    <w:rsid w:val="00085B4A"/>
    <w:rsid w:val="00085BF6"/>
    <w:rsid w:val="00085D22"/>
    <w:rsid w:val="00085D85"/>
    <w:rsid w:val="00085DF9"/>
    <w:rsid w:val="00085F68"/>
    <w:rsid w:val="00085FE6"/>
    <w:rsid w:val="0008615E"/>
    <w:rsid w:val="00086181"/>
    <w:rsid w:val="00086283"/>
    <w:rsid w:val="000862B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26C"/>
    <w:rsid w:val="0008748C"/>
    <w:rsid w:val="0008769C"/>
    <w:rsid w:val="000877D2"/>
    <w:rsid w:val="0008784E"/>
    <w:rsid w:val="0008786D"/>
    <w:rsid w:val="0008787E"/>
    <w:rsid w:val="00087BA7"/>
    <w:rsid w:val="00087C2D"/>
    <w:rsid w:val="00087CF6"/>
    <w:rsid w:val="00087FC4"/>
    <w:rsid w:val="00090079"/>
    <w:rsid w:val="000900AA"/>
    <w:rsid w:val="000900F4"/>
    <w:rsid w:val="00090131"/>
    <w:rsid w:val="00090418"/>
    <w:rsid w:val="00090685"/>
    <w:rsid w:val="000906C6"/>
    <w:rsid w:val="000906D8"/>
    <w:rsid w:val="00090722"/>
    <w:rsid w:val="00090817"/>
    <w:rsid w:val="00090822"/>
    <w:rsid w:val="000908B5"/>
    <w:rsid w:val="00090952"/>
    <w:rsid w:val="00090EB9"/>
    <w:rsid w:val="00090FBD"/>
    <w:rsid w:val="0009102C"/>
    <w:rsid w:val="00091191"/>
    <w:rsid w:val="000914DC"/>
    <w:rsid w:val="000914DF"/>
    <w:rsid w:val="00091709"/>
    <w:rsid w:val="000917F3"/>
    <w:rsid w:val="0009191D"/>
    <w:rsid w:val="00091934"/>
    <w:rsid w:val="00091C9A"/>
    <w:rsid w:val="00091D48"/>
    <w:rsid w:val="00091EC6"/>
    <w:rsid w:val="00092071"/>
    <w:rsid w:val="00092185"/>
    <w:rsid w:val="00092223"/>
    <w:rsid w:val="00092769"/>
    <w:rsid w:val="0009281D"/>
    <w:rsid w:val="00092922"/>
    <w:rsid w:val="00092A0D"/>
    <w:rsid w:val="00092A93"/>
    <w:rsid w:val="00092B9E"/>
    <w:rsid w:val="00092E7E"/>
    <w:rsid w:val="000930A0"/>
    <w:rsid w:val="00093104"/>
    <w:rsid w:val="0009321D"/>
    <w:rsid w:val="00093317"/>
    <w:rsid w:val="00093424"/>
    <w:rsid w:val="00093426"/>
    <w:rsid w:val="000934EA"/>
    <w:rsid w:val="00093513"/>
    <w:rsid w:val="0009380F"/>
    <w:rsid w:val="00093880"/>
    <w:rsid w:val="0009388D"/>
    <w:rsid w:val="00093905"/>
    <w:rsid w:val="000939DD"/>
    <w:rsid w:val="00093BB7"/>
    <w:rsid w:val="00093C5B"/>
    <w:rsid w:val="00093C8F"/>
    <w:rsid w:val="00093CB5"/>
    <w:rsid w:val="00093DDF"/>
    <w:rsid w:val="00093F18"/>
    <w:rsid w:val="000942CA"/>
    <w:rsid w:val="000943C0"/>
    <w:rsid w:val="0009448D"/>
    <w:rsid w:val="000944CE"/>
    <w:rsid w:val="000944EC"/>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C3"/>
    <w:rsid w:val="000954F8"/>
    <w:rsid w:val="00095649"/>
    <w:rsid w:val="00095AD9"/>
    <w:rsid w:val="00095BE8"/>
    <w:rsid w:val="00095C26"/>
    <w:rsid w:val="00095F94"/>
    <w:rsid w:val="0009616C"/>
    <w:rsid w:val="00096292"/>
    <w:rsid w:val="000962C7"/>
    <w:rsid w:val="00096356"/>
    <w:rsid w:val="0009639E"/>
    <w:rsid w:val="0009646F"/>
    <w:rsid w:val="000964C5"/>
    <w:rsid w:val="000964FA"/>
    <w:rsid w:val="0009650E"/>
    <w:rsid w:val="0009679C"/>
    <w:rsid w:val="00096912"/>
    <w:rsid w:val="00096A64"/>
    <w:rsid w:val="00096DFC"/>
    <w:rsid w:val="00096EA5"/>
    <w:rsid w:val="00096F59"/>
    <w:rsid w:val="00097060"/>
    <w:rsid w:val="00097157"/>
    <w:rsid w:val="00097189"/>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90"/>
    <w:rsid w:val="000A0F9E"/>
    <w:rsid w:val="000A1059"/>
    <w:rsid w:val="000A10DA"/>
    <w:rsid w:val="000A116A"/>
    <w:rsid w:val="000A1176"/>
    <w:rsid w:val="000A12D8"/>
    <w:rsid w:val="000A1384"/>
    <w:rsid w:val="000A1395"/>
    <w:rsid w:val="000A14FD"/>
    <w:rsid w:val="000A1537"/>
    <w:rsid w:val="000A1604"/>
    <w:rsid w:val="000A16A3"/>
    <w:rsid w:val="000A18A6"/>
    <w:rsid w:val="000A18D4"/>
    <w:rsid w:val="000A19EC"/>
    <w:rsid w:val="000A1A3F"/>
    <w:rsid w:val="000A1ABE"/>
    <w:rsid w:val="000A1B48"/>
    <w:rsid w:val="000A1EEC"/>
    <w:rsid w:val="000A2048"/>
    <w:rsid w:val="000A211B"/>
    <w:rsid w:val="000A2348"/>
    <w:rsid w:val="000A2366"/>
    <w:rsid w:val="000A24D8"/>
    <w:rsid w:val="000A2744"/>
    <w:rsid w:val="000A29E9"/>
    <w:rsid w:val="000A2AB6"/>
    <w:rsid w:val="000A2AE3"/>
    <w:rsid w:val="000A2AEE"/>
    <w:rsid w:val="000A2BB9"/>
    <w:rsid w:val="000A2BE7"/>
    <w:rsid w:val="000A2D36"/>
    <w:rsid w:val="000A2D86"/>
    <w:rsid w:val="000A2DA5"/>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748"/>
    <w:rsid w:val="000A4812"/>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89"/>
    <w:rsid w:val="000A5ACA"/>
    <w:rsid w:val="000A5BBA"/>
    <w:rsid w:val="000A5CCA"/>
    <w:rsid w:val="000A5CDC"/>
    <w:rsid w:val="000A5F55"/>
    <w:rsid w:val="000A5F87"/>
    <w:rsid w:val="000A5F9F"/>
    <w:rsid w:val="000A6037"/>
    <w:rsid w:val="000A61BC"/>
    <w:rsid w:val="000A61ED"/>
    <w:rsid w:val="000A61F0"/>
    <w:rsid w:val="000A62AB"/>
    <w:rsid w:val="000A63C3"/>
    <w:rsid w:val="000A6404"/>
    <w:rsid w:val="000A64CB"/>
    <w:rsid w:val="000A662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426"/>
    <w:rsid w:val="000B04D5"/>
    <w:rsid w:val="000B05A3"/>
    <w:rsid w:val="000B0694"/>
    <w:rsid w:val="000B06A5"/>
    <w:rsid w:val="000B06B6"/>
    <w:rsid w:val="000B0713"/>
    <w:rsid w:val="000B074C"/>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01"/>
    <w:rsid w:val="000B1F12"/>
    <w:rsid w:val="000B1F65"/>
    <w:rsid w:val="000B2008"/>
    <w:rsid w:val="000B20A0"/>
    <w:rsid w:val="000B2525"/>
    <w:rsid w:val="000B2573"/>
    <w:rsid w:val="000B26B3"/>
    <w:rsid w:val="000B26BA"/>
    <w:rsid w:val="000B275A"/>
    <w:rsid w:val="000B27A8"/>
    <w:rsid w:val="000B27DF"/>
    <w:rsid w:val="000B2873"/>
    <w:rsid w:val="000B294A"/>
    <w:rsid w:val="000B29D7"/>
    <w:rsid w:val="000B2B33"/>
    <w:rsid w:val="000B2B75"/>
    <w:rsid w:val="000B2C28"/>
    <w:rsid w:val="000B2D52"/>
    <w:rsid w:val="000B2D85"/>
    <w:rsid w:val="000B2F67"/>
    <w:rsid w:val="000B3043"/>
    <w:rsid w:val="000B3105"/>
    <w:rsid w:val="000B31AD"/>
    <w:rsid w:val="000B31FB"/>
    <w:rsid w:val="000B3312"/>
    <w:rsid w:val="000B34A3"/>
    <w:rsid w:val="000B34A6"/>
    <w:rsid w:val="000B34C4"/>
    <w:rsid w:val="000B34F7"/>
    <w:rsid w:val="000B36FC"/>
    <w:rsid w:val="000B36FE"/>
    <w:rsid w:val="000B37FE"/>
    <w:rsid w:val="000B3834"/>
    <w:rsid w:val="000B38B3"/>
    <w:rsid w:val="000B39C0"/>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5FD5"/>
    <w:rsid w:val="000B6074"/>
    <w:rsid w:val="000B60A0"/>
    <w:rsid w:val="000B610C"/>
    <w:rsid w:val="000B6301"/>
    <w:rsid w:val="000B6514"/>
    <w:rsid w:val="000B654F"/>
    <w:rsid w:val="000B6647"/>
    <w:rsid w:val="000B6651"/>
    <w:rsid w:val="000B673A"/>
    <w:rsid w:val="000B67AB"/>
    <w:rsid w:val="000B69E2"/>
    <w:rsid w:val="000B6A3B"/>
    <w:rsid w:val="000B6AA7"/>
    <w:rsid w:val="000B6AA9"/>
    <w:rsid w:val="000B6EAF"/>
    <w:rsid w:val="000B6F84"/>
    <w:rsid w:val="000B7026"/>
    <w:rsid w:val="000B703F"/>
    <w:rsid w:val="000B70C9"/>
    <w:rsid w:val="000B7203"/>
    <w:rsid w:val="000B723E"/>
    <w:rsid w:val="000B727F"/>
    <w:rsid w:val="000B7367"/>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B7EEA"/>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6C8"/>
    <w:rsid w:val="000C1814"/>
    <w:rsid w:val="000C1B7C"/>
    <w:rsid w:val="000C1BE8"/>
    <w:rsid w:val="000C1C57"/>
    <w:rsid w:val="000C1C9D"/>
    <w:rsid w:val="000C1CD0"/>
    <w:rsid w:val="000C1D27"/>
    <w:rsid w:val="000C1DCA"/>
    <w:rsid w:val="000C20C7"/>
    <w:rsid w:val="000C2210"/>
    <w:rsid w:val="000C2475"/>
    <w:rsid w:val="000C25ED"/>
    <w:rsid w:val="000C26C3"/>
    <w:rsid w:val="000C26FC"/>
    <w:rsid w:val="000C2875"/>
    <w:rsid w:val="000C2A65"/>
    <w:rsid w:val="000C2E40"/>
    <w:rsid w:val="000C3181"/>
    <w:rsid w:val="000C31BE"/>
    <w:rsid w:val="000C3298"/>
    <w:rsid w:val="000C32B6"/>
    <w:rsid w:val="000C3340"/>
    <w:rsid w:val="000C33B3"/>
    <w:rsid w:val="000C33E8"/>
    <w:rsid w:val="000C349A"/>
    <w:rsid w:val="000C34D8"/>
    <w:rsid w:val="000C34E4"/>
    <w:rsid w:val="000C392F"/>
    <w:rsid w:val="000C39D4"/>
    <w:rsid w:val="000C3A1A"/>
    <w:rsid w:val="000C3B21"/>
    <w:rsid w:val="000C3B41"/>
    <w:rsid w:val="000C3C91"/>
    <w:rsid w:val="000C3EE7"/>
    <w:rsid w:val="000C4043"/>
    <w:rsid w:val="000C41D3"/>
    <w:rsid w:val="000C4323"/>
    <w:rsid w:val="000C43E9"/>
    <w:rsid w:val="000C4432"/>
    <w:rsid w:val="000C4926"/>
    <w:rsid w:val="000C4A7D"/>
    <w:rsid w:val="000C4B44"/>
    <w:rsid w:val="000C4B47"/>
    <w:rsid w:val="000C4C72"/>
    <w:rsid w:val="000C4C9E"/>
    <w:rsid w:val="000C4D5F"/>
    <w:rsid w:val="000C4EE0"/>
    <w:rsid w:val="000C538C"/>
    <w:rsid w:val="000C5772"/>
    <w:rsid w:val="000C5804"/>
    <w:rsid w:val="000C5896"/>
    <w:rsid w:val="000C5B4C"/>
    <w:rsid w:val="000C5DD6"/>
    <w:rsid w:val="000C5E3B"/>
    <w:rsid w:val="000C5EF1"/>
    <w:rsid w:val="000C6004"/>
    <w:rsid w:val="000C6082"/>
    <w:rsid w:val="000C609E"/>
    <w:rsid w:val="000C62A2"/>
    <w:rsid w:val="000C6497"/>
    <w:rsid w:val="000C6556"/>
    <w:rsid w:val="000C65B5"/>
    <w:rsid w:val="000C6603"/>
    <w:rsid w:val="000C6694"/>
    <w:rsid w:val="000C679C"/>
    <w:rsid w:val="000C691E"/>
    <w:rsid w:val="000C69B6"/>
    <w:rsid w:val="000C6ACD"/>
    <w:rsid w:val="000C6AD8"/>
    <w:rsid w:val="000C6EA3"/>
    <w:rsid w:val="000C6F98"/>
    <w:rsid w:val="000C6FD2"/>
    <w:rsid w:val="000C707E"/>
    <w:rsid w:val="000C7214"/>
    <w:rsid w:val="000C73E2"/>
    <w:rsid w:val="000C73E7"/>
    <w:rsid w:val="000C74F5"/>
    <w:rsid w:val="000C7582"/>
    <w:rsid w:val="000C75C2"/>
    <w:rsid w:val="000C77C4"/>
    <w:rsid w:val="000C79BF"/>
    <w:rsid w:val="000C7A88"/>
    <w:rsid w:val="000C7AC7"/>
    <w:rsid w:val="000C7CB9"/>
    <w:rsid w:val="000C7D95"/>
    <w:rsid w:val="000C7E2E"/>
    <w:rsid w:val="000C7F9E"/>
    <w:rsid w:val="000D0050"/>
    <w:rsid w:val="000D01E4"/>
    <w:rsid w:val="000D0386"/>
    <w:rsid w:val="000D0504"/>
    <w:rsid w:val="000D0619"/>
    <w:rsid w:val="000D065D"/>
    <w:rsid w:val="000D06F9"/>
    <w:rsid w:val="000D0785"/>
    <w:rsid w:val="000D083F"/>
    <w:rsid w:val="000D0988"/>
    <w:rsid w:val="000D09B2"/>
    <w:rsid w:val="000D0A6A"/>
    <w:rsid w:val="000D0A8B"/>
    <w:rsid w:val="000D0B1A"/>
    <w:rsid w:val="000D0C7E"/>
    <w:rsid w:val="000D0D88"/>
    <w:rsid w:val="000D0DFE"/>
    <w:rsid w:val="000D1092"/>
    <w:rsid w:val="000D1162"/>
    <w:rsid w:val="000D1336"/>
    <w:rsid w:val="000D1460"/>
    <w:rsid w:val="000D14E2"/>
    <w:rsid w:val="000D171C"/>
    <w:rsid w:val="000D1722"/>
    <w:rsid w:val="000D19B7"/>
    <w:rsid w:val="000D1A3F"/>
    <w:rsid w:val="000D1B0C"/>
    <w:rsid w:val="000D1DE6"/>
    <w:rsid w:val="000D2024"/>
    <w:rsid w:val="000D223A"/>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8B8"/>
    <w:rsid w:val="000D3A4D"/>
    <w:rsid w:val="000D3A90"/>
    <w:rsid w:val="000D3B0F"/>
    <w:rsid w:val="000D3B2C"/>
    <w:rsid w:val="000D3B53"/>
    <w:rsid w:val="000D3D61"/>
    <w:rsid w:val="000D3F0C"/>
    <w:rsid w:val="000D407C"/>
    <w:rsid w:val="000D40AC"/>
    <w:rsid w:val="000D410F"/>
    <w:rsid w:val="000D412A"/>
    <w:rsid w:val="000D419D"/>
    <w:rsid w:val="000D420C"/>
    <w:rsid w:val="000D43EF"/>
    <w:rsid w:val="000D44F7"/>
    <w:rsid w:val="000D4522"/>
    <w:rsid w:val="000D455A"/>
    <w:rsid w:val="000D4630"/>
    <w:rsid w:val="000D4708"/>
    <w:rsid w:val="000D499E"/>
    <w:rsid w:val="000D4C46"/>
    <w:rsid w:val="000D4C74"/>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82E"/>
    <w:rsid w:val="000D68C1"/>
    <w:rsid w:val="000D69BD"/>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6AF"/>
    <w:rsid w:val="000E0733"/>
    <w:rsid w:val="000E0809"/>
    <w:rsid w:val="000E0921"/>
    <w:rsid w:val="000E0AE0"/>
    <w:rsid w:val="000E0B85"/>
    <w:rsid w:val="000E0B9D"/>
    <w:rsid w:val="000E0C08"/>
    <w:rsid w:val="000E0F6A"/>
    <w:rsid w:val="000E0F92"/>
    <w:rsid w:val="000E0FC0"/>
    <w:rsid w:val="000E1092"/>
    <w:rsid w:val="000E114B"/>
    <w:rsid w:val="000E1165"/>
    <w:rsid w:val="000E1212"/>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4F"/>
    <w:rsid w:val="000E269F"/>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323"/>
    <w:rsid w:val="000E3395"/>
    <w:rsid w:val="000E3451"/>
    <w:rsid w:val="000E349F"/>
    <w:rsid w:val="000E34F0"/>
    <w:rsid w:val="000E387A"/>
    <w:rsid w:val="000E3BCA"/>
    <w:rsid w:val="000E3C2F"/>
    <w:rsid w:val="000E3C99"/>
    <w:rsid w:val="000E3D5C"/>
    <w:rsid w:val="000E3E8A"/>
    <w:rsid w:val="000E3FBC"/>
    <w:rsid w:val="000E3FC2"/>
    <w:rsid w:val="000E408A"/>
    <w:rsid w:val="000E4156"/>
    <w:rsid w:val="000E41B7"/>
    <w:rsid w:val="000E4348"/>
    <w:rsid w:val="000E4478"/>
    <w:rsid w:val="000E4523"/>
    <w:rsid w:val="000E4610"/>
    <w:rsid w:val="000E48D7"/>
    <w:rsid w:val="000E4926"/>
    <w:rsid w:val="000E4A67"/>
    <w:rsid w:val="000E4A8F"/>
    <w:rsid w:val="000E4B6C"/>
    <w:rsid w:val="000E4B8D"/>
    <w:rsid w:val="000E4DF0"/>
    <w:rsid w:val="000E4DFF"/>
    <w:rsid w:val="000E4EE9"/>
    <w:rsid w:val="000E4F5C"/>
    <w:rsid w:val="000E5103"/>
    <w:rsid w:val="000E510C"/>
    <w:rsid w:val="000E5170"/>
    <w:rsid w:val="000E5290"/>
    <w:rsid w:val="000E5532"/>
    <w:rsid w:val="000E572B"/>
    <w:rsid w:val="000E5807"/>
    <w:rsid w:val="000E58FD"/>
    <w:rsid w:val="000E5A03"/>
    <w:rsid w:val="000E5AC3"/>
    <w:rsid w:val="000E5ADD"/>
    <w:rsid w:val="000E5CE7"/>
    <w:rsid w:val="000E5E02"/>
    <w:rsid w:val="000E62C6"/>
    <w:rsid w:val="000E631D"/>
    <w:rsid w:val="000E640B"/>
    <w:rsid w:val="000E6548"/>
    <w:rsid w:val="000E6559"/>
    <w:rsid w:val="000E65CD"/>
    <w:rsid w:val="000E68B5"/>
    <w:rsid w:val="000E6931"/>
    <w:rsid w:val="000E6936"/>
    <w:rsid w:val="000E6984"/>
    <w:rsid w:val="000E69E9"/>
    <w:rsid w:val="000E6ADC"/>
    <w:rsid w:val="000E6CC5"/>
    <w:rsid w:val="000E6D81"/>
    <w:rsid w:val="000E6F33"/>
    <w:rsid w:val="000E70E1"/>
    <w:rsid w:val="000E7136"/>
    <w:rsid w:val="000E71F3"/>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54F"/>
    <w:rsid w:val="000F27FA"/>
    <w:rsid w:val="000F2849"/>
    <w:rsid w:val="000F288D"/>
    <w:rsid w:val="000F28B2"/>
    <w:rsid w:val="000F2C46"/>
    <w:rsid w:val="000F2E7D"/>
    <w:rsid w:val="000F2F20"/>
    <w:rsid w:val="000F3095"/>
    <w:rsid w:val="000F30ED"/>
    <w:rsid w:val="000F3144"/>
    <w:rsid w:val="000F3334"/>
    <w:rsid w:val="000F33B3"/>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2A"/>
    <w:rsid w:val="000F4C88"/>
    <w:rsid w:val="000F4D92"/>
    <w:rsid w:val="000F4E92"/>
    <w:rsid w:val="000F4F29"/>
    <w:rsid w:val="000F5080"/>
    <w:rsid w:val="000F5128"/>
    <w:rsid w:val="000F5180"/>
    <w:rsid w:val="000F5550"/>
    <w:rsid w:val="000F556C"/>
    <w:rsid w:val="000F55DB"/>
    <w:rsid w:val="000F5644"/>
    <w:rsid w:val="000F5922"/>
    <w:rsid w:val="000F5A59"/>
    <w:rsid w:val="000F5C42"/>
    <w:rsid w:val="000F5EEF"/>
    <w:rsid w:val="000F628A"/>
    <w:rsid w:val="000F62AA"/>
    <w:rsid w:val="000F62E8"/>
    <w:rsid w:val="000F63DA"/>
    <w:rsid w:val="000F63DF"/>
    <w:rsid w:val="000F6450"/>
    <w:rsid w:val="000F6588"/>
    <w:rsid w:val="000F659D"/>
    <w:rsid w:val="000F65BE"/>
    <w:rsid w:val="000F6633"/>
    <w:rsid w:val="000F6715"/>
    <w:rsid w:val="000F684E"/>
    <w:rsid w:val="000F6973"/>
    <w:rsid w:val="000F6BC4"/>
    <w:rsid w:val="000F6C93"/>
    <w:rsid w:val="000F6D01"/>
    <w:rsid w:val="000F6D4A"/>
    <w:rsid w:val="000F70F8"/>
    <w:rsid w:val="000F7250"/>
    <w:rsid w:val="000F726B"/>
    <w:rsid w:val="000F7392"/>
    <w:rsid w:val="000F744C"/>
    <w:rsid w:val="000F7534"/>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545"/>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312"/>
    <w:rsid w:val="001017C5"/>
    <w:rsid w:val="001017D1"/>
    <w:rsid w:val="001019A3"/>
    <w:rsid w:val="00101A90"/>
    <w:rsid w:val="00101B2A"/>
    <w:rsid w:val="00101B2F"/>
    <w:rsid w:val="00101B63"/>
    <w:rsid w:val="00101D27"/>
    <w:rsid w:val="00101F05"/>
    <w:rsid w:val="001021B6"/>
    <w:rsid w:val="001021E1"/>
    <w:rsid w:val="00102229"/>
    <w:rsid w:val="00102254"/>
    <w:rsid w:val="001022F3"/>
    <w:rsid w:val="00102317"/>
    <w:rsid w:val="0010236E"/>
    <w:rsid w:val="00102642"/>
    <w:rsid w:val="001026DB"/>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68A"/>
    <w:rsid w:val="001038C7"/>
    <w:rsid w:val="00103AEE"/>
    <w:rsid w:val="00103CC0"/>
    <w:rsid w:val="00103CDE"/>
    <w:rsid w:val="00103DB7"/>
    <w:rsid w:val="00103DF8"/>
    <w:rsid w:val="00103E89"/>
    <w:rsid w:val="0010425A"/>
    <w:rsid w:val="00104282"/>
    <w:rsid w:val="001045F7"/>
    <w:rsid w:val="0010469F"/>
    <w:rsid w:val="001047B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89"/>
    <w:rsid w:val="001054AE"/>
    <w:rsid w:val="00105591"/>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D3"/>
    <w:rsid w:val="00106D0E"/>
    <w:rsid w:val="00106D6E"/>
    <w:rsid w:val="00106D9F"/>
    <w:rsid w:val="00106DB7"/>
    <w:rsid w:val="001072A6"/>
    <w:rsid w:val="001073C8"/>
    <w:rsid w:val="0010755C"/>
    <w:rsid w:val="0010755D"/>
    <w:rsid w:val="00107584"/>
    <w:rsid w:val="0010771B"/>
    <w:rsid w:val="001077D6"/>
    <w:rsid w:val="00107919"/>
    <w:rsid w:val="0010794D"/>
    <w:rsid w:val="0010799E"/>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48"/>
    <w:rsid w:val="00110CC7"/>
    <w:rsid w:val="00110DBC"/>
    <w:rsid w:val="00110DC0"/>
    <w:rsid w:val="00110F01"/>
    <w:rsid w:val="00110F17"/>
    <w:rsid w:val="00110FD4"/>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1FD8"/>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184"/>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01"/>
    <w:rsid w:val="0011566D"/>
    <w:rsid w:val="001159D4"/>
    <w:rsid w:val="00115A12"/>
    <w:rsid w:val="00115A21"/>
    <w:rsid w:val="00115A75"/>
    <w:rsid w:val="00115AF7"/>
    <w:rsid w:val="00115BD3"/>
    <w:rsid w:val="00115C2B"/>
    <w:rsid w:val="00115C75"/>
    <w:rsid w:val="00115D30"/>
    <w:rsid w:val="00115EE1"/>
    <w:rsid w:val="00115F19"/>
    <w:rsid w:val="00116175"/>
    <w:rsid w:val="00116222"/>
    <w:rsid w:val="0011622F"/>
    <w:rsid w:val="00116284"/>
    <w:rsid w:val="0011628C"/>
    <w:rsid w:val="001164E9"/>
    <w:rsid w:val="001165BD"/>
    <w:rsid w:val="001165C1"/>
    <w:rsid w:val="00116A5C"/>
    <w:rsid w:val="00116DEB"/>
    <w:rsid w:val="00116E69"/>
    <w:rsid w:val="00116E97"/>
    <w:rsid w:val="00116EB8"/>
    <w:rsid w:val="00116F62"/>
    <w:rsid w:val="00117117"/>
    <w:rsid w:val="00117127"/>
    <w:rsid w:val="001174AD"/>
    <w:rsid w:val="001174FA"/>
    <w:rsid w:val="001176F3"/>
    <w:rsid w:val="00117716"/>
    <w:rsid w:val="001178AA"/>
    <w:rsid w:val="00117D06"/>
    <w:rsid w:val="00117DB5"/>
    <w:rsid w:val="00117F89"/>
    <w:rsid w:val="00120004"/>
    <w:rsid w:val="001200D3"/>
    <w:rsid w:val="001200E3"/>
    <w:rsid w:val="001200F0"/>
    <w:rsid w:val="001201B2"/>
    <w:rsid w:val="00120341"/>
    <w:rsid w:val="0012053A"/>
    <w:rsid w:val="001207DA"/>
    <w:rsid w:val="00120CF4"/>
    <w:rsid w:val="00120CF5"/>
    <w:rsid w:val="00120D68"/>
    <w:rsid w:val="00120D8E"/>
    <w:rsid w:val="00120D92"/>
    <w:rsid w:val="00120D98"/>
    <w:rsid w:val="00120EA1"/>
    <w:rsid w:val="00120EFE"/>
    <w:rsid w:val="00121040"/>
    <w:rsid w:val="00121196"/>
    <w:rsid w:val="001212A8"/>
    <w:rsid w:val="00121303"/>
    <w:rsid w:val="00121347"/>
    <w:rsid w:val="001213EA"/>
    <w:rsid w:val="00121505"/>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F9E"/>
    <w:rsid w:val="0012403B"/>
    <w:rsid w:val="001240CE"/>
    <w:rsid w:val="00124338"/>
    <w:rsid w:val="001244E1"/>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4DD"/>
    <w:rsid w:val="0012561E"/>
    <w:rsid w:val="0012569E"/>
    <w:rsid w:val="00125842"/>
    <w:rsid w:val="00125989"/>
    <w:rsid w:val="00125AC5"/>
    <w:rsid w:val="00125AEA"/>
    <w:rsid w:val="00125AF0"/>
    <w:rsid w:val="00125B2E"/>
    <w:rsid w:val="00125C77"/>
    <w:rsid w:val="00125DD7"/>
    <w:rsid w:val="00125F67"/>
    <w:rsid w:val="001261D4"/>
    <w:rsid w:val="00126315"/>
    <w:rsid w:val="00126375"/>
    <w:rsid w:val="001263BA"/>
    <w:rsid w:val="00126471"/>
    <w:rsid w:val="00126952"/>
    <w:rsid w:val="00126A58"/>
    <w:rsid w:val="00126BB1"/>
    <w:rsid w:val="00126D3D"/>
    <w:rsid w:val="00126E7C"/>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B6D"/>
    <w:rsid w:val="00130C95"/>
    <w:rsid w:val="00130CDC"/>
    <w:rsid w:val="00130DCD"/>
    <w:rsid w:val="00130E23"/>
    <w:rsid w:val="00130E34"/>
    <w:rsid w:val="00130FA8"/>
    <w:rsid w:val="00131035"/>
    <w:rsid w:val="00131142"/>
    <w:rsid w:val="00131313"/>
    <w:rsid w:val="001313AB"/>
    <w:rsid w:val="0013148F"/>
    <w:rsid w:val="00131542"/>
    <w:rsid w:val="001315CE"/>
    <w:rsid w:val="0013171B"/>
    <w:rsid w:val="0013173E"/>
    <w:rsid w:val="00131778"/>
    <w:rsid w:val="001317A3"/>
    <w:rsid w:val="0013194E"/>
    <w:rsid w:val="001319B9"/>
    <w:rsid w:val="00131A30"/>
    <w:rsid w:val="00131B06"/>
    <w:rsid w:val="00131D97"/>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F30"/>
    <w:rsid w:val="0013300B"/>
    <w:rsid w:val="0013323C"/>
    <w:rsid w:val="0013349C"/>
    <w:rsid w:val="001337EB"/>
    <w:rsid w:val="00133B1B"/>
    <w:rsid w:val="00133D0B"/>
    <w:rsid w:val="00133D5B"/>
    <w:rsid w:val="00133E6D"/>
    <w:rsid w:val="00134145"/>
    <w:rsid w:val="0013445D"/>
    <w:rsid w:val="00134643"/>
    <w:rsid w:val="0013470F"/>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8D9"/>
    <w:rsid w:val="0013596B"/>
    <w:rsid w:val="00135A57"/>
    <w:rsid w:val="00135B3E"/>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5DF"/>
    <w:rsid w:val="00141627"/>
    <w:rsid w:val="0014163D"/>
    <w:rsid w:val="00141677"/>
    <w:rsid w:val="001418AE"/>
    <w:rsid w:val="00141976"/>
    <w:rsid w:val="00141AD3"/>
    <w:rsid w:val="00141B24"/>
    <w:rsid w:val="00141BD6"/>
    <w:rsid w:val="00141CF0"/>
    <w:rsid w:val="00141D8E"/>
    <w:rsid w:val="00141D8F"/>
    <w:rsid w:val="00141FA5"/>
    <w:rsid w:val="0014206A"/>
    <w:rsid w:val="00142610"/>
    <w:rsid w:val="0014262B"/>
    <w:rsid w:val="0014262E"/>
    <w:rsid w:val="00142A48"/>
    <w:rsid w:val="00142CCC"/>
    <w:rsid w:val="00142EDC"/>
    <w:rsid w:val="00142EDF"/>
    <w:rsid w:val="001430BF"/>
    <w:rsid w:val="001431B2"/>
    <w:rsid w:val="00143211"/>
    <w:rsid w:val="0014321D"/>
    <w:rsid w:val="00143389"/>
    <w:rsid w:val="00143421"/>
    <w:rsid w:val="00143444"/>
    <w:rsid w:val="00143493"/>
    <w:rsid w:val="0014367B"/>
    <w:rsid w:val="001436CC"/>
    <w:rsid w:val="001436CE"/>
    <w:rsid w:val="00143910"/>
    <w:rsid w:val="0014399B"/>
    <w:rsid w:val="001439A3"/>
    <w:rsid w:val="00143A30"/>
    <w:rsid w:val="00143AB7"/>
    <w:rsid w:val="00143CCC"/>
    <w:rsid w:val="00143F08"/>
    <w:rsid w:val="00144115"/>
    <w:rsid w:val="001442CE"/>
    <w:rsid w:val="00144334"/>
    <w:rsid w:val="0014436F"/>
    <w:rsid w:val="00144434"/>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10A"/>
    <w:rsid w:val="00146327"/>
    <w:rsid w:val="001463CB"/>
    <w:rsid w:val="00146456"/>
    <w:rsid w:val="00146507"/>
    <w:rsid w:val="00146733"/>
    <w:rsid w:val="001468BE"/>
    <w:rsid w:val="001468D4"/>
    <w:rsid w:val="001469C0"/>
    <w:rsid w:val="00146AA1"/>
    <w:rsid w:val="00146B1C"/>
    <w:rsid w:val="00146BEA"/>
    <w:rsid w:val="00146DB2"/>
    <w:rsid w:val="00146FD6"/>
    <w:rsid w:val="00146FE4"/>
    <w:rsid w:val="00147015"/>
    <w:rsid w:val="00147018"/>
    <w:rsid w:val="00147048"/>
    <w:rsid w:val="0014725F"/>
    <w:rsid w:val="001472D6"/>
    <w:rsid w:val="00147334"/>
    <w:rsid w:val="00147409"/>
    <w:rsid w:val="00147614"/>
    <w:rsid w:val="00147657"/>
    <w:rsid w:val="0014783D"/>
    <w:rsid w:val="001479B6"/>
    <w:rsid w:val="00147B3D"/>
    <w:rsid w:val="00147F7A"/>
    <w:rsid w:val="00147FF3"/>
    <w:rsid w:val="00150205"/>
    <w:rsid w:val="00150247"/>
    <w:rsid w:val="001502FB"/>
    <w:rsid w:val="0015032C"/>
    <w:rsid w:val="0015045C"/>
    <w:rsid w:val="0015067A"/>
    <w:rsid w:val="00150802"/>
    <w:rsid w:val="0015089D"/>
    <w:rsid w:val="001509A8"/>
    <w:rsid w:val="00150AA0"/>
    <w:rsid w:val="00150B0C"/>
    <w:rsid w:val="00150B86"/>
    <w:rsid w:val="00150C78"/>
    <w:rsid w:val="00150D7C"/>
    <w:rsid w:val="00150D8B"/>
    <w:rsid w:val="00150EE8"/>
    <w:rsid w:val="00150F5B"/>
    <w:rsid w:val="00151086"/>
    <w:rsid w:val="001510B2"/>
    <w:rsid w:val="00151119"/>
    <w:rsid w:val="001513D5"/>
    <w:rsid w:val="00151463"/>
    <w:rsid w:val="00151663"/>
    <w:rsid w:val="00151677"/>
    <w:rsid w:val="00151786"/>
    <w:rsid w:val="001517C9"/>
    <w:rsid w:val="001517CC"/>
    <w:rsid w:val="00151829"/>
    <w:rsid w:val="00151837"/>
    <w:rsid w:val="00151879"/>
    <w:rsid w:val="001518E7"/>
    <w:rsid w:val="001518EA"/>
    <w:rsid w:val="001519DE"/>
    <w:rsid w:val="00151AF6"/>
    <w:rsid w:val="00151D4F"/>
    <w:rsid w:val="00151D76"/>
    <w:rsid w:val="00151ED9"/>
    <w:rsid w:val="00151FAE"/>
    <w:rsid w:val="00152005"/>
    <w:rsid w:val="0015202D"/>
    <w:rsid w:val="001520DF"/>
    <w:rsid w:val="00152112"/>
    <w:rsid w:val="0015219A"/>
    <w:rsid w:val="001521EC"/>
    <w:rsid w:val="00152489"/>
    <w:rsid w:val="00152498"/>
    <w:rsid w:val="001524CE"/>
    <w:rsid w:val="001524F2"/>
    <w:rsid w:val="001529E6"/>
    <w:rsid w:val="00152A58"/>
    <w:rsid w:val="00152A76"/>
    <w:rsid w:val="00152ACD"/>
    <w:rsid w:val="00152CDB"/>
    <w:rsid w:val="00152D2E"/>
    <w:rsid w:val="00152E3D"/>
    <w:rsid w:val="00152F5B"/>
    <w:rsid w:val="0015308D"/>
    <w:rsid w:val="001530AE"/>
    <w:rsid w:val="0015310B"/>
    <w:rsid w:val="001531F8"/>
    <w:rsid w:val="001533AC"/>
    <w:rsid w:val="001533EE"/>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6C6"/>
    <w:rsid w:val="001547AC"/>
    <w:rsid w:val="001547C4"/>
    <w:rsid w:val="001548C6"/>
    <w:rsid w:val="001548DF"/>
    <w:rsid w:val="001549A8"/>
    <w:rsid w:val="00154B12"/>
    <w:rsid w:val="00154CC3"/>
    <w:rsid w:val="00154D84"/>
    <w:rsid w:val="00154DE7"/>
    <w:rsid w:val="00154F91"/>
    <w:rsid w:val="001550F0"/>
    <w:rsid w:val="00155180"/>
    <w:rsid w:val="001551CD"/>
    <w:rsid w:val="00155445"/>
    <w:rsid w:val="0015544B"/>
    <w:rsid w:val="00155452"/>
    <w:rsid w:val="0015549E"/>
    <w:rsid w:val="0015554A"/>
    <w:rsid w:val="001555C8"/>
    <w:rsid w:val="00155752"/>
    <w:rsid w:val="00155991"/>
    <w:rsid w:val="00155A88"/>
    <w:rsid w:val="00155B3E"/>
    <w:rsid w:val="00155CA0"/>
    <w:rsid w:val="00155E41"/>
    <w:rsid w:val="00155E9D"/>
    <w:rsid w:val="00155FF9"/>
    <w:rsid w:val="001560AC"/>
    <w:rsid w:val="0015617A"/>
    <w:rsid w:val="00156246"/>
    <w:rsid w:val="0015637B"/>
    <w:rsid w:val="0015642B"/>
    <w:rsid w:val="001566C3"/>
    <w:rsid w:val="001566C9"/>
    <w:rsid w:val="0015683A"/>
    <w:rsid w:val="00156A40"/>
    <w:rsid w:val="00156AB3"/>
    <w:rsid w:val="00156BC4"/>
    <w:rsid w:val="00156C24"/>
    <w:rsid w:val="00156C29"/>
    <w:rsid w:val="00156CA8"/>
    <w:rsid w:val="00156CCE"/>
    <w:rsid w:val="00156CF5"/>
    <w:rsid w:val="00156D1D"/>
    <w:rsid w:val="00156D58"/>
    <w:rsid w:val="00156D6D"/>
    <w:rsid w:val="00156EE3"/>
    <w:rsid w:val="00157176"/>
    <w:rsid w:val="001571DF"/>
    <w:rsid w:val="00157279"/>
    <w:rsid w:val="00157337"/>
    <w:rsid w:val="0015733F"/>
    <w:rsid w:val="0015741D"/>
    <w:rsid w:val="0015776E"/>
    <w:rsid w:val="0015793D"/>
    <w:rsid w:val="00157AFF"/>
    <w:rsid w:val="00157EFE"/>
    <w:rsid w:val="00160062"/>
    <w:rsid w:val="00160102"/>
    <w:rsid w:val="001601D9"/>
    <w:rsid w:val="001602F3"/>
    <w:rsid w:val="0016030D"/>
    <w:rsid w:val="00160424"/>
    <w:rsid w:val="001604A9"/>
    <w:rsid w:val="001604E6"/>
    <w:rsid w:val="001605FE"/>
    <w:rsid w:val="00160603"/>
    <w:rsid w:val="00160618"/>
    <w:rsid w:val="00160832"/>
    <w:rsid w:val="00160892"/>
    <w:rsid w:val="00160BFF"/>
    <w:rsid w:val="00160F58"/>
    <w:rsid w:val="00160F72"/>
    <w:rsid w:val="00160FE1"/>
    <w:rsid w:val="00161264"/>
    <w:rsid w:val="001614DA"/>
    <w:rsid w:val="00161610"/>
    <w:rsid w:val="00161680"/>
    <w:rsid w:val="00161736"/>
    <w:rsid w:val="00161906"/>
    <w:rsid w:val="00161DB0"/>
    <w:rsid w:val="00161DE2"/>
    <w:rsid w:val="00161F65"/>
    <w:rsid w:val="001620E3"/>
    <w:rsid w:val="0016219B"/>
    <w:rsid w:val="00162326"/>
    <w:rsid w:val="0016240D"/>
    <w:rsid w:val="001624F9"/>
    <w:rsid w:val="001627D0"/>
    <w:rsid w:val="001628DD"/>
    <w:rsid w:val="00162977"/>
    <w:rsid w:val="00162A51"/>
    <w:rsid w:val="00162B89"/>
    <w:rsid w:val="001630A6"/>
    <w:rsid w:val="0016325E"/>
    <w:rsid w:val="001633F8"/>
    <w:rsid w:val="00163425"/>
    <w:rsid w:val="001634BD"/>
    <w:rsid w:val="001636FB"/>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600"/>
    <w:rsid w:val="001648C6"/>
    <w:rsid w:val="00164A1F"/>
    <w:rsid w:val="00164C07"/>
    <w:rsid w:val="00164C36"/>
    <w:rsid w:val="00164C61"/>
    <w:rsid w:val="00164E4E"/>
    <w:rsid w:val="00164E73"/>
    <w:rsid w:val="00164EA9"/>
    <w:rsid w:val="001651AF"/>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F8"/>
    <w:rsid w:val="00165A52"/>
    <w:rsid w:val="00165A96"/>
    <w:rsid w:val="00165BAA"/>
    <w:rsid w:val="00165C4E"/>
    <w:rsid w:val="00165DAA"/>
    <w:rsid w:val="00165DF7"/>
    <w:rsid w:val="00165E9E"/>
    <w:rsid w:val="00165ED4"/>
    <w:rsid w:val="00165F33"/>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052"/>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B2A"/>
    <w:rsid w:val="00170B79"/>
    <w:rsid w:val="00170EA7"/>
    <w:rsid w:val="00170F2E"/>
    <w:rsid w:val="00171516"/>
    <w:rsid w:val="001717A5"/>
    <w:rsid w:val="001719F9"/>
    <w:rsid w:val="00171A2D"/>
    <w:rsid w:val="00171A35"/>
    <w:rsid w:val="00171B09"/>
    <w:rsid w:val="00171B7A"/>
    <w:rsid w:val="00171BD7"/>
    <w:rsid w:val="00171C04"/>
    <w:rsid w:val="00171D66"/>
    <w:rsid w:val="0017258F"/>
    <w:rsid w:val="00172683"/>
    <w:rsid w:val="00172768"/>
    <w:rsid w:val="00172884"/>
    <w:rsid w:val="001728A2"/>
    <w:rsid w:val="00172ABA"/>
    <w:rsid w:val="00172BBD"/>
    <w:rsid w:val="00172E84"/>
    <w:rsid w:val="00172F01"/>
    <w:rsid w:val="00173022"/>
    <w:rsid w:val="0017310F"/>
    <w:rsid w:val="0017311A"/>
    <w:rsid w:val="0017321A"/>
    <w:rsid w:val="001732F5"/>
    <w:rsid w:val="0017337A"/>
    <w:rsid w:val="001734F8"/>
    <w:rsid w:val="00173510"/>
    <w:rsid w:val="001737B8"/>
    <w:rsid w:val="0017383F"/>
    <w:rsid w:val="00173C50"/>
    <w:rsid w:val="00173CD7"/>
    <w:rsid w:val="00173F1B"/>
    <w:rsid w:val="00173F73"/>
    <w:rsid w:val="001740E9"/>
    <w:rsid w:val="00174276"/>
    <w:rsid w:val="00174414"/>
    <w:rsid w:val="0017443C"/>
    <w:rsid w:val="00174738"/>
    <w:rsid w:val="001748FE"/>
    <w:rsid w:val="0017497C"/>
    <w:rsid w:val="00174FD8"/>
    <w:rsid w:val="00175091"/>
    <w:rsid w:val="001751BC"/>
    <w:rsid w:val="001752B1"/>
    <w:rsid w:val="00175387"/>
    <w:rsid w:val="001753B7"/>
    <w:rsid w:val="001754C8"/>
    <w:rsid w:val="001754FA"/>
    <w:rsid w:val="0017565D"/>
    <w:rsid w:val="00175901"/>
    <w:rsid w:val="0017590A"/>
    <w:rsid w:val="0017595F"/>
    <w:rsid w:val="00175DDE"/>
    <w:rsid w:val="00175E0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0D2"/>
    <w:rsid w:val="00177118"/>
    <w:rsid w:val="00177156"/>
    <w:rsid w:val="001771A2"/>
    <w:rsid w:val="001773D4"/>
    <w:rsid w:val="00177455"/>
    <w:rsid w:val="001774DE"/>
    <w:rsid w:val="001779FF"/>
    <w:rsid w:val="00177A71"/>
    <w:rsid w:val="00177C8C"/>
    <w:rsid w:val="00177EAB"/>
    <w:rsid w:val="00177FEE"/>
    <w:rsid w:val="00180020"/>
    <w:rsid w:val="00180034"/>
    <w:rsid w:val="001802EB"/>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166"/>
    <w:rsid w:val="00181285"/>
    <w:rsid w:val="001812D0"/>
    <w:rsid w:val="00181322"/>
    <w:rsid w:val="0018164B"/>
    <w:rsid w:val="001817E1"/>
    <w:rsid w:val="001819FA"/>
    <w:rsid w:val="00181B48"/>
    <w:rsid w:val="00181D8D"/>
    <w:rsid w:val="00181FF8"/>
    <w:rsid w:val="00182041"/>
    <w:rsid w:val="001821EC"/>
    <w:rsid w:val="001822F0"/>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40"/>
    <w:rsid w:val="001835AD"/>
    <w:rsid w:val="0018378D"/>
    <w:rsid w:val="00183919"/>
    <w:rsid w:val="00183950"/>
    <w:rsid w:val="00183A75"/>
    <w:rsid w:val="00183B85"/>
    <w:rsid w:val="00183C84"/>
    <w:rsid w:val="00183DE3"/>
    <w:rsid w:val="00183E39"/>
    <w:rsid w:val="00184031"/>
    <w:rsid w:val="0018411A"/>
    <w:rsid w:val="00184290"/>
    <w:rsid w:val="001842C6"/>
    <w:rsid w:val="001847B9"/>
    <w:rsid w:val="00184815"/>
    <w:rsid w:val="001848D3"/>
    <w:rsid w:val="00184A27"/>
    <w:rsid w:val="00184B48"/>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262"/>
    <w:rsid w:val="001862CE"/>
    <w:rsid w:val="00186371"/>
    <w:rsid w:val="0018653F"/>
    <w:rsid w:val="00186643"/>
    <w:rsid w:val="001867FA"/>
    <w:rsid w:val="001868AF"/>
    <w:rsid w:val="00186A52"/>
    <w:rsid w:val="00186A5B"/>
    <w:rsid w:val="00186AEE"/>
    <w:rsid w:val="00186B3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6C"/>
    <w:rsid w:val="001903EE"/>
    <w:rsid w:val="00190449"/>
    <w:rsid w:val="001904C8"/>
    <w:rsid w:val="00190517"/>
    <w:rsid w:val="00190537"/>
    <w:rsid w:val="0019057D"/>
    <w:rsid w:val="001905CE"/>
    <w:rsid w:val="0019061B"/>
    <w:rsid w:val="00190700"/>
    <w:rsid w:val="0019070E"/>
    <w:rsid w:val="00190A04"/>
    <w:rsid w:val="00190B50"/>
    <w:rsid w:val="00190D3C"/>
    <w:rsid w:val="00190D64"/>
    <w:rsid w:val="00190D9B"/>
    <w:rsid w:val="00190DA3"/>
    <w:rsid w:val="00190E33"/>
    <w:rsid w:val="00190F7A"/>
    <w:rsid w:val="00191128"/>
    <w:rsid w:val="001913A7"/>
    <w:rsid w:val="001913B1"/>
    <w:rsid w:val="00191489"/>
    <w:rsid w:val="001918BE"/>
    <w:rsid w:val="001918DA"/>
    <w:rsid w:val="00191B42"/>
    <w:rsid w:val="00191B5F"/>
    <w:rsid w:val="00191BEC"/>
    <w:rsid w:val="00191C17"/>
    <w:rsid w:val="00191C7D"/>
    <w:rsid w:val="00191CE9"/>
    <w:rsid w:val="00191D0A"/>
    <w:rsid w:val="00191D6D"/>
    <w:rsid w:val="00191EC7"/>
    <w:rsid w:val="00191FBD"/>
    <w:rsid w:val="00191FBE"/>
    <w:rsid w:val="00192270"/>
    <w:rsid w:val="00192463"/>
    <w:rsid w:val="001925E3"/>
    <w:rsid w:val="001925F5"/>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6EA"/>
    <w:rsid w:val="001937C7"/>
    <w:rsid w:val="00193823"/>
    <w:rsid w:val="001938A3"/>
    <w:rsid w:val="00193A6A"/>
    <w:rsid w:val="00193B2E"/>
    <w:rsid w:val="00193CAE"/>
    <w:rsid w:val="00193CC8"/>
    <w:rsid w:val="00193D56"/>
    <w:rsid w:val="00193DA3"/>
    <w:rsid w:val="00193E86"/>
    <w:rsid w:val="00193EB3"/>
    <w:rsid w:val="00193FAF"/>
    <w:rsid w:val="0019428F"/>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F2"/>
    <w:rsid w:val="00195CE0"/>
    <w:rsid w:val="00195E5A"/>
    <w:rsid w:val="00195FE8"/>
    <w:rsid w:val="001960A7"/>
    <w:rsid w:val="001963C0"/>
    <w:rsid w:val="00196756"/>
    <w:rsid w:val="00196884"/>
    <w:rsid w:val="00196966"/>
    <w:rsid w:val="001969B0"/>
    <w:rsid w:val="001969DF"/>
    <w:rsid w:val="00196BFE"/>
    <w:rsid w:val="00196CB4"/>
    <w:rsid w:val="00197213"/>
    <w:rsid w:val="0019729D"/>
    <w:rsid w:val="0019755B"/>
    <w:rsid w:val="00197577"/>
    <w:rsid w:val="0019757C"/>
    <w:rsid w:val="001975EF"/>
    <w:rsid w:val="00197635"/>
    <w:rsid w:val="00197744"/>
    <w:rsid w:val="00197886"/>
    <w:rsid w:val="0019792A"/>
    <w:rsid w:val="00197FAD"/>
    <w:rsid w:val="001A00CF"/>
    <w:rsid w:val="001A014E"/>
    <w:rsid w:val="001A01BB"/>
    <w:rsid w:val="001A01DC"/>
    <w:rsid w:val="001A02B3"/>
    <w:rsid w:val="001A0305"/>
    <w:rsid w:val="001A0467"/>
    <w:rsid w:val="001A04AC"/>
    <w:rsid w:val="001A054D"/>
    <w:rsid w:val="001A05C6"/>
    <w:rsid w:val="001A06C5"/>
    <w:rsid w:val="001A0726"/>
    <w:rsid w:val="001A0788"/>
    <w:rsid w:val="001A0983"/>
    <w:rsid w:val="001A0A47"/>
    <w:rsid w:val="001A0A77"/>
    <w:rsid w:val="001A0ABE"/>
    <w:rsid w:val="001A0B78"/>
    <w:rsid w:val="001A0DFF"/>
    <w:rsid w:val="001A0FF6"/>
    <w:rsid w:val="001A107A"/>
    <w:rsid w:val="001A107C"/>
    <w:rsid w:val="001A11F3"/>
    <w:rsid w:val="001A136A"/>
    <w:rsid w:val="001A13E7"/>
    <w:rsid w:val="001A1451"/>
    <w:rsid w:val="001A14C8"/>
    <w:rsid w:val="001A15F6"/>
    <w:rsid w:val="001A1613"/>
    <w:rsid w:val="001A1822"/>
    <w:rsid w:val="001A1A08"/>
    <w:rsid w:val="001A1C9D"/>
    <w:rsid w:val="001A1E51"/>
    <w:rsid w:val="001A205C"/>
    <w:rsid w:val="001A20EA"/>
    <w:rsid w:val="001A20EB"/>
    <w:rsid w:val="001A2220"/>
    <w:rsid w:val="001A2246"/>
    <w:rsid w:val="001A22B3"/>
    <w:rsid w:val="001A2355"/>
    <w:rsid w:val="001A2443"/>
    <w:rsid w:val="001A24F0"/>
    <w:rsid w:val="001A283D"/>
    <w:rsid w:val="001A2A6F"/>
    <w:rsid w:val="001A30D0"/>
    <w:rsid w:val="001A3150"/>
    <w:rsid w:val="001A339A"/>
    <w:rsid w:val="001A33F3"/>
    <w:rsid w:val="001A33FB"/>
    <w:rsid w:val="001A34AB"/>
    <w:rsid w:val="001A35FA"/>
    <w:rsid w:val="001A362D"/>
    <w:rsid w:val="001A367E"/>
    <w:rsid w:val="001A36B6"/>
    <w:rsid w:val="001A36F4"/>
    <w:rsid w:val="001A3871"/>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19B"/>
    <w:rsid w:val="001A526A"/>
    <w:rsid w:val="001A5397"/>
    <w:rsid w:val="001A5414"/>
    <w:rsid w:val="001A54A1"/>
    <w:rsid w:val="001A55D5"/>
    <w:rsid w:val="001A5670"/>
    <w:rsid w:val="001A57E4"/>
    <w:rsid w:val="001A584A"/>
    <w:rsid w:val="001A58A1"/>
    <w:rsid w:val="001A5912"/>
    <w:rsid w:val="001A59CD"/>
    <w:rsid w:val="001A5A97"/>
    <w:rsid w:val="001A5A9A"/>
    <w:rsid w:val="001A5B97"/>
    <w:rsid w:val="001A5C24"/>
    <w:rsid w:val="001A5D28"/>
    <w:rsid w:val="001A6165"/>
    <w:rsid w:val="001A621A"/>
    <w:rsid w:val="001A64F2"/>
    <w:rsid w:val="001A652C"/>
    <w:rsid w:val="001A6954"/>
    <w:rsid w:val="001A6A77"/>
    <w:rsid w:val="001A6B31"/>
    <w:rsid w:val="001A6BF1"/>
    <w:rsid w:val="001A6CFB"/>
    <w:rsid w:val="001A6E74"/>
    <w:rsid w:val="001A6E7A"/>
    <w:rsid w:val="001A6EA2"/>
    <w:rsid w:val="001A6EF9"/>
    <w:rsid w:val="001A71ED"/>
    <w:rsid w:val="001A7292"/>
    <w:rsid w:val="001A73B4"/>
    <w:rsid w:val="001A74B7"/>
    <w:rsid w:val="001A75AD"/>
    <w:rsid w:val="001A76CE"/>
    <w:rsid w:val="001A76D9"/>
    <w:rsid w:val="001A788F"/>
    <w:rsid w:val="001A7AD2"/>
    <w:rsid w:val="001B00C9"/>
    <w:rsid w:val="001B0209"/>
    <w:rsid w:val="001B021E"/>
    <w:rsid w:val="001B03C0"/>
    <w:rsid w:val="001B0410"/>
    <w:rsid w:val="001B0468"/>
    <w:rsid w:val="001B04E1"/>
    <w:rsid w:val="001B0583"/>
    <w:rsid w:val="001B05E8"/>
    <w:rsid w:val="001B06B6"/>
    <w:rsid w:val="001B07D6"/>
    <w:rsid w:val="001B08E6"/>
    <w:rsid w:val="001B0A9F"/>
    <w:rsid w:val="001B0F21"/>
    <w:rsid w:val="001B114C"/>
    <w:rsid w:val="001B1179"/>
    <w:rsid w:val="001B1203"/>
    <w:rsid w:val="001B120B"/>
    <w:rsid w:val="001B1226"/>
    <w:rsid w:val="001B129B"/>
    <w:rsid w:val="001B12CB"/>
    <w:rsid w:val="001B1318"/>
    <w:rsid w:val="001B1404"/>
    <w:rsid w:val="001B1521"/>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81C"/>
    <w:rsid w:val="001B298D"/>
    <w:rsid w:val="001B2A7B"/>
    <w:rsid w:val="001B3016"/>
    <w:rsid w:val="001B30A3"/>
    <w:rsid w:val="001B30E4"/>
    <w:rsid w:val="001B316F"/>
    <w:rsid w:val="001B340E"/>
    <w:rsid w:val="001B3414"/>
    <w:rsid w:val="001B3447"/>
    <w:rsid w:val="001B34AF"/>
    <w:rsid w:val="001B36E5"/>
    <w:rsid w:val="001B37E0"/>
    <w:rsid w:val="001B391A"/>
    <w:rsid w:val="001B39EB"/>
    <w:rsid w:val="001B3C1C"/>
    <w:rsid w:val="001B3C69"/>
    <w:rsid w:val="001B3CA6"/>
    <w:rsid w:val="001B3D16"/>
    <w:rsid w:val="001B3D9E"/>
    <w:rsid w:val="001B3E1E"/>
    <w:rsid w:val="001B3FF7"/>
    <w:rsid w:val="001B40EB"/>
    <w:rsid w:val="001B4269"/>
    <w:rsid w:val="001B432C"/>
    <w:rsid w:val="001B49EF"/>
    <w:rsid w:val="001B4B20"/>
    <w:rsid w:val="001B4BEE"/>
    <w:rsid w:val="001B4CAC"/>
    <w:rsid w:val="001B4CF7"/>
    <w:rsid w:val="001B4F4D"/>
    <w:rsid w:val="001B4F77"/>
    <w:rsid w:val="001B4F86"/>
    <w:rsid w:val="001B5109"/>
    <w:rsid w:val="001B5199"/>
    <w:rsid w:val="001B528D"/>
    <w:rsid w:val="001B533C"/>
    <w:rsid w:val="001B5448"/>
    <w:rsid w:val="001B5750"/>
    <w:rsid w:val="001B5856"/>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D04"/>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1A9"/>
    <w:rsid w:val="001C11BD"/>
    <w:rsid w:val="001C1291"/>
    <w:rsid w:val="001C135F"/>
    <w:rsid w:val="001C138D"/>
    <w:rsid w:val="001C13EA"/>
    <w:rsid w:val="001C1456"/>
    <w:rsid w:val="001C1648"/>
    <w:rsid w:val="001C16F4"/>
    <w:rsid w:val="001C1700"/>
    <w:rsid w:val="001C17B5"/>
    <w:rsid w:val="001C18E0"/>
    <w:rsid w:val="001C1A6D"/>
    <w:rsid w:val="001C1EEB"/>
    <w:rsid w:val="001C1F25"/>
    <w:rsid w:val="001C1F5A"/>
    <w:rsid w:val="001C1F9F"/>
    <w:rsid w:val="001C1FC7"/>
    <w:rsid w:val="001C240B"/>
    <w:rsid w:val="001C24A1"/>
    <w:rsid w:val="001C2534"/>
    <w:rsid w:val="001C26B9"/>
    <w:rsid w:val="001C2758"/>
    <w:rsid w:val="001C2A12"/>
    <w:rsid w:val="001C2B1E"/>
    <w:rsid w:val="001C2B5C"/>
    <w:rsid w:val="001C2BB1"/>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E5"/>
    <w:rsid w:val="001C3D89"/>
    <w:rsid w:val="001C3EC2"/>
    <w:rsid w:val="001C3F35"/>
    <w:rsid w:val="001C3F5F"/>
    <w:rsid w:val="001C436A"/>
    <w:rsid w:val="001C4761"/>
    <w:rsid w:val="001C48BC"/>
    <w:rsid w:val="001C495D"/>
    <w:rsid w:val="001C4AAE"/>
    <w:rsid w:val="001C4BFF"/>
    <w:rsid w:val="001C4C33"/>
    <w:rsid w:val="001C4FFC"/>
    <w:rsid w:val="001C5085"/>
    <w:rsid w:val="001C50BD"/>
    <w:rsid w:val="001C5114"/>
    <w:rsid w:val="001C5263"/>
    <w:rsid w:val="001C541A"/>
    <w:rsid w:val="001C54D6"/>
    <w:rsid w:val="001C576F"/>
    <w:rsid w:val="001C587D"/>
    <w:rsid w:val="001C5A63"/>
    <w:rsid w:val="001C5A73"/>
    <w:rsid w:val="001C5B5F"/>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E4F"/>
    <w:rsid w:val="001C6E65"/>
    <w:rsid w:val="001C6F0F"/>
    <w:rsid w:val="001C6FE1"/>
    <w:rsid w:val="001C701C"/>
    <w:rsid w:val="001C7068"/>
    <w:rsid w:val="001C7159"/>
    <w:rsid w:val="001C7330"/>
    <w:rsid w:val="001C7569"/>
    <w:rsid w:val="001C768F"/>
    <w:rsid w:val="001C769D"/>
    <w:rsid w:val="001C7764"/>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0F9"/>
    <w:rsid w:val="001D0270"/>
    <w:rsid w:val="001D0968"/>
    <w:rsid w:val="001D0980"/>
    <w:rsid w:val="001D0985"/>
    <w:rsid w:val="001D0B93"/>
    <w:rsid w:val="001D0C5B"/>
    <w:rsid w:val="001D0D9F"/>
    <w:rsid w:val="001D0FE5"/>
    <w:rsid w:val="001D1330"/>
    <w:rsid w:val="001D1332"/>
    <w:rsid w:val="001D1344"/>
    <w:rsid w:val="001D14D6"/>
    <w:rsid w:val="001D1614"/>
    <w:rsid w:val="001D188F"/>
    <w:rsid w:val="001D18FE"/>
    <w:rsid w:val="001D1901"/>
    <w:rsid w:val="001D1998"/>
    <w:rsid w:val="001D1AFB"/>
    <w:rsid w:val="001D1B0A"/>
    <w:rsid w:val="001D1B41"/>
    <w:rsid w:val="001D1BB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14"/>
    <w:rsid w:val="001D2B86"/>
    <w:rsid w:val="001D2BC9"/>
    <w:rsid w:val="001D2BD9"/>
    <w:rsid w:val="001D2FAC"/>
    <w:rsid w:val="001D308A"/>
    <w:rsid w:val="001D323A"/>
    <w:rsid w:val="001D335E"/>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C3"/>
    <w:rsid w:val="001D4121"/>
    <w:rsid w:val="001D415E"/>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38F"/>
    <w:rsid w:val="001D5484"/>
    <w:rsid w:val="001D5503"/>
    <w:rsid w:val="001D5874"/>
    <w:rsid w:val="001D5878"/>
    <w:rsid w:val="001D5F02"/>
    <w:rsid w:val="001D60F9"/>
    <w:rsid w:val="001D63C3"/>
    <w:rsid w:val="001D63C6"/>
    <w:rsid w:val="001D64DB"/>
    <w:rsid w:val="001D669E"/>
    <w:rsid w:val="001D6811"/>
    <w:rsid w:val="001D6935"/>
    <w:rsid w:val="001D693C"/>
    <w:rsid w:val="001D6987"/>
    <w:rsid w:val="001D6A54"/>
    <w:rsid w:val="001D6BF5"/>
    <w:rsid w:val="001D6C58"/>
    <w:rsid w:val="001D6EF4"/>
    <w:rsid w:val="001D701B"/>
    <w:rsid w:val="001D7031"/>
    <w:rsid w:val="001D7273"/>
    <w:rsid w:val="001D741A"/>
    <w:rsid w:val="001D753C"/>
    <w:rsid w:val="001D7588"/>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840"/>
    <w:rsid w:val="001E0940"/>
    <w:rsid w:val="001E0986"/>
    <w:rsid w:val="001E0B48"/>
    <w:rsid w:val="001E0BD1"/>
    <w:rsid w:val="001E0BE3"/>
    <w:rsid w:val="001E0C7B"/>
    <w:rsid w:val="001E0F24"/>
    <w:rsid w:val="001E0F7B"/>
    <w:rsid w:val="001E1013"/>
    <w:rsid w:val="001E1031"/>
    <w:rsid w:val="001E1118"/>
    <w:rsid w:val="001E1247"/>
    <w:rsid w:val="001E12E7"/>
    <w:rsid w:val="001E132C"/>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37"/>
    <w:rsid w:val="001E2F02"/>
    <w:rsid w:val="001E2F77"/>
    <w:rsid w:val="001E308E"/>
    <w:rsid w:val="001E30AC"/>
    <w:rsid w:val="001E30F5"/>
    <w:rsid w:val="001E3184"/>
    <w:rsid w:val="001E31BE"/>
    <w:rsid w:val="001E3274"/>
    <w:rsid w:val="001E33B8"/>
    <w:rsid w:val="001E34ED"/>
    <w:rsid w:val="001E35E6"/>
    <w:rsid w:val="001E393C"/>
    <w:rsid w:val="001E3D90"/>
    <w:rsid w:val="001E4012"/>
    <w:rsid w:val="001E402D"/>
    <w:rsid w:val="001E411F"/>
    <w:rsid w:val="001E4167"/>
    <w:rsid w:val="001E4469"/>
    <w:rsid w:val="001E4483"/>
    <w:rsid w:val="001E448C"/>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18A"/>
    <w:rsid w:val="001E65AA"/>
    <w:rsid w:val="001E66AE"/>
    <w:rsid w:val="001E6778"/>
    <w:rsid w:val="001E69E8"/>
    <w:rsid w:val="001E69F6"/>
    <w:rsid w:val="001E6D0B"/>
    <w:rsid w:val="001E6D26"/>
    <w:rsid w:val="001E6EBB"/>
    <w:rsid w:val="001E7013"/>
    <w:rsid w:val="001E701A"/>
    <w:rsid w:val="001E7106"/>
    <w:rsid w:val="001E7186"/>
    <w:rsid w:val="001E71E5"/>
    <w:rsid w:val="001E7355"/>
    <w:rsid w:val="001E7393"/>
    <w:rsid w:val="001E7678"/>
    <w:rsid w:val="001E7783"/>
    <w:rsid w:val="001E779E"/>
    <w:rsid w:val="001E785B"/>
    <w:rsid w:val="001E7961"/>
    <w:rsid w:val="001E79ED"/>
    <w:rsid w:val="001F006B"/>
    <w:rsid w:val="001F03F6"/>
    <w:rsid w:val="001F04F0"/>
    <w:rsid w:val="001F062E"/>
    <w:rsid w:val="001F0928"/>
    <w:rsid w:val="001F0B10"/>
    <w:rsid w:val="001F0C28"/>
    <w:rsid w:val="001F0C6D"/>
    <w:rsid w:val="001F0EEB"/>
    <w:rsid w:val="001F0F2B"/>
    <w:rsid w:val="001F0FBB"/>
    <w:rsid w:val="001F10AC"/>
    <w:rsid w:val="001F10C2"/>
    <w:rsid w:val="001F10EB"/>
    <w:rsid w:val="001F11EF"/>
    <w:rsid w:val="001F1238"/>
    <w:rsid w:val="001F124C"/>
    <w:rsid w:val="001F12F6"/>
    <w:rsid w:val="001F1727"/>
    <w:rsid w:val="001F172A"/>
    <w:rsid w:val="001F17D1"/>
    <w:rsid w:val="001F180D"/>
    <w:rsid w:val="001F184B"/>
    <w:rsid w:val="001F18AE"/>
    <w:rsid w:val="001F1B31"/>
    <w:rsid w:val="001F1BAD"/>
    <w:rsid w:val="001F1D06"/>
    <w:rsid w:val="001F1D92"/>
    <w:rsid w:val="001F1E4A"/>
    <w:rsid w:val="001F200A"/>
    <w:rsid w:val="001F20F6"/>
    <w:rsid w:val="001F21BB"/>
    <w:rsid w:val="001F2400"/>
    <w:rsid w:val="001F2496"/>
    <w:rsid w:val="001F2572"/>
    <w:rsid w:val="001F25AA"/>
    <w:rsid w:val="001F25BE"/>
    <w:rsid w:val="001F28D9"/>
    <w:rsid w:val="001F2B27"/>
    <w:rsid w:val="001F2B8F"/>
    <w:rsid w:val="001F2E54"/>
    <w:rsid w:val="001F2E59"/>
    <w:rsid w:val="001F2F7B"/>
    <w:rsid w:val="001F3006"/>
    <w:rsid w:val="001F3022"/>
    <w:rsid w:val="001F3171"/>
    <w:rsid w:val="001F31B1"/>
    <w:rsid w:val="001F32A7"/>
    <w:rsid w:val="001F32F2"/>
    <w:rsid w:val="001F3309"/>
    <w:rsid w:val="001F340A"/>
    <w:rsid w:val="001F35DB"/>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8B4"/>
    <w:rsid w:val="001F5958"/>
    <w:rsid w:val="001F5A68"/>
    <w:rsid w:val="001F5CEE"/>
    <w:rsid w:val="001F5DA2"/>
    <w:rsid w:val="001F5EB6"/>
    <w:rsid w:val="001F5F16"/>
    <w:rsid w:val="001F5FFB"/>
    <w:rsid w:val="001F6516"/>
    <w:rsid w:val="001F695C"/>
    <w:rsid w:val="001F6A39"/>
    <w:rsid w:val="001F6A5D"/>
    <w:rsid w:val="001F6A7D"/>
    <w:rsid w:val="001F6AEE"/>
    <w:rsid w:val="001F6C92"/>
    <w:rsid w:val="001F6D8C"/>
    <w:rsid w:val="001F6DC3"/>
    <w:rsid w:val="001F6E0D"/>
    <w:rsid w:val="001F6FD3"/>
    <w:rsid w:val="001F7087"/>
    <w:rsid w:val="001F712E"/>
    <w:rsid w:val="001F715F"/>
    <w:rsid w:val="001F722D"/>
    <w:rsid w:val="001F73D6"/>
    <w:rsid w:val="001F73DE"/>
    <w:rsid w:val="001F74C2"/>
    <w:rsid w:val="001F7514"/>
    <w:rsid w:val="001F75A3"/>
    <w:rsid w:val="001F76A6"/>
    <w:rsid w:val="001F7785"/>
    <w:rsid w:val="001F79F2"/>
    <w:rsid w:val="001F7A99"/>
    <w:rsid w:val="001F7B0A"/>
    <w:rsid w:val="001F7B3B"/>
    <w:rsid w:val="001F7E46"/>
    <w:rsid w:val="001F7EF1"/>
    <w:rsid w:val="001F7F26"/>
    <w:rsid w:val="001F7FA6"/>
    <w:rsid w:val="00200101"/>
    <w:rsid w:val="00200200"/>
    <w:rsid w:val="00200279"/>
    <w:rsid w:val="002002BD"/>
    <w:rsid w:val="0020081E"/>
    <w:rsid w:val="00200880"/>
    <w:rsid w:val="002008CA"/>
    <w:rsid w:val="0020091E"/>
    <w:rsid w:val="00200A24"/>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8B"/>
    <w:rsid w:val="00201AE0"/>
    <w:rsid w:val="00201AFA"/>
    <w:rsid w:val="00201CB8"/>
    <w:rsid w:val="00201D51"/>
    <w:rsid w:val="00201D71"/>
    <w:rsid w:val="00201DCD"/>
    <w:rsid w:val="00201FC6"/>
    <w:rsid w:val="002021B9"/>
    <w:rsid w:val="0020220D"/>
    <w:rsid w:val="0020225F"/>
    <w:rsid w:val="00202303"/>
    <w:rsid w:val="00202384"/>
    <w:rsid w:val="0020246C"/>
    <w:rsid w:val="002024D0"/>
    <w:rsid w:val="00202521"/>
    <w:rsid w:val="0020259E"/>
    <w:rsid w:val="002026D8"/>
    <w:rsid w:val="002027D3"/>
    <w:rsid w:val="0020280D"/>
    <w:rsid w:val="002028F2"/>
    <w:rsid w:val="00202B82"/>
    <w:rsid w:val="00202BFA"/>
    <w:rsid w:val="00202F80"/>
    <w:rsid w:val="00202FB5"/>
    <w:rsid w:val="00202FC0"/>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6C"/>
    <w:rsid w:val="0020401E"/>
    <w:rsid w:val="002040F8"/>
    <w:rsid w:val="002040FB"/>
    <w:rsid w:val="0020413A"/>
    <w:rsid w:val="00204193"/>
    <w:rsid w:val="00204277"/>
    <w:rsid w:val="002044A1"/>
    <w:rsid w:val="00204580"/>
    <w:rsid w:val="0020462A"/>
    <w:rsid w:val="002048B7"/>
    <w:rsid w:val="00204994"/>
    <w:rsid w:val="002049A8"/>
    <w:rsid w:val="00204A08"/>
    <w:rsid w:val="00204A28"/>
    <w:rsid w:val="00204A8B"/>
    <w:rsid w:val="00204C3F"/>
    <w:rsid w:val="00204E1C"/>
    <w:rsid w:val="00204FED"/>
    <w:rsid w:val="0020504D"/>
    <w:rsid w:val="002050B1"/>
    <w:rsid w:val="0020535B"/>
    <w:rsid w:val="002054DD"/>
    <w:rsid w:val="00205502"/>
    <w:rsid w:val="00205539"/>
    <w:rsid w:val="00205636"/>
    <w:rsid w:val="0020564C"/>
    <w:rsid w:val="0020588B"/>
    <w:rsid w:val="002059B5"/>
    <w:rsid w:val="00205A07"/>
    <w:rsid w:val="00205C69"/>
    <w:rsid w:val="00205CE3"/>
    <w:rsid w:val="00205D41"/>
    <w:rsid w:val="00205D90"/>
    <w:rsid w:val="00205DD3"/>
    <w:rsid w:val="00205FE6"/>
    <w:rsid w:val="00206094"/>
    <w:rsid w:val="00206187"/>
    <w:rsid w:val="002061CC"/>
    <w:rsid w:val="00206279"/>
    <w:rsid w:val="00206373"/>
    <w:rsid w:val="00206436"/>
    <w:rsid w:val="002065E7"/>
    <w:rsid w:val="0020667C"/>
    <w:rsid w:val="002067D7"/>
    <w:rsid w:val="0020686C"/>
    <w:rsid w:val="00206983"/>
    <w:rsid w:val="00206A57"/>
    <w:rsid w:val="00206A81"/>
    <w:rsid w:val="00206A92"/>
    <w:rsid w:val="00206AAD"/>
    <w:rsid w:val="00206AC3"/>
    <w:rsid w:val="00206D50"/>
    <w:rsid w:val="00206DF7"/>
    <w:rsid w:val="00206ED7"/>
    <w:rsid w:val="00206EF8"/>
    <w:rsid w:val="00206F50"/>
    <w:rsid w:val="00206F54"/>
    <w:rsid w:val="0020707E"/>
    <w:rsid w:val="002071F3"/>
    <w:rsid w:val="002073ED"/>
    <w:rsid w:val="002073F5"/>
    <w:rsid w:val="0020766F"/>
    <w:rsid w:val="0020778A"/>
    <w:rsid w:val="00207813"/>
    <w:rsid w:val="0020783A"/>
    <w:rsid w:val="002078F7"/>
    <w:rsid w:val="00207AA1"/>
    <w:rsid w:val="00207AA3"/>
    <w:rsid w:val="00207DD6"/>
    <w:rsid w:val="00207EA9"/>
    <w:rsid w:val="0021003B"/>
    <w:rsid w:val="0021021B"/>
    <w:rsid w:val="00210316"/>
    <w:rsid w:val="0021043C"/>
    <w:rsid w:val="002104EF"/>
    <w:rsid w:val="0021052D"/>
    <w:rsid w:val="00210603"/>
    <w:rsid w:val="002107A4"/>
    <w:rsid w:val="0021093A"/>
    <w:rsid w:val="0021095B"/>
    <w:rsid w:val="002109DF"/>
    <w:rsid w:val="00210A26"/>
    <w:rsid w:val="00210B2A"/>
    <w:rsid w:val="00210B98"/>
    <w:rsid w:val="00210C4F"/>
    <w:rsid w:val="00210F27"/>
    <w:rsid w:val="0021103D"/>
    <w:rsid w:val="0021104A"/>
    <w:rsid w:val="00211175"/>
    <w:rsid w:val="00211198"/>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D06"/>
    <w:rsid w:val="00212DCF"/>
    <w:rsid w:val="00212EC9"/>
    <w:rsid w:val="002130F1"/>
    <w:rsid w:val="0021325B"/>
    <w:rsid w:val="002132F2"/>
    <w:rsid w:val="00213517"/>
    <w:rsid w:val="0021352A"/>
    <w:rsid w:val="0021355A"/>
    <w:rsid w:val="002135EA"/>
    <w:rsid w:val="002136B4"/>
    <w:rsid w:val="00213709"/>
    <w:rsid w:val="00213761"/>
    <w:rsid w:val="0021376D"/>
    <w:rsid w:val="0021384E"/>
    <w:rsid w:val="002138E7"/>
    <w:rsid w:val="0021396C"/>
    <w:rsid w:val="00213A10"/>
    <w:rsid w:val="00213B12"/>
    <w:rsid w:val="00213E93"/>
    <w:rsid w:val="00214018"/>
    <w:rsid w:val="002140D3"/>
    <w:rsid w:val="0021418C"/>
    <w:rsid w:val="00214273"/>
    <w:rsid w:val="0021427B"/>
    <w:rsid w:val="002142A7"/>
    <w:rsid w:val="0021445D"/>
    <w:rsid w:val="00214502"/>
    <w:rsid w:val="0021457A"/>
    <w:rsid w:val="002145CB"/>
    <w:rsid w:val="0021463F"/>
    <w:rsid w:val="0021490F"/>
    <w:rsid w:val="0021499C"/>
    <w:rsid w:val="00214B05"/>
    <w:rsid w:val="00214C3B"/>
    <w:rsid w:val="00214CEF"/>
    <w:rsid w:val="00214D53"/>
    <w:rsid w:val="00214E46"/>
    <w:rsid w:val="00214FAF"/>
    <w:rsid w:val="0021505A"/>
    <w:rsid w:val="00215253"/>
    <w:rsid w:val="0021530F"/>
    <w:rsid w:val="0021537A"/>
    <w:rsid w:val="00215415"/>
    <w:rsid w:val="002154EC"/>
    <w:rsid w:val="00215659"/>
    <w:rsid w:val="002157F5"/>
    <w:rsid w:val="00215908"/>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13"/>
    <w:rsid w:val="0021683A"/>
    <w:rsid w:val="00216A1D"/>
    <w:rsid w:val="00216C66"/>
    <w:rsid w:val="00216E2D"/>
    <w:rsid w:val="00216F7C"/>
    <w:rsid w:val="00216FAD"/>
    <w:rsid w:val="0021717F"/>
    <w:rsid w:val="002172DE"/>
    <w:rsid w:val="0021737F"/>
    <w:rsid w:val="002173FC"/>
    <w:rsid w:val="00217455"/>
    <w:rsid w:val="0021747B"/>
    <w:rsid w:val="00217485"/>
    <w:rsid w:val="002174EF"/>
    <w:rsid w:val="002176F6"/>
    <w:rsid w:val="00217812"/>
    <w:rsid w:val="00217927"/>
    <w:rsid w:val="002179C6"/>
    <w:rsid w:val="00217A89"/>
    <w:rsid w:val="00217AB1"/>
    <w:rsid w:val="00217AF6"/>
    <w:rsid w:val="00217CEE"/>
    <w:rsid w:val="00217EA4"/>
    <w:rsid w:val="00220011"/>
    <w:rsid w:val="002200D7"/>
    <w:rsid w:val="00220196"/>
    <w:rsid w:val="002202E7"/>
    <w:rsid w:val="002203AC"/>
    <w:rsid w:val="002205F2"/>
    <w:rsid w:val="00220798"/>
    <w:rsid w:val="00220847"/>
    <w:rsid w:val="00220D4E"/>
    <w:rsid w:val="00220DE9"/>
    <w:rsid w:val="00220EF7"/>
    <w:rsid w:val="00221459"/>
    <w:rsid w:val="0022152B"/>
    <w:rsid w:val="00221847"/>
    <w:rsid w:val="00221884"/>
    <w:rsid w:val="00221C74"/>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B76"/>
    <w:rsid w:val="00222C8A"/>
    <w:rsid w:val="00222F38"/>
    <w:rsid w:val="0022301B"/>
    <w:rsid w:val="00223170"/>
    <w:rsid w:val="00223173"/>
    <w:rsid w:val="00223177"/>
    <w:rsid w:val="002231D0"/>
    <w:rsid w:val="002231F1"/>
    <w:rsid w:val="00223232"/>
    <w:rsid w:val="0022328F"/>
    <w:rsid w:val="002232A1"/>
    <w:rsid w:val="002232D5"/>
    <w:rsid w:val="00223310"/>
    <w:rsid w:val="00223588"/>
    <w:rsid w:val="002238ED"/>
    <w:rsid w:val="00223A29"/>
    <w:rsid w:val="00223B74"/>
    <w:rsid w:val="00223C6C"/>
    <w:rsid w:val="00223DAA"/>
    <w:rsid w:val="00223F90"/>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B79"/>
    <w:rsid w:val="00225C6D"/>
    <w:rsid w:val="00225D49"/>
    <w:rsid w:val="00225F36"/>
    <w:rsid w:val="002260E0"/>
    <w:rsid w:val="00226125"/>
    <w:rsid w:val="00226136"/>
    <w:rsid w:val="00226252"/>
    <w:rsid w:val="0022647F"/>
    <w:rsid w:val="00226723"/>
    <w:rsid w:val="002269F5"/>
    <w:rsid w:val="00226C38"/>
    <w:rsid w:val="00226C59"/>
    <w:rsid w:val="00226CC2"/>
    <w:rsid w:val="00226D47"/>
    <w:rsid w:val="00226E5E"/>
    <w:rsid w:val="00226EAA"/>
    <w:rsid w:val="00226ED6"/>
    <w:rsid w:val="00226FED"/>
    <w:rsid w:val="0022715F"/>
    <w:rsid w:val="0022729F"/>
    <w:rsid w:val="002277D3"/>
    <w:rsid w:val="002277FE"/>
    <w:rsid w:val="0022787C"/>
    <w:rsid w:val="0022788C"/>
    <w:rsid w:val="00227A22"/>
    <w:rsid w:val="00227C34"/>
    <w:rsid w:val="00227C44"/>
    <w:rsid w:val="00227CF5"/>
    <w:rsid w:val="00227E4F"/>
    <w:rsid w:val="00227FEF"/>
    <w:rsid w:val="00230035"/>
    <w:rsid w:val="002302DA"/>
    <w:rsid w:val="0023034E"/>
    <w:rsid w:val="002303D9"/>
    <w:rsid w:val="00230438"/>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25C"/>
    <w:rsid w:val="002334DE"/>
    <w:rsid w:val="002334E4"/>
    <w:rsid w:val="0023354D"/>
    <w:rsid w:val="00233605"/>
    <w:rsid w:val="00233807"/>
    <w:rsid w:val="0023380E"/>
    <w:rsid w:val="0023398A"/>
    <w:rsid w:val="00233BCB"/>
    <w:rsid w:val="00233C7B"/>
    <w:rsid w:val="00233CB4"/>
    <w:rsid w:val="00233D79"/>
    <w:rsid w:val="00233DD2"/>
    <w:rsid w:val="00233DEC"/>
    <w:rsid w:val="00233FB9"/>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E28"/>
    <w:rsid w:val="00234FC4"/>
    <w:rsid w:val="00234FDE"/>
    <w:rsid w:val="00235285"/>
    <w:rsid w:val="002352A6"/>
    <w:rsid w:val="002353CD"/>
    <w:rsid w:val="00235549"/>
    <w:rsid w:val="0023557D"/>
    <w:rsid w:val="002357A8"/>
    <w:rsid w:val="002358AE"/>
    <w:rsid w:val="00235ADC"/>
    <w:rsid w:val="00235BDB"/>
    <w:rsid w:val="00235CFA"/>
    <w:rsid w:val="00235D36"/>
    <w:rsid w:val="00235D42"/>
    <w:rsid w:val="00235EC5"/>
    <w:rsid w:val="002360DA"/>
    <w:rsid w:val="002361DF"/>
    <w:rsid w:val="0023624E"/>
    <w:rsid w:val="00236331"/>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DDE"/>
    <w:rsid w:val="00237E4E"/>
    <w:rsid w:val="00237EBE"/>
    <w:rsid w:val="00237F13"/>
    <w:rsid w:val="0024002D"/>
    <w:rsid w:val="0024006F"/>
    <w:rsid w:val="0024008B"/>
    <w:rsid w:val="002400ED"/>
    <w:rsid w:val="0024010F"/>
    <w:rsid w:val="002404A0"/>
    <w:rsid w:val="002406F9"/>
    <w:rsid w:val="00240908"/>
    <w:rsid w:val="00240A51"/>
    <w:rsid w:val="00240AFA"/>
    <w:rsid w:val="00240DA0"/>
    <w:rsid w:val="00240EB1"/>
    <w:rsid w:val="00240ECD"/>
    <w:rsid w:val="00240F34"/>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A47"/>
    <w:rsid w:val="00243A62"/>
    <w:rsid w:val="00243B01"/>
    <w:rsid w:val="00243B83"/>
    <w:rsid w:val="00243BFC"/>
    <w:rsid w:val="00243C8C"/>
    <w:rsid w:val="00243CE1"/>
    <w:rsid w:val="00243DD9"/>
    <w:rsid w:val="00243E10"/>
    <w:rsid w:val="00244027"/>
    <w:rsid w:val="002440C4"/>
    <w:rsid w:val="00244265"/>
    <w:rsid w:val="00244417"/>
    <w:rsid w:val="00244507"/>
    <w:rsid w:val="00244539"/>
    <w:rsid w:val="002445BE"/>
    <w:rsid w:val="0024471B"/>
    <w:rsid w:val="0024476C"/>
    <w:rsid w:val="0024495D"/>
    <w:rsid w:val="00244A64"/>
    <w:rsid w:val="00244B32"/>
    <w:rsid w:val="00244B49"/>
    <w:rsid w:val="00244E99"/>
    <w:rsid w:val="00244ECB"/>
    <w:rsid w:val="00244FD3"/>
    <w:rsid w:val="00244FE9"/>
    <w:rsid w:val="0024507D"/>
    <w:rsid w:val="00245150"/>
    <w:rsid w:val="002451D3"/>
    <w:rsid w:val="00245445"/>
    <w:rsid w:val="002455C5"/>
    <w:rsid w:val="00245781"/>
    <w:rsid w:val="002457FA"/>
    <w:rsid w:val="00245842"/>
    <w:rsid w:val="00245BDB"/>
    <w:rsid w:val="00245CEB"/>
    <w:rsid w:val="0024603C"/>
    <w:rsid w:val="0024607B"/>
    <w:rsid w:val="00246187"/>
    <w:rsid w:val="0024643D"/>
    <w:rsid w:val="00246533"/>
    <w:rsid w:val="0024656E"/>
    <w:rsid w:val="0024657D"/>
    <w:rsid w:val="002465CE"/>
    <w:rsid w:val="002465FA"/>
    <w:rsid w:val="002466D4"/>
    <w:rsid w:val="002468E0"/>
    <w:rsid w:val="00246A36"/>
    <w:rsid w:val="00246BED"/>
    <w:rsid w:val="00246D45"/>
    <w:rsid w:val="00246DB3"/>
    <w:rsid w:val="00246DF3"/>
    <w:rsid w:val="00246F2C"/>
    <w:rsid w:val="00246FEE"/>
    <w:rsid w:val="00247129"/>
    <w:rsid w:val="0024721D"/>
    <w:rsid w:val="002472F4"/>
    <w:rsid w:val="00247347"/>
    <w:rsid w:val="0024756C"/>
    <w:rsid w:val="002476D1"/>
    <w:rsid w:val="002476F5"/>
    <w:rsid w:val="0024779B"/>
    <w:rsid w:val="00247891"/>
    <w:rsid w:val="002478A4"/>
    <w:rsid w:val="002478B2"/>
    <w:rsid w:val="002479F2"/>
    <w:rsid w:val="00247A9D"/>
    <w:rsid w:val="00247AB9"/>
    <w:rsid w:val="00247B07"/>
    <w:rsid w:val="00247BFF"/>
    <w:rsid w:val="00247C0C"/>
    <w:rsid w:val="00247C2A"/>
    <w:rsid w:val="00247C8A"/>
    <w:rsid w:val="00247E76"/>
    <w:rsid w:val="00247EA0"/>
    <w:rsid w:val="00247F89"/>
    <w:rsid w:val="00247F91"/>
    <w:rsid w:val="0025023F"/>
    <w:rsid w:val="00250708"/>
    <w:rsid w:val="002507D7"/>
    <w:rsid w:val="0025099A"/>
    <w:rsid w:val="00250ACD"/>
    <w:rsid w:val="00250BD7"/>
    <w:rsid w:val="00250CC1"/>
    <w:rsid w:val="00251103"/>
    <w:rsid w:val="002511D3"/>
    <w:rsid w:val="0025122F"/>
    <w:rsid w:val="0025133D"/>
    <w:rsid w:val="0025140C"/>
    <w:rsid w:val="00251679"/>
    <w:rsid w:val="0025175F"/>
    <w:rsid w:val="0025180A"/>
    <w:rsid w:val="002518A6"/>
    <w:rsid w:val="002518B6"/>
    <w:rsid w:val="0025198F"/>
    <w:rsid w:val="00251A5F"/>
    <w:rsid w:val="00251A6F"/>
    <w:rsid w:val="00251AA7"/>
    <w:rsid w:val="00251B17"/>
    <w:rsid w:val="00251D5D"/>
    <w:rsid w:val="00251D8F"/>
    <w:rsid w:val="00251E41"/>
    <w:rsid w:val="00251E6E"/>
    <w:rsid w:val="00252003"/>
    <w:rsid w:val="00252517"/>
    <w:rsid w:val="002526D2"/>
    <w:rsid w:val="002527C6"/>
    <w:rsid w:val="00252B19"/>
    <w:rsid w:val="00252B6B"/>
    <w:rsid w:val="00252BB7"/>
    <w:rsid w:val="00252CC6"/>
    <w:rsid w:val="00252F60"/>
    <w:rsid w:val="00253043"/>
    <w:rsid w:val="00253100"/>
    <w:rsid w:val="00253162"/>
    <w:rsid w:val="00253301"/>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3D7"/>
    <w:rsid w:val="0025449C"/>
    <w:rsid w:val="00254542"/>
    <w:rsid w:val="002545F9"/>
    <w:rsid w:val="00254629"/>
    <w:rsid w:val="0025466D"/>
    <w:rsid w:val="0025470E"/>
    <w:rsid w:val="002547F7"/>
    <w:rsid w:val="00254854"/>
    <w:rsid w:val="0025486F"/>
    <w:rsid w:val="00254A27"/>
    <w:rsid w:val="00254C98"/>
    <w:rsid w:val="00254E72"/>
    <w:rsid w:val="00254EF1"/>
    <w:rsid w:val="00255228"/>
    <w:rsid w:val="0025527F"/>
    <w:rsid w:val="002552ED"/>
    <w:rsid w:val="00255390"/>
    <w:rsid w:val="002556A9"/>
    <w:rsid w:val="0025571B"/>
    <w:rsid w:val="00255886"/>
    <w:rsid w:val="00255954"/>
    <w:rsid w:val="0025599C"/>
    <w:rsid w:val="002559CB"/>
    <w:rsid w:val="00255A4B"/>
    <w:rsid w:val="00255E5B"/>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7AC"/>
    <w:rsid w:val="0025781F"/>
    <w:rsid w:val="0025790B"/>
    <w:rsid w:val="0025795C"/>
    <w:rsid w:val="0025796C"/>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7F"/>
    <w:rsid w:val="00260DA0"/>
    <w:rsid w:val="00260E7C"/>
    <w:rsid w:val="00260E8B"/>
    <w:rsid w:val="00260ECA"/>
    <w:rsid w:val="0026116D"/>
    <w:rsid w:val="002611A7"/>
    <w:rsid w:val="00261289"/>
    <w:rsid w:val="0026139C"/>
    <w:rsid w:val="00261464"/>
    <w:rsid w:val="002614A9"/>
    <w:rsid w:val="00261840"/>
    <w:rsid w:val="00261B5C"/>
    <w:rsid w:val="00261C8A"/>
    <w:rsid w:val="00261CCC"/>
    <w:rsid w:val="00261D00"/>
    <w:rsid w:val="00261E69"/>
    <w:rsid w:val="00261E7D"/>
    <w:rsid w:val="00261E93"/>
    <w:rsid w:val="00262013"/>
    <w:rsid w:val="0026211F"/>
    <w:rsid w:val="00262210"/>
    <w:rsid w:val="002623DD"/>
    <w:rsid w:val="0026247F"/>
    <w:rsid w:val="0026249F"/>
    <w:rsid w:val="00262620"/>
    <w:rsid w:val="00262649"/>
    <w:rsid w:val="0026272F"/>
    <w:rsid w:val="0026291C"/>
    <w:rsid w:val="0026296D"/>
    <w:rsid w:val="00262C06"/>
    <w:rsid w:val="00262C33"/>
    <w:rsid w:val="00262C8C"/>
    <w:rsid w:val="00262F3C"/>
    <w:rsid w:val="00262FC6"/>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C"/>
    <w:rsid w:val="00263A9F"/>
    <w:rsid w:val="00263D10"/>
    <w:rsid w:val="00263DBA"/>
    <w:rsid w:val="00263F36"/>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DB"/>
    <w:rsid w:val="002653F0"/>
    <w:rsid w:val="002654F5"/>
    <w:rsid w:val="00265669"/>
    <w:rsid w:val="00265713"/>
    <w:rsid w:val="0026581E"/>
    <w:rsid w:val="002658EB"/>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7301"/>
    <w:rsid w:val="002673C9"/>
    <w:rsid w:val="00267449"/>
    <w:rsid w:val="0026755B"/>
    <w:rsid w:val="002676D8"/>
    <w:rsid w:val="00267754"/>
    <w:rsid w:val="00267850"/>
    <w:rsid w:val="00267A23"/>
    <w:rsid w:val="00267C34"/>
    <w:rsid w:val="00267D0D"/>
    <w:rsid w:val="00267DDA"/>
    <w:rsid w:val="00270007"/>
    <w:rsid w:val="0027025E"/>
    <w:rsid w:val="0027028F"/>
    <w:rsid w:val="00270568"/>
    <w:rsid w:val="002705EA"/>
    <w:rsid w:val="002707FC"/>
    <w:rsid w:val="00270967"/>
    <w:rsid w:val="00270B55"/>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858"/>
    <w:rsid w:val="00272B79"/>
    <w:rsid w:val="00272C95"/>
    <w:rsid w:val="00272EE9"/>
    <w:rsid w:val="00272F92"/>
    <w:rsid w:val="002732E5"/>
    <w:rsid w:val="002733CF"/>
    <w:rsid w:val="00273456"/>
    <w:rsid w:val="00273514"/>
    <w:rsid w:val="0027353C"/>
    <w:rsid w:val="0027355D"/>
    <w:rsid w:val="002735F2"/>
    <w:rsid w:val="0027375A"/>
    <w:rsid w:val="00273A3C"/>
    <w:rsid w:val="00273A5F"/>
    <w:rsid w:val="00273E75"/>
    <w:rsid w:val="00274115"/>
    <w:rsid w:val="0027428F"/>
    <w:rsid w:val="00274299"/>
    <w:rsid w:val="0027429F"/>
    <w:rsid w:val="002742D8"/>
    <w:rsid w:val="0027437D"/>
    <w:rsid w:val="0027444E"/>
    <w:rsid w:val="0027449E"/>
    <w:rsid w:val="002744DC"/>
    <w:rsid w:val="00274512"/>
    <w:rsid w:val="0027469D"/>
    <w:rsid w:val="002747AD"/>
    <w:rsid w:val="00274924"/>
    <w:rsid w:val="00274A0C"/>
    <w:rsid w:val="00274AA9"/>
    <w:rsid w:val="00274B1C"/>
    <w:rsid w:val="00274C05"/>
    <w:rsid w:val="00274E2A"/>
    <w:rsid w:val="002752C8"/>
    <w:rsid w:val="002752FF"/>
    <w:rsid w:val="002753B1"/>
    <w:rsid w:val="00275465"/>
    <w:rsid w:val="00275559"/>
    <w:rsid w:val="002755A1"/>
    <w:rsid w:val="002755CC"/>
    <w:rsid w:val="002755CD"/>
    <w:rsid w:val="00275605"/>
    <w:rsid w:val="0027565A"/>
    <w:rsid w:val="0027566E"/>
    <w:rsid w:val="002757B6"/>
    <w:rsid w:val="00275A58"/>
    <w:rsid w:val="00275AA3"/>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E7"/>
    <w:rsid w:val="002811C1"/>
    <w:rsid w:val="00281260"/>
    <w:rsid w:val="0028128C"/>
    <w:rsid w:val="00281369"/>
    <w:rsid w:val="0028156E"/>
    <w:rsid w:val="0028158B"/>
    <w:rsid w:val="002815B6"/>
    <w:rsid w:val="00281748"/>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B30"/>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407C"/>
    <w:rsid w:val="002840EC"/>
    <w:rsid w:val="00284100"/>
    <w:rsid w:val="00284126"/>
    <w:rsid w:val="0028423D"/>
    <w:rsid w:val="00284670"/>
    <w:rsid w:val="002846CB"/>
    <w:rsid w:val="002848D7"/>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B6"/>
    <w:rsid w:val="002861A7"/>
    <w:rsid w:val="002861F3"/>
    <w:rsid w:val="0028638E"/>
    <w:rsid w:val="002864CA"/>
    <w:rsid w:val="00286502"/>
    <w:rsid w:val="00286510"/>
    <w:rsid w:val="0028652C"/>
    <w:rsid w:val="00286CAA"/>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42"/>
    <w:rsid w:val="00287BBB"/>
    <w:rsid w:val="00287BC9"/>
    <w:rsid w:val="00287C51"/>
    <w:rsid w:val="00287D2B"/>
    <w:rsid w:val="002901B6"/>
    <w:rsid w:val="0029027B"/>
    <w:rsid w:val="002902B5"/>
    <w:rsid w:val="00290320"/>
    <w:rsid w:val="0029034F"/>
    <w:rsid w:val="00290590"/>
    <w:rsid w:val="002905AA"/>
    <w:rsid w:val="0029076B"/>
    <w:rsid w:val="00290940"/>
    <w:rsid w:val="002909BB"/>
    <w:rsid w:val="00290DD4"/>
    <w:rsid w:val="00290DE1"/>
    <w:rsid w:val="00290E4D"/>
    <w:rsid w:val="00290EFB"/>
    <w:rsid w:val="00290F0C"/>
    <w:rsid w:val="00290F54"/>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D6"/>
    <w:rsid w:val="00291AB2"/>
    <w:rsid w:val="00291AEB"/>
    <w:rsid w:val="00291C52"/>
    <w:rsid w:val="00291C5B"/>
    <w:rsid w:val="00291CB4"/>
    <w:rsid w:val="00291EE2"/>
    <w:rsid w:val="002921B9"/>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0AC"/>
    <w:rsid w:val="00293370"/>
    <w:rsid w:val="002933FA"/>
    <w:rsid w:val="0029346C"/>
    <w:rsid w:val="002936B9"/>
    <w:rsid w:val="00293724"/>
    <w:rsid w:val="0029379E"/>
    <w:rsid w:val="002937DE"/>
    <w:rsid w:val="00293958"/>
    <w:rsid w:val="00293961"/>
    <w:rsid w:val="00293998"/>
    <w:rsid w:val="00293A78"/>
    <w:rsid w:val="00293AB4"/>
    <w:rsid w:val="00293B51"/>
    <w:rsid w:val="00293BED"/>
    <w:rsid w:val="00293D10"/>
    <w:rsid w:val="00293DB3"/>
    <w:rsid w:val="00294039"/>
    <w:rsid w:val="00294094"/>
    <w:rsid w:val="0029423B"/>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066"/>
    <w:rsid w:val="00297169"/>
    <w:rsid w:val="002972BE"/>
    <w:rsid w:val="0029738A"/>
    <w:rsid w:val="00297415"/>
    <w:rsid w:val="0029748B"/>
    <w:rsid w:val="00297559"/>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B2"/>
    <w:rsid w:val="002A1D26"/>
    <w:rsid w:val="002A1DDE"/>
    <w:rsid w:val="002A201F"/>
    <w:rsid w:val="002A2148"/>
    <w:rsid w:val="002A2273"/>
    <w:rsid w:val="002A22C0"/>
    <w:rsid w:val="002A2403"/>
    <w:rsid w:val="002A25F4"/>
    <w:rsid w:val="002A26C6"/>
    <w:rsid w:val="002A290C"/>
    <w:rsid w:val="002A2910"/>
    <w:rsid w:val="002A2967"/>
    <w:rsid w:val="002A2996"/>
    <w:rsid w:val="002A2A69"/>
    <w:rsid w:val="002A2E1E"/>
    <w:rsid w:val="002A2F57"/>
    <w:rsid w:val="002A2F88"/>
    <w:rsid w:val="002A3016"/>
    <w:rsid w:val="002A30B9"/>
    <w:rsid w:val="002A3197"/>
    <w:rsid w:val="002A32A5"/>
    <w:rsid w:val="002A332F"/>
    <w:rsid w:val="002A34E0"/>
    <w:rsid w:val="002A34ED"/>
    <w:rsid w:val="002A353A"/>
    <w:rsid w:val="002A3633"/>
    <w:rsid w:val="002A3670"/>
    <w:rsid w:val="002A37A3"/>
    <w:rsid w:val="002A396B"/>
    <w:rsid w:val="002A39B7"/>
    <w:rsid w:val="002A3B23"/>
    <w:rsid w:val="002A3B80"/>
    <w:rsid w:val="002A3B9B"/>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4E95"/>
    <w:rsid w:val="002A507F"/>
    <w:rsid w:val="002A55CB"/>
    <w:rsid w:val="002A570A"/>
    <w:rsid w:val="002A573E"/>
    <w:rsid w:val="002A589C"/>
    <w:rsid w:val="002A5928"/>
    <w:rsid w:val="002A59A3"/>
    <w:rsid w:val="002A5C26"/>
    <w:rsid w:val="002A625F"/>
    <w:rsid w:val="002A63D5"/>
    <w:rsid w:val="002A6435"/>
    <w:rsid w:val="002A65ED"/>
    <w:rsid w:val="002A66CE"/>
    <w:rsid w:val="002A69E6"/>
    <w:rsid w:val="002A69F2"/>
    <w:rsid w:val="002A6AB2"/>
    <w:rsid w:val="002A6B06"/>
    <w:rsid w:val="002A6D23"/>
    <w:rsid w:val="002A6DD0"/>
    <w:rsid w:val="002A6F2A"/>
    <w:rsid w:val="002A739B"/>
    <w:rsid w:val="002A7425"/>
    <w:rsid w:val="002A7462"/>
    <w:rsid w:val="002A78A1"/>
    <w:rsid w:val="002A78DB"/>
    <w:rsid w:val="002A78F2"/>
    <w:rsid w:val="002A7A68"/>
    <w:rsid w:val="002A7B29"/>
    <w:rsid w:val="002A7B38"/>
    <w:rsid w:val="002A7B94"/>
    <w:rsid w:val="002A7BF3"/>
    <w:rsid w:val="002A7DEF"/>
    <w:rsid w:val="002A7E35"/>
    <w:rsid w:val="002B0101"/>
    <w:rsid w:val="002B0264"/>
    <w:rsid w:val="002B05C5"/>
    <w:rsid w:val="002B05DA"/>
    <w:rsid w:val="002B0696"/>
    <w:rsid w:val="002B06AA"/>
    <w:rsid w:val="002B06C6"/>
    <w:rsid w:val="002B0817"/>
    <w:rsid w:val="002B0870"/>
    <w:rsid w:val="002B0908"/>
    <w:rsid w:val="002B09A9"/>
    <w:rsid w:val="002B0AB0"/>
    <w:rsid w:val="002B0CEC"/>
    <w:rsid w:val="002B0DFD"/>
    <w:rsid w:val="002B0EA9"/>
    <w:rsid w:val="002B0F95"/>
    <w:rsid w:val="002B11DD"/>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D76"/>
    <w:rsid w:val="002B1D85"/>
    <w:rsid w:val="002B1E4E"/>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53E"/>
    <w:rsid w:val="002B3664"/>
    <w:rsid w:val="002B37E2"/>
    <w:rsid w:val="002B386B"/>
    <w:rsid w:val="002B39C5"/>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0B4"/>
    <w:rsid w:val="002B5201"/>
    <w:rsid w:val="002B521D"/>
    <w:rsid w:val="002B565E"/>
    <w:rsid w:val="002B56B2"/>
    <w:rsid w:val="002B578B"/>
    <w:rsid w:val="002B58AF"/>
    <w:rsid w:val="002B58BA"/>
    <w:rsid w:val="002B5A2C"/>
    <w:rsid w:val="002B5A76"/>
    <w:rsid w:val="002B5B89"/>
    <w:rsid w:val="002B5BDD"/>
    <w:rsid w:val="002B5C1C"/>
    <w:rsid w:val="002B5C39"/>
    <w:rsid w:val="002B5C4C"/>
    <w:rsid w:val="002B5C90"/>
    <w:rsid w:val="002B5DBD"/>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3D5"/>
    <w:rsid w:val="002B75DA"/>
    <w:rsid w:val="002B760B"/>
    <w:rsid w:val="002B7658"/>
    <w:rsid w:val="002B7668"/>
    <w:rsid w:val="002B7777"/>
    <w:rsid w:val="002B777C"/>
    <w:rsid w:val="002B77E2"/>
    <w:rsid w:val="002B79C4"/>
    <w:rsid w:val="002B79DD"/>
    <w:rsid w:val="002B7C72"/>
    <w:rsid w:val="002B7D01"/>
    <w:rsid w:val="002B7D40"/>
    <w:rsid w:val="002B7EAD"/>
    <w:rsid w:val="002B7FA9"/>
    <w:rsid w:val="002C0041"/>
    <w:rsid w:val="002C00AF"/>
    <w:rsid w:val="002C0289"/>
    <w:rsid w:val="002C039E"/>
    <w:rsid w:val="002C0535"/>
    <w:rsid w:val="002C0705"/>
    <w:rsid w:val="002C0849"/>
    <w:rsid w:val="002C08E5"/>
    <w:rsid w:val="002C0970"/>
    <w:rsid w:val="002C0A83"/>
    <w:rsid w:val="002C0AE9"/>
    <w:rsid w:val="002C0B04"/>
    <w:rsid w:val="002C0B58"/>
    <w:rsid w:val="002C0C1C"/>
    <w:rsid w:val="002C0CB4"/>
    <w:rsid w:val="002C0D44"/>
    <w:rsid w:val="002C0EDF"/>
    <w:rsid w:val="002C0F75"/>
    <w:rsid w:val="002C108F"/>
    <w:rsid w:val="002C11CF"/>
    <w:rsid w:val="002C122E"/>
    <w:rsid w:val="002C13EE"/>
    <w:rsid w:val="002C1567"/>
    <w:rsid w:val="002C15A7"/>
    <w:rsid w:val="002C1700"/>
    <w:rsid w:val="002C18DA"/>
    <w:rsid w:val="002C1917"/>
    <w:rsid w:val="002C19AB"/>
    <w:rsid w:val="002C1AD9"/>
    <w:rsid w:val="002C1B94"/>
    <w:rsid w:val="002C1BF6"/>
    <w:rsid w:val="002C1C25"/>
    <w:rsid w:val="002C1EE0"/>
    <w:rsid w:val="002C2087"/>
    <w:rsid w:val="002C2110"/>
    <w:rsid w:val="002C2252"/>
    <w:rsid w:val="002C235C"/>
    <w:rsid w:val="002C269B"/>
    <w:rsid w:val="002C28DD"/>
    <w:rsid w:val="002C2C31"/>
    <w:rsid w:val="002C2D4D"/>
    <w:rsid w:val="002C2EAF"/>
    <w:rsid w:val="002C2FCF"/>
    <w:rsid w:val="002C3065"/>
    <w:rsid w:val="002C3163"/>
    <w:rsid w:val="002C325B"/>
    <w:rsid w:val="002C3313"/>
    <w:rsid w:val="002C33DE"/>
    <w:rsid w:val="002C34B2"/>
    <w:rsid w:val="002C34E9"/>
    <w:rsid w:val="002C35F2"/>
    <w:rsid w:val="002C36F7"/>
    <w:rsid w:val="002C374F"/>
    <w:rsid w:val="002C3989"/>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207"/>
    <w:rsid w:val="002C53D3"/>
    <w:rsid w:val="002C545B"/>
    <w:rsid w:val="002C548D"/>
    <w:rsid w:val="002C5620"/>
    <w:rsid w:val="002C5685"/>
    <w:rsid w:val="002C5687"/>
    <w:rsid w:val="002C56CD"/>
    <w:rsid w:val="002C5769"/>
    <w:rsid w:val="002C5886"/>
    <w:rsid w:val="002C5887"/>
    <w:rsid w:val="002C58FF"/>
    <w:rsid w:val="002C5A2E"/>
    <w:rsid w:val="002C5A3E"/>
    <w:rsid w:val="002C5B3A"/>
    <w:rsid w:val="002C5C98"/>
    <w:rsid w:val="002C5F81"/>
    <w:rsid w:val="002C6006"/>
    <w:rsid w:val="002C620F"/>
    <w:rsid w:val="002C624F"/>
    <w:rsid w:val="002C629D"/>
    <w:rsid w:val="002C6523"/>
    <w:rsid w:val="002C6530"/>
    <w:rsid w:val="002C657E"/>
    <w:rsid w:val="002C6630"/>
    <w:rsid w:val="002C66A8"/>
    <w:rsid w:val="002C681A"/>
    <w:rsid w:val="002C6AF9"/>
    <w:rsid w:val="002C6C14"/>
    <w:rsid w:val="002C6C80"/>
    <w:rsid w:val="002C6EAC"/>
    <w:rsid w:val="002C70A2"/>
    <w:rsid w:val="002C7111"/>
    <w:rsid w:val="002C7197"/>
    <w:rsid w:val="002C7444"/>
    <w:rsid w:val="002C75B6"/>
    <w:rsid w:val="002C7885"/>
    <w:rsid w:val="002C78F9"/>
    <w:rsid w:val="002C7A1D"/>
    <w:rsid w:val="002C7A82"/>
    <w:rsid w:val="002C7BC5"/>
    <w:rsid w:val="002C7D5A"/>
    <w:rsid w:val="002D0177"/>
    <w:rsid w:val="002D051B"/>
    <w:rsid w:val="002D0578"/>
    <w:rsid w:val="002D0816"/>
    <w:rsid w:val="002D0823"/>
    <w:rsid w:val="002D0825"/>
    <w:rsid w:val="002D082B"/>
    <w:rsid w:val="002D0918"/>
    <w:rsid w:val="002D0C2B"/>
    <w:rsid w:val="002D0C64"/>
    <w:rsid w:val="002D0C96"/>
    <w:rsid w:val="002D0CE1"/>
    <w:rsid w:val="002D0E4F"/>
    <w:rsid w:val="002D0FCF"/>
    <w:rsid w:val="002D10A8"/>
    <w:rsid w:val="002D1106"/>
    <w:rsid w:val="002D143F"/>
    <w:rsid w:val="002D1461"/>
    <w:rsid w:val="002D1594"/>
    <w:rsid w:val="002D1644"/>
    <w:rsid w:val="002D17AA"/>
    <w:rsid w:val="002D1901"/>
    <w:rsid w:val="002D1D01"/>
    <w:rsid w:val="002D1D72"/>
    <w:rsid w:val="002D1E88"/>
    <w:rsid w:val="002D1F4C"/>
    <w:rsid w:val="002D1F8D"/>
    <w:rsid w:val="002D1FE2"/>
    <w:rsid w:val="002D22FA"/>
    <w:rsid w:val="002D23F1"/>
    <w:rsid w:val="002D263C"/>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79"/>
    <w:rsid w:val="002D3BF6"/>
    <w:rsid w:val="002D3CE0"/>
    <w:rsid w:val="002D3D30"/>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1B3"/>
    <w:rsid w:val="002D5212"/>
    <w:rsid w:val="002D5302"/>
    <w:rsid w:val="002D531D"/>
    <w:rsid w:val="002D53CF"/>
    <w:rsid w:val="002D5474"/>
    <w:rsid w:val="002D5569"/>
    <w:rsid w:val="002D56B0"/>
    <w:rsid w:val="002D58D4"/>
    <w:rsid w:val="002D59F6"/>
    <w:rsid w:val="002D5A1C"/>
    <w:rsid w:val="002D5A95"/>
    <w:rsid w:val="002D5BA4"/>
    <w:rsid w:val="002D5BEE"/>
    <w:rsid w:val="002D5C8B"/>
    <w:rsid w:val="002D5D84"/>
    <w:rsid w:val="002D5E99"/>
    <w:rsid w:val="002D5F38"/>
    <w:rsid w:val="002D5FE4"/>
    <w:rsid w:val="002D5FEF"/>
    <w:rsid w:val="002D6412"/>
    <w:rsid w:val="002D6572"/>
    <w:rsid w:val="002D6679"/>
    <w:rsid w:val="002D671F"/>
    <w:rsid w:val="002D6998"/>
    <w:rsid w:val="002D6B44"/>
    <w:rsid w:val="002D6B9B"/>
    <w:rsid w:val="002D6D56"/>
    <w:rsid w:val="002D6EA2"/>
    <w:rsid w:val="002D6EBF"/>
    <w:rsid w:val="002D6FFE"/>
    <w:rsid w:val="002D72A5"/>
    <w:rsid w:val="002D7375"/>
    <w:rsid w:val="002D7398"/>
    <w:rsid w:val="002D740C"/>
    <w:rsid w:val="002D7446"/>
    <w:rsid w:val="002D74E9"/>
    <w:rsid w:val="002D76E3"/>
    <w:rsid w:val="002D76EE"/>
    <w:rsid w:val="002D7793"/>
    <w:rsid w:val="002D799B"/>
    <w:rsid w:val="002D7A3F"/>
    <w:rsid w:val="002D7B1E"/>
    <w:rsid w:val="002D7BFF"/>
    <w:rsid w:val="002D7D06"/>
    <w:rsid w:val="002D7D1A"/>
    <w:rsid w:val="002D7D73"/>
    <w:rsid w:val="002D7DCB"/>
    <w:rsid w:val="002D7F12"/>
    <w:rsid w:val="002D7F65"/>
    <w:rsid w:val="002E0181"/>
    <w:rsid w:val="002E02B4"/>
    <w:rsid w:val="002E02C8"/>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A3E"/>
    <w:rsid w:val="002E1CA8"/>
    <w:rsid w:val="002E1E23"/>
    <w:rsid w:val="002E1F8B"/>
    <w:rsid w:val="002E2048"/>
    <w:rsid w:val="002E2079"/>
    <w:rsid w:val="002E20C3"/>
    <w:rsid w:val="002E2340"/>
    <w:rsid w:val="002E25AD"/>
    <w:rsid w:val="002E2612"/>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B6"/>
    <w:rsid w:val="002E44E4"/>
    <w:rsid w:val="002E45D4"/>
    <w:rsid w:val="002E490D"/>
    <w:rsid w:val="002E494D"/>
    <w:rsid w:val="002E4989"/>
    <w:rsid w:val="002E4BA2"/>
    <w:rsid w:val="002E4BBC"/>
    <w:rsid w:val="002E4BCB"/>
    <w:rsid w:val="002E4C71"/>
    <w:rsid w:val="002E4E50"/>
    <w:rsid w:val="002E512B"/>
    <w:rsid w:val="002E5235"/>
    <w:rsid w:val="002E54D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919"/>
    <w:rsid w:val="002E6A17"/>
    <w:rsid w:val="002E6C2D"/>
    <w:rsid w:val="002E6D10"/>
    <w:rsid w:val="002E7091"/>
    <w:rsid w:val="002E7202"/>
    <w:rsid w:val="002E7238"/>
    <w:rsid w:val="002E72B2"/>
    <w:rsid w:val="002E72C0"/>
    <w:rsid w:val="002E7324"/>
    <w:rsid w:val="002E734A"/>
    <w:rsid w:val="002E7412"/>
    <w:rsid w:val="002E7435"/>
    <w:rsid w:val="002E7439"/>
    <w:rsid w:val="002E76D9"/>
    <w:rsid w:val="002E7915"/>
    <w:rsid w:val="002E7A53"/>
    <w:rsid w:val="002E7B05"/>
    <w:rsid w:val="002E7B25"/>
    <w:rsid w:val="002E7B54"/>
    <w:rsid w:val="002E7BF2"/>
    <w:rsid w:val="002E7BFA"/>
    <w:rsid w:val="002E7C43"/>
    <w:rsid w:val="002E7DA8"/>
    <w:rsid w:val="002F0059"/>
    <w:rsid w:val="002F0554"/>
    <w:rsid w:val="002F05B8"/>
    <w:rsid w:val="002F06D6"/>
    <w:rsid w:val="002F0718"/>
    <w:rsid w:val="002F072F"/>
    <w:rsid w:val="002F087C"/>
    <w:rsid w:val="002F0911"/>
    <w:rsid w:val="002F0929"/>
    <w:rsid w:val="002F09CD"/>
    <w:rsid w:val="002F0A40"/>
    <w:rsid w:val="002F0A59"/>
    <w:rsid w:val="002F0A8C"/>
    <w:rsid w:val="002F0BEE"/>
    <w:rsid w:val="002F0D9C"/>
    <w:rsid w:val="002F0D9E"/>
    <w:rsid w:val="002F0E78"/>
    <w:rsid w:val="002F0ECB"/>
    <w:rsid w:val="002F0F0B"/>
    <w:rsid w:val="002F0F15"/>
    <w:rsid w:val="002F1097"/>
    <w:rsid w:val="002F11BB"/>
    <w:rsid w:val="002F11E2"/>
    <w:rsid w:val="002F1388"/>
    <w:rsid w:val="002F153B"/>
    <w:rsid w:val="002F16AB"/>
    <w:rsid w:val="002F177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A81"/>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60B"/>
    <w:rsid w:val="002F46A7"/>
    <w:rsid w:val="002F4805"/>
    <w:rsid w:val="002F4CE4"/>
    <w:rsid w:val="002F4D17"/>
    <w:rsid w:val="002F4F52"/>
    <w:rsid w:val="002F5028"/>
    <w:rsid w:val="002F5175"/>
    <w:rsid w:val="002F5215"/>
    <w:rsid w:val="002F52C5"/>
    <w:rsid w:val="002F530B"/>
    <w:rsid w:val="002F532B"/>
    <w:rsid w:val="002F54AD"/>
    <w:rsid w:val="002F55F5"/>
    <w:rsid w:val="002F5693"/>
    <w:rsid w:val="002F572F"/>
    <w:rsid w:val="002F57D3"/>
    <w:rsid w:val="002F5999"/>
    <w:rsid w:val="002F59EB"/>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35"/>
    <w:rsid w:val="002F7045"/>
    <w:rsid w:val="002F7047"/>
    <w:rsid w:val="002F70C0"/>
    <w:rsid w:val="002F71D4"/>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52"/>
    <w:rsid w:val="0030043F"/>
    <w:rsid w:val="00300575"/>
    <w:rsid w:val="003007B3"/>
    <w:rsid w:val="0030082B"/>
    <w:rsid w:val="00300906"/>
    <w:rsid w:val="00300A06"/>
    <w:rsid w:val="00300B93"/>
    <w:rsid w:val="00300BE7"/>
    <w:rsid w:val="003011B0"/>
    <w:rsid w:val="003013D8"/>
    <w:rsid w:val="00301441"/>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D22"/>
    <w:rsid w:val="00302D77"/>
    <w:rsid w:val="00302E76"/>
    <w:rsid w:val="00302EBE"/>
    <w:rsid w:val="00303332"/>
    <w:rsid w:val="003036AE"/>
    <w:rsid w:val="003037A9"/>
    <w:rsid w:val="0030380C"/>
    <w:rsid w:val="00303870"/>
    <w:rsid w:val="003038CC"/>
    <w:rsid w:val="00303930"/>
    <w:rsid w:val="00303941"/>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CE"/>
    <w:rsid w:val="003064D4"/>
    <w:rsid w:val="003065B2"/>
    <w:rsid w:val="003065E7"/>
    <w:rsid w:val="00306603"/>
    <w:rsid w:val="00306795"/>
    <w:rsid w:val="0030679D"/>
    <w:rsid w:val="003068F4"/>
    <w:rsid w:val="0030690A"/>
    <w:rsid w:val="00306A33"/>
    <w:rsid w:val="00306D8F"/>
    <w:rsid w:val="00306E12"/>
    <w:rsid w:val="00307016"/>
    <w:rsid w:val="00307023"/>
    <w:rsid w:val="003071DE"/>
    <w:rsid w:val="003071E5"/>
    <w:rsid w:val="003072AF"/>
    <w:rsid w:val="003072D2"/>
    <w:rsid w:val="00307582"/>
    <w:rsid w:val="00307A2C"/>
    <w:rsid w:val="00307C64"/>
    <w:rsid w:val="00307C86"/>
    <w:rsid w:val="00307DA8"/>
    <w:rsid w:val="0031007A"/>
    <w:rsid w:val="003100E5"/>
    <w:rsid w:val="003101CA"/>
    <w:rsid w:val="0031020D"/>
    <w:rsid w:val="00310264"/>
    <w:rsid w:val="0031037B"/>
    <w:rsid w:val="0031041D"/>
    <w:rsid w:val="00310779"/>
    <w:rsid w:val="0031089C"/>
    <w:rsid w:val="003109DD"/>
    <w:rsid w:val="00310AB1"/>
    <w:rsid w:val="00310DEB"/>
    <w:rsid w:val="0031100B"/>
    <w:rsid w:val="003110DC"/>
    <w:rsid w:val="00311108"/>
    <w:rsid w:val="00311129"/>
    <w:rsid w:val="003114E0"/>
    <w:rsid w:val="00311510"/>
    <w:rsid w:val="0031169F"/>
    <w:rsid w:val="0031194F"/>
    <w:rsid w:val="00311C5C"/>
    <w:rsid w:val="00311E4C"/>
    <w:rsid w:val="00311E9E"/>
    <w:rsid w:val="00311EDE"/>
    <w:rsid w:val="00312227"/>
    <w:rsid w:val="0031262C"/>
    <w:rsid w:val="00312654"/>
    <w:rsid w:val="00312662"/>
    <w:rsid w:val="0031274F"/>
    <w:rsid w:val="00312A78"/>
    <w:rsid w:val="00312B73"/>
    <w:rsid w:val="00312C34"/>
    <w:rsid w:val="00312C5D"/>
    <w:rsid w:val="00312CBF"/>
    <w:rsid w:val="00312D30"/>
    <w:rsid w:val="00312DEA"/>
    <w:rsid w:val="00312DED"/>
    <w:rsid w:val="0031314C"/>
    <w:rsid w:val="0031322F"/>
    <w:rsid w:val="0031323C"/>
    <w:rsid w:val="0031327C"/>
    <w:rsid w:val="0031355E"/>
    <w:rsid w:val="0031361C"/>
    <w:rsid w:val="00313789"/>
    <w:rsid w:val="00313899"/>
    <w:rsid w:val="0031391E"/>
    <w:rsid w:val="00313983"/>
    <w:rsid w:val="00313AA3"/>
    <w:rsid w:val="00313C8B"/>
    <w:rsid w:val="00313DFD"/>
    <w:rsid w:val="00313E05"/>
    <w:rsid w:val="00313EAC"/>
    <w:rsid w:val="00313F3F"/>
    <w:rsid w:val="00314334"/>
    <w:rsid w:val="003144B4"/>
    <w:rsid w:val="0031466A"/>
    <w:rsid w:val="003148F7"/>
    <w:rsid w:val="00314AD8"/>
    <w:rsid w:val="00314B23"/>
    <w:rsid w:val="00314C7C"/>
    <w:rsid w:val="00314E6A"/>
    <w:rsid w:val="00314F4C"/>
    <w:rsid w:val="0031500B"/>
    <w:rsid w:val="003151E8"/>
    <w:rsid w:val="00315229"/>
    <w:rsid w:val="003152B4"/>
    <w:rsid w:val="003154AD"/>
    <w:rsid w:val="00315710"/>
    <w:rsid w:val="003157E2"/>
    <w:rsid w:val="003157E7"/>
    <w:rsid w:val="003159EB"/>
    <w:rsid w:val="00315B5F"/>
    <w:rsid w:val="00315B9E"/>
    <w:rsid w:val="00315DC0"/>
    <w:rsid w:val="00315FC5"/>
    <w:rsid w:val="00316039"/>
    <w:rsid w:val="003161DD"/>
    <w:rsid w:val="0031624D"/>
    <w:rsid w:val="00316299"/>
    <w:rsid w:val="00316421"/>
    <w:rsid w:val="00316462"/>
    <w:rsid w:val="003166C7"/>
    <w:rsid w:val="003167E1"/>
    <w:rsid w:val="003167E5"/>
    <w:rsid w:val="0031683D"/>
    <w:rsid w:val="00316846"/>
    <w:rsid w:val="00316A22"/>
    <w:rsid w:val="00317028"/>
    <w:rsid w:val="0031703C"/>
    <w:rsid w:val="00317040"/>
    <w:rsid w:val="003170FF"/>
    <w:rsid w:val="0031713F"/>
    <w:rsid w:val="00317233"/>
    <w:rsid w:val="00317270"/>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B6F"/>
    <w:rsid w:val="00320BC9"/>
    <w:rsid w:val="00320C3A"/>
    <w:rsid w:val="00320CCD"/>
    <w:rsid w:val="00320E7A"/>
    <w:rsid w:val="00320FC0"/>
    <w:rsid w:val="00321037"/>
    <w:rsid w:val="003210B5"/>
    <w:rsid w:val="00321107"/>
    <w:rsid w:val="00321538"/>
    <w:rsid w:val="00321555"/>
    <w:rsid w:val="003216FD"/>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C4E"/>
    <w:rsid w:val="00322D42"/>
    <w:rsid w:val="00322D6E"/>
    <w:rsid w:val="00322EC8"/>
    <w:rsid w:val="00323016"/>
    <w:rsid w:val="0032307F"/>
    <w:rsid w:val="0032314B"/>
    <w:rsid w:val="003231D8"/>
    <w:rsid w:val="0032326D"/>
    <w:rsid w:val="0032326E"/>
    <w:rsid w:val="003232B1"/>
    <w:rsid w:val="0032331F"/>
    <w:rsid w:val="00323457"/>
    <w:rsid w:val="003234A3"/>
    <w:rsid w:val="00323AEE"/>
    <w:rsid w:val="00323B1B"/>
    <w:rsid w:val="00323C47"/>
    <w:rsid w:val="00323EBE"/>
    <w:rsid w:val="00323FD1"/>
    <w:rsid w:val="00324018"/>
    <w:rsid w:val="00324040"/>
    <w:rsid w:val="00324064"/>
    <w:rsid w:val="0032412B"/>
    <w:rsid w:val="003241B8"/>
    <w:rsid w:val="003241DB"/>
    <w:rsid w:val="00324242"/>
    <w:rsid w:val="003244C4"/>
    <w:rsid w:val="00324504"/>
    <w:rsid w:val="00324516"/>
    <w:rsid w:val="003245F2"/>
    <w:rsid w:val="003246E7"/>
    <w:rsid w:val="003246F7"/>
    <w:rsid w:val="00324AE4"/>
    <w:rsid w:val="00324C4E"/>
    <w:rsid w:val="00324E63"/>
    <w:rsid w:val="00324F8F"/>
    <w:rsid w:val="0032501E"/>
    <w:rsid w:val="00325160"/>
    <w:rsid w:val="003251C3"/>
    <w:rsid w:val="00325300"/>
    <w:rsid w:val="003253A9"/>
    <w:rsid w:val="00325476"/>
    <w:rsid w:val="0032553A"/>
    <w:rsid w:val="003256DB"/>
    <w:rsid w:val="0032583D"/>
    <w:rsid w:val="00325874"/>
    <w:rsid w:val="00325B39"/>
    <w:rsid w:val="00325B3A"/>
    <w:rsid w:val="00325B7D"/>
    <w:rsid w:val="00325BB7"/>
    <w:rsid w:val="00325C33"/>
    <w:rsid w:val="00325D50"/>
    <w:rsid w:val="00325D75"/>
    <w:rsid w:val="00325DCA"/>
    <w:rsid w:val="00325EC6"/>
    <w:rsid w:val="003260BB"/>
    <w:rsid w:val="0032612B"/>
    <w:rsid w:val="003262E7"/>
    <w:rsid w:val="00326484"/>
    <w:rsid w:val="00326635"/>
    <w:rsid w:val="00326788"/>
    <w:rsid w:val="00326A5F"/>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67"/>
    <w:rsid w:val="00327E84"/>
    <w:rsid w:val="003300C7"/>
    <w:rsid w:val="003301C6"/>
    <w:rsid w:val="00330331"/>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55"/>
    <w:rsid w:val="003313AA"/>
    <w:rsid w:val="003313C2"/>
    <w:rsid w:val="00331448"/>
    <w:rsid w:val="003316AE"/>
    <w:rsid w:val="00331883"/>
    <w:rsid w:val="00331969"/>
    <w:rsid w:val="00331C28"/>
    <w:rsid w:val="00331D20"/>
    <w:rsid w:val="00331EFA"/>
    <w:rsid w:val="0033223A"/>
    <w:rsid w:val="0033251B"/>
    <w:rsid w:val="003326A2"/>
    <w:rsid w:val="00332A0C"/>
    <w:rsid w:val="00332C54"/>
    <w:rsid w:val="00332DD3"/>
    <w:rsid w:val="00332DFC"/>
    <w:rsid w:val="00332ED6"/>
    <w:rsid w:val="00333025"/>
    <w:rsid w:val="0033302C"/>
    <w:rsid w:val="00333129"/>
    <w:rsid w:val="0033327F"/>
    <w:rsid w:val="0033329C"/>
    <w:rsid w:val="003332DD"/>
    <w:rsid w:val="00333338"/>
    <w:rsid w:val="00333378"/>
    <w:rsid w:val="003333B7"/>
    <w:rsid w:val="00333420"/>
    <w:rsid w:val="00333520"/>
    <w:rsid w:val="003335F5"/>
    <w:rsid w:val="003337CA"/>
    <w:rsid w:val="00333804"/>
    <w:rsid w:val="0033381B"/>
    <w:rsid w:val="00333AEA"/>
    <w:rsid w:val="00333B18"/>
    <w:rsid w:val="00333B26"/>
    <w:rsid w:val="00333D80"/>
    <w:rsid w:val="00334259"/>
    <w:rsid w:val="003344C5"/>
    <w:rsid w:val="00334544"/>
    <w:rsid w:val="003345D1"/>
    <w:rsid w:val="003345FB"/>
    <w:rsid w:val="003347A0"/>
    <w:rsid w:val="003347D4"/>
    <w:rsid w:val="0033486A"/>
    <w:rsid w:val="003348A2"/>
    <w:rsid w:val="0033490C"/>
    <w:rsid w:val="003349A1"/>
    <w:rsid w:val="00334B2D"/>
    <w:rsid w:val="00334E6E"/>
    <w:rsid w:val="00334F51"/>
    <w:rsid w:val="00334F65"/>
    <w:rsid w:val="00334F71"/>
    <w:rsid w:val="00334FEE"/>
    <w:rsid w:val="00335004"/>
    <w:rsid w:val="003352A1"/>
    <w:rsid w:val="0033535C"/>
    <w:rsid w:val="003354C5"/>
    <w:rsid w:val="00335604"/>
    <w:rsid w:val="00335667"/>
    <w:rsid w:val="003356C7"/>
    <w:rsid w:val="003356FE"/>
    <w:rsid w:val="00335802"/>
    <w:rsid w:val="00335869"/>
    <w:rsid w:val="00335A87"/>
    <w:rsid w:val="00335ADA"/>
    <w:rsid w:val="00335C3B"/>
    <w:rsid w:val="00335E34"/>
    <w:rsid w:val="00335EC3"/>
    <w:rsid w:val="00335F1C"/>
    <w:rsid w:val="00335FC6"/>
    <w:rsid w:val="003360B6"/>
    <w:rsid w:val="00336101"/>
    <w:rsid w:val="00336376"/>
    <w:rsid w:val="003363DB"/>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538"/>
    <w:rsid w:val="00340702"/>
    <w:rsid w:val="00340989"/>
    <w:rsid w:val="00340C44"/>
    <w:rsid w:val="00340C95"/>
    <w:rsid w:val="00340EAB"/>
    <w:rsid w:val="00340EBE"/>
    <w:rsid w:val="00340FDC"/>
    <w:rsid w:val="0034100D"/>
    <w:rsid w:val="00341037"/>
    <w:rsid w:val="003410C0"/>
    <w:rsid w:val="00341503"/>
    <w:rsid w:val="003415A7"/>
    <w:rsid w:val="003415D5"/>
    <w:rsid w:val="003416AA"/>
    <w:rsid w:val="003417CA"/>
    <w:rsid w:val="003417FB"/>
    <w:rsid w:val="00341A1E"/>
    <w:rsid w:val="00341B37"/>
    <w:rsid w:val="00341D73"/>
    <w:rsid w:val="00341D76"/>
    <w:rsid w:val="00341E5C"/>
    <w:rsid w:val="00342096"/>
    <w:rsid w:val="00342100"/>
    <w:rsid w:val="003422A5"/>
    <w:rsid w:val="003422B4"/>
    <w:rsid w:val="003422EA"/>
    <w:rsid w:val="003423FB"/>
    <w:rsid w:val="0034240D"/>
    <w:rsid w:val="00342AB4"/>
    <w:rsid w:val="00342C56"/>
    <w:rsid w:val="00342E70"/>
    <w:rsid w:val="00342F47"/>
    <w:rsid w:val="00343005"/>
    <w:rsid w:val="00343284"/>
    <w:rsid w:val="00343285"/>
    <w:rsid w:val="003435DE"/>
    <w:rsid w:val="00343971"/>
    <w:rsid w:val="00343BB8"/>
    <w:rsid w:val="00343C00"/>
    <w:rsid w:val="00343C9B"/>
    <w:rsid w:val="00343D52"/>
    <w:rsid w:val="00343EEE"/>
    <w:rsid w:val="00344309"/>
    <w:rsid w:val="00344341"/>
    <w:rsid w:val="0034436C"/>
    <w:rsid w:val="00344374"/>
    <w:rsid w:val="003444DA"/>
    <w:rsid w:val="003444FB"/>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954"/>
    <w:rsid w:val="00345970"/>
    <w:rsid w:val="00345A02"/>
    <w:rsid w:val="00345A66"/>
    <w:rsid w:val="00345ABB"/>
    <w:rsid w:val="00345BA2"/>
    <w:rsid w:val="00345C0F"/>
    <w:rsid w:val="00345C85"/>
    <w:rsid w:val="00345CE4"/>
    <w:rsid w:val="00345E96"/>
    <w:rsid w:val="003460B3"/>
    <w:rsid w:val="003460FC"/>
    <w:rsid w:val="003462BA"/>
    <w:rsid w:val="003462BF"/>
    <w:rsid w:val="003463F9"/>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434"/>
    <w:rsid w:val="00347563"/>
    <w:rsid w:val="00347656"/>
    <w:rsid w:val="00347685"/>
    <w:rsid w:val="00347756"/>
    <w:rsid w:val="00347849"/>
    <w:rsid w:val="003478E0"/>
    <w:rsid w:val="003478FC"/>
    <w:rsid w:val="0034790A"/>
    <w:rsid w:val="00347A44"/>
    <w:rsid w:val="00347D57"/>
    <w:rsid w:val="00347D6C"/>
    <w:rsid w:val="00347E55"/>
    <w:rsid w:val="00350120"/>
    <w:rsid w:val="00350415"/>
    <w:rsid w:val="003504A9"/>
    <w:rsid w:val="00350516"/>
    <w:rsid w:val="00350529"/>
    <w:rsid w:val="0035073C"/>
    <w:rsid w:val="0035077A"/>
    <w:rsid w:val="00350A3A"/>
    <w:rsid w:val="00350AEC"/>
    <w:rsid w:val="00350B16"/>
    <w:rsid w:val="00350C2F"/>
    <w:rsid w:val="00350C5E"/>
    <w:rsid w:val="00350E05"/>
    <w:rsid w:val="003510E9"/>
    <w:rsid w:val="00351152"/>
    <w:rsid w:val="00351255"/>
    <w:rsid w:val="003513A7"/>
    <w:rsid w:val="003513EA"/>
    <w:rsid w:val="0035145A"/>
    <w:rsid w:val="0035145D"/>
    <w:rsid w:val="0035149F"/>
    <w:rsid w:val="003514C1"/>
    <w:rsid w:val="0035168C"/>
    <w:rsid w:val="003516FA"/>
    <w:rsid w:val="0035177A"/>
    <w:rsid w:val="003517C5"/>
    <w:rsid w:val="003519EE"/>
    <w:rsid w:val="00351A88"/>
    <w:rsid w:val="00351B84"/>
    <w:rsid w:val="00351BD4"/>
    <w:rsid w:val="00351C0E"/>
    <w:rsid w:val="00351C4B"/>
    <w:rsid w:val="00351DC5"/>
    <w:rsid w:val="00351E25"/>
    <w:rsid w:val="00351FB1"/>
    <w:rsid w:val="00351FD7"/>
    <w:rsid w:val="00352098"/>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59"/>
    <w:rsid w:val="003531A8"/>
    <w:rsid w:val="00353452"/>
    <w:rsid w:val="003534E3"/>
    <w:rsid w:val="00353607"/>
    <w:rsid w:val="0035360A"/>
    <w:rsid w:val="0035363B"/>
    <w:rsid w:val="003536E3"/>
    <w:rsid w:val="00353752"/>
    <w:rsid w:val="00353886"/>
    <w:rsid w:val="003538B1"/>
    <w:rsid w:val="003538D6"/>
    <w:rsid w:val="00353B21"/>
    <w:rsid w:val="00353F2A"/>
    <w:rsid w:val="00353FD2"/>
    <w:rsid w:val="003542D3"/>
    <w:rsid w:val="003544BB"/>
    <w:rsid w:val="003547C3"/>
    <w:rsid w:val="00354BA2"/>
    <w:rsid w:val="00354BF2"/>
    <w:rsid w:val="00354C93"/>
    <w:rsid w:val="00354E57"/>
    <w:rsid w:val="00354E60"/>
    <w:rsid w:val="00354FB9"/>
    <w:rsid w:val="0035536E"/>
    <w:rsid w:val="0035536F"/>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1C9"/>
    <w:rsid w:val="003573E6"/>
    <w:rsid w:val="003574C5"/>
    <w:rsid w:val="0035755F"/>
    <w:rsid w:val="0035758F"/>
    <w:rsid w:val="003575A8"/>
    <w:rsid w:val="0035769F"/>
    <w:rsid w:val="003576F5"/>
    <w:rsid w:val="0035770F"/>
    <w:rsid w:val="00357A02"/>
    <w:rsid w:val="00357B11"/>
    <w:rsid w:val="00357B61"/>
    <w:rsid w:val="00357BC2"/>
    <w:rsid w:val="00357EDA"/>
    <w:rsid w:val="003601DD"/>
    <w:rsid w:val="003602A5"/>
    <w:rsid w:val="003602D4"/>
    <w:rsid w:val="0036051D"/>
    <w:rsid w:val="003605D9"/>
    <w:rsid w:val="003605E3"/>
    <w:rsid w:val="0036065A"/>
    <w:rsid w:val="00360727"/>
    <w:rsid w:val="003607CE"/>
    <w:rsid w:val="00360A76"/>
    <w:rsid w:val="00360B42"/>
    <w:rsid w:val="00360F28"/>
    <w:rsid w:val="0036106B"/>
    <w:rsid w:val="003610C1"/>
    <w:rsid w:val="0036115D"/>
    <w:rsid w:val="0036128C"/>
    <w:rsid w:val="00361341"/>
    <w:rsid w:val="00361563"/>
    <w:rsid w:val="0036158B"/>
    <w:rsid w:val="0036174C"/>
    <w:rsid w:val="0036188F"/>
    <w:rsid w:val="0036189B"/>
    <w:rsid w:val="003618FF"/>
    <w:rsid w:val="003619EC"/>
    <w:rsid w:val="00361B45"/>
    <w:rsid w:val="00361DDE"/>
    <w:rsid w:val="00361E4C"/>
    <w:rsid w:val="00361F31"/>
    <w:rsid w:val="00362029"/>
    <w:rsid w:val="003621E8"/>
    <w:rsid w:val="0036244E"/>
    <w:rsid w:val="003624A5"/>
    <w:rsid w:val="003627D2"/>
    <w:rsid w:val="00362886"/>
    <w:rsid w:val="003628A9"/>
    <w:rsid w:val="003629FE"/>
    <w:rsid w:val="00362B25"/>
    <w:rsid w:val="00362B84"/>
    <w:rsid w:val="00362BA2"/>
    <w:rsid w:val="00362BD8"/>
    <w:rsid w:val="00362CF7"/>
    <w:rsid w:val="00362D4E"/>
    <w:rsid w:val="00362DAE"/>
    <w:rsid w:val="00362F46"/>
    <w:rsid w:val="00362FBF"/>
    <w:rsid w:val="0036326E"/>
    <w:rsid w:val="00363325"/>
    <w:rsid w:val="003634CF"/>
    <w:rsid w:val="003634FF"/>
    <w:rsid w:val="00363510"/>
    <w:rsid w:val="00363590"/>
    <w:rsid w:val="0036375D"/>
    <w:rsid w:val="003637BA"/>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A86"/>
    <w:rsid w:val="00365CEC"/>
    <w:rsid w:val="0036609B"/>
    <w:rsid w:val="00366225"/>
    <w:rsid w:val="00366274"/>
    <w:rsid w:val="003662B8"/>
    <w:rsid w:val="00366372"/>
    <w:rsid w:val="003663C1"/>
    <w:rsid w:val="003664A9"/>
    <w:rsid w:val="0036668C"/>
    <w:rsid w:val="00366735"/>
    <w:rsid w:val="0036699C"/>
    <w:rsid w:val="00366B60"/>
    <w:rsid w:val="00366BC6"/>
    <w:rsid w:val="00366CBA"/>
    <w:rsid w:val="00366EC8"/>
    <w:rsid w:val="00366ECD"/>
    <w:rsid w:val="00366EEB"/>
    <w:rsid w:val="00366F1F"/>
    <w:rsid w:val="0036708F"/>
    <w:rsid w:val="00367227"/>
    <w:rsid w:val="00367232"/>
    <w:rsid w:val="003672D0"/>
    <w:rsid w:val="00367424"/>
    <w:rsid w:val="00367525"/>
    <w:rsid w:val="00367534"/>
    <w:rsid w:val="00367630"/>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33D"/>
    <w:rsid w:val="003703E8"/>
    <w:rsid w:val="00370502"/>
    <w:rsid w:val="00370520"/>
    <w:rsid w:val="0037074C"/>
    <w:rsid w:val="003707B9"/>
    <w:rsid w:val="00370A41"/>
    <w:rsid w:val="00370A70"/>
    <w:rsid w:val="00370C43"/>
    <w:rsid w:val="00370CA3"/>
    <w:rsid w:val="00370CDD"/>
    <w:rsid w:val="00370D42"/>
    <w:rsid w:val="00370D60"/>
    <w:rsid w:val="00370DD3"/>
    <w:rsid w:val="00370DEC"/>
    <w:rsid w:val="00371013"/>
    <w:rsid w:val="003713AC"/>
    <w:rsid w:val="003719AF"/>
    <w:rsid w:val="00371A54"/>
    <w:rsid w:val="00371B53"/>
    <w:rsid w:val="00371D4D"/>
    <w:rsid w:val="003723DC"/>
    <w:rsid w:val="0037251E"/>
    <w:rsid w:val="00372690"/>
    <w:rsid w:val="00372706"/>
    <w:rsid w:val="0037280B"/>
    <w:rsid w:val="003728A4"/>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9C"/>
    <w:rsid w:val="003750A1"/>
    <w:rsid w:val="003751F6"/>
    <w:rsid w:val="003753B8"/>
    <w:rsid w:val="003754DE"/>
    <w:rsid w:val="00375525"/>
    <w:rsid w:val="003757B0"/>
    <w:rsid w:val="003757F7"/>
    <w:rsid w:val="00375809"/>
    <w:rsid w:val="0037591D"/>
    <w:rsid w:val="0037595D"/>
    <w:rsid w:val="003759A3"/>
    <w:rsid w:val="00375A0D"/>
    <w:rsid w:val="00375E2E"/>
    <w:rsid w:val="00376129"/>
    <w:rsid w:val="0037639D"/>
    <w:rsid w:val="00376532"/>
    <w:rsid w:val="00376541"/>
    <w:rsid w:val="00376743"/>
    <w:rsid w:val="00376C5C"/>
    <w:rsid w:val="0037700F"/>
    <w:rsid w:val="00377043"/>
    <w:rsid w:val="003770B4"/>
    <w:rsid w:val="00377100"/>
    <w:rsid w:val="0037712D"/>
    <w:rsid w:val="00377308"/>
    <w:rsid w:val="00377416"/>
    <w:rsid w:val="00377440"/>
    <w:rsid w:val="00377558"/>
    <w:rsid w:val="003777C5"/>
    <w:rsid w:val="00377BA9"/>
    <w:rsid w:val="00377E17"/>
    <w:rsid w:val="00377EF4"/>
    <w:rsid w:val="00377F65"/>
    <w:rsid w:val="0038031B"/>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CAC"/>
    <w:rsid w:val="00381F45"/>
    <w:rsid w:val="00381FB8"/>
    <w:rsid w:val="003820BD"/>
    <w:rsid w:val="0038210F"/>
    <w:rsid w:val="0038220F"/>
    <w:rsid w:val="003823CD"/>
    <w:rsid w:val="00382408"/>
    <w:rsid w:val="00382449"/>
    <w:rsid w:val="00382486"/>
    <w:rsid w:val="0038252B"/>
    <w:rsid w:val="00382AF6"/>
    <w:rsid w:val="00382BD4"/>
    <w:rsid w:val="00382F2C"/>
    <w:rsid w:val="00383065"/>
    <w:rsid w:val="00383177"/>
    <w:rsid w:val="0038320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94"/>
    <w:rsid w:val="0038439D"/>
    <w:rsid w:val="003845D1"/>
    <w:rsid w:val="00384726"/>
    <w:rsid w:val="00384758"/>
    <w:rsid w:val="0038488F"/>
    <w:rsid w:val="0038494B"/>
    <w:rsid w:val="00384C93"/>
    <w:rsid w:val="00384D8C"/>
    <w:rsid w:val="00384DC9"/>
    <w:rsid w:val="00384F6D"/>
    <w:rsid w:val="00384FAA"/>
    <w:rsid w:val="00384FCC"/>
    <w:rsid w:val="00384FCE"/>
    <w:rsid w:val="0038525C"/>
    <w:rsid w:val="00385309"/>
    <w:rsid w:val="0038535A"/>
    <w:rsid w:val="003854E6"/>
    <w:rsid w:val="00385609"/>
    <w:rsid w:val="00385629"/>
    <w:rsid w:val="0038578A"/>
    <w:rsid w:val="003857EA"/>
    <w:rsid w:val="003858DA"/>
    <w:rsid w:val="00385B06"/>
    <w:rsid w:val="00385D3D"/>
    <w:rsid w:val="00385F1D"/>
    <w:rsid w:val="00385F21"/>
    <w:rsid w:val="00385FC7"/>
    <w:rsid w:val="003861C1"/>
    <w:rsid w:val="003861DC"/>
    <w:rsid w:val="003862FD"/>
    <w:rsid w:val="00386403"/>
    <w:rsid w:val="003864FE"/>
    <w:rsid w:val="0038651C"/>
    <w:rsid w:val="00386520"/>
    <w:rsid w:val="00386550"/>
    <w:rsid w:val="00386622"/>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711"/>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24E"/>
    <w:rsid w:val="00392346"/>
    <w:rsid w:val="003924C5"/>
    <w:rsid w:val="003927F5"/>
    <w:rsid w:val="00392992"/>
    <w:rsid w:val="00392AD2"/>
    <w:rsid w:val="00392B63"/>
    <w:rsid w:val="00392C4D"/>
    <w:rsid w:val="00392DB9"/>
    <w:rsid w:val="00392EAF"/>
    <w:rsid w:val="0039311A"/>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5DF"/>
    <w:rsid w:val="00394618"/>
    <w:rsid w:val="00394654"/>
    <w:rsid w:val="0039468E"/>
    <w:rsid w:val="003949E1"/>
    <w:rsid w:val="00394AFA"/>
    <w:rsid w:val="00394C1B"/>
    <w:rsid w:val="00394E58"/>
    <w:rsid w:val="00394FEE"/>
    <w:rsid w:val="003951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5B"/>
    <w:rsid w:val="003969DF"/>
    <w:rsid w:val="00396B8E"/>
    <w:rsid w:val="00396C29"/>
    <w:rsid w:val="00396CDF"/>
    <w:rsid w:val="00396CFD"/>
    <w:rsid w:val="00396EC0"/>
    <w:rsid w:val="00396ECA"/>
    <w:rsid w:val="00396F4E"/>
    <w:rsid w:val="00396F4F"/>
    <w:rsid w:val="00397030"/>
    <w:rsid w:val="003970DC"/>
    <w:rsid w:val="0039731A"/>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52C"/>
    <w:rsid w:val="003A0600"/>
    <w:rsid w:val="003A0691"/>
    <w:rsid w:val="003A0836"/>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6F5"/>
    <w:rsid w:val="003A1814"/>
    <w:rsid w:val="003A18FB"/>
    <w:rsid w:val="003A1B57"/>
    <w:rsid w:val="003A1D2F"/>
    <w:rsid w:val="003A20AA"/>
    <w:rsid w:val="003A2179"/>
    <w:rsid w:val="003A21A5"/>
    <w:rsid w:val="003A220E"/>
    <w:rsid w:val="003A24A1"/>
    <w:rsid w:val="003A24B4"/>
    <w:rsid w:val="003A24FB"/>
    <w:rsid w:val="003A2504"/>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91"/>
    <w:rsid w:val="003A36B0"/>
    <w:rsid w:val="003A372E"/>
    <w:rsid w:val="003A3B14"/>
    <w:rsid w:val="003A3D63"/>
    <w:rsid w:val="003A3E67"/>
    <w:rsid w:val="003A3F4F"/>
    <w:rsid w:val="003A4091"/>
    <w:rsid w:val="003A4172"/>
    <w:rsid w:val="003A4180"/>
    <w:rsid w:val="003A4194"/>
    <w:rsid w:val="003A44BF"/>
    <w:rsid w:val="003A4534"/>
    <w:rsid w:val="003A4926"/>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B0100"/>
    <w:rsid w:val="003B013D"/>
    <w:rsid w:val="003B0184"/>
    <w:rsid w:val="003B0305"/>
    <w:rsid w:val="003B03D5"/>
    <w:rsid w:val="003B03FB"/>
    <w:rsid w:val="003B04CC"/>
    <w:rsid w:val="003B055B"/>
    <w:rsid w:val="003B06F9"/>
    <w:rsid w:val="003B0722"/>
    <w:rsid w:val="003B09CA"/>
    <w:rsid w:val="003B0B1F"/>
    <w:rsid w:val="003B0BAC"/>
    <w:rsid w:val="003B0CA8"/>
    <w:rsid w:val="003B105E"/>
    <w:rsid w:val="003B117E"/>
    <w:rsid w:val="003B1200"/>
    <w:rsid w:val="003B12B4"/>
    <w:rsid w:val="003B1597"/>
    <w:rsid w:val="003B15D8"/>
    <w:rsid w:val="003B189C"/>
    <w:rsid w:val="003B18A6"/>
    <w:rsid w:val="003B1B2A"/>
    <w:rsid w:val="003B1D33"/>
    <w:rsid w:val="003B1DAD"/>
    <w:rsid w:val="003B1DE3"/>
    <w:rsid w:val="003B1E1B"/>
    <w:rsid w:val="003B1F4E"/>
    <w:rsid w:val="003B1F79"/>
    <w:rsid w:val="003B23ED"/>
    <w:rsid w:val="003B2410"/>
    <w:rsid w:val="003B243B"/>
    <w:rsid w:val="003B25E9"/>
    <w:rsid w:val="003B27C6"/>
    <w:rsid w:val="003B2883"/>
    <w:rsid w:val="003B2893"/>
    <w:rsid w:val="003B2BFB"/>
    <w:rsid w:val="003B2E91"/>
    <w:rsid w:val="003B2F5A"/>
    <w:rsid w:val="003B2F99"/>
    <w:rsid w:val="003B2FA3"/>
    <w:rsid w:val="003B3080"/>
    <w:rsid w:val="003B31AF"/>
    <w:rsid w:val="003B3222"/>
    <w:rsid w:val="003B33F1"/>
    <w:rsid w:val="003B3878"/>
    <w:rsid w:val="003B3967"/>
    <w:rsid w:val="003B3A33"/>
    <w:rsid w:val="003B3AC8"/>
    <w:rsid w:val="003B3B2C"/>
    <w:rsid w:val="003B3C46"/>
    <w:rsid w:val="003B3CB3"/>
    <w:rsid w:val="003B3F72"/>
    <w:rsid w:val="003B401A"/>
    <w:rsid w:val="003B40A5"/>
    <w:rsid w:val="003B416E"/>
    <w:rsid w:val="003B4209"/>
    <w:rsid w:val="003B4330"/>
    <w:rsid w:val="003B45F0"/>
    <w:rsid w:val="003B4876"/>
    <w:rsid w:val="003B48B3"/>
    <w:rsid w:val="003B4921"/>
    <w:rsid w:val="003B492C"/>
    <w:rsid w:val="003B4BA3"/>
    <w:rsid w:val="003B4EAD"/>
    <w:rsid w:val="003B4F45"/>
    <w:rsid w:val="003B4F50"/>
    <w:rsid w:val="003B501A"/>
    <w:rsid w:val="003B507C"/>
    <w:rsid w:val="003B508E"/>
    <w:rsid w:val="003B512B"/>
    <w:rsid w:val="003B52FB"/>
    <w:rsid w:val="003B53D3"/>
    <w:rsid w:val="003B5496"/>
    <w:rsid w:val="003B5607"/>
    <w:rsid w:val="003B5779"/>
    <w:rsid w:val="003B596F"/>
    <w:rsid w:val="003B59F5"/>
    <w:rsid w:val="003B5B45"/>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6DC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9BD"/>
    <w:rsid w:val="003C0BC2"/>
    <w:rsid w:val="003C0E00"/>
    <w:rsid w:val="003C0F8F"/>
    <w:rsid w:val="003C1309"/>
    <w:rsid w:val="003C1622"/>
    <w:rsid w:val="003C1785"/>
    <w:rsid w:val="003C19C9"/>
    <w:rsid w:val="003C1B0F"/>
    <w:rsid w:val="003C1BFF"/>
    <w:rsid w:val="003C1CD5"/>
    <w:rsid w:val="003C1CF6"/>
    <w:rsid w:val="003C1D3D"/>
    <w:rsid w:val="003C1D73"/>
    <w:rsid w:val="003C1E3C"/>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308B"/>
    <w:rsid w:val="003C31E6"/>
    <w:rsid w:val="003C3478"/>
    <w:rsid w:val="003C37A3"/>
    <w:rsid w:val="003C38B1"/>
    <w:rsid w:val="003C38B7"/>
    <w:rsid w:val="003C38C1"/>
    <w:rsid w:val="003C391E"/>
    <w:rsid w:val="003C397D"/>
    <w:rsid w:val="003C3CBA"/>
    <w:rsid w:val="003C3D11"/>
    <w:rsid w:val="003C3D82"/>
    <w:rsid w:val="003C3F3A"/>
    <w:rsid w:val="003C3F90"/>
    <w:rsid w:val="003C412D"/>
    <w:rsid w:val="003C422C"/>
    <w:rsid w:val="003C4381"/>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3DD"/>
    <w:rsid w:val="003C548B"/>
    <w:rsid w:val="003C54B1"/>
    <w:rsid w:val="003C55AA"/>
    <w:rsid w:val="003C57B2"/>
    <w:rsid w:val="003C5B74"/>
    <w:rsid w:val="003C5D3F"/>
    <w:rsid w:val="003C5ED3"/>
    <w:rsid w:val="003C60A8"/>
    <w:rsid w:val="003C61F3"/>
    <w:rsid w:val="003C6271"/>
    <w:rsid w:val="003C638F"/>
    <w:rsid w:val="003C64BD"/>
    <w:rsid w:val="003C65E3"/>
    <w:rsid w:val="003C6672"/>
    <w:rsid w:val="003C6692"/>
    <w:rsid w:val="003C66DE"/>
    <w:rsid w:val="003C6774"/>
    <w:rsid w:val="003C690B"/>
    <w:rsid w:val="003C69EC"/>
    <w:rsid w:val="003C6A26"/>
    <w:rsid w:val="003C6A27"/>
    <w:rsid w:val="003C6AC1"/>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0A"/>
    <w:rsid w:val="003D06BD"/>
    <w:rsid w:val="003D08C6"/>
    <w:rsid w:val="003D0958"/>
    <w:rsid w:val="003D0DF5"/>
    <w:rsid w:val="003D0E7E"/>
    <w:rsid w:val="003D11DA"/>
    <w:rsid w:val="003D128E"/>
    <w:rsid w:val="003D1293"/>
    <w:rsid w:val="003D137F"/>
    <w:rsid w:val="003D1391"/>
    <w:rsid w:val="003D13B9"/>
    <w:rsid w:val="003D140B"/>
    <w:rsid w:val="003D14B1"/>
    <w:rsid w:val="003D1506"/>
    <w:rsid w:val="003D1529"/>
    <w:rsid w:val="003D16F7"/>
    <w:rsid w:val="003D1700"/>
    <w:rsid w:val="003D1A70"/>
    <w:rsid w:val="003D1A8D"/>
    <w:rsid w:val="003D1B6C"/>
    <w:rsid w:val="003D1C8D"/>
    <w:rsid w:val="003D1D21"/>
    <w:rsid w:val="003D1D74"/>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04"/>
    <w:rsid w:val="003D2EC6"/>
    <w:rsid w:val="003D2F62"/>
    <w:rsid w:val="003D319E"/>
    <w:rsid w:val="003D33F8"/>
    <w:rsid w:val="003D3487"/>
    <w:rsid w:val="003D350B"/>
    <w:rsid w:val="003D3557"/>
    <w:rsid w:val="003D363B"/>
    <w:rsid w:val="003D377D"/>
    <w:rsid w:val="003D37CA"/>
    <w:rsid w:val="003D389D"/>
    <w:rsid w:val="003D38F9"/>
    <w:rsid w:val="003D3A22"/>
    <w:rsid w:val="003D3B8B"/>
    <w:rsid w:val="003D3D1F"/>
    <w:rsid w:val="003D3D41"/>
    <w:rsid w:val="003D3D65"/>
    <w:rsid w:val="003D3D74"/>
    <w:rsid w:val="003D3E88"/>
    <w:rsid w:val="003D3EA1"/>
    <w:rsid w:val="003D3FAB"/>
    <w:rsid w:val="003D3FB7"/>
    <w:rsid w:val="003D401C"/>
    <w:rsid w:val="003D4272"/>
    <w:rsid w:val="003D43F7"/>
    <w:rsid w:val="003D4402"/>
    <w:rsid w:val="003D4428"/>
    <w:rsid w:val="003D453F"/>
    <w:rsid w:val="003D45A8"/>
    <w:rsid w:val="003D4669"/>
    <w:rsid w:val="003D4675"/>
    <w:rsid w:val="003D4680"/>
    <w:rsid w:val="003D46F6"/>
    <w:rsid w:val="003D475D"/>
    <w:rsid w:val="003D48C0"/>
    <w:rsid w:val="003D493D"/>
    <w:rsid w:val="003D4958"/>
    <w:rsid w:val="003D4967"/>
    <w:rsid w:val="003D498A"/>
    <w:rsid w:val="003D4BB3"/>
    <w:rsid w:val="003D4BFC"/>
    <w:rsid w:val="003D4D16"/>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601D"/>
    <w:rsid w:val="003D6072"/>
    <w:rsid w:val="003D60A3"/>
    <w:rsid w:val="003D61B9"/>
    <w:rsid w:val="003D6232"/>
    <w:rsid w:val="003D63AF"/>
    <w:rsid w:val="003D667A"/>
    <w:rsid w:val="003D6A60"/>
    <w:rsid w:val="003D6AD6"/>
    <w:rsid w:val="003D6B01"/>
    <w:rsid w:val="003D6BA4"/>
    <w:rsid w:val="003D6CAC"/>
    <w:rsid w:val="003D6ED0"/>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49"/>
    <w:rsid w:val="003E01AC"/>
    <w:rsid w:val="003E0246"/>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106F"/>
    <w:rsid w:val="003E11C4"/>
    <w:rsid w:val="003E120F"/>
    <w:rsid w:val="003E1278"/>
    <w:rsid w:val="003E133F"/>
    <w:rsid w:val="003E1539"/>
    <w:rsid w:val="003E15F2"/>
    <w:rsid w:val="003E1606"/>
    <w:rsid w:val="003E1630"/>
    <w:rsid w:val="003E1892"/>
    <w:rsid w:val="003E1915"/>
    <w:rsid w:val="003E1A0E"/>
    <w:rsid w:val="003E1A1A"/>
    <w:rsid w:val="003E1A3B"/>
    <w:rsid w:val="003E1B42"/>
    <w:rsid w:val="003E1BF1"/>
    <w:rsid w:val="003E1D02"/>
    <w:rsid w:val="003E1F14"/>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BB2"/>
    <w:rsid w:val="003E2DB3"/>
    <w:rsid w:val="003E2FEB"/>
    <w:rsid w:val="003E3042"/>
    <w:rsid w:val="003E3045"/>
    <w:rsid w:val="003E3125"/>
    <w:rsid w:val="003E314E"/>
    <w:rsid w:val="003E3254"/>
    <w:rsid w:val="003E367A"/>
    <w:rsid w:val="003E368C"/>
    <w:rsid w:val="003E3909"/>
    <w:rsid w:val="003E39FE"/>
    <w:rsid w:val="003E3BF1"/>
    <w:rsid w:val="003E3C2B"/>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A7"/>
    <w:rsid w:val="003E5751"/>
    <w:rsid w:val="003E597C"/>
    <w:rsid w:val="003E59C4"/>
    <w:rsid w:val="003E59F9"/>
    <w:rsid w:val="003E5A01"/>
    <w:rsid w:val="003E5DD7"/>
    <w:rsid w:val="003E5E83"/>
    <w:rsid w:val="003E5F1D"/>
    <w:rsid w:val="003E5F4A"/>
    <w:rsid w:val="003E5FFB"/>
    <w:rsid w:val="003E6020"/>
    <w:rsid w:val="003E605C"/>
    <w:rsid w:val="003E6126"/>
    <w:rsid w:val="003E61C7"/>
    <w:rsid w:val="003E62D9"/>
    <w:rsid w:val="003E62EE"/>
    <w:rsid w:val="003E63C6"/>
    <w:rsid w:val="003E65E0"/>
    <w:rsid w:val="003E669E"/>
    <w:rsid w:val="003E681A"/>
    <w:rsid w:val="003E685D"/>
    <w:rsid w:val="003E6E69"/>
    <w:rsid w:val="003E6F6C"/>
    <w:rsid w:val="003E6F6E"/>
    <w:rsid w:val="003E70EA"/>
    <w:rsid w:val="003E70FD"/>
    <w:rsid w:val="003E715A"/>
    <w:rsid w:val="003E72B9"/>
    <w:rsid w:val="003E748B"/>
    <w:rsid w:val="003E7492"/>
    <w:rsid w:val="003E75CC"/>
    <w:rsid w:val="003E76CB"/>
    <w:rsid w:val="003E76E6"/>
    <w:rsid w:val="003E7701"/>
    <w:rsid w:val="003E783C"/>
    <w:rsid w:val="003E794C"/>
    <w:rsid w:val="003E799E"/>
    <w:rsid w:val="003E7D6D"/>
    <w:rsid w:val="003E7D88"/>
    <w:rsid w:val="003E7DB2"/>
    <w:rsid w:val="003E7E12"/>
    <w:rsid w:val="003E7E90"/>
    <w:rsid w:val="003E7FA5"/>
    <w:rsid w:val="003F0111"/>
    <w:rsid w:val="003F02FE"/>
    <w:rsid w:val="003F03A6"/>
    <w:rsid w:val="003F04FC"/>
    <w:rsid w:val="003F0649"/>
    <w:rsid w:val="003F06EC"/>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920"/>
    <w:rsid w:val="003F197C"/>
    <w:rsid w:val="003F19CB"/>
    <w:rsid w:val="003F19E5"/>
    <w:rsid w:val="003F1EEC"/>
    <w:rsid w:val="003F1F96"/>
    <w:rsid w:val="003F2041"/>
    <w:rsid w:val="003F2244"/>
    <w:rsid w:val="003F2542"/>
    <w:rsid w:val="003F25C9"/>
    <w:rsid w:val="003F25D4"/>
    <w:rsid w:val="003F25EE"/>
    <w:rsid w:val="003F26A1"/>
    <w:rsid w:val="003F26BA"/>
    <w:rsid w:val="003F2990"/>
    <w:rsid w:val="003F2ADC"/>
    <w:rsid w:val="003F2B4B"/>
    <w:rsid w:val="003F2E47"/>
    <w:rsid w:val="003F2F35"/>
    <w:rsid w:val="003F3099"/>
    <w:rsid w:val="003F3107"/>
    <w:rsid w:val="003F318B"/>
    <w:rsid w:val="003F31BA"/>
    <w:rsid w:val="003F31FF"/>
    <w:rsid w:val="003F324D"/>
    <w:rsid w:val="003F326D"/>
    <w:rsid w:val="003F328A"/>
    <w:rsid w:val="003F342C"/>
    <w:rsid w:val="003F344C"/>
    <w:rsid w:val="003F34AC"/>
    <w:rsid w:val="003F35AA"/>
    <w:rsid w:val="003F374B"/>
    <w:rsid w:val="003F39CB"/>
    <w:rsid w:val="003F39EF"/>
    <w:rsid w:val="003F3A7E"/>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9A"/>
    <w:rsid w:val="003F57A7"/>
    <w:rsid w:val="003F597D"/>
    <w:rsid w:val="003F5C85"/>
    <w:rsid w:val="003F5D2A"/>
    <w:rsid w:val="003F5D7F"/>
    <w:rsid w:val="003F5DA1"/>
    <w:rsid w:val="003F5E34"/>
    <w:rsid w:val="003F5FAF"/>
    <w:rsid w:val="003F6152"/>
    <w:rsid w:val="003F621C"/>
    <w:rsid w:val="003F630F"/>
    <w:rsid w:val="003F6C92"/>
    <w:rsid w:val="003F6CD8"/>
    <w:rsid w:val="003F6D0C"/>
    <w:rsid w:val="003F6EE8"/>
    <w:rsid w:val="003F7124"/>
    <w:rsid w:val="003F7198"/>
    <w:rsid w:val="003F72CA"/>
    <w:rsid w:val="003F74E5"/>
    <w:rsid w:val="003F7524"/>
    <w:rsid w:val="003F7598"/>
    <w:rsid w:val="003F774A"/>
    <w:rsid w:val="003F78EA"/>
    <w:rsid w:val="003F7C9F"/>
    <w:rsid w:val="003F7CAD"/>
    <w:rsid w:val="003F7CB8"/>
    <w:rsid w:val="003F7E74"/>
    <w:rsid w:val="003F7EE9"/>
    <w:rsid w:val="0040007D"/>
    <w:rsid w:val="004000FB"/>
    <w:rsid w:val="004003B8"/>
    <w:rsid w:val="004004D0"/>
    <w:rsid w:val="0040050E"/>
    <w:rsid w:val="00400556"/>
    <w:rsid w:val="00400698"/>
    <w:rsid w:val="004006B6"/>
    <w:rsid w:val="0040076D"/>
    <w:rsid w:val="004009C5"/>
    <w:rsid w:val="00400AE5"/>
    <w:rsid w:val="00400BF4"/>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376"/>
    <w:rsid w:val="0040237D"/>
    <w:rsid w:val="004024CE"/>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4055"/>
    <w:rsid w:val="004040C5"/>
    <w:rsid w:val="004040CD"/>
    <w:rsid w:val="004042F8"/>
    <w:rsid w:val="004044F0"/>
    <w:rsid w:val="0040459C"/>
    <w:rsid w:val="004045C1"/>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10"/>
    <w:rsid w:val="00405366"/>
    <w:rsid w:val="004053BE"/>
    <w:rsid w:val="00405534"/>
    <w:rsid w:val="00405661"/>
    <w:rsid w:val="00405728"/>
    <w:rsid w:val="0040595F"/>
    <w:rsid w:val="00405967"/>
    <w:rsid w:val="004059B0"/>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8"/>
    <w:rsid w:val="00406979"/>
    <w:rsid w:val="00406A5E"/>
    <w:rsid w:val="00406AF6"/>
    <w:rsid w:val="00406CD3"/>
    <w:rsid w:val="00406D95"/>
    <w:rsid w:val="00406DE5"/>
    <w:rsid w:val="00406EF5"/>
    <w:rsid w:val="00407020"/>
    <w:rsid w:val="00407164"/>
    <w:rsid w:val="004071D1"/>
    <w:rsid w:val="004073A5"/>
    <w:rsid w:val="0040742E"/>
    <w:rsid w:val="0040744B"/>
    <w:rsid w:val="004074C5"/>
    <w:rsid w:val="00407529"/>
    <w:rsid w:val="00407697"/>
    <w:rsid w:val="004076AE"/>
    <w:rsid w:val="00407737"/>
    <w:rsid w:val="00407897"/>
    <w:rsid w:val="00407A06"/>
    <w:rsid w:val="00407A61"/>
    <w:rsid w:val="00407B11"/>
    <w:rsid w:val="00407B79"/>
    <w:rsid w:val="00407B85"/>
    <w:rsid w:val="00407BB0"/>
    <w:rsid w:val="00407D26"/>
    <w:rsid w:val="00407E4C"/>
    <w:rsid w:val="00407F55"/>
    <w:rsid w:val="004100A2"/>
    <w:rsid w:val="004100E4"/>
    <w:rsid w:val="00410587"/>
    <w:rsid w:val="00410687"/>
    <w:rsid w:val="004106A4"/>
    <w:rsid w:val="00410891"/>
    <w:rsid w:val="004109B5"/>
    <w:rsid w:val="00410B91"/>
    <w:rsid w:val="00410FB8"/>
    <w:rsid w:val="00411560"/>
    <w:rsid w:val="0041182F"/>
    <w:rsid w:val="00411931"/>
    <w:rsid w:val="004119FB"/>
    <w:rsid w:val="00411A22"/>
    <w:rsid w:val="00411B02"/>
    <w:rsid w:val="00411B05"/>
    <w:rsid w:val="00411B0C"/>
    <w:rsid w:val="00411BC0"/>
    <w:rsid w:val="00411CE1"/>
    <w:rsid w:val="00411D51"/>
    <w:rsid w:val="00411E19"/>
    <w:rsid w:val="00411E61"/>
    <w:rsid w:val="00411F1D"/>
    <w:rsid w:val="00411FFB"/>
    <w:rsid w:val="004121D1"/>
    <w:rsid w:val="00412427"/>
    <w:rsid w:val="00412696"/>
    <w:rsid w:val="004128F9"/>
    <w:rsid w:val="004129AD"/>
    <w:rsid w:val="00412CB9"/>
    <w:rsid w:val="00412D2C"/>
    <w:rsid w:val="00412D60"/>
    <w:rsid w:val="00412F89"/>
    <w:rsid w:val="0041301D"/>
    <w:rsid w:val="004130D5"/>
    <w:rsid w:val="004130DF"/>
    <w:rsid w:val="0041319D"/>
    <w:rsid w:val="00413221"/>
    <w:rsid w:val="00413273"/>
    <w:rsid w:val="00413303"/>
    <w:rsid w:val="004133C5"/>
    <w:rsid w:val="0041360A"/>
    <w:rsid w:val="004136E3"/>
    <w:rsid w:val="00413777"/>
    <w:rsid w:val="004137A0"/>
    <w:rsid w:val="00413925"/>
    <w:rsid w:val="00413A7E"/>
    <w:rsid w:val="00413B2C"/>
    <w:rsid w:val="00413BE3"/>
    <w:rsid w:val="00413C09"/>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4F03"/>
    <w:rsid w:val="0041508A"/>
    <w:rsid w:val="004151AA"/>
    <w:rsid w:val="0041527C"/>
    <w:rsid w:val="00415319"/>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BE"/>
    <w:rsid w:val="00416775"/>
    <w:rsid w:val="00416876"/>
    <w:rsid w:val="004168D0"/>
    <w:rsid w:val="0041693E"/>
    <w:rsid w:val="00416970"/>
    <w:rsid w:val="004169CC"/>
    <w:rsid w:val="00416A50"/>
    <w:rsid w:val="00416AC6"/>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72F"/>
    <w:rsid w:val="004207F5"/>
    <w:rsid w:val="004209E0"/>
    <w:rsid w:val="00420A7B"/>
    <w:rsid w:val="00420BF5"/>
    <w:rsid w:val="00420C68"/>
    <w:rsid w:val="00420CCB"/>
    <w:rsid w:val="00420D5D"/>
    <w:rsid w:val="00420DD3"/>
    <w:rsid w:val="00421081"/>
    <w:rsid w:val="00421127"/>
    <w:rsid w:val="00421505"/>
    <w:rsid w:val="004217AF"/>
    <w:rsid w:val="00421896"/>
    <w:rsid w:val="004218CB"/>
    <w:rsid w:val="00421BF9"/>
    <w:rsid w:val="00421D36"/>
    <w:rsid w:val="0042201B"/>
    <w:rsid w:val="004220A1"/>
    <w:rsid w:val="004220FA"/>
    <w:rsid w:val="004222C6"/>
    <w:rsid w:val="004223CE"/>
    <w:rsid w:val="00422419"/>
    <w:rsid w:val="00422442"/>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B1"/>
    <w:rsid w:val="00424DC1"/>
    <w:rsid w:val="00424EFF"/>
    <w:rsid w:val="00425205"/>
    <w:rsid w:val="0042531B"/>
    <w:rsid w:val="004253EA"/>
    <w:rsid w:val="004253FC"/>
    <w:rsid w:val="00425518"/>
    <w:rsid w:val="0042571F"/>
    <w:rsid w:val="004258F8"/>
    <w:rsid w:val="00425B79"/>
    <w:rsid w:val="00425C45"/>
    <w:rsid w:val="00425D2D"/>
    <w:rsid w:val="00425E3D"/>
    <w:rsid w:val="00425E43"/>
    <w:rsid w:val="00425F9F"/>
    <w:rsid w:val="004261EE"/>
    <w:rsid w:val="00426355"/>
    <w:rsid w:val="0042646D"/>
    <w:rsid w:val="00426581"/>
    <w:rsid w:val="00426587"/>
    <w:rsid w:val="004265CA"/>
    <w:rsid w:val="00426619"/>
    <w:rsid w:val="0042671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B67"/>
    <w:rsid w:val="00430B6F"/>
    <w:rsid w:val="00430CDB"/>
    <w:rsid w:val="00430CF9"/>
    <w:rsid w:val="00430E93"/>
    <w:rsid w:val="0043107D"/>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20DC"/>
    <w:rsid w:val="0043213A"/>
    <w:rsid w:val="004324CF"/>
    <w:rsid w:val="00432518"/>
    <w:rsid w:val="00432539"/>
    <w:rsid w:val="004328E4"/>
    <w:rsid w:val="00432916"/>
    <w:rsid w:val="00432AF9"/>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F5"/>
    <w:rsid w:val="004336BA"/>
    <w:rsid w:val="004336EF"/>
    <w:rsid w:val="004338A8"/>
    <w:rsid w:val="0043399F"/>
    <w:rsid w:val="00433C1E"/>
    <w:rsid w:val="00433C56"/>
    <w:rsid w:val="00433CA1"/>
    <w:rsid w:val="00433D3F"/>
    <w:rsid w:val="00433DE9"/>
    <w:rsid w:val="00433DEF"/>
    <w:rsid w:val="00433EA3"/>
    <w:rsid w:val="0043400C"/>
    <w:rsid w:val="00434044"/>
    <w:rsid w:val="00434091"/>
    <w:rsid w:val="0043425D"/>
    <w:rsid w:val="00434567"/>
    <w:rsid w:val="00434821"/>
    <w:rsid w:val="0043499B"/>
    <w:rsid w:val="00434AB8"/>
    <w:rsid w:val="00434B17"/>
    <w:rsid w:val="00434CCA"/>
    <w:rsid w:val="00434D20"/>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BF"/>
    <w:rsid w:val="004369F6"/>
    <w:rsid w:val="00436C1C"/>
    <w:rsid w:val="00436C33"/>
    <w:rsid w:val="00436C77"/>
    <w:rsid w:val="00436CC3"/>
    <w:rsid w:val="00436D2C"/>
    <w:rsid w:val="00436EB0"/>
    <w:rsid w:val="00436ECB"/>
    <w:rsid w:val="00436F32"/>
    <w:rsid w:val="004370A5"/>
    <w:rsid w:val="004370C7"/>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795"/>
    <w:rsid w:val="004407EA"/>
    <w:rsid w:val="0044094B"/>
    <w:rsid w:val="004409C8"/>
    <w:rsid w:val="00440BEA"/>
    <w:rsid w:val="00441527"/>
    <w:rsid w:val="004415C8"/>
    <w:rsid w:val="004416EA"/>
    <w:rsid w:val="0044179B"/>
    <w:rsid w:val="00441800"/>
    <w:rsid w:val="00441834"/>
    <w:rsid w:val="00441A26"/>
    <w:rsid w:val="00441A6A"/>
    <w:rsid w:val="00441AB6"/>
    <w:rsid w:val="00441AF8"/>
    <w:rsid w:val="00441CBC"/>
    <w:rsid w:val="00441EDC"/>
    <w:rsid w:val="00442092"/>
    <w:rsid w:val="004423F8"/>
    <w:rsid w:val="0044247F"/>
    <w:rsid w:val="004427C7"/>
    <w:rsid w:val="00442827"/>
    <w:rsid w:val="00442A38"/>
    <w:rsid w:val="00442B3A"/>
    <w:rsid w:val="00442BEB"/>
    <w:rsid w:val="00442D84"/>
    <w:rsid w:val="00442DBC"/>
    <w:rsid w:val="00442EE8"/>
    <w:rsid w:val="00442F11"/>
    <w:rsid w:val="00442F76"/>
    <w:rsid w:val="0044303A"/>
    <w:rsid w:val="004431F6"/>
    <w:rsid w:val="00443219"/>
    <w:rsid w:val="00443341"/>
    <w:rsid w:val="00443386"/>
    <w:rsid w:val="00443465"/>
    <w:rsid w:val="004434BA"/>
    <w:rsid w:val="00443580"/>
    <w:rsid w:val="00443624"/>
    <w:rsid w:val="00443666"/>
    <w:rsid w:val="004436E2"/>
    <w:rsid w:val="004438B2"/>
    <w:rsid w:val="004439A1"/>
    <w:rsid w:val="00443A49"/>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4ECB"/>
    <w:rsid w:val="00445006"/>
    <w:rsid w:val="004451D9"/>
    <w:rsid w:val="004453B4"/>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118"/>
    <w:rsid w:val="004462BE"/>
    <w:rsid w:val="004464D9"/>
    <w:rsid w:val="00446591"/>
    <w:rsid w:val="00446602"/>
    <w:rsid w:val="004468A9"/>
    <w:rsid w:val="004468D4"/>
    <w:rsid w:val="00446B36"/>
    <w:rsid w:val="00446BC8"/>
    <w:rsid w:val="00446C60"/>
    <w:rsid w:val="00446D77"/>
    <w:rsid w:val="00446DDF"/>
    <w:rsid w:val="00446FBF"/>
    <w:rsid w:val="00446FEF"/>
    <w:rsid w:val="004471C0"/>
    <w:rsid w:val="004472AB"/>
    <w:rsid w:val="004474CD"/>
    <w:rsid w:val="0044759A"/>
    <w:rsid w:val="004476D1"/>
    <w:rsid w:val="00447763"/>
    <w:rsid w:val="00447A1F"/>
    <w:rsid w:val="00447A36"/>
    <w:rsid w:val="00447AD3"/>
    <w:rsid w:val="00447F26"/>
    <w:rsid w:val="00447F32"/>
    <w:rsid w:val="004500D9"/>
    <w:rsid w:val="004500F4"/>
    <w:rsid w:val="004501D9"/>
    <w:rsid w:val="00450358"/>
    <w:rsid w:val="0045046D"/>
    <w:rsid w:val="004504A2"/>
    <w:rsid w:val="004505B1"/>
    <w:rsid w:val="00450754"/>
    <w:rsid w:val="004507B3"/>
    <w:rsid w:val="00450B64"/>
    <w:rsid w:val="00450E59"/>
    <w:rsid w:val="00450E87"/>
    <w:rsid w:val="00450ECC"/>
    <w:rsid w:val="00450F14"/>
    <w:rsid w:val="00451013"/>
    <w:rsid w:val="00451046"/>
    <w:rsid w:val="00451072"/>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2E"/>
    <w:rsid w:val="00452282"/>
    <w:rsid w:val="00452346"/>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752"/>
    <w:rsid w:val="00453795"/>
    <w:rsid w:val="004537F1"/>
    <w:rsid w:val="004538C2"/>
    <w:rsid w:val="00453A86"/>
    <w:rsid w:val="00453AB8"/>
    <w:rsid w:val="00453BA5"/>
    <w:rsid w:val="00453C4F"/>
    <w:rsid w:val="00453D19"/>
    <w:rsid w:val="00453D79"/>
    <w:rsid w:val="00453F51"/>
    <w:rsid w:val="00453F92"/>
    <w:rsid w:val="00453FAD"/>
    <w:rsid w:val="00453FAE"/>
    <w:rsid w:val="00454058"/>
    <w:rsid w:val="004541B4"/>
    <w:rsid w:val="004542E7"/>
    <w:rsid w:val="00454334"/>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FA"/>
    <w:rsid w:val="0045590D"/>
    <w:rsid w:val="00455936"/>
    <w:rsid w:val="00455BA0"/>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45"/>
    <w:rsid w:val="00456C49"/>
    <w:rsid w:val="00456DEE"/>
    <w:rsid w:val="00456EE6"/>
    <w:rsid w:val="00456F28"/>
    <w:rsid w:val="0045707B"/>
    <w:rsid w:val="004570FC"/>
    <w:rsid w:val="0045731D"/>
    <w:rsid w:val="004573B8"/>
    <w:rsid w:val="00457456"/>
    <w:rsid w:val="004574EC"/>
    <w:rsid w:val="0045754F"/>
    <w:rsid w:val="00457556"/>
    <w:rsid w:val="0045762F"/>
    <w:rsid w:val="00457643"/>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B9A"/>
    <w:rsid w:val="00461C1D"/>
    <w:rsid w:val="00461C74"/>
    <w:rsid w:val="00461EF7"/>
    <w:rsid w:val="0046238C"/>
    <w:rsid w:val="004623B3"/>
    <w:rsid w:val="00462418"/>
    <w:rsid w:val="00462440"/>
    <w:rsid w:val="00462503"/>
    <w:rsid w:val="0046259A"/>
    <w:rsid w:val="004625B3"/>
    <w:rsid w:val="00462613"/>
    <w:rsid w:val="004626B6"/>
    <w:rsid w:val="004626C0"/>
    <w:rsid w:val="00462746"/>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757"/>
    <w:rsid w:val="0046384B"/>
    <w:rsid w:val="00463A0A"/>
    <w:rsid w:val="00463A2A"/>
    <w:rsid w:val="00463AD8"/>
    <w:rsid w:val="00463BF2"/>
    <w:rsid w:val="00463C14"/>
    <w:rsid w:val="00463CAF"/>
    <w:rsid w:val="00463D39"/>
    <w:rsid w:val="004640A2"/>
    <w:rsid w:val="00464214"/>
    <w:rsid w:val="004642A0"/>
    <w:rsid w:val="004643C2"/>
    <w:rsid w:val="004643FC"/>
    <w:rsid w:val="0046448D"/>
    <w:rsid w:val="004644E5"/>
    <w:rsid w:val="004644F2"/>
    <w:rsid w:val="0046470B"/>
    <w:rsid w:val="00464772"/>
    <w:rsid w:val="004647DC"/>
    <w:rsid w:val="00464997"/>
    <w:rsid w:val="00464A47"/>
    <w:rsid w:val="00464B2B"/>
    <w:rsid w:val="00464B8E"/>
    <w:rsid w:val="00464CA6"/>
    <w:rsid w:val="00464D37"/>
    <w:rsid w:val="00464DCF"/>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D5E"/>
    <w:rsid w:val="00465D77"/>
    <w:rsid w:val="00465FE2"/>
    <w:rsid w:val="00466062"/>
    <w:rsid w:val="004662E1"/>
    <w:rsid w:val="00466307"/>
    <w:rsid w:val="0046636D"/>
    <w:rsid w:val="0046645A"/>
    <w:rsid w:val="00466520"/>
    <w:rsid w:val="0046659C"/>
    <w:rsid w:val="0046663B"/>
    <w:rsid w:val="00466666"/>
    <w:rsid w:val="0046667B"/>
    <w:rsid w:val="004668EE"/>
    <w:rsid w:val="00466A19"/>
    <w:rsid w:val="00466CFC"/>
    <w:rsid w:val="00466DDD"/>
    <w:rsid w:val="00466F0E"/>
    <w:rsid w:val="00466FE6"/>
    <w:rsid w:val="0046705D"/>
    <w:rsid w:val="00467106"/>
    <w:rsid w:val="0046711D"/>
    <w:rsid w:val="004671E4"/>
    <w:rsid w:val="0046726F"/>
    <w:rsid w:val="004673F6"/>
    <w:rsid w:val="00467511"/>
    <w:rsid w:val="0046758F"/>
    <w:rsid w:val="0046771A"/>
    <w:rsid w:val="0046781C"/>
    <w:rsid w:val="004679E4"/>
    <w:rsid w:val="004679ED"/>
    <w:rsid w:val="00467A31"/>
    <w:rsid w:val="00467A40"/>
    <w:rsid w:val="00467A4C"/>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F0D"/>
    <w:rsid w:val="0047225B"/>
    <w:rsid w:val="00472343"/>
    <w:rsid w:val="004723CA"/>
    <w:rsid w:val="00472401"/>
    <w:rsid w:val="00472417"/>
    <w:rsid w:val="00472469"/>
    <w:rsid w:val="00472506"/>
    <w:rsid w:val="00472550"/>
    <w:rsid w:val="0047256F"/>
    <w:rsid w:val="0047268E"/>
    <w:rsid w:val="00472782"/>
    <w:rsid w:val="004727FF"/>
    <w:rsid w:val="00472823"/>
    <w:rsid w:val="004728BD"/>
    <w:rsid w:val="00472977"/>
    <w:rsid w:val="00472BF0"/>
    <w:rsid w:val="00472D00"/>
    <w:rsid w:val="00472FB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521"/>
    <w:rsid w:val="00474691"/>
    <w:rsid w:val="0047470F"/>
    <w:rsid w:val="004747E3"/>
    <w:rsid w:val="00474834"/>
    <w:rsid w:val="00474886"/>
    <w:rsid w:val="0047489F"/>
    <w:rsid w:val="004749CB"/>
    <w:rsid w:val="00474A67"/>
    <w:rsid w:val="00474B5A"/>
    <w:rsid w:val="00474BF3"/>
    <w:rsid w:val="00474C09"/>
    <w:rsid w:val="00474CA1"/>
    <w:rsid w:val="00474CD0"/>
    <w:rsid w:val="00474D6B"/>
    <w:rsid w:val="00474DE5"/>
    <w:rsid w:val="00474E56"/>
    <w:rsid w:val="00474F4B"/>
    <w:rsid w:val="00474F9B"/>
    <w:rsid w:val="004750F0"/>
    <w:rsid w:val="00475179"/>
    <w:rsid w:val="004751FD"/>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6E"/>
    <w:rsid w:val="0047647E"/>
    <w:rsid w:val="0047660D"/>
    <w:rsid w:val="0047670C"/>
    <w:rsid w:val="00476ACF"/>
    <w:rsid w:val="00476B8C"/>
    <w:rsid w:val="00476D6E"/>
    <w:rsid w:val="00476DBA"/>
    <w:rsid w:val="00476E07"/>
    <w:rsid w:val="00476E5F"/>
    <w:rsid w:val="00476EED"/>
    <w:rsid w:val="00476EF7"/>
    <w:rsid w:val="00476F44"/>
    <w:rsid w:val="00477009"/>
    <w:rsid w:val="0047718E"/>
    <w:rsid w:val="00477378"/>
    <w:rsid w:val="004774C1"/>
    <w:rsid w:val="00477513"/>
    <w:rsid w:val="00477550"/>
    <w:rsid w:val="0047759A"/>
    <w:rsid w:val="00477902"/>
    <w:rsid w:val="00477C27"/>
    <w:rsid w:val="00477C46"/>
    <w:rsid w:val="00477CC6"/>
    <w:rsid w:val="00477F06"/>
    <w:rsid w:val="00477F2F"/>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8F0"/>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341"/>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AE8"/>
    <w:rsid w:val="00484BA2"/>
    <w:rsid w:val="00484C93"/>
    <w:rsid w:val="00484CA1"/>
    <w:rsid w:val="00484D2D"/>
    <w:rsid w:val="00484DF7"/>
    <w:rsid w:val="00484F58"/>
    <w:rsid w:val="004850CF"/>
    <w:rsid w:val="004850E9"/>
    <w:rsid w:val="00485143"/>
    <w:rsid w:val="00485167"/>
    <w:rsid w:val="00485652"/>
    <w:rsid w:val="0048567D"/>
    <w:rsid w:val="00485A9C"/>
    <w:rsid w:val="00485B45"/>
    <w:rsid w:val="00485BFB"/>
    <w:rsid w:val="00485C27"/>
    <w:rsid w:val="00485CFF"/>
    <w:rsid w:val="00485D84"/>
    <w:rsid w:val="00485DE9"/>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C0"/>
    <w:rsid w:val="00486CE6"/>
    <w:rsid w:val="00486E1F"/>
    <w:rsid w:val="00486E7E"/>
    <w:rsid w:val="00486E7F"/>
    <w:rsid w:val="00486F2F"/>
    <w:rsid w:val="00486FB2"/>
    <w:rsid w:val="00487050"/>
    <w:rsid w:val="00487183"/>
    <w:rsid w:val="00487394"/>
    <w:rsid w:val="004873E3"/>
    <w:rsid w:val="004874B2"/>
    <w:rsid w:val="00487890"/>
    <w:rsid w:val="0048796D"/>
    <w:rsid w:val="00487A8D"/>
    <w:rsid w:val="00487B0A"/>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B"/>
    <w:rsid w:val="00490F6E"/>
    <w:rsid w:val="00490FB1"/>
    <w:rsid w:val="00491155"/>
    <w:rsid w:val="0049130E"/>
    <w:rsid w:val="004914DE"/>
    <w:rsid w:val="00491518"/>
    <w:rsid w:val="00491677"/>
    <w:rsid w:val="00491686"/>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7B6"/>
    <w:rsid w:val="0049393F"/>
    <w:rsid w:val="0049394D"/>
    <w:rsid w:val="00493BB5"/>
    <w:rsid w:val="00493D2B"/>
    <w:rsid w:val="00493EBE"/>
    <w:rsid w:val="00493EC0"/>
    <w:rsid w:val="0049401A"/>
    <w:rsid w:val="00494444"/>
    <w:rsid w:val="00494553"/>
    <w:rsid w:val="004945D0"/>
    <w:rsid w:val="00494603"/>
    <w:rsid w:val="00494818"/>
    <w:rsid w:val="004948C4"/>
    <w:rsid w:val="00494919"/>
    <w:rsid w:val="0049492C"/>
    <w:rsid w:val="00494A76"/>
    <w:rsid w:val="00494B2A"/>
    <w:rsid w:val="00494E41"/>
    <w:rsid w:val="00494F53"/>
    <w:rsid w:val="0049500C"/>
    <w:rsid w:val="0049502F"/>
    <w:rsid w:val="004951BB"/>
    <w:rsid w:val="004951FA"/>
    <w:rsid w:val="0049535E"/>
    <w:rsid w:val="004953F0"/>
    <w:rsid w:val="00495632"/>
    <w:rsid w:val="00495A0F"/>
    <w:rsid w:val="00495A87"/>
    <w:rsid w:val="00495AFB"/>
    <w:rsid w:val="00495E3B"/>
    <w:rsid w:val="00495E43"/>
    <w:rsid w:val="00495EC8"/>
    <w:rsid w:val="00495FA7"/>
    <w:rsid w:val="00495FAC"/>
    <w:rsid w:val="00495FB6"/>
    <w:rsid w:val="0049619B"/>
    <w:rsid w:val="004961D4"/>
    <w:rsid w:val="004962E0"/>
    <w:rsid w:val="00496311"/>
    <w:rsid w:val="00496406"/>
    <w:rsid w:val="00496485"/>
    <w:rsid w:val="00496666"/>
    <w:rsid w:val="004966ED"/>
    <w:rsid w:val="0049684A"/>
    <w:rsid w:val="00496923"/>
    <w:rsid w:val="004969CD"/>
    <w:rsid w:val="00496B53"/>
    <w:rsid w:val="00496B88"/>
    <w:rsid w:val="00496BB5"/>
    <w:rsid w:val="00496C32"/>
    <w:rsid w:val="00496CAC"/>
    <w:rsid w:val="00496DC5"/>
    <w:rsid w:val="00496F84"/>
    <w:rsid w:val="004971A2"/>
    <w:rsid w:val="004971AA"/>
    <w:rsid w:val="00497245"/>
    <w:rsid w:val="0049744E"/>
    <w:rsid w:val="0049747E"/>
    <w:rsid w:val="00497560"/>
    <w:rsid w:val="00497629"/>
    <w:rsid w:val="0049776C"/>
    <w:rsid w:val="004977D7"/>
    <w:rsid w:val="004977EF"/>
    <w:rsid w:val="00497878"/>
    <w:rsid w:val="004978C4"/>
    <w:rsid w:val="00497A06"/>
    <w:rsid w:val="00497A62"/>
    <w:rsid w:val="00497CE3"/>
    <w:rsid w:val="00497E0B"/>
    <w:rsid w:val="00497E43"/>
    <w:rsid w:val="00497F26"/>
    <w:rsid w:val="004A004D"/>
    <w:rsid w:val="004A004E"/>
    <w:rsid w:val="004A0153"/>
    <w:rsid w:val="004A03B5"/>
    <w:rsid w:val="004A0646"/>
    <w:rsid w:val="004A06C0"/>
    <w:rsid w:val="004A07A0"/>
    <w:rsid w:val="004A07B3"/>
    <w:rsid w:val="004A083D"/>
    <w:rsid w:val="004A0849"/>
    <w:rsid w:val="004A0C11"/>
    <w:rsid w:val="004A0E71"/>
    <w:rsid w:val="004A1320"/>
    <w:rsid w:val="004A147D"/>
    <w:rsid w:val="004A1496"/>
    <w:rsid w:val="004A1559"/>
    <w:rsid w:val="004A15DA"/>
    <w:rsid w:val="004A17B2"/>
    <w:rsid w:val="004A17CF"/>
    <w:rsid w:val="004A17E8"/>
    <w:rsid w:val="004A1816"/>
    <w:rsid w:val="004A18B2"/>
    <w:rsid w:val="004A18B8"/>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58E"/>
    <w:rsid w:val="004A280A"/>
    <w:rsid w:val="004A2A66"/>
    <w:rsid w:val="004A2C6E"/>
    <w:rsid w:val="004A2C7A"/>
    <w:rsid w:val="004A2C82"/>
    <w:rsid w:val="004A2DE1"/>
    <w:rsid w:val="004A2E17"/>
    <w:rsid w:val="004A2E33"/>
    <w:rsid w:val="004A2F66"/>
    <w:rsid w:val="004A302F"/>
    <w:rsid w:val="004A3360"/>
    <w:rsid w:val="004A3366"/>
    <w:rsid w:val="004A38AE"/>
    <w:rsid w:val="004A39BC"/>
    <w:rsid w:val="004A3A27"/>
    <w:rsid w:val="004A3AC6"/>
    <w:rsid w:val="004A3C81"/>
    <w:rsid w:val="004A3D74"/>
    <w:rsid w:val="004A3D8A"/>
    <w:rsid w:val="004A3DB5"/>
    <w:rsid w:val="004A4042"/>
    <w:rsid w:val="004A4049"/>
    <w:rsid w:val="004A4127"/>
    <w:rsid w:val="004A4189"/>
    <w:rsid w:val="004A43C1"/>
    <w:rsid w:val="004A440E"/>
    <w:rsid w:val="004A4510"/>
    <w:rsid w:val="004A4535"/>
    <w:rsid w:val="004A45A9"/>
    <w:rsid w:val="004A45F0"/>
    <w:rsid w:val="004A468D"/>
    <w:rsid w:val="004A4876"/>
    <w:rsid w:val="004A488C"/>
    <w:rsid w:val="004A48C6"/>
    <w:rsid w:val="004A49CA"/>
    <w:rsid w:val="004A4B78"/>
    <w:rsid w:val="004A4BC5"/>
    <w:rsid w:val="004A4C30"/>
    <w:rsid w:val="004A4DFD"/>
    <w:rsid w:val="004A4E33"/>
    <w:rsid w:val="004A4F4A"/>
    <w:rsid w:val="004A4FA6"/>
    <w:rsid w:val="004A4FF5"/>
    <w:rsid w:val="004A50EE"/>
    <w:rsid w:val="004A5424"/>
    <w:rsid w:val="004A54BD"/>
    <w:rsid w:val="004A55B8"/>
    <w:rsid w:val="004A55F9"/>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B2C"/>
    <w:rsid w:val="004A6C9A"/>
    <w:rsid w:val="004A6DEE"/>
    <w:rsid w:val="004A6EAB"/>
    <w:rsid w:val="004A6EDD"/>
    <w:rsid w:val="004A6EFA"/>
    <w:rsid w:val="004A6F8A"/>
    <w:rsid w:val="004A706C"/>
    <w:rsid w:val="004A7070"/>
    <w:rsid w:val="004A70BC"/>
    <w:rsid w:val="004A71C5"/>
    <w:rsid w:val="004A731A"/>
    <w:rsid w:val="004A7497"/>
    <w:rsid w:val="004A757F"/>
    <w:rsid w:val="004A7C63"/>
    <w:rsid w:val="004A7D09"/>
    <w:rsid w:val="004A7D89"/>
    <w:rsid w:val="004A7DF1"/>
    <w:rsid w:val="004A7EAE"/>
    <w:rsid w:val="004B00F1"/>
    <w:rsid w:val="004B0175"/>
    <w:rsid w:val="004B037F"/>
    <w:rsid w:val="004B038B"/>
    <w:rsid w:val="004B045E"/>
    <w:rsid w:val="004B0592"/>
    <w:rsid w:val="004B0648"/>
    <w:rsid w:val="004B0740"/>
    <w:rsid w:val="004B0884"/>
    <w:rsid w:val="004B09C9"/>
    <w:rsid w:val="004B09E1"/>
    <w:rsid w:val="004B0A9C"/>
    <w:rsid w:val="004B0CAD"/>
    <w:rsid w:val="004B0D95"/>
    <w:rsid w:val="004B0EA4"/>
    <w:rsid w:val="004B0F89"/>
    <w:rsid w:val="004B1084"/>
    <w:rsid w:val="004B1203"/>
    <w:rsid w:val="004B14B1"/>
    <w:rsid w:val="004B14F3"/>
    <w:rsid w:val="004B157E"/>
    <w:rsid w:val="004B1587"/>
    <w:rsid w:val="004B1A83"/>
    <w:rsid w:val="004B1ADD"/>
    <w:rsid w:val="004B1E64"/>
    <w:rsid w:val="004B1EAB"/>
    <w:rsid w:val="004B20CC"/>
    <w:rsid w:val="004B23DE"/>
    <w:rsid w:val="004B2618"/>
    <w:rsid w:val="004B270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96"/>
    <w:rsid w:val="004B39B6"/>
    <w:rsid w:val="004B3B6E"/>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E89"/>
    <w:rsid w:val="004B4EAA"/>
    <w:rsid w:val="004B4ED0"/>
    <w:rsid w:val="004B5008"/>
    <w:rsid w:val="004B51B7"/>
    <w:rsid w:val="004B51D7"/>
    <w:rsid w:val="004B52B9"/>
    <w:rsid w:val="004B52DF"/>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6E2C"/>
    <w:rsid w:val="004B7035"/>
    <w:rsid w:val="004B705F"/>
    <w:rsid w:val="004B70A3"/>
    <w:rsid w:val="004B713E"/>
    <w:rsid w:val="004B73CB"/>
    <w:rsid w:val="004B7514"/>
    <w:rsid w:val="004B7638"/>
    <w:rsid w:val="004B7760"/>
    <w:rsid w:val="004B785F"/>
    <w:rsid w:val="004B7985"/>
    <w:rsid w:val="004B7CC6"/>
    <w:rsid w:val="004B7D40"/>
    <w:rsid w:val="004B7DF7"/>
    <w:rsid w:val="004C0158"/>
    <w:rsid w:val="004C025F"/>
    <w:rsid w:val="004C02DE"/>
    <w:rsid w:val="004C03DB"/>
    <w:rsid w:val="004C04FF"/>
    <w:rsid w:val="004C0712"/>
    <w:rsid w:val="004C081A"/>
    <w:rsid w:val="004C086B"/>
    <w:rsid w:val="004C0B2C"/>
    <w:rsid w:val="004C0B93"/>
    <w:rsid w:val="004C0BB3"/>
    <w:rsid w:val="004C0BE6"/>
    <w:rsid w:val="004C0E26"/>
    <w:rsid w:val="004C0E45"/>
    <w:rsid w:val="004C0EAD"/>
    <w:rsid w:val="004C1022"/>
    <w:rsid w:val="004C1072"/>
    <w:rsid w:val="004C1345"/>
    <w:rsid w:val="004C145E"/>
    <w:rsid w:val="004C1605"/>
    <w:rsid w:val="004C16FF"/>
    <w:rsid w:val="004C1B13"/>
    <w:rsid w:val="004C1B23"/>
    <w:rsid w:val="004C1C5F"/>
    <w:rsid w:val="004C1CE8"/>
    <w:rsid w:val="004C1E56"/>
    <w:rsid w:val="004C1EB3"/>
    <w:rsid w:val="004C1EDE"/>
    <w:rsid w:val="004C2095"/>
    <w:rsid w:val="004C2230"/>
    <w:rsid w:val="004C2238"/>
    <w:rsid w:val="004C23EE"/>
    <w:rsid w:val="004C24A4"/>
    <w:rsid w:val="004C28FA"/>
    <w:rsid w:val="004C2A62"/>
    <w:rsid w:val="004C2CC1"/>
    <w:rsid w:val="004C307D"/>
    <w:rsid w:val="004C31A1"/>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F10"/>
    <w:rsid w:val="004C3F46"/>
    <w:rsid w:val="004C3F53"/>
    <w:rsid w:val="004C4074"/>
    <w:rsid w:val="004C4076"/>
    <w:rsid w:val="004C4198"/>
    <w:rsid w:val="004C444E"/>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FD"/>
    <w:rsid w:val="004C52BA"/>
    <w:rsid w:val="004C5452"/>
    <w:rsid w:val="004C549A"/>
    <w:rsid w:val="004C54CE"/>
    <w:rsid w:val="004C5620"/>
    <w:rsid w:val="004C5697"/>
    <w:rsid w:val="004C5867"/>
    <w:rsid w:val="004C5AA7"/>
    <w:rsid w:val="004C5D0C"/>
    <w:rsid w:val="004C5FA4"/>
    <w:rsid w:val="004C6002"/>
    <w:rsid w:val="004C6076"/>
    <w:rsid w:val="004C60A5"/>
    <w:rsid w:val="004C60DF"/>
    <w:rsid w:val="004C610D"/>
    <w:rsid w:val="004C6442"/>
    <w:rsid w:val="004C6514"/>
    <w:rsid w:val="004C655B"/>
    <w:rsid w:val="004C6618"/>
    <w:rsid w:val="004C661A"/>
    <w:rsid w:val="004C6635"/>
    <w:rsid w:val="004C6827"/>
    <w:rsid w:val="004C6843"/>
    <w:rsid w:val="004C6AF1"/>
    <w:rsid w:val="004C6CDE"/>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AED"/>
    <w:rsid w:val="004D0C09"/>
    <w:rsid w:val="004D0C2D"/>
    <w:rsid w:val="004D0DD6"/>
    <w:rsid w:val="004D0F4F"/>
    <w:rsid w:val="004D10B8"/>
    <w:rsid w:val="004D13C0"/>
    <w:rsid w:val="004D13CE"/>
    <w:rsid w:val="004D151A"/>
    <w:rsid w:val="004D1525"/>
    <w:rsid w:val="004D1674"/>
    <w:rsid w:val="004D180D"/>
    <w:rsid w:val="004D1902"/>
    <w:rsid w:val="004D1A0F"/>
    <w:rsid w:val="004D1A60"/>
    <w:rsid w:val="004D1C1A"/>
    <w:rsid w:val="004D1C4F"/>
    <w:rsid w:val="004D1CDB"/>
    <w:rsid w:val="004D1DF5"/>
    <w:rsid w:val="004D1E72"/>
    <w:rsid w:val="004D1EE9"/>
    <w:rsid w:val="004D1FFF"/>
    <w:rsid w:val="004D248C"/>
    <w:rsid w:val="004D25DF"/>
    <w:rsid w:val="004D27A2"/>
    <w:rsid w:val="004D282E"/>
    <w:rsid w:val="004D2845"/>
    <w:rsid w:val="004D28D7"/>
    <w:rsid w:val="004D29D9"/>
    <w:rsid w:val="004D2A77"/>
    <w:rsid w:val="004D2D00"/>
    <w:rsid w:val="004D2F50"/>
    <w:rsid w:val="004D2F71"/>
    <w:rsid w:val="004D317F"/>
    <w:rsid w:val="004D31C5"/>
    <w:rsid w:val="004D31DB"/>
    <w:rsid w:val="004D3258"/>
    <w:rsid w:val="004D343F"/>
    <w:rsid w:val="004D3777"/>
    <w:rsid w:val="004D3AF9"/>
    <w:rsid w:val="004D3C25"/>
    <w:rsid w:val="004D3CF8"/>
    <w:rsid w:val="004D415C"/>
    <w:rsid w:val="004D4355"/>
    <w:rsid w:val="004D4400"/>
    <w:rsid w:val="004D4488"/>
    <w:rsid w:val="004D457B"/>
    <w:rsid w:val="004D460C"/>
    <w:rsid w:val="004D463A"/>
    <w:rsid w:val="004D47BF"/>
    <w:rsid w:val="004D47F5"/>
    <w:rsid w:val="004D4816"/>
    <w:rsid w:val="004D48C8"/>
    <w:rsid w:val="004D4917"/>
    <w:rsid w:val="004D4B9D"/>
    <w:rsid w:val="004D4D03"/>
    <w:rsid w:val="004D4E2E"/>
    <w:rsid w:val="004D4EFF"/>
    <w:rsid w:val="004D5284"/>
    <w:rsid w:val="004D5388"/>
    <w:rsid w:val="004D541D"/>
    <w:rsid w:val="004D55D2"/>
    <w:rsid w:val="004D55E3"/>
    <w:rsid w:val="004D5681"/>
    <w:rsid w:val="004D5774"/>
    <w:rsid w:val="004D577E"/>
    <w:rsid w:val="004D588F"/>
    <w:rsid w:val="004D59BA"/>
    <w:rsid w:val="004D5A46"/>
    <w:rsid w:val="004D5D79"/>
    <w:rsid w:val="004D5D8B"/>
    <w:rsid w:val="004D5EE2"/>
    <w:rsid w:val="004D5F5F"/>
    <w:rsid w:val="004D5F83"/>
    <w:rsid w:val="004D5FA7"/>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93"/>
    <w:rsid w:val="004E113F"/>
    <w:rsid w:val="004E1221"/>
    <w:rsid w:val="004E12BA"/>
    <w:rsid w:val="004E12F4"/>
    <w:rsid w:val="004E1342"/>
    <w:rsid w:val="004E13FE"/>
    <w:rsid w:val="004E14B6"/>
    <w:rsid w:val="004E1717"/>
    <w:rsid w:val="004E1889"/>
    <w:rsid w:val="004E1968"/>
    <w:rsid w:val="004E1AB9"/>
    <w:rsid w:val="004E1D6D"/>
    <w:rsid w:val="004E1ED8"/>
    <w:rsid w:val="004E1FF4"/>
    <w:rsid w:val="004E2016"/>
    <w:rsid w:val="004E2137"/>
    <w:rsid w:val="004E21F3"/>
    <w:rsid w:val="004E2229"/>
    <w:rsid w:val="004E2238"/>
    <w:rsid w:val="004E2561"/>
    <w:rsid w:val="004E2623"/>
    <w:rsid w:val="004E26CF"/>
    <w:rsid w:val="004E2708"/>
    <w:rsid w:val="004E27E8"/>
    <w:rsid w:val="004E2BF0"/>
    <w:rsid w:val="004E307C"/>
    <w:rsid w:val="004E314D"/>
    <w:rsid w:val="004E3448"/>
    <w:rsid w:val="004E3452"/>
    <w:rsid w:val="004E366B"/>
    <w:rsid w:val="004E3702"/>
    <w:rsid w:val="004E386D"/>
    <w:rsid w:val="004E3897"/>
    <w:rsid w:val="004E395D"/>
    <w:rsid w:val="004E3A33"/>
    <w:rsid w:val="004E3ABB"/>
    <w:rsid w:val="004E3B4E"/>
    <w:rsid w:val="004E3CED"/>
    <w:rsid w:val="004E3D78"/>
    <w:rsid w:val="004E3D7B"/>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F1"/>
    <w:rsid w:val="004E5AED"/>
    <w:rsid w:val="004E5AF3"/>
    <w:rsid w:val="004E5BBE"/>
    <w:rsid w:val="004E5D7C"/>
    <w:rsid w:val="004E5DD1"/>
    <w:rsid w:val="004E5DFB"/>
    <w:rsid w:val="004E5E73"/>
    <w:rsid w:val="004E5FF7"/>
    <w:rsid w:val="004E60E2"/>
    <w:rsid w:val="004E6237"/>
    <w:rsid w:val="004E656C"/>
    <w:rsid w:val="004E66F2"/>
    <w:rsid w:val="004E6723"/>
    <w:rsid w:val="004E677E"/>
    <w:rsid w:val="004E696B"/>
    <w:rsid w:val="004E69A3"/>
    <w:rsid w:val="004E6CCA"/>
    <w:rsid w:val="004E6CE6"/>
    <w:rsid w:val="004E7009"/>
    <w:rsid w:val="004E719A"/>
    <w:rsid w:val="004E71EF"/>
    <w:rsid w:val="004E72C8"/>
    <w:rsid w:val="004E7377"/>
    <w:rsid w:val="004E7820"/>
    <w:rsid w:val="004E7C82"/>
    <w:rsid w:val="004E7DAB"/>
    <w:rsid w:val="004F011F"/>
    <w:rsid w:val="004F021E"/>
    <w:rsid w:val="004F056F"/>
    <w:rsid w:val="004F068E"/>
    <w:rsid w:val="004F0831"/>
    <w:rsid w:val="004F0840"/>
    <w:rsid w:val="004F09E1"/>
    <w:rsid w:val="004F0B04"/>
    <w:rsid w:val="004F0D87"/>
    <w:rsid w:val="004F0FDA"/>
    <w:rsid w:val="004F0FEF"/>
    <w:rsid w:val="004F13C5"/>
    <w:rsid w:val="004F176F"/>
    <w:rsid w:val="004F18BE"/>
    <w:rsid w:val="004F1C39"/>
    <w:rsid w:val="004F1F60"/>
    <w:rsid w:val="004F1F94"/>
    <w:rsid w:val="004F21C2"/>
    <w:rsid w:val="004F21E7"/>
    <w:rsid w:val="004F2213"/>
    <w:rsid w:val="004F22DF"/>
    <w:rsid w:val="004F2317"/>
    <w:rsid w:val="004F2537"/>
    <w:rsid w:val="004F25CA"/>
    <w:rsid w:val="004F26D4"/>
    <w:rsid w:val="004F280E"/>
    <w:rsid w:val="004F28B8"/>
    <w:rsid w:val="004F28E7"/>
    <w:rsid w:val="004F291C"/>
    <w:rsid w:val="004F29E2"/>
    <w:rsid w:val="004F2B14"/>
    <w:rsid w:val="004F2CB5"/>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87"/>
    <w:rsid w:val="004F443A"/>
    <w:rsid w:val="004F4502"/>
    <w:rsid w:val="004F45C9"/>
    <w:rsid w:val="004F4643"/>
    <w:rsid w:val="004F465D"/>
    <w:rsid w:val="004F482B"/>
    <w:rsid w:val="004F486A"/>
    <w:rsid w:val="004F48CE"/>
    <w:rsid w:val="004F4CCA"/>
    <w:rsid w:val="004F5101"/>
    <w:rsid w:val="004F51FD"/>
    <w:rsid w:val="004F532E"/>
    <w:rsid w:val="004F53D1"/>
    <w:rsid w:val="004F5403"/>
    <w:rsid w:val="004F5455"/>
    <w:rsid w:val="004F5541"/>
    <w:rsid w:val="004F56A3"/>
    <w:rsid w:val="004F56FA"/>
    <w:rsid w:val="004F57DA"/>
    <w:rsid w:val="004F5950"/>
    <w:rsid w:val="004F5988"/>
    <w:rsid w:val="004F5A60"/>
    <w:rsid w:val="004F5AFE"/>
    <w:rsid w:val="004F5B10"/>
    <w:rsid w:val="004F5BDC"/>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280"/>
    <w:rsid w:val="0050030A"/>
    <w:rsid w:val="00500466"/>
    <w:rsid w:val="00500491"/>
    <w:rsid w:val="005006E8"/>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DFF"/>
    <w:rsid w:val="00501F40"/>
    <w:rsid w:val="00501F55"/>
    <w:rsid w:val="00501FAF"/>
    <w:rsid w:val="00501FD2"/>
    <w:rsid w:val="0050212A"/>
    <w:rsid w:val="0050218C"/>
    <w:rsid w:val="005021E3"/>
    <w:rsid w:val="00502483"/>
    <w:rsid w:val="005024BE"/>
    <w:rsid w:val="00502661"/>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382"/>
    <w:rsid w:val="0050358D"/>
    <w:rsid w:val="00503594"/>
    <w:rsid w:val="00503678"/>
    <w:rsid w:val="005037D6"/>
    <w:rsid w:val="0050396F"/>
    <w:rsid w:val="00503A26"/>
    <w:rsid w:val="00503A78"/>
    <w:rsid w:val="00503AB6"/>
    <w:rsid w:val="00503B33"/>
    <w:rsid w:val="00503E80"/>
    <w:rsid w:val="00503ED1"/>
    <w:rsid w:val="00503F5F"/>
    <w:rsid w:val="00504242"/>
    <w:rsid w:val="00504278"/>
    <w:rsid w:val="005042B6"/>
    <w:rsid w:val="005043F4"/>
    <w:rsid w:val="005047CD"/>
    <w:rsid w:val="00504A4F"/>
    <w:rsid w:val="00504DD1"/>
    <w:rsid w:val="00504DF9"/>
    <w:rsid w:val="005051F0"/>
    <w:rsid w:val="0050544F"/>
    <w:rsid w:val="00505621"/>
    <w:rsid w:val="005056A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402"/>
    <w:rsid w:val="00507416"/>
    <w:rsid w:val="00507484"/>
    <w:rsid w:val="00507664"/>
    <w:rsid w:val="005079E1"/>
    <w:rsid w:val="00507BFB"/>
    <w:rsid w:val="00507C76"/>
    <w:rsid w:val="00507D72"/>
    <w:rsid w:val="00507D74"/>
    <w:rsid w:val="00507E20"/>
    <w:rsid w:val="00507FA5"/>
    <w:rsid w:val="005101AB"/>
    <w:rsid w:val="005102D3"/>
    <w:rsid w:val="005105AD"/>
    <w:rsid w:val="005105FF"/>
    <w:rsid w:val="005107CB"/>
    <w:rsid w:val="005107FB"/>
    <w:rsid w:val="00510885"/>
    <w:rsid w:val="00510970"/>
    <w:rsid w:val="005109D6"/>
    <w:rsid w:val="00510A16"/>
    <w:rsid w:val="00510A6D"/>
    <w:rsid w:val="00510C93"/>
    <w:rsid w:val="00510CAF"/>
    <w:rsid w:val="00510E3E"/>
    <w:rsid w:val="00510F0F"/>
    <w:rsid w:val="00510F2D"/>
    <w:rsid w:val="0051107A"/>
    <w:rsid w:val="005111C0"/>
    <w:rsid w:val="005112EE"/>
    <w:rsid w:val="00511518"/>
    <w:rsid w:val="0051152A"/>
    <w:rsid w:val="005116E6"/>
    <w:rsid w:val="005117AA"/>
    <w:rsid w:val="00511994"/>
    <w:rsid w:val="005119FA"/>
    <w:rsid w:val="00511B22"/>
    <w:rsid w:val="00511C35"/>
    <w:rsid w:val="00511CCF"/>
    <w:rsid w:val="00511E26"/>
    <w:rsid w:val="00511E87"/>
    <w:rsid w:val="00512083"/>
    <w:rsid w:val="005120F9"/>
    <w:rsid w:val="005122D6"/>
    <w:rsid w:val="00512307"/>
    <w:rsid w:val="00512470"/>
    <w:rsid w:val="005125A0"/>
    <w:rsid w:val="00512717"/>
    <w:rsid w:val="005128FA"/>
    <w:rsid w:val="00512955"/>
    <w:rsid w:val="00512A21"/>
    <w:rsid w:val="00512B50"/>
    <w:rsid w:val="00512B5E"/>
    <w:rsid w:val="00512BE5"/>
    <w:rsid w:val="00512C5D"/>
    <w:rsid w:val="00512CDF"/>
    <w:rsid w:val="00512D4F"/>
    <w:rsid w:val="00512D6E"/>
    <w:rsid w:val="00512E0B"/>
    <w:rsid w:val="00513081"/>
    <w:rsid w:val="00513093"/>
    <w:rsid w:val="005130B9"/>
    <w:rsid w:val="00513173"/>
    <w:rsid w:val="005131D9"/>
    <w:rsid w:val="005133EF"/>
    <w:rsid w:val="005135B5"/>
    <w:rsid w:val="00513651"/>
    <w:rsid w:val="005136F0"/>
    <w:rsid w:val="005137DC"/>
    <w:rsid w:val="00513A55"/>
    <w:rsid w:val="00513BC5"/>
    <w:rsid w:val="00513C6D"/>
    <w:rsid w:val="00513CF1"/>
    <w:rsid w:val="00513D07"/>
    <w:rsid w:val="00513DA0"/>
    <w:rsid w:val="00513E88"/>
    <w:rsid w:val="00513FC5"/>
    <w:rsid w:val="00514003"/>
    <w:rsid w:val="005140DB"/>
    <w:rsid w:val="005143EA"/>
    <w:rsid w:val="005143F8"/>
    <w:rsid w:val="00514402"/>
    <w:rsid w:val="00514481"/>
    <w:rsid w:val="0051458D"/>
    <w:rsid w:val="005146CF"/>
    <w:rsid w:val="005146D5"/>
    <w:rsid w:val="005147C7"/>
    <w:rsid w:val="0051496B"/>
    <w:rsid w:val="005149AD"/>
    <w:rsid w:val="00514A4A"/>
    <w:rsid w:val="00514B71"/>
    <w:rsid w:val="00514BE4"/>
    <w:rsid w:val="00514CA9"/>
    <w:rsid w:val="00514EE3"/>
    <w:rsid w:val="00515002"/>
    <w:rsid w:val="00515077"/>
    <w:rsid w:val="00515101"/>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FF0"/>
    <w:rsid w:val="00517023"/>
    <w:rsid w:val="00517067"/>
    <w:rsid w:val="00517110"/>
    <w:rsid w:val="0051711D"/>
    <w:rsid w:val="00517146"/>
    <w:rsid w:val="00517169"/>
    <w:rsid w:val="0051718A"/>
    <w:rsid w:val="005171B4"/>
    <w:rsid w:val="0051724F"/>
    <w:rsid w:val="00517251"/>
    <w:rsid w:val="00517313"/>
    <w:rsid w:val="00517343"/>
    <w:rsid w:val="005173F8"/>
    <w:rsid w:val="0051751A"/>
    <w:rsid w:val="0051755D"/>
    <w:rsid w:val="005175F4"/>
    <w:rsid w:val="00517651"/>
    <w:rsid w:val="0051789A"/>
    <w:rsid w:val="00517936"/>
    <w:rsid w:val="00517A2E"/>
    <w:rsid w:val="00517B07"/>
    <w:rsid w:val="00517D29"/>
    <w:rsid w:val="00517D5A"/>
    <w:rsid w:val="00517D9E"/>
    <w:rsid w:val="00517DAB"/>
    <w:rsid w:val="00517E1C"/>
    <w:rsid w:val="00520085"/>
    <w:rsid w:val="00520137"/>
    <w:rsid w:val="00520315"/>
    <w:rsid w:val="00520327"/>
    <w:rsid w:val="00520532"/>
    <w:rsid w:val="00520563"/>
    <w:rsid w:val="0052069E"/>
    <w:rsid w:val="005207E5"/>
    <w:rsid w:val="0052087C"/>
    <w:rsid w:val="005208A4"/>
    <w:rsid w:val="00520AAB"/>
    <w:rsid w:val="00520B10"/>
    <w:rsid w:val="00520BAF"/>
    <w:rsid w:val="00520D2D"/>
    <w:rsid w:val="00520D46"/>
    <w:rsid w:val="00520DB5"/>
    <w:rsid w:val="00520E17"/>
    <w:rsid w:val="00520E4A"/>
    <w:rsid w:val="00520EC9"/>
    <w:rsid w:val="00520F7D"/>
    <w:rsid w:val="005210EC"/>
    <w:rsid w:val="005210FE"/>
    <w:rsid w:val="00521266"/>
    <w:rsid w:val="00521300"/>
    <w:rsid w:val="00521511"/>
    <w:rsid w:val="00521590"/>
    <w:rsid w:val="005216E9"/>
    <w:rsid w:val="00521808"/>
    <w:rsid w:val="0052181F"/>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F4"/>
    <w:rsid w:val="00522F9A"/>
    <w:rsid w:val="00523041"/>
    <w:rsid w:val="0052318E"/>
    <w:rsid w:val="005232D2"/>
    <w:rsid w:val="0052335F"/>
    <w:rsid w:val="0052348F"/>
    <w:rsid w:val="005234E1"/>
    <w:rsid w:val="0052361D"/>
    <w:rsid w:val="005236FB"/>
    <w:rsid w:val="005237CF"/>
    <w:rsid w:val="00523BA5"/>
    <w:rsid w:val="00523E5F"/>
    <w:rsid w:val="00524045"/>
    <w:rsid w:val="005240CF"/>
    <w:rsid w:val="00524248"/>
    <w:rsid w:val="0052424F"/>
    <w:rsid w:val="005242A2"/>
    <w:rsid w:val="005245C9"/>
    <w:rsid w:val="005245CC"/>
    <w:rsid w:val="00524634"/>
    <w:rsid w:val="0052470A"/>
    <w:rsid w:val="00524775"/>
    <w:rsid w:val="005248AF"/>
    <w:rsid w:val="005248E9"/>
    <w:rsid w:val="005248FA"/>
    <w:rsid w:val="00524A76"/>
    <w:rsid w:val="00524AE5"/>
    <w:rsid w:val="00524ED1"/>
    <w:rsid w:val="00524FA7"/>
    <w:rsid w:val="005252B6"/>
    <w:rsid w:val="0052542B"/>
    <w:rsid w:val="0052593D"/>
    <w:rsid w:val="0052598C"/>
    <w:rsid w:val="00525B3F"/>
    <w:rsid w:val="00525CB2"/>
    <w:rsid w:val="00525CD8"/>
    <w:rsid w:val="00525EB8"/>
    <w:rsid w:val="00525F15"/>
    <w:rsid w:val="00525F4B"/>
    <w:rsid w:val="00525F4C"/>
    <w:rsid w:val="0052601D"/>
    <w:rsid w:val="005260E6"/>
    <w:rsid w:val="0052610E"/>
    <w:rsid w:val="005262C5"/>
    <w:rsid w:val="005264EC"/>
    <w:rsid w:val="0052650E"/>
    <w:rsid w:val="005266D0"/>
    <w:rsid w:val="00526753"/>
    <w:rsid w:val="0052683D"/>
    <w:rsid w:val="00526855"/>
    <w:rsid w:val="005268BC"/>
    <w:rsid w:val="005269E8"/>
    <w:rsid w:val="00526AC6"/>
    <w:rsid w:val="00526B84"/>
    <w:rsid w:val="00526C60"/>
    <w:rsid w:val="00526E2B"/>
    <w:rsid w:val="00526F42"/>
    <w:rsid w:val="00526FE1"/>
    <w:rsid w:val="00527018"/>
    <w:rsid w:val="0052734C"/>
    <w:rsid w:val="0052777B"/>
    <w:rsid w:val="00527859"/>
    <w:rsid w:val="00527A1B"/>
    <w:rsid w:val="00527B5A"/>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D45"/>
    <w:rsid w:val="00531E4E"/>
    <w:rsid w:val="00531FA7"/>
    <w:rsid w:val="005320C0"/>
    <w:rsid w:val="005320CD"/>
    <w:rsid w:val="00532230"/>
    <w:rsid w:val="00532473"/>
    <w:rsid w:val="005324F1"/>
    <w:rsid w:val="0053265C"/>
    <w:rsid w:val="005326A5"/>
    <w:rsid w:val="0053275E"/>
    <w:rsid w:val="0053277F"/>
    <w:rsid w:val="00532785"/>
    <w:rsid w:val="00532789"/>
    <w:rsid w:val="0053282B"/>
    <w:rsid w:val="00532946"/>
    <w:rsid w:val="00532996"/>
    <w:rsid w:val="00532BF7"/>
    <w:rsid w:val="00532CBA"/>
    <w:rsid w:val="00532D99"/>
    <w:rsid w:val="00532E69"/>
    <w:rsid w:val="00532F81"/>
    <w:rsid w:val="005331C3"/>
    <w:rsid w:val="00533308"/>
    <w:rsid w:val="00533326"/>
    <w:rsid w:val="0053345A"/>
    <w:rsid w:val="005335AB"/>
    <w:rsid w:val="0053371E"/>
    <w:rsid w:val="005337AD"/>
    <w:rsid w:val="00533870"/>
    <w:rsid w:val="0053394C"/>
    <w:rsid w:val="00533974"/>
    <w:rsid w:val="00533A9B"/>
    <w:rsid w:val="00533AB3"/>
    <w:rsid w:val="00533B02"/>
    <w:rsid w:val="00533C63"/>
    <w:rsid w:val="00533F50"/>
    <w:rsid w:val="00533FB8"/>
    <w:rsid w:val="00534002"/>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D85"/>
    <w:rsid w:val="00534DCF"/>
    <w:rsid w:val="00534E0F"/>
    <w:rsid w:val="00535106"/>
    <w:rsid w:val="00535638"/>
    <w:rsid w:val="0053564F"/>
    <w:rsid w:val="0053577F"/>
    <w:rsid w:val="00535979"/>
    <w:rsid w:val="00535AA0"/>
    <w:rsid w:val="00535B5C"/>
    <w:rsid w:val="00535BD5"/>
    <w:rsid w:val="00535C2F"/>
    <w:rsid w:val="00535C91"/>
    <w:rsid w:val="00535D11"/>
    <w:rsid w:val="00535DCF"/>
    <w:rsid w:val="00535F69"/>
    <w:rsid w:val="00535FA3"/>
    <w:rsid w:val="00536016"/>
    <w:rsid w:val="0053601D"/>
    <w:rsid w:val="005360D4"/>
    <w:rsid w:val="00536122"/>
    <w:rsid w:val="0053622F"/>
    <w:rsid w:val="005362B1"/>
    <w:rsid w:val="00536349"/>
    <w:rsid w:val="0053640A"/>
    <w:rsid w:val="005364AE"/>
    <w:rsid w:val="005364C6"/>
    <w:rsid w:val="00536582"/>
    <w:rsid w:val="00536903"/>
    <w:rsid w:val="00536A3C"/>
    <w:rsid w:val="00536A77"/>
    <w:rsid w:val="00536C26"/>
    <w:rsid w:val="00536D25"/>
    <w:rsid w:val="00536D3A"/>
    <w:rsid w:val="00536D43"/>
    <w:rsid w:val="00536D5D"/>
    <w:rsid w:val="00536DDF"/>
    <w:rsid w:val="00536FC9"/>
    <w:rsid w:val="00536FFF"/>
    <w:rsid w:val="00537056"/>
    <w:rsid w:val="005370C4"/>
    <w:rsid w:val="005370E5"/>
    <w:rsid w:val="0053725F"/>
    <w:rsid w:val="0053741D"/>
    <w:rsid w:val="00537584"/>
    <w:rsid w:val="00537697"/>
    <w:rsid w:val="00537728"/>
    <w:rsid w:val="0053775B"/>
    <w:rsid w:val="0053785E"/>
    <w:rsid w:val="00537914"/>
    <w:rsid w:val="00537934"/>
    <w:rsid w:val="005379E4"/>
    <w:rsid w:val="00537A06"/>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89A"/>
    <w:rsid w:val="00540917"/>
    <w:rsid w:val="00540985"/>
    <w:rsid w:val="00540A53"/>
    <w:rsid w:val="00540AF0"/>
    <w:rsid w:val="00540AF3"/>
    <w:rsid w:val="00540B73"/>
    <w:rsid w:val="00540B94"/>
    <w:rsid w:val="00540DC8"/>
    <w:rsid w:val="00540DD6"/>
    <w:rsid w:val="00540F6A"/>
    <w:rsid w:val="00540FB0"/>
    <w:rsid w:val="005410FB"/>
    <w:rsid w:val="00541456"/>
    <w:rsid w:val="005416B6"/>
    <w:rsid w:val="005416FD"/>
    <w:rsid w:val="00541710"/>
    <w:rsid w:val="00541733"/>
    <w:rsid w:val="005419CA"/>
    <w:rsid w:val="00541B08"/>
    <w:rsid w:val="00541B80"/>
    <w:rsid w:val="00541BC8"/>
    <w:rsid w:val="00541EC3"/>
    <w:rsid w:val="00541FFF"/>
    <w:rsid w:val="0054208B"/>
    <w:rsid w:val="005421D6"/>
    <w:rsid w:val="00542478"/>
    <w:rsid w:val="00542587"/>
    <w:rsid w:val="00542623"/>
    <w:rsid w:val="00542626"/>
    <w:rsid w:val="0054273E"/>
    <w:rsid w:val="00542881"/>
    <w:rsid w:val="005428C7"/>
    <w:rsid w:val="00542CC3"/>
    <w:rsid w:val="00542DFA"/>
    <w:rsid w:val="00543097"/>
    <w:rsid w:val="00543234"/>
    <w:rsid w:val="00543573"/>
    <w:rsid w:val="005435BD"/>
    <w:rsid w:val="005436D5"/>
    <w:rsid w:val="005438E6"/>
    <w:rsid w:val="005439F9"/>
    <w:rsid w:val="00543A09"/>
    <w:rsid w:val="00543A51"/>
    <w:rsid w:val="00543A95"/>
    <w:rsid w:val="00543B95"/>
    <w:rsid w:val="00543C16"/>
    <w:rsid w:val="00543CB6"/>
    <w:rsid w:val="00543D9A"/>
    <w:rsid w:val="00543DE6"/>
    <w:rsid w:val="00543EFE"/>
    <w:rsid w:val="00544120"/>
    <w:rsid w:val="005443EE"/>
    <w:rsid w:val="00544449"/>
    <w:rsid w:val="0054444B"/>
    <w:rsid w:val="00544511"/>
    <w:rsid w:val="00544572"/>
    <w:rsid w:val="0054457B"/>
    <w:rsid w:val="0054466B"/>
    <w:rsid w:val="0054466E"/>
    <w:rsid w:val="00544762"/>
    <w:rsid w:val="0054489B"/>
    <w:rsid w:val="005448B8"/>
    <w:rsid w:val="005448BC"/>
    <w:rsid w:val="00544B85"/>
    <w:rsid w:val="00544CF4"/>
    <w:rsid w:val="00544EAC"/>
    <w:rsid w:val="005451C1"/>
    <w:rsid w:val="0054559C"/>
    <w:rsid w:val="0054595F"/>
    <w:rsid w:val="00545A03"/>
    <w:rsid w:val="00545D74"/>
    <w:rsid w:val="00545E24"/>
    <w:rsid w:val="00545EEB"/>
    <w:rsid w:val="00545F1A"/>
    <w:rsid w:val="00546087"/>
    <w:rsid w:val="0054615F"/>
    <w:rsid w:val="00546190"/>
    <w:rsid w:val="00546596"/>
    <w:rsid w:val="0054659C"/>
    <w:rsid w:val="00546628"/>
    <w:rsid w:val="00546656"/>
    <w:rsid w:val="0054665E"/>
    <w:rsid w:val="00546690"/>
    <w:rsid w:val="005469D8"/>
    <w:rsid w:val="00546B09"/>
    <w:rsid w:val="00546B8C"/>
    <w:rsid w:val="00546CEF"/>
    <w:rsid w:val="00546E0C"/>
    <w:rsid w:val="00546F18"/>
    <w:rsid w:val="0054721D"/>
    <w:rsid w:val="0054724F"/>
    <w:rsid w:val="00547308"/>
    <w:rsid w:val="005473BA"/>
    <w:rsid w:val="005477D0"/>
    <w:rsid w:val="00547875"/>
    <w:rsid w:val="00547885"/>
    <w:rsid w:val="00547908"/>
    <w:rsid w:val="00547A8C"/>
    <w:rsid w:val="00547BD3"/>
    <w:rsid w:val="00547C5E"/>
    <w:rsid w:val="00547E07"/>
    <w:rsid w:val="00547EC8"/>
    <w:rsid w:val="00547F5C"/>
    <w:rsid w:val="005500AA"/>
    <w:rsid w:val="0055012F"/>
    <w:rsid w:val="005501F9"/>
    <w:rsid w:val="005502A8"/>
    <w:rsid w:val="00550459"/>
    <w:rsid w:val="0055047D"/>
    <w:rsid w:val="005505A7"/>
    <w:rsid w:val="005506E3"/>
    <w:rsid w:val="005506F3"/>
    <w:rsid w:val="00550946"/>
    <w:rsid w:val="00550A56"/>
    <w:rsid w:val="00550AB1"/>
    <w:rsid w:val="00550B00"/>
    <w:rsid w:val="00550BF6"/>
    <w:rsid w:val="00550D65"/>
    <w:rsid w:val="00550DCC"/>
    <w:rsid w:val="00550FE9"/>
    <w:rsid w:val="0055113D"/>
    <w:rsid w:val="00551188"/>
    <w:rsid w:val="005511D2"/>
    <w:rsid w:val="005518F3"/>
    <w:rsid w:val="00551936"/>
    <w:rsid w:val="00551960"/>
    <w:rsid w:val="00551A5D"/>
    <w:rsid w:val="00551B5A"/>
    <w:rsid w:val="00551D45"/>
    <w:rsid w:val="00551DCC"/>
    <w:rsid w:val="00551EA6"/>
    <w:rsid w:val="00551F4B"/>
    <w:rsid w:val="00551FE2"/>
    <w:rsid w:val="005520D5"/>
    <w:rsid w:val="005522EF"/>
    <w:rsid w:val="0055238A"/>
    <w:rsid w:val="00552547"/>
    <w:rsid w:val="005525A5"/>
    <w:rsid w:val="005525BA"/>
    <w:rsid w:val="005526A5"/>
    <w:rsid w:val="005527DF"/>
    <w:rsid w:val="00552838"/>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8E5"/>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CD7"/>
    <w:rsid w:val="00554D91"/>
    <w:rsid w:val="00554EA1"/>
    <w:rsid w:val="00554F29"/>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60"/>
    <w:rsid w:val="0055639A"/>
    <w:rsid w:val="005564ED"/>
    <w:rsid w:val="005564FA"/>
    <w:rsid w:val="005565AA"/>
    <w:rsid w:val="005565D9"/>
    <w:rsid w:val="00556744"/>
    <w:rsid w:val="005567D1"/>
    <w:rsid w:val="0055685C"/>
    <w:rsid w:val="00556AB4"/>
    <w:rsid w:val="00556BA3"/>
    <w:rsid w:val="00556DD4"/>
    <w:rsid w:val="00557008"/>
    <w:rsid w:val="0055702D"/>
    <w:rsid w:val="0055712E"/>
    <w:rsid w:val="00557249"/>
    <w:rsid w:val="005572AC"/>
    <w:rsid w:val="00557300"/>
    <w:rsid w:val="0055738C"/>
    <w:rsid w:val="00557400"/>
    <w:rsid w:val="005576C1"/>
    <w:rsid w:val="0055774B"/>
    <w:rsid w:val="0055774D"/>
    <w:rsid w:val="0055789B"/>
    <w:rsid w:val="0055791D"/>
    <w:rsid w:val="00557B4D"/>
    <w:rsid w:val="00557C24"/>
    <w:rsid w:val="00557C45"/>
    <w:rsid w:val="00557C9C"/>
    <w:rsid w:val="00557CA0"/>
    <w:rsid w:val="00557D9D"/>
    <w:rsid w:val="00557ED9"/>
    <w:rsid w:val="0056003F"/>
    <w:rsid w:val="005600E5"/>
    <w:rsid w:val="00560152"/>
    <w:rsid w:val="00560378"/>
    <w:rsid w:val="005603C6"/>
    <w:rsid w:val="00560431"/>
    <w:rsid w:val="00560445"/>
    <w:rsid w:val="00560515"/>
    <w:rsid w:val="005605A1"/>
    <w:rsid w:val="005605EC"/>
    <w:rsid w:val="005606C6"/>
    <w:rsid w:val="0056080C"/>
    <w:rsid w:val="00560962"/>
    <w:rsid w:val="00560A7E"/>
    <w:rsid w:val="00560B02"/>
    <w:rsid w:val="00560B80"/>
    <w:rsid w:val="00560B99"/>
    <w:rsid w:val="00560C11"/>
    <w:rsid w:val="00560CD5"/>
    <w:rsid w:val="00560D18"/>
    <w:rsid w:val="00560DE2"/>
    <w:rsid w:val="00560FD7"/>
    <w:rsid w:val="00561160"/>
    <w:rsid w:val="005611D6"/>
    <w:rsid w:val="00561216"/>
    <w:rsid w:val="0056124F"/>
    <w:rsid w:val="00561282"/>
    <w:rsid w:val="0056152C"/>
    <w:rsid w:val="005615FE"/>
    <w:rsid w:val="005616AB"/>
    <w:rsid w:val="005617D7"/>
    <w:rsid w:val="005618D6"/>
    <w:rsid w:val="00561983"/>
    <w:rsid w:val="005619CD"/>
    <w:rsid w:val="00561A64"/>
    <w:rsid w:val="00561B8B"/>
    <w:rsid w:val="00561C10"/>
    <w:rsid w:val="00561C94"/>
    <w:rsid w:val="00561CEA"/>
    <w:rsid w:val="00562041"/>
    <w:rsid w:val="0056205B"/>
    <w:rsid w:val="00562324"/>
    <w:rsid w:val="00562381"/>
    <w:rsid w:val="00562446"/>
    <w:rsid w:val="00562989"/>
    <w:rsid w:val="005629AD"/>
    <w:rsid w:val="005629FD"/>
    <w:rsid w:val="00562C01"/>
    <w:rsid w:val="00562D9C"/>
    <w:rsid w:val="00562DEB"/>
    <w:rsid w:val="00562E2E"/>
    <w:rsid w:val="00562F4E"/>
    <w:rsid w:val="00563061"/>
    <w:rsid w:val="00563071"/>
    <w:rsid w:val="005631F2"/>
    <w:rsid w:val="00563300"/>
    <w:rsid w:val="0056335C"/>
    <w:rsid w:val="00563483"/>
    <w:rsid w:val="005634F0"/>
    <w:rsid w:val="005636A7"/>
    <w:rsid w:val="00563724"/>
    <w:rsid w:val="0056373A"/>
    <w:rsid w:val="00563742"/>
    <w:rsid w:val="005637C8"/>
    <w:rsid w:val="00563935"/>
    <w:rsid w:val="0056395B"/>
    <w:rsid w:val="00563A2A"/>
    <w:rsid w:val="00563AF5"/>
    <w:rsid w:val="00563BA0"/>
    <w:rsid w:val="00563E7D"/>
    <w:rsid w:val="00563F1E"/>
    <w:rsid w:val="00563F9E"/>
    <w:rsid w:val="00563FB2"/>
    <w:rsid w:val="00564202"/>
    <w:rsid w:val="00564257"/>
    <w:rsid w:val="005643BD"/>
    <w:rsid w:val="005647A6"/>
    <w:rsid w:val="00564842"/>
    <w:rsid w:val="00564A0F"/>
    <w:rsid w:val="00564BA3"/>
    <w:rsid w:val="00564E3F"/>
    <w:rsid w:val="00564F10"/>
    <w:rsid w:val="00564FD9"/>
    <w:rsid w:val="00565051"/>
    <w:rsid w:val="005651C2"/>
    <w:rsid w:val="005652E2"/>
    <w:rsid w:val="00565303"/>
    <w:rsid w:val="0056543D"/>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70"/>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D3"/>
    <w:rsid w:val="0057164B"/>
    <w:rsid w:val="00571664"/>
    <w:rsid w:val="005716F7"/>
    <w:rsid w:val="00571825"/>
    <w:rsid w:val="005718E5"/>
    <w:rsid w:val="00571941"/>
    <w:rsid w:val="00571A3C"/>
    <w:rsid w:val="00571B48"/>
    <w:rsid w:val="00571C80"/>
    <w:rsid w:val="00571D26"/>
    <w:rsid w:val="00571D82"/>
    <w:rsid w:val="00571DD2"/>
    <w:rsid w:val="00571E0B"/>
    <w:rsid w:val="0057208A"/>
    <w:rsid w:val="00572097"/>
    <w:rsid w:val="00572110"/>
    <w:rsid w:val="005722C9"/>
    <w:rsid w:val="005722DE"/>
    <w:rsid w:val="0057231E"/>
    <w:rsid w:val="00572516"/>
    <w:rsid w:val="00572678"/>
    <w:rsid w:val="005726B3"/>
    <w:rsid w:val="00572BBF"/>
    <w:rsid w:val="00572E74"/>
    <w:rsid w:val="00572EB2"/>
    <w:rsid w:val="005731AF"/>
    <w:rsid w:val="00573281"/>
    <w:rsid w:val="00573310"/>
    <w:rsid w:val="005733A2"/>
    <w:rsid w:val="00573422"/>
    <w:rsid w:val="0057347D"/>
    <w:rsid w:val="00573541"/>
    <w:rsid w:val="005735E6"/>
    <w:rsid w:val="005737A1"/>
    <w:rsid w:val="00573816"/>
    <w:rsid w:val="0057391E"/>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906"/>
    <w:rsid w:val="00575959"/>
    <w:rsid w:val="0057598C"/>
    <w:rsid w:val="005759C7"/>
    <w:rsid w:val="00575ABB"/>
    <w:rsid w:val="00575B9D"/>
    <w:rsid w:val="00575C23"/>
    <w:rsid w:val="00575D32"/>
    <w:rsid w:val="00575FB1"/>
    <w:rsid w:val="00576158"/>
    <w:rsid w:val="00576510"/>
    <w:rsid w:val="005765FD"/>
    <w:rsid w:val="0057661E"/>
    <w:rsid w:val="005769FC"/>
    <w:rsid w:val="00576D5A"/>
    <w:rsid w:val="00576EC0"/>
    <w:rsid w:val="00576FAA"/>
    <w:rsid w:val="00577162"/>
    <w:rsid w:val="005772F2"/>
    <w:rsid w:val="00577492"/>
    <w:rsid w:val="005774CD"/>
    <w:rsid w:val="005775A6"/>
    <w:rsid w:val="005776C2"/>
    <w:rsid w:val="00577733"/>
    <w:rsid w:val="00577837"/>
    <w:rsid w:val="00577852"/>
    <w:rsid w:val="00577ADE"/>
    <w:rsid w:val="00577BF6"/>
    <w:rsid w:val="00577C7F"/>
    <w:rsid w:val="00577DB6"/>
    <w:rsid w:val="00577E37"/>
    <w:rsid w:val="00577ED5"/>
    <w:rsid w:val="00580028"/>
    <w:rsid w:val="005800BC"/>
    <w:rsid w:val="0058030C"/>
    <w:rsid w:val="0058039D"/>
    <w:rsid w:val="00580744"/>
    <w:rsid w:val="00580763"/>
    <w:rsid w:val="005807DA"/>
    <w:rsid w:val="0058091F"/>
    <w:rsid w:val="00580957"/>
    <w:rsid w:val="00580AD9"/>
    <w:rsid w:val="00580B35"/>
    <w:rsid w:val="00580D8E"/>
    <w:rsid w:val="00580E6D"/>
    <w:rsid w:val="00580F95"/>
    <w:rsid w:val="00580FB6"/>
    <w:rsid w:val="005811C4"/>
    <w:rsid w:val="005812B9"/>
    <w:rsid w:val="005814D2"/>
    <w:rsid w:val="005815FF"/>
    <w:rsid w:val="0058168C"/>
    <w:rsid w:val="005817C1"/>
    <w:rsid w:val="005817D8"/>
    <w:rsid w:val="00581B02"/>
    <w:rsid w:val="00581BA1"/>
    <w:rsid w:val="00581C30"/>
    <w:rsid w:val="00581D8B"/>
    <w:rsid w:val="00581EF2"/>
    <w:rsid w:val="00581FE2"/>
    <w:rsid w:val="00582048"/>
    <w:rsid w:val="005820AF"/>
    <w:rsid w:val="0058217C"/>
    <w:rsid w:val="005822E5"/>
    <w:rsid w:val="005822E9"/>
    <w:rsid w:val="00582358"/>
    <w:rsid w:val="0058235D"/>
    <w:rsid w:val="00582373"/>
    <w:rsid w:val="0058237B"/>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15D"/>
    <w:rsid w:val="0058322C"/>
    <w:rsid w:val="00583241"/>
    <w:rsid w:val="00583510"/>
    <w:rsid w:val="00583528"/>
    <w:rsid w:val="005835EB"/>
    <w:rsid w:val="005836EF"/>
    <w:rsid w:val="00583703"/>
    <w:rsid w:val="005837D2"/>
    <w:rsid w:val="005838AA"/>
    <w:rsid w:val="005838C5"/>
    <w:rsid w:val="005839AB"/>
    <w:rsid w:val="00583B81"/>
    <w:rsid w:val="00583C59"/>
    <w:rsid w:val="00583CE3"/>
    <w:rsid w:val="00583D4B"/>
    <w:rsid w:val="00583EF8"/>
    <w:rsid w:val="00584114"/>
    <w:rsid w:val="00584373"/>
    <w:rsid w:val="00584428"/>
    <w:rsid w:val="005844AE"/>
    <w:rsid w:val="005844B7"/>
    <w:rsid w:val="00584637"/>
    <w:rsid w:val="00584831"/>
    <w:rsid w:val="00584BE2"/>
    <w:rsid w:val="00584C2A"/>
    <w:rsid w:val="00584D18"/>
    <w:rsid w:val="00584E89"/>
    <w:rsid w:val="00584EF9"/>
    <w:rsid w:val="00584F13"/>
    <w:rsid w:val="00584FAC"/>
    <w:rsid w:val="00585013"/>
    <w:rsid w:val="005850C7"/>
    <w:rsid w:val="0058512F"/>
    <w:rsid w:val="0058534D"/>
    <w:rsid w:val="00585496"/>
    <w:rsid w:val="005855B6"/>
    <w:rsid w:val="00585679"/>
    <w:rsid w:val="00585952"/>
    <w:rsid w:val="005859A9"/>
    <w:rsid w:val="00585E33"/>
    <w:rsid w:val="00585E77"/>
    <w:rsid w:val="005862A6"/>
    <w:rsid w:val="0058639A"/>
    <w:rsid w:val="0058639F"/>
    <w:rsid w:val="0058653B"/>
    <w:rsid w:val="00586577"/>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E26"/>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0DC"/>
    <w:rsid w:val="005920FA"/>
    <w:rsid w:val="00592163"/>
    <w:rsid w:val="0059217C"/>
    <w:rsid w:val="0059218F"/>
    <w:rsid w:val="00592234"/>
    <w:rsid w:val="0059229C"/>
    <w:rsid w:val="005922A1"/>
    <w:rsid w:val="0059260C"/>
    <w:rsid w:val="0059272B"/>
    <w:rsid w:val="00592868"/>
    <w:rsid w:val="00592B5B"/>
    <w:rsid w:val="00592E1E"/>
    <w:rsid w:val="00592F2C"/>
    <w:rsid w:val="00592FC2"/>
    <w:rsid w:val="005931E7"/>
    <w:rsid w:val="0059325B"/>
    <w:rsid w:val="005932AD"/>
    <w:rsid w:val="00593565"/>
    <w:rsid w:val="005935F2"/>
    <w:rsid w:val="005935FF"/>
    <w:rsid w:val="00593603"/>
    <w:rsid w:val="0059373B"/>
    <w:rsid w:val="005938CE"/>
    <w:rsid w:val="00593B72"/>
    <w:rsid w:val="00593B7B"/>
    <w:rsid w:val="00593C76"/>
    <w:rsid w:val="00593CD6"/>
    <w:rsid w:val="00593D1A"/>
    <w:rsid w:val="00593D45"/>
    <w:rsid w:val="00593D65"/>
    <w:rsid w:val="00593DD9"/>
    <w:rsid w:val="00593E6E"/>
    <w:rsid w:val="00593E77"/>
    <w:rsid w:val="00593E7B"/>
    <w:rsid w:val="00593F26"/>
    <w:rsid w:val="00593FF1"/>
    <w:rsid w:val="005941DC"/>
    <w:rsid w:val="0059420C"/>
    <w:rsid w:val="00594233"/>
    <w:rsid w:val="00594266"/>
    <w:rsid w:val="005942EE"/>
    <w:rsid w:val="00594357"/>
    <w:rsid w:val="00594367"/>
    <w:rsid w:val="00594422"/>
    <w:rsid w:val="0059447A"/>
    <w:rsid w:val="005945C4"/>
    <w:rsid w:val="005947E7"/>
    <w:rsid w:val="0059481C"/>
    <w:rsid w:val="005949BD"/>
    <w:rsid w:val="005949C4"/>
    <w:rsid w:val="00594BCB"/>
    <w:rsid w:val="00594BD7"/>
    <w:rsid w:val="00594CE6"/>
    <w:rsid w:val="00594D29"/>
    <w:rsid w:val="00594F45"/>
    <w:rsid w:val="00594FE2"/>
    <w:rsid w:val="00595039"/>
    <w:rsid w:val="0059522E"/>
    <w:rsid w:val="00595251"/>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6FC4"/>
    <w:rsid w:val="00597183"/>
    <w:rsid w:val="005971EC"/>
    <w:rsid w:val="0059720A"/>
    <w:rsid w:val="0059737F"/>
    <w:rsid w:val="005973D2"/>
    <w:rsid w:val="005974C0"/>
    <w:rsid w:val="0059750C"/>
    <w:rsid w:val="00597569"/>
    <w:rsid w:val="005975F0"/>
    <w:rsid w:val="0059763B"/>
    <w:rsid w:val="0059765F"/>
    <w:rsid w:val="00597987"/>
    <w:rsid w:val="00597C1D"/>
    <w:rsid w:val="00597D49"/>
    <w:rsid w:val="00597ED1"/>
    <w:rsid w:val="00597F48"/>
    <w:rsid w:val="00597FD7"/>
    <w:rsid w:val="00597FF4"/>
    <w:rsid w:val="005A0048"/>
    <w:rsid w:val="005A0168"/>
    <w:rsid w:val="005A01A3"/>
    <w:rsid w:val="005A021B"/>
    <w:rsid w:val="005A037F"/>
    <w:rsid w:val="005A03DA"/>
    <w:rsid w:val="005A0408"/>
    <w:rsid w:val="005A0611"/>
    <w:rsid w:val="005A0652"/>
    <w:rsid w:val="005A07EC"/>
    <w:rsid w:val="005A084A"/>
    <w:rsid w:val="005A0B73"/>
    <w:rsid w:val="005A0C10"/>
    <w:rsid w:val="005A0CCF"/>
    <w:rsid w:val="005A0CE6"/>
    <w:rsid w:val="005A0E7D"/>
    <w:rsid w:val="005A119A"/>
    <w:rsid w:val="005A11A2"/>
    <w:rsid w:val="005A11E0"/>
    <w:rsid w:val="005A1253"/>
    <w:rsid w:val="005A12C5"/>
    <w:rsid w:val="005A12C7"/>
    <w:rsid w:val="005A1376"/>
    <w:rsid w:val="005A13C5"/>
    <w:rsid w:val="005A1434"/>
    <w:rsid w:val="005A14FD"/>
    <w:rsid w:val="005A168A"/>
    <w:rsid w:val="005A16E9"/>
    <w:rsid w:val="005A184A"/>
    <w:rsid w:val="005A18C5"/>
    <w:rsid w:val="005A1A75"/>
    <w:rsid w:val="005A1AC0"/>
    <w:rsid w:val="005A1CC8"/>
    <w:rsid w:val="005A1CF9"/>
    <w:rsid w:val="005A1F5B"/>
    <w:rsid w:val="005A1F80"/>
    <w:rsid w:val="005A1FDC"/>
    <w:rsid w:val="005A236F"/>
    <w:rsid w:val="005A23C8"/>
    <w:rsid w:val="005A24DE"/>
    <w:rsid w:val="005A250A"/>
    <w:rsid w:val="005A2585"/>
    <w:rsid w:val="005A26FC"/>
    <w:rsid w:val="005A270A"/>
    <w:rsid w:val="005A27A9"/>
    <w:rsid w:val="005A27AE"/>
    <w:rsid w:val="005A286A"/>
    <w:rsid w:val="005A2A16"/>
    <w:rsid w:val="005A2B7A"/>
    <w:rsid w:val="005A2CCE"/>
    <w:rsid w:val="005A2D34"/>
    <w:rsid w:val="005A2F7B"/>
    <w:rsid w:val="005A3076"/>
    <w:rsid w:val="005A30A7"/>
    <w:rsid w:val="005A3234"/>
    <w:rsid w:val="005A3250"/>
    <w:rsid w:val="005A3478"/>
    <w:rsid w:val="005A35B2"/>
    <w:rsid w:val="005A3686"/>
    <w:rsid w:val="005A36CE"/>
    <w:rsid w:val="005A3707"/>
    <w:rsid w:val="005A377F"/>
    <w:rsid w:val="005A37E6"/>
    <w:rsid w:val="005A391D"/>
    <w:rsid w:val="005A3984"/>
    <w:rsid w:val="005A3991"/>
    <w:rsid w:val="005A3A39"/>
    <w:rsid w:val="005A3ACE"/>
    <w:rsid w:val="005A3B81"/>
    <w:rsid w:val="005A3DD0"/>
    <w:rsid w:val="005A3DD6"/>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47A"/>
    <w:rsid w:val="005A6537"/>
    <w:rsid w:val="005A6762"/>
    <w:rsid w:val="005A67F8"/>
    <w:rsid w:val="005A69FA"/>
    <w:rsid w:val="005A6ACE"/>
    <w:rsid w:val="005A6D21"/>
    <w:rsid w:val="005A6D9A"/>
    <w:rsid w:val="005A6DEB"/>
    <w:rsid w:val="005A6E68"/>
    <w:rsid w:val="005A7008"/>
    <w:rsid w:val="005A735A"/>
    <w:rsid w:val="005A7478"/>
    <w:rsid w:val="005A74E4"/>
    <w:rsid w:val="005A7697"/>
    <w:rsid w:val="005A797E"/>
    <w:rsid w:val="005A7A88"/>
    <w:rsid w:val="005A7ABA"/>
    <w:rsid w:val="005A7B41"/>
    <w:rsid w:val="005A7B95"/>
    <w:rsid w:val="005A7D13"/>
    <w:rsid w:val="005A7EF1"/>
    <w:rsid w:val="005B014F"/>
    <w:rsid w:val="005B046B"/>
    <w:rsid w:val="005B0781"/>
    <w:rsid w:val="005B0947"/>
    <w:rsid w:val="005B0A3C"/>
    <w:rsid w:val="005B0A86"/>
    <w:rsid w:val="005B0D19"/>
    <w:rsid w:val="005B0EB3"/>
    <w:rsid w:val="005B104A"/>
    <w:rsid w:val="005B12BE"/>
    <w:rsid w:val="005B1354"/>
    <w:rsid w:val="005B1377"/>
    <w:rsid w:val="005B13C9"/>
    <w:rsid w:val="005B13D9"/>
    <w:rsid w:val="005B13FE"/>
    <w:rsid w:val="005B1560"/>
    <w:rsid w:val="005B15A5"/>
    <w:rsid w:val="005B15B2"/>
    <w:rsid w:val="005B16F9"/>
    <w:rsid w:val="005B176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8F2"/>
    <w:rsid w:val="005B2B06"/>
    <w:rsid w:val="005B2B81"/>
    <w:rsid w:val="005B2C1C"/>
    <w:rsid w:val="005B2EAC"/>
    <w:rsid w:val="005B2EB4"/>
    <w:rsid w:val="005B2F69"/>
    <w:rsid w:val="005B2F9C"/>
    <w:rsid w:val="005B3157"/>
    <w:rsid w:val="005B327B"/>
    <w:rsid w:val="005B33F4"/>
    <w:rsid w:val="005B347D"/>
    <w:rsid w:val="005B3510"/>
    <w:rsid w:val="005B3561"/>
    <w:rsid w:val="005B3697"/>
    <w:rsid w:val="005B389F"/>
    <w:rsid w:val="005B3919"/>
    <w:rsid w:val="005B39B7"/>
    <w:rsid w:val="005B3ABA"/>
    <w:rsid w:val="005B3AE4"/>
    <w:rsid w:val="005B3E67"/>
    <w:rsid w:val="005B4055"/>
    <w:rsid w:val="005B4249"/>
    <w:rsid w:val="005B42B9"/>
    <w:rsid w:val="005B42D6"/>
    <w:rsid w:val="005B4381"/>
    <w:rsid w:val="005B456F"/>
    <w:rsid w:val="005B45CD"/>
    <w:rsid w:val="005B467A"/>
    <w:rsid w:val="005B4966"/>
    <w:rsid w:val="005B4C51"/>
    <w:rsid w:val="005B4D3A"/>
    <w:rsid w:val="005B4D5A"/>
    <w:rsid w:val="005B5000"/>
    <w:rsid w:val="005B5107"/>
    <w:rsid w:val="005B526B"/>
    <w:rsid w:val="005B5448"/>
    <w:rsid w:val="005B57BC"/>
    <w:rsid w:val="005B57E4"/>
    <w:rsid w:val="005B58E3"/>
    <w:rsid w:val="005B590F"/>
    <w:rsid w:val="005B5DBA"/>
    <w:rsid w:val="005B5E3B"/>
    <w:rsid w:val="005B5F9B"/>
    <w:rsid w:val="005B6035"/>
    <w:rsid w:val="005B604D"/>
    <w:rsid w:val="005B60D2"/>
    <w:rsid w:val="005B6253"/>
    <w:rsid w:val="005B6290"/>
    <w:rsid w:val="005B63AA"/>
    <w:rsid w:val="005B65B9"/>
    <w:rsid w:val="005B65D3"/>
    <w:rsid w:val="005B65E1"/>
    <w:rsid w:val="005B65EF"/>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C00A1"/>
    <w:rsid w:val="005C0220"/>
    <w:rsid w:val="005C02BB"/>
    <w:rsid w:val="005C0372"/>
    <w:rsid w:val="005C043A"/>
    <w:rsid w:val="005C0852"/>
    <w:rsid w:val="005C087C"/>
    <w:rsid w:val="005C0938"/>
    <w:rsid w:val="005C0941"/>
    <w:rsid w:val="005C0958"/>
    <w:rsid w:val="005C09E1"/>
    <w:rsid w:val="005C09E5"/>
    <w:rsid w:val="005C0BDE"/>
    <w:rsid w:val="005C0F04"/>
    <w:rsid w:val="005C1058"/>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F08"/>
    <w:rsid w:val="005C204C"/>
    <w:rsid w:val="005C23A7"/>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AA"/>
    <w:rsid w:val="005C37CB"/>
    <w:rsid w:val="005C3875"/>
    <w:rsid w:val="005C3976"/>
    <w:rsid w:val="005C39AF"/>
    <w:rsid w:val="005C3A1D"/>
    <w:rsid w:val="005C3C19"/>
    <w:rsid w:val="005C3CEA"/>
    <w:rsid w:val="005C3D20"/>
    <w:rsid w:val="005C3D31"/>
    <w:rsid w:val="005C3D44"/>
    <w:rsid w:val="005C3ECB"/>
    <w:rsid w:val="005C3F14"/>
    <w:rsid w:val="005C41BA"/>
    <w:rsid w:val="005C42DF"/>
    <w:rsid w:val="005C435E"/>
    <w:rsid w:val="005C4397"/>
    <w:rsid w:val="005C4450"/>
    <w:rsid w:val="005C4611"/>
    <w:rsid w:val="005C46DE"/>
    <w:rsid w:val="005C4731"/>
    <w:rsid w:val="005C487B"/>
    <w:rsid w:val="005C49F9"/>
    <w:rsid w:val="005C4AF3"/>
    <w:rsid w:val="005C4BCB"/>
    <w:rsid w:val="005C4C7B"/>
    <w:rsid w:val="005C4CEA"/>
    <w:rsid w:val="005C4DD4"/>
    <w:rsid w:val="005C4EFA"/>
    <w:rsid w:val="005C4FE3"/>
    <w:rsid w:val="005C50C2"/>
    <w:rsid w:val="005C5189"/>
    <w:rsid w:val="005C5547"/>
    <w:rsid w:val="005C569D"/>
    <w:rsid w:val="005C56E7"/>
    <w:rsid w:val="005C58CC"/>
    <w:rsid w:val="005C58F6"/>
    <w:rsid w:val="005C5911"/>
    <w:rsid w:val="005C5C1F"/>
    <w:rsid w:val="005C5F60"/>
    <w:rsid w:val="005C60D8"/>
    <w:rsid w:val="005C614C"/>
    <w:rsid w:val="005C61B4"/>
    <w:rsid w:val="005C61D2"/>
    <w:rsid w:val="005C61DC"/>
    <w:rsid w:val="005C62C3"/>
    <w:rsid w:val="005C656D"/>
    <w:rsid w:val="005C663D"/>
    <w:rsid w:val="005C682D"/>
    <w:rsid w:val="005C6895"/>
    <w:rsid w:val="005C6A23"/>
    <w:rsid w:val="005C6B38"/>
    <w:rsid w:val="005C6E8A"/>
    <w:rsid w:val="005C6EED"/>
    <w:rsid w:val="005C7014"/>
    <w:rsid w:val="005C7089"/>
    <w:rsid w:val="005C715C"/>
    <w:rsid w:val="005C718A"/>
    <w:rsid w:val="005C7276"/>
    <w:rsid w:val="005C78CF"/>
    <w:rsid w:val="005C7A6E"/>
    <w:rsid w:val="005C7A9A"/>
    <w:rsid w:val="005C7B58"/>
    <w:rsid w:val="005C7BCC"/>
    <w:rsid w:val="005C7D7D"/>
    <w:rsid w:val="005C7F03"/>
    <w:rsid w:val="005D0168"/>
    <w:rsid w:val="005D0198"/>
    <w:rsid w:val="005D0355"/>
    <w:rsid w:val="005D03D4"/>
    <w:rsid w:val="005D0426"/>
    <w:rsid w:val="005D0470"/>
    <w:rsid w:val="005D0611"/>
    <w:rsid w:val="005D07F2"/>
    <w:rsid w:val="005D0924"/>
    <w:rsid w:val="005D09E5"/>
    <w:rsid w:val="005D0B44"/>
    <w:rsid w:val="005D0BA6"/>
    <w:rsid w:val="005D0CBE"/>
    <w:rsid w:val="005D0D08"/>
    <w:rsid w:val="005D0DF6"/>
    <w:rsid w:val="005D0E5C"/>
    <w:rsid w:val="005D0F5C"/>
    <w:rsid w:val="005D1247"/>
    <w:rsid w:val="005D1341"/>
    <w:rsid w:val="005D13A4"/>
    <w:rsid w:val="005D13D5"/>
    <w:rsid w:val="005D14ED"/>
    <w:rsid w:val="005D1619"/>
    <w:rsid w:val="005D18AB"/>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712"/>
    <w:rsid w:val="005D2725"/>
    <w:rsid w:val="005D280B"/>
    <w:rsid w:val="005D2866"/>
    <w:rsid w:val="005D28C0"/>
    <w:rsid w:val="005D2E1D"/>
    <w:rsid w:val="005D30FB"/>
    <w:rsid w:val="005D327B"/>
    <w:rsid w:val="005D32A0"/>
    <w:rsid w:val="005D32E1"/>
    <w:rsid w:val="005D32E7"/>
    <w:rsid w:val="005D333E"/>
    <w:rsid w:val="005D33DA"/>
    <w:rsid w:val="005D38BE"/>
    <w:rsid w:val="005D399A"/>
    <w:rsid w:val="005D3A3A"/>
    <w:rsid w:val="005D3A41"/>
    <w:rsid w:val="005D3B29"/>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779"/>
    <w:rsid w:val="005D57AC"/>
    <w:rsid w:val="005D58F3"/>
    <w:rsid w:val="005D59E9"/>
    <w:rsid w:val="005D5A60"/>
    <w:rsid w:val="005D5DB5"/>
    <w:rsid w:val="005D5F33"/>
    <w:rsid w:val="005D5F54"/>
    <w:rsid w:val="005D627B"/>
    <w:rsid w:val="005D63C6"/>
    <w:rsid w:val="005D640F"/>
    <w:rsid w:val="005D6480"/>
    <w:rsid w:val="005D657B"/>
    <w:rsid w:val="005D66E5"/>
    <w:rsid w:val="005D68CE"/>
    <w:rsid w:val="005D6D7F"/>
    <w:rsid w:val="005D6DEB"/>
    <w:rsid w:val="005D6E96"/>
    <w:rsid w:val="005D6F48"/>
    <w:rsid w:val="005D6F6B"/>
    <w:rsid w:val="005D6FA3"/>
    <w:rsid w:val="005D711C"/>
    <w:rsid w:val="005D7169"/>
    <w:rsid w:val="005D72E9"/>
    <w:rsid w:val="005D74F0"/>
    <w:rsid w:val="005D753B"/>
    <w:rsid w:val="005D761A"/>
    <w:rsid w:val="005D77E9"/>
    <w:rsid w:val="005D77FF"/>
    <w:rsid w:val="005D78F1"/>
    <w:rsid w:val="005D7918"/>
    <w:rsid w:val="005D7953"/>
    <w:rsid w:val="005D79D8"/>
    <w:rsid w:val="005D7A4B"/>
    <w:rsid w:val="005D7B11"/>
    <w:rsid w:val="005D7D0A"/>
    <w:rsid w:val="005D7D33"/>
    <w:rsid w:val="005D7F89"/>
    <w:rsid w:val="005E0009"/>
    <w:rsid w:val="005E024E"/>
    <w:rsid w:val="005E026D"/>
    <w:rsid w:val="005E02D5"/>
    <w:rsid w:val="005E0374"/>
    <w:rsid w:val="005E04D2"/>
    <w:rsid w:val="005E05DD"/>
    <w:rsid w:val="005E05E3"/>
    <w:rsid w:val="005E05ED"/>
    <w:rsid w:val="005E0624"/>
    <w:rsid w:val="005E0677"/>
    <w:rsid w:val="005E0741"/>
    <w:rsid w:val="005E0839"/>
    <w:rsid w:val="005E0A01"/>
    <w:rsid w:val="005E0ACC"/>
    <w:rsid w:val="005E0B1F"/>
    <w:rsid w:val="005E0B88"/>
    <w:rsid w:val="005E0D7D"/>
    <w:rsid w:val="005E1137"/>
    <w:rsid w:val="005E1146"/>
    <w:rsid w:val="005E136B"/>
    <w:rsid w:val="005E139E"/>
    <w:rsid w:val="005E1427"/>
    <w:rsid w:val="005E19A6"/>
    <w:rsid w:val="005E1A2A"/>
    <w:rsid w:val="005E1A63"/>
    <w:rsid w:val="005E1C71"/>
    <w:rsid w:val="005E1C90"/>
    <w:rsid w:val="005E2031"/>
    <w:rsid w:val="005E20DB"/>
    <w:rsid w:val="005E2172"/>
    <w:rsid w:val="005E22BE"/>
    <w:rsid w:val="005E2336"/>
    <w:rsid w:val="005E23B1"/>
    <w:rsid w:val="005E24C7"/>
    <w:rsid w:val="005E255B"/>
    <w:rsid w:val="005E262E"/>
    <w:rsid w:val="005E297B"/>
    <w:rsid w:val="005E2C84"/>
    <w:rsid w:val="005E2D6F"/>
    <w:rsid w:val="005E2F16"/>
    <w:rsid w:val="005E2FCD"/>
    <w:rsid w:val="005E3108"/>
    <w:rsid w:val="005E3184"/>
    <w:rsid w:val="005E3275"/>
    <w:rsid w:val="005E342B"/>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4F69"/>
    <w:rsid w:val="005E5025"/>
    <w:rsid w:val="005E5103"/>
    <w:rsid w:val="005E5528"/>
    <w:rsid w:val="005E553B"/>
    <w:rsid w:val="005E5588"/>
    <w:rsid w:val="005E566C"/>
    <w:rsid w:val="005E5679"/>
    <w:rsid w:val="005E595A"/>
    <w:rsid w:val="005E59EB"/>
    <w:rsid w:val="005E5B5D"/>
    <w:rsid w:val="005E5D05"/>
    <w:rsid w:val="005E5D0C"/>
    <w:rsid w:val="005E5D59"/>
    <w:rsid w:val="005E5E40"/>
    <w:rsid w:val="005E5E83"/>
    <w:rsid w:val="005E5FEB"/>
    <w:rsid w:val="005E6008"/>
    <w:rsid w:val="005E61BC"/>
    <w:rsid w:val="005E63D3"/>
    <w:rsid w:val="005E63E7"/>
    <w:rsid w:val="005E643E"/>
    <w:rsid w:val="005E643F"/>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769"/>
    <w:rsid w:val="005E7805"/>
    <w:rsid w:val="005E7DB1"/>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D24"/>
    <w:rsid w:val="005F0D2A"/>
    <w:rsid w:val="005F0D8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BFF"/>
    <w:rsid w:val="005F2D05"/>
    <w:rsid w:val="005F2D73"/>
    <w:rsid w:val="005F2DA5"/>
    <w:rsid w:val="005F2F7A"/>
    <w:rsid w:val="005F3056"/>
    <w:rsid w:val="005F3115"/>
    <w:rsid w:val="005F3390"/>
    <w:rsid w:val="005F3586"/>
    <w:rsid w:val="005F3705"/>
    <w:rsid w:val="005F3790"/>
    <w:rsid w:val="005F37FD"/>
    <w:rsid w:val="005F3813"/>
    <w:rsid w:val="005F3AEC"/>
    <w:rsid w:val="005F3AF7"/>
    <w:rsid w:val="005F3CFD"/>
    <w:rsid w:val="005F3D39"/>
    <w:rsid w:val="005F3D64"/>
    <w:rsid w:val="005F3D7F"/>
    <w:rsid w:val="005F3DE3"/>
    <w:rsid w:val="005F3E97"/>
    <w:rsid w:val="005F4196"/>
    <w:rsid w:val="005F4220"/>
    <w:rsid w:val="005F4487"/>
    <w:rsid w:val="005F450A"/>
    <w:rsid w:val="005F4516"/>
    <w:rsid w:val="005F4520"/>
    <w:rsid w:val="005F453A"/>
    <w:rsid w:val="005F45F6"/>
    <w:rsid w:val="005F4748"/>
    <w:rsid w:val="005F479D"/>
    <w:rsid w:val="005F4A8A"/>
    <w:rsid w:val="005F4B14"/>
    <w:rsid w:val="005F4BAC"/>
    <w:rsid w:val="005F4C7F"/>
    <w:rsid w:val="005F4CDB"/>
    <w:rsid w:val="005F4E19"/>
    <w:rsid w:val="005F4E44"/>
    <w:rsid w:val="005F4E87"/>
    <w:rsid w:val="005F50A5"/>
    <w:rsid w:val="005F51EA"/>
    <w:rsid w:val="005F523E"/>
    <w:rsid w:val="005F5252"/>
    <w:rsid w:val="005F544B"/>
    <w:rsid w:val="005F56CF"/>
    <w:rsid w:val="005F56D3"/>
    <w:rsid w:val="005F5A10"/>
    <w:rsid w:val="005F5A50"/>
    <w:rsid w:val="005F5AE0"/>
    <w:rsid w:val="005F5BD8"/>
    <w:rsid w:val="005F5C28"/>
    <w:rsid w:val="005F5C93"/>
    <w:rsid w:val="005F6049"/>
    <w:rsid w:val="005F62FA"/>
    <w:rsid w:val="005F636A"/>
    <w:rsid w:val="005F644B"/>
    <w:rsid w:val="005F64C3"/>
    <w:rsid w:val="005F64C7"/>
    <w:rsid w:val="005F651E"/>
    <w:rsid w:val="005F65FB"/>
    <w:rsid w:val="005F6689"/>
    <w:rsid w:val="005F6839"/>
    <w:rsid w:val="005F69E4"/>
    <w:rsid w:val="005F6B62"/>
    <w:rsid w:val="005F6B86"/>
    <w:rsid w:val="005F6CBF"/>
    <w:rsid w:val="005F6D7C"/>
    <w:rsid w:val="005F6DA6"/>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7B"/>
    <w:rsid w:val="00600D81"/>
    <w:rsid w:val="00600EC8"/>
    <w:rsid w:val="0060118B"/>
    <w:rsid w:val="00601304"/>
    <w:rsid w:val="00601577"/>
    <w:rsid w:val="00601683"/>
    <w:rsid w:val="00601846"/>
    <w:rsid w:val="00601999"/>
    <w:rsid w:val="00601A47"/>
    <w:rsid w:val="00601D06"/>
    <w:rsid w:val="00601E24"/>
    <w:rsid w:val="00602021"/>
    <w:rsid w:val="00602082"/>
    <w:rsid w:val="00602173"/>
    <w:rsid w:val="00602210"/>
    <w:rsid w:val="0060264B"/>
    <w:rsid w:val="0060279F"/>
    <w:rsid w:val="006027B2"/>
    <w:rsid w:val="00602813"/>
    <w:rsid w:val="00602851"/>
    <w:rsid w:val="006029B7"/>
    <w:rsid w:val="00602AC6"/>
    <w:rsid w:val="00602C7B"/>
    <w:rsid w:val="00602C7E"/>
    <w:rsid w:val="00602C9B"/>
    <w:rsid w:val="00602D88"/>
    <w:rsid w:val="006030E9"/>
    <w:rsid w:val="006031A5"/>
    <w:rsid w:val="00603350"/>
    <w:rsid w:val="00603390"/>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CC6"/>
    <w:rsid w:val="00604E70"/>
    <w:rsid w:val="00604F3B"/>
    <w:rsid w:val="00604FC8"/>
    <w:rsid w:val="00605094"/>
    <w:rsid w:val="00605101"/>
    <w:rsid w:val="0060514D"/>
    <w:rsid w:val="006051E0"/>
    <w:rsid w:val="0060527A"/>
    <w:rsid w:val="0060563F"/>
    <w:rsid w:val="0060569E"/>
    <w:rsid w:val="006056FE"/>
    <w:rsid w:val="00605734"/>
    <w:rsid w:val="006057AE"/>
    <w:rsid w:val="006057F7"/>
    <w:rsid w:val="006058F8"/>
    <w:rsid w:val="00605B13"/>
    <w:rsid w:val="00605B45"/>
    <w:rsid w:val="00605E05"/>
    <w:rsid w:val="00605E4B"/>
    <w:rsid w:val="00605F14"/>
    <w:rsid w:val="0060608F"/>
    <w:rsid w:val="0060612A"/>
    <w:rsid w:val="00606152"/>
    <w:rsid w:val="0060634B"/>
    <w:rsid w:val="0060637B"/>
    <w:rsid w:val="00606431"/>
    <w:rsid w:val="00606445"/>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938"/>
    <w:rsid w:val="00607E55"/>
    <w:rsid w:val="00607F89"/>
    <w:rsid w:val="006102FD"/>
    <w:rsid w:val="00610484"/>
    <w:rsid w:val="006104A5"/>
    <w:rsid w:val="006105BC"/>
    <w:rsid w:val="00610622"/>
    <w:rsid w:val="0061063D"/>
    <w:rsid w:val="006107B9"/>
    <w:rsid w:val="0061083F"/>
    <w:rsid w:val="00610868"/>
    <w:rsid w:val="00610941"/>
    <w:rsid w:val="00610AE1"/>
    <w:rsid w:val="00610C64"/>
    <w:rsid w:val="00610DCE"/>
    <w:rsid w:val="00610ED7"/>
    <w:rsid w:val="00610F09"/>
    <w:rsid w:val="00610F16"/>
    <w:rsid w:val="00610FAA"/>
    <w:rsid w:val="0061104D"/>
    <w:rsid w:val="006110B7"/>
    <w:rsid w:val="0061117E"/>
    <w:rsid w:val="006111B4"/>
    <w:rsid w:val="006114C6"/>
    <w:rsid w:val="00611544"/>
    <w:rsid w:val="00611598"/>
    <w:rsid w:val="00611686"/>
    <w:rsid w:val="0061173E"/>
    <w:rsid w:val="00611871"/>
    <w:rsid w:val="006118B6"/>
    <w:rsid w:val="006118D0"/>
    <w:rsid w:val="00611904"/>
    <w:rsid w:val="00611936"/>
    <w:rsid w:val="00611A8E"/>
    <w:rsid w:val="00611D1C"/>
    <w:rsid w:val="00611D53"/>
    <w:rsid w:val="00611DF6"/>
    <w:rsid w:val="00612034"/>
    <w:rsid w:val="00612039"/>
    <w:rsid w:val="006121BC"/>
    <w:rsid w:val="00612272"/>
    <w:rsid w:val="006122C4"/>
    <w:rsid w:val="0061240B"/>
    <w:rsid w:val="006124B4"/>
    <w:rsid w:val="006124CF"/>
    <w:rsid w:val="006124D8"/>
    <w:rsid w:val="0061255A"/>
    <w:rsid w:val="006125D8"/>
    <w:rsid w:val="0061276E"/>
    <w:rsid w:val="0061288C"/>
    <w:rsid w:val="00612B83"/>
    <w:rsid w:val="00612C19"/>
    <w:rsid w:val="00612DAD"/>
    <w:rsid w:val="00612E32"/>
    <w:rsid w:val="00613111"/>
    <w:rsid w:val="006131A9"/>
    <w:rsid w:val="00613350"/>
    <w:rsid w:val="006134DF"/>
    <w:rsid w:val="00613500"/>
    <w:rsid w:val="0061366B"/>
    <w:rsid w:val="00613951"/>
    <w:rsid w:val="00613ABE"/>
    <w:rsid w:val="00613B44"/>
    <w:rsid w:val="00613BB9"/>
    <w:rsid w:val="00613BC9"/>
    <w:rsid w:val="00613D09"/>
    <w:rsid w:val="00613D45"/>
    <w:rsid w:val="00613E3C"/>
    <w:rsid w:val="00613EED"/>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F"/>
    <w:rsid w:val="00614867"/>
    <w:rsid w:val="0061493E"/>
    <w:rsid w:val="00614D28"/>
    <w:rsid w:val="00614E16"/>
    <w:rsid w:val="00614F0F"/>
    <w:rsid w:val="00614F63"/>
    <w:rsid w:val="00614FBD"/>
    <w:rsid w:val="0061502E"/>
    <w:rsid w:val="00615439"/>
    <w:rsid w:val="006157A0"/>
    <w:rsid w:val="00615856"/>
    <w:rsid w:val="006158AE"/>
    <w:rsid w:val="006159F9"/>
    <w:rsid w:val="00615B91"/>
    <w:rsid w:val="00615BA8"/>
    <w:rsid w:val="00615D44"/>
    <w:rsid w:val="006160FF"/>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D86"/>
    <w:rsid w:val="00620F82"/>
    <w:rsid w:val="00620F92"/>
    <w:rsid w:val="006210A4"/>
    <w:rsid w:val="006211E8"/>
    <w:rsid w:val="006213F0"/>
    <w:rsid w:val="006216F1"/>
    <w:rsid w:val="00621817"/>
    <w:rsid w:val="00621822"/>
    <w:rsid w:val="0062196F"/>
    <w:rsid w:val="00621CBD"/>
    <w:rsid w:val="00621D3F"/>
    <w:rsid w:val="00621EAA"/>
    <w:rsid w:val="00621F8A"/>
    <w:rsid w:val="00621FD1"/>
    <w:rsid w:val="00621FEB"/>
    <w:rsid w:val="00622217"/>
    <w:rsid w:val="00622233"/>
    <w:rsid w:val="006223C0"/>
    <w:rsid w:val="006223DC"/>
    <w:rsid w:val="006223F5"/>
    <w:rsid w:val="00622487"/>
    <w:rsid w:val="0062278E"/>
    <w:rsid w:val="00622976"/>
    <w:rsid w:val="00622AFA"/>
    <w:rsid w:val="00622C1B"/>
    <w:rsid w:val="00622F80"/>
    <w:rsid w:val="00622FE8"/>
    <w:rsid w:val="0062304A"/>
    <w:rsid w:val="00623164"/>
    <w:rsid w:val="0062329A"/>
    <w:rsid w:val="0062345B"/>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EA4"/>
    <w:rsid w:val="00623F2D"/>
    <w:rsid w:val="006241F4"/>
    <w:rsid w:val="006242AF"/>
    <w:rsid w:val="006242CE"/>
    <w:rsid w:val="006243BB"/>
    <w:rsid w:val="0062440D"/>
    <w:rsid w:val="00624489"/>
    <w:rsid w:val="006245D8"/>
    <w:rsid w:val="00624789"/>
    <w:rsid w:val="0062479E"/>
    <w:rsid w:val="00624866"/>
    <w:rsid w:val="00624AB5"/>
    <w:rsid w:val="00624C01"/>
    <w:rsid w:val="00624E2C"/>
    <w:rsid w:val="00624F01"/>
    <w:rsid w:val="00624FA0"/>
    <w:rsid w:val="006250F9"/>
    <w:rsid w:val="00625176"/>
    <w:rsid w:val="006251CF"/>
    <w:rsid w:val="0062536B"/>
    <w:rsid w:val="0062569A"/>
    <w:rsid w:val="00625733"/>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952"/>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61"/>
    <w:rsid w:val="0062799C"/>
    <w:rsid w:val="006279F8"/>
    <w:rsid w:val="00627AF2"/>
    <w:rsid w:val="00627B6C"/>
    <w:rsid w:val="00627C5A"/>
    <w:rsid w:val="00627CB6"/>
    <w:rsid w:val="00627D94"/>
    <w:rsid w:val="00627EAB"/>
    <w:rsid w:val="00627F17"/>
    <w:rsid w:val="006301FB"/>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E65"/>
    <w:rsid w:val="00631020"/>
    <w:rsid w:val="006310B6"/>
    <w:rsid w:val="006311B3"/>
    <w:rsid w:val="006311EA"/>
    <w:rsid w:val="006313AB"/>
    <w:rsid w:val="00631438"/>
    <w:rsid w:val="006316AC"/>
    <w:rsid w:val="00631715"/>
    <w:rsid w:val="0063174E"/>
    <w:rsid w:val="006319D5"/>
    <w:rsid w:val="00631A95"/>
    <w:rsid w:val="00631BB7"/>
    <w:rsid w:val="00631C6A"/>
    <w:rsid w:val="00631D12"/>
    <w:rsid w:val="00631DDB"/>
    <w:rsid w:val="00631DE8"/>
    <w:rsid w:val="006320D6"/>
    <w:rsid w:val="00632145"/>
    <w:rsid w:val="0063218D"/>
    <w:rsid w:val="006321F8"/>
    <w:rsid w:val="0063234C"/>
    <w:rsid w:val="00632472"/>
    <w:rsid w:val="0063255F"/>
    <w:rsid w:val="006326B4"/>
    <w:rsid w:val="006328BF"/>
    <w:rsid w:val="006328D4"/>
    <w:rsid w:val="006329FF"/>
    <w:rsid w:val="00632ADE"/>
    <w:rsid w:val="00633146"/>
    <w:rsid w:val="006331DF"/>
    <w:rsid w:val="0063322E"/>
    <w:rsid w:val="00633345"/>
    <w:rsid w:val="0063347D"/>
    <w:rsid w:val="006335AD"/>
    <w:rsid w:val="0063372A"/>
    <w:rsid w:val="00633820"/>
    <w:rsid w:val="00633B22"/>
    <w:rsid w:val="00633BBB"/>
    <w:rsid w:val="00633CA8"/>
    <w:rsid w:val="00633D8F"/>
    <w:rsid w:val="00633FAB"/>
    <w:rsid w:val="00634338"/>
    <w:rsid w:val="006346D9"/>
    <w:rsid w:val="006346DA"/>
    <w:rsid w:val="00634A9F"/>
    <w:rsid w:val="00634B5B"/>
    <w:rsid w:val="00634B9E"/>
    <w:rsid w:val="00634C5C"/>
    <w:rsid w:val="00634D0C"/>
    <w:rsid w:val="00635191"/>
    <w:rsid w:val="006354AF"/>
    <w:rsid w:val="00635630"/>
    <w:rsid w:val="00635959"/>
    <w:rsid w:val="00635A5F"/>
    <w:rsid w:val="00635AB8"/>
    <w:rsid w:val="00635AF1"/>
    <w:rsid w:val="00635CBC"/>
    <w:rsid w:val="00635D37"/>
    <w:rsid w:val="00635D76"/>
    <w:rsid w:val="00635DB7"/>
    <w:rsid w:val="00635F6D"/>
    <w:rsid w:val="00636305"/>
    <w:rsid w:val="0063658F"/>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B6F"/>
    <w:rsid w:val="00637D66"/>
    <w:rsid w:val="00637E2A"/>
    <w:rsid w:val="0064005F"/>
    <w:rsid w:val="00640163"/>
    <w:rsid w:val="00640382"/>
    <w:rsid w:val="0064044D"/>
    <w:rsid w:val="0064047A"/>
    <w:rsid w:val="00640487"/>
    <w:rsid w:val="006404EA"/>
    <w:rsid w:val="006405BF"/>
    <w:rsid w:val="00640671"/>
    <w:rsid w:val="006406D0"/>
    <w:rsid w:val="006406DE"/>
    <w:rsid w:val="00640B49"/>
    <w:rsid w:val="00640C21"/>
    <w:rsid w:val="00640F2A"/>
    <w:rsid w:val="00640F33"/>
    <w:rsid w:val="00640FC6"/>
    <w:rsid w:val="00641076"/>
    <w:rsid w:val="00641217"/>
    <w:rsid w:val="006413AA"/>
    <w:rsid w:val="0064151A"/>
    <w:rsid w:val="0064157D"/>
    <w:rsid w:val="00641595"/>
    <w:rsid w:val="0064159E"/>
    <w:rsid w:val="0064171F"/>
    <w:rsid w:val="00641770"/>
    <w:rsid w:val="006418D4"/>
    <w:rsid w:val="006418DB"/>
    <w:rsid w:val="006419B0"/>
    <w:rsid w:val="00641ADF"/>
    <w:rsid w:val="00641B52"/>
    <w:rsid w:val="00641EA0"/>
    <w:rsid w:val="006420C2"/>
    <w:rsid w:val="00642267"/>
    <w:rsid w:val="00642326"/>
    <w:rsid w:val="00642526"/>
    <w:rsid w:val="00642578"/>
    <w:rsid w:val="006425AA"/>
    <w:rsid w:val="00642643"/>
    <w:rsid w:val="006426AE"/>
    <w:rsid w:val="006426C8"/>
    <w:rsid w:val="006427AE"/>
    <w:rsid w:val="00642A0C"/>
    <w:rsid w:val="00642BD9"/>
    <w:rsid w:val="00642C54"/>
    <w:rsid w:val="00642D93"/>
    <w:rsid w:val="00642D99"/>
    <w:rsid w:val="00642E20"/>
    <w:rsid w:val="00643021"/>
    <w:rsid w:val="00643065"/>
    <w:rsid w:val="00643215"/>
    <w:rsid w:val="006433C2"/>
    <w:rsid w:val="00643405"/>
    <w:rsid w:val="006434DD"/>
    <w:rsid w:val="0064355C"/>
    <w:rsid w:val="00643629"/>
    <w:rsid w:val="00643809"/>
    <w:rsid w:val="00643855"/>
    <w:rsid w:val="00643890"/>
    <w:rsid w:val="00643C24"/>
    <w:rsid w:val="00643CC6"/>
    <w:rsid w:val="00643ECF"/>
    <w:rsid w:val="006442E2"/>
    <w:rsid w:val="00644375"/>
    <w:rsid w:val="00644406"/>
    <w:rsid w:val="00644447"/>
    <w:rsid w:val="00644672"/>
    <w:rsid w:val="00644838"/>
    <w:rsid w:val="006448F7"/>
    <w:rsid w:val="006448FE"/>
    <w:rsid w:val="00644930"/>
    <w:rsid w:val="0064498E"/>
    <w:rsid w:val="00644A18"/>
    <w:rsid w:val="00644A26"/>
    <w:rsid w:val="00644A40"/>
    <w:rsid w:val="00644A62"/>
    <w:rsid w:val="00644AB8"/>
    <w:rsid w:val="00644AEA"/>
    <w:rsid w:val="00644C15"/>
    <w:rsid w:val="00644C91"/>
    <w:rsid w:val="00644E1F"/>
    <w:rsid w:val="00644E57"/>
    <w:rsid w:val="00644E96"/>
    <w:rsid w:val="00645614"/>
    <w:rsid w:val="0064565A"/>
    <w:rsid w:val="00645826"/>
    <w:rsid w:val="00645865"/>
    <w:rsid w:val="00645A8B"/>
    <w:rsid w:val="00645B37"/>
    <w:rsid w:val="00645BE9"/>
    <w:rsid w:val="00645D72"/>
    <w:rsid w:val="00645F11"/>
    <w:rsid w:val="00645FBE"/>
    <w:rsid w:val="006460D8"/>
    <w:rsid w:val="0064613F"/>
    <w:rsid w:val="0064618F"/>
    <w:rsid w:val="006461D3"/>
    <w:rsid w:val="00646353"/>
    <w:rsid w:val="00646426"/>
    <w:rsid w:val="006466D1"/>
    <w:rsid w:val="00646770"/>
    <w:rsid w:val="006467A3"/>
    <w:rsid w:val="00646911"/>
    <w:rsid w:val="00646913"/>
    <w:rsid w:val="006469E5"/>
    <w:rsid w:val="00646C5F"/>
    <w:rsid w:val="00646D45"/>
    <w:rsid w:val="00646E76"/>
    <w:rsid w:val="00646EE3"/>
    <w:rsid w:val="00647349"/>
    <w:rsid w:val="006473BE"/>
    <w:rsid w:val="00647577"/>
    <w:rsid w:val="0064760E"/>
    <w:rsid w:val="00647719"/>
    <w:rsid w:val="006478AC"/>
    <w:rsid w:val="00647B84"/>
    <w:rsid w:val="00647CB5"/>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F9"/>
    <w:rsid w:val="00650F2D"/>
    <w:rsid w:val="00650FE5"/>
    <w:rsid w:val="00651067"/>
    <w:rsid w:val="00651169"/>
    <w:rsid w:val="006511AE"/>
    <w:rsid w:val="006511E8"/>
    <w:rsid w:val="00651204"/>
    <w:rsid w:val="00651292"/>
    <w:rsid w:val="0065132A"/>
    <w:rsid w:val="0065139B"/>
    <w:rsid w:val="00651620"/>
    <w:rsid w:val="00651745"/>
    <w:rsid w:val="006517CC"/>
    <w:rsid w:val="006517F2"/>
    <w:rsid w:val="006519F5"/>
    <w:rsid w:val="00651ADD"/>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00A"/>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372"/>
    <w:rsid w:val="00654463"/>
    <w:rsid w:val="006545EC"/>
    <w:rsid w:val="0065460F"/>
    <w:rsid w:val="006546B7"/>
    <w:rsid w:val="006547CB"/>
    <w:rsid w:val="00654A63"/>
    <w:rsid w:val="00654D57"/>
    <w:rsid w:val="00654D9D"/>
    <w:rsid w:val="00654F31"/>
    <w:rsid w:val="006550B6"/>
    <w:rsid w:val="00655181"/>
    <w:rsid w:val="0065535E"/>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DE"/>
    <w:rsid w:val="0065610E"/>
    <w:rsid w:val="00656110"/>
    <w:rsid w:val="006561DF"/>
    <w:rsid w:val="006562D2"/>
    <w:rsid w:val="006563EE"/>
    <w:rsid w:val="0065649C"/>
    <w:rsid w:val="0065650A"/>
    <w:rsid w:val="0065650E"/>
    <w:rsid w:val="00656618"/>
    <w:rsid w:val="006567AB"/>
    <w:rsid w:val="006568FF"/>
    <w:rsid w:val="00656A0C"/>
    <w:rsid w:val="00656C95"/>
    <w:rsid w:val="00656CEC"/>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9D0"/>
    <w:rsid w:val="00660BEF"/>
    <w:rsid w:val="00660C0F"/>
    <w:rsid w:val="00660C1D"/>
    <w:rsid w:val="00660C9A"/>
    <w:rsid w:val="00660E13"/>
    <w:rsid w:val="00660FEE"/>
    <w:rsid w:val="006610DC"/>
    <w:rsid w:val="00661256"/>
    <w:rsid w:val="00661317"/>
    <w:rsid w:val="006613BC"/>
    <w:rsid w:val="00661634"/>
    <w:rsid w:val="00661978"/>
    <w:rsid w:val="00661D7D"/>
    <w:rsid w:val="00661DF1"/>
    <w:rsid w:val="00661E79"/>
    <w:rsid w:val="00661EA9"/>
    <w:rsid w:val="00661F14"/>
    <w:rsid w:val="00662288"/>
    <w:rsid w:val="006622A1"/>
    <w:rsid w:val="00662385"/>
    <w:rsid w:val="006623D3"/>
    <w:rsid w:val="00662499"/>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A64"/>
    <w:rsid w:val="00663B9B"/>
    <w:rsid w:val="00663CF8"/>
    <w:rsid w:val="00663D2E"/>
    <w:rsid w:val="00663D80"/>
    <w:rsid w:val="00663D86"/>
    <w:rsid w:val="006640BD"/>
    <w:rsid w:val="006640C7"/>
    <w:rsid w:val="00664344"/>
    <w:rsid w:val="006643BE"/>
    <w:rsid w:val="00664412"/>
    <w:rsid w:val="006644C5"/>
    <w:rsid w:val="006646EF"/>
    <w:rsid w:val="00664765"/>
    <w:rsid w:val="006648A4"/>
    <w:rsid w:val="006648D6"/>
    <w:rsid w:val="00664994"/>
    <w:rsid w:val="006649B5"/>
    <w:rsid w:val="00664B29"/>
    <w:rsid w:val="00664B3C"/>
    <w:rsid w:val="00664B9B"/>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D54"/>
    <w:rsid w:val="00665D79"/>
    <w:rsid w:val="00665D8C"/>
    <w:rsid w:val="00665DA7"/>
    <w:rsid w:val="006660D0"/>
    <w:rsid w:val="0066632B"/>
    <w:rsid w:val="006667AB"/>
    <w:rsid w:val="006667C0"/>
    <w:rsid w:val="006667F3"/>
    <w:rsid w:val="006667FB"/>
    <w:rsid w:val="006668AC"/>
    <w:rsid w:val="00666932"/>
    <w:rsid w:val="00666B78"/>
    <w:rsid w:val="00666BA7"/>
    <w:rsid w:val="00666DFA"/>
    <w:rsid w:val="00666F48"/>
    <w:rsid w:val="00666F88"/>
    <w:rsid w:val="00667249"/>
    <w:rsid w:val="00667282"/>
    <w:rsid w:val="006673D7"/>
    <w:rsid w:val="00667422"/>
    <w:rsid w:val="006678BF"/>
    <w:rsid w:val="00667936"/>
    <w:rsid w:val="0066793A"/>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0FF3"/>
    <w:rsid w:val="0067134B"/>
    <w:rsid w:val="0067137D"/>
    <w:rsid w:val="006714CE"/>
    <w:rsid w:val="0067159C"/>
    <w:rsid w:val="006716E4"/>
    <w:rsid w:val="006716F4"/>
    <w:rsid w:val="006716F6"/>
    <w:rsid w:val="0067172E"/>
    <w:rsid w:val="006717F7"/>
    <w:rsid w:val="00671826"/>
    <w:rsid w:val="00671899"/>
    <w:rsid w:val="00671B14"/>
    <w:rsid w:val="00671C8D"/>
    <w:rsid w:val="00671E01"/>
    <w:rsid w:val="006722F9"/>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6C7"/>
    <w:rsid w:val="006747CB"/>
    <w:rsid w:val="006747DF"/>
    <w:rsid w:val="006749AA"/>
    <w:rsid w:val="00674BDB"/>
    <w:rsid w:val="00674DB3"/>
    <w:rsid w:val="00674FE5"/>
    <w:rsid w:val="0067515E"/>
    <w:rsid w:val="00675262"/>
    <w:rsid w:val="006752EC"/>
    <w:rsid w:val="0067544D"/>
    <w:rsid w:val="00675460"/>
    <w:rsid w:val="006754D7"/>
    <w:rsid w:val="00675692"/>
    <w:rsid w:val="006756AA"/>
    <w:rsid w:val="0067574C"/>
    <w:rsid w:val="0067577C"/>
    <w:rsid w:val="00675788"/>
    <w:rsid w:val="00675862"/>
    <w:rsid w:val="00675975"/>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57B"/>
    <w:rsid w:val="006765F2"/>
    <w:rsid w:val="00676A69"/>
    <w:rsid w:val="00676AE3"/>
    <w:rsid w:val="00676B4E"/>
    <w:rsid w:val="00676D5C"/>
    <w:rsid w:val="0067706A"/>
    <w:rsid w:val="00677376"/>
    <w:rsid w:val="00677468"/>
    <w:rsid w:val="006774C3"/>
    <w:rsid w:val="006775DC"/>
    <w:rsid w:val="00677759"/>
    <w:rsid w:val="006777A9"/>
    <w:rsid w:val="006777C1"/>
    <w:rsid w:val="00677857"/>
    <w:rsid w:val="00677A28"/>
    <w:rsid w:val="00677B8B"/>
    <w:rsid w:val="00677C50"/>
    <w:rsid w:val="00677D3D"/>
    <w:rsid w:val="00677F91"/>
    <w:rsid w:val="006801CC"/>
    <w:rsid w:val="006801F2"/>
    <w:rsid w:val="00680428"/>
    <w:rsid w:val="0068051A"/>
    <w:rsid w:val="00680630"/>
    <w:rsid w:val="006807AC"/>
    <w:rsid w:val="0068091D"/>
    <w:rsid w:val="00680A93"/>
    <w:rsid w:val="00680B59"/>
    <w:rsid w:val="00680BD8"/>
    <w:rsid w:val="00680D0F"/>
    <w:rsid w:val="0068118A"/>
    <w:rsid w:val="0068121B"/>
    <w:rsid w:val="0068132C"/>
    <w:rsid w:val="00681344"/>
    <w:rsid w:val="006813FB"/>
    <w:rsid w:val="0068146A"/>
    <w:rsid w:val="006814A9"/>
    <w:rsid w:val="00681500"/>
    <w:rsid w:val="00681606"/>
    <w:rsid w:val="00681645"/>
    <w:rsid w:val="006817A1"/>
    <w:rsid w:val="006817F2"/>
    <w:rsid w:val="00681900"/>
    <w:rsid w:val="00681999"/>
    <w:rsid w:val="00681A4D"/>
    <w:rsid w:val="00681AFF"/>
    <w:rsid w:val="00681BAC"/>
    <w:rsid w:val="00681BB4"/>
    <w:rsid w:val="00681D01"/>
    <w:rsid w:val="00681D35"/>
    <w:rsid w:val="00681F71"/>
    <w:rsid w:val="00682162"/>
    <w:rsid w:val="006822A7"/>
    <w:rsid w:val="006822B1"/>
    <w:rsid w:val="006822F6"/>
    <w:rsid w:val="0068236C"/>
    <w:rsid w:val="006823B0"/>
    <w:rsid w:val="00682460"/>
    <w:rsid w:val="00682464"/>
    <w:rsid w:val="006825AC"/>
    <w:rsid w:val="00682739"/>
    <w:rsid w:val="0068273B"/>
    <w:rsid w:val="006828A8"/>
    <w:rsid w:val="00682971"/>
    <w:rsid w:val="00682A19"/>
    <w:rsid w:val="00682AAD"/>
    <w:rsid w:val="00682BBB"/>
    <w:rsid w:val="00682CF8"/>
    <w:rsid w:val="00682D64"/>
    <w:rsid w:val="00682E12"/>
    <w:rsid w:val="00682EAF"/>
    <w:rsid w:val="00682F7B"/>
    <w:rsid w:val="00682FDD"/>
    <w:rsid w:val="0068301A"/>
    <w:rsid w:val="00683074"/>
    <w:rsid w:val="00683148"/>
    <w:rsid w:val="006831DE"/>
    <w:rsid w:val="00683360"/>
    <w:rsid w:val="0068378D"/>
    <w:rsid w:val="0068387B"/>
    <w:rsid w:val="00683901"/>
    <w:rsid w:val="006839BF"/>
    <w:rsid w:val="006839EC"/>
    <w:rsid w:val="00683C64"/>
    <w:rsid w:val="00683FDE"/>
    <w:rsid w:val="00684058"/>
    <w:rsid w:val="006840C3"/>
    <w:rsid w:val="00684167"/>
    <w:rsid w:val="006841F7"/>
    <w:rsid w:val="006842A6"/>
    <w:rsid w:val="00684439"/>
    <w:rsid w:val="0068464D"/>
    <w:rsid w:val="00684789"/>
    <w:rsid w:val="006848A0"/>
    <w:rsid w:val="00684A3F"/>
    <w:rsid w:val="00684A53"/>
    <w:rsid w:val="00684AB6"/>
    <w:rsid w:val="00684B08"/>
    <w:rsid w:val="00684C82"/>
    <w:rsid w:val="00684E28"/>
    <w:rsid w:val="00684FA9"/>
    <w:rsid w:val="00685032"/>
    <w:rsid w:val="00685087"/>
    <w:rsid w:val="00685091"/>
    <w:rsid w:val="006850F5"/>
    <w:rsid w:val="006850F7"/>
    <w:rsid w:val="0068515C"/>
    <w:rsid w:val="006851BE"/>
    <w:rsid w:val="00685232"/>
    <w:rsid w:val="00685292"/>
    <w:rsid w:val="0068547A"/>
    <w:rsid w:val="0068581B"/>
    <w:rsid w:val="006858F2"/>
    <w:rsid w:val="00685941"/>
    <w:rsid w:val="00685A7B"/>
    <w:rsid w:val="00685AEB"/>
    <w:rsid w:val="00685C21"/>
    <w:rsid w:val="00685CC5"/>
    <w:rsid w:val="00685E38"/>
    <w:rsid w:val="00685FE8"/>
    <w:rsid w:val="00686004"/>
    <w:rsid w:val="006860B5"/>
    <w:rsid w:val="00686176"/>
    <w:rsid w:val="00686216"/>
    <w:rsid w:val="00686220"/>
    <w:rsid w:val="00686260"/>
    <w:rsid w:val="0068630C"/>
    <w:rsid w:val="0068638E"/>
    <w:rsid w:val="00686687"/>
    <w:rsid w:val="0068682D"/>
    <w:rsid w:val="00686904"/>
    <w:rsid w:val="00686993"/>
    <w:rsid w:val="00686BE5"/>
    <w:rsid w:val="00686C00"/>
    <w:rsid w:val="00686E78"/>
    <w:rsid w:val="00686EC2"/>
    <w:rsid w:val="00686F3F"/>
    <w:rsid w:val="00686F41"/>
    <w:rsid w:val="0068707C"/>
    <w:rsid w:val="006870C1"/>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59C"/>
    <w:rsid w:val="006905B1"/>
    <w:rsid w:val="0069062C"/>
    <w:rsid w:val="00690643"/>
    <w:rsid w:val="0069064C"/>
    <w:rsid w:val="006906C2"/>
    <w:rsid w:val="0069072C"/>
    <w:rsid w:val="006907D7"/>
    <w:rsid w:val="00690965"/>
    <w:rsid w:val="00690ACA"/>
    <w:rsid w:val="00690D42"/>
    <w:rsid w:val="00690F8D"/>
    <w:rsid w:val="00691083"/>
    <w:rsid w:val="006910B9"/>
    <w:rsid w:val="006910C8"/>
    <w:rsid w:val="006912A5"/>
    <w:rsid w:val="0069137B"/>
    <w:rsid w:val="0069145B"/>
    <w:rsid w:val="00691477"/>
    <w:rsid w:val="0069149F"/>
    <w:rsid w:val="00691514"/>
    <w:rsid w:val="00691597"/>
    <w:rsid w:val="006915B2"/>
    <w:rsid w:val="00691600"/>
    <w:rsid w:val="00691668"/>
    <w:rsid w:val="00691729"/>
    <w:rsid w:val="006918FF"/>
    <w:rsid w:val="006919F0"/>
    <w:rsid w:val="00691A1F"/>
    <w:rsid w:val="00691D68"/>
    <w:rsid w:val="00691E67"/>
    <w:rsid w:val="00692153"/>
    <w:rsid w:val="0069227E"/>
    <w:rsid w:val="0069230C"/>
    <w:rsid w:val="006924AE"/>
    <w:rsid w:val="006925FD"/>
    <w:rsid w:val="006926C1"/>
    <w:rsid w:val="006926C5"/>
    <w:rsid w:val="006927CD"/>
    <w:rsid w:val="00692831"/>
    <w:rsid w:val="00692856"/>
    <w:rsid w:val="006929C2"/>
    <w:rsid w:val="006929F8"/>
    <w:rsid w:val="00692D88"/>
    <w:rsid w:val="0069310D"/>
    <w:rsid w:val="006931E0"/>
    <w:rsid w:val="00693200"/>
    <w:rsid w:val="006933DB"/>
    <w:rsid w:val="00693648"/>
    <w:rsid w:val="006937C9"/>
    <w:rsid w:val="00693B14"/>
    <w:rsid w:val="00693C2E"/>
    <w:rsid w:val="00693D38"/>
    <w:rsid w:val="00693EE7"/>
    <w:rsid w:val="0069400A"/>
    <w:rsid w:val="00694025"/>
    <w:rsid w:val="006940F9"/>
    <w:rsid w:val="00694295"/>
    <w:rsid w:val="00694364"/>
    <w:rsid w:val="006948B0"/>
    <w:rsid w:val="00694A82"/>
    <w:rsid w:val="00694B23"/>
    <w:rsid w:val="00694D42"/>
    <w:rsid w:val="00694E22"/>
    <w:rsid w:val="00694F3F"/>
    <w:rsid w:val="00694F5F"/>
    <w:rsid w:val="00694F6C"/>
    <w:rsid w:val="00695000"/>
    <w:rsid w:val="00695152"/>
    <w:rsid w:val="00695168"/>
    <w:rsid w:val="00695216"/>
    <w:rsid w:val="006953CC"/>
    <w:rsid w:val="006953EB"/>
    <w:rsid w:val="006958A9"/>
    <w:rsid w:val="00695958"/>
    <w:rsid w:val="0069597F"/>
    <w:rsid w:val="00695A05"/>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83C"/>
    <w:rsid w:val="00696916"/>
    <w:rsid w:val="0069695F"/>
    <w:rsid w:val="00696A1E"/>
    <w:rsid w:val="00696A98"/>
    <w:rsid w:val="00696EB8"/>
    <w:rsid w:val="006970AC"/>
    <w:rsid w:val="00697103"/>
    <w:rsid w:val="00697266"/>
    <w:rsid w:val="006972A7"/>
    <w:rsid w:val="00697312"/>
    <w:rsid w:val="00697376"/>
    <w:rsid w:val="006973D6"/>
    <w:rsid w:val="0069747C"/>
    <w:rsid w:val="006975A2"/>
    <w:rsid w:val="006975D5"/>
    <w:rsid w:val="006976D6"/>
    <w:rsid w:val="00697B30"/>
    <w:rsid w:val="00697CAC"/>
    <w:rsid w:val="00697E66"/>
    <w:rsid w:val="00697E72"/>
    <w:rsid w:val="006A00F3"/>
    <w:rsid w:val="006A010C"/>
    <w:rsid w:val="006A0151"/>
    <w:rsid w:val="006A01C6"/>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A"/>
    <w:rsid w:val="006A2F8F"/>
    <w:rsid w:val="006A32A3"/>
    <w:rsid w:val="006A32C0"/>
    <w:rsid w:val="006A330D"/>
    <w:rsid w:val="006A34C6"/>
    <w:rsid w:val="006A3516"/>
    <w:rsid w:val="006A35C5"/>
    <w:rsid w:val="006A367E"/>
    <w:rsid w:val="006A38D6"/>
    <w:rsid w:val="006A3B9A"/>
    <w:rsid w:val="006A3BC4"/>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323"/>
    <w:rsid w:val="006A53A2"/>
    <w:rsid w:val="006A547D"/>
    <w:rsid w:val="006A56EB"/>
    <w:rsid w:val="006A5722"/>
    <w:rsid w:val="006A5842"/>
    <w:rsid w:val="006A5878"/>
    <w:rsid w:val="006A5A0B"/>
    <w:rsid w:val="006A5A10"/>
    <w:rsid w:val="006A5AB4"/>
    <w:rsid w:val="006A5B23"/>
    <w:rsid w:val="006A5D57"/>
    <w:rsid w:val="006A5E6D"/>
    <w:rsid w:val="006A5F16"/>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C63"/>
    <w:rsid w:val="006A6CDC"/>
    <w:rsid w:val="006A6D98"/>
    <w:rsid w:val="006A70A8"/>
    <w:rsid w:val="006A7345"/>
    <w:rsid w:val="006A7446"/>
    <w:rsid w:val="006A74C0"/>
    <w:rsid w:val="006A75FB"/>
    <w:rsid w:val="006A767F"/>
    <w:rsid w:val="006A7903"/>
    <w:rsid w:val="006A79AE"/>
    <w:rsid w:val="006A79FC"/>
    <w:rsid w:val="006A7D3C"/>
    <w:rsid w:val="006A7E58"/>
    <w:rsid w:val="006A7E9F"/>
    <w:rsid w:val="006A7EA1"/>
    <w:rsid w:val="006B007A"/>
    <w:rsid w:val="006B00F6"/>
    <w:rsid w:val="006B0151"/>
    <w:rsid w:val="006B0197"/>
    <w:rsid w:val="006B0293"/>
    <w:rsid w:val="006B03AE"/>
    <w:rsid w:val="006B03CE"/>
    <w:rsid w:val="006B05FE"/>
    <w:rsid w:val="006B065F"/>
    <w:rsid w:val="006B06AA"/>
    <w:rsid w:val="006B06F5"/>
    <w:rsid w:val="006B0742"/>
    <w:rsid w:val="006B09FC"/>
    <w:rsid w:val="006B0A1F"/>
    <w:rsid w:val="006B0B04"/>
    <w:rsid w:val="006B0BDE"/>
    <w:rsid w:val="006B0C5D"/>
    <w:rsid w:val="006B0E71"/>
    <w:rsid w:val="006B0EEE"/>
    <w:rsid w:val="006B10BC"/>
    <w:rsid w:val="006B11D3"/>
    <w:rsid w:val="006B130A"/>
    <w:rsid w:val="006B1310"/>
    <w:rsid w:val="006B1390"/>
    <w:rsid w:val="006B152C"/>
    <w:rsid w:val="006B1584"/>
    <w:rsid w:val="006B1625"/>
    <w:rsid w:val="006B1803"/>
    <w:rsid w:val="006B1AE1"/>
    <w:rsid w:val="006B1CAC"/>
    <w:rsid w:val="006B1CD1"/>
    <w:rsid w:val="006B1DF1"/>
    <w:rsid w:val="006B1EE6"/>
    <w:rsid w:val="006B21CB"/>
    <w:rsid w:val="006B2251"/>
    <w:rsid w:val="006B23A4"/>
    <w:rsid w:val="006B2419"/>
    <w:rsid w:val="006B2479"/>
    <w:rsid w:val="006B2571"/>
    <w:rsid w:val="006B2647"/>
    <w:rsid w:val="006B2685"/>
    <w:rsid w:val="006B26AA"/>
    <w:rsid w:val="006B26AE"/>
    <w:rsid w:val="006B2726"/>
    <w:rsid w:val="006B2933"/>
    <w:rsid w:val="006B29CB"/>
    <w:rsid w:val="006B29D7"/>
    <w:rsid w:val="006B2AB8"/>
    <w:rsid w:val="006B2B86"/>
    <w:rsid w:val="006B2EA1"/>
    <w:rsid w:val="006B2EE7"/>
    <w:rsid w:val="006B3018"/>
    <w:rsid w:val="006B3033"/>
    <w:rsid w:val="006B30CA"/>
    <w:rsid w:val="006B33A6"/>
    <w:rsid w:val="006B3480"/>
    <w:rsid w:val="006B392F"/>
    <w:rsid w:val="006B3A4F"/>
    <w:rsid w:val="006B3B53"/>
    <w:rsid w:val="006B3B91"/>
    <w:rsid w:val="006B3D13"/>
    <w:rsid w:val="006B3ECB"/>
    <w:rsid w:val="006B3F2A"/>
    <w:rsid w:val="006B3F49"/>
    <w:rsid w:val="006B405B"/>
    <w:rsid w:val="006B4124"/>
    <w:rsid w:val="006B4230"/>
    <w:rsid w:val="006B438A"/>
    <w:rsid w:val="006B43F4"/>
    <w:rsid w:val="006B4689"/>
    <w:rsid w:val="006B4ACF"/>
    <w:rsid w:val="006B4ED5"/>
    <w:rsid w:val="006B5102"/>
    <w:rsid w:val="006B5217"/>
    <w:rsid w:val="006B5273"/>
    <w:rsid w:val="006B5281"/>
    <w:rsid w:val="006B52E3"/>
    <w:rsid w:val="006B530D"/>
    <w:rsid w:val="006B5815"/>
    <w:rsid w:val="006B5BFD"/>
    <w:rsid w:val="006B5C1A"/>
    <w:rsid w:val="006B5CD0"/>
    <w:rsid w:val="006B5EB9"/>
    <w:rsid w:val="006B5F87"/>
    <w:rsid w:val="006B6035"/>
    <w:rsid w:val="006B605A"/>
    <w:rsid w:val="006B60EA"/>
    <w:rsid w:val="006B62EC"/>
    <w:rsid w:val="006B65FD"/>
    <w:rsid w:val="006B6689"/>
    <w:rsid w:val="006B674D"/>
    <w:rsid w:val="006B6763"/>
    <w:rsid w:val="006B67C7"/>
    <w:rsid w:val="006B69F8"/>
    <w:rsid w:val="006B6BD8"/>
    <w:rsid w:val="006B6E0E"/>
    <w:rsid w:val="006B6E6B"/>
    <w:rsid w:val="006B71C7"/>
    <w:rsid w:val="006B71EF"/>
    <w:rsid w:val="006B72D4"/>
    <w:rsid w:val="006B7335"/>
    <w:rsid w:val="006B7341"/>
    <w:rsid w:val="006B7360"/>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E2"/>
    <w:rsid w:val="006C0478"/>
    <w:rsid w:val="006C0479"/>
    <w:rsid w:val="006C0707"/>
    <w:rsid w:val="006C078F"/>
    <w:rsid w:val="006C09E4"/>
    <w:rsid w:val="006C0B40"/>
    <w:rsid w:val="006C0B5D"/>
    <w:rsid w:val="006C0E7A"/>
    <w:rsid w:val="006C0F6E"/>
    <w:rsid w:val="006C0F95"/>
    <w:rsid w:val="006C127A"/>
    <w:rsid w:val="006C1614"/>
    <w:rsid w:val="006C18C5"/>
    <w:rsid w:val="006C1905"/>
    <w:rsid w:val="006C1A40"/>
    <w:rsid w:val="006C1ADB"/>
    <w:rsid w:val="006C1CB2"/>
    <w:rsid w:val="006C1E4B"/>
    <w:rsid w:val="006C1EBE"/>
    <w:rsid w:val="006C212C"/>
    <w:rsid w:val="006C21A6"/>
    <w:rsid w:val="006C242A"/>
    <w:rsid w:val="006C2496"/>
    <w:rsid w:val="006C256E"/>
    <w:rsid w:val="006C2578"/>
    <w:rsid w:val="006C2633"/>
    <w:rsid w:val="006C26AC"/>
    <w:rsid w:val="006C276C"/>
    <w:rsid w:val="006C28F2"/>
    <w:rsid w:val="006C29BD"/>
    <w:rsid w:val="006C2B24"/>
    <w:rsid w:val="006C2BAE"/>
    <w:rsid w:val="006C2BC4"/>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89E"/>
    <w:rsid w:val="006C49EE"/>
    <w:rsid w:val="006C4BE7"/>
    <w:rsid w:val="006C4C4D"/>
    <w:rsid w:val="006C4CAB"/>
    <w:rsid w:val="006C4CEB"/>
    <w:rsid w:val="006C4D94"/>
    <w:rsid w:val="006C4E24"/>
    <w:rsid w:val="006C4F28"/>
    <w:rsid w:val="006C51F8"/>
    <w:rsid w:val="006C52F2"/>
    <w:rsid w:val="006C533A"/>
    <w:rsid w:val="006C533E"/>
    <w:rsid w:val="006C5389"/>
    <w:rsid w:val="006C5392"/>
    <w:rsid w:val="006C5401"/>
    <w:rsid w:val="006C546A"/>
    <w:rsid w:val="006C547E"/>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59D"/>
    <w:rsid w:val="006C6702"/>
    <w:rsid w:val="006C6787"/>
    <w:rsid w:val="006C683A"/>
    <w:rsid w:val="006C6900"/>
    <w:rsid w:val="006C69E8"/>
    <w:rsid w:val="006C6A09"/>
    <w:rsid w:val="006C6BAE"/>
    <w:rsid w:val="006C6C82"/>
    <w:rsid w:val="006C6EF8"/>
    <w:rsid w:val="006C705B"/>
    <w:rsid w:val="006C7325"/>
    <w:rsid w:val="006C74A1"/>
    <w:rsid w:val="006C74BB"/>
    <w:rsid w:val="006C7737"/>
    <w:rsid w:val="006C7842"/>
    <w:rsid w:val="006C786A"/>
    <w:rsid w:val="006C79DD"/>
    <w:rsid w:val="006C7A99"/>
    <w:rsid w:val="006C7B8E"/>
    <w:rsid w:val="006C7BD8"/>
    <w:rsid w:val="006C7BEF"/>
    <w:rsid w:val="006C7C43"/>
    <w:rsid w:val="006C7DAB"/>
    <w:rsid w:val="006C7EA5"/>
    <w:rsid w:val="006C7F7F"/>
    <w:rsid w:val="006D00D8"/>
    <w:rsid w:val="006D01C6"/>
    <w:rsid w:val="006D0222"/>
    <w:rsid w:val="006D0334"/>
    <w:rsid w:val="006D03CE"/>
    <w:rsid w:val="006D04A2"/>
    <w:rsid w:val="006D06FA"/>
    <w:rsid w:val="006D0985"/>
    <w:rsid w:val="006D0AAC"/>
    <w:rsid w:val="006D0B64"/>
    <w:rsid w:val="006D0C3D"/>
    <w:rsid w:val="006D0CF0"/>
    <w:rsid w:val="006D0F8B"/>
    <w:rsid w:val="006D0F94"/>
    <w:rsid w:val="006D0FBC"/>
    <w:rsid w:val="006D1142"/>
    <w:rsid w:val="006D1166"/>
    <w:rsid w:val="006D1423"/>
    <w:rsid w:val="006D1443"/>
    <w:rsid w:val="006D14B8"/>
    <w:rsid w:val="006D1552"/>
    <w:rsid w:val="006D1573"/>
    <w:rsid w:val="006D15A7"/>
    <w:rsid w:val="006D16CF"/>
    <w:rsid w:val="006D1976"/>
    <w:rsid w:val="006D1A1B"/>
    <w:rsid w:val="006D1AB7"/>
    <w:rsid w:val="006D1B6C"/>
    <w:rsid w:val="006D1C0C"/>
    <w:rsid w:val="006D1C9B"/>
    <w:rsid w:val="006D1CA3"/>
    <w:rsid w:val="006D1D62"/>
    <w:rsid w:val="006D1ED3"/>
    <w:rsid w:val="006D1EF5"/>
    <w:rsid w:val="006D1F31"/>
    <w:rsid w:val="006D1F7E"/>
    <w:rsid w:val="006D1FAC"/>
    <w:rsid w:val="006D1FF1"/>
    <w:rsid w:val="006D20BF"/>
    <w:rsid w:val="006D22D0"/>
    <w:rsid w:val="006D24C7"/>
    <w:rsid w:val="006D2517"/>
    <w:rsid w:val="006D2606"/>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30"/>
    <w:rsid w:val="006D36FC"/>
    <w:rsid w:val="006D3749"/>
    <w:rsid w:val="006D37AA"/>
    <w:rsid w:val="006D38AF"/>
    <w:rsid w:val="006D38EF"/>
    <w:rsid w:val="006D3943"/>
    <w:rsid w:val="006D3A73"/>
    <w:rsid w:val="006D3BC1"/>
    <w:rsid w:val="006D3C55"/>
    <w:rsid w:val="006D3EB7"/>
    <w:rsid w:val="006D3F06"/>
    <w:rsid w:val="006D3F7A"/>
    <w:rsid w:val="006D3F7C"/>
    <w:rsid w:val="006D40D1"/>
    <w:rsid w:val="006D41C2"/>
    <w:rsid w:val="006D430F"/>
    <w:rsid w:val="006D435A"/>
    <w:rsid w:val="006D449F"/>
    <w:rsid w:val="006D44CE"/>
    <w:rsid w:val="006D4660"/>
    <w:rsid w:val="006D478D"/>
    <w:rsid w:val="006D49DB"/>
    <w:rsid w:val="006D4D68"/>
    <w:rsid w:val="006D4DF5"/>
    <w:rsid w:val="006D4DF8"/>
    <w:rsid w:val="006D4E1E"/>
    <w:rsid w:val="006D4F12"/>
    <w:rsid w:val="006D4FC4"/>
    <w:rsid w:val="006D50A6"/>
    <w:rsid w:val="006D50C7"/>
    <w:rsid w:val="006D5211"/>
    <w:rsid w:val="006D53F0"/>
    <w:rsid w:val="006D543B"/>
    <w:rsid w:val="006D5584"/>
    <w:rsid w:val="006D5745"/>
    <w:rsid w:val="006D57B0"/>
    <w:rsid w:val="006D5AE1"/>
    <w:rsid w:val="006D5CD0"/>
    <w:rsid w:val="006D5D4E"/>
    <w:rsid w:val="006D610D"/>
    <w:rsid w:val="006D61B3"/>
    <w:rsid w:val="006D6259"/>
    <w:rsid w:val="006D62E6"/>
    <w:rsid w:val="006D63BC"/>
    <w:rsid w:val="006D6417"/>
    <w:rsid w:val="006D64B3"/>
    <w:rsid w:val="006D65DC"/>
    <w:rsid w:val="006D660B"/>
    <w:rsid w:val="006D67EB"/>
    <w:rsid w:val="006D6814"/>
    <w:rsid w:val="006D6845"/>
    <w:rsid w:val="006D695E"/>
    <w:rsid w:val="006D69A8"/>
    <w:rsid w:val="006D69E7"/>
    <w:rsid w:val="006D6E91"/>
    <w:rsid w:val="006D6F5A"/>
    <w:rsid w:val="006D6FE7"/>
    <w:rsid w:val="006D70F3"/>
    <w:rsid w:val="006D7182"/>
    <w:rsid w:val="006D720E"/>
    <w:rsid w:val="006D7354"/>
    <w:rsid w:val="006D7524"/>
    <w:rsid w:val="006D764E"/>
    <w:rsid w:val="006D76C6"/>
    <w:rsid w:val="006D7758"/>
    <w:rsid w:val="006D7780"/>
    <w:rsid w:val="006D7C53"/>
    <w:rsid w:val="006D7CC3"/>
    <w:rsid w:val="006E00F8"/>
    <w:rsid w:val="006E012F"/>
    <w:rsid w:val="006E015C"/>
    <w:rsid w:val="006E04AB"/>
    <w:rsid w:val="006E0609"/>
    <w:rsid w:val="006E0610"/>
    <w:rsid w:val="006E06FA"/>
    <w:rsid w:val="006E09D8"/>
    <w:rsid w:val="006E0C0B"/>
    <w:rsid w:val="006E0CA8"/>
    <w:rsid w:val="006E0D1A"/>
    <w:rsid w:val="006E0D6F"/>
    <w:rsid w:val="006E0E04"/>
    <w:rsid w:val="006E1058"/>
    <w:rsid w:val="006E119E"/>
    <w:rsid w:val="006E12F4"/>
    <w:rsid w:val="006E1350"/>
    <w:rsid w:val="006E1430"/>
    <w:rsid w:val="006E1610"/>
    <w:rsid w:val="006E164D"/>
    <w:rsid w:val="006E17A9"/>
    <w:rsid w:val="006E1B0B"/>
    <w:rsid w:val="006E1B35"/>
    <w:rsid w:val="006E1DAC"/>
    <w:rsid w:val="006E1DDE"/>
    <w:rsid w:val="006E202B"/>
    <w:rsid w:val="006E207A"/>
    <w:rsid w:val="006E2153"/>
    <w:rsid w:val="006E21AF"/>
    <w:rsid w:val="006E21FF"/>
    <w:rsid w:val="006E23F2"/>
    <w:rsid w:val="006E2432"/>
    <w:rsid w:val="006E265D"/>
    <w:rsid w:val="006E27A7"/>
    <w:rsid w:val="006E2989"/>
    <w:rsid w:val="006E29FF"/>
    <w:rsid w:val="006E2B64"/>
    <w:rsid w:val="006E2B69"/>
    <w:rsid w:val="006E2BA5"/>
    <w:rsid w:val="006E2BA8"/>
    <w:rsid w:val="006E2C00"/>
    <w:rsid w:val="006E2C03"/>
    <w:rsid w:val="006E2E1D"/>
    <w:rsid w:val="006E2ED2"/>
    <w:rsid w:val="006E2F88"/>
    <w:rsid w:val="006E2FA8"/>
    <w:rsid w:val="006E3056"/>
    <w:rsid w:val="006E31CA"/>
    <w:rsid w:val="006E331F"/>
    <w:rsid w:val="006E3333"/>
    <w:rsid w:val="006E3395"/>
    <w:rsid w:val="006E34B8"/>
    <w:rsid w:val="006E3694"/>
    <w:rsid w:val="006E3730"/>
    <w:rsid w:val="006E38AE"/>
    <w:rsid w:val="006E3948"/>
    <w:rsid w:val="006E3A93"/>
    <w:rsid w:val="006E3BE5"/>
    <w:rsid w:val="006E3C05"/>
    <w:rsid w:val="006E3DDC"/>
    <w:rsid w:val="006E3EC1"/>
    <w:rsid w:val="006E3EF1"/>
    <w:rsid w:val="006E3F64"/>
    <w:rsid w:val="006E3F7A"/>
    <w:rsid w:val="006E4097"/>
    <w:rsid w:val="006E4435"/>
    <w:rsid w:val="006E4596"/>
    <w:rsid w:val="006E46FF"/>
    <w:rsid w:val="006E489C"/>
    <w:rsid w:val="006E4A24"/>
    <w:rsid w:val="006E4B6E"/>
    <w:rsid w:val="006E4D21"/>
    <w:rsid w:val="006E4D5A"/>
    <w:rsid w:val="006E4D9D"/>
    <w:rsid w:val="006E4E7E"/>
    <w:rsid w:val="006E50D7"/>
    <w:rsid w:val="006E520B"/>
    <w:rsid w:val="006E52E4"/>
    <w:rsid w:val="006E53AF"/>
    <w:rsid w:val="006E5482"/>
    <w:rsid w:val="006E55A5"/>
    <w:rsid w:val="006E56C8"/>
    <w:rsid w:val="006E56CD"/>
    <w:rsid w:val="006E5844"/>
    <w:rsid w:val="006E5853"/>
    <w:rsid w:val="006E5AC8"/>
    <w:rsid w:val="006E5C13"/>
    <w:rsid w:val="006E5E2E"/>
    <w:rsid w:val="006E5F17"/>
    <w:rsid w:val="006E5F52"/>
    <w:rsid w:val="006E6308"/>
    <w:rsid w:val="006E6488"/>
    <w:rsid w:val="006E659D"/>
    <w:rsid w:val="006E6662"/>
    <w:rsid w:val="006E67F6"/>
    <w:rsid w:val="006E686E"/>
    <w:rsid w:val="006E6A15"/>
    <w:rsid w:val="006E6C0E"/>
    <w:rsid w:val="006E6CA9"/>
    <w:rsid w:val="006E6CC4"/>
    <w:rsid w:val="006E6DEA"/>
    <w:rsid w:val="006E6F19"/>
    <w:rsid w:val="006E6F9F"/>
    <w:rsid w:val="006E7056"/>
    <w:rsid w:val="006E71FE"/>
    <w:rsid w:val="006E72CE"/>
    <w:rsid w:val="006E730E"/>
    <w:rsid w:val="006E731C"/>
    <w:rsid w:val="006E73BE"/>
    <w:rsid w:val="006E7552"/>
    <w:rsid w:val="006E77CD"/>
    <w:rsid w:val="006E7955"/>
    <w:rsid w:val="006E798D"/>
    <w:rsid w:val="006E7AE0"/>
    <w:rsid w:val="006E7BB4"/>
    <w:rsid w:val="006E7BD9"/>
    <w:rsid w:val="006E7C2D"/>
    <w:rsid w:val="006E7C3A"/>
    <w:rsid w:val="006E7CE5"/>
    <w:rsid w:val="006E7CF0"/>
    <w:rsid w:val="006E7EA5"/>
    <w:rsid w:val="006E7F0A"/>
    <w:rsid w:val="006F0082"/>
    <w:rsid w:val="006F01C1"/>
    <w:rsid w:val="006F03C6"/>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52"/>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26C"/>
    <w:rsid w:val="006F22D6"/>
    <w:rsid w:val="006F2361"/>
    <w:rsid w:val="006F249C"/>
    <w:rsid w:val="006F2561"/>
    <w:rsid w:val="006F2676"/>
    <w:rsid w:val="006F271F"/>
    <w:rsid w:val="006F29E3"/>
    <w:rsid w:val="006F2A0E"/>
    <w:rsid w:val="006F2BC3"/>
    <w:rsid w:val="006F2D0B"/>
    <w:rsid w:val="006F2E99"/>
    <w:rsid w:val="006F3005"/>
    <w:rsid w:val="006F316C"/>
    <w:rsid w:val="006F3287"/>
    <w:rsid w:val="006F3556"/>
    <w:rsid w:val="006F35B8"/>
    <w:rsid w:val="006F35E0"/>
    <w:rsid w:val="006F35EE"/>
    <w:rsid w:val="006F37A0"/>
    <w:rsid w:val="006F3828"/>
    <w:rsid w:val="006F38BB"/>
    <w:rsid w:val="006F39E7"/>
    <w:rsid w:val="006F3B76"/>
    <w:rsid w:val="006F3CAC"/>
    <w:rsid w:val="006F3DD9"/>
    <w:rsid w:val="006F3EF7"/>
    <w:rsid w:val="006F3FB3"/>
    <w:rsid w:val="006F4021"/>
    <w:rsid w:val="006F403E"/>
    <w:rsid w:val="006F4297"/>
    <w:rsid w:val="006F42CE"/>
    <w:rsid w:val="006F4312"/>
    <w:rsid w:val="006F436E"/>
    <w:rsid w:val="006F4386"/>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8F"/>
    <w:rsid w:val="006F5A0E"/>
    <w:rsid w:val="006F5CEE"/>
    <w:rsid w:val="006F5D13"/>
    <w:rsid w:val="006F5D25"/>
    <w:rsid w:val="006F5E81"/>
    <w:rsid w:val="006F62B8"/>
    <w:rsid w:val="006F62EA"/>
    <w:rsid w:val="006F63DA"/>
    <w:rsid w:val="006F6524"/>
    <w:rsid w:val="006F6578"/>
    <w:rsid w:val="006F66C5"/>
    <w:rsid w:val="006F66DF"/>
    <w:rsid w:val="006F6C29"/>
    <w:rsid w:val="006F6C3C"/>
    <w:rsid w:val="006F6CC3"/>
    <w:rsid w:val="006F6DC1"/>
    <w:rsid w:val="006F7099"/>
    <w:rsid w:val="006F70DF"/>
    <w:rsid w:val="006F729B"/>
    <w:rsid w:val="006F7388"/>
    <w:rsid w:val="006F73AF"/>
    <w:rsid w:val="006F73EF"/>
    <w:rsid w:val="006F745A"/>
    <w:rsid w:val="006F7548"/>
    <w:rsid w:val="006F7609"/>
    <w:rsid w:val="006F77FE"/>
    <w:rsid w:val="006F7807"/>
    <w:rsid w:val="006F7973"/>
    <w:rsid w:val="006F7AA5"/>
    <w:rsid w:val="006F7CF7"/>
    <w:rsid w:val="006F7D0E"/>
    <w:rsid w:val="006F7E61"/>
    <w:rsid w:val="006F7E6E"/>
    <w:rsid w:val="006F7F4E"/>
    <w:rsid w:val="0070010E"/>
    <w:rsid w:val="007002DD"/>
    <w:rsid w:val="00700522"/>
    <w:rsid w:val="00700638"/>
    <w:rsid w:val="0070070A"/>
    <w:rsid w:val="0070092D"/>
    <w:rsid w:val="0070097D"/>
    <w:rsid w:val="007009C6"/>
    <w:rsid w:val="00700BFA"/>
    <w:rsid w:val="00700D1A"/>
    <w:rsid w:val="00700E79"/>
    <w:rsid w:val="00700F43"/>
    <w:rsid w:val="00700F4B"/>
    <w:rsid w:val="00700F75"/>
    <w:rsid w:val="00701022"/>
    <w:rsid w:val="0070126E"/>
    <w:rsid w:val="007012E9"/>
    <w:rsid w:val="0070138F"/>
    <w:rsid w:val="00701546"/>
    <w:rsid w:val="00701595"/>
    <w:rsid w:val="007015D6"/>
    <w:rsid w:val="007015E2"/>
    <w:rsid w:val="007017CA"/>
    <w:rsid w:val="007018ED"/>
    <w:rsid w:val="007019AF"/>
    <w:rsid w:val="00701A33"/>
    <w:rsid w:val="00701B69"/>
    <w:rsid w:val="00701CF0"/>
    <w:rsid w:val="00701E3C"/>
    <w:rsid w:val="0070200B"/>
    <w:rsid w:val="0070217E"/>
    <w:rsid w:val="00702196"/>
    <w:rsid w:val="0070221C"/>
    <w:rsid w:val="00702270"/>
    <w:rsid w:val="007022EA"/>
    <w:rsid w:val="007024E8"/>
    <w:rsid w:val="007025B8"/>
    <w:rsid w:val="007025C7"/>
    <w:rsid w:val="007026C4"/>
    <w:rsid w:val="007026E9"/>
    <w:rsid w:val="00702881"/>
    <w:rsid w:val="00702898"/>
    <w:rsid w:val="007028B4"/>
    <w:rsid w:val="00702A97"/>
    <w:rsid w:val="00702AC9"/>
    <w:rsid w:val="00702B3D"/>
    <w:rsid w:val="00702C26"/>
    <w:rsid w:val="00702D23"/>
    <w:rsid w:val="00702D5A"/>
    <w:rsid w:val="00702DC9"/>
    <w:rsid w:val="00702EF7"/>
    <w:rsid w:val="00702FF8"/>
    <w:rsid w:val="007030E7"/>
    <w:rsid w:val="0070320A"/>
    <w:rsid w:val="00703386"/>
    <w:rsid w:val="00703461"/>
    <w:rsid w:val="00703768"/>
    <w:rsid w:val="00703824"/>
    <w:rsid w:val="00703868"/>
    <w:rsid w:val="00703926"/>
    <w:rsid w:val="00703B19"/>
    <w:rsid w:val="00703B23"/>
    <w:rsid w:val="00703BDF"/>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158"/>
    <w:rsid w:val="007052A2"/>
    <w:rsid w:val="00705318"/>
    <w:rsid w:val="00705361"/>
    <w:rsid w:val="00705444"/>
    <w:rsid w:val="00705477"/>
    <w:rsid w:val="00705524"/>
    <w:rsid w:val="00705640"/>
    <w:rsid w:val="00705919"/>
    <w:rsid w:val="00705A18"/>
    <w:rsid w:val="00705B25"/>
    <w:rsid w:val="00705BD4"/>
    <w:rsid w:val="00705DBF"/>
    <w:rsid w:val="00705F09"/>
    <w:rsid w:val="00705FB7"/>
    <w:rsid w:val="007060C9"/>
    <w:rsid w:val="00706160"/>
    <w:rsid w:val="0070621D"/>
    <w:rsid w:val="0070632B"/>
    <w:rsid w:val="007063A4"/>
    <w:rsid w:val="007066B3"/>
    <w:rsid w:val="007066C5"/>
    <w:rsid w:val="00706715"/>
    <w:rsid w:val="00706ADE"/>
    <w:rsid w:val="00706B2F"/>
    <w:rsid w:val="00706BF6"/>
    <w:rsid w:val="00706D75"/>
    <w:rsid w:val="00706E6F"/>
    <w:rsid w:val="00706F6B"/>
    <w:rsid w:val="00706FD5"/>
    <w:rsid w:val="00706FF7"/>
    <w:rsid w:val="00707023"/>
    <w:rsid w:val="0070704D"/>
    <w:rsid w:val="007072C3"/>
    <w:rsid w:val="0070734F"/>
    <w:rsid w:val="0070738F"/>
    <w:rsid w:val="007073B2"/>
    <w:rsid w:val="007074E4"/>
    <w:rsid w:val="00707632"/>
    <w:rsid w:val="00707684"/>
    <w:rsid w:val="00707730"/>
    <w:rsid w:val="0070785E"/>
    <w:rsid w:val="007078E9"/>
    <w:rsid w:val="00707971"/>
    <w:rsid w:val="00707AC0"/>
    <w:rsid w:val="00707B33"/>
    <w:rsid w:val="00707CAF"/>
    <w:rsid w:val="00707EF1"/>
    <w:rsid w:val="00710237"/>
    <w:rsid w:val="00710303"/>
    <w:rsid w:val="007103A7"/>
    <w:rsid w:val="00710435"/>
    <w:rsid w:val="00710691"/>
    <w:rsid w:val="007108A1"/>
    <w:rsid w:val="00710A54"/>
    <w:rsid w:val="00710AC7"/>
    <w:rsid w:val="00710BA3"/>
    <w:rsid w:val="00710BCD"/>
    <w:rsid w:val="00710CFC"/>
    <w:rsid w:val="00710EE2"/>
    <w:rsid w:val="00711019"/>
    <w:rsid w:val="007111E5"/>
    <w:rsid w:val="00711494"/>
    <w:rsid w:val="007114CD"/>
    <w:rsid w:val="0071158F"/>
    <w:rsid w:val="00711661"/>
    <w:rsid w:val="00711690"/>
    <w:rsid w:val="007116E5"/>
    <w:rsid w:val="00711729"/>
    <w:rsid w:val="00711736"/>
    <w:rsid w:val="00711853"/>
    <w:rsid w:val="007118BD"/>
    <w:rsid w:val="00711993"/>
    <w:rsid w:val="007119B9"/>
    <w:rsid w:val="00711A94"/>
    <w:rsid w:val="00711C38"/>
    <w:rsid w:val="00711E3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F35"/>
    <w:rsid w:val="00712F81"/>
    <w:rsid w:val="00712F98"/>
    <w:rsid w:val="00713040"/>
    <w:rsid w:val="007131C6"/>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44D"/>
    <w:rsid w:val="00714562"/>
    <w:rsid w:val="007145ED"/>
    <w:rsid w:val="00714782"/>
    <w:rsid w:val="00714883"/>
    <w:rsid w:val="007148F7"/>
    <w:rsid w:val="00714ACE"/>
    <w:rsid w:val="00714B7D"/>
    <w:rsid w:val="00714BC4"/>
    <w:rsid w:val="00714BF9"/>
    <w:rsid w:val="00714C21"/>
    <w:rsid w:val="00714D7A"/>
    <w:rsid w:val="00714FAA"/>
    <w:rsid w:val="00715052"/>
    <w:rsid w:val="0071518C"/>
    <w:rsid w:val="00715532"/>
    <w:rsid w:val="00715556"/>
    <w:rsid w:val="007155A4"/>
    <w:rsid w:val="0071572C"/>
    <w:rsid w:val="0071594B"/>
    <w:rsid w:val="00715A90"/>
    <w:rsid w:val="00715B83"/>
    <w:rsid w:val="00715C1A"/>
    <w:rsid w:val="00715D6C"/>
    <w:rsid w:val="00715DA0"/>
    <w:rsid w:val="00715E0A"/>
    <w:rsid w:val="00715FBD"/>
    <w:rsid w:val="00715FF4"/>
    <w:rsid w:val="00716297"/>
    <w:rsid w:val="007162AD"/>
    <w:rsid w:val="00716436"/>
    <w:rsid w:val="007165ED"/>
    <w:rsid w:val="00716676"/>
    <w:rsid w:val="007166C4"/>
    <w:rsid w:val="007166EE"/>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918"/>
    <w:rsid w:val="00720959"/>
    <w:rsid w:val="00720ABC"/>
    <w:rsid w:val="00720D4B"/>
    <w:rsid w:val="00720D58"/>
    <w:rsid w:val="00720DCB"/>
    <w:rsid w:val="00720E32"/>
    <w:rsid w:val="007211A2"/>
    <w:rsid w:val="007215BC"/>
    <w:rsid w:val="007219F1"/>
    <w:rsid w:val="007219F6"/>
    <w:rsid w:val="00721B29"/>
    <w:rsid w:val="00721D58"/>
    <w:rsid w:val="00721DEA"/>
    <w:rsid w:val="00721DFA"/>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38D"/>
    <w:rsid w:val="00723770"/>
    <w:rsid w:val="007237CF"/>
    <w:rsid w:val="007239A4"/>
    <w:rsid w:val="007239A9"/>
    <w:rsid w:val="00723B1F"/>
    <w:rsid w:val="00723BEC"/>
    <w:rsid w:val="00723BF7"/>
    <w:rsid w:val="00723C2C"/>
    <w:rsid w:val="00723D4F"/>
    <w:rsid w:val="00723D9E"/>
    <w:rsid w:val="00723DCB"/>
    <w:rsid w:val="00723DFA"/>
    <w:rsid w:val="00723F4D"/>
    <w:rsid w:val="00723F95"/>
    <w:rsid w:val="0072410C"/>
    <w:rsid w:val="007242A8"/>
    <w:rsid w:val="007242DB"/>
    <w:rsid w:val="007243F5"/>
    <w:rsid w:val="00724483"/>
    <w:rsid w:val="0072459A"/>
    <w:rsid w:val="0072481D"/>
    <w:rsid w:val="0072483F"/>
    <w:rsid w:val="00724840"/>
    <w:rsid w:val="0072493B"/>
    <w:rsid w:val="007249AD"/>
    <w:rsid w:val="00724AA4"/>
    <w:rsid w:val="00724CAB"/>
    <w:rsid w:val="00724D39"/>
    <w:rsid w:val="00724D4F"/>
    <w:rsid w:val="00724E79"/>
    <w:rsid w:val="00724E91"/>
    <w:rsid w:val="00725202"/>
    <w:rsid w:val="00725234"/>
    <w:rsid w:val="0072537D"/>
    <w:rsid w:val="00725435"/>
    <w:rsid w:val="00725639"/>
    <w:rsid w:val="007256C3"/>
    <w:rsid w:val="00725A43"/>
    <w:rsid w:val="00725B5B"/>
    <w:rsid w:val="0072600A"/>
    <w:rsid w:val="0072631F"/>
    <w:rsid w:val="00726360"/>
    <w:rsid w:val="00726484"/>
    <w:rsid w:val="00726488"/>
    <w:rsid w:val="00726595"/>
    <w:rsid w:val="0072668A"/>
    <w:rsid w:val="007266BF"/>
    <w:rsid w:val="007266EB"/>
    <w:rsid w:val="00726721"/>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D2"/>
    <w:rsid w:val="007278BA"/>
    <w:rsid w:val="00727AC1"/>
    <w:rsid w:val="00727B89"/>
    <w:rsid w:val="00727C64"/>
    <w:rsid w:val="00727DA5"/>
    <w:rsid w:val="00730156"/>
    <w:rsid w:val="0073028A"/>
    <w:rsid w:val="007304FD"/>
    <w:rsid w:val="0073077D"/>
    <w:rsid w:val="00730877"/>
    <w:rsid w:val="00730894"/>
    <w:rsid w:val="00730C73"/>
    <w:rsid w:val="00730EFD"/>
    <w:rsid w:val="00730FCA"/>
    <w:rsid w:val="00731117"/>
    <w:rsid w:val="0073120B"/>
    <w:rsid w:val="0073123C"/>
    <w:rsid w:val="007314DE"/>
    <w:rsid w:val="007315BA"/>
    <w:rsid w:val="007316C0"/>
    <w:rsid w:val="00731796"/>
    <w:rsid w:val="0073184B"/>
    <w:rsid w:val="00731975"/>
    <w:rsid w:val="00731BF6"/>
    <w:rsid w:val="00731BFC"/>
    <w:rsid w:val="00731CB6"/>
    <w:rsid w:val="00731E78"/>
    <w:rsid w:val="00731F38"/>
    <w:rsid w:val="00731F9E"/>
    <w:rsid w:val="00731FB1"/>
    <w:rsid w:val="00732278"/>
    <w:rsid w:val="007323D5"/>
    <w:rsid w:val="007324BA"/>
    <w:rsid w:val="007325BD"/>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D58"/>
    <w:rsid w:val="00733E10"/>
    <w:rsid w:val="0073415F"/>
    <w:rsid w:val="007341CB"/>
    <w:rsid w:val="0073423C"/>
    <w:rsid w:val="00734400"/>
    <w:rsid w:val="00734405"/>
    <w:rsid w:val="00734593"/>
    <w:rsid w:val="007345B9"/>
    <w:rsid w:val="00734654"/>
    <w:rsid w:val="007346AE"/>
    <w:rsid w:val="00734733"/>
    <w:rsid w:val="00734834"/>
    <w:rsid w:val="007349BA"/>
    <w:rsid w:val="007349D4"/>
    <w:rsid w:val="00734C34"/>
    <w:rsid w:val="00734CCC"/>
    <w:rsid w:val="00734DE1"/>
    <w:rsid w:val="00734E71"/>
    <w:rsid w:val="00734FA3"/>
    <w:rsid w:val="007351C3"/>
    <w:rsid w:val="007356D0"/>
    <w:rsid w:val="0073575B"/>
    <w:rsid w:val="007358C2"/>
    <w:rsid w:val="00735941"/>
    <w:rsid w:val="0073598C"/>
    <w:rsid w:val="00735A67"/>
    <w:rsid w:val="00735BAB"/>
    <w:rsid w:val="00735BFE"/>
    <w:rsid w:val="00735E5B"/>
    <w:rsid w:val="00735EBA"/>
    <w:rsid w:val="00736102"/>
    <w:rsid w:val="00736180"/>
    <w:rsid w:val="0073626A"/>
    <w:rsid w:val="007362F0"/>
    <w:rsid w:val="0073633A"/>
    <w:rsid w:val="0073641E"/>
    <w:rsid w:val="00736524"/>
    <w:rsid w:val="0073659C"/>
    <w:rsid w:val="00736612"/>
    <w:rsid w:val="00736714"/>
    <w:rsid w:val="0073671E"/>
    <w:rsid w:val="0073678A"/>
    <w:rsid w:val="00736848"/>
    <w:rsid w:val="00736927"/>
    <w:rsid w:val="007369F0"/>
    <w:rsid w:val="00736CAE"/>
    <w:rsid w:val="00736E9E"/>
    <w:rsid w:val="00736FA0"/>
    <w:rsid w:val="00736FE4"/>
    <w:rsid w:val="0073704A"/>
    <w:rsid w:val="0073707F"/>
    <w:rsid w:val="007370C9"/>
    <w:rsid w:val="007371F9"/>
    <w:rsid w:val="00737201"/>
    <w:rsid w:val="0073732F"/>
    <w:rsid w:val="0073745A"/>
    <w:rsid w:val="007374EF"/>
    <w:rsid w:val="00737537"/>
    <w:rsid w:val="007375D7"/>
    <w:rsid w:val="00737828"/>
    <w:rsid w:val="0073789C"/>
    <w:rsid w:val="0073797A"/>
    <w:rsid w:val="0073799C"/>
    <w:rsid w:val="00737A18"/>
    <w:rsid w:val="00737A9C"/>
    <w:rsid w:val="00737C4F"/>
    <w:rsid w:val="00737EA6"/>
    <w:rsid w:val="00737FAE"/>
    <w:rsid w:val="00740150"/>
    <w:rsid w:val="00740388"/>
    <w:rsid w:val="007403F6"/>
    <w:rsid w:val="00740444"/>
    <w:rsid w:val="0074044C"/>
    <w:rsid w:val="0074062D"/>
    <w:rsid w:val="007406A3"/>
    <w:rsid w:val="007406BF"/>
    <w:rsid w:val="007407A6"/>
    <w:rsid w:val="007407F7"/>
    <w:rsid w:val="0074085C"/>
    <w:rsid w:val="00740A00"/>
    <w:rsid w:val="00740A76"/>
    <w:rsid w:val="00740A82"/>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BD3"/>
    <w:rsid w:val="00741D33"/>
    <w:rsid w:val="00741F1E"/>
    <w:rsid w:val="00742003"/>
    <w:rsid w:val="00742215"/>
    <w:rsid w:val="0074221F"/>
    <w:rsid w:val="007423FA"/>
    <w:rsid w:val="007426D3"/>
    <w:rsid w:val="00742742"/>
    <w:rsid w:val="007428EC"/>
    <w:rsid w:val="00742994"/>
    <w:rsid w:val="00742C31"/>
    <w:rsid w:val="00742D5A"/>
    <w:rsid w:val="00742EF8"/>
    <w:rsid w:val="00742FFE"/>
    <w:rsid w:val="00743040"/>
    <w:rsid w:val="0074308F"/>
    <w:rsid w:val="007430C5"/>
    <w:rsid w:val="00743267"/>
    <w:rsid w:val="007432A0"/>
    <w:rsid w:val="007433B0"/>
    <w:rsid w:val="00743486"/>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FC"/>
    <w:rsid w:val="00744318"/>
    <w:rsid w:val="00744472"/>
    <w:rsid w:val="0074447C"/>
    <w:rsid w:val="007444B7"/>
    <w:rsid w:val="007445B7"/>
    <w:rsid w:val="00744610"/>
    <w:rsid w:val="0074461F"/>
    <w:rsid w:val="00744664"/>
    <w:rsid w:val="007447C7"/>
    <w:rsid w:val="007447CF"/>
    <w:rsid w:val="00744882"/>
    <w:rsid w:val="007448C2"/>
    <w:rsid w:val="0074490B"/>
    <w:rsid w:val="00744985"/>
    <w:rsid w:val="00744AEE"/>
    <w:rsid w:val="00744BE4"/>
    <w:rsid w:val="00744C0B"/>
    <w:rsid w:val="00744C3F"/>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5D2D"/>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DFC"/>
    <w:rsid w:val="00746E23"/>
    <w:rsid w:val="00746E98"/>
    <w:rsid w:val="00746F0D"/>
    <w:rsid w:val="0074710F"/>
    <w:rsid w:val="0074731C"/>
    <w:rsid w:val="007475E4"/>
    <w:rsid w:val="007476E5"/>
    <w:rsid w:val="007476EB"/>
    <w:rsid w:val="00747876"/>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A8B"/>
    <w:rsid w:val="00751B12"/>
    <w:rsid w:val="00751B1E"/>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872"/>
    <w:rsid w:val="00753A4B"/>
    <w:rsid w:val="00753AA4"/>
    <w:rsid w:val="00753AA8"/>
    <w:rsid w:val="00753B6D"/>
    <w:rsid w:val="00753BAE"/>
    <w:rsid w:val="00753D17"/>
    <w:rsid w:val="00753EE2"/>
    <w:rsid w:val="00754009"/>
    <w:rsid w:val="007540A6"/>
    <w:rsid w:val="007540AA"/>
    <w:rsid w:val="007541F5"/>
    <w:rsid w:val="00754264"/>
    <w:rsid w:val="00754456"/>
    <w:rsid w:val="0075458D"/>
    <w:rsid w:val="0075465A"/>
    <w:rsid w:val="00754765"/>
    <w:rsid w:val="00754825"/>
    <w:rsid w:val="00754894"/>
    <w:rsid w:val="00754AD2"/>
    <w:rsid w:val="00754AFA"/>
    <w:rsid w:val="00754AFC"/>
    <w:rsid w:val="00754C4D"/>
    <w:rsid w:val="00754CE7"/>
    <w:rsid w:val="00754D95"/>
    <w:rsid w:val="00754E84"/>
    <w:rsid w:val="00754F02"/>
    <w:rsid w:val="00755006"/>
    <w:rsid w:val="007550E6"/>
    <w:rsid w:val="0075516F"/>
    <w:rsid w:val="0075518C"/>
    <w:rsid w:val="007551B6"/>
    <w:rsid w:val="007551D9"/>
    <w:rsid w:val="00755344"/>
    <w:rsid w:val="0075537F"/>
    <w:rsid w:val="007553B0"/>
    <w:rsid w:val="00755503"/>
    <w:rsid w:val="00755524"/>
    <w:rsid w:val="00755667"/>
    <w:rsid w:val="00755847"/>
    <w:rsid w:val="007558EE"/>
    <w:rsid w:val="0075590F"/>
    <w:rsid w:val="0075594F"/>
    <w:rsid w:val="00755AA6"/>
    <w:rsid w:val="00755B0F"/>
    <w:rsid w:val="00755B78"/>
    <w:rsid w:val="00755BB3"/>
    <w:rsid w:val="00755BF5"/>
    <w:rsid w:val="00756056"/>
    <w:rsid w:val="007560F4"/>
    <w:rsid w:val="00756180"/>
    <w:rsid w:val="007561E2"/>
    <w:rsid w:val="00756289"/>
    <w:rsid w:val="007562FF"/>
    <w:rsid w:val="007563E3"/>
    <w:rsid w:val="007563F4"/>
    <w:rsid w:val="00756532"/>
    <w:rsid w:val="00756645"/>
    <w:rsid w:val="007566C2"/>
    <w:rsid w:val="0075673A"/>
    <w:rsid w:val="007567CD"/>
    <w:rsid w:val="00756838"/>
    <w:rsid w:val="00756930"/>
    <w:rsid w:val="007569AF"/>
    <w:rsid w:val="007569D2"/>
    <w:rsid w:val="00756B3D"/>
    <w:rsid w:val="00756B97"/>
    <w:rsid w:val="00756B9E"/>
    <w:rsid w:val="00756E8C"/>
    <w:rsid w:val="00756F32"/>
    <w:rsid w:val="00756F97"/>
    <w:rsid w:val="007570B8"/>
    <w:rsid w:val="007572D7"/>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976"/>
    <w:rsid w:val="007609A9"/>
    <w:rsid w:val="00760A22"/>
    <w:rsid w:val="00760A5F"/>
    <w:rsid w:val="00760A8C"/>
    <w:rsid w:val="00760AD9"/>
    <w:rsid w:val="00760B27"/>
    <w:rsid w:val="00760C12"/>
    <w:rsid w:val="00760D83"/>
    <w:rsid w:val="00760E5B"/>
    <w:rsid w:val="00760E74"/>
    <w:rsid w:val="00760FBC"/>
    <w:rsid w:val="00761005"/>
    <w:rsid w:val="00761139"/>
    <w:rsid w:val="00761428"/>
    <w:rsid w:val="007614F9"/>
    <w:rsid w:val="0076150D"/>
    <w:rsid w:val="007615E0"/>
    <w:rsid w:val="00761701"/>
    <w:rsid w:val="0076180D"/>
    <w:rsid w:val="0076196F"/>
    <w:rsid w:val="00761A19"/>
    <w:rsid w:val="00761B35"/>
    <w:rsid w:val="00761BA3"/>
    <w:rsid w:val="00761BA7"/>
    <w:rsid w:val="00761CE5"/>
    <w:rsid w:val="00761F8C"/>
    <w:rsid w:val="00762070"/>
    <w:rsid w:val="007620B6"/>
    <w:rsid w:val="00762340"/>
    <w:rsid w:val="0076236E"/>
    <w:rsid w:val="00762500"/>
    <w:rsid w:val="00762572"/>
    <w:rsid w:val="007627A2"/>
    <w:rsid w:val="00762996"/>
    <w:rsid w:val="0076299A"/>
    <w:rsid w:val="007629B2"/>
    <w:rsid w:val="00762E79"/>
    <w:rsid w:val="00762ECC"/>
    <w:rsid w:val="00762F78"/>
    <w:rsid w:val="00762F96"/>
    <w:rsid w:val="00763261"/>
    <w:rsid w:val="007634CF"/>
    <w:rsid w:val="00763A70"/>
    <w:rsid w:val="00763B82"/>
    <w:rsid w:val="00763C90"/>
    <w:rsid w:val="00763C9D"/>
    <w:rsid w:val="00763EDA"/>
    <w:rsid w:val="00763F60"/>
    <w:rsid w:val="00763F64"/>
    <w:rsid w:val="007642B4"/>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3C"/>
    <w:rsid w:val="00764E68"/>
    <w:rsid w:val="00764F53"/>
    <w:rsid w:val="00765302"/>
    <w:rsid w:val="007653E4"/>
    <w:rsid w:val="007653F0"/>
    <w:rsid w:val="007653F3"/>
    <w:rsid w:val="00765514"/>
    <w:rsid w:val="0076566A"/>
    <w:rsid w:val="00765678"/>
    <w:rsid w:val="00765835"/>
    <w:rsid w:val="0076589A"/>
    <w:rsid w:val="0076598F"/>
    <w:rsid w:val="007659DA"/>
    <w:rsid w:val="00765A66"/>
    <w:rsid w:val="00765CB2"/>
    <w:rsid w:val="00765CB9"/>
    <w:rsid w:val="00765E9E"/>
    <w:rsid w:val="00765ECE"/>
    <w:rsid w:val="0076601C"/>
    <w:rsid w:val="00766188"/>
    <w:rsid w:val="007661F4"/>
    <w:rsid w:val="00766470"/>
    <w:rsid w:val="0076656B"/>
    <w:rsid w:val="00766697"/>
    <w:rsid w:val="007666B1"/>
    <w:rsid w:val="00766B59"/>
    <w:rsid w:val="00766CA8"/>
    <w:rsid w:val="00766DA2"/>
    <w:rsid w:val="00766DBF"/>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DFA"/>
    <w:rsid w:val="00767E82"/>
    <w:rsid w:val="00767F12"/>
    <w:rsid w:val="007700CE"/>
    <w:rsid w:val="007700D2"/>
    <w:rsid w:val="007702CF"/>
    <w:rsid w:val="007706A7"/>
    <w:rsid w:val="007708FA"/>
    <w:rsid w:val="007709D0"/>
    <w:rsid w:val="00770B16"/>
    <w:rsid w:val="00770B31"/>
    <w:rsid w:val="00770BFD"/>
    <w:rsid w:val="00770C96"/>
    <w:rsid w:val="00770E8A"/>
    <w:rsid w:val="00770F3F"/>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812"/>
    <w:rsid w:val="007728BE"/>
    <w:rsid w:val="00772925"/>
    <w:rsid w:val="00772A0C"/>
    <w:rsid w:val="00772CC2"/>
    <w:rsid w:val="00772E17"/>
    <w:rsid w:val="00772EC8"/>
    <w:rsid w:val="00772F5F"/>
    <w:rsid w:val="007731C6"/>
    <w:rsid w:val="007732B1"/>
    <w:rsid w:val="007732C7"/>
    <w:rsid w:val="0077331F"/>
    <w:rsid w:val="00773566"/>
    <w:rsid w:val="007735C6"/>
    <w:rsid w:val="00773695"/>
    <w:rsid w:val="007737DD"/>
    <w:rsid w:val="0077383D"/>
    <w:rsid w:val="00773931"/>
    <w:rsid w:val="00773B72"/>
    <w:rsid w:val="00773C2D"/>
    <w:rsid w:val="00773CEC"/>
    <w:rsid w:val="00773D31"/>
    <w:rsid w:val="00773DBB"/>
    <w:rsid w:val="00774014"/>
    <w:rsid w:val="007741BA"/>
    <w:rsid w:val="007741D9"/>
    <w:rsid w:val="00774308"/>
    <w:rsid w:val="0077436D"/>
    <w:rsid w:val="00774506"/>
    <w:rsid w:val="00774572"/>
    <w:rsid w:val="0077468D"/>
    <w:rsid w:val="00774955"/>
    <w:rsid w:val="00774A7F"/>
    <w:rsid w:val="00774BB2"/>
    <w:rsid w:val="00774D9E"/>
    <w:rsid w:val="00774E4E"/>
    <w:rsid w:val="00775044"/>
    <w:rsid w:val="007750D3"/>
    <w:rsid w:val="007751AC"/>
    <w:rsid w:val="00775320"/>
    <w:rsid w:val="00775453"/>
    <w:rsid w:val="007754CF"/>
    <w:rsid w:val="00775650"/>
    <w:rsid w:val="00775697"/>
    <w:rsid w:val="007756A7"/>
    <w:rsid w:val="007756C4"/>
    <w:rsid w:val="00775779"/>
    <w:rsid w:val="007757A8"/>
    <w:rsid w:val="00775937"/>
    <w:rsid w:val="0077598E"/>
    <w:rsid w:val="00775998"/>
    <w:rsid w:val="00775B9F"/>
    <w:rsid w:val="00775BA4"/>
    <w:rsid w:val="00775BA5"/>
    <w:rsid w:val="00775BBA"/>
    <w:rsid w:val="00775E4F"/>
    <w:rsid w:val="00775E50"/>
    <w:rsid w:val="00775FEC"/>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3B5"/>
    <w:rsid w:val="007774D4"/>
    <w:rsid w:val="0077775B"/>
    <w:rsid w:val="00777827"/>
    <w:rsid w:val="00777C52"/>
    <w:rsid w:val="00777D47"/>
    <w:rsid w:val="00780065"/>
    <w:rsid w:val="007800BC"/>
    <w:rsid w:val="00780399"/>
    <w:rsid w:val="007805A0"/>
    <w:rsid w:val="0078069C"/>
    <w:rsid w:val="007806DA"/>
    <w:rsid w:val="0078085F"/>
    <w:rsid w:val="007809A8"/>
    <w:rsid w:val="00780C80"/>
    <w:rsid w:val="00780CBB"/>
    <w:rsid w:val="00780EB8"/>
    <w:rsid w:val="00780FD4"/>
    <w:rsid w:val="0078103C"/>
    <w:rsid w:val="0078116B"/>
    <w:rsid w:val="0078122B"/>
    <w:rsid w:val="007812D3"/>
    <w:rsid w:val="007812DE"/>
    <w:rsid w:val="00781428"/>
    <w:rsid w:val="007815C5"/>
    <w:rsid w:val="007815F0"/>
    <w:rsid w:val="007816B7"/>
    <w:rsid w:val="007816D7"/>
    <w:rsid w:val="007816DD"/>
    <w:rsid w:val="00781722"/>
    <w:rsid w:val="00781768"/>
    <w:rsid w:val="0078191E"/>
    <w:rsid w:val="00781ABC"/>
    <w:rsid w:val="00781B1E"/>
    <w:rsid w:val="00781ED4"/>
    <w:rsid w:val="00781F59"/>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3A"/>
    <w:rsid w:val="007836ED"/>
    <w:rsid w:val="00783717"/>
    <w:rsid w:val="007837CB"/>
    <w:rsid w:val="007837EE"/>
    <w:rsid w:val="00783CF9"/>
    <w:rsid w:val="00783FFE"/>
    <w:rsid w:val="00784266"/>
    <w:rsid w:val="00784293"/>
    <w:rsid w:val="007844C6"/>
    <w:rsid w:val="007844DD"/>
    <w:rsid w:val="00784564"/>
    <w:rsid w:val="00784810"/>
    <w:rsid w:val="007848B6"/>
    <w:rsid w:val="00784917"/>
    <w:rsid w:val="00784923"/>
    <w:rsid w:val="0078493B"/>
    <w:rsid w:val="00784A64"/>
    <w:rsid w:val="00784AFD"/>
    <w:rsid w:val="00784C7D"/>
    <w:rsid w:val="00784CB5"/>
    <w:rsid w:val="00784E63"/>
    <w:rsid w:val="00784E6A"/>
    <w:rsid w:val="00784F2D"/>
    <w:rsid w:val="0078509C"/>
    <w:rsid w:val="0078511D"/>
    <w:rsid w:val="00785129"/>
    <w:rsid w:val="00785150"/>
    <w:rsid w:val="00785554"/>
    <w:rsid w:val="0078557A"/>
    <w:rsid w:val="00785670"/>
    <w:rsid w:val="007856AA"/>
    <w:rsid w:val="007858B3"/>
    <w:rsid w:val="007858EE"/>
    <w:rsid w:val="00785BF9"/>
    <w:rsid w:val="00785C4F"/>
    <w:rsid w:val="00785C99"/>
    <w:rsid w:val="007860C9"/>
    <w:rsid w:val="00786154"/>
    <w:rsid w:val="007861FB"/>
    <w:rsid w:val="00786533"/>
    <w:rsid w:val="00786672"/>
    <w:rsid w:val="007867BB"/>
    <w:rsid w:val="0078699A"/>
    <w:rsid w:val="00786B82"/>
    <w:rsid w:val="00786BBD"/>
    <w:rsid w:val="00786C16"/>
    <w:rsid w:val="00786DDB"/>
    <w:rsid w:val="0078734B"/>
    <w:rsid w:val="00787374"/>
    <w:rsid w:val="007873ED"/>
    <w:rsid w:val="00787733"/>
    <w:rsid w:val="0078774D"/>
    <w:rsid w:val="00787875"/>
    <w:rsid w:val="00787AA9"/>
    <w:rsid w:val="00787F6E"/>
    <w:rsid w:val="00790171"/>
    <w:rsid w:val="007903CE"/>
    <w:rsid w:val="007904B9"/>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ED"/>
    <w:rsid w:val="00791AB9"/>
    <w:rsid w:val="00791B9F"/>
    <w:rsid w:val="00791D67"/>
    <w:rsid w:val="00791DF9"/>
    <w:rsid w:val="00791DFE"/>
    <w:rsid w:val="00791E7B"/>
    <w:rsid w:val="00791FD5"/>
    <w:rsid w:val="00792052"/>
    <w:rsid w:val="0079206B"/>
    <w:rsid w:val="007920B4"/>
    <w:rsid w:val="00792117"/>
    <w:rsid w:val="00792174"/>
    <w:rsid w:val="00792211"/>
    <w:rsid w:val="0079227A"/>
    <w:rsid w:val="007922CD"/>
    <w:rsid w:val="007924B4"/>
    <w:rsid w:val="0079279F"/>
    <w:rsid w:val="00792879"/>
    <w:rsid w:val="0079293D"/>
    <w:rsid w:val="00792AB3"/>
    <w:rsid w:val="00792B1C"/>
    <w:rsid w:val="00792C37"/>
    <w:rsid w:val="00793077"/>
    <w:rsid w:val="0079327D"/>
    <w:rsid w:val="007932E5"/>
    <w:rsid w:val="0079343A"/>
    <w:rsid w:val="007934A2"/>
    <w:rsid w:val="007934C4"/>
    <w:rsid w:val="007934DF"/>
    <w:rsid w:val="007936B1"/>
    <w:rsid w:val="007936B3"/>
    <w:rsid w:val="00793775"/>
    <w:rsid w:val="00793801"/>
    <w:rsid w:val="0079383F"/>
    <w:rsid w:val="007938BD"/>
    <w:rsid w:val="007938E9"/>
    <w:rsid w:val="00793B5A"/>
    <w:rsid w:val="00793B60"/>
    <w:rsid w:val="00793C18"/>
    <w:rsid w:val="00793C39"/>
    <w:rsid w:val="00793CB1"/>
    <w:rsid w:val="00793CCB"/>
    <w:rsid w:val="00793E1E"/>
    <w:rsid w:val="00793E35"/>
    <w:rsid w:val="00793EAC"/>
    <w:rsid w:val="00793EFA"/>
    <w:rsid w:val="00793FFC"/>
    <w:rsid w:val="00794071"/>
    <w:rsid w:val="0079409F"/>
    <w:rsid w:val="00794121"/>
    <w:rsid w:val="00794300"/>
    <w:rsid w:val="0079449C"/>
    <w:rsid w:val="007945F4"/>
    <w:rsid w:val="007947C4"/>
    <w:rsid w:val="0079481C"/>
    <w:rsid w:val="0079484A"/>
    <w:rsid w:val="0079491A"/>
    <w:rsid w:val="0079495D"/>
    <w:rsid w:val="00794A9C"/>
    <w:rsid w:val="00794AB8"/>
    <w:rsid w:val="00794B59"/>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F5"/>
    <w:rsid w:val="007956F9"/>
    <w:rsid w:val="00795774"/>
    <w:rsid w:val="007957E3"/>
    <w:rsid w:val="00795906"/>
    <w:rsid w:val="007959E0"/>
    <w:rsid w:val="00795C28"/>
    <w:rsid w:val="00795CED"/>
    <w:rsid w:val="00795D4D"/>
    <w:rsid w:val="00795DDE"/>
    <w:rsid w:val="007961A9"/>
    <w:rsid w:val="007962AE"/>
    <w:rsid w:val="0079630B"/>
    <w:rsid w:val="007963BD"/>
    <w:rsid w:val="00796657"/>
    <w:rsid w:val="007968D8"/>
    <w:rsid w:val="00796928"/>
    <w:rsid w:val="00796A17"/>
    <w:rsid w:val="00796B0C"/>
    <w:rsid w:val="00796BEE"/>
    <w:rsid w:val="00796C41"/>
    <w:rsid w:val="00796EBB"/>
    <w:rsid w:val="00796F5D"/>
    <w:rsid w:val="00796FB9"/>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0EF2"/>
    <w:rsid w:val="007A0F0F"/>
    <w:rsid w:val="007A1088"/>
    <w:rsid w:val="007A10EA"/>
    <w:rsid w:val="007A12F1"/>
    <w:rsid w:val="007A13BA"/>
    <w:rsid w:val="007A1462"/>
    <w:rsid w:val="007A152A"/>
    <w:rsid w:val="007A158A"/>
    <w:rsid w:val="007A163B"/>
    <w:rsid w:val="007A1AAD"/>
    <w:rsid w:val="007A1DED"/>
    <w:rsid w:val="007A2056"/>
    <w:rsid w:val="007A21B8"/>
    <w:rsid w:val="007A221C"/>
    <w:rsid w:val="007A2232"/>
    <w:rsid w:val="007A2251"/>
    <w:rsid w:val="007A22AA"/>
    <w:rsid w:val="007A22B5"/>
    <w:rsid w:val="007A22CB"/>
    <w:rsid w:val="007A2467"/>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D8"/>
    <w:rsid w:val="007A3D2D"/>
    <w:rsid w:val="007A42E1"/>
    <w:rsid w:val="007A4342"/>
    <w:rsid w:val="007A43B2"/>
    <w:rsid w:val="007A442F"/>
    <w:rsid w:val="007A4515"/>
    <w:rsid w:val="007A4638"/>
    <w:rsid w:val="007A46AF"/>
    <w:rsid w:val="007A4729"/>
    <w:rsid w:val="007A48D4"/>
    <w:rsid w:val="007A49A9"/>
    <w:rsid w:val="007A4A76"/>
    <w:rsid w:val="007A4A83"/>
    <w:rsid w:val="007A4AA5"/>
    <w:rsid w:val="007A4AD7"/>
    <w:rsid w:val="007A4CF2"/>
    <w:rsid w:val="007A4E7B"/>
    <w:rsid w:val="007A4F2C"/>
    <w:rsid w:val="007A50CB"/>
    <w:rsid w:val="007A5335"/>
    <w:rsid w:val="007A5403"/>
    <w:rsid w:val="007A546A"/>
    <w:rsid w:val="007A54E4"/>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61D"/>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F7"/>
    <w:rsid w:val="007A7BC3"/>
    <w:rsid w:val="007A7BD4"/>
    <w:rsid w:val="007A7DBB"/>
    <w:rsid w:val="007A7DF6"/>
    <w:rsid w:val="007B036D"/>
    <w:rsid w:val="007B03D3"/>
    <w:rsid w:val="007B0529"/>
    <w:rsid w:val="007B0626"/>
    <w:rsid w:val="007B06BB"/>
    <w:rsid w:val="007B07AD"/>
    <w:rsid w:val="007B07BE"/>
    <w:rsid w:val="007B0BC9"/>
    <w:rsid w:val="007B0D4F"/>
    <w:rsid w:val="007B0EBD"/>
    <w:rsid w:val="007B0FFF"/>
    <w:rsid w:val="007B1404"/>
    <w:rsid w:val="007B1562"/>
    <w:rsid w:val="007B166A"/>
    <w:rsid w:val="007B1876"/>
    <w:rsid w:val="007B188F"/>
    <w:rsid w:val="007B18FA"/>
    <w:rsid w:val="007B19B1"/>
    <w:rsid w:val="007B1A83"/>
    <w:rsid w:val="007B1CA9"/>
    <w:rsid w:val="007B1DC0"/>
    <w:rsid w:val="007B1F9B"/>
    <w:rsid w:val="007B1FC2"/>
    <w:rsid w:val="007B211C"/>
    <w:rsid w:val="007B2183"/>
    <w:rsid w:val="007B2480"/>
    <w:rsid w:val="007B2495"/>
    <w:rsid w:val="007B2958"/>
    <w:rsid w:val="007B2A2F"/>
    <w:rsid w:val="007B2B84"/>
    <w:rsid w:val="007B2B90"/>
    <w:rsid w:val="007B2BC4"/>
    <w:rsid w:val="007B2E83"/>
    <w:rsid w:val="007B316C"/>
    <w:rsid w:val="007B3196"/>
    <w:rsid w:val="007B3336"/>
    <w:rsid w:val="007B3367"/>
    <w:rsid w:val="007B3396"/>
    <w:rsid w:val="007B33EC"/>
    <w:rsid w:val="007B3750"/>
    <w:rsid w:val="007B376B"/>
    <w:rsid w:val="007B38FD"/>
    <w:rsid w:val="007B392A"/>
    <w:rsid w:val="007B3947"/>
    <w:rsid w:val="007B3A8F"/>
    <w:rsid w:val="007B3BC8"/>
    <w:rsid w:val="007B3BF5"/>
    <w:rsid w:val="007B3C8C"/>
    <w:rsid w:val="007B3D44"/>
    <w:rsid w:val="007B3D8C"/>
    <w:rsid w:val="007B3DC4"/>
    <w:rsid w:val="007B3DF7"/>
    <w:rsid w:val="007B3EE7"/>
    <w:rsid w:val="007B4213"/>
    <w:rsid w:val="007B451D"/>
    <w:rsid w:val="007B47EB"/>
    <w:rsid w:val="007B4806"/>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E1D"/>
    <w:rsid w:val="007B5F52"/>
    <w:rsid w:val="007B5F9B"/>
    <w:rsid w:val="007B5FF6"/>
    <w:rsid w:val="007B6325"/>
    <w:rsid w:val="007B6665"/>
    <w:rsid w:val="007B6ACA"/>
    <w:rsid w:val="007B6B13"/>
    <w:rsid w:val="007B6B18"/>
    <w:rsid w:val="007B6CA9"/>
    <w:rsid w:val="007B7089"/>
    <w:rsid w:val="007B710C"/>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1FA"/>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733"/>
    <w:rsid w:val="007C1846"/>
    <w:rsid w:val="007C1867"/>
    <w:rsid w:val="007C18A2"/>
    <w:rsid w:val="007C1976"/>
    <w:rsid w:val="007C1991"/>
    <w:rsid w:val="007C19DA"/>
    <w:rsid w:val="007C1AA8"/>
    <w:rsid w:val="007C1AC2"/>
    <w:rsid w:val="007C1AF8"/>
    <w:rsid w:val="007C1BC5"/>
    <w:rsid w:val="007C1C22"/>
    <w:rsid w:val="007C1C4B"/>
    <w:rsid w:val="007C1D2D"/>
    <w:rsid w:val="007C1F97"/>
    <w:rsid w:val="007C209F"/>
    <w:rsid w:val="007C213A"/>
    <w:rsid w:val="007C2336"/>
    <w:rsid w:val="007C2644"/>
    <w:rsid w:val="007C297D"/>
    <w:rsid w:val="007C2984"/>
    <w:rsid w:val="007C2C1E"/>
    <w:rsid w:val="007C2C52"/>
    <w:rsid w:val="007C2CDA"/>
    <w:rsid w:val="007C2DC1"/>
    <w:rsid w:val="007C2DC6"/>
    <w:rsid w:val="007C3102"/>
    <w:rsid w:val="007C3305"/>
    <w:rsid w:val="007C3326"/>
    <w:rsid w:val="007C340F"/>
    <w:rsid w:val="007C342C"/>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D0E"/>
    <w:rsid w:val="007C4F1A"/>
    <w:rsid w:val="007C4F1E"/>
    <w:rsid w:val="007C5139"/>
    <w:rsid w:val="007C5466"/>
    <w:rsid w:val="007C550F"/>
    <w:rsid w:val="007C5533"/>
    <w:rsid w:val="007C55A7"/>
    <w:rsid w:val="007C5670"/>
    <w:rsid w:val="007C58C5"/>
    <w:rsid w:val="007C5C32"/>
    <w:rsid w:val="007C5EFC"/>
    <w:rsid w:val="007C6010"/>
    <w:rsid w:val="007C6198"/>
    <w:rsid w:val="007C62C6"/>
    <w:rsid w:val="007C62FD"/>
    <w:rsid w:val="007C6627"/>
    <w:rsid w:val="007C6795"/>
    <w:rsid w:val="007C681A"/>
    <w:rsid w:val="007C6897"/>
    <w:rsid w:val="007C6BA1"/>
    <w:rsid w:val="007C6BCE"/>
    <w:rsid w:val="007C6C26"/>
    <w:rsid w:val="007C6CE0"/>
    <w:rsid w:val="007C6D59"/>
    <w:rsid w:val="007C6DE6"/>
    <w:rsid w:val="007C6DFF"/>
    <w:rsid w:val="007C6F6A"/>
    <w:rsid w:val="007C7095"/>
    <w:rsid w:val="007C72F9"/>
    <w:rsid w:val="007C757A"/>
    <w:rsid w:val="007C769D"/>
    <w:rsid w:val="007C77C4"/>
    <w:rsid w:val="007C794E"/>
    <w:rsid w:val="007C7996"/>
    <w:rsid w:val="007C7A68"/>
    <w:rsid w:val="007C7C60"/>
    <w:rsid w:val="007C7C91"/>
    <w:rsid w:val="007C7EBD"/>
    <w:rsid w:val="007C7EC0"/>
    <w:rsid w:val="007D0048"/>
    <w:rsid w:val="007D0152"/>
    <w:rsid w:val="007D020D"/>
    <w:rsid w:val="007D0356"/>
    <w:rsid w:val="007D0479"/>
    <w:rsid w:val="007D089C"/>
    <w:rsid w:val="007D08C5"/>
    <w:rsid w:val="007D0A18"/>
    <w:rsid w:val="007D0C98"/>
    <w:rsid w:val="007D0DE9"/>
    <w:rsid w:val="007D0F33"/>
    <w:rsid w:val="007D0F8B"/>
    <w:rsid w:val="007D100D"/>
    <w:rsid w:val="007D1139"/>
    <w:rsid w:val="007D118C"/>
    <w:rsid w:val="007D1295"/>
    <w:rsid w:val="007D1342"/>
    <w:rsid w:val="007D13AE"/>
    <w:rsid w:val="007D13FE"/>
    <w:rsid w:val="007D146C"/>
    <w:rsid w:val="007D1708"/>
    <w:rsid w:val="007D173D"/>
    <w:rsid w:val="007D199F"/>
    <w:rsid w:val="007D1F73"/>
    <w:rsid w:val="007D2038"/>
    <w:rsid w:val="007D20B2"/>
    <w:rsid w:val="007D2119"/>
    <w:rsid w:val="007D2140"/>
    <w:rsid w:val="007D220C"/>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97"/>
    <w:rsid w:val="007D343D"/>
    <w:rsid w:val="007D3797"/>
    <w:rsid w:val="007D3A24"/>
    <w:rsid w:val="007D3C8F"/>
    <w:rsid w:val="007D3D52"/>
    <w:rsid w:val="007D3DEB"/>
    <w:rsid w:val="007D3F9E"/>
    <w:rsid w:val="007D3FB9"/>
    <w:rsid w:val="007D413E"/>
    <w:rsid w:val="007D41FD"/>
    <w:rsid w:val="007D43E1"/>
    <w:rsid w:val="007D4406"/>
    <w:rsid w:val="007D4427"/>
    <w:rsid w:val="007D481E"/>
    <w:rsid w:val="007D481F"/>
    <w:rsid w:val="007D4857"/>
    <w:rsid w:val="007D48DB"/>
    <w:rsid w:val="007D4BC8"/>
    <w:rsid w:val="007D4CA6"/>
    <w:rsid w:val="007D4F62"/>
    <w:rsid w:val="007D4F73"/>
    <w:rsid w:val="007D4FB3"/>
    <w:rsid w:val="007D5210"/>
    <w:rsid w:val="007D52C7"/>
    <w:rsid w:val="007D5390"/>
    <w:rsid w:val="007D57C3"/>
    <w:rsid w:val="007D58D5"/>
    <w:rsid w:val="007D5A01"/>
    <w:rsid w:val="007D5BCF"/>
    <w:rsid w:val="007D5E40"/>
    <w:rsid w:val="007D5E82"/>
    <w:rsid w:val="007D5FE0"/>
    <w:rsid w:val="007D6036"/>
    <w:rsid w:val="007D61C0"/>
    <w:rsid w:val="007D62C9"/>
    <w:rsid w:val="007D655A"/>
    <w:rsid w:val="007D6581"/>
    <w:rsid w:val="007D6582"/>
    <w:rsid w:val="007D65F3"/>
    <w:rsid w:val="007D6612"/>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506"/>
    <w:rsid w:val="007D788B"/>
    <w:rsid w:val="007D7940"/>
    <w:rsid w:val="007D7BE8"/>
    <w:rsid w:val="007D7C56"/>
    <w:rsid w:val="007D7C94"/>
    <w:rsid w:val="007D7CAA"/>
    <w:rsid w:val="007D7EC9"/>
    <w:rsid w:val="007E0000"/>
    <w:rsid w:val="007E0013"/>
    <w:rsid w:val="007E0085"/>
    <w:rsid w:val="007E01F2"/>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29C"/>
    <w:rsid w:val="007E1383"/>
    <w:rsid w:val="007E1384"/>
    <w:rsid w:val="007E13A6"/>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D7D"/>
    <w:rsid w:val="007E3E7E"/>
    <w:rsid w:val="007E3E8A"/>
    <w:rsid w:val="007E3F42"/>
    <w:rsid w:val="007E3F49"/>
    <w:rsid w:val="007E4080"/>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E"/>
    <w:rsid w:val="007E57BB"/>
    <w:rsid w:val="007E584A"/>
    <w:rsid w:val="007E5851"/>
    <w:rsid w:val="007E5A4B"/>
    <w:rsid w:val="007E5B6F"/>
    <w:rsid w:val="007E5BDE"/>
    <w:rsid w:val="007E5C57"/>
    <w:rsid w:val="007E5EAA"/>
    <w:rsid w:val="007E6145"/>
    <w:rsid w:val="007E6173"/>
    <w:rsid w:val="007E6196"/>
    <w:rsid w:val="007E62CE"/>
    <w:rsid w:val="007E62D2"/>
    <w:rsid w:val="007E639A"/>
    <w:rsid w:val="007E6400"/>
    <w:rsid w:val="007E6426"/>
    <w:rsid w:val="007E6692"/>
    <w:rsid w:val="007E66FC"/>
    <w:rsid w:val="007E6757"/>
    <w:rsid w:val="007E67A8"/>
    <w:rsid w:val="007E68B5"/>
    <w:rsid w:val="007E69B1"/>
    <w:rsid w:val="007E6A2E"/>
    <w:rsid w:val="007E6B80"/>
    <w:rsid w:val="007E6C85"/>
    <w:rsid w:val="007E6CAB"/>
    <w:rsid w:val="007E6E23"/>
    <w:rsid w:val="007E707C"/>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207"/>
    <w:rsid w:val="007F025F"/>
    <w:rsid w:val="007F028F"/>
    <w:rsid w:val="007F03B0"/>
    <w:rsid w:val="007F0577"/>
    <w:rsid w:val="007F05ED"/>
    <w:rsid w:val="007F075D"/>
    <w:rsid w:val="007F08CD"/>
    <w:rsid w:val="007F09BB"/>
    <w:rsid w:val="007F0A92"/>
    <w:rsid w:val="007F0F79"/>
    <w:rsid w:val="007F0FEC"/>
    <w:rsid w:val="007F12E6"/>
    <w:rsid w:val="007F1667"/>
    <w:rsid w:val="007F16DA"/>
    <w:rsid w:val="007F16F3"/>
    <w:rsid w:val="007F1BBA"/>
    <w:rsid w:val="007F1C5E"/>
    <w:rsid w:val="007F1D4B"/>
    <w:rsid w:val="007F1F79"/>
    <w:rsid w:val="007F1F7F"/>
    <w:rsid w:val="007F2087"/>
    <w:rsid w:val="007F22C8"/>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AD"/>
    <w:rsid w:val="007F3AFD"/>
    <w:rsid w:val="007F3C14"/>
    <w:rsid w:val="007F3CC1"/>
    <w:rsid w:val="007F3DE9"/>
    <w:rsid w:val="007F3F5B"/>
    <w:rsid w:val="007F3FCC"/>
    <w:rsid w:val="007F4077"/>
    <w:rsid w:val="007F42B8"/>
    <w:rsid w:val="007F4496"/>
    <w:rsid w:val="007F44A9"/>
    <w:rsid w:val="007F4634"/>
    <w:rsid w:val="007F4717"/>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AE"/>
    <w:rsid w:val="007F5CBD"/>
    <w:rsid w:val="007F5CF5"/>
    <w:rsid w:val="007F5E27"/>
    <w:rsid w:val="007F5F3F"/>
    <w:rsid w:val="007F5FAC"/>
    <w:rsid w:val="007F6025"/>
    <w:rsid w:val="007F604A"/>
    <w:rsid w:val="007F605C"/>
    <w:rsid w:val="007F612F"/>
    <w:rsid w:val="007F63E4"/>
    <w:rsid w:val="007F63F2"/>
    <w:rsid w:val="007F65A2"/>
    <w:rsid w:val="007F6885"/>
    <w:rsid w:val="007F6A2C"/>
    <w:rsid w:val="007F6BA0"/>
    <w:rsid w:val="007F6BBC"/>
    <w:rsid w:val="007F6C51"/>
    <w:rsid w:val="007F6D1B"/>
    <w:rsid w:val="007F6E46"/>
    <w:rsid w:val="007F6E9D"/>
    <w:rsid w:val="007F6F67"/>
    <w:rsid w:val="007F70A2"/>
    <w:rsid w:val="007F72ED"/>
    <w:rsid w:val="007F7436"/>
    <w:rsid w:val="007F7700"/>
    <w:rsid w:val="007F7710"/>
    <w:rsid w:val="007F77F3"/>
    <w:rsid w:val="007F78AF"/>
    <w:rsid w:val="007F7A6A"/>
    <w:rsid w:val="007F7AA3"/>
    <w:rsid w:val="007F7C27"/>
    <w:rsid w:val="007F7DE9"/>
    <w:rsid w:val="007F7EB3"/>
    <w:rsid w:val="00800171"/>
    <w:rsid w:val="008004E3"/>
    <w:rsid w:val="0080056D"/>
    <w:rsid w:val="00800801"/>
    <w:rsid w:val="00800880"/>
    <w:rsid w:val="00800890"/>
    <w:rsid w:val="008008D7"/>
    <w:rsid w:val="00800AF0"/>
    <w:rsid w:val="00800B0A"/>
    <w:rsid w:val="00800C85"/>
    <w:rsid w:val="00801147"/>
    <w:rsid w:val="00801384"/>
    <w:rsid w:val="0080140C"/>
    <w:rsid w:val="00801526"/>
    <w:rsid w:val="00801557"/>
    <w:rsid w:val="00801569"/>
    <w:rsid w:val="00801591"/>
    <w:rsid w:val="00801823"/>
    <w:rsid w:val="0080183E"/>
    <w:rsid w:val="008018CC"/>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30FC"/>
    <w:rsid w:val="008031DB"/>
    <w:rsid w:val="008032E4"/>
    <w:rsid w:val="0080371A"/>
    <w:rsid w:val="00803B84"/>
    <w:rsid w:val="00803BB7"/>
    <w:rsid w:val="00803BFF"/>
    <w:rsid w:val="00803E09"/>
    <w:rsid w:val="00803FB2"/>
    <w:rsid w:val="0080401E"/>
    <w:rsid w:val="008040CC"/>
    <w:rsid w:val="00804143"/>
    <w:rsid w:val="00804312"/>
    <w:rsid w:val="008043C1"/>
    <w:rsid w:val="008046D6"/>
    <w:rsid w:val="0080471D"/>
    <w:rsid w:val="008047DC"/>
    <w:rsid w:val="00804B6F"/>
    <w:rsid w:val="00804BEA"/>
    <w:rsid w:val="00804C43"/>
    <w:rsid w:val="00804D5A"/>
    <w:rsid w:val="00804DB3"/>
    <w:rsid w:val="00804EF7"/>
    <w:rsid w:val="00804F29"/>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9EA"/>
    <w:rsid w:val="00806A99"/>
    <w:rsid w:val="00806B92"/>
    <w:rsid w:val="00806CC7"/>
    <w:rsid w:val="00806EBC"/>
    <w:rsid w:val="00806F42"/>
    <w:rsid w:val="00806FA7"/>
    <w:rsid w:val="008070A0"/>
    <w:rsid w:val="0080712F"/>
    <w:rsid w:val="00807429"/>
    <w:rsid w:val="0080743B"/>
    <w:rsid w:val="0080768C"/>
    <w:rsid w:val="008077B0"/>
    <w:rsid w:val="008077F4"/>
    <w:rsid w:val="00807905"/>
    <w:rsid w:val="00807912"/>
    <w:rsid w:val="00807AEA"/>
    <w:rsid w:val="00807B7A"/>
    <w:rsid w:val="00807B99"/>
    <w:rsid w:val="00807F65"/>
    <w:rsid w:val="00807FF1"/>
    <w:rsid w:val="0081001D"/>
    <w:rsid w:val="008101D3"/>
    <w:rsid w:val="0081033C"/>
    <w:rsid w:val="00810377"/>
    <w:rsid w:val="008104BC"/>
    <w:rsid w:val="008108C6"/>
    <w:rsid w:val="00810937"/>
    <w:rsid w:val="00810B2C"/>
    <w:rsid w:val="00810BAA"/>
    <w:rsid w:val="00810D5A"/>
    <w:rsid w:val="00810E1A"/>
    <w:rsid w:val="00810F09"/>
    <w:rsid w:val="00810FCE"/>
    <w:rsid w:val="00811303"/>
    <w:rsid w:val="00811307"/>
    <w:rsid w:val="00811323"/>
    <w:rsid w:val="00811563"/>
    <w:rsid w:val="0081158F"/>
    <w:rsid w:val="0081163F"/>
    <w:rsid w:val="00811641"/>
    <w:rsid w:val="00811701"/>
    <w:rsid w:val="0081170D"/>
    <w:rsid w:val="00811879"/>
    <w:rsid w:val="00811B0D"/>
    <w:rsid w:val="00811CD8"/>
    <w:rsid w:val="00811E2D"/>
    <w:rsid w:val="008120FA"/>
    <w:rsid w:val="00812232"/>
    <w:rsid w:val="00812272"/>
    <w:rsid w:val="00812411"/>
    <w:rsid w:val="0081253F"/>
    <w:rsid w:val="008128C8"/>
    <w:rsid w:val="00812AA8"/>
    <w:rsid w:val="00812AC2"/>
    <w:rsid w:val="00812CE3"/>
    <w:rsid w:val="00812D9F"/>
    <w:rsid w:val="0081304E"/>
    <w:rsid w:val="008131C7"/>
    <w:rsid w:val="00813279"/>
    <w:rsid w:val="00813648"/>
    <w:rsid w:val="00813B0D"/>
    <w:rsid w:val="00813D02"/>
    <w:rsid w:val="00813DBB"/>
    <w:rsid w:val="00813DDC"/>
    <w:rsid w:val="00813DE4"/>
    <w:rsid w:val="00814021"/>
    <w:rsid w:val="0081418F"/>
    <w:rsid w:val="0081427C"/>
    <w:rsid w:val="008144AF"/>
    <w:rsid w:val="0081450C"/>
    <w:rsid w:val="008145B5"/>
    <w:rsid w:val="00814666"/>
    <w:rsid w:val="00814BB8"/>
    <w:rsid w:val="00814E66"/>
    <w:rsid w:val="00814EF5"/>
    <w:rsid w:val="00815065"/>
    <w:rsid w:val="008152B3"/>
    <w:rsid w:val="00815425"/>
    <w:rsid w:val="0081555D"/>
    <w:rsid w:val="0081567C"/>
    <w:rsid w:val="00815895"/>
    <w:rsid w:val="00815980"/>
    <w:rsid w:val="008159C8"/>
    <w:rsid w:val="00815B42"/>
    <w:rsid w:val="00815C2C"/>
    <w:rsid w:val="00815C2D"/>
    <w:rsid w:val="00815CA0"/>
    <w:rsid w:val="00815D3F"/>
    <w:rsid w:val="00815DB7"/>
    <w:rsid w:val="00815E4F"/>
    <w:rsid w:val="00815E77"/>
    <w:rsid w:val="00815EE7"/>
    <w:rsid w:val="00815EEC"/>
    <w:rsid w:val="00815EF3"/>
    <w:rsid w:val="00815F62"/>
    <w:rsid w:val="00816003"/>
    <w:rsid w:val="00816006"/>
    <w:rsid w:val="008160C4"/>
    <w:rsid w:val="0081617F"/>
    <w:rsid w:val="00816256"/>
    <w:rsid w:val="0081625C"/>
    <w:rsid w:val="0081642B"/>
    <w:rsid w:val="00816468"/>
    <w:rsid w:val="0081657B"/>
    <w:rsid w:val="008165DD"/>
    <w:rsid w:val="00816790"/>
    <w:rsid w:val="00816B18"/>
    <w:rsid w:val="00816BAC"/>
    <w:rsid w:val="00816BB5"/>
    <w:rsid w:val="00816C38"/>
    <w:rsid w:val="00816D8B"/>
    <w:rsid w:val="00817002"/>
    <w:rsid w:val="0081705B"/>
    <w:rsid w:val="0081708F"/>
    <w:rsid w:val="008171BF"/>
    <w:rsid w:val="00817232"/>
    <w:rsid w:val="00817341"/>
    <w:rsid w:val="0081737C"/>
    <w:rsid w:val="00817686"/>
    <w:rsid w:val="008176DA"/>
    <w:rsid w:val="0081797C"/>
    <w:rsid w:val="008179F8"/>
    <w:rsid w:val="00817C1A"/>
    <w:rsid w:val="00817D43"/>
    <w:rsid w:val="00817E1F"/>
    <w:rsid w:val="00817E9D"/>
    <w:rsid w:val="00817EE6"/>
    <w:rsid w:val="00817F3B"/>
    <w:rsid w:val="0082012F"/>
    <w:rsid w:val="0082015E"/>
    <w:rsid w:val="0082032E"/>
    <w:rsid w:val="0082043E"/>
    <w:rsid w:val="00820732"/>
    <w:rsid w:val="00820791"/>
    <w:rsid w:val="00820907"/>
    <w:rsid w:val="00820C31"/>
    <w:rsid w:val="00820CCB"/>
    <w:rsid w:val="00820E41"/>
    <w:rsid w:val="00820E4D"/>
    <w:rsid w:val="00821081"/>
    <w:rsid w:val="00821094"/>
    <w:rsid w:val="008210F4"/>
    <w:rsid w:val="008211D0"/>
    <w:rsid w:val="0082129D"/>
    <w:rsid w:val="00821367"/>
    <w:rsid w:val="00821394"/>
    <w:rsid w:val="008213AE"/>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1C3"/>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438"/>
    <w:rsid w:val="0082465D"/>
    <w:rsid w:val="008246FE"/>
    <w:rsid w:val="00824749"/>
    <w:rsid w:val="00824813"/>
    <w:rsid w:val="008249FB"/>
    <w:rsid w:val="00824A71"/>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38D"/>
    <w:rsid w:val="00826410"/>
    <w:rsid w:val="008264F7"/>
    <w:rsid w:val="00826640"/>
    <w:rsid w:val="00826683"/>
    <w:rsid w:val="008266F5"/>
    <w:rsid w:val="008267B0"/>
    <w:rsid w:val="008267FB"/>
    <w:rsid w:val="00826852"/>
    <w:rsid w:val="00826A04"/>
    <w:rsid w:val="00826A3D"/>
    <w:rsid w:val="00826C00"/>
    <w:rsid w:val="00826C87"/>
    <w:rsid w:val="00826D43"/>
    <w:rsid w:val="00826F80"/>
    <w:rsid w:val="00827054"/>
    <w:rsid w:val="0082707A"/>
    <w:rsid w:val="0082738D"/>
    <w:rsid w:val="008273CA"/>
    <w:rsid w:val="00827480"/>
    <w:rsid w:val="00827761"/>
    <w:rsid w:val="00827778"/>
    <w:rsid w:val="0082777B"/>
    <w:rsid w:val="00827BEE"/>
    <w:rsid w:val="00827D07"/>
    <w:rsid w:val="00827DF5"/>
    <w:rsid w:val="00827EA9"/>
    <w:rsid w:val="0083001C"/>
    <w:rsid w:val="0083012C"/>
    <w:rsid w:val="008301B5"/>
    <w:rsid w:val="00830462"/>
    <w:rsid w:val="008304B1"/>
    <w:rsid w:val="00830536"/>
    <w:rsid w:val="008305A0"/>
    <w:rsid w:val="008305DB"/>
    <w:rsid w:val="008305F4"/>
    <w:rsid w:val="0083067D"/>
    <w:rsid w:val="0083073A"/>
    <w:rsid w:val="008309A5"/>
    <w:rsid w:val="008309D5"/>
    <w:rsid w:val="008309E3"/>
    <w:rsid w:val="00830B17"/>
    <w:rsid w:val="00830BC6"/>
    <w:rsid w:val="00830BF8"/>
    <w:rsid w:val="00830CFB"/>
    <w:rsid w:val="00830EE8"/>
    <w:rsid w:val="00830F15"/>
    <w:rsid w:val="00830F96"/>
    <w:rsid w:val="00831002"/>
    <w:rsid w:val="00831046"/>
    <w:rsid w:val="0083143C"/>
    <w:rsid w:val="00831520"/>
    <w:rsid w:val="008315CB"/>
    <w:rsid w:val="0083163D"/>
    <w:rsid w:val="00831717"/>
    <w:rsid w:val="0083185D"/>
    <w:rsid w:val="0083196C"/>
    <w:rsid w:val="00831B0C"/>
    <w:rsid w:val="00831B69"/>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FB"/>
    <w:rsid w:val="00833751"/>
    <w:rsid w:val="00833762"/>
    <w:rsid w:val="008337D5"/>
    <w:rsid w:val="0083387B"/>
    <w:rsid w:val="00833B98"/>
    <w:rsid w:val="00833C04"/>
    <w:rsid w:val="00833C4E"/>
    <w:rsid w:val="00833D47"/>
    <w:rsid w:val="0083410B"/>
    <w:rsid w:val="00834196"/>
    <w:rsid w:val="00834289"/>
    <w:rsid w:val="00834358"/>
    <w:rsid w:val="008345D1"/>
    <w:rsid w:val="0083478E"/>
    <w:rsid w:val="0083489C"/>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93D"/>
    <w:rsid w:val="00836B62"/>
    <w:rsid w:val="00836DBA"/>
    <w:rsid w:val="00836DF9"/>
    <w:rsid w:val="00836E85"/>
    <w:rsid w:val="00836F62"/>
    <w:rsid w:val="00836FF6"/>
    <w:rsid w:val="0083705E"/>
    <w:rsid w:val="008370A2"/>
    <w:rsid w:val="00837172"/>
    <w:rsid w:val="008371B6"/>
    <w:rsid w:val="00837343"/>
    <w:rsid w:val="00837426"/>
    <w:rsid w:val="00837873"/>
    <w:rsid w:val="008378E3"/>
    <w:rsid w:val="00837C42"/>
    <w:rsid w:val="00837C6D"/>
    <w:rsid w:val="00837CBF"/>
    <w:rsid w:val="00837D5A"/>
    <w:rsid w:val="00837F73"/>
    <w:rsid w:val="0084001C"/>
    <w:rsid w:val="00840041"/>
    <w:rsid w:val="008402D7"/>
    <w:rsid w:val="0084040C"/>
    <w:rsid w:val="00840420"/>
    <w:rsid w:val="00840432"/>
    <w:rsid w:val="00840449"/>
    <w:rsid w:val="00840501"/>
    <w:rsid w:val="00840530"/>
    <w:rsid w:val="008406F0"/>
    <w:rsid w:val="008406FD"/>
    <w:rsid w:val="008407C0"/>
    <w:rsid w:val="008408BC"/>
    <w:rsid w:val="00840A1F"/>
    <w:rsid w:val="00840B6E"/>
    <w:rsid w:val="00840BA1"/>
    <w:rsid w:val="00840CE8"/>
    <w:rsid w:val="00840DDA"/>
    <w:rsid w:val="00840E0B"/>
    <w:rsid w:val="00840F73"/>
    <w:rsid w:val="00841361"/>
    <w:rsid w:val="008417FC"/>
    <w:rsid w:val="00841894"/>
    <w:rsid w:val="00841B06"/>
    <w:rsid w:val="00841D43"/>
    <w:rsid w:val="00841FC5"/>
    <w:rsid w:val="00842026"/>
    <w:rsid w:val="008420AD"/>
    <w:rsid w:val="008421B7"/>
    <w:rsid w:val="0084249E"/>
    <w:rsid w:val="00842578"/>
    <w:rsid w:val="00842622"/>
    <w:rsid w:val="00842634"/>
    <w:rsid w:val="008429B8"/>
    <w:rsid w:val="008429F0"/>
    <w:rsid w:val="00842ABB"/>
    <w:rsid w:val="00842AE4"/>
    <w:rsid w:val="00842B88"/>
    <w:rsid w:val="00842BD1"/>
    <w:rsid w:val="00842BD6"/>
    <w:rsid w:val="00842D9A"/>
    <w:rsid w:val="00842E92"/>
    <w:rsid w:val="00843136"/>
    <w:rsid w:val="008433B5"/>
    <w:rsid w:val="008433C5"/>
    <w:rsid w:val="008437BC"/>
    <w:rsid w:val="00843924"/>
    <w:rsid w:val="00843A67"/>
    <w:rsid w:val="00843C23"/>
    <w:rsid w:val="00843C79"/>
    <w:rsid w:val="00843DB1"/>
    <w:rsid w:val="00844176"/>
    <w:rsid w:val="00844248"/>
    <w:rsid w:val="008442F1"/>
    <w:rsid w:val="00844359"/>
    <w:rsid w:val="00844384"/>
    <w:rsid w:val="0084452C"/>
    <w:rsid w:val="00844A8B"/>
    <w:rsid w:val="00844C21"/>
    <w:rsid w:val="00844CAF"/>
    <w:rsid w:val="00844EB1"/>
    <w:rsid w:val="00845157"/>
    <w:rsid w:val="0084531F"/>
    <w:rsid w:val="0084544A"/>
    <w:rsid w:val="00845463"/>
    <w:rsid w:val="008454F3"/>
    <w:rsid w:val="00845653"/>
    <w:rsid w:val="0084584B"/>
    <w:rsid w:val="008458E1"/>
    <w:rsid w:val="00845A65"/>
    <w:rsid w:val="00845CB1"/>
    <w:rsid w:val="00845D3A"/>
    <w:rsid w:val="00845D50"/>
    <w:rsid w:val="00845DCF"/>
    <w:rsid w:val="00845E18"/>
    <w:rsid w:val="00845E33"/>
    <w:rsid w:val="00845F36"/>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A6D"/>
    <w:rsid w:val="00846ED6"/>
    <w:rsid w:val="00846F05"/>
    <w:rsid w:val="00846F1D"/>
    <w:rsid w:val="00847013"/>
    <w:rsid w:val="008471B0"/>
    <w:rsid w:val="008473B6"/>
    <w:rsid w:val="0084796D"/>
    <w:rsid w:val="008479C1"/>
    <w:rsid w:val="00847A12"/>
    <w:rsid w:val="00847A92"/>
    <w:rsid w:val="00847A9D"/>
    <w:rsid w:val="00847B77"/>
    <w:rsid w:val="00847CAD"/>
    <w:rsid w:val="00847F29"/>
    <w:rsid w:val="008500DE"/>
    <w:rsid w:val="00850128"/>
    <w:rsid w:val="00850227"/>
    <w:rsid w:val="008503F1"/>
    <w:rsid w:val="008505B7"/>
    <w:rsid w:val="0085062F"/>
    <w:rsid w:val="008507F7"/>
    <w:rsid w:val="00850943"/>
    <w:rsid w:val="00850AC8"/>
    <w:rsid w:val="00850C68"/>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DA"/>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169"/>
    <w:rsid w:val="008531FF"/>
    <w:rsid w:val="00853243"/>
    <w:rsid w:val="008532EA"/>
    <w:rsid w:val="00853367"/>
    <w:rsid w:val="0085376F"/>
    <w:rsid w:val="0085379D"/>
    <w:rsid w:val="0085386A"/>
    <w:rsid w:val="00853921"/>
    <w:rsid w:val="00853C45"/>
    <w:rsid w:val="00853C62"/>
    <w:rsid w:val="00853CA2"/>
    <w:rsid w:val="00853F41"/>
    <w:rsid w:val="00853F87"/>
    <w:rsid w:val="00854119"/>
    <w:rsid w:val="00854279"/>
    <w:rsid w:val="00854408"/>
    <w:rsid w:val="008545DB"/>
    <w:rsid w:val="00854786"/>
    <w:rsid w:val="0085495B"/>
    <w:rsid w:val="0085497F"/>
    <w:rsid w:val="00854B4F"/>
    <w:rsid w:val="00854CA3"/>
    <w:rsid w:val="00854DDD"/>
    <w:rsid w:val="00854EE9"/>
    <w:rsid w:val="008550A2"/>
    <w:rsid w:val="008550E9"/>
    <w:rsid w:val="008552E5"/>
    <w:rsid w:val="008552F2"/>
    <w:rsid w:val="00855492"/>
    <w:rsid w:val="008556E1"/>
    <w:rsid w:val="00855940"/>
    <w:rsid w:val="00855A53"/>
    <w:rsid w:val="00855A8C"/>
    <w:rsid w:val="00855C0B"/>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BA9"/>
    <w:rsid w:val="00856CCB"/>
    <w:rsid w:val="00856CF3"/>
    <w:rsid w:val="00856D83"/>
    <w:rsid w:val="00856DAA"/>
    <w:rsid w:val="00856DAB"/>
    <w:rsid w:val="00856F95"/>
    <w:rsid w:val="008570E6"/>
    <w:rsid w:val="0085711C"/>
    <w:rsid w:val="0085724C"/>
    <w:rsid w:val="0085726B"/>
    <w:rsid w:val="008572C8"/>
    <w:rsid w:val="0085741B"/>
    <w:rsid w:val="0085774C"/>
    <w:rsid w:val="0085775A"/>
    <w:rsid w:val="008577A3"/>
    <w:rsid w:val="00857A33"/>
    <w:rsid w:val="00857B86"/>
    <w:rsid w:val="00857CB1"/>
    <w:rsid w:val="00857EBB"/>
    <w:rsid w:val="00860001"/>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1A4"/>
    <w:rsid w:val="008612B8"/>
    <w:rsid w:val="0086138E"/>
    <w:rsid w:val="00861505"/>
    <w:rsid w:val="008615F8"/>
    <w:rsid w:val="00861605"/>
    <w:rsid w:val="0086163C"/>
    <w:rsid w:val="00861706"/>
    <w:rsid w:val="00861796"/>
    <w:rsid w:val="008619B8"/>
    <w:rsid w:val="008619C4"/>
    <w:rsid w:val="00861ACB"/>
    <w:rsid w:val="00861B4A"/>
    <w:rsid w:val="00861B8E"/>
    <w:rsid w:val="00861BE5"/>
    <w:rsid w:val="00861C1D"/>
    <w:rsid w:val="00861CCB"/>
    <w:rsid w:val="00861EB0"/>
    <w:rsid w:val="00861F0B"/>
    <w:rsid w:val="0086216D"/>
    <w:rsid w:val="00862344"/>
    <w:rsid w:val="00862437"/>
    <w:rsid w:val="00862571"/>
    <w:rsid w:val="008626EF"/>
    <w:rsid w:val="00862811"/>
    <w:rsid w:val="0086287A"/>
    <w:rsid w:val="0086288C"/>
    <w:rsid w:val="00862AC9"/>
    <w:rsid w:val="00862B19"/>
    <w:rsid w:val="00862B46"/>
    <w:rsid w:val="00862D0F"/>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207"/>
    <w:rsid w:val="00864475"/>
    <w:rsid w:val="00864551"/>
    <w:rsid w:val="00864644"/>
    <w:rsid w:val="0086469D"/>
    <w:rsid w:val="008647F7"/>
    <w:rsid w:val="008648A5"/>
    <w:rsid w:val="008649A2"/>
    <w:rsid w:val="00864AE1"/>
    <w:rsid w:val="00864D9E"/>
    <w:rsid w:val="00864E00"/>
    <w:rsid w:val="00864ED9"/>
    <w:rsid w:val="00865174"/>
    <w:rsid w:val="0086526D"/>
    <w:rsid w:val="00865354"/>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85D"/>
    <w:rsid w:val="0086689B"/>
    <w:rsid w:val="0086691D"/>
    <w:rsid w:val="00866A15"/>
    <w:rsid w:val="00866C89"/>
    <w:rsid w:val="00866C95"/>
    <w:rsid w:val="00866EE6"/>
    <w:rsid w:val="00866F42"/>
    <w:rsid w:val="00866FDA"/>
    <w:rsid w:val="00867027"/>
    <w:rsid w:val="00867029"/>
    <w:rsid w:val="00867372"/>
    <w:rsid w:val="008673B0"/>
    <w:rsid w:val="00867417"/>
    <w:rsid w:val="00867508"/>
    <w:rsid w:val="008675C4"/>
    <w:rsid w:val="0086768A"/>
    <w:rsid w:val="0086776F"/>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48"/>
    <w:rsid w:val="00871675"/>
    <w:rsid w:val="00871691"/>
    <w:rsid w:val="008717E7"/>
    <w:rsid w:val="008718DF"/>
    <w:rsid w:val="00871962"/>
    <w:rsid w:val="00871998"/>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402"/>
    <w:rsid w:val="008734F6"/>
    <w:rsid w:val="008735F8"/>
    <w:rsid w:val="008737B7"/>
    <w:rsid w:val="008739B6"/>
    <w:rsid w:val="00873B09"/>
    <w:rsid w:val="00873E9E"/>
    <w:rsid w:val="00873F8E"/>
    <w:rsid w:val="00873FE2"/>
    <w:rsid w:val="00874050"/>
    <w:rsid w:val="00874053"/>
    <w:rsid w:val="00874147"/>
    <w:rsid w:val="0087416C"/>
    <w:rsid w:val="008742F7"/>
    <w:rsid w:val="00874371"/>
    <w:rsid w:val="00874474"/>
    <w:rsid w:val="008744D0"/>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19B"/>
    <w:rsid w:val="0087738A"/>
    <w:rsid w:val="008773D6"/>
    <w:rsid w:val="00877441"/>
    <w:rsid w:val="00877443"/>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604"/>
    <w:rsid w:val="008808E4"/>
    <w:rsid w:val="008809AD"/>
    <w:rsid w:val="00880A09"/>
    <w:rsid w:val="00880C73"/>
    <w:rsid w:val="00880EC4"/>
    <w:rsid w:val="00880FA6"/>
    <w:rsid w:val="00881002"/>
    <w:rsid w:val="00881026"/>
    <w:rsid w:val="00881110"/>
    <w:rsid w:val="00881170"/>
    <w:rsid w:val="00881257"/>
    <w:rsid w:val="0088144A"/>
    <w:rsid w:val="00881533"/>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C07"/>
    <w:rsid w:val="00883012"/>
    <w:rsid w:val="0088305E"/>
    <w:rsid w:val="008831EE"/>
    <w:rsid w:val="00883318"/>
    <w:rsid w:val="00883434"/>
    <w:rsid w:val="00883490"/>
    <w:rsid w:val="00883576"/>
    <w:rsid w:val="00883632"/>
    <w:rsid w:val="008836A2"/>
    <w:rsid w:val="0088371D"/>
    <w:rsid w:val="00883868"/>
    <w:rsid w:val="008839CE"/>
    <w:rsid w:val="00883A18"/>
    <w:rsid w:val="00883B64"/>
    <w:rsid w:val="00883C12"/>
    <w:rsid w:val="00883CEC"/>
    <w:rsid w:val="00883D85"/>
    <w:rsid w:val="00884002"/>
    <w:rsid w:val="0088414E"/>
    <w:rsid w:val="0088417A"/>
    <w:rsid w:val="0088418F"/>
    <w:rsid w:val="008845C7"/>
    <w:rsid w:val="00884640"/>
    <w:rsid w:val="008846C7"/>
    <w:rsid w:val="00884737"/>
    <w:rsid w:val="008847B8"/>
    <w:rsid w:val="008849CF"/>
    <w:rsid w:val="00884AA3"/>
    <w:rsid w:val="00884BFA"/>
    <w:rsid w:val="00884C33"/>
    <w:rsid w:val="00884D0B"/>
    <w:rsid w:val="00884E35"/>
    <w:rsid w:val="00885097"/>
    <w:rsid w:val="00885113"/>
    <w:rsid w:val="008853F7"/>
    <w:rsid w:val="00885434"/>
    <w:rsid w:val="00885520"/>
    <w:rsid w:val="0088560B"/>
    <w:rsid w:val="0088564C"/>
    <w:rsid w:val="008856BC"/>
    <w:rsid w:val="0088582D"/>
    <w:rsid w:val="0088584F"/>
    <w:rsid w:val="008858D2"/>
    <w:rsid w:val="008858D6"/>
    <w:rsid w:val="00885C17"/>
    <w:rsid w:val="00885C6D"/>
    <w:rsid w:val="00885CA0"/>
    <w:rsid w:val="00885CFB"/>
    <w:rsid w:val="00885F02"/>
    <w:rsid w:val="0088604D"/>
    <w:rsid w:val="008860E7"/>
    <w:rsid w:val="00886104"/>
    <w:rsid w:val="00886548"/>
    <w:rsid w:val="008867A2"/>
    <w:rsid w:val="00886866"/>
    <w:rsid w:val="00886912"/>
    <w:rsid w:val="00886982"/>
    <w:rsid w:val="00886AB5"/>
    <w:rsid w:val="00886B07"/>
    <w:rsid w:val="00886C1A"/>
    <w:rsid w:val="00886C2C"/>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388"/>
    <w:rsid w:val="00890821"/>
    <w:rsid w:val="00890932"/>
    <w:rsid w:val="00890AF8"/>
    <w:rsid w:val="00890EB0"/>
    <w:rsid w:val="008910A5"/>
    <w:rsid w:val="008910C7"/>
    <w:rsid w:val="00891265"/>
    <w:rsid w:val="008913E9"/>
    <w:rsid w:val="008913EC"/>
    <w:rsid w:val="0089158B"/>
    <w:rsid w:val="0089163E"/>
    <w:rsid w:val="0089176E"/>
    <w:rsid w:val="008917B0"/>
    <w:rsid w:val="008917B4"/>
    <w:rsid w:val="008917E0"/>
    <w:rsid w:val="00891A60"/>
    <w:rsid w:val="00891AEB"/>
    <w:rsid w:val="00891B91"/>
    <w:rsid w:val="00891BE0"/>
    <w:rsid w:val="00891C12"/>
    <w:rsid w:val="00891C16"/>
    <w:rsid w:val="00891C61"/>
    <w:rsid w:val="00891CC0"/>
    <w:rsid w:val="00891D0B"/>
    <w:rsid w:val="00891D25"/>
    <w:rsid w:val="00891E42"/>
    <w:rsid w:val="00891F42"/>
    <w:rsid w:val="0089201A"/>
    <w:rsid w:val="0089207F"/>
    <w:rsid w:val="00892165"/>
    <w:rsid w:val="008921D1"/>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2FA3"/>
    <w:rsid w:val="008930FC"/>
    <w:rsid w:val="008932E0"/>
    <w:rsid w:val="00893632"/>
    <w:rsid w:val="00893691"/>
    <w:rsid w:val="00893696"/>
    <w:rsid w:val="008936AF"/>
    <w:rsid w:val="00893775"/>
    <w:rsid w:val="00893829"/>
    <w:rsid w:val="00893860"/>
    <w:rsid w:val="00893996"/>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E3"/>
    <w:rsid w:val="00894BDC"/>
    <w:rsid w:val="00894F61"/>
    <w:rsid w:val="00894FF7"/>
    <w:rsid w:val="0089567A"/>
    <w:rsid w:val="008956F6"/>
    <w:rsid w:val="008957C8"/>
    <w:rsid w:val="0089594C"/>
    <w:rsid w:val="0089597E"/>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841"/>
    <w:rsid w:val="00897842"/>
    <w:rsid w:val="008979B0"/>
    <w:rsid w:val="008979C3"/>
    <w:rsid w:val="00897B50"/>
    <w:rsid w:val="00897C89"/>
    <w:rsid w:val="00897D55"/>
    <w:rsid w:val="00897EF8"/>
    <w:rsid w:val="00897F0A"/>
    <w:rsid w:val="00897F10"/>
    <w:rsid w:val="008A01B4"/>
    <w:rsid w:val="008A02BB"/>
    <w:rsid w:val="008A0506"/>
    <w:rsid w:val="008A0612"/>
    <w:rsid w:val="008A0795"/>
    <w:rsid w:val="008A07C9"/>
    <w:rsid w:val="008A08C0"/>
    <w:rsid w:val="008A0ABA"/>
    <w:rsid w:val="008A0C1E"/>
    <w:rsid w:val="008A10AB"/>
    <w:rsid w:val="008A1227"/>
    <w:rsid w:val="008A1244"/>
    <w:rsid w:val="008A1384"/>
    <w:rsid w:val="008A1456"/>
    <w:rsid w:val="008A1489"/>
    <w:rsid w:val="008A1705"/>
    <w:rsid w:val="008A1978"/>
    <w:rsid w:val="008A1A21"/>
    <w:rsid w:val="008A1A22"/>
    <w:rsid w:val="008A1B0A"/>
    <w:rsid w:val="008A1D15"/>
    <w:rsid w:val="008A1DBD"/>
    <w:rsid w:val="008A1DEE"/>
    <w:rsid w:val="008A2105"/>
    <w:rsid w:val="008A237D"/>
    <w:rsid w:val="008A23E2"/>
    <w:rsid w:val="008A2438"/>
    <w:rsid w:val="008A25B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3AE"/>
    <w:rsid w:val="008A366A"/>
    <w:rsid w:val="008A3724"/>
    <w:rsid w:val="008A376A"/>
    <w:rsid w:val="008A386C"/>
    <w:rsid w:val="008A39C0"/>
    <w:rsid w:val="008A3ACB"/>
    <w:rsid w:val="008A3B1E"/>
    <w:rsid w:val="008A3C63"/>
    <w:rsid w:val="008A3E6C"/>
    <w:rsid w:val="008A3F66"/>
    <w:rsid w:val="008A3FD2"/>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57D"/>
    <w:rsid w:val="008A65DC"/>
    <w:rsid w:val="008A6AF3"/>
    <w:rsid w:val="008A6CB3"/>
    <w:rsid w:val="008A6E86"/>
    <w:rsid w:val="008A6EE5"/>
    <w:rsid w:val="008A6F5B"/>
    <w:rsid w:val="008A7038"/>
    <w:rsid w:val="008A715C"/>
    <w:rsid w:val="008A71C1"/>
    <w:rsid w:val="008A720C"/>
    <w:rsid w:val="008A750E"/>
    <w:rsid w:val="008A76F6"/>
    <w:rsid w:val="008A784B"/>
    <w:rsid w:val="008A7D8F"/>
    <w:rsid w:val="008A7DEE"/>
    <w:rsid w:val="008A7F09"/>
    <w:rsid w:val="008A7F9E"/>
    <w:rsid w:val="008A7FD9"/>
    <w:rsid w:val="008B020A"/>
    <w:rsid w:val="008B0253"/>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B71"/>
    <w:rsid w:val="008B1BF7"/>
    <w:rsid w:val="008B1C98"/>
    <w:rsid w:val="008B1D99"/>
    <w:rsid w:val="008B20F3"/>
    <w:rsid w:val="008B218D"/>
    <w:rsid w:val="008B24A9"/>
    <w:rsid w:val="008B256C"/>
    <w:rsid w:val="008B25D3"/>
    <w:rsid w:val="008B2655"/>
    <w:rsid w:val="008B26A6"/>
    <w:rsid w:val="008B26FD"/>
    <w:rsid w:val="008B27A8"/>
    <w:rsid w:val="008B2870"/>
    <w:rsid w:val="008B2882"/>
    <w:rsid w:val="008B2D4E"/>
    <w:rsid w:val="008B2DDA"/>
    <w:rsid w:val="008B2E8F"/>
    <w:rsid w:val="008B2F23"/>
    <w:rsid w:val="008B2F6F"/>
    <w:rsid w:val="008B325A"/>
    <w:rsid w:val="008B3523"/>
    <w:rsid w:val="008B37CB"/>
    <w:rsid w:val="008B38CB"/>
    <w:rsid w:val="008B3918"/>
    <w:rsid w:val="008B39DD"/>
    <w:rsid w:val="008B3A41"/>
    <w:rsid w:val="008B3A79"/>
    <w:rsid w:val="008B3A7A"/>
    <w:rsid w:val="008B3AD0"/>
    <w:rsid w:val="008B3B13"/>
    <w:rsid w:val="008B3C7D"/>
    <w:rsid w:val="008B3E8E"/>
    <w:rsid w:val="008B3E9E"/>
    <w:rsid w:val="008B3EB0"/>
    <w:rsid w:val="008B3EBB"/>
    <w:rsid w:val="008B3F6C"/>
    <w:rsid w:val="008B3F71"/>
    <w:rsid w:val="008B4163"/>
    <w:rsid w:val="008B41A6"/>
    <w:rsid w:val="008B41DE"/>
    <w:rsid w:val="008B42BC"/>
    <w:rsid w:val="008B42E1"/>
    <w:rsid w:val="008B4541"/>
    <w:rsid w:val="008B454A"/>
    <w:rsid w:val="008B4622"/>
    <w:rsid w:val="008B4743"/>
    <w:rsid w:val="008B474E"/>
    <w:rsid w:val="008B476C"/>
    <w:rsid w:val="008B47B1"/>
    <w:rsid w:val="008B48D5"/>
    <w:rsid w:val="008B4959"/>
    <w:rsid w:val="008B4B9E"/>
    <w:rsid w:val="008B4D2C"/>
    <w:rsid w:val="008B4DEF"/>
    <w:rsid w:val="008B4E78"/>
    <w:rsid w:val="008B4FDA"/>
    <w:rsid w:val="008B5046"/>
    <w:rsid w:val="008B50B2"/>
    <w:rsid w:val="008B512F"/>
    <w:rsid w:val="008B5188"/>
    <w:rsid w:val="008B51CC"/>
    <w:rsid w:val="008B532D"/>
    <w:rsid w:val="008B551C"/>
    <w:rsid w:val="008B5831"/>
    <w:rsid w:val="008B5C5A"/>
    <w:rsid w:val="008B5E02"/>
    <w:rsid w:val="008B5E59"/>
    <w:rsid w:val="008B5F46"/>
    <w:rsid w:val="008B619D"/>
    <w:rsid w:val="008B61E5"/>
    <w:rsid w:val="008B61F2"/>
    <w:rsid w:val="008B6325"/>
    <w:rsid w:val="008B6592"/>
    <w:rsid w:val="008B674A"/>
    <w:rsid w:val="008B69EF"/>
    <w:rsid w:val="008B6AEF"/>
    <w:rsid w:val="008B6B73"/>
    <w:rsid w:val="008B6E95"/>
    <w:rsid w:val="008B6F1A"/>
    <w:rsid w:val="008B6F27"/>
    <w:rsid w:val="008B701D"/>
    <w:rsid w:val="008B719F"/>
    <w:rsid w:val="008B731C"/>
    <w:rsid w:val="008B7603"/>
    <w:rsid w:val="008B78E8"/>
    <w:rsid w:val="008B796D"/>
    <w:rsid w:val="008B79BA"/>
    <w:rsid w:val="008B79C0"/>
    <w:rsid w:val="008B7B53"/>
    <w:rsid w:val="008B7CA2"/>
    <w:rsid w:val="008B7DC3"/>
    <w:rsid w:val="008B7DE4"/>
    <w:rsid w:val="008B7E02"/>
    <w:rsid w:val="008B7EE0"/>
    <w:rsid w:val="008B7F2D"/>
    <w:rsid w:val="008C0194"/>
    <w:rsid w:val="008C01DA"/>
    <w:rsid w:val="008C02B2"/>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325"/>
    <w:rsid w:val="008C1514"/>
    <w:rsid w:val="008C162D"/>
    <w:rsid w:val="008C1645"/>
    <w:rsid w:val="008C1A06"/>
    <w:rsid w:val="008C1A36"/>
    <w:rsid w:val="008C1B39"/>
    <w:rsid w:val="008C1C58"/>
    <w:rsid w:val="008C1DEE"/>
    <w:rsid w:val="008C1E71"/>
    <w:rsid w:val="008C1E8C"/>
    <w:rsid w:val="008C2129"/>
    <w:rsid w:val="008C2143"/>
    <w:rsid w:val="008C22CB"/>
    <w:rsid w:val="008C23BB"/>
    <w:rsid w:val="008C24D8"/>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C3C"/>
    <w:rsid w:val="008C4C9B"/>
    <w:rsid w:val="008C4D15"/>
    <w:rsid w:val="008C4F00"/>
    <w:rsid w:val="008C5142"/>
    <w:rsid w:val="008C5173"/>
    <w:rsid w:val="008C54E9"/>
    <w:rsid w:val="008C5544"/>
    <w:rsid w:val="008C5604"/>
    <w:rsid w:val="008C573F"/>
    <w:rsid w:val="008C578F"/>
    <w:rsid w:val="008C599B"/>
    <w:rsid w:val="008C5B9D"/>
    <w:rsid w:val="008C5BE7"/>
    <w:rsid w:val="008C5C88"/>
    <w:rsid w:val="008C5CBB"/>
    <w:rsid w:val="008C5CBE"/>
    <w:rsid w:val="008C5D49"/>
    <w:rsid w:val="008C5D77"/>
    <w:rsid w:val="008C5D78"/>
    <w:rsid w:val="008C5D92"/>
    <w:rsid w:val="008C5EBD"/>
    <w:rsid w:val="008C6119"/>
    <w:rsid w:val="008C6228"/>
    <w:rsid w:val="008C64F9"/>
    <w:rsid w:val="008C656E"/>
    <w:rsid w:val="008C67C5"/>
    <w:rsid w:val="008C67E0"/>
    <w:rsid w:val="008C68CC"/>
    <w:rsid w:val="008C69AA"/>
    <w:rsid w:val="008C6A2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D0057"/>
    <w:rsid w:val="008D01AD"/>
    <w:rsid w:val="008D0368"/>
    <w:rsid w:val="008D0572"/>
    <w:rsid w:val="008D05F5"/>
    <w:rsid w:val="008D0737"/>
    <w:rsid w:val="008D073C"/>
    <w:rsid w:val="008D07CA"/>
    <w:rsid w:val="008D0896"/>
    <w:rsid w:val="008D08A7"/>
    <w:rsid w:val="008D08EE"/>
    <w:rsid w:val="008D09EA"/>
    <w:rsid w:val="008D09F5"/>
    <w:rsid w:val="008D0AAE"/>
    <w:rsid w:val="008D0ACE"/>
    <w:rsid w:val="008D0AD0"/>
    <w:rsid w:val="008D0B9D"/>
    <w:rsid w:val="008D1263"/>
    <w:rsid w:val="008D15B6"/>
    <w:rsid w:val="008D1742"/>
    <w:rsid w:val="008D19B9"/>
    <w:rsid w:val="008D1AF5"/>
    <w:rsid w:val="008D1C13"/>
    <w:rsid w:val="008D1D8B"/>
    <w:rsid w:val="008D1EF8"/>
    <w:rsid w:val="008D1F30"/>
    <w:rsid w:val="008D1F45"/>
    <w:rsid w:val="008D203F"/>
    <w:rsid w:val="008D2090"/>
    <w:rsid w:val="008D2112"/>
    <w:rsid w:val="008D21E7"/>
    <w:rsid w:val="008D23A0"/>
    <w:rsid w:val="008D250A"/>
    <w:rsid w:val="008D258E"/>
    <w:rsid w:val="008D27BB"/>
    <w:rsid w:val="008D281C"/>
    <w:rsid w:val="008D2A5D"/>
    <w:rsid w:val="008D2BFC"/>
    <w:rsid w:val="008D2C8F"/>
    <w:rsid w:val="008D2C96"/>
    <w:rsid w:val="008D2D08"/>
    <w:rsid w:val="008D2D10"/>
    <w:rsid w:val="008D3218"/>
    <w:rsid w:val="008D329D"/>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2CB"/>
    <w:rsid w:val="008D440C"/>
    <w:rsid w:val="008D44CF"/>
    <w:rsid w:val="008D45F0"/>
    <w:rsid w:val="008D4813"/>
    <w:rsid w:val="008D4979"/>
    <w:rsid w:val="008D49D2"/>
    <w:rsid w:val="008D4CA4"/>
    <w:rsid w:val="008D4D1E"/>
    <w:rsid w:val="008D5026"/>
    <w:rsid w:val="008D5198"/>
    <w:rsid w:val="008D5355"/>
    <w:rsid w:val="008D53B3"/>
    <w:rsid w:val="008D56A4"/>
    <w:rsid w:val="008D5749"/>
    <w:rsid w:val="008D577A"/>
    <w:rsid w:val="008D58BE"/>
    <w:rsid w:val="008D5CF0"/>
    <w:rsid w:val="008D5D06"/>
    <w:rsid w:val="008D5EAF"/>
    <w:rsid w:val="008D5EB4"/>
    <w:rsid w:val="008D6066"/>
    <w:rsid w:val="008D62C3"/>
    <w:rsid w:val="008D65C8"/>
    <w:rsid w:val="008D672E"/>
    <w:rsid w:val="008D6A0C"/>
    <w:rsid w:val="008D6ADC"/>
    <w:rsid w:val="008D6B3E"/>
    <w:rsid w:val="008D6BA1"/>
    <w:rsid w:val="008D6BB5"/>
    <w:rsid w:val="008D6C49"/>
    <w:rsid w:val="008D6D35"/>
    <w:rsid w:val="008D6DE7"/>
    <w:rsid w:val="008D6F5E"/>
    <w:rsid w:val="008D6FCA"/>
    <w:rsid w:val="008D70F1"/>
    <w:rsid w:val="008D71C3"/>
    <w:rsid w:val="008D7347"/>
    <w:rsid w:val="008D7452"/>
    <w:rsid w:val="008D7490"/>
    <w:rsid w:val="008D7620"/>
    <w:rsid w:val="008D7668"/>
    <w:rsid w:val="008D7A43"/>
    <w:rsid w:val="008D7CBD"/>
    <w:rsid w:val="008D7E55"/>
    <w:rsid w:val="008D7E6E"/>
    <w:rsid w:val="008D7F0E"/>
    <w:rsid w:val="008E0043"/>
    <w:rsid w:val="008E0071"/>
    <w:rsid w:val="008E01AA"/>
    <w:rsid w:val="008E0586"/>
    <w:rsid w:val="008E0701"/>
    <w:rsid w:val="008E0722"/>
    <w:rsid w:val="008E078E"/>
    <w:rsid w:val="008E07C2"/>
    <w:rsid w:val="008E0905"/>
    <w:rsid w:val="008E0ACB"/>
    <w:rsid w:val="008E0BB2"/>
    <w:rsid w:val="008E0D30"/>
    <w:rsid w:val="008E0D9D"/>
    <w:rsid w:val="008E0DDD"/>
    <w:rsid w:val="008E0E5F"/>
    <w:rsid w:val="008E0EA7"/>
    <w:rsid w:val="008E0FCA"/>
    <w:rsid w:val="008E10C6"/>
    <w:rsid w:val="008E111C"/>
    <w:rsid w:val="008E1121"/>
    <w:rsid w:val="008E118E"/>
    <w:rsid w:val="008E11AD"/>
    <w:rsid w:val="008E1511"/>
    <w:rsid w:val="008E18D4"/>
    <w:rsid w:val="008E1A17"/>
    <w:rsid w:val="008E1BE2"/>
    <w:rsid w:val="008E1D17"/>
    <w:rsid w:val="008E1D44"/>
    <w:rsid w:val="008E1D72"/>
    <w:rsid w:val="008E1D86"/>
    <w:rsid w:val="008E1DA7"/>
    <w:rsid w:val="008E1E90"/>
    <w:rsid w:val="008E204F"/>
    <w:rsid w:val="008E2052"/>
    <w:rsid w:val="008E2164"/>
    <w:rsid w:val="008E2213"/>
    <w:rsid w:val="008E248E"/>
    <w:rsid w:val="008E24D5"/>
    <w:rsid w:val="008E273E"/>
    <w:rsid w:val="008E283B"/>
    <w:rsid w:val="008E28FE"/>
    <w:rsid w:val="008E29AE"/>
    <w:rsid w:val="008E29B9"/>
    <w:rsid w:val="008E2D9A"/>
    <w:rsid w:val="008E2DB1"/>
    <w:rsid w:val="008E2E47"/>
    <w:rsid w:val="008E2F6B"/>
    <w:rsid w:val="008E2FB3"/>
    <w:rsid w:val="008E2FD9"/>
    <w:rsid w:val="008E311F"/>
    <w:rsid w:val="008E3169"/>
    <w:rsid w:val="008E319A"/>
    <w:rsid w:val="008E3261"/>
    <w:rsid w:val="008E3300"/>
    <w:rsid w:val="008E3436"/>
    <w:rsid w:val="008E345D"/>
    <w:rsid w:val="008E348F"/>
    <w:rsid w:val="008E34E8"/>
    <w:rsid w:val="008E3555"/>
    <w:rsid w:val="008E370B"/>
    <w:rsid w:val="008E3C5F"/>
    <w:rsid w:val="008E3C64"/>
    <w:rsid w:val="008E3D21"/>
    <w:rsid w:val="008E3E5E"/>
    <w:rsid w:val="008E3FA3"/>
    <w:rsid w:val="008E40CB"/>
    <w:rsid w:val="008E4110"/>
    <w:rsid w:val="008E4169"/>
    <w:rsid w:val="008E423E"/>
    <w:rsid w:val="008E42D4"/>
    <w:rsid w:val="008E4371"/>
    <w:rsid w:val="008E43AB"/>
    <w:rsid w:val="008E4447"/>
    <w:rsid w:val="008E4470"/>
    <w:rsid w:val="008E45AE"/>
    <w:rsid w:val="008E461E"/>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84D"/>
    <w:rsid w:val="008E5A35"/>
    <w:rsid w:val="008E5AB4"/>
    <w:rsid w:val="008E5D43"/>
    <w:rsid w:val="008E5F11"/>
    <w:rsid w:val="008E60E5"/>
    <w:rsid w:val="008E6159"/>
    <w:rsid w:val="008E61D1"/>
    <w:rsid w:val="008E6209"/>
    <w:rsid w:val="008E632C"/>
    <w:rsid w:val="008E6384"/>
    <w:rsid w:val="008E6392"/>
    <w:rsid w:val="008E63AC"/>
    <w:rsid w:val="008E63F2"/>
    <w:rsid w:val="008E64C6"/>
    <w:rsid w:val="008E64F7"/>
    <w:rsid w:val="008E695A"/>
    <w:rsid w:val="008E69FB"/>
    <w:rsid w:val="008E6A1D"/>
    <w:rsid w:val="008E6A47"/>
    <w:rsid w:val="008E6DF1"/>
    <w:rsid w:val="008E6E9F"/>
    <w:rsid w:val="008E6EAF"/>
    <w:rsid w:val="008E6F6F"/>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28D"/>
    <w:rsid w:val="008F037F"/>
    <w:rsid w:val="008F03B0"/>
    <w:rsid w:val="008F03B5"/>
    <w:rsid w:val="008F0409"/>
    <w:rsid w:val="008F04FB"/>
    <w:rsid w:val="008F057E"/>
    <w:rsid w:val="008F05C4"/>
    <w:rsid w:val="008F0A4B"/>
    <w:rsid w:val="008F0C4C"/>
    <w:rsid w:val="008F0D12"/>
    <w:rsid w:val="008F0D29"/>
    <w:rsid w:val="008F119A"/>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BBA"/>
    <w:rsid w:val="008F1C70"/>
    <w:rsid w:val="008F1D0B"/>
    <w:rsid w:val="008F1D79"/>
    <w:rsid w:val="008F1F97"/>
    <w:rsid w:val="008F284A"/>
    <w:rsid w:val="008F2879"/>
    <w:rsid w:val="008F28B0"/>
    <w:rsid w:val="008F2ACA"/>
    <w:rsid w:val="008F2CC8"/>
    <w:rsid w:val="008F2CE8"/>
    <w:rsid w:val="008F2F3D"/>
    <w:rsid w:val="008F3139"/>
    <w:rsid w:val="008F31A1"/>
    <w:rsid w:val="008F3360"/>
    <w:rsid w:val="008F33E4"/>
    <w:rsid w:val="008F345E"/>
    <w:rsid w:val="008F350F"/>
    <w:rsid w:val="008F361B"/>
    <w:rsid w:val="008F36CB"/>
    <w:rsid w:val="008F391D"/>
    <w:rsid w:val="008F3B9A"/>
    <w:rsid w:val="008F3BE7"/>
    <w:rsid w:val="008F3E40"/>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55"/>
    <w:rsid w:val="008F4C74"/>
    <w:rsid w:val="008F4EFD"/>
    <w:rsid w:val="008F52AD"/>
    <w:rsid w:val="008F558C"/>
    <w:rsid w:val="008F5631"/>
    <w:rsid w:val="008F5A42"/>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B6"/>
    <w:rsid w:val="008F6ECF"/>
    <w:rsid w:val="008F7258"/>
    <w:rsid w:val="008F72B6"/>
    <w:rsid w:val="008F72C3"/>
    <w:rsid w:val="008F7371"/>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DFE"/>
    <w:rsid w:val="008F7E17"/>
    <w:rsid w:val="008F7FA6"/>
    <w:rsid w:val="0090003E"/>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50"/>
    <w:rsid w:val="00901589"/>
    <w:rsid w:val="0090158D"/>
    <w:rsid w:val="009016D0"/>
    <w:rsid w:val="0090172A"/>
    <w:rsid w:val="00901737"/>
    <w:rsid w:val="00901884"/>
    <w:rsid w:val="00901A30"/>
    <w:rsid w:val="00901ADB"/>
    <w:rsid w:val="00902098"/>
    <w:rsid w:val="009020B2"/>
    <w:rsid w:val="00902537"/>
    <w:rsid w:val="009025EA"/>
    <w:rsid w:val="009026AE"/>
    <w:rsid w:val="00902807"/>
    <w:rsid w:val="0090288C"/>
    <w:rsid w:val="00902B62"/>
    <w:rsid w:val="00902C0E"/>
    <w:rsid w:val="00902C1F"/>
    <w:rsid w:val="00902C24"/>
    <w:rsid w:val="00902E47"/>
    <w:rsid w:val="00902ECD"/>
    <w:rsid w:val="00902F36"/>
    <w:rsid w:val="00902F43"/>
    <w:rsid w:val="00902FB0"/>
    <w:rsid w:val="00902FCC"/>
    <w:rsid w:val="00903331"/>
    <w:rsid w:val="009033E5"/>
    <w:rsid w:val="009033FE"/>
    <w:rsid w:val="009035DD"/>
    <w:rsid w:val="009039D9"/>
    <w:rsid w:val="009039E8"/>
    <w:rsid w:val="00903ABD"/>
    <w:rsid w:val="00903B1C"/>
    <w:rsid w:val="00903B58"/>
    <w:rsid w:val="00903CC5"/>
    <w:rsid w:val="00903E61"/>
    <w:rsid w:val="0090407C"/>
    <w:rsid w:val="00904254"/>
    <w:rsid w:val="009045CC"/>
    <w:rsid w:val="00904682"/>
    <w:rsid w:val="009048A3"/>
    <w:rsid w:val="00904A26"/>
    <w:rsid w:val="00904C2D"/>
    <w:rsid w:val="00904DBE"/>
    <w:rsid w:val="00904E6D"/>
    <w:rsid w:val="009050C3"/>
    <w:rsid w:val="00905113"/>
    <w:rsid w:val="00905211"/>
    <w:rsid w:val="009053FF"/>
    <w:rsid w:val="00905511"/>
    <w:rsid w:val="009055A5"/>
    <w:rsid w:val="00905837"/>
    <w:rsid w:val="009059C5"/>
    <w:rsid w:val="00905C66"/>
    <w:rsid w:val="00905D1F"/>
    <w:rsid w:val="00905D6D"/>
    <w:rsid w:val="009061AD"/>
    <w:rsid w:val="009062B1"/>
    <w:rsid w:val="0090659F"/>
    <w:rsid w:val="009065A5"/>
    <w:rsid w:val="00906681"/>
    <w:rsid w:val="00906996"/>
    <w:rsid w:val="009069B3"/>
    <w:rsid w:val="00906A19"/>
    <w:rsid w:val="00906A31"/>
    <w:rsid w:val="00906B19"/>
    <w:rsid w:val="00906BE0"/>
    <w:rsid w:val="00906BEA"/>
    <w:rsid w:val="00906CA7"/>
    <w:rsid w:val="00906D22"/>
    <w:rsid w:val="00906E41"/>
    <w:rsid w:val="009071B0"/>
    <w:rsid w:val="0090723A"/>
    <w:rsid w:val="00907285"/>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CA1"/>
    <w:rsid w:val="00910D12"/>
    <w:rsid w:val="00910F10"/>
    <w:rsid w:val="00910FD7"/>
    <w:rsid w:val="00911060"/>
    <w:rsid w:val="00911073"/>
    <w:rsid w:val="00911255"/>
    <w:rsid w:val="009112B2"/>
    <w:rsid w:val="009113A6"/>
    <w:rsid w:val="009114D8"/>
    <w:rsid w:val="00911622"/>
    <w:rsid w:val="00911631"/>
    <w:rsid w:val="00911715"/>
    <w:rsid w:val="0091184A"/>
    <w:rsid w:val="009119B3"/>
    <w:rsid w:val="00911AAF"/>
    <w:rsid w:val="00911B15"/>
    <w:rsid w:val="00911B85"/>
    <w:rsid w:val="00911BB6"/>
    <w:rsid w:val="00911F30"/>
    <w:rsid w:val="00912013"/>
    <w:rsid w:val="00912059"/>
    <w:rsid w:val="0091216C"/>
    <w:rsid w:val="009121C4"/>
    <w:rsid w:val="009121FB"/>
    <w:rsid w:val="009122AD"/>
    <w:rsid w:val="00912328"/>
    <w:rsid w:val="00912344"/>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DC"/>
    <w:rsid w:val="009133F8"/>
    <w:rsid w:val="00913448"/>
    <w:rsid w:val="009134DD"/>
    <w:rsid w:val="009135A6"/>
    <w:rsid w:val="009137A2"/>
    <w:rsid w:val="009138CA"/>
    <w:rsid w:val="009138F5"/>
    <w:rsid w:val="0091395F"/>
    <w:rsid w:val="00913B91"/>
    <w:rsid w:val="00913BED"/>
    <w:rsid w:val="00913C38"/>
    <w:rsid w:val="00913C8B"/>
    <w:rsid w:val="00913E74"/>
    <w:rsid w:val="00913E7B"/>
    <w:rsid w:val="00913ED0"/>
    <w:rsid w:val="00913F09"/>
    <w:rsid w:val="00913F74"/>
    <w:rsid w:val="00914153"/>
    <w:rsid w:val="0091423F"/>
    <w:rsid w:val="00914246"/>
    <w:rsid w:val="00914369"/>
    <w:rsid w:val="009143A9"/>
    <w:rsid w:val="009144CD"/>
    <w:rsid w:val="00914865"/>
    <w:rsid w:val="009149EC"/>
    <w:rsid w:val="00914BDA"/>
    <w:rsid w:val="00914CF2"/>
    <w:rsid w:val="00914E6E"/>
    <w:rsid w:val="00914EF6"/>
    <w:rsid w:val="00914FD5"/>
    <w:rsid w:val="00915114"/>
    <w:rsid w:val="00915182"/>
    <w:rsid w:val="0091522E"/>
    <w:rsid w:val="00915244"/>
    <w:rsid w:val="00915462"/>
    <w:rsid w:val="009154E4"/>
    <w:rsid w:val="009155DD"/>
    <w:rsid w:val="009159AF"/>
    <w:rsid w:val="00915A8F"/>
    <w:rsid w:val="00915DAC"/>
    <w:rsid w:val="00915ED3"/>
    <w:rsid w:val="00915F86"/>
    <w:rsid w:val="00916033"/>
    <w:rsid w:val="0091606E"/>
    <w:rsid w:val="00916114"/>
    <w:rsid w:val="009161D9"/>
    <w:rsid w:val="009162E1"/>
    <w:rsid w:val="009164D1"/>
    <w:rsid w:val="00916585"/>
    <w:rsid w:val="0091668C"/>
    <w:rsid w:val="009166C3"/>
    <w:rsid w:val="009167AA"/>
    <w:rsid w:val="009167EC"/>
    <w:rsid w:val="009167F1"/>
    <w:rsid w:val="009168F9"/>
    <w:rsid w:val="00916A61"/>
    <w:rsid w:val="00916C30"/>
    <w:rsid w:val="00916C5C"/>
    <w:rsid w:val="00916CAC"/>
    <w:rsid w:val="00916CCC"/>
    <w:rsid w:val="00916D3D"/>
    <w:rsid w:val="00916F07"/>
    <w:rsid w:val="00916F1E"/>
    <w:rsid w:val="00917125"/>
    <w:rsid w:val="00917251"/>
    <w:rsid w:val="009172E2"/>
    <w:rsid w:val="0091735D"/>
    <w:rsid w:val="009174AC"/>
    <w:rsid w:val="009174FC"/>
    <w:rsid w:val="0091751D"/>
    <w:rsid w:val="0091779B"/>
    <w:rsid w:val="0091790E"/>
    <w:rsid w:val="009179FD"/>
    <w:rsid w:val="00917A8E"/>
    <w:rsid w:val="00917F75"/>
    <w:rsid w:val="00920158"/>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D69"/>
    <w:rsid w:val="00920E9F"/>
    <w:rsid w:val="00920F13"/>
    <w:rsid w:val="009210BA"/>
    <w:rsid w:val="0092115C"/>
    <w:rsid w:val="009211D5"/>
    <w:rsid w:val="00921310"/>
    <w:rsid w:val="009216B8"/>
    <w:rsid w:val="00921795"/>
    <w:rsid w:val="009218FB"/>
    <w:rsid w:val="00921977"/>
    <w:rsid w:val="00921C45"/>
    <w:rsid w:val="00921C5A"/>
    <w:rsid w:val="00921D0D"/>
    <w:rsid w:val="00921DFE"/>
    <w:rsid w:val="00921E4C"/>
    <w:rsid w:val="00921EC2"/>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C6"/>
    <w:rsid w:val="009238D5"/>
    <w:rsid w:val="00923969"/>
    <w:rsid w:val="00923ADA"/>
    <w:rsid w:val="00923AED"/>
    <w:rsid w:val="00923EAA"/>
    <w:rsid w:val="0092407C"/>
    <w:rsid w:val="0092409D"/>
    <w:rsid w:val="00924125"/>
    <w:rsid w:val="00924407"/>
    <w:rsid w:val="0092452A"/>
    <w:rsid w:val="00924548"/>
    <w:rsid w:val="009245E5"/>
    <w:rsid w:val="0092464E"/>
    <w:rsid w:val="00924789"/>
    <w:rsid w:val="009247BB"/>
    <w:rsid w:val="00924818"/>
    <w:rsid w:val="00924839"/>
    <w:rsid w:val="00924985"/>
    <w:rsid w:val="00924A25"/>
    <w:rsid w:val="00924AD2"/>
    <w:rsid w:val="00924D2B"/>
    <w:rsid w:val="00924DA7"/>
    <w:rsid w:val="00924E36"/>
    <w:rsid w:val="00924F09"/>
    <w:rsid w:val="00925166"/>
    <w:rsid w:val="009254B6"/>
    <w:rsid w:val="009254F6"/>
    <w:rsid w:val="009257CC"/>
    <w:rsid w:val="00925885"/>
    <w:rsid w:val="00925895"/>
    <w:rsid w:val="00925898"/>
    <w:rsid w:val="0092592A"/>
    <w:rsid w:val="00925969"/>
    <w:rsid w:val="009259C2"/>
    <w:rsid w:val="009259D8"/>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C2C"/>
    <w:rsid w:val="00932CCD"/>
    <w:rsid w:val="00932E01"/>
    <w:rsid w:val="00932EB7"/>
    <w:rsid w:val="009330F2"/>
    <w:rsid w:val="009331B0"/>
    <w:rsid w:val="009334B4"/>
    <w:rsid w:val="009335FD"/>
    <w:rsid w:val="009336D1"/>
    <w:rsid w:val="00933818"/>
    <w:rsid w:val="00933BC9"/>
    <w:rsid w:val="00933BE5"/>
    <w:rsid w:val="00933BFF"/>
    <w:rsid w:val="00933CF5"/>
    <w:rsid w:val="00933E37"/>
    <w:rsid w:val="00933EED"/>
    <w:rsid w:val="00934024"/>
    <w:rsid w:val="0093409B"/>
    <w:rsid w:val="009340CB"/>
    <w:rsid w:val="00934103"/>
    <w:rsid w:val="0093410E"/>
    <w:rsid w:val="009341DF"/>
    <w:rsid w:val="009341F7"/>
    <w:rsid w:val="0093432C"/>
    <w:rsid w:val="0093451E"/>
    <w:rsid w:val="0093452A"/>
    <w:rsid w:val="00934537"/>
    <w:rsid w:val="009345D2"/>
    <w:rsid w:val="00934A55"/>
    <w:rsid w:val="00934A7E"/>
    <w:rsid w:val="00934ACD"/>
    <w:rsid w:val="00934B83"/>
    <w:rsid w:val="00934C2E"/>
    <w:rsid w:val="00934E5E"/>
    <w:rsid w:val="00934EDA"/>
    <w:rsid w:val="00934FC8"/>
    <w:rsid w:val="00934FF1"/>
    <w:rsid w:val="00935037"/>
    <w:rsid w:val="0093508F"/>
    <w:rsid w:val="0093515A"/>
    <w:rsid w:val="00935262"/>
    <w:rsid w:val="00935291"/>
    <w:rsid w:val="009356C2"/>
    <w:rsid w:val="0093573C"/>
    <w:rsid w:val="00935A31"/>
    <w:rsid w:val="00935A7D"/>
    <w:rsid w:val="00935AA0"/>
    <w:rsid w:val="00935BE4"/>
    <w:rsid w:val="00935D9B"/>
    <w:rsid w:val="00935E1D"/>
    <w:rsid w:val="00935EA3"/>
    <w:rsid w:val="0093600D"/>
    <w:rsid w:val="00936103"/>
    <w:rsid w:val="00936177"/>
    <w:rsid w:val="009363B4"/>
    <w:rsid w:val="00936891"/>
    <w:rsid w:val="00936911"/>
    <w:rsid w:val="00936A45"/>
    <w:rsid w:val="00936AC8"/>
    <w:rsid w:val="00936ACA"/>
    <w:rsid w:val="00936B26"/>
    <w:rsid w:val="00936C75"/>
    <w:rsid w:val="00936DF3"/>
    <w:rsid w:val="00936E2C"/>
    <w:rsid w:val="0093706E"/>
    <w:rsid w:val="00937442"/>
    <w:rsid w:val="0093764E"/>
    <w:rsid w:val="009378E8"/>
    <w:rsid w:val="00937AC5"/>
    <w:rsid w:val="00937E2B"/>
    <w:rsid w:val="00937E80"/>
    <w:rsid w:val="00937EBD"/>
    <w:rsid w:val="00937F2F"/>
    <w:rsid w:val="0094008C"/>
    <w:rsid w:val="009401C8"/>
    <w:rsid w:val="00940316"/>
    <w:rsid w:val="00940476"/>
    <w:rsid w:val="009404B4"/>
    <w:rsid w:val="009404D4"/>
    <w:rsid w:val="009409DC"/>
    <w:rsid w:val="00940A4F"/>
    <w:rsid w:val="00940CE2"/>
    <w:rsid w:val="00940F4D"/>
    <w:rsid w:val="00941065"/>
    <w:rsid w:val="00941180"/>
    <w:rsid w:val="00941349"/>
    <w:rsid w:val="009413F6"/>
    <w:rsid w:val="009414AC"/>
    <w:rsid w:val="009414C5"/>
    <w:rsid w:val="0094152B"/>
    <w:rsid w:val="0094167B"/>
    <w:rsid w:val="00941791"/>
    <w:rsid w:val="00941892"/>
    <w:rsid w:val="009418F3"/>
    <w:rsid w:val="00941C9E"/>
    <w:rsid w:val="00941DB3"/>
    <w:rsid w:val="00941E62"/>
    <w:rsid w:val="00941F6B"/>
    <w:rsid w:val="0094203E"/>
    <w:rsid w:val="009421AD"/>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62D"/>
    <w:rsid w:val="00943661"/>
    <w:rsid w:val="009436B5"/>
    <w:rsid w:val="009436B9"/>
    <w:rsid w:val="00943791"/>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A6D"/>
    <w:rsid w:val="00945ADC"/>
    <w:rsid w:val="00945BD3"/>
    <w:rsid w:val="00945C10"/>
    <w:rsid w:val="00945C55"/>
    <w:rsid w:val="00945DB0"/>
    <w:rsid w:val="009461FD"/>
    <w:rsid w:val="00946302"/>
    <w:rsid w:val="009464E2"/>
    <w:rsid w:val="00946799"/>
    <w:rsid w:val="0094691F"/>
    <w:rsid w:val="00946B00"/>
    <w:rsid w:val="00946C22"/>
    <w:rsid w:val="00946C70"/>
    <w:rsid w:val="00947064"/>
    <w:rsid w:val="00947312"/>
    <w:rsid w:val="009473D0"/>
    <w:rsid w:val="009473DC"/>
    <w:rsid w:val="00947657"/>
    <w:rsid w:val="00947694"/>
    <w:rsid w:val="00947862"/>
    <w:rsid w:val="009478F0"/>
    <w:rsid w:val="00947A44"/>
    <w:rsid w:val="00947A80"/>
    <w:rsid w:val="00947B37"/>
    <w:rsid w:val="00947BB2"/>
    <w:rsid w:val="00947F39"/>
    <w:rsid w:val="00947FF4"/>
    <w:rsid w:val="009500B8"/>
    <w:rsid w:val="009501FA"/>
    <w:rsid w:val="00950214"/>
    <w:rsid w:val="009502DF"/>
    <w:rsid w:val="009502E1"/>
    <w:rsid w:val="0095033F"/>
    <w:rsid w:val="009504A5"/>
    <w:rsid w:val="009504EC"/>
    <w:rsid w:val="00950953"/>
    <w:rsid w:val="009509C6"/>
    <w:rsid w:val="00950C0E"/>
    <w:rsid w:val="00950CF1"/>
    <w:rsid w:val="00950E06"/>
    <w:rsid w:val="00950FA3"/>
    <w:rsid w:val="0095107B"/>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D4"/>
    <w:rsid w:val="009520E1"/>
    <w:rsid w:val="009520EB"/>
    <w:rsid w:val="00952136"/>
    <w:rsid w:val="00952258"/>
    <w:rsid w:val="00952427"/>
    <w:rsid w:val="009524F2"/>
    <w:rsid w:val="00952962"/>
    <w:rsid w:val="00952983"/>
    <w:rsid w:val="009529AE"/>
    <w:rsid w:val="00952BF9"/>
    <w:rsid w:val="00952DF1"/>
    <w:rsid w:val="00952FD4"/>
    <w:rsid w:val="00953054"/>
    <w:rsid w:val="00953142"/>
    <w:rsid w:val="00953288"/>
    <w:rsid w:val="00953297"/>
    <w:rsid w:val="009532D3"/>
    <w:rsid w:val="009533E4"/>
    <w:rsid w:val="00953493"/>
    <w:rsid w:val="009534F4"/>
    <w:rsid w:val="0095367A"/>
    <w:rsid w:val="0095372B"/>
    <w:rsid w:val="0095389C"/>
    <w:rsid w:val="009538CA"/>
    <w:rsid w:val="00953A06"/>
    <w:rsid w:val="00953C4D"/>
    <w:rsid w:val="00953C56"/>
    <w:rsid w:val="00953CAC"/>
    <w:rsid w:val="00953FD2"/>
    <w:rsid w:val="009542EA"/>
    <w:rsid w:val="0095431A"/>
    <w:rsid w:val="00954456"/>
    <w:rsid w:val="009544D7"/>
    <w:rsid w:val="009546A6"/>
    <w:rsid w:val="00954720"/>
    <w:rsid w:val="009547CA"/>
    <w:rsid w:val="0095484E"/>
    <w:rsid w:val="009548B9"/>
    <w:rsid w:val="009549CC"/>
    <w:rsid w:val="00954BB4"/>
    <w:rsid w:val="00954D9F"/>
    <w:rsid w:val="00954F61"/>
    <w:rsid w:val="00955060"/>
    <w:rsid w:val="009550E7"/>
    <w:rsid w:val="009551BF"/>
    <w:rsid w:val="0095527C"/>
    <w:rsid w:val="009553BE"/>
    <w:rsid w:val="00955642"/>
    <w:rsid w:val="009556A7"/>
    <w:rsid w:val="00955783"/>
    <w:rsid w:val="009558B5"/>
    <w:rsid w:val="0095598A"/>
    <w:rsid w:val="00955A96"/>
    <w:rsid w:val="00955AC7"/>
    <w:rsid w:val="00955BAA"/>
    <w:rsid w:val="00955BC0"/>
    <w:rsid w:val="00955C52"/>
    <w:rsid w:val="00955DE5"/>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EC4"/>
    <w:rsid w:val="00956F6A"/>
    <w:rsid w:val="00956F6F"/>
    <w:rsid w:val="00956FB4"/>
    <w:rsid w:val="00956FCC"/>
    <w:rsid w:val="00957224"/>
    <w:rsid w:val="0095728C"/>
    <w:rsid w:val="009574E6"/>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0F4C"/>
    <w:rsid w:val="009611CC"/>
    <w:rsid w:val="0096121C"/>
    <w:rsid w:val="0096145A"/>
    <w:rsid w:val="00961570"/>
    <w:rsid w:val="00961591"/>
    <w:rsid w:val="0096168C"/>
    <w:rsid w:val="009616A1"/>
    <w:rsid w:val="00961769"/>
    <w:rsid w:val="009617C0"/>
    <w:rsid w:val="009618B7"/>
    <w:rsid w:val="00961AEE"/>
    <w:rsid w:val="00961BB2"/>
    <w:rsid w:val="00961BB7"/>
    <w:rsid w:val="00961CA3"/>
    <w:rsid w:val="00961D21"/>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B00"/>
    <w:rsid w:val="00962BCD"/>
    <w:rsid w:val="00962D40"/>
    <w:rsid w:val="00962D78"/>
    <w:rsid w:val="00962D8C"/>
    <w:rsid w:val="00963087"/>
    <w:rsid w:val="0096316E"/>
    <w:rsid w:val="00963225"/>
    <w:rsid w:val="00963231"/>
    <w:rsid w:val="0096323D"/>
    <w:rsid w:val="00963306"/>
    <w:rsid w:val="00963376"/>
    <w:rsid w:val="009633A3"/>
    <w:rsid w:val="00963532"/>
    <w:rsid w:val="00963670"/>
    <w:rsid w:val="00963967"/>
    <w:rsid w:val="00963ABC"/>
    <w:rsid w:val="00963B56"/>
    <w:rsid w:val="00963CBE"/>
    <w:rsid w:val="00963DB3"/>
    <w:rsid w:val="00963F00"/>
    <w:rsid w:val="00963FCA"/>
    <w:rsid w:val="00964043"/>
    <w:rsid w:val="00964077"/>
    <w:rsid w:val="00964093"/>
    <w:rsid w:val="009641C1"/>
    <w:rsid w:val="00964248"/>
    <w:rsid w:val="009642DE"/>
    <w:rsid w:val="009642FA"/>
    <w:rsid w:val="00964377"/>
    <w:rsid w:val="0096453B"/>
    <w:rsid w:val="0096456E"/>
    <w:rsid w:val="009646D3"/>
    <w:rsid w:val="00964734"/>
    <w:rsid w:val="009648FF"/>
    <w:rsid w:val="0096497D"/>
    <w:rsid w:val="00964AB6"/>
    <w:rsid w:val="00964B54"/>
    <w:rsid w:val="00965009"/>
    <w:rsid w:val="009651A7"/>
    <w:rsid w:val="009652B6"/>
    <w:rsid w:val="00965378"/>
    <w:rsid w:val="00965399"/>
    <w:rsid w:val="0096545D"/>
    <w:rsid w:val="009657A9"/>
    <w:rsid w:val="00965833"/>
    <w:rsid w:val="009658FD"/>
    <w:rsid w:val="0096593A"/>
    <w:rsid w:val="00965A32"/>
    <w:rsid w:val="00965A3A"/>
    <w:rsid w:val="00965B89"/>
    <w:rsid w:val="00965BB0"/>
    <w:rsid w:val="00965D5F"/>
    <w:rsid w:val="00965DBD"/>
    <w:rsid w:val="00965E0B"/>
    <w:rsid w:val="00965E5E"/>
    <w:rsid w:val="00965E9A"/>
    <w:rsid w:val="0096617D"/>
    <w:rsid w:val="009661E5"/>
    <w:rsid w:val="00966220"/>
    <w:rsid w:val="00966427"/>
    <w:rsid w:val="00966430"/>
    <w:rsid w:val="009668FF"/>
    <w:rsid w:val="0096690C"/>
    <w:rsid w:val="00966958"/>
    <w:rsid w:val="00966A24"/>
    <w:rsid w:val="00966DC6"/>
    <w:rsid w:val="00966DE8"/>
    <w:rsid w:val="0096705E"/>
    <w:rsid w:val="009670EF"/>
    <w:rsid w:val="00967356"/>
    <w:rsid w:val="00967746"/>
    <w:rsid w:val="00967785"/>
    <w:rsid w:val="0096780F"/>
    <w:rsid w:val="00967A3D"/>
    <w:rsid w:val="00967A76"/>
    <w:rsid w:val="00967B1D"/>
    <w:rsid w:val="00967B8B"/>
    <w:rsid w:val="00967BC8"/>
    <w:rsid w:val="00967C5B"/>
    <w:rsid w:val="00967C76"/>
    <w:rsid w:val="00967D4F"/>
    <w:rsid w:val="00967DED"/>
    <w:rsid w:val="00967E1A"/>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C2D"/>
    <w:rsid w:val="00970EFD"/>
    <w:rsid w:val="00970F4D"/>
    <w:rsid w:val="009710CF"/>
    <w:rsid w:val="00971131"/>
    <w:rsid w:val="009711EB"/>
    <w:rsid w:val="009712B4"/>
    <w:rsid w:val="00971483"/>
    <w:rsid w:val="0097167E"/>
    <w:rsid w:val="00971690"/>
    <w:rsid w:val="00971757"/>
    <w:rsid w:val="00971B28"/>
    <w:rsid w:val="00971E16"/>
    <w:rsid w:val="009720C6"/>
    <w:rsid w:val="009720E5"/>
    <w:rsid w:val="009721BE"/>
    <w:rsid w:val="009722B3"/>
    <w:rsid w:val="00972392"/>
    <w:rsid w:val="0097258D"/>
    <w:rsid w:val="009726AE"/>
    <w:rsid w:val="009726DD"/>
    <w:rsid w:val="009729A3"/>
    <w:rsid w:val="00972A3E"/>
    <w:rsid w:val="00972A4D"/>
    <w:rsid w:val="00972B52"/>
    <w:rsid w:val="00972D3D"/>
    <w:rsid w:val="00972D65"/>
    <w:rsid w:val="00972D83"/>
    <w:rsid w:val="00972E54"/>
    <w:rsid w:val="00972F55"/>
    <w:rsid w:val="00973126"/>
    <w:rsid w:val="0097316B"/>
    <w:rsid w:val="00973178"/>
    <w:rsid w:val="009731AE"/>
    <w:rsid w:val="00973355"/>
    <w:rsid w:val="0097337D"/>
    <w:rsid w:val="0097351C"/>
    <w:rsid w:val="00973561"/>
    <w:rsid w:val="0097359A"/>
    <w:rsid w:val="00973655"/>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BD8"/>
    <w:rsid w:val="00974E5C"/>
    <w:rsid w:val="00974FCA"/>
    <w:rsid w:val="00974FDD"/>
    <w:rsid w:val="00975016"/>
    <w:rsid w:val="00975017"/>
    <w:rsid w:val="009750FE"/>
    <w:rsid w:val="00975263"/>
    <w:rsid w:val="009752D8"/>
    <w:rsid w:val="009754E2"/>
    <w:rsid w:val="0097550D"/>
    <w:rsid w:val="0097568C"/>
    <w:rsid w:val="0097586C"/>
    <w:rsid w:val="009759A7"/>
    <w:rsid w:val="009759C5"/>
    <w:rsid w:val="00975B15"/>
    <w:rsid w:val="00975D60"/>
    <w:rsid w:val="00976015"/>
    <w:rsid w:val="0097611E"/>
    <w:rsid w:val="0097647C"/>
    <w:rsid w:val="009764C6"/>
    <w:rsid w:val="00976922"/>
    <w:rsid w:val="00976958"/>
    <w:rsid w:val="00976B5E"/>
    <w:rsid w:val="00976D04"/>
    <w:rsid w:val="00976D16"/>
    <w:rsid w:val="00976D44"/>
    <w:rsid w:val="00976E4E"/>
    <w:rsid w:val="00976EC2"/>
    <w:rsid w:val="00976F37"/>
    <w:rsid w:val="00976F3C"/>
    <w:rsid w:val="00976F5B"/>
    <w:rsid w:val="0097705A"/>
    <w:rsid w:val="00977086"/>
    <w:rsid w:val="009770C6"/>
    <w:rsid w:val="00977556"/>
    <w:rsid w:val="0097771B"/>
    <w:rsid w:val="00977B48"/>
    <w:rsid w:val="00977DA8"/>
    <w:rsid w:val="00977E3F"/>
    <w:rsid w:val="00977E8B"/>
    <w:rsid w:val="00977EBF"/>
    <w:rsid w:val="009802E9"/>
    <w:rsid w:val="0098033C"/>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8C2"/>
    <w:rsid w:val="00981B49"/>
    <w:rsid w:val="00981BEA"/>
    <w:rsid w:val="00981DBF"/>
    <w:rsid w:val="00981DFB"/>
    <w:rsid w:val="009820D8"/>
    <w:rsid w:val="00982129"/>
    <w:rsid w:val="00982254"/>
    <w:rsid w:val="0098235B"/>
    <w:rsid w:val="00982470"/>
    <w:rsid w:val="0098262E"/>
    <w:rsid w:val="00982639"/>
    <w:rsid w:val="00982AD2"/>
    <w:rsid w:val="00982B2D"/>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1A1"/>
    <w:rsid w:val="009842A3"/>
    <w:rsid w:val="0098455E"/>
    <w:rsid w:val="009845F2"/>
    <w:rsid w:val="0098473E"/>
    <w:rsid w:val="009847BF"/>
    <w:rsid w:val="00984872"/>
    <w:rsid w:val="00984984"/>
    <w:rsid w:val="00984990"/>
    <w:rsid w:val="00984ADB"/>
    <w:rsid w:val="00984B87"/>
    <w:rsid w:val="00984BFF"/>
    <w:rsid w:val="00984C84"/>
    <w:rsid w:val="00984CB9"/>
    <w:rsid w:val="00984D36"/>
    <w:rsid w:val="00984FA2"/>
    <w:rsid w:val="009850AB"/>
    <w:rsid w:val="009851C6"/>
    <w:rsid w:val="00985306"/>
    <w:rsid w:val="00985356"/>
    <w:rsid w:val="00985364"/>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97A"/>
    <w:rsid w:val="00986B92"/>
    <w:rsid w:val="00986CD3"/>
    <w:rsid w:val="00986E27"/>
    <w:rsid w:val="00987000"/>
    <w:rsid w:val="0098707E"/>
    <w:rsid w:val="0098713F"/>
    <w:rsid w:val="0098717B"/>
    <w:rsid w:val="009871F8"/>
    <w:rsid w:val="0098739B"/>
    <w:rsid w:val="0098747B"/>
    <w:rsid w:val="00987493"/>
    <w:rsid w:val="00987658"/>
    <w:rsid w:val="00987749"/>
    <w:rsid w:val="0098774A"/>
    <w:rsid w:val="009877A4"/>
    <w:rsid w:val="009877BE"/>
    <w:rsid w:val="00987B66"/>
    <w:rsid w:val="00987BE2"/>
    <w:rsid w:val="00987D4D"/>
    <w:rsid w:val="00987F0D"/>
    <w:rsid w:val="00990349"/>
    <w:rsid w:val="00990393"/>
    <w:rsid w:val="009903E3"/>
    <w:rsid w:val="009905D4"/>
    <w:rsid w:val="0099088D"/>
    <w:rsid w:val="00990961"/>
    <w:rsid w:val="00990B40"/>
    <w:rsid w:val="00990C26"/>
    <w:rsid w:val="00990E0A"/>
    <w:rsid w:val="00990E7D"/>
    <w:rsid w:val="00990F0E"/>
    <w:rsid w:val="00990F1F"/>
    <w:rsid w:val="00990F4C"/>
    <w:rsid w:val="00990FF5"/>
    <w:rsid w:val="009910CF"/>
    <w:rsid w:val="00991398"/>
    <w:rsid w:val="00991430"/>
    <w:rsid w:val="009915CC"/>
    <w:rsid w:val="009916A0"/>
    <w:rsid w:val="009917F0"/>
    <w:rsid w:val="0099185E"/>
    <w:rsid w:val="0099197A"/>
    <w:rsid w:val="00991ABD"/>
    <w:rsid w:val="00991AED"/>
    <w:rsid w:val="00991B54"/>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BD2"/>
    <w:rsid w:val="00993C92"/>
    <w:rsid w:val="00993DE5"/>
    <w:rsid w:val="00994037"/>
    <w:rsid w:val="0099404A"/>
    <w:rsid w:val="009940DC"/>
    <w:rsid w:val="009942D2"/>
    <w:rsid w:val="00994393"/>
    <w:rsid w:val="00994426"/>
    <w:rsid w:val="0099447B"/>
    <w:rsid w:val="00994491"/>
    <w:rsid w:val="0099454E"/>
    <w:rsid w:val="00994605"/>
    <w:rsid w:val="009947C4"/>
    <w:rsid w:val="00994AA1"/>
    <w:rsid w:val="00994B44"/>
    <w:rsid w:val="00994D80"/>
    <w:rsid w:val="00994D94"/>
    <w:rsid w:val="00994E9F"/>
    <w:rsid w:val="00994F31"/>
    <w:rsid w:val="00994FB0"/>
    <w:rsid w:val="0099500D"/>
    <w:rsid w:val="00995148"/>
    <w:rsid w:val="0099532A"/>
    <w:rsid w:val="00995387"/>
    <w:rsid w:val="009953C2"/>
    <w:rsid w:val="00995664"/>
    <w:rsid w:val="009956E1"/>
    <w:rsid w:val="00995794"/>
    <w:rsid w:val="009958B2"/>
    <w:rsid w:val="00995A98"/>
    <w:rsid w:val="00995B7B"/>
    <w:rsid w:val="00995B9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103"/>
    <w:rsid w:val="009A0254"/>
    <w:rsid w:val="009A028A"/>
    <w:rsid w:val="009A02AF"/>
    <w:rsid w:val="009A044D"/>
    <w:rsid w:val="009A04E6"/>
    <w:rsid w:val="009A0557"/>
    <w:rsid w:val="009A05C4"/>
    <w:rsid w:val="009A0632"/>
    <w:rsid w:val="009A0A02"/>
    <w:rsid w:val="009A0A37"/>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A8"/>
    <w:rsid w:val="009A1F32"/>
    <w:rsid w:val="009A1F4F"/>
    <w:rsid w:val="009A1F7F"/>
    <w:rsid w:val="009A200D"/>
    <w:rsid w:val="009A204F"/>
    <w:rsid w:val="009A2059"/>
    <w:rsid w:val="009A211F"/>
    <w:rsid w:val="009A21A0"/>
    <w:rsid w:val="009A21F3"/>
    <w:rsid w:val="009A22CB"/>
    <w:rsid w:val="009A22D6"/>
    <w:rsid w:val="009A2306"/>
    <w:rsid w:val="009A23ED"/>
    <w:rsid w:val="009A2432"/>
    <w:rsid w:val="009A2844"/>
    <w:rsid w:val="009A28B7"/>
    <w:rsid w:val="009A2932"/>
    <w:rsid w:val="009A2952"/>
    <w:rsid w:val="009A299A"/>
    <w:rsid w:val="009A2D15"/>
    <w:rsid w:val="009A3067"/>
    <w:rsid w:val="009A316A"/>
    <w:rsid w:val="009A316C"/>
    <w:rsid w:val="009A3171"/>
    <w:rsid w:val="009A3288"/>
    <w:rsid w:val="009A34A8"/>
    <w:rsid w:val="009A36DF"/>
    <w:rsid w:val="009A3745"/>
    <w:rsid w:val="009A376A"/>
    <w:rsid w:val="009A38ED"/>
    <w:rsid w:val="009A390E"/>
    <w:rsid w:val="009A399B"/>
    <w:rsid w:val="009A3B86"/>
    <w:rsid w:val="009A3BCC"/>
    <w:rsid w:val="009A3C91"/>
    <w:rsid w:val="009A3D02"/>
    <w:rsid w:val="009A3D3F"/>
    <w:rsid w:val="009A3E9A"/>
    <w:rsid w:val="009A3F07"/>
    <w:rsid w:val="009A3F93"/>
    <w:rsid w:val="009A40F8"/>
    <w:rsid w:val="009A4133"/>
    <w:rsid w:val="009A4227"/>
    <w:rsid w:val="009A423D"/>
    <w:rsid w:val="009A441F"/>
    <w:rsid w:val="009A4433"/>
    <w:rsid w:val="009A445B"/>
    <w:rsid w:val="009A4483"/>
    <w:rsid w:val="009A44C0"/>
    <w:rsid w:val="009A484C"/>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406"/>
    <w:rsid w:val="009A5583"/>
    <w:rsid w:val="009A5593"/>
    <w:rsid w:val="009A55E3"/>
    <w:rsid w:val="009A5687"/>
    <w:rsid w:val="009A5738"/>
    <w:rsid w:val="009A5798"/>
    <w:rsid w:val="009A5D90"/>
    <w:rsid w:val="009A5DD0"/>
    <w:rsid w:val="009A6065"/>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381"/>
    <w:rsid w:val="009A75ED"/>
    <w:rsid w:val="009A7799"/>
    <w:rsid w:val="009A7C3C"/>
    <w:rsid w:val="009A7CB1"/>
    <w:rsid w:val="009A7D62"/>
    <w:rsid w:val="009A7D6B"/>
    <w:rsid w:val="009A7DCA"/>
    <w:rsid w:val="009A7E14"/>
    <w:rsid w:val="009A7F51"/>
    <w:rsid w:val="009B00CB"/>
    <w:rsid w:val="009B00E0"/>
    <w:rsid w:val="009B0157"/>
    <w:rsid w:val="009B015D"/>
    <w:rsid w:val="009B01C5"/>
    <w:rsid w:val="009B02B6"/>
    <w:rsid w:val="009B037E"/>
    <w:rsid w:val="009B05BB"/>
    <w:rsid w:val="009B07B7"/>
    <w:rsid w:val="009B0A58"/>
    <w:rsid w:val="009B0B1F"/>
    <w:rsid w:val="009B0C3F"/>
    <w:rsid w:val="009B0D0A"/>
    <w:rsid w:val="009B0D81"/>
    <w:rsid w:val="009B1112"/>
    <w:rsid w:val="009B1164"/>
    <w:rsid w:val="009B1185"/>
    <w:rsid w:val="009B13E4"/>
    <w:rsid w:val="009B13FD"/>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5AA"/>
    <w:rsid w:val="009B25FF"/>
    <w:rsid w:val="009B2602"/>
    <w:rsid w:val="009B261B"/>
    <w:rsid w:val="009B272D"/>
    <w:rsid w:val="009B2968"/>
    <w:rsid w:val="009B2B57"/>
    <w:rsid w:val="009B2C02"/>
    <w:rsid w:val="009B2CAC"/>
    <w:rsid w:val="009B2CD4"/>
    <w:rsid w:val="009B2F21"/>
    <w:rsid w:val="009B2F87"/>
    <w:rsid w:val="009B2FE3"/>
    <w:rsid w:val="009B33C3"/>
    <w:rsid w:val="009B3423"/>
    <w:rsid w:val="009B34E5"/>
    <w:rsid w:val="009B3A5F"/>
    <w:rsid w:val="009B3B33"/>
    <w:rsid w:val="009B3C47"/>
    <w:rsid w:val="009B3CC7"/>
    <w:rsid w:val="009B3CE7"/>
    <w:rsid w:val="009B3D34"/>
    <w:rsid w:val="009B3D58"/>
    <w:rsid w:val="009B3DE7"/>
    <w:rsid w:val="009B3DF6"/>
    <w:rsid w:val="009B3E40"/>
    <w:rsid w:val="009B3F0D"/>
    <w:rsid w:val="009B406C"/>
    <w:rsid w:val="009B40E7"/>
    <w:rsid w:val="009B42AE"/>
    <w:rsid w:val="009B4411"/>
    <w:rsid w:val="009B44AE"/>
    <w:rsid w:val="009B44BC"/>
    <w:rsid w:val="009B44FF"/>
    <w:rsid w:val="009B4556"/>
    <w:rsid w:val="009B45E8"/>
    <w:rsid w:val="009B45F6"/>
    <w:rsid w:val="009B45FC"/>
    <w:rsid w:val="009B4744"/>
    <w:rsid w:val="009B47D5"/>
    <w:rsid w:val="009B48AF"/>
    <w:rsid w:val="009B4A5D"/>
    <w:rsid w:val="009B4DB2"/>
    <w:rsid w:val="009B4F13"/>
    <w:rsid w:val="009B4FF7"/>
    <w:rsid w:val="009B51A0"/>
    <w:rsid w:val="009B51AA"/>
    <w:rsid w:val="009B52BE"/>
    <w:rsid w:val="009B553E"/>
    <w:rsid w:val="009B5573"/>
    <w:rsid w:val="009B57AB"/>
    <w:rsid w:val="009B5850"/>
    <w:rsid w:val="009B586F"/>
    <w:rsid w:val="009B58E9"/>
    <w:rsid w:val="009B5A29"/>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16C"/>
    <w:rsid w:val="009B73B8"/>
    <w:rsid w:val="009B73C3"/>
    <w:rsid w:val="009B75D3"/>
    <w:rsid w:val="009B76C0"/>
    <w:rsid w:val="009B77C2"/>
    <w:rsid w:val="009B7883"/>
    <w:rsid w:val="009B7BA5"/>
    <w:rsid w:val="009B7BE6"/>
    <w:rsid w:val="009B7C2F"/>
    <w:rsid w:val="009B7D09"/>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D83"/>
    <w:rsid w:val="009C0F1D"/>
    <w:rsid w:val="009C106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B4"/>
    <w:rsid w:val="009C20E2"/>
    <w:rsid w:val="009C25B7"/>
    <w:rsid w:val="009C2690"/>
    <w:rsid w:val="009C26E2"/>
    <w:rsid w:val="009C2835"/>
    <w:rsid w:val="009C2881"/>
    <w:rsid w:val="009C292E"/>
    <w:rsid w:val="009C293E"/>
    <w:rsid w:val="009C2A59"/>
    <w:rsid w:val="009C2B7C"/>
    <w:rsid w:val="009C2BCD"/>
    <w:rsid w:val="009C2D9F"/>
    <w:rsid w:val="009C2DC6"/>
    <w:rsid w:val="009C305E"/>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BDB"/>
    <w:rsid w:val="009C4E6A"/>
    <w:rsid w:val="009C4F3D"/>
    <w:rsid w:val="009C4F84"/>
    <w:rsid w:val="009C5089"/>
    <w:rsid w:val="009C51A4"/>
    <w:rsid w:val="009C53CD"/>
    <w:rsid w:val="009C53F3"/>
    <w:rsid w:val="009C541C"/>
    <w:rsid w:val="009C551A"/>
    <w:rsid w:val="009C55CC"/>
    <w:rsid w:val="009C5779"/>
    <w:rsid w:val="009C58B2"/>
    <w:rsid w:val="009C58B5"/>
    <w:rsid w:val="009C59ED"/>
    <w:rsid w:val="009C59F3"/>
    <w:rsid w:val="009C5A95"/>
    <w:rsid w:val="009C5B53"/>
    <w:rsid w:val="009C5C31"/>
    <w:rsid w:val="009C5C36"/>
    <w:rsid w:val="009C5CDA"/>
    <w:rsid w:val="009C5E2C"/>
    <w:rsid w:val="009C5E2D"/>
    <w:rsid w:val="009C5EC3"/>
    <w:rsid w:val="009C5EEF"/>
    <w:rsid w:val="009C5EF9"/>
    <w:rsid w:val="009C5F2C"/>
    <w:rsid w:val="009C60CF"/>
    <w:rsid w:val="009C611F"/>
    <w:rsid w:val="009C6184"/>
    <w:rsid w:val="009C61A7"/>
    <w:rsid w:val="009C62A5"/>
    <w:rsid w:val="009C62E6"/>
    <w:rsid w:val="009C638A"/>
    <w:rsid w:val="009C646C"/>
    <w:rsid w:val="009C64A6"/>
    <w:rsid w:val="009C658F"/>
    <w:rsid w:val="009C65AA"/>
    <w:rsid w:val="009C6674"/>
    <w:rsid w:val="009C67A0"/>
    <w:rsid w:val="009C67C0"/>
    <w:rsid w:val="009C6910"/>
    <w:rsid w:val="009C692D"/>
    <w:rsid w:val="009C6E80"/>
    <w:rsid w:val="009C6E9A"/>
    <w:rsid w:val="009C6F9F"/>
    <w:rsid w:val="009C7124"/>
    <w:rsid w:val="009C7162"/>
    <w:rsid w:val="009C7201"/>
    <w:rsid w:val="009C727A"/>
    <w:rsid w:val="009C7631"/>
    <w:rsid w:val="009C76BF"/>
    <w:rsid w:val="009C7829"/>
    <w:rsid w:val="009C786C"/>
    <w:rsid w:val="009C7A83"/>
    <w:rsid w:val="009C7CD8"/>
    <w:rsid w:val="009C7EBF"/>
    <w:rsid w:val="009D00C4"/>
    <w:rsid w:val="009D00D2"/>
    <w:rsid w:val="009D01CC"/>
    <w:rsid w:val="009D02DE"/>
    <w:rsid w:val="009D03DB"/>
    <w:rsid w:val="009D0488"/>
    <w:rsid w:val="009D063B"/>
    <w:rsid w:val="009D0718"/>
    <w:rsid w:val="009D0809"/>
    <w:rsid w:val="009D0A9D"/>
    <w:rsid w:val="009D0AFD"/>
    <w:rsid w:val="009D0BBF"/>
    <w:rsid w:val="009D0BD2"/>
    <w:rsid w:val="009D0C49"/>
    <w:rsid w:val="009D0CDE"/>
    <w:rsid w:val="009D0E9A"/>
    <w:rsid w:val="009D0F5D"/>
    <w:rsid w:val="009D0FA4"/>
    <w:rsid w:val="009D1027"/>
    <w:rsid w:val="009D10F1"/>
    <w:rsid w:val="009D1163"/>
    <w:rsid w:val="009D1208"/>
    <w:rsid w:val="009D1262"/>
    <w:rsid w:val="009D148A"/>
    <w:rsid w:val="009D18D3"/>
    <w:rsid w:val="009D19DE"/>
    <w:rsid w:val="009D1BA0"/>
    <w:rsid w:val="009D1D12"/>
    <w:rsid w:val="009D1D13"/>
    <w:rsid w:val="009D1E80"/>
    <w:rsid w:val="009D1F25"/>
    <w:rsid w:val="009D2047"/>
    <w:rsid w:val="009D2195"/>
    <w:rsid w:val="009D22A7"/>
    <w:rsid w:val="009D23E6"/>
    <w:rsid w:val="009D244F"/>
    <w:rsid w:val="009D27B8"/>
    <w:rsid w:val="009D2A5B"/>
    <w:rsid w:val="009D2C48"/>
    <w:rsid w:val="009D2C53"/>
    <w:rsid w:val="009D2E33"/>
    <w:rsid w:val="009D3069"/>
    <w:rsid w:val="009D309B"/>
    <w:rsid w:val="009D31D1"/>
    <w:rsid w:val="009D342F"/>
    <w:rsid w:val="009D34FD"/>
    <w:rsid w:val="009D3508"/>
    <w:rsid w:val="009D354A"/>
    <w:rsid w:val="009D35B5"/>
    <w:rsid w:val="009D370C"/>
    <w:rsid w:val="009D3899"/>
    <w:rsid w:val="009D39CE"/>
    <w:rsid w:val="009D3A6F"/>
    <w:rsid w:val="009D3B02"/>
    <w:rsid w:val="009D3B3C"/>
    <w:rsid w:val="009D3DB4"/>
    <w:rsid w:val="009D4104"/>
    <w:rsid w:val="009D411C"/>
    <w:rsid w:val="009D42F8"/>
    <w:rsid w:val="009D4342"/>
    <w:rsid w:val="009D43CD"/>
    <w:rsid w:val="009D4499"/>
    <w:rsid w:val="009D45D9"/>
    <w:rsid w:val="009D472E"/>
    <w:rsid w:val="009D4B0D"/>
    <w:rsid w:val="009D4BC0"/>
    <w:rsid w:val="009D4BDF"/>
    <w:rsid w:val="009D4C90"/>
    <w:rsid w:val="009D4CC6"/>
    <w:rsid w:val="009D4D9D"/>
    <w:rsid w:val="009D4E9F"/>
    <w:rsid w:val="009D519E"/>
    <w:rsid w:val="009D52AF"/>
    <w:rsid w:val="009D52BF"/>
    <w:rsid w:val="009D5452"/>
    <w:rsid w:val="009D54FE"/>
    <w:rsid w:val="009D550F"/>
    <w:rsid w:val="009D5547"/>
    <w:rsid w:val="009D5561"/>
    <w:rsid w:val="009D5625"/>
    <w:rsid w:val="009D5674"/>
    <w:rsid w:val="009D5A8C"/>
    <w:rsid w:val="009D5C8E"/>
    <w:rsid w:val="009D5FF7"/>
    <w:rsid w:val="009D60B8"/>
    <w:rsid w:val="009D60C3"/>
    <w:rsid w:val="009D6186"/>
    <w:rsid w:val="009D61A0"/>
    <w:rsid w:val="009D626F"/>
    <w:rsid w:val="009D62EB"/>
    <w:rsid w:val="009D63D1"/>
    <w:rsid w:val="009D64AE"/>
    <w:rsid w:val="009D656B"/>
    <w:rsid w:val="009D66D2"/>
    <w:rsid w:val="009D682E"/>
    <w:rsid w:val="009D684E"/>
    <w:rsid w:val="009D689B"/>
    <w:rsid w:val="009D6D1A"/>
    <w:rsid w:val="009D6D60"/>
    <w:rsid w:val="009D6E69"/>
    <w:rsid w:val="009D6EBF"/>
    <w:rsid w:val="009D6FAA"/>
    <w:rsid w:val="009D6FBD"/>
    <w:rsid w:val="009D711B"/>
    <w:rsid w:val="009D72B3"/>
    <w:rsid w:val="009D734F"/>
    <w:rsid w:val="009D7361"/>
    <w:rsid w:val="009D737D"/>
    <w:rsid w:val="009D742E"/>
    <w:rsid w:val="009D74D0"/>
    <w:rsid w:val="009D7501"/>
    <w:rsid w:val="009D7566"/>
    <w:rsid w:val="009D7661"/>
    <w:rsid w:val="009D7761"/>
    <w:rsid w:val="009D777E"/>
    <w:rsid w:val="009D7893"/>
    <w:rsid w:val="009D790D"/>
    <w:rsid w:val="009D791A"/>
    <w:rsid w:val="009D79DF"/>
    <w:rsid w:val="009D7AD1"/>
    <w:rsid w:val="009D7D31"/>
    <w:rsid w:val="009D7D7B"/>
    <w:rsid w:val="009D7DFF"/>
    <w:rsid w:val="009D7E45"/>
    <w:rsid w:val="009E014A"/>
    <w:rsid w:val="009E01C1"/>
    <w:rsid w:val="009E0584"/>
    <w:rsid w:val="009E058E"/>
    <w:rsid w:val="009E0738"/>
    <w:rsid w:val="009E07EC"/>
    <w:rsid w:val="009E0E3A"/>
    <w:rsid w:val="009E1129"/>
    <w:rsid w:val="009E12E8"/>
    <w:rsid w:val="009E1376"/>
    <w:rsid w:val="009E15EC"/>
    <w:rsid w:val="009E169B"/>
    <w:rsid w:val="009E16A4"/>
    <w:rsid w:val="009E16D8"/>
    <w:rsid w:val="009E17F0"/>
    <w:rsid w:val="009E1853"/>
    <w:rsid w:val="009E18D3"/>
    <w:rsid w:val="009E1A96"/>
    <w:rsid w:val="009E1B10"/>
    <w:rsid w:val="009E1C66"/>
    <w:rsid w:val="009E1F28"/>
    <w:rsid w:val="009E1F46"/>
    <w:rsid w:val="009E203D"/>
    <w:rsid w:val="009E216E"/>
    <w:rsid w:val="009E221D"/>
    <w:rsid w:val="009E23BF"/>
    <w:rsid w:val="009E25AA"/>
    <w:rsid w:val="009E25CF"/>
    <w:rsid w:val="009E25E6"/>
    <w:rsid w:val="009E260F"/>
    <w:rsid w:val="009E26B1"/>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52E"/>
    <w:rsid w:val="009E5842"/>
    <w:rsid w:val="009E5855"/>
    <w:rsid w:val="009E59DB"/>
    <w:rsid w:val="009E5AF0"/>
    <w:rsid w:val="009E5B24"/>
    <w:rsid w:val="009E5BB1"/>
    <w:rsid w:val="009E5CC3"/>
    <w:rsid w:val="009E5E51"/>
    <w:rsid w:val="009E5FA8"/>
    <w:rsid w:val="009E6051"/>
    <w:rsid w:val="009E60E1"/>
    <w:rsid w:val="009E6136"/>
    <w:rsid w:val="009E6151"/>
    <w:rsid w:val="009E61CA"/>
    <w:rsid w:val="009E62E3"/>
    <w:rsid w:val="009E63BE"/>
    <w:rsid w:val="009E654D"/>
    <w:rsid w:val="009E65BD"/>
    <w:rsid w:val="009E6664"/>
    <w:rsid w:val="009E66F8"/>
    <w:rsid w:val="009E672A"/>
    <w:rsid w:val="009E6975"/>
    <w:rsid w:val="009E69B0"/>
    <w:rsid w:val="009E69DB"/>
    <w:rsid w:val="009E6A95"/>
    <w:rsid w:val="009E6B80"/>
    <w:rsid w:val="009E6E10"/>
    <w:rsid w:val="009E6F13"/>
    <w:rsid w:val="009E6F3C"/>
    <w:rsid w:val="009E6F52"/>
    <w:rsid w:val="009E6FA3"/>
    <w:rsid w:val="009E7160"/>
    <w:rsid w:val="009E721F"/>
    <w:rsid w:val="009E7274"/>
    <w:rsid w:val="009E72AA"/>
    <w:rsid w:val="009E734B"/>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B4"/>
    <w:rsid w:val="009F054F"/>
    <w:rsid w:val="009F0647"/>
    <w:rsid w:val="009F0673"/>
    <w:rsid w:val="009F097E"/>
    <w:rsid w:val="009F0984"/>
    <w:rsid w:val="009F099E"/>
    <w:rsid w:val="009F09E1"/>
    <w:rsid w:val="009F0A8E"/>
    <w:rsid w:val="009F0B7B"/>
    <w:rsid w:val="009F0C4B"/>
    <w:rsid w:val="009F0C7A"/>
    <w:rsid w:val="009F0DD3"/>
    <w:rsid w:val="009F0EC6"/>
    <w:rsid w:val="009F0FAC"/>
    <w:rsid w:val="009F1209"/>
    <w:rsid w:val="009F1293"/>
    <w:rsid w:val="009F1556"/>
    <w:rsid w:val="009F16A2"/>
    <w:rsid w:val="009F1781"/>
    <w:rsid w:val="009F1885"/>
    <w:rsid w:val="009F1A9E"/>
    <w:rsid w:val="009F1B02"/>
    <w:rsid w:val="009F1D66"/>
    <w:rsid w:val="009F1D9C"/>
    <w:rsid w:val="009F1DBF"/>
    <w:rsid w:val="009F1DCE"/>
    <w:rsid w:val="009F1E87"/>
    <w:rsid w:val="009F221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44"/>
    <w:rsid w:val="009F2C75"/>
    <w:rsid w:val="009F2C7C"/>
    <w:rsid w:val="009F2CBB"/>
    <w:rsid w:val="009F3072"/>
    <w:rsid w:val="009F30B3"/>
    <w:rsid w:val="009F31D4"/>
    <w:rsid w:val="009F32D0"/>
    <w:rsid w:val="009F3385"/>
    <w:rsid w:val="009F34AF"/>
    <w:rsid w:val="009F356A"/>
    <w:rsid w:val="009F37A0"/>
    <w:rsid w:val="009F37A4"/>
    <w:rsid w:val="009F3A72"/>
    <w:rsid w:val="009F3D13"/>
    <w:rsid w:val="009F3E6A"/>
    <w:rsid w:val="009F3F00"/>
    <w:rsid w:val="009F4620"/>
    <w:rsid w:val="009F4A88"/>
    <w:rsid w:val="009F4B78"/>
    <w:rsid w:val="009F4B7A"/>
    <w:rsid w:val="009F4C05"/>
    <w:rsid w:val="009F4E12"/>
    <w:rsid w:val="009F4FE1"/>
    <w:rsid w:val="009F504F"/>
    <w:rsid w:val="009F5110"/>
    <w:rsid w:val="009F51E0"/>
    <w:rsid w:val="009F53B5"/>
    <w:rsid w:val="009F53C5"/>
    <w:rsid w:val="009F54BB"/>
    <w:rsid w:val="009F563A"/>
    <w:rsid w:val="009F5BB7"/>
    <w:rsid w:val="009F5E97"/>
    <w:rsid w:val="009F5E99"/>
    <w:rsid w:val="009F5EC8"/>
    <w:rsid w:val="009F5F7F"/>
    <w:rsid w:val="009F6223"/>
    <w:rsid w:val="009F6649"/>
    <w:rsid w:val="009F66B2"/>
    <w:rsid w:val="009F6750"/>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88"/>
    <w:rsid w:val="009F7C9B"/>
    <w:rsid w:val="009F7E73"/>
    <w:rsid w:val="00A00064"/>
    <w:rsid w:val="00A0007B"/>
    <w:rsid w:val="00A00087"/>
    <w:rsid w:val="00A00144"/>
    <w:rsid w:val="00A002BC"/>
    <w:rsid w:val="00A00626"/>
    <w:rsid w:val="00A00712"/>
    <w:rsid w:val="00A00921"/>
    <w:rsid w:val="00A009EC"/>
    <w:rsid w:val="00A00A48"/>
    <w:rsid w:val="00A00C17"/>
    <w:rsid w:val="00A00D44"/>
    <w:rsid w:val="00A00E4F"/>
    <w:rsid w:val="00A00F13"/>
    <w:rsid w:val="00A00F8F"/>
    <w:rsid w:val="00A00FF5"/>
    <w:rsid w:val="00A01163"/>
    <w:rsid w:val="00A0155A"/>
    <w:rsid w:val="00A01728"/>
    <w:rsid w:val="00A01ABE"/>
    <w:rsid w:val="00A01B4B"/>
    <w:rsid w:val="00A01D2D"/>
    <w:rsid w:val="00A01DCE"/>
    <w:rsid w:val="00A01F73"/>
    <w:rsid w:val="00A0203C"/>
    <w:rsid w:val="00A0219E"/>
    <w:rsid w:val="00A02312"/>
    <w:rsid w:val="00A02352"/>
    <w:rsid w:val="00A02400"/>
    <w:rsid w:val="00A0257A"/>
    <w:rsid w:val="00A025C6"/>
    <w:rsid w:val="00A025F7"/>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67"/>
    <w:rsid w:val="00A034D3"/>
    <w:rsid w:val="00A037FE"/>
    <w:rsid w:val="00A03A63"/>
    <w:rsid w:val="00A03E81"/>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F8B"/>
    <w:rsid w:val="00A0509D"/>
    <w:rsid w:val="00A05209"/>
    <w:rsid w:val="00A0524E"/>
    <w:rsid w:val="00A0527C"/>
    <w:rsid w:val="00A054C5"/>
    <w:rsid w:val="00A054FC"/>
    <w:rsid w:val="00A05643"/>
    <w:rsid w:val="00A056A4"/>
    <w:rsid w:val="00A0576E"/>
    <w:rsid w:val="00A05943"/>
    <w:rsid w:val="00A05B7E"/>
    <w:rsid w:val="00A05E39"/>
    <w:rsid w:val="00A05F07"/>
    <w:rsid w:val="00A05FB4"/>
    <w:rsid w:val="00A05FE0"/>
    <w:rsid w:val="00A05FF1"/>
    <w:rsid w:val="00A0619D"/>
    <w:rsid w:val="00A06683"/>
    <w:rsid w:val="00A066FF"/>
    <w:rsid w:val="00A06819"/>
    <w:rsid w:val="00A0693F"/>
    <w:rsid w:val="00A06971"/>
    <w:rsid w:val="00A06A28"/>
    <w:rsid w:val="00A06AE8"/>
    <w:rsid w:val="00A06C8E"/>
    <w:rsid w:val="00A06DDF"/>
    <w:rsid w:val="00A06EAA"/>
    <w:rsid w:val="00A06EB8"/>
    <w:rsid w:val="00A06FCB"/>
    <w:rsid w:val="00A06FCD"/>
    <w:rsid w:val="00A07099"/>
    <w:rsid w:val="00A071A1"/>
    <w:rsid w:val="00A07432"/>
    <w:rsid w:val="00A074F4"/>
    <w:rsid w:val="00A075DF"/>
    <w:rsid w:val="00A07700"/>
    <w:rsid w:val="00A07846"/>
    <w:rsid w:val="00A0785B"/>
    <w:rsid w:val="00A07914"/>
    <w:rsid w:val="00A07A2B"/>
    <w:rsid w:val="00A07C19"/>
    <w:rsid w:val="00A07C27"/>
    <w:rsid w:val="00A07CD6"/>
    <w:rsid w:val="00A07F43"/>
    <w:rsid w:val="00A07F57"/>
    <w:rsid w:val="00A1016D"/>
    <w:rsid w:val="00A101E2"/>
    <w:rsid w:val="00A101E7"/>
    <w:rsid w:val="00A103BA"/>
    <w:rsid w:val="00A1041C"/>
    <w:rsid w:val="00A105BE"/>
    <w:rsid w:val="00A10834"/>
    <w:rsid w:val="00A10891"/>
    <w:rsid w:val="00A1094E"/>
    <w:rsid w:val="00A10A58"/>
    <w:rsid w:val="00A10BD9"/>
    <w:rsid w:val="00A10CC7"/>
    <w:rsid w:val="00A10DF9"/>
    <w:rsid w:val="00A10ECD"/>
    <w:rsid w:val="00A10EE5"/>
    <w:rsid w:val="00A1107F"/>
    <w:rsid w:val="00A11186"/>
    <w:rsid w:val="00A11192"/>
    <w:rsid w:val="00A111CB"/>
    <w:rsid w:val="00A1127E"/>
    <w:rsid w:val="00A1128F"/>
    <w:rsid w:val="00A113B1"/>
    <w:rsid w:val="00A113D8"/>
    <w:rsid w:val="00A11542"/>
    <w:rsid w:val="00A1174B"/>
    <w:rsid w:val="00A1177D"/>
    <w:rsid w:val="00A11966"/>
    <w:rsid w:val="00A119E9"/>
    <w:rsid w:val="00A11A62"/>
    <w:rsid w:val="00A11CA9"/>
    <w:rsid w:val="00A11D2F"/>
    <w:rsid w:val="00A11D53"/>
    <w:rsid w:val="00A11F93"/>
    <w:rsid w:val="00A11FCF"/>
    <w:rsid w:val="00A1200C"/>
    <w:rsid w:val="00A120D6"/>
    <w:rsid w:val="00A122CA"/>
    <w:rsid w:val="00A123E7"/>
    <w:rsid w:val="00A12534"/>
    <w:rsid w:val="00A12699"/>
    <w:rsid w:val="00A12743"/>
    <w:rsid w:val="00A12787"/>
    <w:rsid w:val="00A127B5"/>
    <w:rsid w:val="00A127C2"/>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308"/>
    <w:rsid w:val="00A13499"/>
    <w:rsid w:val="00A13532"/>
    <w:rsid w:val="00A1354E"/>
    <w:rsid w:val="00A1354F"/>
    <w:rsid w:val="00A135F4"/>
    <w:rsid w:val="00A137C7"/>
    <w:rsid w:val="00A139DF"/>
    <w:rsid w:val="00A139F8"/>
    <w:rsid w:val="00A13B69"/>
    <w:rsid w:val="00A13D27"/>
    <w:rsid w:val="00A13E51"/>
    <w:rsid w:val="00A13EB8"/>
    <w:rsid w:val="00A13F06"/>
    <w:rsid w:val="00A13F6E"/>
    <w:rsid w:val="00A1459B"/>
    <w:rsid w:val="00A148E5"/>
    <w:rsid w:val="00A149FB"/>
    <w:rsid w:val="00A14A81"/>
    <w:rsid w:val="00A14BAA"/>
    <w:rsid w:val="00A14BF0"/>
    <w:rsid w:val="00A14C61"/>
    <w:rsid w:val="00A14CC4"/>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6198"/>
    <w:rsid w:val="00A161E0"/>
    <w:rsid w:val="00A1622C"/>
    <w:rsid w:val="00A16250"/>
    <w:rsid w:val="00A16262"/>
    <w:rsid w:val="00A1642D"/>
    <w:rsid w:val="00A1672E"/>
    <w:rsid w:val="00A16853"/>
    <w:rsid w:val="00A16C09"/>
    <w:rsid w:val="00A16CAF"/>
    <w:rsid w:val="00A16D12"/>
    <w:rsid w:val="00A16D26"/>
    <w:rsid w:val="00A16E05"/>
    <w:rsid w:val="00A16E1E"/>
    <w:rsid w:val="00A170F5"/>
    <w:rsid w:val="00A171A8"/>
    <w:rsid w:val="00A171D5"/>
    <w:rsid w:val="00A1724B"/>
    <w:rsid w:val="00A17262"/>
    <w:rsid w:val="00A1734D"/>
    <w:rsid w:val="00A17393"/>
    <w:rsid w:val="00A174A9"/>
    <w:rsid w:val="00A174FA"/>
    <w:rsid w:val="00A1770B"/>
    <w:rsid w:val="00A17735"/>
    <w:rsid w:val="00A1798D"/>
    <w:rsid w:val="00A17AA7"/>
    <w:rsid w:val="00A17B79"/>
    <w:rsid w:val="00A17DDE"/>
    <w:rsid w:val="00A17F2D"/>
    <w:rsid w:val="00A17FD2"/>
    <w:rsid w:val="00A20175"/>
    <w:rsid w:val="00A20526"/>
    <w:rsid w:val="00A20527"/>
    <w:rsid w:val="00A20692"/>
    <w:rsid w:val="00A20726"/>
    <w:rsid w:val="00A20766"/>
    <w:rsid w:val="00A20916"/>
    <w:rsid w:val="00A20A07"/>
    <w:rsid w:val="00A20AB3"/>
    <w:rsid w:val="00A20B6A"/>
    <w:rsid w:val="00A20C56"/>
    <w:rsid w:val="00A20C7E"/>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C4A"/>
    <w:rsid w:val="00A21DC0"/>
    <w:rsid w:val="00A21F09"/>
    <w:rsid w:val="00A21F85"/>
    <w:rsid w:val="00A2202A"/>
    <w:rsid w:val="00A2209D"/>
    <w:rsid w:val="00A2212D"/>
    <w:rsid w:val="00A2236B"/>
    <w:rsid w:val="00A223B5"/>
    <w:rsid w:val="00A22510"/>
    <w:rsid w:val="00A2265E"/>
    <w:rsid w:val="00A2266F"/>
    <w:rsid w:val="00A22695"/>
    <w:rsid w:val="00A2277A"/>
    <w:rsid w:val="00A22979"/>
    <w:rsid w:val="00A229C8"/>
    <w:rsid w:val="00A229FD"/>
    <w:rsid w:val="00A22A4F"/>
    <w:rsid w:val="00A22A6D"/>
    <w:rsid w:val="00A22A99"/>
    <w:rsid w:val="00A22B5C"/>
    <w:rsid w:val="00A22B87"/>
    <w:rsid w:val="00A22BBD"/>
    <w:rsid w:val="00A22D66"/>
    <w:rsid w:val="00A22FC1"/>
    <w:rsid w:val="00A230EA"/>
    <w:rsid w:val="00A231F9"/>
    <w:rsid w:val="00A23280"/>
    <w:rsid w:val="00A23427"/>
    <w:rsid w:val="00A2351B"/>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5A"/>
    <w:rsid w:val="00A24FAD"/>
    <w:rsid w:val="00A250E3"/>
    <w:rsid w:val="00A252B3"/>
    <w:rsid w:val="00A25340"/>
    <w:rsid w:val="00A2534E"/>
    <w:rsid w:val="00A2540B"/>
    <w:rsid w:val="00A2546B"/>
    <w:rsid w:val="00A2547E"/>
    <w:rsid w:val="00A25601"/>
    <w:rsid w:val="00A256AC"/>
    <w:rsid w:val="00A258B7"/>
    <w:rsid w:val="00A25922"/>
    <w:rsid w:val="00A259FD"/>
    <w:rsid w:val="00A25B11"/>
    <w:rsid w:val="00A25B2D"/>
    <w:rsid w:val="00A25C2D"/>
    <w:rsid w:val="00A25F4D"/>
    <w:rsid w:val="00A26127"/>
    <w:rsid w:val="00A266D0"/>
    <w:rsid w:val="00A26708"/>
    <w:rsid w:val="00A269CE"/>
    <w:rsid w:val="00A26C59"/>
    <w:rsid w:val="00A26DAB"/>
    <w:rsid w:val="00A2731B"/>
    <w:rsid w:val="00A27535"/>
    <w:rsid w:val="00A27658"/>
    <w:rsid w:val="00A27673"/>
    <w:rsid w:val="00A276BC"/>
    <w:rsid w:val="00A277CF"/>
    <w:rsid w:val="00A2798D"/>
    <w:rsid w:val="00A27A03"/>
    <w:rsid w:val="00A27A41"/>
    <w:rsid w:val="00A27A78"/>
    <w:rsid w:val="00A27BD1"/>
    <w:rsid w:val="00A27C8D"/>
    <w:rsid w:val="00A27CA1"/>
    <w:rsid w:val="00A27CD2"/>
    <w:rsid w:val="00A27E4F"/>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DE"/>
    <w:rsid w:val="00A312F9"/>
    <w:rsid w:val="00A31365"/>
    <w:rsid w:val="00A3150B"/>
    <w:rsid w:val="00A3171B"/>
    <w:rsid w:val="00A3174F"/>
    <w:rsid w:val="00A318C1"/>
    <w:rsid w:val="00A31933"/>
    <w:rsid w:val="00A31957"/>
    <w:rsid w:val="00A3197E"/>
    <w:rsid w:val="00A31A57"/>
    <w:rsid w:val="00A31B03"/>
    <w:rsid w:val="00A31DAD"/>
    <w:rsid w:val="00A31E67"/>
    <w:rsid w:val="00A32029"/>
    <w:rsid w:val="00A32286"/>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C1"/>
    <w:rsid w:val="00A331CF"/>
    <w:rsid w:val="00A332A3"/>
    <w:rsid w:val="00A332CC"/>
    <w:rsid w:val="00A3341A"/>
    <w:rsid w:val="00A3374A"/>
    <w:rsid w:val="00A338E5"/>
    <w:rsid w:val="00A33AEF"/>
    <w:rsid w:val="00A33C8D"/>
    <w:rsid w:val="00A33D25"/>
    <w:rsid w:val="00A33E75"/>
    <w:rsid w:val="00A34008"/>
    <w:rsid w:val="00A34072"/>
    <w:rsid w:val="00A340A5"/>
    <w:rsid w:val="00A34277"/>
    <w:rsid w:val="00A3434B"/>
    <w:rsid w:val="00A344C5"/>
    <w:rsid w:val="00A3457F"/>
    <w:rsid w:val="00A34890"/>
    <w:rsid w:val="00A349EF"/>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9F"/>
    <w:rsid w:val="00A36561"/>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92"/>
    <w:rsid w:val="00A37890"/>
    <w:rsid w:val="00A379ED"/>
    <w:rsid w:val="00A37AC3"/>
    <w:rsid w:val="00A37CC6"/>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4C"/>
    <w:rsid w:val="00A412D9"/>
    <w:rsid w:val="00A4166B"/>
    <w:rsid w:val="00A416C1"/>
    <w:rsid w:val="00A41731"/>
    <w:rsid w:val="00A418D6"/>
    <w:rsid w:val="00A41A30"/>
    <w:rsid w:val="00A41A32"/>
    <w:rsid w:val="00A41A33"/>
    <w:rsid w:val="00A41E5D"/>
    <w:rsid w:val="00A41EC0"/>
    <w:rsid w:val="00A41EEA"/>
    <w:rsid w:val="00A42202"/>
    <w:rsid w:val="00A422AF"/>
    <w:rsid w:val="00A4265A"/>
    <w:rsid w:val="00A426DF"/>
    <w:rsid w:val="00A42767"/>
    <w:rsid w:val="00A42AF0"/>
    <w:rsid w:val="00A42B2C"/>
    <w:rsid w:val="00A43146"/>
    <w:rsid w:val="00A435D5"/>
    <w:rsid w:val="00A4368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C3"/>
    <w:rsid w:val="00A44E56"/>
    <w:rsid w:val="00A44EBE"/>
    <w:rsid w:val="00A44F9A"/>
    <w:rsid w:val="00A45130"/>
    <w:rsid w:val="00A451D2"/>
    <w:rsid w:val="00A4537F"/>
    <w:rsid w:val="00A454A6"/>
    <w:rsid w:val="00A4564E"/>
    <w:rsid w:val="00A456D7"/>
    <w:rsid w:val="00A4577D"/>
    <w:rsid w:val="00A457D9"/>
    <w:rsid w:val="00A457E5"/>
    <w:rsid w:val="00A457F5"/>
    <w:rsid w:val="00A4593B"/>
    <w:rsid w:val="00A45A93"/>
    <w:rsid w:val="00A45ACF"/>
    <w:rsid w:val="00A45BD8"/>
    <w:rsid w:val="00A45CB3"/>
    <w:rsid w:val="00A45E8A"/>
    <w:rsid w:val="00A4607A"/>
    <w:rsid w:val="00A46174"/>
    <w:rsid w:val="00A4628F"/>
    <w:rsid w:val="00A462E5"/>
    <w:rsid w:val="00A46378"/>
    <w:rsid w:val="00A466FB"/>
    <w:rsid w:val="00A4683A"/>
    <w:rsid w:val="00A46942"/>
    <w:rsid w:val="00A46951"/>
    <w:rsid w:val="00A46A2A"/>
    <w:rsid w:val="00A46A92"/>
    <w:rsid w:val="00A46BE2"/>
    <w:rsid w:val="00A46C66"/>
    <w:rsid w:val="00A46C82"/>
    <w:rsid w:val="00A46C99"/>
    <w:rsid w:val="00A46E93"/>
    <w:rsid w:val="00A46FBC"/>
    <w:rsid w:val="00A47071"/>
    <w:rsid w:val="00A470C8"/>
    <w:rsid w:val="00A473BE"/>
    <w:rsid w:val="00A47527"/>
    <w:rsid w:val="00A476A2"/>
    <w:rsid w:val="00A477E2"/>
    <w:rsid w:val="00A477E3"/>
    <w:rsid w:val="00A47BB5"/>
    <w:rsid w:val="00A47CF3"/>
    <w:rsid w:val="00A47D82"/>
    <w:rsid w:val="00A47E4F"/>
    <w:rsid w:val="00A47F62"/>
    <w:rsid w:val="00A50119"/>
    <w:rsid w:val="00A5017C"/>
    <w:rsid w:val="00A50369"/>
    <w:rsid w:val="00A5049E"/>
    <w:rsid w:val="00A50570"/>
    <w:rsid w:val="00A5082F"/>
    <w:rsid w:val="00A50940"/>
    <w:rsid w:val="00A50993"/>
    <w:rsid w:val="00A50B4E"/>
    <w:rsid w:val="00A50C13"/>
    <w:rsid w:val="00A50C3E"/>
    <w:rsid w:val="00A50E8C"/>
    <w:rsid w:val="00A50EAF"/>
    <w:rsid w:val="00A50F4A"/>
    <w:rsid w:val="00A511AB"/>
    <w:rsid w:val="00A511F2"/>
    <w:rsid w:val="00A512B6"/>
    <w:rsid w:val="00A5158F"/>
    <w:rsid w:val="00A5166D"/>
    <w:rsid w:val="00A5179C"/>
    <w:rsid w:val="00A5187F"/>
    <w:rsid w:val="00A518C1"/>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A6A"/>
    <w:rsid w:val="00A53A74"/>
    <w:rsid w:val="00A53AB1"/>
    <w:rsid w:val="00A53ACA"/>
    <w:rsid w:val="00A53AF9"/>
    <w:rsid w:val="00A53C15"/>
    <w:rsid w:val="00A53D9B"/>
    <w:rsid w:val="00A53F9D"/>
    <w:rsid w:val="00A5409C"/>
    <w:rsid w:val="00A54247"/>
    <w:rsid w:val="00A5436B"/>
    <w:rsid w:val="00A543D1"/>
    <w:rsid w:val="00A54432"/>
    <w:rsid w:val="00A54761"/>
    <w:rsid w:val="00A54C96"/>
    <w:rsid w:val="00A54C98"/>
    <w:rsid w:val="00A54D53"/>
    <w:rsid w:val="00A54DFF"/>
    <w:rsid w:val="00A54E7F"/>
    <w:rsid w:val="00A550DF"/>
    <w:rsid w:val="00A55454"/>
    <w:rsid w:val="00A5550B"/>
    <w:rsid w:val="00A55572"/>
    <w:rsid w:val="00A55577"/>
    <w:rsid w:val="00A55597"/>
    <w:rsid w:val="00A557C3"/>
    <w:rsid w:val="00A55A40"/>
    <w:rsid w:val="00A55A83"/>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93"/>
    <w:rsid w:val="00A57EA9"/>
    <w:rsid w:val="00A57EFF"/>
    <w:rsid w:val="00A57FFD"/>
    <w:rsid w:val="00A6014C"/>
    <w:rsid w:val="00A60180"/>
    <w:rsid w:val="00A6031B"/>
    <w:rsid w:val="00A603CF"/>
    <w:rsid w:val="00A60446"/>
    <w:rsid w:val="00A60551"/>
    <w:rsid w:val="00A6056D"/>
    <w:rsid w:val="00A6061D"/>
    <w:rsid w:val="00A60652"/>
    <w:rsid w:val="00A606D5"/>
    <w:rsid w:val="00A606EB"/>
    <w:rsid w:val="00A60826"/>
    <w:rsid w:val="00A6095F"/>
    <w:rsid w:val="00A60D60"/>
    <w:rsid w:val="00A60D79"/>
    <w:rsid w:val="00A60D96"/>
    <w:rsid w:val="00A60E7E"/>
    <w:rsid w:val="00A6133C"/>
    <w:rsid w:val="00A6134C"/>
    <w:rsid w:val="00A613B3"/>
    <w:rsid w:val="00A613D4"/>
    <w:rsid w:val="00A614AE"/>
    <w:rsid w:val="00A615BB"/>
    <w:rsid w:val="00A615F0"/>
    <w:rsid w:val="00A616A5"/>
    <w:rsid w:val="00A616BD"/>
    <w:rsid w:val="00A616DD"/>
    <w:rsid w:val="00A619B6"/>
    <w:rsid w:val="00A61B1B"/>
    <w:rsid w:val="00A61E2A"/>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D3"/>
    <w:rsid w:val="00A63417"/>
    <w:rsid w:val="00A635E4"/>
    <w:rsid w:val="00A63604"/>
    <w:rsid w:val="00A63718"/>
    <w:rsid w:val="00A63834"/>
    <w:rsid w:val="00A63879"/>
    <w:rsid w:val="00A6389D"/>
    <w:rsid w:val="00A638D3"/>
    <w:rsid w:val="00A639D8"/>
    <w:rsid w:val="00A63A4F"/>
    <w:rsid w:val="00A63A9B"/>
    <w:rsid w:val="00A63B62"/>
    <w:rsid w:val="00A63C9C"/>
    <w:rsid w:val="00A63D3E"/>
    <w:rsid w:val="00A63FF4"/>
    <w:rsid w:val="00A6416E"/>
    <w:rsid w:val="00A64271"/>
    <w:rsid w:val="00A642E1"/>
    <w:rsid w:val="00A64400"/>
    <w:rsid w:val="00A64509"/>
    <w:rsid w:val="00A64552"/>
    <w:rsid w:val="00A646D1"/>
    <w:rsid w:val="00A6477F"/>
    <w:rsid w:val="00A647D7"/>
    <w:rsid w:val="00A6486D"/>
    <w:rsid w:val="00A64D0D"/>
    <w:rsid w:val="00A64DB5"/>
    <w:rsid w:val="00A64ED6"/>
    <w:rsid w:val="00A64F1C"/>
    <w:rsid w:val="00A65012"/>
    <w:rsid w:val="00A65172"/>
    <w:rsid w:val="00A6525F"/>
    <w:rsid w:val="00A654A7"/>
    <w:rsid w:val="00A65547"/>
    <w:rsid w:val="00A65569"/>
    <w:rsid w:val="00A65699"/>
    <w:rsid w:val="00A6570C"/>
    <w:rsid w:val="00A658FC"/>
    <w:rsid w:val="00A65A7C"/>
    <w:rsid w:val="00A65A94"/>
    <w:rsid w:val="00A65AFF"/>
    <w:rsid w:val="00A65D2B"/>
    <w:rsid w:val="00A65DD0"/>
    <w:rsid w:val="00A65E8E"/>
    <w:rsid w:val="00A65FA7"/>
    <w:rsid w:val="00A660B6"/>
    <w:rsid w:val="00A66424"/>
    <w:rsid w:val="00A6642C"/>
    <w:rsid w:val="00A6669E"/>
    <w:rsid w:val="00A666C9"/>
    <w:rsid w:val="00A667C5"/>
    <w:rsid w:val="00A669A3"/>
    <w:rsid w:val="00A66AC0"/>
    <w:rsid w:val="00A66BAB"/>
    <w:rsid w:val="00A66C1E"/>
    <w:rsid w:val="00A66C88"/>
    <w:rsid w:val="00A66D09"/>
    <w:rsid w:val="00A66D41"/>
    <w:rsid w:val="00A66EA7"/>
    <w:rsid w:val="00A6701F"/>
    <w:rsid w:val="00A6704F"/>
    <w:rsid w:val="00A6718B"/>
    <w:rsid w:val="00A6721C"/>
    <w:rsid w:val="00A6731F"/>
    <w:rsid w:val="00A6746D"/>
    <w:rsid w:val="00A67567"/>
    <w:rsid w:val="00A676E0"/>
    <w:rsid w:val="00A676EA"/>
    <w:rsid w:val="00A67777"/>
    <w:rsid w:val="00A67A03"/>
    <w:rsid w:val="00A67A79"/>
    <w:rsid w:val="00A67BC9"/>
    <w:rsid w:val="00A67C1B"/>
    <w:rsid w:val="00A67C4A"/>
    <w:rsid w:val="00A67C8E"/>
    <w:rsid w:val="00A67CA6"/>
    <w:rsid w:val="00A67CBC"/>
    <w:rsid w:val="00A67D2A"/>
    <w:rsid w:val="00A67DB7"/>
    <w:rsid w:val="00A70016"/>
    <w:rsid w:val="00A7009F"/>
    <w:rsid w:val="00A70137"/>
    <w:rsid w:val="00A701E9"/>
    <w:rsid w:val="00A70450"/>
    <w:rsid w:val="00A705BB"/>
    <w:rsid w:val="00A705C5"/>
    <w:rsid w:val="00A707D7"/>
    <w:rsid w:val="00A707E5"/>
    <w:rsid w:val="00A7089D"/>
    <w:rsid w:val="00A70C5E"/>
    <w:rsid w:val="00A70EAC"/>
    <w:rsid w:val="00A70F5F"/>
    <w:rsid w:val="00A70F77"/>
    <w:rsid w:val="00A70FD0"/>
    <w:rsid w:val="00A71103"/>
    <w:rsid w:val="00A7130B"/>
    <w:rsid w:val="00A7133A"/>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BA4"/>
    <w:rsid w:val="00A71C1E"/>
    <w:rsid w:val="00A71C61"/>
    <w:rsid w:val="00A71D09"/>
    <w:rsid w:val="00A71D75"/>
    <w:rsid w:val="00A71DF2"/>
    <w:rsid w:val="00A71F4B"/>
    <w:rsid w:val="00A7231B"/>
    <w:rsid w:val="00A723C5"/>
    <w:rsid w:val="00A724A8"/>
    <w:rsid w:val="00A72844"/>
    <w:rsid w:val="00A72860"/>
    <w:rsid w:val="00A729A8"/>
    <w:rsid w:val="00A72B5A"/>
    <w:rsid w:val="00A72CA1"/>
    <w:rsid w:val="00A72CFA"/>
    <w:rsid w:val="00A72E3E"/>
    <w:rsid w:val="00A73039"/>
    <w:rsid w:val="00A7309C"/>
    <w:rsid w:val="00A73284"/>
    <w:rsid w:val="00A732BE"/>
    <w:rsid w:val="00A732E8"/>
    <w:rsid w:val="00A732EF"/>
    <w:rsid w:val="00A73301"/>
    <w:rsid w:val="00A73367"/>
    <w:rsid w:val="00A733C9"/>
    <w:rsid w:val="00A734C8"/>
    <w:rsid w:val="00A7357D"/>
    <w:rsid w:val="00A736D8"/>
    <w:rsid w:val="00A73732"/>
    <w:rsid w:val="00A738E3"/>
    <w:rsid w:val="00A7392F"/>
    <w:rsid w:val="00A73996"/>
    <w:rsid w:val="00A73B18"/>
    <w:rsid w:val="00A73C20"/>
    <w:rsid w:val="00A73C95"/>
    <w:rsid w:val="00A73CD8"/>
    <w:rsid w:val="00A73CFD"/>
    <w:rsid w:val="00A73CFE"/>
    <w:rsid w:val="00A73E81"/>
    <w:rsid w:val="00A73F46"/>
    <w:rsid w:val="00A73F58"/>
    <w:rsid w:val="00A74136"/>
    <w:rsid w:val="00A741DC"/>
    <w:rsid w:val="00A74256"/>
    <w:rsid w:val="00A7444D"/>
    <w:rsid w:val="00A74657"/>
    <w:rsid w:val="00A746D2"/>
    <w:rsid w:val="00A74729"/>
    <w:rsid w:val="00A748E2"/>
    <w:rsid w:val="00A749CD"/>
    <w:rsid w:val="00A74A13"/>
    <w:rsid w:val="00A74BF5"/>
    <w:rsid w:val="00A74D54"/>
    <w:rsid w:val="00A74DCE"/>
    <w:rsid w:val="00A74DEA"/>
    <w:rsid w:val="00A74F8C"/>
    <w:rsid w:val="00A7510D"/>
    <w:rsid w:val="00A75131"/>
    <w:rsid w:val="00A752FC"/>
    <w:rsid w:val="00A75457"/>
    <w:rsid w:val="00A754F2"/>
    <w:rsid w:val="00A755A5"/>
    <w:rsid w:val="00A75867"/>
    <w:rsid w:val="00A75B61"/>
    <w:rsid w:val="00A75D83"/>
    <w:rsid w:val="00A75ED2"/>
    <w:rsid w:val="00A7606B"/>
    <w:rsid w:val="00A760E9"/>
    <w:rsid w:val="00A7619C"/>
    <w:rsid w:val="00A7626D"/>
    <w:rsid w:val="00A762B9"/>
    <w:rsid w:val="00A76428"/>
    <w:rsid w:val="00A76486"/>
    <w:rsid w:val="00A7683A"/>
    <w:rsid w:val="00A7685D"/>
    <w:rsid w:val="00A769C4"/>
    <w:rsid w:val="00A76A26"/>
    <w:rsid w:val="00A76A69"/>
    <w:rsid w:val="00A76CDE"/>
    <w:rsid w:val="00A76D5E"/>
    <w:rsid w:val="00A76F0A"/>
    <w:rsid w:val="00A77005"/>
    <w:rsid w:val="00A770D3"/>
    <w:rsid w:val="00A772E3"/>
    <w:rsid w:val="00A77375"/>
    <w:rsid w:val="00A773AD"/>
    <w:rsid w:val="00A773DE"/>
    <w:rsid w:val="00A7755C"/>
    <w:rsid w:val="00A776D1"/>
    <w:rsid w:val="00A776FB"/>
    <w:rsid w:val="00A77776"/>
    <w:rsid w:val="00A77782"/>
    <w:rsid w:val="00A77891"/>
    <w:rsid w:val="00A778E2"/>
    <w:rsid w:val="00A77978"/>
    <w:rsid w:val="00A779F7"/>
    <w:rsid w:val="00A77AD7"/>
    <w:rsid w:val="00A77B0C"/>
    <w:rsid w:val="00A77B5E"/>
    <w:rsid w:val="00A77BBC"/>
    <w:rsid w:val="00A77C16"/>
    <w:rsid w:val="00A77E7D"/>
    <w:rsid w:val="00A77EF9"/>
    <w:rsid w:val="00A8002F"/>
    <w:rsid w:val="00A8018F"/>
    <w:rsid w:val="00A8019C"/>
    <w:rsid w:val="00A80207"/>
    <w:rsid w:val="00A80416"/>
    <w:rsid w:val="00A805F8"/>
    <w:rsid w:val="00A8078B"/>
    <w:rsid w:val="00A807B8"/>
    <w:rsid w:val="00A80866"/>
    <w:rsid w:val="00A8086B"/>
    <w:rsid w:val="00A8093B"/>
    <w:rsid w:val="00A80963"/>
    <w:rsid w:val="00A80D3B"/>
    <w:rsid w:val="00A812F5"/>
    <w:rsid w:val="00A81330"/>
    <w:rsid w:val="00A8140B"/>
    <w:rsid w:val="00A815B5"/>
    <w:rsid w:val="00A81672"/>
    <w:rsid w:val="00A817AD"/>
    <w:rsid w:val="00A81A44"/>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2"/>
    <w:rsid w:val="00A82AD0"/>
    <w:rsid w:val="00A82CD4"/>
    <w:rsid w:val="00A82CE7"/>
    <w:rsid w:val="00A82F77"/>
    <w:rsid w:val="00A8306D"/>
    <w:rsid w:val="00A83133"/>
    <w:rsid w:val="00A8327B"/>
    <w:rsid w:val="00A83286"/>
    <w:rsid w:val="00A832C5"/>
    <w:rsid w:val="00A833BE"/>
    <w:rsid w:val="00A833DC"/>
    <w:rsid w:val="00A8342A"/>
    <w:rsid w:val="00A8366B"/>
    <w:rsid w:val="00A83728"/>
    <w:rsid w:val="00A83911"/>
    <w:rsid w:val="00A8393E"/>
    <w:rsid w:val="00A8398D"/>
    <w:rsid w:val="00A83A1F"/>
    <w:rsid w:val="00A83A8D"/>
    <w:rsid w:val="00A83C79"/>
    <w:rsid w:val="00A83E78"/>
    <w:rsid w:val="00A841AD"/>
    <w:rsid w:val="00A8422A"/>
    <w:rsid w:val="00A84250"/>
    <w:rsid w:val="00A84635"/>
    <w:rsid w:val="00A8475F"/>
    <w:rsid w:val="00A84902"/>
    <w:rsid w:val="00A849D9"/>
    <w:rsid w:val="00A84B89"/>
    <w:rsid w:val="00A84C3F"/>
    <w:rsid w:val="00A84C92"/>
    <w:rsid w:val="00A84D3E"/>
    <w:rsid w:val="00A84DA5"/>
    <w:rsid w:val="00A84ED8"/>
    <w:rsid w:val="00A84F7E"/>
    <w:rsid w:val="00A8514B"/>
    <w:rsid w:val="00A85414"/>
    <w:rsid w:val="00A85511"/>
    <w:rsid w:val="00A8560D"/>
    <w:rsid w:val="00A8573B"/>
    <w:rsid w:val="00A8574A"/>
    <w:rsid w:val="00A857DA"/>
    <w:rsid w:val="00A85893"/>
    <w:rsid w:val="00A858CC"/>
    <w:rsid w:val="00A85B76"/>
    <w:rsid w:val="00A85CF6"/>
    <w:rsid w:val="00A85F69"/>
    <w:rsid w:val="00A86006"/>
    <w:rsid w:val="00A860DF"/>
    <w:rsid w:val="00A86306"/>
    <w:rsid w:val="00A864B4"/>
    <w:rsid w:val="00A864D1"/>
    <w:rsid w:val="00A8669B"/>
    <w:rsid w:val="00A868FB"/>
    <w:rsid w:val="00A86910"/>
    <w:rsid w:val="00A86B58"/>
    <w:rsid w:val="00A86B5E"/>
    <w:rsid w:val="00A86B73"/>
    <w:rsid w:val="00A86C41"/>
    <w:rsid w:val="00A86D3A"/>
    <w:rsid w:val="00A86DA3"/>
    <w:rsid w:val="00A86DC6"/>
    <w:rsid w:val="00A86ECE"/>
    <w:rsid w:val="00A86FA8"/>
    <w:rsid w:val="00A86FC5"/>
    <w:rsid w:val="00A870BF"/>
    <w:rsid w:val="00A87135"/>
    <w:rsid w:val="00A8718E"/>
    <w:rsid w:val="00A8720D"/>
    <w:rsid w:val="00A87249"/>
    <w:rsid w:val="00A8737D"/>
    <w:rsid w:val="00A87436"/>
    <w:rsid w:val="00A875C3"/>
    <w:rsid w:val="00A876D8"/>
    <w:rsid w:val="00A87789"/>
    <w:rsid w:val="00A8783D"/>
    <w:rsid w:val="00A87856"/>
    <w:rsid w:val="00A87A31"/>
    <w:rsid w:val="00A87D22"/>
    <w:rsid w:val="00A87E5B"/>
    <w:rsid w:val="00A87F6B"/>
    <w:rsid w:val="00A90076"/>
    <w:rsid w:val="00A9009A"/>
    <w:rsid w:val="00A901A2"/>
    <w:rsid w:val="00A90200"/>
    <w:rsid w:val="00A9046C"/>
    <w:rsid w:val="00A90477"/>
    <w:rsid w:val="00A90B34"/>
    <w:rsid w:val="00A90C4B"/>
    <w:rsid w:val="00A90CC7"/>
    <w:rsid w:val="00A90DC7"/>
    <w:rsid w:val="00A91021"/>
    <w:rsid w:val="00A9105A"/>
    <w:rsid w:val="00A9124C"/>
    <w:rsid w:val="00A9127C"/>
    <w:rsid w:val="00A9137D"/>
    <w:rsid w:val="00A91466"/>
    <w:rsid w:val="00A916C7"/>
    <w:rsid w:val="00A919F7"/>
    <w:rsid w:val="00A91A6C"/>
    <w:rsid w:val="00A91AF2"/>
    <w:rsid w:val="00A91DCB"/>
    <w:rsid w:val="00A91E15"/>
    <w:rsid w:val="00A91E55"/>
    <w:rsid w:val="00A91F9B"/>
    <w:rsid w:val="00A9200F"/>
    <w:rsid w:val="00A9216B"/>
    <w:rsid w:val="00A9217E"/>
    <w:rsid w:val="00A921DF"/>
    <w:rsid w:val="00A924D8"/>
    <w:rsid w:val="00A92587"/>
    <w:rsid w:val="00A927E8"/>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3C6"/>
    <w:rsid w:val="00A93474"/>
    <w:rsid w:val="00A935F2"/>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56"/>
    <w:rsid w:val="00A95963"/>
    <w:rsid w:val="00A95A6F"/>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DA"/>
    <w:rsid w:val="00A9697B"/>
    <w:rsid w:val="00A96BE3"/>
    <w:rsid w:val="00A96D22"/>
    <w:rsid w:val="00A96DA9"/>
    <w:rsid w:val="00A96E1A"/>
    <w:rsid w:val="00A96F89"/>
    <w:rsid w:val="00A96FA8"/>
    <w:rsid w:val="00A971D2"/>
    <w:rsid w:val="00A97209"/>
    <w:rsid w:val="00A972F5"/>
    <w:rsid w:val="00A97337"/>
    <w:rsid w:val="00A975EB"/>
    <w:rsid w:val="00A978D8"/>
    <w:rsid w:val="00A97967"/>
    <w:rsid w:val="00A97998"/>
    <w:rsid w:val="00A97AF2"/>
    <w:rsid w:val="00A97D02"/>
    <w:rsid w:val="00A97E96"/>
    <w:rsid w:val="00A97ECB"/>
    <w:rsid w:val="00A97EFD"/>
    <w:rsid w:val="00AA006D"/>
    <w:rsid w:val="00AA0258"/>
    <w:rsid w:val="00AA0325"/>
    <w:rsid w:val="00AA03F6"/>
    <w:rsid w:val="00AA040E"/>
    <w:rsid w:val="00AA0674"/>
    <w:rsid w:val="00AA0680"/>
    <w:rsid w:val="00AA0700"/>
    <w:rsid w:val="00AA0786"/>
    <w:rsid w:val="00AA082D"/>
    <w:rsid w:val="00AA0F0D"/>
    <w:rsid w:val="00AA0FE7"/>
    <w:rsid w:val="00AA1159"/>
    <w:rsid w:val="00AA1331"/>
    <w:rsid w:val="00AA1583"/>
    <w:rsid w:val="00AA170D"/>
    <w:rsid w:val="00AA17CF"/>
    <w:rsid w:val="00AA17F4"/>
    <w:rsid w:val="00AA183E"/>
    <w:rsid w:val="00AA1A34"/>
    <w:rsid w:val="00AA1AA7"/>
    <w:rsid w:val="00AA1CF7"/>
    <w:rsid w:val="00AA1D14"/>
    <w:rsid w:val="00AA1D51"/>
    <w:rsid w:val="00AA2002"/>
    <w:rsid w:val="00AA2166"/>
    <w:rsid w:val="00AA2334"/>
    <w:rsid w:val="00AA241C"/>
    <w:rsid w:val="00AA268E"/>
    <w:rsid w:val="00AA2786"/>
    <w:rsid w:val="00AA27BC"/>
    <w:rsid w:val="00AA29A0"/>
    <w:rsid w:val="00AA2A2C"/>
    <w:rsid w:val="00AA2AC4"/>
    <w:rsid w:val="00AA2C94"/>
    <w:rsid w:val="00AA2E2B"/>
    <w:rsid w:val="00AA2EB4"/>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651"/>
    <w:rsid w:val="00AA47D8"/>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24"/>
    <w:rsid w:val="00AA5785"/>
    <w:rsid w:val="00AA57E4"/>
    <w:rsid w:val="00AA583A"/>
    <w:rsid w:val="00AA585D"/>
    <w:rsid w:val="00AA5CEA"/>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B98"/>
    <w:rsid w:val="00AA6C33"/>
    <w:rsid w:val="00AA6DDB"/>
    <w:rsid w:val="00AA6E47"/>
    <w:rsid w:val="00AA71BF"/>
    <w:rsid w:val="00AA74EC"/>
    <w:rsid w:val="00AA7582"/>
    <w:rsid w:val="00AA7678"/>
    <w:rsid w:val="00AA7728"/>
    <w:rsid w:val="00AA77B9"/>
    <w:rsid w:val="00AA7A49"/>
    <w:rsid w:val="00AA7BBB"/>
    <w:rsid w:val="00AA7C7D"/>
    <w:rsid w:val="00AA7CAA"/>
    <w:rsid w:val="00AA7CD8"/>
    <w:rsid w:val="00AA7E68"/>
    <w:rsid w:val="00AA7EC3"/>
    <w:rsid w:val="00AB008C"/>
    <w:rsid w:val="00AB02B3"/>
    <w:rsid w:val="00AB02E0"/>
    <w:rsid w:val="00AB03B0"/>
    <w:rsid w:val="00AB0589"/>
    <w:rsid w:val="00AB0613"/>
    <w:rsid w:val="00AB069E"/>
    <w:rsid w:val="00AB075C"/>
    <w:rsid w:val="00AB083A"/>
    <w:rsid w:val="00AB0901"/>
    <w:rsid w:val="00AB09BC"/>
    <w:rsid w:val="00AB09DF"/>
    <w:rsid w:val="00AB0A99"/>
    <w:rsid w:val="00AB0B32"/>
    <w:rsid w:val="00AB10C9"/>
    <w:rsid w:val="00AB10FA"/>
    <w:rsid w:val="00AB119C"/>
    <w:rsid w:val="00AB1216"/>
    <w:rsid w:val="00AB1951"/>
    <w:rsid w:val="00AB1B8B"/>
    <w:rsid w:val="00AB1C02"/>
    <w:rsid w:val="00AB1C86"/>
    <w:rsid w:val="00AB1DAF"/>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41F"/>
    <w:rsid w:val="00AB3954"/>
    <w:rsid w:val="00AB3962"/>
    <w:rsid w:val="00AB3980"/>
    <w:rsid w:val="00AB3A6F"/>
    <w:rsid w:val="00AB3ACF"/>
    <w:rsid w:val="00AB3B76"/>
    <w:rsid w:val="00AB3C9B"/>
    <w:rsid w:val="00AB3E41"/>
    <w:rsid w:val="00AB3EAF"/>
    <w:rsid w:val="00AB3F17"/>
    <w:rsid w:val="00AB3F8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5D6"/>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66C"/>
    <w:rsid w:val="00AB678D"/>
    <w:rsid w:val="00AB67B0"/>
    <w:rsid w:val="00AB67BA"/>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6D"/>
    <w:rsid w:val="00AB7779"/>
    <w:rsid w:val="00AB791F"/>
    <w:rsid w:val="00AB79D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A6"/>
    <w:rsid w:val="00AC09EF"/>
    <w:rsid w:val="00AC0B01"/>
    <w:rsid w:val="00AC0D8D"/>
    <w:rsid w:val="00AC0E3C"/>
    <w:rsid w:val="00AC1003"/>
    <w:rsid w:val="00AC1102"/>
    <w:rsid w:val="00AC14C6"/>
    <w:rsid w:val="00AC15A4"/>
    <w:rsid w:val="00AC1615"/>
    <w:rsid w:val="00AC1710"/>
    <w:rsid w:val="00AC185A"/>
    <w:rsid w:val="00AC18EE"/>
    <w:rsid w:val="00AC191C"/>
    <w:rsid w:val="00AC1932"/>
    <w:rsid w:val="00AC1A34"/>
    <w:rsid w:val="00AC1AB8"/>
    <w:rsid w:val="00AC1CA5"/>
    <w:rsid w:val="00AC1E29"/>
    <w:rsid w:val="00AC1ED6"/>
    <w:rsid w:val="00AC2012"/>
    <w:rsid w:val="00AC22E3"/>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A"/>
    <w:rsid w:val="00AC334C"/>
    <w:rsid w:val="00AC347E"/>
    <w:rsid w:val="00AC34EA"/>
    <w:rsid w:val="00AC3967"/>
    <w:rsid w:val="00AC3A20"/>
    <w:rsid w:val="00AC3B28"/>
    <w:rsid w:val="00AC3BDB"/>
    <w:rsid w:val="00AC3C67"/>
    <w:rsid w:val="00AC3D19"/>
    <w:rsid w:val="00AC3D78"/>
    <w:rsid w:val="00AC3F27"/>
    <w:rsid w:val="00AC3F81"/>
    <w:rsid w:val="00AC4063"/>
    <w:rsid w:val="00AC4326"/>
    <w:rsid w:val="00AC459A"/>
    <w:rsid w:val="00AC45CF"/>
    <w:rsid w:val="00AC4886"/>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98"/>
    <w:rsid w:val="00AC59A7"/>
    <w:rsid w:val="00AC5C72"/>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BD1"/>
    <w:rsid w:val="00AC6BD6"/>
    <w:rsid w:val="00AC6C15"/>
    <w:rsid w:val="00AC703B"/>
    <w:rsid w:val="00AC70D3"/>
    <w:rsid w:val="00AC7522"/>
    <w:rsid w:val="00AC7642"/>
    <w:rsid w:val="00AC79CD"/>
    <w:rsid w:val="00AC7A1D"/>
    <w:rsid w:val="00AC7ADD"/>
    <w:rsid w:val="00AC7B9F"/>
    <w:rsid w:val="00AC7BF3"/>
    <w:rsid w:val="00AC7CD3"/>
    <w:rsid w:val="00AC7CF3"/>
    <w:rsid w:val="00AC7CFA"/>
    <w:rsid w:val="00AD008F"/>
    <w:rsid w:val="00AD00B9"/>
    <w:rsid w:val="00AD03A1"/>
    <w:rsid w:val="00AD0535"/>
    <w:rsid w:val="00AD05E6"/>
    <w:rsid w:val="00AD0618"/>
    <w:rsid w:val="00AD0631"/>
    <w:rsid w:val="00AD0889"/>
    <w:rsid w:val="00AD095E"/>
    <w:rsid w:val="00AD096F"/>
    <w:rsid w:val="00AD0995"/>
    <w:rsid w:val="00AD0A1F"/>
    <w:rsid w:val="00AD0AD9"/>
    <w:rsid w:val="00AD0B9D"/>
    <w:rsid w:val="00AD0C2A"/>
    <w:rsid w:val="00AD0C94"/>
    <w:rsid w:val="00AD0D77"/>
    <w:rsid w:val="00AD0D84"/>
    <w:rsid w:val="00AD0E2B"/>
    <w:rsid w:val="00AD118D"/>
    <w:rsid w:val="00AD12E0"/>
    <w:rsid w:val="00AD13CA"/>
    <w:rsid w:val="00AD13DC"/>
    <w:rsid w:val="00AD15C9"/>
    <w:rsid w:val="00AD1913"/>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97B"/>
    <w:rsid w:val="00AD2B62"/>
    <w:rsid w:val="00AD2C98"/>
    <w:rsid w:val="00AD2D52"/>
    <w:rsid w:val="00AD2DE3"/>
    <w:rsid w:val="00AD2EFD"/>
    <w:rsid w:val="00AD3473"/>
    <w:rsid w:val="00AD35C9"/>
    <w:rsid w:val="00AD35F1"/>
    <w:rsid w:val="00AD3681"/>
    <w:rsid w:val="00AD377D"/>
    <w:rsid w:val="00AD3B62"/>
    <w:rsid w:val="00AD3B6C"/>
    <w:rsid w:val="00AD3C69"/>
    <w:rsid w:val="00AD3CCD"/>
    <w:rsid w:val="00AD3DF4"/>
    <w:rsid w:val="00AD3E8E"/>
    <w:rsid w:val="00AD3EA1"/>
    <w:rsid w:val="00AD3EFB"/>
    <w:rsid w:val="00AD401A"/>
    <w:rsid w:val="00AD433D"/>
    <w:rsid w:val="00AD4445"/>
    <w:rsid w:val="00AD44C8"/>
    <w:rsid w:val="00AD460D"/>
    <w:rsid w:val="00AD462A"/>
    <w:rsid w:val="00AD46AD"/>
    <w:rsid w:val="00AD47B7"/>
    <w:rsid w:val="00AD4A07"/>
    <w:rsid w:val="00AD4B37"/>
    <w:rsid w:val="00AD4B79"/>
    <w:rsid w:val="00AD4B89"/>
    <w:rsid w:val="00AD4C7B"/>
    <w:rsid w:val="00AD4C7F"/>
    <w:rsid w:val="00AD4D85"/>
    <w:rsid w:val="00AD4DE8"/>
    <w:rsid w:val="00AD4F01"/>
    <w:rsid w:val="00AD4FFD"/>
    <w:rsid w:val="00AD503B"/>
    <w:rsid w:val="00AD5185"/>
    <w:rsid w:val="00AD52C7"/>
    <w:rsid w:val="00AD533B"/>
    <w:rsid w:val="00AD535F"/>
    <w:rsid w:val="00AD539D"/>
    <w:rsid w:val="00AD549B"/>
    <w:rsid w:val="00AD579A"/>
    <w:rsid w:val="00AD5808"/>
    <w:rsid w:val="00AD5910"/>
    <w:rsid w:val="00AD5C43"/>
    <w:rsid w:val="00AD5DD9"/>
    <w:rsid w:val="00AD5DDA"/>
    <w:rsid w:val="00AD5E52"/>
    <w:rsid w:val="00AD6033"/>
    <w:rsid w:val="00AD60EA"/>
    <w:rsid w:val="00AD60FC"/>
    <w:rsid w:val="00AD6122"/>
    <w:rsid w:val="00AD6159"/>
    <w:rsid w:val="00AD6297"/>
    <w:rsid w:val="00AD6301"/>
    <w:rsid w:val="00AD6792"/>
    <w:rsid w:val="00AD6915"/>
    <w:rsid w:val="00AD6A5F"/>
    <w:rsid w:val="00AD6BB1"/>
    <w:rsid w:val="00AD6BB6"/>
    <w:rsid w:val="00AD6C67"/>
    <w:rsid w:val="00AD6D00"/>
    <w:rsid w:val="00AD6E38"/>
    <w:rsid w:val="00AD7023"/>
    <w:rsid w:val="00AD739D"/>
    <w:rsid w:val="00AD7573"/>
    <w:rsid w:val="00AD75AA"/>
    <w:rsid w:val="00AD78C8"/>
    <w:rsid w:val="00AD7905"/>
    <w:rsid w:val="00AD7C7E"/>
    <w:rsid w:val="00AD7CA1"/>
    <w:rsid w:val="00AD7CE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D5C"/>
    <w:rsid w:val="00AE302D"/>
    <w:rsid w:val="00AE30C1"/>
    <w:rsid w:val="00AE311B"/>
    <w:rsid w:val="00AE32C0"/>
    <w:rsid w:val="00AE35AC"/>
    <w:rsid w:val="00AE37AD"/>
    <w:rsid w:val="00AE3AB1"/>
    <w:rsid w:val="00AE3C85"/>
    <w:rsid w:val="00AE3CF9"/>
    <w:rsid w:val="00AE3E17"/>
    <w:rsid w:val="00AE3E7D"/>
    <w:rsid w:val="00AE3EE5"/>
    <w:rsid w:val="00AE3FAD"/>
    <w:rsid w:val="00AE3FBC"/>
    <w:rsid w:val="00AE4009"/>
    <w:rsid w:val="00AE41D6"/>
    <w:rsid w:val="00AE41F7"/>
    <w:rsid w:val="00AE429B"/>
    <w:rsid w:val="00AE4368"/>
    <w:rsid w:val="00AE4422"/>
    <w:rsid w:val="00AE4510"/>
    <w:rsid w:val="00AE45B7"/>
    <w:rsid w:val="00AE45CF"/>
    <w:rsid w:val="00AE47C2"/>
    <w:rsid w:val="00AE4B13"/>
    <w:rsid w:val="00AE4B19"/>
    <w:rsid w:val="00AE4C3E"/>
    <w:rsid w:val="00AE4C51"/>
    <w:rsid w:val="00AE4CD1"/>
    <w:rsid w:val="00AE4D24"/>
    <w:rsid w:val="00AE4D2A"/>
    <w:rsid w:val="00AE4DA0"/>
    <w:rsid w:val="00AE4E8C"/>
    <w:rsid w:val="00AE5112"/>
    <w:rsid w:val="00AE5219"/>
    <w:rsid w:val="00AE529C"/>
    <w:rsid w:val="00AE5352"/>
    <w:rsid w:val="00AE53D5"/>
    <w:rsid w:val="00AE5421"/>
    <w:rsid w:val="00AE5453"/>
    <w:rsid w:val="00AE552F"/>
    <w:rsid w:val="00AE56A8"/>
    <w:rsid w:val="00AE5719"/>
    <w:rsid w:val="00AE588E"/>
    <w:rsid w:val="00AE5B37"/>
    <w:rsid w:val="00AE5CF7"/>
    <w:rsid w:val="00AE5DA7"/>
    <w:rsid w:val="00AE5DBB"/>
    <w:rsid w:val="00AE5F41"/>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63"/>
    <w:rsid w:val="00AE6EF6"/>
    <w:rsid w:val="00AE6F3B"/>
    <w:rsid w:val="00AE7198"/>
    <w:rsid w:val="00AE71BA"/>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19F"/>
    <w:rsid w:val="00AF03D9"/>
    <w:rsid w:val="00AF066D"/>
    <w:rsid w:val="00AF0819"/>
    <w:rsid w:val="00AF0946"/>
    <w:rsid w:val="00AF09C9"/>
    <w:rsid w:val="00AF0A19"/>
    <w:rsid w:val="00AF0A73"/>
    <w:rsid w:val="00AF0DA5"/>
    <w:rsid w:val="00AF0E95"/>
    <w:rsid w:val="00AF10F8"/>
    <w:rsid w:val="00AF13F0"/>
    <w:rsid w:val="00AF142C"/>
    <w:rsid w:val="00AF15F7"/>
    <w:rsid w:val="00AF1678"/>
    <w:rsid w:val="00AF1858"/>
    <w:rsid w:val="00AF186A"/>
    <w:rsid w:val="00AF19F4"/>
    <w:rsid w:val="00AF1ACD"/>
    <w:rsid w:val="00AF1CE8"/>
    <w:rsid w:val="00AF1E49"/>
    <w:rsid w:val="00AF201B"/>
    <w:rsid w:val="00AF211C"/>
    <w:rsid w:val="00AF22A0"/>
    <w:rsid w:val="00AF23B5"/>
    <w:rsid w:val="00AF23F9"/>
    <w:rsid w:val="00AF2535"/>
    <w:rsid w:val="00AF25AA"/>
    <w:rsid w:val="00AF25B6"/>
    <w:rsid w:val="00AF267D"/>
    <w:rsid w:val="00AF2817"/>
    <w:rsid w:val="00AF2986"/>
    <w:rsid w:val="00AF2AF0"/>
    <w:rsid w:val="00AF2C16"/>
    <w:rsid w:val="00AF31E5"/>
    <w:rsid w:val="00AF32B3"/>
    <w:rsid w:val="00AF32F5"/>
    <w:rsid w:val="00AF33AD"/>
    <w:rsid w:val="00AF33DF"/>
    <w:rsid w:val="00AF345F"/>
    <w:rsid w:val="00AF35C2"/>
    <w:rsid w:val="00AF360F"/>
    <w:rsid w:val="00AF3910"/>
    <w:rsid w:val="00AF3927"/>
    <w:rsid w:val="00AF3A06"/>
    <w:rsid w:val="00AF3AAF"/>
    <w:rsid w:val="00AF3B0C"/>
    <w:rsid w:val="00AF3BE8"/>
    <w:rsid w:val="00AF3D47"/>
    <w:rsid w:val="00AF3E26"/>
    <w:rsid w:val="00AF3EA4"/>
    <w:rsid w:val="00AF3F23"/>
    <w:rsid w:val="00AF40DB"/>
    <w:rsid w:val="00AF41D7"/>
    <w:rsid w:val="00AF4259"/>
    <w:rsid w:val="00AF4315"/>
    <w:rsid w:val="00AF4373"/>
    <w:rsid w:val="00AF4497"/>
    <w:rsid w:val="00AF44AA"/>
    <w:rsid w:val="00AF453E"/>
    <w:rsid w:val="00AF45F2"/>
    <w:rsid w:val="00AF468C"/>
    <w:rsid w:val="00AF4777"/>
    <w:rsid w:val="00AF4863"/>
    <w:rsid w:val="00AF4970"/>
    <w:rsid w:val="00AF4AE5"/>
    <w:rsid w:val="00AF51C5"/>
    <w:rsid w:val="00AF51F0"/>
    <w:rsid w:val="00AF527E"/>
    <w:rsid w:val="00AF5312"/>
    <w:rsid w:val="00AF5548"/>
    <w:rsid w:val="00AF5743"/>
    <w:rsid w:val="00AF5961"/>
    <w:rsid w:val="00AF5975"/>
    <w:rsid w:val="00AF59A5"/>
    <w:rsid w:val="00AF5A95"/>
    <w:rsid w:val="00AF5C12"/>
    <w:rsid w:val="00AF5CBB"/>
    <w:rsid w:val="00AF5D31"/>
    <w:rsid w:val="00AF5EC1"/>
    <w:rsid w:val="00AF5FC5"/>
    <w:rsid w:val="00AF60CB"/>
    <w:rsid w:val="00AF61CA"/>
    <w:rsid w:val="00AF622C"/>
    <w:rsid w:val="00AF6260"/>
    <w:rsid w:val="00AF6664"/>
    <w:rsid w:val="00AF66AF"/>
    <w:rsid w:val="00AF67D1"/>
    <w:rsid w:val="00AF697C"/>
    <w:rsid w:val="00AF6A90"/>
    <w:rsid w:val="00AF6D5D"/>
    <w:rsid w:val="00AF6FA7"/>
    <w:rsid w:val="00AF7184"/>
    <w:rsid w:val="00AF7187"/>
    <w:rsid w:val="00AF7257"/>
    <w:rsid w:val="00AF75D6"/>
    <w:rsid w:val="00AF7648"/>
    <w:rsid w:val="00AF7744"/>
    <w:rsid w:val="00AF77A9"/>
    <w:rsid w:val="00AF786F"/>
    <w:rsid w:val="00AF7892"/>
    <w:rsid w:val="00AF7C23"/>
    <w:rsid w:val="00AF7CE7"/>
    <w:rsid w:val="00AF7E2D"/>
    <w:rsid w:val="00B0005C"/>
    <w:rsid w:val="00B003C1"/>
    <w:rsid w:val="00B00507"/>
    <w:rsid w:val="00B0057B"/>
    <w:rsid w:val="00B0058A"/>
    <w:rsid w:val="00B00748"/>
    <w:rsid w:val="00B0087E"/>
    <w:rsid w:val="00B009AB"/>
    <w:rsid w:val="00B00A17"/>
    <w:rsid w:val="00B00B7C"/>
    <w:rsid w:val="00B00BF6"/>
    <w:rsid w:val="00B00E36"/>
    <w:rsid w:val="00B00F37"/>
    <w:rsid w:val="00B0104D"/>
    <w:rsid w:val="00B0110B"/>
    <w:rsid w:val="00B01403"/>
    <w:rsid w:val="00B0157D"/>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4A6"/>
    <w:rsid w:val="00B034F4"/>
    <w:rsid w:val="00B03530"/>
    <w:rsid w:val="00B035CF"/>
    <w:rsid w:val="00B0396C"/>
    <w:rsid w:val="00B03AF4"/>
    <w:rsid w:val="00B03C6E"/>
    <w:rsid w:val="00B03CAB"/>
    <w:rsid w:val="00B03DB7"/>
    <w:rsid w:val="00B03E2A"/>
    <w:rsid w:val="00B03E43"/>
    <w:rsid w:val="00B03EAF"/>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5053"/>
    <w:rsid w:val="00B05086"/>
    <w:rsid w:val="00B05087"/>
    <w:rsid w:val="00B051A8"/>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AD"/>
    <w:rsid w:val="00B10AF5"/>
    <w:rsid w:val="00B10B7A"/>
    <w:rsid w:val="00B10C8A"/>
    <w:rsid w:val="00B10CE6"/>
    <w:rsid w:val="00B10E09"/>
    <w:rsid w:val="00B10E61"/>
    <w:rsid w:val="00B11174"/>
    <w:rsid w:val="00B11347"/>
    <w:rsid w:val="00B1135C"/>
    <w:rsid w:val="00B1141C"/>
    <w:rsid w:val="00B116F9"/>
    <w:rsid w:val="00B11713"/>
    <w:rsid w:val="00B11715"/>
    <w:rsid w:val="00B1179D"/>
    <w:rsid w:val="00B11957"/>
    <w:rsid w:val="00B119E1"/>
    <w:rsid w:val="00B11C02"/>
    <w:rsid w:val="00B11DAD"/>
    <w:rsid w:val="00B11DDC"/>
    <w:rsid w:val="00B11E91"/>
    <w:rsid w:val="00B1221D"/>
    <w:rsid w:val="00B12671"/>
    <w:rsid w:val="00B12750"/>
    <w:rsid w:val="00B1284F"/>
    <w:rsid w:val="00B129D5"/>
    <w:rsid w:val="00B12A43"/>
    <w:rsid w:val="00B12A95"/>
    <w:rsid w:val="00B12CC8"/>
    <w:rsid w:val="00B12D17"/>
    <w:rsid w:val="00B12D77"/>
    <w:rsid w:val="00B12DBE"/>
    <w:rsid w:val="00B12E17"/>
    <w:rsid w:val="00B12EAE"/>
    <w:rsid w:val="00B12EEA"/>
    <w:rsid w:val="00B12F24"/>
    <w:rsid w:val="00B12F39"/>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2CC"/>
    <w:rsid w:val="00B1446F"/>
    <w:rsid w:val="00B144A7"/>
    <w:rsid w:val="00B144D3"/>
    <w:rsid w:val="00B14569"/>
    <w:rsid w:val="00B1460C"/>
    <w:rsid w:val="00B14B6B"/>
    <w:rsid w:val="00B14B90"/>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7CB"/>
    <w:rsid w:val="00B159FA"/>
    <w:rsid w:val="00B15B60"/>
    <w:rsid w:val="00B15C60"/>
    <w:rsid w:val="00B15E27"/>
    <w:rsid w:val="00B15F1E"/>
    <w:rsid w:val="00B15FEF"/>
    <w:rsid w:val="00B16006"/>
    <w:rsid w:val="00B160CA"/>
    <w:rsid w:val="00B162AF"/>
    <w:rsid w:val="00B162D0"/>
    <w:rsid w:val="00B1640E"/>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711"/>
    <w:rsid w:val="00B177FD"/>
    <w:rsid w:val="00B17ABC"/>
    <w:rsid w:val="00B17E15"/>
    <w:rsid w:val="00B17EF5"/>
    <w:rsid w:val="00B17F48"/>
    <w:rsid w:val="00B17FCF"/>
    <w:rsid w:val="00B17FD3"/>
    <w:rsid w:val="00B2003F"/>
    <w:rsid w:val="00B200E0"/>
    <w:rsid w:val="00B202EC"/>
    <w:rsid w:val="00B20545"/>
    <w:rsid w:val="00B20669"/>
    <w:rsid w:val="00B209B7"/>
    <w:rsid w:val="00B20DF3"/>
    <w:rsid w:val="00B20F9E"/>
    <w:rsid w:val="00B20FA4"/>
    <w:rsid w:val="00B21209"/>
    <w:rsid w:val="00B214E5"/>
    <w:rsid w:val="00B21504"/>
    <w:rsid w:val="00B21683"/>
    <w:rsid w:val="00B21833"/>
    <w:rsid w:val="00B2186A"/>
    <w:rsid w:val="00B218CE"/>
    <w:rsid w:val="00B219C9"/>
    <w:rsid w:val="00B21B7C"/>
    <w:rsid w:val="00B21B9C"/>
    <w:rsid w:val="00B21C0C"/>
    <w:rsid w:val="00B21C10"/>
    <w:rsid w:val="00B21E1A"/>
    <w:rsid w:val="00B21F50"/>
    <w:rsid w:val="00B220D3"/>
    <w:rsid w:val="00B221C0"/>
    <w:rsid w:val="00B22826"/>
    <w:rsid w:val="00B2286E"/>
    <w:rsid w:val="00B228D0"/>
    <w:rsid w:val="00B22A50"/>
    <w:rsid w:val="00B22AD0"/>
    <w:rsid w:val="00B22B34"/>
    <w:rsid w:val="00B22DAC"/>
    <w:rsid w:val="00B22DC3"/>
    <w:rsid w:val="00B22E8C"/>
    <w:rsid w:val="00B22F5F"/>
    <w:rsid w:val="00B22FBF"/>
    <w:rsid w:val="00B23180"/>
    <w:rsid w:val="00B232AD"/>
    <w:rsid w:val="00B23343"/>
    <w:rsid w:val="00B23468"/>
    <w:rsid w:val="00B235C8"/>
    <w:rsid w:val="00B236F2"/>
    <w:rsid w:val="00B238C4"/>
    <w:rsid w:val="00B239C0"/>
    <w:rsid w:val="00B23CAC"/>
    <w:rsid w:val="00B23EE2"/>
    <w:rsid w:val="00B241A7"/>
    <w:rsid w:val="00B241D1"/>
    <w:rsid w:val="00B24286"/>
    <w:rsid w:val="00B243B3"/>
    <w:rsid w:val="00B243C6"/>
    <w:rsid w:val="00B245FC"/>
    <w:rsid w:val="00B2461B"/>
    <w:rsid w:val="00B24639"/>
    <w:rsid w:val="00B24705"/>
    <w:rsid w:val="00B24759"/>
    <w:rsid w:val="00B247DD"/>
    <w:rsid w:val="00B24AB7"/>
    <w:rsid w:val="00B24AED"/>
    <w:rsid w:val="00B24B2A"/>
    <w:rsid w:val="00B24D6A"/>
    <w:rsid w:val="00B24DD6"/>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DA8"/>
    <w:rsid w:val="00B26E79"/>
    <w:rsid w:val="00B26FC6"/>
    <w:rsid w:val="00B2702D"/>
    <w:rsid w:val="00B27314"/>
    <w:rsid w:val="00B2735B"/>
    <w:rsid w:val="00B2735F"/>
    <w:rsid w:val="00B274FA"/>
    <w:rsid w:val="00B27755"/>
    <w:rsid w:val="00B278DE"/>
    <w:rsid w:val="00B279C6"/>
    <w:rsid w:val="00B27A35"/>
    <w:rsid w:val="00B27B35"/>
    <w:rsid w:val="00B27BE4"/>
    <w:rsid w:val="00B27CE0"/>
    <w:rsid w:val="00B27ECA"/>
    <w:rsid w:val="00B27F13"/>
    <w:rsid w:val="00B30219"/>
    <w:rsid w:val="00B302EE"/>
    <w:rsid w:val="00B304F7"/>
    <w:rsid w:val="00B3064E"/>
    <w:rsid w:val="00B30699"/>
    <w:rsid w:val="00B30950"/>
    <w:rsid w:val="00B30964"/>
    <w:rsid w:val="00B30A55"/>
    <w:rsid w:val="00B30AEC"/>
    <w:rsid w:val="00B30B8F"/>
    <w:rsid w:val="00B30D4F"/>
    <w:rsid w:val="00B30E48"/>
    <w:rsid w:val="00B310DA"/>
    <w:rsid w:val="00B311B7"/>
    <w:rsid w:val="00B3140D"/>
    <w:rsid w:val="00B314BE"/>
    <w:rsid w:val="00B31873"/>
    <w:rsid w:val="00B318BF"/>
    <w:rsid w:val="00B318D2"/>
    <w:rsid w:val="00B31932"/>
    <w:rsid w:val="00B31955"/>
    <w:rsid w:val="00B31956"/>
    <w:rsid w:val="00B319B5"/>
    <w:rsid w:val="00B31A08"/>
    <w:rsid w:val="00B31AC4"/>
    <w:rsid w:val="00B31C05"/>
    <w:rsid w:val="00B31C08"/>
    <w:rsid w:val="00B31C9F"/>
    <w:rsid w:val="00B31CBE"/>
    <w:rsid w:val="00B31E2B"/>
    <w:rsid w:val="00B31F1E"/>
    <w:rsid w:val="00B31FBB"/>
    <w:rsid w:val="00B3204C"/>
    <w:rsid w:val="00B3214F"/>
    <w:rsid w:val="00B32284"/>
    <w:rsid w:val="00B322B3"/>
    <w:rsid w:val="00B323C3"/>
    <w:rsid w:val="00B323E2"/>
    <w:rsid w:val="00B324A5"/>
    <w:rsid w:val="00B324EB"/>
    <w:rsid w:val="00B32667"/>
    <w:rsid w:val="00B32670"/>
    <w:rsid w:val="00B32788"/>
    <w:rsid w:val="00B327D4"/>
    <w:rsid w:val="00B328C8"/>
    <w:rsid w:val="00B32905"/>
    <w:rsid w:val="00B32A78"/>
    <w:rsid w:val="00B32BBB"/>
    <w:rsid w:val="00B32C2D"/>
    <w:rsid w:val="00B32D22"/>
    <w:rsid w:val="00B32D9C"/>
    <w:rsid w:val="00B32DBE"/>
    <w:rsid w:val="00B32E13"/>
    <w:rsid w:val="00B32E53"/>
    <w:rsid w:val="00B32E89"/>
    <w:rsid w:val="00B32E8D"/>
    <w:rsid w:val="00B32F4D"/>
    <w:rsid w:val="00B3311B"/>
    <w:rsid w:val="00B331C2"/>
    <w:rsid w:val="00B3336F"/>
    <w:rsid w:val="00B33860"/>
    <w:rsid w:val="00B339FF"/>
    <w:rsid w:val="00B33A5E"/>
    <w:rsid w:val="00B33CAD"/>
    <w:rsid w:val="00B33E4F"/>
    <w:rsid w:val="00B33FA3"/>
    <w:rsid w:val="00B3401A"/>
    <w:rsid w:val="00B34041"/>
    <w:rsid w:val="00B34124"/>
    <w:rsid w:val="00B347CA"/>
    <w:rsid w:val="00B3484C"/>
    <w:rsid w:val="00B34B5C"/>
    <w:rsid w:val="00B34BAD"/>
    <w:rsid w:val="00B34D4A"/>
    <w:rsid w:val="00B34D8D"/>
    <w:rsid w:val="00B34DD9"/>
    <w:rsid w:val="00B34DF4"/>
    <w:rsid w:val="00B34F23"/>
    <w:rsid w:val="00B34F81"/>
    <w:rsid w:val="00B350CE"/>
    <w:rsid w:val="00B3516C"/>
    <w:rsid w:val="00B352CA"/>
    <w:rsid w:val="00B3536C"/>
    <w:rsid w:val="00B35439"/>
    <w:rsid w:val="00B35737"/>
    <w:rsid w:val="00B358A2"/>
    <w:rsid w:val="00B358F9"/>
    <w:rsid w:val="00B35942"/>
    <w:rsid w:val="00B35A5C"/>
    <w:rsid w:val="00B35DE3"/>
    <w:rsid w:val="00B35F62"/>
    <w:rsid w:val="00B3615E"/>
    <w:rsid w:val="00B3642E"/>
    <w:rsid w:val="00B365A7"/>
    <w:rsid w:val="00B36745"/>
    <w:rsid w:val="00B367CB"/>
    <w:rsid w:val="00B36861"/>
    <w:rsid w:val="00B3687E"/>
    <w:rsid w:val="00B36994"/>
    <w:rsid w:val="00B36A9A"/>
    <w:rsid w:val="00B36BC8"/>
    <w:rsid w:val="00B36C1E"/>
    <w:rsid w:val="00B36C59"/>
    <w:rsid w:val="00B36C90"/>
    <w:rsid w:val="00B36D58"/>
    <w:rsid w:val="00B36F33"/>
    <w:rsid w:val="00B371EA"/>
    <w:rsid w:val="00B37238"/>
    <w:rsid w:val="00B37268"/>
    <w:rsid w:val="00B3743A"/>
    <w:rsid w:val="00B3750D"/>
    <w:rsid w:val="00B37649"/>
    <w:rsid w:val="00B3764F"/>
    <w:rsid w:val="00B37669"/>
    <w:rsid w:val="00B37698"/>
    <w:rsid w:val="00B377A9"/>
    <w:rsid w:val="00B3797B"/>
    <w:rsid w:val="00B37B42"/>
    <w:rsid w:val="00B37DB3"/>
    <w:rsid w:val="00B37DB6"/>
    <w:rsid w:val="00B37F29"/>
    <w:rsid w:val="00B40251"/>
    <w:rsid w:val="00B40335"/>
    <w:rsid w:val="00B403FE"/>
    <w:rsid w:val="00B405D1"/>
    <w:rsid w:val="00B40619"/>
    <w:rsid w:val="00B40703"/>
    <w:rsid w:val="00B40805"/>
    <w:rsid w:val="00B408E6"/>
    <w:rsid w:val="00B409F5"/>
    <w:rsid w:val="00B40DB5"/>
    <w:rsid w:val="00B40F0E"/>
    <w:rsid w:val="00B41004"/>
    <w:rsid w:val="00B41465"/>
    <w:rsid w:val="00B41615"/>
    <w:rsid w:val="00B419A1"/>
    <w:rsid w:val="00B41A67"/>
    <w:rsid w:val="00B41D53"/>
    <w:rsid w:val="00B41E36"/>
    <w:rsid w:val="00B41E3E"/>
    <w:rsid w:val="00B41F0F"/>
    <w:rsid w:val="00B41FC4"/>
    <w:rsid w:val="00B42314"/>
    <w:rsid w:val="00B42355"/>
    <w:rsid w:val="00B4256E"/>
    <w:rsid w:val="00B4266D"/>
    <w:rsid w:val="00B42821"/>
    <w:rsid w:val="00B428EF"/>
    <w:rsid w:val="00B42CBF"/>
    <w:rsid w:val="00B42E8C"/>
    <w:rsid w:val="00B42EA2"/>
    <w:rsid w:val="00B43514"/>
    <w:rsid w:val="00B437F9"/>
    <w:rsid w:val="00B439C3"/>
    <w:rsid w:val="00B439D9"/>
    <w:rsid w:val="00B43A51"/>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A90"/>
    <w:rsid w:val="00B45AE5"/>
    <w:rsid w:val="00B45D2A"/>
    <w:rsid w:val="00B45EBB"/>
    <w:rsid w:val="00B45F39"/>
    <w:rsid w:val="00B46058"/>
    <w:rsid w:val="00B46184"/>
    <w:rsid w:val="00B462F1"/>
    <w:rsid w:val="00B46334"/>
    <w:rsid w:val="00B463B2"/>
    <w:rsid w:val="00B463C9"/>
    <w:rsid w:val="00B468CB"/>
    <w:rsid w:val="00B468DD"/>
    <w:rsid w:val="00B46928"/>
    <w:rsid w:val="00B46A05"/>
    <w:rsid w:val="00B46AED"/>
    <w:rsid w:val="00B46E97"/>
    <w:rsid w:val="00B47238"/>
    <w:rsid w:val="00B4730C"/>
    <w:rsid w:val="00B47325"/>
    <w:rsid w:val="00B473B5"/>
    <w:rsid w:val="00B47494"/>
    <w:rsid w:val="00B4781A"/>
    <w:rsid w:val="00B47989"/>
    <w:rsid w:val="00B479B5"/>
    <w:rsid w:val="00B47BFE"/>
    <w:rsid w:val="00B47D15"/>
    <w:rsid w:val="00B47D8A"/>
    <w:rsid w:val="00B47D94"/>
    <w:rsid w:val="00B47E15"/>
    <w:rsid w:val="00B50174"/>
    <w:rsid w:val="00B5027E"/>
    <w:rsid w:val="00B502A6"/>
    <w:rsid w:val="00B50341"/>
    <w:rsid w:val="00B503CA"/>
    <w:rsid w:val="00B50733"/>
    <w:rsid w:val="00B5094B"/>
    <w:rsid w:val="00B509B9"/>
    <w:rsid w:val="00B509F4"/>
    <w:rsid w:val="00B50AEF"/>
    <w:rsid w:val="00B50C9D"/>
    <w:rsid w:val="00B50CF6"/>
    <w:rsid w:val="00B50D56"/>
    <w:rsid w:val="00B50E38"/>
    <w:rsid w:val="00B50F12"/>
    <w:rsid w:val="00B50F7F"/>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FAA"/>
    <w:rsid w:val="00B52063"/>
    <w:rsid w:val="00B5207B"/>
    <w:rsid w:val="00B52139"/>
    <w:rsid w:val="00B5215A"/>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76B"/>
    <w:rsid w:val="00B5495F"/>
    <w:rsid w:val="00B54A3A"/>
    <w:rsid w:val="00B54C8B"/>
    <w:rsid w:val="00B55297"/>
    <w:rsid w:val="00B552D7"/>
    <w:rsid w:val="00B5539B"/>
    <w:rsid w:val="00B55491"/>
    <w:rsid w:val="00B5551A"/>
    <w:rsid w:val="00B555B2"/>
    <w:rsid w:val="00B55677"/>
    <w:rsid w:val="00B55784"/>
    <w:rsid w:val="00B557DF"/>
    <w:rsid w:val="00B55894"/>
    <w:rsid w:val="00B55939"/>
    <w:rsid w:val="00B55B51"/>
    <w:rsid w:val="00B55C4E"/>
    <w:rsid w:val="00B55E99"/>
    <w:rsid w:val="00B55EF3"/>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EF6"/>
    <w:rsid w:val="00B57FA3"/>
    <w:rsid w:val="00B60112"/>
    <w:rsid w:val="00B6039C"/>
    <w:rsid w:val="00B60418"/>
    <w:rsid w:val="00B604DE"/>
    <w:rsid w:val="00B6057D"/>
    <w:rsid w:val="00B60598"/>
    <w:rsid w:val="00B605A2"/>
    <w:rsid w:val="00B6060A"/>
    <w:rsid w:val="00B60747"/>
    <w:rsid w:val="00B60A07"/>
    <w:rsid w:val="00B60A1B"/>
    <w:rsid w:val="00B60B59"/>
    <w:rsid w:val="00B60BB6"/>
    <w:rsid w:val="00B60C24"/>
    <w:rsid w:val="00B60C71"/>
    <w:rsid w:val="00B60CE7"/>
    <w:rsid w:val="00B60D3A"/>
    <w:rsid w:val="00B60D45"/>
    <w:rsid w:val="00B60E2E"/>
    <w:rsid w:val="00B60FAF"/>
    <w:rsid w:val="00B610AC"/>
    <w:rsid w:val="00B61129"/>
    <w:rsid w:val="00B613F3"/>
    <w:rsid w:val="00B615B4"/>
    <w:rsid w:val="00B617E6"/>
    <w:rsid w:val="00B61846"/>
    <w:rsid w:val="00B6184D"/>
    <w:rsid w:val="00B6187E"/>
    <w:rsid w:val="00B6189D"/>
    <w:rsid w:val="00B618B0"/>
    <w:rsid w:val="00B6193D"/>
    <w:rsid w:val="00B619B9"/>
    <w:rsid w:val="00B61A36"/>
    <w:rsid w:val="00B61A4B"/>
    <w:rsid w:val="00B61B76"/>
    <w:rsid w:val="00B61BC9"/>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9D"/>
    <w:rsid w:val="00B632CB"/>
    <w:rsid w:val="00B6338D"/>
    <w:rsid w:val="00B63561"/>
    <w:rsid w:val="00B6357A"/>
    <w:rsid w:val="00B63657"/>
    <w:rsid w:val="00B63683"/>
    <w:rsid w:val="00B636F4"/>
    <w:rsid w:val="00B6395B"/>
    <w:rsid w:val="00B63966"/>
    <w:rsid w:val="00B63A61"/>
    <w:rsid w:val="00B63B35"/>
    <w:rsid w:val="00B63C6F"/>
    <w:rsid w:val="00B63DAF"/>
    <w:rsid w:val="00B63FAE"/>
    <w:rsid w:val="00B63FB4"/>
    <w:rsid w:val="00B6412B"/>
    <w:rsid w:val="00B6419B"/>
    <w:rsid w:val="00B641D8"/>
    <w:rsid w:val="00B64276"/>
    <w:rsid w:val="00B64360"/>
    <w:rsid w:val="00B64448"/>
    <w:rsid w:val="00B64801"/>
    <w:rsid w:val="00B64903"/>
    <w:rsid w:val="00B64B38"/>
    <w:rsid w:val="00B64C76"/>
    <w:rsid w:val="00B64D8A"/>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4B8"/>
    <w:rsid w:val="00B67594"/>
    <w:rsid w:val="00B67672"/>
    <w:rsid w:val="00B6767F"/>
    <w:rsid w:val="00B676F8"/>
    <w:rsid w:val="00B678F2"/>
    <w:rsid w:val="00B67A9B"/>
    <w:rsid w:val="00B67AB0"/>
    <w:rsid w:val="00B67C7E"/>
    <w:rsid w:val="00B67C7F"/>
    <w:rsid w:val="00B67D68"/>
    <w:rsid w:val="00B67ED3"/>
    <w:rsid w:val="00B67ED7"/>
    <w:rsid w:val="00B67F14"/>
    <w:rsid w:val="00B67F79"/>
    <w:rsid w:val="00B67FBC"/>
    <w:rsid w:val="00B67FDF"/>
    <w:rsid w:val="00B7047D"/>
    <w:rsid w:val="00B705A0"/>
    <w:rsid w:val="00B705FA"/>
    <w:rsid w:val="00B7073E"/>
    <w:rsid w:val="00B70AC1"/>
    <w:rsid w:val="00B70B0F"/>
    <w:rsid w:val="00B70CD3"/>
    <w:rsid w:val="00B70D4C"/>
    <w:rsid w:val="00B70DBD"/>
    <w:rsid w:val="00B7118F"/>
    <w:rsid w:val="00B711AF"/>
    <w:rsid w:val="00B712DC"/>
    <w:rsid w:val="00B7164E"/>
    <w:rsid w:val="00B7174B"/>
    <w:rsid w:val="00B718A1"/>
    <w:rsid w:val="00B718CE"/>
    <w:rsid w:val="00B71B46"/>
    <w:rsid w:val="00B71B99"/>
    <w:rsid w:val="00B71BCB"/>
    <w:rsid w:val="00B71C6D"/>
    <w:rsid w:val="00B71E5C"/>
    <w:rsid w:val="00B71F4D"/>
    <w:rsid w:val="00B7216F"/>
    <w:rsid w:val="00B721DD"/>
    <w:rsid w:val="00B72304"/>
    <w:rsid w:val="00B7235E"/>
    <w:rsid w:val="00B72562"/>
    <w:rsid w:val="00B72649"/>
    <w:rsid w:val="00B726F5"/>
    <w:rsid w:val="00B727DA"/>
    <w:rsid w:val="00B7283B"/>
    <w:rsid w:val="00B728CE"/>
    <w:rsid w:val="00B72AF7"/>
    <w:rsid w:val="00B72C52"/>
    <w:rsid w:val="00B72DE8"/>
    <w:rsid w:val="00B72E1B"/>
    <w:rsid w:val="00B72F0A"/>
    <w:rsid w:val="00B72F53"/>
    <w:rsid w:val="00B7301A"/>
    <w:rsid w:val="00B73079"/>
    <w:rsid w:val="00B730FA"/>
    <w:rsid w:val="00B73263"/>
    <w:rsid w:val="00B73401"/>
    <w:rsid w:val="00B73561"/>
    <w:rsid w:val="00B735E2"/>
    <w:rsid w:val="00B73631"/>
    <w:rsid w:val="00B737EC"/>
    <w:rsid w:val="00B7384A"/>
    <w:rsid w:val="00B7385E"/>
    <w:rsid w:val="00B739B9"/>
    <w:rsid w:val="00B73A41"/>
    <w:rsid w:val="00B73A8A"/>
    <w:rsid w:val="00B73BAF"/>
    <w:rsid w:val="00B73DAB"/>
    <w:rsid w:val="00B73FC0"/>
    <w:rsid w:val="00B7405F"/>
    <w:rsid w:val="00B74109"/>
    <w:rsid w:val="00B741E6"/>
    <w:rsid w:val="00B742E5"/>
    <w:rsid w:val="00B74333"/>
    <w:rsid w:val="00B7437A"/>
    <w:rsid w:val="00B74415"/>
    <w:rsid w:val="00B744E9"/>
    <w:rsid w:val="00B7459A"/>
    <w:rsid w:val="00B7466D"/>
    <w:rsid w:val="00B747DE"/>
    <w:rsid w:val="00B748EA"/>
    <w:rsid w:val="00B749B2"/>
    <w:rsid w:val="00B749D4"/>
    <w:rsid w:val="00B74A1C"/>
    <w:rsid w:val="00B74A8D"/>
    <w:rsid w:val="00B74E2B"/>
    <w:rsid w:val="00B74E50"/>
    <w:rsid w:val="00B74EF3"/>
    <w:rsid w:val="00B75034"/>
    <w:rsid w:val="00B7509E"/>
    <w:rsid w:val="00B7522E"/>
    <w:rsid w:val="00B75238"/>
    <w:rsid w:val="00B7540D"/>
    <w:rsid w:val="00B754FE"/>
    <w:rsid w:val="00B755CA"/>
    <w:rsid w:val="00B756D3"/>
    <w:rsid w:val="00B7575D"/>
    <w:rsid w:val="00B757C8"/>
    <w:rsid w:val="00B75898"/>
    <w:rsid w:val="00B758E0"/>
    <w:rsid w:val="00B75937"/>
    <w:rsid w:val="00B75A8B"/>
    <w:rsid w:val="00B75C55"/>
    <w:rsid w:val="00B75D2C"/>
    <w:rsid w:val="00B75E4C"/>
    <w:rsid w:val="00B75EE5"/>
    <w:rsid w:val="00B76030"/>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A2"/>
    <w:rsid w:val="00B770B3"/>
    <w:rsid w:val="00B770D9"/>
    <w:rsid w:val="00B770E8"/>
    <w:rsid w:val="00B77126"/>
    <w:rsid w:val="00B771B0"/>
    <w:rsid w:val="00B77274"/>
    <w:rsid w:val="00B77284"/>
    <w:rsid w:val="00B77368"/>
    <w:rsid w:val="00B773FA"/>
    <w:rsid w:val="00B77444"/>
    <w:rsid w:val="00B774B3"/>
    <w:rsid w:val="00B774C9"/>
    <w:rsid w:val="00B774F8"/>
    <w:rsid w:val="00B7754C"/>
    <w:rsid w:val="00B7763A"/>
    <w:rsid w:val="00B77813"/>
    <w:rsid w:val="00B77835"/>
    <w:rsid w:val="00B77992"/>
    <w:rsid w:val="00B779B9"/>
    <w:rsid w:val="00B779F0"/>
    <w:rsid w:val="00B77C27"/>
    <w:rsid w:val="00B77C73"/>
    <w:rsid w:val="00B77DDC"/>
    <w:rsid w:val="00B77E16"/>
    <w:rsid w:val="00B77F59"/>
    <w:rsid w:val="00B77F92"/>
    <w:rsid w:val="00B8025B"/>
    <w:rsid w:val="00B802CF"/>
    <w:rsid w:val="00B80488"/>
    <w:rsid w:val="00B80592"/>
    <w:rsid w:val="00B80675"/>
    <w:rsid w:val="00B80A3D"/>
    <w:rsid w:val="00B80BCD"/>
    <w:rsid w:val="00B8100F"/>
    <w:rsid w:val="00B81032"/>
    <w:rsid w:val="00B81085"/>
    <w:rsid w:val="00B8112E"/>
    <w:rsid w:val="00B8118B"/>
    <w:rsid w:val="00B81486"/>
    <w:rsid w:val="00B81503"/>
    <w:rsid w:val="00B81629"/>
    <w:rsid w:val="00B81635"/>
    <w:rsid w:val="00B81A76"/>
    <w:rsid w:val="00B81ABF"/>
    <w:rsid w:val="00B81B15"/>
    <w:rsid w:val="00B81CBB"/>
    <w:rsid w:val="00B81D3A"/>
    <w:rsid w:val="00B81E5C"/>
    <w:rsid w:val="00B81F1A"/>
    <w:rsid w:val="00B8201E"/>
    <w:rsid w:val="00B82053"/>
    <w:rsid w:val="00B82173"/>
    <w:rsid w:val="00B821F2"/>
    <w:rsid w:val="00B8222A"/>
    <w:rsid w:val="00B822B7"/>
    <w:rsid w:val="00B822C2"/>
    <w:rsid w:val="00B824C7"/>
    <w:rsid w:val="00B82562"/>
    <w:rsid w:val="00B8259E"/>
    <w:rsid w:val="00B8260A"/>
    <w:rsid w:val="00B82772"/>
    <w:rsid w:val="00B82883"/>
    <w:rsid w:val="00B828EF"/>
    <w:rsid w:val="00B828F3"/>
    <w:rsid w:val="00B8292E"/>
    <w:rsid w:val="00B82A5B"/>
    <w:rsid w:val="00B82C8C"/>
    <w:rsid w:val="00B82DBD"/>
    <w:rsid w:val="00B83449"/>
    <w:rsid w:val="00B83483"/>
    <w:rsid w:val="00B83560"/>
    <w:rsid w:val="00B8360A"/>
    <w:rsid w:val="00B83754"/>
    <w:rsid w:val="00B83A05"/>
    <w:rsid w:val="00B83D0E"/>
    <w:rsid w:val="00B83DDC"/>
    <w:rsid w:val="00B83EC5"/>
    <w:rsid w:val="00B83F16"/>
    <w:rsid w:val="00B84049"/>
    <w:rsid w:val="00B84084"/>
    <w:rsid w:val="00B840A6"/>
    <w:rsid w:val="00B8417C"/>
    <w:rsid w:val="00B841B2"/>
    <w:rsid w:val="00B84259"/>
    <w:rsid w:val="00B84280"/>
    <w:rsid w:val="00B8432B"/>
    <w:rsid w:val="00B843E7"/>
    <w:rsid w:val="00B84422"/>
    <w:rsid w:val="00B8458A"/>
    <w:rsid w:val="00B845BE"/>
    <w:rsid w:val="00B8494A"/>
    <w:rsid w:val="00B84A84"/>
    <w:rsid w:val="00B84BE3"/>
    <w:rsid w:val="00B84CB1"/>
    <w:rsid w:val="00B84CC8"/>
    <w:rsid w:val="00B84EBB"/>
    <w:rsid w:val="00B84F02"/>
    <w:rsid w:val="00B84FA5"/>
    <w:rsid w:val="00B850BC"/>
    <w:rsid w:val="00B851CB"/>
    <w:rsid w:val="00B8527A"/>
    <w:rsid w:val="00B852CE"/>
    <w:rsid w:val="00B85358"/>
    <w:rsid w:val="00B85407"/>
    <w:rsid w:val="00B854F3"/>
    <w:rsid w:val="00B8558B"/>
    <w:rsid w:val="00B85590"/>
    <w:rsid w:val="00B85719"/>
    <w:rsid w:val="00B85945"/>
    <w:rsid w:val="00B85B08"/>
    <w:rsid w:val="00B85DA3"/>
    <w:rsid w:val="00B86187"/>
    <w:rsid w:val="00B86192"/>
    <w:rsid w:val="00B86312"/>
    <w:rsid w:val="00B86341"/>
    <w:rsid w:val="00B86478"/>
    <w:rsid w:val="00B86505"/>
    <w:rsid w:val="00B865C2"/>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AAF"/>
    <w:rsid w:val="00B90BB6"/>
    <w:rsid w:val="00B90CDE"/>
    <w:rsid w:val="00B90ED3"/>
    <w:rsid w:val="00B90F7F"/>
    <w:rsid w:val="00B910FE"/>
    <w:rsid w:val="00B911A6"/>
    <w:rsid w:val="00B9122E"/>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9B"/>
    <w:rsid w:val="00B93B90"/>
    <w:rsid w:val="00B93DE6"/>
    <w:rsid w:val="00B93EAC"/>
    <w:rsid w:val="00B93F60"/>
    <w:rsid w:val="00B93F75"/>
    <w:rsid w:val="00B93FA5"/>
    <w:rsid w:val="00B94030"/>
    <w:rsid w:val="00B94049"/>
    <w:rsid w:val="00B94161"/>
    <w:rsid w:val="00B941FF"/>
    <w:rsid w:val="00B94322"/>
    <w:rsid w:val="00B94345"/>
    <w:rsid w:val="00B9437F"/>
    <w:rsid w:val="00B94468"/>
    <w:rsid w:val="00B9447E"/>
    <w:rsid w:val="00B94509"/>
    <w:rsid w:val="00B946E0"/>
    <w:rsid w:val="00B9485D"/>
    <w:rsid w:val="00B948AF"/>
    <w:rsid w:val="00B94A5A"/>
    <w:rsid w:val="00B94AFE"/>
    <w:rsid w:val="00B94C8F"/>
    <w:rsid w:val="00B94D6C"/>
    <w:rsid w:val="00B94DFB"/>
    <w:rsid w:val="00B94E4E"/>
    <w:rsid w:val="00B94F4F"/>
    <w:rsid w:val="00B95132"/>
    <w:rsid w:val="00B952BA"/>
    <w:rsid w:val="00B952C2"/>
    <w:rsid w:val="00B952F8"/>
    <w:rsid w:val="00B954FA"/>
    <w:rsid w:val="00B9560A"/>
    <w:rsid w:val="00B957B2"/>
    <w:rsid w:val="00B957C2"/>
    <w:rsid w:val="00B95AC1"/>
    <w:rsid w:val="00B95B46"/>
    <w:rsid w:val="00B95C26"/>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DF4"/>
    <w:rsid w:val="00B96E0F"/>
    <w:rsid w:val="00B96E29"/>
    <w:rsid w:val="00B96F06"/>
    <w:rsid w:val="00B970F5"/>
    <w:rsid w:val="00B97168"/>
    <w:rsid w:val="00B97365"/>
    <w:rsid w:val="00B973EE"/>
    <w:rsid w:val="00B973F5"/>
    <w:rsid w:val="00B9749F"/>
    <w:rsid w:val="00B97563"/>
    <w:rsid w:val="00B976CF"/>
    <w:rsid w:val="00B97714"/>
    <w:rsid w:val="00B97736"/>
    <w:rsid w:val="00B978F4"/>
    <w:rsid w:val="00B9794E"/>
    <w:rsid w:val="00B979A0"/>
    <w:rsid w:val="00B97A37"/>
    <w:rsid w:val="00B97C9A"/>
    <w:rsid w:val="00B97E63"/>
    <w:rsid w:val="00B97FFD"/>
    <w:rsid w:val="00BA003B"/>
    <w:rsid w:val="00BA0176"/>
    <w:rsid w:val="00BA0278"/>
    <w:rsid w:val="00BA043B"/>
    <w:rsid w:val="00BA0664"/>
    <w:rsid w:val="00BA0B36"/>
    <w:rsid w:val="00BA0BD6"/>
    <w:rsid w:val="00BA0C31"/>
    <w:rsid w:val="00BA0CD1"/>
    <w:rsid w:val="00BA0D7D"/>
    <w:rsid w:val="00BA0D98"/>
    <w:rsid w:val="00BA0E37"/>
    <w:rsid w:val="00BA0EEE"/>
    <w:rsid w:val="00BA0EF3"/>
    <w:rsid w:val="00BA1040"/>
    <w:rsid w:val="00BA1089"/>
    <w:rsid w:val="00BA111F"/>
    <w:rsid w:val="00BA1134"/>
    <w:rsid w:val="00BA1177"/>
    <w:rsid w:val="00BA12E6"/>
    <w:rsid w:val="00BA1397"/>
    <w:rsid w:val="00BA1408"/>
    <w:rsid w:val="00BA14A9"/>
    <w:rsid w:val="00BA1590"/>
    <w:rsid w:val="00BA183C"/>
    <w:rsid w:val="00BA1894"/>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9E9"/>
    <w:rsid w:val="00BA2B99"/>
    <w:rsid w:val="00BA2D52"/>
    <w:rsid w:val="00BA2F9F"/>
    <w:rsid w:val="00BA31D1"/>
    <w:rsid w:val="00BA31E2"/>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661"/>
    <w:rsid w:val="00BA46B8"/>
    <w:rsid w:val="00BA47C2"/>
    <w:rsid w:val="00BA48F5"/>
    <w:rsid w:val="00BA4A80"/>
    <w:rsid w:val="00BA4CF0"/>
    <w:rsid w:val="00BA4DE6"/>
    <w:rsid w:val="00BA4EA1"/>
    <w:rsid w:val="00BA4F98"/>
    <w:rsid w:val="00BA50AF"/>
    <w:rsid w:val="00BA50F3"/>
    <w:rsid w:val="00BA5175"/>
    <w:rsid w:val="00BA53D4"/>
    <w:rsid w:val="00BA5426"/>
    <w:rsid w:val="00BA55A7"/>
    <w:rsid w:val="00BA55C8"/>
    <w:rsid w:val="00BA5645"/>
    <w:rsid w:val="00BA56D1"/>
    <w:rsid w:val="00BA5774"/>
    <w:rsid w:val="00BA589E"/>
    <w:rsid w:val="00BA5941"/>
    <w:rsid w:val="00BA5AA2"/>
    <w:rsid w:val="00BA5B88"/>
    <w:rsid w:val="00BA5BFE"/>
    <w:rsid w:val="00BA614B"/>
    <w:rsid w:val="00BA6506"/>
    <w:rsid w:val="00BA66F7"/>
    <w:rsid w:val="00BA676B"/>
    <w:rsid w:val="00BA682D"/>
    <w:rsid w:val="00BA68E0"/>
    <w:rsid w:val="00BA6AE9"/>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A36"/>
    <w:rsid w:val="00BA7ABC"/>
    <w:rsid w:val="00BA7D41"/>
    <w:rsid w:val="00BA7E11"/>
    <w:rsid w:val="00BA7EB5"/>
    <w:rsid w:val="00BA7F38"/>
    <w:rsid w:val="00BB0126"/>
    <w:rsid w:val="00BB015B"/>
    <w:rsid w:val="00BB03A0"/>
    <w:rsid w:val="00BB0425"/>
    <w:rsid w:val="00BB05EB"/>
    <w:rsid w:val="00BB06CB"/>
    <w:rsid w:val="00BB06EB"/>
    <w:rsid w:val="00BB079C"/>
    <w:rsid w:val="00BB0AA0"/>
    <w:rsid w:val="00BB0C9B"/>
    <w:rsid w:val="00BB0D6A"/>
    <w:rsid w:val="00BB0DCB"/>
    <w:rsid w:val="00BB0DE6"/>
    <w:rsid w:val="00BB0E03"/>
    <w:rsid w:val="00BB0E2E"/>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170"/>
    <w:rsid w:val="00BB22C1"/>
    <w:rsid w:val="00BB23BA"/>
    <w:rsid w:val="00BB24DA"/>
    <w:rsid w:val="00BB25A8"/>
    <w:rsid w:val="00BB25E6"/>
    <w:rsid w:val="00BB281F"/>
    <w:rsid w:val="00BB297F"/>
    <w:rsid w:val="00BB29BD"/>
    <w:rsid w:val="00BB2B38"/>
    <w:rsid w:val="00BB2B73"/>
    <w:rsid w:val="00BB2CD4"/>
    <w:rsid w:val="00BB2D79"/>
    <w:rsid w:val="00BB2DF1"/>
    <w:rsid w:val="00BB2E88"/>
    <w:rsid w:val="00BB312C"/>
    <w:rsid w:val="00BB32ED"/>
    <w:rsid w:val="00BB3443"/>
    <w:rsid w:val="00BB348B"/>
    <w:rsid w:val="00BB34F8"/>
    <w:rsid w:val="00BB394C"/>
    <w:rsid w:val="00BB39BD"/>
    <w:rsid w:val="00BB3A3E"/>
    <w:rsid w:val="00BB3C4B"/>
    <w:rsid w:val="00BB3D1B"/>
    <w:rsid w:val="00BB3D2B"/>
    <w:rsid w:val="00BB3E21"/>
    <w:rsid w:val="00BB3F01"/>
    <w:rsid w:val="00BB3F42"/>
    <w:rsid w:val="00BB406C"/>
    <w:rsid w:val="00BB44A2"/>
    <w:rsid w:val="00BB48E9"/>
    <w:rsid w:val="00BB4A60"/>
    <w:rsid w:val="00BB4B63"/>
    <w:rsid w:val="00BB4D91"/>
    <w:rsid w:val="00BB4E2D"/>
    <w:rsid w:val="00BB4E9E"/>
    <w:rsid w:val="00BB4FEE"/>
    <w:rsid w:val="00BB50B8"/>
    <w:rsid w:val="00BB518C"/>
    <w:rsid w:val="00BB5256"/>
    <w:rsid w:val="00BB541D"/>
    <w:rsid w:val="00BB54B3"/>
    <w:rsid w:val="00BB5639"/>
    <w:rsid w:val="00BB586B"/>
    <w:rsid w:val="00BB5910"/>
    <w:rsid w:val="00BB59DB"/>
    <w:rsid w:val="00BB5A88"/>
    <w:rsid w:val="00BB5BD3"/>
    <w:rsid w:val="00BB5BE5"/>
    <w:rsid w:val="00BB5CB6"/>
    <w:rsid w:val="00BB5D81"/>
    <w:rsid w:val="00BB5D9C"/>
    <w:rsid w:val="00BB5E18"/>
    <w:rsid w:val="00BB61CF"/>
    <w:rsid w:val="00BB629A"/>
    <w:rsid w:val="00BB653F"/>
    <w:rsid w:val="00BB672B"/>
    <w:rsid w:val="00BB68B7"/>
    <w:rsid w:val="00BB697F"/>
    <w:rsid w:val="00BB69AA"/>
    <w:rsid w:val="00BB6C54"/>
    <w:rsid w:val="00BB6D19"/>
    <w:rsid w:val="00BB6EBC"/>
    <w:rsid w:val="00BB6FE2"/>
    <w:rsid w:val="00BB71A0"/>
    <w:rsid w:val="00BB71F6"/>
    <w:rsid w:val="00BB7238"/>
    <w:rsid w:val="00BB7519"/>
    <w:rsid w:val="00BB7578"/>
    <w:rsid w:val="00BB7816"/>
    <w:rsid w:val="00BB7868"/>
    <w:rsid w:val="00BB7D3E"/>
    <w:rsid w:val="00BB7D85"/>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98D"/>
    <w:rsid w:val="00BC0A44"/>
    <w:rsid w:val="00BC0B2B"/>
    <w:rsid w:val="00BC0B8B"/>
    <w:rsid w:val="00BC0BEB"/>
    <w:rsid w:val="00BC0EC2"/>
    <w:rsid w:val="00BC1169"/>
    <w:rsid w:val="00BC128C"/>
    <w:rsid w:val="00BC12D9"/>
    <w:rsid w:val="00BC14AA"/>
    <w:rsid w:val="00BC14C3"/>
    <w:rsid w:val="00BC1595"/>
    <w:rsid w:val="00BC16CE"/>
    <w:rsid w:val="00BC17EF"/>
    <w:rsid w:val="00BC1A94"/>
    <w:rsid w:val="00BC1A97"/>
    <w:rsid w:val="00BC1BFC"/>
    <w:rsid w:val="00BC1C1E"/>
    <w:rsid w:val="00BC1CC7"/>
    <w:rsid w:val="00BC1CC8"/>
    <w:rsid w:val="00BC1CCA"/>
    <w:rsid w:val="00BC1FE0"/>
    <w:rsid w:val="00BC1FF4"/>
    <w:rsid w:val="00BC2031"/>
    <w:rsid w:val="00BC2036"/>
    <w:rsid w:val="00BC2185"/>
    <w:rsid w:val="00BC2248"/>
    <w:rsid w:val="00BC2319"/>
    <w:rsid w:val="00BC2385"/>
    <w:rsid w:val="00BC2501"/>
    <w:rsid w:val="00BC2503"/>
    <w:rsid w:val="00BC26AC"/>
    <w:rsid w:val="00BC2741"/>
    <w:rsid w:val="00BC2783"/>
    <w:rsid w:val="00BC28D7"/>
    <w:rsid w:val="00BC2944"/>
    <w:rsid w:val="00BC2B61"/>
    <w:rsid w:val="00BC2B64"/>
    <w:rsid w:val="00BC2CE6"/>
    <w:rsid w:val="00BC3100"/>
    <w:rsid w:val="00BC3166"/>
    <w:rsid w:val="00BC34E2"/>
    <w:rsid w:val="00BC353C"/>
    <w:rsid w:val="00BC35D4"/>
    <w:rsid w:val="00BC36AA"/>
    <w:rsid w:val="00BC3830"/>
    <w:rsid w:val="00BC385D"/>
    <w:rsid w:val="00BC3978"/>
    <w:rsid w:val="00BC39D8"/>
    <w:rsid w:val="00BC3D10"/>
    <w:rsid w:val="00BC3D98"/>
    <w:rsid w:val="00BC3E07"/>
    <w:rsid w:val="00BC3E15"/>
    <w:rsid w:val="00BC4038"/>
    <w:rsid w:val="00BC424C"/>
    <w:rsid w:val="00BC4586"/>
    <w:rsid w:val="00BC4593"/>
    <w:rsid w:val="00BC45F3"/>
    <w:rsid w:val="00BC46A3"/>
    <w:rsid w:val="00BC46C5"/>
    <w:rsid w:val="00BC4775"/>
    <w:rsid w:val="00BC47DF"/>
    <w:rsid w:val="00BC47F7"/>
    <w:rsid w:val="00BC4817"/>
    <w:rsid w:val="00BC4A49"/>
    <w:rsid w:val="00BC4AED"/>
    <w:rsid w:val="00BC4B2C"/>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55A"/>
    <w:rsid w:val="00BC762E"/>
    <w:rsid w:val="00BC7663"/>
    <w:rsid w:val="00BC791B"/>
    <w:rsid w:val="00BC7961"/>
    <w:rsid w:val="00BC7B26"/>
    <w:rsid w:val="00BC7CD8"/>
    <w:rsid w:val="00BC7F60"/>
    <w:rsid w:val="00BD005D"/>
    <w:rsid w:val="00BD0134"/>
    <w:rsid w:val="00BD0154"/>
    <w:rsid w:val="00BD02CC"/>
    <w:rsid w:val="00BD036A"/>
    <w:rsid w:val="00BD0622"/>
    <w:rsid w:val="00BD070B"/>
    <w:rsid w:val="00BD0739"/>
    <w:rsid w:val="00BD0747"/>
    <w:rsid w:val="00BD0762"/>
    <w:rsid w:val="00BD082C"/>
    <w:rsid w:val="00BD084E"/>
    <w:rsid w:val="00BD0B4A"/>
    <w:rsid w:val="00BD0BB6"/>
    <w:rsid w:val="00BD0C5E"/>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9D"/>
    <w:rsid w:val="00BD2CCB"/>
    <w:rsid w:val="00BD2E4B"/>
    <w:rsid w:val="00BD2ED3"/>
    <w:rsid w:val="00BD2F2A"/>
    <w:rsid w:val="00BD2F66"/>
    <w:rsid w:val="00BD306E"/>
    <w:rsid w:val="00BD328E"/>
    <w:rsid w:val="00BD349F"/>
    <w:rsid w:val="00BD3757"/>
    <w:rsid w:val="00BD3819"/>
    <w:rsid w:val="00BD39EE"/>
    <w:rsid w:val="00BD3B60"/>
    <w:rsid w:val="00BD3C4E"/>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9F8"/>
    <w:rsid w:val="00BD6D0B"/>
    <w:rsid w:val="00BD6D6B"/>
    <w:rsid w:val="00BD6D73"/>
    <w:rsid w:val="00BD6FF1"/>
    <w:rsid w:val="00BD7089"/>
    <w:rsid w:val="00BD71A6"/>
    <w:rsid w:val="00BD748C"/>
    <w:rsid w:val="00BD74D7"/>
    <w:rsid w:val="00BD7537"/>
    <w:rsid w:val="00BD75F9"/>
    <w:rsid w:val="00BD7614"/>
    <w:rsid w:val="00BD7724"/>
    <w:rsid w:val="00BD784C"/>
    <w:rsid w:val="00BD78E2"/>
    <w:rsid w:val="00BD791C"/>
    <w:rsid w:val="00BD7A29"/>
    <w:rsid w:val="00BD7CBF"/>
    <w:rsid w:val="00BD7CD2"/>
    <w:rsid w:val="00BD7CD4"/>
    <w:rsid w:val="00BD7FB1"/>
    <w:rsid w:val="00BD7FBA"/>
    <w:rsid w:val="00BE003E"/>
    <w:rsid w:val="00BE00E8"/>
    <w:rsid w:val="00BE01C3"/>
    <w:rsid w:val="00BE0697"/>
    <w:rsid w:val="00BE06F0"/>
    <w:rsid w:val="00BE0750"/>
    <w:rsid w:val="00BE079A"/>
    <w:rsid w:val="00BE088B"/>
    <w:rsid w:val="00BE0956"/>
    <w:rsid w:val="00BE0B6E"/>
    <w:rsid w:val="00BE0B90"/>
    <w:rsid w:val="00BE0CE2"/>
    <w:rsid w:val="00BE0D37"/>
    <w:rsid w:val="00BE0E3C"/>
    <w:rsid w:val="00BE0EBF"/>
    <w:rsid w:val="00BE0F5F"/>
    <w:rsid w:val="00BE1156"/>
    <w:rsid w:val="00BE119B"/>
    <w:rsid w:val="00BE136D"/>
    <w:rsid w:val="00BE17A0"/>
    <w:rsid w:val="00BE17B6"/>
    <w:rsid w:val="00BE1801"/>
    <w:rsid w:val="00BE18C4"/>
    <w:rsid w:val="00BE18E6"/>
    <w:rsid w:val="00BE19A3"/>
    <w:rsid w:val="00BE1A0A"/>
    <w:rsid w:val="00BE1AD9"/>
    <w:rsid w:val="00BE1B1C"/>
    <w:rsid w:val="00BE1D48"/>
    <w:rsid w:val="00BE1E1F"/>
    <w:rsid w:val="00BE1F2A"/>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A1"/>
    <w:rsid w:val="00BE2DAF"/>
    <w:rsid w:val="00BE3089"/>
    <w:rsid w:val="00BE30C3"/>
    <w:rsid w:val="00BE3104"/>
    <w:rsid w:val="00BE3291"/>
    <w:rsid w:val="00BE33A9"/>
    <w:rsid w:val="00BE33CA"/>
    <w:rsid w:val="00BE34A9"/>
    <w:rsid w:val="00BE38B9"/>
    <w:rsid w:val="00BE38E5"/>
    <w:rsid w:val="00BE3978"/>
    <w:rsid w:val="00BE3B8C"/>
    <w:rsid w:val="00BE3C3B"/>
    <w:rsid w:val="00BE3CEE"/>
    <w:rsid w:val="00BE3D01"/>
    <w:rsid w:val="00BE3E36"/>
    <w:rsid w:val="00BE3E51"/>
    <w:rsid w:val="00BE3E67"/>
    <w:rsid w:val="00BE3E9E"/>
    <w:rsid w:val="00BE3F9A"/>
    <w:rsid w:val="00BE4121"/>
    <w:rsid w:val="00BE4271"/>
    <w:rsid w:val="00BE4338"/>
    <w:rsid w:val="00BE44A3"/>
    <w:rsid w:val="00BE44BE"/>
    <w:rsid w:val="00BE4541"/>
    <w:rsid w:val="00BE45DF"/>
    <w:rsid w:val="00BE4642"/>
    <w:rsid w:val="00BE47CB"/>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192"/>
    <w:rsid w:val="00BE63B8"/>
    <w:rsid w:val="00BE6422"/>
    <w:rsid w:val="00BE64B6"/>
    <w:rsid w:val="00BE6531"/>
    <w:rsid w:val="00BE6733"/>
    <w:rsid w:val="00BE67FC"/>
    <w:rsid w:val="00BE6B4F"/>
    <w:rsid w:val="00BE6B5C"/>
    <w:rsid w:val="00BE6C4D"/>
    <w:rsid w:val="00BE6CB9"/>
    <w:rsid w:val="00BE6CE4"/>
    <w:rsid w:val="00BE6D94"/>
    <w:rsid w:val="00BE6E67"/>
    <w:rsid w:val="00BE6EA3"/>
    <w:rsid w:val="00BE6EFC"/>
    <w:rsid w:val="00BE6F10"/>
    <w:rsid w:val="00BE6F7D"/>
    <w:rsid w:val="00BE7069"/>
    <w:rsid w:val="00BE71A4"/>
    <w:rsid w:val="00BE74C0"/>
    <w:rsid w:val="00BE752F"/>
    <w:rsid w:val="00BE7615"/>
    <w:rsid w:val="00BE761F"/>
    <w:rsid w:val="00BE7A3F"/>
    <w:rsid w:val="00BE7D9A"/>
    <w:rsid w:val="00BE7E49"/>
    <w:rsid w:val="00BF01A7"/>
    <w:rsid w:val="00BF0251"/>
    <w:rsid w:val="00BF0256"/>
    <w:rsid w:val="00BF04ED"/>
    <w:rsid w:val="00BF05A1"/>
    <w:rsid w:val="00BF05ED"/>
    <w:rsid w:val="00BF06D5"/>
    <w:rsid w:val="00BF090E"/>
    <w:rsid w:val="00BF09F7"/>
    <w:rsid w:val="00BF0A6F"/>
    <w:rsid w:val="00BF0B32"/>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543"/>
    <w:rsid w:val="00BF1775"/>
    <w:rsid w:val="00BF1945"/>
    <w:rsid w:val="00BF199D"/>
    <w:rsid w:val="00BF19E8"/>
    <w:rsid w:val="00BF1C60"/>
    <w:rsid w:val="00BF1CA1"/>
    <w:rsid w:val="00BF1D5C"/>
    <w:rsid w:val="00BF1E45"/>
    <w:rsid w:val="00BF1F1D"/>
    <w:rsid w:val="00BF1FEF"/>
    <w:rsid w:val="00BF24D2"/>
    <w:rsid w:val="00BF2764"/>
    <w:rsid w:val="00BF2B1C"/>
    <w:rsid w:val="00BF2B3F"/>
    <w:rsid w:val="00BF2CC3"/>
    <w:rsid w:val="00BF2FBB"/>
    <w:rsid w:val="00BF3013"/>
    <w:rsid w:val="00BF307D"/>
    <w:rsid w:val="00BF309B"/>
    <w:rsid w:val="00BF3108"/>
    <w:rsid w:val="00BF347F"/>
    <w:rsid w:val="00BF34E8"/>
    <w:rsid w:val="00BF3A3E"/>
    <w:rsid w:val="00BF3A74"/>
    <w:rsid w:val="00BF3C93"/>
    <w:rsid w:val="00BF3CF0"/>
    <w:rsid w:val="00BF3D2C"/>
    <w:rsid w:val="00BF3FF4"/>
    <w:rsid w:val="00BF401B"/>
    <w:rsid w:val="00BF42F2"/>
    <w:rsid w:val="00BF4365"/>
    <w:rsid w:val="00BF4471"/>
    <w:rsid w:val="00BF4618"/>
    <w:rsid w:val="00BF4710"/>
    <w:rsid w:val="00BF4723"/>
    <w:rsid w:val="00BF476F"/>
    <w:rsid w:val="00BF47AC"/>
    <w:rsid w:val="00BF47B5"/>
    <w:rsid w:val="00BF4AF5"/>
    <w:rsid w:val="00BF4B37"/>
    <w:rsid w:val="00BF4DBD"/>
    <w:rsid w:val="00BF4DF8"/>
    <w:rsid w:val="00BF4E89"/>
    <w:rsid w:val="00BF5041"/>
    <w:rsid w:val="00BF5176"/>
    <w:rsid w:val="00BF5216"/>
    <w:rsid w:val="00BF5286"/>
    <w:rsid w:val="00BF5297"/>
    <w:rsid w:val="00BF5409"/>
    <w:rsid w:val="00BF5438"/>
    <w:rsid w:val="00BF5454"/>
    <w:rsid w:val="00BF566B"/>
    <w:rsid w:val="00BF578C"/>
    <w:rsid w:val="00BF581B"/>
    <w:rsid w:val="00BF595A"/>
    <w:rsid w:val="00BF5A66"/>
    <w:rsid w:val="00BF5B40"/>
    <w:rsid w:val="00BF5BC2"/>
    <w:rsid w:val="00BF5C08"/>
    <w:rsid w:val="00BF5C4E"/>
    <w:rsid w:val="00BF5C65"/>
    <w:rsid w:val="00BF5D27"/>
    <w:rsid w:val="00BF5F55"/>
    <w:rsid w:val="00BF5F6E"/>
    <w:rsid w:val="00BF5FD0"/>
    <w:rsid w:val="00BF6129"/>
    <w:rsid w:val="00BF6282"/>
    <w:rsid w:val="00BF62E1"/>
    <w:rsid w:val="00BF64C3"/>
    <w:rsid w:val="00BF64EF"/>
    <w:rsid w:val="00BF652D"/>
    <w:rsid w:val="00BF658F"/>
    <w:rsid w:val="00BF6648"/>
    <w:rsid w:val="00BF6691"/>
    <w:rsid w:val="00BF6B87"/>
    <w:rsid w:val="00BF6BCC"/>
    <w:rsid w:val="00BF6C45"/>
    <w:rsid w:val="00BF6D2E"/>
    <w:rsid w:val="00BF6D3A"/>
    <w:rsid w:val="00BF6D4D"/>
    <w:rsid w:val="00BF6E4F"/>
    <w:rsid w:val="00BF7063"/>
    <w:rsid w:val="00BF709C"/>
    <w:rsid w:val="00BF7151"/>
    <w:rsid w:val="00BF71AF"/>
    <w:rsid w:val="00BF7272"/>
    <w:rsid w:val="00BF72D5"/>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F6"/>
    <w:rsid w:val="00C002FB"/>
    <w:rsid w:val="00C0039F"/>
    <w:rsid w:val="00C003DD"/>
    <w:rsid w:val="00C0048E"/>
    <w:rsid w:val="00C0059D"/>
    <w:rsid w:val="00C009AE"/>
    <w:rsid w:val="00C009B6"/>
    <w:rsid w:val="00C00AFC"/>
    <w:rsid w:val="00C00C2D"/>
    <w:rsid w:val="00C00C63"/>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33D"/>
    <w:rsid w:val="00C02348"/>
    <w:rsid w:val="00C027AC"/>
    <w:rsid w:val="00C0285E"/>
    <w:rsid w:val="00C028B5"/>
    <w:rsid w:val="00C02927"/>
    <w:rsid w:val="00C02A31"/>
    <w:rsid w:val="00C02A67"/>
    <w:rsid w:val="00C02AD3"/>
    <w:rsid w:val="00C02BD1"/>
    <w:rsid w:val="00C02BE6"/>
    <w:rsid w:val="00C02C52"/>
    <w:rsid w:val="00C02CB8"/>
    <w:rsid w:val="00C02CD1"/>
    <w:rsid w:val="00C02D8E"/>
    <w:rsid w:val="00C02F1A"/>
    <w:rsid w:val="00C0310D"/>
    <w:rsid w:val="00C0312D"/>
    <w:rsid w:val="00C034E4"/>
    <w:rsid w:val="00C0377B"/>
    <w:rsid w:val="00C037A2"/>
    <w:rsid w:val="00C037DA"/>
    <w:rsid w:val="00C039D4"/>
    <w:rsid w:val="00C03A5D"/>
    <w:rsid w:val="00C03C1B"/>
    <w:rsid w:val="00C03E69"/>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68"/>
    <w:rsid w:val="00C051A6"/>
    <w:rsid w:val="00C051C6"/>
    <w:rsid w:val="00C05510"/>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F0"/>
    <w:rsid w:val="00C06DFA"/>
    <w:rsid w:val="00C06E54"/>
    <w:rsid w:val="00C0708C"/>
    <w:rsid w:val="00C070D7"/>
    <w:rsid w:val="00C070F3"/>
    <w:rsid w:val="00C07128"/>
    <w:rsid w:val="00C0720A"/>
    <w:rsid w:val="00C072AC"/>
    <w:rsid w:val="00C075E4"/>
    <w:rsid w:val="00C0785D"/>
    <w:rsid w:val="00C07A81"/>
    <w:rsid w:val="00C07A84"/>
    <w:rsid w:val="00C07BC1"/>
    <w:rsid w:val="00C07C5A"/>
    <w:rsid w:val="00C07DDE"/>
    <w:rsid w:val="00C07E9F"/>
    <w:rsid w:val="00C07FDA"/>
    <w:rsid w:val="00C10055"/>
    <w:rsid w:val="00C102A8"/>
    <w:rsid w:val="00C10531"/>
    <w:rsid w:val="00C105CE"/>
    <w:rsid w:val="00C1062D"/>
    <w:rsid w:val="00C10A39"/>
    <w:rsid w:val="00C10ADA"/>
    <w:rsid w:val="00C10CEF"/>
    <w:rsid w:val="00C10D56"/>
    <w:rsid w:val="00C10E40"/>
    <w:rsid w:val="00C10E7F"/>
    <w:rsid w:val="00C110C8"/>
    <w:rsid w:val="00C111B3"/>
    <w:rsid w:val="00C11293"/>
    <w:rsid w:val="00C113C7"/>
    <w:rsid w:val="00C114AE"/>
    <w:rsid w:val="00C114B5"/>
    <w:rsid w:val="00C1152D"/>
    <w:rsid w:val="00C115A8"/>
    <w:rsid w:val="00C115FD"/>
    <w:rsid w:val="00C11737"/>
    <w:rsid w:val="00C117B4"/>
    <w:rsid w:val="00C117DE"/>
    <w:rsid w:val="00C11A21"/>
    <w:rsid w:val="00C11A49"/>
    <w:rsid w:val="00C11B3F"/>
    <w:rsid w:val="00C11C97"/>
    <w:rsid w:val="00C11D9E"/>
    <w:rsid w:val="00C11F7D"/>
    <w:rsid w:val="00C12086"/>
    <w:rsid w:val="00C121B4"/>
    <w:rsid w:val="00C1232C"/>
    <w:rsid w:val="00C12396"/>
    <w:rsid w:val="00C1239E"/>
    <w:rsid w:val="00C126D3"/>
    <w:rsid w:val="00C1271C"/>
    <w:rsid w:val="00C12720"/>
    <w:rsid w:val="00C12836"/>
    <w:rsid w:val="00C12939"/>
    <w:rsid w:val="00C129AB"/>
    <w:rsid w:val="00C12A55"/>
    <w:rsid w:val="00C12AD8"/>
    <w:rsid w:val="00C12B42"/>
    <w:rsid w:val="00C12DD8"/>
    <w:rsid w:val="00C12DE2"/>
    <w:rsid w:val="00C12E22"/>
    <w:rsid w:val="00C12E4F"/>
    <w:rsid w:val="00C12FBE"/>
    <w:rsid w:val="00C1303F"/>
    <w:rsid w:val="00C1305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EE"/>
    <w:rsid w:val="00C1470B"/>
    <w:rsid w:val="00C14821"/>
    <w:rsid w:val="00C148F2"/>
    <w:rsid w:val="00C1495C"/>
    <w:rsid w:val="00C149C5"/>
    <w:rsid w:val="00C14BBD"/>
    <w:rsid w:val="00C14BCE"/>
    <w:rsid w:val="00C14D1D"/>
    <w:rsid w:val="00C14E3D"/>
    <w:rsid w:val="00C14FC4"/>
    <w:rsid w:val="00C14FE5"/>
    <w:rsid w:val="00C1503B"/>
    <w:rsid w:val="00C15098"/>
    <w:rsid w:val="00C150E6"/>
    <w:rsid w:val="00C151DA"/>
    <w:rsid w:val="00C15422"/>
    <w:rsid w:val="00C155C4"/>
    <w:rsid w:val="00C156FD"/>
    <w:rsid w:val="00C15840"/>
    <w:rsid w:val="00C158EA"/>
    <w:rsid w:val="00C15ADF"/>
    <w:rsid w:val="00C15B69"/>
    <w:rsid w:val="00C15D0F"/>
    <w:rsid w:val="00C15D38"/>
    <w:rsid w:val="00C16015"/>
    <w:rsid w:val="00C16287"/>
    <w:rsid w:val="00C16488"/>
    <w:rsid w:val="00C164DF"/>
    <w:rsid w:val="00C165AE"/>
    <w:rsid w:val="00C165FA"/>
    <w:rsid w:val="00C16700"/>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8C2"/>
    <w:rsid w:val="00C17A36"/>
    <w:rsid w:val="00C17B80"/>
    <w:rsid w:val="00C17BC2"/>
    <w:rsid w:val="00C17BEE"/>
    <w:rsid w:val="00C17CF8"/>
    <w:rsid w:val="00C17DC2"/>
    <w:rsid w:val="00C17E3B"/>
    <w:rsid w:val="00C17E4D"/>
    <w:rsid w:val="00C17EDE"/>
    <w:rsid w:val="00C20018"/>
    <w:rsid w:val="00C2040D"/>
    <w:rsid w:val="00C20423"/>
    <w:rsid w:val="00C2042A"/>
    <w:rsid w:val="00C205EB"/>
    <w:rsid w:val="00C20718"/>
    <w:rsid w:val="00C207D6"/>
    <w:rsid w:val="00C2082B"/>
    <w:rsid w:val="00C20F54"/>
    <w:rsid w:val="00C20F6D"/>
    <w:rsid w:val="00C20F75"/>
    <w:rsid w:val="00C21036"/>
    <w:rsid w:val="00C21346"/>
    <w:rsid w:val="00C21436"/>
    <w:rsid w:val="00C21523"/>
    <w:rsid w:val="00C2153E"/>
    <w:rsid w:val="00C21627"/>
    <w:rsid w:val="00C21652"/>
    <w:rsid w:val="00C21726"/>
    <w:rsid w:val="00C2177F"/>
    <w:rsid w:val="00C218B7"/>
    <w:rsid w:val="00C2196E"/>
    <w:rsid w:val="00C21BEE"/>
    <w:rsid w:val="00C21E53"/>
    <w:rsid w:val="00C21E54"/>
    <w:rsid w:val="00C21F12"/>
    <w:rsid w:val="00C2203A"/>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11B"/>
    <w:rsid w:val="00C243C4"/>
    <w:rsid w:val="00C245B8"/>
    <w:rsid w:val="00C24F41"/>
    <w:rsid w:val="00C2511B"/>
    <w:rsid w:val="00C25143"/>
    <w:rsid w:val="00C252DD"/>
    <w:rsid w:val="00C25379"/>
    <w:rsid w:val="00C256BB"/>
    <w:rsid w:val="00C25971"/>
    <w:rsid w:val="00C2598B"/>
    <w:rsid w:val="00C259F3"/>
    <w:rsid w:val="00C25A47"/>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2E4"/>
    <w:rsid w:val="00C27340"/>
    <w:rsid w:val="00C27353"/>
    <w:rsid w:val="00C27419"/>
    <w:rsid w:val="00C27496"/>
    <w:rsid w:val="00C2750F"/>
    <w:rsid w:val="00C276CE"/>
    <w:rsid w:val="00C27748"/>
    <w:rsid w:val="00C27750"/>
    <w:rsid w:val="00C2775D"/>
    <w:rsid w:val="00C27844"/>
    <w:rsid w:val="00C27BA0"/>
    <w:rsid w:val="00C27CF3"/>
    <w:rsid w:val="00C27DF4"/>
    <w:rsid w:val="00C27E11"/>
    <w:rsid w:val="00C300F9"/>
    <w:rsid w:val="00C3022C"/>
    <w:rsid w:val="00C3023F"/>
    <w:rsid w:val="00C30264"/>
    <w:rsid w:val="00C302DD"/>
    <w:rsid w:val="00C303C8"/>
    <w:rsid w:val="00C30878"/>
    <w:rsid w:val="00C30EFF"/>
    <w:rsid w:val="00C30F11"/>
    <w:rsid w:val="00C31036"/>
    <w:rsid w:val="00C31069"/>
    <w:rsid w:val="00C31414"/>
    <w:rsid w:val="00C31489"/>
    <w:rsid w:val="00C314B5"/>
    <w:rsid w:val="00C315C7"/>
    <w:rsid w:val="00C31613"/>
    <w:rsid w:val="00C316D5"/>
    <w:rsid w:val="00C317FF"/>
    <w:rsid w:val="00C31941"/>
    <w:rsid w:val="00C31B94"/>
    <w:rsid w:val="00C31CC4"/>
    <w:rsid w:val="00C31E82"/>
    <w:rsid w:val="00C31E89"/>
    <w:rsid w:val="00C3210A"/>
    <w:rsid w:val="00C3223D"/>
    <w:rsid w:val="00C322BF"/>
    <w:rsid w:val="00C32305"/>
    <w:rsid w:val="00C32358"/>
    <w:rsid w:val="00C3239B"/>
    <w:rsid w:val="00C323DC"/>
    <w:rsid w:val="00C324BF"/>
    <w:rsid w:val="00C32500"/>
    <w:rsid w:val="00C32789"/>
    <w:rsid w:val="00C328A2"/>
    <w:rsid w:val="00C32A64"/>
    <w:rsid w:val="00C32CD9"/>
    <w:rsid w:val="00C32CFD"/>
    <w:rsid w:val="00C32D65"/>
    <w:rsid w:val="00C32ED7"/>
    <w:rsid w:val="00C33229"/>
    <w:rsid w:val="00C333E5"/>
    <w:rsid w:val="00C33593"/>
    <w:rsid w:val="00C337B7"/>
    <w:rsid w:val="00C33A82"/>
    <w:rsid w:val="00C33A8E"/>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AC"/>
    <w:rsid w:val="00C34C4D"/>
    <w:rsid w:val="00C34CF6"/>
    <w:rsid w:val="00C34F31"/>
    <w:rsid w:val="00C34FEA"/>
    <w:rsid w:val="00C3503D"/>
    <w:rsid w:val="00C35058"/>
    <w:rsid w:val="00C350D8"/>
    <w:rsid w:val="00C35500"/>
    <w:rsid w:val="00C35702"/>
    <w:rsid w:val="00C35848"/>
    <w:rsid w:val="00C3585B"/>
    <w:rsid w:val="00C35999"/>
    <w:rsid w:val="00C359CD"/>
    <w:rsid w:val="00C35A5A"/>
    <w:rsid w:val="00C35C2E"/>
    <w:rsid w:val="00C35D38"/>
    <w:rsid w:val="00C35E3F"/>
    <w:rsid w:val="00C36048"/>
    <w:rsid w:val="00C3629A"/>
    <w:rsid w:val="00C36336"/>
    <w:rsid w:val="00C36455"/>
    <w:rsid w:val="00C36605"/>
    <w:rsid w:val="00C36707"/>
    <w:rsid w:val="00C3675F"/>
    <w:rsid w:val="00C367DF"/>
    <w:rsid w:val="00C3686A"/>
    <w:rsid w:val="00C36A62"/>
    <w:rsid w:val="00C36AD1"/>
    <w:rsid w:val="00C36BBC"/>
    <w:rsid w:val="00C36BD6"/>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EB"/>
    <w:rsid w:val="00C37B3A"/>
    <w:rsid w:val="00C37B78"/>
    <w:rsid w:val="00C37BB9"/>
    <w:rsid w:val="00C37C3A"/>
    <w:rsid w:val="00C37D14"/>
    <w:rsid w:val="00C37F98"/>
    <w:rsid w:val="00C40016"/>
    <w:rsid w:val="00C40105"/>
    <w:rsid w:val="00C401E3"/>
    <w:rsid w:val="00C4025D"/>
    <w:rsid w:val="00C403DC"/>
    <w:rsid w:val="00C40412"/>
    <w:rsid w:val="00C404AF"/>
    <w:rsid w:val="00C4062D"/>
    <w:rsid w:val="00C4067E"/>
    <w:rsid w:val="00C40692"/>
    <w:rsid w:val="00C407E7"/>
    <w:rsid w:val="00C4090C"/>
    <w:rsid w:val="00C40923"/>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BB"/>
    <w:rsid w:val="00C421D8"/>
    <w:rsid w:val="00C42350"/>
    <w:rsid w:val="00C42391"/>
    <w:rsid w:val="00C428D4"/>
    <w:rsid w:val="00C429A7"/>
    <w:rsid w:val="00C42B21"/>
    <w:rsid w:val="00C42E14"/>
    <w:rsid w:val="00C42E2D"/>
    <w:rsid w:val="00C431A3"/>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EE8"/>
    <w:rsid w:val="00C44F47"/>
    <w:rsid w:val="00C44FB8"/>
    <w:rsid w:val="00C4506A"/>
    <w:rsid w:val="00C4506F"/>
    <w:rsid w:val="00C45071"/>
    <w:rsid w:val="00C45185"/>
    <w:rsid w:val="00C45356"/>
    <w:rsid w:val="00C453AB"/>
    <w:rsid w:val="00C453BE"/>
    <w:rsid w:val="00C4544F"/>
    <w:rsid w:val="00C45563"/>
    <w:rsid w:val="00C4559F"/>
    <w:rsid w:val="00C45619"/>
    <w:rsid w:val="00C45913"/>
    <w:rsid w:val="00C45B47"/>
    <w:rsid w:val="00C45B7B"/>
    <w:rsid w:val="00C45D01"/>
    <w:rsid w:val="00C45DF5"/>
    <w:rsid w:val="00C45E87"/>
    <w:rsid w:val="00C45EAB"/>
    <w:rsid w:val="00C45F73"/>
    <w:rsid w:val="00C45FBC"/>
    <w:rsid w:val="00C46090"/>
    <w:rsid w:val="00C46138"/>
    <w:rsid w:val="00C46214"/>
    <w:rsid w:val="00C46248"/>
    <w:rsid w:val="00C463EB"/>
    <w:rsid w:val="00C46485"/>
    <w:rsid w:val="00C464DC"/>
    <w:rsid w:val="00C465A4"/>
    <w:rsid w:val="00C465DA"/>
    <w:rsid w:val="00C46772"/>
    <w:rsid w:val="00C46856"/>
    <w:rsid w:val="00C468DB"/>
    <w:rsid w:val="00C46909"/>
    <w:rsid w:val="00C4691A"/>
    <w:rsid w:val="00C46982"/>
    <w:rsid w:val="00C46A2E"/>
    <w:rsid w:val="00C46A6A"/>
    <w:rsid w:val="00C46ACA"/>
    <w:rsid w:val="00C46B08"/>
    <w:rsid w:val="00C46C43"/>
    <w:rsid w:val="00C46D8F"/>
    <w:rsid w:val="00C46E9A"/>
    <w:rsid w:val="00C46EC7"/>
    <w:rsid w:val="00C46F4F"/>
    <w:rsid w:val="00C474F0"/>
    <w:rsid w:val="00C4755A"/>
    <w:rsid w:val="00C4793F"/>
    <w:rsid w:val="00C47956"/>
    <w:rsid w:val="00C47D79"/>
    <w:rsid w:val="00C47EC8"/>
    <w:rsid w:val="00C47EE6"/>
    <w:rsid w:val="00C47FCF"/>
    <w:rsid w:val="00C5009D"/>
    <w:rsid w:val="00C500BF"/>
    <w:rsid w:val="00C50262"/>
    <w:rsid w:val="00C502D3"/>
    <w:rsid w:val="00C5047D"/>
    <w:rsid w:val="00C50486"/>
    <w:rsid w:val="00C50491"/>
    <w:rsid w:val="00C504F4"/>
    <w:rsid w:val="00C5060F"/>
    <w:rsid w:val="00C5070A"/>
    <w:rsid w:val="00C50763"/>
    <w:rsid w:val="00C507BC"/>
    <w:rsid w:val="00C50A39"/>
    <w:rsid w:val="00C50C05"/>
    <w:rsid w:val="00C50C3B"/>
    <w:rsid w:val="00C50C9D"/>
    <w:rsid w:val="00C50CEF"/>
    <w:rsid w:val="00C50CFD"/>
    <w:rsid w:val="00C5103C"/>
    <w:rsid w:val="00C51092"/>
    <w:rsid w:val="00C5123E"/>
    <w:rsid w:val="00C513DF"/>
    <w:rsid w:val="00C5160C"/>
    <w:rsid w:val="00C5177E"/>
    <w:rsid w:val="00C517F0"/>
    <w:rsid w:val="00C51A57"/>
    <w:rsid w:val="00C51BFA"/>
    <w:rsid w:val="00C51E59"/>
    <w:rsid w:val="00C520E9"/>
    <w:rsid w:val="00C522A0"/>
    <w:rsid w:val="00C523E5"/>
    <w:rsid w:val="00C52476"/>
    <w:rsid w:val="00C52478"/>
    <w:rsid w:val="00C52601"/>
    <w:rsid w:val="00C5269E"/>
    <w:rsid w:val="00C52870"/>
    <w:rsid w:val="00C528BA"/>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788"/>
    <w:rsid w:val="00C5381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5295"/>
    <w:rsid w:val="00C553B0"/>
    <w:rsid w:val="00C55573"/>
    <w:rsid w:val="00C557E9"/>
    <w:rsid w:val="00C55901"/>
    <w:rsid w:val="00C55988"/>
    <w:rsid w:val="00C55B00"/>
    <w:rsid w:val="00C55B3F"/>
    <w:rsid w:val="00C55BAE"/>
    <w:rsid w:val="00C560CA"/>
    <w:rsid w:val="00C56121"/>
    <w:rsid w:val="00C56157"/>
    <w:rsid w:val="00C56228"/>
    <w:rsid w:val="00C56398"/>
    <w:rsid w:val="00C566C3"/>
    <w:rsid w:val="00C568AA"/>
    <w:rsid w:val="00C568CF"/>
    <w:rsid w:val="00C56AC2"/>
    <w:rsid w:val="00C56B00"/>
    <w:rsid w:val="00C56CF0"/>
    <w:rsid w:val="00C56E16"/>
    <w:rsid w:val="00C56E1B"/>
    <w:rsid w:val="00C56F2D"/>
    <w:rsid w:val="00C570FE"/>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1AC"/>
    <w:rsid w:val="00C60201"/>
    <w:rsid w:val="00C602AC"/>
    <w:rsid w:val="00C602E6"/>
    <w:rsid w:val="00C6038C"/>
    <w:rsid w:val="00C603AB"/>
    <w:rsid w:val="00C60405"/>
    <w:rsid w:val="00C60767"/>
    <w:rsid w:val="00C60780"/>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81"/>
    <w:rsid w:val="00C61DF0"/>
    <w:rsid w:val="00C61E0A"/>
    <w:rsid w:val="00C61FCA"/>
    <w:rsid w:val="00C62055"/>
    <w:rsid w:val="00C62158"/>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296"/>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879"/>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5EB7"/>
    <w:rsid w:val="00C65F4D"/>
    <w:rsid w:val="00C66002"/>
    <w:rsid w:val="00C6619C"/>
    <w:rsid w:val="00C661C0"/>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E5"/>
    <w:rsid w:val="00C67756"/>
    <w:rsid w:val="00C6793E"/>
    <w:rsid w:val="00C67A2D"/>
    <w:rsid w:val="00C67C43"/>
    <w:rsid w:val="00C67C94"/>
    <w:rsid w:val="00C67CDA"/>
    <w:rsid w:val="00C67DA5"/>
    <w:rsid w:val="00C67DC2"/>
    <w:rsid w:val="00C67FBF"/>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8B2"/>
    <w:rsid w:val="00C71997"/>
    <w:rsid w:val="00C71B48"/>
    <w:rsid w:val="00C71DCD"/>
    <w:rsid w:val="00C71E41"/>
    <w:rsid w:val="00C71F57"/>
    <w:rsid w:val="00C7202A"/>
    <w:rsid w:val="00C7219C"/>
    <w:rsid w:val="00C721FC"/>
    <w:rsid w:val="00C722B0"/>
    <w:rsid w:val="00C724AA"/>
    <w:rsid w:val="00C72532"/>
    <w:rsid w:val="00C7256E"/>
    <w:rsid w:val="00C725BF"/>
    <w:rsid w:val="00C72788"/>
    <w:rsid w:val="00C72794"/>
    <w:rsid w:val="00C72831"/>
    <w:rsid w:val="00C728CA"/>
    <w:rsid w:val="00C728EE"/>
    <w:rsid w:val="00C72960"/>
    <w:rsid w:val="00C7297A"/>
    <w:rsid w:val="00C729A4"/>
    <w:rsid w:val="00C729D6"/>
    <w:rsid w:val="00C72BF1"/>
    <w:rsid w:val="00C72D96"/>
    <w:rsid w:val="00C72F7A"/>
    <w:rsid w:val="00C72FA1"/>
    <w:rsid w:val="00C7315B"/>
    <w:rsid w:val="00C731D0"/>
    <w:rsid w:val="00C7324B"/>
    <w:rsid w:val="00C7345D"/>
    <w:rsid w:val="00C734FB"/>
    <w:rsid w:val="00C73632"/>
    <w:rsid w:val="00C73770"/>
    <w:rsid w:val="00C73880"/>
    <w:rsid w:val="00C7389B"/>
    <w:rsid w:val="00C73C7D"/>
    <w:rsid w:val="00C73E9F"/>
    <w:rsid w:val="00C74035"/>
    <w:rsid w:val="00C74316"/>
    <w:rsid w:val="00C74565"/>
    <w:rsid w:val="00C745FC"/>
    <w:rsid w:val="00C7491E"/>
    <w:rsid w:val="00C749E0"/>
    <w:rsid w:val="00C74AAD"/>
    <w:rsid w:val="00C74B61"/>
    <w:rsid w:val="00C74DD0"/>
    <w:rsid w:val="00C74E2F"/>
    <w:rsid w:val="00C74EB1"/>
    <w:rsid w:val="00C74FA3"/>
    <w:rsid w:val="00C7510A"/>
    <w:rsid w:val="00C751A5"/>
    <w:rsid w:val="00C75306"/>
    <w:rsid w:val="00C75491"/>
    <w:rsid w:val="00C75588"/>
    <w:rsid w:val="00C75602"/>
    <w:rsid w:val="00C75633"/>
    <w:rsid w:val="00C756F2"/>
    <w:rsid w:val="00C75832"/>
    <w:rsid w:val="00C7597B"/>
    <w:rsid w:val="00C759B1"/>
    <w:rsid w:val="00C75A02"/>
    <w:rsid w:val="00C75A9C"/>
    <w:rsid w:val="00C75AD8"/>
    <w:rsid w:val="00C75C15"/>
    <w:rsid w:val="00C75CC0"/>
    <w:rsid w:val="00C75E23"/>
    <w:rsid w:val="00C75E2C"/>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862"/>
    <w:rsid w:val="00C76867"/>
    <w:rsid w:val="00C7693B"/>
    <w:rsid w:val="00C76C20"/>
    <w:rsid w:val="00C76CBA"/>
    <w:rsid w:val="00C76D9D"/>
    <w:rsid w:val="00C76E12"/>
    <w:rsid w:val="00C76F0B"/>
    <w:rsid w:val="00C77025"/>
    <w:rsid w:val="00C77066"/>
    <w:rsid w:val="00C770CC"/>
    <w:rsid w:val="00C772C8"/>
    <w:rsid w:val="00C77350"/>
    <w:rsid w:val="00C773A1"/>
    <w:rsid w:val="00C77436"/>
    <w:rsid w:val="00C7763C"/>
    <w:rsid w:val="00C778B5"/>
    <w:rsid w:val="00C779FF"/>
    <w:rsid w:val="00C77CFD"/>
    <w:rsid w:val="00C77FF4"/>
    <w:rsid w:val="00C802C0"/>
    <w:rsid w:val="00C802FF"/>
    <w:rsid w:val="00C80309"/>
    <w:rsid w:val="00C80383"/>
    <w:rsid w:val="00C80556"/>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7CB"/>
    <w:rsid w:val="00C818EE"/>
    <w:rsid w:val="00C818EF"/>
    <w:rsid w:val="00C81B72"/>
    <w:rsid w:val="00C81B74"/>
    <w:rsid w:val="00C81CE7"/>
    <w:rsid w:val="00C81F07"/>
    <w:rsid w:val="00C820B5"/>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301C"/>
    <w:rsid w:val="00C8309D"/>
    <w:rsid w:val="00C8317E"/>
    <w:rsid w:val="00C831A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744"/>
    <w:rsid w:val="00C84B0F"/>
    <w:rsid w:val="00C84B5A"/>
    <w:rsid w:val="00C84B95"/>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E7"/>
    <w:rsid w:val="00C86472"/>
    <w:rsid w:val="00C86496"/>
    <w:rsid w:val="00C8663B"/>
    <w:rsid w:val="00C8678D"/>
    <w:rsid w:val="00C868A0"/>
    <w:rsid w:val="00C86AF2"/>
    <w:rsid w:val="00C86C57"/>
    <w:rsid w:val="00C86DB7"/>
    <w:rsid w:val="00C86E65"/>
    <w:rsid w:val="00C86E98"/>
    <w:rsid w:val="00C8703B"/>
    <w:rsid w:val="00C87071"/>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7D"/>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A75"/>
    <w:rsid w:val="00C91C05"/>
    <w:rsid w:val="00C92053"/>
    <w:rsid w:val="00C9207B"/>
    <w:rsid w:val="00C920D3"/>
    <w:rsid w:val="00C922B8"/>
    <w:rsid w:val="00C92369"/>
    <w:rsid w:val="00C92386"/>
    <w:rsid w:val="00C924AD"/>
    <w:rsid w:val="00C92633"/>
    <w:rsid w:val="00C926EE"/>
    <w:rsid w:val="00C92710"/>
    <w:rsid w:val="00C928D3"/>
    <w:rsid w:val="00C92915"/>
    <w:rsid w:val="00C9291E"/>
    <w:rsid w:val="00C929B4"/>
    <w:rsid w:val="00C92B04"/>
    <w:rsid w:val="00C92DC0"/>
    <w:rsid w:val="00C92E07"/>
    <w:rsid w:val="00C92E7C"/>
    <w:rsid w:val="00C92E82"/>
    <w:rsid w:val="00C92FF7"/>
    <w:rsid w:val="00C930EE"/>
    <w:rsid w:val="00C93325"/>
    <w:rsid w:val="00C9350E"/>
    <w:rsid w:val="00C9362A"/>
    <w:rsid w:val="00C936DD"/>
    <w:rsid w:val="00C9378B"/>
    <w:rsid w:val="00C939AB"/>
    <w:rsid w:val="00C939F6"/>
    <w:rsid w:val="00C93A58"/>
    <w:rsid w:val="00C93E10"/>
    <w:rsid w:val="00C941FE"/>
    <w:rsid w:val="00C94308"/>
    <w:rsid w:val="00C9431D"/>
    <w:rsid w:val="00C94553"/>
    <w:rsid w:val="00C945F4"/>
    <w:rsid w:val="00C94670"/>
    <w:rsid w:val="00C946B7"/>
    <w:rsid w:val="00C94A55"/>
    <w:rsid w:val="00C94A8F"/>
    <w:rsid w:val="00C94AE4"/>
    <w:rsid w:val="00C94B5E"/>
    <w:rsid w:val="00C94C0D"/>
    <w:rsid w:val="00C94C32"/>
    <w:rsid w:val="00C94D7C"/>
    <w:rsid w:val="00C94DBE"/>
    <w:rsid w:val="00C94E69"/>
    <w:rsid w:val="00C94FEE"/>
    <w:rsid w:val="00C95084"/>
    <w:rsid w:val="00C950C7"/>
    <w:rsid w:val="00C950D8"/>
    <w:rsid w:val="00C95295"/>
    <w:rsid w:val="00C95398"/>
    <w:rsid w:val="00C953C1"/>
    <w:rsid w:val="00C95460"/>
    <w:rsid w:val="00C9548D"/>
    <w:rsid w:val="00C954CA"/>
    <w:rsid w:val="00C95AEE"/>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B40"/>
    <w:rsid w:val="00C96BA5"/>
    <w:rsid w:val="00C96D62"/>
    <w:rsid w:val="00C96DA9"/>
    <w:rsid w:val="00C96F46"/>
    <w:rsid w:val="00C97018"/>
    <w:rsid w:val="00C9701E"/>
    <w:rsid w:val="00C970E3"/>
    <w:rsid w:val="00C97252"/>
    <w:rsid w:val="00C9739A"/>
    <w:rsid w:val="00C973B2"/>
    <w:rsid w:val="00C97443"/>
    <w:rsid w:val="00C974B5"/>
    <w:rsid w:val="00C974C0"/>
    <w:rsid w:val="00C97639"/>
    <w:rsid w:val="00C977F4"/>
    <w:rsid w:val="00C977FD"/>
    <w:rsid w:val="00C97855"/>
    <w:rsid w:val="00C97A08"/>
    <w:rsid w:val="00C97A34"/>
    <w:rsid w:val="00C97B44"/>
    <w:rsid w:val="00C97B70"/>
    <w:rsid w:val="00C97D33"/>
    <w:rsid w:val="00C97D4F"/>
    <w:rsid w:val="00C97DDC"/>
    <w:rsid w:val="00CA0023"/>
    <w:rsid w:val="00CA0024"/>
    <w:rsid w:val="00CA0116"/>
    <w:rsid w:val="00CA0148"/>
    <w:rsid w:val="00CA019C"/>
    <w:rsid w:val="00CA01B6"/>
    <w:rsid w:val="00CA01E4"/>
    <w:rsid w:val="00CA0377"/>
    <w:rsid w:val="00CA0533"/>
    <w:rsid w:val="00CA0552"/>
    <w:rsid w:val="00CA0565"/>
    <w:rsid w:val="00CA06F3"/>
    <w:rsid w:val="00CA0787"/>
    <w:rsid w:val="00CA0A25"/>
    <w:rsid w:val="00CA0B8C"/>
    <w:rsid w:val="00CA0D50"/>
    <w:rsid w:val="00CA0EC3"/>
    <w:rsid w:val="00CA0EEA"/>
    <w:rsid w:val="00CA0F8D"/>
    <w:rsid w:val="00CA102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B8"/>
    <w:rsid w:val="00CA5B7C"/>
    <w:rsid w:val="00CA5BF1"/>
    <w:rsid w:val="00CA5C9E"/>
    <w:rsid w:val="00CA5CF1"/>
    <w:rsid w:val="00CA5D0A"/>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9F"/>
    <w:rsid w:val="00CA7A23"/>
    <w:rsid w:val="00CA7A41"/>
    <w:rsid w:val="00CA7B56"/>
    <w:rsid w:val="00CA7DFD"/>
    <w:rsid w:val="00CA7F38"/>
    <w:rsid w:val="00CB00CB"/>
    <w:rsid w:val="00CB04CF"/>
    <w:rsid w:val="00CB04DC"/>
    <w:rsid w:val="00CB04E0"/>
    <w:rsid w:val="00CB0541"/>
    <w:rsid w:val="00CB0569"/>
    <w:rsid w:val="00CB0662"/>
    <w:rsid w:val="00CB07BC"/>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34C"/>
    <w:rsid w:val="00CB26E3"/>
    <w:rsid w:val="00CB28D1"/>
    <w:rsid w:val="00CB28FC"/>
    <w:rsid w:val="00CB2954"/>
    <w:rsid w:val="00CB2A23"/>
    <w:rsid w:val="00CB2A40"/>
    <w:rsid w:val="00CB2B96"/>
    <w:rsid w:val="00CB2C46"/>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290"/>
    <w:rsid w:val="00CB4389"/>
    <w:rsid w:val="00CB45B4"/>
    <w:rsid w:val="00CB4776"/>
    <w:rsid w:val="00CB48C2"/>
    <w:rsid w:val="00CB48F9"/>
    <w:rsid w:val="00CB4ABC"/>
    <w:rsid w:val="00CB4AE5"/>
    <w:rsid w:val="00CB4C72"/>
    <w:rsid w:val="00CB4CC0"/>
    <w:rsid w:val="00CB4DEA"/>
    <w:rsid w:val="00CB4E6F"/>
    <w:rsid w:val="00CB4EFC"/>
    <w:rsid w:val="00CB4FA0"/>
    <w:rsid w:val="00CB50A4"/>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15"/>
    <w:rsid w:val="00CB701F"/>
    <w:rsid w:val="00CB706A"/>
    <w:rsid w:val="00CB70A0"/>
    <w:rsid w:val="00CB7114"/>
    <w:rsid w:val="00CB7158"/>
    <w:rsid w:val="00CB71F5"/>
    <w:rsid w:val="00CB725C"/>
    <w:rsid w:val="00CB73C7"/>
    <w:rsid w:val="00CB73EE"/>
    <w:rsid w:val="00CB73F2"/>
    <w:rsid w:val="00CB74C9"/>
    <w:rsid w:val="00CB7535"/>
    <w:rsid w:val="00CB7639"/>
    <w:rsid w:val="00CB7711"/>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B6"/>
    <w:rsid w:val="00CC0888"/>
    <w:rsid w:val="00CC096E"/>
    <w:rsid w:val="00CC09AA"/>
    <w:rsid w:val="00CC0A13"/>
    <w:rsid w:val="00CC0AC1"/>
    <w:rsid w:val="00CC0AFC"/>
    <w:rsid w:val="00CC0C02"/>
    <w:rsid w:val="00CC0CAF"/>
    <w:rsid w:val="00CC0CD3"/>
    <w:rsid w:val="00CC0F0E"/>
    <w:rsid w:val="00CC0FFB"/>
    <w:rsid w:val="00CC119D"/>
    <w:rsid w:val="00CC11A0"/>
    <w:rsid w:val="00CC12BC"/>
    <w:rsid w:val="00CC1432"/>
    <w:rsid w:val="00CC15C9"/>
    <w:rsid w:val="00CC15CF"/>
    <w:rsid w:val="00CC15F3"/>
    <w:rsid w:val="00CC1618"/>
    <w:rsid w:val="00CC174F"/>
    <w:rsid w:val="00CC17CC"/>
    <w:rsid w:val="00CC17FF"/>
    <w:rsid w:val="00CC19EB"/>
    <w:rsid w:val="00CC1C31"/>
    <w:rsid w:val="00CC1DC8"/>
    <w:rsid w:val="00CC1DD5"/>
    <w:rsid w:val="00CC1F7C"/>
    <w:rsid w:val="00CC1F98"/>
    <w:rsid w:val="00CC2046"/>
    <w:rsid w:val="00CC2063"/>
    <w:rsid w:val="00CC20E0"/>
    <w:rsid w:val="00CC20F5"/>
    <w:rsid w:val="00CC210D"/>
    <w:rsid w:val="00CC22AF"/>
    <w:rsid w:val="00CC2500"/>
    <w:rsid w:val="00CC27AB"/>
    <w:rsid w:val="00CC27DD"/>
    <w:rsid w:val="00CC27F6"/>
    <w:rsid w:val="00CC2943"/>
    <w:rsid w:val="00CC2951"/>
    <w:rsid w:val="00CC2CD8"/>
    <w:rsid w:val="00CC2D36"/>
    <w:rsid w:val="00CC2EB0"/>
    <w:rsid w:val="00CC3043"/>
    <w:rsid w:val="00CC3150"/>
    <w:rsid w:val="00CC32C5"/>
    <w:rsid w:val="00CC339A"/>
    <w:rsid w:val="00CC34F7"/>
    <w:rsid w:val="00CC35BC"/>
    <w:rsid w:val="00CC363D"/>
    <w:rsid w:val="00CC3722"/>
    <w:rsid w:val="00CC37CA"/>
    <w:rsid w:val="00CC384E"/>
    <w:rsid w:val="00CC3932"/>
    <w:rsid w:val="00CC39F1"/>
    <w:rsid w:val="00CC3A50"/>
    <w:rsid w:val="00CC3A84"/>
    <w:rsid w:val="00CC3B2D"/>
    <w:rsid w:val="00CC3B40"/>
    <w:rsid w:val="00CC3B9A"/>
    <w:rsid w:val="00CC3CAB"/>
    <w:rsid w:val="00CC3CCD"/>
    <w:rsid w:val="00CC3E46"/>
    <w:rsid w:val="00CC3EC6"/>
    <w:rsid w:val="00CC402F"/>
    <w:rsid w:val="00CC4053"/>
    <w:rsid w:val="00CC4239"/>
    <w:rsid w:val="00CC4265"/>
    <w:rsid w:val="00CC454C"/>
    <w:rsid w:val="00CC47E2"/>
    <w:rsid w:val="00CC4824"/>
    <w:rsid w:val="00CC4855"/>
    <w:rsid w:val="00CC49E5"/>
    <w:rsid w:val="00CC4A37"/>
    <w:rsid w:val="00CC4A44"/>
    <w:rsid w:val="00CC4A78"/>
    <w:rsid w:val="00CC4C5F"/>
    <w:rsid w:val="00CC4C80"/>
    <w:rsid w:val="00CC4D14"/>
    <w:rsid w:val="00CC4E2C"/>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8AD"/>
    <w:rsid w:val="00CC6AD8"/>
    <w:rsid w:val="00CC6AF0"/>
    <w:rsid w:val="00CC6C44"/>
    <w:rsid w:val="00CC7100"/>
    <w:rsid w:val="00CC7377"/>
    <w:rsid w:val="00CC74C3"/>
    <w:rsid w:val="00CC753D"/>
    <w:rsid w:val="00CC7560"/>
    <w:rsid w:val="00CC7592"/>
    <w:rsid w:val="00CC770E"/>
    <w:rsid w:val="00CC7A64"/>
    <w:rsid w:val="00CC7B8F"/>
    <w:rsid w:val="00CC7BEE"/>
    <w:rsid w:val="00CC7C7D"/>
    <w:rsid w:val="00CC7DCA"/>
    <w:rsid w:val="00CC7E5F"/>
    <w:rsid w:val="00CC7F7C"/>
    <w:rsid w:val="00CC7F9C"/>
    <w:rsid w:val="00CD0011"/>
    <w:rsid w:val="00CD0034"/>
    <w:rsid w:val="00CD0068"/>
    <w:rsid w:val="00CD0282"/>
    <w:rsid w:val="00CD035D"/>
    <w:rsid w:val="00CD0382"/>
    <w:rsid w:val="00CD0567"/>
    <w:rsid w:val="00CD063B"/>
    <w:rsid w:val="00CD080B"/>
    <w:rsid w:val="00CD0972"/>
    <w:rsid w:val="00CD0A3F"/>
    <w:rsid w:val="00CD0B55"/>
    <w:rsid w:val="00CD0B92"/>
    <w:rsid w:val="00CD0CEE"/>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1F90"/>
    <w:rsid w:val="00CD2114"/>
    <w:rsid w:val="00CD212D"/>
    <w:rsid w:val="00CD2153"/>
    <w:rsid w:val="00CD226A"/>
    <w:rsid w:val="00CD2523"/>
    <w:rsid w:val="00CD25CF"/>
    <w:rsid w:val="00CD2722"/>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61A"/>
    <w:rsid w:val="00CD386B"/>
    <w:rsid w:val="00CD393A"/>
    <w:rsid w:val="00CD3AFB"/>
    <w:rsid w:val="00CD3C76"/>
    <w:rsid w:val="00CD3DCE"/>
    <w:rsid w:val="00CD3E2B"/>
    <w:rsid w:val="00CD3E42"/>
    <w:rsid w:val="00CD3F69"/>
    <w:rsid w:val="00CD41F4"/>
    <w:rsid w:val="00CD4204"/>
    <w:rsid w:val="00CD43DD"/>
    <w:rsid w:val="00CD43E5"/>
    <w:rsid w:val="00CD43F5"/>
    <w:rsid w:val="00CD4477"/>
    <w:rsid w:val="00CD464F"/>
    <w:rsid w:val="00CD46B1"/>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831"/>
    <w:rsid w:val="00CD5837"/>
    <w:rsid w:val="00CD59A4"/>
    <w:rsid w:val="00CD5A0B"/>
    <w:rsid w:val="00CD5AAE"/>
    <w:rsid w:val="00CD5BC6"/>
    <w:rsid w:val="00CD5D2F"/>
    <w:rsid w:val="00CD5D64"/>
    <w:rsid w:val="00CD5E49"/>
    <w:rsid w:val="00CD604A"/>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53"/>
    <w:rsid w:val="00CD6FFC"/>
    <w:rsid w:val="00CD704B"/>
    <w:rsid w:val="00CD7413"/>
    <w:rsid w:val="00CD760D"/>
    <w:rsid w:val="00CD7657"/>
    <w:rsid w:val="00CD765C"/>
    <w:rsid w:val="00CD7718"/>
    <w:rsid w:val="00CD78BA"/>
    <w:rsid w:val="00CD797E"/>
    <w:rsid w:val="00CD79DA"/>
    <w:rsid w:val="00CD79E3"/>
    <w:rsid w:val="00CD7A96"/>
    <w:rsid w:val="00CD7BBA"/>
    <w:rsid w:val="00CD7C58"/>
    <w:rsid w:val="00CD7D2C"/>
    <w:rsid w:val="00CD7DC4"/>
    <w:rsid w:val="00CD7F35"/>
    <w:rsid w:val="00CD7F3F"/>
    <w:rsid w:val="00CE00B4"/>
    <w:rsid w:val="00CE01DD"/>
    <w:rsid w:val="00CE0245"/>
    <w:rsid w:val="00CE0258"/>
    <w:rsid w:val="00CE0279"/>
    <w:rsid w:val="00CE029B"/>
    <w:rsid w:val="00CE035C"/>
    <w:rsid w:val="00CE038A"/>
    <w:rsid w:val="00CE03AA"/>
    <w:rsid w:val="00CE044A"/>
    <w:rsid w:val="00CE047A"/>
    <w:rsid w:val="00CE04E0"/>
    <w:rsid w:val="00CE058D"/>
    <w:rsid w:val="00CE060B"/>
    <w:rsid w:val="00CE0652"/>
    <w:rsid w:val="00CE06C7"/>
    <w:rsid w:val="00CE071B"/>
    <w:rsid w:val="00CE0844"/>
    <w:rsid w:val="00CE0D79"/>
    <w:rsid w:val="00CE0DC0"/>
    <w:rsid w:val="00CE0DDE"/>
    <w:rsid w:val="00CE0EA3"/>
    <w:rsid w:val="00CE1010"/>
    <w:rsid w:val="00CE15B0"/>
    <w:rsid w:val="00CE180F"/>
    <w:rsid w:val="00CE1913"/>
    <w:rsid w:val="00CE1A0E"/>
    <w:rsid w:val="00CE1AAC"/>
    <w:rsid w:val="00CE1B42"/>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5CC"/>
    <w:rsid w:val="00CE3707"/>
    <w:rsid w:val="00CE37FC"/>
    <w:rsid w:val="00CE384B"/>
    <w:rsid w:val="00CE395A"/>
    <w:rsid w:val="00CE395D"/>
    <w:rsid w:val="00CE3980"/>
    <w:rsid w:val="00CE3A0A"/>
    <w:rsid w:val="00CE3A5A"/>
    <w:rsid w:val="00CE3CDD"/>
    <w:rsid w:val="00CE3E02"/>
    <w:rsid w:val="00CE3EB0"/>
    <w:rsid w:val="00CE4418"/>
    <w:rsid w:val="00CE4445"/>
    <w:rsid w:val="00CE447E"/>
    <w:rsid w:val="00CE44CF"/>
    <w:rsid w:val="00CE4580"/>
    <w:rsid w:val="00CE45EC"/>
    <w:rsid w:val="00CE4608"/>
    <w:rsid w:val="00CE4693"/>
    <w:rsid w:val="00CE48E1"/>
    <w:rsid w:val="00CE494B"/>
    <w:rsid w:val="00CE49A4"/>
    <w:rsid w:val="00CE4BEF"/>
    <w:rsid w:val="00CE4C4E"/>
    <w:rsid w:val="00CE4D76"/>
    <w:rsid w:val="00CE4E52"/>
    <w:rsid w:val="00CE4F60"/>
    <w:rsid w:val="00CE5243"/>
    <w:rsid w:val="00CE5278"/>
    <w:rsid w:val="00CE536A"/>
    <w:rsid w:val="00CE538C"/>
    <w:rsid w:val="00CE565C"/>
    <w:rsid w:val="00CE582C"/>
    <w:rsid w:val="00CE5A3F"/>
    <w:rsid w:val="00CE5CEE"/>
    <w:rsid w:val="00CE5F13"/>
    <w:rsid w:val="00CE5FBC"/>
    <w:rsid w:val="00CE6059"/>
    <w:rsid w:val="00CE6196"/>
    <w:rsid w:val="00CE6238"/>
    <w:rsid w:val="00CE62A2"/>
    <w:rsid w:val="00CE6349"/>
    <w:rsid w:val="00CE6642"/>
    <w:rsid w:val="00CE69EB"/>
    <w:rsid w:val="00CE6B8E"/>
    <w:rsid w:val="00CE6C22"/>
    <w:rsid w:val="00CE6D2F"/>
    <w:rsid w:val="00CE6EB6"/>
    <w:rsid w:val="00CE6FAF"/>
    <w:rsid w:val="00CE70B4"/>
    <w:rsid w:val="00CE70F5"/>
    <w:rsid w:val="00CE7168"/>
    <w:rsid w:val="00CE77CA"/>
    <w:rsid w:val="00CE7823"/>
    <w:rsid w:val="00CE7BC2"/>
    <w:rsid w:val="00CE7C0B"/>
    <w:rsid w:val="00CE7C21"/>
    <w:rsid w:val="00CE7CAB"/>
    <w:rsid w:val="00CE7CC4"/>
    <w:rsid w:val="00CE7E7B"/>
    <w:rsid w:val="00CE7E7F"/>
    <w:rsid w:val="00CF003C"/>
    <w:rsid w:val="00CF02DC"/>
    <w:rsid w:val="00CF0476"/>
    <w:rsid w:val="00CF06A4"/>
    <w:rsid w:val="00CF0707"/>
    <w:rsid w:val="00CF0861"/>
    <w:rsid w:val="00CF08D9"/>
    <w:rsid w:val="00CF0B74"/>
    <w:rsid w:val="00CF0CD5"/>
    <w:rsid w:val="00CF0E0E"/>
    <w:rsid w:val="00CF0E5C"/>
    <w:rsid w:val="00CF0EFA"/>
    <w:rsid w:val="00CF1294"/>
    <w:rsid w:val="00CF13A9"/>
    <w:rsid w:val="00CF13C6"/>
    <w:rsid w:val="00CF1459"/>
    <w:rsid w:val="00CF15BA"/>
    <w:rsid w:val="00CF1694"/>
    <w:rsid w:val="00CF1722"/>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31A9"/>
    <w:rsid w:val="00CF31C0"/>
    <w:rsid w:val="00CF32AA"/>
    <w:rsid w:val="00CF32E3"/>
    <w:rsid w:val="00CF33F7"/>
    <w:rsid w:val="00CF3419"/>
    <w:rsid w:val="00CF3523"/>
    <w:rsid w:val="00CF3577"/>
    <w:rsid w:val="00CF374A"/>
    <w:rsid w:val="00CF377F"/>
    <w:rsid w:val="00CF38C5"/>
    <w:rsid w:val="00CF3977"/>
    <w:rsid w:val="00CF39CE"/>
    <w:rsid w:val="00CF39DC"/>
    <w:rsid w:val="00CF3B9B"/>
    <w:rsid w:val="00CF3BC2"/>
    <w:rsid w:val="00CF4046"/>
    <w:rsid w:val="00CF40A5"/>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2C6"/>
    <w:rsid w:val="00CF53C9"/>
    <w:rsid w:val="00CF5601"/>
    <w:rsid w:val="00CF5678"/>
    <w:rsid w:val="00CF5723"/>
    <w:rsid w:val="00CF57F6"/>
    <w:rsid w:val="00CF58AA"/>
    <w:rsid w:val="00CF5B24"/>
    <w:rsid w:val="00CF5B51"/>
    <w:rsid w:val="00CF5BAA"/>
    <w:rsid w:val="00CF5BE1"/>
    <w:rsid w:val="00CF5DA8"/>
    <w:rsid w:val="00CF5E42"/>
    <w:rsid w:val="00CF5EE4"/>
    <w:rsid w:val="00CF6051"/>
    <w:rsid w:val="00CF61FA"/>
    <w:rsid w:val="00CF629E"/>
    <w:rsid w:val="00CF633E"/>
    <w:rsid w:val="00CF6454"/>
    <w:rsid w:val="00CF64A3"/>
    <w:rsid w:val="00CF677A"/>
    <w:rsid w:val="00CF6863"/>
    <w:rsid w:val="00CF69CC"/>
    <w:rsid w:val="00CF69EE"/>
    <w:rsid w:val="00CF6B2D"/>
    <w:rsid w:val="00CF6C7E"/>
    <w:rsid w:val="00CF6C8C"/>
    <w:rsid w:val="00CF6C98"/>
    <w:rsid w:val="00CF6D63"/>
    <w:rsid w:val="00CF6DF7"/>
    <w:rsid w:val="00CF7184"/>
    <w:rsid w:val="00CF7198"/>
    <w:rsid w:val="00CF7391"/>
    <w:rsid w:val="00CF741A"/>
    <w:rsid w:val="00CF742F"/>
    <w:rsid w:val="00CF744C"/>
    <w:rsid w:val="00CF7602"/>
    <w:rsid w:val="00CF7669"/>
    <w:rsid w:val="00CF76E1"/>
    <w:rsid w:val="00CF7937"/>
    <w:rsid w:val="00CF7AAF"/>
    <w:rsid w:val="00CF7BA2"/>
    <w:rsid w:val="00CF7CA1"/>
    <w:rsid w:val="00CF7D6D"/>
    <w:rsid w:val="00CF7D79"/>
    <w:rsid w:val="00CF7EC3"/>
    <w:rsid w:val="00D00240"/>
    <w:rsid w:val="00D0025A"/>
    <w:rsid w:val="00D00377"/>
    <w:rsid w:val="00D003B6"/>
    <w:rsid w:val="00D0040D"/>
    <w:rsid w:val="00D0043C"/>
    <w:rsid w:val="00D004D1"/>
    <w:rsid w:val="00D004F5"/>
    <w:rsid w:val="00D0053C"/>
    <w:rsid w:val="00D00766"/>
    <w:rsid w:val="00D007B2"/>
    <w:rsid w:val="00D00C23"/>
    <w:rsid w:val="00D00C49"/>
    <w:rsid w:val="00D00CB7"/>
    <w:rsid w:val="00D00D92"/>
    <w:rsid w:val="00D00EC0"/>
    <w:rsid w:val="00D0115A"/>
    <w:rsid w:val="00D013AD"/>
    <w:rsid w:val="00D01559"/>
    <w:rsid w:val="00D0158D"/>
    <w:rsid w:val="00D01664"/>
    <w:rsid w:val="00D0176F"/>
    <w:rsid w:val="00D018B3"/>
    <w:rsid w:val="00D01BDE"/>
    <w:rsid w:val="00D01BF0"/>
    <w:rsid w:val="00D01D7E"/>
    <w:rsid w:val="00D01DF2"/>
    <w:rsid w:val="00D01E8C"/>
    <w:rsid w:val="00D01F27"/>
    <w:rsid w:val="00D02005"/>
    <w:rsid w:val="00D02206"/>
    <w:rsid w:val="00D02271"/>
    <w:rsid w:val="00D022AD"/>
    <w:rsid w:val="00D02739"/>
    <w:rsid w:val="00D02988"/>
    <w:rsid w:val="00D02A41"/>
    <w:rsid w:val="00D02A8C"/>
    <w:rsid w:val="00D02DB1"/>
    <w:rsid w:val="00D02EC7"/>
    <w:rsid w:val="00D03088"/>
    <w:rsid w:val="00D030F1"/>
    <w:rsid w:val="00D03190"/>
    <w:rsid w:val="00D031F3"/>
    <w:rsid w:val="00D0327B"/>
    <w:rsid w:val="00D03372"/>
    <w:rsid w:val="00D0344B"/>
    <w:rsid w:val="00D03464"/>
    <w:rsid w:val="00D03466"/>
    <w:rsid w:val="00D03469"/>
    <w:rsid w:val="00D0355E"/>
    <w:rsid w:val="00D0356D"/>
    <w:rsid w:val="00D03592"/>
    <w:rsid w:val="00D03596"/>
    <w:rsid w:val="00D035CB"/>
    <w:rsid w:val="00D037E5"/>
    <w:rsid w:val="00D03830"/>
    <w:rsid w:val="00D03B20"/>
    <w:rsid w:val="00D03B8B"/>
    <w:rsid w:val="00D03EBD"/>
    <w:rsid w:val="00D03EC2"/>
    <w:rsid w:val="00D03FDB"/>
    <w:rsid w:val="00D04050"/>
    <w:rsid w:val="00D04231"/>
    <w:rsid w:val="00D043E2"/>
    <w:rsid w:val="00D04542"/>
    <w:rsid w:val="00D046D1"/>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3AC"/>
    <w:rsid w:val="00D063D0"/>
    <w:rsid w:val="00D06500"/>
    <w:rsid w:val="00D06699"/>
    <w:rsid w:val="00D06769"/>
    <w:rsid w:val="00D06859"/>
    <w:rsid w:val="00D06CDE"/>
    <w:rsid w:val="00D06D49"/>
    <w:rsid w:val="00D06EEC"/>
    <w:rsid w:val="00D06FC1"/>
    <w:rsid w:val="00D06FE4"/>
    <w:rsid w:val="00D072BD"/>
    <w:rsid w:val="00D074E2"/>
    <w:rsid w:val="00D0793C"/>
    <w:rsid w:val="00D07ACF"/>
    <w:rsid w:val="00D07DEA"/>
    <w:rsid w:val="00D07E2D"/>
    <w:rsid w:val="00D07E8C"/>
    <w:rsid w:val="00D07F74"/>
    <w:rsid w:val="00D07FFB"/>
    <w:rsid w:val="00D10072"/>
    <w:rsid w:val="00D10106"/>
    <w:rsid w:val="00D10194"/>
    <w:rsid w:val="00D101C5"/>
    <w:rsid w:val="00D1042B"/>
    <w:rsid w:val="00D10951"/>
    <w:rsid w:val="00D10C78"/>
    <w:rsid w:val="00D10D47"/>
    <w:rsid w:val="00D10D60"/>
    <w:rsid w:val="00D10D66"/>
    <w:rsid w:val="00D10DDC"/>
    <w:rsid w:val="00D10E5B"/>
    <w:rsid w:val="00D10F28"/>
    <w:rsid w:val="00D111B8"/>
    <w:rsid w:val="00D1130C"/>
    <w:rsid w:val="00D114CA"/>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BC3"/>
    <w:rsid w:val="00D12E3F"/>
    <w:rsid w:val="00D12F5D"/>
    <w:rsid w:val="00D13046"/>
    <w:rsid w:val="00D130C5"/>
    <w:rsid w:val="00D130E6"/>
    <w:rsid w:val="00D1313D"/>
    <w:rsid w:val="00D1316C"/>
    <w:rsid w:val="00D13222"/>
    <w:rsid w:val="00D1331A"/>
    <w:rsid w:val="00D13393"/>
    <w:rsid w:val="00D135E1"/>
    <w:rsid w:val="00D13600"/>
    <w:rsid w:val="00D13AF0"/>
    <w:rsid w:val="00D13C58"/>
    <w:rsid w:val="00D13CD4"/>
    <w:rsid w:val="00D13CF8"/>
    <w:rsid w:val="00D13D6D"/>
    <w:rsid w:val="00D13E10"/>
    <w:rsid w:val="00D13E8B"/>
    <w:rsid w:val="00D1411A"/>
    <w:rsid w:val="00D1413D"/>
    <w:rsid w:val="00D1419A"/>
    <w:rsid w:val="00D141E1"/>
    <w:rsid w:val="00D141E2"/>
    <w:rsid w:val="00D142A6"/>
    <w:rsid w:val="00D143D6"/>
    <w:rsid w:val="00D1459A"/>
    <w:rsid w:val="00D14640"/>
    <w:rsid w:val="00D14884"/>
    <w:rsid w:val="00D149BC"/>
    <w:rsid w:val="00D14A0C"/>
    <w:rsid w:val="00D14B9F"/>
    <w:rsid w:val="00D14C80"/>
    <w:rsid w:val="00D14F65"/>
    <w:rsid w:val="00D15064"/>
    <w:rsid w:val="00D1506A"/>
    <w:rsid w:val="00D1508D"/>
    <w:rsid w:val="00D15135"/>
    <w:rsid w:val="00D15383"/>
    <w:rsid w:val="00D1538D"/>
    <w:rsid w:val="00D15543"/>
    <w:rsid w:val="00D155E2"/>
    <w:rsid w:val="00D15799"/>
    <w:rsid w:val="00D15908"/>
    <w:rsid w:val="00D15C70"/>
    <w:rsid w:val="00D15D2E"/>
    <w:rsid w:val="00D15DD1"/>
    <w:rsid w:val="00D15E12"/>
    <w:rsid w:val="00D15E88"/>
    <w:rsid w:val="00D15F22"/>
    <w:rsid w:val="00D16229"/>
    <w:rsid w:val="00D162F9"/>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17A"/>
    <w:rsid w:val="00D17509"/>
    <w:rsid w:val="00D1752E"/>
    <w:rsid w:val="00D17747"/>
    <w:rsid w:val="00D1774A"/>
    <w:rsid w:val="00D17769"/>
    <w:rsid w:val="00D17865"/>
    <w:rsid w:val="00D178A8"/>
    <w:rsid w:val="00D17A21"/>
    <w:rsid w:val="00D17A25"/>
    <w:rsid w:val="00D17A42"/>
    <w:rsid w:val="00D17B79"/>
    <w:rsid w:val="00D17CE7"/>
    <w:rsid w:val="00D17D3D"/>
    <w:rsid w:val="00D17D52"/>
    <w:rsid w:val="00D17DC5"/>
    <w:rsid w:val="00D17E10"/>
    <w:rsid w:val="00D17E6D"/>
    <w:rsid w:val="00D17EB3"/>
    <w:rsid w:val="00D17EC9"/>
    <w:rsid w:val="00D20009"/>
    <w:rsid w:val="00D20135"/>
    <w:rsid w:val="00D20141"/>
    <w:rsid w:val="00D2049A"/>
    <w:rsid w:val="00D20966"/>
    <w:rsid w:val="00D2099B"/>
    <w:rsid w:val="00D20A8D"/>
    <w:rsid w:val="00D20D3A"/>
    <w:rsid w:val="00D20F3B"/>
    <w:rsid w:val="00D20FD7"/>
    <w:rsid w:val="00D21005"/>
    <w:rsid w:val="00D21020"/>
    <w:rsid w:val="00D2107D"/>
    <w:rsid w:val="00D21162"/>
    <w:rsid w:val="00D212BF"/>
    <w:rsid w:val="00D212CE"/>
    <w:rsid w:val="00D212EA"/>
    <w:rsid w:val="00D214AB"/>
    <w:rsid w:val="00D214D9"/>
    <w:rsid w:val="00D21597"/>
    <w:rsid w:val="00D215DA"/>
    <w:rsid w:val="00D2168E"/>
    <w:rsid w:val="00D21692"/>
    <w:rsid w:val="00D21813"/>
    <w:rsid w:val="00D21829"/>
    <w:rsid w:val="00D21A2F"/>
    <w:rsid w:val="00D21C66"/>
    <w:rsid w:val="00D21C6E"/>
    <w:rsid w:val="00D21CA0"/>
    <w:rsid w:val="00D21ED6"/>
    <w:rsid w:val="00D2204D"/>
    <w:rsid w:val="00D221D0"/>
    <w:rsid w:val="00D222F9"/>
    <w:rsid w:val="00D224CB"/>
    <w:rsid w:val="00D227FD"/>
    <w:rsid w:val="00D22947"/>
    <w:rsid w:val="00D22B25"/>
    <w:rsid w:val="00D22C70"/>
    <w:rsid w:val="00D22CA3"/>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60"/>
    <w:rsid w:val="00D253CC"/>
    <w:rsid w:val="00D2553B"/>
    <w:rsid w:val="00D255DE"/>
    <w:rsid w:val="00D25645"/>
    <w:rsid w:val="00D2573C"/>
    <w:rsid w:val="00D258FC"/>
    <w:rsid w:val="00D25B95"/>
    <w:rsid w:val="00D25D65"/>
    <w:rsid w:val="00D25E14"/>
    <w:rsid w:val="00D25E18"/>
    <w:rsid w:val="00D25E19"/>
    <w:rsid w:val="00D25E27"/>
    <w:rsid w:val="00D25E33"/>
    <w:rsid w:val="00D25FD5"/>
    <w:rsid w:val="00D26120"/>
    <w:rsid w:val="00D2613A"/>
    <w:rsid w:val="00D26161"/>
    <w:rsid w:val="00D2627D"/>
    <w:rsid w:val="00D262DE"/>
    <w:rsid w:val="00D2640B"/>
    <w:rsid w:val="00D2645B"/>
    <w:rsid w:val="00D26502"/>
    <w:rsid w:val="00D26642"/>
    <w:rsid w:val="00D267B5"/>
    <w:rsid w:val="00D26962"/>
    <w:rsid w:val="00D26ABC"/>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85E"/>
    <w:rsid w:val="00D30926"/>
    <w:rsid w:val="00D30ADF"/>
    <w:rsid w:val="00D30AF5"/>
    <w:rsid w:val="00D30B9C"/>
    <w:rsid w:val="00D30BB9"/>
    <w:rsid w:val="00D30BF7"/>
    <w:rsid w:val="00D30CAA"/>
    <w:rsid w:val="00D30D9E"/>
    <w:rsid w:val="00D30EF4"/>
    <w:rsid w:val="00D30F2A"/>
    <w:rsid w:val="00D313E6"/>
    <w:rsid w:val="00D314CA"/>
    <w:rsid w:val="00D31640"/>
    <w:rsid w:val="00D316AC"/>
    <w:rsid w:val="00D3171B"/>
    <w:rsid w:val="00D317C4"/>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BC7"/>
    <w:rsid w:val="00D32D21"/>
    <w:rsid w:val="00D32E92"/>
    <w:rsid w:val="00D32EC5"/>
    <w:rsid w:val="00D32F55"/>
    <w:rsid w:val="00D32FD6"/>
    <w:rsid w:val="00D334D7"/>
    <w:rsid w:val="00D33509"/>
    <w:rsid w:val="00D33515"/>
    <w:rsid w:val="00D335A1"/>
    <w:rsid w:val="00D3360E"/>
    <w:rsid w:val="00D3368F"/>
    <w:rsid w:val="00D336A0"/>
    <w:rsid w:val="00D337DA"/>
    <w:rsid w:val="00D33873"/>
    <w:rsid w:val="00D338A6"/>
    <w:rsid w:val="00D338E0"/>
    <w:rsid w:val="00D33980"/>
    <w:rsid w:val="00D33988"/>
    <w:rsid w:val="00D339AB"/>
    <w:rsid w:val="00D33A4A"/>
    <w:rsid w:val="00D33BE3"/>
    <w:rsid w:val="00D33D92"/>
    <w:rsid w:val="00D33DDD"/>
    <w:rsid w:val="00D33F9A"/>
    <w:rsid w:val="00D33FB0"/>
    <w:rsid w:val="00D341C2"/>
    <w:rsid w:val="00D341D6"/>
    <w:rsid w:val="00D3429B"/>
    <w:rsid w:val="00D34327"/>
    <w:rsid w:val="00D34377"/>
    <w:rsid w:val="00D343E3"/>
    <w:rsid w:val="00D3449F"/>
    <w:rsid w:val="00D34660"/>
    <w:rsid w:val="00D346B1"/>
    <w:rsid w:val="00D346D7"/>
    <w:rsid w:val="00D3474A"/>
    <w:rsid w:val="00D349B6"/>
    <w:rsid w:val="00D34B19"/>
    <w:rsid w:val="00D34BF2"/>
    <w:rsid w:val="00D34C15"/>
    <w:rsid w:val="00D34F84"/>
    <w:rsid w:val="00D351E2"/>
    <w:rsid w:val="00D35456"/>
    <w:rsid w:val="00D354FA"/>
    <w:rsid w:val="00D355B9"/>
    <w:rsid w:val="00D35696"/>
    <w:rsid w:val="00D3591F"/>
    <w:rsid w:val="00D35B47"/>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7C"/>
    <w:rsid w:val="00D36F62"/>
    <w:rsid w:val="00D37218"/>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D3"/>
    <w:rsid w:val="00D40A97"/>
    <w:rsid w:val="00D40C10"/>
    <w:rsid w:val="00D40F52"/>
    <w:rsid w:val="00D40FA4"/>
    <w:rsid w:val="00D410B0"/>
    <w:rsid w:val="00D41308"/>
    <w:rsid w:val="00D415B8"/>
    <w:rsid w:val="00D41619"/>
    <w:rsid w:val="00D41691"/>
    <w:rsid w:val="00D4187A"/>
    <w:rsid w:val="00D419D5"/>
    <w:rsid w:val="00D41A3B"/>
    <w:rsid w:val="00D41AD4"/>
    <w:rsid w:val="00D41C96"/>
    <w:rsid w:val="00D41D77"/>
    <w:rsid w:val="00D41D9C"/>
    <w:rsid w:val="00D41DE2"/>
    <w:rsid w:val="00D41DEE"/>
    <w:rsid w:val="00D420E3"/>
    <w:rsid w:val="00D423D7"/>
    <w:rsid w:val="00D425EB"/>
    <w:rsid w:val="00D425EF"/>
    <w:rsid w:val="00D427A3"/>
    <w:rsid w:val="00D4287F"/>
    <w:rsid w:val="00D4289F"/>
    <w:rsid w:val="00D4293C"/>
    <w:rsid w:val="00D42955"/>
    <w:rsid w:val="00D429DD"/>
    <w:rsid w:val="00D42A0E"/>
    <w:rsid w:val="00D42D94"/>
    <w:rsid w:val="00D42F98"/>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302"/>
    <w:rsid w:val="00D4430A"/>
    <w:rsid w:val="00D443D5"/>
    <w:rsid w:val="00D4442D"/>
    <w:rsid w:val="00D44509"/>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429"/>
    <w:rsid w:val="00D45603"/>
    <w:rsid w:val="00D45673"/>
    <w:rsid w:val="00D456A2"/>
    <w:rsid w:val="00D456DD"/>
    <w:rsid w:val="00D45782"/>
    <w:rsid w:val="00D45907"/>
    <w:rsid w:val="00D45954"/>
    <w:rsid w:val="00D459FC"/>
    <w:rsid w:val="00D45BD7"/>
    <w:rsid w:val="00D45C6D"/>
    <w:rsid w:val="00D45D02"/>
    <w:rsid w:val="00D45EDC"/>
    <w:rsid w:val="00D45F52"/>
    <w:rsid w:val="00D46089"/>
    <w:rsid w:val="00D4611D"/>
    <w:rsid w:val="00D461BE"/>
    <w:rsid w:val="00D4636D"/>
    <w:rsid w:val="00D46437"/>
    <w:rsid w:val="00D46459"/>
    <w:rsid w:val="00D4662F"/>
    <w:rsid w:val="00D4663F"/>
    <w:rsid w:val="00D4679E"/>
    <w:rsid w:val="00D469D9"/>
    <w:rsid w:val="00D46AF7"/>
    <w:rsid w:val="00D46CA1"/>
    <w:rsid w:val="00D46D5A"/>
    <w:rsid w:val="00D46ECC"/>
    <w:rsid w:val="00D46EF8"/>
    <w:rsid w:val="00D47277"/>
    <w:rsid w:val="00D47284"/>
    <w:rsid w:val="00D472CB"/>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50073"/>
    <w:rsid w:val="00D5012A"/>
    <w:rsid w:val="00D50166"/>
    <w:rsid w:val="00D50180"/>
    <w:rsid w:val="00D503C1"/>
    <w:rsid w:val="00D504AE"/>
    <w:rsid w:val="00D50583"/>
    <w:rsid w:val="00D50827"/>
    <w:rsid w:val="00D5086D"/>
    <w:rsid w:val="00D50A27"/>
    <w:rsid w:val="00D50B78"/>
    <w:rsid w:val="00D50D59"/>
    <w:rsid w:val="00D50F8C"/>
    <w:rsid w:val="00D5110B"/>
    <w:rsid w:val="00D51163"/>
    <w:rsid w:val="00D5117A"/>
    <w:rsid w:val="00D51190"/>
    <w:rsid w:val="00D5137E"/>
    <w:rsid w:val="00D51494"/>
    <w:rsid w:val="00D51500"/>
    <w:rsid w:val="00D516AB"/>
    <w:rsid w:val="00D516C1"/>
    <w:rsid w:val="00D516C6"/>
    <w:rsid w:val="00D5177E"/>
    <w:rsid w:val="00D5194E"/>
    <w:rsid w:val="00D51A9E"/>
    <w:rsid w:val="00D51B94"/>
    <w:rsid w:val="00D51BAB"/>
    <w:rsid w:val="00D51BC5"/>
    <w:rsid w:val="00D51C94"/>
    <w:rsid w:val="00D51DCB"/>
    <w:rsid w:val="00D51E0F"/>
    <w:rsid w:val="00D51ED0"/>
    <w:rsid w:val="00D52049"/>
    <w:rsid w:val="00D52090"/>
    <w:rsid w:val="00D52418"/>
    <w:rsid w:val="00D5243B"/>
    <w:rsid w:val="00D524EB"/>
    <w:rsid w:val="00D5256C"/>
    <w:rsid w:val="00D52643"/>
    <w:rsid w:val="00D5264C"/>
    <w:rsid w:val="00D52666"/>
    <w:rsid w:val="00D52781"/>
    <w:rsid w:val="00D5283A"/>
    <w:rsid w:val="00D52936"/>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B4F"/>
    <w:rsid w:val="00D53C2C"/>
    <w:rsid w:val="00D53F38"/>
    <w:rsid w:val="00D54168"/>
    <w:rsid w:val="00D54299"/>
    <w:rsid w:val="00D544F5"/>
    <w:rsid w:val="00D54546"/>
    <w:rsid w:val="00D54696"/>
    <w:rsid w:val="00D54758"/>
    <w:rsid w:val="00D54B84"/>
    <w:rsid w:val="00D54C17"/>
    <w:rsid w:val="00D54DD8"/>
    <w:rsid w:val="00D54FD5"/>
    <w:rsid w:val="00D551A4"/>
    <w:rsid w:val="00D55202"/>
    <w:rsid w:val="00D5547E"/>
    <w:rsid w:val="00D5563C"/>
    <w:rsid w:val="00D556D2"/>
    <w:rsid w:val="00D559B4"/>
    <w:rsid w:val="00D55A1B"/>
    <w:rsid w:val="00D55A81"/>
    <w:rsid w:val="00D55ACC"/>
    <w:rsid w:val="00D55B7F"/>
    <w:rsid w:val="00D55BA8"/>
    <w:rsid w:val="00D55C18"/>
    <w:rsid w:val="00D55DE5"/>
    <w:rsid w:val="00D55EA7"/>
    <w:rsid w:val="00D55F95"/>
    <w:rsid w:val="00D56037"/>
    <w:rsid w:val="00D56210"/>
    <w:rsid w:val="00D5630C"/>
    <w:rsid w:val="00D56381"/>
    <w:rsid w:val="00D564FF"/>
    <w:rsid w:val="00D56726"/>
    <w:rsid w:val="00D56773"/>
    <w:rsid w:val="00D5681A"/>
    <w:rsid w:val="00D568CA"/>
    <w:rsid w:val="00D56D85"/>
    <w:rsid w:val="00D56DD0"/>
    <w:rsid w:val="00D56FDF"/>
    <w:rsid w:val="00D57098"/>
    <w:rsid w:val="00D571F8"/>
    <w:rsid w:val="00D5722B"/>
    <w:rsid w:val="00D5728B"/>
    <w:rsid w:val="00D57304"/>
    <w:rsid w:val="00D573BB"/>
    <w:rsid w:val="00D57445"/>
    <w:rsid w:val="00D5751F"/>
    <w:rsid w:val="00D575C0"/>
    <w:rsid w:val="00D57615"/>
    <w:rsid w:val="00D57632"/>
    <w:rsid w:val="00D57700"/>
    <w:rsid w:val="00D57861"/>
    <w:rsid w:val="00D5788D"/>
    <w:rsid w:val="00D57B0C"/>
    <w:rsid w:val="00D57B59"/>
    <w:rsid w:val="00D57BA7"/>
    <w:rsid w:val="00D57BAF"/>
    <w:rsid w:val="00D57BFF"/>
    <w:rsid w:val="00D57C3A"/>
    <w:rsid w:val="00D57CE6"/>
    <w:rsid w:val="00D57E0B"/>
    <w:rsid w:val="00D57E47"/>
    <w:rsid w:val="00D57E4B"/>
    <w:rsid w:val="00D57E55"/>
    <w:rsid w:val="00D57EEC"/>
    <w:rsid w:val="00D6001A"/>
    <w:rsid w:val="00D600CD"/>
    <w:rsid w:val="00D603A9"/>
    <w:rsid w:val="00D605A9"/>
    <w:rsid w:val="00D6067B"/>
    <w:rsid w:val="00D606E6"/>
    <w:rsid w:val="00D6080B"/>
    <w:rsid w:val="00D608FF"/>
    <w:rsid w:val="00D60A41"/>
    <w:rsid w:val="00D60C3C"/>
    <w:rsid w:val="00D60C97"/>
    <w:rsid w:val="00D60D1E"/>
    <w:rsid w:val="00D60EE8"/>
    <w:rsid w:val="00D60F46"/>
    <w:rsid w:val="00D60F73"/>
    <w:rsid w:val="00D6117A"/>
    <w:rsid w:val="00D6122C"/>
    <w:rsid w:val="00D61256"/>
    <w:rsid w:val="00D6130F"/>
    <w:rsid w:val="00D6131B"/>
    <w:rsid w:val="00D6155D"/>
    <w:rsid w:val="00D617AD"/>
    <w:rsid w:val="00D617D8"/>
    <w:rsid w:val="00D6187B"/>
    <w:rsid w:val="00D61943"/>
    <w:rsid w:val="00D6195F"/>
    <w:rsid w:val="00D61A35"/>
    <w:rsid w:val="00D61AE3"/>
    <w:rsid w:val="00D61E7B"/>
    <w:rsid w:val="00D62142"/>
    <w:rsid w:val="00D621F8"/>
    <w:rsid w:val="00D624BD"/>
    <w:rsid w:val="00D625C2"/>
    <w:rsid w:val="00D6262B"/>
    <w:rsid w:val="00D6273C"/>
    <w:rsid w:val="00D62836"/>
    <w:rsid w:val="00D628FB"/>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EED"/>
    <w:rsid w:val="00D63F17"/>
    <w:rsid w:val="00D64020"/>
    <w:rsid w:val="00D640E8"/>
    <w:rsid w:val="00D64248"/>
    <w:rsid w:val="00D6435C"/>
    <w:rsid w:val="00D64385"/>
    <w:rsid w:val="00D643F1"/>
    <w:rsid w:val="00D6446D"/>
    <w:rsid w:val="00D6450F"/>
    <w:rsid w:val="00D6461F"/>
    <w:rsid w:val="00D647D6"/>
    <w:rsid w:val="00D6484C"/>
    <w:rsid w:val="00D64851"/>
    <w:rsid w:val="00D64892"/>
    <w:rsid w:val="00D64A05"/>
    <w:rsid w:val="00D64A78"/>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6B4"/>
    <w:rsid w:val="00D6584D"/>
    <w:rsid w:val="00D65A18"/>
    <w:rsid w:val="00D65B3B"/>
    <w:rsid w:val="00D65C77"/>
    <w:rsid w:val="00D65CDB"/>
    <w:rsid w:val="00D65D22"/>
    <w:rsid w:val="00D65E15"/>
    <w:rsid w:val="00D65E22"/>
    <w:rsid w:val="00D65F00"/>
    <w:rsid w:val="00D660A5"/>
    <w:rsid w:val="00D661FA"/>
    <w:rsid w:val="00D6632B"/>
    <w:rsid w:val="00D663E5"/>
    <w:rsid w:val="00D664DE"/>
    <w:rsid w:val="00D66645"/>
    <w:rsid w:val="00D666B1"/>
    <w:rsid w:val="00D667CE"/>
    <w:rsid w:val="00D66867"/>
    <w:rsid w:val="00D66949"/>
    <w:rsid w:val="00D66A7A"/>
    <w:rsid w:val="00D66D9A"/>
    <w:rsid w:val="00D66DC9"/>
    <w:rsid w:val="00D66F4A"/>
    <w:rsid w:val="00D670D3"/>
    <w:rsid w:val="00D67187"/>
    <w:rsid w:val="00D672B7"/>
    <w:rsid w:val="00D6731E"/>
    <w:rsid w:val="00D6738F"/>
    <w:rsid w:val="00D674A4"/>
    <w:rsid w:val="00D674B6"/>
    <w:rsid w:val="00D67544"/>
    <w:rsid w:val="00D67646"/>
    <w:rsid w:val="00D67D7C"/>
    <w:rsid w:val="00D67D8C"/>
    <w:rsid w:val="00D67E70"/>
    <w:rsid w:val="00D7000D"/>
    <w:rsid w:val="00D700E4"/>
    <w:rsid w:val="00D7014B"/>
    <w:rsid w:val="00D7041E"/>
    <w:rsid w:val="00D70511"/>
    <w:rsid w:val="00D70563"/>
    <w:rsid w:val="00D705A6"/>
    <w:rsid w:val="00D707AD"/>
    <w:rsid w:val="00D708B8"/>
    <w:rsid w:val="00D70B13"/>
    <w:rsid w:val="00D70C13"/>
    <w:rsid w:val="00D70C74"/>
    <w:rsid w:val="00D70CD1"/>
    <w:rsid w:val="00D70DAE"/>
    <w:rsid w:val="00D70DDB"/>
    <w:rsid w:val="00D70DFD"/>
    <w:rsid w:val="00D70E17"/>
    <w:rsid w:val="00D70F07"/>
    <w:rsid w:val="00D71072"/>
    <w:rsid w:val="00D71214"/>
    <w:rsid w:val="00D712CB"/>
    <w:rsid w:val="00D71393"/>
    <w:rsid w:val="00D714C1"/>
    <w:rsid w:val="00D71541"/>
    <w:rsid w:val="00D7172E"/>
    <w:rsid w:val="00D7173A"/>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3E88"/>
    <w:rsid w:val="00D74250"/>
    <w:rsid w:val="00D74388"/>
    <w:rsid w:val="00D74653"/>
    <w:rsid w:val="00D7482C"/>
    <w:rsid w:val="00D748A8"/>
    <w:rsid w:val="00D7490E"/>
    <w:rsid w:val="00D74913"/>
    <w:rsid w:val="00D7496B"/>
    <w:rsid w:val="00D749A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866"/>
    <w:rsid w:val="00D768AE"/>
    <w:rsid w:val="00D76967"/>
    <w:rsid w:val="00D7696E"/>
    <w:rsid w:val="00D76B69"/>
    <w:rsid w:val="00D76D39"/>
    <w:rsid w:val="00D76D75"/>
    <w:rsid w:val="00D76E14"/>
    <w:rsid w:val="00D770A5"/>
    <w:rsid w:val="00D771A1"/>
    <w:rsid w:val="00D772FA"/>
    <w:rsid w:val="00D77490"/>
    <w:rsid w:val="00D77B97"/>
    <w:rsid w:val="00D77C38"/>
    <w:rsid w:val="00D77C89"/>
    <w:rsid w:val="00D77D38"/>
    <w:rsid w:val="00D77E38"/>
    <w:rsid w:val="00D80001"/>
    <w:rsid w:val="00D80004"/>
    <w:rsid w:val="00D805E0"/>
    <w:rsid w:val="00D80786"/>
    <w:rsid w:val="00D80880"/>
    <w:rsid w:val="00D8091D"/>
    <w:rsid w:val="00D80BCD"/>
    <w:rsid w:val="00D80CC9"/>
    <w:rsid w:val="00D80D23"/>
    <w:rsid w:val="00D80E03"/>
    <w:rsid w:val="00D810FB"/>
    <w:rsid w:val="00D811BE"/>
    <w:rsid w:val="00D813B3"/>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1BC4"/>
    <w:rsid w:val="00D81D38"/>
    <w:rsid w:val="00D8201A"/>
    <w:rsid w:val="00D821B0"/>
    <w:rsid w:val="00D82257"/>
    <w:rsid w:val="00D8229A"/>
    <w:rsid w:val="00D8239A"/>
    <w:rsid w:val="00D82583"/>
    <w:rsid w:val="00D825C2"/>
    <w:rsid w:val="00D825C6"/>
    <w:rsid w:val="00D82651"/>
    <w:rsid w:val="00D826FD"/>
    <w:rsid w:val="00D828BC"/>
    <w:rsid w:val="00D8295D"/>
    <w:rsid w:val="00D82A63"/>
    <w:rsid w:val="00D82AE8"/>
    <w:rsid w:val="00D82B41"/>
    <w:rsid w:val="00D82E71"/>
    <w:rsid w:val="00D82EA4"/>
    <w:rsid w:val="00D82EEE"/>
    <w:rsid w:val="00D8305D"/>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4ECE"/>
    <w:rsid w:val="00D85151"/>
    <w:rsid w:val="00D85472"/>
    <w:rsid w:val="00D854B1"/>
    <w:rsid w:val="00D855C6"/>
    <w:rsid w:val="00D856E1"/>
    <w:rsid w:val="00D85A53"/>
    <w:rsid w:val="00D85A8F"/>
    <w:rsid w:val="00D85AE2"/>
    <w:rsid w:val="00D85B41"/>
    <w:rsid w:val="00D85DD8"/>
    <w:rsid w:val="00D85E32"/>
    <w:rsid w:val="00D85EE4"/>
    <w:rsid w:val="00D85F8D"/>
    <w:rsid w:val="00D860EB"/>
    <w:rsid w:val="00D86115"/>
    <w:rsid w:val="00D8613B"/>
    <w:rsid w:val="00D8626E"/>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382"/>
    <w:rsid w:val="00D8748A"/>
    <w:rsid w:val="00D875B3"/>
    <w:rsid w:val="00D8771A"/>
    <w:rsid w:val="00D879E9"/>
    <w:rsid w:val="00D87A37"/>
    <w:rsid w:val="00D87AC8"/>
    <w:rsid w:val="00D87B0D"/>
    <w:rsid w:val="00D87C83"/>
    <w:rsid w:val="00D87D3D"/>
    <w:rsid w:val="00D90057"/>
    <w:rsid w:val="00D9017A"/>
    <w:rsid w:val="00D9028D"/>
    <w:rsid w:val="00D9031B"/>
    <w:rsid w:val="00D903FD"/>
    <w:rsid w:val="00D90514"/>
    <w:rsid w:val="00D90A02"/>
    <w:rsid w:val="00D90A73"/>
    <w:rsid w:val="00D90B2B"/>
    <w:rsid w:val="00D90BCF"/>
    <w:rsid w:val="00D90CF4"/>
    <w:rsid w:val="00D90DC7"/>
    <w:rsid w:val="00D90DE8"/>
    <w:rsid w:val="00D90E85"/>
    <w:rsid w:val="00D90EA5"/>
    <w:rsid w:val="00D910C1"/>
    <w:rsid w:val="00D9126F"/>
    <w:rsid w:val="00D9135C"/>
    <w:rsid w:val="00D9141F"/>
    <w:rsid w:val="00D915EE"/>
    <w:rsid w:val="00D91629"/>
    <w:rsid w:val="00D91668"/>
    <w:rsid w:val="00D91760"/>
    <w:rsid w:val="00D9187C"/>
    <w:rsid w:val="00D9189E"/>
    <w:rsid w:val="00D91AB8"/>
    <w:rsid w:val="00D91B2E"/>
    <w:rsid w:val="00D91DE3"/>
    <w:rsid w:val="00D91DE4"/>
    <w:rsid w:val="00D91E83"/>
    <w:rsid w:val="00D91FD3"/>
    <w:rsid w:val="00D92035"/>
    <w:rsid w:val="00D92138"/>
    <w:rsid w:val="00D921D3"/>
    <w:rsid w:val="00D922F5"/>
    <w:rsid w:val="00D923F3"/>
    <w:rsid w:val="00D92479"/>
    <w:rsid w:val="00D9247F"/>
    <w:rsid w:val="00D92485"/>
    <w:rsid w:val="00D92652"/>
    <w:rsid w:val="00D9267C"/>
    <w:rsid w:val="00D9272D"/>
    <w:rsid w:val="00D9290B"/>
    <w:rsid w:val="00D929B9"/>
    <w:rsid w:val="00D92C9A"/>
    <w:rsid w:val="00D92DF4"/>
    <w:rsid w:val="00D92E36"/>
    <w:rsid w:val="00D92E6B"/>
    <w:rsid w:val="00D93055"/>
    <w:rsid w:val="00D930B3"/>
    <w:rsid w:val="00D93162"/>
    <w:rsid w:val="00D93248"/>
    <w:rsid w:val="00D93348"/>
    <w:rsid w:val="00D93510"/>
    <w:rsid w:val="00D9355A"/>
    <w:rsid w:val="00D93568"/>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6C"/>
    <w:rsid w:val="00D940E0"/>
    <w:rsid w:val="00D94495"/>
    <w:rsid w:val="00D94584"/>
    <w:rsid w:val="00D948EA"/>
    <w:rsid w:val="00D949D7"/>
    <w:rsid w:val="00D94B25"/>
    <w:rsid w:val="00D94FB7"/>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F60"/>
    <w:rsid w:val="00D961AB"/>
    <w:rsid w:val="00D9624D"/>
    <w:rsid w:val="00D96314"/>
    <w:rsid w:val="00D963D7"/>
    <w:rsid w:val="00D9663E"/>
    <w:rsid w:val="00D96647"/>
    <w:rsid w:val="00D96740"/>
    <w:rsid w:val="00D96791"/>
    <w:rsid w:val="00D968D8"/>
    <w:rsid w:val="00D96918"/>
    <w:rsid w:val="00D969BA"/>
    <w:rsid w:val="00D96ABE"/>
    <w:rsid w:val="00D96C1C"/>
    <w:rsid w:val="00D96C8B"/>
    <w:rsid w:val="00D96E45"/>
    <w:rsid w:val="00D96ED1"/>
    <w:rsid w:val="00D9701E"/>
    <w:rsid w:val="00D97258"/>
    <w:rsid w:val="00D972E7"/>
    <w:rsid w:val="00D97426"/>
    <w:rsid w:val="00D97469"/>
    <w:rsid w:val="00D975A5"/>
    <w:rsid w:val="00D977D4"/>
    <w:rsid w:val="00D979A0"/>
    <w:rsid w:val="00D97BE7"/>
    <w:rsid w:val="00D97FAC"/>
    <w:rsid w:val="00DA01CD"/>
    <w:rsid w:val="00DA0281"/>
    <w:rsid w:val="00DA02B8"/>
    <w:rsid w:val="00DA03DD"/>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5F9"/>
    <w:rsid w:val="00DA1676"/>
    <w:rsid w:val="00DA1804"/>
    <w:rsid w:val="00DA1972"/>
    <w:rsid w:val="00DA19AB"/>
    <w:rsid w:val="00DA1A01"/>
    <w:rsid w:val="00DA1BE4"/>
    <w:rsid w:val="00DA1D98"/>
    <w:rsid w:val="00DA1E08"/>
    <w:rsid w:val="00DA1E6F"/>
    <w:rsid w:val="00DA1E7F"/>
    <w:rsid w:val="00DA21E6"/>
    <w:rsid w:val="00DA23B5"/>
    <w:rsid w:val="00DA24F3"/>
    <w:rsid w:val="00DA254B"/>
    <w:rsid w:val="00DA2675"/>
    <w:rsid w:val="00DA26C2"/>
    <w:rsid w:val="00DA27C9"/>
    <w:rsid w:val="00DA2886"/>
    <w:rsid w:val="00DA28DF"/>
    <w:rsid w:val="00DA2BCD"/>
    <w:rsid w:val="00DA2BD8"/>
    <w:rsid w:val="00DA2BF4"/>
    <w:rsid w:val="00DA2CE8"/>
    <w:rsid w:val="00DA2E4D"/>
    <w:rsid w:val="00DA2E7F"/>
    <w:rsid w:val="00DA32DE"/>
    <w:rsid w:val="00DA349E"/>
    <w:rsid w:val="00DA3500"/>
    <w:rsid w:val="00DA36EB"/>
    <w:rsid w:val="00DA3735"/>
    <w:rsid w:val="00DA37A2"/>
    <w:rsid w:val="00DA37FC"/>
    <w:rsid w:val="00DA3844"/>
    <w:rsid w:val="00DA393C"/>
    <w:rsid w:val="00DA39C6"/>
    <w:rsid w:val="00DA39FB"/>
    <w:rsid w:val="00DA3A0B"/>
    <w:rsid w:val="00DA3CA4"/>
    <w:rsid w:val="00DA3CA5"/>
    <w:rsid w:val="00DA3EE6"/>
    <w:rsid w:val="00DA3F16"/>
    <w:rsid w:val="00DA3F89"/>
    <w:rsid w:val="00DA40D6"/>
    <w:rsid w:val="00DA4386"/>
    <w:rsid w:val="00DA43CF"/>
    <w:rsid w:val="00DA456B"/>
    <w:rsid w:val="00DA4577"/>
    <w:rsid w:val="00DA46D2"/>
    <w:rsid w:val="00DA478D"/>
    <w:rsid w:val="00DA47D0"/>
    <w:rsid w:val="00DA484B"/>
    <w:rsid w:val="00DA49D9"/>
    <w:rsid w:val="00DA4C3B"/>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A9"/>
    <w:rsid w:val="00DA70CD"/>
    <w:rsid w:val="00DA7268"/>
    <w:rsid w:val="00DA741A"/>
    <w:rsid w:val="00DA744B"/>
    <w:rsid w:val="00DA75A3"/>
    <w:rsid w:val="00DA75F8"/>
    <w:rsid w:val="00DA7698"/>
    <w:rsid w:val="00DA76A7"/>
    <w:rsid w:val="00DA7739"/>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97"/>
    <w:rsid w:val="00DB2789"/>
    <w:rsid w:val="00DB2A77"/>
    <w:rsid w:val="00DB2B55"/>
    <w:rsid w:val="00DB2C00"/>
    <w:rsid w:val="00DB2DB3"/>
    <w:rsid w:val="00DB2E0E"/>
    <w:rsid w:val="00DB2E15"/>
    <w:rsid w:val="00DB31C6"/>
    <w:rsid w:val="00DB33AD"/>
    <w:rsid w:val="00DB33D2"/>
    <w:rsid w:val="00DB3451"/>
    <w:rsid w:val="00DB34CB"/>
    <w:rsid w:val="00DB34E7"/>
    <w:rsid w:val="00DB356A"/>
    <w:rsid w:val="00DB3633"/>
    <w:rsid w:val="00DB3782"/>
    <w:rsid w:val="00DB389D"/>
    <w:rsid w:val="00DB3A4A"/>
    <w:rsid w:val="00DB3C13"/>
    <w:rsid w:val="00DB3C91"/>
    <w:rsid w:val="00DB3E4D"/>
    <w:rsid w:val="00DB3EF9"/>
    <w:rsid w:val="00DB3FE1"/>
    <w:rsid w:val="00DB4017"/>
    <w:rsid w:val="00DB4074"/>
    <w:rsid w:val="00DB40FB"/>
    <w:rsid w:val="00DB425A"/>
    <w:rsid w:val="00DB4344"/>
    <w:rsid w:val="00DB43A7"/>
    <w:rsid w:val="00DB43CB"/>
    <w:rsid w:val="00DB4463"/>
    <w:rsid w:val="00DB448C"/>
    <w:rsid w:val="00DB44B7"/>
    <w:rsid w:val="00DB4681"/>
    <w:rsid w:val="00DB46AA"/>
    <w:rsid w:val="00DB487D"/>
    <w:rsid w:val="00DB4889"/>
    <w:rsid w:val="00DB49D4"/>
    <w:rsid w:val="00DB49DA"/>
    <w:rsid w:val="00DB4A88"/>
    <w:rsid w:val="00DB4B31"/>
    <w:rsid w:val="00DB4B83"/>
    <w:rsid w:val="00DB4BEB"/>
    <w:rsid w:val="00DB4D98"/>
    <w:rsid w:val="00DB4E43"/>
    <w:rsid w:val="00DB4E82"/>
    <w:rsid w:val="00DB4ED2"/>
    <w:rsid w:val="00DB4FB6"/>
    <w:rsid w:val="00DB50F9"/>
    <w:rsid w:val="00DB5385"/>
    <w:rsid w:val="00DB54BC"/>
    <w:rsid w:val="00DB5537"/>
    <w:rsid w:val="00DB55F4"/>
    <w:rsid w:val="00DB55F8"/>
    <w:rsid w:val="00DB5636"/>
    <w:rsid w:val="00DB5723"/>
    <w:rsid w:val="00DB5B96"/>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EDE"/>
    <w:rsid w:val="00DC015F"/>
    <w:rsid w:val="00DC021D"/>
    <w:rsid w:val="00DC0470"/>
    <w:rsid w:val="00DC079F"/>
    <w:rsid w:val="00DC07E0"/>
    <w:rsid w:val="00DC0878"/>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722"/>
    <w:rsid w:val="00DC17E2"/>
    <w:rsid w:val="00DC1819"/>
    <w:rsid w:val="00DC1848"/>
    <w:rsid w:val="00DC185D"/>
    <w:rsid w:val="00DC1C2F"/>
    <w:rsid w:val="00DC1DE9"/>
    <w:rsid w:val="00DC1E37"/>
    <w:rsid w:val="00DC2002"/>
    <w:rsid w:val="00DC20C5"/>
    <w:rsid w:val="00DC2238"/>
    <w:rsid w:val="00DC2490"/>
    <w:rsid w:val="00DC265F"/>
    <w:rsid w:val="00DC2828"/>
    <w:rsid w:val="00DC2AD3"/>
    <w:rsid w:val="00DC2B5B"/>
    <w:rsid w:val="00DC2B8F"/>
    <w:rsid w:val="00DC2CA2"/>
    <w:rsid w:val="00DC2D24"/>
    <w:rsid w:val="00DC2DD9"/>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23F"/>
    <w:rsid w:val="00DC4329"/>
    <w:rsid w:val="00DC47FC"/>
    <w:rsid w:val="00DC4853"/>
    <w:rsid w:val="00DC4AED"/>
    <w:rsid w:val="00DC4BC2"/>
    <w:rsid w:val="00DC4D61"/>
    <w:rsid w:val="00DC4E0A"/>
    <w:rsid w:val="00DC4E54"/>
    <w:rsid w:val="00DC4F62"/>
    <w:rsid w:val="00DC50D1"/>
    <w:rsid w:val="00DC5133"/>
    <w:rsid w:val="00DC51A1"/>
    <w:rsid w:val="00DC52A6"/>
    <w:rsid w:val="00DC52D6"/>
    <w:rsid w:val="00DC55B3"/>
    <w:rsid w:val="00DC58B6"/>
    <w:rsid w:val="00DC5A68"/>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0D"/>
    <w:rsid w:val="00DC741B"/>
    <w:rsid w:val="00DC7508"/>
    <w:rsid w:val="00DC76F9"/>
    <w:rsid w:val="00DC775D"/>
    <w:rsid w:val="00DC77D9"/>
    <w:rsid w:val="00DC78A2"/>
    <w:rsid w:val="00DC78B4"/>
    <w:rsid w:val="00DC7948"/>
    <w:rsid w:val="00DC798C"/>
    <w:rsid w:val="00DC79DD"/>
    <w:rsid w:val="00DC79EC"/>
    <w:rsid w:val="00DC7CC4"/>
    <w:rsid w:val="00DC7CD3"/>
    <w:rsid w:val="00DD00CC"/>
    <w:rsid w:val="00DD02DD"/>
    <w:rsid w:val="00DD0358"/>
    <w:rsid w:val="00DD03DE"/>
    <w:rsid w:val="00DD0457"/>
    <w:rsid w:val="00DD0971"/>
    <w:rsid w:val="00DD0A31"/>
    <w:rsid w:val="00DD0AC8"/>
    <w:rsid w:val="00DD0DDC"/>
    <w:rsid w:val="00DD0EC0"/>
    <w:rsid w:val="00DD0F95"/>
    <w:rsid w:val="00DD1178"/>
    <w:rsid w:val="00DD1346"/>
    <w:rsid w:val="00DD14B9"/>
    <w:rsid w:val="00DD195A"/>
    <w:rsid w:val="00DD1A37"/>
    <w:rsid w:val="00DD1AF0"/>
    <w:rsid w:val="00DD1C5B"/>
    <w:rsid w:val="00DD1D9A"/>
    <w:rsid w:val="00DD1E79"/>
    <w:rsid w:val="00DD2018"/>
    <w:rsid w:val="00DD2039"/>
    <w:rsid w:val="00DD207D"/>
    <w:rsid w:val="00DD21B3"/>
    <w:rsid w:val="00DD21D7"/>
    <w:rsid w:val="00DD22EC"/>
    <w:rsid w:val="00DD23DB"/>
    <w:rsid w:val="00DD248A"/>
    <w:rsid w:val="00DD24BF"/>
    <w:rsid w:val="00DD2681"/>
    <w:rsid w:val="00DD26A2"/>
    <w:rsid w:val="00DD29D3"/>
    <w:rsid w:val="00DD2A9C"/>
    <w:rsid w:val="00DD2B0B"/>
    <w:rsid w:val="00DD2BBF"/>
    <w:rsid w:val="00DD2CAC"/>
    <w:rsid w:val="00DD2CC3"/>
    <w:rsid w:val="00DD2D12"/>
    <w:rsid w:val="00DD2DCA"/>
    <w:rsid w:val="00DD2E7C"/>
    <w:rsid w:val="00DD2F13"/>
    <w:rsid w:val="00DD2F35"/>
    <w:rsid w:val="00DD2F77"/>
    <w:rsid w:val="00DD31BE"/>
    <w:rsid w:val="00DD320F"/>
    <w:rsid w:val="00DD3360"/>
    <w:rsid w:val="00DD33B1"/>
    <w:rsid w:val="00DD3575"/>
    <w:rsid w:val="00DD35F1"/>
    <w:rsid w:val="00DD36A0"/>
    <w:rsid w:val="00DD370C"/>
    <w:rsid w:val="00DD38D8"/>
    <w:rsid w:val="00DD3B0A"/>
    <w:rsid w:val="00DD3B4E"/>
    <w:rsid w:val="00DD3C28"/>
    <w:rsid w:val="00DD3CA2"/>
    <w:rsid w:val="00DD3CDE"/>
    <w:rsid w:val="00DD3D68"/>
    <w:rsid w:val="00DD407C"/>
    <w:rsid w:val="00DD40A2"/>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5FF6"/>
    <w:rsid w:val="00DD5FFE"/>
    <w:rsid w:val="00DD60BE"/>
    <w:rsid w:val="00DD6187"/>
    <w:rsid w:val="00DD62B8"/>
    <w:rsid w:val="00DD62DD"/>
    <w:rsid w:val="00DD652A"/>
    <w:rsid w:val="00DD6548"/>
    <w:rsid w:val="00DD6737"/>
    <w:rsid w:val="00DD679F"/>
    <w:rsid w:val="00DD67A1"/>
    <w:rsid w:val="00DD67A2"/>
    <w:rsid w:val="00DD67CA"/>
    <w:rsid w:val="00DD6887"/>
    <w:rsid w:val="00DD6A9F"/>
    <w:rsid w:val="00DD6B8A"/>
    <w:rsid w:val="00DD6D14"/>
    <w:rsid w:val="00DD6DED"/>
    <w:rsid w:val="00DD6F82"/>
    <w:rsid w:val="00DD71CF"/>
    <w:rsid w:val="00DD71D2"/>
    <w:rsid w:val="00DD7216"/>
    <w:rsid w:val="00DD7357"/>
    <w:rsid w:val="00DD7815"/>
    <w:rsid w:val="00DD78DC"/>
    <w:rsid w:val="00DD794E"/>
    <w:rsid w:val="00DD79B5"/>
    <w:rsid w:val="00DD7C85"/>
    <w:rsid w:val="00DD7C98"/>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F9D"/>
    <w:rsid w:val="00DE0FCF"/>
    <w:rsid w:val="00DE0FE2"/>
    <w:rsid w:val="00DE1074"/>
    <w:rsid w:val="00DE115E"/>
    <w:rsid w:val="00DE12D7"/>
    <w:rsid w:val="00DE14C3"/>
    <w:rsid w:val="00DE153C"/>
    <w:rsid w:val="00DE1617"/>
    <w:rsid w:val="00DE1741"/>
    <w:rsid w:val="00DE178B"/>
    <w:rsid w:val="00DE17A4"/>
    <w:rsid w:val="00DE1828"/>
    <w:rsid w:val="00DE184C"/>
    <w:rsid w:val="00DE1A69"/>
    <w:rsid w:val="00DE1A99"/>
    <w:rsid w:val="00DE1C00"/>
    <w:rsid w:val="00DE1D4D"/>
    <w:rsid w:val="00DE1DBD"/>
    <w:rsid w:val="00DE1E5B"/>
    <w:rsid w:val="00DE1F99"/>
    <w:rsid w:val="00DE22B0"/>
    <w:rsid w:val="00DE2469"/>
    <w:rsid w:val="00DE2521"/>
    <w:rsid w:val="00DE26C1"/>
    <w:rsid w:val="00DE2736"/>
    <w:rsid w:val="00DE299C"/>
    <w:rsid w:val="00DE29B2"/>
    <w:rsid w:val="00DE29D7"/>
    <w:rsid w:val="00DE3249"/>
    <w:rsid w:val="00DE357C"/>
    <w:rsid w:val="00DE367C"/>
    <w:rsid w:val="00DE382F"/>
    <w:rsid w:val="00DE388A"/>
    <w:rsid w:val="00DE3BC4"/>
    <w:rsid w:val="00DE3DB3"/>
    <w:rsid w:val="00DE3E40"/>
    <w:rsid w:val="00DE3F58"/>
    <w:rsid w:val="00DE3FE9"/>
    <w:rsid w:val="00DE4138"/>
    <w:rsid w:val="00DE4156"/>
    <w:rsid w:val="00DE431C"/>
    <w:rsid w:val="00DE436D"/>
    <w:rsid w:val="00DE43DE"/>
    <w:rsid w:val="00DE447D"/>
    <w:rsid w:val="00DE4548"/>
    <w:rsid w:val="00DE4717"/>
    <w:rsid w:val="00DE4932"/>
    <w:rsid w:val="00DE49DC"/>
    <w:rsid w:val="00DE4B9C"/>
    <w:rsid w:val="00DE4BA4"/>
    <w:rsid w:val="00DE4BE3"/>
    <w:rsid w:val="00DE4C7A"/>
    <w:rsid w:val="00DE4C88"/>
    <w:rsid w:val="00DE4D31"/>
    <w:rsid w:val="00DE4DDF"/>
    <w:rsid w:val="00DE4FF0"/>
    <w:rsid w:val="00DE508F"/>
    <w:rsid w:val="00DE5106"/>
    <w:rsid w:val="00DE51A6"/>
    <w:rsid w:val="00DE530D"/>
    <w:rsid w:val="00DE534C"/>
    <w:rsid w:val="00DE5394"/>
    <w:rsid w:val="00DE53C5"/>
    <w:rsid w:val="00DE547C"/>
    <w:rsid w:val="00DE54C3"/>
    <w:rsid w:val="00DE55F4"/>
    <w:rsid w:val="00DE566F"/>
    <w:rsid w:val="00DE574E"/>
    <w:rsid w:val="00DE5923"/>
    <w:rsid w:val="00DE5A78"/>
    <w:rsid w:val="00DE5C73"/>
    <w:rsid w:val="00DE5D07"/>
    <w:rsid w:val="00DE5ECC"/>
    <w:rsid w:val="00DE6051"/>
    <w:rsid w:val="00DE60A1"/>
    <w:rsid w:val="00DE60E4"/>
    <w:rsid w:val="00DE636F"/>
    <w:rsid w:val="00DE6472"/>
    <w:rsid w:val="00DE64B5"/>
    <w:rsid w:val="00DE6607"/>
    <w:rsid w:val="00DE6609"/>
    <w:rsid w:val="00DE6612"/>
    <w:rsid w:val="00DE66C4"/>
    <w:rsid w:val="00DE6B65"/>
    <w:rsid w:val="00DE6C6A"/>
    <w:rsid w:val="00DE6E6E"/>
    <w:rsid w:val="00DE6F7C"/>
    <w:rsid w:val="00DE6FD7"/>
    <w:rsid w:val="00DE7031"/>
    <w:rsid w:val="00DE70C3"/>
    <w:rsid w:val="00DE7198"/>
    <w:rsid w:val="00DE7277"/>
    <w:rsid w:val="00DE7323"/>
    <w:rsid w:val="00DE7484"/>
    <w:rsid w:val="00DE77E6"/>
    <w:rsid w:val="00DE7880"/>
    <w:rsid w:val="00DE78E9"/>
    <w:rsid w:val="00DE78F9"/>
    <w:rsid w:val="00DE791F"/>
    <w:rsid w:val="00DE7B0B"/>
    <w:rsid w:val="00DE7BF2"/>
    <w:rsid w:val="00DE7F46"/>
    <w:rsid w:val="00DE7FDE"/>
    <w:rsid w:val="00DF01D2"/>
    <w:rsid w:val="00DF01F8"/>
    <w:rsid w:val="00DF0416"/>
    <w:rsid w:val="00DF06A5"/>
    <w:rsid w:val="00DF0810"/>
    <w:rsid w:val="00DF08E0"/>
    <w:rsid w:val="00DF0961"/>
    <w:rsid w:val="00DF0AB9"/>
    <w:rsid w:val="00DF0C81"/>
    <w:rsid w:val="00DF0C89"/>
    <w:rsid w:val="00DF10CE"/>
    <w:rsid w:val="00DF12CE"/>
    <w:rsid w:val="00DF12E0"/>
    <w:rsid w:val="00DF1953"/>
    <w:rsid w:val="00DF1ABB"/>
    <w:rsid w:val="00DF1B23"/>
    <w:rsid w:val="00DF1B37"/>
    <w:rsid w:val="00DF1B59"/>
    <w:rsid w:val="00DF1B6F"/>
    <w:rsid w:val="00DF1BBD"/>
    <w:rsid w:val="00DF1D27"/>
    <w:rsid w:val="00DF1F1C"/>
    <w:rsid w:val="00DF1F28"/>
    <w:rsid w:val="00DF21AB"/>
    <w:rsid w:val="00DF2293"/>
    <w:rsid w:val="00DF240D"/>
    <w:rsid w:val="00DF258E"/>
    <w:rsid w:val="00DF25AB"/>
    <w:rsid w:val="00DF287F"/>
    <w:rsid w:val="00DF28C2"/>
    <w:rsid w:val="00DF2931"/>
    <w:rsid w:val="00DF2A88"/>
    <w:rsid w:val="00DF2B44"/>
    <w:rsid w:val="00DF2B8B"/>
    <w:rsid w:val="00DF2BC0"/>
    <w:rsid w:val="00DF2DBF"/>
    <w:rsid w:val="00DF2E08"/>
    <w:rsid w:val="00DF2E89"/>
    <w:rsid w:val="00DF2F64"/>
    <w:rsid w:val="00DF30BC"/>
    <w:rsid w:val="00DF33EF"/>
    <w:rsid w:val="00DF3457"/>
    <w:rsid w:val="00DF3550"/>
    <w:rsid w:val="00DF3555"/>
    <w:rsid w:val="00DF35B4"/>
    <w:rsid w:val="00DF3B8E"/>
    <w:rsid w:val="00DF3BD0"/>
    <w:rsid w:val="00DF3E20"/>
    <w:rsid w:val="00DF3EB8"/>
    <w:rsid w:val="00DF3F09"/>
    <w:rsid w:val="00DF3F2A"/>
    <w:rsid w:val="00DF3F42"/>
    <w:rsid w:val="00DF3F8E"/>
    <w:rsid w:val="00DF41A1"/>
    <w:rsid w:val="00DF424F"/>
    <w:rsid w:val="00DF4259"/>
    <w:rsid w:val="00DF42B4"/>
    <w:rsid w:val="00DF42F8"/>
    <w:rsid w:val="00DF4379"/>
    <w:rsid w:val="00DF43C3"/>
    <w:rsid w:val="00DF4581"/>
    <w:rsid w:val="00DF46D7"/>
    <w:rsid w:val="00DF47D5"/>
    <w:rsid w:val="00DF48E0"/>
    <w:rsid w:val="00DF4932"/>
    <w:rsid w:val="00DF4946"/>
    <w:rsid w:val="00DF4A60"/>
    <w:rsid w:val="00DF4BAC"/>
    <w:rsid w:val="00DF4C1C"/>
    <w:rsid w:val="00DF4D03"/>
    <w:rsid w:val="00DF4F54"/>
    <w:rsid w:val="00DF5061"/>
    <w:rsid w:val="00DF50EE"/>
    <w:rsid w:val="00DF510E"/>
    <w:rsid w:val="00DF5222"/>
    <w:rsid w:val="00DF525B"/>
    <w:rsid w:val="00DF52EB"/>
    <w:rsid w:val="00DF5378"/>
    <w:rsid w:val="00DF53A2"/>
    <w:rsid w:val="00DF54A0"/>
    <w:rsid w:val="00DF54DF"/>
    <w:rsid w:val="00DF5777"/>
    <w:rsid w:val="00DF57B6"/>
    <w:rsid w:val="00DF590E"/>
    <w:rsid w:val="00DF5BC0"/>
    <w:rsid w:val="00DF5DD2"/>
    <w:rsid w:val="00DF5E6F"/>
    <w:rsid w:val="00DF5E73"/>
    <w:rsid w:val="00DF5FC9"/>
    <w:rsid w:val="00DF6062"/>
    <w:rsid w:val="00DF6071"/>
    <w:rsid w:val="00DF6281"/>
    <w:rsid w:val="00DF63F5"/>
    <w:rsid w:val="00DF641F"/>
    <w:rsid w:val="00DF644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314"/>
    <w:rsid w:val="00DF7546"/>
    <w:rsid w:val="00DF758E"/>
    <w:rsid w:val="00DF7592"/>
    <w:rsid w:val="00DF76DA"/>
    <w:rsid w:val="00DF77B8"/>
    <w:rsid w:val="00DF785F"/>
    <w:rsid w:val="00DF7A3F"/>
    <w:rsid w:val="00DF7AA2"/>
    <w:rsid w:val="00DF7F0E"/>
    <w:rsid w:val="00E00021"/>
    <w:rsid w:val="00E00358"/>
    <w:rsid w:val="00E00579"/>
    <w:rsid w:val="00E00597"/>
    <w:rsid w:val="00E0060C"/>
    <w:rsid w:val="00E006A0"/>
    <w:rsid w:val="00E00C5D"/>
    <w:rsid w:val="00E00E50"/>
    <w:rsid w:val="00E00EC6"/>
    <w:rsid w:val="00E010C2"/>
    <w:rsid w:val="00E0118E"/>
    <w:rsid w:val="00E011BF"/>
    <w:rsid w:val="00E0127C"/>
    <w:rsid w:val="00E01366"/>
    <w:rsid w:val="00E01643"/>
    <w:rsid w:val="00E017CF"/>
    <w:rsid w:val="00E018E1"/>
    <w:rsid w:val="00E01929"/>
    <w:rsid w:val="00E01A19"/>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A7E"/>
    <w:rsid w:val="00E02A93"/>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7CC"/>
    <w:rsid w:val="00E04AB6"/>
    <w:rsid w:val="00E04B0A"/>
    <w:rsid w:val="00E04BB0"/>
    <w:rsid w:val="00E04C3C"/>
    <w:rsid w:val="00E04C55"/>
    <w:rsid w:val="00E05023"/>
    <w:rsid w:val="00E05178"/>
    <w:rsid w:val="00E05197"/>
    <w:rsid w:val="00E0544C"/>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6"/>
    <w:rsid w:val="00E0655C"/>
    <w:rsid w:val="00E06629"/>
    <w:rsid w:val="00E06651"/>
    <w:rsid w:val="00E068BC"/>
    <w:rsid w:val="00E06AC9"/>
    <w:rsid w:val="00E06AD7"/>
    <w:rsid w:val="00E06C8E"/>
    <w:rsid w:val="00E06D7E"/>
    <w:rsid w:val="00E06EC9"/>
    <w:rsid w:val="00E06F45"/>
    <w:rsid w:val="00E07047"/>
    <w:rsid w:val="00E07066"/>
    <w:rsid w:val="00E0730D"/>
    <w:rsid w:val="00E0749B"/>
    <w:rsid w:val="00E074A2"/>
    <w:rsid w:val="00E074CA"/>
    <w:rsid w:val="00E075B5"/>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568"/>
    <w:rsid w:val="00E106A5"/>
    <w:rsid w:val="00E106B5"/>
    <w:rsid w:val="00E10AA9"/>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8D2"/>
    <w:rsid w:val="00E11B83"/>
    <w:rsid w:val="00E11BE8"/>
    <w:rsid w:val="00E11C04"/>
    <w:rsid w:val="00E11D16"/>
    <w:rsid w:val="00E11D42"/>
    <w:rsid w:val="00E11D57"/>
    <w:rsid w:val="00E11EC4"/>
    <w:rsid w:val="00E12100"/>
    <w:rsid w:val="00E123FF"/>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BF"/>
    <w:rsid w:val="00E1354E"/>
    <w:rsid w:val="00E13560"/>
    <w:rsid w:val="00E135D0"/>
    <w:rsid w:val="00E13602"/>
    <w:rsid w:val="00E13753"/>
    <w:rsid w:val="00E137A2"/>
    <w:rsid w:val="00E1388B"/>
    <w:rsid w:val="00E13A7A"/>
    <w:rsid w:val="00E13D00"/>
    <w:rsid w:val="00E13FD4"/>
    <w:rsid w:val="00E14132"/>
    <w:rsid w:val="00E14143"/>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C8"/>
    <w:rsid w:val="00E15CDA"/>
    <w:rsid w:val="00E15E9B"/>
    <w:rsid w:val="00E15FA2"/>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BB3"/>
    <w:rsid w:val="00E16C56"/>
    <w:rsid w:val="00E16C62"/>
    <w:rsid w:val="00E16C69"/>
    <w:rsid w:val="00E16C9D"/>
    <w:rsid w:val="00E16DA4"/>
    <w:rsid w:val="00E16FF3"/>
    <w:rsid w:val="00E17068"/>
    <w:rsid w:val="00E17172"/>
    <w:rsid w:val="00E171B6"/>
    <w:rsid w:val="00E17375"/>
    <w:rsid w:val="00E1743A"/>
    <w:rsid w:val="00E17448"/>
    <w:rsid w:val="00E174C1"/>
    <w:rsid w:val="00E17545"/>
    <w:rsid w:val="00E175E5"/>
    <w:rsid w:val="00E176AA"/>
    <w:rsid w:val="00E1781A"/>
    <w:rsid w:val="00E17A96"/>
    <w:rsid w:val="00E17D65"/>
    <w:rsid w:val="00E17E05"/>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EB7"/>
    <w:rsid w:val="00E2100E"/>
    <w:rsid w:val="00E21045"/>
    <w:rsid w:val="00E21193"/>
    <w:rsid w:val="00E21212"/>
    <w:rsid w:val="00E212DB"/>
    <w:rsid w:val="00E212F7"/>
    <w:rsid w:val="00E215C3"/>
    <w:rsid w:val="00E215D8"/>
    <w:rsid w:val="00E21884"/>
    <w:rsid w:val="00E218A9"/>
    <w:rsid w:val="00E21A84"/>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D3"/>
    <w:rsid w:val="00E22A2C"/>
    <w:rsid w:val="00E22AC9"/>
    <w:rsid w:val="00E22B9D"/>
    <w:rsid w:val="00E22C33"/>
    <w:rsid w:val="00E22CC6"/>
    <w:rsid w:val="00E22EEB"/>
    <w:rsid w:val="00E2300F"/>
    <w:rsid w:val="00E23016"/>
    <w:rsid w:val="00E2319D"/>
    <w:rsid w:val="00E231B5"/>
    <w:rsid w:val="00E232AC"/>
    <w:rsid w:val="00E233C4"/>
    <w:rsid w:val="00E23579"/>
    <w:rsid w:val="00E23819"/>
    <w:rsid w:val="00E23875"/>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4D65"/>
    <w:rsid w:val="00E24FB3"/>
    <w:rsid w:val="00E25035"/>
    <w:rsid w:val="00E25199"/>
    <w:rsid w:val="00E25250"/>
    <w:rsid w:val="00E25419"/>
    <w:rsid w:val="00E2544C"/>
    <w:rsid w:val="00E25678"/>
    <w:rsid w:val="00E2580B"/>
    <w:rsid w:val="00E259A8"/>
    <w:rsid w:val="00E25C99"/>
    <w:rsid w:val="00E25CA9"/>
    <w:rsid w:val="00E260D9"/>
    <w:rsid w:val="00E2630C"/>
    <w:rsid w:val="00E26385"/>
    <w:rsid w:val="00E263F2"/>
    <w:rsid w:val="00E264E2"/>
    <w:rsid w:val="00E2667C"/>
    <w:rsid w:val="00E269AD"/>
    <w:rsid w:val="00E26A14"/>
    <w:rsid w:val="00E26BFD"/>
    <w:rsid w:val="00E26C3C"/>
    <w:rsid w:val="00E26CAB"/>
    <w:rsid w:val="00E26CF5"/>
    <w:rsid w:val="00E26E27"/>
    <w:rsid w:val="00E27025"/>
    <w:rsid w:val="00E27061"/>
    <w:rsid w:val="00E270A5"/>
    <w:rsid w:val="00E27441"/>
    <w:rsid w:val="00E27459"/>
    <w:rsid w:val="00E274F0"/>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2BC"/>
    <w:rsid w:val="00E312C2"/>
    <w:rsid w:val="00E313D9"/>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3F"/>
    <w:rsid w:val="00E31F03"/>
    <w:rsid w:val="00E3230D"/>
    <w:rsid w:val="00E3236C"/>
    <w:rsid w:val="00E3236F"/>
    <w:rsid w:val="00E3237A"/>
    <w:rsid w:val="00E324A1"/>
    <w:rsid w:val="00E324ED"/>
    <w:rsid w:val="00E32518"/>
    <w:rsid w:val="00E3253E"/>
    <w:rsid w:val="00E32684"/>
    <w:rsid w:val="00E3287C"/>
    <w:rsid w:val="00E32894"/>
    <w:rsid w:val="00E32989"/>
    <w:rsid w:val="00E32B1D"/>
    <w:rsid w:val="00E32B1F"/>
    <w:rsid w:val="00E32C87"/>
    <w:rsid w:val="00E32CAA"/>
    <w:rsid w:val="00E32CE4"/>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31"/>
    <w:rsid w:val="00E34EED"/>
    <w:rsid w:val="00E34F19"/>
    <w:rsid w:val="00E351CC"/>
    <w:rsid w:val="00E35685"/>
    <w:rsid w:val="00E356D7"/>
    <w:rsid w:val="00E358EF"/>
    <w:rsid w:val="00E35A5C"/>
    <w:rsid w:val="00E3604B"/>
    <w:rsid w:val="00E36086"/>
    <w:rsid w:val="00E360E4"/>
    <w:rsid w:val="00E3642E"/>
    <w:rsid w:val="00E3646A"/>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B1"/>
    <w:rsid w:val="00E40087"/>
    <w:rsid w:val="00E404AE"/>
    <w:rsid w:val="00E404FA"/>
    <w:rsid w:val="00E4086A"/>
    <w:rsid w:val="00E4099D"/>
    <w:rsid w:val="00E40DA1"/>
    <w:rsid w:val="00E40E97"/>
    <w:rsid w:val="00E40EF0"/>
    <w:rsid w:val="00E4103B"/>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AA"/>
    <w:rsid w:val="00E42E03"/>
    <w:rsid w:val="00E43010"/>
    <w:rsid w:val="00E4302D"/>
    <w:rsid w:val="00E430C8"/>
    <w:rsid w:val="00E431F1"/>
    <w:rsid w:val="00E4321D"/>
    <w:rsid w:val="00E4328C"/>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32"/>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9A6"/>
    <w:rsid w:val="00E479B8"/>
    <w:rsid w:val="00E47A16"/>
    <w:rsid w:val="00E47C73"/>
    <w:rsid w:val="00E47C98"/>
    <w:rsid w:val="00E47F8D"/>
    <w:rsid w:val="00E50042"/>
    <w:rsid w:val="00E50091"/>
    <w:rsid w:val="00E50169"/>
    <w:rsid w:val="00E50170"/>
    <w:rsid w:val="00E5024D"/>
    <w:rsid w:val="00E50475"/>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E7"/>
    <w:rsid w:val="00E51B3A"/>
    <w:rsid w:val="00E51B7A"/>
    <w:rsid w:val="00E51BE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1BB"/>
    <w:rsid w:val="00E531C2"/>
    <w:rsid w:val="00E532C7"/>
    <w:rsid w:val="00E532EA"/>
    <w:rsid w:val="00E532EB"/>
    <w:rsid w:val="00E5337C"/>
    <w:rsid w:val="00E534DB"/>
    <w:rsid w:val="00E537A5"/>
    <w:rsid w:val="00E539F9"/>
    <w:rsid w:val="00E53A45"/>
    <w:rsid w:val="00E53B33"/>
    <w:rsid w:val="00E53E0E"/>
    <w:rsid w:val="00E53F57"/>
    <w:rsid w:val="00E53FC9"/>
    <w:rsid w:val="00E540C1"/>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BC"/>
    <w:rsid w:val="00E55FF5"/>
    <w:rsid w:val="00E56010"/>
    <w:rsid w:val="00E56195"/>
    <w:rsid w:val="00E56328"/>
    <w:rsid w:val="00E5636F"/>
    <w:rsid w:val="00E565BF"/>
    <w:rsid w:val="00E5661E"/>
    <w:rsid w:val="00E56745"/>
    <w:rsid w:val="00E56B9B"/>
    <w:rsid w:val="00E56C10"/>
    <w:rsid w:val="00E56C4D"/>
    <w:rsid w:val="00E56DE7"/>
    <w:rsid w:val="00E56F37"/>
    <w:rsid w:val="00E57022"/>
    <w:rsid w:val="00E57036"/>
    <w:rsid w:val="00E5705E"/>
    <w:rsid w:val="00E57364"/>
    <w:rsid w:val="00E573A3"/>
    <w:rsid w:val="00E57546"/>
    <w:rsid w:val="00E5756D"/>
    <w:rsid w:val="00E57585"/>
    <w:rsid w:val="00E576B9"/>
    <w:rsid w:val="00E57829"/>
    <w:rsid w:val="00E57840"/>
    <w:rsid w:val="00E57918"/>
    <w:rsid w:val="00E579A2"/>
    <w:rsid w:val="00E57A1B"/>
    <w:rsid w:val="00E57ABE"/>
    <w:rsid w:val="00E57D20"/>
    <w:rsid w:val="00E57D82"/>
    <w:rsid w:val="00E57ED1"/>
    <w:rsid w:val="00E60107"/>
    <w:rsid w:val="00E601B9"/>
    <w:rsid w:val="00E601EB"/>
    <w:rsid w:val="00E60212"/>
    <w:rsid w:val="00E60216"/>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5D"/>
    <w:rsid w:val="00E6116F"/>
    <w:rsid w:val="00E611C2"/>
    <w:rsid w:val="00E61254"/>
    <w:rsid w:val="00E61539"/>
    <w:rsid w:val="00E615E1"/>
    <w:rsid w:val="00E6161A"/>
    <w:rsid w:val="00E61ABE"/>
    <w:rsid w:val="00E61C09"/>
    <w:rsid w:val="00E61C4F"/>
    <w:rsid w:val="00E61CAB"/>
    <w:rsid w:val="00E61DD6"/>
    <w:rsid w:val="00E61E06"/>
    <w:rsid w:val="00E61E61"/>
    <w:rsid w:val="00E61F26"/>
    <w:rsid w:val="00E62047"/>
    <w:rsid w:val="00E62104"/>
    <w:rsid w:val="00E62198"/>
    <w:rsid w:val="00E621B8"/>
    <w:rsid w:val="00E622F6"/>
    <w:rsid w:val="00E6231A"/>
    <w:rsid w:val="00E6237B"/>
    <w:rsid w:val="00E62438"/>
    <w:rsid w:val="00E62445"/>
    <w:rsid w:val="00E62488"/>
    <w:rsid w:val="00E6249F"/>
    <w:rsid w:val="00E62577"/>
    <w:rsid w:val="00E6263F"/>
    <w:rsid w:val="00E626F0"/>
    <w:rsid w:val="00E6272A"/>
    <w:rsid w:val="00E62732"/>
    <w:rsid w:val="00E62BD3"/>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711"/>
    <w:rsid w:val="00E66846"/>
    <w:rsid w:val="00E668F8"/>
    <w:rsid w:val="00E6695A"/>
    <w:rsid w:val="00E66999"/>
    <w:rsid w:val="00E669A2"/>
    <w:rsid w:val="00E669A3"/>
    <w:rsid w:val="00E66CAD"/>
    <w:rsid w:val="00E66F0C"/>
    <w:rsid w:val="00E671A2"/>
    <w:rsid w:val="00E67201"/>
    <w:rsid w:val="00E67339"/>
    <w:rsid w:val="00E673D1"/>
    <w:rsid w:val="00E675B1"/>
    <w:rsid w:val="00E677AD"/>
    <w:rsid w:val="00E679ED"/>
    <w:rsid w:val="00E679FA"/>
    <w:rsid w:val="00E67B36"/>
    <w:rsid w:val="00E67B46"/>
    <w:rsid w:val="00E67BF7"/>
    <w:rsid w:val="00E67C89"/>
    <w:rsid w:val="00E67CC9"/>
    <w:rsid w:val="00E67D78"/>
    <w:rsid w:val="00E67E39"/>
    <w:rsid w:val="00E67EF6"/>
    <w:rsid w:val="00E67FB7"/>
    <w:rsid w:val="00E67FE5"/>
    <w:rsid w:val="00E7001D"/>
    <w:rsid w:val="00E70113"/>
    <w:rsid w:val="00E70246"/>
    <w:rsid w:val="00E7046C"/>
    <w:rsid w:val="00E705FA"/>
    <w:rsid w:val="00E70846"/>
    <w:rsid w:val="00E70848"/>
    <w:rsid w:val="00E708F1"/>
    <w:rsid w:val="00E709FA"/>
    <w:rsid w:val="00E70B61"/>
    <w:rsid w:val="00E70FFD"/>
    <w:rsid w:val="00E71226"/>
    <w:rsid w:val="00E712C9"/>
    <w:rsid w:val="00E71309"/>
    <w:rsid w:val="00E71347"/>
    <w:rsid w:val="00E71533"/>
    <w:rsid w:val="00E7153D"/>
    <w:rsid w:val="00E716D6"/>
    <w:rsid w:val="00E716DD"/>
    <w:rsid w:val="00E7176D"/>
    <w:rsid w:val="00E717A8"/>
    <w:rsid w:val="00E718D7"/>
    <w:rsid w:val="00E718E8"/>
    <w:rsid w:val="00E71998"/>
    <w:rsid w:val="00E71A83"/>
    <w:rsid w:val="00E71A8F"/>
    <w:rsid w:val="00E71AA0"/>
    <w:rsid w:val="00E71BA3"/>
    <w:rsid w:val="00E71BDD"/>
    <w:rsid w:val="00E71C0A"/>
    <w:rsid w:val="00E71CB2"/>
    <w:rsid w:val="00E71CED"/>
    <w:rsid w:val="00E71F03"/>
    <w:rsid w:val="00E720B4"/>
    <w:rsid w:val="00E7214A"/>
    <w:rsid w:val="00E721FD"/>
    <w:rsid w:val="00E723FB"/>
    <w:rsid w:val="00E72505"/>
    <w:rsid w:val="00E7253A"/>
    <w:rsid w:val="00E727F0"/>
    <w:rsid w:val="00E729F0"/>
    <w:rsid w:val="00E72C77"/>
    <w:rsid w:val="00E72E30"/>
    <w:rsid w:val="00E72EC0"/>
    <w:rsid w:val="00E72F3F"/>
    <w:rsid w:val="00E72F4C"/>
    <w:rsid w:val="00E7301B"/>
    <w:rsid w:val="00E73146"/>
    <w:rsid w:val="00E73198"/>
    <w:rsid w:val="00E731D5"/>
    <w:rsid w:val="00E733B1"/>
    <w:rsid w:val="00E733CE"/>
    <w:rsid w:val="00E7358D"/>
    <w:rsid w:val="00E735EE"/>
    <w:rsid w:val="00E737D4"/>
    <w:rsid w:val="00E7380D"/>
    <w:rsid w:val="00E73971"/>
    <w:rsid w:val="00E739BC"/>
    <w:rsid w:val="00E739EF"/>
    <w:rsid w:val="00E73AA9"/>
    <w:rsid w:val="00E73C56"/>
    <w:rsid w:val="00E73C67"/>
    <w:rsid w:val="00E741EE"/>
    <w:rsid w:val="00E74605"/>
    <w:rsid w:val="00E74997"/>
    <w:rsid w:val="00E749E5"/>
    <w:rsid w:val="00E74A11"/>
    <w:rsid w:val="00E74A2E"/>
    <w:rsid w:val="00E74B7A"/>
    <w:rsid w:val="00E74BB4"/>
    <w:rsid w:val="00E74C05"/>
    <w:rsid w:val="00E74DB5"/>
    <w:rsid w:val="00E74F73"/>
    <w:rsid w:val="00E74FA9"/>
    <w:rsid w:val="00E74FDC"/>
    <w:rsid w:val="00E75065"/>
    <w:rsid w:val="00E7513E"/>
    <w:rsid w:val="00E75204"/>
    <w:rsid w:val="00E7521B"/>
    <w:rsid w:val="00E7534D"/>
    <w:rsid w:val="00E753A6"/>
    <w:rsid w:val="00E753B4"/>
    <w:rsid w:val="00E75A18"/>
    <w:rsid w:val="00E75B18"/>
    <w:rsid w:val="00E75DE6"/>
    <w:rsid w:val="00E75F20"/>
    <w:rsid w:val="00E75F3C"/>
    <w:rsid w:val="00E75F64"/>
    <w:rsid w:val="00E75F6B"/>
    <w:rsid w:val="00E75F73"/>
    <w:rsid w:val="00E75F77"/>
    <w:rsid w:val="00E75FB1"/>
    <w:rsid w:val="00E760B8"/>
    <w:rsid w:val="00E76459"/>
    <w:rsid w:val="00E764FB"/>
    <w:rsid w:val="00E76554"/>
    <w:rsid w:val="00E76773"/>
    <w:rsid w:val="00E768ED"/>
    <w:rsid w:val="00E76939"/>
    <w:rsid w:val="00E76B67"/>
    <w:rsid w:val="00E76C0C"/>
    <w:rsid w:val="00E76D69"/>
    <w:rsid w:val="00E76DDA"/>
    <w:rsid w:val="00E76E9F"/>
    <w:rsid w:val="00E770ED"/>
    <w:rsid w:val="00E77346"/>
    <w:rsid w:val="00E773A5"/>
    <w:rsid w:val="00E77475"/>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87C"/>
    <w:rsid w:val="00E808EA"/>
    <w:rsid w:val="00E80966"/>
    <w:rsid w:val="00E80B60"/>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41A"/>
    <w:rsid w:val="00E825AF"/>
    <w:rsid w:val="00E825BB"/>
    <w:rsid w:val="00E8266A"/>
    <w:rsid w:val="00E827DF"/>
    <w:rsid w:val="00E827F5"/>
    <w:rsid w:val="00E82BC5"/>
    <w:rsid w:val="00E82BCE"/>
    <w:rsid w:val="00E82EDE"/>
    <w:rsid w:val="00E82F68"/>
    <w:rsid w:val="00E82FD7"/>
    <w:rsid w:val="00E8300A"/>
    <w:rsid w:val="00E8308D"/>
    <w:rsid w:val="00E83130"/>
    <w:rsid w:val="00E83226"/>
    <w:rsid w:val="00E834B4"/>
    <w:rsid w:val="00E83540"/>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14C"/>
    <w:rsid w:val="00E845D6"/>
    <w:rsid w:val="00E84622"/>
    <w:rsid w:val="00E846BD"/>
    <w:rsid w:val="00E8473C"/>
    <w:rsid w:val="00E848A4"/>
    <w:rsid w:val="00E849A7"/>
    <w:rsid w:val="00E849E5"/>
    <w:rsid w:val="00E84A68"/>
    <w:rsid w:val="00E84AD3"/>
    <w:rsid w:val="00E84B85"/>
    <w:rsid w:val="00E84E24"/>
    <w:rsid w:val="00E84E29"/>
    <w:rsid w:val="00E84F68"/>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736"/>
    <w:rsid w:val="00E8675A"/>
    <w:rsid w:val="00E867DB"/>
    <w:rsid w:val="00E868B8"/>
    <w:rsid w:val="00E86BDC"/>
    <w:rsid w:val="00E86BF2"/>
    <w:rsid w:val="00E86C1F"/>
    <w:rsid w:val="00E86D33"/>
    <w:rsid w:val="00E86DA1"/>
    <w:rsid w:val="00E86EE5"/>
    <w:rsid w:val="00E86F59"/>
    <w:rsid w:val="00E871B0"/>
    <w:rsid w:val="00E8762C"/>
    <w:rsid w:val="00E876B1"/>
    <w:rsid w:val="00E87755"/>
    <w:rsid w:val="00E87AE8"/>
    <w:rsid w:val="00E87C45"/>
    <w:rsid w:val="00E87EED"/>
    <w:rsid w:val="00E900C1"/>
    <w:rsid w:val="00E9010A"/>
    <w:rsid w:val="00E9032C"/>
    <w:rsid w:val="00E9063C"/>
    <w:rsid w:val="00E90646"/>
    <w:rsid w:val="00E9068A"/>
    <w:rsid w:val="00E9071F"/>
    <w:rsid w:val="00E90749"/>
    <w:rsid w:val="00E90752"/>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11"/>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1F51"/>
    <w:rsid w:val="00E92121"/>
    <w:rsid w:val="00E9214F"/>
    <w:rsid w:val="00E9228B"/>
    <w:rsid w:val="00E922C7"/>
    <w:rsid w:val="00E922D8"/>
    <w:rsid w:val="00E9232E"/>
    <w:rsid w:val="00E9246B"/>
    <w:rsid w:val="00E9268B"/>
    <w:rsid w:val="00E92708"/>
    <w:rsid w:val="00E92745"/>
    <w:rsid w:val="00E92924"/>
    <w:rsid w:val="00E92A30"/>
    <w:rsid w:val="00E92AAC"/>
    <w:rsid w:val="00E92B7C"/>
    <w:rsid w:val="00E92BEE"/>
    <w:rsid w:val="00E92E55"/>
    <w:rsid w:val="00E9304B"/>
    <w:rsid w:val="00E9311D"/>
    <w:rsid w:val="00E9325B"/>
    <w:rsid w:val="00E9325D"/>
    <w:rsid w:val="00E933E8"/>
    <w:rsid w:val="00E93445"/>
    <w:rsid w:val="00E935AC"/>
    <w:rsid w:val="00E93619"/>
    <w:rsid w:val="00E937C0"/>
    <w:rsid w:val="00E938B9"/>
    <w:rsid w:val="00E938DA"/>
    <w:rsid w:val="00E93A33"/>
    <w:rsid w:val="00E93B1D"/>
    <w:rsid w:val="00E93BF6"/>
    <w:rsid w:val="00E93D24"/>
    <w:rsid w:val="00E93D6C"/>
    <w:rsid w:val="00E93E42"/>
    <w:rsid w:val="00E93EAF"/>
    <w:rsid w:val="00E93EB3"/>
    <w:rsid w:val="00E940C1"/>
    <w:rsid w:val="00E941B4"/>
    <w:rsid w:val="00E942C7"/>
    <w:rsid w:val="00E94392"/>
    <w:rsid w:val="00E94458"/>
    <w:rsid w:val="00E94526"/>
    <w:rsid w:val="00E94535"/>
    <w:rsid w:val="00E94671"/>
    <w:rsid w:val="00E948FE"/>
    <w:rsid w:val="00E94E4F"/>
    <w:rsid w:val="00E94FF9"/>
    <w:rsid w:val="00E95014"/>
    <w:rsid w:val="00E950EA"/>
    <w:rsid w:val="00E95186"/>
    <w:rsid w:val="00E9567C"/>
    <w:rsid w:val="00E959A7"/>
    <w:rsid w:val="00E95B91"/>
    <w:rsid w:val="00E95C0D"/>
    <w:rsid w:val="00E95E95"/>
    <w:rsid w:val="00E95F43"/>
    <w:rsid w:val="00E95FF8"/>
    <w:rsid w:val="00E9603D"/>
    <w:rsid w:val="00E961EB"/>
    <w:rsid w:val="00E9623C"/>
    <w:rsid w:val="00E96344"/>
    <w:rsid w:val="00E96523"/>
    <w:rsid w:val="00E9680F"/>
    <w:rsid w:val="00E968B3"/>
    <w:rsid w:val="00E969B5"/>
    <w:rsid w:val="00E96B48"/>
    <w:rsid w:val="00E96C30"/>
    <w:rsid w:val="00E96CCD"/>
    <w:rsid w:val="00E96F1B"/>
    <w:rsid w:val="00E97238"/>
    <w:rsid w:val="00E973C2"/>
    <w:rsid w:val="00E9747D"/>
    <w:rsid w:val="00E976B9"/>
    <w:rsid w:val="00E97762"/>
    <w:rsid w:val="00E977A4"/>
    <w:rsid w:val="00E97886"/>
    <w:rsid w:val="00E978AC"/>
    <w:rsid w:val="00E978B3"/>
    <w:rsid w:val="00E97A09"/>
    <w:rsid w:val="00E97A77"/>
    <w:rsid w:val="00E97C7C"/>
    <w:rsid w:val="00E97DB0"/>
    <w:rsid w:val="00E97E10"/>
    <w:rsid w:val="00E97F0B"/>
    <w:rsid w:val="00E97F92"/>
    <w:rsid w:val="00EA0099"/>
    <w:rsid w:val="00EA015C"/>
    <w:rsid w:val="00EA039F"/>
    <w:rsid w:val="00EA04D1"/>
    <w:rsid w:val="00EA060B"/>
    <w:rsid w:val="00EA06FB"/>
    <w:rsid w:val="00EA0751"/>
    <w:rsid w:val="00EA07D5"/>
    <w:rsid w:val="00EA0A0E"/>
    <w:rsid w:val="00EA0B46"/>
    <w:rsid w:val="00EA0B93"/>
    <w:rsid w:val="00EA0C63"/>
    <w:rsid w:val="00EA0C6D"/>
    <w:rsid w:val="00EA0D1B"/>
    <w:rsid w:val="00EA0EB7"/>
    <w:rsid w:val="00EA10FA"/>
    <w:rsid w:val="00EA120A"/>
    <w:rsid w:val="00EA124F"/>
    <w:rsid w:val="00EA1391"/>
    <w:rsid w:val="00EA13A7"/>
    <w:rsid w:val="00EA174E"/>
    <w:rsid w:val="00EA178A"/>
    <w:rsid w:val="00EA1804"/>
    <w:rsid w:val="00EA1825"/>
    <w:rsid w:val="00EA1985"/>
    <w:rsid w:val="00EA1CC7"/>
    <w:rsid w:val="00EA1D33"/>
    <w:rsid w:val="00EA1E00"/>
    <w:rsid w:val="00EA1F62"/>
    <w:rsid w:val="00EA1FAD"/>
    <w:rsid w:val="00EA208D"/>
    <w:rsid w:val="00EA2117"/>
    <w:rsid w:val="00EA2147"/>
    <w:rsid w:val="00EA2199"/>
    <w:rsid w:val="00EA242D"/>
    <w:rsid w:val="00EA25F4"/>
    <w:rsid w:val="00EA2600"/>
    <w:rsid w:val="00EA26A5"/>
    <w:rsid w:val="00EA26A6"/>
    <w:rsid w:val="00EA26CA"/>
    <w:rsid w:val="00EA2794"/>
    <w:rsid w:val="00EA295D"/>
    <w:rsid w:val="00EA29B2"/>
    <w:rsid w:val="00EA2A3A"/>
    <w:rsid w:val="00EA2AC4"/>
    <w:rsid w:val="00EA2B33"/>
    <w:rsid w:val="00EA2BC8"/>
    <w:rsid w:val="00EA2CC3"/>
    <w:rsid w:val="00EA2F9A"/>
    <w:rsid w:val="00EA309E"/>
    <w:rsid w:val="00EA3100"/>
    <w:rsid w:val="00EA32B6"/>
    <w:rsid w:val="00EA3303"/>
    <w:rsid w:val="00EA339E"/>
    <w:rsid w:val="00EA3791"/>
    <w:rsid w:val="00EA3907"/>
    <w:rsid w:val="00EA3B44"/>
    <w:rsid w:val="00EA3B83"/>
    <w:rsid w:val="00EA3C43"/>
    <w:rsid w:val="00EA3CDB"/>
    <w:rsid w:val="00EA3D3E"/>
    <w:rsid w:val="00EA4115"/>
    <w:rsid w:val="00EA417E"/>
    <w:rsid w:val="00EA427A"/>
    <w:rsid w:val="00EA4391"/>
    <w:rsid w:val="00EA4468"/>
    <w:rsid w:val="00EA49BB"/>
    <w:rsid w:val="00EA4AC9"/>
    <w:rsid w:val="00EA4B16"/>
    <w:rsid w:val="00EA4C1E"/>
    <w:rsid w:val="00EA4D6F"/>
    <w:rsid w:val="00EA4DB8"/>
    <w:rsid w:val="00EA4DBA"/>
    <w:rsid w:val="00EA4DC7"/>
    <w:rsid w:val="00EA4FA8"/>
    <w:rsid w:val="00EA52B1"/>
    <w:rsid w:val="00EA55E2"/>
    <w:rsid w:val="00EA5627"/>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43F"/>
    <w:rsid w:val="00EA7488"/>
    <w:rsid w:val="00EA7492"/>
    <w:rsid w:val="00EA749A"/>
    <w:rsid w:val="00EA75A2"/>
    <w:rsid w:val="00EA7601"/>
    <w:rsid w:val="00EA767F"/>
    <w:rsid w:val="00EA77C4"/>
    <w:rsid w:val="00EA7872"/>
    <w:rsid w:val="00EA79D6"/>
    <w:rsid w:val="00EA7FB2"/>
    <w:rsid w:val="00EB0043"/>
    <w:rsid w:val="00EB01D4"/>
    <w:rsid w:val="00EB01F3"/>
    <w:rsid w:val="00EB0269"/>
    <w:rsid w:val="00EB036F"/>
    <w:rsid w:val="00EB0374"/>
    <w:rsid w:val="00EB0417"/>
    <w:rsid w:val="00EB05C0"/>
    <w:rsid w:val="00EB08C5"/>
    <w:rsid w:val="00EB08DF"/>
    <w:rsid w:val="00EB0903"/>
    <w:rsid w:val="00EB0A00"/>
    <w:rsid w:val="00EB0BE2"/>
    <w:rsid w:val="00EB0CCE"/>
    <w:rsid w:val="00EB0EF7"/>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90C"/>
    <w:rsid w:val="00EB392D"/>
    <w:rsid w:val="00EB39B7"/>
    <w:rsid w:val="00EB3A10"/>
    <w:rsid w:val="00EB3A22"/>
    <w:rsid w:val="00EB3A33"/>
    <w:rsid w:val="00EB3A5B"/>
    <w:rsid w:val="00EB3C67"/>
    <w:rsid w:val="00EB3D4B"/>
    <w:rsid w:val="00EB3F01"/>
    <w:rsid w:val="00EB3F5D"/>
    <w:rsid w:val="00EB3FF8"/>
    <w:rsid w:val="00EB4062"/>
    <w:rsid w:val="00EB4083"/>
    <w:rsid w:val="00EB4220"/>
    <w:rsid w:val="00EB4292"/>
    <w:rsid w:val="00EB4333"/>
    <w:rsid w:val="00EB4371"/>
    <w:rsid w:val="00EB43C6"/>
    <w:rsid w:val="00EB43FB"/>
    <w:rsid w:val="00EB44E7"/>
    <w:rsid w:val="00EB4594"/>
    <w:rsid w:val="00EB4675"/>
    <w:rsid w:val="00EB4A90"/>
    <w:rsid w:val="00EB4D51"/>
    <w:rsid w:val="00EB4FEB"/>
    <w:rsid w:val="00EB51ED"/>
    <w:rsid w:val="00EB53DC"/>
    <w:rsid w:val="00EB545D"/>
    <w:rsid w:val="00EB553F"/>
    <w:rsid w:val="00EB5712"/>
    <w:rsid w:val="00EB5717"/>
    <w:rsid w:val="00EB57CC"/>
    <w:rsid w:val="00EB57D1"/>
    <w:rsid w:val="00EB581B"/>
    <w:rsid w:val="00EB5878"/>
    <w:rsid w:val="00EB58EF"/>
    <w:rsid w:val="00EB5A13"/>
    <w:rsid w:val="00EB5ABA"/>
    <w:rsid w:val="00EB5BEE"/>
    <w:rsid w:val="00EB5BF6"/>
    <w:rsid w:val="00EB5C33"/>
    <w:rsid w:val="00EB5DF8"/>
    <w:rsid w:val="00EB5E1F"/>
    <w:rsid w:val="00EB5E9B"/>
    <w:rsid w:val="00EB5F2B"/>
    <w:rsid w:val="00EB6042"/>
    <w:rsid w:val="00EB615B"/>
    <w:rsid w:val="00EB646F"/>
    <w:rsid w:val="00EB65DA"/>
    <w:rsid w:val="00EB664F"/>
    <w:rsid w:val="00EB665D"/>
    <w:rsid w:val="00EB6A05"/>
    <w:rsid w:val="00EB6ACE"/>
    <w:rsid w:val="00EB6AFE"/>
    <w:rsid w:val="00EB6EFD"/>
    <w:rsid w:val="00EB6F97"/>
    <w:rsid w:val="00EB701A"/>
    <w:rsid w:val="00EB71FD"/>
    <w:rsid w:val="00EB7477"/>
    <w:rsid w:val="00EB749C"/>
    <w:rsid w:val="00EB7515"/>
    <w:rsid w:val="00EB77A3"/>
    <w:rsid w:val="00EB78A8"/>
    <w:rsid w:val="00EB78BE"/>
    <w:rsid w:val="00EB7909"/>
    <w:rsid w:val="00EB7B52"/>
    <w:rsid w:val="00EB7B78"/>
    <w:rsid w:val="00EC0073"/>
    <w:rsid w:val="00EC00AA"/>
    <w:rsid w:val="00EC02B0"/>
    <w:rsid w:val="00EC04B5"/>
    <w:rsid w:val="00EC06ED"/>
    <w:rsid w:val="00EC0817"/>
    <w:rsid w:val="00EC0844"/>
    <w:rsid w:val="00EC0B9A"/>
    <w:rsid w:val="00EC0D18"/>
    <w:rsid w:val="00EC0D50"/>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63"/>
    <w:rsid w:val="00EC43DA"/>
    <w:rsid w:val="00EC44C1"/>
    <w:rsid w:val="00EC4709"/>
    <w:rsid w:val="00EC474A"/>
    <w:rsid w:val="00EC47BB"/>
    <w:rsid w:val="00EC4877"/>
    <w:rsid w:val="00EC48CB"/>
    <w:rsid w:val="00EC4976"/>
    <w:rsid w:val="00EC4E38"/>
    <w:rsid w:val="00EC4E92"/>
    <w:rsid w:val="00EC4EEC"/>
    <w:rsid w:val="00EC4F24"/>
    <w:rsid w:val="00EC4FF6"/>
    <w:rsid w:val="00EC505F"/>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C01"/>
    <w:rsid w:val="00EC6DAD"/>
    <w:rsid w:val="00EC712D"/>
    <w:rsid w:val="00EC73D9"/>
    <w:rsid w:val="00EC74CC"/>
    <w:rsid w:val="00EC7596"/>
    <w:rsid w:val="00EC75B9"/>
    <w:rsid w:val="00EC7750"/>
    <w:rsid w:val="00EC7B1E"/>
    <w:rsid w:val="00EC7C41"/>
    <w:rsid w:val="00ED0107"/>
    <w:rsid w:val="00ED0211"/>
    <w:rsid w:val="00ED0320"/>
    <w:rsid w:val="00ED0536"/>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C11"/>
    <w:rsid w:val="00ED4D8E"/>
    <w:rsid w:val="00ED4E56"/>
    <w:rsid w:val="00ED5057"/>
    <w:rsid w:val="00ED512E"/>
    <w:rsid w:val="00ED5325"/>
    <w:rsid w:val="00ED53EB"/>
    <w:rsid w:val="00ED53F6"/>
    <w:rsid w:val="00ED543D"/>
    <w:rsid w:val="00ED547B"/>
    <w:rsid w:val="00ED5780"/>
    <w:rsid w:val="00ED57FF"/>
    <w:rsid w:val="00ED5943"/>
    <w:rsid w:val="00ED5961"/>
    <w:rsid w:val="00ED5B7E"/>
    <w:rsid w:val="00ED5C7E"/>
    <w:rsid w:val="00ED5D7D"/>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D8D"/>
    <w:rsid w:val="00ED7E9D"/>
    <w:rsid w:val="00EE0050"/>
    <w:rsid w:val="00EE007D"/>
    <w:rsid w:val="00EE015B"/>
    <w:rsid w:val="00EE0209"/>
    <w:rsid w:val="00EE0299"/>
    <w:rsid w:val="00EE0619"/>
    <w:rsid w:val="00EE0638"/>
    <w:rsid w:val="00EE0699"/>
    <w:rsid w:val="00EE08F2"/>
    <w:rsid w:val="00EE0AAD"/>
    <w:rsid w:val="00EE0AE7"/>
    <w:rsid w:val="00EE0C1D"/>
    <w:rsid w:val="00EE0C6D"/>
    <w:rsid w:val="00EE0DD4"/>
    <w:rsid w:val="00EE0EE7"/>
    <w:rsid w:val="00EE0F98"/>
    <w:rsid w:val="00EE1014"/>
    <w:rsid w:val="00EE1170"/>
    <w:rsid w:val="00EE1177"/>
    <w:rsid w:val="00EE13DC"/>
    <w:rsid w:val="00EE1467"/>
    <w:rsid w:val="00EE14CB"/>
    <w:rsid w:val="00EE1558"/>
    <w:rsid w:val="00EE1579"/>
    <w:rsid w:val="00EE171B"/>
    <w:rsid w:val="00EE1774"/>
    <w:rsid w:val="00EE1781"/>
    <w:rsid w:val="00EE1786"/>
    <w:rsid w:val="00EE1904"/>
    <w:rsid w:val="00EE1BC2"/>
    <w:rsid w:val="00EE1F1F"/>
    <w:rsid w:val="00EE207A"/>
    <w:rsid w:val="00EE2158"/>
    <w:rsid w:val="00EE2309"/>
    <w:rsid w:val="00EE245C"/>
    <w:rsid w:val="00EE24BC"/>
    <w:rsid w:val="00EE25A5"/>
    <w:rsid w:val="00EE274C"/>
    <w:rsid w:val="00EE28CA"/>
    <w:rsid w:val="00EE2B1F"/>
    <w:rsid w:val="00EE2DB8"/>
    <w:rsid w:val="00EE2DEE"/>
    <w:rsid w:val="00EE2E32"/>
    <w:rsid w:val="00EE3026"/>
    <w:rsid w:val="00EE3069"/>
    <w:rsid w:val="00EE317E"/>
    <w:rsid w:val="00EE3223"/>
    <w:rsid w:val="00EE32A7"/>
    <w:rsid w:val="00EE347E"/>
    <w:rsid w:val="00EE349C"/>
    <w:rsid w:val="00EE361D"/>
    <w:rsid w:val="00EE3649"/>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4EBF"/>
    <w:rsid w:val="00EE509D"/>
    <w:rsid w:val="00EE5419"/>
    <w:rsid w:val="00EE5422"/>
    <w:rsid w:val="00EE571A"/>
    <w:rsid w:val="00EE58D7"/>
    <w:rsid w:val="00EE58FD"/>
    <w:rsid w:val="00EE5ABC"/>
    <w:rsid w:val="00EE5AC3"/>
    <w:rsid w:val="00EE6047"/>
    <w:rsid w:val="00EE60D5"/>
    <w:rsid w:val="00EE62DE"/>
    <w:rsid w:val="00EE6372"/>
    <w:rsid w:val="00EE6385"/>
    <w:rsid w:val="00EE642E"/>
    <w:rsid w:val="00EE6456"/>
    <w:rsid w:val="00EE66BF"/>
    <w:rsid w:val="00EE67E6"/>
    <w:rsid w:val="00EE67E9"/>
    <w:rsid w:val="00EE69B8"/>
    <w:rsid w:val="00EE6A5B"/>
    <w:rsid w:val="00EE6DA7"/>
    <w:rsid w:val="00EE6E3B"/>
    <w:rsid w:val="00EE6E96"/>
    <w:rsid w:val="00EE703E"/>
    <w:rsid w:val="00EE7047"/>
    <w:rsid w:val="00EE70C7"/>
    <w:rsid w:val="00EE71B8"/>
    <w:rsid w:val="00EE7299"/>
    <w:rsid w:val="00EE76B7"/>
    <w:rsid w:val="00EE76F1"/>
    <w:rsid w:val="00EE7752"/>
    <w:rsid w:val="00EE776B"/>
    <w:rsid w:val="00EE7B64"/>
    <w:rsid w:val="00EE7CF5"/>
    <w:rsid w:val="00EF0009"/>
    <w:rsid w:val="00EF014A"/>
    <w:rsid w:val="00EF017B"/>
    <w:rsid w:val="00EF02E6"/>
    <w:rsid w:val="00EF032B"/>
    <w:rsid w:val="00EF0497"/>
    <w:rsid w:val="00EF052F"/>
    <w:rsid w:val="00EF061B"/>
    <w:rsid w:val="00EF06F0"/>
    <w:rsid w:val="00EF073E"/>
    <w:rsid w:val="00EF0778"/>
    <w:rsid w:val="00EF0846"/>
    <w:rsid w:val="00EF08C4"/>
    <w:rsid w:val="00EF08E7"/>
    <w:rsid w:val="00EF096C"/>
    <w:rsid w:val="00EF0B07"/>
    <w:rsid w:val="00EF0BAD"/>
    <w:rsid w:val="00EF0BED"/>
    <w:rsid w:val="00EF0BF8"/>
    <w:rsid w:val="00EF0CBA"/>
    <w:rsid w:val="00EF0DC7"/>
    <w:rsid w:val="00EF0EBC"/>
    <w:rsid w:val="00EF0F6D"/>
    <w:rsid w:val="00EF100F"/>
    <w:rsid w:val="00EF101E"/>
    <w:rsid w:val="00EF134A"/>
    <w:rsid w:val="00EF1351"/>
    <w:rsid w:val="00EF1698"/>
    <w:rsid w:val="00EF1764"/>
    <w:rsid w:val="00EF17D2"/>
    <w:rsid w:val="00EF1EDE"/>
    <w:rsid w:val="00EF21A1"/>
    <w:rsid w:val="00EF247D"/>
    <w:rsid w:val="00EF249D"/>
    <w:rsid w:val="00EF2659"/>
    <w:rsid w:val="00EF268A"/>
    <w:rsid w:val="00EF27D5"/>
    <w:rsid w:val="00EF2938"/>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B60"/>
    <w:rsid w:val="00EF4CA8"/>
    <w:rsid w:val="00EF4CCC"/>
    <w:rsid w:val="00EF4D82"/>
    <w:rsid w:val="00EF5081"/>
    <w:rsid w:val="00EF5254"/>
    <w:rsid w:val="00EF52C3"/>
    <w:rsid w:val="00EF546C"/>
    <w:rsid w:val="00EF5505"/>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1C7"/>
    <w:rsid w:val="00EF73B1"/>
    <w:rsid w:val="00EF742C"/>
    <w:rsid w:val="00EF744E"/>
    <w:rsid w:val="00EF7469"/>
    <w:rsid w:val="00EF749E"/>
    <w:rsid w:val="00EF7671"/>
    <w:rsid w:val="00EF769D"/>
    <w:rsid w:val="00EF7839"/>
    <w:rsid w:val="00EF7850"/>
    <w:rsid w:val="00EF789B"/>
    <w:rsid w:val="00EF78B5"/>
    <w:rsid w:val="00EF79D9"/>
    <w:rsid w:val="00EF7B07"/>
    <w:rsid w:val="00EF7CBE"/>
    <w:rsid w:val="00EF7DF5"/>
    <w:rsid w:val="00EF7E4E"/>
    <w:rsid w:val="00EF7E9E"/>
    <w:rsid w:val="00EF7F82"/>
    <w:rsid w:val="00EF7F9B"/>
    <w:rsid w:val="00F001A3"/>
    <w:rsid w:val="00F002C4"/>
    <w:rsid w:val="00F003AC"/>
    <w:rsid w:val="00F0045B"/>
    <w:rsid w:val="00F004CC"/>
    <w:rsid w:val="00F00508"/>
    <w:rsid w:val="00F00536"/>
    <w:rsid w:val="00F00572"/>
    <w:rsid w:val="00F0081B"/>
    <w:rsid w:val="00F0099D"/>
    <w:rsid w:val="00F00AF3"/>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E4"/>
    <w:rsid w:val="00F02D7C"/>
    <w:rsid w:val="00F02D96"/>
    <w:rsid w:val="00F02DB3"/>
    <w:rsid w:val="00F02E8D"/>
    <w:rsid w:val="00F02F58"/>
    <w:rsid w:val="00F02F87"/>
    <w:rsid w:val="00F03083"/>
    <w:rsid w:val="00F0328E"/>
    <w:rsid w:val="00F033B0"/>
    <w:rsid w:val="00F035CD"/>
    <w:rsid w:val="00F038BF"/>
    <w:rsid w:val="00F03946"/>
    <w:rsid w:val="00F03B5E"/>
    <w:rsid w:val="00F03D5F"/>
    <w:rsid w:val="00F03E7B"/>
    <w:rsid w:val="00F03F47"/>
    <w:rsid w:val="00F04147"/>
    <w:rsid w:val="00F041FC"/>
    <w:rsid w:val="00F04380"/>
    <w:rsid w:val="00F04469"/>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3C5"/>
    <w:rsid w:val="00F05459"/>
    <w:rsid w:val="00F0550D"/>
    <w:rsid w:val="00F05645"/>
    <w:rsid w:val="00F058D6"/>
    <w:rsid w:val="00F05A7A"/>
    <w:rsid w:val="00F05B54"/>
    <w:rsid w:val="00F05B57"/>
    <w:rsid w:val="00F05B78"/>
    <w:rsid w:val="00F05D23"/>
    <w:rsid w:val="00F05D73"/>
    <w:rsid w:val="00F05E8A"/>
    <w:rsid w:val="00F05F6D"/>
    <w:rsid w:val="00F0622F"/>
    <w:rsid w:val="00F06262"/>
    <w:rsid w:val="00F063A1"/>
    <w:rsid w:val="00F064D7"/>
    <w:rsid w:val="00F06529"/>
    <w:rsid w:val="00F0659B"/>
    <w:rsid w:val="00F06726"/>
    <w:rsid w:val="00F06870"/>
    <w:rsid w:val="00F06AA9"/>
    <w:rsid w:val="00F06B3C"/>
    <w:rsid w:val="00F06B64"/>
    <w:rsid w:val="00F06BE0"/>
    <w:rsid w:val="00F06D61"/>
    <w:rsid w:val="00F06DD2"/>
    <w:rsid w:val="00F06F06"/>
    <w:rsid w:val="00F06F49"/>
    <w:rsid w:val="00F06F56"/>
    <w:rsid w:val="00F070F6"/>
    <w:rsid w:val="00F07167"/>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3B"/>
    <w:rsid w:val="00F07FD9"/>
    <w:rsid w:val="00F101DC"/>
    <w:rsid w:val="00F1045A"/>
    <w:rsid w:val="00F104D3"/>
    <w:rsid w:val="00F1050D"/>
    <w:rsid w:val="00F105BD"/>
    <w:rsid w:val="00F1076B"/>
    <w:rsid w:val="00F1087E"/>
    <w:rsid w:val="00F108AC"/>
    <w:rsid w:val="00F109AB"/>
    <w:rsid w:val="00F109F9"/>
    <w:rsid w:val="00F10B3A"/>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3"/>
    <w:rsid w:val="00F11ABB"/>
    <w:rsid w:val="00F11C8C"/>
    <w:rsid w:val="00F11CA9"/>
    <w:rsid w:val="00F11D65"/>
    <w:rsid w:val="00F11F65"/>
    <w:rsid w:val="00F12041"/>
    <w:rsid w:val="00F12104"/>
    <w:rsid w:val="00F1224A"/>
    <w:rsid w:val="00F122A8"/>
    <w:rsid w:val="00F122C8"/>
    <w:rsid w:val="00F122DE"/>
    <w:rsid w:val="00F12302"/>
    <w:rsid w:val="00F12333"/>
    <w:rsid w:val="00F1249F"/>
    <w:rsid w:val="00F12547"/>
    <w:rsid w:val="00F12961"/>
    <w:rsid w:val="00F12A22"/>
    <w:rsid w:val="00F12B47"/>
    <w:rsid w:val="00F12C18"/>
    <w:rsid w:val="00F12C23"/>
    <w:rsid w:val="00F12C81"/>
    <w:rsid w:val="00F12CC4"/>
    <w:rsid w:val="00F12D55"/>
    <w:rsid w:val="00F12DD2"/>
    <w:rsid w:val="00F12DD8"/>
    <w:rsid w:val="00F12EA1"/>
    <w:rsid w:val="00F12FDC"/>
    <w:rsid w:val="00F13094"/>
    <w:rsid w:val="00F1309A"/>
    <w:rsid w:val="00F130A3"/>
    <w:rsid w:val="00F13154"/>
    <w:rsid w:val="00F1327A"/>
    <w:rsid w:val="00F132B3"/>
    <w:rsid w:val="00F13419"/>
    <w:rsid w:val="00F1348D"/>
    <w:rsid w:val="00F136FF"/>
    <w:rsid w:val="00F13727"/>
    <w:rsid w:val="00F13766"/>
    <w:rsid w:val="00F13811"/>
    <w:rsid w:val="00F13865"/>
    <w:rsid w:val="00F13A24"/>
    <w:rsid w:val="00F13B67"/>
    <w:rsid w:val="00F13C37"/>
    <w:rsid w:val="00F13C65"/>
    <w:rsid w:val="00F13C98"/>
    <w:rsid w:val="00F14113"/>
    <w:rsid w:val="00F14115"/>
    <w:rsid w:val="00F14271"/>
    <w:rsid w:val="00F14296"/>
    <w:rsid w:val="00F14475"/>
    <w:rsid w:val="00F1448E"/>
    <w:rsid w:val="00F144BE"/>
    <w:rsid w:val="00F14524"/>
    <w:rsid w:val="00F14622"/>
    <w:rsid w:val="00F1473F"/>
    <w:rsid w:val="00F1490F"/>
    <w:rsid w:val="00F1492D"/>
    <w:rsid w:val="00F1493E"/>
    <w:rsid w:val="00F14B49"/>
    <w:rsid w:val="00F14B78"/>
    <w:rsid w:val="00F14D50"/>
    <w:rsid w:val="00F14DD0"/>
    <w:rsid w:val="00F14E60"/>
    <w:rsid w:val="00F14F56"/>
    <w:rsid w:val="00F15002"/>
    <w:rsid w:val="00F150B8"/>
    <w:rsid w:val="00F151BD"/>
    <w:rsid w:val="00F1530D"/>
    <w:rsid w:val="00F15414"/>
    <w:rsid w:val="00F15557"/>
    <w:rsid w:val="00F1555F"/>
    <w:rsid w:val="00F1557E"/>
    <w:rsid w:val="00F15696"/>
    <w:rsid w:val="00F15946"/>
    <w:rsid w:val="00F15AB6"/>
    <w:rsid w:val="00F15BBD"/>
    <w:rsid w:val="00F15F49"/>
    <w:rsid w:val="00F15FC3"/>
    <w:rsid w:val="00F16003"/>
    <w:rsid w:val="00F1607E"/>
    <w:rsid w:val="00F160EE"/>
    <w:rsid w:val="00F161A7"/>
    <w:rsid w:val="00F16212"/>
    <w:rsid w:val="00F16337"/>
    <w:rsid w:val="00F164ED"/>
    <w:rsid w:val="00F16576"/>
    <w:rsid w:val="00F167CD"/>
    <w:rsid w:val="00F16814"/>
    <w:rsid w:val="00F16955"/>
    <w:rsid w:val="00F16A9C"/>
    <w:rsid w:val="00F16ABD"/>
    <w:rsid w:val="00F16C7E"/>
    <w:rsid w:val="00F16CEA"/>
    <w:rsid w:val="00F16FF5"/>
    <w:rsid w:val="00F1712E"/>
    <w:rsid w:val="00F17137"/>
    <w:rsid w:val="00F171ED"/>
    <w:rsid w:val="00F1722C"/>
    <w:rsid w:val="00F1735E"/>
    <w:rsid w:val="00F173E7"/>
    <w:rsid w:val="00F1762E"/>
    <w:rsid w:val="00F17679"/>
    <w:rsid w:val="00F17779"/>
    <w:rsid w:val="00F178E9"/>
    <w:rsid w:val="00F1792D"/>
    <w:rsid w:val="00F17A5F"/>
    <w:rsid w:val="00F17C4E"/>
    <w:rsid w:val="00F17D02"/>
    <w:rsid w:val="00F17D81"/>
    <w:rsid w:val="00F17EDD"/>
    <w:rsid w:val="00F17F7F"/>
    <w:rsid w:val="00F17F8B"/>
    <w:rsid w:val="00F17FB9"/>
    <w:rsid w:val="00F17FDA"/>
    <w:rsid w:val="00F17FFD"/>
    <w:rsid w:val="00F20000"/>
    <w:rsid w:val="00F201A6"/>
    <w:rsid w:val="00F2021E"/>
    <w:rsid w:val="00F2023B"/>
    <w:rsid w:val="00F20383"/>
    <w:rsid w:val="00F203BE"/>
    <w:rsid w:val="00F20537"/>
    <w:rsid w:val="00F20554"/>
    <w:rsid w:val="00F206BB"/>
    <w:rsid w:val="00F206F2"/>
    <w:rsid w:val="00F209C1"/>
    <w:rsid w:val="00F20AD1"/>
    <w:rsid w:val="00F20B9A"/>
    <w:rsid w:val="00F20CC7"/>
    <w:rsid w:val="00F20D8A"/>
    <w:rsid w:val="00F20E87"/>
    <w:rsid w:val="00F20E94"/>
    <w:rsid w:val="00F20F08"/>
    <w:rsid w:val="00F210E0"/>
    <w:rsid w:val="00F21128"/>
    <w:rsid w:val="00F21200"/>
    <w:rsid w:val="00F21382"/>
    <w:rsid w:val="00F21386"/>
    <w:rsid w:val="00F215A4"/>
    <w:rsid w:val="00F21656"/>
    <w:rsid w:val="00F21696"/>
    <w:rsid w:val="00F219FF"/>
    <w:rsid w:val="00F21A72"/>
    <w:rsid w:val="00F21A75"/>
    <w:rsid w:val="00F21AC4"/>
    <w:rsid w:val="00F21B7F"/>
    <w:rsid w:val="00F21C37"/>
    <w:rsid w:val="00F21C9A"/>
    <w:rsid w:val="00F21FEC"/>
    <w:rsid w:val="00F2246B"/>
    <w:rsid w:val="00F224E3"/>
    <w:rsid w:val="00F224F0"/>
    <w:rsid w:val="00F227EB"/>
    <w:rsid w:val="00F22861"/>
    <w:rsid w:val="00F2289F"/>
    <w:rsid w:val="00F22948"/>
    <w:rsid w:val="00F22AD1"/>
    <w:rsid w:val="00F22AD8"/>
    <w:rsid w:val="00F22AF7"/>
    <w:rsid w:val="00F22C38"/>
    <w:rsid w:val="00F22C51"/>
    <w:rsid w:val="00F22C85"/>
    <w:rsid w:val="00F22E04"/>
    <w:rsid w:val="00F22E07"/>
    <w:rsid w:val="00F22E56"/>
    <w:rsid w:val="00F22E6C"/>
    <w:rsid w:val="00F22EE8"/>
    <w:rsid w:val="00F23501"/>
    <w:rsid w:val="00F23567"/>
    <w:rsid w:val="00F235BC"/>
    <w:rsid w:val="00F236E5"/>
    <w:rsid w:val="00F237F4"/>
    <w:rsid w:val="00F23944"/>
    <w:rsid w:val="00F23BF7"/>
    <w:rsid w:val="00F23CC6"/>
    <w:rsid w:val="00F23E9A"/>
    <w:rsid w:val="00F23F61"/>
    <w:rsid w:val="00F23FEF"/>
    <w:rsid w:val="00F24085"/>
    <w:rsid w:val="00F241D2"/>
    <w:rsid w:val="00F24509"/>
    <w:rsid w:val="00F24552"/>
    <w:rsid w:val="00F245BC"/>
    <w:rsid w:val="00F246FE"/>
    <w:rsid w:val="00F249B6"/>
    <w:rsid w:val="00F24A99"/>
    <w:rsid w:val="00F24B78"/>
    <w:rsid w:val="00F24B7E"/>
    <w:rsid w:val="00F24CF6"/>
    <w:rsid w:val="00F24E17"/>
    <w:rsid w:val="00F24FEB"/>
    <w:rsid w:val="00F2508C"/>
    <w:rsid w:val="00F250EF"/>
    <w:rsid w:val="00F25143"/>
    <w:rsid w:val="00F251B4"/>
    <w:rsid w:val="00F25258"/>
    <w:rsid w:val="00F2533E"/>
    <w:rsid w:val="00F25345"/>
    <w:rsid w:val="00F2541E"/>
    <w:rsid w:val="00F25594"/>
    <w:rsid w:val="00F255C5"/>
    <w:rsid w:val="00F2563B"/>
    <w:rsid w:val="00F25650"/>
    <w:rsid w:val="00F25708"/>
    <w:rsid w:val="00F25985"/>
    <w:rsid w:val="00F25C31"/>
    <w:rsid w:val="00F25C85"/>
    <w:rsid w:val="00F25D2D"/>
    <w:rsid w:val="00F25D7B"/>
    <w:rsid w:val="00F25DF5"/>
    <w:rsid w:val="00F25EB3"/>
    <w:rsid w:val="00F25EB7"/>
    <w:rsid w:val="00F260E9"/>
    <w:rsid w:val="00F26140"/>
    <w:rsid w:val="00F2642F"/>
    <w:rsid w:val="00F2643B"/>
    <w:rsid w:val="00F26532"/>
    <w:rsid w:val="00F26963"/>
    <w:rsid w:val="00F26AE8"/>
    <w:rsid w:val="00F26C4E"/>
    <w:rsid w:val="00F26CD4"/>
    <w:rsid w:val="00F26D25"/>
    <w:rsid w:val="00F26DCA"/>
    <w:rsid w:val="00F26DD0"/>
    <w:rsid w:val="00F26EB5"/>
    <w:rsid w:val="00F26F4C"/>
    <w:rsid w:val="00F270C5"/>
    <w:rsid w:val="00F27129"/>
    <w:rsid w:val="00F272CE"/>
    <w:rsid w:val="00F27483"/>
    <w:rsid w:val="00F27498"/>
    <w:rsid w:val="00F27578"/>
    <w:rsid w:val="00F275AE"/>
    <w:rsid w:val="00F277BC"/>
    <w:rsid w:val="00F27802"/>
    <w:rsid w:val="00F27814"/>
    <w:rsid w:val="00F27832"/>
    <w:rsid w:val="00F278B6"/>
    <w:rsid w:val="00F27B9F"/>
    <w:rsid w:val="00F27C1B"/>
    <w:rsid w:val="00F27E02"/>
    <w:rsid w:val="00F27E3F"/>
    <w:rsid w:val="00F27E8E"/>
    <w:rsid w:val="00F27FEF"/>
    <w:rsid w:val="00F30239"/>
    <w:rsid w:val="00F30327"/>
    <w:rsid w:val="00F3036D"/>
    <w:rsid w:val="00F303E2"/>
    <w:rsid w:val="00F305D5"/>
    <w:rsid w:val="00F305FF"/>
    <w:rsid w:val="00F30641"/>
    <w:rsid w:val="00F3064C"/>
    <w:rsid w:val="00F30867"/>
    <w:rsid w:val="00F30AF9"/>
    <w:rsid w:val="00F30B04"/>
    <w:rsid w:val="00F30B8C"/>
    <w:rsid w:val="00F30EB3"/>
    <w:rsid w:val="00F30FC9"/>
    <w:rsid w:val="00F31001"/>
    <w:rsid w:val="00F310E9"/>
    <w:rsid w:val="00F312F8"/>
    <w:rsid w:val="00F31388"/>
    <w:rsid w:val="00F315B2"/>
    <w:rsid w:val="00F31906"/>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9E"/>
    <w:rsid w:val="00F32965"/>
    <w:rsid w:val="00F32B00"/>
    <w:rsid w:val="00F32B4D"/>
    <w:rsid w:val="00F32BBF"/>
    <w:rsid w:val="00F32F39"/>
    <w:rsid w:val="00F3316E"/>
    <w:rsid w:val="00F331C3"/>
    <w:rsid w:val="00F33240"/>
    <w:rsid w:val="00F3325B"/>
    <w:rsid w:val="00F33564"/>
    <w:rsid w:val="00F33611"/>
    <w:rsid w:val="00F33726"/>
    <w:rsid w:val="00F33856"/>
    <w:rsid w:val="00F33880"/>
    <w:rsid w:val="00F339EA"/>
    <w:rsid w:val="00F339F9"/>
    <w:rsid w:val="00F33BAE"/>
    <w:rsid w:val="00F33C09"/>
    <w:rsid w:val="00F33E3B"/>
    <w:rsid w:val="00F33EC0"/>
    <w:rsid w:val="00F33F3E"/>
    <w:rsid w:val="00F34024"/>
    <w:rsid w:val="00F34510"/>
    <w:rsid w:val="00F34518"/>
    <w:rsid w:val="00F3489A"/>
    <w:rsid w:val="00F34936"/>
    <w:rsid w:val="00F34959"/>
    <w:rsid w:val="00F34A57"/>
    <w:rsid w:val="00F35100"/>
    <w:rsid w:val="00F3512A"/>
    <w:rsid w:val="00F35277"/>
    <w:rsid w:val="00F353FC"/>
    <w:rsid w:val="00F3552B"/>
    <w:rsid w:val="00F358C2"/>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CF0"/>
    <w:rsid w:val="00F36D2D"/>
    <w:rsid w:val="00F36D46"/>
    <w:rsid w:val="00F36D82"/>
    <w:rsid w:val="00F36F58"/>
    <w:rsid w:val="00F37152"/>
    <w:rsid w:val="00F371E6"/>
    <w:rsid w:val="00F37205"/>
    <w:rsid w:val="00F3767B"/>
    <w:rsid w:val="00F376DE"/>
    <w:rsid w:val="00F376F6"/>
    <w:rsid w:val="00F377BF"/>
    <w:rsid w:val="00F37B8D"/>
    <w:rsid w:val="00F37BF0"/>
    <w:rsid w:val="00F37E68"/>
    <w:rsid w:val="00F37FBB"/>
    <w:rsid w:val="00F40082"/>
    <w:rsid w:val="00F40173"/>
    <w:rsid w:val="00F402D8"/>
    <w:rsid w:val="00F403E6"/>
    <w:rsid w:val="00F404DC"/>
    <w:rsid w:val="00F40703"/>
    <w:rsid w:val="00F40835"/>
    <w:rsid w:val="00F40DB9"/>
    <w:rsid w:val="00F40E01"/>
    <w:rsid w:val="00F40E4B"/>
    <w:rsid w:val="00F40E6E"/>
    <w:rsid w:val="00F40F9A"/>
    <w:rsid w:val="00F41051"/>
    <w:rsid w:val="00F411EA"/>
    <w:rsid w:val="00F412A0"/>
    <w:rsid w:val="00F414CD"/>
    <w:rsid w:val="00F416D4"/>
    <w:rsid w:val="00F4199D"/>
    <w:rsid w:val="00F419D4"/>
    <w:rsid w:val="00F41DAE"/>
    <w:rsid w:val="00F421CA"/>
    <w:rsid w:val="00F42232"/>
    <w:rsid w:val="00F42365"/>
    <w:rsid w:val="00F424A8"/>
    <w:rsid w:val="00F4254E"/>
    <w:rsid w:val="00F425B3"/>
    <w:rsid w:val="00F42667"/>
    <w:rsid w:val="00F42724"/>
    <w:rsid w:val="00F4276D"/>
    <w:rsid w:val="00F42785"/>
    <w:rsid w:val="00F427E6"/>
    <w:rsid w:val="00F429CE"/>
    <w:rsid w:val="00F42A40"/>
    <w:rsid w:val="00F42B6C"/>
    <w:rsid w:val="00F42CFA"/>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9C"/>
    <w:rsid w:val="00F439D9"/>
    <w:rsid w:val="00F43A04"/>
    <w:rsid w:val="00F43C56"/>
    <w:rsid w:val="00F43CB8"/>
    <w:rsid w:val="00F43FBB"/>
    <w:rsid w:val="00F44120"/>
    <w:rsid w:val="00F4413D"/>
    <w:rsid w:val="00F44480"/>
    <w:rsid w:val="00F4463C"/>
    <w:rsid w:val="00F4465D"/>
    <w:rsid w:val="00F44759"/>
    <w:rsid w:val="00F447F3"/>
    <w:rsid w:val="00F44862"/>
    <w:rsid w:val="00F4491B"/>
    <w:rsid w:val="00F449CF"/>
    <w:rsid w:val="00F44C24"/>
    <w:rsid w:val="00F44C2F"/>
    <w:rsid w:val="00F44C6D"/>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09F"/>
    <w:rsid w:val="00F462F7"/>
    <w:rsid w:val="00F462FD"/>
    <w:rsid w:val="00F46502"/>
    <w:rsid w:val="00F467F5"/>
    <w:rsid w:val="00F4685C"/>
    <w:rsid w:val="00F4688C"/>
    <w:rsid w:val="00F46A25"/>
    <w:rsid w:val="00F46A6E"/>
    <w:rsid w:val="00F46CB6"/>
    <w:rsid w:val="00F46E5D"/>
    <w:rsid w:val="00F47069"/>
    <w:rsid w:val="00F47129"/>
    <w:rsid w:val="00F4721F"/>
    <w:rsid w:val="00F4739B"/>
    <w:rsid w:val="00F47489"/>
    <w:rsid w:val="00F474D6"/>
    <w:rsid w:val="00F4757F"/>
    <w:rsid w:val="00F475E4"/>
    <w:rsid w:val="00F47628"/>
    <w:rsid w:val="00F4775B"/>
    <w:rsid w:val="00F47895"/>
    <w:rsid w:val="00F478C5"/>
    <w:rsid w:val="00F47BEB"/>
    <w:rsid w:val="00F47C7A"/>
    <w:rsid w:val="00F47D6D"/>
    <w:rsid w:val="00F47DD5"/>
    <w:rsid w:val="00F47EF2"/>
    <w:rsid w:val="00F50054"/>
    <w:rsid w:val="00F5008E"/>
    <w:rsid w:val="00F5046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119"/>
    <w:rsid w:val="00F51134"/>
    <w:rsid w:val="00F513C4"/>
    <w:rsid w:val="00F513C7"/>
    <w:rsid w:val="00F5154D"/>
    <w:rsid w:val="00F51641"/>
    <w:rsid w:val="00F51701"/>
    <w:rsid w:val="00F51829"/>
    <w:rsid w:val="00F51A54"/>
    <w:rsid w:val="00F51B60"/>
    <w:rsid w:val="00F51BBB"/>
    <w:rsid w:val="00F51CDF"/>
    <w:rsid w:val="00F51DB8"/>
    <w:rsid w:val="00F51E9B"/>
    <w:rsid w:val="00F51FB0"/>
    <w:rsid w:val="00F522D1"/>
    <w:rsid w:val="00F52640"/>
    <w:rsid w:val="00F52645"/>
    <w:rsid w:val="00F52706"/>
    <w:rsid w:val="00F52932"/>
    <w:rsid w:val="00F52B5F"/>
    <w:rsid w:val="00F52C7D"/>
    <w:rsid w:val="00F52C83"/>
    <w:rsid w:val="00F52E8C"/>
    <w:rsid w:val="00F52F00"/>
    <w:rsid w:val="00F52F5F"/>
    <w:rsid w:val="00F53212"/>
    <w:rsid w:val="00F53273"/>
    <w:rsid w:val="00F533B1"/>
    <w:rsid w:val="00F534F2"/>
    <w:rsid w:val="00F53860"/>
    <w:rsid w:val="00F539EE"/>
    <w:rsid w:val="00F53B01"/>
    <w:rsid w:val="00F53C70"/>
    <w:rsid w:val="00F53DB9"/>
    <w:rsid w:val="00F53E95"/>
    <w:rsid w:val="00F53F33"/>
    <w:rsid w:val="00F54014"/>
    <w:rsid w:val="00F5410F"/>
    <w:rsid w:val="00F54302"/>
    <w:rsid w:val="00F54524"/>
    <w:rsid w:val="00F545BE"/>
    <w:rsid w:val="00F545CB"/>
    <w:rsid w:val="00F5465C"/>
    <w:rsid w:val="00F5475E"/>
    <w:rsid w:val="00F549B4"/>
    <w:rsid w:val="00F54B37"/>
    <w:rsid w:val="00F54CF9"/>
    <w:rsid w:val="00F552C3"/>
    <w:rsid w:val="00F5537D"/>
    <w:rsid w:val="00F554EE"/>
    <w:rsid w:val="00F5568C"/>
    <w:rsid w:val="00F5571D"/>
    <w:rsid w:val="00F5574E"/>
    <w:rsid w:val="00F5575B"/>
    <w:rsid w:val="00F55868"/>
    <w:rsid w:val="00F55A5B"/>
    <w:rsid w:val="00F55B06"/>
    <w:rsid w:val="00F55D16"/>
    <w:rsid w:val="00F55D22"/>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98"/>
    <w:rsid w:val="00F577A5"/>
    <w:rsid w:val="00F57851"/>
    <w:rsid w:val="00F57870"/>
    <w:rsid w:val="00F5798E"/>
    <w:rsid w:val="00F57A09"/>
    <w:rsid w:val="00F57B01"/>
    <w:rsid w:val="00F57C86"/>
    <w:rsid w:val="00F57D08"/>
    <w:rsid w:val="00F57E1D"/>
    <w:rsid w:val="00F57FE6"/>
    <w:rsid w:val="00F57FF2"/>
    <w:rsid w:val="00F60042"/>
    <w:rsid w:val="00F6005B"/>
    <w:rsid w:val="00F6005F"/>
    <w:rsid w:val="00F602DD"/>
    <w:rsid w:val="00F603A5"/>
    <w:rsid w:val="00F603D3"/>
    <w:rsid w:val="00F604B0"/>
    <w:rsid w:val="00F60591"/>
    <w:rsid w:val="00F605BF"/>
    <w:rsid w:val="00F60642"/>
    <w:rsid w:val="00F60ADF"/>
    <w:rsid w:val="00F60E7E"/>
    <w:rsid w:val="00F60FD7"/>
    <w:rsid w:val="00F6108F"/>
    <w:rsid w:val="00F610D6"/>
    <w:rsid w:val="00F610E0"/>
    <w:rsid w:val="00F61164"/>
    <w:rsid w:val="00F61515"/>
    <w:rsid w:val="00F61690"/>
    <w:rsid w:val="00F618DD"/>
    <w:rsid w:val="00F61946"/>
    <w:rsid w:val="00F61B99"/>
    <w:rsid w:val="00F61BA3"/>
    <w:rsid w:val="00F61D63"/>
    <w:rsid w:val="00F61E85"/>
    <w:rsid w:val="00F61F31"/>
    <w:rsid w:val="00F61FCA"/>
    <w:rsid w:val="00F620D1"/>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2F1B"/>
    <w:rsid w:val="00F63203"/>
    <w:rsid w:val="00F63365"/>
    <w:rsid w:val="00F63391"/>
    <w:rsid w:val="00F63483"/>
    <w:rsid w:val="00F634AE"/>
    <w:rsid w:val="00F63673"/>
    <w:rsid w:val="00F63775"/>
    <w:rsid w:val="00F638AF"/>
    <w:rsid w:val="00F638C4"/>
    <w:rsid w:val="00F63987"/>
    <w:rsid w:val="00F63B12"/>
    <w:rsid w:val="00F63C02"/>
    <w:rsid w:val="00F63C61"/>
    <w:rsid w:val="00F63CA4"/>
    <w:rsid w:val="00F63CCE"/>
    <w:rsid w:val="00F63E8A"/>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9D9"/>
    <w:rsid w:val="00F65A80"/>
    <w:rsid w:val="00F65B12"/>
    <w:rsid w:val="00F65C32"/>
    <w:rsid w:val="00F65C89"/>
    <w:rsid w:val="00F65E8E"/>
    <w:rsid w:val="00F65EB1"/>
    <w:rsid w:val="00F65EDE"/>
    <w:rsid w:val="00F65F39"/>
    <w:rsid w:val="00F66040"/>
    <w:rsid w:val="00F66047"/>
    <w:rsid w:val="00F66062"/>
    <w:rsid w:val="00F66312"/>
    <w:rsid w:val="00F6634C"/>
    <w:rsid w:val="00F6634E"/>
    <w:rsid w:val="00F66505"/>
    <w:rsid w:val="00F6667F"/>
    <w:rsid w:val="00F666D9"/>
    <w:rsid w:val="00F66815"/>
    <w:rsid w:val="00F668AF"/>
    <w:rsid w:val="00F668C2"/>
    <w:rsid w:val="00F668CE"/>
    <w:rsid w:val="00F6690D"/>
    <w:rsid w:val="00F66B6A"/>
    <w:rsid w:val="00F66B8A"/>
    <w:rsid w:val="00F66DA9"/>
    <w:rsid w:val="00F66E6E"/>
    <w:rsid w:val="00F67039"/>
    <w:rsid w:val="00F67045"/>
    <w:rsid w:val="00F6717B"/>
    <w:rsid w:val="00F673E8"/>
    <w:rsid w:val="00F67455"/>
    <w:rsid w:val="00F67506"/>
    <w:rsid w:val="00F676CC"/>
    <w:rsid w:val="00F677D1"/>
    <w:rsid w:val="00F678A2"/>
    <w:rsid w:val="00F679F1"/>
    <w:rsid w:val="00F67A4C"/>
    <w:rsid w:val="00F67AEF"/>
    <w:rsid w:val="00F67B55"/>
    <w:rsid w:val="00F67BB5"/>
    <w:rsid w:val="00F67C21"/>
    <w:rsid w:val="00F67D52"/>
    <w:rsid w:val="00F67F10"/>
    <w:rsid w:val="00F70131"/>
    <w:rsid w:val="00F70150"/>
    <w:rsid w:val="00F701B8"/>
    <w:rsid w:val="00F701E4"/>
    <w:rsid w:val="00F70240"/>
    <w:rsid w:val="00F70317"/>
    <w:rsid w:val="00F70345"/>
    <w:rsid w:val="00F70436"/>
    <w:rsid w:val="00F705E1"/>
    <w:rsid w:val="00F70625"/>
    <w:rsid w:val="00F708A3"/>
    <w:rsid w:val="00F70B59"/>
    <w:rsid w:val="00F70B91"/>
    <w:rsid w:val="00F70B9D"/>
    <w:rsid w:val="00F70BA5"/>
    <w:rsid w:val="00F70CDA"/>
    <w:rsid w:val="00F70FCF"/>
    <w:rsid w:val="00F7109D"/>
    <w:rsid w:val="00F710CD"/>
    <w:rsid w:val="00F71134"/>
    <w:rsid w:val="00F711B1"/>
    <w:rsid w:val="00F7122B"/>
    <w:rsid w:val="00F71278"/>
    <w:rsid w:val="00F71295"/>
    <w:rsid w:val="00F7152E"/>
    <w:rsid w:val="00F71577"/>
    <w:rsid w:val="00F717BD"/>
    <w:rsid w:val="00F71B3E"/>
    <w:rsid w:val="00F71C9B"/>
    <w:rsid w:val="00F71D75"/>
    <w:rsid w:val="00F71DE1"/>
    <w:rsid w:val="00F71E43"/>
    <w:rsid w:val="00F71E84"/>
    <w:rsid w:val="00F71F03"/>
    <w:rsid w:val="00F720BE"/>
    <w:rsid w:val="00F7211B"/>
    <w:rsid w:val="00F721D5"/>
    <w:rsid w:val="00F7220F"/>
    <w:rsid w:val="00F72317"/>
    <w:rsid w:val="00F72460"/>
    <w:rsid w:val="00F725FE"/>
    <w:rsid w:val="00F726BE"/>
    <w:rsid w:val="00F727B0"/>
    <w:rsid w:val="00F727DD"/>
    <w:rsid w:val="00F7281F"/>
    <w:rsid w:val="00F72944"/>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991"/>
    <w:rsid w:val="00F73ABD"/>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46E"/>
    <w:rsid w:val="00F76866"/>
    <w:rsid w:val="00F768CE"/>
    <w:rsid w:val="00F768E2"/>
    <w:rsid w:val="00F7699A"/>
    <w:rsid w:val="00F769EA"/>
    <w:rsid w:val="00F76A54"/>
    <w:rsid w:val="00F76B18"/>
    <w:rsid w:val="00F76B2C"/>
    <w:rsid w:val="00F76B52"/>
    <w:rsid w:val="00F76EAB"/>
    <w:rsid w:val="00F76F8B"/>
    <w:rsid w:val="00F76FB5"/>
    <w:rsid w:val="00F771A4"/>
    <w:rsid w:val="00F771BC"/>
    <w:rsid w:val="00F771D2"/>
    <w:rsid w:val="00F775BA"/>
    <w:rsid w:val="00F77674"/>
    <w:rsid w:val="00F77863"/>
    <w:rsid w:val="00F77924"/>
    <w:rsid w:val="00F77B4D"/>
    <w:rsid w:val="00F77C52"/>
    <w:rsid w:val="00F77DCE"/>
    <w:rsid w:val="00F77F71"/>
    <w:rsid w:val="00F80209"/>
    <w:rsid w:val="00F80258"/>
    <w:rsid w:val="00F804EE"/>
    <w:rsid w:val="00F80550"/>
    <w:rsid w:val="00F807C1"/>
    <w:rsid w:val="00F80AFA"/>
    <w:rsid w:val="00F80CBF"/>
    <w:rsid w:val="00F80F32"/>
    <w:rsid w:val="00F80FF7"/>
    <w:rsid w:val="00F8122E"/>
    <w:rsid w:val="00F81355"/>
    <w:rsid w:val="00F813E6"/>
    <w:rsid w:val="00F8143F"/>
    <w:rsid w:val="00F814FE"/>
    <w:rsid w:val="00F81550"/>
    <w:rsid w:val="00F817AD"/>
    <w:rsid w:val="00F819FB"/>
    <w:rsid w:val="00F81A1D"/>
    <w:rsid w:val="00F81A2E"/>
    <w:rsid w:val="00F81A8B"/>
    <w:rsid w:val="00F81B30"/>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F91"/>
    <w:rsid w:val="00F8321A"/>
    <w:rsid w:val="00F8326C"/>
    <w:rsid w:val="00F8360B"/>
    <w:rsid w:val="00F837E8"/>
    <w:rsid w:val="00F83935"/>
    <w:rsid w:val="00F83A0C"/>
    <w:rsid w:val="00F83A29"/>
    <w:rsid w:val="00F83A4C"/>
    <w:rsid w:val="00F83B56"/>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BF"/>
    <w:rsid w:val="00F84DC2"/>
    <w:rsid w:val="00F84E1C"/>
    <w:rsid w:val="00F84E6C"/>
    <w:rsid w:val="00F84E8A"/>
    <w:rsid w:val="00F85059"/>
    <w:rsid w:val="00F85121"/>
    <w:rsid w:val="00F8517D"/>
    <w:rsid w:val="00F8524D"/>
    <w:rsid w:val="00F85353"/>
    <w:rsid w:val="00F8544F"/>
    <w:rsid w:val="00F85528"/>
    <w:rsid w:val="00F85603"/>
    <w:rsid w:val="00F85676"/>
    <w:rsid w:val="00F8577C"/>
    <w:rsid w:val="00F8580E"/>
    <w:rsid w:val="00F8586D"/>
    <w:rsid w:val="00F859B6"/>
    <w:rsid w:val="00F85C05"/>
    <w:rsid w:val="00F85CA5"/>
    <w:rsid w:val="00F85CAA"/>
    <w:rsid w:val="00F85D31"/>
    <w:rsid w:val="00F85D9D"/>
    <w:rsid w:val="00F85E13"/>
    <w:rsid w:val="00F85F04"/>
    <w:rsid w:val="00F85F33"/>
    <w:rsid w:val="00F861F8"/>
    <w:rsid w:val="00F8650C"/>
    <w:rsid w:val="00F86510"/>
    <w:rsid w:val="00F86514"/>
    <w:rsid w:val="00F8671F"/>
    <w:rsid w:val="00F8672F"/>
    <w:rsid w:val="00F8676C"/>
    <w:rsid w:val="00F869B5"/>
    <w:rsid w:val="00F869C0"/>
    <w:rsid w:val="00F86DD8"/>
    <w:rsid w:val="00F86DE9"/>
    <w:rsid w:val="00F86F48"/>
    <w:rsid w:val="00F87021"/>
    <w:rsid w:val="00F87504"/>
    <w:rsid w:val="00F8759C"/>
    <w:rsid w:val="00F8759D"/>
    <w:rsid w:val="00F876B3"/>
    <w:rsid w:val="00F8792C"/>
    <w:rsid w:val="00F879E3"/>
    <w:rsid w:val="00F87AA5"/>
    <w:rsid w:val="00F87B47"/>
    <w:rsid w:val="00F87BDC"/>
    <w:rsid w:val="00F87C4D"/>
    <w:rsid w:val="00F87CD3"/>
    <w:rsid w:val="00F87E62"/>
    <w:rsid w:val="00F87F6D"/>
    <w:rsid w:val="00F9022E"/>
    <w:rsid w:val="00F90427"/>
    <w:rsid w:val="00F90B53"/>
    <w:rsid w:val="00F90B7A"/>
    <w:rsid w:val="00F90C35"/>
    <w:rsid w:val="00F90C52"/>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199"/>
    <w:rsid w:val="00F92227"/>
    <w:rsid w:val="00F92302"/>
    <w:rsid w:val="00F92377"/>
    <w:rsid w:val="00F9238E"/>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C4E"/>
    <w:rsid w:val="00F93CCD"/>
    <w:rsid w:val="00F93D6C"/>
    <w:rsid w:val="00F93D8B"/>
    <w:rsid w:val="00F93D8F"/>
    <w:rsid w:val="00F93E9E"/>
    <w:rsid w:val="00F93EAC"/>
    <w:rsid w:val="00F940EE"/>
    <w:rsid w:val="00F94114"/>
    <w:rsid w:val="00F9415F"/>
    <w:rsid w:val="00F941B7"/>
    <w:rsid w:val="00F94222"/>
    <w:rsid w:val="00F9445C"/>
    <w:rsid w:val="00F944AF"/>
    <w:rsid w:val="00F946A8"/>
    <w:rsid w:val="00F947B4"/>
    <w:rsid w:val="00F947C3"/>
    <w:rsid w:val="00F94826"/>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70C"/>
    <w:rsid w:val="00F95BA6"/>
    <w:rsid w:val="00F95C6E"/>
    <w:rsid w:val="00F95E27"/>
    <w:rsid w:val="00F95E5A"/>
    <w:rsid w:val="00F96025"/>
    <w:rsid w:val="00F960EC"/>
    <w:rsid w:val="00F965DD"/>
    <w:rsid w:val="00F965E0"/>
    <w:rsid w:val="00F966FD"/>
    <w:rsid w:val="00F9679F"/>
    <w:rsid w:val="00F967AD"/>
    <w:rsid w:val="00F968A2"/>
    <w:rsid w:val="00F9691A"/>
    <w:rsid w:val="00F96981"/>
    <w:rsid w:val="00F96994"/>
    <w:rsid w:val="00F96A85"/>
    <w:rsid w:val="00F96B26"/>
    <w:rsid w:val="00F96B3B"/>
    <w:rsid w:val="00F96C70"/>
    <w:rsid w:val="00F96CA7"/>
    <w:rsid w:val="00F96DF8"/>
    <w:rsid w:val="00F96EB3"/>
    <w:rsid w:val="00F96EC8"/>
    <w:rsid w:val="00F96F9F"/>
    <w:rsid w:val="00F96FA8"/>
    <w:rsid w:val="00F97170"/>
    <w:rsid w:val="00F972B5"/>
    <w:rsid w:val="00F974F2"/>
    <w:rsid w:val="00F97797"/>
    <w:rsid w:val="00F9787A"/>
    <w:rsid w:val="00F9791F"/>
    <w:rsid w:val="00F9796B"/>
    <w:rsid w:val="00F97B47"/>
    <w:rsid w:val="00F97CD3"/>
    <w:rsid w:val="00FA0033"/>
    <w:rsid w:val="00FA01CB"/>
    <w:rsid w:val="00FA0331"/>
    <w:rsid w:val="00FA0333"/>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4BB"/>
    <w:rsid w:val="00FA1562"/>
    <w:rsid w:val="00FA1645"/>
    <w:rsid w:val="00FA1691"/>
    <w:rsid w:val="00FA17B1"/>
    <w:rsid w:val="00FA1826"/>
    <w:rsid w:val="00FA18C5"/>
    <w:rsid w:val="00FA1996"/>
    <w:rsid w:val="00FA19C8"/>
    <w:rsid w:val="00FA1D93"/>
    <w:rsid w:val="00FA1DAC"/>
    <w:rsid w:val="00FA1E4F"/>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CD"/>
    <w:rsid w:val="00FA29AD"/>
    <w:rsid w:val="00FA2B40"/>
    <w:rsid w:val="00FA2BA0"/>
    <w:rsid w:val="00FA2BCA"/>
    <w:rsid w:val="00FA2C79"/>
    <w:rsid w:val="00FA2CB9"/>
    <w:rsid w:val="00FA2CEF"/>
    <w:rsid w:val="00FA3035"/>
    <w:rsid w:val="00FA3066"/>
    <w:rsid w:val="00FA3209"/>
    <w:rsid w:val="00FA32B2"/>
    <w:rsid w:val="00FA33B5"/>
    <w:rsid w:val="00FA33BC"/>
    <w:rsid w:val="00FA37B9"/>
    <w:rsid w:val="00FA37CE"/>
    <w:rsid w:val="00FA37E6"/>
    <w:rsid w:val="00FA37F4"/>
    <w:rsid w:val="00FA3938"/>
    <w:rsid w:val="00FA3999"/>
    <w:rsid w:val="00FA3A28"/>
    <w:rsid w:val="00FA3D3B"/>
    <w:rsid w:val="00FA3D5D"/>
    <w:rsid w:val="00FA4009"/>
    <w:rsid w:val="00FA4292"/>
    <w:rsid w:val="00FA474A"/>
    <w:rsid w:val="00FA4853"/>
    <w:rsid w:val="00FA48A8"/>
    <w:rsid w:val="00FA493A"/>
    <w:rsid w:val="00FA496E"/>
    <w:rsid w:val="00FA4B14"/>
    <w:rsid w:val="00FA4C2C"/>
    <w:rsid w:val="00FA4CD8"/>
    <w:rsid w:val="00FA4E93"/>
    <w:rsid w:val="00FA505C"/>
    <w:rsid w:val="00FA5172"/>
    <w:rsid w:val="00FA51FA"/>
    <w:rsid w:val="00FA53DC"/>
    <w:rsid w:val="00FA53E6"/>
    <w:rsid w:val="00FA5414"/>
    <w:rsid w:val="00FA5781"/>
    <w:rsid w:val="00FA57B1"/>
    <w:rsid w:val="00FA57D6"/>
    <w:rsid w:val="00FA59D6"/>
    <w:rsid w:val="00FA5A67"/>
    <w:rsid w:val="00FA5C20"/>
    <w:rsid w:val="00FA5CFD"/>
    <w:rsid w:val="00FA63DD"/>
    <w:rsid w:val="00FA6540"/>
    <w:rsid w:val="00FA6543"/>
    <w:rsid w:val="00FA654B"/>
    <w:rsid w:val="00FA654C"/>
    <w:rsid w:val="00FA69EC"/>
    <w:rsid w:val="00FA6A08"/>
    <w:rsid w:val="00FA6D7E"/>
    <w:rsid w:val="00FA6E06"/>
    <w:rsid w:val="00FA6F95"/>
    <w:rsid w:val="00FA705D"/>
    <w:rsid w:val="00FA70CD"/>
    <w:rsid w:val="00FA715E"/>
    <w:rsid w:val="00FA7347"/>
    <w:rsid w:val="00FA74B8"/>
    <w:rsid w:val="00FA752E"/>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9F"/>
    <w:rsid w:val="00FB008A"/>
    <w:rsid w:val="00FB00D6"/>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B9E"/>
    <w:rsid w:val="00FB1CB3"/>
    <w:rsid w:val="00FB1DF3"/>
    <w:rsid w:val="00FB1E7B"/>
    <w:rsid w:val="00FB20CD"/>
    <w:rsid w:val="00FB210D"/>
    <w:rsid w:val="00FB216B"/>
    <w:rsid w:val="00FB23B1"/>
    <w:rsid w:val="00FB2628"/>
    <w:rsid w:val="00FB26D4"/>
    <w:rsid w:val="00FB26D7"/>
    <w:rsid w:val="00FB2857"/>
    <w:rsid w:val="00FB2A57"/>
    <w:rsid w:val="00FB2ABC"/>
    <w:rsid w:val="00FB2BD4"/>
    <w:rsid w:val="00FB2BE3"/>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AC1"/>
    <w:rsid w:val="00FB3AD3"/>
    <w:rsid w:val="00FB3B6D"/>
    <w:rsid w:val="00FB3B8D"/>
    <w:rsid w:val="00FB3E11"/>
    <w:rsid w:val="00FB4088"/>
    <w:rsid w:val="00FB417E"/>
    <w:rsid w:val="00FB4208"/>
    <w:rsid w:val="00FB4463"/>
    <w:rsid w:val="00FB44D2"/>
    <w:rsid w:val="00FB454F"/>
    <w:rsid w:val="00FB45B4"/>
    <w:rsid w:val="00FB4711"/>
    <w:rsid w:val="00FB47BC"/>
    <w:rsid w:val="00FB47BE"/>
    <w:rsid w:val="00FB4832"/>
    <w:rsid w:val="00FB4875"/>
    <w:rsid w:val="00FB4924"/>
    <w:rsid w:val="00FB4977"/>
    <w:rsid w:val="00FB49AC"/>
    <w:rsid w:val="00FB4BAC"/>
    <w:rsid w:val="00FB4BB9"/>
    <w:rsid w:val="00FB4F04"/>
    <w:rsid w:val="00FB4FED"/>
    <w:rsid w:val="00FB5064"/>
    <w:rsid w:val="00FB51C6"/>
    <w:rsid w:val="00FB54B1"/>
    <w:rsid w:val="00FB54B2"/>
    <w:rsid w:val="00FB5551"/>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1F"/>
    <w:rsid w:val="00FB6C9A"/>
    <w:rsid w:val="00FB6DC1"/>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B7EA7"/>
    <w:rsid w:val="00FB7EBE"/>
    <w:rsid w:val="00FC02E5"/>
    <w:rsid w:val="00FC058D"/>
    <w:rsid w:val="00FC05AE"/>
    <w:rsid w:val="00FC07B5"/>
    <w:rsid w:val="00FC093F"/>
    <w:rsid w:val="00FC09B7"/>
    <w:rsid w:val="00FC09E8"/>
    <w:rsid w:val="00FC0C12"/>
    <w:rsid w:val="00FC0C91"/>
    <w:rsid w:val="00FC10C1"/>
    <w:rsid w:val="00FC11F8"/>
    <w:rsid w:val="00FC1301"/>
    <w:rsid w:val="00FC143D"/>
    <w:rsid w:val="00FC156E"/>
    <w:rsid w:val="00FC159E"/>
    <w:rsid w:val="00FC15F8"/>
    <w:rsid w:val="00FC1672"/>
    <w:rsid w:val="00FC16FD"/>
    <w:rsid w:val="00FC178C"/>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295"/>
    <w:rsid w:val="00FC238E"/>
    <w:rsid w:val="00FC23A9"/>
    <w:rsid w:val="00FC244C"/>
    <w:rsid w:val="00FC24B8"/>
    <w:rsid w:val="00FC24CA"/>
    <w:rsid w:val="00FC24FB"/>
    <w:rsid w:val="00FC283D"/>
    <w:rsid w:val="00FC295D"/>
    <w:rsid w:val="00FC2B30"/>
    <w:rsid w:val="00FC2BDD"/>
    <w:rsid w:val="00FC2F2C"/>
    <w:rsid w:val="00FC2F3A"/>
    <w:rsid w:val="00FC30B8"/>
    <w:rsid w:val="00FC30C9"/>
    <w:rsid w:val="00FC3105"/>
    <w:rsid w:val="00FC3172"/>
    <w:rsid w:val="00FC329D"/>
    <w:rsid w:val="00FC3413"/>
    <w:rsid w:val="00FC364F"/>
    <w:rsid w:val="00FC3809"/>
    <w:rsid w:val="00FC392E"/>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617"/>
    <w:rsid w:val="00FC48B5"/>
    <w:rsid w:val="00FC49BA"/>
    <w:rsid w:val="00FC4A75"/>
    <w:rsid w:val="00FC4BB4"/>
    <w:rsid w:val="00FC4C67"/>
    <w:rsid w:val="00FC4C9F"/>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25"/>
    <w:rsid w:val="00FC5A66"/>
    <w:rsid w:val="00FC5ACD"/>
    <w:rsid w:val="00FC5B7A"/>
    <w:rsid w:val="00FC5C0F"/>
    <w:rsid w:val="00FC5C2B"/>
    <w:rsid w:val="00FC5CA3"/>
    <w:rsid w:val="00FC5CE8"/>
    <w:rsid w:val="00FC5D7B"/>
    <w:rsid w:val="00FC5DE0"/>
    <w:rsid w:val="00FC608F"/>
    <w:rsid w:val="00FC60DC"/>
    <w:rsid w:val="00FC6116"/>
    <w:rsid w:val="00FC6137"/>
    <w:rsid w:val="00FC613B"/>
    <w:rsid w:val="00FC6257"/>
    <w:rsid w:val="00FC63C1"/>
    <w:rsid w:val="00FC6408"/>
    <w:rsid w:val="00FC6422"/>
    <w:rsid w:val="00FC64A6"/>
    <w:rsid w:val="00FC64D7"/>
    <w:rsid w:val="00FC6708"/>
    <w:rsid w:val="00FC679B"/>
    <w:rsid w:val="00FC67B9"/>
    <w:rsid w:val="00FC6952"/>
    <w:rsid w:val="00FC69F5"/>
    <w:rsid w:val="00FC6BCC"/>
    <w:rsid w:val="00FC6C12"/>
    <w:rsid w:val="00FC6CC8"/>
    <w:rsid w:val="00FC71B9"/>
    <w:rsid w:val="00FC74DA"/>
    <w:rsid w:val="00FC7513"/>
    <w:rsid w:val="00FC75AA"/>
    <w:rsid w:val="00FC763E"/>
    <w:rsid w:val="00FC7778"/>
    <w:rsid w:val="00FC7823"/>
    <w:rsid w:val="00FC7846"/>
    <w:rsid w:val="00FC7A91"/>
    <w:rsid w:val="00FC7B0E"/>
    <w:rsid w:val="00FC7BBC"/>
    <w:rsid w:val="00FC7BDF"/>
    <w:rsid w:val="00FC7D9C"/>
    <w:rsid w:val="00FC7E4B"/>
    <w:rsid w:val="00FD0084"/>
    <w:rsid w:val="00FD008B"/>
    <w:rsid w:val="00FD01C1"/>
    <w:rsid w:val="00FD01F7"/>
    <w:rsid w:val="00FD0322"/>
    <w:rsid w:val="00FD037A"/>
    <w:rsid w:val="00FD03A5"/>
    <w:rsid w:val="00FD05A0"/>
    <w:rsid w:val="00FD0696"/>
    <w:rsid w:val="00FD07AC"/>
    <w:rsid w:val="00FD094D"/>
    <w:rsid w:val="00FD09CE"/>
    <w:rsid w:val="00FD0A17"/>
    <w:rsid w:val="00FD0ACA"/>
    <w:rsid w:val="00FD0B23"/>
    <w:rsid w:val="00FD0BA4"/>
    <w:rsid w:val="00FD0D2C"/>
    <w:rsid w:val="00FD0E39"/>
    <w:rsid w:val="00FD0E7F"/>
    <w:rsid w:val="00FD0FD4"/>
    <w:rsid w:val="00FD10E3"/>
    <w:rsid w:val="00FD1207"/>
    <w:rsid w:val="00FD1223"/>
    <w:rsid w:val="00FD1634"/>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75F"/>
    <w:rsid w:val="00FD280F"/>
    <w:rsid w:val="00FD28AC"/>
    <w:rsid w:val="00FD2B3C"/>
    <w:rsid w:val="00FD2D18"/>
    <w:rsid w:val="00FD2ECA"/>
    <w:rsid w:val="00FD30DA"/>
    <w:rsid w:val="00FD325D"/>
    <w:rsid w:val="00FD328D"/>
    <w:rsid w:val="00FD329F"/>
    <w:rsid w:val="00FD35CD"/>
    <w:rsid w:val="00FD3744"/>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3DE"/>
    <w:rsid w:val="00FD657E"/>
    <w:rsid w:val="00FD6703"/>
    <w:rsid w:val="00FD6728"/>
    <w:rsid w:val="00FD687A"/>
    <w:rsid w:val="00FD6A46"/>
    <w:rsid w:val="00FD6A9F"/>
    <w:rsid w:val="00FD6B09"/>
    <w:rsid w:val="00FD6B53"/>
    <w:rsid w:val="00FD6B8D"/>
    <w:rsid w:val="00FD6C9F"/>
    <w:rsid w:val="00FD6D94"/>
    <w:rsid w:val="00FD7188"/>
    <w:rsid w:val="00FD71B8"/>
    <w:rsid w:val="00FD763F"/>
    <w:rsid w:val="00FD77BA"/>
    <w:rsid w:val="00FD788F"/>
    <w:rsid w:val="00FD79EA"/>
    <w:rsid w:val="00FD7A65"/>
    <w:rsid w:val="00FD7B6A"/>
    <w:rsid w:val="00FD7D19"/>
    <w:rsid w:val="00FD7D2A"/>
    <w:rsid w:val="00FD7DBA"/>
    <w:rsid w:val="00FD7EA3"/>
    <w:rsid w:val="00FE0000"/>
    <w:rsid w:val="00FE01A8"/>
    <w:rsid w:val="00FE01FB"/>
    <w:rsid w:val="00FE038E"/>
    <w:rsid w:val="00FE042A"/>
    <w:rsid w:val="00FE0467"/>
    <w:rsid w:val="00FE08BC"/>
    <w:rsid w:val="00FE08CF"/>
    <w:rsid w:val="00FE0962"/>
    <w:rsid w:val="00FE0A3F"/>
    <w:rsid w:val="00FE0AE4"/>
    <w:rsid w:val="00FE0D4C"/>
    <w:rsid w:val="00FE0F75"/>
    <w:rsid w:val="00FE1065"/>
    <w:rsid w:val="00FE111C"/>
    <w:rsid w:val="00FE119C"/>
    <w:rsid w:val="00FE1218"/>
    <w:rsid w:val="00FE132A"/>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10"/>
    <w:rsid w:val="00FE248F"/>
    <w:rsid w:val="00FE2638"/>
    <w:rsid w:val="00FE2741"/>
    <w:rsid w:val="00FE275C"/>
    <w:rsid w:val="00FE27B6"/>
    <w:rsid w:val="00FE28B0"/>
    <w:rsid w:val="00FE2906"/>
    <w:rsid w:val="00FE2A1E"/>
    <w:rsid w:val="00FE2AF8"/>
    <w:rsid w:val="00FE2DBF"/>
    <w:rsid w:val="00FE2DEB"/>
    <w:rsid w:val="00FE2E49"/>
    <w:rsid w:val="00FE2EE6"/>
    <w:rsid w:val="00FE2FF4"/>
    <w:rsid w:val="00FE3162"/>
    <w:rsid w:val="00FE31E5"/>
    <w:rsid w:val="00FE3232"/>
    <w:rsid w:val="00FE323B"/>
    <w:rsid w:val="00FE3498"/>
    <w:rsid w:val="00FE3729"/>
    <w:rsid w:val="00FE374D"/>
    <w:rsid w:val="00FE385B"/>
    <w:rsid w:val="00FE38B0"/>
    <w:rsid w:val="00FE3A2A"/>
    <w:rsid w:val="00FE3BA8"/>
    <w:rsid w:val="00FE3C0B"/>
    <w:rsid w:val="00FE3C49"/>
    <w:rsid w:val="00FE3D2F"/>
    <w:rsid w:val="00FE3FD9"/>
    <w:rsid w:val="00FE4099"/>
    <w:rsid w:val="00FE4318"/>
    <w:rsid w:val="00FE44FE"/>
    <w:rsid w:val="00FE45A1"/>
    <w:rsid w:val="00FE461A"/>
    <w:rsid w:val="00FE4679"/>
    <w:rsid w:val="00FE4820"/>
    <w:rsid w:val="00FE484E"/>
    <w:rsid w:val="00FE487E"/>
    <w:rsid w:val="00FE4969"/>
    <w:rsid w:val="00FE4AE8"/>
    <w:rsid w:val="00FE4B07"/>
    <w:rsid w:val="00FE4D2B"/>
    <w:rsid w:val="00FE50FE"/>
    <w:rsid w:val="00FE51BC"/>
    <w:rsid w:val="00FE5238"/>
    <w:rsid w:val="00FE5245"/>
    <w:rsid w:val="00FE5271"/>
    <w:rsid w:val="00FE52DE"/>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937"/>
    <w:rsid w:val="00FE6A12"/>
    <w:rsid w:val="00FE6A65"/>
    <w:rsid w:val="00FE6AE1"/>
    <w:rsid w:val="00FE6C4D"/>
    <w:rsid w:val="00FE6DEC"/>
    <w:rsid w:val="00FE6FE4"/>
    <w:rsid w:val="00FE717C"/>
    <w:rsid w:val="00FE727A"/>
    <w:rsid w:val="00FE72CB"/>
    <w:rsid w:val="00FE7415"/>
    <w:rsid w:val="00FE7658"/>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BD8"/>
    <w:rsid w:val="00FF1D5D"/>
    <w:rsid w:val="00FF1DB9"/>
    <w:rsid w:val="00FF1F10"/>
    <w:rsid w:val="00FF1F24"/>
    <w:rsid w:val="00FF20CF"/>
    <w:rsid w:val="00FF212C"/>
    <w:rsid w:val="00FF240A"/>
    <w:rsid w:val="00FF24A3"/>
    <w:rsid w:val="00FF2538"/>
    <w:rsid w:val="00FF25AC"/>
    <w:rsid w:val="00FF25CB"/>
    <w:rsid w:val="00FF2639"/>
    <w:rsid w:val="00FF2736"/>
    <w:rsid w:val="00FF2787"/>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403C"/>
    <w:rsid w:val="00FF410B"/>
    <w:rsid w:val="00FF43D5"/>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406"/>
    <w:rsid w:val="00FF54B8"/>
    <w:rsid w:val="00FF55A0"/>
    <w:rsid w:val="00FF564A"/>
    <w:rsid w:val="00FF5667"/>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4B"/>
    <w:rsid w:val="00FF6F6D"/>
    <w:rsid w:val="00FF7005"/>
    <w:rsid w:val="00FF70E1"/>
    <w:rsid w:val="00FF72B8"/>
    <w:rsid w:val="00FF7422"/>
    <w:rsid w:val="00FF74EF"/>
    <w:rsid w:val="00FF7673"/>
    <w:rsid w:val="00FF7738"/>
    <w:rsid w:val="00FF7774"/>
    <w:rsid w:val="00FF7A97"/>
    <w:rsid w:val="00FF7E51"/>
    <w:rsid w:val="00FF7EDB"/>
    <w:rsid w:val="01A0A6B1"/>
    <w:rsid w:val="02E3F2E6"/>
    <w:rsid w:val="032A4B88"/>
    <w:rsid w:val="038F6D52"/>
    <w:rsid w:val="047CC257"/>
    <w:rsid w:val="051EA888"/>
    <w:rsid w:val="065276CE"/>
    <w:rsid w:val="0774E4A0"/>
    <w:rsid w:val="07894A72"/>
    <w:rsid w:val="07EBA7DE"/>
    <w:rsid w:val="08086684"/>
    <w:rsid w:val="080E0922"/>
    <w:rsid w:val="0820294C"/>
    <w:rsid w:val="089E3820"/>
    <w:rsid w:val="099500FB"/>
    <w:rsid w:val="0A6A2F92"/>
    <w:rsid w:val="0A6BCE69"/>
    <w:rsid w:val="0AD8EA1E"/>
    <w:rsid w:val="0AF8DAD3"/>
    <w:rsid w:val="0B16AE51"/>
    <w:rsid w:val="0B3F41E3"/>
    <w:rsid w:val="0B753CB4"/>
    <w:rsid w:val="0C421ED3"/>
    <w:rsid w:val="0C68ECA7"/>
    <w:rsid w:val="0D64F444"/>
    <w:rsid w:val="0D729AED"/>
    <w:rsid w:val="0DD7A021"/>
    <w:rsid w:val="0E2F4A2F"/>
    <w:rsid w:val="0E8188B9"/>
    <w:rsid w:val="0F6F50BC"/>
    <w:rsid w:val="0FC7976C"/>
    <w:rsid w:val="100FE1FA"/>
    <w:rsid w:val="1070A455"/>
    <w:rsid w:val="1095D595"/>
    <w:rsid w:val="116A2265"/>
    <w:rsid w:val="11709994"/>
    <w:rsid w:val="11CABD04"/>
    <w:rsid w:val="11DBE9C7"/>
    <w:rsid w:val="1212815E"/>
    <w:rsid w:val="12FCC6C9"/>
    <w:rsid w:val="1323D547"/>
    <w:rsid w:val="13990A3D"/>
    <w:rsid w:val="13A813DE"/>
    <w:rsid w:val="13E7883E"/>
    <w:rsid w:val="167D2E48"/>
    <w:rsid w:val="1696FA8C"/>
    <w:rsid w:val="16C7FE57"/>
    <w:rsid w:val="17089785"/>
    <w:rsid w:val="178D1FCE"/>
    <w:rsid w:val="17B41B57"/>
    <w:rsid w:val="182ACF5C"/>
    <w:rsid w:val="1916C17D"/>
    <w:rsid w:val="19960F60"/>
    <w:rsid w:val="19F4EB68"/>
    <w:rsid w:val="1A1E1B22"/>
    <w:rsid w:val="1B0428A5"/>
    <w:rsid w:val="1CADCC91"/>
    <w:rsid w:val="1DC82A03"/>
    <w:rsid w:val="1E801265"/>
    <w:rsid w:val="1EF7C852"/>
    <w:rsid w:val="203D1585"/>
    <w:rsid w:val="2262F909"/>
    <w:rsid w:val="22679ECD"/>
    <w:rsid w:val="22A50DE9"/>
    <w:rsid w:val="23B312C0"/>
    <w:rsid w:val="23E159B8"/>
    <w:rsid w:val="23FD9B1F"/>
    <w:rsid w:val="24A6E43D"/>
    <w:rsid w:val="25A66E85"/>
    <w:rsid w:val="25DFC216"/>
    <w:rsid w:val="26017F9B"/>
    <w:rsid w:val="26B8512B"/>
    <w:rsid w:val="26D2E07B"/>
    <w:rsid w:val="26FB7FDA"/>
    <w:rsid w:val="27AB47E3"/>
    <w:rsid w:val="28DFFCAB"/>
    <w:rsid w:val="28E03EDC"/>
    <w:rsid w:val="28FA2911"/>
    <w:rsid w:val="2A54ACEE"/>
    <w:rsid w:val="2A753FAC"/>
    <w:rsid w:val="2AB79C64"/>
    <w:rsid w:val="2B139D70"/>
    <w:rsid w:val="2BDEAFF4"/>
    <w:rsid w:val="2BE7BAA6"/>
    <w:rsid w:val="2BEBE3AC"/>
    <w:rsid w:val="2C2EA378"/>
    <w:rsid w:val="2CB4352F"/>
    <w:rsid w:val="2D4157C4"/>
    <w:rsid w:val="2EB2235A"/>
    <w:rsid w:val="2ED29588"/>
    <w:rsid w:val="2F12DAC2"/>
    <w:rsid w:val="2F4B44EB"/>
    <w:rsid w:val="2F6D31E5"/>
    <w:rsid w:val="2F931B16"/>
    <w:rsid w:val="2FE0F395"/>
    <w:rsid w:val="30D5AEA6"/>
    <w:rsid w:val="315F31BE"/>
    <w:rsid w:val="334C02A2"/>
    <w:rsid w:val="33C71D3C"/>
    <w:rsid w:val="33D77E42"/>
    <w:rsid w:val="33E82AD7"/>
    <w:rsid w:val="349D57EC"/>
    <w:rsid w:val="34A92DEB"/>
    <w:rsid w:val="34AAB259"/>
    <w:rsid w:val="34DFF4C1"/>
    <w:rsid w:val="354D01D4"/>
    <w:rsid w:val="361EB407"/>
    <w:rsid w:val="36493FC0"/>
    <w:rsid w:val="37DC17F7"/>
    <w:rsid w:val="38998928"/>
    <w:rsid w:val="39B68FB2"/>
    <w:rsid w:val="39FAAA1F"/>
    <w:rsid w:val="3B055E6D"/>
    <w:rsid w:val="3B4FD3DE"/>
    <w:rsid w:val="3C1F435C"/>
    <w:rsid w:val="3C79447B"/>
    <w:rsid w:val="3C814753"/>
    <w:rsid w:val="3D32C53C"/>
    <w:rsid w:val="3D6A38E7"/>
    <w:rsid w:val="3D70711A"/>
    <w:rsid w:val="3D83EEA2"/>
    <w:rsid w:val="3E608052"/>
    <w:rsid w:val="3F7116DA"/>
    <w:rsid w:val="3F8E894B"/>
    <w:rsid w:val="3FB74602"/>
    <w:rsid w:val="40BB54D5"/>
    <w:rsid w:val="41A73FE7"/>
    <w:rsid w:val="42D7327D"/>
    <w:rsid w:val="42F2830C"/>
    <w:rsid w:val="4343F437"/>
    <w:rsid w:val="436D888F"/>
    <w:rsid w:val="43D54955"/>
    <w:rsid w:val="43D6F1FF"/>
    <w:rsid w:val="440D265D"/>
    <w:rsid w:val="44378114"/>
    <w:rsid w:val="4458B231"/>
    <w:rsid w:val="446B1DA7"/>
    <w:rsid w:val="459E556A"/>
    <w:rsid w:val="46EE5DC1"/>
    <w:rsid w:val="47547F31"/>
    <w:rsid w:val="48CD61C8"/>
    <w:rsid w:val="48FABFDD"/>
    <w:rsid w:val="498DF4FE"/>
    <w:rsid w:val="49BF746E"/>
    <w:rsid w:val="49DF7F90"/>
    <w:rsid w:val="4A970E34"/>
    <w:rsid w:val="4ADF6CF4"/>
    <w:rsid w:val="4B2D3D02"/>
    <w:rsid w:val="4BB8F09C"/>
    <w:rsid w:val="4C08744E"/>
    <w:rsid w:val="4C1A9EFB"/>
    <w:rsid w:val="4D789079"/>
    <w:rsid w:val="4DAC8F74"/>
    <w:rsid w:val="4E115743"/>
    <w:rsid w:val="4E5726ED"/>
    <w:rsid w:val="4EA48B5D"/>
    <w:rsid w:val="4F0FE249"/>
    <w:rsid w:val="4F52CF00"/>
    <w:rsid w:val="4F81AB40"/>
    <w:rsid w:val="4F8FD559"/>
    <w:rsid w:val="50237610"/>
    <w:rsid w:val="50DFBF66"/>
    <w:rsid w:val="511E0E2D"/>
    <w:rsid w:val="51AD5AC1"/>
    <w:rsid w:val="5200CCFA"/>
    <w:rsid w:val="5360FDF8"/>
    <w:rsid w:val="54F1A279"/>
    <w:rsid w:val="5600639B"/>
    <w:rsid w:val="573215EF"/>
    <w:rsid w:val="57D6A62B"/>
    <w:rsid w:val="5824DDAF"/>
    <w:rsid w:val="58314067"/>
    <w:rsid w:val="586FD7A3"/>
    <w:rsid w:val="58A4C342"/>
    <w:rsid w:val="58E1B4AA"/>
    <w:rsid w:val="59031ABC"/>
    <w:rsid w:val="59046FC3"/>
    <w:rsid w:val="5912233E"/>
    <w:rsid w:val="594038DD"/>
    <w:rsid w:val="5AC0E984"/>
    <w:rsid w:val="5AEC47E9"/>
    <w:rsid w:val="5B0295FB"/>
    <w:rsid w:val="5BA9C61B"/>
    <w:rsid w:val="5BB7E6AD"/>
    <w:rsid w:val="5CCEC2E8"/>
    <w:rsid w:val="5D3496B6"/>
    <w:rsid w:val="5F1E9483"/>
    <w:rsid w:val="5F7FCAA9"/>
    <w:rsid w:val="5F8FAA9A"/>
    <w:rsid w:val="6053364C"/>
    <w:rsid w:val="60B5EBE7"/>
    <w:rsid w:val="60BD3CAD"/>
    <w:rsid w:val="61570892"/>
    <w:rsid w:val="62C16A2E"/>
    <w:rsid w:val="62FCFD09"/>
    <w:rsid w:val="63FFDE3D"/>
    <w:rsid w:val="645CB0BA"/>
    <w:rsid w:val="6488EDCF"/>
    <w:rsid w:val="6501A4AF"/>
    <w:rsid w:val="656B2E47"/>
    <w:rsid w:val="65B76553"/>
    <w:rsid w:val="65FCB348"/>
    <w:rsid w:val="660C3FB5"/>
    <w:rsid w:val="66184639"/>
    <w:rsid w:val="66636BF0"/>
    <w:rsid w:val="67DB88DE"/>
    <w:rsid w:val="68F2F6C8"/>
    <w:rsid w:val="69216ABF"/>
    <w:rsid w:val="6A111CA2"/>
    <w:rsid w:val="6AB71241"/>
    <w:rsid w:val="6B01FDE8"/>
    <w:rsid w:val="6B59963B"/>
    <w:rsid w:val="6BAA1B0C"/>
    <w:rsid w:val="6BE3075E"/>
    <w:rsid w:val="6C4C0271"/>
    <w:rsid w:val="6C97F334"/>
    <w:rsid w:val="6CDBDCF9"/>
    <w:rsid w:val="6D63D454"/>
    <w:rsid w:val="6D6A6CF6"/>
    <w:rsid w:val="6D6FDF9B"/>
    <w:rsid w:val="6F631F8E"/>
    <w:rsid w:val="6F67B393"/>
    <w:rsid w:val="6F7626E8"/>
    <w:rsid w:val="6F929434"/>
    <w:rsid w:val="700D2ABF"/>
    <w:rsid w:val="70376469"/>
    <w:rsid w:val="706BB6BC"/>
    <w:rsid w:val="71C8D589"/>
    <w:rsid w:val="71EBE968"/>
    <w:rsid w:val="72FB4D89"/>
    <w:rsid w:val="73E7C47E"/>
    <w:rsid w:val="74EDC56E"/>
    <w:rsid w:val="75D3D97A"/>
    <w:rsid w:val="760B9F4D"/>
    <w:rsid w:val="76C91C67"/>
    <w:rsid w:val="770BC028"/>
    <w:rsid w:val="77AF54B3"/>
    <w:rsid w:val="77D1BF02"/>
    <w:rsid w:val="78340A60"/>
    <w:rsid w:val="78C64D0C"/>
    <w:rsid w:val="78D5B75E"/>
    <w:rsid w:val="791C414C"/>
    <w:rsid w:val="793C9E3A"/>
    <w:rsid w:val="7983B27D"/>
    <w:rsid w:val="798F277E"/>
    <w:rsid w:val="79B5F6F3"/>
    <w:rsid w:val="79E72A54"/>
    <w:rsid w:val="79EFD127"/>
    <w:rsid w:val="7A40C311"/>
    <w:rsid w:val="7AB96694"/>
    <w:rsid w:val="7AC50CE1"/>
    <w:rsid w:val="7B978844"/>
    <w:rsid w:val="7BA2E57A"/>
    <w:rsid w:val="7BF11DF3"/>
    <w:rsid w:val="7C4AAC23"/>
    <w:rsid w:val="7C63D792"/>
    <w:rsid w:val="7D32BEAF"/>
    <w:rsid w:val="7D4F37DB"/>
    <w:rsid w:val="7D993B71"/>
    <w:rsid w:val="7DB177A7"/>
    <w:rsid w:val="7DBA1382"/>
    <w:rsid w:val="7E25A92A"/>
    <w:rsid w:val="7E5BB38A"/>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343C60AE-5B16-4B73-95FB-4FAA6EA7E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4"/>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22"/>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23"/>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23"/>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23"/>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23"/>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8A3FD2"/>
    <w:pPr>
      <w:keepLines/>
    </w:pPr>
    <w:rPr>
      <w:lang w:eastAsia="en-US"/>
    </w:rPr>
  </w:style>
  <w:style w:type="character" w:customStyle="1" w:styleId="NotesourcetextChar">
    <w:name w:val="Note/source text Char"/>
    <w:link w:val="Notesourcetext"/>
    <w:uiPriority w:val="25"/>
    <w:rsid w:val="008A3FD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wo.bom.gov.au/about/overview" TargetMode="External"/><Relationship Id="rId21" Type="http://schemas.openxmlformats.org/officeDocument/2006/relationships/footer" Target="footer2.xml"/><Relationship Id="rId42" Type="http://schemas.openxmlformats.org/officeDocument/2006/relationships/image" Target="media/image16.png"/><Relationship Id="rId47" Type="http://schemas.openxmlformats.org/officeDocument/2006/relationships/header" Target="header7.xml"/><Relationship Id="rId63" Type="http://schemas.openxmlformats.org/officeDocument/2006/relationships/hyperlink" Target="https://cmdp.ncc-cma.net/pred/cs2gen.php?pred_elem=RAINP" TargetMode="External"/><Relationship Id="rId68" Type="http://schemas.openxmlformats.org/officeDocument/2006/relationships/hyperlink" Target="https://www.ruralcowater.com.au/" TargetMode="External"/><Relationship Id="rId84" Type="http://schemas.openxmlformats.org/officeDocument/2006/relationships/hyperlink" Target="https://www.agriculture.gov.au/abares/about/research-and-analysis" TargetMode="External"/><Relationship Id="rId89" Type="http://schemas.openxmlformats.org/officeDocument/2006/relationships/header" Target="header11.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footer" Target="footer5.xml"/><Relationship Id="rId37" Type="http://schemas.openxmlformats.org/officeDocument/2006/relationships/image" Target="media/image11.png"/><Relationship Id="rId53" Type="http://schemas.openxmlformats.org/officeDocument/2006/relationships/hyperlink" Target="http://www.bom.gov.au/jsp/awap/temp/index.jsp" TargetMode="External"/><Relationship Id="rId58" Type="http://schemas.openxmlformats.org/officeDocument/2006/relationships/hyperlink" Target="http://www.longpaddock.qld.gov.au/aussiegrass/" TargetMode="External"/><Relationship Id="rId74" Type="http://schemas.openxmlformats.org/officeDocument/2006/relationships/hyperlink" Target="http://www.australianpork.com.au" TargetMode="External"/><Relationship Id="rId79" Type="http://schemas.openxmlformats.org/officeDocument/2006/relationships/hyperlink" Target="https://creativecommons.org/licenses/by/4.0/legalcode" TargetMode="External"/><Relationship Id="rId5" Type="http://schemas.openxmlformats.org/officeDocument/2006/relationships/numbering" Target="numbering.xml"/><Relationship Id="rId90" Type="http://schemas.openxmlformats.org/officeDocument/2006/relationships/footer" Target="footer12.xml"/><Relationship Id="rId14" Type="http://schemas.openxmlformats.org/officeDocument/2006/relationships/hyperlink" Target="http://www.bom.gov.au/climate/rainfall/" TargetMode="External"/><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header" Target="header4.xml"/><Relationship Id="rId35" Type="http://schemas.openxmlformats.org/officeDocument/2006/relationships/hyperlink" Target="https://www.agriculture.gov.au/abares/products/weekly_update/weekly-update-071124" TargetMode="External"/><Relationship Id="rId43" Type="http://schemas.openxmlformats.org/officeDocument/2006/relationships/image" Target="media/image17.png"/><Relationship Id="rId48" Type="http://schemas.openxmlformats.org/officeDocument/2006/relationships/footer" Target="footer7.xml"/><Relationship Id="rId56" Type="http://schemas.openxmlformats.org/officeDocument/2006/relationships/hyperlink" Target="http://www.bom.gov.au/climate/enso/" TargetMode="External"/><Relationship Id="rId64" Type="http://schemas.openxmlformats.org/officeDocument/2006/relationships/hyperlink" Target="https://iri.columbia.edu/our-expertise/climate/forecasts/seasonal-climate-forecasts/" TargetMode="External"/><Relationship Id="rId69" Type="http://schemas.openxmlformats.org/officeDocument/2006/relationships/hyperlink" Target="http://www.bom.gov.au/water/dashboards/" TargetMode="External"/><Relationship Id="rId77" Type="http://schemas.openxmlformats.org/officeDocument/2006/relationships/hyperlink" Target="http://www.awex.com.au/" TargetMode="External"/><Relationship Id="rId8" Type="http://schemas.openxmlformats.org/officeDocument/2006/relationships/webSettings" Target="webSettings.xml"/><Relationship Id="rId51" Type="http://schemas.openxmlformats.org/officeDocument/2006/relationships/footer" Target="footer9.xml"/><Relationship Id="rId72" Type="http://schemas.openxmlformats.org/officeDocument/2006/relationships/hyperlink" Target="https://www.waterregister.vic.gov.au/TradingRules2019/" TargetMode="External"/><Relationship Id="rId80" Type="http://schemas.openxmlformats.org/officeDocument/2006/relationships/hyperlink" Target="mailto:copyright@awe.gov.au" TargetMode="External"/><Relationship Id="rId85"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climate/austmaps/about-rain-maps.shtml" TargetMode="External"/><Relationship Id="rId25" Type="http://schemas.openxmlformats.org/officeDocument/2006/relationships/image" Target="media/image6.png"/><Relationship Id="rId33" Type="http://schemas.openxmlformats.org/officeDocument/2006/relationships/header" Target="header5.xml"/><Relationship Id="rId38" Type="http://schemas.openxmlformats.org/officeDocument/2006/relationships/image" Target="media/image12.png"/><Relationship Id="rId46" Type="http://schemas.openxmlformats.org/officeDocument/2006/relationships/header" Target="header6.xml"/><Relationship Id="rId59" Type="http://schemas.openxmlformats.org/officeDocument/2006/relationships/hyperlink" Target="https://weather.gc.ca/saisons/image_e.html?img=s234pfe1p_cal&amp;bc=prob" TargetMode="External"/><Relationship Id="rId67" Type="http://schemas.openxmlformats.org/officeDocument/2006/relationships/hyperlink" Target="https://www.waterflow.io/" TargetMode="External"/><Relationship Id="rId20" Type="http://schemas.openxmlformats.org/officeDocument/2006/relationships/footer" Target="footer1.xml"/><Relationship Id="rId41" Type="http://schemas.openxmlformats.org/officeDocument/2006/relationships/image" Target="media/image15.png"/><Relationship Id="rId54" Type="http://schemas.openxmlformats.org/officeDocument/2006/relationships/hyperlink" Target="http://www.bom.gov.au/jsp/watl/rainfall/pme.jsp" TargetMode="External"/><Relationship Id="rId62" Type="http://schemas.openxmlformats.org/officeDocument/2006/relationships/hyperlink" Target="https://meteoinfo.ru/en/climate/seasonal-forecasts" TargetMode="External"/><Relationship Id="rId70" Type="http://schemas.openxmlformats.org/officeDocument/2006/relationships/hyperlink" Target="http://www.bom.gov.au/water/dashboards/" TargetMode="External"/><Relationship Id="rId75" Type="http://schemas.openxmlformats.org/officeDocument/2006/relationships/hyperlink" Target="http://www.globaldairytrade.info/en/product-results/" TargetMode="External"/><Relationship Id="rId83" Type="http://schemas.openxmlformats.org/officeDocument/2006/relationships/hyperlink" Target="http://awe.gov.au/abares" TargetMode="External"/><Relationship Id="rId88" Type="http://schemas.openxmlformats.org/officeDocument/2006/relationships/footer" Target="footer1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image" Target="media/image8.png"/><Relationship Id="rId36" Type="http://schemas.openxmlformats.org/officeDocument/2006/relationships/image" Target="media/image10.png"/><Relationship Id="rId49" Type="http://schemas.openxmlformats.org/officeDocument/2006/relationships/footer" Target="footer8.xml"/><Relationship Id="rId57" Type="http://schemas.openxmlformats.org/officeDocument/2006/relationships/hyperlink" Target="http://www.bom.gov.au/water/landscape/" TargetMode="External"/><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image" Target="media/image18.png"/><Relationship Id="rId52" Type="http://schemas.openxmlformats.org/officeDocument/2006/relationships/hyperlink" Target="http://www.bom.gov.au/water/landscape/" TargetMode="External"/><Relationship Id="rId60" Type="http://schemas.openxmlformats.org/officeDocument/2006/relationships/hyperlink" Target="https://www.cpc.ncep.noaa.gov/products/predictions/long_range/seasonal.php?lead=2" TargetMode="External"/><Relationship Id="rId65" Type="http://schemas.openxmlformats.org/officeDocument/2006/relationships/hyperlink" Target="https://ipad.fas.usda.gov/ogamaps/cropmapsandcalendars.aspx" TargetMode="External"/><Relationship Id="rId73" Type="http://schemas.openxmlformats.org/officeDocument/2006/relationships/hyperlink" Target="http://www.freshstate.com.au" TargetMode="External"/><Relationship Id="rId78" Type="http://schemas.openxmlformats.org/officeDocument/2006/relationships/hyperlink" Target="http://www.mla.com.au/Prices-and-market" TargetMode="External"/><Relationship Id="rId81" Type="http://schemas.openxmlformats.org/officeDocument/2006/relationships/image" Target="media/image20.png"/><Relationship Id="rId86"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header" Target="header1.xml"/><Relationship Id="rId39" Type="http://schemas.openxmlformats.org/officeDocument/2006/relationships/image" Target="media/image13.png"/><Relationship Id="rId34" Type="http://schemas.openxmlformats.org/officeDocument/2006/relationships/footer" Target="footer6.xml"/><Relationship Id="rId50" Type="http://schemas.openxmlformats.org/officeDocument/2006/relationships/header" Target="header8.xml"/><Relationship Id="rId55" Type="http://schemas.openxmlformats.org/officeDocument/2006/relationships/hyperlink" Target="http://www.bom.gov.au/climate/outlooks/" TargetMode="External"/><Relationship Id="rId76" Type="http://schemas.openxmlformats.org/officeDocument/2006/relationships/hyperlink" Target="http://www.cotlook.com/" TargetMode="External"/><Relationship Id="rId7" Type="http://schemas.openxmlformats.org/officeDocument/2006/relationships/settings" Target="settings.xml"/><Relationship Id="rId71" Type="http://schemas.openxmlformats.org/officeDocument/2006/relationships/hyperlink" Target="https://www.waternsw.com.au/customer-service/ordering-trading-and-pricing/trading/murrumbidgee"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5.png"/><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hyperlink" Target="https://rmets-onlinelibrary-wiley-com.virtual.anu.edu.au/doi/epdf/10.1002/joc.1833" TargetMode="External"/><Relationship Id="rId87" Type="http://schemas.openxmlformats.org/officeDocument/2006/relationships/footer" Target="footer10.xml"/><Relationship Id="rId61" Type="http://schemas.openxmlformats.org/officeDocument/2006/relationships/hyperlink" Target="http://eurobrisa.cptec.inpe.br/" TargetMode="External"/><Relationship Id="rId82" Type="http://schemas.openxmlformats.org/officeDocument/2006/relationships/hyperlink" Target="https://doi.org/10.25814/5f3e04e7d2503" TargetMode="External"/><Relationship Id="rId19" Type="http://schemas.openxmlformats.org/officeDocument/2006/relationships/header" Target="header2.xml"/></Relationships>
</file>

<file path=word/_rels/footer12.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http://schemas.openxmlformats.org/package/2006/metadata/core-properties"/>
    <ds:schemaRef ds:uri="81c01dc6-2c49-4730-b140-874c95cac377"/>
    <ds:schemaRef ds:uri="http://purl.org/dc/terms/"/>
    <ds:schemaRef ds:uri="http://purl.org/dc/elements/1.1/"/>
    <ds:schemaRef ds:uri="http://www.w3.org/XML/1998/namespace"/>
    <ds:schemaRef ds:uri="http://schemas.microsoft.com/office/2006/metadata/properties"/>
    <ds:schemaRef ds:uri="http://schemas.microsoft.com/office/2006/documentManagement/types"/>
    <ds:schemaRef ds:uri="http://purl.org/dc/dcmitype/"/>
    <ds:schemaRef ds:uri="http://schemas.microsoft.com/office/infopath/2007/PartnerControls"/>
    <ds:schemaRef ds:uri="c95b51c2-b2ac-4224-a5b5-069909057829"/>
    <ds:schemaRef ds:uri="2b53c995-2120-4bc0-8922-c25044d37f65"/>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963631DC-3B9F-47BD-86CF-44A95C9F91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3850</Words>
  <Characters>21945</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- 7 November 2024</vt:lpstr>
    </vt:vector>
  </TitlesOfParts>
  <Company/>
  <LinksUpToDate>false</LinksUpToDate>
  <CharactersWithSpaces>25744</CharactersWithSpaces>
  <SharedDoc>false</SharedDoc>
  <HLinks>
    <vt:vector size="252" baseType="variant">
      <vt:variant>
        <vt:i4>4915288</vt:i4>
      </vt:variant>
      <vt:variant>
        <vt:i4>111</vt:i4>
      </vt:variant>
      <vt:variant>
        <vt:i4>0</vt:i4>
      </vt:variant>
      <vt:variant>
        <vt:i4>5</vt:i4>
      </vt:variant>
      <vt:variant>
        <vt:lpwstr>https://www.agriculture.gov.au/abares/about/research-and-analysis</vt:lpwstr>
      </vt:variant>
      <vt:variant>
        <vt:lpwstr>professional-independence</vt:lpwstr>
      </vt:variant>
      <vt:variant>
        <vt:i4>1245185</vt:i4>
      </vt:variant>
      <vt:variant>
        <vt:i4>108</vt:i4>
      </vt:variant>
      <vt:variant>
        <vt:i4>0</vt:i4>
      </vt:variant>
      <vt:variant>
        <vt:i4>5</vt:i4>
      </vt:variant>
      <vt:variant>
        <vt:lpwstr>http://awe.gov.au/abares</vt:lpwstr>
      </vt:variant>
      <vt:variant>
        <vt:lpwstr/>
      </vt:variant>
      <vt:variant>
        <vt:i4>3276915</vt:i4>
      </vt:variant>
      <vt:variant>
        <vt:i4>105</vt:i4>
      </vt:variant>
      <vt:variant>
        <vt:i4>0</vt:i4>
      </vt:variant>
      <vt:variant>
        <vt:i4>5</vt:i4>
      </vt:variant>
      <vt:variant>
        <vt:lpwstr>https://doi.org/10.25814/5f3e04e7d2503</vt:lpwstr>
      </vt:variant>
      <vt:variant>
        <vt:lpwstr/>
      </vt:variant>
      <vt:variant>
        <vt:i4>6553605</vt:i4>
      </vt:variant>
      <vt:variant>
        <vt:i4>102</vt:i4>
      </vt:variant>
      <vt:variant>
        <vt:i4>0</vt:i4>
      </vt:variant>
      <vt:variant>
        <vt:i4>5</vt:i4>
      </vt:variant>
      <vt:variant>
        <vt:lpwstr>mailto:copyright@awe.gov.au</vt:lpwstr>
      </vt:variant>
      <vt:variant>
        <vt:lpwstr/>
      </vt:variant>
      <vt:variant>
        <vt:i4>5373952</vt:i4>
      </vt:variant>
      <vt:variant>
        <vt:i4>99</vt:i4>
      </vt:variant>
      <vt:variant>
        <vt:i4>0</vt:i4>
      </vt:variant>
      <vt:variant>
        <vt:i4>5</vt:i4>
      </vt:variant>
      <vt:variant>
        <vt:lpwstr>https://creativecommons.org/licenses/by/4.0/legalcode</vt:lpwstr>
      </vt:variant>
      <vt:variant>
        <vt:lpwstr/>
      </vt:variant>
      <vt:variant>
        <vt:i4>7995454</vt:i4>
      </vt:variant>
      <vt:variant>
        <vt:i4>96</vt:i4>
      </vt:variant>
      <vt:variant>
        <vt:i4>0</vt:i4>
      </vt:variant>
      <vt:variant>
        <vt:i4>5</vt:i4>
      </vt:variant>
      <vt:variant>
        <vt:lpwstr>http://www.mla.com.au/Prices-and-market</vt:lpwstr>
      </vt:variant>
      <vt:variant>
        <vt:lpwstr/>
      </vt:variant>
      <vt:variant>
        <vt:i4>3473456</vt:i4>
      </vt:variant>
      <vt:variant>
        <vt:i4>93</vt:i4>
      </vt:variant>
      <vt:variant>
        <vt:i4>0</vt:i4>
      </vt:variant>
      <vt:variant>
        <vt:i4>5</vt:i4>
      </vt:variant>
      <vt:variant>
        <vt:lpwstr>http://www.awex.com.au/</vt:lpwstr>
      </vt:variant>
      <vt:variant>
        <vt:lpwstr/>
      </vt:variant>
      <vt:variant>
        <vt:i4>3539069</vt:i4>
      </vt:variant>
      <vt:variant>
        <vt:i4>90</vt:i4>
      </vt:variant>
      <vt:variant>
        <vt:i4>0</vt:i4>
      </vt:variant>
      <vt:variant>
        <vt:i4>5</vt:i4>
      </vt:variant>
      <vt:variant>
        <vt:lpwstr>http://www.cotlook.com/</vt:lpwstr>
      </vt:variant>
      <vt:variant>
        <vt:lpwstr/>
      </vt:variant>
      <vt:variant>
        <vt:i4>5636127</vt:i4>
      </vt:variant>
      <vt:variant>
        <vt:i4>87</vt:i4>
      </vt:variant>
      <vt:variant>
        <vt:i4>0</vt:i4>
      </vt:variant>
      <vt:variant>
        <vt:i4>5</vt:i4>
      </vt:variant>
      <vt:variant>
        <vt:lpwstr>http://www.globaldairytrade.info/en/product-results/</vt:lpwstr>
      </vt:variant>
      <vt:variant>
        <vt:lpwstr/>
      </vt:variant>
      <vt:variant>
        <vt:i4>6160476</vt:i4>
      </vt:variant>
      <vt:variant>
        <vt:i4>84</vt:i4>
      </vt:variant>
      <vt:variant>
        <vt:i4>0</vt:i4>
      </vt:variant>
      <vt:variant>
        <vt:i4>5</vt:i4>
      </vt:variant>
      <vt:variant>
        <vt:lpwstr>http://www.australianpork.com.au/</vt:lpwstr>
      </vt:variant>
      <vt:variant>
        <vt:lpwstr/>
      </vt:variant>
      <vt:variant>
        <vt:i4>5898313</vt:i4>
      </vt:variant>
      <vt:variant>
        <vt:i4>81</vt:i4>
      </vt:variant>
      <vt:variant>
        <vt:i4>0</vt:i4>
      </vt:variant>
      <vt:variant>
        <vt:i4>5</vt:i4>
      </vt:variant>
      <vt:variant>
        <vt:lpwstr>http://www.freshstate.com.au/</vt:lpwstr>
      </vt:variant>
      <vt:variant>
        <vt:lpwstr/>
      </vt:variant>
      <vt:variant>
        <vt:i4>3473517</vt:i4>
      </vt:variant>
      <vt:variant>
        <vt:i4>78</vt:i4>
      </vt:variant>
      <vt:variant>
        <vt:i4>0</vt:i4>
      </vt:variant>
      <vt:variant>
        <vt:i4>5</vt:i4>
      </vt:variant>
      <vt:variant>
        <vt:lpwstr>https://www.waterregister.vic.gov.au/TradingRules2019/</vt:lpwstr>
      </vt:variant>
      <vt:variant>
        <vt:lpwstr/>
      </vt:variant>
      <vt:variant>
        <vt:i4>2883634</vt:i4>
      </vt:variant>
      <vt:variant>
        <vt:i4>75</vt:i4>
      </vt:variant>
      <vt:variant>
        <vt:i4>0</vt:i4>
      </vt:variant>
      <vt:variant>
        <vt:i4>5</vt:i4>
      </vt:variant>
      <vt:variant>
        <vt:lpwstr>https://www.waternsw.com.au/customer-service/ordering-trading-and-pricing/trading/murrumbidgee</vt:lpwstr>
      </vt:variant>
      <vt:variant>
        <vt:lpwstr/>
      </vt:variant>
      <vt:variant>
        <vt:i4>2818106</vt:i4>
      </vt:variant>
      <vt:variant>
        <vt:i4>72</vt:i4>
      </vt:variant>
      <vt:variant>
        <vt:i4>0</vt:i4>
      </vt:variant>
      <vt:variant>
        <vt:i4>5</vt:i4>
      </vt:variant>
      <vt:variant>
        <vt:lpwstr>http://www.bom.gov.au/water/dashboards/</vt:lpwstr>
      </vt:variant>
      <vt:variant>
        <vt:lpwstr>/water-storages/summary/drainage</vt:lpwstr>
      </vt:variant>
      <vt:variant>
        <vt:i4>2162744</vt:i4>
      </vt:variant>
      <vt:variant>
        <vt:i4>69</vt:i4>
      </vt:variant>
      <vt:variant>
        <vt:i4>0</vt:i4>
      </vt:variant>
      <vt:variant>
        <vt:i4>5</vt:i4>
      </vt:variant>
      <vt:variant>
        <vt:lpwstr>http://www.bom.gov.au/water/dashboards/</vt:lpwstr>
      </vt:variant>
      <vt:variant>
        <vt:lpwstr>/water-markets/mdb/at</vt:lpwstr>
      </vt:variant>
      <vt:variant>
        <vt:i4>917597</vt:i4>
      </vt:variant>
      <vt:variant>
        <vt:i4>66</vt:i4>
      </vt:variant>
      <vt:variant>
        <vt:i4>0</vt:i4>
      </vt:variant>
      <vt:variant>
        <vt:i4>5</vt:i4>
      </vt:variant>
      <vt:variant>
        <vt:lpwstr>https://www.ruralcowater.com.au/</vt:lpwstr>
      </vt:variant>
      <vt:variant>
        <vt:lpwstr/>
      </vt:variant>
      <vt:variant>
        <vt:i4>262211</vt:i4>
      </vt:variant>
      <vt:variant>
        <vt:i4>63</vt:i4>
      </vt:variant>
      <vt:variant>
        <vt:i4>0</vt:i4>
      </vt:variant>
      <vt:variant>
        <vt:i4>5</vt:i4>
      </vt:variant>
      <vt:variant>
        <vt:lpwstr>https://www.waterflow.io/</vt:lpwstr>
      </vt:variant>
      <vt:variant>
        <vt:lpwstr/>
      </vt:variant>
      <vt:variant>
        <vt:i4>3735588</vt:i4>
      </vt:variant>
      <vt:variant>
        <vt:i4>60</vt:i4>
      </vt:variant>
      <vt:variant>
        <vt:i4>0</vt:i4>
      </vt:variant>
      <vt:variant>
        <vt:i4>5</vt:i4>
      </vt:variant>
      <vt:variant>
        <vt:lpwstr>https://rmets-onlinelibrary-wiley-com.virtual.anu.edu.au/doi/epdf/10.1002/joc.1833</vt:lpwstr>
      </vt:variant>
      <vt:variant>
        <vt:lpwstr/>
      </vt:variant>
      <vt:variant>
        <vt:i4>2490477</vt:i4>
      </vt:variant>
      <vt:variant>
        <vt:i4>57</vt:i4>
      </vt:variant>
      <vt:variant>
        <vt:i4>0</vt:i4>
      </vt:variant>
      <vt:variant>
        <vt:i4>5</vt:i4>
      </vt:variant>
      <vt:variant>
        <vt:lpwstr>https://ipad.fas.usda.gov/ogamaps/cropmapsandcalendars.aspx</vt:lpwstr>
      </vt:variant>
      <vt:variant>
        <vt:lpwstr/>
      </vt:variant>
      <vt:variant>
        <vt:i4>1179716</vt:i4>
      </vt:variant>
      <vt:variant>
        <vt:i4>54</vt:i4>
      </vt:variant>
      <vt:variant>
        <vt:i4>0</vt:i4>
      </vt:variant>
      <vt:variant>
        <vt:i4>5</vt:i4>
      </vt:variant>
      <vt:variant>
        <vt:lpwstr>https://iri.columbia.edu/our-expertise/climate/forecasts/seasonal-climate-forecasts/</vt:lpwstr>
      </vt:variant>
      <vt:variant>
        <vt:lpwstr/>
      </vt:variant>
      <vt:variant>
        <vt:i4>7536739</vt:i4>
      </vt:variant>
      <vt:variant>
        <vt:i4>51</vt:i4>
      </vt:variant>
      <vt:variant>
        <vt:i4>0</vt:i4>
      </vt:variant>
      <vt:variant>
        <vt:i4>5</vt:i4>
      </vt:variant>
      <vt:variant>
        <vt:lpwstr>https://cmdp.ncc-cma.net/pred/cs2gen.php?pred_elem=RAINP</vt:lpwstr>
      </vt:variant>
      <vt:variant>
        <vt:lpwstr>pred_seasonal</vt:lpwstr>
      </vt:variant>
      <vt:variant>
        <vt:i4>3538980</vt:i4>
      </vt:variant>
      <vt:variant>
        <vt:i4>48</vt:i4>
      </vt:variant>
      <vt:variant>
        <vt:i4>0</vt:i4>
      </vt:variant>
      <vt:variant>
        <vt:i4>5</vt:i4>
      </vt:variant>
      <vt:variant>
        <vt:lpwstr>https://meteoinfo.ru/en/climate/seasonal-forecasts</vt:lpwstr>
      </vt:variant>
      <vt:variant>
        <vt:lpwstr/>
      </vt:variant>
      <vt:variant>
        <vt:i4>6750318</vt:i4>
      </vt:variant>
      <vt:variant>
        <vt:i4>45</vt:i4>
      </vt:variant>
      <vt:variant>
        <vt:i4>0</vt:i4>
      </vt:variant>
      <vt:variant>
        <vt:i4>5</vt:i4>
      </vt:variant>
      <vt:variant>
        <vt:lpwstr>http://eurobrisa.cptec.inpe.br/</vt:lpwstr>
      </vt:variant>
      <vt:variant>
        <vt:lpwstr/>
      </vt:variant>
      <vt:variant>
        <vt:i4>2490371</vt:i4>
      </vt:variant>
      <vt:variant>
        <vt:i4>42</vt:i4>
      </vt:variant>
      <vt:variant>
        <vt:i4>0</vt:i4>
      </vt:variant>
      <vt:variant>
        <vt:i4>5</vt:i4>
      </vt:variant>
      <vt:variant>
        <vt:lpwstr>https://www.cpc.ncep.noaa.gov/products/predictions/long_range/seasonal.php?lead=2</vt:lpwstr>
      </vt:variant>
      <vt:variant>
        <vt:lpwstr/>
      </vt:variant>
      <vt:variant>
        <vt:i4>4128821</vt:i4>
      </vt:variant>
      <vt:variant>
        <vt:i4>39</vt:i4>
      </vt:variant>
      <vt:variant>
        <vt:i4>0</vt:i4>
      </vt:variant>
      <vt:variant>
        <vt:i4>5</vt:i4>
      </vt:variant>
      <vt:variant>
        <vt:lpwstr>https://weather.gc.ca/saisons/image_e.html?img=s234pfe1p_cal&amp;bc=prob</vt:lpwstr>
      </vt:variant>
      <vt:variant>
        <vt:lpwstr/>
      </vt:variant>
      <vt:variant>
        <vt:i4>4063336</vt:i4>
      </vt:variant>
      <vt:variant>
        <vt:i4>36</vt:i4>
      </vt:variant>
      <vt:variant>
        <vt:i4>0</vt:i4>
      </vt:variant>
      <vt:variant>
        <vt:i4>5</vt:i4>
      </vt:variant>
      <vt:variant>
        <vt:lpwstr>http://www.longpaddock.qld.gov.au/aussiegrass/</vt:lpwstr>
      </vt:variant>
      <vt:variant>
        <vt:lpwstr/>
      </vt:variant>
      <vt:variant>
        <vt:i4>6881313</vt:i4>
      </vt:variant>
      <vt:variant>
        <vt:i4>33</vt:i4>
      </vt:variant>
      <vt:variant>
        <vt:i4>0</vt:i4>
      </vt:variant>
      <vt:variant>
        <vt:i4>5</vt:i4>
      </vt:variant>
      <vt:variant>
        <vt:lpwstr>http://www.bom.gov.au/water/landscape/</vt:lpwstr>
      </vt:variant>
      <vt:variant>
        <vt:lpwstr/>
      </vt:variant>
      <vt:variant>
        <vt:i4>2097213</vt:i4>
      </vt:variant>
      <vt:variant>
        <vt:i4>30</vt:i4>
      </vt:variant>
      <vt:variant>
        <vt:i4>0</vt:i4>
      </vt:variant>
      <vt:variant>
        <vt:i4>5</vt:i4>
      </vt:variant>
      <vt:variant>
        <vt:lpwstr>http://www.bom.gov.au/climate/enso/</vt:lpwstr>
      </vt:variant>
      <vt:variant>
        <vt:lpwstr/>
      </vt:variant>
      <vt:variant>
        <vt:i4>5701639</vt:i4>
      </vt:variant>
      <vt:variant>
        <vt:i4>27</vt:i4>
      </vt:variant>
      <vt:variant>
        <vt:i4>0</vt:i4>
      </vt:variant>
      <vt:variant>
        <vt:i4>5</vt:i4>
      </vt:variant>
      <vt:variant>
        <vt:lpwstr>http://www.bom.gov.au/climate/outlooks/</vt:lpwstr>
      </vt:variant>
      <vt:variant>
        <vt:lpwstr>/overview/summary/</vt:lpwstr>
      </vt:variant>
      <vt:variant>
        <vt:i4>2359406</vt:i4>
      </vt:variant>
      <vt:variant>
        <vt:i4>24</vt:i4>
      </vt:variant>
      <vt:variant>
        <vt:i4>0</vt:i4>
      </vt:variant>
      <vt:variant>
        <vt:i4>5</vt:i4>
      </vt:variant>
      <vt:variant>
        <vt:lpwstr>http://www.bom.gov.au/jsp/watl/rainfall/pme.jsp</vt:lpwstr>
      </vt:variant>
      <vt:variant>
        <vt:lpwstr/>
      </vt:variant>
      <vt:variant>
        <vt:i4>4194330</vt:i4>
      </vt:variant>
      <vt:variant>
        <vt:i4>21</vt:i4>
      </vt:variant>
      <vt:variant>
        <vt:i4>0</vt:i4>
      </vt:variant>
      <vt:variant>
        <vt:i4>5</vt:i4>
      </vt:variant>
      <vt:variant>
        <vt:lpwstr>http://www.bom.gov.au/jsp/awap/temp/index.jsp</vt:lpwstr>
      </vt:variant>
      <vt:variant>
        <vt:lpwstr/>
      </vt:variant>
      <vt:variant>
        <vt:i4>6881313</vt:i4>
      </vt:variant>
      <vt:variant>
        <vt:i4>18</vt:i4>
      </vt:variant>
      <vt:variant>
        <vt:i4>0</vt:i4>
      </vt:variant>
      <vt:variant>
        <vt:i4>5</vt:i4>
      </vt:variant>
      <vt:variant>
        <vt:lpwstr>http://www.bom.gov.au/water/landscape/</vt:lpwstr>
      </vt:variant>
      <vt:variant>
        <vt:lpwstr/>
      </vt:variant>
      <vt:variant>
        <vt:i4>2228293</vt:i4>
      </vt:variant>
      <vt:variant>
        <vt:i4>15</vt:i4>
      </vt:variant>
      <vt:variant>
        <vt:i4>0</vt:i4>
      </vt:variant>
      <vt:variant>
        <vt:i4>5</vt:i4>
      </vt:variant>
      <vt:variant>
        <vt:lpwstr>https://www.agriculture.gov.au/abares/products/weekly_update/weekly-update-071124</vt:lpwstr>
      </vt:variant>
      <vt:variant>
        <vt:lpwstr/>
      </vt:variant>
      <vt:variant>
        <vt:i4>6160459</vt:i4>
      </vt:variant>
      <vt:variant>
        <vt:i4>12</vt:i4>
      </vt:variant>
      <vt:variant>
        <vt:i4>0</vt:i4>
      </vt:variant>
      <vt:variant>
        <vt:i4>5</vt:i4>
      </vt:variant>
      <vt:variant>
        <vt:lpwstr>https://awo.bom.gov.au/about/overview</vt:lpwstr>
      </vt:variant>
      <vt:variant>
        <vt:lpwstr/>
      </vt:variant>
      <vt:variant>
        <vt:i4>6160459</vt:i4>
      </vt:variant>
      <vt:variant>
        <vt:i4>9</vt:i4>
      </vt:variant>
      <vt:variant>
        <vt:i4>0</vt:i4>
      </vt:variant>
      <vt:variant>
        <vt:i4>5</vt:i4>
      </vt:variant>
      <vt:variant>
        <vt:lpwstr>https://awo.bom.gov.au/about/overview</vt:lpwstr>
      </vt:variant>
      <vt:variant>
        <vt:lpwstr/>
      </vt:variant>
      <vt:variant>
        <vt:i4>458760</vt:i4>
      </vt:variant>
      <vt:variant>
        <vt:i4>6</vt:i4>
      </vt:variant>
      <vt:variant>
        <vt:i4>0</vt:i4>
      </vt:variant>
      <vt:variant>
        <vt:i4>5</vt:i4>
      </vt:variant>
      <vt:variant>
        <vt:lpwstr>http://www.bom.gov.au/climate/austmaps/about-rain-maps.shtml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21</vt:i4>
      </vt:variant>
      <vt:variant>
        <vt:i4>0</vt:i4>
      </vt:variant>
      <vt:variant>
        <vt:i4>5</vt:i4>
      </vt:variant>
      <vt:variant>
        <vt:lpwstr>mailto:ClimateUpdate@daff.gov.au</vt:lpwstr>
      </vt:variant>
      <vt:variant>
        <vt:lpwstr/>
      </vt:variant>
      <vt:variant>
        <vt:i4>109</vt:i4>
      </vt:variant>
      <vt:variant>
        <vt:i4>15</vt:i4>
      </vt:variant>
      <vt:variant>
        <vt:i4>0</vt:i4>
      </vt:variant>
      <vt:variant>
        <vt:i4>5</vt:i4>
      </vt:variant>
      <vt:variant>
        <vt:lpwstr>mailto:ClimateUpdate@daff.gov.au</vt:lpwstr>
      </vt:variant>
      <vt:variant>
        <vt:lpwstr/>
      </vt:variant>
      <vt:variant>
        <vt:i4>3014760</vt:i4>
      </vt:variant>
      <vt:variant>
        <vt:i4>9</vt:i4>
      </vt:variant>
      <vt:variant>
        <vt:i4>0</vt:i4>
      </vt:variant>
      <vt:variant>
        <vt:i4>5</vt:i4>
      </vt:variant>
      <vt:variant>
        <vt:lpwstr>mailto:Climate_Update@agriculture.gov.au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- 7 November 2024</dc:title>
  <dc:subject/>
  <dc:creator>Department of Agriculture Fisheries &amp; Forestry</dc:creator>
  <cp:keywords/>
  <dc:description/>
  <cp:revision>7</cp:revision>
  <cp:lastPrinted>2024-11-07T02:11:00Z</cp:lastPrinted>
  <dcterms:created xsi:type="dcterms:W3CDTF">2024-11-07T02:20:00Z</dcterms:created>
  <dcterms:modified xsi:type="dcterms:W3CDTF">2024-11-11T07:04:00Z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