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36A31" w14:textId="3BAA5088"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0B0245">
        <w:rPr>
          <w:rFonts w:cs="Arial"/>
          <w:noProof/>
          <w:color w:val="auto"/>
          <w:sz w:val="28"/>
          <w:szCs w:val="28"/>
          <w:lang w:eastAsia="en-AU"/>
        </w:rPr>
        <w:t>1</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5E6132">
        <w:rPr>
          <w:rFonts w:cs="Calibri"/>
          <w:color w:val="auto"/>
          <w:sz w:val="40"/>
          <w:szCs w:val="40"/>
          <w:lang w:eastAsia="en-AU"/>
        </w:rPr>
        <w:t xml:space="preserve">9 </w:t>
      </w:r>
      <w:r w:rsidR="000B0245">
        <w:rPr>
          <w:rFonts w:cs="Calibri"/>
          <w:color w:val="auto"/>
          <w:sz w:val="40"/>
          <w:szCs w:val="40"/>
          <w:lang w:eastAsia="en-AU"/>
        </w:rPr>
        <w:t>January</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609EB2E4" w:rsidR="00CD226A" w:rsidRPr="00020615" w:rsidRDefault="00501DFC" w:rsidP="00DD502B">
      <w:pPr>
        <w:pStyle w:val="ListParagraph"/>
        <w:numPr>
          <w:ilvl w:val="0"/>
          <w:numId w:val="4"/>
        </w:numPr>
        <w:spacing w:after="120"/>
        <w:ind w:hanging="357"/>
        <w:contextualSpacing w:val="0"/>
        <w:rPr>
          <w:rFonts w:cs="Calibri"/>
        </w:rPr>
      </w:pPr>
      <w:bookmarkStart w:id="2" w:name="_Hlk152836521"/>
      <w:bookmarkStart w:id="3" w:name="_Hlk163735839"/>
      <w:bookmarkStart w:id="4" w:name="_Hlk181877623"/>
      <w:bookmarkStart w:id="5" w:name="_Ref412111946"/>
      <w:r w:rsidRPr="00877443">
        <w:t xml:space="preserve">In </w:t>
      </w:r>
      <w:r w:rsidR="00CD226A" w:rsidRPr="00877443">
        <w:t>the week ending</w:t>
      </w:r>
      <w:r w:rsidR="0043425D" w:rsidRPr="00877443">
        <w:rPr>
          <w:rFonts w:cs="Calibri"/>
        </w:rPr>
        <w:t xml:space="preserve"> </w:t>
      </w:r>
      <w:r w:rsidR="00740A70">
        <w:rPr>
          <w:rFonts w:cs="Calibri"/>
        </w:rPr>
        <w:t>8 January 2025</w:t>
      </w:r>
      <w:r w:rsidR="00301C4A" w:rsidRPr="00877443">
        <w:rPr>
          <w:rFonts w:cs="Calibri"/>
        </w:rPr>
        <w:t>,</w:t>
      </w:r>
      <w:r w:rsidR="00677D3D" w:rsidRPr="00877443">
        <w:rPr>
          <w:rFonts w:cs="Calibri"/>
        </w:rPr>
        <w:t xml:space="preserve"> </w:t>
      </w:r>
      <w:r w:rsidR="00F17137">
        <w:rPr>
          <w:rFonts w:cs="Arial"/>
        </w:rPr>
        <w:t>low-pressure systems brought</w:t>
      </w:r>
      <w:r w:rsidR="00BE7F63">
        <w:rPr>
          <w:rFonts w:cs="Arial"/>
        </w:rPr>
        <w:t xml:space="preserve"> </w:t>
      </w:r>
      <w:r w:rsidR="009336E1">
        <w:rPr>
          <w:rFonts w:cs="Arial"/>
        </w:rPr>
        <w:t>rain</w:t>
      </w:r>
      <w:r w:rsidR="00BE7F63">
        <w:rPr>
          <w:rFonts w:cs="Arial"/>
        </w:rPr>
        <w:t xml:space="preserve">fall to </w:t>
      </w:r>
      <w:r w:rsidR="001413F8">
        <w:rPr>
          <w:rFonts w:cs="Arial"/>
        </w:rPr>
        <w:t>the north</w:t>
      </w:r>
      <w:r w:rsidR="00740A70">
        <w:rPr>
          <w:rFonts w:cs="Arial"/>
        </w:rPr>
        <w:t>, east, and</w:t>
      </w:r>
      <w:r w:rsidR="001413F8">
        <w:rPr>
          <w:rFonts w:cs="Arial"/>
        </w:rPr>
        <w:t xml:space="preserve"> </w:t>
      </w:r>
      <w:r w:rsidR="00AD6CE4">
        <w:rPr>
          <w:rFonts w:cs="Arial"/>
        </w:rPr>
        <w:t>w</w:t>
      </w:r>
      <w:r w:rsidR="001413F8">
        <w:rPr>
          <w:rFonts w:cs="Arial"/>
        </w:rPr>
        <w:t>est of Australia</w:t>
      </w:r>
      <w:r w:rsidR="0000387E">
        <w:rPr>
          <w:rFonts w:cs="Arial"/>
        </w:rPr>
        <w:t>:</w:t>
      </w:r>
    </w:p>
    <w:p w14:paraId="1E4C204A" w14:textId="30E6B060" w:rsidR="00CC753D" w:rsidRPr="0000387E" w:rsidRDefault="00F24555" w:rsidP="00DD502B">
      <w:pPr>
        <w:pStyle w:val="ListParagraph"/>
        <w:numPr>
          <w:ilvl w:val="1"/>
          <w:numId w:val="4"/>
        </w:numPr>
        <w:spacing w:after="120"/>
        <w:ind w:left="709" w:hanging="283"/>
        <w:contextualSpacing w:val="0"/>
        <w:rPr>
          <w:rFonts w:cs="Calibri"/>
        </w:rPr>
      </w:pPr>
      <w:r w:rsidRPr="5A94B219">
        <w:rPr>
          <w:rFonts w:cs="Calibri"/>
        </w:rPr>
        <w:t xml:space="preserve">Many </w:t>
      </w:r>
      <w:r w:rsidR="000B3B3A" w:rsidRPr="00783615">
        <w:rPr>
          <w:rFonts w:cs="Calibri"/>
          <w:b/>
          <w:bCs/>
        </w:rPr>
        <w:t>northern</w:t>
      </w:r>
      <w:r w:rsidRPr="00783615">
        <w:rPr>
          <w:rFonts w:cs="Calibri"/>
          <w:b/>
          <w:bCs/>
        </w:rPr>
        <w:t xml:space="preserve"> </w:t>
      </w:r>
      <w:r w:rsidR="00705075" w:rsidRPr="00783615">
        <w:rPr>
          <w:rFonts w:cs="Calibri"/>
          <w:b/>
          <w:bCs/>
        </w:rPr>
        <w:t>cropping regions</w:t>
      </w:r>
      <w:r w:rsidR="001413F8" w:rsidRPr="5A94B219">
        <w:rPr>
          <w:rFonts w:cs="Calibri"/>
        </w:rPr>
        <w:t xml:space="preserve"> recorded</w:t>
      </w:r>
      <w:r w:rsidR="003E75DF" w:rsidRPr="5A94B219">
        <w:rPr>
          <w:rFonts w:cs="Calibri"/>
        </w:rPr>
        <w:t xml:space="preserve"> </w:t>
      </w:r>
      <w:r w:rsidR="00740A70">
        <w:rPr>
          <w:rFonts w:cs="Calibri"/>
        </w:rPr>
        <w:t>considerable</w:t>
      </w:r>
      <w:r w:rsidR="003E75DF" w:rsidRPr="5A94B219">
        <w:rPr>
          <w:rFonts w:cs="Calibri"/>
        </w:rPr>
        <w:t xml:space="preserve"> rainfa</w:t>
      </w:r>
      <w:r w:rsidR="00795C01" w:rsidRPr="5A94B219">
        <w:rPr>
          <w:rFonts w:cs="Calibri"/>
        </w:rPr>
        <w:t>ll</w:t>
      </w:r>
      <w:r w:rsidR="0084597D" w:rsidRPr="5A94B219">
        <w:rPr>
          <w:rFonts w:cs="Calibri"/>
        </w:rPr>
        <w:t xml:space="preserve"> totals</w:t>
      </w:r>
      <w:r w:rsidR="00B40779">
        <w:rPr>
          <w:rFonts w:cs="Calibri"/>
        </w:rPr>
        <w:t xml:space="preserve"> (</w:t>
      </w:r>
      <w:r w:rsidR="007321C5" w:rsidRPr="5A94B219">
        <w:rPr>
          <w:rFonts w:cs="Calibri"/>
        </w:rPr>
        <w:t>between</w:t>
      </w:r>
      <w:r w:rsidR="00F350F7">
        <w:rPr>
          <w:rFonts w:cs="Calibri"/>
        </w:rPr>
        <w:t xml:space="preserve"> 5–50</w:t>
      </w:r>
      <w:r w:rsidR="00F979C6" w:rsidRPr="5A94B219">
        <w:rPr>
          <w:rFonts w:cs="Calibri"/>
        </w:rPr>
        <w:t> </w:t>
      </w:r>
      <w:r w:rsidR="00EC18E2" w:rsidRPr="5A94B219">
        <w:rPr>
          <w:rFonts w:cs="Calibri"/>
        </w:rPr>
        <w:t>millimetr</w:t>
      </w:r>
      <w:r w:rsidR="00D774C4" w:rsidRPr="5A94B219">
        <w:rPr>
          <w:rFonts w:cs="Calibri"/>
        </w:rPr>
        <w:t>e</w:t>
      </w:r>
      <w:r w:rsidR="00EC18E2" w:rsidRPr="5A94B219">
        <w:rPr>
          <w:rFonts w:cs="Calibri"/>
        </w:rPr>
        <w:t>s</w:t>
      </w:r>
      <w:r w:rsidR="003B3F8C">
        <w:rPr>
          <w:rFonts w:cs="Calibri"/>
        </w:rPr>
        <w:t xml:space="preserve"> </w:t>
      </w:r>
      <w:r w:rsidR="00EC18E2" w:rsidRPr="5A94B219">
        <w:rPr>
          <w:rFonts w:cs="Calibri"/>
        </w:rPr>
        <w:t>across</w:t>
      </w:r>
      <w:r w:rsidR="00DD5885" w:rsidRPr="5A94B219">
        <w:rPr>
          <w:rFonts w:cs="Calibri"/>
        </w:rPr>
        <w:t xml:space="preserve"> large </w:t>
      </w:r>
      <w:r w:rsidR="008F6FBB" w:rsidRPr="5A94B219">
        <w:rPr>
          <w:rFonts w:cs="Calibri"/>
        </w:rPr>
        <w:t xml:space="preserve">areas </w:t>
      </w:r>
      <w:r w:rsidR="00DD5885" w:rsidRPr="5A94B219">
        <w:rPr>
          <w:rFonts w:cs="Calibri"/>
        </w:rPr>
        <w:t>of</w:t>
      </w:r>
      <w:r w:rsidR="00EC18E2" w:rsidRPr="5A94B219">
        <w:rPr>
          <w:rFonts w:cs="Calibri"/>
        </w:rPr>
        <w:t xml:space="preserve"> </w:t>
      </w:r>
      <w:r w:rsidR="00765A88" w:rsidRPr="5A94B219">
        <w:rPr>
          <w:rFonts w:cs="Calibri"/>
        </w:rPr>
        <w:t>Q</w:t>
      </w:r>
      <w:r w:rsidR="00740A70">
        <w:rPr>
          <w:rFonts w:cs="Calibri"/>
        </w:rPr>
        <w:t>ueensland and northern New South Wales.</w:t>
      </w:r>
      <w:r w:rsidR="0000387E">
        <w:rPr>
          <w:rFonts w:cs="Calibri"/>
        </w:rPr>
        <w:t xml:space="preserve"> </w:t>
      </w:r>
      <w:r w:rsidR="0017355A" w:rsidRPr="0000387E">
        <w:rPr>
          <w:rFonts w:cs="Calibri"/>
        </w:rPr>
        <w:t>Conditions a</w:t>
      </w:r>
      <w:r w:rsidR="0091662F" w:rsidRPr="0000387E">
        <w:rPr>
          <w:rFonts w:cs="Calibri"/>
        </w:rPr>
        <w:t xml:space="preserve">cross </w:t>
      </w:r>
      <w:r w:rsidR="0091662F" w:rsidRPr="00783615">
        <w:rPr>
          <w:rFonts w:cs="Calibri"/>
          <w:b/>
          <w:bCs/>
        </w:rPr>
        <w:t>southern c</w:t>
      </w:r>
      <w:r w:rsidR="00435CD5" w:rsidRPr="00783615">
        <w:rPr>
          <w:rFonts w:cs="Calibri"/>
          <w:b/>
          <w:bCs/>
        </w:rPr>
        <w:t>ropping regions</w:t>
      </w:r>
      <w:r w:rsidR="00435CD5" w:rsidRPr="0000387E">
        <w:rPr>
          <w:rFonts w:cs="Calibri"/>
        </w:rPr>
        <w:t xml:space="preserve"> </w:t>
      </w:r>
      <w:r w:rsidR="001555A8" w:rsidRPr="0000387E">
        <w:rPr>
          <w:rFonts w:cs="Calibri"/>
        </w:rPr>
        <w:t xml:space="preserve">were drier, </w:t>
      </w:r>
      <w:r w:rsidR="00435CD5" w:rsidRPr="0000387E" w:rsidDel="00551229">
        <w:rPr>
          <w:rFonts w:cs="Calibri"/>
        </w:rPr>
        <w:t xml:space="preserve">generally </w:t>
      </w:r>
      <w:r w:rsidR="00F93D8E" w:rsidRPr="0000387E">
        <w:rPr>
          <w:rFonts w:cs="Calibri"/>
        </w:rPr>
        <w:t xml:space="preserve">receiving </w:t>
      </w:r>
      <w:r w:rsidR="00203E27" w:rsidRPr="0000387E">
        <w:rPr>
          <w:rFonts w:cs="Calibri"/>
        </w:rPr>
        <w:t>0</w:t>
      </w:r>
      <w:r w:rsidR="003B3F8C" w:rsidRPr="0000387E">
        <w:rPr>
          <w:rFonts w:cs="Calibri"/>
        </w:rPr>
        <w:t>–</w:t>
      </w:r>
      <w:r w:rsidR="00740A70" w:rsidRPr="0000387E">
        <w:rPr>
          <w:rFonts w:cs="Calibri"/>
        </w:rPr>
        <w:t>25</w:t>
      </w:r>
      <w:r w:rsidR="00387AEB" w:rsidRPr="0000387E">
        <w:rPr>
          <w:rFonts w:cs="Calibri"/>
        </w:rPr>
        <w:t xml:space="preserve"> millimetres.</w:t>
      </w:r>
    </w:p>
    <w:p w14:paraId="3B4078D0" w14:textId="413A9071" w:rsidR="00203E27" w:rsidRDefault="00203E27" w:rsidP="00DD502B">
      <w:pPr>
        <w:pStyle w:val="ListParagraph"/>
        <w:numPr>
          <w:ilvl w:val="1"/>
          <w:numId w:val="4"/>
        </w:numPr>
        <w:spacing w:after="120"/>
        <w:ind w:left="709" w:hanging="283"/>
        <w:contextualSpacing w:val="0"/>
      </w:pPr>
      <w:r>
        <w:rPr>
          <w:rFonts w:cs="Arial"/>
        </w:rPr>
        <w:t>For east</w:t>
      </w:r>
      <w:r w:rsidR="005572AD">
        <w:rPr>
          <w:rFonts w:cs="Arial"/>
        </w:rPr>
        <w:t>ern</w:t>
      </w:r>
      <w:r>
        <w:rPr>
          <w:rFonts w:cs="Arial"/>
        </w:rPr>
        <w:t xml:space="preserve"> areas that recorded significant rainfall this week, this has likely </w:t>
      </w:r>
      <w:r w:rsidR="002C3398" w:rsidRPr="002C3398">
        <w:t>provide</w:t>
      </w:r>
      <w:r w:rsidR="00123DBC">
        <w:t>d</w:t>
      </w:r>
      <w:r w:rsidR="002C3398" w:rsidRPr="002C3398">
        <w:t xml:space="preserve"> a boost to soil moisture levels</w:t>
      </w:r>
      <w:r w:rsidR="00C918C0">
        <w:t>,</w:t>
      </w:r>
      <w:r w:rsidR="002C3398" w:rsidRPr="002C3398">
        <w:t xml:space="preserve"> benefitting summer crop production</w:t>
      </w:r>
      <w:r w:rsidR="001413F8">
        <w:t>.</w:t>
      </w:r>
    </w:p>
    <w:p w14:paraId="741A4685" w14:textId="3A42D674" w:rsidR="00CD226A" w:rsidRPr="000C7CB9" w:rsidRDefault="00CD226A" w:rsidP="00DD502B">
      <w:pPr>
        <w:pStyle w:val="ListParagraph"/>
        <w:numPr>
          <w:ilvl w:val="0"/>
          <w:numId w:val="4"/>
        </w:numPr>
        <w:spacing w:after="120"/>
        <w:ind w:hanging="357"/>
        <w:contextualSpacing w:val="0"/>
      </w:pPr>
      <w:r w:rsidRPr="000C7CB9">
        <w:t>Over</w:t>
      </w:r>
      <w:r w:rsidR="00221D46">
        <w:t xml:space="preserve"> the</w:t>
      </w:r>
      <w:r w:rsidRPr="000C7CB9">
        <w:t xml:space="preserve"> coming </w:t>
      </w:r>
      <w:r w:rsidR="00A41A33" w:rsidRPr="000C7CB9">
        <w:t>days</w:t>
      </w:r>
      <w:r w:rsidR="007403F6" w:rsidRPr="000C7CB9">
        <w:t>,</w:t>
      </w:r>
      <w:r w:rsidR="007403F6" w:rsidRPr="000C7CB9">
        <w:rPr>
          <w:rFonts w:cs="Calibri"/>
        </w:rPr>
        <w:t xml:space="preserve"> </w:t>
      </w:r>
      <w:r w:rsidR="000C7CB9" w:rsidRPr="000C7CB9">
        <w:rPr>
          <w:rFonts w:cs="Arial"/>
        </w:rPr>
        <w:t xml:space="preserve">low-pressure systems are expected to bring </w:t>
      </w:r>
      <w:r w:rsidR="00234BDF">
        <w:rPr>
          <w:rFonts w:cs="Arial"/>
        </w:rPr>
        <w:t>rainfall acr</w:t>
      </w:r>
      <w:r w:rsidR="000D3F8D">
        <w:rPr>
          <w:rFonts w:cs="Arial"/>
        </w:rPr>
        <w:t xml:space="preserve">oss </w:t>
      </w:r>
      <w:r w:rsidR="00E70C60">
        <w:rPr>
          <w:rFonts w:cs="Arial"/>
        </w:rPr>
        <w:t>the</w:t>
      </w:r>
      <w:r w:rsidR="00AD6CE4">
        <w:rPr>
          <w:rFonts w:cs="Arial"/>
        </w:rPr>
        <w:t xml:space="preserve"> </w:t>
      </w:r>
      <w:r w:rsidR="000307F6">
        <w:rPr>
          <w:rFonts w:cs="Arial"/>
        </w:rPr>
        <w:t xml:space="preserve">north </w:t>
      </w:r>
      <w:r w:rsidR="00A261AD">
        <w:rPr>
          <w:rFonts w:cs="Arial"/>
        </w:rPr>
        <w:t xml:space="preserve">and </w:t>
      </w:r>
      <w:r w:rsidR="00740A70">
        <w:rPr>
          <w:rFonts w:cs="Arial"/>
        </w:rPr>
        <w:t>east</w:t>
      </w:r>
      <w:r w:rsidR="00A261AD">
        <w:rPr>
          <w:rFonts w:cs="Arial"/>
        </w:rPr>
        <w:t xml:space="preserve"> </w:t>
      </w:r>
      <w:r w:rsidR="000307F6">
        <w:rPr>
          <w:rFonts w:cs="Arial"/>
        </w:rPr>
        <w:t>of the country</w:t>
      </w:r>
      <w:r w:rsidR="0004259C">
        <w:rPr>
          <w:rFonts w:cs="Arial"/>
        </w:rPr>
        <w:t>.</w:t>
      </w:r>
    </w:p>
    <w:p w14:paraId="087767B0" w14:textId="654CE1CC" w:rsidR="009F27ED" w:rsidRDefault="00DF12E0" w:rsidP="00DD502B">
      <w:pPr>
        <w:pStyle w:val="ListParagraph"/>
        <w:numPr>
          <w:ilvl w:val="1"/>
          <w:numId w:val="4"/>
        </w:numPr>
        <w:spacing w:after="120"/>
        <w:ind w:left="709" w:hanging="283"/>
        <w:contextualSpacing w:val="0"/>
        <w:rPr>
          <w:rFonts w:cs="Calibri"/>
        </w:rPr>
      </w:pPr>
      <w:r w:rsidRPr="5A94B219">
        <w:rPr>
          <w:rFonts w:cs="Calibri"/>
        </w:rPr>
        <w:t xml:space="preserve">Across cropping </w:t>
      </w:r>
      <w:r w:rsidR="005B28F2" w:rsidRPr="5A94B219">
        <w:rPr>
          <w:rFonts w:cs="Calibri"/>
        </w:rPr>
        <w:t>regions,</w:t>
      </w:r>
      <w:bookmarkEnd w:id="2"/>
      <w:bookmarkEnd w:id="3"/>
      <w:r w:rsidR="00F31BC6" w:rsidRPr="5A94B219">
        <w:rPr>
          <w:rFonts w:cs="Calibri"/>
        </w:rPr>
        <w:t xml:space="preserve"> </w:t>
      </w:r>
      <w:r w:rsidR="00E70C60" w:rsidRPr="5A94B219">
        <w:rPr>
          <w:rFonts w:cs="Calibri"/>
        </w:rPr>
        <w:t xml:space="preserve">parts </w:t>
      </w:r>
      <w:r w:rsidR="0067347C" w:rsidRPr="5A94B219">
        <w:rPr>
          <w:rFonts w:cs="Calibri"/>
        </w:rPr>
        <w:t>of</w:t>
      </w:r>
      <w:r w:rsidR="00E70C60" w:rsidRPr="5A94B219">
        <w:rPr>
          <w:rFonts w:cs="Calibri"/>
        </w:rPr>
        <w:t xml:space="preserve"> </w:t>
      </w:r>
      <w:r w:rsidR="000D129E">
        <w:rPr>
          <w:rFonts w:cs="Calibri"/>
        </w:rPr>
        <w:t>Queensland and New South Wales are expected to receive up to 100 millimetres of rainfall</w:t>
      </w:r>
      <w:r w:rsidR="000307F6" w:rsidRPr="5A94B219">
        <w:rPr>
          <w:rFonts w:cs="Calibri"/>
        </w:rPr>
        <w:t>.</w:t>
      </w:r>
      <w:r w:rsidR="000307F6" w:rsidRPr="5A94B219" w:rsidDel="0000387E">
        <w:rPr>
          <w:rFonts w:cs="Calibri"/>
        </w:rPr>
        <w:t xml:space="preserve"> </w:t>
      </w:r>
      <w:r w:rsidR="0000387E">
        <w:rPr>
          <w:rFonts w:cs="Calibri"/>
        </w:rPr>
        <w:t>L</w:t>
      </w:r>
      <w:r w:rsidR="00E70C60" w:rsidRPr="5A94B219">
        <w:rPr>
          <w:rFonts w:cs="Calibri"/>
        </w:rPr>
        <w:t xml:space="preserve">ittle to no rainfall is expected in </w:t>
      </w:r>
      <w:r w:rsidR="19B2F45C" w:rsidRPr="5A94B219">
        <w:rPr>
          <w:rFonts w:cs="Calibri"/>
        </w:rPr>
        <w:t>other cropping regions</w:t>
      </w:r>
      <w:r w:rsidR="00341A2D" w:rsidRPr="5A94B219">
        <w:rPr>
          <w:rFonts w:cs="Calibri"/>
        </w:rPr>
        <w:t>.</w:t>
      </w:r>
    </w:p>
    <w:p w14:paraId="35069838" w14:textId="0F91ECEB" w:rsidR="003C4012" w:rsidRDefault="006D2693" w:rsidP="4AA3AC3B">
      <w:pPr>
        <w:pStyle w:val="ListParagraph"/>
        <w:numPr>
          <w:ilvl w:val="0"/>
          <w:numId w:val="4"/>
        </w:numPr>
        <w:spacing w:after="120"/>
        <w:rPr>
          <w:rFonts w:cs="Calibri"/>
        </w:rPr>
      </w:pPr>
      <w:r>
        <w:rPr>
          <w:rFonts w:cs="Aharoni"/>
        </w:rPr>
        <w:t xml:space="preserve">Most of Australia received average to extremely good </w:t>
      </w:r>
      <w:r w:rsidRPr="00783615">
        <w:rPr>
          <w:rFonts w:cs="Aharoni"/>
          <w:b/>
          <w:bCs/>
        </w:rPr>
        <w:t>rainfall over</w:t>
      </w:r>
      <w:r w:rsidRPr="00783615">
        <w:rPr>
          <w:rFonts w:cs="Calibri"/>
          <w:b/>
          <w:bCs/>
        </w:rPr>
        <w:t xml:space="preserve"> December </w:t>
      </w:r>
      <w:r w:rsidRPr="00783615">
        <w:rPr>
          <w:rFonts w:cs="Aharoni"/>
          <w:b/>
          <w:bCs/>
        </w:rPr>
        <w:t>2024</w:t>
      </w:r>
      <w:r w:rsidR="009C030B">
        <w:rPr>
          <w:rFonts w:cs="Aharoni"/>
        </w:rPr>
        <w:t xml:space="preserve">, with </w:t>
      </w:r>
      <w:r w:rsidR="003C4012">
        <w:rPr>
          <w:rFonts w:cs="Calibri"/>
        </w:rPr>
        <w:t xml:space="preserve">well above average </w:t>
      </w:r>
      <w:r w:rsidR="005554D6">
        <w:rPr>
          <w:rFonts w:cs="Calibri"/>
        </w:rPr>
        <w:t xml:space="preserve">rainfall </w:t>
      </w:r>
      <w:r w:rsidR="003C4012">
        <w:rPr>
          <w:rFonts w:cs="Calibri"/>
        </w:rPr>
        <w:t xml:space="preserve">across much of </w:t>
      </w:r>
      <w:r w:rsidR="001A5B2B">
        <w:rPr>
          <w:rFonts w:cs="Calibri"/>
        </w:rPr>
        <w:t xml:space="preserve">the </w:t>
      </w:r>
      <w:r w:rsidR="00172113">
        <w:rPr>
          <w:rFonts w:cs="Calibri"/>
        </w:rPr>
        <w:t xml:space="preserve">east and </w:t>
      </w:r>
      <w:r w:rsidR="00783615">
        <w:rPr>
          <w:rFonts w:cs="Calibri"/>
        </w:rPr>
        <w:t>w</w:t>
      </w:r>
      <w:r w:rsidR="005554D6">
        <w:rPr>
          <w:rFonts w:cs="Calibri"/>
        </w:rPr>
        <w:t>e</w:t>
      </w:r>
      <w:r w:rsidR="00172113">
        <w:rPr>
          <w:rFonts w:cs="Calibri"/>
        </w:rPr>
        <w:t>st</w:t>
      </w:r>
      <w:r w:rsidR="009C030B">
        <w:rPr>
          <w:rFonts w:cs="Calibri"/>
        </w:rPr>
        <w:t>. P</w:t>
      </w:r>
      <w:r w:rsidR="003C4012">
        <w:rPr>
          <w:rFonts w:cs="Calibri"/>
        </w:rPr>
        <w:t xml:space="preserve">arts of the south </w:t>
      </w:r>
      <w:r>
        <w:rPr>
          <w:rFonts w:cs="Calibri"/>
        </w:rPr>
        <w:t xml:space="preserve">saw </w:t>
      </w:r>
      <w:r w:rsidR="003C4012">
        <w:rPr>
          <w:rFonts w:cs="Calibri"/>
        </w:rPr>
        <w:t>below average rainfall.</w:t>
      </w:r>
    </w:p>
    <w:p w14:paraId="729D7C61" w14:textId="5993365D" w:rsidR="00BF2738" w:rsidRPr="00E534C8" w:rsidRDefault="00BF2738" w:rsidP="00E534C8">
      <w:pPr>
        <w:pStyle w:val="ListParagraph"/>
        <w:numPr>
          <w:ilvl w:val="0"/>
          <w:numId w:val="4"/>
        </w:numPr>
        <w:spacing w:after="120"/>
        <w:contextualSpacing w:val="0"/>
        <w:rPr>
          <w:rFonts w:cs="Calibri"/>
        </w:rPr>
      </w:pPr>
      <w:r w:rsidRPr="00783615">
        <w:rPr>
          <w:rFonts w:cs="Arial"/>
          <w:b/>
          <w:bCs/>
        </w:rPr>
        <w:t>Pasture growth</w:t>
      </w:r>
      <w:r w:rsidRPr="00BF2738">
        <w:rPr>
          <w:rFonts w:cs="Arial"/>
        </w:rPr>
        <w:t xml:space="preserve"> for the three months to December 2024 h</w:t>
      </w:r>
      <w:r w:rsidR="00E534C8">
        <w:rPr>
          <w:rFonts w:cs="Arial"/>
        </w:rPr>
        <w:t>as</w:t>
      </w:r>
      <w:r w:rsidRPr="00BF2738">
        <w:rPr>
          <w:rFonts w:cs="Arial"/>
        </w:rPr>
        <w:t xml:space="preserve"> been mixed across Australia</w:t>
      </w:r>
      <w:r w:rsidR="00E534C8">
        <w:rPr>
          <w:rFonts w:cs="Arial"/>
        </w:rPr>
        <w:t>.</w:t>
      </w:r>
      <w:r w:rsidRPr="00BF2738">
        <w:rPr>
          <w:rFonts w:cs="Arial"/>
        </w:rPr>
        <w:t xml:space="preserve"> </w:t>
      </w:r>
      <w:r w:rsidR="00E534C8">
        <w:rPr>
          <w:rFonts w:cs="Calibri"/>
        </w:rPr>
        <w:t>A</w:t>
      </w:r>
      <w:r w:rsidRPr="00BF2738">
        <w:rPr>
          <w:rFonts w:cs="Calibri"/>
        </w:rPr>
        <w:t xml:space="preserve">bove average rainfall totals resulted in average to extremely high </w:t>
      </w:r>
      <w:r w:rsidRPr="00783615">
        <w:rPr>
          <w:rFonts w:cs="Calibri"/>
        </w:rPr>
        <w:t>pasture growth</w:t>
      </w:r>
      <w:r w:rsidRPr="00E534C8">
        <w:rPr>
          <w:rFonts w:cs="Calibri"/>
        </w:rPr>
        <w:t xml:space="preserve"> across</w:t>
      </w:r>
      <w:r w:rsidRPr="00BF2738">
        <w:rPr>
          <w:rFonts w:cs="Calibri"/>
        </w:rPr>
        <w:t xml:space="preserve"> large parts of northern Australia. Below average to extremely low pasture growth was recorded across large areas of eastern and southern Australia. </w:t>
      </w:r>
    </w:p>
    <w:p w14:paraId="184548CD" w14:textId="1D8F2B52" w:rsidR="003C4012" w:rsidRPr="003C4012" w:rsidRDefault="003C4012" w:rsidP="00DD502B">
      <w:pPr>
        <w:pStyle w:val="ListParagraph"/>
        <w:numPr>
          <w:ilvl w:val="0"/>
          <w:numId w:val="4"/>
        </w:numPr>
        <w:spacing w:after="120"/>
        <w:contextualSpacing w:val="0"/>
        <w:rPr>
          <w:rFonts w:cs="Calibri"/>
        </w:rPr>
      </w:pPr>
      <w:r w:rsidRPr="00783615">
        <w:rPr>
          <w:rFonts w:cs="Calibri"/>
          <w:b/>
          <w:bCs/>
        </w:rPr>
        <w:t>Soil moisture</w:t>
      </w:r>
      <w:r>
        <w:rPr>
          <w:rFonts w:cs="Calibri"/>
        </w:rPr>
        <w:t xml:space="preserve"> models continue to indicate low soil moisture levels in southern Australia, with above average soil moisture modelled in eastern Queensland, northern New South Wales, and large parts of Western Australia and the Northern Territory</w:t>
      </w:r>
    </w:p>
    <w:p w14:paraId="241446B0" w14:textId="04B29F1B" w:rsidR="00D65076" w:rsidRPr="00783615" w:rsidRDefault="00D65076" w:rsidP="00DD502B">
      <w:pPr>
        <w:pStyle w:val="ListParagraph"/>
        <w:numPr>
          <w:ilvl w:val="0"/>
          <w:numId w:val="4"/>
        </w:numPr>
        <w:spacing w:after="120"/>
        <w:contextualSpacing w:val="0"/>
      </w:pPr>
      <w:r w:rsidRPr="00783615">
        <w:rPr>
          <w:rFonts w:cs="Arial"/>
        </w:rPr>
        <w:t xml:space="preserve">The </w:t>
      </w:r>
      <w:r w:rsidRPr="00783615">
        <w:rPr>
          <w:rFonts w:cs="Arial"/>
          <w:b/>
          <w:bCs/>
        </w:rPr>
        <w:t xml:space="preserve">national rainfall outlook for </w:t>
      </w:r>
      <w:r w:rsidR="000D129E" w:rsidRPr="00783615">
        <w:rPr>
          <w:rFonts w:cs="Arial"/>
          <w:b/>
          <w:bCs/>
        </w:rPr>
        <w:t>February to April</w:t>
      </w:r>
      <w:r w:rsidRPr="00783615">
        <w:rPr>
          <w:rFonts w:cs="Arial"/>
          <w:b/>
          <w:bCs/>
        </w:rPr>
        <w:t xml:space="preserve"> 2025</w:t>
      </w:r>
      <w:r w:rsidRPr="00783615">
        <w:rPr>
          <w:rFonts w:cs="Arial"/>
        </w:rPr>
        <w:t xml:space="preserve"> indicates an increased probability of above median rainfall across the east and west of the country. </w:t>
      </w:r>
    </w:p>
    <w:p w14:paraId="0E3D1D7D" w14:textId="677292D3" w:rsidR="00725423" w:rsidRDefault="00D65076" w:rsidP="344216A2">
      <w:pPr>
        <w:pStyle w:val="ListParagraph"/>
        <w:numPr>
          <w:ilvl w:val="1"/>
          <w:numId w:val="4"/>
        </w:numPr>
        <w:spacing w:after="120"/>
        <w:ind w:left="709" w:hanging="283"/>
        <w:rPr>
          <w:rFonts w:cs="Arial"/>
        </w:rPr>
      </w:pPr>
      <w:r w:rsidRPr="344216A2">
        <w:rPr>
          <w:rFonts w:cs="Arial"/>
        </w:rPr>
        <w:t>There is a 75% chance of rainfall totals between 100</w:t>
      </w:r>
      <w:r w:rsidR="00725423" w:rsidRPr="344216A2">
        <w:rPr>
          <w:rFonts w:cs="Arial"/>
        </w:rPr>
        <w:t>–</w:t>
      </w:r>
      <w:r w:rsidRPr="344216A2">
        <w:rPr>
          <w:rFonts w:cs="Arial"/>
        </w:rPr>
        <w:t xml:space="preserve">200 millimetres across Queensland and northern New South Wales. In southern and western areas of eastern regions, rainfall totals of between </w:t>
      </w:r>
      <w:r w:rsidR="00223FF1" w:rsidRPr="344216A2">
        <w:rPr>
          <w:rFonts w:cs="Arial"/>
        </w:rPr>
        <w:t>50</w:t>
      </w:r>
      <w:r w:rsidR="00725423" w:rsidRPr="344216A2">
        <w:rPr>
          <w:rFonts w:cs="Arial"/>
        </w:rPr>
        <w:t>–</w:t>
      </w:r>
      <w:r w:rsidR="00223FF1" w:rsidRPr="344216A2">
        <w:rPr>
          <w:rFonts w:cs="Arial"/>
        </w:rPr>
        <w:t>100</w:t>
      </w:r>
      <w:r w:rsidRPr="344216A2">
        <w:rPr>
          <w:rFonts w:cs="Arial"/>
        </w:rPr>
        <w:t xml:space="preserve"> millimetres are expected. </w:t>
      </w:r>
    </w:p>
    <w:p w14:paraId="38E88875" w14:textId="3CF447A3" w:rsidR="005554D6" w:rsidRDefault="00D65076" w:rsidP="005554D6">
      <w:pPr>
        <w:pStyle w:val="ListParagraph"/>
        <w:numPr>
          <w:ilvl w:val="1"/>
          <w:numId w:val="4"/>
        </w:numPr>
        <w:spacing w:after="120"/>
        <w:ind w:left="709" w:hanging="283"/>
        <w:contextualSpacing w:val="0"/>
        <w:rPr>
          <w:rFonts w:cs="Arial"/>
        </w:rPr>
      </w:pPr>
      <w:r w:rsidRPr="00783615">
        <w:rPr>
          <w:rFonts w:cs="Arial"/>
        </w:rPr>
        <w:t>If realised, these rainfall totals should improve soil moisture profiles</w:t>
      </w:r>
      <w:r w:rsidR="00725423">
        <w:rPr>
          <w:rFonts w:cs="Arial"/>
        </w:rPr>
        <w:t xml:space="preserve"> and</w:t>
      </w:r>
      <w:r w:rsidRPr="00783615">
        <w:rPr>
          <w:rFonts w:cs="Arial"/>
        </w:rPr>
        <w:t xml:space="preserve"> support summer pasture growth</w:t>
      </w:r>
      <w:r w:rsidR="00725423">
        <w:rPr>
          <w:rFonts w:cs="Arial"/>
        </w:rPr>
        <w:t>. They should also</w:t>
      </w:r>
      <w:r w:rsidRPr="00783615">
        <w:rPr>
          <w:rFonts w:cs="Arial"/>
        </w:rPr>
        <w:t xml:space="preserve"> </w:t>
      </w:r>
      <w:r w:rsidR="00F67740">
        <w:rPr>
          <w:rFonts w:cs="Arial"/>
        </w:rPr>
        <w:t xml:space="preserve">provide a </w:t>
      </w:r>
      <w:r w:rsidRPr="00783615">
        <w:rPr>
          <w:rFonts w:cs="Arial"/>
        </w:rPr>
        <w:t xml:space="preserve">boost to soil moisture profiles and maintain above </w:t>
      </w:r>
      <w:r w:rsidR="00725423">
        <w:rPr>
          <w:rFonts w:cs="Arial"/>
        </w:rPr>
        <w:t xml:space="preserve">average </w:t>
      </w:r>
      <w:r w:rsidRPr="00783615">
        <w:rPr>
          <w:rFonts w:cs="Arial"/>
        </w:rPr>
        <w:t>yield expectation</w:t>
      </w:r>
      <w:r w:rsidR="00725423">
        <w:rPr>
          <w:rFonts w:cs="Arial"/>
        </w:rPr>
        <w:t>s</w:t>
      </w:r>
      <w:r w:rsidRPr="00783615">
        <w:rPr>
          <w:rFonts w:cs="Arial"/>
        </w:rPr>
        <w:t xml:space="preserve"> for summer crops in Queensland and northern New South Wales.</w:t>
      </w:r>
    </w:p>
    <w:p w14:paraId="33EFE7EB" w14:textId="7E2709C0" w:rsidR="005554D6" w:rsidRPr="005554D6" w:rsidRDefault="005554D6" w:rsidP="00516EFA">
      <w:pPr>
        <w:pStyle w:val="ListParagraph"/>
        <w:numPr>
          <w:ilvl w:val="0"/>
          <w:numId w:val="4"/>
        </w:numPr>
        <w:spacing w:after="120"/>
        <w:contextualSpacing w:val="0"/>
        <w:rPr>
          <w:rFonts w:cs="Arial"/>
        </w:rPr>
      </w:pPr>
      <w:r>
        <w:rPr>
          <w:rFonts w:cs="Arial"/>
        </w:rPr>
        <w:t xml:space="preserve">No update on water markets and storage since previous publication </w:t>
      </w: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t>Climate</w:t>
      </w:r>
    </w:p>
    <w:p w14:paraId="213E2817" w14:textId="00E8A158"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387288B7" w14:textId="739A4FD7" w:rsidR="00FF2B01" w:rsidRDefault="00577E19" w:rsidP="00141B81">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ascii="Calibri" w:hAnsi="Calibri" w:cs="Arial"/>
          <w:sz w:val="22"/>
          <w:szCs w:val="22"/>
        </w:rPr>
        <w:t xml:space="preserve">In the week ending 8 January 2025, </w:t>
      </w:r>
      <w:r w:rsidR="00184C7E">
        <w:rPr>
          <w:rFonts w:ascii="Calibri" w:hAnsi="Calibri" w:cs="Arial"/>
          <w:sz w:val="22"/>
          <w:szCs w:val="22"/>
        </w:rPr>
        <w:t>l</w:t>
      </w:r>
      <w:r w:rsidR="003F6F97">
        <w:rPr>
          <w:rFonts w:ascii="Calibri" w:hAnsi="Calibri" w:cs="Arial"/>
          <w:sz w:val="22"/>
          <w:szCs w:val="22"/>
        </w:rPr>
        <w:t xml:space="preserve">ow-pressure systems and a series of troughs brought rainfall to much of the country, </w:t>
      </w:r>
      <w:r w:rsidR="00351CF8">
        <w:rPr>
          <w:rFonts w:ascii="Calibri" w:hAnsi="Calibri" w:cs="Arial"/>
          <w:sz w:val="22"/>
          <w:szCs w:val="22"/>
        </w:rPr>
        <w:t xml:space="preserve">excluding </w:t>
      </w:r>
      <w:r w:rsidR="003F6F97">
        <w:rPr>
          <w:rFonts w:ascii="Calibri" w:hAnsi="Calibri" w:cs="Arial"/>
          <w:sz w:val="22"/>
          <w:szCs w:val="22"/>
        </w:rPr>
        <w:t>central inland regions</w:t>
      </w:r>
      <w:r w:rsidR="003408C5">
        <w:rPr>
          <w:rFonts w:ascii="Calibri" w:hAnsi="Calibri" w:cs="Arial"/>
          <w:sz w:val="22"/>
          <w:szCs w:val="22"/>
        </w:rPr>
        <w:t>.</w:t>
      </w:r>
    </w:p>
    <w:p w14:paraId="7C81EE2E" w14:textId="7E79E934" w:rsidR="00FF2B01" w:rsidRDefault="00D61801" w:rsidP="00141B81">
      <w:pPr>
        <w:pStyle w:val="ListParagraph"/>
        <w:numPr>
          <w:ilvl w:val="0"/>
          <w:numId w:val="4"/>
        </w:numPr>
        <w:spacing w:before="120" w:after="0"/>
        <w:ind w:left="357" w:hanging="357"/>
        <w:contextualSpacing w:val="0"/>
        <w:rPr>
          <w:rFonts w:cs="Arial"/>
        </w:rPr>
      </w:pPr>
      <w:r w:rsidRPr="00FA75B5">
        <w:rPr>
          <w:rFonts w:cs="Calibri"/>
        </w:rPr>
        <w:t>I</w:t>
      </w:r>
      <w:r w:rsidR="00984061" w:rsidRPr="00FA75B5">
        <w:rPr>
          <w:rFonts w:cs="Calibri"/>
        </w:rPr>
        <w:t>solated</w:t>
      </w:r>
      <w:r w:rsidR="00984061" w:rsidRPr="00FA75B5">
        <w:rPr>
          <w:rFonts w:cs="Arial"/>
        </w:rPr>
        <w:t xml:space="preserve"> areas of the </w:t>
      </w:r>
      <w:r w:rsidR="00984061" w:rsidRPr="00702F2E">
        <w:rPr>
          <w:rFonts w:cs="Arial"/>
          <w:b/>
          <w:bCs/>
        </w:rPr>
        <w:t>Northern Territory</w:t>
      </w:r>
      <w:r w:rsidR="00B31A99" w:rsidRPr="00702F2E">
        <w:rPr>
          <w:rFonts w:cs="Arial"/>
          <w:b/>
          <w:bCs/>
        </w:rPr>
        <w:t xml:space="preserve"> </w:t>
      </w:r>
      <w:r w:rsidR="00B31A99" w:rsidRPr="00FA75B5">
        <w:rPr>
          <w:rFonts w:cs="Arial"/>
        </w:rPr>
        <w:t xml:space="preserve">and northern and coastal </w:t>
      </w:r>
      <w:r w:rsidR="00B31A99" w:rsidRPr="00702F2E">
        <w:rPr>
          <w:rFonts w:cs="Arial"/>
          <w:b/>
          <w:bCs/>
        </w:rPr>
        <w:t>Queensland</w:t>
      </w:r>
      <w:r w:rsidRPr="00FA75B5">
        <w:rPr>
          <w:rFonts w:cs="Arial"/>
        </w:rPr>
        <w:t xml:space="preserve"> recorded falls of up to 150 millimetres</w:t>
      </w:r>
      <w:r w:rsidR="006D0AEE">
        <w:rPr>
          <w:rFonts w:cs="Arial"/>
        </w:rPr>
        <w:t>;</w:t>
      </w:r>
      <w:r w:rsidR="005C3AA7" w:rsidRPr="00FA75B5" w:rsidDel="00FB5D25">
        <w:rPr>
          <w:rFonts w:cs="Arial"/>
        </w:rPr>
        <w:t xml:space="preserve"> </w:t>
      </w:r>
      <w:r w:rsidR="005C3AA7" w:rsidRPr="00FA75B5">
        <w:rPr>
          <w:rFonts w:cs="Arial"/>
        </w:rPr>
        <w:t>far-north Queensland</w:t>
      </w:r>
      <w:r w:rsidR="00FB5D25">
        <w:rPr>
          <w:rFonts w:cs="Arial"/>
        </w:rPr>
        <w:t xml:space="preserve"> recorded </w:t>
      </w:r>
      <w:r w:rsidR="00FB5D25" w:rsidRPr="00141BF9">
        <w:rPr>
          <w:rFonts w:cs="Arial"/>
        </w:rPr>
        <w:t>higher rainfall</w:t>
      </w:r>
      <w:r w:rsidR="00B31A99" w:rsidRPr="00FA75B5">
        <w:rPr>
          <w:rFonts w:cs="Arial"/>
        </w:rPr>
        <w:t xml:space="preserve">. </w:t>
      </w:r>
    </w:p>
    <w:p w14:paraId="6B30C780" w14:textId="7B25026E" w:rsidR="00FF2B01" w:rsidRDefault="00FB5D25" w:rsidP="00141B81">
      <w:pPr>
        <w:pStyle w:val="ListParagraph"/>
        <w:numPr>
          <w:ilvl w:val="0"/>
          <w:numId w:val="4"/>
        </w:numPr>
        <w:spacing w:before="120" w:after="0"/>
        <w:ind w:left="357" w:hanging="357"/>
        <w:contextualSpacing w:val="0"/>
        <w:rPr>
          <w:rFonts w:cs="Arial"/>
        </w:rPr>
      </w:pPr>
      <w:r w:rsidRPr="00FA75B5">
        <w:rPr>
          <w:rFonts w:cs="Calibri"/>
        </w:rPr>
        <w:t>M</w:t>
      </w:r>
      <w:r w:rsidR="007335F6" w:rsidRPr="00FA75B5">
        <w:rPr>
          <w:rFonts w:cs="Calibri"/>
        </w:rPr>
        <w:t>uch</w:t>
      </w:r>
      <w:r w:rsidR="007335F6" w:rsidRPr="00FA75B5">
        <w:rPr>
          <w:rFonts w:cs="Arial"/>
        </w:rPr>
        <w:t xml:space="preserve"> of </w:t>
      </w:r>
      <w:r w:rsidR="007335F6" w:rsidRPr="00702F2E">
        <w:rPr>
          <w:rFonts w:cs="Arial"/>
          <w:b/>
          <w:bCs/>
        </w:rPr>
        <w:t>Western Australia</w:t>
      </w:r>
      <w:r w:rsidR="007335F6" w:rsidRPr="00FA75B5">
        <w:rPr>
          <w:rFonts w:cs="Arial"/>
        </w:rPr>
        <w:t xml:space="preserve"> and </w:t>
      </w:r>
      <w:r w:rsidR="007335F6" w:rsidRPr="00702F2E">
        <w:rPr>
          <w:rFonts w:cs="Arial"/>
          <w:b/>
          <w:bCs/>
        </w:rPr>
        <w:t>New South Wales</w:t>
      </w:r>
      <w:r w:rsidR="007335F6" w:rsidRPr="00FA75B5">
        <w:rPr>
          <w:rFonts w:cs="Arial"/>
        </w:rPr>
        <w:t xml:space="preserve">, </w:t>
      </w:r>
      <w:r>
        <w:rPr>
          <w:rFonts w:cs="Arial"/>
        </w:rPr>
        <w:t xml:space="preserve">received </w:t>
      </w:r>
      <w:r w:rsidRPr="00141BF9">
        <w:rPr>
          <w:rFonts w:cs="Arial"/>
        </w:rPr>
        <w:t xml:space="preserve">between 5– </w:t>
      </w:r>
      <w:r>
        <w:rPr>
          <w:rFonts w:cs="Arial"/>
        </w:rPr>
        <w:t>1</w:t>
      </w:r>
      <w:r w:rsidRPr="00141BF9">
        <w:rPr>
          <w:rFonts w:cs="Arial"/>
        </w:rPr>
        <w:t>00 millimetres</w:t>
      </w:r>
      <w:r w:rsidR="00A00081">
        <w:rPr>
          <w:rFonts w:cs="Arial"/>
        </w:rPr>
        <w:t xml:space="preserve">; </w:t>
      </w:r>
      <w:r w:rsidR="00E75DAC" w:rsidRPr="00C06AE8">
        <w:rPr>
          <w:rFonts w:cs="Arial"/>
          <w:b/>
        </w:rPr>
        <w:t>Victoria</w:t>
      </w:r>
      <w:r w:rsidR="007335F6" w:rsidRPr="00FA75B5">
        <w:rPr>
          <w:rFonts w:cs="Arial"/>
        </w:rPr>
        <w:t xml:space="preserve"> and southern Queensland </w:t>
      </w:r>
      <w:r w:rsidR="00A00081">
        <w:rPr>
          <w:rFonts w:cs="Arial"/>
        </w:rPr>
        <w:t xml:space="preserve">received </w:t>
      </w:r>
      <w:r w:rsidR="007335F6" w:rsidRPr="00FA75B5">
        <w:rPr>
          <w:rFonts w:cs="Arial"/>
        </w:rPr>
        <w:t>between 5</w:t>
      </w:r>
      <w:r w:rsidR="00A00081">
        <w:rPr>
          <w:rFonts w:cs="Arial"/>
        </w:rPr>
        <w:t>–</w:t>
      </w:r>
      <w:r w:rsidR="00E75DAC" w:rsidRPr="00FA75B5">
        <w:rPr>
          <w:rFonts w:cs="Arial"/>
        </w:rPr>
        <w:t>50 millimetres.</w:t>
      </w:r>
    </w:p>
    <w:p w14:paraId="28A32C39" w14:textId="3325DD19" w:rsidR="00577E19" w:rsidRPr="00FA75B5" w:rsidRDefault="00E75DAC" w:rsidP="00141B81">
      <w:pPr>
        <w:pStyle w:val="ListParagraph"/>
        <w:numPr>
          <w:ilvl w:val="0"/>
          <w:numId w:val="4"/>
        </w:numPr>
        <w:spacing w:before="120" w:after="0"/>
        <w:ind w:left="357" w:hanging="357"/>
        <w:contextualSpacing w:val="0"/>
        <w:rPr>
          <w:rFonts w:cs="Arial"/>
        </w:rPr>
      </w:pPr>
      <w:r w:rsidRPr="00702F2E">
        <w:rPr>
          <w:rFonts w:cs="Arial"/>
          <w:b/>
          <w:bCs/>
        </w:rPr>
        <w:t>South Australia</w:t>
      </w:r>
      <w:r w:rsidRPr="00FA75B5">
        <w:rPr>
          <w:rFonts w:cs="Arial"/>
        </w:rPr>
        <w:t xml:space="preserve"> and </w:t>
      </w:r>
      <w:r w:rsidRPr="00702F2E">
        <w:rPr>
          <w:rFonts w:cs="Arial"/>
          <w:b/>
          <w:bCs/>
        </w:rPr>
        <w:t>Tasmania</w:t>
      </w:r>
      <w:r w:rsidR="00015117">
        <w:rPr>
          <w:rFonts w:cs="Arial"/>
          <w:b/>
          <w:bCs/>
        </w:rPr>
        <w:t xml:space="preserve"> </w:t>
      </w:r>
      <w:r w:rsidR="00015117">
        <w:rPr>
          <w:rFonts w:cs="Arial"/>
        </w:rPr>
        <w:t>recorded lower rainfall totals</w:t>
      </w:r>
      <w:r w:rsidR="00EB7339">
        <w:rPr>
          <w:rFonts w:cs="Arial"/>
        </w:rPr>
        <w:t>,</w:t>
      </w:r>
      <w:r w:rsidR="00A3771A">
        <w:rPr>
          <w:rFonts w:cs="Arial"/>
        </w:rPr>
        <w:t xml:space="preserve"> </w:t>
      </w:r>
      <w:r w:rsidR="00EB7339">
        <w:rPr>
          <w:rFonts w:cs="Arial"/>
        </w:rPr>
        <w:t xml:space="preserve">up to </w:t>
      </w:r>
      <w:r w:rsidRPr="00FA75B5">
        <w:rPr>
          <w:rFonts w:cs="Arial"/>
        </w:rPr>
        <w:t xml:space="preserve">15 millimetres </w:t>
      </w:r>
      <w:r w:rsidR="00B459CA" w:rsidRPr="00FA75B5">
        <w:rPr>
          <w:rFonts w:cs="Arial"/>
        </w:rPr>
        <w:t xml:space="preserve">in isolated areas. </w:t>
      </w:r>
    </w:p>
    <w:p w14:paraId="3040CAE0" w14:textId="4E3B774B" w:rsidR="00BF5A9A" w:rsidRDefault="00BF5A9A" w:rsidP="00141B81">
      <w:pPr>
        <w:spacing w:before="120" w:line="276" w:lineRule="auto"/>
        <w:rPr>
          <w:rFonts w:ascii="Calibri" w:hAnsi="Calibri" w:cs="Arial"/>
          <w:sz w:val="22"/>
          <w:szCs w:val="22"/>
        </w:rPr>
      </w:pPr>
      <w:r>
        <w:rPr>
          <w:rFonts w:ascii="Calibri" w:hAnsi="Calibri" w:cs="Arial"/>
          <w:sz w:val="22"/>
          <w:szCs w:val="22"/>
        </w:rPr>
        <w:t>Rainfall totals were mixed a</w:t>
      </w:r>
      <w:r w:rsidR="00B507E0">
        <w:rPr>
          <w:rFonts w:ascii="Calibri" w:hAnsi="Calibri" w:cs="Arial"/>
          <w:sz w:val="22"/>
          <w:szCs w:val="22"/>
        </w:rPr>
        <w:t>cross cropping regions</w:t>
      </w:r>
      <w:r>
        <w:rPr>
          <w:rFonts w:ascii="Calibri" w:hAnsi="Calibri" w:cs="Arial"/>
          <w:sz w:val="22"/>
          <w:szCs w:val="22"/>
        </w:rPr>
        <w:t>:</w:t>
      </w:r>
      <w:r w:rsidR="00B507E0">
        <w:rPr>
          <w:rFonts w:ascii="Calibri" w:hAnsi="Calibri" w:cs="Arial"/>
          <w:sz w:val="22"/>
          <w:szCs w:val="22"/>
        </w:rPr>
        <w:t xml:space="preserve"> </w:t>
      </w:r>
    </w:p>
    <w:p w14:paraId="0FBF5F5D" w14:textId="3799F633" w:rsidR="00EB7339" w:rsidRPr="00FB0AC9" w:rsidRDefault="009249BD" w:rsidP="00141B81">
      <w:pPr>
        <w:pStyle w:val="ListParagraph"/>
        <w:numPr>
          <w:ilvl w:val="0"/>
          <w:numId w:val="4"/>
        </w:numPr>
        <w:spacing w:before="120" w:after="0"/>
        <w:ind w:left="357" w:hanging="357"/>
        <w:rPr>
          <w:rFonts w:cs="Arial"/>
        </w:rPr>
      </w:pPr>
      <w:r>
        <w:rPr>
          <w:rFonts w:cs="Arial"/>
        </w:rPr>
        <w:t>Southern cropping regions received little to no rainfall</w:t>
      </w:r>
      <w:r w:rsidR="00AE5BA8">
        <w:rPr>
          <w:rFonts w:cs="Arial"/>
        </w:rPr>
        <w:t>. This</w:t>
      </w:r>
      <w:r>
        <w:rPr>
          <w:rFonts w:cs="Arial"/>
        </w:rPr>
        <w:t xml:space="preserve"> includ</w:t>
      </w:r>
      <w:r w:rsidR="00AE5BA8">
        <w:rPr>
          <w:rFonts w:cs="Arial"/>
        </w:rPr>
        <w:t>ed</w:t>
      </w:r>
      <w:r>
        <w:rPr>
          <w:rFonts w:cs="Arial"/>
        </w:rPr>
        <w:t xml:space="preserve"> </w:t>
      </w:r>
      <w:r w:rsidR="00C20129" w:rsidRPr="00FB0AC9">
        <w:rPr>
          <w:rFonts w:cs="Arial"/>
        </w:rPr>
        <w:t>much of Western Australia</w:t>
      </w:r>
      <w:r w:rsidR="00861101" w:rsidRPr="00FB0AC9">
        <w:rPr>
          <w:rFonts w:cs="Arial"/>
        </w:rPr>
        <w:t xml:space="preserve"> and southern New South Wales </w:t>
      </w:r>
      <w:r>
        <w:rPr>
          <w:rFonts w:cs="Arial"/>
        </w:rPr>
        <w:t>(</w:t>
      </w:r>
      <w:r w:rsidR="00861101" w:rsidRPr="00FB0AC9">
        <w:rPr>
          <w:rFonts w:cs="Arial"/>
        </w:rPr>
        <w:t>0</w:t>
      </w:r>
      <w:r w:rsidR="00FA75B5" w:rsidRPr="00FB0AC9">
        <w:rPr>
          <w:rFonts w:cs="Arial"/>
        </w:rPr>
        <w:t>–</w:t>
      </w:r>
      <w:r w:rsidR="00F416FD" w:rsidRPr="00FB0AC9">
        <w:rPr>
          <w:rFonts w:cs="Arial"/>
        </w:rPr>
        <w:t>25 millimetres</w:t>
      </w:r>
      <w:r w:rsidR="00DF08A7">
        <w:rPr>
          <w:rFonts w:cs="Arial"/>
        </w:rPr>
        <w:t>)</w:t>
      </w:r>
      <w:r w:rsidR="00F416FD" w:rsidRPr="00FB0AC9">
        <w:rPr>
          <w:rFonts w:cs="Arial"/>
        </w:rPr>
        <w:t>,</w:t>
      </w:r>
      <w:r w:rsidR="00F416FD" w:rsidRPr="00FB0AC9" w:rsidDel="001B12FA">
        <w:rPr>
          <w:rFonts w:cs="Arial"/>
        </w:rPr>
        <w:t xml:space="preserve"> </w:t>
      </w:r>
      <w:r w:rsidR="00F416FD" w:rsidRPr="00FB0AC9">
        <w:rPr>
          <w:rFonts w:cs="Arial"/>
        </w:rPr>
        <w:t xml:space="preserve">Victoria </w:t>
      </w:r>
      <w:r>
        <w:rPr>
          <w:rFonts w:cs="Arial"/>
        </w:rPr>
        <w:t>(</w:t>
      </w:r>
      <w:r w:rsidR="00F416FD" w:rsidRPr="00FB0AC9">
        <w:rPr>
          <w:rFonts w:cs="Arial"/>
        </w:rPr>
        <w:t>5</w:t>
      </w:r>
      <w:r w:rsidR="00FA75B5" w:rsidRPr="00FB0AC9">
        <w:rPr>
          <w:rFonts w:cs="Arial"/>
        </w:rPr>
        <w:t>–</w:t>
      </w:r>
      <w:r w:rsidR="003476DF">
        <w:rPr>
          <w:rFonts w:cs="Arial"/>
        </w:rPr>
        <w:t>25</w:t>
      </w:r>
      <w:r w:rsidR="00F416FD" w:rsidRPr="00FB0AC9">
        <w:rPr>
          <w:rFonts w:cs="Arial"/>
        </w:rPr>
        <w:t xml:space="preserve"> millimetres</w:t>
      </w:r>
      <w:r>
        <w:rPr>
          <w:rFonts w:cs="Arial"/>
        </w:rPr>
        <w:t>)</w:t>
      </w:r>
      <w:r w:rsidR="001B12FA">
        <w:rPr>
          <w:rFonts w:cs="Arial"/>
        </w:rPr>
        <w:t>, and</w:t>
      </w:r>
      <w:r w:rsidR="00F416FD" w:rsidRPr="00FB0AC9">
        <w:rPr>
          <w:rFonts w:cs="Arial"/>
        </w:rPr>
        <w:t xml:space="preserve"> South Australia </w:t>
      </w:r>
      <w:r w:rsidR="001B12FA">
        <w:rPr>
          <w:rFonts w:cs="Arial"/>
        </w:rPr>
        <w:t>(</w:t>
      </w:r>
      <w:r w:rsidR="00F416FD" w:rsidRPr="00FB0AC9">
        <w:rPr>
          <w:rFonts w:cs="Arial"/>
        </w:rPr>
        <w:t>little to no rainfall</w:t>
      </w:r>
      <w:r w:rsidR="001B12FA">
        <w:rPr>
          <w:rFonts w:cs="Arial"/>
        </w:rPr>
        <w:t>).</w:t>
      </w:r>
      <w:r w:rsidR="00F416FD" w:rsidRPr="00FB0AC9" w:rsidDel="001B12FA">
        <w:rPr>
          <w:rFonts w:cs="Arial"/>
        </w:rPr>
        <w:t xml:space="preserve"> </w:t>
      </w:r>
    </w:p>
    <w:p w14:paraId="526A38B3" w14:textId="01F43ED9" w:rsidR="007F449F" w:rsidRPr="00FB0AC9" w:rsidRDefault="00F416FD" w:rsidP="00141B81">
      <w:pPr>
        <w:pStyle w:val="ListParagraph"/>
        <w:numPr>
          <w:ilvl w:val="0"/>
          <w:numId w:val="4"/>
        </w:numPr>
        <w:spacing w:before="120" w:after="0"/>
        <w:ind w:left="357" w:hanging="357"/>
        <w:rPr>
          <w:rFonts w:cs="Arial"/>
        </w:rPr>
      </w:pPr>
      <w:r w:rsidRPr="00FB0AC9">
        <w:rPr>
          <w:rFonts w:cs="Arial"/>
        </w:rPr>
        <w:t xml:space="preserve">In the east, rainfall totals were generally higher, with </w:t>
      </w:r>
      <w:r w:rsidR="00A27AAD" w:rsidRPr="00FB0AC9">
        <w:rPr>
          <w:rFonts w:cs="Arial"/>
        </w:rPr>
        <w:t>Queensland and north</w:t>
      </w:r>
      <w:r w:rsidR="001B12FA">
        <w:rPr>
          <w:rFonts w:cs="Arial"/>
        </w:rPr>
        <w:t>ern</w:t>
      </w:r>
      <w:r w:rsidR="00A27AAD" w:rsidRPr="00FB0AC9">
        <w:rPr>
          <w:rFonts w:cs="Arial"/>
        </w:rPr>
        <w:t xml:space="preserve"> New South Wales </w:t>
      </w:r>
      <w:r w:rsidR="001B12FA">
        <w:rPr>
          <w:rFonts w:cs="Arial"/>
        </w:rPr>
        <w:t xml:space="preserve">recording between </w:t>
      </w:r>
      <w:r w:rsidR="00A27AAD" w:rsidRPr="00FB0AC9">
        <w:rPr>
          <w:rFonts w:cs="Arial"/>
        </w:rPr>
        <w:t>5</w:t>
      </w:r>
      <w:r w:rsidR="00EB7339" w:rsidRPr="00FB0AC9">
        <w:rPr>
          <w:rFonts w:cs="Arial"/>
        </w:rPr>
        <w:t>–</w:t>
      </w:r>
      <w:r w:rsidR="00A27AAD" w:rsidRPr="00FB0AC9">
        <w:rPr>
          <w:rFonts w:cs="Arial"/>
        </w:rPr>
        <w:t xml:space="preserve">50 millimetres. </w:t>
      </w:r>
      <w:r w:rsidR="001413F8" w:rsidRPr="00FB0AC9">
        <w:rPr>
          <w:rFonts w:cs="Arial"/>
        </w:rPr>
        <w:t>For areas</w:t>
      </w:r>
      <w:r w:rsidR="00040CC5" w:rsidRPr="00FB0AC9" w:rsidDel="002E685C">
        <w:rPr>
          <w:rFonts w:cs="Arial"/>
        </w:rPr>
        <w:t xml:space="preserve"> </w:t>
      </w:r>
      <w:r w:rsidR="001413F8" w:rsidRPr="00FB0AC9">
        <w:rPr>
          <w:rFonts w:cs="Arial"/>
        </w:rPr>
        <w:t xml:space="preserve">that recorded significant rainfall this week, this </w:t>
      </w:r>
      <w:r w:rsidR="007C2E52" w:rsidRPr="00FB0AC9">
        <w:rPr>
          <w:rFonts w:cs="Arial"/>
        </w:rPr>
        <w:t xml:space="preserve">will </w:t>
      </w:r>
      <w:r w:rsidR="001413F8" w:rsidRPr="00FB0AC9">
        <w:rPr>
          <w:rFonts w:cs="Arial"/>
        </w:rPr>
        <w:t>likely provide a boost to soil moisture levels</w:t>
      </w:r>
      <w:r w:rsidR="002E685C">
        <w:rPr>
          <w:rFonts w:cs="Arial"/>
        </w:rPr>
        <w:t>,</w:t>
      </w:r>
      <w:r w:rsidR="001413F8" w:rsidRPr="00FB0AC9">
        <w:rPr>
          <w:rFonts w:cs="Arial"/>
        </w:rPr>
        <w:t xml:space="preserve"> benefitting summer crop production. </w:t>
      </w:r>
    </w:p>
    <w:p w14:paraId="0ACA8A80" w14:textId="3AD77BDB"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5B57D1">
        <w:rPr>
          <w:rFonts w:cs="Calibri"/>
          <w:i w:val="0"/>
          <w:color w:val="auto"/>
          <w:sz w:val="22"/>
          <w:szCs w:val="22"/>
        </w:rPr>
        <w:t>8</w:t>
      </w:r>
      <w:r w:rsidR="00697BCC">
        <w:rPr>
          <w:rFonts w:cs="Calibri"/>
          <w:i w:val="0"/>
          <w:color w:val="auto"/>
          <w:sz w:val="22"/>
          <w:szCs w:val="22"/>
        </w:rPr>
        <w:t xml:space="preserve"> </w:t>
      </w:r>
      <w:r w:rsidR="002D0F5A">
        <w:rPr>
          <w:rFonts w:cs="Calibri"/>
          <w:i w:val="0"/>
          <w:color w:val="auto"/>
          <w:sz w:val="22"/>
          <w:szCs w:val="22"/>
        </w:rPr>
        <w:t>January 2025</w:t>
      </w:r>
    </w:p>
    <w:p w14:paraId="1730191C" w14:textId="1AD478EB" w:rsidR="00801384" w:rsidRPr="00A50940" w:rsidRDefault="00F651BC" w:rsidP="00801384">
      <w:pPr>
        <w:jc w:val="center"/>
        <w:rPr>
          <w:i/>
        </w:rPr>
      </w:pPr>
      <w:r w:rsidRPr="00F651BC">
        <w:rPr>
          <w:noProof/>
        </w:rPr>
        <w:t xml:space="preserve"> </w:t>
      </w:r>
      <w:r w:rsidR="008E0839">
        <w:rPr>
          <w:noProof/>
        </w:rPr>
        <w:drawing>
          <wp:inline distT="0" distB="0" distL="0" distR="0" wp14:anchorId="642F8551" wp14:editId="62906E45">
            <wp:extent cx="5731510" cy="3974465"/>
            <wp:effectExtent l="0" t="0" r="2540" b="6985"/>
            <wp:docPr id="1483813027" name="Picture 1"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13027" name="Picture 1" descr="A map of australia with different colored areas&#10;&#10;Description automatically generated"/>
                    <pic:cNvPicPr/>
                  </pic:nvPicPr>
                  <pic:blipFill>
                    <a:blip r:embed="rId12"/>
                    <a:stretch>
                      <a:fillRect/>
                    </a:stretch>
                  </pic:blipFill>
                  <pic:spPr>
                    <a:xfrm>
                      <a:off x="0" y="0"/>
                      <a:ext cx="5731510" cy="3974465"/>
                    </a:xfrm>
                    <a:prstGeom prst="rect">
                      <a:avLst/>
                    </a:prstGeom>
                  </pic:spPr>
                </pic:pic>
              </a:graphicData>
            </a:graphic>
          </wp:inline>
        </w:drawing>
      </w:r>
    </w:p>
    <w:p w14:paraId="2B3FFB06" w14:textId="10B29FEF"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5B57D1">
        <w:rPr>
          <w:rFonts w:ascii="Calibri" w:hAnsi="Calibri" w:cs="Calibri"/>
          <w:color w:val="000000"/>
          <w:sz w:val="12"/>
          <w:szCs w:val="12"/>
        </w:rPr>
        <w:t>8</w:t>
      </w:r>
      <w:r w:rsidRPr="00B437F9">
        <w:rPr>
          <w:rFonts w:ascii="Calibri" w:hAnsi="Calibri" w:cs="Calibri"/>
          <w:color w:val="000000"/>
          <w:sz w:val="12"/>
          <w:szCs w:val="12"/>
        </w:rPr>
        <w:t>/</w:t>
      </w:r>
      <w:r>
        <w:rPr>
          <w:rFonts w:ascii="Calibri" w:hAnsi="Calibri" w:cs="Calibri"/>
          <w:color w:val="000000"/>
          <w:sz w:val="12"/>
          <w:szCs w:val="12"/>
        </w:rPr>
        <w:t>1</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6E56F8A9" w14:textId="77777777" w:rsidR="00801384" w:rsidRPr="00864644" w:rsidRDefault="00801384" w:rsidP="00801384">
      <w:pPr>
        <w:rPr>
          <w:rFonts w:ascii="Calibri" w:hAnsi="Calibri" w:cs="Calibri"/>
          <w:sz w:val="12"/>
          <w:szCs w:val="12"/>
        </w:rPr>
      </w:pPr>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t>Rainfall forecast for the next eight days</w:t>
      </w:r>
    </w:p>
    <w:p w14:paraId="0804BC36" w14:textId="1A65CDEF" w:rsidR="00F21767" w:rsidRDefault="006A3023" w:rsidP="00C06AE8">
      <w:pPr>
        <w:spacing w:before="120" w:line="276" w:lineRule="auto"/>
        <w:rPr>
          <w:rFonts w:ascii="Calibri" w:hAnsi="Calibri" w:cs="Arial"/>
          <w:sz w:val="22"/>
          <w:szCs w:val="22"/>
        </w:rPr>
      </w:pPr>
      <w:bookmarkStart w:id="64" w:name="_Hlk163735891"/>
      <w:bookmarkStart w:id="65" w:name="_Hlk160101160"/>
      <w:bookmarkStart w:id="66" w:name="_Hlk158889755"/>
      <w:r>
        <w:rPr>
          <w:rFonts w:ascii="Calibri" w:hAnsi="Calibri" w:cs="Arial"/>
          <w:sz w:val="22"/>
          <w:szCs w:val="22"/>
        </w:rPr>
        <w:t xml:space="preserve">Over the 8 days to 16 January 2025, </w:t>
      </w:r>
      <w:r w:rsidR="00E9392A">
        <w:rPr>
          <w:rFonts w:ascii="Calibri" w:hAnsi="Calibri" w:cs="Arial"/>
          <w:sz w:val="22"/>
          <w:szCs w:val="22"/>
        </w:rPr>
        <w:t xml:space="preserve">low-pressure systems are expected to bring </w:t>
      </w:r>
      <w:r w:rsidR="00F21767">
        <w:rPr>
          <w:rFonts w:ascii="Calibri" w:hAnsi="Calibri" w:cs="Arial"/>
          <w:sz w:val="22"/>
          <w:szCs w:val="22"/>
        </w:rPr>
        <w:t xml:space="preserve">relatively </w:t>
      </w:r>
      <w:r w:rsidR="00E9392A">
        <w:rPr>
          <w:rFonts w:ascii="Calibri" w:hAnsi="Calibri" w:cs="Arial"/>
          <w:sz w:val="22"/>
          <w:szCs w:val="22"/>
        </w:rPr>
        <w:t>high rainfall totals</w:t>
      </w:r>
      <w:r w:rsidR="00F21767">
        <w:rPr>
          <w:rFonts w:ascii="Calibri" w:hAnsi="Calibri" w:cs="Arial"/>
          <w:sz w:val="22"/>
          <w:szCs w:val="22"/>
        </w:rPr>
        <w:t xml:space="preserve"> </w:t>
      </w:r>
      <w:r w:rsidR="00E6122E">
        <w:rPr>
          <w:rFonts w:ascii="Calibri" w:hAnsi="Calibri" w:cs="Arial"/>
          <w:sz w:val="22"/>
          <w:szCs w:val="22"/>
        </w:rPr>
        <w:t>to</w:t>
      </w:r>
      <w:r w:rsidR="00F21767">
        <w:rPr>
          <w:rFonts w:ascii="Calibri" w:hAnsi="Calibri" w:cs="Arial"/>
          <w:sz w:val="22"/>
          <w:szCs w:val="22"/>
        </w:rPr>
        <w:t xml:space="preserve"> </w:t>
      </w:r>
      <w:r w:rsidR="00DB4893">
        <w:rPr>
          <w:rFonts w:ascii="Calibri" w:hAnsi="Calibri" w:cs="Arial"/>
          <w:sz w:val="22"/>
          <w:szCs w:val="22"/>
        </w:rPr>
        <w:t>nor</w:t>
      </w:r>
      <w:r w:rsidR="00F66CF0">
        <w:rPr>
          <w:rFonts w:ascii="Calibri" w:hAnsi="Calibri" w:cs="Arial"/>
          <w:sz w:val="22"/>
          <w:szCs w:val="22"/>
        </w:rPr>
        <w:t>thern and eastern parts of Australia</w:t>
      </w:r>
      <w:r w:rsidR="00BE1290">
        <w:rPr>
          <w:rFonts w:ascii="Calibri" w:hAnsi="Calibri" w:cs="Arial"/>
          <w:sz w:val="22"/>
          <w:szCs w:val="22"/>
        </w:rPr>
        <w:t>.</w:t>
      </w:r>
    </w:p>
    <w:p w14:paraId="44FEB704" w14:textId="3294C529" w:rsidR="00AD50D0" w:rsidRPr="00E6122E" w:rsidRDefault="00E6122E" w:rsidP="00C06AE8">
      <w:pPr>
        <w:pStyle w:val="ListParagraph"/>
        <w:numPr>
          <w:ilvl w:val="0"/>
          <w:numId w:val="4"/>
        </w:numPr>
        <w:spacing w:before="120" w:after="0"/>
        <w:ind w:left="357" w:hanging="357"/>
        <w:contextualSpacing w:val="0"/>
        <w:rPr>
          <w:rFonts w:cs="Arial"/>
        </w:rPr>
      </w:pPr>
      <w:r>
        <w:rPr>
          <w:rFonts w:cs="Arial"/>
        </w:rPr>
        <w:t>F</w:t>
      </w:r>
      <w:r w:rsidR="00101737" w:rsidRPr="00F21767">
        <w:rPr>
          <w:rFonts w:cs="Arial"/>
        </w:rPr>
        <w:t>all</w:t>
      </w:r>
      <w:r w:rsidR="0064613B">
        <w:rPr>
          <w:rFonts w:cs="Arial"/>
        </w:rPr>
        <w:t>s of</w:t>
      </w:r>
      <w:r w:rsidR="00101737" w:rsidRPr="00F21767" w:rsidDel="00E6122E">
        <w:rPr>
          <w:rFonts w:cs="Arial"/>
        </w:rPr>
        <w:t xml:space="preserve"> </w:t>
      </w:r>
      <w:r w:rsidR="00952ED9" w:rsidRPr="00F21767">
        <w:rPr>
          <w:rFonts w:cs="Arial"/>
        </w:rPr>
        <w:t xml:space="preserve">between </w:t>
      </w:r>
      <w:r w:rsidR="00ED6C34" w:rsidRPr="00F21767">
        <w:rPr>
          <w:rFonts w:cs="Arial"/>
        </w:rPr>
        <w:t>15</w:t>
      </w:r>
      <w:r>
        <w:rPr>
          <w:rFonts w:cs="Arial"/>
        </w:rPr>
        <w:t>–</w:t>
      </w:r>
      <w:r w:rsidR="00ED6C34" w:rsidRPr="00F21767">
        <w:rPr>
          <w:rFonts w:cs="Arial"/>
        </w:rPr>
        <w:t xml:space="preserve">100 millimetres </w:t>
      </w:r>
      <w:r>
        <w:rPr>
          <w:rFonts w:cs="Arial"/>
        </w:rPr>
        <w:t xml:space="preserve">are </w:t>
      </w:r>
      <w:r w:rsidR="00ED6C34" w:rsidRPr="00F21767">
        <w:rPr>
          <w:rFonts w:cs="Arial"/>
        </w:rPr>
        <w:t>like</w:t>
      </w:r>
      <w:r w:rsidR="00AD50D0" w:rsidRPr="00F21767">
        <w:rPr>
          <w:rFonts w:cs="Arial"/>
        </w:rPr>
        <w:t>ly</w:t>
      </w:r>
      <w:r w:rsidR="00ED6C34" w:rsidRPr="00F21767">
        <w:rPr>
          <w:rFonts w:cs="Arial"/>
        </w:rPr>
        <w:t xml:space="preserve"> for much of northern Western Australia, the Northern </w:t>
      </w:r>
      <w:r w:rsidR="00630211" w:rsidRPr="00F21767">
        <w:rPr>
          <w:rFonts w:cs="Arial"/>
        </w:rPr>
        <w:t>Territory</w:t>
      </w:r>
      <w:r w:rsidR="00ED6C34" w:rsidRPr="00F21767">
        <w:rPr>
          <w:rFonts w:cs="Arial"/>
        </w:rPr>
        <w:t xml:space="preserve">, and </w:t>
      </w:r>
      <w:r w:rsidR="00630211" w:rsidRPr="00F21767">
        <w:rPr>
          <w:rFonts w:cs="Arial"/>
        </w:rPr>
        <w:t>northern Queensland.</w:t>
      </w:r>
      <w:r>
        <w:rPr>
          <w:rFonts w:cs="Arial"/>
        </w:rPr>
        <w:t xml:space="preserve"> </w:t>
      </w:r>
      <w:r w:rsidR="00630211" w:rsidRPr="00E6122E">
        <w:rPr>
          <w:rFonts w:cs="Arial"/>
        </w:rPr>
        <w:t xml:space="preserve">Higher rainfall totals are expected in isolated areas, with </w:t>
      </w:r>
      <w:r w:rsidR="00E83FA5" w:rsidRPr="00E6122E">
        <w:rPr>
          <w:rFonts w:cs="Arial"/>
        </w:rPr>
        <w:t xml:space="preserve">up to 150 millimetres forecast </w:t>
      </w:r>
      <w:r w:rsidR="00691EFC" w:rsidRPr="00E6122E">
        <w:rPr>
          <w:rFonts w:cs="Arial"/>
        </w:rPr>
        <w:t>in scattered areas of eastern New South Wales</w:t>
      </w:r>
      <w:r w:rsidR="0098742A" w:rsidRPr="00E6122E">
        <w:rPr>
          <w:rFonts w:cs="Arial"/>
        </w:rPr>
        <w:t xml:space="preserve"> and northern Western Australia</w:t>
      </w:r>
      <w:r w:rsidR="00691EFC" w:rsidRPr="00E6122E">
        <w:rPr>
          <w:rFonts w:cs="Arial"/>
        </w:rPr>
        <w:t xml:space="preserve">. </w:t>
      </w:r>
      <w:r w:rsidR="00EF3109">
        <w:rPr>
          <w:rFonts w:cs="Arial"/>
        </w:rPr>
        <w:t>B</w:t>
      </w:r>
      <w:r w:rsidR="00B93FD7" w:rsidRPr="00E6122E">
        <w:rPr>
          <w:rFonts w:cs="Arial"/>
        </w:rPr>
        <w:t>etween 15</w:t>
      </w:r>
      <w:r>
        <w:rPr>
          <w:rFonts w:cs="Arial"/>
        </w:rPr>
        <w:t>–</w:t>
      </w:r>
      <w:r w:rsidR="00B93FD7" w:rsidRPr="00E6122E">
        <w:rPr>
          <w:rFonts w:cs="Arial"/>
        </w:rPr>
        <w:t xml:space="preserve">100 millimetres </w:t>
      </w:r>
      <w:r w:rsidR="00925856">
        <w:rPr>
          <w:rFonts w:cs="Arial"/>
        </w:rPr>
        <w:t xml:space="preserve">of rainfall </w:t>
      </w:r>
      <w:r w:rsidR="009B08AA" w:rsidRPr="00E6122E">
        <w:rPr>
          <w:rFonts w:cs="Arial"/>
        </w:rPr>
        <w:t>are</w:t>
      </w:r>
      <w:r w:rsidR="00B93FD7" w:rsidRPr="00E6122E">
        <w:rPr>
          <w:rFonts w:cs="Arial"/>
        </w:rPr>
        <w:t xml:space="preserve"> forecast for much of eastern Queensland and </w:t>
      </w:r>
      <w:r w:rsidR="00C02BC5">
        <w:rPr>
          <w:rFonts w:cs="Arial"/>
        </w:rPr>
        <w:t xml:space="preserve">eastern </w:t>
      </w:r>
      <w:r w:rsidR="00B93FD7" w:rsidRPr="00E6122E">
        <w:rPr>
          <w:rFonts w:cs="Arial"/>
        </w:rPr>
        <w:t>New South Wales</w:t>
      </w:r>
      <w:r w:rsidR="00F87671" w:rsidRPr="00E6122E">
        <w:rPr>
          <w:rFonts w:cs="Arial"/>
        </w:rPr>
        <w:t xml:space="preserve">. </w:t>
      </w:r>
    </w:p>
    <w:p w14:paraId="6841953B" w14:textId="305AA19A" w:rsidR="006A3023" w:rsidRDefault="00F66CF0" w:rsidP="00C06AE8">
      <w:pPr>
        <w:pStyle w:val="ListParagraph"/>
        <w:numPr>
          <w:ilvl w:val="0"/>
          <w:numId w:val="4"/>
        </w:numPr>
        <w:spacing w:before="120" w:after="0"/>
        <w:ind w:left="357" w:hanging="357"/>
        <w:contextualSpacing w:val="0"/>
        <w:rPr>
          <w:rFonts w:cs="Arial"/>
        </w:rPr>
      </w:pPr>
      <w:r>
        <w:rPr>
          <w:rFonts w:cs="Arial"/>
        </w:rPr>
        <w:t>By contrast, l</w:t>
      </w:r>
      <w:r w:rsidR="00F87671">
        <w:rPr>
          <w:rFonts w:cs="Arial"/>
        </w:rPr>
        <w:t>ower rainfall totals are expected</w:t>
      </w:r>
      <w:r w:rsidR="00477C31">
        <w:rPr>
          <w:rFonts w:cs="Arial"/>
        </w:rPr>
        <w:t xml:space="preserve"> across the southeast</w:t>
      </w:r>
      <w:r w:rsidR="00EF3109">
        <w:rPr>
          <w:rFonts w:cs="Arial"/>
        </w:rPr>
        <w:t xml:space="preserve"> including across </w:t>
      </w:r>
      <w:r w:rsidR="00B93FD7">
        <w:rPr>
          <w:rFonts w:cs="Arial"/>
        </w:rPr>
        <w:t xml:space="preserve">eastern Victoria </w:t>
      </w:r>
      <w:r w:rsidR="00EF3109">
        <w:rPr>
          <w:rFonts w:cs="Arial"/>
        </w:rPr>
        <w:t>(</w:t>
      </w:r>
      <w:r w:rsidR="00F87671">
        <w:rPr>
          <w:rFonts w:cs="Arial"/>
        </w:rPr>
        <w:t>15</w:t>
      </w:r>
      <w:r w:rsidR="00EF3109">
        <w:rPr>
          <w:rFonts w:cs="Arial"/>
        </w:rPr>
        <w:t>–</w:t>
      </w:r>
      <w:r w:rsidR="00F87671">
        <w:rPr>
          <w:rFonts w:cs="Arial"/>
        </w:rPr>
        <w:t>50 millimetres</w:t>
      </w:r>
      <w:r w:rsidR="00EF3109">
        <w:rPr>
          <w:rFonts w:cs="Arial"/>
        </w:rPr>
        <w:t>)</w:t>
      </w:r>
      <w:r w:rsidR="00477C31">
        <w:rPr>
          <w:rFonts w:cs="Arial"/>
        </w:rPr>
        <w:t xml:space="preserve"> and Tasmania </w:t>
      </w:r>
      <w:r w:rsidR="00EF3109">
        <w:rPr>
          <w:rFonts w:cs="Arial"/>
        </w:rPr>
        <w:t>(</w:t>
      </w:r>
      <w:r w:rsidR="00477C31">
        <w:rPr>
          <w:rFonts w:cs="Arial"/>
        </w:rPr>
        <w:t>50 millimetres</w:t>
      </w:r>
      <w:r w:rsidR="00EF3109">
        <w:rPr>
          <w:rFonts w:cs="Arial"/>
        </w:rPr>
        <w:t>)</w:t>
      </w:r>
      <w:r w:rsidR="00F87671">
        <w:rPr>
          <w:rFonts w:cs="Arial"/>
        </w:rPr>
        <w:t xml:space="preserve">. </w:t>
      </w:r>
      <w:r w:rsidR="00477C31">
        <w:rPr>
          <w:rFonts w:cs="Arial"/>
        </w:rPr>
        <w:t>High-pressure systems are expected to keep the central and southwest largely dry.</w:t>
      </w:r>
    </w:p>
    <w:p w14:paraId="13C53DAE" w14:textId="117C9131" w:rsidR="00A65609" w:rsidRDefault="00A65609" w:rsidP="00C06AE8">
      <w:pPr>
        <w:spacing w:before="120" w:line="276" w:lineRule="auto"/>
        <w:rPr>
          <w:rFonts w:ascii="Calibri" w:hAnsi="Calibri" w:cs="Arial"/>
          <w:sz w:val="22"/>
          <w:szCs w:val="22"/>
        </w:rPr>
      </w:pPr>
      <w:r>
        <w:rPr>
          <w:rFonts w:ascii="Calibri" w:hAnsi="Calibri" w:cs="Arial"/>
          <w:sz w:val="22"/>
          <w:szCs w:val="22"/>
        </w:rPr>
        <w:t xml:space="preserve">Rainfall forecasts </w:t>
      </w:r>
      <w:r w:rsidR="00106F93">
        <w:rPr>
          <w:rFonts w:ascii="Calibri" w:hAnsi="Calibri" w:cs="Arial"/>
          <w:sz w:val="22"/>
          <w:szCs w:val="22"/>
        </w:rPr>
        <w:t xml:space="preserve">over the coming week </w:t>
      </w:r>
      <w:r>
        <w:rPr>
          <w:rFonts w:ascii="Calibri" w:hAnsi="Calibri" w:cs="Arial"/>
          <w:sz w:val="22"/>
          <w:szCs w:val="22"/>
        </w:rPr>
        <w:t>are mixed a</w:t>
      </w:r>
      <w:r w:rsidR="00027E46">
        <w:rPr>
          <w:rFonts w:ascii="Calibri" w:hAnsi="Calibri" w:cs="Arial"/>
          <w:sz w:val="22"/>
          <w:szCs w:val="22"/>
        </w:rPr>
        <w:t>cross cropping regions</w:t>
      </w:r>
      <w:r>
        <w:rPr>
          <w:rFonts w:ascii="Calibri" w:hAnsi="Calibri" w:cs="Arial"/>
          <w:sz w:val="22"/>
          <w:szCs w:val="22"/>
        </w:rPr>
        <w:t>:</w:t>
      </w:r>
      <w:r w:rsidR="00027E46">
        <w:rPr>
          <w:rFonts w:ascii="Calibri" w:hAnsi="Calibri" w:cs="Arial"/>
          <w:sz w:val="22"/>
          <w:szCs w:val="22"/>
        </w:rPr>
        <w:t xml:space="preserve"> </w:t>
      </w:r>
    </w:p>
    <w:p w14:paraId="38B43221" w14:textId="3A388C82" w:rsidR="008000C4" w:rsidRDefault="00F67C3D" w:rsidP="00C06AE8">
      <w:pPr>
        <w:pStyle w:val="ListParagraph"/>
        <w:numPr>
          <w:ilvl w:val="0"/>
          <w:numId w:val="4"/>
        </w:numPr>
        <w:spacing w:before="120" w:after="0"/>
        <w:ind w:left="357" w:hanging="357"/>
        <w:contextualSpacing w:val="0"/>
        <w:rPr>
          <w:rFonts w:cs="Arial"/>
        </w:rPr>
      </w:pPr>
      <w:r>
        <w:rPr>
          <w:rFonts w:cs="Arial"/>
        </w:rPr>
        <w:t>L</w:t>
      </w:r>
      <w:r w:rsidR="00A21F66">
        <w:rPr>
          <w:rFonts w:cs="Arial"/>
        </w:rPr>
        <w:t>ow</w:t>
      </w:r>
      <w:r w:rsidR="00EB2057">
        <w:rPr>
          <w:rFonts w:cs="Arial"/>
        </w:rPr>
        <w:t xml:space="preserve"> </w:t>
      </w:r>
      <w:r>
        <w:rPr>
          <w:rFonts w:cs="Arial"/>
        </w:rPr>
        <w:t xml:space="preserve">rainfall totals are expected </w:t>
      </w:r>
      <w:r w:rsidR="00EB2057">
        <w:rPr>
          <w:rFonts w:cs="Arial"/>
        </w:rPr>
        <w:t>in the south</w:t>
      </w:r>
      <w:r w:rsidR="00F66CF0">
        <w:rPr>
          <w:rFonts w:cs="Arial"/>
        </w:rPr>
        <w:t xml:space="preserve"> including a</w:t>
      </w:r>
      <w:r w:rsidR="00E01A7F">
        <w:rPr>
          <w:rFonts w:cs="Arial"/>
        </w:rPr>
        <w:t xml:space="preserve">cross much of south </w:t>
      </w:r>
      <w:r w:rsidR="00D05D09">
        <w:rPr>
          <w:rFonts w:cs="Arial"/>
        </w:rPr>
        <w:t xml:space="preserve">Western Australia and South Australia </w:t>
      </w:r>
      <w:r w:rsidR="00E01A7F">
        <w:rPr>
          <w:rFonts w:cs="Arial"/>
        </w:rPr>
        <w:t>(</w:t>
      </w:r>
      <w:r w:rsidR="00D05D09">
        <w:rPr>
          <w:rFonts w:cs="Arial"/>
        </w:rPr>
        <w:t>5</w:t>
      </w:r>
      <w:r w:rsidR="00F66CF0">
        <w:rPr>
          <w:rFonts w:cs="Arial"/>
        </w:rPr>
        <w:t xml:space="preserve"> – </w:t>
      </w:r>
      <w:r w:rsidR="00D05D09">
        <w:rPr>
          <w:rFonts w:cs="Arial"/>
        </w:rPr>
        <w:t>10 millimetres</w:t>
      </w:r>
      <w:r w:rsidR="00C86FB8">
        <w:rPr>
          <w:rFonts w:cs="Arial"/>
        </w:rPr>
        <w:t xml:space="preserve"> each</w:t>
      </w:r>
      <w:r w:rsidR="00E01A7F">
        <w:rPr>
          <w:rFonts w:cs="Arial"/>
        </w:rPr>
        <w:t>)</w:t>
      </w:r>
      <w:r w:rsidR="00D05D09" w:rsidDel="00E01A7F">
        <w:rPr>
          <w:rFonts w:cs="Arial"/>
        </w:rPr>
        <w:t xml:space="preserve"> </w:t>
      </w:r>
      <w:r w:rsidR="00D05D09">
        <w:rPr>
          <w:rFonts w:cs="Arial"/>
        </w:rPr>
        <w:t xml:space="preserve">and Victoria </w:t>
      </w:r>
      <w:r w:rsidR="00A65609">
        <w:rPr>
          <w:rFonts w:cs="Arial"/>
        </w:rPr>
        <w:t>(</w:t>
      </w:r>
      <w:r w:rsidR="00D05D09">
        <w:rPr>
          <w:rFonts w:cs="Arial"/>
        </w:rPr>
        <w:t>5</w:t>
      </w:r>
      <w:r w:rsidR="00A65609">
        <w:rPr>
          <w:rFonts w:cs="Arial"/>
        </w:rPr>
        <w:t>–</w:t>
      </w:r>
      <w:r w:rsidR="00D05D09">
        <w:rPr>
          <w:rFonts w:cs="Arial"/>
        </w:rPr>
        <w:t>25 millimetres</w:t>
      </w:r>
      <w:r w:rsidR="00A65609">
        <w:rPr>
          <w:rFonts w:cs="Arial"/>
        </w:rPr>
        <w:t>)</w:t>
      </w:r>
      <w:r w:rsidR="00D05D09">
        <w:rPr>
          <w:rFonts w:cs="Arial"/>
        </w:rPr>
        <w:t>.</w:t>
      </w:r>
      <w:r w:rsidR="000169B9">
        <w:rPr>
          <w:rFonts w:cs="Arial"/>
        </w:rPr>
        <w:t xml:space="preserve"> </w:t>
      </w:r>
    </w:p>
    <w:p w14:paraId="2FAB8B44" w14:textId="51007C20" w:rsidR="00027E46" w:rsidRPr="001178AA" w:rsidRDefault="000169B9" w:rsidP="00C06AE8">
      <w:pPr>
        <w:pStyle w:val="ListParagraph"/>
        <w:numPr>
          <w:ilvl w:val="0"/>
          <w:numId w:val="4"/>
        </w:numPr>
        <w:spacing w:before="120" w:after="0"/>
        <w:ind w:left="357" w:hanging="357"/>
        <w:contextualSpacing w:val="0"/>
        <w:rPr>
          <w:rFonts w:cs="Arial"/>
        </w:rPr>
      </w:pPr>
      <w:r>
        <w:rPr>
          <w:rFonts w:cs="Arial"/>
        </w:rPr>
        <w:t xml:space="preserve">Higher rainfall is </w:t>
      </w:r>
      <w:r w:rsidR="009756D6">
        <w:rPr>
          <w:rFonts w:cs="Arial"/>
        </w:rPr>
        <w:t>expected in the east, with much of Queensland and eastern New South Wales likely to receive between 15</w:t>
      </w:r>
      <w:r w:rsidR="008000C4">
        <w:rPr>
          <w:rFonts w:cs="Arial"/>
        </w:rPr>
        <w:t>–</w:t>
      </w:r>
      <w:r w:rsidR="00045D91">
        <w:rPr>
          <w:rFonts w:cs="Arial"/>
        </w:rPr>
        <w:t xml:space="preserve">100 millimetres. </w:t>
      </w:r>
      <w:r w:rsidR="00E70C60" w:rsidRPr="00244768">
        <w:rPr>
          <w:rFonts w:cs="Arial"/>
        </w:rPr>
        <w:t xml:space="preserve">Rainfall </w:t>
      </w:r>
      <w:r w:rsidR="00E70C60">
        <w:rPr>
          <w:rFonts w:cs="Arial"/>
        </w:rPr>
        <w:t>forecast for</w:t>
      </w:r>
      <w:r w:rsidR="00E70C60" w:rsidRPr="00244768">
        <w:rPr>
          <w:rFonts w:cs="Arial"/>
        </w:rPr>
        <w:t xml:space="preserve"> summer cropping regions in </w:t>
      </w:r>
      <w:r w:rsidR="00045D91">
        <w:rPr>
          <w:rFonts w:cs="Arial"/>
        </w:rPr>
        <w:t>Queensland and New South Wales</w:t>
      </w:r>
      <w:r w:rsidR="00E70C60" w:rsidRPr="00244768">
        <w:rPr>
          <w:rFonts w:cs="Arial"/>
        </w:rPr>
        <w:t xml:space="preserve"> will likely provide a boost for soil moisture levels and support the germination and growth of crops already in the ground.</w:t>
      </w:r>
    </w:p>
    <w:p w14:paraId="0823A7D8" w14:textId="29B0E49E"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2D0F5A">
        <w:rPr>
          <w:rFonts w:cs="Calibri"/>
          <w:i w:val="0"/>
          <w:iCs w:val="0"/>
          <w:color w:val="auto"/>
          <w:sz w:val="22"/>
          <w:szCs w:val="22"/>
        </w:rPr>
        <w:t>9</w:t>
      </w:r>
      <w:r w:rsidR="003318E6" w:rsidRPr="22679ECD">
        <w:rPr>
          <w:rFonts w:cs="Calibri"/>
          <w:i w:val="0"/>
          <w:iCs w:val="0"/>
          <w:color w:val="auto"/>
          <w:sz w:val="22"/>
          <w:szCs w:val="22"/>
        </w:rPr>
        <w:t xml:space="preserve"> </w:t>
      </w:r>
      <w:r w:rsidR="002D0F5A">
        <w:rPr>
          <w:rFonts w:cs="Calibri"/>
          <w:i w:val="0"/>
          <w:iCs w:val="0"/>
          <w:color w:val="auto"/>
          <w:sz w:val="22"/>
          <w:szCs w:val="22"/>
        </w:rPr>
        <w:t>January</w:t>
      </w:r>
      <w:r w:rsidR="003318E6" w:rsidRPr="22679ECD">
        <w:rPr>
          <w:rFonts w:cs="Calibri"/>
          <w:i w:val="0"/>
          <w:iCs w:val="0"/>
          <w:color w:val="auto"/>
          <w:sz w:val="22"/>
          <w:szCs w:val="22"/>
        </w:rPr>
        <w:t xml:space="preserve"> </w:t>
      </w:r>
      <w:r w:rsidRPr="22679ECD">
        <w:rPr>
          <w:rFonts w:cs="Calibri"/>
          <w:i w:val="0"/>
          <w:iCs w:val="0"/>
          <w:color w:val="auto"/>
          <w:sz w:val="22"/>
          <w:szCs w:val="22"/>
        </w:rPr>
        <w:t>to</w:t>
      </w:r>
      <w:r>
        <w:rPr>
          <w:rFonts w:cs="Calibri"/>
          <w:i w:val="0"/>
          <w:iCs w:val="0"/>
          <w:color w:val="auto"/>
          <w:sz w:val="22"/>
          <w:szCs w:val="22"/>
        </w:rPr>
        <w:t xml:space="preserve"> </w:t>
      </w:r>
      <w:r w:rsidR="002D0F5A">
        <w:rPr>
          <w:rFonts w:cs="Calibri"/>
          <w:i w:val="0"/>
          <w:iCs w:val="0"/>
          <w:color w:val="auto"/>
          <w:sz w:val="22"/>
          <w:szCs w:val="22"/>
        </w:rPr>
        <w:t>1</w:t>
      </w:r>
      <w:r w:rsidR="00DF6343">
        <w:rPr>
          <w:rFonts w:cs="Calibri"/>
          <w:i w:val="0"/>
          <w:iCs w:val="0"/>
          <w:color w:val="auto"/>
          <w:sz w:val="22"/>
          <w:szCs w:val="22"/>
        </w:rPr>
        <w:t>6</w:t>
      </w:r>
      <w:r w:rsidRPr="22679ECD">
        <w:rPr>
          <w:rFonts w:cs="Calibri"/>
          <w:i w:val="0"/>
          <w:iCs w:val="0"/>
          <w:color w:val="auto"/>
          <w:sz w:val="22"/>
          <w:szCs w:val="22"/>
        </w:rPr>
        <w:t xml:space="preserve"> </w:t>
      </w:r>
      <w:r w:rsidR="002D0F5A">
        <w:rPr>
          <w:rFonts w:cs="Calibri"/>
          <w:i w:val="0"/>
          <w:iCs w:val="0"/>
          <w:color w:val="auto"/>
          <w:sz w:val="22"/>
          <w:szCs w:val="22"/>
        </w:rPr>
        <w:t>January</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40FBCCFD" w:rsidR="00DF6343" w:rsidRPr="00BE5B98" w:rsidRDefault="007D3936" w:rsidP="00BE5B98">
      <w:pPr>
        <w:rPr>
          <w:i/>
        </w:rPr>
      </w:pPr>
      <w:r>
        <w:rPr>
          <w:noProof/>
        </w:rPr>
        <w:drawing>
          <wp:inline distT="0" distB="0" distL="0" distR="0" wp14:anchorId="16F3E958" wp14:editId="3580E69C">
            <wp:extent cx="5731510" cy="3625215"/>
            <wp:effectExtent l="0" t="0" r="2540" b="0"/>
            <wp:docPr id="211250617" name="Picture 1"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0617" name="Picture 1" descr="A map of australia with different colors&#10;&#10;Description automatically generated"/>
                    <pic:cNvPicPr/>
                  </pic:nvPicPr>
                  <pic:blipFill>
                    <a:blip r:embed="rId15"/>
                    <a:stretch>
                      <a:fillRect/>
                    </a:stretch>
                  </pic:blipFill>
                  <pic:spPr>
                    <a:xfrm>
                      <a:off x="0" y="0"/>
                      <a:ext cx="5731510" cy="3625215"/>
                    </a:xfrm>
                    <a:prstGeom prst="rect">
                      <a:avLst/>
                    </a:prstGeom>
                  </pic:spPr>
                </pic:pic>
              </a:graphicData>
            </a:graphic>
          </wp:inline>
        </w:drawing>
      </w:r>
    </w:p>
    <w:p w14:paraId="2AA44A57" w14:textId="1EF99378" w:rsidR="00751815" w:rsidRPr="000B0C62" w:rsidRDefault="00751815" w:rsidP="0079416A">
      <w:pPr>
        <w:jc w:val="center"/>
        <w:rPr>
          <w:i/>
          <w:iCs/>
        </w:rPr>
      </w:pPr>
    </w:p>
    <w:p w14:paraId="5AEACB2E" w14:textId="14BF015F" w:rsidR="00801384" w:rsidRPr="00A50940" w:rsidRDefault="005D74F0" w:rsidP="00801384">
      <w:pPr>
        <w:rPr>
          <w:i/>
          <w:iCs/>
        </w:rPr>
      </w:pPr>
      <w:r w:rsidRPr="005D74F0">
        <w:rPr>
          <w:noProof/>
        </w:rPr>
        <w:t xml:space="preserve"> </w:t>
      </w:r>
    </w:p>
    <w:p w14:paraId="7C818903" w14:textId="256D6285"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7D3936">
        <w:rPr>
          <w:rFonts w:ascii="Calibri" w:hAnsi="Calibri" w:cs="Calibri"/>
          <w:color w:val="000000"/>
          <w:sz w:val="12"/>
          <w:szCs w:val="12"/>
        </w:rPr>
        <w:t>9</w:t>
      </w:r>
      <w:r w:rsidRPr="00B437F9">
        <w:rPr>
          <w:rFonts w:ascii="Calibri" w:hAnsi="Calibri" w:cs="Calibri"/>
          <w:color w:val="000000"/>
          <w:sz w:val="12"/>
          <w:szCs w:val="12"/>
        </w:rPr>
        <w:t>/</w:t>
      </w:r>
      <w:r>
        <w:rPr>
          <w:rFonts w:ascii="Calibri" w:hAnsi="Calibri" w:cs="Calibri"/>
          <w:color w:val="000000"/>
          <w:sz w:val="12"/>
          <w:szCs w:val="12"/>
        </w:rPr>
        <w:t>1</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03F34C66" w14:textId="77777777" w:rsidR="002A57A2" w:rsidRDefault="002A57A2" w:rsidP="002A57A2">
      <w:pPr>
        <w:pStyle w:val="Heading3"/>
        <w:keepLines w:val="0"/>
        <w:pageBreakBefore/>
        <w:numPr>
          <w:ilvl w:val="1"/>
          <w:numId w:val="2"/>
        </w:numPr>
        <w:spacing w:before="120" w:after="120"/>
        <w:ind w:left="709" w:hanging="709"/>
        <w:rPr>
          <w:color w:val="000000"/>
          <w:sz w:val="28"/>
          <w:szCs w:val="28"/>
        </w:rPr>
      </w:pPr>
      <w:bookmarkStart w:id="67" w:name="_Hlk72408674"/>
      <w:bookmarkStart w:id="68" w:name="_Hlk158890257"/>
      <w:bookmarkStart w:id="69" w:name="_Hlk181877764"/>
      <w:bookmarkStart w:id="70" w:name="_Hlk100830494"/>
      <w:bookmarkStart w:id="71" w:name="_Hlk145590783"/>
      <w:bookmarkStart w:id="72" w:name="_Hlk58500995"/>
      <w:bookmarkEnd w:id="64"/>
      <w:bookmarkEnd w:id="65"/>
      <w:bookmarkEnd w:id="66"/>
      <w:r>
        <w:rPr>
          <w:color w:val="000000"/>
          <w:sz w:val="28"/>
          <w:szCs w:val="28"/>
        </w:rPr>
        <w:t xml:space="preserve">Monthly rainfall </w:t>
      </w:r>
    </w:p>
    <w:p w14:paraId="5C36A712" w14:textId="02248818" w:rsidR="00891B5E" w:rsidRDefault="00615BE0" w:rsidP="00C06AE8">
      <w:pPr>
        <w:spacing w:before="120" w:line="276" w:lineRule="auto"/>
        <w:rPr>
          <w:rFonts w:ascii="Calibri" w:hAnsi="Calibri" w:cs="Aharoni"/>
          <w:sz w:val="22"/>
          <w:szCs w:val="22"/>
        </w:rPr>
      </w:pPr>
      <w:bookmarkStart w:id="73" w:name="_Hlk94787656"/>
      <w:bookmarkStart w:id="74" w:name="_Hlk160713146"/>
      <w:r>
        <w:rPr>
          <w:rFonts w:ascii="Calibri" w:hAnsi="Calibri" w:cs="Aharoni"/>
          <w:sz w:val="22"/>
          <w:szCs w:val="22"/>
        </w:rPr>
        <w:t>M</w:t>
      </w:r>
      <w:r w:rsidR="00627C61">
        <w:rPr>
          <w:rFonts w:ascii="Calibri" w:hAnsi="Calibri" w:cs="Aharoni"/>
          <w:sz w:val="22"/>
          <w:szCs w:val="22"/>
        </w:rPr>
        <w:t>ost</w:t>
      </w:r>
      <w:r w:rsidR="00891B5E">
        <w:rPr>
          <w:rFonts w:ascii="Calibri" w:hAnsi="Calibri" w:cs="Aharoni"/>
          <w:sz w:val="22"/>
          <w:szCs w:val="22"/>
        </w:rPr>
        <w:t xml:space="preserve"> of Australia received</w:t>
      </w:r>
      <w:r w:rsidR="00627C61">
        <w:rPr>
          <w:rFonts w:ascii="Calibri" w:hAnsi="Calibri" w:cs="Aharoni"/>
          <w:sz w:val="22"/>
          <w:szCs w:val="22"/>
        </w:rPr>
        <w:t xml:space="preserve"> </w:t>
      </w:r>
      <w:r>
        <w:rPr>
          <w:rFonts w:ascii="Calibri" w:hAnsi="Calibri" w:cs="Aharoni"/>
          <w:sz w:val="22"/>
          <w:szCs w:val="22"/>
        </w:rPr>
        <w:t>average to extremely good rainfall totals</w:t>
      </w:r>
      <w:r w:rsidR="00891B5E">
        <w:rPr>
          <w:rFonts w:ascii="Calibri" w:hAnsi="Calibri" w:cs="Aharoni"/>
          <w:sz w:val="22"/>
          <w:szCs w:val="22"/>
        </w:rPr>
        <w:t xml:space="preserve"> </w:t>
      </w:r>
      <w:r>
        <w:rPr>
          <w:rFonts w:ascii="Calibri" w:hAnsi="Calibri" w:cs="Aharoni"/>
          <w:sz w:val="22"/>
          <w:szCs w:val="22"/>
        </w:rPr>
        <w:t>over December 2024, relative to historical December averages</w:t>
      </w:r>
      <w:r w:rsidR="00BE1290">
        <w:rPr>
          <w:rFonts w:ascii="Calibri" w:hAnsi="Calibri" w:cs="Aharoni"/>
          <w:sz w:val="22"/>
          <w:szCs w:val="22"/>
        </w:rPr>
        <w:t>.</w:t>
      </w:r>
    </w:p>
    <w:p w14:paraId="6666DEA1" w14:textId="43532951" w:rsidR="00FB4D2D" w:rsidRDefault="00615BE0" w:rsidP="00C06AE8">
      <w:pPr>
        <w:pStyle w:val="ListParagraph"/>
        <w:numPr>
          <w:ilvl w:val="0"/>
          <w:numId w:val="4"/>
        </w:numPr>
        <w:spacing w:before="120" w:after="0"/>
        <w:ind w:left="357" w:hanging="357"/>
        <w:contextualSpacing w:val="0"/>
        <w:rPr>
          <w:rFonts w:cs="Aharoni"/>
        </w:rPr>
      </w:pPr>
      <w:r>
        <w:rPr>
          <w:rFonts w:cs="Aharoni"/>
        </w:rPr>
        <w:t>R</w:t>
      </w:r>
      <w:r w:rsidR="00593ADC">
        <w:rPr>
          <w:rFonts w:cs="Aharoni"/>
        </w:rPr>
        <w:t xml:space="preserve">ainfall was </w:t>
      </w:r>
      <w:r w:rsidR="00593ADC" w:rsidRPr="00C06AE8">
        <w:rPr>
          <w:rFonts w:cs="Aharoni"/>
          <w:b/>
        </w:rPr>
        <w:t xml:space="preserve">well </w:t>
      </w:r>
      <w:r w:rsidR="00593ADC" w:rsidRPr="00C06AE8">
        <w:rPr>
          <w:rFonts w:cs="Arial"/>
          <w:b/>
        </w:rPr>
        <w:t>above</w:t>
      </w:r>
      <w:r w:rsidR="00593ADC" w:rsidRPr="00C06AE8">
        <w:rPr>
          <w:rFonts w:cs="Aharoni"/>
          <w:b/>
        </w:rPr>
        <w:t xml:space="preserve"> average </w:t>
      </w:r>
      <w:r w:rsidR="00593ADC">
        <w:rPr>
          <w:rFonts w:cs="Aharoni"/>
        </w:rPr>
        <w:t xml:space="preserve">to </w:t>
      </w:r>
      <w:r w:rsidR="002E6E39" w:rsidRPr="00C06AE8">
        <w:rPr>
          <w:rFonts w:cs="Aharoni"/>
          <w:b/>
        </w:rPr>
        <w:t>extremely high</w:t>
      </w:r>
      <w:r w:rsidR="002E6E39">
        <w:rPr>
          <w:rFonts w:cs="Aharoni"/>
        </w:rPr>
        <w:t xml:space="preserve"> across much of the west of the country</w:t>
      </w:r>
      <w:r w:rsidR="00AC12EA">
        <w:rPr>
          <w:rFonts w:cs="Aharoni"/>
        </w:rPr>
        <w:t>, as well as the northern tropics</w:t>
      </w:r>
      <w:r w:rsidR="00FA3DCD">
        <w:rPr>
          <w:rFonts w:cs="Aharoni"/>
        </w:rPr>
        <w:t>, southeast Queensland</w:t>
      </w:r>
      <w:r w:rsidR="001A0E83">
        <w:rPr>
          <w:rFonts w:cs="Aharoni"/>
        </w:rPr>
        <w:t>, central New South Wales, a</w:t>
      </w:r>
      <w:r w:rsidR="003A3604">
        <w:rPr>
          <w:rFonts w:cs="Aharoni"/>
        </w:rPr>
        <w:t xml:space="preserve">nd much of Tasmania. </w:t>
      </w:r>
    </w:p>
    <w:p w14:paraId="0FE2A8DE" w14:textId="4B85C10B" w:rsidR="002B5837" w:rsidRDefault="00897CBF" w:rsidP="00C06AE8">
      <w:pPr>
        <w:pStyle w:val="ListParagraph"/>
        <w:numPr>
          <w:ilvl w:val="0"/>
          <w:numId w:val="4"/>
        </w:numPr>
        <w:spacing w:before="120" w:after="0"/>
        <w:ind w:left="357" w:hanging="357"/>
        <w:contextualSpacing w:val="0"/>
        <w:rPr>
          <w:rFonts w:cs="Aharoni"/>
        </w:rPr>
      </w:pPr>
      <w:r w:rsidRPr="00C06AE8">
        <w:rPr>
          <w:rFonts w:cs="Aharoni"/>
          <w:b/>
        </w:rPr>
        <w:t>Above average</w:t>
      </w:r>
      <w:r>
        <w:rPr>
          <w:rFonts w:cs="Aharoni"/>
        </w:rPr>
        <w:t xml:space="preserve"> to </w:t>
      </w:r>
      <w:r w:rsidRPr="00C06AE8">
        <w:rPr>
          <w:rFonts w:cs="Aharoni"/>
          <w:b/>
        </w:rPr>
        <w:t>well above average</w:t>
      </w:r>
      <w:r>
        <w:rPr>
          <w:rFonts w:cs="Aharoni"/>
        </w:rPr>
        <w:t xml:space="preserve"> rainfall was recorded in r</w:t>
      </w:r>
      <w:r w:rsidR="003A3604">
        <w:rPr>
          <w:rFonts w:cs="Aharoni"/>
        </w:rPr>
        <w:t>egions of central Australia</w:t>
      </w:r>
      <w:r w:rsidR="004B041B">
        <w:rPr>
          <w:rFonts w:cs="Aharoni"/>
        </w:rPr>
        <w:t xml:space="preserve">, including </w:t>
      </w:r>
      <w:r w:rsidR="009600F5">
        <w:rPr>
          <w:rFonts w:cs="Aharoni"/>
        </w:rPr>
        <w:t xml:space="preserve">the southern Northern Territory and northern South Australia. </w:t>
      </w:r>
    </w:p>
    <w:p w14:paraId="1E353C0D" w14:textId="7D94F358" w:rsidR="002B5837" w:rsidRDefault="009600F5" w:rsidP="00C06AE8">
      <w:pPr>
        <w:pStyle w:val="ListParagraph"/>
        <w:numPr>
          <w:ilvl w:val="0"/>
          <w:numId w:val="4"/>
        </w:numPr>
        <w:spacing w:before="120" w:after="0"/>
        <w:ind w:left="357" w:hanging="357"/>
        <w:contextualSpacing w:val="0"/>
        <w:rPr>
          <w:rFonts w:cs="Aharoni"/>
        </w:rPr>
      </w:pPr>
      <w:r>
        <w:rPr>
          <w:rFonts w:cs="Aharoni"/>
        </w:rPr>
        <w:t xml:space="preserve">In contrast, </w:t>
      </w:r>
      <w:r w:rsidR="006F6782">
        <w:rPr>
          <w:rFonts w:cs="Aharoni"/>
        </w:rPr>
        <w:t>southwest Western Australia, southern South Australia</w:t>
      </w:r>
      <w:r w:rsidR="00335FB9">
        <w:rPr>
          <w:rFonts w:cs="Aharoni"/>
        </w:rPr>
        <w:t xml:space="preserve">, </w:t>
      </w:r>
      <w:r w:rsidR="00BE1290">
        <w:rPr>
          <w:rFonts w:cs="Aharoni"/>
        </w:rPr>
        <w:t xml:space="preserve">southern </w:t>
      </w:r>
      <w:r w:rsidR="006F6782">
        <w:rPr>
          <w:rFonts w:cs="Aharoni"/>
        </w:rPr>
        <w:t xml:space="preserve">Victoria, </w:t>
      </w:r>
      <w:r w:rsidR="00C1088E">
        <w:rPr>
          <w:rFonts w:cs="Aharoni"/>
        </w:rPr>
        <w:t xml:space="preserve">and eastern regions of New South Wales saw </w:t>
      </w:r>
      <w:r w:rsidR="006C68D6" w:rsidRPr="00C06AE8">
        <w:rPr>
          <w:rFonts w:cs="Aharoni"/>
          <w:b/>
        </w:rPr>
        <w:t>below average</w:t>
      </w:r>
      <w:r w:rsidR="006C68D6">
        <w:rPr>
          <w:rFonts w:cs="Aharoni"/>
        </w:rPr>
        <w:t xml:space="preserve"> to </w:t>
      </w:r>
      <w:r w:rsidR="006C68D6" w:rsidRPr="00C06AE8">
        <w:rPr>
          <w:rFonts w:cs="Aharoni"/>
          <w:b/>
        </w:rPr>
        <w:t>extremely low</w:t>
      </w:r>
      <w:r w:rsidR="006C68D6">
        <w:rPr>
          <w:rFonts w:cs="Aharoni"/>
        </w:rPr>
        <w:t xml:space="preserve"> rainfall. </w:t>
      </w:r>
    </w:p>
    <w:p w14:paraId="7AD26416" w14:textId="4DC1C87D" w:rsidR="00EB3E03" w:rsidRDefault="006C68D6" w:rsidP="00C06AE8">
      <w:pPr>
        <w:pStyle w:val="ListParagraph"/>
        <w:numPr>
          <w:ilvl w:val="0"/>
          <w:numId w:val="4"/>
        </w:numPr>
        <w:spacing w:before="120" w:after="0"/>
        <w:ind w:left="357" w:hanging="357"/>
        <w:contextualSpacing w:val="0"/>
        <w:rPr>
          <w:rFonts w:cs="Aharoni"/>
        </w:rPr>
      </w:pPr>
      <w:r>
        <w:rPr>
          <w:rFonts w:cs="Aharoni"/>
        </w:rPr>
        <w:t>The</w:t>
      </w:r>
      <w:r w:rsidRPr="004309BB">
        <w:rPr>
          <w:rFonts w:cs="Aharoni"/>
        </w:rPr>
        <w:t xml:space="preserve"> </w:t>
      </w:r>
      <w:r>
        <w:rPr>
          <w:rFonts w:cs="Aharoni"/>
        </w:rPr>
        <w:t>remainder of Australia saw generally average November rainfall.</w:t>
      </w:r>
    </w:p>
    <w:p w14:paraId="19A5AB47" w14:textId="1A597C05" w:rsidR="00FA2862" w:rsidRDefault="00690FE4" w:rsidP="00C06AE8">
      <w:pPr>
        <w:spacing w:before="120" w:line="276" w:lineRule="auto"/>
        <w:rPr>
          <w:rFonts w:ascii="Calibri" w:hAnsi="Calibri" w:cs="Aharoni"/>
          <w:sz w:val="22"/>
          <w:szCs w:val="22"/>
        </w:rPr>
      </w:pPr>
      <w:r>
        <w:rPr>
          <w:rFonts w:ascii="Calibri" w:hAnsi="Calibri" w:cs="Aharoni"/>
          <w:sz w:val="22"/>
          <w:szCs w:val="22"/>
        </w:rPr>
        <w:t xml:space="preserve">In cropping regions, </w:t>
      </w:r>
      <w:r w:rsidR="00270073">
        <w:rPr>
          <w:rFonts w:ascii="Calibri" w:hAnsi="Calibri" w:cs="Aharoni"/>
          <w:sz w:val="22"/>
          <w:szCs w:val="22"/>
        </w:rPr>
        <w:t xml:space="preserve">December rainfall was </w:t>
      </w:r>
      <w:r w:rsidR="008F1BD9">
        <w:rPr>
          <w:rFonts w:ascii="Calibri" w:hAnsi="Calibri" w:cs="Aharoni"/>
          <w:sz w:val="22"/>
          <w:szCs w:val="22"/>
        </w:rPr>
        <w:t>mixed, with generally below average rainfall in the south and west, and average to above average in the east</w:t>
      </w:r>
      <w:r w:rsidR="00FA2862">
        <w:rPr>
          <w:rFonts w:ascii="Calibri" w:hAnsi="Calibri" w:cs="Aharoni"/>
          <w:sz w:val="22"/>
          <w:szCs w:val="22"/>
        </w:rPr>
        <w:t>:</w:t>
      </w:r>
    </w:p>
    <w:p w14:paraId="4A1C08C3" w14:textId="77777777" w:rsidR="009579FB" w:rsidRDefault="00C741DD" w:rsidP="00C06AE8">
      <w:pPr>
        <w:pStyle w:val="ListParagraph"/>
        <w:numPr>
          <w:ilvl w:val="0"/>
          <w:numId w:val="4"/>
        </w:numPr>
        <w:spacing w:before="120" w:after="0"/>
        <w:ind w:left="357" w:hanging="357"/>
        <w:contextualSpacing w:val="0"/>
        <w:rPr>
          <w:rFonts w:cs="Aharoni"/>
        </w:rPr>
      </w:pPr>
      <w:r>
        <w:rPr>
          <w:rFonts w:cs="Aharoni"/>
        </w:rPr>
        <w:t xml:space="preserve">Much of South Australia and southwest Western Australia </w:t>
      </w:r>
      <w:r w:rsidR="00BB6811">
        <w:rPr>
          <w:rFonts w:cs="Aharoni"/>
        </w:rPr>
        <w:t xml:space="preserve">observed well below average to extremely low rainfall, however, northern </w:t>
      </w:r>
      <w:r w:rsidR="004D0F87">
        <w:rPr>
          <w:rFonts w:cs="Aharoni"/>
        </w:rPr>
        <w:t xml:space="preserve">margins </w:t>
      </w:r>
      <w:r w:rsidR="00BB6811">
        <w:rPr>
          <w:rFonts w:cs="Aharoni"/>
        </w:rPr>
        <w:t>of Western Australia</w:t>
      </w:r>
      <w:r w:rsidR="004D0F87">
        <w:rPr>
          <w:rFonts w:cs="Aharoni"/>
        </w:rPr>
        <w:t>’s cropping regions</w:t>
      </w:r>
      <w:r w:rsidR="00BB6811">
        <w:rPr>
          <w:rFonts w:cs="Aharoni"/>
        </w:rPr>
        <w:t xml:space="preserve"> </w:t>
      </w:r>
      <w:r w:rsidR="004D0F87">
        <w:rPr>
          <w:rFonts w:cs="Aharoni"/>
        </w:rPr>
        <w:t xml:space="preserve">saw above average to extremely high rainfall. </w:t>
      </w:r>
    </w:p>
    <w:p w14:paraId="06B72386" w14:textId="64E1220D" w:rsidR="002A57A2" w:rsidRPr="00F06B3A" w:rsidRDefault="0071438C" w:rsidP="00C06AE8">
      <w:pPr>
        <w:pStyle w:val="ListParagraph"/>
        <w:numPr>
          <w:ilvl w:val="0"/>
          <w:numId w:val="4"/>
        </w:numPr>
        <w:spacing w:before="120" w:after="0"/>
        <w:ind w:left="357" w:hanging="357"/>
        <w:contextualSpacing w:val="0"/>
        <w:rPr>
          <w:rFonts w:cs="Aharoni"/>
        </w:rPr>
      </w:pPr>
      <w:r>
        <w:rPr>
          <w:rFonts w:cs="Aharoni"/>
        </w:rPr>
        <w:t>C</w:t>
      </w:r>
      <w:r w:rsidR="00DE761A">
        <w:rPr>
          <w:rFonts w:cs="Aharoni"/>
        </w:rPr>
        <w:t>entral New South Wales and scattered areas of Queensland and Victoria</w:t>
      </w:r>
      <w:r>
        <w:rPr>
          <w:rFonts w:cs="Aharoni"/>
        </w:rPr>
        <w:t xml:space="preserve"> recorded above average rainfall</w:t>
      </w:r>
      <w:r w:rsidR="00DE761A">
        <w:rPr>
          <w:rFonts w:cs="Aharoni"/>
        </w:rPr>
        <w:t xml:space="preserve">. </w:t>
      </w:r>
      <w:r w:rsidR="002A57A2">
        <w:rPr>
          <w:rFonts w:cs="Calibri"/>
        </w:rPr>
        <w:t xml:space="preserve">Above average rainfall totals in Queensland and northern New South Wales are likely to support the build-up of soil moisture and benefit the sowing and establishment of summer crops. </w:t>
      </w:r>
    </w:p>
    <w:p w14:paraId="3ADA8A52" w14:textId="42D05B8C" w:rsidR="002A57A2" w:rsidRDefault="002A57A2" w:rsidP="002A57A2">
      <w:pPr>
        <w:keepNext/>
        <w:keepLines/>
        <w:spacing w:before="100"/>
        <w:jc w:val="center"/>
        <w:outlineLvl w:val="3"/>
        <w:rPr>
          <w:rFonts w:ascii="Calibri" w:hAnsi="Calibri" w:cs="Arial"/>
          <w:b/>
          <w:bCs/>
          <w:iCs/>
          <w:sz w:val="22"/>
          <w:szCs w:val="22"/>
        </w:rPr>
      </w:pPr>
      <w:r>
        <w:rPr>
          <w:rFonts w:ascii="Calibri" w:hAnsi="Calibri" w:cs="Arial"/>
          <w:b/>
          <w:bCs/>
          <w:iCs/>
          <w:sz w:val="22"/>
          <w:szCs w:val="22"/>
        </w:rPr>
        <w:t xml:space="preserve">Rainfall percentiles for </w:t>
      </w:r>
      <w:r w:rsidR="006C68D6">
        <w:rPr>
          <w:rFonts w:ascii="Calibri" w:hAnsi="Calibri" w:cs="Arial"/>
          <w:b/>
          <w:bCs/>
          <w:iCs/>
          <w:sz w:val="22"/>
          <w:szCs w:val="22"/>
        </w:rPr>
        <w:t>Decembe</w:t>
      </w:r>
      <w:r>
        <w:rPr>
          <w:rFonts w:ascii="Calibri" w:hAnsi="Calibri" w:cs="Arial"/>
          <w:b/>
          <w:bCs/>
          <w:iCs/>
          <w:sz w:val="22"/>
          <w:szCs w:val="22"/>
        </w:rPr>
        <w:t>r 2024</w:t>
      </w:r>
    </w:p>
    <w:p w14:paraId="6CF93FEE" w14:textId="7B9A4918" w:rsidR="002A57A2" w:rsidRPr="00DA69FF" w:rsidRDefault="00EB3E03" w:rsidP="002A57A2">
      <w:pPr>
        <w:pStyle w:val="NormalWeb"/>
        <w:jc w:val="center"/>
        <w:rPr>
          <w:rFonts w:ascii="Times New Roman" w:hAnsi="Times New Roman"/>
          <w:sz w:val="24"/>
        </w:rPr>
      </w:pPr>
      <w:r>
        <w:rPr>
          <w:noProof/>
        </w:rPr>
        <w:drawing>
          <wp:inline distT="0" distB="0" distL="0" distR="0" wp14:anchorId="277F7E1A" wp14:editId="7456878A">
            <wp:extent cx="5731510" cy="3761740"/>
            <wp:effectExtent l="0" t="0" r="2540" b="0"/>
            <wp:docPr id="1043069380" name="Picture 1" descr="A map of australia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69380" name="Picture 1" descr="A map of australia with red and blue color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p w14:paraId="31168CFD" w14:textId="77777777" w:rsidR="002A57A2" w:rsidRDefault="002A57A2" w:rsidP="002A57A2">
      <w:pPr>
        <w:pStyle w:val="NormalWeb"/>
        <w:jc w:val="center"/>
        <w:rPr>
          <w:rFonts w:ascii="Times New Roman" w:hAnsi="Times New Roman"/>
          <w:sz w:val="24"/>
        </w:rPr>
      </w:pPr>
    </w:p>
    <w:p w14:paraId="492BA5BE" w14:textId="2DF78303" w:rsidR="002A57A2" w:rsidRDefault="002A57A2" w:rsidP="002A57A2">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w:t>
      </w:r>
      <w:r w:rsidR="006C68D6">
        <w:rPr>
          <w:rFonts w:ascii="Calibri" w:eastAsia="Calibri" w:hAnsi="Calibri" w:cs="Arial"/>
          <w:sz w:val="12"/>
          <w:szCs w:val="12"/>
          <w:lang w:eastAsia="en-US"/>
        </w:rPr>
        <w:t>December</w:t>
      </w:r>
      <w:r>
        <w:rPr>
          <w:rFonts w:ascii="Calibri" w:eastAsia="Calibri" w:hAnsi="Calibri" w:cs="Arial"/>
          <w:sz w:val="12"/>
          <w:szCs w:val="12"/>
          <w:lang w:eastAsia="en-US"/>
        </w:rPr>
        <w:t xml:space="preserve"> 2024 is compared with rainfall recorded for that period during the historical record (1900 to present). For further information, go to </w:t>
      </w:r>
      <w:hyperlink r:id="rId17" w:history="1">
        <w:r w:rsidRPr="00214502">
          <w:rPr>
            <w:rFonts w:ascii="Calibri" w:eastAsia="Calibri" w:hAnsi="Calibri" w:cs="Arial"/>
            <w:sz w:val="12"/>
            <w:szCs w:val="12"/>
            <w:lang w:eastAsia="en-US"/>
          </w:rPr>
          <w:t>http://www.bom.gov.au/climate/austmaps/about-rain-maps.shtml</w:t>
        </w:r>
      </w:hyperlink>
      <w:r>
        <w:t xml:space="preserve"> </w:t>
      </w:r>
    </w:p>
    <w:p w14:paraId="2A825014" w14:textId="77777777" w:rsidR="002A57A2" w:rsidRDefault="002A57A2" w:rsidP="002A57A2">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6446D1E0" w14:textId="77777777" w:rsidR="002A57A2" w:rsidRDefault="002A57A2" w:rsidP="002A57A2">
      <w:pPr>
        <w:spacing w:before="80"/>
        <w:rPr>
          <w:rFonts w:ascii="Calibri" w:hAnsi="Calibri" w:cs="Calibri"/>
          <w:sz w:val="22"/>
          <w:szCs w:val="22"/>
        </w:rPr>
        <w:sectPr w:rsidR="002A57A2" w:rsidSect="00DC7A35">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276" w:right="1304" w:bottom="1276" w:left="1304" w:header="709" w:footer="709" w:gutter="0"/>
          <w:cols w:space="708"/>
          <w:docGrid w:linePitch="360"/>
        </w:sectPr>
      </w:pPr>
    </w:p>
    <w:p w14:paraId="0BEE6A93" w14:textId="77777777" w:rsidR="002A57A2" w:rsidRDefault="002A57A2" w:rsidP="002A57A2">
      <w:pPr>
        <w:spacing w:before="80"/>
        <w:rPr>
          <w:rFonts w:ascii="Calibri" w:hAnsi="Calibri" w:cs="Calibri"/>
          <w:sz w:val="22"/>
          <w:szCs w:val="22"/>
        </w:rPr>
      </w:pPr>
    </w:p>
    <w:bookmarkEnd w:id="73"/>
    <w:bookmarkEnd w:id="74"/>
    <w:p w14:paraId="547B47F7" w14:textId="77777777" w:rsidR="002A57A2" w:rsidRDefault="002A57A2" w:rsidP="002A57A2">
      <w:pPr>
        <w:pStyle w:val="Heading3"/>
        <w:pageBreakBefore/>
        <w:widowControl w:val="0"/>
        <w:rPr>
          <w:color w:val="auto"/>
          <w:sz w:val="28"/>
          <w:szCs w:val="28"/>
        </w:rPr>
      </w:pPr>
      <w:r w:rsidRPr="007725E1">
        <w:rPr>
          <w:color w:val="auto"/>
          <w:sz w:val="28"/>
          <w:szCs w:val="28"/>
        </w:rPr>
        <w:t xml:space="preserve">1.4 </w:t>
      </w:r>
      <w:r>
        <w:rPr>
          <w:color w:val="auto"/>
          <w:sz w:val="28"/>
          <w:szCs w:val="28"/>
        </w:rPr>
        <w:t>Monthly Soil Moisture</w:t>
      </w:r>
    </w:p>
    <w:p w14:paraId="0ACD318F" w14:textId="02AD3576" w:rsidR="00697A2D" w:rsidRDefault="00697A2D" w:rsidP="00FB6ECF">
      <w:pPr>
        <w:spacing w:before="120" w:line="276" w:lineRule="auto"/>
        <w:rPr>
          <w:rFonts w:ascii="Calibri" w:hAnsi="Calibri" w:cs="Aharoni"/>
          <w:sz w:val="22"/>
          <w:szCs w:val="22"/>
        </w:rPr>
      </w:pPr>
      <w:bookmarkStart w:id="75" w:name="_Hlk94787673"/>
      <w:bookmarkStart w:id="76" w:name="_Hlk158286712"/>
      <w:bookmarkStart w:id="77" w:name="_Hlk181877716"/>
      <w:r>
        <w:rPr>
          <w:rFonts w:ascii="Calibri" w:hAnsi="Calibri" w:cs="Aharoni"/>
          <w:sz w:val="22"/>
          <w:szCs w:val="22"/>
        </w:rPr>
        <w:t>In December 2024, m</w:t>
      </w:r>
      <w:r w:rsidR="00EF4058">
        <w:rPr>
          <w:rFonts w:ascii="Calibri" w:hAnsi="Calibri" w:cs="Aharoni"/>
          <w:sz w:val="22"/>
          <w:szCs w:val="22"/>
        </w:rPr>
        <w:t xml:space="preserve">odelled </w:t>
      </w:r>
      <w:r w:rsidR="00EF4058" w:rsidRPr="001B340E">
        <w:rPr>
          <w:rFonts w:ascii="Calibri" w:hAnsi="Calibri" w:cs="Aharoni"/>
          <w:b/>
          <w:bCs/>
          <w:sz w:val="22"/>
          <w:szCs w:val="22"/>
        </w:rPr>
        <w:t>upper layer soil moisture</w:t>
      </w:r>
      <w:r w:rsidR="00E823E1">
        <w:rPr>
          <w:rFonts w:ascii="Calibri" w:hAnsi="Calibri" w:cs="Aharoni"/>
          <w:b/>
          <w:bCs/>
          <w:sz w:val="22"/>
          <w:szCs w:val="22"/>
        </w:rPr>
        <w:t xml:space="preserve"> </w:t>
      </w:r>
      <w:r w:rsidR="00EF4058" w:rsidRPr="00E823E1">
        <w:rPr>
          <w:rFonts w:ascii="Calibri" w:hAnsi="Calibri" w:cs="Aharoni"/>
          <w:sz w:val="22"/>
          <w:szCs w:val="22"/>
        </w:rPr>
        <w:t>was</w:t>
      </w:r>
      <w:r w:rsidR="00EF4058">
        <w:rPr>
          <w:rFonts w:ascii="Calibri" w:hAnsi="Calibri" w:cs="Aharoni"/>
          <w:sz w:val="22"/>
          <w:szCs w:val="22"/>
        </w:rPr>
        <w:t xml:space="preserve"> generally average to above average across much of the country</w:t>
      </w:r>
      <w:r w:rsidR="0004569F">
        <w:rPr>
          <w:rFonts w:ascii="Calibri" w:hAnsi="Calibri" w:cs="Aharoni"/>
          <w:sz w:val="22"/>
          <w:szCs w:val="22"/>
        </w:rPr>
        <w:t>.</w:t>
      </w:r>
    </w:p>
    <w:p w14:paraId="7B46870B" w14:textId="415E0B54" w:rsidR="00697A2D" w:rsidRDefault="00477FB2" w:rsidP="00697A2D">
      <w:pPr>
        <w:pStyle w:val="ListParagraph"/>
        <w:numPr>
          <w:ilvl w:val="0"/>
          <w:numId w:val="4"/>
        </w:numPr>
        <w:spacing w:before="120" w:after="0"/>
        <w:ind w:left="357" w:hanging="357"/>
        <w:contextualSpacing w:val="0"/>
        <w:rPr>
          <w:rFonts w:cs="Aharoni"/>
        </w:rPr>
      </w:pPr>
      <w:r>
        <w:rPr>
          <w:rFonts w:cs="Aharoni"/>
        </w:rPr>
        <w:t>Much of</w:t>
      </w:r>
      <w:r w:rsidR="00EF75C6">
        <w:rPr>
          <w:rFonts w:cs="Aharoni"/>
        </w:rPr>
        <w:t xml:space="preserve"> Western Australia,</w:t>
      </w:r>
      <w:r w:rsidR="00862E3C">
        <w:rPr>
          <w:rFonts w:cs="Aharoni"/>
        </w:rPr>
        <w:t xml:space="preserve"> the southern Northern Territory, and </w:t>
      </w:r>
      <w:r w:rsidR="00647100">
        <w:rPr>
          <w:rFonts w:cs="Aharoni"/>
        </w:rPr>
        <w:t>northern and coastal Queensland</w:t>
      </w:r>
      <w:r w:rsidR="00647100" w:rsidRPr="00647100">
        <w:rPr>
          <w:rFonts w:cs="Aharoni"/>
        </w:rPr>
        <w:t xml:space="preserve"> </w:t>
      </w:r>
      <w:r w:rsidR="00647100">
        <w:rPr>
          <w:rFonts w:cs="Aharoni"/>
        </w:rPr>
        <w:t xml:space="preserve">saw very much above average soil moisture for the period. </w:t>
      </w:r>
    </w:p>
    <w:p w14:paraId="222E5A9B" w14:textId="5EAA296F" w:rsidR="00EF4058" w:rsidRDefault="009F4587" w:rsidP="00C06AE8">
      <w:pPr>
        <w:pStyle w:val="ListParagraph"/>
        <w:numPr>
          <w:ilvl w:val="0"/>
          <w:numId w:val="4"/>
        </w:numPr>
        <w:spacing w:before="120" w:after="0"/>
        <w:ind w:left="357" w:hanging="357"/>
        <w:contextualSpacing w:val="0"/>
        <w:rPr>
          <w:rFonts w:cs="Aharoni"/>
        </w:rPr>
      </w:pPr>
      <w:r>
        <w:rPr>
          <w:rFonts w:cs="Aharoni"/>
        </w:rPr>
        <w:t xml:space="preserve">Very few </w:t>
      </w:r>
      <w:r w:rsidR="00361C7D">
        <w:rPr>
          <w:rFonts w:cs="Aharoni"/>
        </w:rPr>
        <w:t>parts of Australia</w:t>
      </w:r>
      <w:r>
        <w:rPr>
          <w:rFonts w:cs="Aharoni"/>
        </w:rPr>
        <w:t xml:space="preserve"> recorded </w:t>
      </w:r>
      <w:r w:rsidR="005460F9">
        <w:rPr>
          <w:rFonts w:cs="Aharoni"/>
        </w:rPr>
        <w:t>below average soil moist</w:t>
      </w:r>
      <w:r w:rsidR="004D46C3">
        <w:rPr>
          <w:rFonts w:cs="Aharoni"/>
        </w:rPr>
        <w:t>ure</w:t>
      </w:r>
      <w:r w:rsidR="00AE4C6F">
        <w:rPr>
          <w:rFonts w:cs="Aharoni"/>
        </w:rPr>
        <w:t xml:space="preserve">, limited to </w:t>
      </w:r>
      <w:r w:rsidR="004D46C3">
        <w:rPr>
          <w:rFonts w:cs="Aharoni"/>
        </w:rPr>
        <w:t>isolated areas in southwest Western Australia, coastal New South Wales</w:t>
      </w:r>
      <w:r w:rsidR="00F16A8B">
        <w:rPr>
          <w:rFonts w:cs="Aharoni"/>
        </w:rPr>
        <w:t xml:space="preserve">, and eastern regions of Victoria and South Australia. </w:t>
      </w:r>
    </w:p>
    <w:p w14:paraId="381DAE5A" w14:textId="05317D10" w:rsidR="002A57A2" w:rsidRDefault="002A57A2" w:rsidP="00C06AE8">
      <w:pPr>
        <w:spacing w:before="120" w:line="276" w:lineRule="auto"/>
        <w:rPr>
          <w:rFonts w:ascii="Calibri" w:hAnsi="Calibri" w:cs="Arial"/>
          <w:sz w:val="22"/>
          <w:szCs w:val="22"/>
        </w:rPr>
      </w:pPr>
      <w:r w:rsidRPr="00332BDE">
        <w:rPr>
          <w:rFonts w:ascii="Calibri" w:hAnsi="Calibri" w:cs="Arial"/>
          <w:sz w:val="22"/>
          <w:szCs w:val="22"/>
        </w:rPr>
        <w:t xml:space="preserve">At this time of year, upper layer soil moisture is important at the beginning of the summer cropping season and for pasture growth across northern Australia since plant germination and establishment utilise this moisture. It is also an important indicator of the ability to access paddocks </w:t>
      </w:r>
      <w:r w:rsidR="0004569F">
        <w:rPr>
          <w:rFonts w:ascii="Calibri" w:hAnsi="Calibri" w:cs="Arial"/>
          <w:sz w:val="22"/>
          <w:szCs w:val="22"/>
        </w:rPr>
        <w:t>for</w:t>
      </w:r>
      <w:r w:rsidRPr="00332BDE">
        <w:rPr>
          <w:rFonts w:ascii="Calibri" w:hAnsi="Calibri" w:cs="Arial"/>
          <w:sz w:val="22"/>
          <w:szCs w:val="22"/>
        </w:rPr>
        <w:t xml:space="preserve"> summer crop planting activities.</w:t>
      </w:r>
    </w:p>
    <w:p w14:paraId="7B77C890" w14:textId="598D0C46" w:rsidR="005C040C" w:rsidRDefault="00D173F2" w:rsidP="00FB6ECF">
      <w:pPr>
        <w:spacing w:before="120" w:line="276" w:lineRule="auto"/>
        <w:rPr>
          <w:rFonts w:ascii="Calibri" w:hAnsi="Calibri" w:cs="Arial"/>
          <w:sz w:val="22"/>
          <w:szCs w:val="22"/>
        </w:rPr>
      </w:pPr>
      <w:r>
        <w:rPr>
          <w:rFonts w:ascii="Calibri" w:hAnsi="Calibri" w:cs="Arial"/>
          <w:sz w:val="22"/>
          <w:szCs w:val="22"/>
        </w:rPr>
        <w:t>Across cropping regions,</w:t>
      </w:r>
      <w:r w:rsidR="00862B29">
        <w:rPr>
          <w:rFonts w:ascii="Calibri" w:hAnsi="Calibri" w:cs="Arial"/>
          <w:sz w:val="22"/>
          <w:szCs w:val="22"/>
        </w:rPr>
        <w:t xml:space="preserve"> modelled</w:t>
      </w:r>
      <w:r>
        <w:rPr>
          <w:rFonts w:ascii="Calibri" w:hAnsi="Calibri" w:cs="Arial"/>
          <w:sz w:val="22"/>
          <w:szCs w:val="22"/>
        </w:rPr>
        <w:t xml:space="preserve"> </w:t>
      </w:r>
      <w:r w:rsidRPr="001B340E">
        <w:rPr>
          <w:rFonts w:ascii="Calibri" w:hAnsi="Calibri" w:cs="Arial"/>
          <w:b/>
          <w:bCs/>
          <w:sz w:val="22"/>
          <w:szCs w:val="22"/>
        </w:rPr>
        <w:t>upper layer soil moisture</w:t>
      </w:r>
      <w:r>
        <w:rPr>
          <w:rFonts w:ascii="Calibri" w:hAnsi="Calibri" w:cs="Arial"/>
          <w:sz w:val="22"/>
          <w:szCs w:val="22"/>
        </w:rPr>
        <w:t xml:space="preserve"> in December </w:t>
      </w:r>
      <w:r w:rsidDel="00862B29">
        <w:rPr>
          <w:rFonts w:ascii="Calibri" w:hAnsi="Calibri" w:cs="Arial"/>
          <w:sz w:val="22"/>
          <w:szCs w:val="22"/>
        </w:rPr>
        <w:t>was</w:t>
      </w:r>
      <w:r w:rsidR="00BA28E9" w:rsidDel="00862B29">
        <w:rPr>
          <w:rFonts w:ascii="Calibri" w:hAnsi="Calibri" w:cs="Arial"/>
          <w:sz w:val="22"/>
          <w:szCs w:val="22"/>
        </w:rPr>
        <w:t xml:space="preserve"> </w:t>
      </w:r>
      <w:r w:rsidR="00BA28E9">
        <w:rPr>
          <w:rFonts w:ascii="Calibri" w:hAnsi="Calibri" w:cs="Arial"/>
          <w:sz w:val="22"/>
          <w:szCs w:val="22"/>
        </w:rPr>
        <w:t>generally above avera</w:t>
      </w:r>
      <w:r w:rsidR="00874953">
        <w:rPr>
          <w:rFonts w:ascii="Calibri" w:hAnsi="Calibri" w:cs="Arial"/>
          <w:sz w:val="22"/>
          <w:szCs w:val="22"/>
        </w:rPr>
        <w:t>ge across much of the east including central New South Wales and</w:t>
      </w:r>
      <w:r w:rsidR="00217C28">
        <w:rPr>
          <w:rFonts w:ascii="Calibri" w:hAnsi="Calibri" w:cs="Arial"/>
          <w:sz w:val="22"/>
          <w:szCs w:val="22"/>
        </w:rPr>
        <w:t xml:space="preserve"> Queensland</w:t>
      </w:r>
      <w:r w:rsidR="00874953">
        <w:rPr>
          <w:rFonts w:ascii="Calibri" w:hAnsi="Calibri" w:cs="Arial"/>
          <w:sz w:val="22"/>
          <w:szCs w:val="22"/>
        </w:rPr>
        <w:t>, as well as northern areas of Western Australi</w:t>
      </w:r>
      <w:r w:rsidR="00217C28">
        <w:rPr>
          <w:rFonts w:ascii="Calibri" w:hAnsi="Calibri" w:cs="Arial"/>
          <w:sz w:val="22"/>
          <w:szCs w:val="22"/>
        </w:rPr>
        <w:t>a</w:t>
      </w:r>
      <w:r w:rsidR="00862B29">
        <w:rPr>
          <w:rFonts w:ascii="Calibri" w:hAnsi="Calibri" w:cs="Arial"/>
          <w:sz w:val="22"/>
          <w:szCs w:val="22"/>
        </w:rPr>
        <w:t>:</w:t>
      </w:r>
      <w:r w:rsidR="00217C28">
        <w:rPr>
          <w:rFonts w:ascii="Calibri" w:hAnsi="Calibri" w:cs="Arial"/>
          <w:sz w:val="22"/>
          <w:szCs w:val="22"/>
        </w:rPr>
        <w:t xml:space="preserve"> </w:t>
      </w:r>
    </w:p>
    <w:p w14:paraId="28BC2291" w14:textId="795EEDB9" w:rsidR="00C37FA6" w:rsidRDefault="00217C28" w:rsidP="00AC1305">
      <w:pPr>
        <w:pStyle w:val="ListParagraph"/>
        <w:numPr>
          <w:ilvl w:val="0"/>
          <w:numId w:val="4"/>
        </w:numPr>
        <w:spacing w:before="80" w:after="0"/>
        <w:ind w:left="357" w:hanging="357"/>
        <w:contextualSpacing w:val="0"/>
        <w:rPr>
          <w:rFonts w:cs="Arial"/>
        </w:rPr>
      </w:pPr>
      <w:r>
        <w:rPr>
          <w:rFonts w:cs="Arial"/>
        </w:rPr>
        <w:t xml:space="preserve">In </w:t>
      </w:r>
      <w:r w:rsidRPr="00C06AE8">
        <w:rPr>
          <w:rFonts w:cs="Aharoni"/>
          <w:b/>
        </w:rPr>
        <w:t>Western</w:t>
      </w:r>
      <w:r w:rsidRPr="00C06AE8">
        <w:rPr>
          <w:rFonts w:cs="Arial"/>
          <w:b/>
        </w:rPr>
        <w:t xml:space="preserve"> Australia</w:t>
      </w:r>
      <w:r>
        <w:rPr>
          <w:rFonts w:cs="Arial"/>
        </w:rPr>
        <w:t xml:space="preserve">, upper layer soil moisture varied considerably between northern </w:t>
      </w:r>
      <w:r w:rsidR="00244ECA">
        <w:rPr>
          <w:rFonts w:cs="Arial"/>
        </w:rPr>
        <w:t xml:space="preserve">(very much above average) </w:t>
      </w:r>
      <w:r>
        <w:rPr>
          <w:rFonts w:cs="Arial"/>
        </w:rPr>
        <w:t xml:space="preserve">and southern </w:t>
      </w:r>
      <w:r w:rsidR="00244ECA">
        <w:rPr>
          <w:rFonts w:cs="Arial"/>
        </w:rPr>
        <w:t xml:space="preserve">(very much below average) </w:t>
      </w:r>
      <w:r>
        <w:rPr>
          <w:rFonts w:cs="Arial"/>
        </w:rPr>
        <w:t xml:space="preserve">cropping regions. </w:t>
      </w:r>
    </w:p>
    <w:p w14:paraId="7FEC7BF0" w14:textId="50882A90" w:rsidR="00400917" w:rsidRPr="00093431" w:rsidRDefault="00775876" w:rsidP="00AC1305">
      <w:pPr>
        <w:pStyle w:val="ListParagraph"/>
        <w:numPr>
          <w:ilvl w:val="0"/>
          <w:numId w:val="4"/>
        </w:numPr>
        <w:spacing w:before="80" w:after="0"/>
        <w:ind w:left="357" w:hanging="357"/>
        <w:contextualSpacing w:val="0"/>
        <w:rPr>
          <w:rFonts w:cs="Arial"/>
        </w:rPr>
      </w:pPr>
      <w:r>
        <w:rPr>
          <w:rFonts w:cs="Arial"/>
        </w:rPr>
        <w:t xml:space="preserve">In </w:t>
      </w:r>
      <w:r w:rsidRPr="00C06AE8">
        <w:rPr>
          <w:rFonts w:cs="Arial"/>
          <w:b/>
        </w:rPr>
        <w:t>South Australia</w:t>
      </w:r>
      <w:r>
        <w:rPr>
          <w:rFonts w:cs="Arial"/>
        </w:rPr>
        <w:t xml:space="preserve">, upper layer soil moisture was low in the east. </w:t>
      </w:r>
      <w:r w:rsidR="00093431" w:rsidRPr="00C06AE8">
        <w:rPr>
          <w:rFonts w:cs="Arial"/>
          <w:b/>
        </w:rPr>
        <w:t>Victorian</w:t>
      </w:r>
      <w:r w:rsidR="00093431">
        <w:rPr>
          <w:rFonts w:cs="Arial"/>
        </w:rPr>
        <w:t xml:space="preserve"> soil moisture was broadly average over the period.</w:t>
      </w:r>
    </w:p>
    <w:p w14:paraId="65B69201" w14:textId="3503A579" w:rsidR="002A57A2" w:rsidRPr="00AC1305" w:rsidRDefault="002A57A2" w:rsidP="00AC1305">
      <w:pPr>
        <w:spacing w:before="120" w:line="276" w:lineRule="auto"/>
        <w:rPr>
          <w:rFonts w:ascii="Calibri" w:hAnsi="Calibri" w:cs="Arial"/>
          <w:sz w:val="22"/>
          <w:szCs w:val="22"/>
        </w:rPr>
      </w:pPr>
      <w:r w:rsidRPr="00AC1305">
        <w:rPr>
          <w:rFonts w:ascii="Calibri" w:hAnsi="Calibri" w:cs="Arial"/>
          <w:sz w:val="22"/>
          <w:szCs w:val="22"/>
        </w:rPr>
        <w:t>While average to above average upper layer soil moisture in New South Wales and Queensland would have supported t</w:t>
      </w:r>
      <w:r w:rsidR="00984E97">
        <w:rPr>
          <w:rFonts w:ascii="Calibri" w:hAnsi="Calibri" w:cs="Arial"/>
          <w:sz w:val="22"/>
          <w:szCs w:val="22"/>
        </w:rPr>
        <w:t>he</w:t>
      </w:r>
      <w:r w:rsidRPr="00AC1305">
        <w:rPr>
          <w:rFonts w:ascii="Calibri" w:hAnsi="Calibri" w:cs="Arial"/>
          <w:sz w:val="22"/>
          <w:szCs w:val="22"/>
        </w:rPr>
        <w:t xml:space="preserve"> growth and establishment of summer crops already in the ground, </w:t>
      </w:r>
      <w:r w:rsidR="00AC1305">
        <w:rPr>
          <w:rFonts w:ascii="Calibri" w:hAnsi="Calibri" w:cs="Arial"/>
          <w:sz w:val="22"/>
          <w:szCs w:val="22"/>
        </w:rPr>
        <w:t xml:space="preserve">it is </w:t>
      </w:r>
      <w:r w:rsidRPr="00AC1305">
        <w:rPr>
          <w:rFonts w:ascii="Calibri" w:hAnsi="Calibri" w:cs="Arial"/>
          <w:sz w:val="22"/>
          <w:szCs w:val="22"/>
        </w:rPr>
        <w:t>likely to have interrupted harvest completion and access for ongoing summer crop</w:t>
      </w:r>
      <w:r w:rsidR="00AC1305">
        <w:rPr>
          <w:rFonts w:ascii="Calibri" w:hAnsi="Calibri" w:cs="Arial"/>
          <w:sz w:val="22"/>
          <w:szCs w:val="22"/>
        </w:rPr>
        <w:t xml:space="preserve"> planting</w:t>
      </w:r>
      <w:r w:rsidRPr="00AC1305">
        <w:rPr>
          <w:rFonts w:ascii="Calibri" w:hAnsi="Calibri" w:cs="Arial"/>
          <w:sz w:val="22"/>
          <w:szCs w:val="22"/>
        </w:rPr>
        <w:t>.</w:t>
      </w:r>
    </w:p>
    <w:p w14:paraId="280C0C01" w14:textId="25357086" w:rsidR="002A57A2" w:rsidRPr="00B973F5" w:rsidRDefault="002A57A2" w:rsidP="002A57A2">
      <w:pPr>
        <w:pStyle w:val="NormalWeb"/>
        <w:jc w:val="center"/>
      </w:pPr>
      <w:r>
        <w:rPr>
          <w:rFonts w:ascii="Calibri" w:hAnsi="Calibri" w:cs="Arial"/>
          <w:b/>
          <w:bCs/>
          <w:iCs/>
          <w:sz w:val="22"/>
          <w:szCs w:val="22"/>
        </w:rPr>
        <w:t xml:space="preserve">Modelled upper layer soil moisture for </w:t>
      </w:r>
      <w:r w:rsidR="006E65EF">
        <w:rPr>
          <w:rFonts w:ascii="Calibri" w:hAnsi="Calibri" w:cs="Arial"/>
          <w:b/>
          <w:bCs/>
          <w:iCs/>
          <w:sz w:val="22"/>
          <w:szCs w:val="22"/>
        </w:rPr>
        <w:t>December</w:t>
      </w:r>
      <w:r>
        <w:rPr>
          <w:rFonts w:ascii="Calibri" w:hAnsi="Calibri" w:cs="Arial"/>
          <w:b/>
          <w:bCs/>
          <w:iCs/>
          <w:sz w:val="22"/>
          <w:szCs w:val="22"/>
        </w:rPr>
        <w:t> 2024</w:t>
      </w:r>
    </w:p>
    <w:p w14:paraId="71353B75" w14:textId="518C3021" w:rsidR="002A57A2" w:rsidRPr="0013470F" w:rsidRDefault="006E65EF" w:rsidP="00AC1305">
      <w:pPr>
        <w:jc w:val="center"/>
        <w:rPr>
          <w:noProof/>
        </w:rPr>
      </w:pPr>
      <w:r>
        <w:rPr>
          <w:noProof/>
        </w:rPr>
        <w:drawing>
          <wp:inline distT="0" distB="0" distL="0" distR="0" wp14:anchorId="1379863F" wp14:editId="7CC0B977">
            <wp:extent cx="5222123" cy="3427416"/>
            <wp:effectExtent l="0" t="0" r="0" b="1905"/>
            <wp:docPr id="1650498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9277" cy="3432111"/>
                    </a:xfrm>
                    <a:prstGeom prst="rect">
                      <a:avLst/>
                    </a:prstGeom>
                    <a:noFill/>
                    <a:ln>
                      <a:noFill/>
                    </a:ln>
                  </pic:spPr>
                </pic:pic>
              </a:graphicData>
            </a:graphic>
          </wp:inline>
        </w:drawing>
      </w:r>
    </w:p>
    <w:p w14:paraId="2E65938F" w14:textId="068FE307" w:rsidR="002A57A2" w:rsidRPr="004D2B7F" w:rsidRDefault="002A57A2" w:rsidP="004D2B7F">
      <w:pPr>
        <w:pStyle w:val="Notesourcetext"/>
        <w:rPr>
          <w:rFonts w:asciiTheme="minorHAnsi" w:eastAsia="Calibri" w:hAnsiTheme="minorHAnsi" w:cstheme="minorHAnsi"/>
          <w:sz w:val="12"/>
          <w:szCs w:val="12"/>
        </w:rPr>
      </w:pPr>
      <w:r w:rsidRPr="004D2B7F">
        <w:rPr>
          <w:rFonts w:asciiTheme="minorHAnsi" w:eastAsia="Calibri" w:hAnsiTheme="minorHAnsi" w:cstheme="minorHAnsi"/>
          <w:sz w:val="12"/>
          <w:szCs w:val="12"/>
        </w:rPr>
        <w:t xml:space="preserve">Note: This map shows the levels of modelled upper layer soil moisture (0 to 10 centimetres) during </w:t>
      </w:r>
      <w:r w:rsidR="002E6585" w:rsidRPr="004D2B7F">
        <w:rPr>
          <w:rFonts w:asciiTheme="minorHAnsi" w:eastAsia="Calibri" w:hAnsiTheme="minorHAnsi" w:cstheme="minorHAnsi"/>
          <w:sz w:val="12"/>
          <w:szCs w:val="12"/>
        </w:rPr>
        <w:t>December</w:t>
      </w:r>
      <w:r w:rsidRPr="004D2B7F" w:rsidDel="001E0840">
        <w:rPr>
          <w:rFonts w:asciiTheme="minorHAnsi" w:eastAsia="Calibri" w:hAnsiTheme="minorHAnsi" w:cstheme="minorHAnsi"/>
          <w:sz w:val="12"/>
          <w:szCs w:val="12"/>
        </w:rPr>
        <w:t xml:space="preserve"> </w:t>
      </w:r>
      <w:r w:rsidRPr="004D2B7F">
        <w:rPr>
          <w:rFonts w:asciiTheme="minorHAnsi" w:eastAsia="Calibri" w:hAnsiTheme="minorHAnsi" w:cstheme="minorHAnsi"/>
          <w:sz w:val="12"/>
          <w:szCs w:val="12"/>
        </w:rPr>
        <w:t xml:space="preserve">2024. This map shows how modelled soil conditions during </w:t>
      </w:r>
      <w:r w:rsidR="002E6585" w:rsidRPr="004D2B7F">
        <w:rPr>
          <w:rFonts w:asciiTheme="minorHAnsi" w:eastAsia="Calibri" w:hAnsiTheme="minorHAnsi" w:cstheme="minorHAnsi"/>
          <w:sz w:val="12"/>
          <w:szCs w:val="12"/>
        </w:rPr>
        <w:t>December</w:t>
      </w:r>
      <w:r w:rsidR="002E6585" w:rsidRPr="004D2B7F" w:rsidDel="001E0840">
        <w:rPr>
          <w:rFonts w:asciiTheme="minorHAnsi" w:eastAsia="Calibri" w:hAnsiTheme="minorHAnsi" w:cstheme="minorHAnsi"/>
          <w:sz w:val="12"/>
          <w:szCs w:val="12"/>
        </w:rPr>
        <w:t xml:space="preserve"> </w:t>
      </w:r>
      <w:r w:rsidR="002E6585" w:rsidRPr="004D2B7F">
        <w:rPr>
          <w:rFonts w:asciiTheme="minorHAnsi" w:eastAsia="Calibri" w:hAnsiTheme="minorHAnsi" w:cstheme="minorHAnsi"/>
          <w:sz w:val="12"/>
          <w:szCs w:val="12"/>
        </w:rPr>
        <w:t xml:space="preserve">2024 </w:t>
      </w:r>
      <w:r w:rsidRPr="004D2B7F">
        <w:rPr>
          <w:rFonts w:asciiTheme="minorHAnsi" w:eastAsia="Calibri" w:hAnsiTheme="minorHAnsi" w:cstheme="minorHAnsi"/>
          <w:sz w:val="12"/>
          <w:szCs w:val="12"/>
        </w:rPr>
        <w:t xml:space="preserve">compare with </w:t>
      </w:r>
      <w:r w:rsidR="00517C59" w:rsidRPr="004D2B7F">
        <w:rPr>
          <w:rFonts w:asciiTheme="minorHAnsi" w:eastAsia="Calibri" w:hAnsiTheme="minorHAnsi" w:cstheme="minorHAnsi"/>
          <w:sz w:val="12"/>
          <w:szCs w:val="12"/>
        </w:rPr>
        <w:t>December</w:t>
      </w:r>
      <w:r w:rsidRPr="004D2B7F">
        <w:rPr>
          <w:rFonts w:asciiTheme="minorHAnsi" w:eastAsia="Calibri" w:hAnsiTheme="minorHAnsi" w:cstheme="minorHAnsi"/>
          <w:sz w:val="12"/>
          <w:szCs w:val="12"/>
        </w:rPr>
        <w:t xml:space="preserve"> conditions modelled over the reference period (1911 to 2016). Dark blue areas on the maps were much wetter in </w:t>
      </w:r>
      <w:r w:rsidR="00517C59" w:rsidRPr="004D2B7F">
        <w:rPr>
          <w:rFonts w:asciiTheme="minorHAnsi" w:eastAsia="Calibri" w:hAnsiTheme="minorHAnsi" w:cstheme="minorHAnsi"/>
          <w:sz w:val="12"/>
          <w:szCs w:val="12"/>
        </w:rPr>
        <w:t>December</w:t>
      </w:r>
      <w:r w:rsidR="00517C59" w:rsidRPr="004D2B7F" w:rsidDel="001E0840">
        <w:rPr>
          <w:rFonts w:asciiTheme="minorHAnsi" w:eastAsia="Calibri" w:hAnsiTheme="minorHAnsi" w:cstheme="minorHAnsi"/>
          <w:sz w:val="12"/>
          <w:szCs w:val="12"/>
        </w:rPr>
        <w:t xml:space="preserve"> </w:t>
      </w:r>
      <w:r w:rsidR="00517C59" w:rsidRPr="004D2B7F">
        <w:rPr>
          <w:rFonts w:asciiTheme="minorHAnsi" w:eastAsia="Calibri" w:hAnsiTheme="minorHAnsi" w:cstheme="minorHAnsi"/>
          <w:sz w:val="12"/>
          <w:szCs w:val="12"/>
        </w:rPr>
        <w:t>2024</w:t>
      </w:r>
      <w:r w:rsidR="00723EAF" w:rsidRPr="004D2B7F">
        <w:rPr>
          <w:rFonts w:asciiTheme="minorHAnsi" w:eastAsia="Calibri" w:hAnsiTheme="minorHAnsi" w:cstheme="minorHAnsi"/>
          <w:sz w:val="12"/>
          <w:szCs w:val="12"/>
        </w:rPr>
        <w:t xml:space="preserve"> </w:t>
      </w:r>
      <w:r w:rsidRPr="004D2B7F">
        <w:rPr>
          <w:rFonts w:asciiTheme="minorHAnsi" w:eastAsia="Calibri" w:hAnsiTheme="minorHAnsi" w:cstheme="minorHAnsi"/>
          <w:sz w:val="12"/>
          <w:szCs w:val="12"/>
        </w:rPr>
        <w:t xml:space="preserve">than during the reference period. The bulk of plant roots occur in the top 20 centimetres of the soil profile. Soil moisture in the upper layer of the soil profile is therefore useful indicator of the availability of water, particularly for germinating seed. </w:t>
      </w:r>
    </w:p>
    <w:p w14:paraId="09DA9FE2" w14:textId="77777777" w:rsidR="002A57A2" w:rsidRPr="008A3FD2" w:rsidRDefault="002A57A2" w:rsidP="004D2B7F">
      <w:pPr>
        <w:pStyle w:val="Notesourcetext"/>
        <w:rPr>
          <w:rFonts w:asciiTheme="minorHAnsi" w:hAnsiTheme="minorHAnsi" w:cstheme="minorHAnsi"/>
          <w:sz w:val="12"/>
          <w:szCs w:val="12"/>
        </w:rPr>
      </w:pPr>
      <w:r w:rsidRPr="008A3FD2">
        <w:rPr>
          <w:rFonts w:asciiTheme="minorHAnsi" w:eastAsia="Calibri" w:hAnsiTheme="minorHAnsi" w:cstheme="minorHAnsi"/>
          <w:sz w:val="12"/>
          <w:szCs w:val="12"/>
        </w:rPr>
        <w:t>Source: Bureau of Meteorology (</w:t>
      </w:r>
      <w:hyperlink r:id="rId25"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bookmarkStart w:id="78" w:name="_Hlk94787687"/>
      <w:bookmarkStart w:id="79" w:name="_Hlk158286734"/>
      <w:bookmarkEnd w:id="75"/>
      <w:bookmarkEnd w:id="76"/>
    </w:p>
    <w:p w14:paraId="0379F763" w14:textId="557F67F9" w:rsidR="00AA2D60" w:rsidRDefault="002A57A2" w:rsidP="006A0295">
      <w:pPr>
        <w:pageBreakBefore/>
        <w:spacing w:before="120" w:line="276" w:lineRule="auto"/>
        <w:rPr>
          <w:rFonts w:ascii="Calibri" w:hAnsi="Calibri" w:cs="Arial"/>
          <w:sz w:val="22"/>
          <w:szCs w:val="22"/>
        </w:rPr>
      </w:pPr>
      <w:bookmarkStart w:id="80" w:name="_Hlk160713201"/>
      <w:r>
        <w:rPr>
          <w:rFonts w:ascii="Calibri" w:hAnsi="Calibri" w:cs="Arial"/>
          <w:sz w:val="22"/>
          <w:szCs w:val="22"/>
        </w:rPr>
        <w:t xml:space="preserve">Across </w:t>
      </w:r>
      <w:r w:rsidR="00010677">
        <w:rPr>
          <w:rFonts w:ascii="Calibri" w:hAnsi="Calibri" w:cs="Arial"/>
          <w:sz w:val="22"/>
          <w:szCs w:val="22"/>
        </w:rPr>
        <w:t>much of</w:t>
      </w:r>
      <w:r>
        <w:rPr>
          <w:rFonts w:ascii="Calibri" w:hAnsi="Calibri" w:cs="Arial"/>
          <w:sz w:val="22"/>
          <w:szCs w:val="22"/>
        </w:rPr>
        <w:t xml:space="preserve"> Australia,</w:t>
      </w:r>
      <w:r w:rsidR="001E6526">
        <w:rPr>
          <w:rFonts w:ascii="Calibri" w:hAnsi="Calibri" w:cs="Arial"/>
          <w:sz w:val="22"/>
          <w:szCs w:val="22"/>
        </w:rPr>
        <w:t xml:space="preserve"> modelled</w:t>
      </w:r>
      <w:r>
        <w:rPr>
          <w:rFonts w:ascii="Calibri" w:hAnsi="Calibri" w:cs="Arial"/>
          <w:sz w:val="22"/>
          <w:szCs w:val="22"/>
        </w:rPr>
        <w:t xml:space="preserve"> </w:t>
      </w:r>
      <w:r w:rsidRPr="00A50940">
        <w:rPr>
          <w:rFonts w:ascii="Calibri" w:hAnsi="Calibri" w:cs="Arial"/>
          <w:b/>
          <w:bCs/>
          <w:sz w:val="22"/>
          <w:szCs w:val="22"/>
        </w:rPr>
        <w:t>lower layer soil moisture</w:t>
      </w:r>
      <w:r>
        <w:rPr>
          <w:rFonts w:ascii="Calibri" w:hAnsi="Calibri" w:cs="Arial"/>
          <w:sz w:val="22"/>
          <w:szCs w:val="22"/>
        </w:rPr>
        <w:t xml:space="preserve"> </w:t>
      </w:r>
      <w:r w:rsidR="001E6526">
        <w:rPr>
          <w:rFonts w:ascii="Calibri" w:hAnsi="Calibri" w:cs="Arial"/>
          <w:sz w:val="22"/>
          <w:szCs w:val="22"/>
        </w:rPr>
        <w:t xml:space="preserve">in December 2024 </w:t>
      </w:r>
      <w:r>
        <w:rPr>
          <w:rFonts w:ascii="Calibri" w:hAnsi="Calibri" w:cs="Arial"/>
          <w:sz w:val="22"/>
          <w:szCs w:val="22"/>
        </w:rPr>
        <w:t>was average to very much above average</w:t>
      </w:r>
      <w:r w:rsidR="00535F9B">
        <w:rPr>
          <w:rFonts w:ascii="Calibri" w:hAnsi="Calibri" w:cs="Arial"/>
          <w:sz w:val="22"/>
          <w:szCs w:val="22"/>
        </w:rPr>
        <w:t>.</w:t>
      </w:r>
    </w:p>
    <w:p w14:paraId="3A33E592" w14:textId="3A4C6DC0" w:rsidR="001E6526" w:rsidRDefault="00AA2D60" w:rsidP="006A0295">
      <w:pPr>
        <w:pStyle w:val="ListParagraph"/>
        <w:numPr>
          <w:ilvl w:val="0"/>
          <w:numId w:val="4"/>
        </w:numPr>
        <w:spacing w:before="120" w:after="0"/>
        <w:ind w:left="357" w:hanging="357"/>
        <w:contextualSpacing w:val="0"/>
        <w:rPr>
          <w:rFonts w:cs="Arial"/>
        </w:rPr>
      </w:pPr>
      <w:r>
        <w:rPr>
          <w:rFonts w:cs="Arial"/>
        </w:rPr>
        <w:t>M</w:t>
      </w:r>
      <w:r w:rsidR="002A57A2">
        <w:rPr>
          <w:rFonts w:cs="Arial"/>
        </w:rPr>
        <w:t xml:space="preserve">uch of Western Australia, </w:t>
      </w:r>
      <w:r w:rsidR="00E75E2A">
        <w:rPr>
          <w:rFonts w:cs="Arial"/>
        </w:rPr>
        <w:t xml:space="preserve">the </w:t>
      </w:r>
      <w:r w:rsidR="002A57A2">
        <w:rPr>
          <w:rFonts w:cs="Arial"/>
        </w:rPr>
        <w:t>Northern Territory</w:t>
      </w:r>
      <w:r w:rsidR="00E75E2A">
        <w:rPr>
          <w:rFonts w:cs="Arial"/>
        </w:rPr>
        <w:t>, Queensland,</w:t>
      </w:r>
      <w:r w:rsidR="002A57A2">
        <w:rPr>
          <w:rFonts w:cs="Arial"/>
        </w:rPr>
        <w:t xml:space="preserve"> </w:t>
      </w:r>
      <w:r w:rsidR="00481AD9">
        <w:rPr>
          <w:rFonts w:cs="Arial"/>
        </w:rPr>
        <w:t xml:space="preserve">Tasmania, central New South Wales, </w:t>
      </w:r>
      <w:r w:rsidR="002A57A2">
        <w:rPr>
          <w:rFonts w:cs="Arial"/>
        </w:rPr>
        <w:t xml:space="preserve">and </w:t>
      </w:r>
      <w:r w:rsidR="00481AD9">
        <w:rPr>
          <w:rFonts w:cs="Arial"/>
        </w:rPr>
        <w:t>much of northern Victoria and South Australia</w:t>
      </w:r>
      <w:r w:rsidR="002A57A2">
        <w:rPr>
          <w:rFonts w:cs="Arial"/>
        </w:rPr>
        <w:t xml:space="preserve"> </w:t>
      </w:r>
      <w:r w:rsidR="001E6526">
        <w:rPr>
          <w:rFonts w:cs="Arial"/>
        </w:rPr>
        <w:t xml:space="preserve">saw </w:t>
      </w:r>
      <w:r w:rsidR="002A57A2">
        <w:rPr>
          <w:rFonts w:cs="Arial"/>
        </w:rPr>
        <w:t xml:space="preserve">very high soil moisture levels. </w:t>
      </w:r>
    </w:p>
    <w:p w14:paraId="233446CB" w14:textId="00DED4CA" w:rsidR="002A57A2" w:rsidRDefault="00165909" w:rsidP="00C06AE8">
      <w:pPr>
        <w:pStyle w:val="ListParagraph"/>
        <w:numPr>
          <w:ilvl w:val="0"/>
          <w:numId w:val="4"/>
        </w:numPr>
        <w:spacing w:before="120" w:after="0"/>
        <w:ind w:left="357" w:hanging="357"/>
        <w:contextualSpacing w:val="0"/>
        <w:rPr>
          <w:rFonts w:cs="Arial"/>
        </w:rPr>
      </w:pPr>
      <w:r>
        <w:rPr>
          <w:rFonts w:cs="Arial"/>
        </w:rPr>
        <w:t>By</w:t>
      </w:r>
      <w:r w:rsidR="002A57A2">
        <w:rPr>
          <w:rFonts w:cs="Arial"/>
        </w:rPr>
        <w:t xml:space="preserve"> contrast,</w:t>
      </w:r>
      <w:r w:rsidR="00680147" w:rsidDel="00AB6B62">
        <w:rPr>
          <w:rFonts w:cs="Arial"/>
        </w:rPr>
        <w:t xml:space="preserve"> </w:t>
      </w:r>
      <w:r w:rsidR="00AB6B62">
        <w:rPr>
          <w:rFonts w:cs="Arial"/>
        </w:rPr>
        <w:t xml:space="preserve">parts </w:t>
      </w:r>
      <w:r w:rsidR="00680147">
        <w:rPr>
          <w:rFonts w:cs="Arial"/>
        </w:rPr>
        <w:t>of the far south, including southern Western Australia, South Australia</w:t>
      </w:r>
      <w:r w:rsidR="000C6EC6">
        <w:rPr>
          <w:rFonts w:cs="Arial"/>
        </w:rPr>
        <w:t xml:space="preserve">, Victoria, and east cost of New South Wales </w:t>
      </w:r>
      <w:r w:rsidR="005009E4">
        <w:rPr>
          <w:rFonts w:cs="Arial"/>
        </w:rPr>
        <w:t>were modelled as having</w:t>
      </w:r>
      <w:r w:rsidR="000C6EC6">
        <w:rPr>
          <w:rFonts w:cs="Arial"/>
        </w:rPr>
        <w:t xml:space="preserve"> very much</w:t>
      </w:r>
      <w:r w:rsidR="005009E4">
        <w:rPr>
          <w:rFonts w:cs="Arial"/>
        </w:rPr>
        <w:t xml:space="preserve"> below average soil moisture. </w:t>
      </w:r>
    </w:p>
    <w:p w14:paraId="278C9B3C" w14:textId="77777777" w:rsidR="002A57A2" w:rsidRDefault="002A57A2" w:rsidP="00C06AE8">
      <w:pPr>
        <w:spacing w:before="120" w:line="276" w:lineRule="auto"/>
        <w:rPr>
          <w:rFonts w:ascii="Calibri" w:hAnsi="Calibri" w:cs="Arial"/>
          <w:sz w:val="22"/>
          <w:szCs w:val="22"/>
        </w:rPr>
      </w:pPr>
      <w:r w:rsidRPr="008F3856">
        <w:rPr>
          <w:rFonts w:ascii="Calibri" w:hAnsi="Calibri" w:cs="Arial"/>
          <w:sz w:val="22"/>
          <w:szCs w:val="22"/>
        </w:rPr>
        <w:t xml:space="preserve">At this time of year increased levels of lower layer soil moisture will be important to support summer crops and pasture growth during a peak growth period. </w:t>
      </w:r>
    </w:p>
    <w:p w14:paraId="7B614D9E" w14:textId="77777777" w:rsidR="002D5719" w:rsidRDefault="002A57A2" w:rsidP="006A0295">
      <w:pPr>
        <w:spacing w:before="120" w:line="276" w:lineRule="auto"/>
        <w:rPr>
          <w:rFonts w:ascii="Calibri" w:hAnsi="Calibri" w:cs="Arial"/>
          <w:sz w:val="22"/>
          <w:szCs w:val="22"/>
        </w:rPr>
      </w:pPr>
      <w:r>
        <w:rPr>
          <w:rFonts w:ascii="Calibri" w:hAnsi="Calibri" w:cs="Arial"/>
          <w:sz w:val="22"/>
          <w:szCs w:val="22"/>
        </w:rPr>
        <w:t>Across cropping regions,</w:t>
      </w:r>
      <w:r w:rsidR="00AB6B62">
        <w:rPr>
          <w:rFonts w:ascii="Calibri" w:hAnsi="Calibri" w:cs="Arial"/>
          <w:sz w:val="22"/>
          <w:szCs w:val="22"/>
        </w:rPr>
        <w:t xml:space="preserve"> modelled</w:t>
      </w:r>
      <w:r>
        <w:rPr>
          <w:rFonts w:ascii="Calibri" w:hAnsi="Calibri" w:cs="Arial"/>
          <w:sz w:val="22"/>
          <w:szCs w:val="22"/>
        </w:rPr>
        <w:t xml:space="preserve"> </w:t>
      </w:r>
      <w:r w:rsidRPr="00A50940">
        <w:rPr>
          <w:rFonts w:ascii="Calibri" w:hAnsi="Calibri" w:cs="Arial"/>
          <w:b/>
          <w:bCs/>
          <w:sz w:val="22"/>
          <w:szCs w:val="22"/>
        </w:rPr>
        <w:t>lower layer soil moisture</w:t>
      </w:r>
      <w:r>
        <w:rPr>
          <w:rFonts w:ascii="Calibri" w:hAnsi="Calibri" w:cs="Arial"/>
          <w:b/>
          <w:bCs/>
          <w:sz w:val="22"/>
          <w:szCs w:val="22"/>
        </w:rPr>
        <w:t xml:space="preserve"> </w:t>
      </w:r>
      <w:r>
        <w:rPr>
          <w:rFonts w:ascii="Calibri" w:hAnsi="Calibri" w:cs="Arial"/>
          <w:sz w:val="22"/>
          <w:szCs w:val="22"/>
        </w:rPr>
        <w:t>was generally</w:t>
      </w:r>
      <w:r w:rsidR="005009E4">
        <w:rPr>
          <w:rFonts w:ascii="Calibri" w:hAnsi="Calibri" w:cs="Arial"/>
          <w:sz w:val="22"/>
          <w:szCs w:val="22"/>
        </w:rPr>
        <w:t xml:space="preserve"> above average in the east</w:t>
      </w:r>
      <w:r w:rsidR="00D53D8D">
        <w:rPr>
          <w:rFonts w:ascii="Calibri" w:hAnsi="Calibri" w:cs="Arial"/>
          <w:sz w:val="22"/>
          <w:szCs w:val="22"/>
        </w:rPr>
        <w:t xml:space="preserve"> with </w:t>
      </w:r>
      <w:r w:rsidR="00656171">
        <w:rPr>
          <w:rFonts w:ascii="Calibri" w:hAnsi="Calibri" w:cs="Arial"/>
          <w:sz w:val="22"/>
          <w:szCs w:val="22"/>
        </w:rPr>
        <w:t>areas</w:t>
      </w:r>
      <w:r w:rsidR="00D53D8D">
        <w:rPr>
          <w:rFonts w:ascii="Calibri" w:hAnsi="Calibri" w:cs="Arial"/>
          <w:sz w:val="22"/>
          <w:szCs w:val="22"/>
        </w:rPr>
        <w:t xml:space="preserve"> of </w:t>
      </w:r>
      <w:r w:rsidR="00656171">
        <w:rPr>
          <w:rFonts w:ascii="Calibri" w:hAnsi="Calibri" w:cs="Arial"/>
          <w:sz w:val="22"/>
          <w:szCs w:val="22"/>
        </w:rPr>
        <w:t xml:space="preserve">extremely low </w:t>
      </w:r>
      <w:r w:rsidR="002D5719">
        <w:rPr>
          <w:rFonts w:ascii="Calibri" w:hAnsi="Calibri" w:cs="Arial"/>
          <w:sz w:val="22"/>
          <w:szCs w:val="22"/>
        </w:rPr>
        <w:t>conditions modelled in the west:</w:t>
      </w:r>
    </w:p>
    <w:p w14:paraId="02AFF415" w14:textId="14991B4C" w:rsidR="002D5719" w:rsidRDefault="002D5719" w:rsidP="006A0295">
      <w:pPr>
        <w:pStyle w:val="ListParagraph"/>
        <w:numPr>
          <w:ilvl w:val="0"/>
          <w:numId w:val="4"/>
        </w:numPr>
        <w:spacing w:before="120" w:after="0"/>
        <w:ind w:left="357" w:hanging="357"/>
        <w:contextualSpacing w:val="0"/>
        <w:rPr>
          <w:rFonts w:cs="Arial"/>
        </w:rPr>
      </w:pPr>
      <w:r>
        <w:rPr>
          <w:rFonts w:cs="Arial"/>
        </w:rPr>
        <w:t>M</w:t>
      </w:r>
      <w:r w:rsidR="005009E4">
        <w:rPr>
          <w:rFonts w:cs="Arial"/>
        </w:rPr>
        <w:t xml:space="preserve">uch of </w:t>
      </w:r>
      <w:r w:rsidR="001D11AE">
        <w:rPr>
          <w:rFonts w:cs="Arial"/>
        </w:rPr>
        <w:t xml:space="preserve">southern and central </w:t>
      </w:r>
      <w:r w:rsidR="005009E4">
        <w:rPr>
          <w:rFonts w:cs="Arial"/>
        </w:rPr>
        <w:t xml:space="preserve">Queensland, New South Wales, </w:t>
      </w:r>
      <w:r w:rsidR="00542F5C">
        <w:rPr>
          <w:rFonts w:cs="Arial"/>
        </w:rPr>
        <w:t xml:space="preserve">and </w:t>
      </w:r>
      <w:r w:rsidR="001D11AE">
        <w:rPr>
          <w:rFonts w:cs="Arial"/>
        </w:rPr>
        <w:t xml:space="preserve">northern </w:t>
      </w:r>
      <w:r w:rsidR="00542F5C">
        <w:rPr>
          <w:rFonts w:cs="Arial"/>
        </w:rPr>
        <w:t xml:space="preserve">Victoria modelled very much above average soil moisture, as well as the northern margins of Western Australia. </w:t>
      </w:r>
    </w:p>
    <w:p w14:paraId="582C1D32" w14:textId="1DD0195E" w:rsidR="002A57A2" w:rsidRPr="00E32BE6" w:rsidRDefault="00542F5C" w:rsidP="00C06AE8">
      <w:pPr>
        <w:pStyle w:val="ListParagraph"/>
        <w:numPr>
          <w:ilvl w:val="0"/>
          <w:numId w:val="4"/>
        </w:numPr>
        <w:spacing w:before="120" w:after="0"/>
        <w:ind w:left="357" w:hanging="357"/>
        <w:contextualSpacing w:val="0"/>
        <w:rPr>
          <w:rFonts w:cs="Arial"/>
        </w:rPr>
      </w:pPr>
      <w:r>
        <w:rPr>
          <w:rFonts w:cs="Arial"/>
        </w:rPr>
        <w:t xml:space="preserve">In contrast, </w:t>
      </w:r>
      <w:r w:rsidR="002D5719">
        <w:rPr>
          <w:rFonts w:cs="Arial"/>
        </w:rPr>
        <w:t xml:space="preserve">parts of </w:t>
      </w:r>
      <w:r w:rsidR="0018335D">
        <w:rPr>
          <w:rFonts w:cs="Arial"/>
        </w:rPr>
        <w:t xml:space="preserve">southern </w:t>
      </w:r>
      <w:r w:rsidR="003B6740">
        <w:rPr>
          <w:rFonts w:cs="Arial"/>
        </w:rPr>
        <w:t>South Australia and southern Western Australia</w:t>
      </w:r>
      <w:r w:rsidR="001D11AE">
        <w:rPr>
          <w:rFonts w:cs="Arial"/>
        </w:rPr>
        <w:t xml:space="preserve"> saw below average soil moisture</w:t>
      </w:r>
      <w:r w:rsidR="002A57A2">
        <w:rPr>
          <w:rFonts w:cs="Arial"/>
        </w:rPr>
        <w:t xml:space="preserve"> for this time of year.</w:t>
      </w:r>
      <w:r w:rsidR="002A57A2" w:rsidRPr="000F10AF">
        <w:t xml:space="preserve"> </w:t>
      </w:r>
    </w:p>
    <w:p w14:paraId="2F68DD2F" w14:textId="77777777" w:rsidR="002A57A2" w:rsidRPr="0071713A" w:rsidRDefault="002A57A2" w:rsidP="00C06AE8">
      <w:pPr>
        <w:spacing w:before="120" w:line="276" w:lineRule="auto"/>
        <w:rPr>
          <w:rFonts w:ascii="Calibri" w:hAnsi="Calibri" w:cs="Arial"/>
          <w:sz w:val="22"/>
          <w:szCs w:val="22"/>
        </w:rPr>
      </w:pPr>
      <w:r w:rsidRPr="00F3155D">
        <w:rPr>
          <w:rFonts w:ascii="Calibri" w:hAnsi="Calibri" w:cs="Arial"/>
          <w:sz w:val="22"/>
          <w:szCs w:val="22"/>
        </w:rPr>
        <w:t>Average to above average lower layer soil moisture is likely to provide a reserve of plant-available water for summer crops later in the growing season.</w:t>
      </w:r>
      <w:r>
        <w:rPr>
          <w:rFonts w:ascii="Calibri" w:hAnsi="Calibri" w:cs="Arial"/>
          <w:sz w:val="22"/>
          <w:szCs w:val="22"/>
        </w:rPr>
        <w:t xml:space="preserve"> Agricultural regions across southern Australia with </w:t>
      </w:r>
      <w:r w:rsidRPr="000F10AF">
        <w:rPr>
          <w:rFonts w:ascii="Calibri" w:hAnsi="Calibri" w:cs="Arial"/>
          <w:sz w:val="22"/>
          <w:szCs w:val="22"/>
        </w:rPr>
        <w:t xml:space="preserve">extremely low levels of stored soil moisture will require </w:t>
      </w:r>
      <w:r>
        <w:rPr>
          <w:rFonts w:ascii="Calibri" w:hAnsi="Calibri" w:cs="Arial"/>
          <w:sz w:val="22"/>
          <w:szCs w:val="22"/>
        </w:rPr>
        <w:t>sufficient</w:t>
      </w:r>
      <w:r w:rsidRPr="000F10AF">
        <w:rPr>
          <w:rFonts w:ascii="Calibri" w:hAnsi="Calibri" w:cs="Arial"/>
          <w:sz w:val="22"/>
          <w:szCs w:val="22"/>
        </w:rPr>
        <w:t xml:space="preserve"> and timely rainfall </w:t>
      </w:r>
      <w:r>
        <w:rPr>
          <w:rFonts w:ascii="Calibri" w:hAnsi="Calibri" w:cs="Arial"/>
          <w:sz w:val="22"/>
          <w:szCs w:val="22"/>
        </w:rPr>
        <w:t>over summer</w:t>
      </w:r>
      <w:r w:rsidRPr="000F10AF">
        <w:rPr>
          <w:rFonts w:ascii="Calibri" w:hAnsi="Calibri" w:cs="Arial"/>
          <w:sz w:val="22"/>
          <w:szCs w:val="22"/>
        </w:rPr>
        <w:t xml:space="preserve"> to </w:t>
      </w:r>
      <w:r>
        <w:rPr>
          <w:rFonts w:ascii="Calibri" w:hAnsi="Calibri" w:cs="Arial"/>
          <w:sz w:val="22"/>
          <w:szCs w:val="22"/>
        </w:rPr>
        <w:t>arrest declining</w:t>
      </w:r>
      <w:r w:rsidRPr="000F10AF">
        <w:rPr>
          <w:rFonts w:ascii="Calibri" w:hAnsi="Calibri" w:cs="Arial"/>
          <w:sz w:val="22"/>
          <w:szCs w:val="22"/>
        </w:rPr>
        <w:t xml:space="preserve"> level</w:t>
      </w:r>
      <w:r>
        <w:rPr>
          <w:rFonts w:ascii="Calibri" w:hAnsi="Calibri" w:cs="Arial"/>
          <w:sz w:val="22"/>
          <w:szCs w:val="22"/>
        </w:rPr>
        <w:t>s</w:t>
      </w:r>
      <w:r w:rsidRPr="000F10AF">
        <w:rPr>
          <w:rFonts w:ascii="Calibri" w:hAnsi="Calibri" w:cs="Arial"/>
          <w:sz w:val="22"/>
          <w:szCs w:val="22"/>
        </w:rPr>
        <w:t xml:space="preserve"> of </w:t>
      </w:r>
      <w:r>
        <w:rPr>
          <w:rFonts w:ascii="Calibri" w:hAnsi="Calibri" w:cs="Arial"/>
          <w:sz w:val="22"/>
          <w:szCs w:val="22"/>
        </w:rPr>
        <w:t>pasture</w:t>
      </w:r>
      <w:r w:rsidRPr="000F10AF">
        <w:rPr>
          <w:rFonts w:ascii="Calibri" w:hAnsi="Calibri" w:cs="Arial"/>
          <w:sz w:val="22"/>
          <w:szCs w:val="22"/>
        </w:rPr>
        <w:t xml:space="preserve"> </w:t>
      </w:r>
      <w:r>
        <w:rPr>
          <w:rFonts w:ascii="Calibri" w:hAnsi="Calibri" w:cs="Arial"/>
          <w:sz w:val="22"/>
          <w:szCs w:val="22"/>
        </w:rPr>
        <w:t>availability</w:t>
      </w:r>
      <w:r w:rsidRPr="000F10AF">
        <w:rPr>
          <w:rFonts w:ascii="Calibri" w:hAnsi="Calibri" w:cs="Arial"/>
          <w:sz w:val="22"/>
          <w:szCs w:val="22"/>
        </w:rPr>
        <w:t>.</w:t>
      </w:r>
    </w:p>
    <w:p w14:paraId="64FA1BA1" w14:textId="79C0A24F" w:rsidR="002A57A2" w:rsidRDefault="002A57A2" w:rsidP="002A57A2">
      <w:pPr>
        <w:spacing w:before="120"/>
        <w:jc w:val="center"/>
        <w:rPr>
          <w:rFonts w:ascii="Calibri" w:hAnsi="Calibri" w:cs="Arial"/>
          <w:b/>
          <w:bCs/>
          <w:iCs/>
          <w:sz w:val="22"/>
          <w:szCs w:val="22"/>
        </w:rPr>
      </w:pPr>
      <w:r>
        <w:rPr>
          <w:rFonts w:ascii="Calibri" w:hAnsi="Calibri" w:cs="Arial"/>
          <w:b/>
          <w:bCs/>
          <w:iCs/>
          <w:sz w:val="22"/>
          <w:szCs w:val="22"/>
        </w:rPr>
        <w:t xml:space="preserve">Modelled lower layer soil moisture for </w:t>
      </w:r>
      <w:r w:rsidR="009A4A22">
        <w:rPr>
          <w:rFonts w:ascii="Calibri" w:hAnsi="Calibri" w:cs="Arial"/>
          <w:b/>
          <w:bCs/>
          <w:iCs/>
          <w:sz w:val="22"/>
          <w:szCs w:val="22"/>
        </w:rPr>
        <w:t>December</w:t>
      </w:r>
      <w:r>
        <w:rPr>
          <w:rFonts w:ascii="Calibri" w:hAnsi="Calibri" w:cs="Arial"/>
          <w:b/>
          <w:bCs/>
          <w:iCs/>
          <w:sz w:val="22"/>
          <w:szCs w:val="22"/>
        </w:rPr>
        <w:t xml:space="preserve"> 2024</w:t>
      </w:r>
    </w:p>
    <w:p w14:paraId="6A02DB3C" w14:textId="73980FF5" w:rsidR="002A57A2" w:rsidRPr="004033E4" w:rsidRDefault="009A4A22" w:rsidP="002A57A2">
      <w:pPr>
        <w:spacing w:before="120"/>
        <w:jc w:val="center"/>
        <w:rPr>
          <w:rFonts w:ascii="Calibri" w:hAnsi="Calibri" w:cs="Arial"/>
          <w:b/>
          <w:bCs/>
          <w:iCs/>
          <w:sz w:val="22"/>
          <w:szCs w:val="22"/>
        </w:rPr>
      </w:pPr>
      <w:r>
        <w:rPr>
          <w:noProof/>
        </w:rPr>
        <w:drawing>
          <wp:inline distT="0" distB="0" distL="0" distR="0" wp14:anchorId="22F20987" wp14:editId="6E1FABE1">
            <wp:extent cx="5731510" cy="3761740"/>
            <wp:effectExtent l="0" t="0" r="2540" b="0"/>
            <wp:docPr id="922665599" name="Picture 3"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65599" name="Picture 3" descr="A map of australia with different colored area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p w14:paraId="0AA16E48" w14:textId="62D48CF4" w:rsidR="002A57A2" w:rsidRDefault="002A57A2" w:rsidP="002A57A2">
      <w:pPr>
        <w:spacing w:line="276" w:lineRule="auto"/>
        <w:contextualSpacing/>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lower layer soil moisture (10 to 100 centimetres) during </w:t>
      </w:r>
      <w:r w:rsidR="00E32BE6">
        <w:rPr>
          <w:rFonts w:ascii="Calibri" w:eastAsia="Calibri" w:hAnsi="Calibri" w:cs="Arial"/>
          <w:sz w:val="12"/>
          <w:szCs w:val="12"/>
          <w:lang w:eastAsia="en-US"/>
        </w:rPr>
        <w:t>December</w:t>
      </w:r>
      <w:r>
        <w:rPr>
          <w:rFonts w:ascii="Calibri" w:eastAsia="Calibri" w:hAnsi="Calibri" w:cs="Arial"/>
          <w:sz w:val="12"/>
          <w:szCs w:val="12"/>
          <w:lang w:eastAsia="en-US"/>
        </w:rPr>
        <w:t xml:space="preserve"> 2024. This map shows how modelled soil conditions during </w:t>
      </w:r>
      <w:r w:rsidR="00E32BE6">
        <w:rPr>
          <w:rFonts w:ascii="Calibri" w:eastAsia="Calibri" w:hAnsi="Calibri" w:cs="Arial"/>
          <w:sz w:val="12"/>
          <w:szCs w:val="12"/>
          <w:lang w:eastAsia="en-US"/>
        </w:rPr>
        <w:t>December</w:t>
      </w:r>
      <w:r>
        <w:rPr>
          <w:rFonts w:ascii="Calibri" w:eastAsia="Calibri" w:hAnsi="Calibri" w:cs="Arial"/>
          <w:sz w:val="12"/>
          <w:szCs w:val="12"/>
          <w:lang w:eastAsia="en-US"/>
        </w:rPr>
        <w:t xml:space="preserve"> 2024 compare with </w:t>
      </w:r>
      <w:r w:rsidR="00E32BE6">
        <w:rPr>
          <w:rFonts w:ascii="Calibri" w:eastAsia="Calibri" w:hAnsi="Calibri" w:cs="Arial"/>
          <w:sz w:val="12"/>
          <w:szCs w:val="12"/>
          <w:lang w:eastAsia="en-US"/>
        </w:rPr>
        <w:t>December</w:t>
      </w:r>
      <w:r>
        <w:rPr>
          <w:rFonts w:ascii="Calibri" w:eastAsia="Calibri" w:hAnsi="Calibri" w:cs="Arial"/>
          <w:sz w:val="12"/>
          <w:szCs w:val="12"/>
          <w:lang w:eastAsia="en-US"/>
        </w:rPr>
        <w:t xml:space="preserve"> conditions modelled over the reference period (1911 to 2016). Dark blue areas on the maps were much wetter in </w:t>
      </w:r>
      <w:r w:rsidR="008F22BD">
        <w:rPr>
          <w:rFonts w:ascii="Calibri" w:eastAsia="Calibri" w:hAnsi="Calibri" w:cs="Arial"/>
          <w:sz w:val="12"/>
          <w:szCs w:val="12"/>
          <w:lang w:eastAsia="en-US"/>
        </w:rPr>
        <w:t>Decembe</w:t>
      </w:r>
      <w:r>
        <w:rPr>
          <w:rFonts w:ascii="Calibri" w:eastAsia="Calibri" w:hAnsi="Calibri" w:cs="Arial"/>
          <w:sz w:val="12"/>
          <w:szCs w:val="12"/>
          <w:lang w:eastAsia="en-US"/>
        </w:rPr>
        <w:t>r</w:t>
      </w:r>
      <w:r w:rsidDel="001E0840">
        <w:rPr>
          <w:rFonts w:ascii="Calibri" w:eastAsia="Calibri" w:hAnsi="Calibri" w:cs="Arial"/>
          <w:sz w:val="12"/>
          <w:szCs w:val="12"/>
          <w:lang w:eastAsia="en-US"/>
        </w:rPr>
        <w:t xml:space="preserve"> </w:t>
      </w:r>
      <w:r>
        <w:rPr>
          <w:rFonts w:ascii="Calibri" w:eastAsia="Calibri" w:hAnsi="Calibri" w:cs="Arial"/>
          <w:sz w:val="12"/>
          <w:szCs w:val="12"/>
          <w:lang w:eastAsia="en-US"/>
        </w:rPr>
        <w:t>2024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bookmarkEnd w:id="78"/>
    <w:bookmarkEnd w:id="79"/>
    <w:bookmarkEnd w:id="80"/>
    <w:p w14:paraId="6E107FB1" w14:textId="77777777" w:rsidR="002A57A2" w:rsidRPr="008A3FD2" w:rsidRDefault="002A57A2" w:rsidP="002A57A2">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27"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09FFAAB5" w14:textId="77777777" w:rsidR="002A57A2" w:rsidRDefault="002A57A2" w:rsidP="002A57A2">
      <w:pPr>
        <w:rPr>
          <w:rFonts w:ascii="Calibri" w:hAnsi="Calibri" w:cs="Calibri"/>
          <w:sz w:val="12"/>
          <w:szCs w:val="12"/>
        </w:rPr>
      </w:pPr>
    </w:p>
    <w:bookmarkEnd w:id="77"/>
    <w:p w14:paraId="4C90403E" w14:textId="77777777" w:rsidR="002A57A2" w:rsidRDefault="002A57A2" w:rsidP="002A57A2">
      <w:pPr>
        <w:pStyle w:val="Heading3"/>
        <w:pageBreakBefore/>
        <w:widowControl w:val="0"/>
        <w:rPr>
          <w:color w:val="auto"/>
          <w:sz w:val="28"/>
          <w:szCs w:val="28"/>
        </w:rPr>
      </w:pPr>
      <w:r w:rsidRPr="007725E1">
        <w:rPr>
          <w:color w:val="auto"/>
          <w:sz w:val="28"/>
          <w:szCs w:val="28"/>
        </w:rPr>
        <w:t xml:space="preserve">1.4 </w:t>
      </w:r>
      <w:bookmarkStart w:id="81" w:name="_Hlk94787709"/>
      <w:bookmarkStart w:id="82" w:name="_Hlk158286759"/>
      <w:r>
        <w:rPr>
          <w:color w:val="auto"/>
          <w:sz w:val="28"/>
          <w:szCs w:val="28"/>
        </w:rPr>
        <w:t>Pasture Growth</w:t>
      </w:r>
    </w:p>
    <w:p w14:paraId="1739E20F" w14:textId="3D2A4634" w:rsidR="00141B81" w:rsidRDefault="00E534C8" w:rsidP="00DA37ED">
      <w:pPr>
        <w:spacing w:before="120" w:line="276" w:lineRule="auto"/>
        <w:rPr>
          <w:rFonts w:ascii="Calibri" w:hAnsi="Calibri" w:cs="Arial"/>
          <w:sz w:val="22"/>
          <w:szCs w:val="22"/>
        </w:rPr>
      </w:pPr>
      <w:r>
        <w:rPr>
          <w:rFonts w:ascii="Calibri" w:hAnsi="Calibri" w:cs="Arial"/>
          <w:sz w:val="22"/>
          <w:szCs w:val="22"/>
        </w:rPr>
        <w:t>P</w:t>
      </w:r>
      <w:r w:rsidR="00141B81">
        <w:rPr>
          <w:rFonts w:ascii="Calibri" w:hAnsi="Calibri" w:cs="Arial"/>
          <w:sz w:val="22"/>
          <w:szCs w:val="22"/>
        </w:rPr>
        <w:t xml:space="preserve">asture growth for </w:t>
      </w:r>
      <w:r w:rsidR="002A57A2">
        <w:rPr>
          <w:rFonts w:ascii="Calibri" w:hAnsi="Calibri" w:cs="Arial"/>
          <w:sz w:val="22"/>
          <w:szCs w:val="22"/>
        </w:rPr>
        <w:t xml:space="preserve">the </w:t>
      </w:r>
      <w:r w:rsidR="00141B81">
        <w:rPr>
          <w:rFonts w:ascii="Calibri" w:hAnsi="Calibri" w:cs="Arial"/>
          <w:sz w:val="22"/>
          <w:szCs w:val="22"/>
        </w:rPr>
        <w:t>three</w:t>
      </w:r>
      <w:r w:rsidR="002A57A2">
        <w:rPr>
          <w:rFonts w:ascii="Calibri" w:hAnsi="Calibri" w:cs="Arial"/>
          <w:sz w:val="22"/>
          <w:szCs w:val="22"/>
        </w:rPr>
        <w:t xml:space="preserve"> months </w:t>
      </w:r>
      <w:r w:rsidR="006E3A0E">
        <w:rPr>
          <w:rFonts w:ascii="Calibri" w:hAnsi="Calibri" w:cs="Arial"/>
          <w:sz w:val="22"/>
          <w:szCs w:val="22"/>
        </w:rPr>
        <w:t>to December</w:t>
      </w:r>
      <w:r w:rsidR="002A57A2">
        <w:rPr>
          <w:rFonts w:ascii="Calibri" w:hAnsi="Calibri" w:cs="Arial"/>
          <w:sz w:val="22"/>
          <w:szCs w:val="22"/>
        </w:rPr>
        <w:t xml:space="preserve"> 2024</w:t>
      </w:r>
      <w:r w:rsidR="00141B81">
        <w:rPr>
          <w:rFonts w:ascii="Calibri" w:hAnsi="Calibri" w:cs="Arial"/>
          <w:sz w:val="22"/>
          <w:szCs w:val="22"/>
        </w:rPr>
        <w:t xml:space="preserve"> ha</w:t>
      </w:r>
      <w:r>
        <w:rPr>
          <w:rFonts w:ascii="Calibri" w:hAnsi="Calibri" w:cs="Arial"/>
          <w:sz w:val="22"/>
          <w:szCs w:val="22"/>
        </w:rPr>
        <w:t>s</w:t>
      </w:r>
      <w:r w:rsidR="00141B81">
        <w:rPr>
          <w:rFonts w:ascii="Calibri" w:hAnsi="Calibri" w:cs="Arial"/>
          <w:sz w:val="22"/>
          <w:szCs w:val="22"/>
        </w:rPr>
        <w:t xml:space="preserve"> been mixed across much of Australia</w:t>
      </w:r>
      <w:r w:rsidR="00BC3D30">
        <w:rPr>
          <w:rFonts w:ascii="Calibri" w:hAnsi="Calibri" w:cs="Arial"/>
          <w:sz w:val="22"/>
          <w:szCs w:val="22"/>
        </w:rPr>
        <w:t>, with northern parts of the country experiencing stronger pasture growth</w:t>
      </w:r>
      <w:r w:rsidR="00141B81">
        <w:rPr>
          <w:rFonts w:ascii="Calibri" w:hAnsi="Calibri" w:cs="Arial"/>
          <w:sz w:val="22"/>
          <w:szCs w:val="22"/>
        </w:rPr>
        <w:t>:</w:t>
      </w:r>
    </w:p>
    <w:p w14:paraId="4420AAA9" w14:textId="2FA13445" w:rsidR="00141B81" w:rsidRDefault="00141B81" w:rsidP="00DA37ED">
      <w:pPr>
        <w:pStyle w:val="ListParagraph"/>
        <w:numPr>
          <w:ilvl w:val="0"/>
          <w:numId w:val="4"/>
        </w:numPr>
        <w:spacing w:before="120" w:after="0"/>
        <w:ind w:left="357" w:hanging="357"/>
        <w:contextualSpacing w:val="0"/>
        <w:rPr>
          <w:rFonts w:cs="Arial"/>
        </w:rPr>
      </w:pPr>
      <w:r w:rsidRPr="00C06AE8">
        <w:rPr>
          <w:rFonts w:cs="Arial"/>
          <w:b/>
          <w:bCs/>
        </w:rPr>
        <w:t>A</w:t>
      </w:r>
      <w:r w:rsidR="002A57A2" w:rsidRPr="00C06AE8">
        <w:rPr>
          <w:rFonts w:cs="Arial"/>
          <w:b/>
          <w:bCs/>
        </w:rPr>
        <w:t>verage</w:t>
      </w:r>
      <w:r w:rsidR="002A57A2">
        <w:rPr>
          <w:rFonts w:cs="Arial"/>
        </w:rPr>
        <w:t xml:space="preserve"> to </w:t>
      </w:r>
      <w:r w:rsidR="002A57A2" w:rsidRPr="00C06AE8">
        <w:rPr>
          <w:rFonts w:cs="Arial"/>
          <w:b/>
        </w:rPr>
        <w:t>extremely high</w:t>
      </w:r>
      <w:r w:rsidR="002A57A2">
        <w:rPr>
          <w:rFonts w:cs="Arial"/>
        </w:rPr>
        <w:t xml:space="preserve"> pasture growth was modelled across much of northern and central Australia, including the Northern Territory, eastern Queensland, northern Western Australia and northern South Australia</w:t>
      </w:r>
      <w:r>
        <w:rPr>
          <w:rFonts w:cs="Arial"/>
        </w:rPr>
        <w:t>.</w:t>
      </w:r>
      <w:r w:rsidR="002A57A2">
        <w:rPr>
          <w:rFonts w:cs="Arial"/>
        </w:rPr>
        <w:t xml:space="preserve"> </w:t>
      </w:r>
    </w:p>
    <w:p w14:paraId="531ED2C4" w14:textId="266D52C8" w:rsidR="00BC3D30" w:rsidRDefault="00141B81" w:rsidP="00DA37ED">
      <w:pPr>
        <w:pStyle w:val="ListParagraph"/>
        <w:numPr>
          <w:ilvl w:val="0"/>
          <w:numId w:val="4"/>
        </w:numPr>
        <w:spacing w:before="120" w:after="0"/>
        <w:ind w:left="357" w:hanging="357"/>
        <w:contextualSpacing w:val="0"/>
        <w:rPr>
          <w:rFonts w:cs="Arial"/>
        </w:rPr>
      </w:pPr>
      <w:r w:rsidRPr="00C06AE8">
        <w:rPr>
          <w:rFonts w:cs="Arial"/>
          <w:b/>
          <w:bCs/>
        </w:rPr>
        <w:t>A</w:t>
      </w:r>
      <w:r w:rsidR="002A57A2" w:rsidRPr="00C06AE8">
        <w:rPr>
          <w:rFonts w:cs="Arial"/>
          <w:b/>
          <w:bCs/>
        </w:rPr>
        <w:t>verage</w:t>
      </w:r>
      <w:r w:rsidR="002A57A2">
        <w:rPr>
          <w:rFonts w:cs="Arial"/>
        </w:rPr>
        <w:t xml:space="preserve"> to </w:t>
      </w:r>
      <w:r w:rsidR="002A57A2" w:rsidRPr="00C06AE8">
        <w:rPr>
          <w:rFonts w:cs="Arial"/>
          <w:b/>
        </w:rPr>
        <w:t>above average</w:t>
      </w:r>
      <w:r w:rsidR="002A57A2">
        <w:rPr>
          <w:rFonts w:cs="Arial"/>
        </w:rPr>
        <w:t xml:space="preserve"> pasture grow</w:t>
      </w:r>
      <w:r w:rsidR="00BC3D30">
        <w:rPr>
          <w:rFonts w:cs="Arial"/>
        </w:rPr>
        <w:t>th</w:t>
      </w:r>
      <w:r w:rsidR="002A57A2">
        <w:rPr>
          <w:rFonts w:cs="Arial"/>
        </w:rPr>
        <w:t xml:space="preserve"> was observed in</w:t>
      </w:r>
      <w:r w:rsidR="00EE19B3">
        <w:rPr>
          <w:rFonts w:cs="Arial"/>
        </w:rPr>
        <w:t xml:space="preserve"> </w:t>
      </w:r>
      <w:r w:rsidR="002A57A2">
        <w:rPr>
          <w:rFonts w:cs="Arial"/>
        </w:rPr>
        <w:t>south-eastern Queensland</w:t>
      </w:r>
      <w:r w:rsidR="00F544BD">
        <w:rPr>
          <w:rFonts w:cs="Arial"/>
        </w:rPr>
        <w:t>, northern South Australia</w:t>
      </w:r>
      <w:r w:rsidR="002A57A2">
        <w:rPr>
          <w:rFonts w:cs="Arial"/>
        </w:rPr>
        <w:t xml:space="preserve">, </w:t>
      </w:r>
      <w:r w:rsidR="00F544BD">
        <w:rPr>
          <w:rFonts w:cs="Arial"/>
        </w:rPr>
        <w:t xml:space="preserve">and </w:t>
      </w:r>
      <w:r w:rsidR="002A57A2">
        <w:rPr>
          <w:rFonts w:cs="Arial"/>
        </w:rPr>
        <w:t>central Tasmania</w:t>
      </w:r>
      <w:r w:rsidR="00F544BD">
        <w:rPr>
          <w:rFonts w:cs="Arial"/>
        </w:rPr>
        <w:t xml:space="preserve">. </w:t>
      </w:r>
    </w:p>
    <w:p w14:paraId="1E906014" w14:textId="35F35C63" w:rsidR="00BC3D30" w:rsidRPr="00A135E5" w:rsidRDefault="00BC3D30" w:rsidP="00C06AE8">
      <w:pPr>
        <w:spacing w:before="120" w:line="276" w:lineRule="auto"/>
        <w:rPr>
          <w:rFonts w:ascii="Calibri" w:hAnsi="Calibri" w:cs="Arial"/>
          <w:sz w:val="22"/>
          <w:szCs w:val="22"/>
        </w:rPr>
      </w:pPr>
      <w:r>
        <w:rPr>
          <w:rFonts w:ascii="Calibri" w:hAnsi="Calibri" w:cs="Arial"/>
          <w:sz w:val="22"/>
          <w:szCs w:val="22"/>
        </w:rPr>
        <w:t xml:space="preserve">Pasture growth </w:t>
      </w:r>
      <w:r w:rsidR="002A57A2" w:rsidRPr="00C06AE8">
        <w:rPr>
          <w:rFonts w:ascii="Calibri" w:hAnsi="Calibri" w:cs="Arial"/>
          <w:sz w:val="22"/>
          <w:szCs w:val="22"/>
        </w:rPr>
        <w:t xml:space="preserve">is </w:t>
      </w:r>
      <w:r>
        <w:rPr>
          <w:rFonts w:ascii="Calibri" w:hAnsi="Calibri" w:cs="Arial"/>
          <w:sz w:val="22"/>
          <w:szCs w:val="22"/>
        </w:rPr>
        <w:t xml:space="preserve">expected </w:t>
      </w:r>
      <w:r w:rsidR="002A57A2" w:rsidRPr="00C06AE8">
        <w:rPr>
          <w:rFonts w:ascii="Calibri" w:hAnsi="Calibri" w:cs="Arial"/>
          <w:sz w:val="22"/>
          <w:szCs w:val="22"/>
        </w:rPr>
        <w:t xml:space="preserve">to </w:t>
      </w:r>
      <w:r>
        <w:rPr>
          <w:rFonts w:ascii="Calibri" w:hAnsi="Calibri" w:cs="Arial"/>
          <w:sz w:val="22"/>
          <w:szCs w:val="22"/>
        </w:rPr>
        <w:t xml:space="preserve">support </w:t>
      </w:r>
      <w:r w:rsidR="002A57A2" w:rsidRPr="00C06AE8">
        <w:rPr>
          <w:rFonts w:ascii="Calibri" w:hAnsi="Calibri" w:cs="Arial"/>
          <w:sz w:val="22"/>
          <w:szCs w:val="22"/>
        </w:rPr>
        <w:t>farmers maintain</w:t>
      </w:r>
      <w:r w:rsidR="00ED798A">
        <w:rPr>
          <w:rFonts w:ascii="Calibri" w:hAnsi="Calibri" w:cs="Arial"/>
          <w:sz w:val="22"/>
          <w:szCs w:val="22"/>
        </w:rPr>
        <w:t>ing</w:t>
      </w:r>
      <w:r w:rsidR="002A57A2" w:rsidRPr="00C06AE8">
        <w:rPr>
          <w:rFonts w:ascii="Calibri" w:hAnsi="Calibri" w:cs="Arial"/>
          <w:sz w:val="22"/>
          <w:szCs w:val="22"/>
        </w:rPr>
        <w:t xml:space="preserve"> stock numbers</w:t>
      </w:r>
      <w:r w:rsidR="00ED798A">
        <w:rPr>
          <w:rFonts w:ascii="Calibri" w:hAnsi="Calibri" w:cs="Arial"/>
          <w:sz w:val="22"/>
          <w:szCs w:val="22"/>
        </w:rPr>
        <w:t xml:space="preserve">, </w:t>
      </w:r>
      <w:r w:rsidR="002A57A2" w:rsidRPr="00C06AE8">
        <w:rPr>
          <w:rFonts w:ascii="Calibri" w:hAnsi="Calibri" w:cs="Arial"/>
          <w:sz w:val="22"/>
          <w:szCs w:val="22"/>
        </w:rPr>
        <w:t xml:space="preserve">provide opportunities to build standing dry matter availability and replenish fodder supplies during late spring and early summer. </w:t>
      </w:r>
      <w:r w:rsidRPr="00C06AE8">
        <w:rPr>
          <w:rFonts w:ascii="Calibri" w:hAnsi="Calibri" w:cs="Arial"/>
          <w:sz w:val="22"/>
          <w:szCs w:val="22"/>
        </w:rPr>
        <w:t>By</w:t>
      </w:r>
      <w:r w:rsidR="002A57A2" w:rsidRPr="00C06AE8">
        <w:rPr>
          <w:rFonts w:ascii="Calibri" w:hAnsi="Calibri" w:cs="Arial"/>
          <w:sz w:val="22"/>
          <w:szCs w:val="22"/>
        </w:rPr>
        <w:t xml:space="preserve"> contrast, large areas of eastern and southern Australia saw relatively low pasture growth for this time of year</w:t>
      </w:r>
      <w:r w:rsidR="00ED798A">
        <w:rPr>
          <w:rFonts w:ascii="Calibri" w:hAnsi="Calibri" w:cs="Arial"/>
          <w:sz w:val="22"/>
          <w:szCs w:val="22"/>
        </w:rPr>
        <w:t>:</w:t>
      </w:r>
    </w:p>
    <w:p w14:paraId="478924D2" w14:textId="4D37B45C" w:rsidR="00D504E6" w:rsidRDefault="002A57A2" w:rsidP="00DA37ED">
      <w:pPr>
        <w:pStyle w:val="ListParagraph"/>
        <w:numPr>
          <w:ilvl w:val="0"/>
          <w:numId w:val="4"/>
        </w:numPr>
        <w:spacing w:before="120" w:after="0"/>
        <w:ind w:left="357" w:hanging="357"/>
        <w:contextualSpacing w:val="0"/>
        <w:rPr>
          <w:rFonts w:cs="Arial"/>
        </w:rPr>
      </w:pPr>
      <w:r w:rsidRPr="00C06AE8">
        <w:rPr>
          <w:rFonts w:cs="Arial"/>
          <w:b/>
        </w:rPr>
        <w:t>Extremely low</w:t>
      </w:r>
      <w:r w:rsidRPr="00BC3D30">
        <w:rPr>
          <w:rFonts w:cs="Arial"/>
        </w:rPr>
        <w:t xml:space="preserve"> to </w:t>
      </w:r>
      <w:r w:rsidRPr="00C06AE8">
        <w:rPr>
          <w:rFonts w:cs="Arial"/>
          <w:b/>
        </w:rPr>
        <w:t>below average</w:t>
      </w:r>
      <w:r w:rsidRPr="00BC3D30">
        <w:rPr>
          <w:rFonts w:cs="Arial"/>
        </w:rPr>
        <w:t xml:space="preserve"> pasture growth was modelled across much of central and</w:t>
      </w:r>
      <w:r w:rsidRPr="00BC3D30" w:rsidDel="003437CC">
        <w:rPr>
          <w:rFonts w:cs="Arial"/>
        </w:rPr>
        <w:t xml:space="preserve"> </w:t>
      </w:r>
      <w:r w:rsidRPr="00BC3D30">
        <w:rPr>
          <w:rFonts w:cs="Arial"/>
        </w:rPr>
        <w:t xml:space="preserve">south-eastern New South Wales, Victoria, southern South Australia and part of southern Western Australia. </w:t>
      </w:r>
    </w:p>
    <w:p w14:paraId="27294414" w14:textId="5F1D65DE" w:rsidR="002A57A2" w:rsidRPr="00C06AE8" w:rsidRDefault="00D504E6" w:rsidP="00C06AE8">
      <w:pPr>
        <w:spacing w:before="120" w:line="276" w:lineRule="auto"/>
        <w:rPr>
          <w:rFonts w:ascii="Calibri" w:hAnsi="Calibri" w:cs="Arial"/>
          <w:sz w:val="22"/>
          <w:szCs w:val="22"/>
        </w:rPr>
      </w:pPr>
      <w:r>
        <w:rPr>
          <w:rFonts w:ascii="Calibri" w:hAnsi="Calibri" w:cs="Arial"/>
          <w:sz w:val="22"/>
          <w:szCs w:val="22"/>
        </w:rPr>
        <w:t xml:space="preserve">Expected lower </w:t>
      </w:r>
      <w:r w:rsidR="002A57A2" w:rsidRPr="00C06AE8">
        <w:rPr>
          <w:rFonts w:ascii="Calibri" w:hAnsi="Calibri" w:cs="Arial"/>
          <w:sz w:val="22"/>
          <w:szCs w:val="22"/>
        </w:rPr>
        <w:t xml:space="preserve">pasture availability </w:t>
      </w:r>
      <w:r w:rsidR="001140FF">
        <w:rPr>
          <w:rFonts w:ascii="Calibri" w:hAnsi="Calibri" w:cs="Arial"/>
          <w:sz w:val="22"/>
          <w:szCs w:val="22"/>
        </w:rPr>
        <w:t>will likely see</w:t>
      </w:r>
      <w:r w:rsidR="002A57A2" w:rsidRPr="00C06AE8">
        <w:rPr>
          <w:rFonts w:ascii="Calibri" w:hAnsi="Calibri" w:cs="Arial"/>
          <w:sz w:val="22"/>
          <w:szCs w:val="22"/>
        </w:rPr>
        <w:t xml:space="preserve"> graziers in </w:t>
      </w:r>
      <w:r w:rsidR="001140FF">
        <w:rPr>
          <w:rFonts w:ascii="Calibri" w:hAnsi="Calibri" w:cs="Arial"/>
          <w:sz w:val="22"/>
          <w:szCs w:val="22"/>
        </w:rPr>
        <w:t xml:space="preserve">affected </w:t>
      </w:r>
      <w:r w:rsidR="002A57A2" w:rsidRPr="00C06AE8">
        <w:rPr>
          <w:rFonts w:ascii="Calibri" w:hAnsi="Calibri" w:cs="Arial"/>
          <w:sz w:val="22"/>
          <w:szCs w:val="22"/>
        </w:rPr>
        <w:t>regions more reliant on supplemental feed to maintain current stocking rates and production</w:t>
      </w:r>
      <w:r w:rsidR="002A57A2" w:rsidRPr="00C06AE8" w:rsidDel="00FD192B">
        <w:rPr>
          <w:rFonts w:ascii="Calibri" w:hAnsi="Calibri" w:cs="Arial"/>
          <w:sz w:val="22"/>
          <w:szCs w:val="22"/>
        </w:rPr>
        <w:t>.</w:t>
      </w:r>
    </w:p>
    <w:p w14:paraId="75258862" w14:textId="0D827925" w:rsidR="002A57A2" w:rsidRPr="00F71134" w:rsidRDefault="002A57A2" w:rsidP="002A57A2">
      <w:pPr>
        <w:spacing w:before="120"/>
        <w:jc w:val="center"/>
        <w:rPr>
          <w:rFonts w:cs="Arial"/>
          <w:sz w:val="22"/>
          <w:szCs w:val="22"/>
        </w:rPr>
      </w:pPr>
      <w:r w:rsidRPr="00F71134">
        <w:rPr>
          <w:rFonts w:ascii="Calibri" w:hAnsi="Calibri" w:cs="Arial"/>
          <w:b/>
          <w:sz w:val="22"/>
          <w:szCs w:val="22"/>
        </w:rPr>
        <w:t xml:space="preserve">Relative pasture </w:t>
      </w:r>
      <w:r w:rsidRPr="00F71134">
        <w:rPr>
          <w:rFonts w:asciiTheme="minorHAnsi" w:hAnsiTheme="minorHAnsi" w:cstheme="minorHAnsi"/>
          <w:b/>
          <w:sz w:val="22"/>
          <w:szCs w:val="22"/>
        </w:rPr>
        <w:t>growth</w:t>
      </w:r>
      <w:r>
        <w:rPr>
          <w:rFonts w:asciiTheme="minorHAnsi" w:hAnsiTheme="minorHAnsi" w:cstheme="minorHAnsi"/>
          <w:b/>
          <w:sz w:val="22"/>
          <w:szCs w:val="22"/>
        </w:rPr>
        <w:t xml:space="preserve"> for 3-months ending </w:t>
      </w:r>
      <w:r w:rsidR="008C33AA">
        <w:rPr>
          <w:rFonts w:asciiTheme="minorHAnsi" w:hAnsiTheme="minorHAnsi" w:cstheme="minorHAnsi"/>
          <w:b/>
          <w:sz w:val="22"/>
          <w:szCs w:val="22"/>
        </w:rPr>
        <w:t>December</w:t>
      </w:r>
      <w:r>
        <w:rPr>
          <w:rFonts w:asciiTheme="minorHAnsi" w:hAnsiTheme="minorHAnsi" w:cstheme="minorHAnsi"/>
          <w:b/>
          <w:sz w:val="22"/>
          <w:szCs w:val="22"/>
        </w:rPr>
        <w:t xml:space="preserve"> 2024 (1 </w:t>
      </w:r>
      <w:r w:rsidR="008C33AA">
        <w:rPr>
          <w:rFonts w:asciiTheme="minorHAnsi" w:hAnsiTheme="minorHAnsi" w:cstheme="minorHAnsi"/>
          <w:b/>
          <w:sz w:val="22"/>
          <w:szCs w:val="22"/>
        </w:rPr>
        <w:t>October</w:t>
      </w:r>
      <w:r>
        <w:rPr>
          <w:rFonts w:asciiTheme="minorHAnsi" w:hAnsiTheme="minorHAnsi" w:cstheme="minorHAnsi"/>
          <w:b/>
          <w:sz w:val="22"/>
          <w:szCs w:val="22"/>
        </w:rPr>
        <w:t xml:space="preserve"> to 3</w:t>
      </w:r>
      <w:r w:rsidR="008C33AA">
        <w:rPr>
          <w:rFonts w:asciiTheme="minorHAnsi" w:hAnsiTheme="minorHAnsi" w:cstheme="minorHAnsi"/>
          <w:b/>
          <w:sz w:val="22"/>
          <w:szCs w:val="22"/>
        </w:rPr>
        <w:t>1</w:t>
      </w:r>
      <w:r>
        <w:rPr>
          <w:rFonts w:asciiTheme="minorHAnsi" w:hAnsiTheme="minorHAnsi" w:cstheme="minorHAnsi"/>
          <w:b/>
          <w:sz w:val="22"/>
          <w:szCs w:val="22"/>
        </w:rPr>
        <w:t xml:space="preserve"> </w:t>
      </w:r>
      <w:r w:rsidR="008C33AA">
        <w:rPr>
          <w:rFonts w:asciiTheme="minorHAnsi" w:hAnsiTheme="minorHAnsi" w:cstheme="minorHAnsi"/>
          <w:b/>
          <w:sz w:val="22"/>
          <w:szCs w:val="22"/>
        </w:rPr>
        <w:t>December</w:t>
      </w:r>
      <w:r>
        <w:rPr>
          <w:rFonts w:asciiTheme="minorHAnsi" w:hAnsiTheme="minorHAnsi" w:cstheme="minorHAnsi"/>
          <w:b/>
          <w:sz w:val="22"/>
          <w:szCs w:val="22"/>
        </w:rPr>
        <w:t xml:space="preserve"> 2024)</w:t>
      </w:r>
      <w:r w:rsidRPr="00F71134">
        <w:rPr>
          <w:rFonts w:asciiTheme="minorHAnsi" w:hAnsiTheme="minorHAnsi" w:cstheme="minorHAnsi"/>
          <w:b/>
          <w:sz w:val="22"/>
          <w:szCs w:val="22"/>
        </w:rPr>
        <w:t xml:space="preserve"> </w:t>
      </w:r>
    </w:p>
    <w:p w14:paraId="3BEDFEA1" w14:textId="4EFE3E76" w:rsidR="002A57A2" w:rsidRPr="00642BD9" w:rsidRDefault="008C33AA" w:rsidP="002A57A2">
      <w:pPr>
        <w:jc w:val="center"/>
      </w:pPr>
      <w:r>
        <w:rPr>
          <w:noProof/>
        </w:rPr>
        <w:drawing>
          <wp:inline distT="0" distB="0" distL="0" distR="0" wp14:anchorId="35501FD4" wp14:editId="616E39E9">
            <wp:extent cx="5731510" cy="3761740"/>
            <wp:effectExtent l="0" t="0" r="2540" b="0"/>
            <wp:docPr id="1288174283" name="Picture 4" descr="A map of australia with different colored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74283" name="Picture 4" descr="A map of australia with different colored spot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bookmarkEnd w:id="81"/>
    <w:p w14:paraId="6553C862" w14:textId="6855FBFF" w:rsidR="002A57A2" w:rsidRPr="00C06AE8" w:rsidRDefault="002A57A2" w:rsidP="002D5AFF">
      <w:pPr>
        <w:pStyle w:val="FigureTableNoteSource"/>
        <w:rPr>
          <w:sz w:val="12"/>
          <w:szCs w:val="12"/>
        </w:rPr>
      </w:pPr>
      <w:r>
        <w:rPr>
          <w:sz w:val="12"/>
          <w:szCs w:val="12"/>
        </w:rPr>
        <w:t>Notes: AussieGRASS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r w:rsidR="00141B81">
        <w:rPr>
          <w:sz w:val="12"/>
          <w:szCs w:val="12"/>
        </w:rPr>
        <w:br/>
      </w:r>
      <w:r w:rsidRPr="00C06AE8">
        <w:rPr>
          <w:sz w:val="12"/>
          <w:szCs w:val="12"/>
        </w:rPr>
        <w:t xml:space="preserve">Source: Department of Environment, Science and Innovation </w:t>
      </w:r>
      <w:bookmarkEnd w:id="82"/>
    </w:p>
    <w:p w14:paraId="17930CE6" w14:textId="4E123E4D" w:rsidR="002A57A2" w:rsidRDefault="002A57A2" w:rsidP="00D030C5">
      <w:pPr>
        <w:keepNext/>
        <w:pageBreakBefore/>
        <w:numPr>
          <w:ilvl w:val="1"/>
          <w:numId w:val="2"/>
        </w:numPr>
        <w:spacing w:before="120" w:after="120"/>
        <w:outlineLvl w:val="2"/>
        <w:rPr>
          <w:rFonts w:ascii="Calibri" w:hAnsi="Calibri"/>
          <w:b/>
          <w:bCs/>
          <w:sz w:val="28"/>
          <w:szCs w:val="28"/>
        </w:rPr>
      </w:pPr>
      <w:r>
        <w:rPr>
          <w:rFonts w:ascii="Calibri" w:hAnsi="Calibri"/>
          <w:b/>
          <w:bCs/>
          <w:sz w:val="28"/>
          <w:szCs w:val="28"/>
        </w:rPr>
        <w:t>National Climate Outlook</w:t>
      </w:r>
    </w:p>
    <w:p w14:paraId="2AF97FF3" w14:textId="2C726899" w:rsidR="00D030C5" w:rsidRPr="007D3119" w:rsidRDefault="00D030C5" w:rsidP="00723EAF">
      <w:pPr>
        <w:spacing w:before="120" w:line="276" w:lineRule="auto"/>
        <w:rPr>
          <w:rFonts w:ascii="Calibri" w:hAnsi="Calibri" w:cs="Arial"/>
          <w:sz w:val="22"/>
          <w:szCs w:val="22"/>
        </w:rPr>
      </w:pPr>
      <w:r w:rsidRPr="007D3119">
        <w:rPr>
          <w:rFonts w:ascii="Calibri" w:hAnsi="Calibri" w:cs="Arial"/>
          <w:sz w:val="22"/>
          <w:szCs w:val="22"/>
        </w:rPr>
        <w:t>The El Niño Southern Oscillation (ENSO)</w:t>
      </w:r>
      <w:r w:rsidR="005A1DC7" w:rsidRPr="007D3119">
        <w:rPr>
          <w:rFonts w:ascii="Calibri" w:hAnsi="Calibri" w:cs="Arial"/>
          <w:sz w:val="22"/>
          <w:szCs w:val="22"/>
        </w:rPr>
        <w:t xml:space="preserve">, Southern </w:t>
      </w:r>
      <w:r w:rsidR="00BA0E50" w:rsidRPr="007D3119">
        <w:rPr>
          <w:rFonts w:ascii="Calibri" w:hAnsi="Calibri" w:cs="Arial"/>
          <w:sz w:val="22"/>
          <w:szCs w:val="22"/>
        </w:rPr>
        <w:t xml:space="preserve">Annular Mode (SAM), </w:t>
      </w:r>
      <w:r w:rsidRPr="007D3119">
        <w:rPr>
          <w:rFonts w:ascii="Calibri" w:hAnsi="Calibri" w:cs="Arial"/>
          <w:sz w:val="22"/>
          <w:szCs w:val="22"/>
        </w:rPr>
        <w:t xml:space="preserve">and Indian Ocean Dipole (IOD) climate drivers are currently neutral and having minimal influence on Australian rainfall. </w:t>
      </w:r>
      <w:r w:rsidR="004453D6" w:rsidRPr="007D3119">
        <w:rPr>
          <w:rFonts w:ascii="Calibri" w:hAnsi="Calibri" w:cs="Arial"/>
          <w:sz w:val="22"/>
          <w:szCs w:val="22"/>
        </w:rPr>
        <w:t>The IOD and SAM are likely to remain neutral over the coming week</w:t>
      </w:r>
      <w:r w:rsidR="004D72E8" w:rsidRPr="007D3119">
        <w:rPr>
          <w:rFonts w:ascii="Calibri" w:hAnsi="Calibri" w:cs="Arial"/>
          <w:sz w:val="22"/>
          <w:szCs w:val="22"/>
        </w:rPr>
        <w:t xml:space="preserve">s, however, indicators suggest that </w:t>
      </w:r>
      <w:r w:rsidR="00E93D56" w:rsidRPr="007D3119">
        <w:rPr>
          <w:rFonts w:ascii="Calibri" w:hAnsi="Calibri" w:cs="Arial"/>
          <w:sz w:val="22"/>
          <w:szCs w:val="22"/>
        </w:rPr>
        <w:t xml:space="preserve">chances of a La Nina event are strengthening. </w:t>
      </w:r>
    </w:p>
    <w:p w14:paraId="40AE49E6" w14:textId="610830D9" w:rsidR="00D030C5" w:rsidRDefault="00D030C5" w:rsidP="00723EAF">
      <w:pPr>
        <w:spacing w:before="120" w:line="276" w:lineRule="auto"/>
        <w:rPr>
          <w:rFonts w:ascii="Calibri" w:hAnsi="Calibri" w:cs="Arial"/>
          <w:sz w:val="22"/>
          <w:szCs w:val="22"/>
        </w:rPr>
      </w:pPr>
      <w:r w:rsidRPr="007D3119">
        <w:rPr>
          <w:rFonts w:ascii="Calibri" w:hAnsi="Calibri" w:cs="Arial"/>
          <w:sz w:val="22"/>
          <w:szCs w:val="22"/>
        </w:rPr>
        <w:t>The most recent</w:t>
      </w:r>
      <w:r w:rsidRPr="002D5AFF">
        <w:rPr>
          <w:rFonts w:ascii="Calibri" w:hAnsi="Calibri" w:cs="Arial"/>
          <w:b/>
          <w:bCs/>
          <w:sz w:val="22"/>
          <w:szCs w:val="22"/>
        </w:rPr>
        <w:t xml:space="preserve"> rainfall outlook for </w:t>
      </w:r>
      <w:r w:rsidR="00D45042" w:rsidRPr="002D5AFF">
        <w:rPr>
          <w:rFonts w:ascii="Calibri" w:hAnsi="Calibri" w:cs="Arial"/>
          <w:b/>
          <w:bCs/>
          <w:sz w:val="22"/>
          <w:szCs w:val="22"/>
        </w:rPr>
        <w:t>February</w:t>
      </w:r>
      <w:r w:rsidRPr="002D5AFF">
        <w:rPr>
          <w:rFonts w:ascii="Calibri" w:hAnsi="Calibri" w:cs="Arial"/>
          <w:b/>
          <w:bCs/>
          <w:sz w:val="22"/>
          <w:szCs w:val="22"/>
        </w:rPr>
        <w:t xml:space="preserve"> 2025</w:t>
      </w:r>
      <w:r>
        <w:rPr>
          <w:rFonts w:ascii="Calibri" w:hAnsi="Calibri" w:cs="Arial"/>
          <w:sz w:val="22"/>
          <w:szCs w:val="22"/>
        </w:rPr>
        <w:t xml:space="preserve"> provided by the Bureau of Meteorology indicates that much of eastern Australia, including eastern Queensland and New South Wales, as well as parts of Western Australia are likely to see above median rainfall. For the remaining regions, rainfall is </w:t>
      </w:r>
      <w:r w:rsidR="00700448">
        <w:rPr>
          <w:rFonts w:ascii="Calibri" w:hAnsi="Calibri" w:cs="Arial"/>
          <w:sz w:val="22"/>
          <w:szCs w:val="22"/>
        </w:rPr>
        <w:t>expected</w:t>
      </w:r>
      <w:r>
        <w:rPr>
          <w:rFonts w:ascii="Calibri" w:hAnsi="Calibri" w:cs="Arial"/>
          <w:sz w:val="22"/>
          <w:szCs w:val="22"/>
        </w:rPr>
        <w:t xml:space="preserve"> to be average</w:t>
      </w:r>
      <w:r w:rsidR="00681E4F">
        <w:rPr>
          <w:rFonts w:ascii="Calibri" w:hAnsi="Calibri" w:cs="Arial"/>
          <w:sz w:val="22"/>
          <w:szCs w:val="22"/>
        </w:rPr>
        <w:t>.</w:t>
      </w:r>
    </w:p>
    <w:p w14:paraId="6BA0CD80" w14:textId="12CB54A4" w:rsidR="00BF5586" w:rsidRDefault="00BF5586" w:rsidP="00974E22">
      <w:pPr>
        <w:pStyle w:val="ListParagraph"/>
        <w:numPr>
          <w:ilvl w:val="0"/>
          <w:numId w:val="4"/>
        </w:numPr>
        <w:spacing w:before="120" w:after="0"/>
        <w:ind w:left="357" w:hanging="357"/>
        <w:contextualSpacing w:val="0"/>
        <w:rPr>
          <w:rFonts w:cs="Arial"/>
        </w:rPr>
      </w:pPr>
      <w:r>
        <w:rPr>
          <w:rFonts w:cs="Arial"/>
        </w:rPr>
        <w:t>The</w:t>
      </w:r>
      <w:r w:rsidR="00D030C5">
        <w:rPr>
          <w:rFonts w:cs="Arial"/>
        </w:rPr>
        <w:t xml:space="preserve"> Bureau of Meteorology’s climate model </w:t>
      </w:r>
      <w:r>
        <w:rPr>
          <w:rFonts w:cs="Arial"/>
        </w:rPr>
        <w:t>predicts</w:t>
      </w:r>
      <w:r w:rsidR="00D030C5" w:rsidDel="00BF5586">
        <w:rPr>
          <w:rFonts w:cs="Arial"/>
        </w:rPr>
        <w:t xml:space="preserve"> a </w:t>
      </w:r>
      <w:r w:rsidR="00D030C5">
        <w:rPr>
          <w:rFonts w:cs="Arial"/>
        </w:rPr>
        <w:t xml:space="preserve">75% chance of </w:t>
      </w:r>
      <w:r w:rsidR="00860317">
        <w:rPr>
          <w:rFonts w:cs="Arial"/>
        </w:rPr>
        <w:t xml:space="preserve">February rainfall </w:t>
      </w:r>
      <w:r w:rsidR="00D030C5">
        <w:rPr>
          <w:rFonts w:cs="Arial"/>
        </w:rPr>
        <w:t>totals between 50</w:t>
      </w:r>
      <w:r w:rsidR="00700448">
        <w:rPr>
          <w:rFonts w:cs="Arial"/>
        </w:rPr>
        <w:t>–</w:t>
      </w:r>
      <w:r w:rsidR="0024132F">
        <w:rPr>
          <w:rFonts w:cs="Arial"/>
        </w:rPr>
        <w:t>2</w:t>
      </w:r>
      <w:r w:rsidR="00D030C5">
        <w:rPr>
          <w:rFonts w:cs="Arial"/>
        </w:rPr>
        <w:t>00 millimetres across much of the north, including northern Western Australia and the Northern Territory</w:t>
      </w:r>
      <w:r w:rsidR="002E3E73">
        <w:rPr>
          <w:rFonts w:cs="Arial"/>
        </w:rPr>
        <w:t>. P</w:t>
      </w:r>
      <w:r w:rsidR="00D030C5">
        <w:rPr>
          <w:rFonts w:cs="Arial"/>
        </w:rPr>
        <w:t xml:space="preserve">arts of northern Queensland </w:t>
      </w:r>
      <w:r w:rsidR="002E3E73">
        <w:rPr>
          <w:rFonts w:cs="Arial"/>
        </w:rPr>
        <w:t xml:space="preserve">are expected </w:t>
      </w:r>
      <w:r w:rsidR="00D030C5">
        <w:rPr>
          <w:rFonts w:cs="Arial"/>
        </w:rPr>
        <w:t xml:space="preserve">to see as much as 400 millimetres. </w:t>
      </w:r>
    </w:p>
    <w:p w14:paraId="7955C502" w14:textId="6BBBA76D" w:rsidR="00D030C5" w:rsidRDefault="00D030C5" w:rsidP="00974E22">
      <w:pPr>
        <w:pStyle w:val="ListParagraph"/>
        <w:numPr>
          <w:ilvl w:val="0"/>
          <w:numId w:val="4"/>
        </w:numPr>
        <w:spacing w:before="120" w:after="0"/>
        <w:ind w:left="357" w:hanging="357"/>
        <w:contextualSpacing w:val="0"/>
        <w:rPr>
          <w:rFonts w:cs="Arial"/>
        </w:rPr>
      </w:pPr>
      <w:r>
        <w:rPr>
          <w:rFonts w:cs="Arial"/>
        </w:rPr>
        <w:t>Lower rainfall totals are expected across eastern areas, with much of southern Queensland, New South Wales, Victoria and Tasmania likely to see between 5</w:t>
      </w:r>
      <w:r w:rsidR="00860317">
        <w:rPr>
          <w:rFonts w:cs="Arial"/>
        </w:rPr>
        <w:t>–</w:t>
      </w:r>
      <w:r>
        <w:rPr>
          <w:rFonts w:cs="Arial"/>
        </w:rPr>
        <w:t xml:space="preserve">100 millimetres. In South Australia and southern Western Australia, little to no rainfall is expected. </w:t>
      </w:r>
    </w:p>
    <w:p w14:paraId="59B7A803" w14:textId="77777777" w:rsidR="00D04717" w:rsidRDefault="00D030C5" w:rsidP="00723EAF">
      <w:pPr>
        <w:spacing w:before="120" w:line="276" w:lineRule="auto"/>
        <w:rPr>
          <w:rFonts w:ascii="Calibri" w:hAnsi="Calibri" w:cs="Arial"/>
          <w:sz w:val="22"/>
          <w:szCs w:val="22"/>
        </w:rPr>
      </w:pPr>
      <w:r>
        <w:rPr>
          <w:rFonts w:ascii="Calibri" w:hAnsi="Calibri" w:cs="Arial"/>
          <w:sz w:val="22"/>
          <w:szCs w:val="22"/>
        </w:rPr>
        <w:t xml:space="preserve">Across cropping regions, there is a 75% chance </w:t>
      </w:r>
      <w:r w:rsidR="004375B7">
        <w:rPr>
          <w:rFonts w:ascii="Calibri" w:hAnsi="Calibri" w:cs="Arial"/>
          <w:sz w:val="22"/>
          <w:szCs w:val="22"/>
        </w:rPr>
        <w:t>o</w:t>
      </w:r>
      <w:r w:rsidR="00D04717">
        <w:rPr>
          <w:rFonts w:ascii="Calibri" w:hAnsi="Calibri" w:cs="Arial"/>
          <w:sz w:val="22"/>
          <w:szCs w:val="22"/>
        </w:rPr>
        <w:t>f:</w:t>
      </w:r>
    </w:p>
    <w:p w14:paraId="40751576" w14:textId="28975028" w:rsidR="00D04717" w:rsidRPr="00A146C6" w:rsidRDefault="00D04717" w:rsidP="00A146C6">
      <w:pPr>
        <w:pStyle w:val="ListParagraph"/>
        <w:numPr>
          <w:ilvl w:val="0"/>
          <w:numId w:val="4"/>
        </w:numPr>
        <w:spacing w:before="120" w:after="0"/>
        <w:ind w:left="357" w:hanging="357"/>
        <w:contextualSpacing w:val="0"/>
        <w:rPr>
          <w:rFonts w:cs="Arial"/>
        </w:rPr>
      </w:pPr>
      <w:r>
        <w:rPr>
          <w:rFonts w:cs="Arial"/>
        </w:rPr>
        <w:t>R</w:t>
      </w:r>
      <w:r w:rsidR="008B66BF">
        <w:rPr>
          <w:rFonts w:cs="Arial"/>
        </w:rPr>
        <w:t xml:space="preserve">elatively strong rainfall </w:t>
      </w:r>
      <w:r w:rsidR="00D030C5">
        <w:rPr>
          <w:rFonts w:cs="Arial"/>
        </w:rPr>
        <w:t>across much of New South Wales</w:t>
      </w:r>
      <w:r w:rsidR="008B66BF">
        <w:rPr>
          <w:rFonts w:cs="Arial"/>
        </w:rPr>
        <w:t xml:space="preserve"> (between 10–</w:t>
      </w:r>
      <w:r w:rsidR="00AA4B2A">
        <w:rPr>
          <w:rFonts w:cs="Arial"/>
        </w:rPr>
        <w:t>25</w:t>
      </w:r>
      <w:r w:rsidR="008B66BF">
        <w:rPr>
          <w:rFonts w:cs="Arial"/>
        </w:rPr>
        <w:t xml:space="preserve"> millimetres) and Queensland (</w:t>
      </w:r>
      <w:r w:rsidR="00D030C5">
        <w:rPr>
          <w:rFonts w:cs="Arial"/>
        </w:rPr>
        <w:t>between 25</w:t>
      </w:r>
      <w:r w:rsidR="008B66BF">
        <w:rPr>
          <w:rFonts w:cs="Arial"/>
        </w:rPr>
        <w:t>–</w:t>
      </w:r>
      <w:r w:rsidR="00D030C5">
        <w:rPr>
          <w:rFonts w:cs="Arial"/>
        </w:rPr>
        <w:t>100 millimetres</w:t>
      </w:r>
      <w:r w:rsidR="008B66BF">
        <w:rPr>
          <w:rFonts w:cs="Arial"/>
        </w:rPr>
        <w:t>)</w:t>
      </w:r>
      <w:r w:rsidR="00D030C5">
        <w:rPr>
          <w:rFonts w:cs="Arial"/>
        </w:rPr>
        <w:t xml:space="preserve">. </w:t>
      </w:r>
      <w:r w:rsidR="00A146C6">
        <w:rPr>
          <w:rFonts w:cs="Arial"/>
        </w:rPr>
        <w:t>If realised, this rainfall is likely to support above average yield prospects for summer crops and average or better levels of pasture production</w:t>
      </w:r>
      <w:r w:rsidR="008A26E0">
        <w:rPr>
          <w:rFonts w:cs="Arial"/>
        </w:rPr>
        <w:t xml:space="preserve"> in affected areas</w:t>
      </w:r>
      <w:r w:rsidR="00A146C6">
        <w:rPr>
          <w:rFonts w:cs="Arial"/>
        </w:rPr>
        <w:t>.</w:t>
      </w:r>
    </w:p>
    <w:p w14:paraId="5FC25478" w14:textId="11F1129B" w:rsidR="00550436" w:rsidRPr="00D04717" w:rsidRDefault="00D030C5" w:rsidP="00974E22">
      <w:pPr>
        <w:pStyle w:val="ListParagraph"/>
        <w:numPr>
          <w:ilvl w:val="0"/>
          <w:numId w:val="4"/>
        </w:numPr>
        <w:spacing w:before="120" w:after="0"/>
        <w:ind w:left="357" w:hanging="357"/>
        <w:contextualSpacing w:val="0"/>
        <w:rPr>
          <w:rFonts w:cs="Arial"/>
        </w:rPr>
      </w:pPr>
      <w:r w:rsidRPr="00D04717">
        <w:rPr>
          <w:rFonts w:cs="Arial"/>
        </w:rPr>
        <w:t xml:space="preserve">Little to no rainfall is expected across remaining </w:t>
      </w:r>
      <w:r w:rsidR="00D04717">
        <w:rPr>
          <w:rFonts w:cs="Arial"/>
        </w:rPr>
        <w:t xml:space="preserve">southern </w:t>
      </w:r>
      <w:r w:rsidRPr="00D04717">
        <w:rPr>
          <w:rFonts w:cs="Arial"/>
        </w:rPr>
        <w:t xml:space="preserve">cropping regions. </w:t>
      </w:r>
      <w:r w:rsidR="00D04717">
        <w:rPr>
          <w:rFonts w:cs="Arial"/>
        </w:rPr>
        <w:t>This forecast is</w:t>
      </w:r>
      <w:r w:rsidRPr="00D04717">
        <w:rPr>
          <w:rFonts w:cs="Arial"/>
        </w:rPr>
        <w:t xml:space="preserve"> typical for this time of year</w:t>
      </w:r>
      <w:r w:rsidR="00D04717">
        <w:rPr>
          <w:rFonts w:cs="Arial"/>
        </w:rPr>
        <w:t xml:space="preserve">, expected to </w:t>
      </w:r>
      <w:r w:rsidRPr="00D04717">
        <w:rPr>
          <w:rFonts w:cs="Arial"/>
        </w:rPr>
        <w:t xml:space="preserve">lead to continued low levels of pasture growth and increased </w:t>
      </w:r>
      <w:r w:rsidR="00550436" w:rsidRPr="00D04717">
        <w:rPr>
          <w:rFonts w:cs="Arial"/>
        </w:rPr>
        <w:t xml:space="preserve">livestock </w:t>
      </w:r>
      <w:r w:rsidRPr="00D04717">
        <w:rPr>
          <w:rFonts w:cs="Arial"/>
        </w:rPr>
        <w:t>turn</w:t>
      </w:r>
      <w:r w:rsidR="00550436" w:rsidRPr="00D04717">
        <w:rPr>
          <w:rFonts w:cs="Arial"/>
        </w:rPr>
        <w:t>-</w:t>
      </w:r>
      <w:r w:rsidRPr="00D04717">
        <w:rPr>
          <w:rFonts w:cs="Arial"/>
        </w:rPr>
        <w:t>off</w:t>
      </w:r>
      <w:r>
        <w:rPr>
          <w:rFonts w:cs="Arial"/>
        </w:rPr>
        <w:t>.</w:t>
      </w:r>
    </w:p>
    <w:p w14:paraId="38756446" w14:textId="03E41829" w:rsidR="00D030C5" w:rsidRDefault="00D030C5" w:rsidP="00D030C5">
      <w:pPr>
        <w:spacing w:before="120"/>
        <w:jc w:val="center"/>
        <w:rPr>
          <w:rFonts w:ascii="Calibri" w:hAnsi="Calibri" w:cs="Arial"/>
          <w:b/>
          <w:bCs/>
          <w:iCs/>
          <w:color w:val="000000"/>
          <w:sz w:val="22"/>
          <w:szCs w:val="22"/>
        </w:rPr>
      </w:pPr>
      <w:bookmarkStart w:id="83" w:name="_Hlk68780969"/>
      <w:bookmarkStart w:id="84" w:name="_Hlk58501021"/>
      <w:r>
        <w:rPr>
          <w:rFonts w:ascii="Calibri" w:hAnsi="Calibri" w:cs="Arial"/>
          <w:b/>
          <w:bCs/>
          <w:iCs/>
          <w:color w:val="000000"/>
          <w:sz w:val="22"/>
          <w:szCs w:val="22"/>
        </w:rPr>
        <w:t xml:space="preserve">Rainfall totals that have a 75% chance of occurring in </w:t>
      </w:r>
      <w:r w:rsidR="00A9365A">
        <w:rPr>
          <w:rFonts w:ascii="Calibri" w:hAnsi="Calibri" w:cs="Arial"/>
          <w:b/>
          <w:bCs/>
          <w:iCs/>
          <w:color w:val="000000"/>
          <w:sz w:val="22"/>
          <w:szCs w:val="22"/>
        </w:rPr>
        <w:t>February</w:t>
      </w:r>
      <w:r>
        <w:rPr>
          <w:rFonts w:ascii="Calibri" w:hAnsi="Calibri" w:cs="Arial"/>
          <w:b/>
          <w:bCs/>
          <w:iCs/>
          <w:color w:val="000000"/>
          <w:sz w:val="22"/>
          <w:szCs w:val="22"/>
        </w:rPr>
        <w:t> 202</w:t>
      </w:r>
      <w:bookmarkEnd w:id="83"/>
      <w:r>
        <w:rPr>
          <w:rFonts w:ascii="Calibri" w:hAnsi="Calibri" w:cs="Arial"/>
          <w:b/>
          <w:bCs/>
          <w:iCs/>
          <w:color w:val="000000"/>
          <w:sz w:val="22"/>
          <w:szCs w:val="22"/>
        </w:rPr>
        <w:t>5</w:t>
      </w:r>
    </w:p>
    <w:p w14:paraId="0A94A07C" w14:textId="48F45D42" w:rsidR="00D030C5" w:rsidRDefault="00560931" w:rsidP="009E4FB5">
      <w:pPr>
        <w:jc w:val="center"/>
        <w:rPr>
          <w:noProof/>
        </w:rPr>
      </w:pPr>
      <w:r>
        <w:rPr>
          <w:noProof/>
        </w:rPr>
        <w:drawing>
          <wp:inline distT="0" distB="0" distL="0" distR="0" wp14:anchorId="047D5D5D" wp14:editId="79720060">
            <wp:extent cx="4853048" cy="3413157"/>
            <wp:effectExtent l="0" t="0" r="5080" b="0"/>
            <wp:docPr id="1251468971"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68971" name="Picture 1" descr="A map of australia with different colored lines&#10;&#10;Description automatically generated"/>
                    <pic:cNvPicPr/>
                  </pic:nvPicPr>
                  <pic:blipFill>
                    <a:blip r:embed="rId29"/>
                    <a:stretch>
                      <a:fillRect/>
                    </a:stretch>
                  </pic:blipFill>
                  <pic:spPr>
                    <a:xfrm>
                      <a:off x="0" y="0"/>
                      <a:ext cx="4860109" cy="3418123"/>
                    </a:xfrm>
                    <a:prstGeom prst="rect">
                      <a:avLst/>
                    </a:prstGeom>
                  </pic:spPr>
                </pic:pic>
              </a:graphicData>
            </a:graphic>
          </wp:inline>
        </w:drawing>
      </w:r>
    </w:p>
    <w:p w14:paraId="00E066CC" w14:textId="32BFEE9B" w:rsidR="00D030C5" w:rsidRPr="00B36432" w:rsidRDefault="00D030C5" w:rsidP="00B36432">
      <w:pPr>
        <w:spacing w:before="120"/>
        <w:jc w:val="center"/>
        <w:rPr>
          <w:rFonts w:ascii="Calibri" w:hAnsi="Calibri" w:cs="Calibri"/>
          <w:color w:val="000000"/>
          <w:sz w:val="12"/>
          <w:szCs w:val="12"/>
        </w:rPr>
      </w:pPr>
      <w:r>
        <w:t xml:space="preserve">  </w:t>
      </w:r>
      <w:r>
        <w:rPr>
          <w:rFonts w:ascii="Calibri" w:hAnsi="Calibri" w:cs="Calibri"/>
          <w:color w:val="000000"/>
          <w:sz w:val="12"/>
          <w:szCs w:val="12"/>
        </w:rPr>
        <w:t>©Commonwealth of Australia 202</w:t>
      </w:r>
      <w:r w:rsidR="00FF10B6">
        <w:rPr>
          <w:rFonts w:ascii="Calibri" w:hAnsi="Calibri" w:cs="Calibri"/>
          <w:color w:val="000000"/>
          <w:sz w:val="12"/>
          <w:szCs w:val="12"/>
        </w:rPr>
        <w:t>5</w:t>
      </w:r>
      <w:r>
        <w:rPr>
          <w:rFonts w:ascii="Calibri" w:hAnsi="Calibri" w:cs="Calibri"/>
          <w:color w:val="000000"/>
          <w:sz w:val="12"/>
          <w:szCs w:val="12"/>
        </w:rPr>
        <w:t>,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FA73A0">
        <w:rPr>
          <w:rFonts w:ascii="Calibri" w:hAnsi="Calibri" w:cs="Calibri"/>
          <w:color w:val="000000"/>
          <w:sz w:val="12"/>
          <w:szCs w:val="12"/>
        </w:rPr>
        <w:t>9</w:t>
      </w:r>
      <w:r>
        <w:rPr>
          <w:rFonts w:ascii="Calibri" w:hAnsi="Calibri" w:cs="Calibri"/>
          <w:color w:val="000000"/>
          <w:sz w:val="12"/>
          <w:szCs w:val="12"/>
        </w:rPr>
        <w:t>/1/202</w:t>
      </w:r>
      <w:r w:rsidR="00FA73A0">
        <w:rPr>
          <w:rFonts w:ascii="Calibri" w:hAnsi="Calibri" w:cs="Calibri"/>
          <w:color w:val="000000"/>
          <w:sz w:val="12"/>
          <w:szCs w:val="12"/>
        </w:rPr>
        <w:t>5</w:t>
      </w:r>
      <w:bookmarkStart w:id="85" w:name="_Hlk68781021"/>
      <w:bookmarkStart w:id="86" w:name="_Hlk158286807"/>
      <w:bookmarkStart w:id="87" w:name="_Hlk163736024"/>
      <w:bookmarkEnd w:id="84"/>
    </w:p>
    <w:p w14:paraId="3BD45EC1" w14:textId="3BE74365" w:rsidR="00D030C5" w:rsidRDefault="00D030C5" w:rsidP="00974E22">
      <w:pPr>
        <w:tabs>
          <w:tab w:val="left" w:pos="720"/>
        </w:tabs>
        <w:spacing w:before="120" w:line="276" w:lineRule="auto"/>
        <w:rPr>
          <w:rFonts w:ascii="Calibri" w:hAnsi="Calibri" w:cs="Arial"/>
          <w:sz w:val="22"/>
          <w:szCs w:val="22"/>
        </w:rPr>
      </w:pPr>
      <w:r>
        <w:rPr>
          <w:rFonts w:ascii="Calibri" w:hAnsi="Calibri" w:cs="Arial"/>
          <w:sz w:val="22"/>
          <w:szCs w:val="22"/>
        </w:rPr>
        <w:t xml:space="preserve">The </w:t>
      </w:r>
      <w:r w:rsidRPr="00974E22">
        <w:rPr>
          <w:rFonts w:ascii="Calibri" w:hAnsi="Calibri" w:cs="Arial"/>
          <w:b/>
          <w:sz w:val="22"/>
          <w:szCs w:val="22"/>
        </w:rPr>
        <w:t xml:space="preserve">rainfall outlook for </w:t>
      </w:r>
      <w:r w:rsidR="00B36432" w:rsidRPr="00974E22">
        <w:rPr>
          <w:rFonts w:ascii="Calibri" w:hAnsi="Calibri" w:cs="Arial"/>
          <w:b/>
          <w:sz w:val="22"/>
          <w:szCs w:val="22"/>
        </w:rPr>
        <w:t>February</w:t>
      </w:r>
      <w:r w:rsidRPr="00974E22">
        <w:rPr>
          <w:rFonts w:ascii="Calibri" w:hAnsi="Calibri" w:cs="Arial"/>
          <w:b/>
          <w:sz w:val="22"/>
          <w:szCs w:val="22"/>
        </w:rPr>
        <w:t xml:space="preserve"> to </w:t>
      </w:r>
      <w:r w:rsidR="00B36432" w:rsidRPr="00974E22">
        <w:rPr>
          <w:rFonts w:ascii="Calibri" w:hAnsi="Calibri" w:cs="Arial"/>
          <w:b/>
          <w:sz w:val="22"/>
          <w:szCs w:val="22"/>
        </w:rPr>
        <w:t>April</w:t>
      </w:r>
      <w:r w:rsidRPr="00974E22">
        <w:rPr>
          <w:rFonts w:ascii="Calibri" w:hAnsi="Calibri" w:cs="Arial"/>
          <w:b/>
          <w:sz w:val="22"/>
          <w:szCs w:val="22"/>
        </w:rPr>
        <w:t xml:space="preserve"> 2025</w:t>
      </w:r>
      <w:r>
        <w:rPr>
          <w:rFonts w:ascii="Calibri" w:hAnsi="Calibri" w:cs="Arial"/>
          <w:sz w:val="22"/>
          <w:szCs w:val="22"/>
        </w:rPr>
        <w:t xml:space="preserve"> indicates an increased probability of above average rainfall across large areas of eastern</w:t>
      </w:r>
      <w:r w:rsidR="00675A07">
        <w:rPr>
          <w:rFonts w:ascii="Calibri" w:hAnsi="Calibri" w:cs="Arial"/>
          <w:sz w:val="22"/>
          <w:szCs w:val="22"/>
        </w:rPr>
        <w:t>, northern</w:t>
      </w:r>
      <w:r>
        <w:rPr>
          <w:rFonts w:ascii="Calibri" w:hAnsi="Calibri" w:cs="Arial"/>
          <w:sz w:val="22"/>
          <w:szCs w:val="22"/>
        </w:rPr>
        <w:t xml:space="preserve"> and western Australia. Much of </w:t>
      </w:r>
      <w:r w:rsidR="00675A07">
        <w:rPr>
          <w:rFonts w:ascii="Calibri" w:hAnsi="Calibri" w:cs="Arial"/>
          <w:sz w:val="22"/>
          <w:szCs w:val="22"/>
        </w:rPr>
        <w:t xml:space="preserve">the south of the </w:t>
      </w:r>
      <w:r>
        <w:rPr>
          <w:rFonts w:ascii="Calibri" w:hAnsi="Calibri" w:cs="Arial"/>
          <w:sz w:val="22"/>
          <w:szCs w:val="22"/>
        </w:rPr>
        <w:t>country is equally likely to receive above or below median rainfall</w:t>
      </w:r>
      <w:r w:rsidR="00675A07">
        <w:rPr>
          <w:rFonts w:ascii="Calibri" w:hAnsi="Calibri" w:cs="Arial"/>
          <w:sz w:val="22"/>
          <w:szCs w:val="22"/>
        </w:rPr>
        <w:t xml:space="preserve">, </w:t>
      </w:r>
      <w:r w:rsidR="007D3119">
        <w:rPr>
          <w:rFonts w:ascii="Calibri" w:hAnsi="Calibri" w:cs="Arial"/>
          <w:sz w:val="22"/>
          <w:szCs w:val="22"/>
        </w:rPr>
        <w:t>except</w:t>
      </w:r>
      <w:r w:rsidR="00845799">
        <w:rPr>
          <w:rFonts w:ascii="Calibri" w:hAnsi="Calibri" w:cs="Arial"/>
          <w:sz w:val="22"/>
          <w:szCs w:val="22"/>
        </w:rPr>
        <w:t xml:space="preserve"> western</w:t>
      </w:r>
      <w:r w:rsidR="00675A07">
        <w:rPr>
          <w:rFonts w:ascii="Calibri" w:hAnsi="Calibri" w:cs="Arial"/>
          <w:sz w:val="22"/>
          <w:szCs w:val="22"/>
        </w:rPr>
        <w:t xml:space="preserve"> Tasmania</w:t>
      </w:r>
      <w:r w:rsidR="007D3119">
        <w:rPr>
          <w:rFonts w:ascii="Calibri" w:hAnsi="Calibri" w:cs="Arial"/>
          <w:sz w:val="22"/>
          <w:szCs w:val="22"/>
        </w:rPr>
        <w:t>,</w:t>
      </w:r>
      <w:r w:rsidR="00173198">
        <w:rPr>
          <w:rFonts w:ascii="Calibri" w:hAnsi="Calibri" w:cs="Arial"/>
          <w:sz w:val="22"/>
          <w:szCs w:val="22"/>
        </w:rPr>
        <w:t xml:space="preserve"> which is unlikely to see median rainfall over the period</w:t>
      </w:r>
      <w:r>
        <w:rPr>
          <w:rFonts w:ascii="Calibri" w:hAnsi="Calibri" w:cs="Arial"/>
          <w:sz w:val="22"/>
          <w:szCs w:val="22"/>
        </w:rPr>
        <w:t xml:space="preserve">. </w:t>
      </w:r>
    </w:p>
    <w:p w14:paraId="5D43D6E4" w14:textId="6FC19893" w:rsidR="00D030C5" w:rsidRDefault="00D030C5" w:rsidP="00974E22">
      <w:pPr>
        <w:tabs>
          <w:tab w:val="left" w:pos="720"/>
        </w:tabs>
        <w:spacing w:before="120" w:line="276" w:lineRule="auto"/>
        <w:rPr>
          <w:rFonts w:ascii="Calibri" w:hAnsi="Calibri" w:cs="Arial"/>
          <w:sz w:val="22"/>
          <w:szCs w:val="22"/>
        </w:rPr>
      </w:pPr>
      <w:r>
        <w:rPr>
          <w:rFonts w:ascii="Calibri" w:hAnsi="Calibri" w:cs="Arial"/>
          <w:sz w:val="22"/>
          <w:szCs w:val="22"/>
        </w:rPr>
        <w:t>Across cropping regions, the chance of receiving above median rainfall is between 55</w:t>
      </w:r>
      <w:r w:rsidR="00F747BA">
        <w:rPr>
          <w:rFonts w:ascii="Calibri" w:hAnsi="Calibri" w:cs="Arial"/>
          <w:sz w:val="22"/>
          <w:szCs w:val="22"/>
        </w:rPr>
        <w:t>–</w:t>
      </w:r>
      <w:r>
        <w:rPr>
          <w:rFonts w:ascii="Calibri" w:hAnsi="Calibri" w:cs="Arial"/>
          <w:sz w:val="22"/>
          <w:szCs w:val="22"/>
        </w:rPr>
        <w:t>75% across much of Queensland, with New South Wales, Victoria, and Western Australia having a 55</w:t>
      </w:r>
      <w:r w:rsidR="00F747BA">
        <w:rPr>
          <w:rFonts w:ascii="Calibri" w:hAnsi="Calibri" w:cs="Arial"/>
          <w:sz w:val="22"/>
          <w:szCs w:val="22"/>
        </w:rPr>
        <w:t>–</w:t>
      </w:r>
      <w:r>
        <w:rPr>
          <w:rFonts w:ascii="Calibri" w:hAnsi="Calibri" w:cs="Arial"/>
          <w:sz w:val="22"/>
          <w:szCs w:val="22"/>
        </w:rPr>
        <w:t xml:space="preserve">65% chance of above median rainfall. In South Australia, the chances of receiving above or below median rainfall are approximately equal. </w:t>
      </w:r>
    </w:p>
    <w:p w14:paraId="0E97CC30" w14:textId="49E1FD9F" w:rsidR="00D030C5" w:rsidRDefault="00D030C5" w:rsidP="00D030C5">
      <w:pPr>
        <w:keepNext/>
        <w:spacing w:before="160"/>
        <w:jc w:val="center"/>
        <w:rPr>
          <w:rFonts w:ascii="Calibri" w:hAnsi="Calibri" w:cs="Calibri"/>
          <w:b/>
          <w:bCs/>
          <w:iCs/>
          <w:color w:val="000000"/>
          <w:sz w:val="22"/>
          <w:szCs w:val="22"/>
        </w:rPr>
      </w:pPr>
      <w:bookmarkStart w:id="88" w:name="_Hlk68781042"/>
      <w:bookmarkEnd w:id="85"/>
      <w:r>
        <w:rPr>
          <w:rFonts w:ascii="Calibri" w:hAnsi="Calibri" w:cs="Calibri"/>
          <w:b/>
          <w:bCs/>
          <w:iCs/>
          <w:color w:val="000000"/>
          <w:sz w:val="22"/>
          <w:szCs w:val="22"/>
          <w:lang w:eastAsia="en-US"/>
        </w:rPr>
        <w:t>Chance of exceeding the median rainfall</w:t>
      </w:r>
      <w:bookmarkStart w:id="89" w:name="_Hlk116538002"/>
      <w:bookmarkEnd w:id="88"/>
      <w:r>
        <w:rPr>
          <w:rFonts w:ascii="Calibri" w:hAnsi="Calibri" w:cs="Calibri"/>
          <w:b/>
          <w:bCs/>
          <w:iCs/>
          <w:color w:val="000000"/>
          <w:sz w:val="22"/>
          <w:szCs w:val="22"/>
          <w:lang w:eastAsia="en-US"/>
        </w:rPr>
        <w:t xml:space="preserve"> </w:t>
      </w:r>
      <w:r w:rsidR="00E42FCA">
        <w:rPr>
          <w:rFonts w:ascii="Calibri" w:hAnsi="Calibri" w:cs="Calibri"/>
          <w:b/>
          <w:bCs/>
          <w:iCs/>
          <w:color w:val="000000"/>
          <w:sz w:val="22"/>
          <w:szCs w:val="22"/>
          <w:lang w:eastAsia="en-US"/>
        </w:rPr>
        <w:t xml:space="preserve">February </w:t>
      </w:r>
      <w:r>
        <w:rPr>
          <w:rFonts w:ascii="Calibri" w:hAnsi="Calibri" w:cs="Calibri"/>
          <w:b/>
          <w:bCs/>
          <w:iCs/>
          <w:color w:val="000000"/>
          <w:sz w:val="22"/>
          <w:szCs w:val="22"/>
        </w:rPr>
        <w:t xml:space="preserve">2025 to </w:t>
      </w:r>
      <w:bookmarkEnd w:id="89"/>
      <w:r w:rsidR="00E42FCA">
        <w:rPr>
          <w:rFonts w:ascii="Calibri" w:hAnsi="Calibri" w:cs="Calibri"/>
          <w:b/>
          <w:bCs/>
          <w:iCs/>
          <w:color w:val="000000"/>
          <w:sz w:val="22"/>
          <w:szCs w:val="22"/>
        </w:rPr>
        <w:t>April</w:t>
      </w:r>
      <w:r w:rsidR="0005319E">
        <w:rPr>
          <w:rFonts w:ascii="Calibri" w:hAnsi="Calibri" w:cs="Calibri"/>
          <w:b/>
          <w:bCs/>
          <w:iCs/>
          <w:color w:val="000000"/>
          <w:sz w:val="22"/>
          <w:szCs w:val="22"/>
        </w:rPr>
        <w:t xml:space="preserve"> </w:t>
      </w:r>
      <w:r>
        <w:rPr>
          <w:rFonts w:ascii="Calibri" w:hAnsi="Calibri" w:cs="Calibri"/>
          <w:b/>
          <w:bCs/>
          <w:iCs/>
          <w:color w:val="000000"/>
          <w:sz w:val="22"/>
          <w:szCs w:val="22"/>
        </w:rPr>
        <w:t>2025</w:t>
      </w:r>
    </w:p>
    <w:p w14:paraId="7080FB5E" w14:textId="5FDDDA69" w:rsidR="00D030C5" w:rsidRDefault="00E42FCA" w:rsidP="00D030C5">
      <w:pPr>
        <w:keepNext/>
        <w:spacing w:before="160"/>
        <w:jc w:val="center"/>
        <w:rPr>
          <w:rFonts w:ascii="Calibri" w:hAnsi="Calibri" w:cs="Calibri"/>
          <w:b/>
          <w:bCs/>
          <w:iCs/>
          <w:color w:val="000000"/>
          <w:sz w:val="22"/>
          <w:szCs w:val="22"/>
        </w:rPr>
      </w:pPr>
      <w:r>
        <w:rPr>
          <w:noProof/>
        </w:rPr>
        <w:drawing>
          <wp:inline distT="0" distB="0" distL="0" distR="0" wp14:anchorId="5D10C4C3" wp14:editId="73E55C74">
            <wp:extent cx="5731510" cy="4231640"/>
            <wp:effectExtent l="0" t="0" r="2540" b="0"/>
            <wp:docPr id="680722106" name="Picture 1"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22106" name="Picture 1" descr="A map of australia with different colored areas&#10;&#10;Description automatically generated"/>
                    <pic:cNvPicPr/>
                  </pic:nvPicPr>
                  <pic:blipFill>
                    <a:blip r:embed="rId30"/>
                    <a:stretch>
                      <a:fillRect/>
                    </a:stretch>
                  </pic:blipFill>
                  <pic:spPr>
                    <a:xfrm>
                      <a:off x="0" y="0"/>
                      <a:ext cx="5731510" cy="4231640"/>
                    </a:xfrm>
                    <a:prstGeom prst="rect">
                      <a:avLst/>
                    </a:prstGeom>
                  </pic:spPr>
                </pic:pic>
              </a:graphicData>
            </a:graphic>
          </wp:inline>
        </w:drawing>
      </w:r>
    </w:p>
    <w:p w14:paraId="1F382C41" w14:textId="49DB8190" w:rsidR="00D030C5" w:rsidRDefault="00D030C5" w:rsidP="00D030C5">
      <w:pPr>
        <w:spacing w:before="120"/>
        <w:rPr>
          <w:rFonts w:ascii="Calibri" w:hAnsi="Calibri" w:cs="Calibri"/>
          <w:color w:val="000000"/>
          <w:sz w:val="12"/>
          <w:szCs w:val="12"/>
        </w:rPr>
      </w:pPr>
      <w:r>
        <w:t xml:space="preserve">  </w:t>
      </w:r>
      <w:bookmarkStart w:id="90" w:name="_Hlk68781098"/>
      <w:r>
        <w:rPr>
          <w:rFonts w:ascii="Calibri" w:hAnsi="Calibri" w:cs="Calibri"/>
          <w:color w:val="000000"/>
          <w:sz w:val="12"/>
          <w:szCs w:val="12"/>
        </w:rPr>
        <w:t>©Commonwealth of Australia 202</w:t>
      </w:r>
      <w:r w:rsidR="00FF10B6">
        <w:rPr>
          <w:rFonts w:ascii="Calibri" w:hAnsi="Calibri" w:cs="Calibri"/>
          <w:color w:val="000000"/>
          <w:sz w:val="12"/>
          <w:szCs w:val="12"/>
        </w:rPr>
        <w:t>5</w:t>
      </w:r>
      <w:r>
        <w:rPr>
          <w:rFonts w:ascii="Calibri" w:hAnsi="Calibri" w:cs="Calibri"/>
          <w:color w:val="000000"/>
          <w:sz w:val="12"/>
          <w:szCs w:val="12"/>
        </w:rPr>
        <w:t>,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r>
      <w:bookmarkStart w:id="91" w:name="_Hlk103172740"/>
      <w:bookmarkEnd w:id="90"/>
      <w:r>
        <w:rPr>
          <w:rFonts w:ascii="Calibri" w:hAnsi="Calibri" w:cs="Calibri"/>
          <w:color w:val="000000"/>
          <w:sz w:val="12"/>
          <w:szCs w:val="12"/>
        </w:rPr>
        <w:t xml:space="preserve">Issued: </w:t>
      </w:r>
      <w:r w:rsidR="00986859">
        <w:rPr>
          <w:rFonts w:ascii="Calibri" w:hAnsi="Calibri" w:cs="Calibri"/>
          <w:color w:val="000000"/>
          <w:sz w:val="12"/>
          <w:szCs w:val="12"/>
        </w:rPr>
        <w:t>9</w:t>
      </w:r>
      <w:r>
        <w:rPr>
          <w:rFonts w:ascii="Calibri" w:hAnsi="Calibri" w:cs="Calibri"/>
          <w:color w:val="000000"/>
          <w:sz w:val="12"/>
          <w:szCs w:val="12"/>
        </w:rPr>
        <w:t>/1/202</w:t>
      </w:r>
      <w:r w:rsidR="00986859">
        <w:rPr>
          <w:rFonts w:ascii="Calibri" w:hAnsi="Calibri" w:cs="Calibri"/>
          <w:color w:val="000000"/>
          <w:sz w:val="12"/>
          <w:szCs w:val="12"/>
        </w:rPr>
        <w:t>5</w:t>
      </w:r>
    </w:p>
    <w:bookmarkEnd w:id="86"/>
    <w:bookmarkEnd w:id="87"/>
    <w:bookmarkEnd w:id="91"/>
    <w:p w14:paraId="49066AB1" w14:textId="77777777" w:rsidR="00D030C5" w:rsidRDefault="00D030C5" w:rsidP="00D030C5">
      <w:pPr>
        <w:spacing w:before="120"/>
        <w:rPr>
          <w:rFonts w:ascii="Calibri" w:hAnsi="Calibri" w:cs="Arial"/>
          <w:color w:val="000000"/>
          <w:sz w:val="22"/>
          <w:szCs w:val="22"/>
        </w:rPr>
      </w:pPr>
    </w:p>
    <w:p w14:paraId="1637E12B" w14:textId="77777777" w:rsidR="00D030C5" w:rsidRDefault="00D030C5" w:rsidP="00D030C5">
      <w:pPr>
        <w:rPr>
          <w:rFonts w:ascii="Calibri" w:hAnsi="Calibri" w:cs="Arial"/>
          <w:sz w:val="22"/>
          <w:szCs w:val="22"/>
        </w:rPr>
      </w:pPr>
      <w:r>
        <w:rPr>
          <w:rFonts w:ascii="Calibri" w:hAnsi="Calibri" w:cs="Arial"/>
          <w:sz w:val="22"/>
          <w:szCs w:val="22"/>
        </w:rPr>
        <w:br w:type="page"/>
      </w:r>
    </w:p>
    <w:p w14:paraId="78C5F26E" w14:textId="5B5D35CE" w:rsidR="00D030C5" w:rsidRDefault="00D030C5" w:rsidP="00974E22">
      <w:pPr>
        <w:spacing w:before="120" w:line="276" w:lineRule="auto"/>
        <w:rPr>
          <w:rFonts w:ascii="Calibri" w:hAnsi="Calibri" w:cs="Arial"/>
          <w:sz w:val="22"/>
          <w:szCs w:val="22"/>
        </w:rPr>
      </w:pPr>
      <w:r>
        <w:rPr>
          <w:rFonts w:ascii="Calibri" w:hAnsi="Calibri" w:cs="Arial"/>
          <w:sz w:val="22"/>
          <w:szCs w:val="22"/>
        </w:rPr>
        <w:t xml:space="preserve">The outlook for </w:t>
      </w:r>
      <w:r w:rsidR="003E7B5B">
        <w:rPr>
          <w:rFonts w:ascii="Calibri" w:hAnsi="Calibri" w:cs="Arial"/>
          <w:sz w:val="22"/>
          <w:szCs w:val="22"/>
        </w:rPr>
        <w:t xml:space="preserve">February </w:t>
      </w:r>
      <w:r>
        <w:rPr>
          <w:rFonts w:ascii="Calibri" w:hAnsi="Calibri" w:cs="Arial"/>
          <w:sz w:val="22"/>
          <w:szCs w:val="22"/>
        </w:rPr>
        <w:t xml:space="preserve">through to </w:t>
      </w:r>
      <w:r w:rsidR="003E7B5B">
        <w:rPr>
          <w:rFonts w:ascii="Calibri" w:hAnsi="Calibri" w:cs="Arial"/>
          <w:sz w:val="22"/>
          <w:szCs w:val="22"/>
        </w:rPr>
        <w:t>April</w:t>
      </w:r>
      <w:r>
        <w:rPr>
          <w:rFonts w:ascii="Calibri" w:hAnsi="Calibri" w:cs="Arial"/>
          <w:sz w:val="22"/>
          <w:szCs w:val="22"/>
        </w:rPr>
        <w:t xml:space="preserve"> suggests a 75% chance of receiving rainfall totals of between </w:t>
      </w:r>
      <w:r w:rsidR="00530710">
        <w:rPr>
          <w:rFonts w:ascii="Calibri" w:hAnsi="Calibri" w:cs="Arial"/>
          <w:sz w:val="22"/>
          <w:szCs w:val="22"/>
        </w:rPr>
        <w:t>200</w:t>
      </w:r>
      <w:r w:rsidR="00F54C03">
        <w:rPr>
          <w:rFonts w:ascii="Calibri" w:hAnsi="Calibri" w:cs="Arial"/>
          <w:sz w:val="22"/>
          <w:szCs w:val="22"/>
        </w:rPr>
        <w:t>–</w:t>
      </w:r>
      <w:r w:rsidR="00530710">
        <w:rPr>
          <w:rFonts w:ascii="Calibri" w:hAnsi="Calibri" w:cs="Arial"/>
          <w:sz w:val="22"/>
          <w:szCs w:val="22"/>
        </w:rPr>
        <w:t>600</w:t>
      </w:r>
      <w:r>
        <w:rPr>
          <w:rFonts w:ascii="Calibri" w:hAnsi="Calibri" w:cs="Arial"/>
          <w:sz w:val="22"/>
          <w:szCs w:val="22"/>
        </w:rPr>
        <w:t xml:space="preserve"> millimetres across </w:t>
      </w:r>
      <w:r w:rsidR="00CB2A84">
        <w:rPr>
          <w:rFonts w:ascii="Calibri" w:hAnsi="Calibri" w:cs="Arial"/>
          <w:sz w:val="22"/>
          <w:szCs w:val="22"/>
        </w:rPr>
        <w:t>northern</w:t>
      </w:r>
      <w:r w:rsidR="00B32CFC">
        <w:rPr>
          <w:rFonts w:ascii="Calibri" w:hAnsi="Calibri" w:cs="Arial"/>
          <w:sz w:val="22"/>
          <w:szCs w:val="22"/>
        </w:rPr>
        <w:t xml:space="preserve"> </w:t>
      </w:r>
      <w:r w:rsidR="00CB2A84">
        <w:rPr>
          <w:rFonts w:ascii="Calibri" w:hAnsi="Calibri" w:cs="Arial"/>
          <w:sz w:val="22"/>
          <w:szCs w:val="22"/>
        </w:rPr>
        <w:t>Western Australia, the Northern Territory, and Queensland</w:t>
      </w:r>
      <w:r w:rsidR="00530710">
        <w:rPr>
          <w:rFonts w:ascii="Calibri" w:hAnsi="Calibri" w:cs="Arial"/>
          <w:sz w:val="22"/>
          <w:szCs w:val="22"/>
        </w:rPr>
        <w:t>, with rainfall greater than 600 millimetres expected in far-north Queensland and the Northern Territory.</w:t>
      </w:r>
      <w:r w:rsidR="005F34E2">
        <w:rPr>
          <w:rFonts w:ascii="Calibri" w:hAnsi="Calibri" w:cs="Arial"/>
          <w:sz w:val="22"/>
          <w:szCs w:val="22"/>
        </w:rPr>
        <w:t xml:space="preserve"> Between 50</w:t>
      </w:r>
      <w:r w:rsidR="00F54C03">
        <w:rPr>
          <w:rFonts w:ascii="Calibri" w:hAnsi="Calibri" w:cs="Arial"/>
          <w:sz w:val="22"/>
          <w:szCs w:val="22"/>
        </w:rPr>
        <w:t>–</w:t>
      </w:r>
      <w:r w:rsidR="005F34E2">
        <w:rPr>
          <w:rFonts w:ascii="Calibri" w:hAnsi="Calibri" w:cs="Arial"/>
          <w:sz w:val="22"/>
          <w:szCs w:val="22"/>
        </w:rPr>
        <w:t xml:space="preserve">200 millimetres of rainfall is forecast across much of </w:t>
      </w:r>
      <w:r w:rsidR="00281B9E">
        <w:rPr>
          <w:rFonts w:ascii="Calibri" w:hAnsi="Calibri" w:cs="Arial"/>
          <w:sz w:val="22"/>
          <w:szCs w:val="22"/>
        </w:rPr>
        <w:t>southern Queensland, New South Wales, Victoria and Tasmania, with rainfall totals exceeding 200 millimetres likely across coastal</w:t>
      </w:r>
      <w:r w:rsidR="00B249AD">
        <w:rPr>
          <w:rFonts w:ascii="Calibri" w:hAnsi="Calibri" w:cs="Arial"/>
          <w:sz w:val="22"/>
          <w:szCs w:val="22"/>
        </w:rPr>
        <w:t xml:space="preserve"> and alpine areas. </w:t>
      </w:r>
      <w:r>
        <w:rPr>
          <w:rFonts w:ascii="Calibri" w:hAnsi="Calibri" w:cs="Arial"/>
          <w:sz w:val="22"/>
          <w:szCs w:val="22"/>
        </w:rPr>
        <w:t>The far southwest of Western</w:t>
      </w:r>
      <w:r w:rsidR="009C4C9F">
        <w:rPr>
          <w:rFonts w:ascii="Calibri" w:hAnsi="Calibri" w:cs="Arial"/>
          <w:sz w:val="22"/>
          <w:szCs w:val="22"/>
        </w:rPr>
        <w:t xml:space="preserve"> Australia</w:t>
      </w:r>
      <w:r>
        <w:rPr>
          <w:rFonts w:ascii="Calibri" w:hAnsi="Calibri" w:cs="Arial"/>
          <w:sz w:val="22"/>
          <w:szCs w:val="22"/>
        </w:rPr>
        <w:t xml:space="preserve"> </w:t>
      </w:r>
      <w:r w:rsidR="004F55A4">
        <w:rPr>
          <w:rFonts w:ascii="Calibri" w:hAnsi="Calibri" w:cs="Arial"/>
          <w:sz w:val="22"/>
          <w:szCs w:val="22"/>
        </w:rPr>
        <w:t>is</w:t>
      </w:r>
      <w:r>
        <w:rPr>
          <w:rFonts w:ascii="Calibri" w:hAnsi="Calibri" w:cs="Arial"/>
          <w:sz w:val="22"/>
          <w:szCs w:val="22"/>
        </w:rPr>
        <w:t xml:space="preserve"> likely to receive rainfall totals of between </w:t>
      </w:r>
      <w:r w:rsidR="004F55A4">
        <w:rPr>
          <w:rFonts w:ascii="Calibri" w:hAnsi="Calibri" w:cs="Arial"/>
          <w:sz w:val="22"/>
          <w:szCs w:val="22"/>
        </w:rPr>
        <w:t>50</w:t>
      </w:r>
      <w:r w:rsidR="00F54C03">
        <w:rPr>
          <w:rFonts w:ascii="Calibri" w:hAnsi="Calibri" w:cs="Arial"/>
          <w:sz w:val="22"/>
          <w:szCs w:val="22"/>
        </w:rPr>
        <w:t>–</w:t>
      </w:r>
      <w:r w:rsidR="004F55A4">
        <w:rPr>
          <w:rFonts w:ascii="Calibri" w:hAnsi="Calibri" w:cs="Arial"/>
          <w:sz w:val="22"/>
          <w:szCs w:val="22"/>
        </w:rPr>
        <w:t>100</w:t>
      </w:r>
      <w:r>
        <w:rPr>
          <w:rFonts w:ascii="Calibri" w:hAnsi="Calibri" w:cs="Arial"/>
          <w:sz w:val="22"/>
          <w:szCs w:val="22"/>
        </w:rPr>
        <w:t xml:space="preserve"> millimetres over this period</w:t>
      </w:r>
      <w:r w:rsidR="004F55A4">
        <w:rPr>
          <w:rFonts w:ascii="Calibri" w:hAnsi="Calibri" w:cs="Arial"/>
          <w:sz w:val="22"/>
          <w:szCs w:val="22"/>
        </w:rPr>
        <w:t xml:space="preserve">, </w:t>
      </w:r>
      <w:r w:rsidR="00CB2A84">
        <w:rPr>
          <w:rFonts w:ascii="Calibri" w:hAnsi="Calibri" w:cs="Arial"/>
          <w:sz w:val="22"/>
          <w:szCs w:val="22"/>
        </w:rPr>
        <w:t xml:space="preserve">while South Australia is likely to receive </w:t>
      </w:r>
      <w:r w:rsidR="00572370">
        <w:rPr>
          <w:rFonts w:ascii="Calibri" w:hAnsi="Calibri" w:cs="Arial"/>
          <w:sz w:val="22"/>
          <w:szCs w:val="22"/>
        </w:rPr>
        <w:t>between 2</w:t>
      </w:r>
      <w:r w:rsidR="003408B6">
        <w:rPr>
          <w:rFonts w:ascii="Calibri" w:hAnsi="Calibri" w:cs="Arial"/>
          <w:sz w:val="22"/>
          <w:szCs w:val="22"/>
        </w:rPr>
        <w:t>5</w:t>
      </w:r>
      <w:r w:rsidR="00F54C03">
        <w:rPr>
          <w:rFonts w:ascii="Calibri" w:hAnsi="Calibri" w:cs="Arial"/>
          <w:sz w:val="22"/>
          <w:szCs w:val="22"/>
        </w:rPr>
        <w:t>–</w:t>
      </w:r>
      <w:r w:rsidR="00572370">
        <w:rPr>
          <w:rFonts w:ascii="Calibri" w:hAnsi="Calibri" w:cs="Arial"/>
          <w:sz w:val="22"/>
          <w:szCs w:val="22"/>
        </w:rPr>
        <w:t>50 millimetres.</w:t>
      </w:r>
    </w:p>
    <w:p w14:paraId="5CF24E8F" w14:textId="47B17E17" w:rsidR="00D030C5" w:rsidRDefault="00D030C5" w:rsidP="00974E22">
      <w:pPr>
        <w:spacing w:before="120" w:line="276" w:lineRule="auto"/>
        <w:rPr>
          <w:rFonts w:ascii="Calibri" w:hAnsi="Calibri" w:cs="Arial"/>
          <w:sz w:val="22"/>
          <w:szCs w:val="22"/>
        </w:rPr>
      </w:pPr>
      <w:r>
        <w:rPr>
          <w:rFonts w:ascii="Calibri" w:hAnsi="Calibri" w:cs="Arial"/>
          <w:sz w:val="22"/>
          <w:szCs w:val="22"/>
        </w:rPr>
        <w:t>In summer cropping regions, there is a 75% chance of receiving between 100</w:t>
      </w:r>
      <w:r w:rsidR="00F54C03">
        <w:rPr>
          <w:rFonts w:ascii="Calibri" w:hAnsi="Calibri" w:cs="Arial"/>
          <w:sz w:val="22"/>
          <w:szCs w:val="22"/>
        </w:rPr>
        <w:t>–</w:t>
      </w:r>
      <w:r w:rsidR="00572370">
        <w:rPr>
          <w:rFonts w:ascii="Calibri" w:hAnsi="Calibri" w:cs="Arial"/>
          <w:sz w:val="22"/>
          <w:szCs w:val="22"/>
        </w:rPr>
        <w:t>2</w:t>
      </w:r>
      <w:r>
        <w:rPr>
          <w:rFonts w:ascii="Calibri" w:hAnsi="Calibri" w:cs="Arial"/>
          <w:sz w:val="22"/>
          <w:szCs w:val="22"/>
        </w:rPr>
        <w:t>00 millimetres of rainfall across much of Queensland</w:t>
      </w:r>
      <w:r w:rsidR="003875DC">
        <w:rPr>
          <w:rFonts w:ascii="Calibri" w:hAnsi="Calibri" w:cs="Arial"/>
          <w:sz w:val="22"/>
          <w:szCs w:val="22"/>
        </w:rPr>
        <w:t xml:space="preserve"> and </w:t>
      </w:r>
      <w:r>
        <w:rPr>
          <w:rFonts w:ascii="Calibri" w:hAnsi="Calibri" w:cs="Arial"/>
          <w:sz w:val="22"/>
          <w:szCs w:val="22"/>
        </w:rPr>
        <w:t>northern New South Wales. If realised, these forecast rainfall totals are likely to be sufficient to support summer pasture growth across eastern and northern Australia. Additionally, these expected falls are likely to provide a boost to soil moisture profiles and maintain above yield expectation for summer crops in Queensland and northern New South Wales</w:t>
      </w:r>
      <w:r w:rsidR="003875DC">
        <w:rPr>
          <w:rFonts w:ascii="Calibri" w:hAnsi="Calibri" w:cs="Arial"/>
          <w:sz w:val="22"/>
          <w:szCs w:val="22"/>
        </w:rPr>
        <w:t xml:space="preserve">. In the south, rainfall totals </w:t>
      </w:r>
      <w:r w:rsidR="006C549C">
        <w:rPr>
          <w:rFonts w:ascii="Calibri" w:hAnsi="Calibri" w:cs="Arial"/>
          <w:sz w:val="22"/>
          <w:szCs w:val="22"/>
        </w:rPr>
        <w:t xml:space="preserve">are likely to be lower, with between </w:t>
      </w:r>
      <w:r w:rsidR="00C33B41">
        <w:rPr>
          <w:rFonts w:ascii="Calibri" w:hAnsi="Calibri" w:cs="Arial"/>
          <w:sz w:val="22"/>
          <w:szCs w:val="22"/>
        </w:rPr>
        <w:t>25</w:t>
      </w:r>
      <w:r w:rsidR="00F54C03">
        <w:rPr>
          <w:rFonts w:ascii="Calibri" w:hAnsi="Calibri" w:cs="Arial"/>
          <w:sz w:val="22"/>
          <w:szCs w:val="22"/>
        </w:rPr>
        <w:t>–</w:t>
      </w:r>
      <w:r w:rsidR="00E70141">
        <w:rPr>
          <w:rFonts w:ascii="Calibri" w:hAnsi="Calibri" w:cs="Arial"/>
          <w:sz w:val="22"/>
          <w:szCs w:val="22"/>
        </w:rPr>
        <w:t xml:space="preserve">100 millimetres forecast for much of Western Australia and Victoria, and between </w:t>
      </w:r>
      <w:r w:rsidR="00C33B41">
        <w:rPr>
          <w:rFonts w:ascii="Calibri" w:hAnsi="Calibri" w:cs="Arial"/>
          <w:sz w:val="22"/>
          <w:szCs w:val="22"/>
        </w:rPr>
        <w:t>10</w:t>
      </w:r>
      <w:r w:rsidR="00F54C03">
        <w:rPr>
          <w:rFonts w:ascii="Calibri" w:hAnsi="Calibri" w:cs="Arial"/>
          <w:sz w:val="22"/>
          <w:szCs w:val="22"/>
        </w:rPr>
        <w:t>–</w:t>
      </w:r>
      <w:r w:rsidR="00E70141">
        <w:rPr>
          <w:rFonts w:ascii="Calibri" w:hAnsi="Calibri" w:cs="Arial"/>
          <w:sz w:val="22"/>
          <w:szCs w:val="22"/>
        </w:rPr>
        <w:t>50 millimetres in South Australia.</w:t>
      </w:r>
    </w:p>
    <w:p w14:paraId="56BCB3AB" w14:textId="6F706488" w:rsidR="00D030C5" w:rsidRDefault="00D030C5" w:rsidP="00D030C5">
      <w:pPr>
        <w:spacing w:before="120"/>
        <w:jc w:val="center"/>
      </w:pPr>
      <w:r>
        <w:rPr>
          <w:rFonts w:ascii="Calibri" w:hAnsi="Calibri" w:cs="Calibri"/>
          <w:b/>
          <w:bCs/>
          <w:iCs/>
          <w:color w:val="000000"/>
          <w:sz w:val="22"/>
          <w:szCs w:val="22"/>
          <w:lang w:eastAsia="en-US"/>
        </w:rPr>
        <w:t>Rainfall totals that have a 75% chance of occurring</w:t>
      </w:r>
      <w:r>
        <w:rPr>
          <w:rFonts w:ascii="Calibri" w:hAnsi="Calibri" w:cs="Calibri"/>
          <w:b/>
          <w:bCs/>
          <w:iCs/>
          <w:color w:val="000000"/>
          <w:sz w:val="22"/>
          <w:szCs w:val="22"/>
        </w:rPr>
        <w:t xml:space="preserve"> </w:t>
      </w:r>
      <w:r w:rsidR="0090787E">
        <w:rPr>
          <w:rFonts w:ascii="Calibri" w:hAnsi="Calibri" w:cs="Calibri"/>
          <w:b/>
          <w:bCs/>
          <w:iCs/>
          <w:color w:val="000000"/>
          <w:sz w:val="22"/>
          <w:szCs w:val="22"/>
        </w:rPr>
        <w:t>February</w:t>
      </w:r>
      <w:r>
        <w:rPr>
          <w:rFonts w:ascii="Calibri" w:hAnsi="Calibri" w:cs="Calibri"/>
          <w:b/>
          <w:bCs/>
          <w:iCs/>
          <w:color w:val="000000"/>
          <w:sz w:val="22"/>
          <w:szCs w:val="22"/>
        </w:rPr>
        <w:t xml:space="preserve"> 2025 to </w:t>
      </w:r>
      <w:r w:rsidR="0090787E">
        <w:rPr>
          <w:rFonts w:ascii="Calibri" w:hAnsi="Calibri" w:cs="Calibri"/>
          <w:b/>
          <w:bCs/>
          <w:iCs/>
          <w:color w:val="000000"/>
          <w:sz w:val="22"/>
          <w:szCs w:val="22"/>
        </w:rPr>
        <w:t>April</w:t>
      </w:r>
      <w:r>
        <w:rPr>
          <w:rFonts w:ascii="Calibri" w:hAnsi="Calibri" w:cs="Calibri"/>
          <w:b/>
          <w:bCs/>
          <w:iCs/>
          <w:color w:val="000000"/>
          <w:sz w:val="22"/>
          <w:szCs w:val="22"/>
        </w:rPr>
        <w:t xml:space="preserve"> 2025</w:t>
      </w:r>
    </w:p>
    <w:p w14:paraId="20457A4B" w14:textId="1B908C02" w:rsidR="00D030C5" w:rsidRDefault="003702ED" w:rsidP="00D030C5">
      <w:pPr>
        <w:spacing w:before="120"/>
        <w:jc w:val="center"/>
        <w:rPr>
          <w:rFonts w:ascii="Calibri" w:hAnsi="Calibri" w:cs="Arial"/>
          <w:sz w:val="22"/>
          <w:szCs w:val="22"/>
        </w:rPr>
      </w:pPr>
      <w:r>
        <w:rPr>
          <w:noProof/>
        </w:rPr>
        <w:drawing>
          <wp:inline distT="0" distB="0" distL="0" distR="0" wp14:anchorId="1357F575" wp14:editId="7841D715">
            <wp:extent cx="5162550" cy="3825297"/>
            <wp:effectExtent l="0" t="0" r="0" b="3810"/>
            <wp:docPr id="533295268"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5268" name="Picture 1" descr="A map of australia with different colored lines&#10;&#10;Description automatically generated"/>
                    <pic:cNvPicPr/>
                  </pic:nvPicPr>
                  <pic:blipFill>
                    <a:blip r:embed="rId31"/>
                    <a:stretch>
                      <a:fillRect/>
                    </a:stretch>
                  </pic:blipFill>
                  <pic:spPr>
                    <a:xfrm>
                      <a:off x="0" y="0"/>
                      <a:ext cx="5165407" cy="3827414"/>
                    </a:xfrm>
                    <a:prstGeom prst="rect">
                      <a:avLst/>
                    </a:prstGeom>
                  </pic:spPr>
                </pic:pic>
              </a:graphicData>
            </a:graphic>
          </wp:inline>
        </w:drawing>
      </w:r>
    </w:p>
    <w:p w14:paraId="24715A8D" w14:textId="37244C75" w:rsidR="00D030C5" w:rsidRDefault="00D030C5" w:rsidP="00D030C5">
      <w:pPr>
        <w:jc w:val="center"/>
        <w:rPr>
          <w:rFonts w:ascii="Calibri" w:hAnsi="Calibri" w:cs="Calibri"/>
          <w:color w:val="000000"/>
          <w:sz w:val="12"/>
          <w:szCs w:val="12"/>
        </w:rPr>
      </w:pPr>
      <w:r>
        <w:rPr>
          <w:rFonts w:ascii="Calibri" w:hAnsi="Calibri" w:cs="Calibri"/>
          <w:color w:val="000000"/>
          <w:sz w:val="12"/>
          <w:szCs w:val="12"/>
        </w:rPr>
        <w:t>©Commonwealth of Australia 202</w:t>
      </w:r>
      <w:r w:rsidR="00FF10B6">
        <w:rPr>
          <w:rFonts w:ascii="Calibri" w:hAnsi="Calibri" w:cs="Calibri"/>
          <w:color w:val="000000"/>
          <w:sz w:val="12"/>
          <w:szCs w:val="12"/>
        </w:rPr>
        <w:t>5</w:t>
      </w:r>
      <w:r>
        <w:rPr>
          <w:rFonts w:ascii="Calibri" w:hAnsi="Calibri" w:cs="Calibri"/>
          <w:color w:val="000000"/>
          <w:sz w:val="12"/>
          <w:szCs w:val="12"/>
        </w:rPr>
        <w:t>,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90787E">
        <w:rPr>
          <w:rFonts w:ascii="Calibri" w:hAnsi="Calibri" w:cs="Calibri"/>
          <w:color w:val="000000"/>
          <w:sz w:val="12"/>
          <w:szCs w:val="12"/>
        </w:rPr>
        <w:t>9</w:t>
      </w:r>
      <w:r>
        <w:rPr>
          <w:rFonts w:ascii="Calibri" w:hAnsi="Calibri" w:cs="Calibri"/>
          <w:color w:val="000000"/>
          <w:sz w:val="12"/>
          <w:szCs w:val="12"/>
        </w:rPr>
        <w:t>/1/202</w:t>
      </w:r>
      <w:r w:rsidR="0090787E">
        <w:rPr>
          <w:rFonts w:ascii="Calibri" w:hAnsi="Calibri" w:cs="Calibri"/>
          <w:color w:val="000000"/>
          <w:sz w:val="12"/>
          <w:szCs w:val="12"/>
        </w:rPr>
        <w:t>5</w:t>
      </w:r>
    </w:p>
    <w:p w14:paraId="2BAB9BC1" w14:textId="77777777" w:rsidR="00D030C5" w:rsidRDefault="00D030C5" w:rsidP="00D030C5">
      <w:pPr>
        <w:rPr>
          <w:rFonts w:asciiTheme="minorHAnsi" w:hAnsiTheme="minorHAnsi" w:cstheme="minorHAnsi"/>
          <w:b/>
          <w:bCs/>
          <w:color w:val="000000"/>
          <w:sz w:val="22"/>
          <w:szCs w:val="22"/>
        </w:rPr>
      </w:pPr>
    </w:p>
    <w:p w14:paraId="71830E5B" w14:textId="77777777" w:rsidR="00D030C5" w:rsidRDefault="00D030C5" w:rsidP="00D030C5">
      <w:pPr>
        <w:rPr>
          <w:rFonts w:ascii="Calibri" w:hAnsi="Calibri" w:cs="Calibri"/>
          <w:color w:val="000000"/>
          <w:sz w:val="12"/>
          <w:szCs w:val="12"/>
        </w:rPr>
      </w:pPr>
    </w:p>
    <w:p w14:paraId="4BCAB1B1" w14:textId="77777777" w:rsidR="00D030C5" w:rsidRDefault="00D030C5" w:rsidP="00D030C5">
      <w:pPr>
        <w:rPr>
          <w:rFonts w:asciiTheme="minorHAnsi" w:hAnsiTheme="minorHAnsi" w:cstheme="minorHAnsi"/>
          <w:b/>
          <w:bCs/>
          <w:color w:val="000000"/>
          <w:sz w:val="22"/>
          <w:szCs w:val="22"/>
        </w:rPr>
      </w:pPr>
    </w:p>
    <w:p w14:paraId="62C34699" w14:textId="77777777" w:rsidR="00695260" w:rsidRPr="00D8201A" w:rsidRDefault="00695260" w:rsidP="00695260">
      <w:pPr>
        <w:rPr>
          <w:rFonts w:ascii="Calibri" w:hAnsi="Calibri" w:cs="Calibri"/>
          <w:sz w:val="22"/>
          <w:szCs w:val="22"/>
        </w:rPr>
        <w:sectPr w:rsidR="00695260" w:rsidRPr="00D8201A" w:rsidSect="00695260">
          <w:footerReference w:type="default" r:id="rId32"/>
          <w:type w:val="continuous"/>
          <w:pgSz w:w="11906" w:h="16838"/>
          <w:pgMar w:top="1276" w:right="1440" w:bottom="1276" w:left="1440" w:header="709" w:footer="709" w:gutter="0"/>
          <w:cols w:space="720"/>
        </w:sectPr>
      </w:pPr>
    </w:p>
    <w:bookmarkEnd w:id="67"/>
    <w:bookmarkEnd w:id="68"/>
    <w:bookmarkEnd w:id="69"/>
    <w:bookmarkEnd w:id="70"/>
    <w:bookmarkEnd w:id="71"/>
    <w:bookmarkEnd w:id="72"/>
    <w:p w14:paraId="7B735872" w14:textId="52E2C7FD"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t>Water</w:t>
      </w:r>
      <w:bookmarkEnd w:id="63"/>
    </w:p>
    <w:p w14:paraId="2E2F0B26" w14:textId="19F46B43" w:rsidR="00C33B41" w:rsidRPr="00C33B41" w:rsidRDefault="00CD226A" w:rsidP="00C33B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18C685D0" w14:textId="43B81185" w:rsidR="00C33B41" w:rsidRPr="00B437F9" w:rsidRDefault="00C33B41" w:rsidP="00CD226A">
      <w:pPr>
        <w:spacing w:before="120"/>
        <w:rPr>
          <w:rFonts w:ascii="Calibri" w:hAnsi="Calibri" w:cs="Calibri"/>
          <w:sz w:val="22"/>
          <w:szCs w:val="22"/>
        </w:rPr>
      </w:pPr>
      <w:r>
        <w:rPr>
          <w:rFonts w:ascii="Calibri" w:hAnsi="Calibri" w:cs="Calibri"/>
          <w:sz w:val="22"/>
          <w:szCs w:val="22"/>
        </w:rPr>
        <w:t>No update has been made to water markets and storage since the prior publication.</w:t>
      </w:r>
    </w:p>
    <w:p w14:paraId="739919E1" w14:textId="78CD8B15"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33"/>
          <w:footerReference w:type="even" r:id="rId34"/>
          <w:footerReference w:type="default" r:id="rId35"/>
          <w:headerReference w:type="first" r:id="rId36"/>
          <w:footerReference w:type="first" r:id="rId37"/>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38" w:history="1">
        <w:r w:rsidR="00C33B41" w:rsidRPr="00C33B41">
          <w:rPr>
            <w:rStyle w:val="Hyperlink"/>
            <w:rFonts w:asciiTheme="minorHAnsi" w:hAnsiTheme="minorHAnsi" w:cstheme="minorHAnsi"/>
          </w:rPr>
          <w:t>https://www.agriculture.gov.au/abares/products/weekly_update/weekly-update-090124</w:t>
        </w:r>
      </w:hyperlink>
      <w:r w:rsidR="00055040" w:rsidRPr="004546C7">
        <w:rPr>
          <w:rFonts w:asciiTheme="minorHAnsi" w:hAnsiTheme="minorHAnsi" w:cstheme="minorHAnsi"/>
        </w:rPr>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083012C">
        <w:trPr>
          <w:trHeight w:val="420"/>
        </w:trPr>
        <w:tc>
          <w:tcPr>
            <w:tcW w:w="6521"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083012C">
        <w:trPr>
          <w:trHeight w:val="357"/>
        </w:trPr>
        <w:tc>
          <w:tcPr>
            <w:tcW w:w="6521" w:type="dxa"/>
            <w:tcBorders>
              <w:top w:val="nil"/>
              <w:left w:val="nil"/>
              <w:bottom w:val="nil"/>
              <w:right w:val="nil"/>
            </w:tcBorders>
            <w:shd w:val="clear" w:color="000000" w:fill="FFFFFF"/>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000000" w:fill="FFFFFF"/>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000000" w:fill="FFFFFF"/>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000000" w:fill="FFFFFF"/>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000000" w:fill="FFFFFF"/>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000000" w:fill="FFFFFF"/>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000000" w:fill="FFFFFF"/>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035798" w:rsidRPr="00B437F9" w14:paraId="62586D81" w14:textId="77777777" w:rsidTr="00D41691">
        <w:trPr>
          <w:trHeight w:val="283"/>
        </w:trPr>
        <w:tc>
          <w:tcPr>
            <w:tcW w:w="6521" w:type="dxa"/>
            <w:tcBorders>
              <w:top w:val="nil"/>
              <w:left w:val="nil"/>
              <w:bottom w:val="nil"/>
              <w:right w:val="nil"/>
            </w:tcBorders>
            <w:shd w:val="clear" w:color="000000" w:fill="FFFFFF"/>
            <w:noWrap/>
            <w:vAlign w:val="bottom"/>
            <w:hideMark/>
          </w:tcPr>
          <w:p w14:paraId="7CD18E6D" w14:textId="38EFE135" w:rsidR="00035798" w:rsidRPr="00B437F9" w:rsidRDefault="00035798" w:rsidP="00035798">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31AA43E5" w:rsidR="00035798" w:rsidRPr="00B437F9" w:rsidRDefault="00035798" w:rsidP="00035798">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hideMark/>
          </w:tcPr>
          <w:p w14:paraId="788DA0AE" w14:textId="29FA871E" w:rsidR="00035798" w:rsidRPr="00B437F9" w:rsidRDefault="00035798" w:rsidP="00035798">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22985860" w:rsidR="00035798" w:rsidRPr="00B437F9" w:rsidRDefault="00035798" w:rsidP="00035798">
            <w:pPr>
              <w:jc w:val="right"/>
              <w:rPr>
                <w:rFonts w:ascii="Calibri" w:hAnsi="Calibri" w:cs="Calibri"/>
                <w:color w:val="000000"/>
                <w:szCs w:val="20"/>
              </w:rPr>
            </w:pPr>
            <w:r>
              <w:rPr>
                <w:rFonts w:ascii="Calibri" w:hAnsi="Calibri" w:cs="Calibri"/>
                <w:color w:val="000000"/>
                <w:szCs w:val="20"/>
              </w:rPr>
              <w:t>0.62</w:t>
            </w:r>
          </w:p>
        </w:tc>
        <w:tc>
          <w:tcPr>
            <w:tcW w:w="1134" w:type="dxa"/>
            <w:tcBorders>
              <w:top w:val="nil"/>
              <w:left w:val="nil"/>
              <w:bottom w:val="nil"/>
              <w:right w:val="nil"/>
            </w:tcBorders>
            <w:shd w:val="clear" w:color="000000" w:fill="FFFFFF"/>
            <w:noWrap/>
            <w:vAlign w:val="bottom"/>
            <w:hideMark/>
          </w:tcPr>
          <w:p w14:paraId="5BE915E0" w14:textId="47C3F696" w:rsidR="00035798" w:rsidRPr="00B437F9" w:rsidRDefault="00035798" w:rsidP="00035798">
            <w:pPr>
              <w:jc w:val="right"/>
              <w:rPr>
                <w:rFonts w:ascii="Calibri" w:hAnsi="Calibri" w:cs="Calibri"/>
                <w:color w:val="000000"/>
                <w:szCs w:val="20"/>
              </w:rPr>
            </w:pPr>
            <w:r>
              <w:rPr>
                <w:rFonts w:ascii="Calibri" w:hAnsi="Calibri" w:cs="Calibri"/>
                <w:color w:val="000000"/>
                <w:szCs w:val="20"/>
              </w:rPr>
              <w:t>0.62</w:t>
            </w:r>
          </w:p>
        </w:tc>
        <w:tc>
          <w:tcPr>
            <w:tcW w:w="926" w:type="dxa"/>
            <w:tcBorders>
              <w:top w:val="nil"/>
              <w:left w:val="nil"/>
              <w:bottom w:val="nil"/>
              <w:right w:val="nil"/>
            </w:tcBorders>
            <w:shd w:val="clear" w:color="000000" w:fill="FFFFFF"/>
            <w:noWrap/>
            <w:vAlign w:val="bottom"/>
            <w:hideMark/>
          </w:tcPr>
          <w:p w14:paraId="17F922B2" w14:textId="44A7BB23" w:rsidR="00035798" w:rsidRPr="0049492C" w:rsidRDefault="00035798" w:rsidP="00035798">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4BB4C4DB" w14:textId="62CEDB34" w:rsidR="00035798" w:rsidRPr="0049492C" w:rsidRDefault="00035798" w:rsidP="00035798">
            <w:pPr>
              <w:jc w:val="right"/>
              <w:rPr>
                <w:rFonts w:ascii="Calibri" w:hAnsi="Calibri" w:cs="Calibri"/>
                <w:szCs w:val="20"/>
              </w:rPr>
            </w:pPr>
            <w:r>
              <w:rPr>
                <w:rFonts w:ascii="Calibri" w:hAnsi="Calibri" w:cs="Calibri"/>
                <w:color w:val="000000"/>
                <w:szCs w:val="20"/>
              </w:rPr>
              <w:t>0.66</w:t>
            </w:r>
          </w:p>
        </w:tc>
        <w:tc>
          <w:tcPr>
            <w:tcW w:w="1313" w:type="dxa"/>
            <w:tcBorders>
              <w:top w:val="nil"/>
              <w:left w:val="nil"/>
              <w:bottom w:val="nil"/>
              <w:right w:val="nil"/>
            </w:tcBorders>
            <w:shd w:val="clear" w:color="000000" w:fill="FFFFFF"/>
            <w:noWrap/>
            <w:vAlign w:val="bottom"/>
            <w:hideMark/>
          </w:tcPr>
          <w:p w14:paraId="70F0D641" w14:textId="35CB3F91" w:rsidR="00035798" w:rsidRPr="00B437F9" w:rsidRDefault="00035798" w:rsidP="00035798">
            <w:pPr>
              <w:jc w:val="right"/>
              <w:rPr>
                <w:rFonts w:ascii="Calibri" w:hAnsi="Calibri" w:cs="Calibri"/>
                <w:color w:val="9C0006"/>
                <w:szCs w:val="20"/>
              </w:rPr>
            </w:pPr>
            <w:r>
              <w:rPr>
                <w:rFonts w:ascii="Calibri" w:hAnsi="Calibri" w:cs="Calibri"/>
                <w:color w:val="9C0006"/>
                <w:szCs w:val="20"/>
              </w:rPr>
              <w:t>-6%</w:t>
            </w:r>
          </w:p>
        </w:tc>
      </w:tr>
      <w:tr w:rsidR="00035798" w:rsidRPr="00B437F9" w14:paraId="29BDD33C" w14:textId="77777777" w:rsidTr="00D41691">
        <w:trPr>
          <w:trHeight w:val="283"/>
        </w:trPr>
        <w:tc>
          <w:tcPr>
            <w:tcW w:w="6521" w:type="dxa"/>
            <w:tcBorders>
              <w:top w:val="nil"/>
              <w:left w:val="nil"/>
              <w:bottom w:val="nil"/>
              <w:right w:val="nil"/>
            </w:tcBorders>
            <w:shd w:val="clear" w:color="000000" w:fill="FFFFFF"/>
            <w:noWrap/>
            <w:vAlign w:val="bottom"/>
            <w:hideMark/>
          </w:tcPr>
          <w:p w14:paraId="756DCB4C" w14:textId="632D01E2" w:rsidR="00035798" w:rsidRPr="00B437F9" w:rsidRDefault="00035798" w:rsidP="00035798">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64F086EA" w:rsidR="00035798" w:rsidRPr="00B437F9" w:rsidRDefault="00035798" w:rsidP="00035798">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hideMark/>
          </w:tcPr>
          <w:p w14:paraId="45F6181B" w14:textId="698DE6AB" w:rsidR="00035798" w:rsidRPr="00B437F9" w:rsidRDefault="00035798" w:rsidP="00035798">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708EFE07" w:rsidR="00035798" w:rsidRPr="00B437F9" w:rsidRDefault="00035798" w:rsidP="00035798">
            <w:pPr>
              <w:jc w:val="right"/>
              <w:rPr>
                <w:rFonts w:ascii="Calibri" w:hAnsi="Calibri" w:cs="Calibri"/>
                <w:color w:val="000000"/>
                <w:szCs w:val="20"/>
              </w:rPr>
            </w:pPr>
            <w:r>
              <w:rPr>
                <w:rFonts w:ascii="Calibri" w:hAnsi="Calibri" w:cs="Calibri"/>
                <w:color w:val="000000"/>
                <w:szCs w:val="20"/>
              </w:rPr>
              <w:t>252</w:t>
            </w:r>
          </w:p>
        </w:tc>
        <w:tc>
          <w:tcPr>
            <w:tcW w:w="1134" w:type="dxa"/>
            <w:tcBorders>
              <w:top w:val="nil"/>
              <w:left w:val="nil"/>
              <w:bottom w:val="nil"/>
              <w:right w:val="nil"/>
            </w:tcBorders>
            <w:shd w:val="clear" w:color="000000" w:fill="FFFFFF"/>
            <w:noWrap/>
            <w:vAlign w:val="bottom"/>
            <w:hideMark/>
          </w:tcPr>
          <w:p w14:paraId="7582FA24" w14:textId="79ABF18F" w:rsidR="00035798" w:rsidRPr="00B437F9" w:rsidRDefault="00035798" w:rsidP="00035798">
            <w:pPr>
              <w:jc w:val="right"/>
              <w:rPr>
                <w:rFonts w:ascii="Calibri" w:hAnsi="Calibri" w:cs="Calibri"/>
                <w:color w:val="000000"/>
                <w:szCs w:val="20"/>
              </w:rPr>
            </w:pPr>
            <w:r>
              <w:rPr>
                <w:rFonts w:ascii="Calibri" w:hAnsi="Calibri" w:cs="Calibri"/>
                <w:color w:val="000000"/>
                <w:szCs w:val="20"/>
              </w:rPr>
              <w:t>252</w:t>
            </w:r>
          </w:p>
        </w:tc>
        <w:tc>
          <w:tcPr>
            <w:tcW w:w="926" w:type="dxa"/>
            <w:tcBorders>
              <w:top w:val="nil"/>
              <w:left w:val="nil"/>
              <w:bottom w:val="nil"/>
              <w:right w:val="nil"/>
            </w:tcBorders>
            <w:shd w:val="clear" w:color="000000" w:fill="FFFFFF"/>
            <w:noWrap/>
            <w:vAlign w:val="bottom"/>
            <w:hideMark/>
          </w:tcPr>
          <w:p w14:paraId="3CC3328F" w14:textId="5C1AAA39" w:rsidR="00035798" w:rsidRPr="00775697" w:rsidRDefault="00035798" w:rsidP="00035798">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27777EFA" w14:textId="7A130245" w:rsidR="00035798" w:rsidRPr="00B437F9" w:rsidRDefault="00035798" w:rsidP="00035798">
            <w:pPr>
              <w:jc w:val="right"/>
              <w:rPr>
                <w:rFonts w:ascii="Calibri" w:hAnsi="Calibri" w:cs="Calibri"/>
                <w:color w:val="000000"/>
                <w:szCs w:val="20"/>
              </w:rPr>
            </w:pPr>
            <w:r>
              <w:rPr>
                <w:rFonts w:ascii="Calibri" w:hAnsi="Calibri" w:cs="Calibri"/>
                <w:color w:val="000000"/>
                <w:szCs w:val="20"/>
              </w:rPr>
              <w:t>284</w:t>
            </w:r>
          </w:p>
        </w:tc>
        <w:tc>
          <w:tcPr>
            <w:tcW w:w="1313" w:type="dxa"/>
            <w:tcBorders>
              <w:top w:val="nil"/>
              <w:left w:val="nil"/>
              <w:bottom w:val="nil"/>
              <w:right w:val="nil"/>
            </w:tcBorders>
            <w:shd w:val="clear" w:color="000000" w:fill="FFFFFF"/>
            <w:noWrap/>
            <w:vAlign w:val="bottom"/>
            <w:hideMark/>
          </w:tcPr>
          <w:p w14:paraId="2E4F0D4B" w14:textId="4A60A48A" w:rsidR="00035798" w:rsidRPr="00B437F9" w:rsidRDefault="00035798" w:rsidP="00035798">
            <w:pPr>
              <w:jc w:val="right"/>
              <w:rPr>
                <w:rFonts w:ascii="Calibri" w:hAnsi="Calibri" w:cs="Calibri"/>
                <w:color w:val="9C0006"/>
                <w:szCs w:val="20"/>
              </w:rPr>
            </w:pPr>
            <w:r>
              <w:rPr>
                <w:rFonts w:ascii="Calibri" w:hAnsi="Calibri" w:cs="Calibri"/>
                <w:color w:val="9C0006"/>
                <w:szCs w:val="20"/>
              </w:rPr>
              <w:t>-12%</w:t>
            </w:r>
          </w:p>
        </w:tc>
      </w:tr>
      <w:tr w:rsidR="00035798" w:rsidRPr="00E42CBD" w14:paraId="61C033A3" w14:textId="77777777" w:rsidTr="00D41691">
        <w:trPr>
          <w:trHeight w:val="283"/>
        </w:trPr>
        <w:tc>
          <w:tcPr>
            <w:tcW w:w="6521" w:type="dxa"/>
            <w:tcBorders>
              <w:top w:val="nil"/>
              <w:left w:val="nil"/>
              <w:bottom w:val="nil"/>
              <w:right w:val="nil"/>
            </w:tcBorders>
            <w:shd w:val="clear" w:color="000000" w:fill="FFFFFF"/>
            <w:noWrap/>
            <w:vAlign w:val="bottom"/>
          </w:tcPr>
          <w:p w14:paraId="2E995AF9" w14:textId="773BF9EA" w:rsidR="00035798" w:rsidRPr="00570C4B" w:rsidRDefault="00035798" w:rsidP="00035798">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bottom"/>
          </w:tcPr>
          <w:p w14:paraId="4C43CCB6" w14:textId="09A724EB" w:rsidR="00035798" w:rsidRDefault="00035798" w:rsidP="00035798">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tcPr>
          <w:p w14:paraId="60113C2E" w14:textId="7093404F" w:rsidR="00035798" w:rsidRPr="00E85FB0" w:rsidRDefault="00035798" w:rsidP="00035798">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03E974A" w14:textId="7A5E0A1D" w:rsidR="00035798" w:rsidRPr="00E42CBD" w:rsidRDefault="00035798" w:rsidP="00035798">
            <w:pPr>
              <w:jc w:val="right"/>
              <w:rPr>
                <w:rFonts w:ascii="Calibri" w:hAnsi="Calibri" w:cs="Calibri"/>
                <w:szCs w:val="20"/>
              </w:rPr>
            </w:pPr>
            <w:r>
              <w:rPr>
                <w:rFonts w:ascii="Calibri" w:hAnsi="Calibri" w:cs="Calibri"/>
                <w:color w:val="000000"/>
                <w:szCs w:val="20"/>
              </w:rPr>
              <w:t>207</w:t>
            </w:r>
          </w:p>
        </w:tc>
        <w:tc>
          <w:tcPr>
            <w:tcW w:w="1134" w:type="dxa"/>
            <w:tcBorders>
              <w:top w:val="nil"/>
              <w:left w:val="nil"/>
              <w:bottom w:val="nil"/>
              <w:right w:val="nil"/>
            </w:tcBorders>
            <w:shd w:val="clear" w:color="000000" w:fill="FFFFFF"/>
            <w:noWrap/>
            <w:vAlign w:val="bottom"/>
          </w:tcPr>
          <w:p w14:paraId="4C3EBEE9" w14:textId="799BA38A" w:rsidR="00035798" w:rsidRPr="00E42CBD" w:rsidRDefault="00035798" w:rsidP="00035798">
            <w:pPr>
              <w:jc w:val="right"/>
              <w:rPr>
                <w:rFonts w:ascii="Calibri" w:hAnsi="Calibri" w:cs="Calibri"/>
                <w:szCs w:val="20"/>
              </w:rPr>
            </w:pPr>
            <w:r>
              <w:rPr>
                <w:rFonts w:ascii="Calibri" w:hAnsi="Calibri" w:cs="Calibri"/>
                <w:color w:val="000000"/>
                <w:szCs w:val="20"/>
              </w:rPr>
              <w:t>206</w:t>
            </w:r>
          </w:p>
        </w:tc>
        <w:tc>
          <w:tcPr>
            <w:tcW w:w="926" w:type="dxa"/>
            <w:tcBorders>
              <w:top w:val="nil"/>
              <w:left w:val="nil"/>
              <w:bottom w:val="nil"/>
              <w:right w:val="nil"/>
            </w:tcBorders>
            <w:shd w:val="clear" w:color="000000" w:fill="FFFFFF"/>
            <w:noWrap/>
            <w:vAlign w:val="bottom"/>
          </w:tcPr>
          <w:p w14:paraId="1E2EBFFF" w14:textId="76DBF8BE" w:rsidR="00035798" w:rsidRPr="00E42CBD" w:rsidRDefault="00035798" w:rsidP="00035798">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tcPr>
          <w:p w14:paraId="02885AD4" w14:textId="5DD0FF18" w:rsidR="00035798" w:rsidRPr="00E42CBD" w:rsidRDefault="00035798" w:rsidP="00035798">
            <w:pPr>
              <w:jc w:val="right"/>
              <w:rPr>
                <w:rFonts w:ascii="Calibri" w:hAnsi="Calibri" w:cs="Calibri"/>
                <w:szCs w:val="20"/>
              </w:rPr>
            </w:pPr>
            <w:r>
              <w:rPr>
                <w:rFonts w:ascii="Calibri" w:hAnsi="Calibri" w:cs="Calibri"/>
                <w:color w:val="000000"/>
                <w:szCs w:val="20"/>
              </w:rPr>
              <w:t>197</w:t>
            </w:r>
          </w:p>
        </w:tc>
        <w:tc>
          <w:tcPr>
            <w:tcW w:w="1313" w:type="dxa"/>
            <w:tcBorders>
              <w:top w:val="nil"/>
              <w:left w:val="nil"/>
              <w:bottom w:val="nil"/>
              <w:right w:val="nil"/>
            </w:tcBorders>
            <w:shd w:val="clear" w:color="000000" w:fill="FFFFFF"/>
            <w:noWrap/>
            <w:vAlign w:val="bottom"/>
          </w:tcPr>
          <w:p w14:paraId="44112B8A" w14:textId="1A9EBB61" w:rsidR="00035798" w:rsidRPr="00E42CBD" w:rsidRDefault="00035798" w:rsidP="00035798">
            <w:pPr>
              <w:jc w:val="right"/>
              <w:rPr>
                <w:rFonts w:ascii="Calibri" w:hAnsi="Calibri" w:cs="Calibri"/>
                <w:szCs w:val="20"/>
              </w:rPr>
            </w:pPr>
            <w:r>
              <w:rPr>
                <w:rFonts w:ascii="Calibri" w:hAnsi="Calibri" w:cs="Calibri"/>
                <w:color w:val="196B24"/>
                <w:szCs w:val="20"/>
              </w:rPr>
              <w:t>5%</w:t>
            </w:r>
          </w:p>
        </w:tc>
      </w:tr>
      <w:tr w:rsidR="00035798" w:rsidRPr="00B437F9" w14:paraId="5EF41E89" w14:textId="77777777" w:rsidTr="00D41691">
        <w:trPr>
          <w:trHeight w:val="283"/>
        </w:trPr>
        <w:tc>
          <w:tcPr>
            <w:tcW w:w="6521" w:type="dxa"/>
            <w:tcBorders>
              <w:top w:val="nil"/>
              <w:left w:val="nil"/>
              <w:bottom w:val="nil"/>
              <w:right w:val="nil"/>
            </w:tcBorders>
            <w:shd w:val="clear" w:color="000000" w:fill="FFFFFF"/>
            <w:noWrap/>
            <w:vAlign w:val="bottom"/>
            <w:hideMark/>
          </w:tcPr>
          <w:p w14:paraId="288ECD0B" w14:textId="449D63D6" w:rsidR="00035798" w:rsidRPr="00B437F9" w:rsidRDefault="00035798" w:rsidP="00035798">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1AEF99CB" w:rsidR="00035798" w:rsidRPr="00B437F9" w:rsidRDefault="00035798" w:rsidP="00035798">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hideMark/>
          </w:tcPr>
          <w:p w14:paraId="4BE31C85" w14:textId="128D3373" w:rsidR="00035798" w:rsidRPr="00B437F9" w:rsidRDefault="00035798" w:rsidP="00035798">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44645CBB" w:rsidR="00035798" w:rsidRPr="00B437F9" w:rsidRDefault="00035798" w:rsidP="00035798">
            <w:pPr>
              <w:jc w:val="right"/>
              <w:rPr>
                <w:rFonts w:ascii="Calibri" w:hAnsi="Calibri" w:cs="Calibri"/>
                <w:color w:val="000000"/>
                <w:szCs w:val="20"/>
              </w:rPr>
            </w:pPr>
            <w:r>
              <w:rPr>
                <w:rFonts w:ascii="Calibri" w:hAnsi="Calibri" w:cs="Calibri"/>
                <w:color w:val="000000"/>
                <w:szCs w:val="20"/>
              </w:rPr>
              <w:t>467</w:t>
            </w:r>
          </w:p>
        </w:tc>
        <w:tc>
          <w:tcPr>
            <w:tcW w:w="1134" w:type="dxa"/>
            <w:tcBorders>
              <w:top w:val="nil"/>
              <w:left w:val="nil"/>
              <w:bottom w:val="nil"/>
              <w:right w:val="nil"/>
            </w:tcBorders>
            <w:shd w:val="clear" w:color="000000" w:fill="FFFFFF"/>
            <w:noWrap/>
            <w:vAlign w:val="bottom"/>
            <w:hideMark/>
          </w:tcPr>
          <w:p w14:paraId="7B7713DE" w14:textId="7A346CD2" w:rsidR="00035798" w:rsidRPr="00B437F9" w:rsidRDefault="00035798" w:rsidP="00035798">
            <w:pPr>
              <w:jc w:val="right"/>
              <w:rPr>
                <w:rFonts w:ascii="Calibri" w:hAnsi="Calibri" w:cs="Calibri"/>
                <w:color w:val="000000"/>
                <w:szCs w:val="20"/>
              </w:rPr>
            </w:pPr>
            <w:r>
              <w:rPr>
                <w:rFonts w:ascii="Calibri" w:hAnsi="Calibri" w:cs="Calibri"/>
                <w:color w:val="000000"/>
                <w:szCs w:val="20"/>
              </w:rPr>
              <w:t>456</w:t>
            </w:r>
          </w:p>
        </w:tc>
        <w:tc>
          <w:tcPr>
            <w:tcW w:w="926" w:type="dxa"/>
            <w:tcBorders>
              <w:top w:val="nil"/>
              <w:left w:val="nil"/>
              <w:bottom w:val="nil"/>
              <w:right w:val="nil"/>
            </w:tcBorders>
            <w:shd w:val="clear" w:color="000000" w:fill="FFFFFF"/>
            <w:noWrap/>
            <w:vAlign w:val="bottom"/>
            <w:hideMark/>
          </w:tcPr>
          <w:p w14:paraId="224230F3" w14:textId="4E4F9F47" w:rsidR="00035798" w:rsidRPr="00775697" w:rsidRDefault="00035798" w:rsidP="00035798">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hideMark/>
          </w:tcPr>
          <w:p w14:paraId="605C9325" w14:textId="58ABCFC9" w:rsidR="00035798" w:rsidRPr="00B437F9" w:rsidRDefault="00035798" w:rsidP="00035798">
            <w:pPr>
              <w:jc w:val="right"/>
              <w:rPr>
                <w:rFonts w:ascii="Calibri" w:hAnsi="Calibri" w:cs="Calibri"/>
                <w:color w:val="000000"/>
                <w:szCs w:val="20"/>
              </w:rPr>
            </w:pPr>
            <w:r>
              <w:rPr>
                <w:rFonts w:ascii="Calibri" w:hAnsi="Calibri" w:cs="Calibri"/>
                <w:color w:val="000000"/>
                <w:szCs w:val="20"/>
              </w:rPr>
              <w:t>505</w:t>
            </w:r>
          </w:p>
        </w:tc>
        <w:tc>
          <w:tcPr>
            <w:tcW w:w="1313" w:type="dxa"/>
            <w:tcBorders>
              <w:top w:val="nil"/>
              <w:left w:val="nil"/>
              <w:bottom w:val="nil"/>
              <w:right w:val="nil"/>
            </w:tcBorders>
            <w:shd w:val="clear" w:color="000000" w:fill="FFFFFF"/>
            <w:noWrap/>
            <w:vAlign w:val="bottom"/>
            <w:hideMark/>
          </w:tcPr>
          <w:p w14:paraId="5A85ED79" w14:textId="432FBEA3" w:rsidR="00035798" w:rsidRPr="00B437F9" w:rsidRDefault="00035798" w:rsidP="00035798">
            <w:pPr>
              <w:jc w:val="right"/>
              <w:rPr>
                <w:rFonts w:ascii="Calibri" w:hAnsi="Calibri" w:cs="Calibri"/>
                <w:color w:val="9C0006"/>
                <w:szCs w:val="20"/>
              </w:rPr>
            </w:pPr>
            <w:r>
              <w:rPr>
                <w:rFonts w:ascii="Calibri" w:hAnsi="Calibri" w:cs="Calibri"/>
                <w:color w:val="9C0006"/>
                <w:szCs w:val="20"/>
              </w:rPr>
              <w:t>-7%</w:t>
            </w:r>
          </w:p>
        </w:tc>
      </w:tr>
      <w:tr w:rsidR="00035798" w:rsidRPr="00B437F9" w14:paraId="17077217" w14:textId="77777777" w:rsidTr="00D41691">
        <w:trPr>
          <w:trHeight w:val="283"/>
        </w:trPr>
        <w:tc>
          <w:tcPr>
            <w:tcW w:w="6521" w:type="dxa"/>
            <w:tcBorders>
              <w:top w:val="nil"/>
              <w:left w:val="nil"/>
              <w:bottom w:val="nil"/>
              <w:right w:val="nil"/>
            </w:tcBorders>
            <w:shd w:val="clear" w:color="000000" w:fill="FFFFFF"/>
            <w:noWrap/>
            <w:vAlign w:val="bottom"/>
            <w:hideMark/>
          </w:tcPr>
          <w:p w14:paraId="564456F8" w14:textId="2D05345F" w:rsidR="00035798" w:rsidRPr="00B437F9" w:rsidRDefault="00035798" w:rsidP="00035798">
            <w:pPr>
              <w:rPr>
                <w:rFonts w:ascii="Calibri" w:hAnsi="Calibri" w:cs="Calibri"/>
                <w:szCs w:val="20"/>
              </w:rPr>
            </w:pPr>
            <w:r>
              <w:rPr>
                <w:rFonts w:ascii="Calibri" w:hAnsi="Calibri" w:cs="Calibri"/>
                <w:szCs w:val="20"/>
              </w:rPr>
              <w:t>Cotton – Cotlook A Index</w:t>
            </w:r>
          </w:p>
        </w:tc>
        <w:tc>
          <w:tcPr>
            <w:tcW w:w="1134" w:type="dxa"/>
            <w:tcBorders>
              <w:top w:val="nil"/>
              <w:left w:val="nil"/>
              <w:bottom w:val="nil"/>
              <w:right w:val="nil"/>
            </w:tcBorders>
            <w:shd w:val="clear" w:color="000000" w:fill="FFFFFF"/>
            <w:noWrap/>
            <w:vAlign w:val="bottom"/>
            <w:hideMark/>
          </w:tcPr>
          <w:p w14:paraId="16C942D6" w14:textId="40451683" w:rsidR="00035798" w:rsidRPr="00B437F9" w:rsidRDefault="00035798" w:rsidP="00035798">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hideMark/>
          </w:tcPr>
          <w:p w14:paraId="4215BDF2" w14:textId="27273F79" w:rsidR="00035798" w:rsidRPr="00B437F9" w:rsidRDefault="00035798" w:rsidP="00035798">
            <w:pPr>
              <w:jc w:val="right"/>
              <w:rPr>
                <w:rFonts w:ascii="Calibri" w:hAnsi="Calibri" w:cs="Calibri"/>
                <w:szCs w:val="20"/>
              </w:rPr>
            </w:pPr>
            <w:r>
              <w:rPr>
                <w:rFonts w:ascii="Calibri" w:hAnsi="Calibri" w:cs="Calibri"/>
                <w:szCs w:val="20"/>
              </w:rPr>
              <w:t>USc/lb</w:t>
            </w:r>
          </w:p>
        </w:tc>
        <w:tc>
          <w:tcPr>
            <w:tcW w:w="992" w:type="dxa"/>
            <w:tcBorders>
              <w:top w:val="nil"/>
              <w:left w:val="nil"/>
              <w:bottom w:val="nil"/>
              <w:right w:val="nil"/>
            </w:tcBorders>
            <w:shd w:val="clear" w:color="000000" w:fill="FFFFFF"/>
            <w:noWrap/>
            <w:vAlign w:val="bottom"/>
            <w:hideMark/>
          </w:tcPr>
          <w:p w14:paraId="5724BB37" w14:textId="46AEAD88" w:rsidR="00035798" w:rsidRPr="00B437F9" w:rsidRDefault="00035798" w:rsidP="00035798">
            <w:pPr>
              <w:jc w:val="right"/>
              <w:rPr>
                <w:rFonts w:ascii="Calibri" w:hAnsi="Calibri" w:cs="Calibri"/>
                <w:color w:val="000000"/>
                <w:szCs w:val="20"/>
              </w:rPr>
            </w:pPr>
            <w:r>
              <w:rPr>
                <w:rFonts w:ascii="Calibri" w:hAnsi="Calibri" w:cs="Calibri"/>
                <w:color w:val="000000"/>
                <w:szCs w:val="20"/>
              </w:rPr>
              <w:t>79</w:t>
            </w:r>
          </w:p>
        </w:tc>
        <w:tc>
          <w:tcPr>
            <w:tcW w:w="1134" w:type="dxa"/>
            <w:tcBorders>
              <w:top w:val="nil"/>
              <w:left w:val="nil"/>
              <w:bottom w:val="nil"/>
              <w:right w:val="nil"/>
            </w:tcBorders>
            <w:shd w:val="clear" w:color="000000" w:fill="FFFFFF"/>
            <w:noWrap/>
            <w:vAlign w:val="bottom"/>
            <w:hideMark/>
          </w:tcPr>
          <w:p w14:paraId="372EFFB4" w14:textId="6D61DFB4" w:rsidR="00035798" w:rsidRPr="00B437F9" w:rsidRDefault="00035798" w:rsidP="00035798">
            <w:pPr>
              <w:jc w:val="right"/>
              <w:rPr>
                <w:rFonts w:ascii="Calibri" w:hAnsi="Calibri" w:cs="Calibri"/>
                <w:color w:val="000000"/>
                <w:szCs w:val="20"/>
              </w:rPr>
            </w:pPr>
            <w:r>
              <w:rPr>
                <w:rFonts w:ascii="Calibri" w:hAnsi="Calibri" w:cs="Calibri"/>
                <w:color w:val="000000"/>
                <w:szCs w:val="20"/>
              </w:rPr>
              <w:t>79</w:t>
            </w:r>
          </w:p>
        </w:tc>
        <w:tc>
          <w:tcPr>
            <w:tcW w:w="926" w:type="dxa"/>
            <w:tcBorders>
              <w:top w:val="nil"/>
              <w:left w:val="nil"/>
              <w:bottom w:val="nil"/>
              <w:right w:val="nil"/>
            </w:tcBorders>
            <w:shd w:val="clear" w:color="000000" w:fill="FFFFFF"/>
            <w:noWrap/>
            <w:vAlign w:val="bottom"/>
            <w:hideMark/>
          </w:tcPr>
          <w:p w14:paraId="21146440" w14:textId="680C73BA" w:rsidR="00035798" w:rsidRPr="00775697" w:rsidRDefault="00035798" w:rsidP="00035798">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2656A625" w14:textId="34CBA527" w:rsidR="00035798" w:rsidRPr="00B437F9" w:rsidRDefault="00035798" w:rsidP="00035798">
            <w:pPr>
              <w:jc w:val="right"/>
              <w:rPr>
                <w:rFonts w:ascii="Calibri" w:hAnsi="Calibri" w:cs="Calibri"/>
                <w:color w:val="000000"/>
                <w:szCs w:val="20"/>
              </w:rPr>
            </w:pPr>
            <w:r>
              <w:rPr>
                <w:rFonts w:ascii="Calibri" w:hAnsi="Calibri" w:cs="Calibri"/>
                <w:color w:val="000000"/>
                <w:szCs w:val="20"/>
              </w:rPr>
              <w:t>92</w:t>
            </w:r>
          </w:p>
        </w:tc>
        <w:tc>
          <w:tcPr>
            <w:tcW w:w="1313" w:type="dxa"/>
            <w:tcBorders>
              <w:top w:val="nil"/>
              <w:left w:val="nil"/>
              <w:bottom w:val="nil"/>
              <w:right w:val="nil"/>
            </w:tcBorders>
            <w:shd w:val="clear" w:color="000000" w:fill="FFFFFF"/>
            <w:noWrap/>
            <w:vAlign w:val="bottom"/>
            <w:hideMark/>
          </w:tcPr>
          <w:p w14:paraId="6530AA70" w14:textId="1DC5C33D" w:rsidR="00035798" w:rsidRPr="00B437F9" w:rsidRDefault="00035798" w:rsidP="00035798">
            <w:pPr>
              <w:jc w:val="right"/>
              <w:rPr>
                <w:rFonts w:ascii="Calibri" w:hAnsi="Calibri" w:cs="Calibri"/>
                <w:color w:val="9C0006"/>
                <w:szCs w:val="20"/>
              </w:rPr>
            </w:pPr>
            <w:r>
              <w:rPr>
                <w:rFonts w:ascii="Calibri" w:hAnsi="Calibri" w:cs="Calibri"/>
                <w:color w:val="9C0006"/>
                <w:szCs w:val="20"/>
              </w:rPr>
              <w:t>-15%</w:t>
            </w:r>
          </w:p>
        </w:tc>
      </w:tr>
      <w:tr w:rsidR="00035798" w:rsidRPr="00B437F9" w14:paraId="394567A0" w14:textId="77777777" w:rsidTr="00D41691">
        <w:trPr>
          <w:trHeight w:val="283"/>
        </w:trPr>
        <w:tc>
          <w:tcPr>
            <w:tcW w:w="6521" w:type="dxa"/>
            <w:tcBorders>
              <w:top w:val="nil"/>
              <w:left w:val="nil"/>
              <w:bottom w:val="nil"/>
              <w:right w:val="nil"/>
            </w:tcBorders>
            <w:shd w:val="clear" w:color="000000" w:fill="FFFFFF"/>
            <w:noWrap/>
            <w:vAlign w:val="bottom"/>
            <w:hideMark/>
          </w:tcPr>
          <w:p w14:paraId="13B0A94F" w14:textId="273297D7" w:rsidR="00035798" w:rsidRPr="00B437F9" w:rsidRDefault="00035798" w:rsidP="00035798">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110174F2" w:rsidR="00035798" w:rsidRPr="00B437F9" w:rsidRDefault="00035798" w:rsidP="00035798">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hideMark/>
          </w:tcPr>
          <w:p w14:paraId="14155EF1" w14:textId="3BF55EDE" w:rsidR="00035798" w:rsidRPr="00B437F9" w:rsidRDefault="00035798" w:rsidP="00035798">
            <w:pPr>
              <w:jc w:val="right"/>
              <w:rPr>
                <w:rFonts w:ascii="Calibri" w:hAnsi="Calibri" w:cs="Calibri"/>
                <w:szCs w:val="20"/>
              </w:rPr>
            </w:pPr>
            <w:r>
              <w:rPr>
                <w:rFonts w:ascii="Calibri" w:hAnsi="Calibri" w:cs="Calibri"/>
                <w:szCs w:val="20"/>
              </w:rPr>
              <w:t>USc/lb</w:t>
            </w:r>
          </w:p>
        </w:tc>
        <w:tc>
          <w:tcPr>
            <w:tcW w:w="992" w:type="dxa"/>
            <w:tcBorders>
              <w:top w:val="nil"/>
              <w:left w:val="nil"/>
              <w:bottom w:val="nil"/>
              <w:right w:val="nil"/>
            </w:tcBorders>
            <w:shd w:val="clear" w:color="000000" w:fill="FFFFFF"/>
            <w:noWrap/>
            <w:vAlign w:val="bottom"/>
            <w:hideMark/>
          </w:tcPr>
          <w:p w14:paraId="12E7F7C7" w14:textId="2F27C3AB" w:rsidR="00035798" w:rsidRPr="00B437F9" w:rsidRDefault="00035798" w:rsidP="00035798">
            <w:pPr>
              <w:jc w:val="right"/>
              <w:rPr>
                <w:rFonts w:ascii="Calibri" w:hAnsi="Calibri" w:cs="Calibri"/>
                <w:color w:val="000000"/>
                <w:szCs w:val="20"/>
              </w:rPr>
            </w:pPr>
            <w:r>
              <w:rPr>
                <w:rFonts w:ascii="Calibri" w:hAnsi="Calibri" w:cs="Calibri"/>
                <w:color w:val="000000"/>
                <w:szCs w:val="20"/>
              </w:rPr>
              <w:t>19</w:t>
            </w:r>
          </w:p>
        </w:tc>
        <w:tc>
          <w:tcPr>
            <w:tcW w:w="1134" w:type="dxa"/>
            <w:tcBorders>
              <w:top w:val="nil"/>
              <w:left w:val="nil"/>
              <w:bottom w:val="nil"/>
              <w:right w:val="nil"/>
            </w:tcBorders>
            <w:shd w:val="clear" w:color="000000" w:fill="FFFFFF"/>
            <w:noWrap/>
            <w:vAlign w:val="bottom"/>
            <w:hideMark/>
          </w:tcPr>
          <w:p w14:paraId="681957EB" w14:textId="0D19F5FD" w:rsidR="00035798" w:rsidRPr="00B437F9" w:rsidRDefault="00035798" w:rsidP="00035798">
            <w:pPr>
              <w:jc w:val="right"/>
              <w:rPr>
                <w:rFonts w:ascii="Calibri" w:hAnsi="Calibri" w:cs="Calibri"/>
                <w:color w:val="000000"/>
                <w:szCs w:val="20"/>
              </w:rPr>
            </w:pPr>
            <w:r>
              <w:rPr>
                <w:rFonts w:ascii="Calibri" w:hAnsi="Calibri" w:cs="Calibri"/>
                <w:color w:val="000000"/>
                <w:szCs w:val="20"/>
              </w:rPr>
              <w:t>19</w:t>
            </w:r>
          </w:p>
        </w:tc>
        <w:tc>
          <w:tcPr>
            <w:tcW w:w="926" w:type="dxa"/>
            <w:tcBorders>
              <w:top w:val="nil"/>
              <w:left w:val="nil"/>
              <w:bottom w:val="nil"/>
              <w:right w:val="nil"/>
            </w:tcBorders>
            <w:shd w:val="clear" w:color="000000" w:fill="FFFFFF"/>
            <w:noWrap/>
            <w:vAlign w:val="bottom"/>
            <w:hideMark/>
          </w:tcPr>
          <w:p w14:paraId="2F4ECF47" w14:textId="40C0EE99" w:rsidR="00035798" w:rsidRPr="00B437F9" w:rsidRDefault="00035798" w:rsidP="00035798">
            <w:pPr>
              <w:jc w:val="right"/>
              <w:rPr>
                <w:rFonts w:ascii="Calibri" w:hAnsi="Calibri" w:cs="Calibri"/>
                <w:color w:val="01565A"/>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7D72A8C3" w14:textId="2107DC33" w:rsidR="00035798" w:rsidRPr="00B437F9" w:rsidRDefault="00035798" w:rsidP="00035798">
            <w:pPr>
              <w:jc w:val="right"/>
              <w:rPr>
                <w:rFonts w:ascii="Calibri" w:hAnsi="Calibri" w:cs="Calibri"/>
                <w:color w:val="000000"/>
                <w:szCs w:val="20"/>
              </w:rPr>
            </w:pPr>
            <w:r>
              <w:rPr>
                <w:rFonts w:ascii="Calibri" w:hAnsi="Calibri" w:cs="Calibri"/>
                <w:color w:val="000000"/>
                <w:szCs w:val="20"/>
              </w:rPr>
              <w:t>22</w:t>
            </w:r>
          </w:p>
        </w:tc>
        <w:tc>
          <w:tcPr>
            <w:tcW w:w="1313" w:type="dxa"/>
            <w:tcBorders>
              <w:top w:val="nil"/>
              <w:left w:val="nil"/>
              <w:bottom w:val="nil"/>
              <w:right w:val="nil"/>
            </w:tcBorders>
            <w:shd w:val="clear" w:color="000000" w:fill="FFFFFF"/>
            <w:noWrap/>
            <w:vAlign w:val="bottom"/>
            <w:hideMark/>
          </w:tcPr>
          <w:p w14:paraId="32C1361B" w14:textId="5A8E0434" w:rsidR="00035798" w:rsidRPr="00B437F9" w:rsidRDefault="00035798" w:rsidP="00035798">
            <w:pPr>
              <w:jc w:val="right"/>
              <w:rPr>
                <w:rFonts w:ascii="Calibri" w:hAnsi="Calibri" w:cs="Calibri"/>
                <w:color w:val="01565A"/>
                <w:szCs w:val="20"/>
              </w:rPr>
            </w:pPr>
            <w:r>
              <w:rPr>
                <w:rFonts w:ascii="Calibri" w:hAnsi="Calibri" w:cs="Calibri"/>
                <w:color w:val="9C0006"/>
                <w:szCs w:val="20"/>
              </w:rPr>
              <w:t>-13%</w:t>
            </w:r>
          </w:p>
        </w:tc>
      </w:tr>
      <w:tr w:rsidR="00035798" w:rsidRPr="00B437F9" w14:paraId="31FFD50C" w14:textId="77777777" w:rsidTr="00D41691">
        <w:trPr>
          <w:trHeight w:val="283"/>
        </w:trPr>
        <w:tc>
          <w:tcPr>
            <w:tcW w:w="6521" w:type="dxa"/>
            <w:tcBorders>
              <w:top w:val="nil"/>
              <w:left w:val="nil"/>
              <w:bottom w:val="nil"/>
              <w:right w:val="nil"/>
            </w:tcBorders>
            <w:shd w:val="clear" w:color="000000" w:fill="FFFFFF"/>
            <w:noWrap/>
            <w:vAlign w:val="bottom"/>
            <w:hideMark/>
          </w:tcPr>
          <w:p w14:paraId="36A53958" w14:textId="3D998342" w:rsidR="00035798" w:rsidRPr="00B437F9" w:rsidRDefault="00035798" w:rsidP="00035798">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6FE5D612" w:rsidR="00035798" w:rsidRPr="00B437F9" w:rsidRDefault="00035798" w:rsidP="00035798">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hideMark/>
          </w:tcPr>
          <w:p w14:paraId="3BB75202" w14:textId="750D2530" w:rsidR="00035798" w:rsidRPr="00B437F9" w:rsidRDefault="00035798" w:rsidP="00035798">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23F786D9" w:rsidR="00035798" w:rsidRPr="00B437F9" w:rsidRDefault="00035798" w:rsidP="00035798">
            <w:pPr>
              <w:jc w:val="right"/>
              <w:rPr>
                <w:rFonts w:ascii="Calibri" w:hAnsi="Calibri" w:cs="Calibri"/>
                <w:color w:val="000000"/>
                <w:szCs w:val="20"/>
              </w:rPr>
            </w:pPr>
            <w:r>
              <w:rPr>
                <w:rFonts w:ascii="Calibri" w:hAnsi="Calibri" w:cs="Calibri"/>
                <w:color w:val="000000"/>
                <w:szCs w:val="20"/>
              </w:rPr>
              <w:t>1,154</w:t>
            </w:r>
          </w:p>
        </w:tc>
        <w:tc>
          <w:tcPr>
            <w:tcW w:w="1134" w:type="dxa"/>
            <w:tcBorders>
              <w:top w:val="nil"/>
              <w:left w:val="nil"/>
              <w:bottom w:val="nil"/>
              <w:right w:val="nil"/>
            </w:tcBorders>
            <w:shd w:val="clear" w:color="000000" w:fill="FFFFFF"/>
            <w:noWrap/>
            <w:vAlign w:val="bottom"/>
            <w:hideMark/>
          </w:tcPr>
          <w:p w14:paraId="4AD8BE6B" w14:textId="26C5CEBE" w:rsidR="00035798" w:rsidRPr="00B437F9" w:rsidRDefault="00035798" w:rsidP="00035798">
            <w:pPr>
              <w:jc w:val="right"/>
              <w:rPr>
                <w:rFonts w:ascii="Calibri" w:hAnsi="Calibri" w:cs="Calibri"/>
                <w:color w:val="000000"/>
                <w:szCs w:val="20"/>
              </w:rPr>
            </w:pPr>
            <w:r>
              <w:rPr>
                <w:rFonts w:ascii="Calibri" w:hAnsi="Calibri" w:cs="Calibri"/>
                <w:color w:val="000000"/>
                <w:szCs w:val="20"/>
              </w:rPr>
              <w:t>1,140</w:t>
            </w:r>
          </w:p>
        </w:tc>
        <w:tc>
          <w:tcPr>
            <w:tcW w:w="926" w:type="dxa"/>
            <w:tcBorders>
              <w:top w:val="nil"/>
              <w:left w:val="nil"/>
              <w:bottom w:val="nil"/>
              <w:right w:val="nil"/>
            </w:tcBorders>
            <w:shd w:val="clear" w:color="000000" w:fill="FFFFFF"/>
            <w:noWrap/>
            <w:vAlign w:val="bottom"/>
            <w:hideMark/>
          </w:tcPr>
          <w:p w14:paraId="780DDD78" w14:textId="45BEEF1B" w:rsidR="00035798" w:rsidRPr="00B437F9" w:rsidRDefault="00035798" w:rsidP="00035798">
            <w:pPr>
              <w:jc w:val="right"/>
              <w:rPr>
                <w:rFonts w:ascii="Calibri" w:hAnsi="Calibri" w:cs="Calibri"/>
                <w:color w:val="9C0006"/>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46F64A31" w14:textId="7DE29B9E" w:rsidR="00035798" w:rsidRPr="00B437F9" w:rsidRDefault="00035798" w:rsidP="00035798">
            <w:pPr>
              <w:jc w:val="right"/>
              <w:rPr>
                <w:rFonts w:ascii="Calibri" w:hAnsi="Calibri" w:cs="Calibri"/>
                <w:color w:val="000000"/>
                <w:szCs w:val="20"/>
              </w:rPr>
            </w:pPr>
            <w:r>
              <w:rPr>
                <w:rFonts w:ascii="Calibri" w:hAnsi="Calibri" w:cs="Calibri"/>
                <w:color w:val="000000"/>
                <w:szCs w:val="20"/>
              </w:rPr>
              <w:t>1,192</w:t>
            </w:r>
          </w:p>
        </w:tc>
        <w:tc>
          <w:tcPr>
            <w:tcW w:w="1313" w:type="dxa"/>
            <w:tcBorders>
              <w:top w:val="nil"/>
              <w:left w:val="nil"/>
              <w:bottom w:val="nil"/>
              <w:right w:val="nil"/>
            </w:tcBorders>
            <w:shd w:val="clear" w:color="000000" w:fill="FFFFFF"/>
            <w:noWrap/>
            <w:vAlign w:val="bottom"/>
            <w:hideMark/>
          </w:tcPr>
          <w:p w14:paraId="71890E8B" w14:textId="31DE4D5A" w:rsidR="00035798" w:rsidRPr="00B437F9" w:rsidRDefault="00035798" w:rsidP="00035798">
            <w:pPr>
              <w:jc w:val="right"/>
              <w:rPr>
                <w:rFonts w:ascii="Calibri" w:hAnsi="Calibri" w:cs="Calibri"/>
                <w:color w:val="01565A"/>
                <w:szCs w:val="20"/>
              </w:rPr>
            </w:pPr>
            <w:r>
              <w:rPr>
                <w:rFonts w:ascii="Calibri" w:hAnsi="Calibri" w:cs="Calibri"/>
                <w:color w:val="9C0006"/>
                <w:szCs w:val="20"/>
              </w:rPr>
              <w:t>-3%</w:t>
            </w:r>
          </w:p>
        </w:tc>
      </w:tr>
      <w:tr w:rsidR="00035798" w:rsidRPr="00B437F9" w14:paraId="3B437C7C" w14:textId="77777777" w:rsidTr="00D41691">
        <w:trPr>
          <w:trHeight w:val="283"/>
        </w:trPr>
        <w:tc>
          <w:tcPr>
            <w:tcW w:w="6521" w:type="dxa"/>
            <w:tcBorders>
              <w:top w:val="nil"/>
              <w:left w:val="nil"/>
              <w:bottom w:val="nil"/>
              <w:right w:val="nil"/>
            </w:tcBorders>
            <w:shd w:val="clear" w:color="000000" w:fill="FFFFFF"/>
            <w:noWrap/>
            <w:vAlign w:val="bottom"/>
            <w:hideMark/>
          </w:tcPr>
          <w:p w14:paraId="3E9CEC3A" w14:textId="2E37E0B1" w:rsidR="00035798" w:rsidRPr="00B437F9" w:rsidRDefault="00035798" w:rsidP="00035798">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12A9B12C" w:rsidR="00035798" w:rsidRPr="00B437F9" w:rsidRDefault="00035798" w:rsidP="00035798">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hideMark/>
          </w:tcPr>
          <w:p w14:paraId="3877F247" w14:textId="4F05D7B1" w:rsidR="00035798" w:rsidRPr="00B437F9" w:rsidRDefault="00035798" w:rsidP="00035798">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133BF969" w:rsidR="00035798" w:rsidRPr="00B437F9" w:rsidRDefault="00035798" w:rsidP="00035798">
            <w:pPr>
              <w:jc w:val="right"/>
              <w:rPr>
                <w:rFonts w:ascii="Calibri" w:hAnsi="Calibri" w:cs="Calibri"/>
                <w:color w:val="000000"/>
                <w:szCs w:val="20"/>
              </w:rPr>
            </w:pPr>
            <w:r>
              <w:rPr>
                <w:rFonts w:ascii="Calibri" w:hAnsi="Calibri" w:cs="Calibri"/>
                <w:color w:val="000000"/>
                <w:szCs w:val="20"/>
              </w:rPr>
              <w:t>1,298</w:t>
            </w:r>
          </w:p>
        </w:tc>
        <w:tc>
          <w:tcPr>
            <w:tcW w:w="1134" w:type="dxa"/>
            <w:tcBorders>
              <w:top w:val="nil"/>
              <w:left w:val="nil"/>
              <w:bottom w:val="nil"/>
              <w:right w:val="nil"/>
            </w:tcBorders>
            <w:shd w:val="clear" w:color="000000" w:fill="FFFFFF"/>
            <w:noWrap/>
            <w:vAlign w:val="bottom"/>
            <w:hideMark/>
          </w:tcPr>
          <w:p w14:paraId="621DD77F" w14:textId="56B0247B" w:rsidR="00035798" w:rsidRPr="00B437F9" w:rsidRDefault="00035798" w:rsidP="00035798">
            <w:pPr>
              <w:jc w:val="right"/>
              <w:rPr>
                <w:rFonts w:ascii="Calibri" w:hAnsi="Calibri" w:cs="Calibri"/>
                <w:color w:val="000000"/>
                <w:szCs w:val="20"/>
              </w:rPr>
            </w:pPr>
            <w:r>
              <w:rPr>
                <w:rFonts w:ascii="Calibri" w:hAnsi="Calibri" w:cs="Calibri"/>
                <w:color w:val="000000"/>
                <w:szCs w:val="20"/>
              </w:rPr>
              <w:t>1,284</w:t>
            </w:r>
          </w:p>
        </w:tc>
        <w:tc>
          <w:tcPr>
            <w:tcW w:w="926" w:type="dxa"/>
            <w:tcBorders>
              <w:top w:val="nil"/>
              <w:left w:val="nil"/>
              <w:bottom w:val="nil"/>
              <w:right w:val="nil"/>
            </w:tcBorders>
            <w:shd w:val="clear" w:color="000000" w:fill="FFFFFF"/>
            <w:noWrap/>
            <w:vAlign w:val="bottom"/>
            <w:hideMark/>
          </w:tcPr>
          <w:p w14:paraId="2DE0FCFA" w14:textId="146CAB8F" w:rsidR="00035798" w:rsidRPr="000636F7" w:rsidRDefault="00035798" w:rsidP="00035798">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2B55D47E" w14:textId="5E9BB70C" w:rsidR="00035798" w:rsidRPr="00B437F9" w:rsidRDefault="00035798" w:rsidP="00035798">
            <w:pPr>
              <w:jc w:val="right"/>
              <w:rPr>
                <w:rFonts w:ascii="Calibri" w:hAnsi="Calibri" w:cs="Calibri"/>
                <w:color w:val="000000"/>
                <w:szCs w:val="20"/>
              </w:rPr>
            </w:pPr>
            <w:r>
              <w:rPr>
                <w:rFonts w:ascii="Calibri" w:hAnsi="Calibri" w:cs="Calibri"/>
                <w:color w:val="000000"/>
                <w:szCs w:val="20"/>
              </w:rPr>
              <w:t>1,312</w:t>
            </w:r>
          </w:p>
        </w:tc>
        <w:tc>
          <w:tcPr>
            <w:tcW w:w="1313" w:type="dxa"/>
            <w:tcBorders>
              <w:top w:val="nil"/>
              <w:left w:val="nil"/>
              <w:bottom w:val="nil"/>
              <w:right w:val="nil"/>
            </w:tcBorders>
            <w:shd w:val="clear" w:color="000000" w:fill="FFFFFF"/>
            <w:noWrap/>
            <w:vAlign w:val="bottom"/>
            <w:hideMark/>
          </w:tcPr>
          <w:p w14:paraId="16C5BF2A" w14:textId="63F26CFD" w:rsidR="00035798" w:rsidRPr="00B437F9" w:rsidRDefault="00035798" w:rsidP="00035798">
            <w:pPr>
              <w:jc w:val="right"/>
              <w:rPr>
                <w:rFonts w:ascii="Calibri" w:hAnsi="Calibri" w:cs="Calibri"/>
                <w:color w:val="01565A"/>
                <w:szCs w:val="20"/>
              </w:rPr>
            </w:pPr>
            <w:r>
              <w:rPr>
                <w:rFonts w:ascii="Calibri" w:hAnsi="Calibri" w:cs="Calibri"/>
                <w:color w:val="9C0006"/>
                <w:szCs w:val="20"/>
              </w:rPr>
              <w:t>-1%</w:t>
            </w:r>
          </w:p>
        </w:tc>
      </w:tr>
      <w:tr w:rsidR="00035798" w:rsidRPr="00B437F9" w14:paraId="2E29F5E1" w14:textId="77777777" w:rsidTr="00D41691">
        <w:trPr>
          <w:trHeight w:val="283"/>
        </w:trPr>
        <w:tc>
          <w:tcPr>
            <w:tcW w:w="6521" w:type="dxa"/>
            <w:tcBorders>
              <w:top w:val="nil"/>
              <w:left w:val="nil"/>
              <w:bottom w:val="nil"/>
              <w:right w:val="nil"/>
            </w:tcBorders>
            <w:shd w:val="clear" w:color="000000" w:fill="FFFFFF"/>
            <w:noWrap/>
            <w:vAlign w:val="bottom"/>
            <w:hideMark/>
          </w:tcPr>
          <w:p w14:paraId="325BB44B" w14:textId="2E6505C9" w:rsidR="00035798" w:rsidRPr="00B437F9" w:rsidRDefault="00035798" w:rsidP="00035798">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03207AB7" w14:textId="1167C355" w:rsidR="00035798" w:rsidRPr="00B437F9" w:rsidRDefault="00035798" w:rsidP="00035798">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0106D50" w14:textId="7DB4B0BA" w:rsidR="00035798" w:rsidRPr="00B437F9" w:rsidRDefault="00035798" w:rsidP="00035798">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613E5DB2" w14:textId="70340FF8" w:rsidR="00035798" w:rsidRPr="00B437F9" w:rsidRDefault="00035798" w:rsidP="00035798">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09D5905" w14:textId="2874934A" w:rsidR="00035798" w:rsidRPr="00B437F9" w:rsidRDefault="00035798" w:rsidP="00035798">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1F6CE91D" w14:textId="00B74F53" w:rsidR="00035798" w:rsidRPr="000117AC" w:rsidRDefault="00035798" w:rsidP="00035798">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3037BE46" w14:textId="03BE9B6B" w:rsidR="00035798" w:rsidRPr="00B437F9" w:rsidRDefault="00035798" w:rsidP="00035798">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658B5ADE" w14:textId="046E2F42" w:rsidR="00035798" w:rsidRPr="00B437F9" w:rsidRDefault="00035798" w:rsidP="00035798">
            <w:pPr>
              <w:jc w:val="right"/>
              <w:rPr>
                <w:rFonts w:ascii="Calibri" w:hAnsi="Calibri" w:cs="Calibri"/>
                <w:color w:val="9C0006"/>
                <w:szCs w:val="20"/>
              </w:rPr>
            </w:pPr>
            <w:r>
              <w:rPr>
                <w:rFonts w:ascii="Calibri" w:hAnsi="Calibri" w:cs="Calibri"/>
                <w:color w:val="000000"/>
                <w:szCs w:val="20"/>
              </w:rPr>
              <w:t> </w:t>
            </w:r>
          </w:p>
        </w:tc>
      </w:tr>
      <w:tr w:rsidR="00035798" w:rsidRPr="00B437F9" w14:paraId="19E4CAD0" w14:textId="77777777" w:rsidTr="00D41691">
        <w:trPr>
          <w:trHeight w:val="283"/>
        </w:trPr>
        <w:tc>
          <w:tcPr>
            <w:tcW w:w="6521" w:type="dxa"/>
            <w:tcBorders>
              <w:top w:val="nil"/>
              <w:left w:val="nil"/>
              <w:bottom w:val="nil"/>
              <w:right w:val="nil"/>
            </w:tcBorders>
            <w:shd w:val="clear" w:color="000000" w:fill="FFFFFF"/>
            <w:noWrap/>
            <w:vAlign w:val="bottom"/>
            <w:hideMark/>
          </w:tcPr>
          <w:p w14:paraId="1ACA7C8D" w14:textId="37568B2F" w:rsidR="00035798" w:rsidRPr="00B437F9" w:rsidRDefault="00035798" w:rsidP="00035798">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bottom"/>
            <w:hideMark/>
          </w:tcPr>
          <w:p w14:paraId="6518EF75" w14:textId="2ED3AE42" w:rsidR="00035798" w:rsidRPr="00B437F9" w:rsidRDefault="00035798" w:rsidP="00035798">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hideMark/>
          </w:tcPr>
          <w:p w14:paraId="08A74B3A" w14:textId="2C12F98B" w:rsidR="00035798" w:rsidRPr="00B437F9" w:rsidRDefault="00035798" w:rsidP="00035798">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59CA8D14" w:rsidR="00035798" w:rsidRPr="00B437F9" w:rsidRDefault="00035798" w:rsidP="00035798">
            <w:pPr>
              <w:jc w:val="right"/>
              <w:rPr>
                <w:rFonts w:ascii="Calibri" w:hAnsi="Calibri" w:cs="Calibri"/>
                <w:color w:val="000000"/>
                <w:szCs w:val="20"/>
              </w:rPr>
            </w:pPr>
            <w:r>
              <w:rPr>
                <w:rFonts w:ascii="Calibri" w:hAnsi="Calibri" w:cs="Calibri"/>
                <w:color w:val="000000"/>
                <w:szCs w:val="20"/>
              </w:rPr>
              <w:t>405</w:t>
            </w:r>
          </w:p>
        </w:tc>
        <w:tc>
          <w:tcPr>
            <w:tcW w:w="1134" w:type="dxa"/>
            <w:tcBorders>
              <w:top w:val="nil"/>
              <w:left w:val="nil"/>
              <w:bottom w:val="nil"/>
              <w:right w:val="nil"/>
            </w:tcBorders>
            <w:shd w:val="clear" w:color="000000" w:fill="FFFFFF"/>
            <w:noWrap/>
            <w:vAlign w:val="bottom"/>
            <w:hideMark/>
          </w:tcPr>
          <w:p w14:paraId="60782F0A" w14:textId="06EB2A54" w:rsidR="00035798" w:rsidRPr="00B437F9" w:rsidRDefault="00035798" w:rsidP="00035798">
            <w:pPr>
              <w:jc w:val="right"/>
              <w:rPr>
                <w:rFonts w:ascii="Calibri" w:hAnsi="Calibri" w:cs="Calibri"/>
                <w:color w:val="000000"/>
                <w:szCs w:val="20"/>
              </w:rPr>
            </w:pPr>
            <w:r>
              <w:rPr>
                <w:rFonts w:ascii="Calibri" w:hAnsi="Calibri" w:cs="Calibri"/>
                <w:color w:val="000000"/>
                <w:szCs w:val="20"/>
              </w:rPr>
              <w:t>408</w:t>
            </w:r>
          </w:p>
        </w:tc>
        <w:tc>
          <w:tcPr>
            <w:tcW w:w="926" w:type="dxa"/>
            <w:tcBorders>
              <w:top w:val="nil"/>
              <w:left w:val="nil"/>
              <w:bottom w:val="nil"/>
              <w:right w:val="nil"/>
            </w:tcBorders>
            <w:shd w:val="clear" w:color="000000" w:fill="FFFFFF"/>
            <w:noWrap/>
            <w:vAlign w:val="bottom"/>
            <w:hideMark/>
          </w:tcPr>
          <w:p w14:paraId="7DB18186" w14:textId="18E3C9AB" w:rsidR="00035798" w:rsidRPr="000117AC" w:rsidRDefault="00035798" w:rsidP="00035798">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1DC2EB4A" w14:textId="595FCC0F" w:rsidR="00035798" w:rsidRPr="00B437F9" w:rsidRDefault="00035798" w:rsidP="00035798">
            <w:pPr>
              <w:jc w:val="right"/>
              <w:rPr>
                <w:rFonts w:ascii="Calibri" w:hAnsi="Calibri" w:cs="Calibri"/>
                <w:color w:val="000000"/>
                <w:szCs w:val="20"/>
              </w:rPr>
            </w:pPr>
            <w:r>
              <w:rPr>
                <w:rFonts w:ascii="Calibri" w:hAnsi="Calibri" w:cs="Calibri"/>
                <w:color w:val="000000"/>
                <w:szCs w:val="20"/>
              </w:rPr>
              <w:t>444</w:t>
            </w:r>
          </w:p>
        </w:tc>
        <w:tc>
          <w:tcPr>
            <w:tcW w:w="1313" w:type="dxa"/>
            <w:tcBorders>
              <w:top w:val="nil"/>
              <w:left w:val="nil"/>
              <w:bottom w:val="nil"/>
              <w:right w:val="nil"/>
            </w:tcBorders>
            <w:shd w:val="clear" w:color="000000" w:fill="FFFFFF"/>
            <w:noWrap/>
            <w:vAlign w:val="bottom"/>
            <w:hideMark/>
          </w:tcPr>
          <w:p w14:paraId="59C9483A" w14:textId="47BE2250" w:rsidR="00035798" w:rsidRPr="00B437F9" w:rsidRDefault="00035798" w:rsidP="00035798">
            <w:pPr>
              <w:jc w:val="right"/>
              <w:rPr>
                <w:rFonts w:ascii="Calibri" w:hAnsi="Calibri" w:cs="Calibri"/>
                <w:color w:val="01565A"/>
                <w:szCs w:val="20"/>
              </w:rPr>
            </w:pPr>
            <w:r>
              <w:rPr>
                <w:rFonts w:ascii="Calibri" w:hAnsi="Calibri" w:cs="Calibri"/>
                <w:color w:val="9C0006"/>
                <w:szCs w:val="20"/>
              </w:rPr>
              <w:t>-9%</w:t>
            </w:r>
          </w:p>
        </w:tc>
      </w:tr>
      <w:tr w:rsidR="00035798" w:rsidRPr="00B437F9" w14:paraId="45766314" w14:textId="77777777" w:rsidTr="00D41691">
        <w:trPr>
          <w:trHeight w:val="283"/>
        </w:trPr>
        <w:tc>
          <w:tcPr>
            <w:tcW w:w="6521" w:type="dxa"/>
            <w:tcBorders>
              <w:top w:val="nil"/>
              <w:left w:val="nil"/>
              <w:bottom w:val="nil"/>
              <w:right w:val="nil"/>
            </w:tcBorders>
            <w:shd w:val="clear" w:color="000000" w:fill="FFFFFF"/>
            <w:noWrap/>
            <w:vAlign w:val="bottom"/>
            <w:hideMark/>
          </w:tcPr>
          <w:p w14:paraId="79455D0F" w14:textId="158F1A61" w:rsidR="00035798" w:rsidRPr="00B437F9" w:rsidRDefault="00035798" w:rsidP="00035798">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bottom"/>
            <w:hideMark/>
          </w:tcPr>
          <w:p w14:paraId="750FFDEF" w14:textId="3433A167" w:rsidR="00035798" w:rsidRPr="00B437F9" w:rsidRDefault="00035798" w:rsidP="00035798">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hideMark/>
          </w:tcPr>
          <w:p w14:paraId="018DB2D6" w14:textId="5DAE4546" w:rsidR="00035798" w:rsidRPr="00B437F9" w:rsidRDefault="00035798" w:rsidP="00035798">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1AC8362C" w:rsidR="00035798" w:rsidRPr="00B437F9" w:rsidRDefault="00035798" w:rsidP="00035798">
            <w:pPr>
              <w:jc w:val="right"/>
              <w:rPr>
                <w:rFonts w:ascii="Calibri" w:hAnsi="Calibri" w:cs="Calibri"/>
                <w:color w:val="000000"/>
                <w:szCs w:val="20"/>
              </w:rPr>
            </w:pPr>
            <w:r>
              <w:rPr>
                <w:rFonts w:ascii="Calibri" w:hAnsi="Calibri" w:cs="Calibri"/>
                <w:color w:val="000000"/>
                <w:szCs w:val="20"/>
              </w:rPr>
              <w:t>395</w:t>
            </w:r>
          </w:p>
        </w:tc>
        <w:tc>
          <w:tcPr>
            <w:tcW w:w="1134" w:type="dxa"/>
            <w:tcBorders>
              <w:top w:val="nil"/>
              <w:left w:val="nil"/>
              <w:bottom w:val="nil"/>
              <w:right w:val="nil"/>
            </w:tcBorders>
            <w:shd w:val="clear" w:color="000000" w:fill="FFFFFF"/>
            <w:noWrap/>
            <w:vAlign w:val="bottom"/>
            <w:hideMark/>
          </w:tcPr>
          <w:p w14:paraId="4446F1BD" w14:textId="72330FEE" w:rsidR="00035798" w:rsidRPr="00B437F9" w:rsidRDefault="00035798" w:rsidP="00035798">
            <w:pPr>
              <w:jc w:val="right"/>
              <w:rPr>
                <w:rFonts w:ascii="Calibri" w:hAnsi="Calibri" w:cs="Calibri"/>
                <w:color w:val="000000"/>
                <w:szCs w:val="20"/>
              </w:rPr>
            </w:pPr>
            <w:r>
              <w:rPr>
                <w:rFonts w:ascii="Calibri" w:hAnsi="Calibri" w:cs="Calibri"/>
                <w:color w:val="000000"/>
                <w:szCs w:val="20"/>
              </w:rPr>
              <w:t>398</w:t>
            </w:r>
          </w:p>
        </w:tc>
        <w:tc>
          <w:tcPr>
            <w:tcW w:w="926" w:type="dxa"/>
            <w:tcBorders>
              <w:top w:val="nil"/>
              <w:left w:val="nil"/>
              <w:bottom w:val="nil"/>
              <w:right w:val="nil"/>
            </w:tcBorders>
            <w:shd w:val="clear" w:color="000000" w:fill="FFFFFF"/>
            <w:noWrap/>
            <w:vAlign w:val="bottom"/>
            <w:hideMark/>
          </w:tcPr>
          <w:p w14:paraId="70B4B7A9" w14:textId="417AAD24" w:rsidR="00035798" w:rsidRPr="000117AC" w:rsidRDefault="00035798" w:rsidP="00035798">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5FF6C860" w14:textId="36626946" w:rsidR="00035798" w:rsidRPr="00B437F9" w:rsidRDefault="00035798" w:rsidP="00035798">
            <w:pPr>
              <w:jc w:val="right"/>
              <w:rPr>
                <w:rFonts w:ascii="Calibri" w:hAnsi="Calibri" w:cs="Calibri"/>
                <w:color w:val="000000"/>
                <w:szCs w:val="20"/>
              </w:rPr>
            </w:pPr>
            <w:r>
              <w:rPr>
                <w:rFonts w:ascii="Calibri" w:hAnsi="Calibri" w:cs="Calibri"/>
                <w:color w:val="000000"/>
                <w:szCs w:val="20"/>
              </w:rPr>
              <w:t>422</w:t>
            </w:r>
          </w:p>
        </w:tc>
        <w:tc>
          <w:tcPr>
            <w:tcW w:w="1313" w:type="dxa"/>
            <w:tcBorders>
              <w:top w:val="nil"/>
              <w:left w:val="nil"/>
              <w:bottom w:val="nil"/>
              <w:right w:val="nil"/>
            </w:tcBorders>
            <w:shd w:val="clear" w:color="000000" w:fill="FFFFFF"/>
            <w:noWrap/>
            <w:vAlign w:val="bottom"/>
            <w:hideMark/>
          </w:tcPr>
          <w:p w14:paraId="1971FFFE" w14:textId="19D8252A" w:rsidR="00035798" w:rsidRPr="00B437F9" w:rsidRDefault="00035798" w:rsidP="00035798">
            <w:pPr>
              <w:jc w:val="right"/>
              <w:rPr>
                <w:rFonts w:ascii="Calibri" w:hAnsi="Calibri" w:cs="Calibri"/>
                <w:color w:val="01565A"/>
                <w:szCs w:val="20"/>
              </w:rPr>
            </w:pPr>
            <w:r>
              <w:rPr>
                <w:rFonts w:ascii="Calibri" w:hAnsi="Calibri" w:cs="Calibri"/>
                <w:color w:val="9C0006"/>
                <w:szCs w:val="20"/>
              </w:rPr>
              <w:t>-6%</w:t>
            </w:r>
          </w:p>
        </w:tc>
      </w:tr>
      <w:tr w:rsidR="00035798" w:rsidRPr="00B437F9" w14:paraId="466AAD55" w14:textId="77777777" w:rsidTr="00D41691">
        <w:trPr>
          <w:trHeight w:val="283"/>
        </w:trPr>
        <w:tc>
          <w:tcPr>
            <w:tcW w:w="6521" w:type="dxa"/>
            <w:tcBorders>
              <w:top w:val="nil"/>
              <w:left w:val="nil"/>
              <w:bottom w:val="nil"/>
              <w:right w:val="nil"/>
            </w:tcBorders>
            <w:shd w:val="clear" w:color="000000" w:fill="FFFFFF"/>
            <w:noWrap/>
            <w:vAlign w:val="bottom"/>
            <w:hideMark/>
          </w:tcPr>
          <w:p w14:paraId="69C3CBC2" w14:textId="04716DE0" w:rsidR="00035798" w:rsidRPr="00B437F9" w:rsidRDefault="00035798" w:rsidP="00035798">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bottom"/>
            <w:hideMark/>
          </w:tcPr>
          <w:p w14:paraId="176CB4FC" w14:textId="3F6CA711" w:rsidR="00035798" w:rsidRPr="00B437F9" w:rsidRDefault="00035798" w:rsidP="00035798">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hideMark/>
          </w:tcPr>
          <w:p w14:paraId="4067E36A" w14:textId="5671CBF8" w:rsidR="00035798" w:rsidRPr="00B437F9" w:rsidRDefault="00035798" w:rsidP="00035798">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3F6423BD" w:rsidR="00035798" w:rsidRPr="00B437F9" w:rsidRDefault="00035798" w:rsidP="00035798">
            <w:pPr>
              <w:jc w:val="right"/>
              <w:rPr>
                <w:rFonts w:ascii="Calibri" w:hAnsi="Calibri" w:cs="Calibri"/>
                <w:color w:val="000000"/>
                <w:szCs w:val="20"/>
              </w:rPr>
            </w:pPr>
            <w:r>
              <w:rPr>
                <w:rFonts w:ascii="Calibri" w:hAnsi="Calibri" w:cs="Calibri"/>
                <w:color w:val="000000"/>
                <w:szCs w:val="20"/>
              </w:rPr>
              <w:t>369</w:t>
            </w:r>
          </w:p>
        </w:tc>
        <w:tc>
          <w:tcPr>
            <w:tcW w:w="1134" w:type="dxa"/>
            <w:tcBorders>
              <w:top w:val="nil"/>
              <w:left w:val="nil"/>
              <w:bottom w:val="nil"/>
              <w:right w:val="nil"/>
            </w:tcBorders>
            <w:shd w:val="clear" w:color="000000" w:fill="FFFFFF"/>
            <w:noWrap/>
            <w:vAlign w:val="bottom"/>
            <w:hideMark/>
          </w:tcPr>
          <w:p w14:paraId="5A5B4656" w14:textId="661936E9" w:rsidR="00035798" w:rsidRPr="00B437F9" w:rsidRDefault="00035798" w:rsidP="00035798">
            <w:pPr>
              <w:jc w:val="right"/>
              <w:rPr>
                <w:rFonts w:ascii="Calibri" w:hAnsi="Calibri" w:cs="Calibri"/>
                <w:color w:val="000000"/>
                <w:szCs w:val="20"/>
              </w:rPr>
            </w:pPr>
            <w:r>
              <w:rPr>
                <w:rFonts w:ascii="Calibri" w:hAnsi="Calibri" w:cs="Calibri"/>
                <w:color w:val="000000"/>
                <w:szCs w:val="20"/>
              </w:rPr>
              <w:t>371</w:t>
            </w:r>
          </w:p>
        </w:tc>
        <w:tc>
          <w:tcPr>
            <w:tcW w:w="926" w:type="dxa"/>
            <w:tcBorders>
              <w:top w:val="nil"/>
              <w:left w:val="nil"/>
              <w:bottom w:val="nil"/>
              <w:right w:val="nil"/>
            </w:tcBorders>
            <w:shd w:val="clear" w:color="000000" w:fill="FFFFFF"/>
            <w:noWrap/>
            <w:vAlign w:val="bottom"/>
            <w:hideMark/>
          </w:tcPr>
          <w:p w14:paraId="7AA64980" w14:textId="27AD4D82" w:rsidR="00035798" w:rsidRPr="00EB4292" w:rsidRDefault="00035798" w:rsidP="00035798">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585EA1CB" w14:textId="4B31D80F" w:rsidR="00035798" w:rsidRPr="00EB4292" w:rsidRDefault="00035798" w:rsidP="00035798">
            <w:pPr>
              <w:jc w:val="right"/>
              <w:rPr>
                <w:rFonts w:ascii="Calibri" w:hAnsi="Calibri" w:cs="Calibri"/>
                <w:szCs w:val="20"/>
              </w:rPr>
            </w:pPr>
            <w:r>
              <w:rPr>
                <w:rFonts w:ascii="Calibri" w:hAnsi="Calibri" w:cs="Calibri"/>
                <w:color w:val="000000"/>
                <w:szCs w:val="20"/>
              </w:rPr>
              <w:t>375</w:t>
            </w:r>
          </w:p>
        </w:tc>
        <w:tc>
          <w:tcPr>
            <w:tcW w:w="1313" w:type="dxa"/>
            <w:tcBorders>
              <w:top w:val="nil"/>
              <w:left w:val="nil"/>
              <w:bottom w:val="nil"/>
              <w:right w:val="nil"/>
            </w:tcBorders>
            <w:shd w:val="clear" w:color="000000" w:fill="FFFFFF"/>
            <w:noWrap/>
            <w:vAlign w:val="bottom"/>
            <w:hideMark/>
          </w:tcPr>
          <w:p w14:paraId="4171D0F9" w14:textId="2C465129" w:rsidR="00035798" w:rsidRPr="00B437F9" w:rsidRDefault="00035798" w:rsidP="00035798">
            <w:pPr>
              <w:jc w:val="right"/>
              <w:rPr>
                <w:rFonts w:ascii="Calibri" w:hAnsi="Calibri" w:cs="Calibri"/>
                <w:color w:val="9C0006"/>
                <w:szCs w:val="20"/>
              </w:rPr>
            </w:pPr>
            <w:r>
              <w:rPr>
                <w:rFonts w:ascii="Calibri" w:hAnsi="Calibri" w:cs="Calibri"/>
                <w:color w:val="9C0006"/>
                <w:szCs w:val="20"/>
              </w:rPr>
              <w:t>-2%</w:t>
            </w:r>
          </w:p>
        </w:tc>
      </w:tr>
      <w:tr w:rsidR="00035798" w:rsidRPr="00B437F9" w14:paraId="43649FEE" w14:textId="77777777" w:rsidTr="00D41691">
        <w:trPr>
          <w:trHeight w:val="283"/>
        </w:trPr>
        <w:tc>
          <w:tcPr>
            <w:tcW w:w="6521" w:type="dxa"/>
            <w:tcBorders>
              <w:top w:val="nil"/>
              <w:left w:val="nil"/>
              <w:bottom w:val="nil"/>
              <w:right w:val="nil"/>
            </w:tcBorders>
            <w:shd w:val="clear" w:color="000000" w:fill="FFFFFF"/>
            <w:noWrap/>
            <w:vAlign w:val="bottom"/>
            <w:hideMark/>
          </w:tcPr>
          <w:p w14:paraId="05887DA9" w14:textId="03A635AC" w:rsidR="00035798" w:rsidRPr="00B437F9" w:rsidRDefault="00035798" w:rsidP="00035798">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bottom"/>
            <w:hideMark/>
          </w:tcPr>
          <w:p w14:paraId="60495F76" w14:textId="5AF488F0" w:rsidR="00035798" w:rsidRPr="00B437F9" w:rsidRDefault="00035798" w:rsidP="00035798">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hideMark/>
          </w:tcPr>
          <w:p w14:paraId="79E00C01" w14:textId="2827B155" w:rsidR="00035798" w:rsidRPr="00B437F9" w:rsidRDefault="00035798" w:rsidP="00035798">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22A8E5DD" w:rsidR="00035798" w:rsidRPr="00B437F9" w:rsidRDefault="00035798" w:rsidP="00035798">
            <w:pPr>
              <w:jc w:val="right"/>
              <w:rPr>
                <w:rFonts w:ascii="Calibri" w:hAnsi="Calibri" w:cs="Calibri"/>
                <w:color w:val="000000"/>
                <w:szCs w:val="20"/>
              </w:rPr>
            </w:pPr>
            <w:r>
              <w:rPr>
                <w:rFonts w:ascii="Calibri" w:hAnsi="Calibri" w:cs="Calibri"/>
                <w:color w:val="000000"/>
                <w:szCs w:val="20"/>
              </w:rPr>
              <w:t>851</w:t>
            </w:r>
          </w:p>
        </w:tc>
        <w:tc>
          <w:tcPr>
            <w:tcW w:w="1134" w:type="dxa"/>
            <w:tcBorders>
              <w:top w:val="nil"/>
              <w:left w:val="nil"/>
              <w:bottom w:val="nil"/>
              <w:right w:val="nil"/>
            </w:tcBorders>
            <w:shd w:val="clear" w:color="000000" w:fill="FFFFFF"/>
            <w:noWrap/>
            <w:vAlign w:val="bottom"/>
            <w:hideMark/>
          </w:tcPr>
          <w:p w14:paraId="6D8706B2" w14:textId="0DDA5DFA" w:rsidR="00035798" w:rsidRPr="00B437F9" w:rsidRDefault="00035798" w:rsidP="00035798">
            <w:pPr>
              <w:jc w:val="right"/>
              <w:rPr>
                <w:rFonts w:ascii="Calibri" w:hAnsi="Calibri" w:cs="Calibri"/>
                <w:color w:val="000000"/>
                <w:szCs w:val="20"/>
              </w:rPr>
            </w:pPr>
            <w:r>
              <w:rPr>
                <w:rFonts w:ascii="Calibri" w:hAnsi="Calibri" w:cs="Calibri"/>
                <w:color w:val="000000"/>
                <w:szCs w:val="20"/>
              </w:rPr>
              <w:t>855</w:t>
            </w:r>
          </w:p>
        </w:tc>
        <w:tc>
          <w:tcPr>
            <w:tcW w:w="926" w:type="dxa"/>
            <w:tcBorders>
              <w:top w:val="nil"/>
              <w:left w:val="nil"/>
              <w:bottom w:val="nil"/>
              <w:right w:val="nil"/>
            </w:tcBorders>
            <w:shd w:val="clear" w:color="000000" w:fill="FFFFFF"/>
            <w:noWrap/>
            <w:vAlign w:val="bottom"/>
            <w:hideMark/>
          </w:tcPr>
          <w:p w14:paraId="7018DEAF" w14:textId="6886FDD5" w:rsidR="00035798" w:rsidRPr="000636F7" w:rsidRDefault="00035798" w:rsidP="00035798">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0523E1E1" w14:textId="1EF499A7" w:rsidR="00035798" w:rsidRPr="00B437F9" w:rsidRDefault="00035798" w:rsidP="00035798">
            <w:pPr>
              <w:jc w:val="right"/>
              <w:rPr>
                <w:rFonts w:ascii="Calibri" w:hAnsi="Calibri" w:cs="Calibri"/>
                <w:color w:val="000000"/>
                <w:szCs w:val="20"/>
              </w:rPr>
            </w:pPr>
            <w:r>
              <w:rPr>
                <w:rFonts w:ascii="Calibri" w:hAnsi="Calibri" w:cs="Calibri"/>
                <w:color w:val="000000"/>
                <w:szCs w:val="20"/>
              </w:rPr>
              <w:t>742</w:t>
            </w:r>
          </w:p>
        </w:tc>
        <w:tc>
          <w:tcPr>
            <w:tcW w:w="1313" w:type="dxa"/>
            <w:tcBorders>
              <w:top w:val="nil"/>
              <w:left w:val="nil"/>
              <w:bottom w:val="nil"/>
              <w:right w:val="nil"/>
            </w:tcBorders>
            <w:shd w:val="clear" w:color="000000" w:fill="FFFFFF"/>
            <w:noWrap/>
            <w:vAlign w:val="bottom"/>
            <w:hideMark/>
          </w:tcPr>
          <w:p w14:paraId="4C9D236B" w14:textId="1F9CDF7D" w:rsidR="00035798" w:rsidRPr="00B437F9" w:rsidRDefault="00035798" w:rsidP="00035798">
            <w:pPr>
              <w:jc w:val="right"/>
              <w:rPr>
                <w:rFonts w:ascii="Calibri" w:hAnsi="Calibri" w:cs="Calibri"/>
                <w:color w:val="01565A"/>
                <w:szCs w:val="20"/>
              </w:rPr>
            </w:pPr>
            <w:r>
              <w:rPr>
                <w:rFonts w:ascii="Calibri" w:hAnsi="Calibri" w:cs="Calibri"/>
                <w:color w:val="196B24"/>
                <w:szCs w:val="20"/>
              </w:rPr>
              <w:t>15%</w:t>
            </w:r>
          </w:p>
        </w:tc>
      </w:tr>
      <w:tr w:rsidR="00035798" w:rsidRPr="00B437F9" w14:paraId="7BE84B5C" w14:textId="77777777" w:rsidTr="00D41691">
        <w:trPr>
          <w:trHeight w:val="283"/>
        </w:trPr>
        <w:tc>
          <w:tcPr>
            <w:tcW w:w="6521" w:type="dxa"/>
            <w:tcBorders>
              <w:top w:val="nil"/>
              <w:left w:val="nil"/>
              <w:bottom w:val="nil"/>
              <w:right w:val="nil"/>
            </w:tcBorders>
            <w:shd w:val="clear" w:color="000000" w:fill="FFFFFF"/>
            <w:noWrap/>
            <w:vAlign w:val="bottom"/>
            <w:hideMark/>
          </w:tcPr>
          <w:p w14:paraId="0658420F" w14:textId="34B63CF8" w:rsidR="00035798" w:rsidRPr="00B437F9" w:rsidRDefault="00035798" w:rsidP="00035798">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bottom"/>
          </w:tcPr>
          <w:p w14:paraId="02EAEFB4" w14:textId="272B7B91" w:rsidR="00035798" w:rsidRPr="00B437F9" w:rsidRDefault="00035798" w:rsidP="00035798">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tcPr>
          <w:p w14:paraId="09FA6CFD" w14:textId="3387AB15" w:rsidR="00035798" w:rsidRPr="00B437F9" w:rsidRDefault="00035798" w:rsidP="00035798">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tcPr>
          <w:p w14:paraId="6733D9E9" w14:textId="00EC1188" w:rsidR="00035798" w:rsidRPr="00B437F9" w:rsidRDefault="00035798" w:rsidP="00035798">
            <w:pPr>
              <w:jc w:val="right"/>
              <w:rPr>
                <w:rFonts w:ascii="Calibri" w:hAnsi="Calibri" w:cs="Calibri"/>
                <w:color w:val="000000"/>
                <w:szCs w:val="20"/>
              </w:rPr>
            </w:pPr>
            <w:r>
              <w:rPr>
                <w:rFonts w:ascii="Calibri" w:hAnsi="Calibri" w:cs="Calibri"/>
                <w:color w:val="000000"/>
                <w:szCs w:val="20"/>
              </w:rPr>
              <w:t>401</w:t>
            </w:r>
          </w:p>
        </w:tc>
        <w:tc>
          <w:tcPr>
            <w:tcW w:w="1134" w:type="dxa"/>
            <w:tcBorders>
              <w:top w:val="nil"/>
              <w:left w:val="nil"/>
              <w:bottom w:val="nil"/>
              <w:right w:val="nil"/>
            </w:tcBorders>
            <w:shd w:val="clear" w:color="000000" w:fill="FFFFFF"/>
            <w:noWrap/>
            <w:vAlign w:val="bottom"/>
          </w:tcPr>
          <w:p w14:paraId="4B3BB2BA" w14:textId="10C94480" w:rsidR="00035798" w:rsidRPr="00B437F9" w:rsidRDefault="00035798" w:rsidP="00035798">
            <w:pPr>
              <w:jc w:val="right"/>
              <w:rPr>
                <w:rFonts w:ascii="Calibri" w:hAnsi="Calibri" w:cs="Calibri"/>
                <w:color w:val="000000"/>
                <w:szCs w:val="20"/>
              </w:rPr>
            </w:pPr>
            <w:r>
              <w:rPr>
                <w:rFonts w:ascii="Calibri" w:hAnsi="Calibri" w:cs="Calibri"/>
                <w:color w:val="000000"/>
                <w:szCs w:val="20"/>
              </w:rPr>
              <w:t>399</w:t>
            </w:r>
          </w:p>
        </w:tc>
        <w:tc>
          <w:tcPr>
            <w:tcW w:w="926" w:type="dxa"/>
            <w:tcBorders>
              <w:top w:val="nil"/>
              <w:left w:val="nil"/>
              <w:bottom w:val="nil"/>
              <w:right w:val="nil"/>
            </w:tcBorders>
            <w:shd w:val="clear" w:color="000000" w:fill="FFFFFF"/>
            <w:noWrap/>
            <w:vAlign w:val="bottom"/>
          </w:tcPr>
          <w:p w14:paraId="4C445420" w14:textId="34C8CE13" w:rsidR="00035798" w:rsidRPr="00EB4292" w:rsidRDefault="00035798" w:rsidP="00035798">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tcPr>
          <w:p w14:paraId="745C1F32" w14:textId="2944E479" w:rsidR="00035798" w:rsidRPr="00EB4292" w:rsidRDefault="00035798" w:rsidP="00035798">
            <w:pPr>
              <w:jc w:val="right"/>
              <w:rPr>
                <w:rFonts w:ascii="Calibri" w:hAnsi="Calibri" w:cs="Calibri"/>
                <w:szCs w:val="20"/>
              </w:rPr>
            </w:pPr>
            <w:r>
              <w:rPr>
                <w:rFonts w:ascii="Calibri" w:hAnsi="Calibri" w:cs="Calibri"/>
                <w:color w:val="000000"/>
                <w:szCs w:val="20"/>
              </w:rPr>
              <w:t>478</w:t>
            </w:r>
          </w:p>
        </w:tc>
        <w:tc>
          <w:tcPr>
            <w:tcW w:w="1313" w:type="dxa"/>
            <w:tcBorders>
              <w:top w:val="nil"/>
              <w:left w:val="nil"/>
              <w:bottom w:val="nil"/>
              <w:right w:val="nil"/>
            </w:tcBorders>
            <w:shd w:val="clear" w:color="000000" w:fill="FFFFFF"/>
            <w:noWrap/>
            <w:vAlign w:val="bottom"/>
          </w:tcPr>
          <w:p w14:paraId="0D25BDA0" w14:textId="6956CD9D" w:rsidR="00035798" w:rsidRPr="00B437F9" w:rsidRDefault="00035798" w:rsidP="00035798">
            <w:pPr>
              <w:jc w:val="right"/>
              <w:rPr>
                <w:rFonts w:ascii="Calibri" w:hAnsi="Calibri" w:cs="Calibri"/>
                <w:color w:val="000000"/>
                <w:szCs w:val="20"/>
              </w:rPr>
            </w:pPr>
            <w:r>
              <w:rPr>
                <w:rFonts w:ascii="Calibri" w:hAnsi="Calibri" w:cs="Calibri"/>
                <w:color w:val="9C0006"/>
                <w:szCs w:val="20"/>
              </w:rPr>
              <w:t>-16%</w:t>
            </w:r>
          </w:p>
        </w:tc>
      </w:tr>
      <w:tr w:rsidR="00035798" w:rsidRPr="00B437F9" w14:paraId="1F3D6622" w14:textId="77777777" w:rsidTr="00D41691">
        <w:trPr>
          <w:trHeight w:val="283"/>
        </w:trPr>
        <w:tc>
          <w:tcPr>
            <w:tcW w:w="6521" w:type="dxa"/>
            <w:tcBorders>
              <w:top w:val="nil"/>
              <w:left w:val="nil"/>
              <w:bottom w:val="nil"/>
              <w:right w:val="nil"/>
            </w:tcBorders>
            <w:shd w:val="clear" w:color="000000" w:fill="FFFFFF"/>
            <w:noWrap/>
            <w:vAlign w:val="bottom"/>
            <w:hideMark/>
          </w:tcPr>
          <w:p w14:paraId="199FF705" w14:textId="45FE6946" w:rsidR="00035798" w:rsidRPr="00B437F9" w:rsidRDefault="00035798" w:rsidP="00035798">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hideMark/>
          </w:tcPr>
          <w:p w14:paraId="28D43231" w14:textId="1E38D49D" w:rsidR="00035798" w:rsidRPr="00B437F9" w:rsidRDefault="00035798" w:rsidP="00035798">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6F963E31" w14:textId="36385489" w:rsidR="00035798" w:rsidRPr="00B437F9" w:rsidRDefault="00035798" w:rsidP="00035798">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71DCC713" w14:textId="3BEBC5BF" w:rsidR="00035798" w:rsidRPr="00B437F9" w:rsidRDefault="00035798" w:rsidP="00035798">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DCE05AF" w14:textId="362741B6" w:rsidR="00035798" w:rsidRPr="00B437F9" w:rsidRDefault="00035798" w:rsidP="00035798">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23BCE610" w14:textId="6C789150" w:rsidR="00035798" w:rsidRPr="00FB1B9E" w:rsidRDefault="00035798" w:rsidP="00035798">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0D2C556" w14:textId="00CF79BD" w:rsidR="00035798" w:rsidRPr="00FB1B9E" w:rsidRDefault="00035798" w:rsidP="00035798">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50E93FB2" w14:textId="22CE0548" w:rsidR="00035798" w:rsidRPr="00B437F9" w:rsidRDefault="00035798" w:rsidP="00035798">
            <w:pPr>
              <w:jc w:val="right"/>
              <w:rPr>
                <w:rFonts w:ascii="Calibri" w:hAnsi="Calibri" w:cs="Calibri"/>
                <w:color w:val="9C0006"/>
                <w:szCs w:val="20"/>
              </w:rPr>
            </w:pPr>
            <w:r>
              <w:rPr>
                <w:rFonts w:ascii="Calibri" w:hAnsi="Calibri" w:cs="Calibri"/>
                <w:color w:val="000000"/>
                <w:szCs w:val="20"/>
              </w:rPr>
              <w:t> </w:t>
            </w:r>
          </w:p>
        </w:tc>
      </w:tr>
      <w:tr w:rsidR="00035798" w:rsidRPr="00B437F9" w14:paraId="7A677F44" w14:textId="77777777" w:rsidTr="00D41691">
        <w:trPr>
          <w:trHeight w:val="283"/>
        </w:trPr>
        <w:tc>
          <w:tcPr>
            <w:tcW w:w="6521" w:type="dxa"/>
            <w:tcBorders>
              <w:top w:val="nil"/>
              <w:left w:val="nil"/>
              <w:bottom w:val="nil"/>
              <w:right w:val="nil"/>
            </w:tcBorders>
            <w:shd w:val="clear" w:color="000000" w:fill="FFFFFF"/>
            <w:noWrap/>
            <w:vAlign w:val="bottom"/>
            <w:hideMark/>
          </w:tcPr>
          <w:p w14:paraId="1183F15C" w14:textId="2592AE61" w:rsidR="00035798" w:rsidRPr="00B437F9" w:rsidRDefault="00035798" w:rsidP="00035798">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0DCF0315" w14:textId="1C10EC06" w:rsidR="00035798" w:rsidRPr="00B437F9" w:rsidRDefault="00035798" w:rsidP="00035798">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hideMark/>
          </w:tcPr>
          <w:p w14:paraId="59B5F9FE" w14:textId="126E1BE2" w:rsidR="00035798" w:rsidRPr="00B437F9" w:rsidRDefault="00035798" w:rsidP="00035798">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4D4BF00C" w:rsidR="00035798" w:rsidRPr="00B437F9" w:rsidRDefault="00035798" w:rsidP="00035798">
            <w:pPr>
              <w:jc w:val="right"/>
              <w:rPr>
                <w:rFonts w:ascii="Calibri" w:hAnsi="Calibri" w:cs="Calibri"/>
                <w:color w:val="000000"/>
                <w:szCs w:val="20"/>
              </w:rPr>
            </w:pPr>
            <w:r>
              <w:rPr>
                <w:rFonts w:ascii="Calibri" w:hAnsi="Calibri" w:cs="Calibri"/>
                <w:color w:val="000000"/>
                <w:szCs w:val="20"/>
              </w:rPr>
              <w:t>715</w:t>
            </w:r>
          </w:p>
        </w:tc>
        <w:tc>
          <w:tcPr>
            <w:tcW w:w="1134" w:type="dxa"/>
            <w:tcBorders>
              <w:top w:val="nil"/>
              <w:left w:val="nil"/>
              <w:bottom w:val="nil"/>
              <w:right w:val="nil"/>
            </w:tcBorders>
            <w:shd w:val="clear" w:color="000000" w:fill="FFFFFF"/>
            <w:noWrap/>
            <w:vAlign w:val="bottom"/>
            <w:hideMark/>
          </w:tcPr>
          <w:p w14:paraId="1F659AA5" w14:textId="6E08069E" w:rsidR="00035798" w:rsidRPr="00B437F9" w:rsidRDefault="00035798" w:rsidP="00035798">
            <w:pPr>
              <w:jc w:val="right"/>
              <w:rPr>
                <w:rFonts w:ascii="Calibri" w:hAnsi="Calibri" w:cs="Calibri"/>
                <w:color w:val="000000"/>
                <w:szCs w:val="20"/>
              </w:rPr>
            </w:pPr>
            <w:r>
              <w:rPr>
                <w:rFonts w:ascii="Calibri" w:hAnsi="Calibri" w:cs="Calibri"/>
                <w:color w:val="000000"/>
                <w:szCs w:val="20"/>
              </w:rPr>
              <w:t>660</w:t>
            </w:r>
          </w:p>
        </w:tc>
        <w:tc>
          <w:tcPr>
            <w:tcW w:w="926" w:type="dxa"/>
            <w:tcBorders>
              <w:top w:val="nil"/>
              <w:left w:val="nil"/>
              <w:bottom w:val="nil"/>
              <w:right w:val="nil"/>
            </w:tcBorders>
            <w:shd w:val="clear" w:color="000000" w:fill="FFFFFF"/>
            <w:noWrap/>
            <w:vAlign w:val="bottom"/>
            <w:hideMark/>
          </w:tcPr>
          <w:p w14:paraId="17EA5EE5" w14:textId="323607D5" w:rsidR="00035798" w:rsidRPr="00EB4292" w:rsidRDefault="00035798" w:rsidP="00035798">
            <w:pPr>
              <w:jc w:val="right"/>
              <w:rPr>
                <w:rFonts w:ascii="Calibri" w:hAnsi="Calibri" w:cs="Calibri"/>
                <w:szCs w:val="20"/>
              </w:rPr>
            </w:pPr>
            <w:r>
              <w:rPr>
                <w:rFonts w:ascii="Calibri" w:hAnsi="Calibri" w:cs="Calibri"/>
                <w:color w:val="196B24"/>
                <w:szCs w:val="20"/>
              </w:rPr>
              <w:t>8%</w:t>
            </w:r>
          </w:p>
        </w:tc>
        <w:tc>
          <w:tcPr>
            <w:tcW w:w="1788" w:type="dxa"/>
            <w:gridSpan w:val="2"/>
            <w:tcBorders>
              <w:top w:val="nil"/>
              <w:left w:val="nil"/>
              <w:bottom w:val="nil"/>
              <w:right w:val="nil"/>
            </w:tcBorders>
            <w:shd w:val="clear" w:color="000000" w:fill="FFFFFF"/>
            <w:noWrap/>
            <w:vAlign w:val="bottom"/>
            <w:hideMark/>
          </w:tcPr>
          <w:p w14:paraId="15473E73" w14:textId="2891E17E" w:rsidR="00035798" w:rsidRPr="00EB4292" w:rsidRDefault="00035798" w:rsidP="00035798">
            <w:pPr>
              <w:jc w:val="right"/>
              <w:rPr>
                <w:rFonts w:ascii="Calibri" w:hAnsi="Calibri" w:cs="Calibri"/>
                <w:szCs w:val="20"/>
              </w:rPr>
            </w:pPr>
            <w:r>
              <w:rPr>
                <w:rFonts w:ascii="Calibri" w:hAnsi="Calibri" w:cs="Calibri"/>
                <w:color w:val="000000"/>
                <w:szCs w:val="20"/>
              </w:rPr>
              <w:t>618</w:t>
            </w:r>
          </w:p>
        </w:tc>
        <w:tc>
          <w:tcPr>
            <w:tcW w:w="1313" w:type="dxa"/>
            <w:tcBorders>
              <w:top w:val="nil"/>
              <w:left w:val="nil"/>
              <w:bottom w:val="nil"/>
              <w:right w:val="nil"/>
            </w:tcBorders>
            <w:shd w:val="clear" w:color="000000" w:fill="FFFFFF"/>
            <w:noWrap/>
            <w:vAlign w:val="bottom"/>
            <w:hideMark/>
          </w:tcPr>
          <w:p w14:paraId="693391A6" w14:textId="13A483CB" w:rsidR="00035798" w:rsidRPr="00B437F9" w:rsidRDefault="00035798" w:rsidP="00035798">
            <w:pPr>
              <w:jc w:val="right"/>
              <w:rPr>
                <w:rFonts w:ascii="Calibri" w:hAnsi="Calibri" w:cs="Calibri"/>
                <w:color w:val="9C0006"/>
                <w:szCs w:val="20"/>
              </w:rPr>
            </w:pPr>
            <w:r>
              <w:rPr>
                <w:rFonts w:ascii="Calibri" w:hAnsi="Calibri" w:cs="Calibri"/>
                <w:color w:val="196B24"/>
                <w:szCs w:val="20"/>
              </w:rPr>
              <w:t>16%</w:t>
            </w:r>
          </w:p>
        </w:tc>
      </w:tr>
      <w:tr w:rsidR="00035798" w:rsidRPr="00B437F9" w14:paraId="7808EB2E" w14:textId="77777777" w:rsidTr="00D41691">
        <w:trPr>
          <w:trHeight w:val="283"/>
        </w:trPr>
        <w:tc>
          <w:tcPr>
            <w:tcW w:w="6521" w:type="dxa"/>
            <w:tcBorders>
              <w:top w:val="nil"/>
              <w:left w:val="nil"/>
              <w:bottom w:val="nil"/>
              <w:right w:val="nil"/>
            </w:tcBorders>
            <w:shd w:val="clear" w:color="000000" w:fill="FFFFFF"/>
            <w:noWrap/>
            <w:vAlign w:val="bottom"/>
            <w:hideMark/>
          </w:tcPr>
          <w:p w14:paraId="6F8A5E78" w14:textId="2ED6D8C0" w:rsidR="00035798" w:rsidRPr="00B437F9" w:rsidRDefault="00035798" w:rsidP="00035798">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2A570AB8" w14:textId="00A85E73" w:rsidR="00035798" w:rsidRPr="00B437F9" w:rsidRDefault="00035798" w:rsidP="00035798">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hideMark/>
          </w:tcPr>
          <w:p w14:paraId="684308B0" w14:textId="58CBFE83" w:rsidR="00035798" w:rsidRPr="00B437F9" w:rsidRDefault="00035798" w:rsidP="00035798">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1D74C3C8" w:rsidR="00035798" w:rsidRPr="00B437F9" w:rsidRDefault="00035798" w:rsidP="00035798">
            <w:pPr>
              <w:jc w:val="right"/>
              <w:rPr>
                <w:rFonts w:ascii="Calibri" w:hAnsi="Calibri" w:cs="Calibri"/>
                <w:color w:val="000000"/>
                <w:szCs w:val="20"/>
              </w:rPr>
            </w:pPr>
            <w:r>
              <w:rPr>
                <w:rFonts w:ascii="Calibri" w:hAnsi="Calibri" w:cs="Calibri"/>
                <w:color w:val="000000"/>
                <w:szCs w:val="20"/>
              </w:rPr>
              <w:t>437</w:t>
            </w:r>
          </w:p>
        </w:tc>
        <w:tc>
          <w:tcPr>
            <w:tcW w:w="1134" w:type="dxa"/>
            <w:tcBorders>
              <w:top w:val="nil"/>
              <w:left w:val="nil"/>
              <w:bottom w:val="nil"/>
              <w:right w:val="nil"/>
            </w:tcBorders>
            <w:shd w:val="clear" w:color="000000" w:fill="FFFFFF"/>
            <w:noWrap/>
            <w:vAlign w:val="bottom"/>
            <w:hideMark/>
          </w:tcPr>
          <w:p w14:paraId="1DE23007" w14:textId="22708D7F" w:rsidR="00035798" w:rsidRPr="00B437F9" w:rsidRDefault="00035798" w:rsidP="00035798">
            <w:pPr>
              <w:jc w:val="right"/>
              <w:rPr>
                <w:rFonts w:ascii="Calibri" w:hAnsi="Calibri" w:cs="Calibri"/>
                <w:color w:val="000000"/>
                <w:szCs w:val="20"/>
              </w:rPr>
            </w:pPr>
            <w:r>
              <w:rPr>
                <w:rFonts w:ascii="Calibri" w:hAnsi="Calibri" w:cs="Calibri"/>
                <w:color w:val="000000"/>
                <w:szCs w:val="20"/>
              </w:rPr>
              <w:t>362</w:t>
            </w:r>
          </w:p>
        </w:tc>
        <w:tc>
          <w:tcPr>
            <w:tcW w:w="926" w:type="dxa"/>
            <w:tcBorders>
              <w:top w:val="nil"/>
              <w:left w:val="nil"/>
              <w:bottom w:val="nil"/>
              <w:right w:val="nil"/>
            </w:tcBorders>
            <w:shd w:val="clear" w:color="000000" w:fill="FFFFFF"/>
            <w:noWrap/>
            <w:vAlign w:val="bottom"/>
            <w:hideMark/>
          </w:tcPr>
          <w:p w14:paraId="09592CE0" w14:textId="054EA9E3" w:rsidR="00035798" w:rsidRPr="00B437F9" w:rsidRDefault="00035798" w:rsidP="00035798">
            <w:pPr>
              <w:jc w:val="right"/>
              <w:rPr>
                <w:rFonts w:ascii="Calibri" w:hAnsi="Calibri" w:cs="Calibri"/>
                <w:color w:val="01565A"/>
                <w:szCs w:val="20"/>
              </w:rPr>
            </w:pPr>
            <w:r>
              <w:rPr>
                <w:rFonts w:ascii="Calibri" w:hAnsi="Calibri" w:cs="Calibri"/>
                <w:color w:val="196B24"/>
                <w:szCs w:val="20"/>
              </w:rPr>
              <w:t>21%</w:t>
            </w:r>
          </w:p>
        </w:tc>
        <w:tc>
          <w:tcPr>
            <w:tcW w:w="1788" w:type="dxa"/>
            <w:gridSpan w:val="2"/>
            <w:tcBorders>
              <w:top w:val="nil"/>
              <w:left w:val="nil"/>
              <w:bottom w:val="nil"/>
              <w:right w:val="nil"/>
            </w:tcBorders>
            <w:shd w:val="clear" w:color="000000" w:fill="FFFFFF"/>
            <w:noWrap/>
            <w:vAlign w:val="bottom"/>
            <w:hideMark/>
          </w:tcPr>
          <w:p w14:paraId="3D1B46EC" w14:textId="3D8ACA5B" w:rsidR="00035798" w:rsidRPr="00B437F9" w:rsidRDefault="00035798" w:rsidP="00035798">
            <w:pPr>
              <w:jc w:val="right"/>
              <w:rPr>
                <w:rFonts w:ascii="Calibri" w:hAnsi="Calibri" w:cs="Calibri"/>
                <w:color w:val="000000"/>
                <w:szCs w:val="20"/>
              </w:rPr>
            </w:pPr>
            <w:r>
              <w:rPr>
                <w:rFonts w:ascii="Calibri" w:hAnsi="Calibri" w:cs="Calibri"/>
                <w:color w:val="000000"/>
                <w:szCs w:val="20"/>
              </w:rPr>
              <w:t>263</w:t>
            </w:r>
          </w:p>
        </w:tc>
        <w:tc>
          <w:tcPr>
            <w:tcW w:w="1313" w:type="dxa"/>
            <w:tcBorders>
              <w:top w:val="nil"/>
              <w:left w:val="nil"/>
              <w:bottom w:val="nil"/>
              <w:right w:val="nil"/>
            </w:tcBorders>
            <w:shd w:val="clear" w:color="000000" w:fill="FFFFFF"/>
            <w:noWrap/>
            <w:vAlign w:val="bottom"/>
            <w:hideMark/>
          </w:tcPr>
          <w:p w14:paraId="5A7C9264" w14:textId="5EC46C95" w:rsidR="00035798" w:rsidRPr="00B437F9" w:rsidRDefault="00035798" w:rsidP="00035798">
            <w:pPr>
              <w:jc w:val="right"/>
              <w:rPr>
                <w:rFonts w:ascii="Calibri" w:hAnsi="Calibri" w:cs="Calibri"/>
                <w:color w:val="9C0006"/>
                <w:szCs w:val="20"/>
              </w:rPr>
            </w:pPr>
            <w:r>
              <w:rPr>
                <w:rFonts w:ascii="Calibri" w:hAnsi="Calibri" w:cs="Calibri"/>
                <w:color w:val="196B24"/>
                <w:szCs w:val="20"/>
              </w:rPr>
              <w:t>66%</w:t>
            </w:r>
          </w:p>
        </w:tc>
      </w:tr>
      <w:tr w:rsidR="00035798" w:rsidRPr="00B437F9" w14:paraId="46EC687B" w14:textId="77777777" w:rsidTr="00D41691">
        <w:trPr>
          <w:trHeight w:val="283"/>
        </w:trPr>
        <w:tc>
          <w:tcPr>
            <w:tcW w:w="6521" w:type="dxa"/>
            <w:tcBorders>
              <w:top w:val="nil"/>
              <w:left w:val="nil"/>
              <w:bottom w:val="nil"/>
              <w:right w:val="nil"/>
            </w:tcBorders>
            <w:shd w:val="clear" w:color="000000" w:fill="FFFFFF"/>
            <w:noWrap/>
            <w:vAlign w:val="bottom"/>
            <w:hideMark/>
          </w:tcPr>
          <w:p w14:paraId="09333049" w14:textId="70732DDD" w:rsidR="00035798" w:rsidRPr="00B437F9" w:rsidRDefault="00035798" w:rsidP="00035798">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0BD01BA4" w14:textId="31C12811" w:rsidR="00035798" w:rsidRPr="00B437F9" w:rsidRDefault="00035798" w:rsidP="00035798">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hideMark/>
          </w:tcPr>
          <w:p w14:paraId="49C1221E" w14:textId="38EEE42C" w:rsidR="00035798" w:rsidRPr="00B437F9" w:rsidRDefault="00035798" w:rsidP="00035798">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027A1ABC" w:rsidR="00035798" w:rsidRPr="00B437F9" w:rsidRDefault="00035798" w:rsidP="00035798">
            <w:pPr>
              <w:jc w:val="right"/>
              <w:rPr>
                <w:rFonts w:ascii="Calibri" w:hAnsi="Calibri" w:cs="Calibri"/>
                <w:color w:val="000000"/>
                <w:szCs w:val="20"/>
              </w:rPr>
            </w:pPr>
            <w:r>
              <w:rPr>
                <w:rFonts w:ascii="Calibri" w:hAnsi="Calibri" w:cs="Calibri"/>
                <w:color w:val="000000"/>
                <w:szCs w:val="20"/>
              </w:rPr>
              <w:t>829</w:t>
            </w:r>
          </w:p>
        </w:tc>
        <w:tc>
          <w:tcPr>
            <w:tcW w:w="1134" w:type="dxa"/>
            <w:tcBorders>
              <w:top w:val="nil"/>
              <w:left w:val="nil"/>
              <w:bottom w:val="nil"/>
              <w:right w:val="nil"/>
            </w:tcBorders>
            <w:shd w:val="clear" w:color="000000" w:fill="FFFFFF"/>
            <w:noWrap/>
            <w:vAlign w:val="bottom"/>
            <w:hideMark/>
          </w:tcPr>
          <w:p w14:paraId="6071CC43" w14:textId="045C6B12" w:rsidR="00035798" w:rsidRPr="00B437F9" w:rsidRDefault="00035798" w:rsidP="00035798">
            <w:pPr>
              <w:jc w:val="right"/>
              <w:rPr>
                <w:rFonts w:ascii="Calibri" w:hAnsi="Calibri" w:cs="Calibri"/>
                <w:color w:val="000000"/>
                <w:szCs w:val="20"/>
              </w:rPr>
            </w:pPr>
            <w:r>
              <w:rPr>
                <w:rFonts w:ascii="Calibri" w:hAnsi="Calibri" w:cs="Calibri"/>
                <w:color w:val="000000"/>
                <w:szCs w:val="20"/>
              </w:rPr>
              <w:t>925</w:t>
            </w:r>
          </w:p>
        </w:tc>
        <w:tc>
          <w:tcPr>
            <w:tcW w:w="926" w:type="dxa"/>
            <w:tcBorders>
              <w:top w:val="nil"/>
              <w:left w:val="nil"/>
              <w:bottom w:val="nil"/>
              <w:right w:val="nil"/>
            </w:tcBorders>
            <w:shd w:val="clear" w:color="000000" w:fill="FFFFFF"/>
            <w:noWrap/>
            <w:vAlign w:val="bottom"/>
            <w:hideMark/>
          </w:tcPr>
          <w:p w14:paraId="08B60A86" w14:textId="32C359DF" w:rsidR="00035798" w:rsidRPr="00EB4292" w:rsidRDefault="00035798" w:rsidP="00035798">
            <w:pPr>
              <w:jc w:val="right"/>
              <w:rPr>
                <w:rFonts w:ascii="Calibri" w:hAnsi="Calibri" w:cs="Calibri"/>
                <w:szCs w:val="20"/>
              </w:rPr>
            </w:pPr>
            <w:r>
              <w:rPr>
                <w:rFonts w:ascii="Calibri" w:hAnsi="Calibri" w:cs="Calibri"/>
                <w:color w:val="9C0006"/>
                <w:szCs w:val="20"/>
              </w:rPr>
              <w:t>-10%</w:t>
            </w:r>
          </w:p>
        </w:tc>
        <w:tc>
          <w:tcPr>
            <w:tcW w:w="1788" w:type="dxa"/>
            <w:gridSpan w:val="2"/>
            <w:tcBorders>
              <w:top w:val="nil"/>
              <w:left w:val="nil"/>
              <w:bottom w:val="nil"/>
              <w:right w:val="nil"/>
            </w:tcBorders>
            <w:shd w:val="clear" w:color="000000" w:fill="FFFFFF"/>
            <w:noWrap/>
            <w:vAlign w:val="bottom"/>
            <w:hideMark/>
          </w:tcPr>
          <w:p w14:paraId="4ABE6489" w14:textId="5269A60B" w:rsidR="00035798" w:rsidRPr="00EB4292" w:rsidRDefault="00035798" w:rsidP="00035798">
            <w:pPr>
              <w:jc w:val="right"/>
              <w:rPr>
                <w:rFonts w:ascii="Calibri" w:hAnsi="Calibri" w:cs="Calibri"/>
                <w:szCs w:val="20"/>
              </w:rPr>
            </w:pPr>
            <w:r>
              <w:rPr>
                <w:rFonts w:ascii="Calibri" w:hAnsi="Calibri" w:cs="Calibri"/>
                <w:color w:val="000000"/>
                <w:szCs w:val="20"/>
              </w:rPr>
              <w:t>740</w:t>
            </w:r>
          </w:p>
        </w:tc>
        <w:tc>
          <w:tcPr>
            <w:tcW w:w="1313" w:type="dxa"/>
            <w:tcBorders>
              <w:top w:val="nil"/>
              <w:left w:val="nil"/>
              <w:bottom w:val="nil"/>
              <w:right w:val="nil"/>
            </w:tcBorders>
            <w:shd w:val="clear" w:color="000000" w:fill="FFFFFF"/>
            <w:noWrap/>
            <w:vAlign w:val="bottom"/>
            <w:hideMark/>
          </w:tcPr>
          <w:p w14:paraId="0523BBE8" w14:textId="2356AD3A" w:rsidR="00035798" w:rsidRPr="00B437F9" w:rsidRDefault="00035798" w:rsidP="00035798">
            <w:pPr>
              <w:jc w:val="right"/>
              <w:rPr>
                <w:rFonts w:ascii="Calibri" w:hAnsi="Calibri" w:cs="Calibri"/>
                <w:color w:val="01565A"/>
                <w:szCs w:val="20"/>
              </w:rPr>
            </w:pPr>
            <w:r>
              <w:rPr>
                <w:rFonts w:ascii="Calibri" w:hAnsi="Calibri" w:cs="Calibri"/>
                <w:color w:val="196B24"/>
                <w:szCs w:val="20"/>
              </w:rPr>
              <w:t>12%</w:t>
            </w:r>
          </w:p>
        </w:tc>
      </w:tr>
      <w:tr w:rsidR="00035798" w:rsidRPr="00B437F9" w14:paraId="2066BF14" w14:textId="77777777" w:rsidTr="00D41691">
        <w:trPr>
          <w:trHeight w:val="283"/>
        </w:trPr>
        <w:tc>
          <w:tcPr>
            <w:tcW w:w="6521" w:type="dxa"/>
            <w:tcBorders>
              <w:top w:val="nil"/>
              <w:left w:val="nil"/>
              <w:bottom w:val="nil"/>
              <w:right w:val="nil"/>
            </w:tcBorders>
            <w:shd w:val="clear" w:color="000000" w:fill="FFFFFF"/>
            <w:noWrap/>
            <w:vAlign w:val="bottom"/>
            <w:hideMark/>
          </w:tcPr>
          <w:p w14:paraId="76710F2C" w14:textId="6BB9FA94" w:rsidR="00035798" w:rsidRPr="00B437F9" w:rsidRDefault="00035798" w:rsidP="00035798">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bottom"/>
            <w:hideMark/>
          </w:tcPr>
          <w:p w14:paraId="6A5FF8AD" w14:textId="7400B66B" w:rsidR="00035798" w:rsidRPr="00B437F9" w:rsidRDefault="00035798" w:rsidP="00035798">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hideMark/>
          </w:tcPr>
          <w:p w14:paraId="7ED4020D" w14:textId="2660B25D" w:rsidR="00035798" w:rsidRPr="00B437F9" w:rsidRDefault="00035798" w:rsidP="00035798">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265F9A92" w14:textId="3B65B3D9" w:rsidR="00035798" w:rsidRPr="00B437F9" w:rsidRDefault="00035798" w:rsidP="00035798">
            <w:pPr>
              <w:jc w:val="right"/>
              <w:rPr>
                <w:rFonts w:ascii="Calibri" w:hAnsi="Calibri" w:cs="Calibri"/>
                <w:color w:val="000000"/>
                <w:szCs w:val="20"/>
              </w:rPr>
            </w:pPr>
            <w:r>
              <w:rPr>
                <w:rFonts w:ascii="Calibri" w:hAnsi="Calibri" w:cs="Calibri"/>
                <w:color w:val="000000"/>
                <w:szCs w:val="20"/>
              </w:rPr>
              <w:t>454</w:t>
            </w:r>
          </w:p>
        </w:tc>
        <w:tc>
          <w:tcPr>
            <w:tcW w:w="1134" w:type="dxa"/>
            <w:tcBorders>
              <w:top w:val="nil"/>
              <w:left w:val="nil"/>
              <w:bottom w:val="nil"/>
              <w:right w:val="nil"/>
            </w:tcBorders>
            <w:shd w:val="clear" w:color="000000" w:fill="FFFFFF"/>
            <w:noWrap/>
            <w:vAlign w:val="bottom"/>
            <w:hideMark/>
          </w:tcPr>
          <w:p w14:paraId="3CB9919B" w14:textId="7BB5E7BB" w:rsidR="00035798" w:rsidRPr="00B437F9" w:rsidRDefault="00035798" w:rsidP="00035798">
            <w:pPr>
              <w:jc w:val="right"/>
              <w:rPr>
                <w:rFonts w:ascii="Calibri" w:hAnsi="Calibri" w:cs="Calibri"/>
                <w:color w:val="000000"/>
                <w:szCs w:val="20"/>
              </w:rPr>
            </w:pPr>
            <w:r>
              <w:rPr>
                <w:rFonts w:ascii="Calibri" w:hAnsi="Calibri" w:cs="Calibri"/>
                <w:color w:val="000000"/>
                <w:szCs w:val="20"/>
              </w:rPr>
              <w:t>446</w:t>
            </w:r>
          </w:p>
        </w:tc>
        <w:tc>
          <w:tcPr>
            <w:tcW w:w="926" w:type="dxa"/>
            <w:tcBorders>
              <w:top w:val="nil"/>
              <w:left w:val="nil"/>
              <w:bottom w:val="nil"/>
              <w:right w:val="nil"/>
            </w:tcBorders>
            <w:shd w:val="clear" w:color="000000" w:fill="FFFFFF"/>
            <w:noWrap/>
            <w:vAlign w:val="bottom"/>
            <w:hideMark/>
          </w:tcPr>
          <w:p w14:paraId="3613B47C" w14:textId="551E0A30" w:rsidR="00035798" w:rsidRPr="00B437F9" w:rsidRDefault="00035798" w:rsidP="00035798">
            <w:pPr>
              <w:jc w:val="right"/>
              <w:rPr>
                <w:rFonts w:ascii="Calibri" w:hAnsi="Calibri" w:cs="Calibri"/>
                <w:color w:val="9C0006"/>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hideMark/>
          </w:tcPr>
          <w:p w14:paraId="2CFFD656" w14:textId="668E4535" w:rsidR="00035798" w:rsidRPr="00B437F9" w:rsidRDefault="00035798" w:rsidP="00035798">
            <w:pPr>
              <w:jc w:val="right"/>
              <w:rPr>
                <w:rFonts w:ascii="Calibri" w:hAnsi="Calibri" w:cs="Calibri"/>
                <w:color w:val="000000"/>
                <w:szCs w:val="20"/>
              </w:rPr>
            </w:pPr>
            <w:r>
              <w:rPr>
                <w:rFonts w:ascii="Calibri" w:hAnsi="Calibri" w:cs="Calibri"/>
                <w:color w:val="000000"/>
                <w:szCs w:val="20"/>
              </w:rPr>
              <w:t>408</w:t>
            </w:r>
          </w:p>
        </w:tc>
        <w:tc>
          <w:tcPr>
            <w:tcW w:w="1313" w:type="dxa"/>
            <w:tcBorders>
              <w:top w:val="nil"/>
              <w:left w:val="nil"/>
              <w:bottom w:val="nil"/>
              <w:right w:val="nil"/>
            </w:tcBorders>
            <w:shd w:val="clear" w:color="000000" w:fill="FFFFFF"/>
            <w:noWrap/>
            <w:vAlign w:val="bottom"/>
            <w:hideMark/>
          </w:tcPr>
          <w:p w14:paraId="6DCE5A2F" w14:textId="158CE68B" w:rsidR="00035798" w:rsidRPr="00B437F9" w:rsidRDefault="00035798" w:rsidP="00035798">
            <w:pPr>
              <w:jc w:val="right"/>
              <w:rPr>
                <w:rFonts w:ascii="Calibri" w:hAnsi="Calibri" w:cs="Calibri"/>
                <w:color w:val="9C0006"/>
                <w:szCs w:val="20"/>
              </w:rPr>
            </w:pPr>
            <w:r>
              <w:rPr>
                <w:rFonts w:ascii="Calibri" w:hAnsi="Calibri" w:cs="Calibri"/>
                <w:color w:val="196B24"/>
                <w:szCs w:val="20"/>
              </w:rPr>
              <w:t>11%</w:t>
            </w:r>
          </w:p>
        </w:tc>
      </w:tr>
      <w:tr w:rsidR="00035798" w:rsidRPr="00B437F9" w14:paraId="440542D3" w14:textId="77777777" w:rsidTr="00D41691">
        <w:trPr>
          <w:trHeight w:val="283"/>
        </w:trPr>
        <w:tc>
          <w:tcPr>
            <w:tcW w:w="6521" w:type="dxa"/>
            <w:tcBorders>
              <w:top w:val="nil"/>
              <w:left w:val="nil"/>
              <w:bottom w:val="nil"/>
              <w:right w:val="nil"/>
            </w:tcBorders>
            <w:shd w:val="clear" w:color="000000" w:fill="FFFFFF"/>
            <w:noWrap/>
            <w:vAlign w:val="bottom"/>
            <w:hideMark/>
          </w:tcPr>
          <w:p w14:paraId="20BD1B70" w14:textId="396FE270" w:rsidR="00035798" w:rsidRPr="00B437F9" w:rsidRDefault="00035798" w:rsidP="00035798">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tcPr>
          <w:p w14:paraId="11D261DF" w14:textId="7D3D3317" w:rsidR="00035798" w:rsidRPr="00B437F9" w:rsidRDefault="00035798" w:rsidP="00035798">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tcPr>
          <w:p w14:paraId="4F0154BE" w14:textId="6FD30AAE" w:rsidR="00035798" w:rsidRPr="00B437F9" w:rsidRDefault="00035798" w:rsidP="00035798">
            <w:pPr>
              <w:jc w:val="right"/>
              <w:rPr>
                <w:rFonts w:ascii="Calibri" w:hAnsi="Calibri" w:cs="Calibri"/>
                <w:szCs w:val="20"/>
              </w:rPr>
            </w:pPr>
            <w:r>
              <w:rPr>
                <w:rFonts w:ascii="Calibri" w:hAnsi="Calibri" w:cs="Calibri"/>
                <w:szCs w:val="20"/>
              </w:rPr>
              <w:t>Ac/kg lwt</w:t>
            </w:r>
          </w:p>
        </w:tc>
        <w:tc>
          <w:tcPr>
            <w:tcW w:w="992" w:type="dxa"/>
            <w:tcBorders>
              <w:top w:val="nil"/>
              <w:left w:val="nil"/>
              <w:bottom w:val="nil"/>
              <w:right w:val="nil"/>
            </w:tcBorders>
            <w:shd w:val="clear" w:color="000000" w:fill="FFFFFF"/>
            <w:noWrap/>
            <w:vAlign w:val="bottom"/>
          </w:tcPr>
          <w:p w14:paraId="011CE7BA" w14:textId="52F0FAD0" w:rsidR="00035798" w:rsidRPr="00B437F9" w:rsidRDefault="00035798" w:rsidP="00035798">
            <w:pPr>
              <w:jc w:val="right"/>
              <w:rPr>
                <w:rFonts w:ascii="Calibri" w:hAnsi="Calibri" w:cs="Calibri"/>
                <w:color w:val="000000"/>
                <w:szCs w:val="20"/>
              </w:rPr>
            </w:pPr>
            <w:r>
              <w:rPr>
                <w:rFonts w:ascii="Calibri" w:hAnsi="Calibri" w:cs="Calibri"/>
                <w:color w:val="000000"/>
                <w:szCs w:val="20"/>
              </w:rPr>
              <w:t>350</w:t>
            </w:r>
          </w:p>
        </w:tc>
        <w:tc>
          <w:tcPr>
            <w:tcW w:w="1134" w:type="dxa"/>
            <w:tcBorders>
              <w:top w:val="nil"/>
              <w:left w:val="nil"/>
              <w:bottom w:val="nil"/>
              <w:right w:val="nil"/>
            </w:tcBorders>
            <w:shd w:val="clear" w:color="000000" w:fill="FFFFFF"/>
            <w:noWrap/>
            <w:vAlign w:val="bottom"/>
          </w:tcPr>
          <w:p w14:paraId="4CF270DC" w14:textId="120B6BAB" w:rsidR="00035798" w:rsidRPr="00B437F9" w:rsidRDefault="00035798" w:rsidP="00035798">
            <w:pPr>
              <w:jc w:val="right"/>
              <w:rPr>
                <w:rFonts w:ascii="Calibri" w:hAnsi="Calibri" w:cs="Calibri"/>
                <w:color w:val="000000"/>
                <w:szCs w:val="20"/>
              </w:rPr>
            </w:pPr>
            <w:r>
              <w:rPr>
                <w:rFonts w:ascii="Calibri" w:hAnsi="Calibri" w:cs="Calibri"/>
                <w:color w:val="000000"/>
                <w:szCs w:val="20"/>
              </w:rPr>
              <w:t>350</w:t>
            </w:r>
          </w:p>
        </w:tc>
        <w:tc>
          <w:tcPr>
            <w:tcW w:w="926" w:type="dxa"/>
            <w:tcBorders>
              <w:top w:val="nil"/>
              <w:left w:val="nil"/>
              <w:bottom w:val="nil"/>
              <w:right w:val="nil"/>
            </w:tcBorders>
            <w:shd w:val="clear" w:color="000000" w:fill="FFFFFF"/>
            <w:noWrap/>
            <w:vAlign w:val="bottom"/>
          </w:tcPr>
          <w:p w14:paraId="0BE07ACC" w14:textId="1854C95E" w:rsidR="00035798" w:rsidRPr="00B437F9" w:rsidRDefault="00035798" w:rsidP="00035798">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tcPr>
          <w:p w14:paraId="3DD39F01" w14:textId="1BEB30EA" w:rsidR="00035798" w:rsidRPr="00B437F9" w:rsidRDefault="00035798" w:rsidP="00035798">
            <w:pPr>
              <w:jc w:val="right"/>
              <w:rPr>
                <w:rFonts w:ascii="Calibri" w:hAnsi="Calibri" w:cs="Calibri"/>
                <w:color w:val="000000"/>
                <w:szCs w:val="20"/>
              </w:rPr>
            </w:pPr>
            <w:r>
              <w:rPr>
                <w:rFonts w:ascii="Calibri" w:hAnsi="Calibri" w:cs="Calibri"/>
                <w:color w:val="000000"/>
                <w:szCs w:val="20"/>
              </w:rPr>
              <w:t>298</w:t>
            </w:r>
          </w:p>
        </w:tc>
        <w:tc>
          <w:tcPr>
            <w:tcW w:w="1313" w:type="dxa"/>
            <w:tcBorders>
              <w:top w:val="nil"/>
              <w:left w:val="nil"/>
              <w:bottom w:val="nil"/>
              <w:right w:val="nil"/>
            </w:tcBorders>
            <w:shd w:val="clear" w:color="000000" w:fill="FFFFFF"/>
            <w:noWrap/>
            <w:vAlign w:val="bottom"/>
          </w:tcPr>
          <w:p w14:paraId="7A87BA5C" w14:textId="72DDB15E" w:rsidR="00035798" w:rsidRPr="00B437F9" w:rsidRDefault="00035798" w:rsidP="00035798">
            <w:pPr>
              <w:jc w:val="right"/>
              <w:rPr>
                <w:rFonts w:ascii="Calibri" w:hAnsi="Calibri" w:cs="Calibri"/>
                <w:color w:val="01565A"/>
                <w:szCs w:val="20"/>
              </w:rPr>
            </w:pPr>
            <w:r>
              <w:rPr>
                <w:rFonts w:ascii="Calibri" w:hAnsi="Calibri" w:cs="Calibri"/>
                <w:color w:val="196B24"/>
                <w:szCs w:val="20"/>
              </w:rPr>
              <w:t>17%</w:t>
            </w:r>
          </w:p>
        </w:tc>
      </w:tr>
      <w:tr w:rsidR="00035798" w:rsidRPr="00B437F9" w14:paraId="3C42ACF3" w14:textId="77777777" w:rsidTr="00D41691">
        <w:trPr>
          <w:trHeight w:val="283"/>
        </w:trPr>
        <w:tc>
          <w:tcPr>
            <w:tcW w:w="6521" w:type="dxa"/>
            <w:tcBorders>
              <w:top w:val="nil"/>
              <w:left w:val="nil"/>
              <w:bottom w:val="nil"/>
              <w:right w:val="nil"/>
            </w:tcBorders>
            <w:shd w:val="clear" w:color="000000" w:fill="FFFFFF"/>
            <w:noWrap/>
            <w:vAlign w:val="bottom"/>
            <w:hideMark/>
          </w:tcPr>
          <w:p w14:paraId="18E1659B" w14:textId="3A4C51C8" w:rsidR="00035798" w:rsidRPr="00B437F9" w:rsidRDefault="00035798" w:rsidP="00035798">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bottom"/>
          </w:tcPr>
          <w:p w14:paraId="1A03B3B1" w14:textId="639089D6" w:rsidR="00035798" w:rsidRPr="00B437F9" w:rsidRDefault="00035798" w:rsidP="00035798">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1B11529D" w14:textId="42B13F5B" w:rsidR="00035798" w:rsidRPr="00B437F9" w:rsidRDefault="00035798" w:rsidP="00035798">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029B0530" w14:textId="1A87FBE1" w:rsidR="00035798" w:rsidRPr="006A48BC" w:rsidRDefault="00035798" w:rsidP="00035798">
            <w:pPr>
              <w:jc w:val="right"/>
              <w:rPr>
                <w:rFonts w:ascii="Calibri" w:hAnsi="Calibri" w:cs="Calibri"/>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1022C61A" w14:textId="5CD2E28E" w:rsidR="00035798" w:rsidRPr="006A48BC" w:rsidRDefault="00035798" w:rsidP="00035798">
            <w:pPr>
              <w:jc w:val="right"/>
              <w:rPr>
                <w:rFonts w:ascii="Calibri" w:hAnsi="Calibri" w:cs="Calibri"/>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211687C0" w14:textId="3C1AE520" w:rsidR="00035798" w:rsidRPr="006A48BC" w:rsidRDefault="00035798" w:rsidP="00035798">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86292FC" w14:textId="772B99C7" w:rsidR="00035798" w:rsidRPr="006A48BC" w:rsidRDefault="00035798" w:rsidP="00035798">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8ADBD43" w14:textId="3B9A5570" w:rsidR="00035798" w:rsidRPr="006A48BC" w:rsidRDefault="00035798" w:rsidP="00035798">
            <w:pPr>
              <w:jc w:val="right"/>
              <w:rPr>
                <w:rFonts w:ascii="Calibri" w:hAnsi="Calibri" w:cs="Calibri"/>
                <w:szCs w:val="20"/>
              </w:rPr>
            </w:pPr>
            <w:r>
              <w:rPr>
                <w:rFonts w:ascii="Calibri" w:hAnsi="Calibri" w:cs="Calibri"/>
                <w:color w:val="000000"/>
                <w:szCs w:val="20"/>
              </w:rPr>
              <w:t> </w:t>
            </w:r>
          </w:p>
        </w:tc>
      </w:tr>
      <w:tr w:rsidR="00035798" w:rsidRPr="00B437F9" w14:paraId="4C522382" w14:textId="77777777" w:rsidTr="00D41691">
        <w:trPr>
          <w:trHeight w:val="283"/>
        </w:trPr>
        <w:tc>
          <w:tcPr>
            <w:tcW w:w="6521" w:type="dxa"/>
            <w:tcBorders>
              <w:top w:val="nil"/>
              <w:left w:val="nil"/>
              <w:bottom w:val="nil"/>
              <w:right w:val="nil"/>
            </w:tcBorders>
            <w:shd w:val="clear" w:color="000000" w:fill="FFFFFF"/>
            <w:noWrap/>
            <w:vAlign w:val="bottom"/>
            <w:hideMark/>
          </w:tcPr>
          <w:p w14:paraId="64F1B89F" w14:textId="35ADF61B" w:rsidR="00035798" w:rsidRPr="006A48BC" w:rsidRDefault="00035798" w:rsidP="00035798">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28449D81" w14:textId="0268C905" w:rsidR="00035798" w:rsidRPr="00B437F9" w:rsidRDefault="00035798" w:rsidP="00035798">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tcPr>
          <w:p w14:paraId="6B5B2D5C" w14:textId="27F96CED" w:rsidR="00035798" w:rsidRPr="00B437F9" w:rsidRDefault="00035798" w:rsidP="00035798">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451C4225" w:rsidR="00035798" w:rsidRPr="006A48BC" w:rsidRDefault="00035798" w:rsidP="00035798">
            <w:pPr>
              <w:jc w:val="right"/>
              <w:rPr>
                <w:rFonts w:ascii="Calibri" w:hAnsi="Calibri" w:cs="Calibri"/>
                <w:szCs w:val="20"/>
              </w:rPr>
            </w:pPr>
            <w:r>
              <w:rPr>
                <w:rFonts w:ascii="Calibri" w:hAnsi="Calibri" w:cs="Calibri"/>
                <w:color w:val="000000"/>
                <w:szCs w:val="20"/>
              </w:rPr>
              <w:t>3,804</w:t>
            </w:r>
          </w:p>
        </w:tc>
        <w:tc>
          <w:tcPr>
            <w:tcW w:w="1134" w:type="dxa"/>
            <w:tcBorders>
              <w:top w:val="nil"/>
              <w:left w:val="nil"/>
              <w:bottom w:val="nil"/>
              <w:right w:val="nil"/>
            </w:tcBorders>
            <w:shd w:val="clear" w:color="000000" w:fill="FFFFFF"/>
            <w:noWrap/>
            <w:vAlign w:val="bottom"/>
          </w:tcPr>
          <w:p w14:paraId="19EA184B" w14:textId="082E600F" w:rsidR="00035798" w:rsidRPr="006A48BC" w:rsidRDefault="00035798" w:rsidP="00035798">
            <w:pPr>
              <w:jc w:val="right"/>
              <w:rPr>
                <w:rFonts w:ascii="Calibri" w:hAnsi="Calibri" w:cs="Calibri"/>
                <w:szCs w:val="20"/>
              </w:rPr>
            </w:pPr>
            <w:r>
              <w:rPr>
                <w:rFonts w:ascii="Calibri" w:hAnsi="Calibri" w:cs="Calibri"/>
                <w:color w:val="000000"/>
                <w:szCs w:val="20"/>
              </w:rPr>
              <w:t>3,809</w:t>
            </w:r>
          </w:p>
        </w:tc>
        <w:tc>
          <w:tcPr>
            <w:tcW w:w="926" w:type="dxa"/>
            <w:tcBorders>
              <w:top w:val="nil"/>
              <w:left w:val="nil"/>
              <w:bottom w:val="nil"/>
              <w:right w:val="nil"/>
            </w:tcBorders>
            <w:shd w:val="clear" w:color="000000" w:fill="FFFFFF"/>
            <w:noWrap/>
            <w:vAlign w:val="bottom"/>
          </w:tcPr>
          <w:p w14:paraId="44B2B622" w14:textId="72324FFD" w:rsidR="00035798" w:rsidRPr="000636F7" w:rsidRDefault="00035798" w:rsidP="00035798">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tcPr>
          <w:p w14:paraId="17021BBB" w14:textId="4972BB0B" w:rsidR="00035798" w:rsidRPr="006A48BC" w:rsidRDefault="00035798" w:rsidP="00035798">
            <w:pPr>
              <w:jc w:val="right"/>
              <w:rPr>
                <w:rFonts w:ascii="Calibri" w:hAnsi="Calibri" w:cs="Calibri"/>
                <w:szCs w:val="20"/>
              </w:rPr>
            </w:pPr>
            <w:r>
              <w:rPr>
                <w:rFonts w:ascii="Calibri" w:hAnsi="Calibri" w:cs="Calibri"/>
                <w:color w:val="000000"/>
                <w:szCs w:val="20"/>
              </w:rPr>
              <w:t>3,322</w:t>
            </w:r>
          </w:p>
        </w:tc>
        <w:tc>
          <w:tcPr>
            <w:tcW w:w="1313" w:type="dxa"/>
            <w:tcBorders>
              <w:top w:val="nil"/>
              <w:left w:val="nil"/>
              <w:bottom w:val="nil"/>
              <w:right w:val="nil"/>
            </w:tcBorders>
            <w:shd w:val="clear" w:color="000000" w:fill="FFFFFF"/>
            <w:noWrap/>
            <w:vAlign w:val="bottom"/>
          </w:tcPr>
          <w:p w14:paraId="46EEA58E" w14:textId="783892E3" w:rsidR="00035798" w:rsidRPr="006A48BC" w:rsidRDefault="00035798" w:rsidP="00035798">
            <w:pPr>
              <w:jc w:val="right"/>
              <w:rPr>
                <w:rFonts w:ascii="Calibri" w:hAnsi="Calibri" w:cs="Calibri"/>
                <w:szCs w:val="20"/>
              </w:rPr>
            </w:pPr>
            <w:r>
              <w:rPr>
                <w:rFonts w:ascii="Calibri" w:hAnsi="Calibri" w:cs="Calibri"/>
                <w:color w:val="196B24"/>
                <w:szCs w:val="20"/>
              </w:rPr>
              <w:t>15%</w:t>
            </w:r>
          </w:p>
        </w:tc>
      </w:tr>
      <w:tr w:rsidR="00035798" w:rsidRPr="00B437F9" w14:paraId="6C99922E" w14:textId="77777777" w:rsidTr="00D41691">
        <w:trPr>
          <w:trHeight w:val="283"/>
        </w:trPr>
        <w:tc>
          <w:tcPr>
            <w:tcW w:w="6521" w:type="dxa"/>
            <w:tcBorders>
              <w:top w:val="nil"/>
              <w:left w:val="nil"/>
              <w:bottom w:val="nil"/>
              <w:right w:val="nil"/>
            </w:tcBorders>
            <w:shd w:val="clear" w:color="000000" w:fill="FFFFFF"/>
            <w:noWrap/>
            <w:vAlign w:val="bottom"/>
            <w:hideMark/>
          </w:tcPr>
          <w:p w14:paraId="062913C9" w14:textId="2FD29DB1" w:rsidR="00035798" w:rsidRPr="00B437F9" w:rsidRDefault="00035798" w:rsidP="00035798">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70E8CC86" w14:textId="0CE4DDD7" w:rsidR="00035798" w:rsidRPr="00B437F9" w:rsidRDefault="00035798" w:rsidP="00035798">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tcPr>
          <w:p w14:paraId="2DFB2DF6" w14:textId="1D903C8E" w:rsidR="00035798" w:rsidRPr="00B437F9" w:rsidRDefault="00035798" w:rsidP="00035798">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7B733D1B" w:rsidR="00035798" w:rsidRPr="006A48BC" w:rsidRDefault="00035798" w:rsidP="00035798">
            <w:pPr>
              <w:jc w:val="right"/>
              <w:rPr>
                <w:rFonts w:ascii="Calibri" w:hAnsi="Calibri" w:cs="Calibri"/>
                <w:szCs w:val="20"/>
              </w:rPr>
            </w:pPr>
            <w:r>
              <w:rPr>
                <w:rFonts w:ascii="Calibri" w:hAnsi="Calibri" w:cs="Calibri"/>
                <w:color w:val="000000"/>
                <w:szCs w:val="20"/>
              </w:rPr>
              <w:t>2,682</w:t>
            </w:r>
          </w:p>
        </w:tc>
        <w:tc>
          <w:tcPr>
            <w:tcW w:w="1134" w:type="dxa"/>
            <w:tcBorders>
              <w:top w:val="nil"/>
              <w:left w:val="nil"/>
              <w:bottom w:val="nil"/>
              <w:right w:val="nil"/>
            </w:tcBorders>
            <w:shd w:val="clear" w:color="000000" w:fill="FFFFFF"/>
            <w:noWrap/>
            <w:vAlign w:val="bottom"/>
          </w:tcPr>
          <w:p w14:paraId="7908A695" w14:textId="7C3729A9" w:rsidR="00035798" w:rsidRPr="006A48BC" w:rsidRDefault="00035798" w:rsidP="00035798">
            <w:pPr>
              <w:jc w:val="right"/>
              <w:rPr>
                <w:rFonts w:ascii="Calibri" w:hAnsi="Calibri" w:cs="Calibri"/>
                <w:szCs w:val="20"/>
              </w:rPr>
            </w:pPr>
            <w:r>
              <w:rPr>
                <w:rFonts w:ascii="Calibri" w:hAnsi="Calibri" w:cs="Calibri"/>
                <w:color w:val="000000"/>
                <w:szCs w:val="20"/>
              </w:rPr>
              <w:t>2,757</w:t>
            </w:r>
          </w:p>
        </w:tc>
        <w:tc>
          <w:tcPr>
            <w:tcW w:w="926" w:type="dxa"/>
            <w:tcBorders>
              <w:top w:val="nil"/>
              <w:left w:val="nil"/>
              <w:bottom w:val="nil"/>
              <w:right w:val="nil"/>
            </w:tcBorders>
            <w:shd w:val="clear" w:color="000000" w:fill="FFFFFF"/>
            <w:noWrap/>
            <w:vAlign w:val="bottom"/>
          </w:tcPr>
          <w:p w14:paraId="5BEB881B" w14:textId="7CE55AB5" w:rsidR="00035798" w:rsidRPr="006A48BC" w:rsidRDefault="00035798" w:rsidP="00035798">
            <w:pPr>
              <w:jc w:val="right"/>
              <w:rPr>
                <w:rFonts w:ascii="Calibri" w:hAnsi="Calibri" w:cs="Calibri"/>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tcPr>
          <w:p w14:paraId="75D155E3" w14:textId="750D0AF5" w:rsidR="00035798" w:rsidRPr="006A48BC" w:rsidRDefault="00035798" w:rsidP="00035798">
            <w:pPr>
              <w:jc w:val="right"/>
              <w:rPr>
                <w:rFonts w:ascii="Calibri" w:hAnsi="Calibri" w:cs="Calibri"/>
                <w:szCs w:val="20"/>
              </w:rPr>
            </w:pPr>
            <w:r>
              <w:rPr>
                <w:rFonts w:ascii="Calibri" w:hAnsi="Calibri" w:cs="Calibri"/>
                <w:color w:val="000000"/>
                <w:szCs w:val="20"/>
              </w:rPr>
              <w:t>2,626</w:t>
            </w:r>
          </w:p>
        </w:tc>
        <w:tc>
          <w:tcPr>
            <w:tcW w:w="1313" w:type="dxa"/>
            <w:tcBorders>
              <w:top w:val="nil"/>
              <w:left w:val="nil"/>
              <w:bottom w:val="nil"/>
              <w:right w:val="nil"/>
            </w:tcBorders>
            <w:shd w:val="clear" w:color="000000" w:fill="FFFFFF"/>
            <w:noWrap/>
            <w:vAlign w:val="bottom"/>
          </w:tcPr>
          <w:p w14:paraId="7AD8DCBF" w14:textId="59B3C62C" w:rsidR="00035798" w:rsidRPr="006A48BC" w:rsidRDefault="00035798" w:rsidP="00035798">
            <w:pPr>
              <w:jc w:val="right"/>
              <w:rPr>
                <w:rFonts w:ascii="Calibri" w:hAnsi="Calibri" w:cs="Calibri"/>
                <w:szCs w:val="20"/>
              </w:rPr>
            </w:pPr>
            <w:r>
              <w:rPr>
                <w:rFonts w:ascii="Calibri" w:hAnsi="Calibri" w:cs="Calibri"/>
                <w:color w:val="196B24"/>
                <w:szCs w:val="20"/>
              </w:rPr>
              <w:t>2%</w:t>
            </w:r>
          </w:p>
        </w:tc>
      </w:tr>
      <w:tr w:rsidR="00035798" w:rsidRPr="00B437F9" w14:paraId="719BD242" w14:textId="77777777" w:rsidTr="00D41691">
        <w:trPr>
          <w:trHeight w:val="283"/>
        </w:trPr>
        <w:tc>
          <w:tcPr>
            <w:tcW w:w="6521" w:type="dxa"/>
            <w:tcBorders>
              <w:top w:val="nil"/>
              <w:left w:val="nil"/>
              <w:bottom w:val="nil"/>
              <w:right w:val="nil"/>
            </w:tcBorders>
            <w:shd w:val="clear" w:color="000000" w:fill="FFFFFF"/>
            <w:noWrap/>
            <w:vAlign w:val="bottom"/>
          </w:tcPr>
          <w:p w14:paraId="44780FE8" w14:textId="4166498B" w:rsidR="00035798" w:rsidRDefault="00035798" w:rsidP="00035798">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4D071C82" w14:textId="35B00F51" w:rsidR="00035798" w:rsidRDefault="00035798" w:rsidP="00035798">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tcPr>
          <w:p w14:paraId="24DD9047" w14:textId="7A10A901" w:rsidR="00035798" w:rsidRDefault="00035798" w:rsidP="00035798">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62F4C098" w14:textId="1C2DB999" w:rsidR="00035798" w:rsidRDefault="00035798" w:rsidP="00035798">
            <w:pPr>
              <w:jc w:val="right"/>
              <w:rPr>
                <w:rFonts w:ascii="Calibri" w:hAnsi="Calibri" w:cs="Calibri"/>
                <w:color w:val="000000"/>
                <w:szCs w:val="20"/>
              </w:rPr>
            </w:pPr>
            <w:r>
              <w:rPr>
                <w:rFonts w:ascii="Calibri" w:hAnsi="Calibri" w:cs="Calibri"/>
                <w:color w:val="000000"/>
                <w:szCs w:val="20"/>
              </w:rPr>
              <w:t>4,728</w:t>
            </w:r>
          </w:p>
        </w:tc>
        <w:tc>
          <w:tcPr>
            <w:tcW w:w="1134" w:type="dxa"/>
            <w:tcBorders>
              <w:top w:val="nil"/>
              <w:left w:val="nil"/>
              <w:bottom w:val="nil"/>
              <w:right w:val="nil"/>
            </w:tcBorders>
            <w:shd w:val="clear" w:color="000000" w:fill="FFFFFF"/>
            <w:noWrap/>
            <w:vAlign w:val="bottom"/>
          </w:tcPr>
          <w:p w14:paraId="628D6806" w14:textId="29BDCAFC" w:rsidR="00035798" w:rsidRDefault="00035798" w:rsidP="00035798">
            <w:pPr>
              <w:jc w:val="right"/>
              <w:rPr>
                <w:rFonts w:ascii="Calibri" w:hAnsi="Calibri" w:cs="Calibri"/>
                <w:color w:val="000000"/>
                <w:szCs w:val="20"/>
              </w:rPr>
            </w:pPr>
            <w:r>
              <w:rPr>
                <w:rFonts w:ascii="Calibri" w:hAnsi="Calibri" w:cs="Calibri"/>
                <w:color w:val="000000"/>
                <w:szCs w:val="20"/>
              </w:rPr>
              <w:t>4,682</w:t>
            </w:r>
          </w:p>
        </w:tc>
        <w:tc>
          <w:tcPr>
            <w:tcW w:w="926" w:type="dxa"/>
            <w:tcBorders>
              <w:top w:val="nil"/>
              <w:left w:val="nil"/>
              <w:bottom w:val="nil"/>
              <w:right w:val="nil"/>
            </w:tcBorders>
            <w:shd w:val="clear" w:color="000000" w:fill="FFFFFF"/>
            <w:noWrap/>
            <w:vAlign w:val="bottom"/>
          </w:tcPr>
          <w:p w14:paraId="65DCA217" w14:textId="175D2862" w:rsidR="00035798" w:rsidRDefault="00035798" w:rsidP="00035798">
            <w:pPr>
              <w:jc w:val="right"/>
              <w:rPr>
                <w:rFonts w:ascii="Calibri" w:hAnsi="Calibri" w:cs="Calibri"/>
                <w:color w:val="196B24"/>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tcPr>
          <w:p w14:paraId="5C434C7B" w14:textId="7F6081E5" w:rsidR="00035798" w:rsidRDefault="00035798" w:rsidP="00035798">
            <w:pPr>
              <w:jc w:val="right"/>
              <w:rPr>
                <w:rFonts w:ascii="Calibri" w:hAnsi="Calibri" w:cs="Calibri"/>
                <w:color w:val="000000"/>
                <w:szCs w:val="20"/>
              </w:rPr>
            </w:pPr>
            <w:r>
              <w:rPr>
                <w:rFonts w:ascii="Calibri" w:hAnsi="Calibri" w:cs="Calibri"/>
                <w:color w:val="000000"/>
                <w:szCs w:val="20"/>
              </w:rPr>
              <w:t>4,191</w:t>
            </w:r>
          </w:p>
        </w:tc>
        <w:tc>
          <w:tcPr>
            <w:tcW w:w="1313" w:type="dxa"/>
            <w:tcBorders>
              <w:top w:val="nil"/>
              <w:left w:val="nil"/>
              <w:bottom w:val="nil"/>
              <w:right w:val="nil"/>
            </w:tcBorders>
            <w:shd w:val="clear" w:color="000000" w:fill="FFFFFF"/>
            <w:noWrap/>
            <w:vAlign w:val="bottom"/>
          </w:tcPr>
          <w:p w14:paraId="1CD9FBC1" w14:textId="00E4BAFF" w:rsidR="00035798" w:rsidRDefault="00035798" w:rsidP="00035798">
            <w:pPr>
              <w:jc w:val="right"/>
              <w:rPr>
                <w:rFonts w:ascii="Calibri" w:hAnsi="Calibri" w:cs="Calibri"/>
                <w:color w:val="9C0006"/>
                <w:szCs w:val="20"/>
              </w:rPr>
            </w:pPr>
            <w:r>
              <w:rPr>
                <w:rFonts w:ascii="Calibri" w:hAnsi="Calibri" w:cs="Calibri"/>
                <w:color w:val="196B24"/>
                <w:szCs w:val="20"/>
              </w:rPr>
              <w:t>13%</w:t>
            </w:r>
          </w:p>
        </w:tc>
      </w:tr>
      <w:tr w:rsidR="00035798" w:rsidRPr="00B437F9" w14:paraId="69DB99D0" w14:textId="77777777" w:rsidTr="00D41691">
        <w:trPr>
          <w:trHeight w:val="283"/>
        </w:trPr>
        <w:tc>
          <w:tcPr>
            <w:tcW w:w="6521" w:type="dxa"/>
            <w:tcBorders>
              <w:top w:val="nil"/>
              <w:left w:val="nil"/>
              <w:bottom w:val="nil"/>
              <w:right w:val="nil"/>
            </w:tcBorders>
            <w:shd w:val="clear" w:color="000000" w:fill="FFFFFF"/>
            <w:noWrap/>
            <w:vAlign w:val="bottom"/>
          </w:tcPr>
          <w:p w14:paraId="50B17F59" w14:textId="051B1945" w:rsidR="00035798" w:rsidRDefault="00035798" w:rsidP="00035798">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446F64EE" w14:textId="61BE5B82" w:rsidR="00035798" w:rsidRDefault="00035798" w:rsidP="00035798">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tcPr>
          <w:p w14:paraId="007FD203" w14:textId="730A4410" w:rsidR="00035798" w:rsidRDefault="00035798" w:rsidP="00035798">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42A85E82" w14:textId="5BD35FC9" w:rsidR="00035798" w:rsidRDefault="00035798" w:rsidP="00035798">
            <w:pPr>
              <w:jc w:val="right"/>
              <w:rPr>
                <w:rFonts w:ascii="Calibri" w:hAnsi="Calibri" w:cs="Calibri"/>
                <w:color w:val="000000"/>
                <w:szCs w:val="20"/>
              </w:rPr>
            </w:pPr>
            <w:r>
              <w:rPr>
                <w:rFonts w:ascii="Calibri" w:hAnsi="Calibri" w:cs="Calibri"/>
                <w:color w:val="000000"/>
                <w:szCs w:val="20"/>
              </w:rPr>
              <w:t>7,169</w:t>
            </w:r>
          </w:p>
        </w:tc>
        <w:tc>
          <w:tcPr>
            <w:tcW w:w="1134" w:type="dxa"/>
            <w:tcBorders>
              <w:top w:val="nil"/>
              <w:left w:val="nil"/>
              <w:bottom w:val="nil"/>
              <w:right w:val="nil"/>
            </w:tcBorders>
            <w:shd w:val="clear" w:color="000000" w:fill="FFFFFF"/>
            <w:noWrap/>
            <w:vAlign w:val="bottom"/>
          </w:tcPr>
          <w:p w14:paraId="503E7B84" w14:textId="6389E362" w:rsidR="00035798" w:rsidRDefault="00035798" w:rsidP="00035798">
            <w:pPr>
              <w:jc w:val="right"/>
              <w:rPr>
                <w:rFonts w:ascii="Calibri" w:hAnsi="Calibri" w:cs="Calibri"/>
                <w:color w:val="000000"/>
                <w:szCs w:val="20"/>
              </w:rPr>
            </w:pPr>
            <w:r>
              <w:rPr>
                <w:rFonts w:ascii="Calibri" w:hAnsi="Calibri" w:cs="Calibri"/>
                <w:color w:val="000000"/>
                <w:szCs w:val="20"/>
              </w:rPr>
              <w:t>7,267</w:t>
            </w:r>
          </w:p>
        </w:tc>
        <w:tc>
          <w:tcPr>
            <w:tcW w:w="926" w:type="dxa"/>
            <w:tcBorders>
              <w:top w:val="nil"/>
              <w:left w:val="nil"/>
              <w:bottom w:val="nil"/>
              <w:right w:val="nil"/>
            </w:tcBorders>
            <w:shd w:val="clear" w:color="000000" w:fill="FFFFFF"/>
            <w:noWrap/>
            <w:vAlign w:val="bottom"/>
          </w:tcPr>
          <w:p w14:paraId="0815578A" w14:textId="5D70E826" w:rsidR="00035798" w:rsidRDefault="00035798" w:rsidP="00035798">
            <w:pPr>
              <w:jc w:val="right"/>
              <w:rPr>
                <w:rFonts w:ascii="Calibri" w:hAnsi="Calibri" w:cs="Calibri"/>
                <w:color w:val="196B24"/>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tcPr>
          <w:p w14:paraId="35CC01C8" w14:textId="05C50C56" w:rsidR="00035798" w:rsidRDefault="00035798" w:rsidP="00035798">
            <w:pPr>
              <w:jc w:val="right"/>
              <w:rPr>
                <w:rFonts w:ascii="Calibri" w:hAnsi="Calibri" w:cs="Calibri"/>
                <w:color w:val="000000"/>
                <w:szCs w:val="20"/>
              </w:rPr>
            </w:pPr>
            <w:r>
              <w:rPr>
                <w:rFonts w:ascii="Calibri" w:hAnsi="Calibri" w:cs="Calibri"/>
                <w:color w:val="000000"/>
                <w:szCs w:val="20"/>
              </w:rPr>
              <w:t>5,719</w:t>
            </w:r>
          </w:p>
        </w:tc>
        <w:tc>
          <w:tcPr>
            <w:tcW w:w="1313" w:type="dxa"/>
            <w:tcBorders>
              <w:top w:val="nil"/>
              <w:left w:val="nil"/>
              <w:bottom w:val="nil"/>
              <w:right w:val="nil"/>
            </w:tcBorders>
            <w:shd w:val="clear" w:color="000000" w:fill="FFFFFF"/>
            <w:noWrap/>
            <w:vAlign w:val="bottom"/>
          </w:tcPr>
          <w:p w14:paraId="6E6D156B" w14:textId="366401D8" w:rsidR="00035798" w:rsidRDefault="00035798" w:rsidP="00035798">
            <w:pPr>
              <w:jc w:val="right"/>
              <w:rPr>
                <w:rFonts w:ascii="Calibri" w:hAnsi="Calibri" w:cs="Calibri"/>
                <w:color w:val="9C0006"/>
                <w:szCs w:val="20"/>
              </w:rPr>
            </w:pPr>
            <w:r>
              <w:rPr>
                <w:rFonts w:ascii="Calibri" w:hAnsi="Calibri" w:cs="Calibri"/>
                <w:color w:val="196B24"/>
                <w:szCs w:val="20"/>
              </w:rPr>
              <w:t>25%</w:t>
            </w:r>
          </w:p>
        </w:tc>
      </w:tr>
      <w:tr w:rsidR="00464CA6" w:rsidRPr="00B437F9" w14:paraId="52D82AB4" w14:textId="77777777">
        <w:trPr>
          <w:trHeight w:val="313"/>
        </w:trPr>
        <w:tc>
          <w:tcPr>
            <w:tcW w:w="15084" w:type="dxa"/>
            <w:gridSpan w:val="9"/>
            <w:tcBorders>
              <w:top w:val="single" w:sz="4" w:space="0" w:color="auto"/>
              <w:left w:val="nil"/>
              <w:bottom w:val="nil"/>
              <w:right w:val="nil"/>
            </w:tcBorders>
            <w:shd w:val="clear" w:color="000000" w:fill="FFFFFF"/>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t>Selected world indicator prices</w:t>
      </w:r>
    </w:p>
    <w:p w14:paraId="783A6647" w14:textId="1E773A1D" w:rsidR="0008279C" w:rsidRDefault="004A3CC9" w:rsidP="00D425EB">
      <w:pPr>
        <w:pStyle w:val="ListParagraph"/>
        <w:spacing w:before="100" w:beforeAutospacing="1" w:after="100" w:afterAutospacing="1"/>
        <w:ind w:left="0"/>
        <w:rPr>
          <w:rFonts w:ascii="Times New Roman" w:hAnsi="Times New Roman"/>
          <w:sz w:val="24"/>
        </w:rPr>
      </w:pPr>
      <w:r>
        <w:rPr>
          <w:noProof/>
        </w:rPr>
        <w:drawing>
          <wp:inline distT="0" distB="0" distL="0" distR="0" wp14:anchorId="5EFD2162" wp14:editId="2FF684F1">
            <wp:extent cx="8863330" cy="4985385"/>
            <wp:effectExtent l="0" t="0" r="0" b="5715"/>
            <wp:docPr id="730850269" name="Picture 1" descr="A group of graphs showing the number of the same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50269" name="Picture 1" descr="A group of graphs showing the number of the same numbers&#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F0F5CF7" w14:textId="20CE162C" w:rsidR="00F255C5" w:rsidRDefault="00F255C5" w:rsidP="00954F68">
      <w:pPr>
        <w:pStyle w:val="ListParagraph"/>
        <w:spacing w:before="100" w:beforeAutospacing="1" w:after="100" w:afterAutospacing="1"/>
        <w:ind w:left="0"/>
        <w:rPr>
          <w:rFonts w:ascii="Times New Roman" w:hAnsi="Times New Roman"/>
          <w:sz w:val="24"/>
        </w:rPr>
      </w:pPr>
    </w:p>
    <w:p w14:paraId="1A96C4B6" w14:textId="3D841C17" w:rsidR="00E75DE6" w:rsidRPr="00E87755" w:rsidRDefault="006F48C5" w:rsidP="00E87755">
      <w:pPr>
        <w:pStyle w:val="Heading3"/>
        <w:pageBreakBefore/>
        <w:widowControl w:val="0"/>
        <w:spacing w:before="120" w:after="120" w:line="276" w:lineRule="auto"/>
        <w:rPr>
          <w:rFonts w:cs="Calibri"/>
          <w:color w:val="auto"/>
          <w:sz w:val="28"/>
          <w:szCs w:val="28"/>
        </w:rPr>
      </w:pPr>
      <w:r>
        <w:rPr>
          <w:rFonts w:cs="Calibri"/>
          <w:color w:val="auto"/>
          <w:sz w:val="28"/>
          <w:szCs w:val="28"/>
        </w:rPr>
        <w:t xml:space="preserve">3.2 </w:t>
      </w:r>
      <w:r w:rsidR="00CD226A" w:rsidRPr="00B437F9">
        <w:rPr>
          <w:rFonts w:cs="Calibri"/>
          <w:color w:val="auto"/>
          <w:sz w:val="28"/>
          <w:szCs w:val="28"/>
        </w:rPr>
        <w:t>Selected domestic crop indicator prices</w:t>
      </w:r>
    </w:p>
    <w:p w14:paraId="759238ED" w14:textId="1D446333" w:rsidR="00261289" w:rsidRDefault="00B130FB" w:rsidP="00261289">
      <w:pPr>
        <w:spacing w:before="100" w:beforeAutospacing="1" w:after="100" w:afterAutospacing="1"/>
        <w:rPr>
          <w:rFonts w:ascii="Times New Roman" w:hAnsi="Times New Roman"/>
          <w:sz w:val="24"/>
        </w:rPr>
      </w:pPr>
      <w:r>
        <w:rPr>
          <w:noProof/>
        </w:rPr>
        <w:drawing>
          <wp:inline distT="0" distB="0" distL="0" distR="0" wp14:anchorId="639E561F" wp14:editId="4C5ABEC0">
            <wp:extent cx="8863330" cy="4985385"/>
            <wp:effectExtent l="0" t="0" r="0" b="5715"/>
            <wp:docPr id="345859325" name="Picture 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59325" name="Picture 2" descr="A group of graphs showing different types of data&#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53B41C7" w14:textId="59868319" w:rsidR="003255EF" w:rsidRPr="00261289" w:rsidRDefault="003255EF" w:rsidP="00261289">
      <w:pPr>
        <w:spacing w:before="100" w:beforeAutospacing="1" w:after="100" w:afterAutospacing="1"/>
        <w:rPr>
          <w:rFonts w:ascii="Times New Roman" w:hAnsi="Times New Roman"/>
          <w:sz w:val="24"/>
        </w:rPr>
      </w:pPr>
      <w:r>
        <w:rPr>
          <w:noProof/>
        </w:rPr>
        <w:drawing>
          <wp:inline distT="0" distB="0" distL="0" distR="0" wp14:anchorId="18604428" wp14:editId="40235F7D">
            <wp:extent cx="8863330" cy="4985385"/>
            <wp:effectExtent l="0" t="0" r="0" b="5715"/>
            <wp:docPr id="302159247" name="Picture 3"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59247" name="Picture 3" descr="A group of graphs showing different types of data&#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593975E" w14:textId="3913A646" w:rsidR="001F11EF" w:rsidRDefault="00C379B4" w:rsidP="00261289">
      <w:pPr>
        <w:spacing w:before="100" w:beforeAutospacing="1" w:after="100" w:afterAutospacing="1"/>
        <w:rPr>
          <w:rFonts w:ascii="Times New Roman" w:hAnsi="Times New Roman"/>
          <w:sz w:val="24"/>
        </w:rPr>
      </w:pPr>
      <w:r>
        <w:rPr>
          <w:noProof/>
        </w:rPr>
        <w:drawing>
          <wp:inline distT="0" distB="0" distL="0" distR="0" wp14:anchorId="41DE947C" wp14:editId="12F336B6">
            <wp:extent cx="8863330" cy="4985385"/>
            <wp:effectExtent l="0" t="0" r="0" b="5715"/>
            <wp:docPr id="162416751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67512" name="Picture 4" descr="A screenshot of a compute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031E3735" w:rsidR="00323016" w:rsidRDefault="00323016" w:rsidP="006850F5">
      <w:pPr>
        <w:jc w:val="center"/>
      </w:pPr>
    </w:p>
    <w:p w14:paraId="51E89C0D" w14:textId="77777777" w:rsidR="00CD226A" w:rsidRPr="00DE431C" w:rsidRDefault="00CD226A" w:rsidP="00D41691">
      <w:pPr>
        <w:pStyle w:val="Heading3"/>
        <w:pageBreakBefore/>
        <w:widowControl w:val="0"/>
        <w:numPr>
          <w:ilvl w:val="1"/>
          <w:numId w:val="11"/>
        </w:numPr>
        <w:spacing w:before="100" w:beforeAutospacing="1" w:after="100" w:afterAutospacing="1" w:line="276" w:lineRule="auto"/>
        <w:rPr>
          <w:rFonts w:ascii="Times New Roman" w:hAnsi="Times New Roman"/>
          <w:sz w:val="24"/>
        </w:rPr>
      </w:pPr>
      <w:r w:rsidRPr="00B437F9">
        <w:rPr>
          <w:rFonts w:cs="Calibri"/>
          <w:color w:val="auto"/>
          <w:sz w:val="28"/>
          <w:szCs w:val="28"/>
        </w:rPr>
        <w:t>Selected domestic livestock indicator prices</w:t>
      </w:r>
    </w:p>
    <w:p w14:paraId="5FC08037" w14:textId="67D837F7" w:rsidR="00CD035D" w:rsidRPr="002520F9" w:rsidRDefault="003C024E" w:rsidP="00D25DDD">
      <w:pPr>
        <w:rPr>
          <w:rFonts w:ascii="Times New Roman" w:hAnsi="Times New Roman"/>
          <w:sz w:val="24"/>
        </w:rPr>
      </w:pPr>
      <w:r>
        <w:rPr>
          <w:noProof/>
        </w:rPr>
        <w:drawing>
          <wp:inline distT="0" distB="0" distL="0" distR="0" wp14:anchorId="222FFF9E" wp14:editId="266E0513">
            <wp:extent cx="8863330" cy="4985385"/>
            <wp:effectExtent l="0" t="0" r="0" b="5715"/>
            <wp:docPr id="1479543884" name="Picture 5"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43884" name="Picture 5" descr="A group of graphs showing different types of data&#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3BBD22FE" w:rsidR="00F60642" w:rsidRPr="007440B7" w:rsidRDefault="00D25DDD" w:rsidP="007440B7">
      <w:pPr>
        <w:tabs>
          <w:tab w:val="left" w:pos="10263"/>
        </w:tabs>
      </w:pPr>
      <w:r>
        <w:rPr>
          <w:noProof/>
        </w:rPr>
        <w:drawing>
          <wp:inline distT="0" distB="0" distL="0" distR="0" wp14:anchorId="61F43E91" wp14:editId="721127C6">
            <wp:extent cx="8863330" cy="4985385"/>
            <wp:effectExtent l="0" t="0" r="0" b="5715"/>
            <wp:docPr id="1804697803"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97803" name="Picture 6" descr="A screenshot of a compu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t>Global Dairy Trade (GDT) weighted average prices</w:t>
      </w:r>
    </w:p>
    <w:p w14:paraId="55C2FD37" w14:textId="2A023202" w:rsidR="00121347" w:rsidRPr="00121347" w:rsidRDefault="00802F5E" w:rsidP="00121347">
      <w:pPr>
        <w:spacing w:before="100" w:beforeAutospacing="1" w:after="100" w:afterAutospacing="1"/>
        <w:rPr>
          <w:rFonts w:ascii="Times New Roman" w:hAnsi="Times New Roman"/>
          <w:sz w:val="24"/>
        </w:rPr>
      </w:pPr>
      <w:r>
        <w:rPr>
          <w:noProof/>
        </w:rPr>
        <w:drawing>
          <wp:inline distT="0" distB="0" distL="0" distR="0" wp14:anchorId="31454182" wp14:editId="48EED658">
            <wp:extent cx="8863330" cy="4985385"/>
            <wp:effectExtent l="0" t="0" r="0" b="5715"/>
            <wp:docPr id="1140485904" name="Picture 7"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85904" name="Picture 7" descr="A group of graphs showing different types of data&#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F0E539" w14:textId="172E35DB"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t>Selected fruit and vegetable prices</w:t>
      </w:r>
    </w:p>
    <w:p w14:paraId="385A11D2" w14:textId="63BE1542" w:rsidR="00920D69" w:rsidRDefault="007545F0" w:rsidP="0095598A">
      <w:pPr>
        <w:pStyle w:val="ListParagraph"/>
        <w:spacing w:before="100" w:beforeAutospacing="1" w:after="100" w:afterAutospacing="1"/>
        <w:ind w:left="0"/>
        <w:rPr>
          <w:rFonts w:ascii="Times New Roman" w:hAnsi="Times New Roman"/>
          <w:sz w:val="24"/>
        </w:rPr>
      </w:pPr>
      <w:r>
        <w:rPr>
          <w:noProof/>
        </w:rPr>
        <w:drawing>
          <wp:inline distT="0" distB="0" distL="0" distR="0" wp14:anchorId="0E427CDD" wp14:editId="27BCF5BD">
            <wp:extent cx="8863330" cy="4431665"/>
            <wp:effectExtent l="0" t="0" r="0" b="6985"/>
            <wp:docPr id="386634308" name="Picture 8"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34308" name="Picture 8" descr="A group of graphs showing different types of data&#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0960AF60"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31B6B8C6" w14:textId="7E1C5191" w:rsidR="000B2573" w:rsidRDefault="008A231A" w:rsidP="000B2573">
      <w:r>
        <w:rPr>
          <w:noProof/>
        </w:rPr>
        <w:drawing>
          <wp:inline distT="0" distB="0" distL="0" distR="0" wp14:anchorId="1F72281B" wp14:editId="7979542B">
            <wp:extent cx="8863330" cy="4431665"/>
            <wp:effectExtent l="0" t="0" r="0" b="6985"/>
            <wp:docPr id="436842379" name="Picture 9"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42379" name="Picture 9" descr="A graph of a graph of a graph&#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EE9523C" w14:textId="77777777" w:rsidR="003B7789" w:rsidRDefault="003B7789" w:rsidP="000B2573"/>
    <w:p w14:paraId="7CF7322F" w14:textId="77777777" w:rsidR="003B7789" w:rsidRDefault="003B7789" w:rsidP="000B2573"/>
    <w:p w14:paraId="51B888AF" w14:textId="77777777" w:rsidR="00901546" w:rsidRDefault="00901546" w:rsidP="000B2573"/>
    <w:p w14:paraId="22201AC5" w14:textId="77777777" w:rsidR="00901546" w:rsidRDefault="00901546" w:rsidP="000B2573"/>
    <w:p w14:paraId="6274F44D" w14:textId="77777777" w:rsidR="003B7789" w:rsidRDefault="003B7789" w:rsidP="000B2573"/>
    <w:p w14:paraId="495FA245" w14:textId="77777777" w:rsidR="003B7789" w:rsidRPr="00F46EB0" w:rsidRDefault="003B7789" w:rsidP="000B2573"/>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t xml:space="preserve">3.6 </w:t>
      </w:r>
      <w:r w:rsidRPr="00B437F9">
        <w:rPr>
          <w:rFonts w:cs="Calibri"/>
          <w:color w:val="auto"/>
          <w:sz w:val="28"/>
          <w:szCs w:val="28"/>
        </w:rPr>
        <w:tab/>
        <w:t>Selected domestic fodder indicator prices</w:t>
      </w:r>
    </w:p>
    <w:p w14:paraId="3157FE8F" w14:textId="6FD26B19" w:rsidR="00AC7522" w:rsidRDefault="00AC7522" w:rsidP="00F807C1"/>
    <w:p w14:paraId="39F5CD0F" w14:textId="61AC940F" w:rsidR="008F558C" w:rsidRPr="008F558C" w:rsidRDefault="00A653E3" w:rsidP="008F558C">
      <w:pPr>
        <w:spacing w:before="100" w:beforeAutospacing="1" w:after="100" w:afterAutospacing="1"/>
        <w:jc w:val="center"/>
        <w:rPr>
          <w:rFonts w:ascii="Times New Roman" w:hAnsi="Times New Roman"/>
          <w:noProof/>
          <w:sz w:val="24"/>
        </w:rPr>
      </w:pPr>
      <w:r>
        <w:rPr>
          <w:noProof/>
        </w:rPr>
        <w:drawing>
          <wp:inline distT="0" distB="0" distL="0" distR="0" wp14:anchorId="34B8DC8A" wp14:editId="32F172D9">
            <wp:extent cx="8863330" cy="4985385"/>
            <wp:effectExtent l="0" t="0" r="0" b="5715"/>
            <wp:docPr id="1353757475" name="Picture 10"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57475" name="Picture 10" descr="A graph of a number of people&#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C4A88D3" w14:textId="6D4AF882" w:rsidR="008F558C" w:rsidRPr="00F807C1" w:rsidRDefault="008F558C" w:rsidP="00F807C1">
      <w:pPr>
        <w:sectPr w:rsidR="008F558C" w:rsidRPr="00F807C1" w:rsidSect="009A7CB1">
          <w:headerReference w:type="even" r:id="rId49"/>
          <w:headerReference w:type="default" r:id="rId50"/>
          <w:footerReference w:type="even" r:id="rId51"/>
          <w:footerReference w:type="default" r:id="rId52"/>
          <w:headerReference w:type="first" r:id="rId53"/>
          <w:footerReference w:type="first" r:id="rId54"/>
          <w:pgSz w:w="16838" w:h="11906" w:orient="landscape"/>
          <w:pgMar w:top="1440" w:right="1276" w:bottom="1440" w:left="1276" w:header="567" w:footer="567"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5"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6"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7"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8"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9"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0"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1"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2"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3"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64"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5"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66"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7"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8"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9"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0"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Ruralco: </w:t>
      </w:r>
      <w:hyperlink r:id="rId71"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2"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3"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4"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5"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Datafresh: </w:t>
      </w:r>
      <w:hyperlink r:id="rId76"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77"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8"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Cotlook: </w:t>
      </w:r>
      <w:hyperlink r:id="rId79"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0"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81"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2"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3"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199A2528"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4A42EC">
        <w:rPr>
          <w:rFonts w:ascii="Calibri" w:hAnsi="Calibri" w:cs="Calibri"/>
          <w:sz w:val="22"/>
          <w:szCs w:val="22"/>
        </w:rPr>
        <w:t>9 January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85" w:history="1">
        <w:r w:rsidRPr="00B437F9">
          <w:rPr>
            <w:rStyle w:val="Hyperlink"/>
            <w:rFonts w:ascii="Calibri" w:hAnsi="Calibri" w:cs="Calibri"/>
            <w:color w:val="auto"/>
            <w:sz w:val="22"/>
            <w:szCs w:val="22"/>
          </w:rPr>
          <w:t>https://doi.org/10.25</w:t>
        </w:r>
        <w:bookmarkStart w:id="92" w:name="_Hlt176423646"/>
        <w:bookmarkStart w:id="93" w:name="_Hlt176423647"/>
        <w:r w:rsidRPr="00B437F9">
          <w:rPr>
            <w:rStyle w:val="Hyperlink"/>
            <w:rFonts w:ascii="Calibri" w:hAnsi="Calibri" w:cs="Calibri"/>
            <w:color w:val="auto"/>
            <w:sz w:val="22"/>
            <w:szCs w:val="22"/>
          </w:rPr>
          <w:t>8</w:t>
        </w:r>
        <w:bookmarkEnd w:id="92"/>
        <w:bookmarkEnd w:id="93"/>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94" w:name="_Hlk109131392"/>
      <w:r w:rsidRPr="00B437F9">
        <w:rPr>
          <w:rFonts w:ascii="Calibri" w:hAnsi="Calibri" w:cs="Calibri"/>
          <w:sz w:val="22"/>
          <w:szCs w:val="22"/>
        </w:rPr>
        <w:t xml:space="preserve">Fisheries and Forestry </w:t>
      </w:r>
      <w:bookmarkEnd w:id="94"/>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6"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7"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88"/>
      <w:headerReference w:type="default" r:id="rId89"/>
      <w:footerReference w:type="even" r:id="rId90"/>
      <w:footerReference w:type="default" r:id="rId91"/>
      <w:headerReference w:type="first" r:id="rId92"/>
      <w:footerReference w:type="first" r:id="rId93"/>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3B9533" w14:textId="77777777" w:rsidR="001E7ECC" w:rsidRDefault="001E7ECC">
      <w:r>
        <w:separator/>
      </w:r>
    </w:p>
  </w:endnote>
  <w:endnote w:type="continuationSeparator" w:id="0">
    <w:p w14:paraId="35B98576" w14:textId="77777777" w:rsidR="001E7ECC" w:rsidRDefault="001E7ECC">
      <w:r>
        <w:continuationSeparator/>
      </w:r>
    </w:p>
  </w:endnote>
  <w:endnote w:type="continuationNotice" w:id="1">
    <w:p w14:paraId="5EF63EAA" w14:textId="77777777" w:rsidR="001E7ECC" w:rsidRDefault="001E7E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2CCC3" w14:textId="77777777" w:rsidR="002A57A2" w:rsidRDefault="002A57A2">
    <w:pPr>
      <w:pStyle w:val="Footer"/>
    </w:pPr>
    <w:r>
      <w:rPr>
        <w:noProof/>
      </w:rPr>
      <mc:AlternateContent>
        <mc:Choice Requires="wps">
          <w:drawing>
            <wp:anchor distT="0" distB="0" distL="0" distR="0" simplePos="0" relativeHeight="251658256" behindDoc="0" locked="0" layoutInCell="1" allowOverlap="1" wp14:anchorId="3CC1A16E" wp14:editId="6B5AD3D9">
              <wp:simplePos x="635" y="635"/>
              <wp:positionH relativeFrom="page">
                <wp:align>center</wp:align>
              </wp:positionH>
              <wp:positionV relativeFrom="page">
                <wp:align>bottom</wp:align>
              </wp:positionV>
              <wp:extent cx="551815" cy="376555"/>
              <wp:effectExtent l="0" t="0" r="635" b="0"/>
              <wp:wrapNone/>
              <wp:docPr id="81960537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E14000" w14:textId="77777777" w:rsidR="002A57A2" w:rsidRPr="00332FB9" w:rsidRDefault="002A57A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C1A16E" id="_x0000_t202" coordsize="21600,21600" o:spt="202" path="m,l,21600r21600,l21600,xe">
              <v:stroke joinstyle="miter"/>
              <v:path gradientshapeok="t" o:connecttype="rect"/>
            </v:shapetype>
            <v:shape id="Text Box 14" o:spid="_x0000_s1028" type="#_x0000_t202" alt="OFFICIAL" style="position:absolute;margin-left:0;margin-top:0;width:43.45pt;height:29.6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3AE14000" w14:textId="77777777" w:rsidR="002A57A2" w:rsidRPr="00332FB9" w:rsidRDefault="002A57A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9"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41"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23097D62"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FF10B6">
      <w:rPr>
        <w:rFonts w:ascii="Calibri" w:hAnsi="Calibri"/>
        <w:bCs/>
        <w:szCs w:val="20"/>
      </w:rPr>
      <w:t>9 January</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43"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95651" w14:textId="2405A134" w:rsidR="002A57A2" w:rsidRPr="00BA6FE0" w:rsidRDefault="002A57A2" w:rsidP="006144DF">
    <w:pPr>
      <w:tabs>
        <w:tab w:val="right" w:pos="9026"/>
      </w:tabs>
      <w:rPr>
        <w:rFonts w:ascii="Calibri" w:hAnsi="Calibri"/>
        <w:bCs/>
        <w:szCs w:val="20"/>
      </w:rPr>
    </w:pPr>
    <w:r>
      <w:rPr>
        <w:rFonts w:ascii="Calibri" w:hAnsi="Calibri"/>
        <w:noProof/>
        <w:szCs w:val="20"/>
      </w:rPr>
      <mc:AlternateContent>
        <mc:Choice Requires="wps">
          <w:drawing>
            <wp:anchor distT="0" distB="0" distL="0" distR="0" simplePos="0" relativeHeight="251658257" behindDoc="0" locked="0" layoutInCell="1" allowOverlap="1" wp14:anchorId="167E1256" wp14:editId="7D92334C">
              <wp:simplePos x="914400" y="9493857"/>
              <wp:positionH relativeFrom="page">
                <wp:align>center</wp:align>
              </wp:positionH>
              <wp:positionV relativeFrom="page">
                <wp:align>bottom</wp:align>
              </wp:positionV>
              <wp:extent cx="551815" cy="376555"/>
              <wp:effectExtent l="0" t="0" r="635" b="0"/>
              <wp:wrapNone/>
              <wp:docPr id="236308186"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B82BD4D" w14:textId="77777777" w:rsidR="002A57A2" w:rsidRPr="00332FB9" w:rsidRDefault="002A57A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7E1256" id="_x0000_t202" coordsize="21600,21600" o:spt="202" path="m,l,21600r21600,l21600,xe">
              <v:stroke joinstyle="miter"/>
              <v:path gradientshapeok="t" o:connecttype="rect"/>
            </v:shapetype>
            <v:shape id="Text Box 15" o:spid="_x0000_s1029" type="#_x0000_t202" alt="OFFICIAL" style="position:absolute;margin-left:0;margin-top:0;width:43.45pt;height:29.6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1B82BD4D" w14:textId="77777777" w:rsidR="002A57A2" w:rsidRPr="00332FB9" w:rsidRDefault="002A57A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9A708D">
      <w:rPr>
        <w:rFonts w:ascii="Calibri" w:hAnsi="Calibri"/>
        <w:bCs/>
        <w:szCs w:val="20"/>
      </w:rPr>
      <w:t>9 January 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EBB85" w14:textId="77777777" w:rsidR="002A57A2" w:rsidRPr="005B604D" w:rsidRDefault="002A57A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5" behindDoc="0" locked="0" layoutInCell="1" allowOverlap="1" wp14:anchorId="3D33114C" wp14:editId="6B2B6414">
              <wp:simplePos x="635" y="635"/>
              <wp:positionH relativeFrom="page">
                <wp:align>center</wp:align>
              </wp:positionH>
              <wp:positionV relativeFrom="page">
                <wp:align>bottom</wp:align>
              </wp:positionV>
              <wp:extent cx="551815" cy="376555"/>
              <wp:effectExtent l="0" t="0" r="635" b="0"/>
              <wp:wrapNone/>
              <wp:docPr id="82421843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BAFC309" w14:textId="77777777" w:rsidR="002A57A2" w:rsidRPr="00332FB9" w:rsidRDefault="002A57A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33114C" id="_x0000_t202" coordsize="21600,21600" o:spt="202" path="m,l,21600r21600,l21600,xe">
              <v:stroke joinstyle="miter"/>
              <v:path gradientshapeok="t" o:connecttype="rect"/>
            </v:shapetype>
            <v:shape id="Text Box 13" o:spid="_x0000_s1031" type="#_x0000_t202" alt="OFFICIAL" style="position:absolute;left:0;text-align:left;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4BAFC309" w14:textId="77777777" w:rsidR="002A57A2" w:rsidRPr="00332FB9" w:rsidRDefault="002A57A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706F8" w14:textId="145F232F" w:rsidR="002357E6" w:rsidRPr="00AC1305" w:rsidRDefault="00695260">
    <w:pPr>
      <w:pStyle w:val="Footer"/>
      <w:rPr>
        <w:rFonts w:ascii="Calibri" w:hAnsi="Calibri"/>
        <w:bCs/>
        <w:sz w:val="18"/>
        <w:szCs w:val="18"/>
      </w:rPr>
    </w:pPr>
    <w:r w:rsidRPr="00AC1305">
      <w:rPr>
        <w:rFonts w:ascii="Calibri" w:hAnsi="Calibri"/>
        <w:sz w:val="18"/>
        <w:szCs w:val="18"/>
      </w:rPr>
      <w:fldChar w:fldCharType="begin"/>
    </w:r>
    <w:r w:rsidRPr="00AC1305">
      <w:rPr>
        <w:rFonts w:ascii="Calibri" w:hAnsi="Calibri"/>
        <w:sz w:val="18"/>
        <w:szCs w:val="18"/>
      </w:rPr>
      <w:instrText xml:space="preserve"> PAGE   \* MERGEFORMAT </w:instrText>
    </w:r>
    <w:r w:rsidRPr="00AC1305">
      <w:rPr>
        <w:rFonts w:ascii="Calibri" w:hAnsi="Calibri"/>
        <w:sz w:val="18"/>
        <w:szCs w:val="18"/>
      </w:rPr>
      <w:fldChar w:fldCharType="separate"/>
    </w:r>
    <w:r w:rsidRPr="00AC1305">
      <w:rPr>
        <w:rFonts w:ascii="Calibri" w:hAnsi="Calibri"/>
        <w:sz w:val="18"/>
        <w:szCs w:val="18"/>
      </w:rPr>
      <w:t>7</w:t>
    </w:r>
    <w:r w:rsidRPr="00AC1305">
      <w:rPr>
        <w:rFonts w:ascii="Calibri" w:hAnsi="Calibri"/>
        <w:b/>
        <w:bCs/>
        <w:noProof/>
        <w:sz w:val="18"/>
        <w:szCs w:val="18"/>
      </w:rPr>
      <w:fldChar w:fldCharType="end"/>
    </w:r>
    <w:r w:rsidRPr="00AC1305">
      <w:rPr>
        <w:rFonts w:ascii="Calibri" w:hAnsi="Calibri"/>
        <w:b/>
        <w:bCs/>
        <w:sz w:val="18"/>
        <w:szCs w:val="18"/>
      </w:rPr>
      <w:t xml:space="preserve"> | ABARES </w:t>
    </w:r>
    <w:r w:rsidRPr="00AC1305">
      <w:rPr>
        <w:rFonts w:ascii="Calibri" w:hAnsi="Calibri"/>
        <w:bCs/>
        <w:sz w:val="18"/>
        <w:szCs w:val="18"/>
      </w:rPr>
      <w:t xml:space="preserve">Weekly Australian Climate, Water and Agricultural Update • </w:t>
    </w:r>
    <w:r w:rsidR="002357E6" w:rsidRPr="00AC1305">
      <w:rPr>
        <w:rFonts w:ascii="Calibri" w:hAnsi="Calibri"/>
        <w:bCs/>
        <w:sz w:val="18"/>
        <w:szCs w:val="18"/>
      </w:rPr>
      <w:t>9 January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33"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43354B9A"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F622E5">
      <w:rPr>
        <w:rFonts w:ascii="Calibri" w:hAnsi="Calibri"/>
        <w:bCs/>
        <w:szCs w:val="20"/>
      </w:rPr>
      <w:t>1</w:t>
    </w:r>
    <w:r w:rsidR="00DA0248">
      <w:rPr>
        <w:rFonts w:ascii="Calibri" w:hAnsi="Calibri"/>
        <w:bCs/>
        <w:szCs w:val="20"/>
      </w:rPr>
      <w:t>9</w:t>
    </w:r>
    <w:r w:rsidR="00F622E5">
      <w:rPr>
        <w:rFonts w:ascii="Calibri" w:hAnsi="Calibri"/>
        <w:bCs/>
        <w:szCs w:val="20"/>
      </w:rPr>
      <w:t xml:space="preserve"> </w:t>
    </w:r>
    <w:r w:rsidR="00450CCB">
      <w:rPr>
        <w:rFonts w:ascii="Calibri" w:hAnsi="Calibri"/>
        <w:bCs/>
        <w:szCs w:val="20"/>
      </w:rPr>
      <w:t>December</w:t>
    </w:r>
    <w:r w:rsidR="00637B6F" w:rsidRPr="005B604D">
      <w:rPr>
        <w:rFonts w:ascii="Calibri" w:hAnsi="Calibri"/>
        <w:bCs/>
        <w:szCs w:val="20"/>
      </w:rPr>
      <w:t> 202</w:t>
    </w:r>
    <w:r w:rsidR="00637B6F">
      <w:rPr>
        <w:rFonts w:ascii="Calibri" w:hAnsi="Calibri"/>
        <w:bCs/>
        <w:szCs w:val="20"/>
      </w:rPr>
      <w:t>4</w:t>
    </w:r>
    <w:r w:rsidRPr="005B604D">
      <w:rPr>
        <w:rFonts w:ascii="Calibri" w:hAnsi="Calibri"/>
        <w:bCs/>
        <w:szCs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35"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59E6F667" w:rsidR="00C21652" w:rsidRPr="00DA1205" w:rsidRDefault="00B441CB">
    <w:pPr>
      <w:pStyle w:val="Footer"/>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DA0248">
      <w:rPr>
        <w:rFonts w:ascii="Calibri" w:hAnsi="Calibri"/>
        <w:bCs/>
        <w:szCs w:val="20"/>
      </w:rPr>
      <w:t>19</w:t>
    </w:r>
    <w:r w:rsidR="00901DA8">
      <w:rPr>
        <w:rFonts w:ascii="Calibri" w:hAnsi="Calibri"/>
        <w:bCs/>
        <w:szCs w:val="20"/>
      </w:rPr>
      <w:t xml:space="preserve"> December</w:t>
    </w:r>
    <w:r w:rsidR="00901DA8" w:rsidRPr="005B604D">
      <w:rPr>
        <w:rFonts w:ascii="Calibri" w:hAnsi="Calibri"/>
        <w:bCs/>
        <w:szCs w:val="20"/>
      </w:rPr>
      <w:t> </w:t>
    </w:r>
    <w:r w:rsidR="00637B6F" w:rsidRPr="005B604D">
      <w:rPr>
        <w:rFonts w:ascii="Calibri" w:hAnsi="Calibri"/>
        <w:bCs/>
        <w:szCs w:val="20"/>
      </w:rPr>
      <w:t>202</w:t>
    </w:r>
    <w:r w:rsidR="00637B6F">
      <w:rPr>
        <w:rFonts w:ascii="Calibri" w:hAnsi="Calibri"/>
        <w:bCs/>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BD0020" w14:textId="77777777" w:rsidR="001E7ECC" w:rsidRDefault="001E7ECC">
      <w:r>
        <w:separator/>
      </w:r>
    </w:p>
  </w:footnote>
  <w:footnote w:type="continuationSeparator" w:id="0">
    <w:p w14:paraId="22885BAC" w14:textId="77777777" w:rsidR="001E7ECC" w:rsidRDefault="001E7ECC">
      <w:r>
        <w:continuationSeparator/>
      </w:r>
    </w:p>
  </w:footnote>
  <w:footnote w:type="continuationNotice" w:id="1">
    <w:p w14:paraId="5CF844AC" w14:textId="77777777" w:rsidR="001E7ECC" w:rsidRDefault="001E7E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0CF49" w14:textId="77777777" w:rsidR="002A57A2" w:rsidRDefault="002A57A2">
    <w:pPr>
      <w:pStyle w:val="Header"/>
    </w:pPr>
    <w:r>
      <w:rPr>
        <w:noProof/>
      </w:rPr>
      <mc:AlternateContent>
        <mc:Choice Requires="wps">
          <w:drawing>
            <wp:anchor distT="0" distB="0" distL="0" distR="0" simplePos="0" relativeHeight="251658253" behindDoc="0" locked="0" layoutInCell="1" allowOverlap="1" wp14:anchorId="26AF4931" wp14:editId="2D97AC87">
              <wp:simplePos x="635" y="635"/>
              <wp:positionH relativeFrom="page">
                <wp:align>center</wp:align>
              </wp:positionH>
              <wp:positionV relativeFrom="page">
                <wp:align>top</wp:align>
              </wp:positionV>
              <wp:extent cx="551815" cy="376555"/>
              <wp:effectExtent l="0" t="0" r="635" b="4445"/>
              <wp:wrapNone/>
              <wp:docPr id="20523924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0A0B827" w14:textId="77777777" w:rsidR="002A57A2" w:rsidRPr="00332FB9" w:rsidRDefault="002A57A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AF4931"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30A0B827" w14:textId="77777777" w:rsidR="002A57A2" w:rsidRPr="00332FB9" w:rsidRDefault="002A57A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42"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66F58" w14:textId="77777777" w:rsidR="002A57A2" w:rsidRDefault="002A57A2">
    <w:pPr>
      <w:pStyle w:val="Header"/>
    </w:pPr>
    <w:r>
      <w:rPr>
        <w:noProof/>
      </w:rPr>
      <mc:AlternateContent>
        <mc:Choice Requires="wps">
          <w:drawing>
            <wp:anchor distT="0" distB="0" distL="0" distR="0" simplePos="0" relativeHeight="251658254" behindDoc="0" locked="0" layoutInCell="1" allowOverlap="1" wp14:anchorId="2EC274B6" wp14:editId="75043066">
              <wp:simplePos x="914400" y="449249"/>
              <wp:positionH relativeFrom="page">
                <wp:align>center</wp:align>
              </wp:positionH>
              <wp:positionV relativeFrom="page">
                <wp:align>top</wp:align>
              </wp:positionV>
              <wp:extent cx="551815" cy="376555"/>
              <wp:effectExtent l="0" t="0" r="635" b="4445"/>
              <wp:wrapNone/>
              <wp:docPr id="214718701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1E267B6" w14:textId="77777777" w:rsidR="002A57A2" w:rsidRPr="00332FB9" w:rsidRDefault="002A57A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C274B6"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51E267B6" w14:textId="77777777" w:rsidR="002A57A2" w:rsidRPr="00332FB9" w:rsidRDefault="002A57A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F230C" w14:textId="77777777" w:rsidR="002A57A2" w:rsidRDefault="002A57A2">
    <w:pPr>
      <w:pStyle w:val="Header"/>
    </w:pPr>
    <w:r>
      <w:rPr>
        <w:noProof/>
      </w:rPr>
      <mc:AlternateContent>
        <mc:Choice Requires="wps">
          <w:drawing>
            <wp:anchor distT="0" distB="0" distL="0" distR="0" simplePos="0" relativeHeight="251658252" behindDoc="0" locked="0" layoutInCell="1" allowOverlap="1" wp14:anchorId="6CC6E471" wp14:editId="2536AA61">
              <wp:simplePos x="635" y="635"/>
              <wp:positionH relativeFrom="page">
                <wp:align>center</wp:align>
              </wp:positionH>
              <wp:positionV relativeFrom="page">
                <wp:align>top</wp:align>
              </wp:positionV>
              <wp:extent cx="551815" cy="376555"/>
              <wp:effectExtent l="0" t="0" r="635" b="4445"/>
              <wp:wrapNone/>
              <wp:docPr id="170998681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02384B0" w14:textId="77777777" w:rsidR="002A57A2" w:rsidRPr="00332FB9" w:rsidRDefault="002A57A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C6E471"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302384B0" w14:textId="77777777" w:rsidR="002A57A2" w:rsidRPr="00332FB9" w:rsidRDefault="002A57A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32"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34"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6"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8"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40"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E67D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12"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7"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5456429"/>
    <w:multiLevelType w:val="multilevel"/>
    <w:tmpl w:val="E898CC72"/>
    <w:numStyleLink w:val="KeyPoints"/>
  </w:abstractNum>
  <w:abstractNum w:abstractNumId="19"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3"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485312919">
    <w:abstractNumId w:val="16"/>
  </w:num>
  <w:num w:numId="2" w16cid:durableId="1145047545">
    <w:abstractNumId w:val="19"/>
  </w:num>
  <w:num w:numId="3" w16cid:durableId="1159342673">
    <w:abstractNumId w:val="17"/>
  </w:num>
  <w:num w:numId="4" w16cid:durableId="280766199">
    <w:abstractNumId w:val="11"/>
  </w:num>
  <w:num w:numId="5" w16cid:durableId="2109887164">
    <w:abstractNumId w:val="12"/>
  </w:num>
  <w:num w:numId="6" w16cid:durableId="1322852178">
    <w:abstractNumId w:val="22"/>
  </w:num>
  <w:num w:numId="7" w16cid:durableId="1426612888">
    <w:abstractNumId w:val="20"/>
  </w:num>
  <w:num w:numId="8" w16cid:durableId="902566726">
    <w:abstractNumId w:val="24"/>
  </w:num>
  <w:num w:numId="9" w16cid:durableId="126507933">
    <w:abstractNumId w:val="1"/>
  </w:num>
  <w:num w:numId="10" w16cid:durableId="1660227229">
    <w:abstractNumId w:val="9"/>
  </w:num>
  <w:num w:numId="11" w16cid:durableId="1440181863">
    <w:abstractNumId w:val="10"/>
  </w:num>
  <w:num w:numId="12" w16cid:durableId="867567973">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3" w16cid:durableId="375280191">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931229062">
    <w:abstractNumId w:val="0"/>
  </w:num>
  <w:num w:numId="15" w16cid:durableId="1467620429">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4604570">
    <w:abstractNumId w:val="21"/>
  </w:num>
  <w:num w:numId="17" w16cid:durableId="1813520969">
    <w:abstractNumId w:val="7"/>
  </w:num>
  <w:num w:numId="18" w16cid:durableId="90660779">
    <w:abstractNumId w:val="21"/>
  </w:num>
  <w:num w:numId="19" w16cid:durableId="1871917486">
    <w:abstractNumId w:val="13"/>
  </w:num>
  <w:num w:numId="20" w16cid:durableId="5578632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025579">
    <w:abstractNumId w:val="7"/>
  </w:num>
  <w:num w:numId="22" w16cid:durableId="672144891">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3" w16cid:durableId="1572156118">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4" w16cid:durableId="1756629609">
    <w:abstractNumId w:val="6"/>
  </w:num>
  <w:num w:numId="25" w16cid:durableId="115028485">
    <w:abstractNumId w:val="3"/>
  </w:num>
  <w:num w:numId="26" w16cid:durableId="727727646">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7" w16cid:durableId="1345326538">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8" w16cid:durableId="959916955">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9" w16cid:durableId="502547032">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0" w16cid:durableId="1705212209">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673336317">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2" w16cid:durableId="1550725247">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3" w16cid:durableId="841120113">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4" w16cid:durableId="1041175486">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5" w16cid:durableId="442387796">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6" w16cid:durableId="1289361991">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7" w16cid:durableId="1402486250">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8" w16cid:durableId="190148887">
    <w:abstractNumId w:val="3"/>
  </w:num>
  <w:num w:numId="39" w16cid:durableId="1621911140">
    <w:abstractNumId w:val="3"/>
  </w:num>
  <w:num w:numId="40" w16cid:durableId="1191146208">
    <w:abstractNumId w:val="23"/>
  </w:num>
  <w:num w:numId="41" w16cid:durableId="1032075406">
    <w:abstractNumId w:val="15"/>
  </w:num>
  <w:num w:numId="42" w16cid:durableId="1593975887">
    <w:abstractNumId w:val="2"/>
  </w:num>
  <w:num w:numId="43" w16cid:durableId="358434492">
    <w:abstractNumId w:val="5"/>
  </w:num>
  <w:num w:numId="44" w16cid:durableId="1843809478">
    <w:abstractNumId w:val="14"/>
  </w:num>
  <w:num w:numId="45" w16cid:durableId="485778508">
    <w:abstractNumId w:val="4"/>
  </w:num>
  <w:num w:numId="46" w16cid:durableId="1901090768">
    <w:abstractNumId w:val="8"/>
  </w:num>
  <w:num w:numId="47" w16cid:durableId="266229908">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8" w16cid:durableId="2012558274">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145441973">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0" w16cid:durableId="407851779">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1" w16cid:durableId="507452770">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2" w16cid:durableId="1894198560">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3" w16cid:durableId="1659310284">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4" w16cid:durableId="631519009">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5" w16cid:durableId="820925591">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6" w16cid:durableId="1873692431">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7" w16cid:durableId="1304771053">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8" w16cid:durableId="1973897719">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9" w16cid:durableId="1073502796">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60" w16cid:durableId="1662849261">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61" w16cid:durableId="1982077129">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62" w16cid:durableId="50858142">
    <w:abstractNumId w:val="18"/>
    <w:lvlOverride w:ilvl="0">
      <w:lvl w:ilvl="0">
        <w:start w:val="1"/>
        <w:numFmt w:val="decimal"/>
        <w:pStyle w:val="ListNumber"/>
        <w:lvlText w:val="%1."/>
        <w:lvlJc w:val="left"/>
        <w:pPr>
          <w:ind w:left="369" w:hanging="369"/>
        </w:pPr>
        <w:rPr>
          <w:rFonts w:ascii="Calibri" w:hAnsi="Calibri" w:cs="Calibri" w:hint="default"/>
          <w:sz w:val="24"/>
          <w:szCs w:val="24"/>
        </w:rPr>
      </w:lvl>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en-AU" w:vendorID="64" w:dllVersion="0" w:nlCheck="1" w:checkStyle="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76"/>
    <w:rsid w:val="000000B8"/>
    <w:rsid w:val="000002F8"/>
    <w:rsid w:val="00000400"/>
    <w:rsid w:val="00000476"/>
    <w:rsid w:val="00000562"/>
    <w:rsid w:val="000005ED"/>
    <w:rsid w:val="00000619"/>
    <w:rsid w:val="00000771"/>
    <w:rsid w:val="00000795"/>
    <w:rsid w:val="000008ED"/>
    <w:rsid w:val="00000974"/>
    <w:rsid w:val="000009EE"/>
    <w:rsid w:val="00000A1F"/>
    <w:rsid w:val="00000C29"/>
    <w:rsid w:val="00000CC8"/>
    <w:rsid w:val="00000E73"/>
    <w:rsid w:val="00000F5B"/>
    <w:rsid w:val="00000FCE"/>
    <w:rsid w:val="000011FE"/>
    <w:rsid w:val="0000143B"/>
    <w:rsid w:val="00001449"/>
    <w:rsid w:val="000014CB"/>
    <w:rsid w:val="00001650"/>
    <w:rsid w:val="00001A25"/>
    <w:rsid w:val="00001D38"/>
    <w:rsid w:val="00001DFA"/>
    <w:rsid w:val="00001E18"/>
    <w:rsid w:val="00001E2C"/>
    <w:rsid w:val="0000204D"/>
    <w:rsid w:val="00002082"/>
    <w:rsid w:val="00002146"/>
    <w:rsid w:val="000023F6"/>
    <w:rsid w:val="000024B2"/>
    <w:rsid w:val="0000278B"/>
    <w:rsid w:val="00002B5B"/>
    <w:rsid w:val="00002C00"/>
    <w:rsid w:val="00002C92"/>
    <w:rsid w:val="00002D34"/>
    <w:rsid w:val="00002D4E"/>
    <w:rsid w:val="00002DDE"/>
    <w:rsid w:val="00002DEC"/>
    <w:rsid w:val="00002F65"/>
    <w:rsid w:val="0000308C"/>
    <w:rsid w:val="0000308D"/>
    <w:rsid w:val="000030A1"/>
    <w:rsid w:val="0000327C"/>
    <w:rsid w:val="000033D7"/>
    <w:rsid w:val="00003597"/>
    <w:rsid w:val="0000363E"/>
    <w:rsid w:val="000036AE"/>
    <w:rsid w:val="0000387E"/>
    <w:rsid w:val="000038D9"/>
    <w:rsid w:val="00003AC5"/>
    <w:rsid w:val="00003B4E"/>
    <w:rsid w:val="00003B91"/>
    <w:rsid w:val="00003BB7"/>
    <w:rsid w:val="00003CD6"/>
    <w:rsid w:val="00003E85"/>
    <w:rsid w:val="00003FC3"/>
    <w:rsid w:val="00003FE8"/>
    <w:rsid w:val="00004038"/>
    <w:rsid w:val="00004174"/>
    <w:rsid w:val="000043D9"/>
    <w:rsid w:val="00004697"/>
    <w:rsid w:val="00004710"/>
    <w:rsid w:val="00004735"/>
    <w:rsid w:val="000047BD"/>
    <w:rsid w:val="00004A27"/>
    <w:rsid w:val="00004A31"/>
    <w:rsid w:val="00004A49"/>
    <w:rsid w:val="00004A77"/>
    <w:rsid w:val="00004AB0"/>
    <w:rsid w:val="00004B34"/>
    <w:rsid w:val="00004B9C"/>
    <w:rsid w:val="000050BC"/>
    <w:rsid w:val="000050DE"/>
    <w:rsid w:val="000052BC"/>
    <w:rsid w:val="000054C4"/>
    <w:rsid w:val="000057FE"/>
    <w:rsid w:val="00005A07"/>
    <w:rsid w:val="00005B99"/>
    <w:rsid w:val="00005C66"/>
    <w:rsid w:val="00005D83"/>
    <w:rsid w:val="00005DBE"/>
    <w:rsid w:val="00005DF8"/>
    <w:rsid w:val="00005EA2"/>
    <w:rsid w:val="00005FD6"/>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100D8"/>
    <w:rsid w:val="000100E8"/>
    <w:rsid w:val="000100E9"/>
    <w:rsid w:val="000101DA"/>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90"/>
    <w:rsid w:val="00012CCA"/>
    <w:rsid w:val="00012E02"/>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91"/>
    <w:rsid w:val="00013CE5"/>
    <w:rsid w:val="00013E50"/>
    <w:rsid w:val="000140B3"/>
    <w:rsid w:val="000141E0"/>
    <w:rsid w:val="0001421A"/>
    <w:rsid w:val="0001421B"/>
    <w:rsid w:val="000142D6"/>
    <w:rsid w:val="000142DC"/>
    <w:rsid w:val="00014400"/>
    <w:rsid w:val="00014403"/>
    <w:rsid w:val="000145D1"/>
    <w:rsid w:val="0001462C"/>
    <w:rsid w:val="0001463E"/>
    <w:rsid w:val="000147A7"/>
    <w:rsid w:val="0001484F"/>
    <w:rsid w:val="00014893"/>
    <w:rsid w:val="000148D5"/>
    <w:rsid w:val="00014927"/>
    <w:rsid w:val="00014ADB"/>
    <w:rsid w:val="00014D3C"/>
    <w:rsid w:val="00014DC6"/>
    <w:rsid w:val="00014E4C"/>
    <w:rsid w:val="00014EF8"/>
    <w:rsid w:val="00014F37"/>
    <w:rsid w:val="00014F9B"/>
    <w:rsid w:val="0001507D"/>
    <w:rsid w:val="00015117"/>
    <w:rsid w:val="00015259"/>
    <w:rsid w:val="000153CE"/>
    <w:rsid w:val="0001547C"/>
    <w:rsid w:val="00015590"/>
    <w:rsid w:val="00015886"/>
    <w:rsid w:val="00015942"/>
    <w:rsid w:val="00015B8F"/>
    <w:rsid w:val="00015BF2"/>
    <w:rsid w:val="00015C60"/>
    <w:rsid w:val="00015F0E"/>
    <w:rsid w:val="00015F36"/>
    <w:rsid w:val="00015FA0"/>
    <w:rsid w:val="00015FC6"/>
    <w:rsid w:val="0001608D"/>
    <w:rsid w:val="000160DF"/>
    <w:rsid w:val="000160FD"/>
    <w:rsid w:val="00016129"/>
    <w:rsid w:val="000161A3"/>
    <w:rsid w:val="0001622A"/>
    <w:rsid w:val="000162A3"/>
    <w:rsid w:val="0001663A"/>
    <w:rsid w:val="00016822"/>
    <w:rsid w:val="0001686D"/>
    <w:rsid w:val="0001688C"/>
    <w:rsid w:val="00016966"/>
    <w:rsid w:val="000169B9"/>
    <w:rsid w:val="000169F6"/>
    <w:rsid w:val="00016C85"/>
    <w:rsid w:val="00016EE0"/>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25C"/>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3E"/>
    <w:rsid w:val="00024782"/>
    <w:rsid w:val="000248A8"/>
    <w:rsid w:val="000248BE"/>
    <w:rsid w:val="000249C9"/>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B56"/>
    <w:rsid w:val="00026CFC"/>
    <w:rsid w:val="00026D96"/>
    <w:rsid w:val="00026E38"/>
    <w:rsid w:val="000270DA"/>
    <w:rsid w:val="000272B0"/>
    <w:rsid w:val="00027394"/>
    <w:rsid w:val="00027526"/>
    <w:rsid w:val="0002762C"/>
    <w:rsid w:val="000276A9"/>
    <w:rsid w:val="000277E4"/>
    <w:rsid w:val="000279E8"/>
    <w:rsid w:val="00027B1D"/>
    <w:rsid w:val="00027B8C"/>
    <w:rsid w:val="00027E46"/>
    <w:rsid w:val="00027E67"/>
    <w:rsid w:val="00027FB9"/>
    <w:rsid w:val="00030019"/>
    <w:rsid w:val="00030391"/>
    <w:rsid w:val="00030520"/>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7BF"/>
    <w:rsid w:val="00031A96"/>
    <w:rsid w:val="00031AF9"/>
    <w:rsid w:val="00031BEA"/>
    <w:rsid w:val="00031C89"/>
    <w:rsid w:val="00031CA2"/>
    <w:rsid w:val="00031EB8"/>
    <w:rsid w:val="00031EED"/>
    <w:rsid w:val="000321AA"/>
    <w:rsid w:val="000322DB"/>
    <w:rsid w:val="0003248C"/>
    <w:rsid w:val="00032769"/>
    <w:rsid w:val="00032B5B"/>
    <w:rsid w:val="00032C1A"/>
    <w:rsid w:val="00032C8C"/>
    <w:rsid w:val="00032CE3"/>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B8"/>
    <w:rsid w:val="000339E1"/>
    <w:rsid w:val="00033C4F"/>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798"/>
    <w:rsid w:val="00035880"/>
    <w:rsid w:val="00035979"/>
    <w:rsid w:val="00035AFF"/>
    <w:rsid w:val="00035BBF"/>
    <w:rsid w:val="00035C16"/>
    <w:rsid w:val="00035E5C"/>
    <w:rsid w:val="00035F9C"/>
    <w:rsid w:val="000360E0"/>
    <w:rsid w:val="00036114"/>
    <w:rsid w:val="00036186"/>
    <w:rsid w:val="0003624F"/>
    <w:rsid w:val="0003625B"/>
    <w:rsid w:val="000362FC"/>
    <w:rsid w:val="000363D9"/>
    <w:rsid w:val="000363F6"/>
    <w:rsid w:val="000364DF"/>
    <w:rsid w:val="00036591"/>
    <w:rsid w:val="0003668F"/>
    <w:rsid w:val="0003694E"/>
    <w:rsid w:val="00036B51"/>
    <w:rsid w:val="00036CDD"/>
    <w:rsid w:val="00036D42"/>
    <w:rsid w:val="00036FA9"/>
    <w:rsid w:val="0003713A"/>
    <w:rsid w:val="0003731F"/>
    <w:rsid w:val="0003736B"/>
    <w:rsid w:val="000373B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97"/>
    <w:rsid w:val="000405E3"/>
    <w:rsid w:val="000406DF"/>
    <w:rsid w:val="000408A2"/>
    <w:rsid w:val="000409B0"/>
    <w:rsid w:val="00040A49"/>
    <w:rsid w:val="00040CC5"/>
    <w:rsid w:val="00040CEE"/>
    <w:rsid w:val="00040E04"/>
    <w:rsid w:val="00040E99"/>
    <w:rsid w:val="00040FFA"/>
    <w:rsid w:val="00041334"/>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7C"/>
    <w:rsid w:val="00043CC2"/>
    <w:rsid w:val="00043D86"/>
    <w:rsid w:val="00043DBD"/>
    <w:rsid w:val="00043E88"/>
    <w:rsid w:val="00043F7F"/>
    <w:rsid w:val="00043FA6"/>
    <w:rsid w:val="00043FD3"/>
    <w:rsid w:val="00044212"/>
    <w:rsid w:val="00044218"/>
    <w:rsid w:val="0004422F"/>
    <w:rsid w:val="00044280"/>
    <w:rsid w:val="000443E8"/>
    <w:rsid w:val="00044546"/>
    <w:rsid w:val="000445FB"/>
    <w:rsid w:val="00044610"/>
    <w:rsid w:val="000446E6"/>
    <w:rsid w:val="000446FF"/>
    <w:rsid w:val="00044779"/>
    <w:rsid w:val="000447BF"/>
    <w:rsid w:val="00044AB3"/>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655"/>
    <w:rsid w:val="0004569F"/>
    <w:rsid w:val="0004586C"/>
    <w:rsid w:val="0004594B"/>
    <w:rsid w:val="00045AB5"/>
    <w:rsid w:val="00045B8B"/>
    <w:rsid w:val="00045C34"/>
    <w:rsid w:val="00045D91"/>
    <w:rsid w:val="00045E83"/>
    <w:rsid w:val="00045F0C"/>
    <w:rsid w:val="00046242"/>
    <w:rsid w:val="0004635E"/>
    <w:rsid w:val="00046398"/>
    <w:rsid w:val="000463D0"/>
    <w:rsid w:val="00046438"/>
    <w:rsid w:val="0004644D"/>
    <w:rsid w:val="000464F7"/>
    <w:rsid w:val="0004652B"/>
    <w:rsid w:val="000465C1"/>
    <w:rsid w:val="0004682E"/>
    <w:rsid w:val="00046854"/>
    <w:rsid w:val="00046939"/>
    <w:rsid w:val="000469B9"/>
    <w:rsid w:val="00046A0D"/>
    <w:rsid w:val="00046B80"/>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BD2"/>
    <w:rsid w:val="00050BF1"/>
    <w:rsid w:val="00050C0B"/>
    <w:rsid w:val="00050D57"/>
    <w:rsid w:val="00050F6B"/>
    <w:rsid w:val="00051049"/>
    <w:rsid w:val="000511A3"/>
    <w:rsid w:val="00051215"/>
    <w:rsid w:val="000512EC"/>
    <w:rsid w:val="0005133A"/>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9E1"/>
    <w:rsid w:val="00052A8A"/>
    <w:rsid w:val="00052BFA"/>
    <w:rsid w:val="00052C67"/>
    <w:rsid w:val="00052E24"/>
    <w:rsid w:val="00052F61"/>
    <w:rsid w:val="00052FA3"/>
    <w:rsid w:val="00052FDE"/>
    <w:rsid w:val="00053185"/>
    <w:rsid w:val="0005319E"/>
    <w:rsid w:val="000531F7"/>
    <w:rsid w:val="00053375"/>
    <w:rsid w:val="000536D3"/>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63"/>
    <w:rsid w:val="00054BCC"/>
    <w:rsid w:val="00054BF9"/>
    <w:rsid w:val="00054E7F"/>
    <w:rsid w:val="00054F66"/>
    <w:rsid w:val="00054FB0"/>
    <w:rsid w:val="00055040"/>
    <w:rsid w:val="00055155"/>
    <w:rsid w:val="00055258"/>
    <w:rsid w:val="000554F4"/>
    <w:rsid w:val="00055582"/>
    <w:rsid w:val="00055760"/>
    <w:rsid w:val="00055780"/>
    <w:rsid w:val="00055A08"/>
    <w:rsid w:val="00055AB8"/>
    <w:rsid w:val="00055BB6"/>
    <w:rsid w:val="00055C37"/>
    <w:rsid w:val="00055C39"/>
    <w:rsid w:val="00055E98"/>
    <w:rsid w:val="00055F58"/>
    <w:rsid w:val="00055F95"/>
    <w:rsid w:val="00056052"/>
    <w:rsid w:val="000561FC"/>
    <w:rsid w:val="000563CA"/>
    <w:rsid w:val="00056614"/>
    <w:rsid w:val="000566CE"/>
    <w:rsid w:val="0005671A"/>
    <w:rsid w:val="000567F1"/>
    <w:rsid w:val="000569A8"/>
    <w:rsid w:val="00056A79"/>
    <w:rsid w:val="00056ADD"/>
    <w:rsid w:val="00056DDE"/>
    <w:rsid w:val="00057168"/>
    <w:rsid w:val="0005716C"/>
    <w:rsid w:val="000571A8"/>
    <w:rsid w:val="00057293"/>
    <w:rsid w:val="000574C5"/>
    <w:rsid w:val="000575B2"/>
    <w:rsid w:val="000575D3"/>
    <w:rsid w:val="0005760D"/>
    <w:rsid w:val="000576B9"/>
    <w:rsid w:val="0005776A"/>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0F4"/>
    <w:rsid w:val="0006119E"/>
    <w:rsid w:val="0006131F"/>
    <w:rsid w:val="000614B7"/>
    <w:rsid w:val="000614FC"/>
    <w:rsid w:val="00061516"/>
    <w:rsid w:val="00061542"/>
    <w:rsid w:val="00061588"/>
    <w:rsid w:val="00061689"/>
    <w:rsid w:val="0006174E"/>
    <w:rsid w:val="0006195D"/>
    <w:rsid w:val="00061BE4"/>
    <w:rsid w:val="00061D3A"/>
    <w:rsid w:val="00061E2D"/>
    <w:rsid w:val="00061E9D"/>
    <w:rsid w:val="000620C1"/>
    <w:rsid w:val="0006214F"/>
    <w:rsid w:val="0006220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B"/>
    <w:rsid w:val="00062F9B"/>
    <w:rsid w:val="000633FD"/>
    <w:rsid w:val="000636F7"/>
    <w:rsid w:val="0006372D"/>
    <w:rsid w:val="00063B46"/>
    <w:rsid w:val="00063BF7"/>
    <w:rsid w:val="00063C67"/>
    <w:rsid w:val="00063CA0"/>
    <w:rsid w:val="00063D2C"/>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2F"/>
    <w:rsid w:val="00067BD4"/>
    <w:rsid w:val="00067BD6"/>
    <w:rsid w:val="00067C2F"/>
    <w:rsid w:val="00067CF8"/>
    <w:rsid w:val="00067E8B"/>
    <w:rsid w:val="00067ECD"/>
    <w:rsid w:val="00067F3E"/>
    <w:rsid w:val="00070132"/>
    <w:rsid w:val="00070185"/>
    <w:rsid w:val="000701AF"/>
    <w:rsid w:val="00070416"/>
    <w:rsid w:val="0007064F"/>
    <w:rsid w:val="00070845"/>
    <w:rsid w:val="000709F6"/>
    <w:rsid w:val="00070B33"/>
    <w:rsid w:val="00070D50"/>
    <w:rsid w:val="00070D68"/>
    <w:rsid w:val="00070F39"/>
    <w:rsid w:val="00071000"/>
    <w:rsid w:val="000711EB"/>
    <w:rsid w:val="000712EB"/>
    <w:rsid w:val="00071412"/>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74C"/>
    <w:rsid w:val="00072782"/>
    <w:rsid w:val="0007278C"/>
    <w:rsid w:val="00072853"/>
    <w:rsid w:val="00072B59"/>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BF4"/>
    <w:rsid w:val="00073CCF"/>
    <w:rsid w:val="00073CDC"/>
    <w:rsid w:val="00073D70"/>
    <w:rsid w:val="00073DB4"/>
    <w:rsid w:val="00073EB9"/>
    <w:rsid w:val="00073EF7"/>
    <w:rsid w:val="00073F55"/>
    <w:rsid w:val="00073F9B"/>
    <w:rsid w:val="00073FBE"/>
    <w:rsid w:val="00074110"/>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638"/>
    <w:rsid w:val="0007672A"/>
    <w:rsid w:val="000769F0"/>
    <w:rsid w:val="00076BB7"/>
    <w:rsid w:val="00076C5D"/>
    <w:rsid w:val="00076E20"/>
    <w:rsid w:val="000770D1"/>
    <w:rsid w:val="000772E3"/>
    <w:rsid w:val="000772FA"/>
    <w:rsid w:val="000773AA"/>
    <w:rsid w:val="00077448"/>
    <w:rsid w:val="00077478"/>
    <w:rsid w:val="00077704"/>
    <w:rsid w:val="0007775A"/>
    <w:rsid w:val="0007778F"/>
    <w:rsid w:val="00077873"/>
    <w:rsid w:val="000778F2"/>
    <w:rsid w:val="00077A16"/>
    <w:rsid w:val="00077AAE"/>
    <w:rsid w:val="00077C84"/>
    <w:rsid w:val="00077CCC"/>
    <w:rsid w:val="00077EF4"/>
    <w:rsid w:val="00077F01"/>
    <w:rsid w:val="0008007C"/>
    <w:rsid w:val="00080124"/>
    <w:rsid w:val="0008018C"/>
    <w:rsid w:val="000801A4"/>
    <w:rsid w:val="000801C3"/>
    <w:rsid w:val="00080357"/>
    <w:rsid w:val="000803AA"/>
    <w:rsid w:val="0008053A"/>
    <w:rsid w:val="000805A5"/>
    <w:rsid w:val="00080693"/>
    <w:rsid w:val="00080748"/>
    <w:rsid w:val="000809B4"/>
    <w:rsid w:val="00080B75"/>
    <w:rsid w:val="00080B83"/>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52E"/>
    <w:rsid w:val="00082746"/>
    <w:rsid w:val="00082776"/>
    <w:rsid w:val="00082784"/>
    <w:rsid w:val="0008279C"/>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4177"/>
    <w:rsid w:val="00084408"/>
    <w:rsid w:val="00084471"/>
    <w:rsid w:val="000846F4"/>
    <w:rsid w:val="0008470B"/>
    <w:rsid w:val="00084722"/>
    <w:rsid w:val="00084741"/>
    <w:rsid w:val="000848BD"/>
    <w:rsid w:val="000849C2"/>
    <w:rsid w:val="000849DF"/>
    <w:rsid w:val="00084B58"/>
    <w:rsid w:val="00084CC0"/>
    <w:rsid w:val="00084CF1"/>
    <w:rsid w:val="00084D1A"/>
    <w:rsid w:val="00084D50"/>
    <w:rsid w:val="00084E45"/>
    <w:rsid w:val="00085112"/>
    <w:rsid w:val="0008522A"/>
    <w:rsid w:val="0008529D"/>
    <w:rsid w:val="000853D7"/>
    <w:rsid w:val="00085571"/>
    <w:rsid w:val="000855D0"/>
    <w:rsid w:val="00085629"/>
    <w:rsid w:val="000857AC"/>
    <w:rsid w:val="00085937"/>
    <w:rsid w:val="00085995"/>
    <w:rsid w:val="00085A30"/>
    <w:rsid w:val="00085AB6"/>
    <w:rsid w:val="00085B4A"/>
    <w:rsid w:val="00085BF6"/>
    <w:rsid w:val="00085D22"/>
    <w:rsid w:val="00085D85"/>
    <w:rsid w:val="00085DF9"/>
    <w:rsid w:val="00085F68"/>
    <w:rsid w:val="00085FE6"/>
    <w:rsid w:val="0008615E"/>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2071"/>
    <w:rsid w:val="00092185"/>
    <w:rsid w:val="00092223"/>
    <w:rsid w:val="0009258B"/>
    <w:rsid w:val="00092769"/>
    <w:rsid w:val="0009281D"/>
    <w:rsid w:val="00092922"/>
    <w:rsid w:val="00092A0D"/>
    <w:rsid w:val="00092A93"/>
    <w:rsid w:val="00092B9E"/>
    <w:rsid w:val="00092CF1"/>
    <w:rsid w:val="00092E7E"/>
    <w:rsid w:val="000930A0"/>
    <w:rsid w:val="000930CC"/>
    <w:rsid w:val="00093104"/>
    <w:rsid w:val="0009321D"/>
    <w:rsid w:val="00093317"/>
    <w:rsid w:val="00093424"/>
    <w:rsid w:val="00093426"/>
    <w:rsid w:val="00093431"/>
    <w:rsid w:val="000934EA"/>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0F8"/>
    <w:rsid w:val="000952BB"/>
    <w:rsid w:val="00095360"/>
    <w:rsid w:val="000953B5"/>
    <w:rsid w:val="00095485"/>
    <w:rsid w:val="00095498"/>
    <w:rsid w:val="000954C3"/>
    <w:rsid w:val="000954F8"/>
    <w:rsid w:val="00095649"/>
    <w:rsid w:val="0009576F"/>
    <w:rsid w:val="00095AD9"/>
    <w:rsid w:val="00095BE8"/>
    <w:rsid w:val="00095C26"/>
    <w:rsid w:val="00095F94"/>
    <w:rsid w:val="0009616C"/>
    <w:rsid w:val="00096292"/>
    <w:rsid w:val="000962C7"/>
    <w:rsid w:val="00096356"/>
    <w:rsid w:val="00096378"/>
    <w:rsid w:val="0009639E"/>
    <w:rsid w:val="0009646F"/>
    <w:rsid w:val="000964C5"/>
    <w:rsid w:val="000964FA"/>
    <w:rsid w:val="0009650E"/>
    <w:rsid w:val="0009679C"/>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8D4"/>
    <w:rsid w:val="000A19EC"/>
    <w:rsid w:val="000A1A3F"/>
    <w:rsid w:val="000A1ABE"/>
    <w:rsid w:val="000A1B48"/>
    <w:rsid w:val="000A1E49"/>
    <w:rsid w:val="000A1EEC"/>
    <w:rsid w:val="000A2048"/>
    <w:rsid w:val="000A211B"/>
    <w:rsid w:val="000A2348"/>
    <w:rsid w:val="000A2366"/>
    <w:rsid w:val="000A24D8"/>
    <w:rsid w:val="000A2744"/>
    <w:rsid w:val="000A29E9"/>
    <w:rsid w:val="000A2AB6"/>
    <w:rsid w:val="000A2AE3"/>
    <w:rsid w:val="000A2AEE"/>
    <w:rsid w:val="000A2BB9"/>
    <w:rsid w:val="000A2BE7"/>
    <w:rsid w:val="000A2D36"/>
    <w:rsid w:val="000A2D86"/>
    <w:rsid w:val="000A2DA5"/>
    <w:rsid w:val="000A32FC"/>
    <w:rsid w:val="000A33C3"/>
    <w:rsid w:val="000A367C"/>
    <w:rsid w:val="000A36A5"/>
    <w:rsid w:val="000A370F"/>
    <w:rsid w:val="000A3717"/>
    <w:rsid w:val="000A37D0"/>
    <w:rsid w:val="000A39A7"/>
    <w:rsid w:val="000A3C1E"/>
    <w:rsid w:val="000A3CAB"/>
    <w:rsid w:val="000A4035"/>
    <w:rsid w:val="000A4204"/>
    <w:rsid w:val="000A439A"/>
    <w:rsid w:val="000A43A5"/>
    <w:rsid w:val="000A441E"/>
    <w:rsid w:val="000A44C2"/>
    <w:rsid w:val="000A44CA"/>
    <w:rsid w:val="000A4583"/>
    <w:rsid w:val="000A45E8"/>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1BC"/>
    <w:rsid w:val="000A61ED"/>
    <w:rsid w:val="000A61F0"/>
    <w:rsid w:val="000A62AB"/>
    <w:rsid w:val="000A63C3"/>
    <w:rsid w:val="000A6404"/>
    <w:rsid w:val="000A6487"/>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245"/>
    <w:rsid w:val="000B0426"/>
    <w:rsid w:val="000B04D5"/>
    <w:rsid w:val="000B05A3"/>
    <w:rsid w:val="000B0694"/>
    <w:rsid w:val="000B06A5"/>
    <w:rsid w:val="000B06B6"/>
    <w:rsid w:val="000B0713"/>
    <w:rsid w:val="000B074C"/>
    <w:rsid w:val="000B0C62"/>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26"/>
    <w:rsid w:val="000B3834"/>
    <w:rsid w:val="000B38B3"/>
    <w:rsid w:val="000B39C0"/>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47"/>
    <w:rsid w:val="000B576B"/>
    <w:rsid w:val="000B5ABD"/>
    <w:rsid w:val="000B5CCB"/>
    <w:rsid w:val="000B5E60"/>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EAF"/>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B7EEA"/>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08"/>
    <w:rsid w:val="000C1D27"/>
    <w:rsid w:val="000C1DCA"/>
    <w:rsid w:val="000C1F36"/>
    <w:rsid w:val="000C2055"/>
    <w:rsid w:val="000C20C7"/>
    <w:rsid w:val="000C2210"/>
    <w:rsid w:val="000C2475"/>
    <w:rsid w:val="000C25ED"/>
    <w:rsid w:val="000C26C3"/>
    <w:rsid w:val="000C26E8"/>
    <w:rsid w:val="000C26FC"/>
    <w:rsid w:val="000C2875"/>
    <w:rsid w:val="000C28F2"/>
    <w:rsid w:val="000C2A65"/>
    <w:rsid w:val="000C2E40"/>
    <w:rsid w:val="000C3181"/>
    <w:rsid w:val="000C31AE"/>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62"/>
    <w:rsid w:val="000C3C91"/>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38C"/>
    <w:rsid w:val="000C5772"/>
    <w:rsid w:val="000C5804"/>
    <w:rsid w:val="000C5896"/>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707E"/>
    <w:rsid w:val="000C7214"/>
    <w:rsid w:val="000C73E2"/>
    <w:rsid w:val="000C73E7"/>
    <w:rsid w:val="000C74F5"/>
    <w:rsid w:val="000C7582"/>
    <w:rsid w:val="000C75C2"/>
    <w:rsid w:val="000C77C4"/>
    <w:rsid w:val="000C7821"/>
    <w:rsid w:val="000C79BF"/>
    <w:rsid w:val="000C7A88"/>
    <w:rsid w:val="000C7AC7"/>
    <w:rsid w:val="000C7CB9"/>
    <w:rsid w:val="000C7D95"/>
    <w:rsid w:val="000C7E2E"/>
    <w:rsid w:val="000C7F9E"/>
    <w:rsid w:val="000D0050"/>
    <w:rsid w:val="000D01E4"/>
    <w:rsid w:val="000D0386"/>
    <w:rsid w:val="000D04C8"/>
    <w:rsid w:val="000D0504"/>
    <w:rsid w:val="000D0619"/>
    <w:rsid w:val="000D065D"/>
    <w:rsid w:val="000D06F9"/>
    <w:rsid w:val="000D0785"/>
    <w:rsid w:val="000D083F"/>
    <w:rsid w:val="000D0988"/>
    <w:rsid w:val="000D09B2"/>
    <w:rsid w:val="000D0A6A"/>
    <w:rsid w:val="000D0A8B"/>
    <w:rsid w:val="000D0B1A"/>
    <w:rsid w:val="000D0BCA"/>
    <w:rsid w:val="000D0C7E"/>
    <w:rsid w:val="000D0D88"/>
    <w:rsid w:val="000D0DFE"/>
    <w:rsid w:val="000D1092"/>
    <w:rsid w:val="000D1162"/>
    <w:rsid w:val="000D129E"/>
    <w:rsid w:val="000D1336"/>
    <w:rsid w:val="000D1460"/>
    <w:rsid w:val="000D14E2"/>
    <w:rsid w:val="000D171C"/>
    <w:rsid w:val="000D1722"/>
    <w:rsid w:val="000D19B7"/>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10F"/>
    <w:rsid w:val="000D412A"/>
    <w:rsid w:val="000D419D"/>
    <w:rsid w:val="000D41AE"/>
    <w:rsid w:val="000D41E0"/>
    <w:rsid w:val="000D420C"/>
    <w:rsid w:val="000D43EF"/>
    <w:rsid w:val="000D44F7"/>
    <w:rsid w:val="000D4522"/>
    <w:rsid w:val="000D455A"/>
    <w:rsid w:val="000D4630"/>
    <w:rsid w:val="000D4708"/>
    <w:rsid w:val="000D499E"/>
    <w:rsid w:val="000D4C46"/>
    <w:rsid w:val="000D4C74"/>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9BD"/>
    <w:rsid w:val="000D6A27"/>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A06"/>
    <w:rsid w:val="000D7A55"/>
    <w:rsid w:val="000D7A83"/>
    <w:rsid w:val="000D7AE8"/>
    <w:rsid w:val="000D7C9F"/>
    <w:rsid w:val="000D7CDC"/>
    <w:rsid w:val="000D7F65"/>
    <w:rsid w:val="000D7FB1"/>
    <w:rsid w:val="000E055D"/>
    <w:rsid w:val="000E0585"/>
    <w:rsid w:val="000E0677"/>
    <w:rsid w:val="000E06AF"/>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49D"/>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24B"/>
    <w:rsid w:val="000E3323"/>
    <w:rsid w:val="000E3395"/>
    <w:rsid w:val="000E3451"/>
    <w:rsid w:val="000E349F"/>
    <w:rsid w:val="000E34F0"/>
    <w:rsid w:val="000E387A"/>
    <w:rsid w:val="000E3BCA"/>
    <w:rsid w:val="000E3C2F"/>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8D7"/>
    <w:rsid w:val="000E4926"/>
    <w:rsid w:val="000E4A67"/>
    <w:rsid w:val="000E4A8F"/>
    <w:rsid w:val="000E4B6C"/>
    <w:rsid w:val="000E4B8D"/>
    <w:rsid w:val="000E4BA6"/>
    <w:rsid w:val="000E4DF0"/>
    <w:rsid w:val="000E4DFF"/>
    <w:rsid w:val="000E4EE9"/>
    <w:rsid w:val="000E4F5C"/>
    <w:rsid w:val="000E5103"/>
    <w:rsid w:val="000E510C"/>
    <w:rsid w:val="000E5170"/>
    <w:rsid w:val="000E5290"/>
    <w:rsid w:val="000E5532"/>
    <w:rsid w:val="000E555A"/>
    <w:rsid w:val="000E572B"/>
    <w:rsid w:val="000E5807"/>
    <w:rsid w:val="000E58FD"/>
    <w:rsid w:val="000E5A03"/>
    <w:rsid w:val="000E5AC3"/>
    <w:rsid w:val="000E5ADD"/>
    <w:rsid w:val="000E5B7D"/>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70E1"/>
    <w:rsid w:val="000E7136"/>
    <w:rsid w:val="000E71F3"/>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B5C"/>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CAC"/>
    <w:rsid w:val="000F1EB3"/>
    <w:rsid w:val="000F1F49"/>
    <w:rsid w:val="000F1F77"/>
    <w:rsid w:val="000F202D"/>
    <w:rsid w:val="000F22F1"/>
    <w:rsid w:val="000F2409"/>
    <w:rsid w:val="000F2447"/>
    <w:rsid w:val="000F254F"/>
    <w:rsid w:val="000F27FA"/>
    <w:rsid w:val="000F2849"/>
    <w:rsid w:val="000F288D"/>
    <w:rsid w:val="000F28B2"/>
    <w:rsid w:val="000F2C46"/>
    <w:rsid w:val="000F2E7D"/>
    <w:rsid w:val="000F2F20"/>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92"/>
    <w:rsid w:val="000F4F29"/>
    <w:rsid w:val="000F5080"/>
    <w:rsid w:val="000F5128"/>
    <w:rsid w:val="000F5180"/>
    <w:rsid w:val="000F5550"/>
    <w:rsid w:val="000F556C"/>
    <w:rsid w:val="000F55DB"/>
    <w:rsid w:val="000F5644"/>
    <w:rsid w:val="000F5883"/>
    <w:rsid w:val="000F5922"/>
    <w:rsid w:val="000F5A59"/>
    <w:rsid w:val="000F5C42"/>
    <w:rsid w:val="000F5EEF"/>
    <w:rsid w:val="000F628A"/>
    <w:rsid w:val="000F62AA"/>
    <w:rsid w:val="000F62E8"/>
    <w:rsid w:val="000F63DA"/>
    <w:rsid w:val="000F63DF"/>
    <w:rsid w:val="000F6450"/>
    <w:rsid w:val="000F6588"/>
    <w:rsid w:val="000F659D"/>
    <w:rsid w:val="000F65BE"/>
    <w:rsid w:val="000F6633"/>
    <w:rsid w:val="000F6715"/>
    <w:rsid w:val="000F684E"/>
    <w:rsid w:val="000F6973"/>
    <w:rsid w:val="000F6BC4"/>
    <w:rsid w:val="000F6C93"/>
    <w:rsid w:val="000F6CE6"/>
    <w:rsid w:val="000F6D01"/>
    <w:rsid w:val="000F6D4A"/>
    <w:rsid w:val="000F70F8"/>
    <w:rsid w:val="000F7250"/>
    <w:rsid w:val="000F726B"/>
    <w:rsid w:val="000F7392"/>
    <w:rsid w:val="000F744C"/>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19D"/>
    <w:rsid w:val="00101312"/>
    <w:rsid w:val="00101737"/>
    <w:rsid w:val="001017C5"/>
    <w:rsid w:val="001017D1"/>
    <w:rsid w:val="001019A3"/>
    <w:rsid w:val="00101A90"/>
    <w:rsid w:val="00101B2A"/>
    <w:rsid w:val="00101B2F"/>
    <w:rsid w:val="00101B63"/>
    <w:rsid w:val="00101D27"/>
    <w:rsid w:val="00101E5F"/>
    <w:rsid w:val="00101F05"/>
    <w:rsid w:val="001021B6"/>
    <w:rsid w:val="001021E1"/>
    <w:rsid w:val="00102229"/>
    <w:rsid w:val="00102254"/>
    <w:rsid w:val="001022F3"/>
    <w:rsid w:val="00102317"/>
    <w:rsid w:val="0010236E"/>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89"/>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42"/>
    <w:rsid w:val="00106CD3"/>
    <w:rsid w:val="00106D0E"/>
    <w:rsid w:val="00106D6E"/>
    <w:rsid w:val="00106D9F"/>
    <w:rsid w:val="00106DB7"/>
    <w:rsid w:val="00106F93"/>
    <w:rsid w:val="001072A6"/>
    <w:rsid w:val="001073C8"/>
    <w:rsid w:val="0010755C"/>
    <w:rsid w:val="0010755D"/>
    <w:rsid w:val="00107584"/>
    <w:rsid w:val="0010771B"/>
    <w:rsid w:val="00107774"/>
    <w:rsid w:val="001077D6"/>
    <w:rsid w:val="00107919"/>
    <w:rsid w:val="0010794D"/>
    <w:rsid w:val="0010799E"/>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A2C"/>
    <w:rsid w:val="00111AE5"/>
    <w:rsid w:val="00111AEC"/>
    <w:rsid w:val="00111B7A"/>
    <w:rsid w:val="00111BE1"/>
    <w:rsid w:val="00111D66"/>
    <w:rsid w:val="00111DFD"/>
    <w:rsid w:val="00111EB3"/>
    <w:rsid w:val="00111FD8"/>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84"/>
    <w:rsid w:val="00114268"/>
    <w:rsid w:val="00114290"/>
    <w:rsid w:val="001144C5"/>
    <w:rsid w:val="001144D8"/>
    <w:rsid w:val="00114A50"/>
    <w:rsid w:val="00114A90"/>
    <w:rsid w:val="00114BEA"/>
    <w:rsid w:val="00114E32"/>
    <w:rsid w:val="00114F99"/>
    <w:rsid w:val="00114FA7"/>
    <w:rsid w:val="00115012"/>
    <w:rsid w:val="00115247"/>
    <w:rsid w:val="001152ED"/>
    <w:rsid w:val="0011531B"/>
    <w:rsid w:val="00115392"/>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DEB"/>
    <w:rsid w:val="00116E69"/>
    <w:rsid w:val="00116E97"/>
    <w:rsid w:val="00116EB8"/>
    <w:rsid w:val="00116F62"/>
    <w:rsid w:val="00117117"/>
    <w:rsid w:val="00117127"/>
    <w:rsid w:val="001174AD"/>
    <w:rsid w:val="001174FA"/>
    <w:rsid w:val="001176F3"/>
    <w:rsid w:val="00117716"/>
    <w:rsid w:val="001178AA"/>
    <w:rsid w:val="001179B7"/>
    <w:rsid w:val="00117D06"/>
    <w:rsid w:val="00117DB5"/>
    <w:rsid w:val="00117F25"/>
    <w:rsid w:val="00117F89"/>
    <w:rsid w:val="00120004"/>
    <w:rsid w:val="001200D3"/>
    <w:rsid w:val="001200E3"/>
    <w:rsid w:val="001200F0"/>
    <w:rsid w:val="001201B2"/>
    <w:rsid w:val="00120341"/>
    <w:rsid w:val="0012053A"/>
    <w:rsid w:val="0012066C"/>
    <w:rsid w:val="001207DA"/>
    <w:rsid w:val="001208EF"/>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AC"/>
    <w:rsid w:val="001215D1"/>
    <w:rsid w:val="00121680"/>
    <w:rsid w:val="001216FD"/>
    <w:rsid w:val="00121797"/>
    <w:rsid w:val="00121875"/>
    <w:rsid w:val="00121944"/>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F9E"/>
    <w:rsid w:val="0012403B"/>
    <w:rsid w:val="00124042"/>
    <w:rsid w:val="001240CE"/>
    <w:rsid w:val="00124338"/>
    <w:rsid w:val="001244E1"/>
    <w:rsid w:val="001246A3"/>
    <w:rsid w:val="001246AD"/>
    <w:rsid w:val="00124919"/>
    <w:rsid w:val="0012493E"/>
    <w:rsid w:val="001249AA"/>
    <w:rsid w:val="00124A34"/>
    <w:rsid w:val="00124ABA"/>
    <w:rsid w:val="00124AD1"/>
    <w:rsid w:val="00124DFE"/>
    <w:rsid w:val="00124E95"/>
    <w:rsid w:val="00125050"/>
    <w:rsid w:val="001251DC"/>
    <w:rsid w:val="001251DD"/>
    <w:rsid w:val="0012522C"/>
    <w:rsid w:val="00125267"/>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952"/>
    <w:rsid w:val="00126A58"/>
    <w:rsid w:val="00126BB1"/>
    <w:rsid w:val="00126D3D"/>
    <w:rsid w:val="00126E7C"/>
    <w:rsid w:val="00126EE3"/>
    <w:rsid w:val="00127099"/>
    <w:rsid w:val="0012722D"/>
    <w:rsid w:val="001272C7"/>
    <w:rsid w:val="00127412"/>
    <w:rsid w:val="0012756C"/>
    <w:rsid w:val="0012758D"/>
    <w:rsid w:val="0012763D"/>
    <w:rsid w:val="001276D3"/>
    <w:rsid w:val="0012794F"/>
    <w:rsid w:val="00127BEB"/>
    <w:rsid w:val="00127DED"/>
    <w:rsid w:val="00127E1D"/>
    <w:rsid w:val="00127F11"/>
    <w:rsid w:val="00127FD3"/>
    <w:rsid w:val="00130246"/>
    <w:rsid w:val="00130581"/>
    <w:rsid w:val="001305C3"/>
    <w:rsid w:val="0013062E"/>
    <w:rsid w:val="00130677"/>
    <w:rsid w:val="00130739"/>
    <w:rsid w:val="00130A8C"/>
    <w:rsid w:val="00130B6D"/>
    <w:rsid w:val="00130C95"/>
    <w:rsid w:val="00130CDC"/>
    <w:rsid w:val="00130DCD"/>
    <w:rsid w:val="00130E06"/>
    <w:rsid w:val="00130E23"/>
    <w:rsid w:val="00130E34"/>
    <w:rsid w:val="00130FA8"/>
    <w:rsid w:val="00131035"/>
    <w:rsid w:val="00131142"/>
    <w:rsid w:val="00131313"/>
    <w:rsid w:val="001313AB"/>
    <w:rsid w:val="0013148F"/>
    <w:rsid w:val="00131542"/>
    <w:rsid w:val="001315CE"/>
    <w:rsid w:val="0013171B"/>
    <w:rsid w:val="0013173E"/>
    <w:rsid w:val="00131778"/>
    <w:rsid w:val="001317A3"/>
    <w:rsid w:val="001318BD"/>
    <w:rsid w:val="0013194E"/>
    <w:rsid w:val="001319B9"/>
    <w:rsid w:val="00131A3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EA1"/>
    <w:rsid w:val="00132F30"/>
    <w:rsid w:val="0013300B"/>
    <w:rsid w:val="0013323C"/>
    <w:rsid w:val="0013349C"/>
    <w:rsid w:val="001337DB"/>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57"/>
    <w:rsid w:val="00135B3E"/>
    <w:rsid w:val="00135B4D"/>
    <w:rsid w:val="00135DAC"/>
    <w:rsid w:val="00135EC0"/>
    <w:rsid w:val="00135ED6"/>
    <w:rsid w:val="00135F5A"/>
    <w:rsid w:val="00136018"/>
    <w:rsid w:val="00136149"/>
    <w:rsid w:val="001361B9"/>
    <w:rsid w:val="001361CC"/>
    <w:rsid w:val="001361D6"/>
    <w:rsid w:val="0013626F"/>
    <w:rsid w:val="00136294"/>
    <w:rsid w:val="00136311"/>
    <w:rsid w:val="00136473"/>
    <w:rsid w:val="001364C6"/>
    <w:rsid w:val="001364E1"/>
    <w:rsid w:val="00136533"/>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3F8"/>
    <w:rsid w:val="0014141B"/>
    <w:rsid w:val="001415DF"/>
    <w:rsid w:val="00141627"/>
    <w:rsid w:val="0014163D"/>
    <w:rsid w:val="00141677"/>
    <w:rsid w:val="001418AE"/>
    <w:rsid w:val="00141955"/>
    <w:rsid w:val="00141976"/>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733"/>
    <w:rsid w:val="001468BE"/>
    <w:rsid w:val="001468D4"/>
    <w:rsid w:val="001469C0"/>
    <w:rsid w:val="00146AA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614"/>
    <w:rsid w:val="00147657"/>
    <w:rsid w:val="00147812"/>
    <w:rsid w:val="0014783D"/>
    <w:rsid w:val="001479B6"/>
    <w:rsid w:val="00147B3D"/>
    <w:rsid w:val="00147F7A"/>
    <w:rsid w:val="00147FF3"/>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DB1"/>
    <w:rsid w:val="00150EE8"/>
    <w:rsid w:val="00150F5B"/>
    <w:rsid w:val="00151086"/>
    <w:rsid w:val="001510B2"/>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3A"/>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9E6"/>
    <w:rsid w:val="00152A58"/>
    <w:rsid w:val="00152A76"/>
    <w:rsid w:val="00152ACD"/>
    <w:rsid w:val="00152CDB"/>
    <w:rsid w:val="00152D02"/>
    <w:rsid w:val="00152D2E"/>
    <w:rsid w:val="00152E3D"/>
    <w:rsid w:val="00152E41"/>
    <w:rsid w:val="00152F5B"/>
    <w:rsid w:val="0015308D"/>
    <w:rsid w:val="001530AE"/>
    <w:rsid w:val="0015310B"/>
    <w:rsid w:val="001531F8"/>
    <w:rsid w:val="001533AC"/>
    <w:rsid w:val="001533EE"/>
    <w:rsid w:val="00153528"/>
    <w:rsid w:val="00153573"/>
    <w:rsid w:val="001535A4"/>
    <w:rsid w:val="001535F7"/>
    <w:rsid w:val="00153785"/>
    <w:rsid w:val="001538E2"/>
    <w:rsid w:val="001538EA"/>
    <w:rsid w:val="001539E6"/>
    <w:rsid w:val="00153AB3"/>
    <w:rsid w:val="00153D98"/>
    <w:rsid w:val="00153D9D"/>
    <w:rsid w:val="00153DB6"/>
    <w:rsid w:val="00153FFD"/>
    <w:rsid w:val="0015410D"/>
    <w:rsid w:val="001542F6"/>
    <w:rsid w:val="00154371"/>
    <w:rsid w:val="001543C8"/>
    <w:rsid w:val="0015449C"/>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EE3"/>
    <w:rsid w:val="001570BA"/>
    <w:rsid w:val="00157176"/>
    <w:rsid w:val="001571DF"/>
    <w:rsid w:val="00157279"/>
    <w:rsid w:val="00157337"/>
    <w:rsid w:val="0015733F"/>
    <w:rsid w:val="0015741D"/>
    <w:rsid w:val="0015776E"/>
    <w:rsid w:val="0015793D"/>
    <w:rsid w:val="00157AFF"/>
    <w:rsid w:val="00157EF8"/>
    <w:rsid w:val="00157EFE"/>
    <w:rsid w:val="00160062"/>
    <w:rsid w:val="00160102"/>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9B"/>
    <w:rsid w:val="00162326"/>
    <w:rsid w:val="0016240D"/>
    <w:rsid w:val="001624F9"/>
    <w:rsid w:val="001627D0"/>
    <w:rsid w:val="001628DD"/>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17F"/>
    <w:rsid w:val="00164217"/>
    <w:rsid w:val="001642D9"/>
    <w:rsid w:val="00164358"/>
    <w:rsid w:val="001644C7"/>
    <w:rsid w:val="001644EF"/>
    <w:rsid w:val="00164600"/>
    <w:rsid w:val="001648C6"/>
    <w:rsid w:val="00164A1F"/>
    <w:rsid w:val="00164C07"/>
    <w:rsid w:val="00164C36"/>
    <w:rsid w:val="00164C61"/>
    <w:rsid w:val="00164E4E"/>
    <w:rsid w:val="00164E73"/>
    <w:rsid w:val="00164EA9"/>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DAA"/>
    <w:rsid w:val="00165DF7"/>
    <w:rsid w:val="00165E9E"/>
    <w:rsid w:val="00165ED4"/>
    <w:rsid w:val="00165F33"/>
    <w:rsid w:val="00165F83"/>
    <w:rsid w:val="00165FB8"/>
    <w:rsid w:val="001662E6"/>
    <w:rsid w:val="00166356"/>
    <w:rsid w:val="00166513"/>
    <w:rsid w:val="00166523"/>
    <w:rsid w:val="00166584"/>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D3C"/>
    <w:rsid w:val="00170EA7"/>
    <w:rsid w:val="00170F03"/>
    <w:rsid w:val="00170F2E"/>
    <w:rsid w:val="00171516"/>
    <w:rsid w:val="001717A5"/>
    <w:rsid w:val="001719F9"/>
    <w:rsid w:val="00171A2D"/>
    <w:rsid w:val="00171A35"/>
    <w:rsid w:val="00171B09"/>
    <w:rsid w:val="00171B7A"/>
    <w:rsid w:val="00171BD7"/>
    <w:rsid w:val="00171C04"/>
    <w:rsid w:val="00171D66"/>
    <w:rsid w:val="00171EA8"/>
    <w:rsid w:val="00172113"/>
    <w:rsid w:val="0017258F"/>
    <w:rsid w:val="00172683"/>
    <w:rsid w:val="00172768"/>
    <w:rsid w:val="001727AE"/>
    <w:rsid w:val="00172805"/>
    <w:rsid w:val="00172884"/>
    <w:rsid w:val="001728A2"/>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73"/>
    <w:rsid w:val="001740E9"/>
    <w:rsid w:val="00174276"/>
    <w:rsid w:val="00174414"/>
    <w:rsid w:val="0017443C"/>
    <w:rsid w:val="00174738"/>
    <w:rsid w:val="001748FE"/>
    <w:rsid w:val="0017497C"/>
    <w:rsid w:val="00174FD8"/>
    <w:rsid w:val="00175091"/>
    <w:rsid w:val="001751BC"/>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56"/>
    <w:rsid w:val="001771A2"/>
    <w:rsid w:val="001773D4"/>
    <w:rsid w:val="00177455"/>
    <w:rsid w:val="001774DE"/>
    <w:rsid w:val="001779FF"/>
    <w:rsid w:val="00177A71"/>
    <w:rsid w:val="00177BD4"/>
    <w:rsid w:val="00177C8C"/>
    <w:rsid w:val="00177EAB"/>
    <w:rsid w:val="00177FEE"/>
    <w:rsid w:val="00180020"/>
    <w:rsid w:val="00180034"/>
    <w:rsid w:val="00180209"/>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2D0"/>
    <w:rsid w:val="00181322"/>
    <w:rsid w:val="0018159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BE4"/>
    <w:rsid w:val="00182C04"/>
    <w:rsid w:val="00182D73"/>
    <w:rsid w:val="00182E2B"/>
    <w:rsid w:val="00182F64"/>
    <w:rsid w:val="00182FAD"/>
    <w:rsid w:val="0018305D"/>
    <w:rsid w:val="00183089"/>
    <w:rsid w:val="001830F0"/>
    <w:rsid w:val="0018310F"/>
    <w:rsid w:val="00183333"/>
    <w:rsid w:val="0018335D"/>
    <w:rsid w:val="00183435"/>
    <w:rsid w:val="00183540"/>
    <w:rsid w:val="001835AD"/>
    <w:rsid w:val="0018378D"/>
    <w:rsid w:val="001837F4"/>
    <w:rsid w:val="00183919"/>
    <w:rsid w:val="00183950"/>
    <w:rsid w:val="00183A75"/>
    <w:rsid w:val="00183B85"/>
    <w:rsid w:val="00183C84"/>
    <w:rsid w:val="00183DE3"/>
    <w:rsid w:val="00183E39"/>
    <w:rsid w:val="00184031"/>
    <w:rsid w:val="0018411A"/>
    <w:rsid w:val="001841A6"/>
    <w:rsid w:val="00184290"/>
    <w:rsid w:val="001842C6"/>
    <w:rsid w:val="001847B9"/>
    <w:rsid w:val="00184815"/>
    <w:rsid w:val="001848D3"/>
    <w:rsid w:val="00184A27"/>
    <w:rsid w:val="00184B48"/>
    <w:rsid w:val="00184B5E"/>
    <w:rsid w:val="00184B6B"/>
    <w:rsid w:val="00184BC9"/>
    <w:rsid w:val="00184C7E"/>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262"/>
    <w:rsid w:val="001862CE"/>
    <w:rsid w:val="00186371"/>
    <w:rsid w:val="0018653F"/>
    <w:rsid w:val="00186643"/>
    <w:rsid w:val="001867FA"/>
    <w:rsid w:val="001868AF"/>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2B"/>
    <w:rsid w:val="00190449"/>
    <w:rsid w:val="001904C8"/>
    <w:rsid w:val="00190517"/>
    <w:rsid w:val="00190537"/>
    <w:rsid w:val="0019057D"/>
    <w:rsid w:val="001905CE"/>
    <w:rsid w:val="0019061B"/>
    <w:rsid w:val="00190700"/>
    <w:rsid w:val="0019070E"/>
    <w:rsid w:val="00190A04"/>
    <w:rsid w:val="00190B50"/>
    <w:rsid w:val="00190D3C"/>
    <w:rsid w:val="00190D64"/>
    <w:rsid w:val="00190D9B"/>
    <w:rsid w:val="00190DA3"/>
    <w:rsid w:val="00190E33"/>
    <w:rsid w:val="00190F7A"/>
    <w:rsid w:val="00191128"/>
    <w:rsid w:val="001913A7"/>
    <w:rsid w:val="001913B1"/>
    <w:rsid w:val="0019145D"/>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04"/>
    <w:rsid w:val="00195BF2"/>
    <w:rsid w:val="00195CE0"/>
    <w:rsid w:val="00195E5A"/>
    <w:rsid w:val="00195FE8"/>
    <w:rsid w:val="001960A7"/>
    <w:rsid w:val="001963C0"/>
    <w:rsid w:val="00196433"/>
    <w:rsid w:val="00196756"/>
    <w:rsid w:val="00196884"/>
    <w:rsid w:val="00196966"/>
    <w:rsid w:val="001969B0"/>
    <w:rsid w:val="001969DF"/>
    <w:rsid w:val="001969F6"/>
    <w:rsid w:val="00196BFE"/>
    <w:rsid w:val="00196CB4"/>
    <w:rsid w:val="00197020"/>
    <w:rsid w:val="00197213"/>
    <w:rsid w:val="0019729D"/>
    <w:rsid w:val="0019755B"/>
    <w:rsid w:val="00197577"/>
    <w:rsid w:val="0019757C"/>
    <w:rsid w:val="001975EF"/>
    <w:rsid w:val="00197635"/>
    <w:rsid w:val="00197744"/>
    <w:rsid w:val="00197886"/>
    <w:rsid w:val="0019792A"/>
    <w:rsid w:val="00197FAD"/>
    <w:rsid w:val="001A00C8"/>
    <w:rsid w:val="001A00CF"/>
    <w:rsid w:val="001A014E"/>
    <w:rsid w:val="001A01BB"/>
    <w:rsid w:val="001A01DC"/>
    <w:rsid w:val="001A02B3"/>
    <w:rsid w:val="001A0305"/>
    <w:rsid w:val="001A0467"/>
    <w:rsid w:val="001A04AC"/>
    <w:rsid w:val="001A054D"/>
    <w:rsid w:val="001A05C6"/>
    <w:rsid w:val="001A06C5"/>
    <w:rsid w:val="001A0726"/>
    <w:rsid w:val="001A0788"/>
    <w:rsid w:val="001A0983"/>
    <w:rsid w:val="001A0A47"/>
    <w:rsid w:val="001A0A77"/>
    <w:rsid w:val="001A0AA7"/>
    <w:rsid w:val="001A0ABE"/>
    <w:rsid w:val="001A0B78"/>
    <w:rsid w:val="001A0DFF"/>
    <w:rsid w:val="001A0E83"/>
    <w:rsid w:val="001A0FF6"/>
    <w:rsid w:val="001A107A"/>
    <w:rsid w:val="001A107C"/>
    <w:rsid w:val="001A11F3"/>
    <w:rsid w:val="001A136A"/>
    <w:rsid w:val="001A13E7"/>
    <w:rsid w:val="001A1451"/>
    <w:rsid w:val="001A145E"/>
    <w:rsid w:val="001A14C8"/>
    <w:rsid w:val="001A15F6"/>
    <w:rsid w:val="001A1613"/>
    <w:rsid w:val="001A1822"/>
    <w:rsid w:val="001A1A08"/>
    <w:rsid w:val="001A1C9D"/>
    <w:rsid w:val="001A1E51"/>
    <w:rsid w:val="001A205C"/>
    <w:rsid w:val="001A20D9"/>
    <w:rsid w:val="001A20EA"/>
    <w:rsid w:val="001A20EB"/>
    <w:rsid w:val="001A2220"/>
    <w:rsid w:val="001A2246"/>
    <w:rsid w:val="001A226F"/>
    <w:rsid w:val="001A22B3"/>
    <w:rsid w:val="001A2355"/>
    <w:rsid w:val="001A2443"/>
    <w:rsid w:val="001A24F0"/>
    <w:rsid w:val="001A283D"/>
    <w:rsid w:val="001A2A6F"/>
    <w:rsid w:val="001A2C63"/>
    <w:rsid w:val="001A303D"/>
    <w:rsid w:val="001A30D0"/>
    <w:rsid w:val="001A3150"/>
    <w:rsid w:val="001A31B5"/>
    <w:rsid w:val="001A321B"/>
    <w:rsid w:val="001A339A"/>
    <w:rsid w:val="001A33F3"/>
    <w:rsid w:val="001A33FB"/>
    <w:rsid w:val="001A34AB"/>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97"/>
    <w:rsid w:val="001A5A9A"/>
    <w:rsid w:val="001A5B2B"/>
    <w:rsid w:val="001A5B97"/>
    <w:rsid w:val="001A5C24"/>
    <w:rsid w:val="001A5D28"/>
    <w:rsid w:val="001A6165"/>
    <w:rsid w:val="001A621A"/>
    <w:rsid w:val="001A64F2"/>
    <w:rsid w:val="001A652C"/>
    <w:rsid w:val="001A6599"/>
    <w:rsid w:val="001A6954"/>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F21"/>
    <w:rsid w:val="001B114C"/>
    <w:rsid w:val="001B1179"/>
    <w:rsid w:val="001B11A3"/>
    <w:rsid w:val="001B1203"/>
    <w:rsid w:val="001B120B"/>
    <w:rsid w:val="001B1226"/>
    <w:rsid w:val="001B129B"/>
    <w:rsid w:val="001B12CB"/>
    <w:rsid w:val="001B12FA"/>
    <w:rsid w:val="001B1318"/>
    <w:rsid w:val="001B1404"/>
    <w:rsid w:val="001B1521"/>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13C"/>
    <w:rsid w:val="001B316F"/>
    <w:rsid w:val="001B340E"/>
    <w:rsid w:val="001B3414"/>
    <w:rsid w:val="001B3447"/>
    <w:rsid w:val="001B34AF"/>
    <w:rsid w:val="001B36E5"/>
    <w:rsid w:val="001B37E0"/>
    <w:rsid w:val="001B391A"/>
    <w:rsid w:val="001B39EB"/>
    <w:rsid w:val="001B3B27"/>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CF7"/>
    <w:rsid w:val="001B4F4D"/>
    <w:rsid w:val="001B4F77"/>
    <w:rsid w:val="001B4F86"/>
    <w:rsid w:val="001B50FF"/>
    <w:rsid w:val="001B5109"/>
    <w:rsid w:val="001B5199"/>
    <w:rsid w:val="001B528D"/>
    <w:rsid w:val="001B533C"/>
    <w:rsid w:val="001B5448"/>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A7"/>
    <w:rsid w:val="001B6FE7"/>
    <w:rsid w:val="001B7215"/>
    <w:rsid w:val="001B7264"/>
    <w:rsid w:val="001B732A"/>
    <w:rsid w:val="001B73AD"/>
    <w:rsid w:val="001B7493"/>
    <w:rsid w:val="001B7596"/>
    <w:rsid w:val="001B75CC"/>
    <w:rsid w:val="001B76CF"/>
    <w:rsid w:val="001B796E"/>
    <w:rsid w:val="001B7A18"/>
    <w:rsid w:val="001B7A37"/>
    <w:rsid w:val="001B7A8E"/>
    <w:rsid w:val="001B7B01"/>
    <w:rsid w:val="001B7B94"/>
    <w:rsid w:val="001B7C6F"/>
    <w:rsid w:val="001B7FB8"/>
    <w:rsid w:val="001C0111"/>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069"/>
    <w:rsid w:val="001C1109"/>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758"/>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54A"/>
    <w:rsid w:val="001C4761"/>
    <w:rsid w:val="001C476E"/>
    <w:rsid w:val="001C48BC"/>
    <w:rsid w:val="001C495D"/>
    <w:rsid w:val="001C4AAE"/>
    <w:rsid w:val="001C4BFF"/>
    <w:rsid w:val="001C4C33"/>
    <w:rsid w:val="001C4FFC"/>
    <w:rsid w:val="001C5085"/>
    <w:rsid w:val="001C50BD"/>
    <w:rsid w:val="001C5114"/>
    <w:rsid w:val="001C5263"/>
    <w:rsid w:val="001C541A"/>
    <w:rsid w:val="001C54D6"/>
    <w:rsid w:val="001C551E"/>
    <w:rsid w:val="001C576F"/>
    <w:rsid w:val="001C587D"/>
    <w:rsid w:val="001C5A63"/>
    <w:rsid w:val="001C5A73"/>
    <w:rsid w:val="001C5B5F"/>
    <w:rsid w:val="001C5E66"/>
    <w:rsid w:val="001C5FFE"/>
    <w:rsid w:val="001C6084"/>
    <w:rsid w:val="001C61E2"/>
    <w:rsid w:val="001C62E9"/>
    <w:rsid w:val="001C6325"/>
    <w:rsid w:val="001C6404"/>
    <w:rsid w:val="001C643F"/>
    <w:rsid w:val="001C6612"/>
    <w:rsid w:val="001C664D"/>
    <w:rsid w:val="001C6782"/>
    <w:rsid w:val="001C6797"/>
    <w:rsid w:val="001C693A"/>
    <w:rsid w:val="001C6B28"/>
    <w:rsid w:val="001C6CAE"/>
    <w:rsid w:val="001C6D13"/>
    <w:rsid w:val="001C6DF5"/>
    <w:rsid w:val="001C6E4F"/>
    <w:rsid w:val="001C6E65"/>
    <w:rsid w:val="001C6F0F"/>
    <w:rsid w:val="001C6FE1"/>
    <w:rsid w:val="001C701C"/>
    <w:rsid w:val="001C7068"/>
    <w:rsid w:val="001C7159"/>
    <w:rsid w:val="001C7330"/>
    <w:rsid w:val="001C7569"/>
    <w:rsid w:val="001C768F"/>
    <w:rsid w:val="001C769D"/>
    <w:rsid w:val="001C7764"/>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A8"/>
    <w:rsid w:val="001D00F9"/>
    <w:rsid w:val="001D0270"/>
    <w:rsid w:val="001D0365"/>
    <w:rsid w:val="001D03A5"/>
    <w:rsid w:val="001D0663"/>
    <w:rsid w:val="001D0968"/>
    <w:rsid w:val="001D0980"/>
    <w:rsid w:val="001D0985"/>
    <w:rsid w:val="001D0B93"/>
    <w:rsid w:val="001D0C5B"/>
    <w:rsid w:val="001D0D9F"/>
    <w:rsid w:val="001D0FE5"/>
    <w:rsid w:val="001D10B1"/>
    <w:rsid w:val="001D11AE"/>
    <w:rsid w:val="001D1330"/>
    <w:rsid w:val="001D1332"/>
    <w:rsid w:val="001D1344"/>
    <w:rsid w:val="001D14D6"/>
    <w:rsid w:val="001D1614"/>
    <w:rsid w:val="001D188F"/>
    <w:rsid w:val="001D18FE"/>
    <w:rsid w:val="001D1901"/>
    <w:rsid w:val="001D1998"/>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1CD"/>
    <w:rsid w:val="001D535F"/>
    <w:rsid w:val="001D538F"/>
    <w:rsid w:val="001D5484"/>
    <w:rsid w:val="001D5503"/>
    <w:rsid w:val="001D5752"/>
    <w:rsid w:val="001D5874"/>
    <w:rsid w:val="001D5878"/>
    <w:rsid w:val="001D5CD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41A"/>
    <w:rsid w:val="001D7439"/>
    <w:rsid w:val="001D753C"/>
    <w:rsid w:val="001D7588"/>
    <w:rsid w:val="001D75B4"/>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840"/>
    <w:rsid w:val="001E0940"/>
    <w:rsid w:val="001E0986"/>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1C"/>
    <w:rsid w:val="001E194C"/>
    <w:rsid w:val="001E1A24"/>
    <w:rsid w:val="001E1AB5"/>
    <w:rsid w:val="001E1BD4"/>
    <w:rsid w:val="001E1BD8"/>
    <w:rsid w:val="001E1C0F"/>
    <w:rsid w:val="001E2031"/>
    <w:rsid w:val="001E2036"/>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B8"/>
    <w:rsid w:val="001E34ED"/>
    <w:rsid w:val="001E35E6"/>
    <w:rsid w:val="001E393C"/>
    <w:rsid w:val="001E3D90"/>
    <w:rsid w:val="001E4012"/>
    <w:rsid w:val="001E402D"/>
    <w:rsid w:val="001E411F"/>
    <w:rsid w:val="001E4167"/>
    <w:rsid w:val="001E4469"/>
    <w:rsid w:val="001E4483"/>
    <w:rsid w:val="001E448C"/>
    <w:rsid w:val="001E45CD"/>
    <w:rsid w:val="001E4620"/>
    <w:rsid w:val="001E47C0"/>
    <w:rsid w:val="001E47D9"/>
    <w:rsid w:val="001E490F"/>
    <w:rsid w:val="001E4B40"/>
    <w:rsid w:val="001E4CAB"/>
    <w:rsid w:val="001E4D15"/>
    <w:rsid w:val="001E4DAB"/>
    <w:rsid w:val="001E4E40"/>
    <w:rsid w:val="001E4FE6"/>
    <w:rsid w:val="001E5045"/>
    <w:rsid w:val="001E5066"/>
    <w:rsid w:val="001E5073"/>
    <w:rsid w:val="001E51EC"/>
    <w:rsid w:val="001E5262"/>
    <w:rsid w:val="001E53C6"/>
    <w:rsid w:val="001E5590"/>
    <w:rsid w:val="001E55B8"/>
    <w:rsid w:val="001E56AA"/>
    <w:rsid w:val="001E574B"/>
    <w:rsid w:val="001E57EB"/>
    <w:rsid w:val="001E58EB"/>
    <w:rsid w:val="001E5962"/>
    <w:rsid w:val="001E5B8F"/>
    <w:rsid w:val="001E5C89"/>
    <w:rsid w:val="001E5CE6"/>
    <w:rsid w:val="001E5DA7"/>
    <w:rsid w:val="001E5E27"/>
    <w:rsid w:val="001E5F93"/>
    <w:rsid w:val="001E605D"/>
    <w:rsid w:val="001E60BD"/>
    <w:rsid w:val="001E618A"/>
    <w:rsid w:val="001E6526"/>
    <w:rsid w:val="001E65AA"/>
    <w:rsid w:val="001E66AE"/>
    <w:rsid w:val="001E6778"/>
    <w:rsid w:val="001E69E8"/>
    <w:rsid w:val="001E69F6"/>
    <w:rsid w:val="001E6D0B"/>
    <w:rsid w:val="001E6D26"/>
    <w:rsid w:val="001E6EBB"/>
    <w:rsid w:val="001E7013"/>
    <w:rsid w:val="001E701A"/>
    <w:rsid w:val="001E7106"/>
    <w:rsid w:val="001E7186"/>
    <w:rsid w:val="001E71E5"/>
    <w:rsid w:val="001E7355"/>
    <w:rsid w:val="001E7393"/>
    <w:rsid w:val="001E7678"/>
    <w:rsid w:val="001E7783"/>
    <w:rsid w:val="001E779E"/>
    <w:rsid w:val="001E785B"/>
    <w:rsid w:val="001E7961"/>
    <w:rsid w:val="001E79ED"/>
    <w:rsid w:val="001E7ECC"/>
    <w:rsid w:val="001F006B"/>
    <w:rsid w:val="001F03F6"/>
    <w:rsid w:val="001F04F0"/>
    <w:rsid w:val="001F062E"/>
    <w:rsid w:val="001F0928"/>
    <w:rsid w:val="001F0B10"/>
    <w:rsid w:val="001F0C28"/>
    <w:rsid w:val="001F0C6D"/>
    <w:rsid w:val="001F0EEB"/>
    <w:rsid w:val="001F0F2B"/>
    <w:rsid w:val="001F0FBB"/>
    <w:rsid w:val="001F10AC"/>
    <w:rsid w:val="001F10C2"/>
    <w:rsid w:val="001F10EB"/>
    <w:rsid w:val="001F11EF"/>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AA"/>
    <w:rsid w:val="001F25BE"/>
    <w:rsid w:val="001F28D9"/>
    <w:rsid w:val="001F2B27"/>
    <w:rsid w:val="001F2B8F"/>
    <w:rsid w:val="001F2E54"/>
    <w:rsid w:val="001F2E59"/>
    <w:rsid w:val="001F2F7B"/>
    <w:rsid w:val="001F3006"/>
    <w:rsid w:val="001F3022"/>
    <w:rsid w:val="001F3171"/>
    <w:rsid w:val="001F31B1"/>
    <w:rsid w:val="001F32A7"/>
    <w:rsid w:val="001F32F2"/>
    <w:rsid w:val="001F3309"/>
    <w:rsid w:val="001F336B"/>
    <w:rsid w:val="001F340A"/>
    <w:rsid w:val="001F3525"/>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E7B"/>
    <w:rsid w:val="001F4FD1"/>
    <w:rsid w:val="001F5187"/>
    <w:rsid w:val="001F553B"/>
    <w:rsid w:val="001F56D1"/>
    <w:rsid w:val="001F5746"/>
    <w:rsid w:val="001F5767"/>
    <w:rsid w:val="001F58B4"/>
    <w:rsid w:val="001F5958"/>
    <w:rsid w:val="001F5A68"/>
    <w:rsid w:val="001F5CEE"/>
    <w:rsid w:val="001F5D8E"/>
    <w:rsid w:val="001F5DA2"/>
    <w:rsid w:val="001F5EB6"/>
    <w:rsid w:val="001F5F16"/>
    <w:rsid w:val="001F5FFB"/>
    <w:rsid w:val="001F6344"/>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4D"/>
    <w:rsid w:val="001F7971"/>
    <w:rsid w:val="001F79F2"/>
    <w:rsid w:val="001F7A99"/>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80D"/>
    <w:rsid w:val="002028F2"/>
    <w:rsid w:val="00202B82"/>
    <w:rsid w:val="00202BFA"/>
    <w:rsid w:val="00202CAE"/>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77"/>
    <w:rsid w:val="002044A1"/>
    <w:rsid w:val="00204580"/>
    <w:rsid w:val="0020462A"/>
    <w:rsid w:val="00204862"/>
    <w:rsid w:val="002048B7"/>
    <w:rsid w:val="00204994"/>
    <w:rsid w:val="002049A8"/>
    <w:rsid w:val="00204A08"/>
    <w:rsid w:val="00204A28"/>
    <w:rsid w:val="00204A8B"/>
    <w:rsid w:val="00204C0A"/>
    <w:rsid w:val="00204C3F"/>
    <w:rsid w:val="00204E1C"/>
    <w:rsid w:val="00204FED"/>
    <w:rsid w:val="0020504D"/>
    <w:rsid w:val="002050B1"/>
    <w:rsid w:val="0020535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2B5"/>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9DF"/>
    <w:rsid w:val="00210A26"/>
    <w:rsid w:val="00210ABD"/>
    <w:rsid w:val="00210B2A"/>
    <w:rsid w:val="00210B98"/>
    <w:rsid w:val="00210C4F"/>
    <w:rsid w:val="00210F27"/>
    <w:rsid w:val="0021103D"/>
    <w:rsid w:val="0021104A"/>
    <w:rsid w:val="00211175"/>
    <w:rsid w:val="00211198"/>
    <w:rsid w:val="002114D2"/>
    <w:rsid w:val="00211861"/>
    <w:rsid w:val="002118E8"/>
    <w:rsid w:val="00211A2E"/>
    <w:rsid w:val="00211BD7"/>
    <w:rsid w:val="00211C44"/>
    <w:rsid w:val="00211C8A"/>
    <w:rsid w:val="00211CB0"/>
    <w:rsid w:val="00212512"/>
    <w:rsid w:val="00212547"/>
    <w:rsid w:val="002125A1"/>
    <w:rsid w:val="0021260D"/>
    <w:rsid w:val="0021267D"/>
    <w:rsid w:val="002126EC"/>
    <w:rsid w:val="0021274D"/>
    <w:rsid w:val="002128BC"/>
    <w:rsid w:val="002129DE"/>
    <w:rsid w:val="00212B18"/>
    <w:rsid w:val="00212C4D"/>
    <w:rsid w:val="00212D06"/>
    <w:rsid w:val="00212DCF"/>
    <w:rsid w:val="00212EC9"/>
    <w:rsid w:val="002130F1"/>
    <w:rsid w:val="0021325B"/>
    <w:rsid w:val="002132F2"/>
    <w:rsid w:val="00213517"/>
    <w:rsid w:val="0021352A"/>
    <w:rsid w:val="0021355A"/>
    <w:rsid w:val="002135EA"/>
    <w:rsid w:val="002136B4"/>
    <w:rsid w:val="00213709"/>
    <w:rsid w:val="00213761"/>
    <w:rsid w:val="0021376D"/>
    <w:rsid w:val="0021381A"/>
    <w:rsid w:val="0021384E"/>
    <w:rsid w:val="002138E7"/>
    <w:rsid w:val="0021396C"/>
    <w:rsid w:val="00213A10"/>
    <w:rsid w:val="00213B12"/>
    <w:rsid w:val="00213E93"/>
    <w:rsid w:val="00213F9A"/>
    <w:rsid w:val="00214018"/>
    <w:rsid w:val="002140D3"/>
    <w:rsid w:val="0021418C"/>
    <w:rsid w:val="00214273"/>
    <w:rsid w:val="0021427B"/>
    <w:rsid w:val="002142A7"/>
    <w:rsid w:val="002143FB"/>
    <w:rsid w:val="0021445D"/>
    <w:rsid w:val="00214502"/>
    <w:rsid w:val="0021457A"/>
    <w:rsid w:val="002145CB"/>
    <w:rsid w:val="0021463F"/>
    <w:rsid w:val="0021490F"/>
    <w:rsid w:val="0021499C"/>
    <w:rsid w:val="00214B05"/>
    <w:rsid w:val="00214C3B"/>
    <w:rsid w:val="00214CEF"/>
    <w:rsid w:val="00214D53"/>
    <w:rsid w:val="00214E46"/>
    <w:rsid w:val="00214FAF"/>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83A"/>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812"/>
    <w:rsid w:val="00217927"/>
    <w:rsid w:val="002179C6"/>
    <w:rsid w:val="00217A89"/>
    <w:rsid w:val="00217AB1"/>
    <w:rsid w:val="00217AF6"/>
    <w:rsid w:val="00217C28"/>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D9"/>
    <w:rsid w:val="00221459"/>
    <w:rsid w:val="0022152B"/>
    <w:rsid w:val="00221847"/>
    <w:rsid w:val="00221864"/>
    <w:rsid w:val="00221884"/>
    <w:rsid w:val="00221C74"/>
    <w:rsid w:val="00221D46"/>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C8A"/>
    <w:rsid w:val="00222ED3"/>
    <w:rsid w:val="00222F38"/>
    <w:rsid w:val="0022301B"/>
    <w:rsid w:val="00223170"/>
    <w:rsid w:val="00223173"/>
    <w:rsid w:val="00223177"/>
    <w:rsid w:val="002231D0"/>
    <w:rsid w:val="002231F1"/>
    <w:rsid w:val="00223232"/>
    <w:rsid w:val="0022328F"/>
    <w:rsid w:val="002232A1"/>
    <w:rsid w:val="002232D5"/>
    <w:rsid w:val="00223310"/>
    <w:rsid w:val="0022340A"/>
    <w:rsid w:val="00223588"/>
    <w:rsid w:val="002238ED"/>
    <w:rsid w:val="00223A29"/>
    <w:rsid w:val="00223B74"/>
    <w:rsid w:val="00223C6C"/>
    <w:rsid w:val="00223DAA"/>
    <w:rsid w:val="00223F90"/>
    <w:rsid w:val="00223FF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B79"/>
    <w:rsid w:val="00225C6D"/>
    <w:rsid w:val="00225D49"/>
    <w:rsid w:val="00225DB5"/>
    <w:rsid w:val="00225F36"/>
    <w:rsid w:val="002260E0"/>
    <w:rsid w:val="00226125"/>
    <w:rsid w:val="00226136"/>
    <w:rsid w:val="00226252"/>
    <w:rsid w:val="0022647F"/>
    <w:rsid w:val="002264EC"/>
    <w:rsid w:val="00226723"/>
    <w:rsid w:val="002269F5"/>
    <w:rsid w:val="00226C01"/>
    <w:rsid w:val="00226C38"/>
    <w:rsid w:val="00226C59"/>
    <w:rsid w:val="00226CC2"/>
    <w:rsid w:val="00226D47"/>
    <w:rsid w:val="00226E5E"/>
    <w:rsid w:val="00226EAA"/>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FEF"/>
    <w:rsid w:val="00230035"/>
    <w:rsid w:val="002302DA"/>
    <w:rsid w:val="0023034E"/>
    <w:rsid w:val="002303D9"/>
    <w:rsid w:val="00230438"/>
    <w:rsid w:val="00230501"/>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69C"/>
    <w:rsid w:val="0023189F"/>
    <w:rsid w:val="00231981"/>
    <w:rsid w:val="002319C2"/>
    <w:rsid w:val="00231DBF"/>
    <w:rsid w:val="00231F9B"/>
    <w:rsid w:val="00231FFA"/>
    <w:rsid w:val="0023203D"/>
    <w:rsid w:val="00232259"/>
    <w:rsid w:val="00232571"/>
    <w:rsid w:val="00232645"/>
    <w:rsid w:val="002329BE"/>
    <w:rsid w:val="00232A3B"/>
    <w:rsid w:val="00232C76"/>
    <w:rsid w:val="00233017"/>
    <w:rsid w:val="00233126"/>
    <w:rsid w:val="00233161"/>
    <w:rsid w:val="0023325C"/>
    <w:rsid w:val="002334DE"/>
    <w:rsid w:val="002334E4"/>
    <w:rsid w:val="0023354D"/>
    <w:rsid w:val="0023357A"/>
    <w:rsid w:val="00233605"/>
    <w:rsid w:val="00233807"/>
    <w:rsid w:val="0023380E"/>
    <w:rsid w:val="0023398A"/>
    <w:rsid w:val="00233BCB"/>
    <w:rsid w:val="00233C7B"/>
    <w:rsid w:val="00233CB4"/>
    <w:rsid w:val="00233D79"/>
    <w:rsid w:val="00233DD2"/>
    <w:rsid w:val="00233DEC"/>
    <w:rsid w:val="00233FB9"/>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549"/>
    <w:rsid w:val="0023557D"/>
    <w:rsid w:val="002357A8"/>
    <w:rsid w:val="002357E6"/>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DDE"/>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32F"/>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71B"/>
    <w:rsid w:val="00244768"/>
    <w:rsid w:val="0024476C"/>
    <w:rsid w:val="0024495D"/>
    <w:rsid w:val="00244A64"/>
    <w:rsid w:val="00244B32"/>
    <w:rsid w:val="00244B49"/>
    <w:rsid w:val="00244E99"/>
    <w:rsid w:val="00244ECA"/>
    <w:rsid w:val="00244ECB"/>
    <w:rsid w:val="00244FD3"/>
    <w:rsid w:val="00244FE9"/>
    <w:rsid w:val="0024507D"/>
    <w:rsid w:val="00245150"/>
    <w:rsid w:val="002451D3"/>
    <w:rsid w:val="00245445"/>
    <w:rsid w:val="002455C5"/>
    <w:rsid w:val="0024560B"/>
    <w:rsid w:val="0024560F"/>
    <w:rsid w:val="0024571F"/>
    <w:rsid w:val="00245781"/>
    <w:rsid w:val="002457FA"/>
    <w:rsid w:val="00245842"/>
    <w:rsid w:val="00245BDB"/>
    <w:rsid w:val="00245CEB"/>
    <w:rsid w:val="0024603C"/>
    <w:rsid w:val="0024607B"/>
    <w:rsid w:val="00246151"/>
    <w:rsid w:val="00246187"/>
    <w:rsid w:val="0024643D"/>
    <w:rsid w:val="00246455"/>
    <w:rsid w:val="00246533"/>
    <w:rsid w:val="0024656E"/>
    <w:rsid w:val="0024657D"/>
    <w:rsid w:val="002465CE"/>
    <w:rsid w:val="002465FA"/>
    <w:rsid w:val="002466D4"/>
    <w:rsid w:val="002468E0"/>
    <w:rsid w:val="00246A36"/>
    <w:rsid w:val="00246B62"/>
    <w:rsid w:val="00246BED"/>
    <w:rsid w:val="00246D45"/>
    <w:rsid w:val="00246DB3"/>
    <w:rsid w:val="00246DF3"/>
    <w:rsid w:val="00246F2C"/>
    <w:rsid w:val="00246FEE"/>
    <w:rsid w:val="00247129"/>
    <w:rsid w:val="0024721D"/>
    <w:rsid w:val="002472F4"/>
    <w:rsid w:val="00247347"/>
    <w:rsid w:val="0024756C"/>
    <w:rsid w:val="0024757F"/>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10B"/>
    <w:rsid w:val="0025023F"/>
    <w:rsid w:val="002502C5"/>
    <w:rsid w:val="002502FA"/>
    <w:rsid w:val="002505B6"/>
    <w:rsid w:val="00250708"/>
    <w:rsid w:val="002507D7"/>
    <w:rsid w:val="0025099A"/>
    <w:rsid w:val="00250ACD"/>
    <w:rsid w:val="00250BD7"/>
    <w:rsid w:val="00250CC1"/>
    <w:rsid w:val="00250D60"/>
    <w:rsid w:val="00251095"/>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CBC"/>
    <w:rsid w:val="00251D5D"/>
    <w:rsid w:val="00251D8F"/>
    <w:rsid w:val="00251E41"/>
    <w:rsid w:val="00251E6E"/>
    <w:rsid w:val="00252003"/>
    <w:rsid w:val="002520FE"/>
    <w:rsid w:val="00252517"/>
    <w:rsid w:val="00252671"/>
    <w:rsid w:val="002526D2"/>
    <w:rsid w:val="002527C6"/>
    <w:rsid w:val="00252B19"/>
    <w:rsid w:val="00252B6B"/>
    <w:rsid w:val="00252BB7"/>
    <w:rsid w:val="00252BEC"/>
    <w:rsid w:val="00252CC6"/>
    <w:rsid w:val="00252F60"/>
    <w:rsid w:val="00253043"/>
    <w:rsid w:val="00253100"/>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72"/>
    <w:rsid w:val="00254EF1"/>
    <w:rsid w:val="00255228"/>
    <w:rsid w:val="0025527F"/>
    <w:rsid w:val="002552ED"/>
    <w:rsid w:val="00255390"/>
    <w:rsid w:val="002556A9"/>
    <w:rsid w:val="0025571B"/>
    <w:rsid w:val="00255886"/>
    <w:rsid w:val="0025593E"/>
    <w:rsid w:val="00255954"/>
    <w:rsid w:val="0025599C"/>
    <w:rsid w:val="002559CB"/>
    <w:rsid w:val="00255A4B"/>
    <w:rsid w:val="00255D53"/>
    <w:rsid w:val="00255E5B"/>
    <w:rsid w:val="00255E7E"/>
    <w:rsid w:val="00255E99"/>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7C"/>
    <w:rsid w:val="00260E8B"/>
    <w:rsid w:val="00260ECA"/>
    <w:rsid w:val="0026116D"/>
    <w:rsid w:val="002611A7"/>
    <w:rsid w:val="00261289"/>
    <w:rsid w:val="0026139C"/>
    <w:rsid w:val="00261464"/>
    <w:rsid w:val="002614A9"/>
    <w:rsid w:val="00261840"/>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C"/>
    <w:rsid w:val="00263A9F"/>
    <w:rsid w:val="00263D10"/>
    <w:rsid w:val="00263D8F"/>
    <w:rsid w:val="00263DBA"/>
    <w:rsid w:val="00263F36"/>
    <w:rsid w:val="00263FD3"/>
    <w:rsid w:val="00264090"/>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9E"/>
    <w:rsid w:val="002653DB"/>
    <w:rsid w:val="002653F0"/>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07B"/>
    <w:rsid w:val="00267301"/>
    <w:rsid w:val="002673C9"/>
    <w:rsid w:val="00267449"/>
    <w:rsid w:val="0026755B"/>
    <w:rsid w:val="002676D8"/>
    <w:rsid w:val="00267754"/>
    <w:rsid w:val="00267850"/>
    <w:rsid w:val="00267A23"/>
    <w:rsid w:val="00267C34"/>
    <w:rsid w:val="00267D0D"/>
    <w:rsid w:val="00267DDA"/>
    <w:rsid w:val="00270007"/>
    <w:rsid w:val="00270073"/>
    <w:rsid w:val="0027025E"/>
    <w:rsid w:val="0027028F"/>
    <w:rsid w:val="00270568"/>
    <w:rsid w:val="002705EA"/>
    <w:rsid w:val="002707FC"/>
    <w:rsid w:val="00270967"/>
    <w:rsid w:val="00270B55"/>
    <w:rsid w:val="00270BA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E61"/>
    <w:rsid w:val="00271EB3"/>
    <w:rsid w:val="00271EC7"/>
    <w:rsid w:val="002722A4"/>
    <w:rsid w:val="00272470"/>
    <w:rsid w:val="002724EE"/>
    <w:rsid w:val="0027262E"/>
    <w:rsid w:val="002727BA"/>
    <w:rsid w:val="00272858"/>
    <w:rsid w:val="00272970"/>
    <w:rsid w:val="00272B79"/>
    <w:rsid w:val="00272C95"/>
    <w:rsid w:val="00272EE9"/>
    <w:rsid w:val="00272F92"/>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0D"/>
    <w:rsid w:val="00280FE7"/>
    <w:rsid w:val="002811C1"/>
    <w:rsid w:val="00281260"/>
    <w:rsid w:val="0028128C"/>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B6"/>
    <w:rsid w:val="002827B9"/>
    <w:rsid w:val="00282885"/>
    <w:rsid w:val="00282964"/>
    <w:rsid w:val="002829B4"/>
    <w:rsid w:val="00282A6F"/>
    <w:rsid w:val="00282A93"/>
    <w:rsid w:val="00282B30"/>
    <w:rsid w:val="00282C2E"/>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7C"/>
    <w:rsid w:val="002840EC"/>
    <w:rsid w:val="00284100"/>
    <w:rsid w:val="00284126"/>
    <w:rsid w:val="0028423D"/>
    <w:rsid w:val="0028446A"/>
    <w:rsid w:val="00284670"/>
    <w:rsid w:val="002846CB"/>
    <w:rsid w:val="002848D7"/>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B6"/>
    <w:rsid w:val="002861A7"/>
    <w:rsid w:val="002861F3"/>
    <w:rsid w:val="0028638E"/>
    <w:rsid w:val="002864CA"/>
    <w:rsid w:val="00286502"/>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87D2B"/>
    <w:rsid w:val="002901B6"/>
    <w:rsid w:val="0029027B"/>
    <w:rsid w:val="002902B5"/>
    <w:rsid w:val="00290320"/>
    <w:rsid w:val="0029034F"/>
    <w:rsid w:val="00290590"/>
    <w:rsid w:val="002905AA"/>
    <w:rsid w:val="0029074C"/>
    <w:rsid w:val="0029076B"/>
    <w:rsid w:val="00290940"/>
    <w:rsid w:val="002909BB"/>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2A"/>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E1E"/>
    <w:rsid w:val="002A2F57"/>
    <w:rsid w:val="002A2F88"/>
    <w:rsid w:val="002A3016"/>
    <w:rsid w:val="002A30B9"/>
    <w:rsid w:val="002A3115"/>
    <w:rsid w:val="002A3197"/>
    <w:rsid w:val="002A32A5"/>
    <w:rsid w:val="002A332F"/>
    <w:rsid w:val="002A34E0"/>
    <w:rsid w:val="002A34ED"/>
    <w:rsid w:val="002A353A"/>
    <w:rsid w:val="002A3597"/>
    <w:rsid w:val="002A3633"/>
    <w:rsid w:val="002A3670"/>
    <w:rsid w:val="002A37A3"/>
    <w:rsid w:val="002A396B"/>
    <w:rsid w:val="002A39B7"/>
    <w:rsid w:val="002A3B23"/>
    <w:rsid w:val="002A3B80"/>
    <w:rsid w:val="002A3B9B"/>
    <w:rsid w:val="002A3C47"/>
    <w:rsid w:val="002A3C77"/>
    <w:rsid w:val="002A3D77"/>
    <w:rsid w:val="002A3E04"/>
    <w:rsid w:val="002A3E3E"/>
    <w:rsid w:val="002A3E57"/>
    <w:rsid w:val="002A3FB8"/>
    <w:rsid w:val="002A3FD8"/>
    <w:rsid w:val="002A402C"/>
    <w:rsid w:val="002A4163"/>
    <w:rsid w:val="002A41ED"/>
    <w:rsid w:val="002A4439"/>
    <w:rsid w:val="002A46AB"/>
    <w:rsid w:val="002A4867"/>
    <w:rsid w:val="002A48F6"/>
    <w:rsid w:val="002A4A6B"/>
    <w:rsid w:val="002A4B7F"/>
    <w:rsid w:val="002A4BB8"/>
    <w:rsid w:val="002A4BBE"/>
    <w:rsid w:val="002A4D30"/>
    <w:rsid w:val="002A4DCC"/>
    <w:rsid w:val="002A4E95"/>
    <w:rsid w:val="002A507F"/>
    <w:rsid w:val="002A55CB"/>
    <w:rsid w:val="002A570A"/>
    <w:rsid w:val="002A573E"/>
    <w:rsid w:val="002A57A2"/>
    <w:rsid w:val="002A589C"/>
    <w:rsid w:val="002A5928"/>
    <w:rsid w:val="002A59A3"/>
    <w:rsid w:val="002A5B73"/>
    <w:rsid w:val="002A5C26"/>
    <w:rsid w:val="002A625F"/>
    <w:rsid w:val="002A63D5"/>
    <w:rsid w:val="002A6435"/>
    <w:rsid w:val="002A65ED"/>
    <w:rsid w:val="002A66CE"/>
    <w:rsid w:val="002A69E6"/>
    <w:rsid w:val="002A69F2"/>
    <w:rsid w:val="002A6AB2"/>
    <w:rsid w:val="002A6B06"/>
    <w:rsid w:val="002A6D23"/>
    <w:rsid w:val="002A6DD0"/>
    <w:rsid w:val="002A6F2A"/>
    <w:rsid w:val="002A739B"/>
    <w:rsid w:val="002A7425"/>
    <w:rsid w:val="002A7442"/>
    <w:rsid w:val="002A7462"/>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C5"/>
    <w:rsid w:val="002B05DA"/>
    <w:rsid w:val="002B0696"/>
    <w:rsid w:val="002B06AA"/>
    <w:rsid w:val="002B06C6"/>
    <w:rsid w:val="002B0817"/>
    <w:rsid w:val="002B0870"/>
    <w:rsid w:val="002B0908"/>
    <w:rsid w:val="002B09A9"/>
    <w:rsid w:val="002B0AB0"/>
    <w:rsid w:val="002B0CEC"/>
    <w:rsid w:val="002B0DF1"/>
    <w:rsid w:val="002B0DFD"/>
    <w:rsid w:val="002B0EA9"/>
    <w:rsid w:val="002B0F95"/>
    <w:rsid w:val="002B11DD"/>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436"/>
    <w:rsid w:val="002B6437"/>
    <w:rsid w:val="002B6596"/>
    <w:rsid w:val="002B676C"/>
    <w:rsid w:val="002B6916"/>
    <w:rsid w:val="002B6925"/>
    <w:rsid w:val="002B6990"/>
    <w:rsid w:val="002B6A11"/>
    <w:rsid w:val="002B6C5B"/>
    <w:rsid w:val="002B6CA3"/>
    <w:rsid w:val="002B6D4A"/>
    <w:rsid w:val="002B6FD2"/>
    <w:rsid w:val="002B6FEF"/>
    <w:rsid w:val="002B7005"/>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41"/>
    <w:rsid w:val="002C00AF"/>
    <w:rsid w:val="002C0289"/>
    <w:rsid w:val="002C039E"/>
    <w:rsid w:val="002C0535"/>
    <w:rsid w:val="002C0705"/>
    <w:rsid w:val="002C0849"/>
    <w:rsid w:val="002C08B9"/>
    <w:rsid w:val="002C08E5"/>
    <w:rsid w:val="002C0970"/>
    <w:rsid w:val="002C09C3"/>
    <w:rsid w:val="002C0A83"/>
    <w:rsid w:val="002C0AE9"/>
    <w:rsid w:val="002C0B04"/>
    <w:rsid w:val="002C0B58"/>
    <w:rsid w:val="002C0C1C"/>
    <w:rsid w:val="002C0CB4"/>
    <w:rsid w:val="002C0D44"/>
    <w:rsid w:val="002C0EDF"/>
    <w:rsid w:val="002C0F75"/>
    <w:rsid w:val="002C108F"/>
    <w:rsid w:val="002C11CF"/>
    <w:rsid w:val="002C122E"/>
    <w:rsid w:val="002C13EE"/>
    <w:rsid w:val="002C1567"/>
    <w:rsid w:val="002C15A7"/>
    <w:rsid w:val="002C162E"/>
    <w:rsid w:val="002C1700"/>
    <w:rsid w:val="002C18DA"/>
    <w:rsid w:val="002C1917"/>
    <w:rsid w:val="002C19AB"/>
    <w:rsid w:val="002C1AD9"/>
    <w:rsid w:val="002C1B94"/>
    <w:rsid w:val="002C1BF6"/>
    <w:rsid w:val="002C1C25"/>
    <w:rsid w:val="002C1EA0"/>
    <w:rsid w:val="002C1EE0"/>
    <w:rsid w:val="002C2087"/>
    <w:rsid w:val="002C2110"/>
    <w:rsid w:val="002C2252"/>
    <w:rsid w:val="002C235C"/>
    <w:rsid w:val="002C269B"/>
    <w:rsid w:val="002C2755"/>
    <w:rsid w:val="002C28DD"/>
    <w:rsid w:val="002C2C31"/>
    <w:rsid w:val="002C2D4D"/>
    <w:rsid w:val="002C2EAF"/>
    <w:rsid w:val="002C2FCF"/>
    <w:rsid w:val="002C3065"/>
    <w:rsid w:val="002C3163"/>
    <w:rsid w:val="002C325B"/>
    <w:rsid w:val="002C3313"/>
    <w:rsid w:val="002C3398"/>
    <w:rsid w:val="002C33DE"/>
    <w:rsid w:val="002C34B2"/>
    <w:rsid w:val="002C34E9"/>
    <w:rsid w:val="002C35F2"/>
    <w:rsid w:val="002C36F7"/>
    <w:rsid w:val="002C374F"/>
    <w:rsid w:val="002C3989"/>
    <w:rsid w:val="002C398A"/>
    <w:rsid w:val="002C3C61"/>
    <w:rsid w:val="002C3DD0"/>
    <w:rsid w:val="002C3F96"/>
    <w:rsid w:val="002C406E"/>
    <w:rsid w:val="002C4122"/>
    <w:rsid w:val="002C42AC"/>
    <w:rsid w:val="002C4545"/>
    <w:rsid w:val="002C4627"/>
    <w:rsid w:val="002C46A2"/>
    <w:rsid w:val="002C46A7"/>
    <w:rsid w:val="002C46E5"/>
    <w:rsid w:val="002C4909"/>
    <w:rsid w:val="002C49D2"/>
    <w:rsid w:val="002C4A1E"/>
    <w:rsid w:val="002C4C50"/>
    <w:rsid w:val="002C4DFD"/>
    <w:rsid w:val="002C5060"/>
    <w:rsid w:val="002C5207"/>
    <w:rsid w:val="002C53D3"/>
    <w:rsid w:val="002C545B"/>
    <w:rsid w:val="002C548D"/>
    <w:rsid w:val="002C5620"/>
    <w:rsid w:val="002C5685"/>
    <w:rsid w:val="002C5687"/>
    <w:rsid w:val="002C56CD"/>
    <w:rsid w:val="002C5769"/>
    <w:rsid w:val="002C5886"/>
    <w:rsid w:val="002C5887"/>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902"/>
    <w:rsid w:val="002D0918"/>
    <w:rsid w:val="002D0C2B"/>
    <w:rsid w:val="002D0C64"/>
    <w:rsid w:val="002D0C96"/>
    <w:rsid w:val="002D0CE1"/>
    <w:rsid w:val="002D0E4F"/>
    <w:rsid w:val="002D0F5A"/>
    <w:rsid w:val="002D0FCF"/>
    <w:rsid w:val="002D1006"/>
    <w:rsid w:val="002D10A8"/>
    <w:rsid w:val="002D1106"/>
    <w:rsid w:val="002D143F"/>
    <w:rsid w:val="002D1461"/>
    <w:rsid w:val="002D1594"/>
    <w:rsid w:val="002D1644"/>
    <w:rsid w:val="002D17AA"/>
    <w:rsid w:val="002D1901"/>
    <w:rsid w:val="002D1B0B"/>
    <w:rsid w:val="002D1BBC"/>
    <w:rsid w:val="002D1D01"/>
    <w:rsid w:val="002D1D72"/>
    <w:rsid w:val="002D1E88"/>
    <w:rsid w:val="002D1F4C"/>
    <w:rsid w:val="002D1F8D"/>
    <w:rsid w:val="002D1FE2"/>
    <w:rsid w:val="002D22FA"/>
    <w:rsid w:val="002D23F1"/>
    <w:rsid w:val="002D24C7"/>
    <w:rsid w:val="002D263C"/>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D8B"/>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1B3"/>
    <w:rsid w:val="002D5212"/>
    <w:rsid w:val="002D5302"/>
    <w:rsid w:val="002D531D"/>
    <w:rsid w:val="002D53CF"/>
    <w:rsid w:val="002D5474"/>
    <w:rsid w:val="002D5569"/>
    <w:rsid w:val="002D56B0"/>
    <w:rsid w:val="002D5719"/>
    <w:rsid w:val="002D58D4"/>
    <w:rsid w:val="002D59F6"/>
    <w:rsid w:val="002D5A1C"/>
    <w:rsid w:val="002D5A95"/>
    <w:rsid w:val="002D5AFF"/>
    <w:rsid w:val="002D5BA4"/>
    <w:rsid w:val="002D5BEE"/>
    <w:rsid w:val="002D5C8B"/>
    <w:rsid w:val="002D5D84"/>
    <w:rsid w:val="002D5E99"/>
    <w:rsid w:val="002D5F38"/>
    <w:rsid w:val="002D5FE4"/>
    <w:rsid w:val="002D5FEF"/>
    <w:rsid w:val="002D6412"/>
    <w:rsid w:val="002D6572"/>
    <w:rsid w:val="002D6573"/>
    <w:rsid w:val="002D6679"/>
    <w:rsid w:val="002D671F"/>
    <w:rsid w:val="002D6998"/>
    <w:rsid w:val="002D6B44"/>
    <w:rsid w:val="002D6B9B"/>
    <w:rsid w:val="002D6D56"/>
    <w:rsid w:val="002D6EA2"/>
    <w:rsid w:val="002D6EBF"/>
    <w:rsid w:val="002D6F91"/>
    <w:rsid w:val="002D6FFE"/>
    <w:rsid w:val="002D71D5"/>
    <w:rsid w:val="002D72A5"/>
    <w:rsid w:val="002D7375"/>
    <w:rsid w:val="002D7398"/>
    <w:rsid w:val="002D740C"/>
    <w:rsid w:val="002D7446"/>
    <w:rsid w:val="002D74E9"/>
    <w:rsid w:val="002D760B"/>
    <w:rsid w:val="002D76E3"/>
    <w:rsid w:val="002D76EE"/>
    <w:rsid w:val="002D7703"/>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DC2"/>
    <w:rsid w:val="002E0E81"/>
    <w:rsid w:val="002E0F24"/>
    <w:rsid w:val="002E12C4"/>
    <w:rsid w:val="002E13BC"/>
    <w:rsid w:val="002E14D7"/>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8B"/>
    <w:rsid w:val="002E2048"/>
    <w:rsid w:val="002E2079"/>
    <w:rsid w:val="002E20C3"/>
    <w:rsid w:val="002E2340"/>
    <w:rsid w:val="002E25AD"/>
    <w:rsid w:val="002E2612"/>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D7A"/>
    <w:rsid w:val="002E3DAC"/>
    <w:rsid w:val="002E3E73"/>
    <w:rsid w:val="002E3F3B"/>
    <w:rsid w:val="002E4055"/>
    <w:rsid w:val="002E4062"/>
    <w:rsid w:val="002E421D"/>
    <w:rsid w:val="002E43A4"/>
    <w:rsid w:val="002E43F2"/>
    <w:rsid w:val="002E4498"/>
    <w:rsid w:val="002E44B6"/>
    <w:rsid w:val="002E44E4"/>
    <w:rsid w:val="002E45D4"/>
    <w:rsid w:val="002E490D"/>
    <w:rsid w:val="002E494D"/>
    <w:rsid w:val="002E4989"/>
    <w:rsid w:val="002E4BA2"/>
    <w:rsid w:val="002E4BBC"/>
    <w:rsid w:val="002E4BCB"/>
    <w:rsid w:val="002E4C71"/>
    <w:rsid w:val="002E4E50"/>
    <w:rsid w:val="002E512B"/>
    <w:rsid w:val="002E5235"/>
    <w:rsid w:val="002E54C4"/>
    <w:rsid w:val="002E54D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B5"/>
    <w:rsid w:val="002E7202"/>
    <w:rsid w:val="002E7238"/>
    <w:rsid w:val="002E72B2"/>
    <w:rsid w:val="002E72C0"/>
    <w:rsid w:val="002E7324"/>
    <w:rsid w:val="002E734A"/>
    <w:rsid w:val="002E7412"/>
    <w:rsid w:val="002E7435"/>
    <w:rsid w:val="002E7439"/>
    <w:rsid w:val="002E76D9"/>
    <w:rsid w:val="002E7915"/>
    <w:rsid w:val="002E7A53"/>
    <w:rsid w:val="002E7B05"/>
    <w:rsid w:val="002E7B25"/>
    <w:rsid w:val="002E7B54"/>
    <w:rsid w:val="002E7BE0"/>
    <w:rsid w:val="002E7BF2"/>
    <w:rsid w:val="002E7BFA"/>
    <w:rsid w:val="002E7C43"/>
    <w:rsid w:val="002E7DA8"/>
    <w:rsid w:val="002F0059"/>
    <w:rsid w:val="002F0554"/>
    <w:rsid w:val="002F05B8"/>
    <w:rsid w:val="002F06D6"/>
    <w:rsid w:val="002F0718"/>
    <w:rsid w:val="002F072F"/>
    <w:rsid w:val="002F085E"/>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945"/>
    <w:rsid w:val="002F2A81"/>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D41"/>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CE"/>
    <w:rsid w:val="002F790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575"/>
    <w:rsid w:val="003007B3"/>
    <w:rsid w:val="0030082B"/>
    <w:rsid w:val="00300906"/>
    <w:rsid w:val="00300A06"/>
    <w:rsid w:val="00300B93"/>
    <w:rsid w:val="00300BE7"/>
    <w:rsid w:val="003011B0"/>
    <w:rsid w:val="00301258"/>
    <w:rsid w:val="003013D8"/>
    <w:rsid w:val="00301441"/>
    <w:rsid w:val="00301532"/>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DE3"/>
    <w:rsid w:val="00302E76"/>
    <w:rsid w:val="00302EBE"/>
    <w:rsid w:val="00303332"/>
    <w:rsid w:val="0030350A"/>
    <w:rsid w:val="003036AE"/>
    <w:rsid w:val="00303736"/>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E8"/>
    <w:rsid w:val="0030443D"/>
    <w:rsid w:val="003045D9"/>
    <w:rsid w:val="0030470C"/>
    <w:rsid w:val="0030476D"/>
    <w:rsid w:val="00304971"/>
    <w:rsid w:val="00304992"/>
    <w:rsid w:val="00304A18"/>
    <w:rsid w:val="00304A2E"/>
    <w:rsid w:val="00304E58"/>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A33"/>
    <w:rsid w:val="00306C64"/>
    <w:rsid w:val="00306D76"/>
    <w:rsid w:val="00306D8F"/>
    <w:rsid w:val="00306E12"/>
    <w:rsid w:val="00307016"/>
    <w:rsid w:val="00307023"/>
    <w:rsid w:val="003071DE"/>
    <w:rsid w:val="003071E5"/>
    <w:rsid w:val="003072AF"/>
    <w:rsid w:val="003072D2"/>
    <w:rsid w:val="00307582"/>
    <w:rsid w:val="00307A2C"/>
    <w:rsid w:val="00307C64"/>
    <w:rsid w:val="00307C86"/>
    <w:rsid w:val="00307DA8"/>
    <w:rsid w:val="00307ED3"/>
    <w:rsid w:val="0031007A"/>
    <w:rsid w:val="003100E5"/>
    <w:rsid w:val="003101CA"/>
    <w:rsid w:val="0031020D"/>
    <w:rsid w:val="00310264"/>
    <w:rsid w:val="0031037B"/>
    <w:rsid w:val="0031041D"/>
    <w:rsid w:val="00310702"/>
    <w:rsid w:val="00310779"/>
    <w:rsid w:val="0031089C"/>
    <w:rsid w:val="003109DD"/>
    <w:rsid w:val="00310AB1"/>
    <w:rsid w:val="00310DEB"/>
    <w:rsid w:val="0031100B"/>
    <w:rsid w:val="003110DC"/>
    <w:rsid w:val="00311108"/>
    <w:rsid w:val="00311129"/>
    <w:rsid w:val="003114E0"/>
    <w:rsid w:val="00311510"/>
    <w:rsid w:val="0031152F"/>
    <w:rsid w:val="0031169F"/>
    <w:rsid w:val="003117C0"/>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A3"/>
    <w:rsid w:val="00313B9B"/>
    <w:rsid w:val="00313C8B"/>
    <w:rsid w:val="00313DFD"/>
    <w:rsid w:val="00313E05"/>
    <w:rsid w:val="00313EAC"/>
    <w:rsid w:val="00313F3F"/>
    <w:rsid w:val="00314334"/>
    <w:rsid w:val="003144B4"/>
    <w:rsid w:val="0031466A"/>
    <w:rsid w:val="003148F7"/>
    <w:rsid w:val="00314AD8"/>
    <w:rsid w:val="00314B23"/>
    <w:rsid w:val="00314C7C"/>
    <w:rsid w:val="00314CFE"/>
    <w:rsid w:val="00314E6A"/>
    <w:rsid w:val="00314F4C"/>
    <w:rsid w:val="00314F57"/>
    <w:rsid w:val="0031500B"/>
    <w:rsid w:val="003151E8"/>
    <w:rsid w:val="00315229"/>
    <w:rsid w:val="003152B4"/>
    <w:rsid w:val="003154AD"/>
    <w:rsid w:val="00315710"/>
    <w:rsid w:val="003157E2"/>
    <w:rsid w:val="003157E7"/>
    <w:rsid w:val="003159EB"/>
    <w:rsid w:val="00315B5F"/>
    <w:rsid w:val="00315B9E"/>
    <w:rsid w:val="00315DC0"/>
    <w:rsid w:val="00315FC5"/>
    <w:rsid w:val="00316039"/>
    <w:rsid w:val="00316116"/>
    <w:rsid w:val="003161DD"/>
    <w:rsid w:val="0031624D"/>
    <w:rsid w:val="00316299"/>
    <w:rsid w:val="00316421"/>
    <w:rsid w:val="00316462"/>
    <w:rsid w:val="003166C7"/>
    <w:rsid w:val="003166CE"/>
    <w:rsid w:val="003167E1"/>
    <w:rsid w:val="003167E5"/>
    <w:rsid w:val="0031683D"/>
    <w:rsid w:val="00316846"/>
    <w:rsid w:val="00316A22"/>
    <w:rsid w:val="00316B8C"/>
    <w:rsid w:val="00317028"/>
    <w:rsid w:val="0031703C"/>
    <w:rsid w:val="00317040"/>
    <w:rsid w:val="003170FF"/>
    <w:rsid w:val="0031713F"/>
    <w:rsid w:val="00317233"/>
    <w:rsid w:val="00317270"/>
    <w:rsid w:val="003172BB"/>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E8D"/>
    <w:rsid w:val="00320FC0"/>
    <w:rsid w:val="00321037"/>
    <w:rsid w:val="003210B5"/>
    <w:rsid w:val="00321107"/>
    <w:rsid w:val="00321483"/>
    <w:rsid w:val="00321538"/>
    <w:rsid w:val="00321555"/>
    <w:rsid w:val="003216FD"/>
    <w:rsid w:val="003217A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26E"/>
    <w:rsid w:val="003232B1"/>
    <w:rsid w:val="0032331F"/>
    <w:rsid w:val="00323457"/>
    <w:rsid w:val="003234A3"/>
    <w:rsid w:val="00323AEE"/>
    <w:rsid w:val="00323B1B"/>
    <w:rsid w:val="00323C47"/>
    <w:rsid w:val="00323EBE"/>
    <w:rsid w:val="00323F3D"/>
    <w:rsid w:val="00323FD1"/>
    <w:rsid w:val="00324018"/>
    <w:rsid w:val="00324040"/>
    <w:rsid w:val="00324064"/>
    <w:rsid w:val="00324068"/>
    <w:rsid w:val="0032412B"/>
    <w:rsid w:val="003241B8"/>
    <w:rsid w:val="003241DB"/>
    <w:rsid w:val="00324242"/>
    <w:rsid w:val="003244C4"/>
    <w:rsid w:val="00324504"/>
    <w:rsid w:val="00324516"/>
    <w:rsid w:val="003245F2"/>
    <w:rsid w:val="003246E7"/>
    <w:rsid w:val="003246F7"/>
    <w:rsid w:val="003248B4"/>
    <w:rsid w:val="00324AE4"/>
    <w:rsid w:val="00324C0F"/>
    <w:rsid w:val="00324C4E"/>
    <w:rsid w:val="00324E63"/>
    <w:rsid w:val="00324E66"/>
    <w:rsid w:val="00324F8F"/>
    <w:rsid w:val="0032501E"/>
    <w:rsid w:val="00325160"/>
    <w:rsid w:val="003251C3"/>
    <w:rsid w:val="00325300"/>
    <w:rsid w:val="003253A9"/>
    <w:rsid w:val="00325476"/>
    <w:rsid w:val="0032553A"/>
    <w:rsid w:val="003255EF"/>
    <w:rsid w:val="003256DB"/>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67"/>
    <w:rsid w:val="00327E84"/>
    <w:rsid w:val="003300C7"/>
    <w:rsid w:val="003301C6"/>
    <w:rsid w:val="00330331"/>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D6"/>
    <w:rsid w:val="00333025"/>
    <w:rsid w:val="0033302C"/>
    <w:rsid w:val="00333129"/>
    <w:rsid w:val="0033327D"/>
    <w:rsid w:val="0033327F"/>
    <w:rsid w:val="0033329C"/>
    <w:rsid w:val="003332DD"/>
    <w:rsid w:val="00333338"/>
    <w:rsid w:val="00333378"/>
    <w:rsid w:val="003333B7"/>
    <w:rsid w:val="00333420"/>
    <w:rsid w:val="00333520"/>
    <w:rsid w:val="003335F5"/>
    <w:rsid w:val="003337CA"/>
    <w:rsid w:val="00333804"/>
    <w:rsid w:val="0033381B"/>
    <w:rsid w:val="00333AEA"/>
    <w:rsid w:val="00333B18"/>
    <w:rsid w:val="00333B26"/>
    <w:rsid w:val="00333D80"/>
    <w:rsid w:val="00333FFD"/>
    <w:rsid w:val="00334259"/>
    <w:rsid w:val="003344C5"/>
    <w:rsid w:val="00334544"/>
    <w:rsid w:val="003345D1"/>
    <w:rsid w:val="003345FB"/>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2A1"/>
    <w:rsid w:val="0033535C"/>
    <w:rsid w:val="003354C5"/>
    <w:rsid w:val="00335544"/>
    <w:rsid w:val="00335604"/>
    <w:rsid w:val="00335667"/>
    <w:rsid w:val="003356C7"/>
    <w:rsid w:val="003356FE"/>
    <w:rsid w:val="00335802"/>
    <w:rsid w:val="00335869"/>
    <w:rsid w:val="00335A87"/>
    <w:rsid w:val="00335ADA"/>
    <w:rsid w:val="00335C3B"/>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8B6"/>
    <w:rsid w:val="003408C5"/>
    <w:rsid w:val="00340989"/>
    <w:rsid w:val="00340C44"/>
    <w:rsid w:val="00340C95"/>
    <w:rsid w:val="00340EAB"/>
    <w:rsid w:val="00340EBE"/>
    <w:rsid w:val="00340EE7"/>
    <w:rsid w:val="00340FDC"/>
    <w:rsid w:val="0034100D"/>
    <w:rsid w:val="00341037"/>
    <w:rsid w:val="003410C0"/>
    <w:rsid w:val="00341503"/>
    <w:rsid w:val="003415A7"/>
    <w:rsid w:val="003415D5"/>
    <w:rsid w:val="003416AA"/>
    <w:rsid w:val="003417CA"/>
    <w:rsid w:val="003417FB"/>
    <w:rsid w:val="003419C9"/>
    <w:rsid w:val="00341A1E"/>
    <w:rsid w:val="00341A2D"/>
    <w:rsid w:val="00341B37"/>
    <w:rsid w:val="00341D73"/>
    <w:rsid w:val="00341D76"/>
    <w:rsid w:val="00341E5C"/>
    <w:rsid w:val="00342096"/>
    <w:rsid w:val="00342100"/>
    <w:rsid w:val="003422A5"/>
    <w:rsid w:val="003422B4"/>
    <w:rsid w:val="003422EA"/>
    <w:rsid w:val="003423FB"/>
    <w:rsid w:val="0034240D"/>
    <w:rsid w:val="00342AB4"/>
    <w:rsid w:val="00342C56"/>
    <w:rsid w:val="00342E70"/>
    <w:rsid w:val="00342F47"/>
    <w:rsid w:val="00343005"/>
    <w:rsid w:val="00343284"/>
    <w:rsid w:val="00343285"/>
    <w:rsid w:val="003432FF"/>
    <w:rsid w:val="0034339A"/>
    <w:rsid w:val="003435DE"/>
    <w:rsid w:val="003437CC"/>
    <w:rsid w:val="00343971"/>
    <w:rsid w:val="00343BB8"/>
    <w:rsid w:val="00343BCA"/>
    <w:rsid w:val="00343C00"/>
    <w:rsid w:val="00343C9B"/>
    <w:rsid w:val="00343D52"/>
    <w:rsid w:val="00343EEE"/>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954"/>
    <w:rsid w:val="00345970"/>
    <w:rsid w:val="00345A02"/>
    <w:rsid w:val="00345A66"/>
    <w:rsid w:val="00345ABB"/>
    <w:rsid w:val="00345B96"/>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A1"/>
    <w:rsid w:val="00346BE6"/>
    <w:rsid w:val="00346E35"/>
    <w:rsid w:val="00346EA1"/>
    <w:rsid w:val="00346FB9"/>
    <w:rsid w:val="003470D8"/>
    <w:rsid w:val="00347193"/>
    <w:rsid w:val="003471F9"/>
    <w:rsid w:val="003472DE"/>
    <w:rsid w:val="003472FB"/>
    <w:rsid w:val="00347434"/>
    <w:rsid w:val="00347563"/>
    <w:rsid w:val="00347656"/>
    <w:rsid w:val="00347685"/>
    <w:rsid w:val="003476DF"/>
    <w:rsid w:val="00347756"/>
    <w:rsid w:val="00347849"/>
    <w:rsid w:val="003478E0"/>
    <w:rsid w:val="003478FC"/>
    <w:rsid w:val="0034790A"/>
    <w:rsid w:val="00347A44"/>
    <w:rsid w:val="00347D57"/>
    <w:rsid w:val="00347D6C"/>
    <w:rsid w:val="00347E55"/>
    <w:rsid w:val="00347F68"/>
    <w:rsid w:val="00350120"/>
    <w:rsid w:val="00350415"/>
    <w:rsid w:val="003504A9"/>
    <w:rsid w:val="00350516"/>
    <w:rsid w:val="00350529"/>
    <w:rsid w:val="0035073C"/>
    <w:rsid w:val="0035077A"/>
    <w:rsid w:val="00350A3A"/>
    <w:rsid w:val="00350AEC"/>
    <w:rsid w:val="00350B16"/>
    <w:rsid w:val="00350C2F"/>
    <w:rsid w:val="00350C5E"/>
    <w:rsid w:val="00350E05"/>
    <w:rsid w:val="00350E68"/>
    <w:rsid w:val="003510E9"/>
    <w:rsid w:val="00351152"/>
    <w:rsid w:val="003511D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CF8"/>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E3"/>
    <w:rsid w:val="00353713"/>
    <w:rsid w:val="00353752"/>
    <w:rsid w:val="00353886"/>
    <w:rsid w:val="003538B1"/>
    <w:rsid w:val="003538C0"/>
    <w:rsid w:val="003538D6"/>
    <w:rsid w:val="00353A8C"/>
    <w:rsid w:val="00353B21"/>
    <w:rsid w:val="00353F2A"/>
    <w:rsid w:val="00353FD2"/>
    <w:rsid w:val="003542D3"/>
    <w:rsid w:val="003544BB"/>
    <w:rsid w:val="003547C3"/>
    <w:rsid w:val="00354BA2"/>
    <w:rsid w:val="00354BF2"/>
    <w:rsid w:val="00354C69"/>
    <w:rsid w:val="00354C93"/>
    <w:rsid w:val="00354E57"/>
    <w:rsid w:val="00354E60"/>
    <w:rsid w:val="00354FB9"/>
    <w:rsid w:val="0035536E"/>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69"/>
    <w:rsid w:val="003573E6"/>
    <w:rsid w:val="003574C5"/>
    <w:rsid w:val="0035755F"/>
    <w:rsid w:val="0035758F"/>
    <w:rsid w:val="003575A8"/>
    <w:rsid w:val="0035769F"/>
    <w:rsid w:val="003576F5"/>
    <w:rsid w:val="0035770F"/>
    <w:rsid w:val="00357A02"/>
    <w:rsid w:val="00357B11"/>
    <w:rsid w:val="00357B61"/>
    <w:rsid w:val="00357BC2"/>
    <w:rsid w:val="00357EDA"/>
    <w:rsid w:val="003601DD"/>
    <w:rsid w:val="003602A5"/>
    <w:rsid w:val="003602D4"/>
    <w:rsid w:val="003602E1"/>
    <w:rsid w:val="0036051D"/>
    <w:rsid w:val="003605D9"/>
    <w:rsid w:val="003605E3"/>
    <w:rsid w:val="0036065A"/>
    <w:rsid w:val="00360727"/>
    <w:rsid w:val="003607CE"/>
    <w:rsid w:val="00360A76"/>
    <w:rsid w:val="00360B42"/>
    <w:rsid w:val="00360F28"/>
    <w:rsid w:val="0036106B"/>
    <w:rsid w:val="003610C1"/>
    <w:rsid w:val="0036115D"/>
    <w:rsid w:val="0036128C"/>
    <w:rsid w:val="00361341"/>
    <w:rsid w:val="00361563"/>
    <w:rsid w:val="0036158B"/>
    <w:rsid w:val="0036174C"/>
    <w:rsid w:val="0036188F"/>
    <w:rsid w:val="0036189B"/>
    <w:rsid w:val="003618FF"/>
    <w:rsid w:val="003619EC"/>
    <w:rsid w:val="00361B45"/>
    <w:rsid w:val="00361C7D"/>
    <w:rsid w:val="00361DDE"/>
    <w:rsid w:val="00361E4C"/>
    <w:rsid w:val="00361EB7"/>
    <w:rsid w:val="00361F31"/>
    <w:rsid w:val="00362029"/>
    <w:rsid w:val="0036216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46"/>
    <w:rsid w:val="00362FBF"/>
    <w:rsid w:val="0036326E"/>
    <w:rsid w:val="0036330B"/>
    <w:rsid w:val="00363325"/>
    <w:rsid w:val="003634CF"/>
    <w:rsid w:val="003634FF"/>
    <w:rsid w:val="00363510"/>
    <w:rsid w:val="00363590"/>
    <w:rsid w:val="0036375D"/>
    <w:rsid w:val="003637BA"/>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609B"/>
    <w:rsid w:val="00366225"/>
    <w:rsid w:val="00366274"/>
    <w:rsid w:val="003662B8"/>
    <w:rsid w:val="00366372"/>
    <w:rsid w:val="003663C1"/>
    <w:rsid w:val="003664A9"/>
    <w:rsid w:val="0036668C"/>
    <w:rsid w:val="00366735"/>
    <w:rsid w:val="003667E6"/>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70"/>
    <w:rsid w:val="00370C43"/>
    <w:rsid w:val="00370CA3"/>
    <w:rsid w:val="00370CDD"/>
    <w:rsid w:val="00370D42"/>
    <w:rsid w:val="00370D60"/>
    <w:rsid w:val="00370DD3"/>
    <w:rsid w:val="00370DEC"/>
    <w:rsid w:val="00371013"/>
    <w:rsid w:val="003713AC"/>
    <w:rsid w:val="0037192D"/>
    <w:rsid w:val="003719AF"/>
    <w:rsid w:val="00371A54"/>
    <w:rsid w:val="00371B53"/>
    <w:rsid w:val="00371D4D"/>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9C"/>
    <w:rsid w:val="003750A1"/>
    <w:rsid w:val="003751F6"/>
    <w:rsid w:val="003753B8"/>
    <w:rsid w:val="0037544B"/>
    <w:rsid w:val="0037547C"/>
    <w:rsid w:val="003754DE"/>
    <w:rsid w:val="00375525"/>
    <w:rsid w:val="003756A3"/>
    <w:rsid w:val="003757B0"/>
    <w:rsid w:val="003757F7"/>
    <w:rsid w:val="00375809"/>
    <w:rsid w:val="0037591D"/>
    <w:rsid w:val="0037595D"/>
    <w:rsid w:val="00375993"/>
    <w:rsid w:val="003759A3"/>
    <w:rsid w:val="00375A0D"/>
    <w:rsid w:val="00375E2E"/>
    <w:rsid w:val="00376129"/>
    <w:rsid w:val="0037639D"/>
    <w:rsid w:val="00376532"/>
    <w:rsid w:val="00376541"/>
    <w:rsid w:val="003766A3"/>
    <w:rsid w:val="00376743"/>
    <w:rsid w:val="00376C5C"/>
    <w:rsid w:val="0037700F"/>
    <w:rsid w:val="00377043"/>
    <w:rsid w:val="003770B4"/>
    <w:rsid w:val="00377100"/>
    <w:rsid w:val="0037712D"/>
    <w:rsid w:val="003771C3"/>
    <w:rsid w:val="00377308"/>
    <w:rsid w:val="00377416"/>
    <w:rsid w:val="00377440"/>
    <w:rsid w:val="00377558"/>
    <w:rsid w:val="003777C5"/>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E54"/>
    <w:rsid w:val="00381F45"/>
    <w:rsid w:val="00381FB8"/>
    <w:rsid w:val="003820BD"/>
    <w:rsid w:val="0038210F"/>
    <w:rsid w:val="0038220F"/>
    <w:rsid w:val="003823CD"/>
    <w:rsid w:val="00382408"/>
    <w:rsid w:val="00382449"/>
    <w:rsid w:val="00382486"/>
    <w:rsid w:val="0038252B"/>
    <w:rsid w:val="00382AB9"/>
    <w:rsid w:val="00382AF6"/>
    <w:rsid w:val="00382BD4"/>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0E"/>
    <w:rsid w:val="00384294"/>
    <w:rsid w:val="003842FA"/>
    <w:rsid w:val="0038439D"/>
    <w:rsid w:val="003845D1"/>
    <w:rsid w:val="00384726"/>
    <w:rsid w:val="00384758"/>
    <w:rsid w:val="0038488F"/>
    <w:rsid w:val="0038494B"/>
    <w:rsid w:val="00384C93"/>
    <w:rsid w:val="00384D2C"/>
    <w:rsid w:val="00384D8C"/>
    <w:rsid w:val="00384DC9"/>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8A"/>
    <w:rsid w:val="003857EA"/>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6F62"/>
    <w:rsid w:val="0038708B"/>
    <w:rsid w:val="003870C2"/>
    <w:rsid w:val="003870DA"/>
    <w:rsid w:val="003871A6"/>
    <w:rsid w:val="00387278"/>
    <w:rsid w:val="0038727E"/>
    <w:rsid w:val="003872B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788"/>
    <w:rsid w:val="003937D8"/>
    <w:rsid w:val="003937E1"/>
    <w:rsid w:val="00393993"/>
    <w:rsid w:val="003939F8"/>
    <w:rsid w:val="00393CCF"/>
    <w:rsid w:val="00393D4C"/>
    <w:rsid w:val="00393DC9"/>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5B"/>
    <w:rsid w:val="003969DF"/>
    <w:rsid w:val="00396B86"/>
    <w:rsid w:val="00396B8E"/>
    <w:rsid w:val="00396C29"/>
    <w:rsid w:val="00396CDF"/>
    <w:rsid w:val="00396CFD"/>
    <w:rsid w:val="00396EC0"/>
    <w:rsid w:val="00396ECA"/>
    <w:rsid w:val="00396F4E"/>
    <w:rsid w:val="00396F4F"/>
    <w:rsid w:val="00397030"/>
    <w:rsid w:val="003970DC"/>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5D2"/>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B14"/>
    <w:rsid w:val="003A3D63"/>
    <w:rsid w:val="003A3E67"/>
    <w:rsid w:val="003A3F4F"/>
    <w:rsid w:val="003A4091"/>
    <w:rsid w:val="003A4172"/>
    <w:rsid w:val="003A4180"/>
    <w:rsid w:val="003A4194"/>
    <w:rsid w:val="003A44BF"/>
    <w:rsid w:val="003A4534"/>
    <w:rsid w:val="003A4926"/>
    <w:rsid w:val="003A4A9C"/>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100"/>
    <w:rsid w:val="003B013D"/>
    <w:rsid w:val="003B0184"/>
    <w:rsid w:val="003B0305"/>
    <w:rsid w:val="003B03D5"/>
    <w:rsid w:val="003B03FB"/>
    <w:rsid w:val="003B04CC"/>
    <w:rsid w:val="003B055B"/>
    <w:rsid w:val="003B06F9"/>
    <w:rsid w:val="003B0722"/>
    <w:rsid w:val="003B09CA"/>
    <w:rsid w:val="003B0B1F"/>
    <w:rsid w:val="003B0BAC"/>
    <w:rsid w:val="003B0CA8"/>
    <w:rsid w:val="003B1015"/>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7C6"/>
    <w:rsid w:val="003B2883"/>
    <w:rsid w:val="003B2893"/>
    <w:rsid w:val="003B2BFB"/>
    <w:rsid w:val="003B2E91"/>
    <w:rsid w:val="003B2F5A"/>
    <w:rsid w:val="003B2F99"/>
    <w:rsid w:val="003B2FA3"/>
    <w:rsid w:val="003B3080"/>
    <w:rsid w:val="003B31AF"/>
    <w:rsid w:val="003B3222"/>
    <w:rsid w:val="003B33F1"/>
    <w:rsid w:val="003B3878"/>
    <w:rsid w:val="003B3967"/>
    <w:rsid w:val="003B3A33"/>
    <w:rsid w:val="003B3AC8"/>
    <w:rsid w:val="003B3B2C"/>
    <w:rsid w:val="003B3C46"/>
    <w:rsid w:val="003B3CB3"/>
    <w:rsid w:val="003B3F72"/>
    <w:rsid w:val="003B3F8C"/>
    <w:rsid w:val="003B401A"/>
    <w:rsid w:val="003B40A5"/>
    <w:rsid w:val="003B416E"/>
    <w:rsid w:val="003B4209"/>
    <w:rsid w:val="003B4330"/>
    <w:rsid w:val="003B45F0"/>
    <w:rsid w:val="003B46AA"/>
    <w:rsid w:val="003B4876"/>
    <w:rsid w:val="003B48B3"/>
    <w:rsid w:val="003B4921"/>
    <w:rsid w:val="003B492C"/>
    <w:rsid w:val="003B4BA3"/>
    <w:rsid w:val="003B4BF5"/>
    <w:rsid w:val="003B4D95"/>
    <w:rsid w:val="003B4EAD"/>
    <w:rsid w:val="003B4F45"/>
    <w:rsid w:val="003B4F50"/>
    <w:rsid w:val="003B4FC3"/>
    <w:rsid w:val="003B501A"/>
    <w:rsid w:val="003B507C"/>
    <w:rsid w:val="003B508E"/>
    <w:rsid w:val="003B512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B9"/>
    <w:rsid w:val="003B66CF"/>
    <w:rsid w:val="003B6740"/>
    <w:rsid w:val="003B677F"/>
    <w:rsid w:val="003B6900"/>
    <w:rsid w:val="003B6942"/>
    <w:rsid w:val="003B6CAA"/>
    <w:rsid w:val="003B6DCA"/>
    <w:rsid w:val="003B6EF3"/>
    <w:rsid w:val="003B705E"/>
    <w:rsid w:val="003B708A"/>
    <w:rsid w:val="003B7097"/>
    <w:rsid w:val="003B7113"/>
    <w:rsid w:val="003B71BA"/>
    <w:rsid w:val="003B7317"/>
    <w:rsid w:val="003B7346"/>
    <w:rsid w:val="003B73C8"/>
    <w:rsid w:val="003B760D"/>
    <w:rsid w:val="003B7750"/>
    <w:rsid w:val="003B7789"/>
    <w:rsid w:val="003B77C2"/>
    <w:rsid w:val="003B77F8"/>
    <w:rsid w:val="003B7D7E"/>
    <w:rsid w:val="003B7DD1"/>
    <w:rsid w:val="003B7E2E"/>
    <w:rsid w:val="003B7EF8"/>
    <w:rsid w:val="003B7F55"/>
    <w:rsid w:val="003B7F72"/>
    <w:rsid w:val="003C0154"/>
    <w:rsid w:val="003C016C"/>
    <w:rsid w:val="003C0182"/>
    <w:rsid w:val="003C024E"/>
    <w:rsid w:val="003C025C"/>
    <w:rsid w:val="003C0283"/>
    <w:rsid w:val="003C0486"/>
    <w:rsid w:val="003C059C"/>
    <w:rsid w:val="003C09BD"/>
    <w:rsid w:val="003C0BC2"/>
    <w:rsid w:val="003C0E00"/>
    <w:rsid w:val="003C0F8F"/>
    <w:rsid w:val="003C1309"/>
    <w:rsid w:val="003C1622"/>
    <w:rsid w:val="003C1785"/>
    <w:rsid w:val="003C19C9"/>
    <w:rsid w:val="003C1B0F"/>
    <w:rsid w:val="003C1BFF"/>
    <w:rsid w:val="003C1CD5"/>
    <w:rsid w:val="003C1CF6"/>
    <w:rsid w:val="003C1D3D"/>
    <w:rsid w:val="003C1D73"/>
    <w:rsid w:val="003C1E3C"/>
    <w:rsid w:val="003C1E9B"/>
    <w:rsid w:val="003C1EDE"/>
    <w:rsid w:val="003C202E"/>
    <w:rsid w:val="003C2220"/>
    <w:rsid w:val="003C223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483"/>
    <w:rsid w:val="003C37A3"/>
    <w:rsid w:val="003C38B1"/>
    <w:rsid w:val="003C38B7"/>
    <w:rsid w:val="003C38C1"/>
    <w:rsid w:val="003C391E"/>
    <w:rsid w:val="003C397D"/>
    <w:rsid w:val="003C3CBA"/>
    <w:rsid w:val="003C3D11"/>
    <w:rsid w:val="003C3D82"/>
    <w:rsid w:val="003C3F3A"/>
    <w:rsid w:val="003C3F90"/>
    <w:rsid w:val="003C4012"/>
    <w:rsid w:val="003C412D"/>
    <w:rsid w:val="003C422C"/>
    <w:rsid w:val="003C4381"/>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84E"/>
    <w:rsid w:val="003C690B"/>
    <w:rsid w:val="003C69EC"/>
    <w:rsid w:val="003C6A26"/>
    <w:rsid w:val="003C6A27"/>
    <w:rsid w:val="003C6AC1"/>
    <w:rsid w:val="003C6B28"/>
    <w:rsid w:val="003C6B3C"/>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CBB"/>
    <w:rsid w:val="003D0D95"/>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012"/>
    <w:rsid w:val="003D319E"/>
    <w:rsid w:val="003D33F8"/>
    <w:rsid w:val="003D3487"/>
    <w:rsid w:val="003D350B"/>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53F"/>
    <w:rsid w:val="003D4590"/>
    <w:rsid w:val="003D45A8"/>
    <w:rsid w:val="003D4669"/>
    <w:rsid w:val="003D4675"/>
    <w:rsid w:val="003D4680"/>
    <w:rsid w:val="003D46F6"/>
    <w:rsid w:val="003D475D"/>
    <w:rsid w:val="003D47F4"/>
    <w:rsid w:val="003D48C0"/>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9"/>
    <w:rsid w:val="003D6232"/>
    <w:rsid w:val="003D63AF"/>
    <w:rsid w:val="003D667A"/>
    <w:rsid w:val="003D6A60"/>
    <w:rsid w:val="003D6AD6"/>
    <w:rsid w:val="003D6B01"/>
    <w:rsid w:val="003D6BA4"/>
    <w:rsid w:val="003D6CAC"/>
    <w:rsid w:val="003D6ED0"/>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2E"/>
    <w:rsid w:val="003E0149"/>
    <w:rsid w:val="003E01AC"/>
    <w:rsid w:val="003E0246"/>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106F"/>
    <w:rsid w:val="003E11C4"/>
    <w:rsid w:val="003E120F"/>
    <w:rsid w:val="003E1278"/>
    <w:rsid w:val="003E133F"/>
    <w:rsid w:val="003E13B3"/>
    <w:rsid w:val="003E1406"/>
    <w:rsid w:val="003E1539"/>
    <w:rsid w:val="003E15F2"/>
    <w:rsid w:val="003E1606"/>
    <w:rsid w:val="003E1630"/>
    <w:rsid w:val="003E1892"/>
    <w:rsid w:val="003E1915"/>
    <w:rsid w:val="003E1A0E"/>
    <w:rsid w:val="003E1A1A"/>
    <w:rsid w:val="003E1A3B"/>
    <w:rsid w:val="003E1B42"/>
    <w:rsid w:val="003E1BF1"/>
    <w:rsid w:val="003E1D02"/>
    <w:rsid w:val="003E1DE6"/>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BB2"/>
    <w:rsid w:val="003E2DB3"/>
    <w:rsid w:val="003E2FEB"/>
    <w:rsid w:val="003E3042"/>
    <w:rsid w:val="003E3045"/>
    <w:rsid w:val="003E3125"/>
    <w:rsid w:val="003E314E"/>
    <w:rsid w:val="003E3254"/>
    <w:rsid w:val="003E367A"/>
    <w:rsid w:val="003E368C"/>
    <w:rsid w:val="003E3909"/>
    <w:rsid w:val="003E3988"/>
    <w:rsid w:val="003E39FE"/>
    <w:rsid w:val="003E3BF1"/>
    <w:rsid w:val="003E3C2B"/>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48B"/>
    <w:rsid w:val="003E7492"/>
    <w:rsid w:val="003E7541"/>
    <w:rsid w:val="003E75CC"/>
    <w:rsid w:val="003E75DF"/>
    <w:rsid w:val="003E76CB"/>
    <w:rsid w:val="003E76E6"/>
    <w:rsid w:val="003E7701"/>
    <w:rsid w:val="003E783C"/>
    <w:rsid w:val="003E794C"/>
    <w:rsid w:val="003E799E"/>
    <w:rsid w:val="003E7B5B"/>
    <w:rsid w:val="003E7D6D"/>
    <w:rsid w:val="003E7D88"/>
    <w:rsid w:val="003E7DB2"/>
    <w:rsid w:val="003E7E12"/>
    <w:rsid w:val="003E7E90"/>
    <w:rsid w:val="003E7FA5"/>
    <w:rsid w:val="003F0111"/>
    <w:rsid w:val="003F02FE"/>
    <w:rsid w:val="003F03A6"/>
    <w:rsid w:val="003F04FC"/>
    <w:rsid w:val="003F0649"/>
    <w:rsid w:val="003F06EC"/>
    <w:rsid w:val="003F0ABA"/>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20"/>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C0E"/>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DA1"/>
    <w:rsid w:val="003F5E34"/>
    <w:rsid w:val="003F5FAF"/>
    <w:rsid w:val="003F6152"/>
    <w:rsid w:val="003F621C"/>
    <w:rsid w:val="003F630F"/>
    <w:rsid w:val="003F6966"/>
    <w:rsid w:val="003F6C92"/>
    <w:rsid w:val="003F6CD8"/>
    <w:rsid w:val="003F6D0C"/>
    <w:rsid w:val="003F6E14"/>
    <w:rsid w:val="003F6EE8"/>
    <w:rsid w:val="003F6F97"/>
    <w:rsid w:val="003F70C8"/>
    <w:rsid w:val="003F7124"/>
    <w:rsid w:val="003F7198"/>
    <w:rsid w:val="003F72CA"/>
    <w:rsid w:val="003F74E5"/>
    <w:rsid w:val="003F7524"/>
    <w:rsid w:val="003F7598"/>
    <w:rsid w:val="003F774A"/>
    <w:rsid w:val="003F78EA"/>
    <w:rsid w:val="003F7B37"/>
    <w:rsid w:val="003F7C9F"/>
    <w:rsid w:val="003F7CAD"/>
    <w:rsid w:val="003F7CB8"/>
    <w:rsid w:val="003F7E74"/>
    <w:rsid w:val="003F7EE9"/>
    <w:rsid w:val="0040007D"/>
    <w:rsid w:val="004000FB"/>
    <w:rsid w:val="004001B4"/>
    <w:rsid w:val="00400281"/>
    <w:rsid w:val="004003B8"/>
    <w:rsid w:val="004004D0"/>
    <w:rsid w:val="0040050E"/>
    <w:rsid w:val="00400556"/>
    <w:rsid w:val="00400698"/>
    <w:rsid w:val="004006B6"/>
    <w:rsid w:val="0040076D"/>
    <w:rsid w:val="004007BB"/>
    <w:rsid w:val="00400917"/>
    <w:rsid w:val="004009C5"/>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376"/>
    <w:rsid w:val="0040237D"/>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404D"/>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728"/>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A06"/>
    <w:rsid w:val="00407A61"/>
    <w:rsid w:val="00407B11"/>
    <w:rsid w:val="00407B79"/>
    <w:rsid w:val="00407B85"/>
    <w:rsid w:val="00407BB0"/>
    <w:rsid w:val="00407D26"/>
    <w:rsid w:val="00407D43"/>
    <w:rsid w:val="00407E4C"/>
    <w:rsid w:val="00407F55"/>
    <w:rsid w:val="004100A2"/>
    <w:rsid w:val="004100E4"/>
    <w:rsid w:val="0041022E"/>
    <w:rsid w:val="00410587"/>
    <w:rsid w:val="00410687"/>
    <w:rsid w:val="004106A4"/>
    <w:rsid w:val="00410891"/>
    <w:rsid w:val="004109B5"/>
    <w:rsid w:val="00410B91"/>
    <w:rsid w:val="00410E88"/>
    <w:rsid w:val="00410FB8"/>
    <w:rsid w:val="00411560"/>
    <w:rsid w:val="00411688"/>
    <w:rsid w:val="0041182D"/>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301D"/>
    <w:rsid w:val="004130D5"/>
    <w:rsid w:val="004130DF"/>
    <w:rsid w:val="0041319D"/>
    <w:rsid w:val="00413221"/>
    <w:rsid w:val="00413273"/>
    <w:rsid w:val="00413303"/>
    <w:rsid w:val="004133C5"/>
    <w:rsid w:val="00413544"/>
    <w:rsid w:val="0041360A"/>
    <w:rsid w:val="004136E3"/>
    <w:rsid w:val="00413777"/>
    <w:rsid w:val="004137A0"/>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C1D"/>
    <w:rsid w:val="00414E77"/>
    <w:rsid w:val="00414F03"/>
    <w:rsid w:val="0041508A"/>
    <w:rsid w:val="0041511B"/>
    <w:rsid w:val="004151AA"/>
    <w:rsid w:val="0041527C"/>
    <w:rsid w:val="00415319"/>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45"/>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72F"/>
    <w:rsid w:val="004207F5"/>
    <w:rsid w:val="004209E0"/>
    <w:rsid w:val="00420A7B"/>
    <w:rsid w:val="00420BF5"/>
    <w:rsid w:val="00420C68"/>
    <w:rsid w:val="00420CCB"/>
    <w:rsid w:val="00420D5D"/>
    <w:rsid w:val="00420DD3"/>
    <w:rsid w:val="00421081"/>
    <w:rsid w:val="00421127"/>
    <w:rsid w:val="004214D7"/>
    <w:rsid w:val="00421505"/>
    <w:rsid w:val="004217AF"/>
    <w:rsid w:val="00421896"/>
    <w:rsid w:val="004218CB"/>
    <w:rsid w:val="004219AD"/>
    <w:rsid w:val="00421BF9"/>
    <w:rsid w:val="00421D36"/>
    <w:rsid w:val="0042201B"/>
    <w:rsid w:val="004220A1"/>
    <w:rsid w:val="004220FA"/>
    <w:rsid w:val="004222C6"/>
    <w:rsid w:val="004223CE"/>
    <w:rsid w:val="00422419"/>
    <w:rsid w:val="00422442"/>
    <w:rsid w:val="00422587"/>
    <w:rsid w:val="0042262E"/>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205"/>
    <w:rsid w:val="0042531B"/>
    <w:rsid w:val="004253EA"/>
    <w:rsid w:val="004253FC"/>
    <w:rsid w:val="00425518"/>
    <w:rsid w:val="0042571F"/>
    <w:rsid w:val="004258A0"/>
    <w:rsid w:val="004258F8"/>
    <w:rsid w:val="00425B79"/>
    <w:rsid w:val="00425C45"/>
    <w:rsid w:val="00425D2D"/>
    <w:rsid w:val="00425E3D"/>
    <w:rsid w:val="00425E43"/>
    <w:rsid w:val="00425E6F"/>
    <w:rsid w:val="00425F9F"/>
    <w:rsid w:val="00426086"/>
    <w:rsid w:val="004261EE"/>
    <w:rsid w:val="00426355"/>
    <w:rsid w:val="0042646D"/>
    <w:rsid w:val="00426581"/>
    <w:rsid w:val="00426587"/>
    <w:rsid w:val="004265CA"/>
    <w:rsid w:val="00426619"/>
    <w:rsid w:val="0042671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DC"/>
    <w:rsid w:val="0043213A"/>
    <w:rsid w:val="004324CF"/>
    <w:rsid w:val="00432518"/>
    <w:rsid w:val="00432539"/>
    <w:rsid w:val="004328E4"/>
    <w:rsid w:val="00432916"/>
    <w:rsid w:val="00432A0F"/>
    <w:rsid w:val="00432AF9"/>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F5"/>
    <w:rsid w:val="004336BA"/>
    <w:rsid w:val="004336EF"/>
    <w:rsid w:val="004338A8"/>
    <w:rsid w:val="0043399F"/>
    <w:rsid w:val="00433B79"/>
    <w:rsid w:val="00433C1E"/>
    <w:rsid w:val="00433C56"/>
    <w:rsid w:val="00433CA1"/>
    <w:rsid w:val="00433D3F"/>
    <w:rsid w:val="00433DE9"/>
    <w:rsid w:val="00433DEF"/>
    <w:rsid w:val="00433EA3"/>
    <w:rsid w:val="0043400C"/>
    <w:rsid w:val="00434044"/>
    <w:rsid w:val="00434082"/>
    <w:rsid w:val="00434091"/>
    <w:rsid w:val="0043425D"/>
    <w:rsid w:val="00434567"/>
    <w:rsid w:val="00434821"/>
    <w:rsid w:val="0043499B"/>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60FD"/>
    <w:rsid w:val="0043616C"/>
    <w:rsid w:val="00436323"/>
    <w:rsid w:val="0043634A"/>
    <w:rsid w:val="004363F5"/>
    <w:rsid w:val="0043643D"/>
    <w:rsid w:val="004365C7"/>
    <w:rsid w:val="00436700"/>
    <w:rsid w:val="0043685F"/>
    <w:rsid w:val="00436914"/>
    <w:rsid w:val="004369BF"/>
    <w:rsid w:val="004369F6"/>
    <w:rsid w:val="00436B46"/>
    <w:rsid w:val="00436C1C"/>
    <w:rsid w:val="00436C33"/>
    <w:rsid w:val="00436C77"/>
    <w:rsid w:val="00436CC3"/>
    <w:rsid w:val="00436D2C"/>
    <w:rsid w:val="00436EB0"/>
    <w:rsid w:val="00436ECB"/>
    <w:rsid w:val="00436F32"/>
    <w:rsid w:val="004370A5"/>
    <w:rsid w:val="004370C7"/>
    <w:rsid w:val="004371EE"/>
    <w:rsid w:val="00437209"/>
    <w:rsid w:val="004375B7"/>
    <w:rsid w:val="004375D0"/>
    <w:rsid w:val="004375F7"/>
    <w:rsid w:val="0043765A"/>
    <w:rsid w:val="004376FC"/>
    <w:rsid w:val="0043770D"/>
    <w:rsid w:val="0043771F"/>
    <w:rsid w:val="0043785B"/>
    <w:rsid w:val="004378D0"/>
    <w:rsid w:val="00437A11"/>
    <w:rsid w:val="00437A9F"/>
    <w:rsid w:val="00437D33"/>
    <w:rsid w:val="00437E92"/>
    <w:rsid w:val="00437ECD"/>
    <w:rsid w:val="0044003E"/>
    <w:rsid w:val="004400BA"/>
    <w:rsid w:val="00440199"/>
    <w:rsid w:val="00440320"/>
    <w:rsid w:val="004403F8"/>
    <w:rsid w:val="004403FC"/>
    <w:rsid w:val="0044042A"/>
    <w:rsid w:val="004406EC"/>
    <w:rsid w:val="00440795"/>
    <w:rsid w:val="004407EA"/>
    <w:rsid w:val="0044094B"/>
    <w:rsid w:val="004409C8"/>
    <w:rsid w:val="00440BEA"/>
    <w:rsid w:val="00440DF7"/>
    <w:rsid w:val="0044123F"/>
    <w:rsid w:val="00441527"/>
    <w:rsid w:val="004415C8"/>
    <w:rsid w:val="004416EA"/>
    <w:rsid w:val="0044179B"/>
    <w:rsid w:val="00441800"/>
    <w:rsid w:val="00441834"/>
    <w:rsid w:val="00441A26"/>
    <w:rsid w:val="00441A38"/>
    <w:rsid w:val="00441A6A"/>
    <w:rsid w:val="00441AB6"/>
    <w:rsid w:val="00441AF8"/>
    <w:rsid w:val="00441CBC"/>
    <w:rsid w:val="00441EDC"/>
    <w:rsid w:val="00442092"/>
    <w:rsid w:val="004423F8"/>
    <w:rsid w:val="0044247F"/>
    <w:rsid w:val="004427C7"/>
    <w:rsid w:val="004427D1"/>
    <w:rsid w:val="00442827"/>
    <w:rsid w:val="00442A38"/>
    <w:rsid w:val="00442AB8"/>
    <w:rsid w:val="00442B3A"/>
    <w:rsid w:val="00442BEB"/>
    <w:rsid w:val="00442D84"/>
    <w:rsid w:val="00442DBC"/>
    <w:rsid w:val="00442EE8"/>
    <w:rsid w:val="00442F11"/>
    <w:rsid w:val="00442F76"/>
    <w:rsid w:val="0044303A"/>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F86"/>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2DD"/>
    <w:rsid w:val="004453B4"/>
    <w:rsid w:val="004453D6"/>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4D9"/>
    <w:rsid w:val="00446591"/>
    <w:rsid w:val="00446602"/>
    <w:rsid w:val="004468A9"/>
    <w:rsid w:val="004468D4"/>
    <w:rsid w:val="004469D4"/>
    <w:rsid w:val="00446B36"/>
    <w:rsid w:val="00446BC8"/>
    <w:rsid w:val="00446C60"/>
    <w:rsid w:val="00446D59"/>
    <w:rsid w:val="00446D77"/>
    <w:rsid w:val="00446DDF"/>
    <w:rsid w:val="00446FBF"/>
    <w:rsid w:val="00446FEF"/>
    <w:rsid w:val="004471C0"/>
    <w:rsid w:val="004472AB"/>
    <w:rsid w:val="004474CD"/>
    <w:rsid w:val="0044759A"/>
    <w:rsid w:val="004476D1"/>
    <w:rsid w:val="00447763"/>
    <w:rsid w:val="0044787F"/>
    <w:rsid w:val="00447A1F"/>
    <w:rsid w:val="00447A36"/>
    <w:rsid w:val="00447AD3"/>
    <w:rsid w:val="00447F26"/>
    <w:rsid w:val="00447F32"/>
    <w:rsid w:val="004500D9"/>
    <w:rsid w:val="004500F4"/>
    <w:rsid w:val="004501D9"/>
    <w:rsid w:val="0045024B"/>
    <w:rsid w:val="00450358"/>
    <w:rsid w:val="0045046D"/>
    <w:rsid w:val="00450470"/>
    <w:rsid w:val="004504A2"/>
    <w:rsid w:val="00450507"/>
    <w:rsid w:val="004505B1"/>
    <w:rsid w:val="00450754"/>
    <w:rsid w:val="004507B3"/>
    <w:rsid w:val="00450B64"/>
    <w:rsid w:val="00450CCB"/>
    <w:rsid w:val="00450E59"/>
    <w:rsid w:val="00450E87"/>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79"/>
    <w:rsid w:val="00453F51"/>
    <w:rsid w:val="00453F92"/>
    <w:rsid w:val="00453FAD"/>
    <w:rsid w:val="00453FAE"/>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34"/>
    <w:rsid w:val="00456C45"/>
    <w:rsid w:val="00456C49"/>
    <w:rsid w:val="00456DEE"/>
    <w:rsid w:val="00456EE6"/>
    <w:rsid w:val="00456F21"/>
    <w:rsid w:val="00456F28"/>
    <w:rsid w:val="0045707B"/>
    <w:rsid w:val="004570FC"/>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AC1"/>
    <w:rsid w:val="00461B9A"/>
    <w:rsid w:val="00461BE2"/>
    <w:rsid w:val="00461C1D"/>
    <w:rsid w:val="00461C74"/>
    <w:rsid w:val="00461EF4"/>
    <w:rsid w:val="00461EF7"/>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5C4"/>
    <w:rsid w:val="00463757"/>
    <w:rsid w:val="0046384B"/>
    <w:rsid w:val="00463A0A"/>
    <w:rsid w:val="00463A2A"/>
    <w:rsid w:val="00463AD8"/>
    <w:rsid w:val="00463BF2"/>
    <w:rsid w:val="00463C14"/>
    <w:rsid w:val="00463CAF"/>
    <w:rsid w:val="00463D39"/>
    <w:rsid w:val="004640A2"/>
    <w:rsid w:val="0046414E"/>
    <w:rsid w:val="00464214"/>
    <w:rsid w:val="004642A0"/>
    <w:rsid w:val="004643C2"/>
    <w:rsid w:val="004643FC"/>
    <w:rsid w:val="0046448D"/>
    <w:rsid w:val="004644E5"/>
    <w:rsid w:val="004644F2"/>
    <w:rsid w:val="0046470B"/>
    <w:rsid w:val="00464772"/>
    <w:rsid w:val="004647DC"/>
    <w:rsid w:val="00464997"/>
    <w:rsid w:val="00464A47"/>
    <w:rsid w:val="00464B2B"/>
    <w:rsid w:val="00464B8E"/>
    <w:rsid w:val="00464CA6"/>
    <w:rsid w:val="00464D37"/>
    <w:rsid w:val="00464DCF"/>
    <w:rsid w:val="00464DDE"/>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E2"/>
    <w:rsid w:val="00466062"/>
    <w:rsid w:val="0046608D"/>
    <w:rsid w:val="004662E1"/>
    <w:rsid w:val="00466307"/>
    <w:rsid w:val="0046636D"/>
    <w:rsid w:val="0046645A"/>
    <w:rsid w:val="00466520"/>
    <w:rsid w:val="0046659C"/>
    <w:rsid w:val="0046663B"/>
    <w:rsid w:val="00466666"/>
    <w:rsid w:val="0046667B"/>
    <w:rsid w:val="004668EE"/>
    <w:rsid w:val="00466A19"/>
    <w:rsid w:val="00466CFC"/>
    <w:rsid w:val="00466DDD"/>
    <w:rsid w:val="00466F0E"/>
    <w:rsid w:val="00466FE6"/>
    <w:rsid w:val="0046705D"/>
    <w:rsid w:val="00467106"/>
    <w:rsid w:val="0046711D"/>
    <w:rsid w:val="004671E4"/>
    <w:rsid w:val="0046726F"/>
    <w:rsid w:val="004673CD"/>
    <w:rsid w:val="004673F6"/>
    <w:rsid w:val="00467511"/>
    <w:rsid w:val="00467564"/>
    <w:rsid w:val="0046758F"/>
    <w:rsid w:val="0046771A"/>
    <w:rsid w:val="0046781C"/>
    <w:rsid w:val="0046783A"/>
    <w:rsid w:val="004679E4"/>
    <w:rsid w:val="004679ED"/>
    <w:rsid w:val="00467A31"/>
    <w:rsid w:val="00467A40"/>
    <w:rsid w:val="00467A4C"/>
    <w:rsid w:val="00467B5A"/>
    <w:rsid w:val="00467BD8"/>
    <w:rsid w:val="00467C4D"/>
    <w:rsid w:val="00467DC0"/>
    <w:rsid w:val="00470032"/>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4B8"/>
    <w:rsid w:val="00472506"/>
    <w:rsid w:val="00472550"/>
    <w:rsid w:val="0047256F"/>
    <w:rsid w:val="0047268E"/>
    <w:rsid w:val="00472782"/>
    <w:rsid w:val="004727FF"/>
    <w:rsid w:val="00472823"/>
    <w:rsid w:val="004728BD"/>
    <w:rsid w:val="00472975"/>
    <w:rsid w:val="00472977"/>
    <w:rsid w:val="00472A38"/>
    <w:rsid w:val="00472BF0"/>
    <w:rsid w:val="00472D00"/>
    <w:rsid w:val="00472F38"/>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38"/>
    <w:rsid w:val="00475E52"/>
    <w:rsid w:val="00475F31"/>
    <w:rsid w:val="00475FE3"/>
    <w:rsid w:val="004760C5"/>
    <w:rsid w:val="004760D6"/>
    <w:rsid w:val="00476228"/>
    <w:rsid w:val="0047631F"/>
    <w:rsid w:val="00476330"/>
    <w:rsid w:val="004763A7"/>
    <w:rsid w:val="0047646E"/>
    <w:rsid w:val="0047647E"/>
    <w:rsid w:val="0047660D"/>
    <w:rsid w:val="0047670C"/>
    <w:rsid w:val="00476ACF"/>
    <w:rsid w:val="00476B8C"/>
    <w:rsid w:val="00476D6E"/>
    <w:rsid w:val="00476DBA"/>
    <w:rsid w:val="00476E07"/>
    <w:rsid w:val="00476E5F"/>
    <w:rsid w:val="00476EED"/>
    <w:rsid w:val="00476EF7"/>
    <w:rsid w:val="00476F44"/>
    <w:rsid w:val="00477009"/>
    <w:rsid w:val="0047718E"/>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13D8"/>
    <w:rsid w:val="0048143E"/>
    <w:rsid w:val="00481484"/>
    <w:rsid w:val="00481565"/>
    <w:rsid w:val="00481604"/>
    <w:rsid w:val="004818E8"/>
    <w:rsid w:val="004818F0"/>
    <w:rsid w:val="00481AD9"/>
    <w:rsid w:val="00481ADF"/>
    <w:rsid w:val="00481EB4"/>
    <w:rsid w:val="00481F15"/>
    <w:rsid w:val="00481F66"/>
    <w:rsid w:val="00481F76"/>
    <w:rsid w:val="004820C8"/>
    <w:rsid w:val="00482231"/>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AE8"/>
    <w:rsid w:val="00484BA2"/>
    <w:rsid w:val="00484C93"/>
    <w:rsid w:val="00484CA1"/>
    <w:rsid w:val="00484D2D"/>
    <w:rsid w:val="00484DF7"/>
    <w:rsid w:val="00484F58"/>
    <w:rsid w:val="004850CF"/>
    <w:rsid w:val="004850E9"/>
    <w:rsid w:val="00485143"/>
    <w:rsid w:val="00485167"/>
    <w:rsid w:val="00485269"/>
    <w:rsid w:val="00485652"/>
    <w:rsid w:val="0048567D"/>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24"/>
    <w:rsid w:val="00486C6E"/>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A8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B"/>
    <w:rsid w:val="00490F6E"/>
    <w:rsid w:val="00490FB1"/>
    <w:rsid w:val="00491155"/>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6AC"/>
    <w:rsid w:val="00493753"/>
    <w:rsid w:val="004937B6"/>
    <w:rsid w:val="0049393F"/>
    <w:rsid w:val="0049394D"/>
    <w:rsid w:val="00493BB5"/>
    <w:rsid w:val="00493D2B"/>
    <w:rsid w:val="00493EBE"/>
    <w:rsid w:val="00493EC0"/>
    <w:rsid w:val="0049401A"/>
    <w:rsid w:val="00494444"/>
    <w:rsid w:val="00494553"/>
    <w:rsid w:val="004945D0"/>
    <w:rsid w:val="00494603"/>
    <w:rsid w:val="00494818"/>
    <w:rsid w:val="0049484F"/>
    <w:rsid w:val="004948C4"/>
    <w:rsid w:val="00494919"/>
    <w:rsid w:val="0049492C"/>
    <w:rsid w:val="00494A76"/>
    <w:rsid w:val="00494AE7"/>
    <w:rsid w:val="00494B2A"/>
    <w:rsid w:val="00494C9E"/>
    <w:rsid w:val="00494E41"/>
    <w:rsid w:val="00494F53"/>
    <w:rsid w:val="0049500C"/>
    <w:rsid w:val="0049502F"/>
    <w:rsid w:val="004951BB"/>
    <w:rsid w:val="004951FA"/>
    <w:rsid w:val="0049535E"/>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71"/>
    <w:rsid w:val="004966ED"/>
    <w:rsid w:val="0049684A"/>
    <w:rsid w:val="00496923"/>
    <w:rsid w:val="004969CD"/>
    <w:rsid w:val="00496B53"/>
    <w:rsid w:val="00496B88"/>
    <w:rsid w:val="00496BB5"/>
    <w:rsid w:val="00496C32"/>
    <w:rsid w:val="00496CAC"/>
    <w:rsid w:val="00496DC5"/>
    <w:rsid w:val="00496F84"/>
    <w:rsid w:val="004971A2"/>
    <w:rsid w:val="004971AA"/>
    <w:rsid w:val="00497245"/>
    <w:rsid w:val="0049744E"/>
    <w:rsid w:val="0049747E"/>
    <w:rsid w:val="004974F7"/>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093"/>
    <w:rsid w:val="004A0153"/>
    <w:rsid w:val="004A03B5"/>
    <w:rsid w:val="004A0646"/>
    <w:rsid w:val="004A06C0"/>
    <w:rsid w:val="004A07A0"/>
    <w:rsid w:val="004A07B3"/>
    <w:rsid w:val="004A083D"/>
    <w:rsid w:val="004A0849"/>
    <w:rsid w:val="004A0C11"/>
    <w:rsid w:val="004A0E68"/>
    <w:rsid w:val="004A0E71"/>
    <w:rsid w:val="004A0EEC"/>
    <w:rsid w:val="004A1320"/>
    <w:rsid w:val="004A147D"/>
    <w:rsid w:val="004A1496"/>
    <w:rsid w:val="004A1559"/>
    <w:rsid w:val="004A15DA"/>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58E"/>
    <w:rsid w:val="004A280A"/>
    <w:rsid w:val="004A2967"/>
    <w:rsid w:val="004A2A66"/>
    <w:rsid w:val="004A2C6E"/>
    <w:rsid w:val="004A2C7A"/>
    <w:rsid w:val="004A2C82"/>
    <w:rsid w:val="004A2DE1"/>
    <w:rsid w:val="004A2E17"/>
    <w:rsid w:val="004A2E33"/>
    <w:rsid w:val="004A2F66"/>
    <w:rsid w:val="004A302F"/>
    <w:rsid w:val="004A3360"/>
    <w:rsid w:val="004A3366"/>
    <w:rsid w:val="004A38AE"/>
    <w:rsid w:val="004A39BC"/>
    <w:rsid w:val="004A3A27"/>
    <w:rsid w:val="004A3AC6"/>
    <w:rsid w:val="004A3C81"/>
    <w:rsid w:val="004A3CC9"/>
    <w:rsid w:val="004A3D74"/>
    <w:rsid w:val="004A3D8A"/>
    <w:rsid w:val="004A3DB5"/>
    <w:rsid w:val="004A4042"/>
    <w:rsid w:val="004A4049"/>
    <w:rsid w:val="004A4127"/>
    <w:rsid w:val="004A4189"/>
    <w:rsid w:val="004A42EC"/>
    <w:rsid w:val="004A43C1"/>
    <w:rsid w:val="004A440E"/>
    <w:rsid w:val="004A4510"/>
    <w:rsid w:val="004A4535"/>
    <w:rsid w:val="004A45A9"/>
    <w:rsid w:val="004A45F0"/>
    <w:rsid w:val="004A468D"/>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424"/>
    <w:rsid w:val="004A5477"/>
    <w:rsid w:val="004A54BD"/>
    <w:rsid w:val="004A55B8"/>
    <w:rsid w:val="004A55F9"/>
    <w:rsid w:val="004A56F7"/>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9BE"/>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C63"/>
    <w:rsid w:val="004A7D09"/>
    <w:rsid w:val="004A7D89"/>
    <w:rsid w:val="004A7DF1"/>
    <w:rsid w:val="004A7EAE"/>
    <w:rsid w:val="004B00F1"/>
    <w:rsid w:val="004B0175"/>
    <w:rsid w:val="004B037F"/>
    <w:rsid w:val="004B038B"/>
    <w:rsid w:val="004B041B"/>
    <w:rsid w:val="004B045E"/>
    <w:rsid w:val="004B0592"/>
    <w:rsid w:val="004B0648"/>
    <w:rsid w:val="004B0651"/>
    <w:rsid w:val="004B0740"/>
    <w:rsid w:val="004B0884"/>
    <w:rsid w:val="004B0964"/>
    <w:rsid w:val="004B0993"/>
    <w:rsid w:val="004B09C9"/>
    <w:rsid w:val="004B09E1"/>
    <w:rsid w:val="004B0A9C"/>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CC"/>
    <w:rsid w:val="004B23DE"/>
    <w:rsid w:val="004B2618"/>
    <w:rsid w:val="004B270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96"/>
    <w:rsid w:val="004B39B6"/>
    <w:rsid w:val="004B3B6E"/>
    <w:rsid w:val="004B3D82"/>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D5B"/>
    <w:rsid w:val="004B4E89"/>
    <w:rsid w:val="004B4EAA"/>
    <w:rsid w:val="004B4ED0"/>
    <w:rsid w:val="004B5008"/>
    <w:rsid w:val="004B51B7"/>
    <w:rsid w:val="004B51D7"/>
    <w:rsid w:val="004B52B9"/>
    <w:rsid w:val="004B52DF"/>
    <w:rsid w:val="004B5337"/>
    <w:rsid w:val="004B5436"/>
    <w:rsid w:val="004B5450"/>
    <w:rsid w:val="004B5590"/>
    <w:rsid w:val="004B5662"/>
    <w:rsid w:val="004B588C"/>
    <w:rsid w:val="004B5A18"/>
    <w:rsid w:val="004B5C2D"/>
    <w:rsid w:val="004B5E3A"/>
    <w:rsid w:val="004B5E53"/>
    <w:rsid w:val="004B5E7F"/>
    <w:rsid w:val="004B5F38"/>
    <w:rsid w:val="004B5F87"/>
    <w:rsid w:val="004B60EC"/>
    <w:rsid w:val="004B61AA"/>
    <w:rsid w:val="004B64B2"/>
    <w:rsid w:val="004B6838"/>
    <w:rsid w:val="004B6934"/>
    <w:rsid w:val="004B6A74"/>
    <w:rsid w:val="004B6C22"/>
    <w:rsid w:val="004B6CCF"/>
    <w:rsid w:val="004B6E2C"/>
    <w:rsid w:val="004B7035"/>
    <w:rsid w:val="004B705F"/>
    <w:rsid w:val="004B70A3"/>
    <w:rsid w:val="004B713E"/>
    <w:rsid w:val="004B7222"/>
    <w:rsid w:val="004B7287"/>
    <w:rsid w:val="004B73CB"/>
    <w:rsid w:val="004B7514"/>
    <w:rsid w:val="004B7638"/>
    <w:rsid w:val="004B7663"/>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26"/>
    <w:rsid w:val="004C0E45"/>
    <w:rsid w:val="004C0EAD"/>
    <w:rsid w:val="004C1022"/>
    <w:rsid w:val="004C1072"/>
    <w:rsid w:val="004C1345"/>
    <w:rsid w:val="004C145E"/>
    <w:rsid w:val="004C1489"/>
    <w:rsid w:val="004C1605"/>
    <w:rsid w:val="004C16FF"/>
    <w:rsid w:val="004C1B13"/>
    <w:rsid w:val="004C1B23"/>
    <w:rsid w:val="004C1C5F"/>
    <w:rsid w:val="004C1CE8"/>
    <w:rsid w:val="004C1E56"/>
    <w:rsid w:val="004C1EB3"/>
    <w:rsid w:val="004C1EDE"/>
    <w:rsid w:val="004C2095"/>
    <w:rsid w:val="004C2230"/>
    <w:rsid w:val="004C2238"/>
    <w:rsid w:val="004C23EE"/>
    <w:rsid w:val="004C24A4"/>
    <w:rsid w:val="004C24D2"/>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452"/>
    <w:rsid w:val="004C549A"/>
    <w:rsid w:val="004C54CE"/>
    <w:rsid w:val="004C5620"/>
    <w:rsid w:val="004C5666"/>
    <w:rsid w:val="004C5697"/>
    <w:rsid w:val="004C5867"/>
    <w:rsid w:val="004C5AA7"/>
    <w:rsid w:val="004C5D0C"/>
    <w:rsid w:val="004C5FA4"/>
    <w:rsid w:val="004C6002"/>
    <w:rsid w:val="004C6076"/>
    <w:rsid w:val="004C6087"/>
    <w:rsid w:val="004C60A5"/>
    <w:rsid w:val="004C60DF"/>
    <w:rsid w:val="004C610D"/>
    <w:rsid w:val="004C6442"/>
    <w:rsid w:val="004C6514"/>
    <w:rsid w:val="004C655B"/>
    <w:rsid w:val="004C6618"/>
    <w:rsid w:val="004C661A"/>
    <w:rsid w:val="004C6635"/>
    <w:rsid w:val="004C6827"/>
    <w:rsid w:val="004C6843"/>
    <w:rsid w:val="004C6AF1"/>
    <w:rsid w:val="004C6CDE"/>
    <w:rsid w:val="004C6D74"/>
    <w:rsid w:val="004C6DB9"/>
    <w:rsid w:val="004C6FC0"/>
    <w:rsid w:val="004C7012"/>
    <w:rsid w:val="004C715C"/>
    <w:rsid w:val="004C735A"/>
    <w:rsid w:val="004C737A"/>
    <w:rsid w:val="004C74F3"/>
    <w:rsid w:val="004C753E"/>
    <w:rsid w:val="004C768C"/>
    <w:rsid w:val="004C77E1"/>
    <w:rsid w:val="004C78A0"/>
    <w:rsid w:val="004C78A2"/>
    <w:rsid w:val="004C78B2"/>
    <w:rsid w:val="004C79F3"/>
    <w:rsid w:val="004C7A69"/>
    <w:rsid w:val="004C7B69"/>
    <w:rsid w:val="004C7E22"/>
    <w:rsid w:val="004D002C"/>
    <w:rsid w:val="004D00B2"/>
    <w:rsid w:val="004D01E3"/>
    <w:rsid w:val="004D0326"/>
    <w:rsid w:val="004D03C8"/>
    <w:rsid w:val="004D03F4"/>
    <w:rsid w:val="004D0827"/>
    <w:rsid w:val="004D0A40"/>
    <w:rsid w:val="004D0AED"/>
    <w:rsid w:val="004D0C09"/>
    <w:rsid w:val="004D0C2D"/>
    <w:rsid w:val="004D0C92"/>
    <w:rsid w:val="004D0DD6"/>
    <w:rsid w:val="004D0F4F"/>
    <w:rsid w:val="004D0F87"/>
    <w:rsid w:val="004D10B8"/>
    <w:rsid w:val="004D13C0"/>
    <w:rsid w:val="004D13CE"/>
    <w:rsid w:val="004D151A"/>
    <w:rsid w:val="004D1525"/>
    <w:rsid w:val="004D1674"/>
    <w:rsid w:val="004D180D"/>
    <w:rsid w:val="004D1902"/>
    <w:rsid w:val="004D1A0F"/>
    <w:rsid w:val="004D1A60"/>
    <w:rsid w:val="004D1C1A"/>
    <w:rsid w:val="004D1C4F"/>
    <w:rsid w:val="004D1CDB"/>
    <w:rsid w:val="004D1D46"/>
    <w:rsid w:val="004D1DF5"/>
    <w:rsid w:val="004D1E72"/>
    <w:rsid w:val="004D1EE9"/>
    <w:rsid w:val="004D1F5D"/>
    <w:rsid w:val="004D1FFF"/>
    <w:rsid w:val="004D248C"/>
    <w:rsid w:val="004D25DF"/>
    <w:rsid w:val="004D27A2"/>
    <w:rsid w:val="004D282E"/>
    <w:rsid w:val="004D2845"/>
    <w:rsid w:val="004D28D7"/>
    <w:rsid w:val="004D299D"/>
    <w:rsid w:val="004D29D9"/>
    <w:rsid w:val="004D2A77"/>
    <w:rsid w:val="004D2AF3"/>
    <w:rsid w:val="004D2B7F"/>
    <w:rsid w:val="004D2D00"/>
    <w:rsid w:val="004D2F50"/>
    <w:rsid w:val="004D2F71"/>
    <w:rsid w:val="004D302C"/>
    <w:rsid w:val="004D317F"/>
    <w:rsid w:val="004D31C5"/>
    <w:rsid w:val="004D31DB"/>
    <w:rsid w:val="004D3258"/>
    <w:rsid w:val="004D343F"/>
    <w:rsid w:val="004D3777"/>
    <w:rsid w:val="004D384C"/>
    <w:rsid w:val="004D3AF9"/>
    <w:rsid w:val="004D3C25"/>
    <w:rsid w:val="004D3C7D"/>
    <w:rsid w:val="004D3CF8"/>
    <w:rsid w:val="004D3E0D"/>
    <w:rsid w:val="004D415C"/>
    <w:rsid w:val="004D4355"/>
    <w:rsid w:val="004D4400"/>
    <w:rsid w:val="004D4488"/>
    <w:rsid w:val="004D457B"/>
    <w:rsid w:val="004D460C"/>
    <w:rsid w:val="004D463A"/>
    <w:rsid w:val="004D46C3"/>
    <w:rsid w:val="004D47BF"/>
    <w:rsid w:val="004D47F5"/>
    <w:rsid w:val="004D4816"/>
    <w:rsid w:val="004D48C8"/>
    <w:rsid w:val="004D4901"/>
    <w:rsid w:val="004D4917"/>
    <w:rsid w:val="004D4B9D"/>
    <w:rsid w:val="004D4D03"/>
    <w:rsid w:val="004D4E2E"/>
    <w:rsid w:val="004D4EFF"/>
    <w:rsid w:val="004D5284"/>
    <w:rsid w:val="004D5388"/>
    <w:rsid w:val="004D53A6"/>
    <w:rsid w:val="004D541D"/>
    <w:rsid w:val="004D55D2"/>
    <w:rsid w:val="004D55E3"/>
    <w:rsid w:val="004D5681"/>
    <w:rsid w:val="004D5774"/>
    <w:rsid w:val="004D577E"/>
    <w:rsid w:val="004D57C1"/>
    <w:rsid w:val="004D588F"/>
    <w:rsid w:val="004D59BA"/>
    <w:rsid w:val="004D5A46"/>
    <w:rsid w:val="004D5D79"/>
    <w:rsid w:val="004D5D8B"/>
    <w:rsid w:val="004D5E20"/>
    <w:rsid w:val="004D5EE2"/>
    <w:rsid w:val="004D5F5F"/>
    <w:rsid w:val="004D5F83"/>
    <w:rsid w:val="004D5FA7"/>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990"/>
    <w:rsid w:val="004D799D"/>
    <w:rsid w:val="004D79B6"/>
    <w:rsid w:val="004D7A6E"/>
    <w:rsid w:val="004D7C42"/>
    <w:rsid w:val="004D7D12"/>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22D"/>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56C"/>
    <w:rsid w:val="004E66F2"/>
    <w:rsid w:val="004E6723"/>
    <w:rsid w:val="004E677E"/>
    <w:rsid w:val="004E696B"/>
    <w:rsid w:val="004E69A3"/>
    <w:rsid w:val="004E6B33"/>
    <w:rsid w:val="004E6CCA"/>
    <w:rsid w:val="004E6CE6"/>
    <w:rsid w:val="004E7009"/>
    <w:rsid w:val="004E719A"/>
    <w:rsid w:val="004E71EF"/>
    <w:rsid w:val="004E72C8"/>
    <w:rsid w:val="004E72FA"/>
    <w:rsid w:val="004E7377"/>
    <w:rsid w:val="004E7820"/>
    <w:rsid w:val="004E7C82"/>
    <w:rsid w:val="004E7C88"/>
    <w:rsid w:val="004E7D3B"/>
    <w:rsid w:val="004E7DAB"/>
    <w:rsid w:val="004F011F"/>
    <w:rsid w:val="004F021E"/>
    <w:rsid w:val="004F056F"/>
    <w:rsid w:val="004F068E"/>
    <w:rsid w:val="004F0831"/>
    <w:rsid w:val="004F0840"/>
    <w:rsid w:val="004F09E1"/>
    <w:rsid w:val="004F0B04"/>
    <w:rsid w:val="004F0D87"/>
    <w:rsid w:val="004F0FDA"/>
    <w:rsid w:val="004F0FEF"/>
    <w:rsid w:val="004F13C5"/>
    <w:rsid w:val="004F14D6"/>
    <w:rsid w:val="004F14F0"/>
    <w:rsid w:val="004F176F"/>
    <w:rsid w:val="004F18BE"/>
    <w:rsid w:val="004F1B66"/>
    <w:rsid w:val="004F1C39"/>
    <w:rsid w:val="004F1F60"/>
    <w:rsid w:val="004F1F94"/>
    <w:rsid w:val="004F21C2"/>
    <w:rsid w:val="004F21E7"/>
    <w:rsid w:val="004F2213"/>
    <w:rsid w:val="004F22DF"/>
    <w:rsid w:val="004F2317"/>
    <w:rsid w:val="004F2537"/>
    <w:rsid w:val="004F25CA"/>
    <w:rsid w:val="004F26D4"/>
    <w:rsid w:val="004F26E8"/>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87"/>
    <w:rsid w:val="004F443A"/>
    <w:rsid w:val="004F4502"/>
    <w:rsid w:val="004F45C9"/>
    <w:rsid w:val="004F4643"/>
    <w:rsid w:val="004F465D"/>
    <w:rsid w:val="004F482B"/>
    <w:rsid w:val="004F486A"/>
    <w:rsid w:val="004F48CE"/>
    <w:rsid w:val="004F4CCA"/>
    <w:rsid w:val="004F4E15"/>
    <w:rsid w:val="004F5101"/>
    <w:rsid w:val="004F51FD"/>
    <w:rsid w:val="004F532E"/>
    <w:rsid w:val="004F53D1"/>
    <w:rsid w:val="004F5403"/>
    <w:rsid w:val="004F5455"/>
    <w:rsid w:val="004F5541"/>
    <w:rsid w:val="004F55A4"/>
    <w:rsid w:val="004F56A3"/>
    <w:rsid w:val="004F56FA"/>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3CA"/>
    <w:rsid w:val="004F73EC"/>
    <w:rsid w:val="004F740A"/>
    <w:rsid w:val="004F7702"/>
    <w:rsid w:val="004F7863"/>
    <w:rsid w:val="004F78A1"/>
    <w:rsid w:val="004F7CB4"/>
    <w:rsid w:val="004F7D48"/>
    <w:rsid w:val="004F7EDE"/>
    <w:rsid w:val="004F7F11"/>
    <w:rsid w:val="005001A6"/>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027"/>
    <w:rsid w:val="0050212A"/>
    <w:rsid w:val="0050218C"/>
    <w:rsid w:val="005021E3"/>
    <w:rsid w:val="005021FC"/>
    <w:rsid w:val="00502483"/>
    <w:rsid w:val="005024BE"/>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CD"/>
    <w:rsid w:val="00504802"/>
    <w:rsid w:val="00504A4F"/>
    <w:rsid w:val="00504AAA"/>
    <w:rsid w:val="00504DD1"/>
    <w:rsid w:val="00504DF9"/>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CF2"/>
    <w:rsid w:val="00507D72"/>
    <w:rsid w:val="00507D74"/>
    <w:rsid w:val="00507E20"/>
    <w:rsid w:val="00507FA5"/>
    <w:rsid w:val="005101AB"/>
    <w:rsid w:val="005102D3"/>
    <w:rsid w:val="005105AD"/>
    <w:rsid w:val="005105FF"/>
    <w:rsid w:val="005107CB"/>
    <w:rsid w:val="005107FB"/>
    <w:rsid w:val="00510885"/>
    <w:rsid w:val="00510970"/>
    <w:rsid w:val="005109D6"/>
    <w:rsid w:val="00510A16"/>
    <w:rsid w:val="00510A6D"/>
    <w:rsid w:val="00510C93"/>
    <w:rsid w:val="00510CAF"/>
    <w:rsid w:val="00510E3E"/>
    <w:rsid w:val="00510F0F"/>
    <w:rsid w:val="00510F2D"/>
    <w:rsid w:val="0051107A"/>
    <w:rsid w:val="005111C0"/>
    <w:rsid w:val="005112EE"/>
    <w:rsid w:val="00511518"/>
    <w:rsid w:val="0051152A"/>
    <w:rsid w:val="005116E6"/>
    <w:rsid w:val="005117AA"/>
    <w:rsid w:val="00511966"/>
    <w:rsid w:val="00511994"/>
    <w:rsid w:val="005119FA"/>
    <w:rsid w:val="00511B22"/>
    <w:rsid w:val="00511C35"/>
    <w:rsid w:val="00511CCF"/>
    <w:rsid w:val="00511E26"/>
    <w:rsid w:val="00511E87"/>
    <w:rsid w:val="00512083"/>
    <w:rsid w:val="005120F9"/>
    <w:rsid w:val="0051210B"/>
    <w:rsid w:val="00512167"/>
    <w:rsid w:val="005122D6"/>
    <w:rsid w:val="00512307"/>
    <w:rsid w:val="00512421"/>
    <w:rsid w:val="00512470"/>
    <w:rsid w:val="005125A0"/>
    <w:rsid w:val="005125B3"/>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EF"/>
    <w:rsid w:val="005135B5"/>
    <w:rsid w:val="00513651"/>
    <w:rsid w:val="005136F0"/>
    <w:rsid w:val="0051373D"/>
    <w:rsid w:val="005137DC"/>
    <w:rsid w:val="00513A55"/>
    <w:rsid w:val="00513BBE"/>
    <w:rsid w:val="00513BC5"/>
    <w:rsid w:val="00513C6D"/>
    <w:rsid w:val="00513CF1"/>
    <w:rsid w:val="00513D07"/>
    <w:rsid w:val="00513DA0"/>
    <w:rsid w:val="00513E88"/>
    <w:rsid w:val="00513FC5"/>
    <w:rsid w:val="00514003"/>
    <w:rsid w:val="005140DB"/>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43"/>
    <w:rsid w:val="005173F8"/>
    <w:rsid w:val="0051748F"/>
    <w:rsid w:val="0051751A"/>
    <w:rsid w:val="0051755D"/>
    <w:rsid w:val="005175F4"/>
    <w:rsid w:val="00517651"/>
    <w:rsid w:val="0051789A"/>
    <w:rsid w:val="00517922"/>
    <w:rsid w:val="00517936"/>
    <w:rsid w:val="00517A2E"/>
    <w:rsid w:val="00517B07"/>
    <w:rsid w:val="00517C59"/>
    <w:rsid w:val="00517D29"/>
    <w:rsid w:val="00517D5A"/>
    <w:rsid w:val="00517D9E"/>
    <w:rsid w:val="00517DAB"/>
    <w:rsid w:val="00517E1C"/>
    <w:rsid w:val="00520085"/>
    <w:rsid w:val="00520137"/>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4A"/>
    <w:rsid w:val="00520EC9"/>
    <w:rsid w:val="00520F7D"/>
    <w:rsid w:val="005210EC"/>
    <w:rsid w:val="005210FE"/>
    <w:rsid w:val="00521266"/>
    <w:rsid w:val="00521300"/>
    <w:rsid w:val="00521511"/>
    <w:rsid w:val="00521590"/>
    <w:rsid w:val="005216E9"/>
    <w:rsid w:val="00521808"/>
    <w:rsid w:val="0052181F"/>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55"/>
    <w:rsid w:val="00522DF4"/>
    <w:rsid w:val="00522F9A"/>
    <w:rsid w:val="00523041"/>
    <w:rsid w:val="0052318E"/>
    <w:rsid w:val="005232D2"/>
    <w:rsid w:val="0052335F"/>
    <w:rsid w:val="0052348F"/>
    <w:rsid w:val="005234E1"/>
    <w:rsid w:val="0052361D"/>
    <w:rsid w:val="005236FB"/>
    <w:rsid w:val="005237CF"/>
    <w:rsid w:val="00523BA5"/>
    <w:rsid w:val="00523DC0"/>
    <w:rsid w:val="00523E5F"/>
    <w:rsid w:val="00524045"/>
    <w:rsid w:val="005240CF"/>
    <w:rsid w:val="00524248"/>
    <w:rsid w:val="0052424F"/>
    <w:rsid w:val="005242A2"/>
    <w:rsid w:val="005245C9"/>
    <w:rsid w:val="005245CC"/>
    <w:rsid w:val="00524634"/>
    <w:rsid w:val="005246DE"/>
    <w:rsid w:val="0052470A"/>
    <w:rsid w:val="00524775"/>
    <w:rsid w:val="005248AF"/>
    <w:rsid w:val="005248E9"/>
    <w:rsid w:val="005248FA"/>
    <w:rsid w:val="00524A76"/>
    <w:rsid w:val="00524AE5"/>
    <w:rsid w:val="00524ED1"/>
    <w:rsid w:val="00524FA7"/>
    <w:rsid w:val="00525036"/>
    <w:rsid w:val="00525180"/>
    <w:rsid w:val="005252B6"/>
    <w:rsid w:val="0052542B"/>
    <w:rsid w:val="005255A5"/>
    <w:rsid w:val="0052593D"/>
    <w:rsid w:val="0052598C"/>
    <w:rsid w:val="00525A4B"/>
    <w:rsid w:val="00525B3F"/>
    <w:rsid w:val="00525CB2"/>
    <w:rsid w:val="00525CD8"/>
    <w:rsid w:val="00525EB8"/>
    <w:rsid w:val="00525F15"/>
    <w:rsid w:val="00525F4B"/>
    <w:rsid w:val="00525F4C"/>
    <w:rsid w:val="00525FA8"/>
    <w:rsid w:val="0052601D"/>
    <w:rsid w:val="005260E6"/>
    <w:rsid w:val="0052610E"/>
    <w:rsid w:val="005262C5"/>
    <w:rsid w:val="005264EC"/>
    <w:rsid w:val="0052650E"/>
    <w:rsid w:val="005266D0"/>
    <w:rsid w:val="00526753"/>
    <w:rsid w:val="0052683D"/>
    <w:rsid w:val="00526855"/>
    <w:rsid w:val="005268BC"/>
    <w:rsid w:val="005269E6"/>
    <w:rsid w:val="005269E8"/>
    <w:rsid w:val="00526AC6"/>
    <w:rsid w:val="00526B84"/>
    <w:rsid w:val="00526C60"/>
    <w:rsid w:val="00526E2B"/>
    <w:rsid w:val="00526F42"/>
    <w:rsid w:val="00526FE1"/>
    <w:rsid w:val="00527018"/>
    <w:rsid w:val="0052734C"/>
    <w:rsid w:val="00527442"/>
    <w:rsid w:val="0052777B"/>
    <w:rsid w:val="00527859"/>
    <w:rsid w:val="00527A1B"/>
    <w:rsid w:val="00527AB2"/>
    <w:rsid w:val="00527B5A"/>
    <w:rsid w:val="00527BFD"/>
    <w:rsid w:val="00527D2C"/>
    <w:rsid w:val="00527DA3"/>
    <w:rsid w:val="00527DCB"/>
    <w:rsid w:val="00527DD0"/>
    <w:rsid w:val="00527E36"/>
    <w:rsid w:val="00527FF8"/>
    <w:rsid w:val="005300E3"/>
    <w:rsid w:val="00530275"/>
    <w:rsid w:val="0053029D"/>
    <w:rsid w:val="005303E3"/>
    <w:rsid w:val="0053053F"/>
    <w:rsid w:val="0053061E"/>
    <w:rsid w:val="005306C7"/>
    <w:rsid w:val="00530701"/>
    <w:rsid w:val="00530710"/>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D45"/>
    <w:rsid w:val="00531E4E"/>
    <w:rsid w:val="00531EC1"/>
    <w:rsid w:val="00531FA7"/>
    <w:rsid w:val="005320C0"/>
    <w:rsid w:val="005320CD"/>
    <w:rsid w:val="0053212B"/>
    <w:rsid w:val="00532230"/>
    <w:rsid w:val="00532473"/>
    <w:rsid w:val="005324F1"/>
    <w:rsid w:val="0053265C"/>
    <w:rsid w:val="005326A5"/>
    <w:rsid w:val="0053275E"/>
    <w:rsid w:val="0053277F"/>
    <w:rsid w:val="00532785"/>
    <w:rsid w:val="00532789"/>
    <w:rsid w:val="0053282B"/>
    <w:rsid w:val="00532946"/>
    <w:rsid w:val="00532996"/>
    <w:rsid w:val="00532BF7"/>
    <w:rsid w:val="00532CBA"/>
    <w:rsid w:val="00532D99"/>
    <w:rsid w:val="00532E69"/>
    <w:rsid w:val="00532F81"/>
    <w:rsid w:val="005331C3"/>
    <w:rsid w:val="00533308"/>
    <w:rsid w:val="00533326"/>
    <w:rsid w:val="0053345A"/>
    <w:rsid w:val="005335AB"/>
    <w:rsid w:val="00533605"/>
    <w:rsid w:val="0053371E"/>
    <w:rsid w:val="005337AD"/>
    <w:rsid w:val="00533870"/>
    <w:rsid w:val="0053394C"/>
    <w:rsid w:val="00533974"/>
    <w:rsid w:val="00533A9B"/>
    <w:rsid w:val="00533AB3"/>
    <w:rsid w:val="00533B02"/>
    <w:rsid w:val="00533C63"/>
    <w:rsid w:val="00533EA9"/>
    <w:rsid w:val="00533F50"/>
    <w:rsid w:val="00533F76"/>
    <w:rsid w:val="00533FB8"/>
    <w:rsid w:val="00534002"/>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A2"/>
    <w:rsid w:val="00534D85"/>
    <w:rsid w:val="00534DCF"/>
    <w:rsid w:val="00534E0F"/>
    <w:rsid w:val="00535106"/>
    <w:rsid w:val="0053529F"/>
    <w:rsid w:val="00535638"/>
    <w:rsid w:val="0053564F"/>
    <w:rsid w:val="0053577F"/>
    <w:rsid w:val="00535979"/>
    <w:rsid w:val="00535AA0"/>
    <w:rsid w:val="00535B5C"/>
    <w:rsid w:val="00535BD5"/>
    <w:rsid w:val="00535C2F"/>
    <w:rsid w:val="00535C91"/>
    <w:rsid w:val="00535D11"/>
    <w:rsid w:val="00535D4E"/>
    <w:rsid w:val="00535DCF"/>
    <w:rsid w:val="00535F69"/>
    <w:rsid w:val="00535F9B"/>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B1E"/>
    <w:rsid w:val="00536C26"/>
    <w:rsid w:val="00536D25"/>
    <w:rsid w:val="00536D3A"/>
    <w:rsid w:val="00536D43"/>
    <w:rsid w:val="00536D5D"/>
    <w:rsid w:val="00536DD6"/>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A18"/>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456"/>
    <w:rsid w:val="005414BF"/>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762"/>
    <w:rsid w:val="0054489B"/>
    <w:rsid w:val="005448B8"/>
    <w:rsid w:val="005448BC"/>
    <w:rsid w:val="00544B85"/>
    <w:rsid w:val="00544CF4"/>
    <w:rsid w:val="00544EAC"/>
    <w:rsid w:val="005451C1"/>
    <w:rsid w:val="0054559C"/>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36"/>
    <w:rsid w:val="00550459"/>
    <w:rsid w:val="0055047D"/>
    <w:rsid w:val="005505A7"/>
    <w:rsid w:val="005506E3"/>
    <w:rsid w:val="005506F3"/>
    <w:rsid w:val="00550946"/>
    <w:rsid w:val="00550A56"/>
    <w:rsid w:val="00550AB1"/>
    <w:rsid w:val="00550B00"/>
    <w:rsid w:val="00550BF6"/>
    <w:rsid w:val="00550D65"/>
    <w:rsid w:val="00550DCC"/>
    <w:rsid w:val="00550F94"/>
    <w:rsid w:val="00550FE9"/>
    <w:rsid w:val="0055113D"/>
    <w:rsid w:val="00551188"/>
    <w:rsid w:val="005511D2"/>
    <w:rsid w:val="00551229"/>
    <w:rsid w:val="005518F3"/>
    <w:rsid w:val="00551913"/>
    <w:rsid w:val="00551936"/>
    <w:rsid w:val="00551960"/>
    <w:rsid w:val="00551A5D"/>
    <w:rsid w:val="00551B5A"/>
    <w:rsid w:val="00551D45"/>
    <w:rsid w:val="00551DCC"/>
    <w:rsid w:val="00551DDA"/>
    <w:rsid w:val="00551EA6"/>
    <w:rsid w:val="00551F4B"/>
    <w:rsid w:val="00551FE2"/>
    <w:rsid w:val="005520D5"/>
    <w:rsid w:val="005522EF"/>
    <w:rsid w:val="0055238A"/>
    <w:rsid w:val="00552547"/>
    <w:rsid w:val="005525A5"/>
    <w:rsid w:val="005525BA"/>
    <w:rsid w:val="005526A5"/>
    <w:rsid w:val="005527DF"/>
    <w:rsid w:val="00552838"/>
    <w:rsid w:val="005528B3"/>
    <w:rsid w:val="00552A3D"/>
    <w:rsid w:val="00552A43"/>
    <w:rsid w:val="00552B14"/>
    <w:rsid w:val="00552B86"/>
    <w:rsid w:val="00552BD7"/>
    <w:rsid w:val="00552D6C"/>
    <w:rsid w:val="00552E84"/>
    <w:rsid w:val="00552F9B"/>
    <w:rsid w:val="00552FBB"/>
    <w:rsid w:val="005531B8"/>
    <w:rsid w:val="00553406"/>
    <w:rsid w:val="005534F3"/>
    <w:rsid w:val="00553726"/>
    <w:rsid w:val="005537DD"/>
    <w:rsid w:val="00553833"/>
    <w:rsid w:val="0055385C"/>
    <w:rsid w:val="005538E5"/>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BD"/>
    <w:rsid w:val="005558FB"/>
    <w:rsid w:val="005559B7"/>
    <w:rsid w:val="00555A6C"/>
    <w:rsid w:val="00555BA3"/>
    <w:rsid w:val="00555C27"/>
    <w:rsid w:val="00555C6A"/>
    <w:rsid w:val="00555D21"/>
    <w:rsid w:val="00555D91"/>
    <w:rsid w:val="00555E00"/>
    <w:rsid w:val="00555E41"/>
    <w:rsid w:val="00556038"/>
    <w:rsid w:val="005562B8"/>
    <w:rsid w:val="00556360"/>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0"/>
    <w:rsid w:val="00557249"/>
    <w:rsid w:val="005572AC"/>
    <w:rsid w:val="005572AD"/>
    <w:rsid w:val="00557300"/>
    <w:rsid w:val="0055738C"/>
    <w:rsid w:val="00557400"/>
    <w:rsid w:val="005576C1"/>
    <w:rsid w:val="0055774B"/>
    <w:rsid w:val="0055774D"/>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31"/>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282"/>
    <w:rsid w:val="005614F3"/>
    <w:rsid w:val="0056152C"/>
    <w:rsid w:val="005615FE"/>
    <w:rsid w:val="005616AB"/>
    <w:rsid w:val="005617D7"/>
    <w:rsid w:val="005618D6"/>
    <w:rsid w:val="00561983"/>
    <w:rsid w:val="005619CD"/>
    <w:rsid w:val="00561A64"/>
    <w:rsid w:val="00561B8B"/>
    <w:rsid w:val="00561C10"/>
    <w:rsid w:val="00561C94"/>
    <w:rsid w:val="00561CEA"/>
    <w:rsid w:val="00562041"/>
    <w:rsid w:val="0056205B"/>
    <w:rsid w:val="00562324"/>
    <w:rsid w:val="00562381"/>
    <w:rsid w:val="00562446"/>
    <w:rsid w:val="005628E6"/>
    <w:rsid w:val="00562989"/>
    <w:rsid w:val="005629AD"/>
    <w:rsid w:val="005629FD"/>
    <w:rsid w:val="00562C01"/>
    <w:rsid w:val="00562D9C"/>
    <w:rsid w:val="00562DEB"/>
    <w:rsid w:val="00562E2E"/>
    <w:rsid w:val="00562F4E"/>
    <w:rsid w:val="00563061"/>
    <w:rsid w:val="00563071"/>
    <w:rsid w:val="005631F2"/>
    <w:rsid w:val="005631FE"/>
    <w:rsid w:val="00563300"/>
    <w:rsid w:val="0056335C"/>
    <w:rsid w:val="00563483"/>
    <w:rsid w:val="005634F0"/>
    <w:rsid w:val="0056367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D58"/>
    <w:rsid w:val="00564E3F"/>
    <w:rsid w:val="00564F10"/>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48"/>
    <w:rsid w:val="00571C80"/>
    <w:rsid w:val="00571D26"/>
    <w:rsid w:val="00571D82"/>
    <w:rsid w:val="00571DD2"/>
    <w:rsid w:val="00571E0B"/>
    <w:rsid w:val="00572010"/>
    <w:rsid w:val="0057208A"/>
    <w:rsid w:val="00572097"/>
    <w:rsid w:val="00572110"/>
    <w:rsid w:val="005722C9"/>
    <w:rsid w:val="005722DE"/>
    <w:rsid w:val="0057231E"/>
    <w:rsid w:val="00572370"/>
    <w:rsid w:val="00572516"/>
    <w:rsid w:val="0057258B"/>
    <w:rsid w:val="00572678"/>
    <w:rsid w:val="005726B3"/>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510"/>
    <w:rsid w:val="005765FD"/>
    <w:rsid w:val="0057661E"/>
    <w:rsid w:val="005769FC"/>
    <w:rsid w:val="00576ADC"/>
    <w:rsid w:val="00576D5A"/>
    <w:rsid w:val="00576EC0"/>
    <w:rsid w:val="00576FAA"/>
    <w:rsid w:val="00577162"/>
    <w:rsid w:val="005772F2"/>
    <w:rsid w:val="00577492"/>
    <w:rsid w:val="005774CD"/>
    <w:rsid w:val="005775A6"/>
    <w:rsid w:val="005776C2"/>
    <w:rsid w:val="00577733"/>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91F"/>
    <w:rsid w:val="00580957"/>
    <w:rsid w:val="00580AD9"/>
    <w:rsid w:val="00580B18"/>
    <w:rsid w:val="00580B35"/>
    <w:rsid w:val="00580D8E"/>
    <w:rsid w:val="00580E6D"/>
    <w:rsid w:val="00580EA7"/>
    <w:rsid w:val="00580F95"/>
    <w:rsid w:val="00580FB6"/>
    <w:rsid w:val="005811C4"/>
    <w:rsid w:val="005812B9"/>
    <w:rsid w:val="005814D2"/>
    <w:rsid w:val="005815FF"/>
    <w:rsid w:val="0058168C"/>
    <w:rsid w:val="005817C1"/>
    <w:rsid w:val="005817D8"/>
    <w:rsid w:val="005819DD"/>
    <w:rsid w:val="00581B02"/>
    <w:rsid w:val="00581BA1"/>
    <w:rsid w:val="00581C30"/>
    <w:rsid w:val="00581D8B"/>
    <w:rsid w:val="00581EF2"/>
    <w:rsid w:val="00581FE2"/>
    <w:rsid w:val="00582048"/>
    <w:rsid w:val="005820AF"/>
    <w:rsid w:val="00582107"/>
    <w:rsid w:val="0058217C"/>
    <w:rsid w:val="005822E5"/>
    <w:rsid w:val="005822E9"/>
    <w:rsid w:val="00582358"/>
    <w:rsid w:val="0058235D"/>
    <w:rsid w:val="00582373"/>
    <w:rsid w:val="0058237B"/>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49"/>
    <w:rsid w:val="005837D2"/>
    <w:rsid w:val="00583884"/>
    <w:rsid w:val="005838AA"/>
    <w:rsid w:val="005838C5"/>
    <w:rsid w:val="005839AB"/>
    <w:rsid w:val="00583B81"/>
    <w:rsid w:val="00583C59"/>
    <w:rsid w:val="00583CE3"/>
    <w:rsid w:val="00583D1F"/>
    <w:rsid w:val="00583D4B"/>
    <w:rsid w:val="00583EF8"/>
    <w:rsid w:val="00584114"/>
    <w:rsid w:val="00584294"/>
    <w:rsid w:val="00584373"/>
    <w:rsid w:val="00584428"/>
    <w:rsid w:val="005844AE"/>
    <w:rsid w:val="005844B7"/>
    <w:rsid w:val="00584575"/>
    <w:rsid w:val="00584637"/>
    <w:rsid w:val="00584831"/>
    <w:rsid w:val="00584BE2"/>
    <w:rsid w:val="00584C2A"/>
    <w:rsid w:val="00584D18"/>
    <w:rsid w:val="00584E89"/>
    <w:rsid w:val="00584EF9"/>
    <w:rsid w:val="00584F13"/>
    <w:rsid w:val="00584FAC"/>
    <w:rsid w:val="00585013"/>
    <w:rsid w:val="005850C7"/>
    <w:rsid w:val="0058512F"/>
    <w:rsid w:val="0058534D"/>
    <w:rsid w:val="00585496"/>
    <w:rsid w:val="005855B6"/>
    <w:rsid w:val="00585679"/>
    <w:rsid w:val="005857D6"/>
    <w:rsid w:val="00585952"/>
    <w:rsid w:val="005859A9"/>
    <w:rsid w:val="00585B24"/>
    <w:rsid w:val="00585E33"/>
    <w:rsid w:val="00585E77"/>
    <w:rsid w:val="005862A6"/>
    <w:rsid w:val="005862F7"/>
    <w:rsid w:val="0058639A"/>
    <w:rsid w:val="0058639F"/>
    <w:rsid w:val="0058653B"/>
    <w:rsid w:val="00586577"/>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DC"/>
    <w:rsid w:val="005920FA"/>
    <w:rsid w:val="00592163"/>
    <w:rsid w:val="0059217C"/>
    <w:rsid w:val="0059218F"/>
    <w:rsid w:val="00592234"/>
    <w:rsid w:val="0059229C"/>
    <w:rsid w:val="005922A1"/>
    <w:rsid w:val="0059260C"/>
    <w:rsid w:val="0059272B"/>
    <w:rsid w:val="00592868"/>
    <w:rsid w:val="00592972"/>
    <w:rsid w:val="005929C0"/>
    <w:rsid w:val="00592B50"/>
    <w:rsid w:val="00592B5B"/>
    <w:rsid w:val="00592D8B"/>
    <w:rsid w:val="00592E1E"/>
    <w:rsid w:val="00592F2C"/>
    <w:rsid w:val="00592FC2"/>
    <w:rsid w:val="005931E7"/>
    <w:rsid w:val="0059325B"/>
    <w:rsid w:val="005932AD"/>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6E"/>
    <w:rsid w:val="00593E77"/>
    <w:rsid w:val="00593E7B"/>
    <w:rsid w:val="00593F26"/>
    <w:rsid w:val="00593FF1"/>
    <w:rsid w:val="005941DC"/>
    <w:rsid w:val="0059420C"/>
    <w:rsid w:val="00594233"/>
    <w:rsid w:val="00594266"/>
    <w:rsid w:val="005942EE"/>
    <w:rsid w:val="00594357"/>
    <w:rsid w:val="00594367"/>
    <w:rsid w:val="00594422"/>
    <w:rsid w:val="0059447A"/>
    <w:rsid w:val="005945C4"/>
    <w:rsid w:val="005947E7"/>
    <w:rsid w:val="0059481C"/>
    <w:rsid w:val="005949BD"/>
    <w:rsid w:val="005949C4"/>
    <w:rsid w:val="00594BCB"/>
    <w:rsid w:val="00594BD7"/>
    <w:rsid w:val="00594CC8"/>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9"/>
    <w:rsid w:val="00595F6A"/>
    <w:rsid w:val="00595F78"/>
    <w:rsid w:val="00596055"/>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C4"/>
    <w:rsid w:val="00597183"/>
    <w:rsid w:val="005971EC"/>
    <w:rsid w:val="0059720A"/>
    <w:rsid w:val="0059737F"/>
    <w:rsid w:val="005973D2"/>
    <w:rsid w:val="005974C0"/>
    <w:rsid w:val="0059750C"/>
    <w:rsid w:val="00597569"/>
    <w:rsid w:val="005975F0"/>
    <w:rsid w:val="0059763B"/>
    <w:rsid w:val="0059765F"/>
    <w:rsid w:val="00597987"/>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EC"/>
    <w:rsid w:val="005A084A"/>
    <w:rsid w:val="005A0B00"/>
    <w:rsid w:val="005A0B73"/>
    <w:rsid w:val="005A0C10"/>
    <w:rsid w:val="005A0CCF"/>
    <w:rsid w:val="005A0CE6"/>
    <w:rsid w:val="005A0E7D"/>
    <w:rsid w:val="005A0FFC"/>
    <w:rsid w:val="005A119A"/>
    <w:rsid w:val="005A11A2"/>
    <w:rsid w:val="005A11E0"/>
    <w:rsid w:val="005A1253"/>
    <w:rsid w:val="005A12C5"/>
    <w:rsid w:val="005A12C7"/>
    <w:rsid w:val="005A1376"/>
    <w:rsid w:val="005A13C5"/>
    <w:rsid w:val="005A1434"/>
    <w:rsid w:val="005A14FD"/>
    <w:rsid w:val="005A168A"/>
    <w:rsid w:val="005A16E9"/>
    <w:rsid w:val="005A184A"/>
    <w:rsid w:val="005A18C5"/>
    <w:rsid w:val="005A1915"/>
    <w:rsid w:val="005A1A75"/>
    <w:rsid w:val="005A1AC0"/>
    <w:rsid w:val="005A1B5B"/>
    <w:rsid w:val="005A1CC8"/>
    <w:rsid w:val="005A1CF9"/>
    <w:rsid w:val="005A1DC7"/>
    <w:rsid w:val="005A1F5B"/>
    <w:rsid w:val="005A1F80"/>
    <w:rsid w:val="005A1FDC"/>
    <w:rsid w:val="005A2017"/>
    <w:rsid w:val="005A2189"/>
    <w:rsid w:val="005A236F"/>
    <w:rsid w:val="005A23C8"/>
    <w:rsid w:val="005A24DE"/>
    <w:rsid w:val="005A250A"/>
    <w:rsid w:val="005A2585"/>
    <w:rsid w:val="005A26FC"/>
    <w:rsid w:val="005A270A"/>
    <w:rsid w:val="005A27A9"/>
    <w:rsid w:val="005A27AE"/>
    <w:rsid w:val="005A286A"/>
    <w:rsid w:val="005A2A16"/>
    <w:rsid w:val="005A2B7A"/>
    <w:rsid w:val="005A2C0D"/>
    <w:rsid w:val="005A2CCE"/>
    <w:rsid w:val="005A2D34"/>
    <w:rsid w:val="005A2E40"/>
    <w:rsid w:val="005A2F7B"/>
    <w:rsid w:val="005A3076"/>
    <w:rsid w:val="005A30A7"/>
    <w:rsid w:val="005A30D8"/>
    <w:rsid w:val="005A3234"/>
    <w:rsid w:val="005A3250"/>
    <w:rsid w:val="005A3340"/>
    <w:rsid w:val="005A3478"/>
    <w:rsid w:val="005A35B2"/>
    <w:rsid w:val="005A3686"/>
    <w:rsid w:val="005A36CE"/>
    <w:rsid w:val="005A3707"/>
    <w:rsid w:val="005A377F"/>
    <w:rsid w:val="005A37E6"/>
    <w:rsid w:val="005A391D"/>
    <w:rsid w:val="005A3984"/>
    <w:rsid w:val="005A3991"/>
    <w:rsid w:val="005A3A39"/>
    <w:rsid w:val="005A3ACE"/>
    <w:rsid w:val="005A3B81"/>
    <w:rsid w:val="005A3DD0"/>
    <w:rsid w:val="005A3DD6"/>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362"/>
    <w:rsid w:val="005A647A"/>
    <w:rsid w:val="005A6537"/>
    <w:rsid w:val="005A6762"/>
    <w:rsid w:val="005A67F8"/>
    <w:rsid w:val="005A69FA"/>
    <w:rsid w:val="005A6ACE"/>
    <w:rsid w:val="005A6B68"/>
    <w:rsid w:val="005A6D21"/>
    <w:rsid w:val="005A6D9A"/>
    <w:rsid w:val="005A6DEB"/>
    <w:rsid w:val="005A6E68"/>
    <w:rsid w:val="005A7008"/>
    <w:rsid w:val="005A735A"/>
    <w:rsid w:val="005A738F"/>
    <w:rsid w:val="005A7478"/>
    <w:rsid w:val="005A74E4"/>
    <w:rsid w:val="005A7697"/>
    <w:rsid w:val="005A797E"/>
    <w:rsid w:val="005A7A88"/>
    <w:rsid w:val="005A7ABA"/>
    <w:rsid w:val="005A7B41"/>
    <w:rsid w:val="005A7B95"/>
    <w:rsid w:val="005A7D13"/>
    <w:rsid w:val="005A7EF1"/>
    <w:rsid w:val="005B014F"/>
    <w:rsid w:val="005B046B"/>
    <w:rsid w:val="005B0781"/>
    <w:rsid w:val="005B0947"/>
    <w:rsid w:val="005B0A3C"/>
    <w:rsid w:val="005B0A86"/>
    <w:rsid w:val="005B0D19"/>
    <w:rsid w:val="005B0EB3"/>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F69"/>
    <w:rsid w:val="005B2F9C"/>
    <w:rsid w:val="005B3157"/>
    <w:rsid w:val="005B3209"/>
    <w:rsid w:val="005B327B"/>
    <w:rsid w:val="005B33F4"/>
    <w:rsid w:val="005B347D"/>
    <w:rsid w:val="005B3510"/>
    <w:rsid w:val="005B3561"/>
    <w:rsid w:val="005B359F"/>
    <w:rsid w:val="005B364F"/>
    <w:rsid w:val="005B3697"/>
    <w:rsid w:val="005B389F"/>
    <w:rsid w:val="005B3919"/>
    <w:rsid w:val="005B39B7"/>
    <w:rsid w:val="005B3ABA"/>
    <w:rsid w:val="005B3AE4"/>
    <w:rsid w:val="005B3D20"/>
    <w:rsid w:val="005B3E67"/>
    <w:rsid w:val="005B4055"/>
    <w:rsid w:val="005B4247"/>
    <w:rsid w:val="005B4249"/>
    <w:rsid w:val="005B42B9"/>
    <w:rsid w:val="005B42D6"/>
    <w:rsid w:val="005B4381"/>
    <w:rsid w:val="005B456F"/>
    <w:rsid w:val="005B45CD"/>
    <w:rsid w:val="005B467A"/>
    <w:rsid w:val="005B4966"/>
    <w:rsid w:val="005B4986"/>
    <w:rsid w:val="005B4C51"/>
    <w:rsid w:val="005B4D3A"/>
    <w:rsid w:val="005B4D5A"/>
    <w:rsid w:val="005B5000"/>
    <w:rsid w:val="005B5107"/>
    <w:rsid w:val="005B526B"/>
    <w:rsid w:val="005B5448"/>
    <w:rsid w:val="005B57BC"/>
    <w:rsid w:val="005B57D1"/>
    <w:rsid w:val="005B57E4"/>
    <w:rsid w:val="005B58E3"/>
    <w:rsid w:val="005B590F"/>
    <w:rsid w:val="005B5C80"/>
    <w:rsid w:val="005B5DBA"/>
    <w:rsid w:val="005B5E3B"/>
    <w:rsid w:val="005B5F9B"/>
    <w:rsid w:val="005B6035"/>
    <w:rsid w:val="005B604D"/>
    <w:rsid w:val="005B60A9"/>
    <w:rsid w:val="005B60D2"/>
    <w:rsid w:val="005B6253"/>
    <w:rsid w:val="005B6290"/>
    <w:rsid w:val="005B6294"/>
    <w:rsid w:val="005B63AA"/>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F04"/>
    <w:rsid w:val="005C1058"/>
    <w:rsid w:val="005C11DE"/>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1F4B"/>
    <w:rsid w:val="005C204C"/>
    <w:rsid w:val="005C20D1"/>
    <w:rsid w:val="005C23A7"/>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367"/>
    <w:rsid w:val="005C35BF"/>
    <w:rsid w:val="005C3722"/>
    <w:rsid w:val="005C37AA"/>
    <w:rsid w:val="005C37CB"/>
    <w:rsid w:val="005C3875"/>
    <w:rsid w:val="005C3976"/>
    <w:rsid w:val="005C39AF"/>
    <w:rsid w:val="005C3A1D"/>
    <w:rsid w:val="005C3AA7"/>
    <w:rsid w:val="005C3C19"/>
    <w:rsid w:val="005C3CEA"/>
    <w:rsid w:val="005C3D20"/>
    <w:rsid w:val="005C3D31"/>
    <w:rsid w:val="005C3D44"/>
    <w:rsid w:val="005C3ECB"/>
    <w:rsid w:val="005C3F14"/>
    <w:rsid w:val="005C41BA"/>
    <w:rsid w:val="005C42DF"/>
    <w:rsid w:val="005C42F4"/>
    <w:rsid w:val="005C435E"/>
    <w:rsid w:val="005C4397"/>
    <w:rsid w:val="005C4450"/>
    <w:rsid w:val="005C4611"/>
    <w:rsid w:val="005C46DE"/>
    <w:rsid w:val="005C4731"/>
    <w:rsid w:val="005C487B"/>
    <w:rsid w:val="005C49F9"/>
    <w:rsid w:val="005C4AF3"/>
    <w:rsid w:val="005C4B40"/>
    <w:rsid w:val="005C4BCB"/>
    <w:rsid w:val="005C4C7B"/>
    <w:rsid w:val="005C4CEA"/>
    <w:rsid w:val="005C4DD4"/>
    <w:rsid w:val="005C4EFA"/>
    <w:rsid w:val="005C4FE3"/>
    <w:rsid w:val="005C50C2"/>
    <w:rsid w:val="005C5189"/>
    <w:rsid w:val="005C5547"/>
    <w:rsid w:val="005C569D"/>
    <w:rsid w:val="005C56E7"/>
    <w:rsid w:val="005C58CC"/>
    <w:rsid w:val="005C58F6"/>
    <w:rsid w:val="005C5911"/>
    <w:rsid w:val="005C5C1F"/>
    <w:rsid w:val="005C5F60"/>
    <w:rsid w:val="005C60D8"/>
    <w:rsid w:val="005C614C"/>
    <w:rsid w:val="005C61B4"/>
    <w:rsid w:val="005C61D2"/>
    <w:rsid w:val="005C61DC"/>
    <w:rsid w:val="005C61E9"/>
    <w:rsid w:val="005C62C3"/>
    <w:rsid w:val="005C656D"/>
    <w:rsid w:val="005C663D"/>
    <w:rsid w:val="005C667E"/>
    <w:rsid w:val="005C682D"/>
    <w:rsid w:val="005C6895"/>
    <w:rsid w:val="005C6A23"/>
    <w:rsid w:val="005C6B38"/>
    <w:rsid w:val="005C6E8A"/>
    <w:rsid w:val="005C6EED"/>
    <w:rsid w:val="005C7014"/>
    <w:rsid w:val="005C7089"/>
    <w:rsid w:val="005C715C"/>
    <w:rsid w:val="005C718A"/>
    <w:rsid w:val="005C7276"/>
    <w:rsid w:val="005C72D4"/>
    <w:rsid w:val="005C78CF"/>
    <w:rsid w:val="005C7A6E"/>
    <w:rsid w:val="005C7A9A"/>
    <w:rsid w:val="005C7B58"/>
    <w:rsid w:val="005C7BCC"/>
    <w:rsid w:val="005C7D7D"/>
    <w:rsid w:val="005C7F03"/>
    <w:rsid w:val="005D00B9"/>
    <w:rsid w:val="005D0168"/>
    <w:rsid w:val="005D0198"/>
    <w:rsid w:val="005D0355"/>
    <w:rsid w:val="005D03D4"/>
    <w:rsid w:val="005D0426"/>
    <w:rsid w:val="005D0470"/>
    <w:rsid w:val="005D0609"/>
    <w:rsid w:val="005D0611"/>
    <w:rsid w:val="005D07C3"/>
    <w:rsid w:val="005D07F2"/>
    <w:rsid w:val="005D083C"/>
    <w:rsid w:val="005D0924"/>
    <w:rsid w:val="005D0963"/>
    <w:rsid w:val="005D09E5"/>
    <w:rsid w:val="005D0B44"/>
    <w:rsid w:val="005D0BA6"/>
    <w:rsid w:val="005D0CBE"/>
    <w:rsid w:val="005D0D08"/>
    <w:rsid w:val="005D0DF6"/>
    <w:rsid w:val="005D0E5C"/>
    <w:rsid w:val="005D0F5C"/>
    <w:rsid w:val="005D1247"/>
    <w:rsid w:val="005D1341"/>
    <w:rsid w:val="005D13A4"/>
    <w:rsid w:val="005D13D5"/>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E1D"/>
    <w:rsid w:val="005D30FB"/>
    <w:rsid w:val="005D327B"/>
    <w:rsid w:val="005D32A0"/>
    <w:rsid w:val="005D32E1"/>
    <w:rsid w:val="005D32E7"/>
    <w:rsid w:val="005D333E"/>
    <w:rsid w:val="005D33DA"/>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96"/>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B5"/>
    <w:rsid w:val="005D5F33"/>
    <w:rsid w:val="005D5F54"/>
    <w:rsid w:val="005D627B"/>
    <w:rsid w:val="005D63C6"/>
    <w:rsid w:val="005D640F"/>
    <w:rsid w:val="005D6480"/>
    <w:rsid w:val="005D657B"/>
    <w:rsid w:val="005D66E5"/>
    <w:rsid w:val="005D68CE"/>
    <w:rsid w:val="005D6D7F"/>
    <w:rsid w:val="005D6DEB"/>
    <w:rsid w:val="005D6E84"/>
    <w:rsid w:val="005D6E96"/>
    <w:rsid w:val="005D6F48"/>
    <w:rsid w:val="005D6F6B"/>
    <w:rsid w:val="005D6FA3"/>
    <w:rsid w:val="005D711C"/>
    <w:rsid w:val="005D7169"/>
    <w:rsid w:val="005D72E9"/>
    <w:rsid w:val="005D74F0"/>
    <w:rsid w:val="005D753B"/>
    <w:rsid w:val="005D761A"/>
    <w:rsid w:val="005D77E9"/>
    <w:rsid w:val="005D77FF"/>
    <w:rsid w:val="005D78F1"/>
    <w:rsid w:val="005D7918"/>
    <w:rsid w:val="005D7953"/>
    <w:rsid w:val="005D79D8"/>
    <w:rsid w:val="005D7A4B"/>
    <w:rsid w:val="005D7B11"/>
    <w:rsid w:val="005D7D0A"/>
    <w:rsid w:val="005D7D33"/>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839"/>
    <w:rsid w:val="005E092F"/>
    <w:rsid w:val="005E0A01"/>
    <w:rsid w:val="005E0ACC"/>
    <w:rsid w:val="005E0B1F"/>
    <w:rsid w:val="005E0B88"/>
    <w:rsid w:val="005E0D7D"/>
    <w:rsid w:val="005E1137"/>
    <w:rsid w:val="005E1146"/>
    <w:rsid w:val="005E136B"/>
    <w:rsid w:val="005E139E"/>
    <w:rsid w:val="005E1427"/>
    <w:rsid w:val="005E19A6"/>
    <w:rsid w:val="005E1A2A"/>
    <w:rsid w:val="005E1A63"/>
    <w:rsid w:val="005E1C71"/>
    <w:rsid w:val="005E1C90"/>
    <w:rsid w:val="005E1CF5"/>
    <w:rsid w:val="005E2031"/>
    <w:rsid w:val="005E20DB"/>
    <w:rsid w:val="005E2172"/>
    <w:rsid w:val="005E22BE"/>
    <w:rsid w:val="005E2336"/>
    <w:rsid w:val="005E23B1"/>
    <w:rsid w:val="005E24C7"/>
    <w:rsid w:val="005E255B"/>
    <w:rsid w:val="005E262E"/>
    <w:rsid w:val="005E297B"/>
    <w:rsid w:val="005E2C84"/>
    <w:rsid w:val="005E2D6F"/>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79"/>
    <w:rsid w:val="005E42B7"/>
    <w:rsid w:val="005E434D"/>
    <w:rsid w:val="005E4366"/>
    <w:rsid w:val="005E4501"/>
    <w:rsid w:val="005E4514"/>
    <w:rsid w:val="005E45AA"/>
    <w:rsid w:val="005E46A4"/>
    <w:rsid w:val="005E472C"/>
    <w:rsid w:val="005E490B"/>
    <w:rsid w:val="005E4AAC"/>
    <w:rsid w:val="005E4B81"/>
    <w:rsid w:val="005E4C9D"/>
    <w:rsid w:val="005E4F69"/>
    <w:rsid w:val="005E5025"/>
    <w:rsid w:val="005E5103"/>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769"/>
    <w:rsid w:val="005E779C"/>
    <w:rsid w:val="005E7805"/>
    <w:rsid w:val="005E7D86"/>
    <w:rsid w:val="005E7DB1"/>
    <w:rsid w:val="005E7F92"/>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DA5"/>
    <w:rsid w:val="005F2E5A"/>
    <w:rsid w:val="005F2F7A"/>
    <w:rsid w:val="005F3056"/>
    <w:rsid w:val="005F3115"/>
    <w:rsid w:val="005F3390"/>
    <w:rsid w:val="005F34E2"/>
    <w:rsid w:val="005F3586"/>
    <w:rsid w:val="005F3705"/>
    <w:rsid w:val="005F3790"/>
    <w:rsid w:val="005F37FD"/>
    <w:rsid w:val="005F3813"/>
    <w:rsid w:val="005F3AEC"/>
    <w:rsid w:val="005F3AF7"/>
    <w:rsid w:val="005F3C0C"/>
    <w:rsid w:val="005F3CFD"/>
    <w:rsid w:val="005F3D39"/>
    <w:rsid w:val="005F3D64"/>
    <w:rsid w:val="005F3D7F"/>
    <w:rsid w:val="005F3DE3"/>
    <w:rsid w:val="005F3E97"/>
    <w:rsid w:val="005F4196"/>
    <w:rsid w:val="005F4220"/>
    <w:rsid w:val="005F4487"/>
    <w:rsid w:val="005F450A"/>
    <w:rsid w:val="005F4516"/>
    <w:rsid w:val="005F4520"/>
    <w:rsid w:val="005F453A"/>
    <w:rsid w:val="005F45B3"/>
    <w:rsid w:val="005F45F6"/>
    <w:rsid w:val="005F4748"/>
    <w:rsid w:val="005F479D"/>
    <w:rsid w:val="005F4A8A"/>
    <w:rsid w:val="005F4B14"/>
    <w:rsid w:val="005F4BAC"/>
    <w:rsid w:val="005F4C7F"/>
    <w:rsid w:val="005F4CDB"/>
    <w:rsid w:val="005F4E19"/>
    <w:rsid w:val="005F4E44"/>
    <w:rsid w:val="005F4E87"/>
    <w:rsid w:val="005F50A5"/>
    <w:rsid w:val="005F51EA"/>
    <w:rsid w:val="005F523E"/>
    <w:rsid w:val="005F5252"/>
    <w:rsid w:val="005F544B"/>
    <w:rsid w:val="005F56CF"/>
    <w:rsid w:val="005F56D3"/>
    <w:rsid w:val="005F5A10"/>
    <w:rsid w:val="005F5A50"/>
    <w:rsid w:val="005F5AE0"/>
    <w:rsid w:val="005F5BD8"/>
    <w:rsid w:val="005F5C28"/>
    <w:rsid w:val="005F5C93"/>
    <w:rsid w:val="005F5DE6"/>
    <w:rsid w:val="005F6049"/>
    <w:rsid w:val="005F6050"/>
    <w:rsid w:val="005F6273"/>
    <w:rsid w:val="005F62FA"/>
    <w:rsid w:val="005F636A"/>
    <w:rsid w:val="005F644B"/>
    <w:rsid w:val="005F64C3"/>
    <w:rsid w:val="005F64C7"/>
    <w:rsid w:val="005F651E"/>
    <w:rsid w:val="005F65FB"/>
    <w:rsid w:val="005F6689"/>
    <w:rsid w:val="005F6731"/>
    <w:rsid w:val="005F6839"/>
    <w:rsid w:val="005F69E4"/>
    <w:rsid w:val="005F6A32"/>
    <w:rsid w:val="005F6B62"/>
    <w:rsid w:val="005F6B86"/>
    <w:rsid w:val="005F6BEB"/>
    <w:rsid w:val="005F6CBF"/>
    <w:rsid w:val="005F6D7C"/>
    <w:rsid w:val="005F6DA6"/>
    <w:rsid w:val="005F6DD6"/>
    <w:rsid w:val="005F6EAE"/>
    <w:rsid w:val="005F6FEF"/>
    <w:rsid w:val="005F7048"/>
    <w:rsid w:val="005F706A"/>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B7"/>
    <w:rsid w:val="00602AC6"/>
    <w:rsid w:val="00602C7B"/>
    <w:rsid w:val="00602C7E"/>
    <w:rsid w:val="00602C9B"/>
    <w:rsid w:val="00602D88"/>
    <w:rsid w:val="006030D7"/>
    <w:rsid w:val="006030E9"/>
    <w:rsid w:val="006031A5"/>
    <w:rsid w:val="00603350"/>
    <w:rsid w:val="00603390"/>
    <w:rsid w:val="006037D3"/>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5A"/>
    <w:rsid w:val="00604575"/>
    <w:rsid w:val="006045BE"/>
    <w:rsid w:val="00604657"/>
    <w:rsid w:val="00604769"/>
    <w:rsid w:val="006047DF"/>
    <w:rsid w:val="00604B76"/>
    <w:rsid w:val="00604B99"/>
    <w:rsid w:val="00604CC6"/>
    <w:rsid w:val="00604E70"/>
    <w:rsid w:val="00604F3B"/>
    <w:rsid w:val="00604FC8"/>
    <w:rsid w:val="00605094"/>
    <w:rsid w:val="00605101"/>
    <w:rsid w:val="0060514D"/>
    <w:rsid w:val="006051E0"/>
    <w:rsid w:val="0060527A"/>
    <w:rsid w:val="0060563F"/>
    <w:rsid w:val="0060569E"/>
    <w:rsid w:val="006056FE"/>
    <w:rsid w:val="00605734"/>
    <w:rsid w:val="006057AE"/>
    <w:rsid w:val="006057F7"/>
    <w:rsid w:val="0060583D"/>
    <w:rsid w:val="006058F8"/>
    <w:rsid w:val="00605B13"/>
    <w:rsid w:val="00605B45"/>
    <w:rsid w:val="00605E05"/>
    <w:rsid w:val="00605E4B"/>
    <w:rsid w:val="00605F14"/>
    <w:rsid w:val="0060608F"/>
    <w:rsid w:val="006060BB"/>
    <w:rsid w:val="0060612A"/>
    <w:rsid w:val="00606152"/>
    <w:rsid w:val="0060634B"/>
    <w:rsid w:val="0060637B"/>
    <w:rsid w:val="00606431"/>
    <w:rsid w:val="00606445"/>
    <w:rsid w:val="006064E9"/>
    <w:rsid w:val="00606580"/>
    <w:rsid w:val="006065DC"/>
    <w:rsid w:val="0060665B"/>
    <w:rsid w:val="00606821"/>
    <w:rsid w:val="00606877"/>
    <w:rsid w:val="00606923"/>
    <w:rsid w:val="00606A8F"/>
    <w:rsid w:val="00606D44"/>
    <w:rsid w:val="00606EA8"/>
    <w:rsid w:val="006071EA"/>
    <w:rsid w:val="006071F0"/>
    <w:rsid w:val="0060722B"/>
    <w:rsid w:val="00607267"/>
    <w:rsid w:val="0060732A"/>
    <w:rsid w:val="00607361"/>
    <w:rsid w:val="0060779F"/>
    <w:rsid w:val="00607938"/>
    <w:rsid w:val="00607E55"/>
    <w:rsid w:val="00607F89"/>
    <w:rsid w:val="00610277"/>
    <w:rsid w:val="006102FD"/>
    <w:rsid w:val="00610484"/>
    <w:rsid w:val="006104A5"/>
    <w:rsid w:val="006105BC"/>
    <w:rsid w:val="00610622"/>
    <w:rsid w:val="0061063D"/>
    <w:rsid w:val="006107B9"/>
    <w:rsid w:val="0061083F"/>
    <w:rsid w:val="00610868"/>
    <w:rsid w:val="00610941"/>
    <w:rsid w:val="00610AE1"/>
    <w:rsid w:val="00610C35"/>
    <w:rsid w:val="00610C64"/>
    <w:rsid w:val="00610DCE"/>
    <w:rsid w:val="00610ED7"/>
    <w:rsid w:val="00610F09"/>
    <w:rsid w:val="00610F16"/>
    <w:rsid w:val="00610FAA"/>
    <w:rsid w:val="0061104D"/>
    <w:rsid w:val="006110B7"/>
    <w:rsid w:val="0061117E"/>
    <w:rsid w:val="006111B4"/>
    <w:rsid w:val="00611359"/>
    <w:rsid w:val="006114C6"/>
    <w:rsid w:val="00611544"/>
    <w:rsid w:val="00611598"/>
    <w:rsid w:val="00611686"/>
    <w:rsid w:val="0061173E"/>
    <w:rsid w:val="00611871"/>
    <w:rsid w:val="006118B6"/>
    <w:rsid w:val="006118D0"/>
    <w:rsid w:val="00611904"/>
    <w:rsid w:val="00611936"/>
    <w:rsid w:val="00611A8E"/>
    <w:rsid w:val="00611D1C"/>
    <w:rsid w:val="00611D53"/>
    <w:rsid w:val="00611DF6"/>
    <w:rsid w:val="00612034"/>
    <w:rsid w:val="00612039"/>
    <w:rsid w:val="0061208B"/>
    <w:rsid w:val="006121BC"/>
    <w:rsid w:val="00612272"/>
    <w:rsid w:val="006122C4"/>
    <w:rsid w:val="0061240B"/>
    <w:rsid w:val="006124B4"/>
    <w:rsid w:val="006124CF"/>
    <w:rsid w:val="006124D8"/>
    <w:rsid w:val="0061255A"/>
    <w:rsid w:val="006125D8"/>
    <w:rsid w:val="0061276E"/>
    <w:rsid w:val="0061288C"/>
    <w:rsid w:val="00612B83"/>
    <w:rsid w:val="00612C19"/>
    <w:rsid w:val="00612DAD"/>
    <w:rsid w:val="00612E32"/>
    <w:rsid w:val="00613111"/>
    <w:rsid w:val="006131A9"/>
    <w:rsid w:val="00613350"/>
    <w:rsid w:val="006134DF"/>
    <w:rsid w:val="00613500"/>
    <w:rsid w:val="0061366B"/>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E16"/>
    <w:rsid w:val="00614F0F"/>
    <w:rsid w:val="00614F63"/>
    <w:rsid w:val="00614FBD"/>
    <w:rsid w:val="0061502E"/>
    <w:rsid w:val="00615439"/>
    <w:rsid w:val="006157A0"/>
    <w:rsid w:val="00615856"/>
    <w:rsid w:val="006158AE"/>
    <w:rsid w:val="006159F9"/>
    <w:rsid w:val="00615A66"/>
    <w:rsid w:val="00615B91"/>
    <w:rsid w:val="00615BA8"/>
    <w:rsid w:val="00615BE0"/>
    <w:rsid w:val="00615D44"/>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1FED"/>
    <w:rsid w:val="00622217"/>
    <w:rsid w:val="00622233"/>
    <w:rsid w:val="006223C0"/>
    <w:rsid w:val="006223DC"/>
    <w:rsid w:val="006223F5"/>
    <w:rsid w:val="00622487"/>
    <w:rsid w:val="00622559"/>
    <w:rsid w:val="0062278E"/>
    <w:rsid w:val="00622976"/>
    <w:rsid w:val="00622AFA"/>
    <w:rsid w:val="00622C1B"/>
    <w:rsid w:val="00622F80"/>
    <w:rsid w:val="00622FE8"/>
    <w:rsid w:val="0062304A"/>
    <w:rsid w:val="00623164"/>
    <w:rsid w:val="00623245"/>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05"/>
    <w:rsid w:val="006241F4"/>
    <w:rsid w:val="006242AF"/>
    <w:rsid w:val="006242CE"/>
    <w:rsid w:val="006243BB"/>
    <w:rsid w:val="0062440D"/>
    <w:rsid w:val="00624489"/>
    <w:rsid w:val="006245D8"/>
    <w:rsid w:val="00624789"/>
    <w:rsid w:val="0062479E"/>
    <w:rsid w:val="00624866"/>
    <w:rsid w:val="00624AB5"/>
    <w:rsid w:val="00624C01"/>
    <w:rsid w:val="00624E2C"/>
    <w:rsid w:val="00624F01"/>
    <w:rsid w:val="00624FA0"/>
    <w:rsid w:val="006250F9"/>
    <w:rsid w:val="00625176"/>
    <w:rsid w:val="006251CF"/>
    <w:rsid w:val="0062536B"/>
    <w:rsid w:val="00625598"/>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A0A"/>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CB1"/>
    <w:rsid w:val="00630E65"/>
    <w:rsid w:val="00631020"/>
    <w:rsid w:val="006310B6"/>
    <w:rsid w:val="006311B3"/>
    <w:rsid w:val="006311EA"/>
    <w:rsid w:val="006313AB"/>
    <w:rsid w:val="00631438"/>
    <w:rsid w:val="006316AC"/>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72"/>
    <w:rsid w:val="0063255F"/>
    <w:rsid w:val="006326B4"/>
    <w:rsid w:val="006328BF"/>
    <w:rsid w:val="006328D4"/>
    <w:rsid w:val="006329FF"/>
    <w:rsid w:val="00632ADE"/>
    <w:rsid w:val="00633146"/>
    <w:rsid w:val="006331DF"/>
    <w:rsid w:val="0063322E"/>
    <w:rsid w:val="00633345"/>
    <w:rsid w:val="0063347D"/>
    <w:rsid w:val="006335AD"/>
    <w:rsid w:val="0063372A"/>
    <w:rsid w:val="00633820"/>
    <w:rsid w:val="00633B22"/>
    <w:rsid w:val="00633BBB"/>
    <w:rsid w:val="00633CA8"/>
    <w:rsid w:val="00633D8F"/>
    <w:rsid w:val="00633FAB"/>
    <w:rsid w:val="00634338"/>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D66"/>
    <w:rsid w:val="00637E2A"/>
    <w:rsid w:val="0064005F"/>
    <w:rsid w:val="00640163"/>
    <w:rsid w:val="00640382"/>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127"/>
    <w:rsid w:val="00641217"/>
    <w:rsid w:val="006413AA"/>
    <w:rsid w:val="0064151A"/>
    <w:rsid w:val="0064157D"/>
    <w:rsid w:val="00641595"/>
    <w:rsid w:val="0064159E"/>
    <w:rsid w:val="0064171F"/>
    <w:rsid w:val="00641770"/>
    <w:rsid w:val="006418D4"/>
    <w:rsid w:val="006418DB"/>
    <w:rsid w:val="006419B0"/>
    <w:rsid w:val="00641ADF"/>
    <w:rsid w:val="00641B52"/>
    <w:rsid w:val="00641D37"/>
    <w:rsid w:val="00641D5D"/>
    <w:rsid w:val="00641E76"/>
    <w:rsid w:val="00641EA0"/>
    <w:rsid w:val="006420C2"/>
    <w:rsid w:val="00642267"/>
    <w:rsid w:val="00642326"/>
    <w:rsid w:val="00642526"/>
    <w:rsid w:val="00642578"/>
    <w:rsid w:val="006425AA"/>
    <w:rsid w:val="00642643"/>
    <w:rsid w:val="006426AE"/>
    <w:rsid w:val="006426C8"/>
    <w:rsid w:val="006427AE"/>
    <w:rsid w:val="00642A0C"/>
    <w:rsid w:val="00642BD9"/>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C24"/>
    <w:rsid w:val="00643CC6"/>
    <w:rsid w:val="00643ECF"/>
    <w:rsid w:val="006440D0"/>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B8"/>
    <w:rsid w:val="00644AEA"/>
    <w:rsid w:val="00644C15"/>
    <w:rsid w:val="00644C91"/>
    <w:rsid w:val="00644E1F"/>
    <w:rsid w:val="00644E33"/>
    <w:rsid w:val="00644E57"/>
    <w:rsid w:val="00644E96"/>
    <w:rsid w:val="00645614"/>
    <w:rsid w:val="0064565A"/>
    <w:rsid w:val="00645826"/>
    <w:rsid w:val="00645865"/>
    <w:rsid w:val="00645906"/>
    <w:rsid w:val="006459B4"/>
    <w:rsid w:val="00645A0E"/>
    <w:rsid w:val="00645A8B"/>
    <w:rsid w:val="00645B37"/>
    <w:rsid w:val="00645BE9"/>
    <w:rsid w:val="00645D72"/>
    <w:rsid w:val="00645F11"/>
    <w:rsid w:val="00645FBE"/>
    <w:rsid w:val="006460D8"/>
    <w:rsid w:val="0064613B"/>
    <w:rsid w:val="0064613F"/>
    <w:rsid w:val="0064618F"/>
    <w:rsid w:val="006461D3"/>
    <w:rsid w:val="00646353"/>
    <w:rsid w:val="00646426"/>
    <w:rsid w:val="006466D1"/>
    <w:rsid w:val="00646770"/>
    <w:rsid w:val="006467A3"/>
    <w:rsid w:val="0064690B"/>
    <w:rsid w:val="00646911"/>
    <w:rsid w:val="00646913"/>
    <w:rsid w:val="006469E5"/>
    <w:rsid w:val="00646C5F"/>
    <w:rsid w:val="00646D45"/>
    <w:rsid w:val="00646E76"/>
    <w:rsid w:val="00646EC5"/>
    <w:rsid w:val="00646EE3"/>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E4"/>
    <w:rsid w:val="00650EF9"/>
    <w:rsid w:val="00650F2D"/>
    <w:rsid w:val="00650FE5"/>
    <w:rsid w:val="00651067"/>
    <w:rsid w:val="00651169"/>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7044"/>
    <w:rsid w:val="00657098"/>
    <w:rsid w:val="00657102"/>
    <w:rsid w:val="00657224"/>
    <w:rsid w:val="00657236"/>
    <w:rsid w:val="00657240"/>
    <w:rsid w:val="0065732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978"/>
    <w:rsid w:val="00661D7D"/>
    <w:rsid w:val="00661DF1"/>
    <w:rsid w:val="00661E79"/>
    <w:rsid w:val="00661EA9"/>
    <w:rsid w:val="00661F14"/>
    <w:rsid w:val="00662288"/>
    <w:rsid w:val="006622A1"/>
    <w:rsid w:val="006622D9"/>
    <w:rsid w:val="00662385"/>
    <w:rsid w:val="006623D3"/>
    <w:rsid w:val="00662499"/>
    <w:rsid w:val="006624BC"/>
    <w:rsid w:val="00662677"/>
    <w:rsid w:val="006626B9"/>
    <w:rsid w:val="0066276B"/>
    <w:rsid w:val="00662786"/>
    <w:rsid w:val="006628F8"/>
    <w:rsid w:val="00662904"/>
    <w:rsid w:val="00662BF6"/>
    <w:rsid w:val="00662D5A"/>
    <w:rsid w:val="00662DAB"/>
    <w:rsid w:val="00662F0C"/>
    <w:rsid w:val="006630DF"/>
    <w:rsid w:val="006631C8"/>
    <w:rsid w:val="006632C3"/>
    <w:rsid w:val="00663535"/>
    <w:rsid w:val="006635B5"/>
    <w:rsid w:val="00663A64"/>
    <w:rsid w:val="00663B9B"/>
    <w:rsid w:val="00663CF8"/>
    <w:rsid w:val="00663D2E"/>
    <w:rsid w:val="00663D80"/>
    <w:rsid w:val="00663D86"/>
    <w:rsid w:val="006640BD"/>
    <w:rsid w:val="006640C7"/>
    <w:rsid w:val="00664125"/>
    <w:rsid w:val="00664344"/>
    <w:rsid w:val="006643BE"/>
    <w:rsid w:val="00664412"/>
    <w:rsid w:val="006644C5"/>
    <w:rsid w:val="006646EF"/>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5F13"/>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3A"/>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DF3"/>
    <w:rsid w:val="00670E3A"/>
    <w:rsid w:val="00670EAB"/>
    <w:rsid w:val="00670F8A"/>
    <w:rsid w:val="00670FF3"/>
    <w:rsid w:val="006712E7"/>
    <w:rsid w:val="0067134B"/>
    <w:rsid w:val="0067137D"/>
    <w:rsid w:val="006714CE"/>
    <w:rsid w:val="0067159C"/>
    <w:rsid w:val="006716E4"/>
    <w:rsid w:val="006716F4"/>
    <w:rsid w:val="006716F6"/>
    <w:rsid w:val="0067172E"/>
    <w:rsid w:val="006717F7"/>
    <w:rsid w:val="00671826"/>
    <w:rsid w:val="00671870"/>
    <w:rsid w:val="00671899"/>
    <w:rsid w:val="00671B14"/>
    <w:rsid w:val="00671C8D"/>
    <w:rsid w:val="00671E01"/>
    <w:rsid w:val="006722F9"/>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262"/>
    <w:rsid w:val="006752EC"/>
    <w:rsid w:val="0067544D"/>
    <w:rsid w:val="00675460"/>
    <w:rsid w:val="006754D7"/>
    <w:rsid w:val="00675692"/>
    <w:rsid w:val="006756AA"/>
    <w:rsid w:val="0067574C"/>
    <w:rsid w:val="0067577C"/>
    <w:rsid w:val="00675788"/>
    <w:rsid w:val="00675862"/>
    <w:rsid w:val="00675975"/>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F2"/>
    <w:rsid w:val="00677759"/>
    <w:rsid w:val="006777A9"/>
    <w:rsid w:val="006777C1"/>
    <w:rsid w:val="00677857"/>
    <w:rsid w:val="00677A28"/>
    <w:rsid w:val="00677AEF"/>
    <w:rsid w:val="00677B63"/>
    <w:rsid w:val="00677B8B"/>
    <w:rsid w:val="00677C50"/>
    <w:rsid w:val="00677D3D"/>
    <w:rsid w:val="00677F91"/>
    <w:rsid w:val="00680147"/>
    <w:rsid w:val="006801CC"/>
    <w:rsid w:val="006801F2"/>
    <w:rsid w:val="00680428"/>
    <w:rsid w:val="0068051A"/>
    <w:rsid w:val="00680630"/>
    <w:rsid w:val="00680648"/>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CD"/>
    <w:rsid w:val="00681500"/>
    <w:rsid w:val="00681606"/>
    <w:rsid w:val="00681645"/>
    <w:rsid w:val="006817A1"/>
    <w:rsid w:val="006817CB"/>
    <w:rsid w:val="006817F2"/>
    <w:rsid w:val="00681900"/>
    <w:rsid w:val="00681999"/>
    <w:rsid w:val="00681A4D"/>
    <w:rsid w:val="00681AFF"/>
    <w:rsid w:val="00681BAC"/>
    <w:rsid w:val="00681BB4"/>
    <w:rsid w:val="00681D01"/>
    <w:rsid w:val="00681D35"/>
    <w:rsid w:val="00681E4F"/>
    <w:rsid w:val="00681F71"/>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45"/>
    <w:rsid w:val="00682F7B"/>
    <w:rsid w:val="00682FDD"/>
    <w:rsid w:val="0068301A"/>
    <w:rsid w:val="00683074"/>
    <w:rsid w:val="00683148"/>
    <w:rsid w:val="006831DE"/>
    <w:rsid w:val="00683360"/>
    <w:rsid w:val="0068378D"/>
    <w:rsid w:val="00683794"/>
    <w:rsid w:val="0068387B"/>
    <w:rsid w:val="00683901"/>
    <w:rsid w:val="006839BF"/>
    <w:rsid w:val="006839EC"/>
    <w:rsid w:val="00683C64"/>
    <w:rsid w:val="00683FDE"/>
    <w:rsid w:val="00684058"/>
    <w:rsid w:val="006840C3"/>
    <w:rsid w:val="00684167"/>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BC"/>
    <w:rsid w:val="006850F5"/>
    <w:rsid w:val="006850F7"/>
    <w:rsid w:val="0068515C"/>
    <w:rsid w:val="006851BE"/>
    <w:rsid w:val="00685232"/>
    <w:rsid w:val="00685292"/>
    <w:rsid w:val="0068547A"/>
    <w:rsid w:val="0068581B"/>
    <w:rsid w:val="006858F2"/>
    <w:rsid w:val="00685941"/>
    <w:rsid w:val="00685A7B"/>
    <w:rsid w:val="00685AEB"/>
    <w:rsid w:val="00685C21"/>
    <w:rsid w:val="00685CC5"/>
    <w:rsid w:val="00685D53"/>
    <w:rsid w:val="00685E38"/>
    <w:rsid w:val="00685FE8"/>
    <w:rsid w:val="00686004"/>
    <w:rsid w:val="006860B5"/>
    <w:rsid w:val="006860F5"/>
    <w:rsid w:val="00686176"/>
    <w:rsid w:val="00686216"/>
    <w:rsid w:val="00686220"/>
    <w:rsid w:val="00686260"/>
    <w:rsid w:val="0068630C"/>
    <w:rsid w:val="0068638E"/>
    <w:rsid w:val="00686687"/>
    <w:rsid w:val="0068682D"/>
    <w:rsid w:val="00686904"/>
    <w:rsid w:val="00686993"/>
    <w:rsid w:val="00686BE5"/>
    <w:rsid w:val="00686C00"/>
    <w:rsid w:val="00686C49"/>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D42"/>
    <w:rsid w:val="00690E1F"/>
    <w:rsid w:val="00690F8D"/>
    <w:rsid w:val="00690FE4"/>
    <w:rsid w:val="00691083"/>
    <w:rsid w:val="006910B9"/>
    <w:rsid w:val="006910C8"/>
    <w:rsid w:val="006912A5"/>
    <w:rsid w:val="0069137B"/>
    <w:rsid w:val="0069145B"/>
    <w:rsid w:val="00691477"/>
    <w:rsid w:val="0069149F"/>
    <w:rsid w:val="00691514"/>
    <w:rsid w:val="00691597"/>
    <w:rsid w:val="006915B2"/>
    <w:rsid w:val="00691600"/>
    <w:rsid w:val="00691668"/>
    <w:rsid w:val="00691729"/>
    <w:rsid w:val="0069185B"/>
    <w:rsid w:val="006918FF"/>
    <w:rsid w:val="00691902"/>
    <w:rsid w:val="006919F0"/>
    <w:rsid w:val="00691A1F"/>
    <w:rsid w:val="00691D68"/>
    <w:rsid w:val="00691E67"/>
    <w:rsid w:val="00691EFC"/>
    <w:rsid w:val="00692153"/>
    <w:rsid w:val="0069227E"/>
    <w:rsid w:val="0069230C"/>
    <w:rsid w:val="006924AE"/>
    <w:rsid w:val="00692575"/>
    <w:rsid w:val="006925FD"/>
    <w:rsid w:val="006926C1"/>
    <w:rsid w:val="006926C5"/>
    <w:rsid w:val="006927CD"/>
    <w:rsid w:val="00692831"/>
    <w:rsid w:val="00692856"/>
    <w:rsid w:val="006929C2"/>
    <w:rsid w:val="006929F8"/>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D38"/>
    <w:rsid w:val="00693EE7"/>
    <w:rsid w:val="0069400A"/>
    <w:rsid w:val="00694025"/>
    <w:rsid w:val="006940F9"/>
    <w:rsid w:val="00694295"/>
    <w:rsid w:val="00694364"/>
    <w:rsid w:val="006948B0"/>
    <w:rsid w:val="00694A82"/>
    <w:rsid w:val="00694B23"/>
    <w:rsid w:val="00694C49"/>
    <w:rsid w:val="00694D42"/>
    <w:rsid w:val="00694DA1"/>
    <w:rsid w:val="00694E22"/>
    <w:rsid w:val="00694F3F"/>
    <w:rsid w:val="00694F5F"/>
    <w:rsid w:val="00694F6C"/>
    <w:rsid w:val="00695000"/>
    <w:rsid w:val="00695152"/>
    <w:rsid w:val="00695168"/>
    <w:rsid w:val="00695216"/>
    <w:rsid w:val="00695260"/>
    <w:rsid w:val="006953CC"/>
    <w:rsid w:val="006953EB"/>
    <w:rsid w:val="0069567C"/>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A2"/>
    <w:rsid w:val="006975D5"/>
    <w:rsid w:val="006976D6"/>
    <w:rsid w:val="00697725"/>
    <w:rsid w:val="006979BE"/>
    <w:rsid w:val="00697A2D"/>
    <w:rsid w:val="00697B30"/>
    <w:rsid w:val="00697BCC"/>
    <w:rsid w:val="00697CAC"/>
    <w:rsid w:val="00697E66"/>
    <w:rsid w:val="00697E72"/>
    <w:rsid w:val="006A00F3"/>
    <w:rsid w:val="006A010C"/>
    <w:rsid w:val="006A0151"/>
    <w:rsid w:val="006A01C6"/>
    <w:rsid w:val="006A0295"/>
    <w:rsid w:val="006A0397"/>
    <w:rsid w:val="006A04D7"/>
    <w:rsid w:val="006A0603"/>
    <w:rsid w:val="006A0626"/>
    <w:rsid w:val="006A06CE"/>
    <w:rsid w:val="006A0840"/>
    <w:rsid w:val="006A09E7"/>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4"/>
    <w:rsid w:val="006A2ECA"/>
    <w:rsid w:val="006A2F8F"/>
    <w:rsid w:val="006A3023"/>
    <w:rsid w:val="006A32A3"/>
    <w:rsid w:val="006A32C0"/>
    <w:rsid w:val="006A330D"/>
    <w:rsid w:val="006A34C6"/>
    <w:rsid w:val="006A3516"/>
    <w:rsid w:val="006A35C5"/>
    <w:rsid w:val="006A367E"/>
    <w:rsid w:val="006A3700"/>
    <w:rsid w:val="006A38D6"/>
    <w:rsid w:val="006A3B9A"/>
    <w:rsid w:val="006A3BC4"/>
    <w:rsid w:val="006A3D11"/>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323"/>
    <w:rsid w:val="006A53A2"/>
    <w:rsid w:val="006A547D"/>
    <w:rsid w:val="006A56EB"/>
    <w:rsid w:val="006A5722"/>
    <w:rsid w:val="006A5842"/>
    <w:rsid w:val="006A5878"/>
    <w:rsid w:val="006A5A0B"/>
    <w:rsid w:val="006A5A10"/>
    <w:rsid w:val="006A5AB4"/>
    <w:rsid w:val="006A5AF3"/>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55"/>
    <w:rsid w:val="006A6C63"/>
    <w:rsid w:val="006A6CDC"/>
    <w:rsid w:val="006A6D98"/>
    <w:rsid w:val="006A70A8"/>
    <w:rsid w:val="006A7345"/>
    <w:rsid w:val="006A7446"/>
    <w:rsid w:val="006A74C0"/>
    <w:rsid w:val="006A75FB"/>
    <w:rsid w:val="006A767F"/>
    <w:rsid w:val="006A7903"/>
    <w:rsid w:val="006A79AE"/>
    <w:rsid w:val="006A79FC"/>
    <w:rsid w:val="006A7CA1"/>
    <w:rsid w:val="006A7D3C"/>
    <w:rsid w:val="006A7E58"/>
    <w:rsid w:val="006A7E9F"/>
    <w:rsid w:val="006A7EA1"/>
    <w:rsid w:val="006B007A"/>
    <w:rsid w:val="006B00F6"/>
    <w:rsid w:val="006B0151"/>
    <w:rsid w:val="006B0197"/>
    <w:rsid w:val="006B0293"/>
    <w:rsid w:val="006B03AE"/>
    <w:rsid w:val="006B03CE"/>
    <w:rsid w:val="006B05FE"/>
    <w:rsid w:val="006B065F"/>
    <w:rsid w:val="006B06AA"/>
    <w:rsid w:val="006B06F5"/>
    <w:rsid w:val="006B0742"/>
    <w:rsid w:val="006B07EB"/>
    <w:rsid w:val="006B09CB"/>
    <w:rsid w:val="006B09FC"/>
    <w:rsid w:val="006B0A1F"/>
    <w:rsid w:val="006B0B04"/>
    <w:rsid w:val="006B0BDE"/>
    <w:rsid w:val="006B0C5D"/>
    <w:rsid w:val="006B0E71"/>
    <w:rsid w:val="006B0EEE"/>
    <w:rsid w:val="006B10BC"/>
    <w:rsid w:val="006B11D3"/>
    <w:rsid w:val="006B130A"/>
    <w:rsid w:val="006B1310"/>
    <w:rsid w:val="006B1390"/>
    <w:rsid w:val="006B152C"/>
    <w:rsid w:val="006B1584"/>
    <w:rsid w:val="006B1625"/>
    <w:rsid w:val="006B1699"/>
    <w:rsid w:val="006B1803"/>
    <w:rsid w:val="006B1AE1"/>
    <w:rsid w:val="006B1BA5"/>
    <w:rsid w:val="006B1CAC"/>
    <w:rsid w:val="006B1CD1"/>
    <w:rsid w:val="006B1DF1"/>
    <w:rsid w:val="006B1EE6"/>
    <w:rsid w:val="006B215C"/>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11E"/>
    <w:rsid w:val="006B33A6"/>
    <w:rsid w:val="006B3480"/>
    <w:rsid w:val="006B392F"/>
    <w:rsid w:val="006B3A4F"/>
    <w:rsid w:val="006B3B53"/>
    <w:rsid w:val="006B3B91"/>
    <w:rsid w:val="006B3D13"/>
    <w:rsid w:val="006B3ECB"/>
    <w:rsid w:val="006B3F2A"/>
    <w:rsid w:val="006B3F49"/>
    <w:rsid w:val="006B405B"/>
    <w:rsid w:val="006B408C"/>
    <w:rsid w:val="006B4124"/>
    <w:rsid w:val="006B4230"/>
    <w:rsid w:val="006B438A"/>
    <w:rsid w:val="006B43D9"/>
    <w:rsid w:val="006B43F4"/>
    <w:rsid w:val="006B4689"/>
    <w:rsid w:val="006B4ACF"/>
    <w:rsid w:val="006B4ED5"/>
    <w:rsid w:val="006B5102"/>
    <w:rsid w:val="006B5217"/>
    <w:rsid w:val="006B5273"/>
    <w:rsid w:val="006B5281"/>
    <w:rsid w:val="006B52E3"/>
    <w:rsid w:val="006B530D"/>
    <w:rsid w:val="006B5815"/>
    <w:rsid w:val="006B5A72"/>
    <w:rsid w:val="006B5BFD"/>
    <w:rsid w:val="006B5C1A"/>
    <w:rsid w:val="006B5CD0"/>
    <w:rsid w:val="006B5EB9"/>
    <w:rsid w:val="006B5F87"/>
    <w:rsid w:val="006B6035"/>
    <w:rsid w:val="006B605A"/>
    <w:rsid w:val="006B60EA"/>
    <w:rsid w:val="006B62EC"/>
    <w:rsid w:val="006B6486"/>
    <w:rsid w:val="006B65FD"/>
    <w:rsid w:val="006B6689"/>
    <w:rsid w:val="006B674D"/>
    <w:rsid w:val="006B6763"/>
    <w:rsid w:val="006B67C7"/>
    <w:rsid w:val="006B69F8"/>
    <w:rsid w:val="006B6BD8"/>
    <w:rsid w:val="006B6E0E"/>
    <w:rsid w:val="006B6E6B"/>
    <w:rsid w:val="006B707A"/>
    <w:rsid w:val="006B71C7"/>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478"/>
    <w:rsid w:val="006C0479"/>
    <w:rsid w:val="006C0707"/>
    <w:rsid w:val="006C078F"/>
    <w:rsid w:val="006C09E4"/>
    <w:rsid w:val="006C0B40"/>
    <w:rsid w:val="006C0B5D"/>
    <w:rsid w:val="006C0E7A"/>
    <w:rsid w:val="006C0F6E"/>
    <w:rsid w:val="006C0F95"/>
    <w:rsid w:val="006C0FF9"/>
    <w:rsid w:val="006C11C1"/>
    <w:rsid w:val="006C127A"/>
    <w:rsid w:val="006C1614"/>
    <w:rsid w:val="006C18C5"/>
    <w:rsid w:val="006C1905"/>
    <w:rsid w:val="006C1A40"/>
    <w:rsid w:val="006C1ADB"/>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55"/>
    <w:rsid w:val="006C478F"/>
    <w:rsid w:val="006C47FE"/>
    <w:rsid w:val="006C4874"/>
    <w:rsid w:val="006C489E"/>
    <w:rsid w:val="006C49EE"/>
    <w:rsid w:val="006C4BE7"/>
    <w:rsid w:val="006C4C4D"/>
    <w:rsid w:val="006C4CAB"/>
    <w:rsid w:val="006C4CEB"/>
    <w:rsid w:val="006C4D94"/>
    <w:rsid w:val="006C4E24"/>
    <w:rsid w:val="006C4F28"/>
    <w:rsid w:val="006C5058"/>
    <w:rsid w:val="006C51F8"/>
    <w:rsid w:val="006C521F"/>
    <w:rsid w:val="006C52F2"/>
    <w:rsid w:val="006C533A"/>
    <w:rsid w:val="006C533E"/>
    <w:rsid w:val="006C5389"/>
    <w:rsid w:val="006C5392"/>
    <w:rsid w:val="006C5401"/>
    <w:rsid w:val="006C546A"/>
    <w:rsid w:val="006C547E"/>
    <w:rsid w:val="006C549C"/>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CE"/>
    <w:rsid w:val="006D04A2"/>
    <w:rsid w:val="006D06FA"/>
    <w:rsid w:val="006D0985"/>
    <w:rsid w:val="006D0AAC"/>
    <w:rsid w:val="006D0AEE"/>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693"/>
    <w:rsid w:val="006D281A"/>
    <w:rsid w:val="006D29B2"/>
    <w:rsid w:val="006D29D5"/>
    <w:rsid w:val="006D29F7"/>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EB7"/>
    <w:rsid w:val="006D3F06"/>
    <w:rsid w:val="006D3F7A"/>
    <w:rsid w:val="006D3F7C"/>
    <w:rsid w:val="006D40D1"/>
    <w:rsid w:val="006D41C2"/>
    <w:rsid w:val="006D430F"/>
    <w:rsid w:val="006D435A"/>
    <w:rsid w:val="006D449F"/>
    <w:rsid w:val="006D44CE"/>
    <w:rsid w:val="006D45ED"/>
    <w:rsid w:val="006D4660"/>
    <w:rsid w:val="006D478D"/>
    <w:rsid w:val="006D49DB"/>
    <w:rsid w:val="006D4D68"/>
    <w:rsid w:val="006D4DF5"/>
    <w:rsid w:val="006D4DF8"/>
    <w:rsid w:val="006D4E1E"/>
    <w:rsid w:val="006D4F12"/>
    <w:rsid w:val="006D4FC4"/>
    <w:rsid w:val="006D50A6"/>
    <w:rsid w:val="006D50C7"/>
    <w:rsid w:val="006D5211"/>
    <w:rsid w:val="006D53F0"/>
    <w:rsid w:val="006D5423"/>
    <w:rsid w:val="006D543B"/>
    <w:rsid w:val="006D5584"/>
    <w:rsid w:val="006D5745"/>
    <w:rsid w:val="006D57B0"/>
    <w:rsid w:val="006D5AE1"/>
    <w:rsid w:val="006D5CD0"/>
    <w:rsid w:val="006D5D4E"/>
    <w:rsid w:val="006D610D"/>
    <w:rsid w:val="006D61B3"/>
    <w:rsid w:val="006D6259"/>
    <w:rsid w:val="006D62E6"/>
    <w:rsid w:val="006D636A"/>
    <w:rsid w:val="006D63BC"/>
    <w:rsid w:val="006D6417"/>
    <w:rsid w:val="006D64B3"/>
    <w:rsid w:val="006D65DC"/>
    <w:rsid w:val="006D660B"/>
    <w:rsid w:val="006D67EB"/>
    <w:rsid w:val="006D6814"/>
    <w:rsid w:val="006D6845"/>
    <w:rsid w:val="006D695E"/>
    <w:rsid w:val="006D69A8"/>
    <w:rsid w:val="006D69E7"/>
    <w:rsid w:val="006D6E91"/>
    <w:rsid w:val="006D6F5A"/>
    <w:rsid w:val="006D6FE7"/>
    <w:rsid w:val="006D70F3"/>
    <w:rsid w:val="006D7182"/>
    <w:rsid w:val="006D720E"/>
    <w:rsid w:val="006D7354"/>
    <w:rsid w:val="006D7524"/>
    <w:rsid w:val="006D764E"/>
    <w:rsid w:val="006D76C6"/>
    <w:rsid w:val="006D7758"/>
    <w:rsid w:val="006D7780"/>
    <w:rsid w:val="006D7959"/>
    <w:rsid w:val="006D7A2C"/>
    <w:rsid w:val="006D7C53"/>
    <w:rsid w:val="006D7CC3"/>
    <w:rsid w:val="006E00F8"/>
    <w:rsid w:val="006E0114"/>
    <w:rsid w:val="006E012F"/>
    <w:rsid w:val="006E015C"/>
    <w:rsid w:val="006E02D6"/>
    <w:rsid w:val="006E04AB"/>
    <w:rsid w:val="006E0609"/>
    <w:rsid w:val="006E0610"/>
    <w:rsid w:val="006E06FA"/>
    <w:rsid w:val="006E09D8"/>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DAC"/>
    <w:rsid w:val="006E1DDE"/>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E1D"/>
    <w:rsid w:val="006E2EA6"/>
    <w:rsid w:val="006E2ED2"/>
    <w:rsid w:val="006E2F88"/>
    <w:rsid w:val="006E2FA8"/>
    <w:rsid w:val="006E3056"/>
    <w:rsid w:val="006E31CA"/>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64"/>
    <w:rsid w:val="006E3F7A"/>
    <w:rsid w:val="006E4097"/>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AF"/>
    <w:rsid w:val="006E5482"/>
    <w:rsid w:val="006E55A5"/>
    <w:rsid w:val="006E56C8"/>
    <w:rsid w:val="006E56CD"/>
    <w:rsid w:val="006E5844"/>
    <w:rsid w:val="006E5853"/>
    <w:rsid w:val="006E5AC8"/>
    <w:rsid w:val="006E5C13"/>
    <w:rsid w:val="006E5E2E"/>
    <w:rsid w:val="006E5F17"/>
    <w:rsid w:val="006E5F52"/>
    <w:rsid w:val="006E6308"/>
    <w:rsid w:val="006E6488"/>
    <w:rsid w:val="006E659D"/>
    <w:rsid w:val="006E65EF"/>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28"/>
    <w:rsid w:val="006E7AE0"/>
    <w:rsid w:val="006E7BB4"/>
    <w:rsid w:val="006E7BD9"/>
    <w:rsid w:val="006E7C2D"/>
    <w:rsid w:val="006E7C3A"/>
    <w:rsid w:val="006E7CE5"/>
    <w:rsid w:val="006E7CF0"/>
    <w:rsid w:val="006E7EA5"/>
    <w:rsid w:val="006E7F0A"/>
    <w:rsid w:val="006F0082"/>
    <w:rsid w:val="006F01C1"/>
    <w:rsid w:val="006F0257"/>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9C"/>
    <w:rsid w:val="006F2561"/>
    <w:rsid w:val="006F2676"/>
    <w:rsid w:val="006F271F"/>
    <w:rsid w:val="006F29E3"/>
    <w:rsid w:val="006F2A0E"/>
    <w:rsid w:val="006F2BC3"/>
    <w:rsid w:val="006F2D0B"/>
    <w:rsid w:val="006F2E99"/>
    <w:rsid w:val="006F3005"/>
    <w:rsid w:val="006F316C"/>
    <w:rsid w:val="006F3287"/>
    <w:rsid w:val="006F3556"/>
    <w:rsid w:val="006F35B8"/>
    <w:rsid w:val="006F35E0"/>
    <w:rsid w:val="006F35EE"/>
    <w:rsid w:val="006F37A0"/>
    <w:rsid w:val="006F37B0"/>
    <w:rsid w:val="006F3828"/>
    <w:rsid w:val="006F38BB"/>
    <w:rsid w:val="006F39E7"/>
    <w:rsid w:val="006F3B76"/>
    <w:rsid w:val="006F3CAC"/>
    <w:rsid w:val="006F3DD9"/>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8F"/>
    <w:rsid w:val="006F5A0E"/>
    <w:rsid w:val="006F5CEE"/>
    <w:rsid w:val="006F5D13"/>
    <w:rsid w:val="006F5D25"/>
    <w:rsid w:val="006F5E81"/>
    <w:rsid w:val="006F62B8"/>
    <w:rsid w:val="006F62EA"/>
    <w:rsid w:val="006F63DA"/>
    <w:rsid w:val="006F6524"/>
    <w:rsid w:val="006F6578"/>
    <w:rsid w:val="006F657D"/>
    <w:rsid w:val="006F66C5"/>
    <w:rsid w:val="006F66DF"/>
    <w:rsid w:val="006F6782"/>
    <w:rsid w:val="006F6C29"/>
    <w:rsid w:val="006F6C3C"/>
    <w:rsid w:val="006F6CC3"/>
    <w:rsid w:val="006F6DC1"/>
    <w:rsid w:val="006F7099"/>
    <w:rsid w:val="006F70DF"/>
    <w:rsid w:val="006F729B"/>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369"/>
    <w:rsid w:val="00700448"/>
    <w:rsid w:val="007004BA"/>
    <w:rsid w:val="00700522"/>
    <w:rsid w:val="00700638"/>
    <w:rsid w:val="0070070A"/>
    <w:rsid w:val="0070092D"/>
    <w:rsid w:val="0070097D"/>
    <w:rsid w:val="007009C6"/>
    <w:rsid w:val="00700BFA"/>
    <w:rsid w:val="00700D1A"/>
    <w:rsid w:val="00700D91"/>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788"/>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ADE"/>
    <w:rsid w:val="00706B2F"/>
    <w:rsid w:val="00706B76"/>
    <w:rsid w:val="00706BF6"/>
    <w:rsid w:val="00706D75"/>
    <w:rsid w:val="00706E6F"/>
    <w:rsid w:val="00706EC5"/>
    <w:rsid w:val="00706F6B"/>
    <w:rsid w:val="00706FD5"/>
    <w:rsid w:val="00706FF7"/>
    <w:rsid w:val="00707023"/>
    <w:rsid w:val="0070704D"/>
    <w:rsid w:val="007072C3"/>
    <w:rsid w:val="0070734F"/>
    <w:rsid w:val="0070738F"/>
    <w:rsid w:val="007073B2"/>
    <w:rsid w:val="007074E4"/>
    <w:rsid w:val="00707632"/>
    <w:rsid w:val="00707684"/>
    <w:rsid w:val="00707730"/>
    <w:rsid w:val="0070785E"/>
    <w:rsid w:val="007078E9"/>
    <w:rsid w:val="00707971"/>
    <w:rsid w:val="0070797D"/>
    <w:rsid w:val="007079CE"/>
    <w:rsid w:val="00707AC0"/>
    <w:rsid w:val="00707B33"/>
    <w:rsid w:val="00707CAF"/>
    <w:rsid w:val="00707EF1"/>
    <w:rsid w:val="00710237"/>
    <w:rsid w:val="00710303"/>
    <w:rsid w:val="007103A7"/>
    <w:rsid w:val="00710435"/>
    <w:rsid w:val="00710691"/>
    <w:rsid w:val="007108A1"/>
    <w:rsid w:val="007108DF"/>
    <w:rsid w:val="00710A54"/>
    <w:rsid w:val="00710AC7"/>
    <w:rsid w:val="00710BA3"/>
    <w:rsid w:val="00710BCD"/>
    <w:rsid w:val="00710CFC"/>
    <w:rsid w:val="00710EE2"/>
    <w:rsid w:val="00711019"/>
    <w:rsid w:val="007111E5"/>
    <w:rsid w:val="00711494"/>
    <w:rsid w:val="007114CD"/>
    <w:rsid w:val="0071158F"/>
    <w:rsid w:val="00711661"/>
    <w:rsid w:val="00711690"/>
    <w:rsid w:val="007116E5"/>
    <w:rsid w:val="00711729"/>
    <w:rsid w:val="00711736"/>
    <w:rsid w:val="00711853"/>
    <w:rsid w:val="007118BD"/>
    <w:rsid w:val="00711993"/>
    <w:rsid w:val="007119B9"/>
    <w:rsid w:val="00711A94"/>
    <w:rsid w:val="00711C38"/>
    <w:rsid w:val="00711DC4"/>
    <w:rsid w:val="00711E30"/>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DF4"/>
    <w:rsid w:val="00712F35"/>
    <w:rsid w:val="00712F81"/>
    <w:rsid w:val="00712F98"/>
    <w:rsid w:val="00713040"/>
    <w:rsid w:val="0071306A"/>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38C"/>
    <w:rsid w:val="0071444D"/>
    <w:rsid w:val="00714562"/>
    <w:rsid w:val="007145ED"/>
    <w:rsid w:val="00714782"/>
    <w:rsid w:val="00714883"/>
    <w:rsid w:val="007148F7"/>
    <w:rsid w:val="00714ACE"/>
    <w:rsid w:val="00714B7D"/>
    <w:rsid w:val="00714BC4"/>
    <w:rsid w:val="00714BF9"/>
    <w:rsid w:val="00714C21"/>
    <w:rsid w:val="00714D7A"/>
    <w:rsid w:val="00714FAA"/>
    <w:rsid w:val="00715052"/>
    <w:rsid w:val="0071518C"/>
    <w:rsid w:val="0071524A"/>
    <w:rsid w:val="00715532"/>
    <w:rsid w:val="00715556"/>
    <w:rsid w:val="0071559F"/>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CB"/>
    <w:rsid w:val="00720E32"/>
    <w:rsid w:val="007211A2"/>
    <w:rsid w:val="007215BC"/>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770"/>
    <w:rsid w:val="007237CF"/>
    <w:rsid w:val="007239A4"/>
    <w:rsid w:val="007239A9"/>
    <w:rsid w:val="00723B1F"/>
    <w:rsid w:val="00723BEC"/>
    <w:rsid w:val="00723BF7"/>
    <w:rsid w:val="00723C2C"/>
    <w:rsid w:val="00723D4F"/>
    <w:rsid w:val="00723D9E"/>
    <w:rsid w:val="00723DCB"/>
    <w:rsid w:val="00723DFA"/>
    <w:rsid w:val="00723EAF"/>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234"/>
    <w:rsid w:val="0072537D"/>
    <w:rsid w:val="00725423"/>
    <w:rsid w:val="00725435"/>
    <w:rsid w:val="00725639"/>
    <w:rsid w:val="007256C3"/>
    <w:rsid w:val="00725A43"/>
    <w:rsid w:val="00725B5B"/>
    <w:rsid w:val="0072600A"/>
    <w:rsid w:val="0072631F"/>
    <w:rsid w:val="00726339"/>
    <w:rsid w:val="00726360"/>
    <w:rsid w:val="007263CB"/>
    <w:rsid w:val="00726484"/>
    <w:rsid w:val="00726488"/>
    <w:rsid w:val="00726595"/>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85"/>
    <w:rsid w:val="00727799"/>
    <w:rsid w:val="007277D2"/>
    <w:rsid w:val="007278BA"/>
    <w:rsid w:val="00727AC1"/>
    <w:rsid w:val="00727B89"/>
    <w:rsid w:val="00727C64"/>
    <w:rsid w:val="00727DA5"/>
    <w:rsid w:val="00727EDF"/>
    <w:rsid w:val="00730156"/>
    <w:rsid w:val="0073028A"/>
    <w:rsid w:val="007302ED"/>
    <w:rsid w:val="007304FD"/>
    <w:rsid w:val="007306AE"/>
    <w:rsid w:val="0073077D"/>
    <w:rsid w:val="00730877"/>
    <w:rsid w:val="00730894"/>
    <w:rsid w:val="00730C73"/>
    <w:rsid w:val="00730EFD"/>
    <w:rsid w:val="00730FCA"/>
    <w:rsid w:val="00731117"/>
    <w:rsid w:val="0073120B"/>
    <w:rsid w:val="0073123C"/>
    <w:rsid w:val="007314DE"/>
    <w:rsid w:val="007315BA"/>
    <w:rsid w:val="007316C0"/>
    <w:rsid w:val="007316C7"/>
    <w:rsid w:val="00731796"/>
    <w:rsid w:val="0073184B"/>
    <w:rsid w:val="00731975"/>
    <w:rsid w:val="00731BAE"/>
    <w:rsid w:val="00731BF6"/>
    <w:rsid w:val="00731BFC"/>
    <w:rsid w:val="00731CB6"/>
    <w:rsid w:val="00731E78"/>
    <w:rsid w:val="00731F38"/>
    <w:rsid w:val="00731F9E"/>
    <w:rsid w:val="00731FB1"/>
    <w:rsid w:val="00732143"/>
    <w:rsid w:val="007321C5"/>
    <w:rsid w:val="00732278"/>
    <w:rsid w:val="007323D5"/>
    <w:rsid w:val="007324BA"/>
    <w:rsid w:val="007325BD"/>
    <w:rsid w:val="0073264F"/>
    <w:rsid w:val="0073277B"/>
    <w:rsid w:val="00732926"/>
    <w:rsid w:val="0073297C"/>
    <w:rsid w:val="00732A10"/>
    <w:rsid w:val="00732BDD"/>
    <w:rsid w:val="00732C6C"/>
    <w:rsid w:val="00732D91"/>
    <w:rsid w:val="00732EA6"/>
    <w:rsid w:val="00732EEF"/>
    <w:rsid w:val="00732F38"/>
    <w:rsid w:val="00732F7B"/>
    <w:rsid w:val="00733052"/>
    <w:rsid w:val="00733098"/>
    <w:rsid w:val="007330F8"/>
    <w:rsid w:val="007335F6"/>
    <w:rsid w:val="007337A5"/>
    <w:rsid w:val="00733822"/>
    <w:rsid w:val="00733850"/>
    <w:rsid w:val="007339C4"/>
    <w:rsid w:val="007339C9"/>
    <w:rsid w:val="00733C45"/>
    <w:rsid w:val="00733CA6"/>
    <w:rsid w:val="00733D58"/>
    <w:rsid w:val="00733E10"/>
    <w:rsid w:val="0073415F"/>
    <w:rsid w:val="007341CB"/>
    <w:rsid w:val="0073423C"/>
    <w:rsid w:val="00734400"/>
    <w:rsid w:val="00734405"/>
    <w:rsid w:val="00734593"/>
    <w:rsid w:val="007345B9"/>
    <w:rsid w:val="00734625"/>
    <w:rsid w:val="00734654"/>
    <w:rsid w:val="007346AE"/>
    <w:rsid w:val="00734733"/>
    <w:rsid w:val="00734834"/>
    <w:rsid w:val="007348AB"/>
    <w:rsid w:val="007349BA"/>
    <w:rsid w:val="007349D4"/>
    <w:rsid w:val="00734AFC"/>
    <w:rsid w:val="00734C34"/>
    <w:rsid w:val="00734C5F"/>
    <w:rsid w:val="00734CCC"/>
    <w:rsid w:val="00734DE1"/>
    <w:rsid w:val="00734E71"/>
    <w:rsid w:val="00734FA3"/>
    <w:rsid w:val="007351C3"/>
    <w:rsid w:val="0073547C"/>
    <w:rsid w:val="007356D0"/>
    <w:rsid w:val="0073575B"/>
    <w:rsid w:val="007358C2"/>
    <w:rsid w:val="00735941"/>
    <w:rsid w:val="0073598C"/>
    <w:rsid w:val="00735A67"/>
    <w:rsid w:val="00735BAB"/>
    <w:rsid w:val="00735BFE"/>
    <w:rsid w:val="00735D54"/>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A"/>
    <w:rsid w:val="0073707F"/>
    <w:rsid w:val="007370C9"/>
    <w:rsid w:val="00737162"/>
    <w:rsid w:val="0073717C"/>
    <w:rsid w:val="007371F9"/>
    <w:rsid w:val="00737201"/>
    <w:rsid w:val="0073732F"/>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62D"/>
    <w:rsid w:val="007406A3"/>
    <w:rsid w:val="007406BF"/>
    <w:rsid w:val="007407A6"/>
    <w:rsid w:val="007407F7"/>
    <w:rsid w:val="0074085C"/>
    <w:rsid w:val="00740A00"/>
    <w:rsid w:val="00740A70"/>
    <w:rsid w:val="00740A76"/>
    <w:rsid w:val="00740A82"/>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EEA"/>
    <w:rsid w:val="00741F1E"/>
    <w:rsid w:val="00742003"/>
    <w:rsid w:val="00742215"/>
    <w:rsid w:val="0074221F"/>
    <w:rsid w:val="007423FA"/>
    <w:rsid w:val="007424F3"/>
    <w:rsid w:val="007426D3"/>
    <w:rsid w:val="00742742"/>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E1"/>
    <w:rsid w:val="007442FC"/>
    <w:rsid w:val="00744318"/>
    <w:rsid w:val="00744472"/>
    <w:rsid w:val="0074447C"/>
    <w:rsid w:val="007444B7"/>
    <w:rsid w:val="007445B7"/>
    <w:rsid w:val="00744610"/>
    <w:rsid w:val="0074461F"/>
    <w:rsid w:val="00744664"/>
    <w:rsid w:val="007447C7"/>
    <w:rsid w:val="007447CF"/>
    <w:rsid w:val="00744882"/>
    <w:rsid w:val="007448C2"/>
    <w:rsid w:val="0074490B"/>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31C"/>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E"/>
    <w:rsid w:val="00751CDF"/>
    <w:rsid w:val="00751FFA"/>
    <w:rsid w:val="00752058"/>
    <w:rsid w:val="00752072"/>
    <w:rsid w:val="007520FD"/>
    <w:rsid w:val="00752347"/>
    <w:rsid w:val="007523BD"/>
    <w:rsid w:val="00752598"/>
    <w:rsid w:val="0075266B"/>
    <w:rsid w:val="0075270F"/>
    <w:rsid w:val="007527FE"/>
    <w:rsid w:val="0075289D"/>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1"/>
    <w:rsid w:val="00754456"/>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A1"/>
    <w:rsid w:val="007558EE"/>
    <w:rsid w:val="0075590F"/>
    <w:rsid w:val="0075594F"/>
    <w:rsid w:val="00755AA6"/>
    <w:rsid w:val="00755B0F"/>
    <w:rsid w:val="00755B2B"/>
    <w:rsid w:val="00755B78"/>
    <w:rsid w:val="00755BB3"/>
    <w:rsid w:val="00755BF5"/>
    <w:rsid w:val="00756056"/>
    <w:rsid w:val="007560F4"/>
    <w:rsid w:val="00756180"/>
    <w:rsid w:val="007561CE"/>
    <w:rsid w:val="007561E2"/>
    <w:rsid w:val="00756289"/>
    <w:rsid w:val="007562FF"/>
    <w:rsid w:val="007563E3"/>
    <w:rsid w:val="007563F4"/>
    <w:rsid w:val="00756532"/>
    <w:rsid w:val="00756645"/>
    <w:rsid w:val="007566C2"/>
    <w:rsid w:val="0075673A"/>
    <w:rsid w:val="007567CD"/>
    <w:rsid w:val="00756838"/>
    <w:rsid w:val="00756930"/>
    <w:rsid w:val="007569AF"/>
    <w:rsid w:val="007569D2"/>
    <w:rsid w:val="00756B3D"/>
    <w:rsid w:val="00756B97"/>
    <w:rsid w:val="00756B9E"/>
    <w:rsid w:val="00756E8C"/>
    <w:rsid w:val="00756F32"/>
    <w:rsid w:val="00756F3C"/>
    <w:rsid w:val="00756F97"/>
    <w:rsid w:val="007570B8"/>
    <w:rsid w:val="007572D7"/>
    <w:rsid w:val="00757390"/>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43"/>
    <w:rsid w:val="00761F8C"/>
    <w:rsid w:val="00762070"/>
    <w:rsid w:val="007620B6"/>
    <w:rsid w:val="00762340"/>
    <w:rsid w:val="0076236E"/>
    <w:rsid w:val="00762500"/>
    <w:rsid w:val="00762572"/>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90"/>
    <w:rsid w:val="00763C9D"/>
    <w:rsid w:val="00763E5D"/>
    <w:rsid w:val="00763ED8"/>
    <w:rsid w:val="00763EDA"/>
    <w:rsid w:val="00763F60"/>
    <w:rsid w:val="00763F64"/>
    <w:rsid w:val="007642B4"/>
    <w:rsid w:val="00764340"/>
    <w:rsid w:val="007643E2"/>
    <w:rsid w:val="00764505"/>
    <w:rsid w:val="00764584"/>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302"/>
    <w:rsid w:val="007653E4"/>
    <w:rsid w:val="007653F0"/>
    <w:rsid w:val="007653F3"/>
    <w:rsid w:val="00765514"/>
    <w:rsid w:val="0076566A"/>
    <w:rsid w:val="00765678"/>
    <w:rsid w:val="00765835"/>
    <w:rsid w:val="0076589A"/>
    <w:rsid w:val="0076598F"/>
    <w:rsid w:val="007659DA"/>
    <w:rsid w:val="00765A66"/>
    <w:rsid w:val="00765A88"/>
    <w:rsid w:val="00765CB2"/>
    <w:rsid w:val="00765CB9"/>
    <w:rsid w:val="00765E9E"/>
    <w:rsid w:val="00765ECE"/>
    <w:rsid w:val="0076601C"/>
    <w:rsid w:val="00766188"/>
    <w:rsid w:val="007661F4"/>
    <w:rsid w:val="00766470"/>
    <w:rsid w:val="007664DA"/>
    <w:rsid w:val="0076656B"/>
    <w:rsid w:val="00766697"/>
    <w:rsid w:val="007666B1"/>
    <w:rsid w:val="00766B59"/>
    <w:rsid w:val="00766CA8"/>
    <w:rsid w:val="00766D73"/>
    <w:rsid w:val="00766DA2"/>
    <w:rsid w:val="00766DBF"/>
    <w:rsid w:val="00766F21"/>
    <w:rsid w:val="00767182"/>
    <w:rsid w:val="00767221"/>
    <w:rsid w:val="00767224"/>
    <w:rsid w:val="007672CA"/>
    <w:rsid w:val="007672FF"/>
    <w:rsid w:val="00767402"/>
    <w:rsid w:val="007674B9"/>
    <w:rsid w:val="007676DC"/>
    <w:rsid w:val="0076799A"/>
    <w:rsid w:val="00767A1D"/>
    <w:rsid w:val="00767AE5"/>
    <w:rsid w:val="00767B09"/>
    <w:rsid w:val="00767B65"/>
    <w:rsid w:val="00767BF0"/>
    <w:rsid w:val="00767C1D"/>
    <w:rsid w:val="00767D7D"/>
    <w:rsid w:val="00767DFA"/>
    <w:rsid w:val="00767E82"/>
    <w:rsid w:val="00767F12"/>
    <w:rsid w:val="007700CE"/>
    <w:rsid w:val="007700D2"/>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0A0"/>
    <w:rsid w:val="007741BA"/>
    <w:rsid w:val="007741D9"/>
    <w:rsid w:val="00774308"/>
    <w:rsid w:val="0077436D"/>
    <w:rsid w:val="00774506"/>
    <w:rsid w:val="00774572"/>
    <w:rsid w:val="00774628"/>
    <w:rsid w:val="0077468D"/>
    <w:rsid w:val="00774955"/>
    <w:rsid w:val="00774A7F"/>
    <w:rsid w:val="00774BB2"/>
    <w:rsid w:val="00774D9E"/>
    <w:rsid w:val="00774E4E"/>
    <w:rsid w:val="00775044"/>
    <w:rsid w:val="007750D3"/>
    <w:rsid w:val="007751AC"/>
    <w:rsid w:val="00775320"/>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CF"/>
    <w:rsid w:val="007762D3"/>
    <w:rsid w:val="007763D7"/>
    <w:rsid w:val="007764BD"/>
    <w:rsid w:val="00776793"/>
    <w:rsid w:val="0077685E"/>
    <w:rsid w:val="00776ABA"/>
    <w:rsid w:val="00776B69"/>
    <w:rsid w:val="00776BFB"/>
    <w:rsid w:val="00776C95"/>
    <w:rsid w:val="00776CB5"/>
    <w:rsid w:val="00776DA8"/>
    <w:rsid w:val="00776E2F"/>
    <w:rsid w:val="00776E9F"/>
    <w:rsid w:val="00777000"/>
    <w:rsid w:val="007770EA"/>
    <w:rsid w:val="0077710F"/>
    <w:rsid w:val="00777179"/>
    <w:rsid w:val="0077727A"/>
    <w:rsid w:val="00777305"/>
    <w:rsid w:val="007773B5"/>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1FEC"/>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15"/>
    <w:rsid w:val="0078363A"/>
    <w:rsid w:val="007836ED"/>
    <w:rsid w:val="00783717"/>
    <w:rsid w:val="007837CB"/>
    <w:rsid w:val="007837EE"/>
    <w:rsid w:val="00783860"/>
    <w:rsid w:val="00783CF9"/>
    <w:rsid w:val="00783FFE"/>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554"/>
    <w:rsid w:val="0078557A"/>
    <w:rsid w:val="00785670"/>
    <w:rsid w:val="007856AA"/>
    <w:rsid w:val="007858B3"/>
    <w:rsid w:val="007858EE"/>
    <w:rsid w:val="00785BF9"/>
    <w:rsid w:val="00785C4F"/>
    <w:rsid w:val="00785C99"/>
    <w:rsid w:val="007860C9"/>
    <w:rsid w:val="00786154"/>
    <w:rsid w:val="007861FB"/>
    <w:rsid w:val="00786533"/>
    <w:rsid w:val="00786672"/>
    <w:rsid w:val="007867BB"/>
    <w:rsid w:val="0078699A"/>
    <w:rsid w:val="00786B82"/>
    <w:rsid w:val="00786BBD"/>
    <w:rsid w:val="00786C16"/>
    <w:rsid w:val="00786DDB"/>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8E"/>
    <w:rsid w:val="007918ED"/>
    <w:rsid w:val="00791AB9"/>
    <w:rsid w:val="00791B9F"/>
    <w:rsid w:val="00791D67"/>
    <w:rsid w:val="00791DF9"/>
    <w:rsid w:val="00791DFE"/>
    <w:rsid w:val="00791E7B"/>
    <w:rsid w:val="00791FD5"/>
    <w:rsid w:val="00792052"/>
    <w:rsid w:val="0079206B"/>
    <w:rsid w:val="007920B4"/>
    <w:rsid w:val="00792117"/>
    <w:rsid w:val="00792174"/>
    <w:rsid w:val="00792211"/>
    <w:rsid w:val="0079227A"/>
    <w:rsid w:val="007922CD"/>
    <w:rsid w:val="007922FC"/>
    <w:rsid w:val="007924B4"/>
    <w:rsid w:val="0079279F"/>
    <w:rsid w:val="00792879"/>
    <w:rsid w:val="0079293D"/>
    <w:rsid w:val="00792AB3"/>
    <w:rsid w:val="00792B1C"/>
    <w:rsid w:val="00792C37"/>
    <w:rsid w:val="00793077"/>
    <w:rsid w:val="0079327D"/>
    <w:rsid w:val="007932E5"/>
    <w:rsid w:val="0079343A"/>
    <w:rsid w:val="007934A2"/>
    <w:rsid w:val="007934C4"/>
    <w:rsid w:val="007934DF"/>
    <w:rsid w:val="007935D2"/>
    <w:rsid w:val="007936B1"/>
    <w:rsid w:val="007936B3"/>
    <w:rsid w:val="00793775"/>
    <w:rsid w:val="00793801"/>
    <w:rsid w:val="0079383F"/>
    <w:rsid w:val="007938BD"/>
    <w:rsid w:val="007938E9"/>
    <w:rsid w:val="00793B5A"/>
    <w:rsid w:val="00793B60"/>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01"/>
    <w:rsid w:val="00795C28"/>
    <w:rsid w:val="00795CED"/>
    <w:rsid w:val="00795D4D"/>
    <w:rsid w:val="00795DDE"/>
    <w:rsid w:val="00795E8A"/>
    <w:rsid w:val="00796158"/>
    <w:rsid w:val="007961A9"/>
    <w:rsid w:val="007962AE"/>
    <w:rsid w:val="0079630B"/>
    <w:rsid w:val="007963BD"/>
    <w:rsid w:val="00796657"/>
    <w:rsid w:val="007968D8"/>
    <w:rsid w:val="00796928"/>
    <w:rsid w:val="00796A17"/>
    <w:rsid w:val="00796AA9"/>
    <w:rsid w:val="00796B0C"/>
    <w:rsid w:val="00796BEE"/>
    <w:rsid w:val="00796C41"/>
    <w:rsid w:val="00796EBB"/>
    <w:rsid w:val="00796F5D"/>
    <w:rsid w:val="00796FB9"/>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A0119"/>
    <w:rsid w:val="007A01C3"/>
    <w:rsid w:val="007A0322"/>
    <w:rsid w:val="007A0482"/>
    <w:rsid w:val="007A04DA"/>
    <w:rsid w:val="007A054E"/>
    <w:rsid w:val="007A059A"/>
    <w:rsid w:val="007A0606"/>
    <w:rsid w:val="007A0857"/>
    <w:rsid w:val="007A0AD8"/>
    <w:rsid w:val="007A0CCC"/>
    <w:rsid w:val="007A0D2C"/>
    <w:rsid w:val="007A0D53"/>
    <w:rsid w:val="007A0E75"/>
    <w:rsid w:val="007A0EF2"/>
    <w:rsid w:val="007A0F0F"/>
    <w:rsid w:val="007A1088"/>
    <w:rsid w:val="007A10EA"/>
    <w:rsid w:val="007A12F1"/>
    <w:rsid w:val="007A13BA"/>
    <w:rsid w:val="007A1462"/>
    <w:rsid w:val="007A152A"/>
    <w:rsid w:val="007A158A"/>
    <w:rsid w:val="007A163B"/>
    <w:rsid w:val="007A1AAD"/>
    <w:rsid w:val="007A1CD4"/>
    <w:rsid w:val="007A1DED"/>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A62"/>
    <w:rsid w:val="007A2B73"/>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8"/>
    <w:rsid w:val="007A46AF"/>
    <w:rsid w:val="007A4729"/>
    <w:rsid w:val="007A48D4"/>
    <w:rsid w:val="007A49A9"/>
    <w:rsid w:val="007A4A76"/>
    <w:rsid w:val="007A4A83"/>
    <w:rsid w:val="007A4AA5"/>
    <w:rsid w:val="007A4AD7"/>
    <w:rsid w:val="007A4CF2"/>
    <w:rsid w:val="007A4E7B"/>
    <w:rsid w:val="007A4F2C"/>
    <w:rsid w:val="007A50CB"/>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F7"/>
    <w:rsid w:val="007A78DE"/>
    <w:rsid w:val="007A7BC3"/>
    <w:rsid w:val="007A7BD4"/>
    <w:rsid w:val="007A7DBB"/>
    <w:rsid w:val="007A7DF6"/>
    <w:rsid w:val="007B036D"/>
    <w:rsid w:val="007B03D3"/>
    <w:rsid w:val="007B0529"/>
    <w:rsid w:val="007B0626"/>
    <w:rsid w:val="007B06BB"/>
    <w:rsid w:val="007B0717"/>
    <w:rsid w:val="007B07AD"/>
    <w:rsid w:val="007B07BE"/>
    <w:rsid w:val="007B0BC9"/>
    <w:rsid w:val="007B0D4F"/>
    <w:rsid w:val="007B0EBD"/>
    <w:rsid w:val="007B0F64"/>
    <w:rsid w:val="007B0FFF"/>
    <w:rsid w:val="007B1156"/>
    <w:rsid w:val="007B1404"/>
    <w:rsid w:val="007B1562"/>
    <w:rsid w:val="007B166A"/>
    <w:rsid w:val="007B17BE"/>
    <w:rsid w:val="007B1876"/>
    <w:rsid w:val="007B188F"/>
    <w:rsid w:val="007B18FA"/>
    <w:rsid w:val="007B19B1"/>
    <w:rsid w:val="007B1A83"/>
    <w:rsid w:val="007B1BFD"/>
    <w:rsid w:val="007B1CA9"/>
    <w:rsid w:val="007B1DC0"/>
    <w:rsid w:val="007B1F9B"/>
    <w:rsid w:val="007B1FC2"/>
    <w:rsid w:val="007B211C"/>
    <w:rsid w:val="007B2183"/>
    <w:rsid w:val="007B2480"/>
    <w:rsid w:val="007B2495"/>
    <w:rsid w:val="007B2958"/>
    <w:rsid w:val="007B2A2F"/>
    <w:rsid w:val="007B2B84"/>
    <w:rsid w:val="007B2B90"/>
    <w:rsid w:val="007B2BC4"/>
    <w:rsid w:val="007B2E83"/>
    <w:rsid w:val="007B3107"/>
    <w:rsid w:val="007B316C"/>
    <w:rsid w:val="007B3196"/>
    <w:rsid w:val="007B3336"/>
    <w:rsid w:val="007B3367"/>
    <w:rsid w:val="007B3396"/>
    <w:rsid w:val="007B33EC"/>
    <w:rsid w:val="007B3442"/>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51D"/>
    <w:rsid w:val="007B47EB"/>
    <w:rsid w:val="007B4806"/>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5E"/>
    <w:rsid w:val="007B7FF1"/>
    <w:rsid w:val="007C0048"/>
    <w:rsid w:val="007C01CC"/>
    <w:rsid w:val="007C01FA"/>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63F"/>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336"/>
    <w:rsid w:val="007C2644"/>
    <w:rsid w:val="007C297D"/>
    <w:rsid w:val="007C2984"/>
    <w:rsid w:val="007C2C1E"/>
    <w:rsid w:val="007C2C52"/>
    <w:rsid w:val="007C2CDA"/>
    <w:rsid w:val="007C2DC1"/>
    <w:rsid w:val="007C2DC6"/>
    <w:rsid w:val="007C2E52"/>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F1A"/>
    <w:rsid w:val="007C4F1E"/>
    <w:rsid w:val="007C5121"/>
    <w:rsid w:val="007C5139"/>
    <w:rsid w:val="007C5466"/>
    <w:rsid w:val="007C54DA"/>
    <w:rsid w:val="007C550F"/>
    <w:rsid w:val="007C5533"/>
    <w:rsid w:val="007C55A7"/>
    <w:rsid w:val="007C5670"/>
    <w:rsid w:val="007C58C5"/>
    <w:rsid w:val="007C5C32"/>
    <w:rsid w:val="007C5C6A"/>
    <w:rsid w:val="007C5EFC"/>
    <w:rsid w:val="007C6010"/>
    <w:rsid w:val="007C6198"/>
    <w:rsid w:val="007C620C"/>
    <w:rsid w:val="007C62C6"/>
    <w:rsid w:val="007C62F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7A"/>
    <w:rsid w:val="007C769D"/>
    <w:rsid w:val="007C77C4"/>
    <w:rsid w:val="007C794E"/>
    <w:rsid w:val="007C7996"/>
    <w:rsid w:val="007C7A68"/>
    <w:rsid w:val="007C7C04"/>
    <w:rsid w:val="007C7C60"/>
    <w:rsid w:val="007C7C91"/>
    <w:rsid w:val="007C7DE5"/>
    <w:rsid w:val="007C7EBD"/>
    <w:rsid w:val="007C7EC0"/>
    <w:rsid w:val="007D0048"/>
    <w:rsid w:val="007D0152"/>
    <w:rsid w:val="007D020D"/>
    <w:rsid w:val="007D0356"/>
    <w:rsid w:val="007D0479"/>
    <w:rsid w:val="007D07DA"/>
    <w:rsid w:val="007D089C"/>
    <w:rsid w:val="007D08C5"/>
    <w:rsid w:val="007D0A18"/>
    <w:rsid w:val="007D0B19"/>
    <w:rsid w:val="007D0C98"/>
    <w:rsid w:val="007D0D42"/>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3E1"/>
    <w:rsid w:val="007D4406"/>
    <w:rsid w:val="007D4427"/>
    <w:rsid w:val="007D460F"/>
    <w:rsid w:val="007D481E"/>
    <w:rsid w:val="007D481F"/>
    <w:rsid w:val="007D4857"/>
    <w:rsid w:val="007D48DB"/>
    <w:rsid w:val="007D4BC8"/>
    <w:rsid w:val="007D4CA6"/>
    <w:rsid w:val="007D4F62"/>
    <w:rsid w:val="007D4F73"/>
    <w:rsid w:val="007D4FB3"/>
    <w:rsid w:val="007D516C"/>
    <w:rsid w:val="007D5210"/>
    <w:rsid w:val="007D52C7"/>
    <w:rsid w:val="007D5390"/>
    <w:rsid w:val="007D57C3"/>
    <w:rsid w:val="007D58D5"/>
    <w:rsid w:val="007D5A01"/>
    <w:rsid w:val="007D5BCF"/>
    <w:rsid w:val="007D5E29"/>
    <w:rsid w:val="007D5E40"/>
    <w:rsid w:val="007D5E82"/>
    <w:rsid w:val="007D5FE0"/>
    <w:rsid w:val="007D6036"/>
    <w:rsid w:val="007D60B2"/>
    <w:rsid w:val="007D61C0"/>
    <w:rsid w:val="007D62C9"/>
    <w:rsid w:val="007D6302"/>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506"/>
    <w:rsid w:val="007D7527"/>
    <w:rsid w:val="007D788B"/>
    <w:rsid w:val="007D7940"/>
    <w:rsid w:val="007D7BE8"/>
    <w:rsid w:val="007D7C56"/>
    <w:rsid w:val="007D7C94"/>
    <w:rsid w:val="007D7CAA"/>
    <w:rsid w:val="007D7EC9"/>
    <w:rsid w:val="007E0000"/>
    <w:rsid w:val="007E0013"/>
    <w:rsid w:val="007E0085"/>
    <w:rsid w:val="007E01F2"/>
    <w:rsid w:val="007E020E"/>
    <w:rsid w:val="007E03E8"/>
    <w:rsid w:val="007E0763"/>
    <w:rsid w:val="007E081B"/>
    <w:rsid w:val="007E085B"/>
    <w:rsid w:val="007E08A2"/>
    <w:rsid w:val="007E098E"/>
    <w:rsid w:val="007E0B9E"/>
    <w:rsid w:val="007E0BB7"/>
    <w:rsid w:val="007E0C96"/>
    <w:rsid w:val="007E0D2F"/>
    <w:rsid w:val="007E0D92"/>
    <w:rsid w:val="007E0DDD"/>
    <w:rsid w:val="007E0E93"/>
    <w:rsid w:val="007E0FF3"/>
    <w:rsid w:val="007E102D"/>
    <w:rsid w:val="007E10B3"/>
    <w:rsid w:val="007E112B"/>
    <w:rsid w:val="007E1171"/>
    <w:rsid w:val="007E129C"/>
    <w:rsid w:val="007E1383"/>
    <w:rsid w:val="007E1384"/>
    <w:rsid w:val="007E13A6"/>
    <w:rsid w:val="007E13CD"/>
    <w:rsid w:val="007E147B"/>
    <w:rsid w:val="007E1480"/>
    <w:rsid w:val="007E14AE"/>
    <w:rsid w:val="007E14D7"/>
    <w:rsid w:val="007E1559"/>
    <w:rsid w:val="007E16E9"/>
    <w:rsid w:val="007E1988"/>
    <w:rsid w:val="007E1A71"/>
    <w:rsid w:val="007E1DAA"/>
    <w:rsid w:val="007E1F72"/>
    <w:rsid w:val="007E1FD9"/>
    <w:rsid w:val="007E202B"/>
    <w:rsid w:val="007E2041"/>
    <w:rsid w:val="007E21D7"/>
    <w:rsid w:val="007E2380"/>
    <w:rsid w:val="007E2518"/>
    <w:rsid w:val="007E258C"/>
    <w:rsid w:val="007E25C5"/>
    <w:rsid w:val="007E25E2"/>
    <w:rsid w:val="007E26D8"/>
    <w:rsid w:val="007E2A9E"/>
    <w:rsid w:val="007E2B4B"/>
    <w:rsid w:val="007E2E0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4080"/>
    <w:rsid w:val="007E425E"/>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9A"/>
    <w:rsid w:val="007E6400"/>
    <w:rsid w:val="007E6426"/>
    <w:rsid w:val="007E6692"/>
    <w:rsid w:val="007E66FC"/>
    <w:rsid w:val="007E6757"/>
    <w:rsid w:val="007E67A8"/>
    <w:rsid w:val="007E68B5"/>
    <w:rsid w:val="007E69B1"/>
    <w:rsid w:val="007E6A2E"/>
    <w:rsid w:val="007E6B80"/>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CD"/>
    <w:rsid w:val="007F08F1"/>
    <w:rsid w:val="007F09BB"/>
    <w:rsid w:val="007F0A92"/>
    <w:rsid w:val="007F0D2D"/>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AD"/>
    <w:rsid w:val="007F3AFD"/>
    <w:rsid w:val="007F3B1E"/>
    <w:rsid w:val="007F3C14"/>
    <w:rsid w:val="007F3CC1"/>
    <w:rsid w:val="007F3DE9"/>
    <w:rsid w:val="007F3F5B"/>
    <w:rsid w:val="007F3FCC"/>
    <w:rsid w:val="007F4077"/>
    <w:rsid w:val="007F424F"/>
    <w:rsid w:val="007F42B8"/>
    <w:rsid w:val="007F4496"/>
    <w:rsid w:val="007F449F"/>
    <w:rsid w:val="007F44A9"/>
    <w:rsid w:val="007F4634"/>
    <w:rsid w:val="007F4717"/>
    <w:rsid w:val="007F4820"/>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3E4"/>
    <w:rsid w:val="007F63F2"/>
    <w:rsid w:val="007F65A2"/>
    <w:rsid w:val="007F6885"/>
    <w:rsid w:val="007F68D9"/>
    <w:rsid w:val="007F6A2C"/>
    <w:rsid w:val="007F6AC2"/>
    <w:rsid w:val="007F6BA0"/>
    <w:rsid w:val="007F6BBC"/>
    <w:rsid w:val="007F6C51"/>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98"/>
    <w:rsid w:val="007F7EB3"/>
    <w:rsid w:val="008000C4"/>
    <w:rsid w:val="00800171"/>
    <w:rsid w:val="008004E3"/>
    <w:rsid w:val="0080056D"/>
    <w:rsid w:val="00800801"/>
    <w:rsid w:val="00800880"/>
    <w:rsid w:val="00800890"/>
    <w:rsid w:val="008008D7"/>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2F5E"/>
    <w:rsid w:val="008030FC"/>
    <w:rsid w:val="008031DB"/>
    <w:rsid w:val="008032E4"/>
    <w:rsid w:val="0080371A"/>
    <w:rsid w:val="00803B84"/>
    <w:rsid w:val="00803BB7"/>
    <w:rsid w:val="00803BFF"/>
    <w:rsid w:val="00803E09"/>
    <w:rsid w:val="00803FB2"/>
    <w:rsid w:val="0080401E"/>
    <w:rsid w:val="008040CC"/>
    <w:rsid w:val="00804143"/>
    <w:rsid w:val="00804312"/>
    <w:rsid w:val="008043C1"/>
    <w:rsid w:val="008046D6"/>
    <w:rsid w:val="0080471D"/>
    <w:rsid w:val="008047DC"/>
    <w:rsid w:val="00804B6F"/>
    <w:rsid w:val="00804BAC"/>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9EA"/>
    <w:rsid w:val="00806A99"/>
    <w:rsid w:val="00806B92"/>
    <w:rsid w:val="00806CC7"/>
    <w:rsid w:val="00806EBC"/>
    <w:rsid w:val="00806F06"/>
    <w:rsid w:val="00806F42"/>
    <w:rsid w:val="00806FA7"/>
    <w:rsid w:val="0080702F"/>
    <w:rsid w:val="008070A0"/>
    <w:rsid w:val="0080712F"/>
    <w:rsid w:val="00807429"/>
    <w:rsid w:val="0080743B"/>
    <w:rsid w:val="0080768C"/>
    <w:rsid w:val="008077B0"/>
    <w:rsid w:val="008077F4"/>
    <w:rsid w:val="00807905"/>
    <w:rsid w:val="00807912"/>
    <w:rsid w:val="00807AEA"/>
    <w:rsid w:val="00807B7A"/>
    <w:rsid w:val="00807B99"/>
    <w:rsid w:val="00807D2D"/>
    <w:rsid w:val="00807F65"/>
    <w:rsid w:val="00807FF1"/>
    <w:rsid w:val="0081001D"/>
    <w:rsid w:val="008101D3"/>
    <w:rsid w:val="0081033C"/>
    <w:rsid w:val="00810377"/>
    <w:rsid w:val="008104BC"/>
    <w:rsid w:val="0081059E"/>
    <w:rsid w:val="008107D0"/>
    <w:rsid w:val="008108C6"/>
    <w:rsid w:val="00810937"/>
    <w:rsid w:val="00810B2C"/>
    <w:rsid w:val="00810BAA"/>
    <w:rsid w:val="00810D5A"/>
    <w:rsid w:val="00810E1A"/>
    <w:rsid w:val="00810F09"/>
    <w:rsid w:val="00810FCE"/>
    <w:rsid w:val="00811279"/>
    <w:rsid w:val="00811303"/>
    <w:rsid w:val="00811307"/>
    <w:rsid w:val="00811323"/>
    <w:rsid w:val="00811563"/>
    <w:rsid w:val="0081158F"/>
    <w:rsid w:val="0081163F"/>
    <w:rsid w:val="00811641"/>
    <w:rsid w:val="00811701"/>
    <w:rsid w:val="0081170D"/>
    <w:rsid w:val="00811879"/>
    <w:rsid w:val="00811B0D"/>
    <w:rsid w:val="00811CD8"/>
    <w:rsid w:val="00811E2D"/>
    <w:rsid w:val="008120FA"/>
    <w:rsid w:val="00812232"/>
    <w:rsid w:val="00812272"/>
    <w:rsid w:val="008122DB"/>
    <w:rsid w:val="00812411"/>
    <w:rsid w:val="0081253F"/>
    <w:rsid w:val="008128C8"/>
    <w:rsid w:val="008128D1"/>
    <w:rsid w:val="00812AA8"/>
    <w:rsid w:val="00812AC2"/>
    <w:rsid w:val="00812CE3"/>
    <w:rsid w:val="00812D9F"/>
    <w:rsid w:val="0081304E"/>
    <w:rsid w:val="0081306E"/>
    <w:rsid w:val="008131C7"/>
    <w:rsid w:val="00813279"/>
    <w:rsid w:val="00813648"/>
    <w:rsid w:val="00813B0D"/>
    <w:rsid w:val="00813D02"/>
    <w:rsid w:val="00813DBB"/>
    <w:rsid w:val="00813DDC"/>
    <w:rsid w:val="00813DE4"/>
    <w:rsid w:val="00814021"/>
    <w:rsid w:val="0081418F"/>
    <w:rsid w:val="0081427C"/>
    <w:rsid w:val="00814354"/>
    <w:rsid w:val="00814360"/>
    <w:rsid w:val="008144AF"/>
    <w:rsid w:val="0081450C"/>
    <w:rsid w:val="008145B5"/>
    <w:rsid w:val="00814666"/>
    <w:rsid w:val="00814BB8"/>
    <w:rsid w:val="00814E66"/>
    <w:rsid w:val="00814EF5"/>
    <w:rsid w:val="00815065"/>
    <w:rsid w:val="008152B3"/>
    <w:rsid w:val="00815425"/>
    <w:rsid w:val="0081555D"/>
    <w:rsid w:val="008155B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686"/>
    <w:rsid w:val="008176DA"/>
    <w:rsid w:val="0081797C"/>
    <w:rsid w:val="008179F8"/>
    <w:rsid w:val="00817C1A"/>
    <w:rsid w:val="00817D43"/>
    <w:rsid w:val="00817E1F"/>
    <w:rsid w:val="00817E9D"/>
    <w:rsid w:val="00817EB2"/>
    <w:rsid w:val="00817EE6"/>
    <w:rsid w:val="00817F3B"/>
    <w:rsid w:val="0082012F"/>
    <w:rsid w:val="0082015E"/>
    <w:rsid w:val="00820250"/>
    <w:rsid w:val="0082032E"/>
    <w:rsid w:val="0082043E"/>
    <w:rsid w:val="0082057E"/>
    <w:rsid w:val="00820732"/>
    <w:rsid w:val="00820791"/>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C3"/>
    <w:rsid w:val="008231DB"/>
    <w:rsid w:val="008232F2"/>
    <w:rsid w:val="0082336A"/>
    <w:rsid w:val="008234DE"/>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D9"/>
    <w:rsid w:val="008246FE"/>
    <w:rsid w:val="00824749"/>
    <w:rsid w:val="00824813"/>
    <w:rsid w:val="008249FB"/>
    <w:rsid w:val="00824A71"/>
    <w:rsid w:val="00824A7C"/>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C00"/>
    <w:rsid w:val="00826C87"/>
    <w:rsid w:val="00826D43"/>
    <w:rsid w:val="00826F80"/>
    <w:rsid w:val="00827054"/>
    <w:rsid w:val="0082707A"/>
    <w:rsid w:val="0082738D"/>
    <w:rsid w:val="008273CA"/>
    <w:rsid w:val="00827480"/>
    <w:rsid w:val="008276F9"/>
    <w:rsid w:val="00827761"/>
    <w:rsid w:val="00827778"/>
    <w:rsid w:val="0082777B"/>
    <w:rsid w:val="00827905"/>
    <w:rsid w:val="00827BEE"/>
    <w:rsid w:val="00827D07"/>
    <w:rsid w:val="00827DF5"/>
    <w:rsid w:val="00827EA9"/>
    <w:rsid w:val="00827F34"/>
    <w:rsid w:val="0083001C"/>
    <w:rsid w:val="0083012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EFE"/>
    <w:rsid w:val="00830F15"/>
    <w:rsid w:val="00830F96"/>
    <w:rsid w:val="00831002"/>
    <w:rsid w:val="00831046"/>
    <w:rsid w:val="0083143C"/>
    <w:rsid w:val="00831520"/>
    <w:rsid w:val="008315CB"/>
    <w:rsid w:val="0083163D"/>
    <w:rsid w:val="00831704"/>
    <w:rsid w:val="00831717"/>
    <w:rsid w:val="0083185D"/>
    <w:rsid w:val="0083196C"/>
    <w:rsid w:val="00831B0C"/>
    <w:rsid w:val="00831B69"/>
    <w:rsid w:val="00831BAE"/>
    <w:rsid w:val="00831BE8"/>
    <w:rsid w:val="00831DEF"/>
    <w:rsid w:val="00831F35"/>
    <w:rsid w:val="00832085"/>
    <w:rsid w:val="008323B3"/>
    <w:rsid w:val="008325C6"/>
    <w:rsid w:val="00832603"/>
    <w:rsid w:val="008326E8"/>
    <w:rsid w:val="00832757"/>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3F33"/>
    <w:rsid w:val="0083410B"/>
    <w:rsid w:val="00834196"/>
    <w:rsid w:val="00834289"/>
    <w:rsid w:val="00834358"/>
    <w:rsid w:val="008345B6"/>
    <w:rsid w:val="008345D1"/>
    <w:rsid w:val="0083478E"/>
    <w:rsid w:val="0083489C"/>
    <w:rsid w:val="008348B4"/>
    <w:rsid w:val="00834A27"/>
    <w:rsid w:val="00834C8D"/>
    <w:rsid w:val="00834E98"/>
    <w:rsid w:val="008354CC"/>
    <w:rsid w:val="008354F4"/>
    <w:rsid w:val="0083560A"/>
    <w:rsid w:val="00835638"/>
    <w:rsid w:val="008356DD"/>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14"/>
    <w:rsid w:val="00841894"/>
    <w:rsid w:val="00841B06"/>
    <w:rsid w:val="00841D43"/>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87"/>
    <w:rsid w:val="00842B88"/>
    <w:rsid w:val="00842BA7"/>
    <w:rsid w:val="00842BD1"/>
    <w:rsid w:val="00842BD6"/>
    <w:rsid w:val="00842D9A"/>
    <w:rsid w:val="00842E92"/>
    <w:rsid w:val="00843136"/>
    <w:rsid w:val="008433B5"/>
    <w:rsid w:val="008433C5"/>
    <w:rsid w:val="008436BF"/>
    <w:rsid w:val="008437A8"/>
    <w:rsid w:val="008437BC"/>
    <w:rsid w:val="00843924"/>
    <w:rsid w:val="00843A67"/>
    <w:rsid w:val="00843C23"/>
    <w:rsid w:val="00843C79"/>
    <w:rsid w:val="00843D52"/>
    <w:rsid w:val="00843DB1"/>
    <w:rsid w:val="00844176"/>
    <w:rsid w:val="00844248"/>
    <w:rsid w:val="008442F1"/>
    <w:rsid w:val="00844359"/>
    <w:rsid w:val="00844384"/>
    <w:rsid w:val="0084452C"/>
    <w:rsid w:val="00844A8B"/>
    <w:rsid w:val="00844C21"/>
    <w:rsid w:val="00844CAF"/>
    <w:rsid w:val="00844EB1"/>
    <w:rsid w:val="00845157"/>
    <w:rsid w:val="0084531F"/>
    <w:rsid w:val="008453C7"/>
    <w:rsid w:val="0084544A"/>
    <w:rsid w:val="00845463"/>
    <w:rsid w:val="00845470"/>
    <w:rsid w:val="008454F3"/>
    <w:rsid w:val="00845653"/>
    <w:rsid w:val="00845799"/>
    <w:rsid w:val="0084584B"/>
    <w:rsid w:val="008458E1"/>
    <w:rsid w:val="0084597D"/>
    <w:rsid w:val="00845A65"/>
    <w:rsid w:val="00845A81"/>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3B6"/>
    <w:rsid w:val="0084796D"/>
    <w:rsid w:val="008479C1"/>
    <w:rsid w:val="00847A12"/>
    <w:rsid w:val="00847A92"/>
    <w:rsid w:val="00847A9D"/>
    <w:rsid w:val="00847B77"/>
    <w:rsid w:val="00847CAD"/>
    <w:rsid w:val="00847DC5"/>
    <w:rsid w:val="00847F29"/>
    <w:rsid w:val="008500DE"/>
    <w:rsid w:val="00850128"/>
    <w:rsid w:val="00850227"/>
    <w:rsid w:val="00850240"/>
    <w:rsid w:val="008503F1"/>
    <w:rsid w:val="008505B7"/>
    <w:rsid w:val="0085062F"/>
    <w:rsid w:val="008507F7"/>
    <w:rsid w:val="00850943"/>
    <w:rsid w:val="00850AC8"/>
    <w:rsid w:val="00850C68"/>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4119"/>
    <w:rsid w:val="008541A1"/>
    <w:rsid w:val="00854279"/>
    <w:rsid w:val="00854408"/>
    <w:rsid w:val="0085441A"/>
    <w:rsid w:val="008544D0"/>
    <w:rsid w:val="008545DB"/>
    <w:rsid w:val="00854786"/>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864"/>
    <w:rsid w:val="00855940"/>
    <w:rsid w:val="00855A53"/>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74C"/>
    <w:rsid w:val="0085775A"/>
    <w:rsid w:val="008577A3"/>
    <w:rsid w:val="00857A33"/>
    <w:rsid w:val="00857ADE"/>
    <w:rsid w:val="00857B86"/>
    <w:rsid w:val="00857CB1"/>
    <w:rsid w:val="00857EBB"/>
    <w:rsid w:val="00860001"/>
    <w:rsid w:val="00860072"/>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01"/>
    <w:rsid w:val="008611A4"/>
    <w:rsid w:val="008612B8"/>
    <w:rsid w:val="0086138E"/>
    <w:rsid w:val="00861505"/>
    <w:rsid w:val="008615F8"/>
    <w:rsid w:val="00861605"/>
    <w:rsid w:val="0086163C"/>
    <w:rsid w:val="00861706"/>
    <w:rsid w:val="00861796"/>
    <w:rsid w:val="008619B8"/>
    <w:rsid w:val="008619C4"/>
    <w:rsid w:val="00861ACB"/>
    <w:rsid w:val="00861B4A"/>
    <w:rsid w:val="00861B8E"/>
    <w:rsid w:val="00861BE5"/>
    <w:rsid w:val="00861C1D"/>
    <w:rsid w:val="00861CCB"/>
    <w:rsid w:val="00861EB0"/>
    <w:rsid w:val="00861F0B"/>
    <w:rsid w:val="0086216D"/>
    <w:rsid w:val="00862344"/>
    <w:rsid w:val="00862437"/>
    <w:rsid w:val="00862571"/>
    <w:rsid w:val="008626EF"/>
    <w:rsid w:val="00862811"/>
    <w:rsid w:val="0086287A"/>
    <w:rsid w:val="0086288C"/>
    <w:rsid w:val="00862AC9"/>
    <w:rsid w:val="00862B19"/>
    <w:rsid w:val="00862B29"/>
    <w:rsid w:val="00862B46"/>
    <w:rsid w:val="00862CC3"/>
    <w:rsid w:val="00862D0F"/>
    <w:rsid w:val="00862D86"/>
    <w:rsid w:val="00862E3C"/>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AD3"/>
    <w:rsid w:val="00863BAC"/>
    <w:rsid w:val="00863C46"/>
    <w:rsid w:val="00863CE1"/>
    <w:rsid w:val="00863D0B"/>
    <w:rsid w:val="00863EFE"/>
    <w:rsid w:val="00863F60"/>
    <w:rsid w:val="00863F70"/>
    <w:rsid w:val="0086407B"/>
    <w:rsid w:val="00864207"/>
    <w:rsid w:val="00864475"/>
    <w:rsid w:val="00864551"/>
    <w:rsid w:val="00864644"/>
    <w:rsid w:val="0086469D"/>
    <w:rsid w:val="008647F7"/>
    <w:rsid w:val="008648A5"/>
    <w:rsid w:val="008649A2"/>
    <w:rsid w:val="00864AE1"/>
    <w:rsid w:val="00864D9E"/>
    <w:rsid w:val="00864E00"/>
    <w:rsid w:val="00864ED9"/>
    <w:rsid w:val="00865174"/>
    <w:rsid w:val="0086526D"/>
    <w:rsid w:val="00865354"/>
    <w:rsid w:val="008654EB"/>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E6"/>
    <w:rsid w:val="00866F42"/>
    <w:rsid w:val="00866FDA"/>
    <w:rsid w:val="00867027"/>
    <w:rsid w:val="00867029"/>
    <w:rsid w:val="00867372"/>
    <w:rsid w:val="008673B0"/>
    <w:rsid w:val="008673F9"/>
    <w:rsid w:val="00867417"/>
    <w:rsid w:val="00867508"/>
    <w:rsid w:val="008675C4"/>
    <w:rsid w:val="0086768A"/>
    <w:rsid w:val="0086776F"/>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B46"/>
    <w:rsid w:val="00870C85"/>
    <w:rsid w:val="008710FE"/>
    <w:rsid w:val="00871171"/>
    <w:rsid w:val="0087121F"/>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1F07"/>
    <w:rsid w:val="00871FBE"/>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79"/>
    <w:rsid w:val="008744D0"/>
    <w:rsid w:val="0087458B"/>
    <w:rsid w:val="0087465D"/>
    <w:rsid w:val="008747EB"/>
    <w:rsid w:val="00874953"/>
    <w:rsid w:val="008749E0"/>
    <w:rsid w:val="00874BA2"/>
    <w:rsid w:val="00874D66"/>
    <w:rsid w:val="008750B0"/>
    <w:rsid w:val="008751A9"/>
    <w:rsid w:val="00875447"/>
    <w:rsid w:val="00875716"/>
    <w:rsid w:val="0087573C"/>
    <w:rsid w:val="008758F2"/>
    <w:rsid w:val="00875A27"/>
    <w:rsid w:val="00875BA5"/>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1B0"/>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7AB"/>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BC"/>
    <w:rsid w:val="0088582D"/>
    <w:rsid w:val="0088584F"/>
    <w:rsid w:val="008858D2"/>
    <w:rsid w:val="008858D6"/>
    <w:rsid w:val="008859B9"/>
    <w:rsid w:val="00885C17"/>
    <w:rsid w:val="00885C6D"/>
    <w:rsid w:val="00885CA0"/>
    <w:rsid w:val="00885CFB"/>
    <w:rsid w:val="00885DC2"/>
    <w:rsid w:val="00885DDA"/>
    <w:rsid w:val="00885F02"/>
    <w:rsid w:val="0088604D"/>
    <w:rsid w:val="008860E7"/>
    <w:rsid w:val="00886104"/>
    <w:rsid w:val="00886548"/>
    <w:rsid w:val="008867A2"/>
    <w:rsid w:val="00886866"/>
    <w:rsid w:val="00886912"/>
    <w:rsid w:val="00886982"/>
    <w:rsid w:val="00886AB5"/>
    <w:rsid w:val="00886B07"/>
    <w:rsid w:val="00886B23"/>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932"/>
    <w:rsid w:val="00890AF8"/>
    <w:rsid w:val="00890EB0"/>
    <w:rsid w:val="008910A5"/>
    <w:rsid w:val="008910C7"/>
    <w:rsid w:val="00891265"/>
    <w:rsid w:val="008913E9"/>
    <w:rsid w:val="008913EC"/>
    <w:rsid w:val="0089158B"/>
    <w:rsid w:val="0089163E"/>
    <w:rsid w:val="0089176E"/>
    <w:rsid w:val="008917B0"/>
    <w:rsid w:val="008917B4"/>
    <w:rsid w:val="008917E0"/>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F7"/>
    <w:rsid w:val="008929CA"/>
    <w:rsid w:val="00892A10"/>
    <w:rsid w:val="00892A45"/>
    <w:rsid w:val="00892B27"/>
    <w:rsid w:val="00892D0C"/>
    <w:rsid w:val="00892D3F"/>
    <w:rsid w:val="00892D5D"/>
    <w:rsid w:val="00892FA3"/>
    <w:rsid w:val="008930FC"/>
    <w:rsid w:val="008932AD"/>
    <w:rsid w:val="008932E0"/>
    <w:rsid w:val="00893383"/>
    <w:rsid w:val="008933E1"/>
    <w:rsid w:val="00893632"/>
    <w:rsid w:val="00893691"/>
    <w:rsid w:val="00893696"/>
    <w:rsid w:val="008936AF"/>
    <w:rsid w:val="00893775"/>
    <w:rsid w:val="00893824"/>
    <w:rsid w:val="00893829"/>
    <w:rsid w:val="00893860"/>
    <w:rsid w:val="008938FF"/>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61"/>
    <w:rsid w:val="00894FF7"/>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1E"/>
    <w:rsid w:val="008A0E8D"/>
    <w:rsid w:val="008A10AB"/>
    <w:rsid w:val="008A1227"/>
    <w:rsid w:val="008A1244"/>
    <w:rsid w:val="008A1384"/>
    <w:rsid w:val="008A1456"/>
    <w:rsid w:val="008A1489"/>
    <w:rsid w:val="008A1705"/>
    <w:rsid w:val="008A1978"/>
    <w:rsid w:val="008A1A21"/>
    <w:rsid w:val="008A1A22"/>
    <w:rsid w:val="008A1B0A"/>
    <w:rsid w:val="008A1D15"/>
    <w:rsid w:val="008A1DBD"/>
    <w:rsid w:val="008A1DEE"/>
    <w:rsid w:val="008A2105"/>
    <w:rsid w:val="008A2220"/>
    <w:rsid w:val="008A231A"/>
    <w:rsid w:val="008A237D"/>
    <w:rsid w:val="008A23AE"/>
    <w:rsid w:val="008A23E2"/>
    <w:rsid w:val="008A2438"/>
    <w:rsid w:val="008A25B0"/>
    <w:rsid w:val="008A26E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5A"/>
    <w:rsid w:val="008A3C63"/>
    <w:rsid w:val="008A3E6C"/>
    <w:rsid w:val="008A3ECC"/>
    <w:rsid w:val="008A3F66"/>
    <w:rsid w:val="008A3FD2"/>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EE5"/>
    <w:rsid w:val="008A6F5B"/>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3D5"/>
    <w:rsid w:val="008B24A9"/>
    <w:rsid w:val="008B256C"/>
    <w:rsid w:val="008B25D3"/>
    <w:rsid w:val="008B2655"/>
    <w:rsid w:val="008B26A6"/>
    <w:rsid w:val="008B26FD"/>
    <w:rsid w:val="008B27A8"/>
    <w:rsid w:val="008B2870"/>
    <w:rsid w:val="008B2882"/>
    <w:rsid w:val="008B2D4E"/>
    <w:rsid w:val="008B2DDA"/>
    <w:rsid w:val="008B2E53"/>
    <w:rsid w:val="008B2E8F"/>
    <w:rsid w:val="008B2F23"/>
    <w:rsid w:val="008B2F6F"/>
    <w:rsid w:val="008B325A"/>
    <w:rsid w:val="008B3523"/>
    <w:rsid w:val="008B37CB"/>
    <w:rsid w:val="008B38CB"/>
    <w:rsid w:val="008B38F5"/>
    <w:rsid w:val="008B3918"/>
    <w:rsid w:val="008B391D"/>
    <w:rsid w:val="008B3972"/>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9A6"/>
    <w:rsid w:val="008B5C5A"/>
    <w:rsid w:val="008B5E02"/>
    <w:rsid w:val="008B5E59"/>
    <w:rsid w:val="008B5F46"/>
    <w:rsid w:val="008B619D"/>
    <w:rsid w:val="008B61E5"/>
    <w:rsid w:val="008B61F2"/>
    <w:rsid w:val="008B621C"/>
    <w:rsid w:val="008B6325"/>
    <w:rsid w:val="008B6592"/>
    <w:rsid w:val="008B66BF"/>
    <w:rsid w:val="008B674A"/>
    <w:rsid w:val="008B686E"/>
    <w:rsid w:val="008B69EF"/>
    <w:rsid w:val="008B6AEF"/>
    <w:rsid w:val="008B6B73"/>
    <w:rsid w:val="008B6E95"/>
    <w:rsid w:val="008B6F1A"/>
    <w:rsid w:val="008B6F27"/>
    <w:rsid w:val="008B701D"/>
    <w:rsid w:val="008B719F"/>
    <w:rsid w:val="008B731C"/>
    <w:rsid w:val="008B73E4"/>
    <w:rsid w:val="008B7603"/>
    <w:rsid w:val="008B78E8"/>
    <w:rsid w:val="008B796D"/>
    <w:rsid w:val="008B79BA"/>
    <w:rsid w:val="008B79C0"/>
    <w:rsid w:val="008B7B53"/>
    <w:rsid w:val="008B7CA2"/>
    <w:rsid w:val="008B7DC3"/>
    <w:rsid w:val="008B7DE4"/>
    <w:rsid w:val="008B7E02"/>
    <w:rsid w:val="008B7EE0"/>
    <w:rsid w:val="008B7F2D"/>
    <w:rsid w:val="008C0133"/>
    <w:rsid w:val="008C0194"/>
    <w:rsid w:val="008C01DA"/>
    <w:rsid w:val="008C02B2"/>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45"/>
    <w:rsid w:val="008C16DA"/>
    <w:rsid w:val="008C1A06"/>
    <w:rsid w:val="008C1A36"/>
    <w:rsid w:val="008C1B39"/>
    <w:rsid w:val="008C1C58"/>
    <w:rsid w:val="008C1CEA"/>
    <w:rsid w:val="008C1DEE"/>
    <w:rsid w:val="008C1E71"/>
    <w:rsid w:val="008C1E8C"/>
    <w:rsid w:val="008C2129"/>
    <w:rsid w:val="008C213B"/>
    <w:rsid w:val="008C2143"/>
    <w:rsid w:val="008C22CB"/>
    <w:rsid w:val="008C23BB"/>
    <w:rsid w:val="008C24D8"/>
    <w:rsid w:val="008C25A2"/>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3AA"/>
    <w:rsid w:val="008C358A"/>
    <w:rsid w:val="008C36C1"/>
    <w:rsid w:val="008C37BD"/>
    <w:rsid w:val="008C3804"/>
    <w:rsid w:val="008C3A67"/>
    <w:rsid w:val="008C3A6A"/>
    <w:rsid w:val="008C3B52"/>
    <w:rsid w:val="008C3BAC"/>
    <w:rsid w:val="008C3EE9"/>
    <w:rsid w:val="008C3FE6"/>
    <w:rsid w:val="008C4032"/>
    <w:rsid w:val="008C4230"/>
    <w:rsid w:val="008C44B2"/>
    <w:rsid w:val="008C4557"/>
    <w:rsid w:val="008C45C7"/>
    <w:rsid w:val="008C45D5"/>
    <w:rsid w:val="008C461E"/>
    <w:rsid w:val="008C4AA8"/>
    <w:rsid w:val="008C4B03"/>
    <w:rsid w:val="008C4C3C"/>
    <w:rsid w:val="008C4C9B"/>
    <w:rsid w:val="008C4D15"/>
    <w:rsid w:val="008C4F00"/>
    <w:rsid w:val="008C5142"/>
    <w:rsid w:val="008C5173"/>
    <w:rsid w:val="008C53E9"/>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5FB8"/>
    <w:rsid w:val="008C6119"/>
    <w:rsid w:val="008C6228"/>
    <w:rsid w:val="008C64F9"/>
    <w:rsid w:val="008C656E"/>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0F"/>
    <w:rsid w:val="008D1EF8"/>
    <w:rsid w:val="008D1F30"/>
    <w:rsid w:val="008D1F45"/>
    <w:rsid w:val="008D203F"/>
    <w:rsid w:val="008D2090"/>
    <w:rsid w:val="008D2112"/>
    <w:rsid w:val="008D21E7"/>
    <w:rsid w:val="008D23A0"/>
    <w:rsid w:val="008D250A"/>
    <w:rsid w:val="008D258E"/>
    <w:rsid w:val="008D27BB"/>
    <w:rsid w:val="008D281C"/>
    <w:rsid w:val="008D2A5D"/>
    <w:rsid w:val="008D2BFC"/>
    <w:rsid w:val="008D2C8F"/>
    <w:rsid w:val="008D2C96"/>
    <w:rsid w:val="008D2D08"/>
    <w:rsid w:val="008D2D10"/>
    <w:rsid w:val="008D3218"/>
    <w:rsid w:val="008D329D"/>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A3"/>
    <w:rsid w:val="008D3CB6"/>
    <w:rsid w:val="008D3CD3"/>
    <w:rsid w:val="008D3D6F"/>
    <w:rsid w:val="008D3DF8"/>
    <w:rsid w:val="008D3E49"/>
    <w:rsid w:val="008D41F6"/>
    <w:rsid w:val="008D423A"/>
    <w:rsid w:val="008D42CB"/>
    <w:rsid w:val="008D440C"/>
    <w:rsid w:val="008D44CF"/>
    <w:rsid w:val="008D45F0"/>
    <w:rsid w:val="008D4813"/>
    <w:rsid w:val="008D4979"/>
    <w:rsid w:val="008D49D2"/>
    <w:rsid w:val="008D4A07"/>
    <w:rsid w:val="008D4CA4"/>
    <w:rsid w:val="008D4D1E"/>
    <w:rsid w:val="008D5026"/>
    <w:rsid w:val="008D5198"/>
    <w:rsid w:val="008D5355"/>
    <w:rsid w:val="008D53B3"/>
    <w:rsid w:val="008D546E"/>
    <w:rsid w:val="008D566C"/>
    <w:rsid w:val="008D56A4"/>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E88"/>
    <w:rsid w:val="008D6F5E"/>
    <w:rsid w:val="008D6FCA"/>
    <w:rsid w:val="008D70F1"/>
    <w:rsid w:val="008D71C3"/>
    <w:rsid w:val="008D7347"/>
    <w:rsid w:val="008D7452"/>
    <w:rsid w:val="008D7490"/>
    <w:rsid w:val="008D7620"/>
    <w:rsid w:val="008D7639"/>
    <w:rsid w:val="008D7668"/>
    <w:rsid w:val="008D7777"/>
    <w:rsid w:val="008D7A43"/>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74"/>
    <w:rsid w:val="008E1D86"/>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04"/>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78E"/>
    <w:rsid w:val="008E584D"/>
    <w:rsid w:val="008E5A35"/>
    <w:rsid w:val="008E5AB4"/>
    <w:rsid w:val="008E5D43"/>
    <w:rsid w:val="008E5F11"/>
    <w:rsid w:val="008E5F88"/>
    <w:rsid w:val="008E60E5"/>
    <w:rsid w:val="008E6159"/>
    <w:rsid w:val="008E61D1"/>
    <w:rsid w:val="008E6209"/>
    <w:rsid w:val="008E632C"/>
    <w:rsid w:val="008E6384"/>
    <w:rsid w:val="008E6392"/>
    <w:rsid w:val="008E63AC"/>
    <w:rsid w:val="008E63F2"/>
    <w:rsid w:val="008E64C6"/>
    <w:rsid w:val="008E64F7"/>
    <w:rsid w:val="008E695A"/>
    <w:rsid w:val="008E69FB"/>
    <w:rsid w:val="008E6A1D"/>
    <w:rsid w:val="008E6A47"/>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17D"/>
    <w:rsid w:val="008F028D"/>
    <w:rsid w:val="008F037F"/>
    <w:rsid w:val="008F03B0"/>
    <w:rsid w:val="008F03B5"/>
    <w:rsid w:val="008F0409"/>
    <w:rsid w:val="008F04FB"/>
    <w:rsid w:val="008F057E"/>
    <w:rsid w:val="008F05C4"/>
    <w:rsid w:val="008F0A4B"/>
    <w:rsid w:val="008F0C4C"/>
    <w:rsid w:val="008F0D12"/>
    <w:rsid w:val="008F0D29"/>
    <w:rsid w:val="008F119A"/>
    <w:rsid w:val="008F11B8"/>
    <w:rsid w:val="008F12AF"/>
    <w:rsid w:val="008F12BD"/>
    <w:rsid w:val="008F1356"/>
    <w:rsid w:val="008F135D"/>
    <w:rsid w:val="008F138F"/>
    <w:rsid w:val="008F14BD"/>
    <w:rsid w:val="008F14F9"/>
    <w:rsid w:val="008F1569"/>
    <w:rsid w:val="008F156D"/>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84A"/>
    <w:rsid w:val="008F2879"/>
    <w:rsid w:val="008F28B0"/>
    <w:rsid w:val="008F2ACA"/>
    <w:rsid w:val="008F2CC8"/>
    <w:rsid w:val="008F2CE8"/>
    <w:rsid w:val="008F2F3D"/>
    <w:rsid w:val="008F3139"/>
    <w:rsid w:val="008F31A1"/>
    <w:rsid w:val="008F3360"/>
    <w:rsid w:val="008F33E4"/>
    <w:rsid w:val="008F345E"/>
    <w:rsid w:val="008F350F"/>
    <w:rsid w:val="008F361B"/>
    <w:rsid w:val="008F36CB"/>
    <w:rsid w:val="008F37E3"/>
    <w:rsid w:val="008F3826"/>
    <w:rsid w:val="008F3856"/>
    <w:rsid w:val="008F391D"/>
    <w:rsid w:val="008F3B9A"/>
    <w:rsid w:val="008F3BE7"/>
    <w:rsid w:val="008F3E3F"/>
    <w:rsid w:val="008F3E40"/>
    <w:rsid w:val="008F40DC"/>
    <w:rsid w:val="008F40E4"/>
    <w:rsid w:val="008F40FC"/>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52AD"/>
    <w:rsid w:val="008F558C"/>
    <w:rsid w:val="008F5631"/>
    <w:rsid w:val="008F57B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70"/>
    <w:rsid w:val="008F6ECF"/>
    <w:rsid w:val="008F6F23"/>
    <w:rsid w:val="008F6FBB"/>
    <w:rsid w:val="008F7258"/>
    <w:rsid w:val="008F72B6"/>
    <w:rsid w:val="008F72C3"/>
    <w:rsid w:val="008F7371"/>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EC5"/>
    <w:rsid w:val="008F7FA6"/>
    <w:rsid w:val="0090003E"/>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46"/>
    <w:rsid w:val="00901550"/>
    <w:rsid w:val="00901589"/>
    <w:rsid w:val="0090158D"/>
    <w:rsid w:val="009016D0"/>
    <w:rsid w:val="0090172A"/>
    <w:rsid w:val="00901737"/>
    <w:rsid w:val="00901884"/>
    <w:rsid w:val="00901950"/>
    <w:rsid w:val="00901A30"/>
    <w:rsid w:val="00901ADB"/>
    <w:rsid w:val="00901D7A"/>
    <w:rsid w:val="00901DA8"/>
    <w:rsid w:val="00902098"/>
    <w:rsid w:val="009020B2"/>
    <w:rsid w:val="00902537"/>
    <w:rsid w:val="009025EA"/>
    <w:rsid w:val="009026AE"/>
    <w:rsid w:val="00902807"/>
    <w:rsid w:val="0090284A"/>
    <w:rsid w:val="0090288C"/>
    <w:rsid w:val="00902B62"/>
    <w:rsid w:val="00902C0E"/>
    <w:rsid w:val="00902C1F"/>
    <w:rsid w:val="00902C24"/>
    <w:rsid w:val="00902E47"/>
    <w:rsid w:val="00902ECD"/>
    <w:rsid w:val="00902F36"/>
    <w:rsid w:val="00902F43"/>
    <w:rsid w:val="00902FB0"/>
    <w:rsid w:val="00902FCC"/>
    <w:rsid w:val="00903331"/>
    <w:rsid w:val="009033D7"/>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C93"/>
    <w:rsid w:val="00904DBE"/>
    <w:rsid w:val="00904E6D"/>
    <w:rsid w:val="009050C3"/>
    <w:rsid w:val="00905113"/>
    <w:rsid w:val="00905211"/>
    <w:rsid w:val="009053FF"/>
    <w:rsid w:val="00905511"/>
    <w:rsid w:val="009055A5"/>
    <w:rsid w:val="00905708"/>
    <w:rsid w:val="00905837"/>
    <w:rsid w:val="009059C5"/>
    <w:rsid w:val="00905C4C"/>
    <w:rsid w:val="00905C66"/>
    <w:rsid w:val="00905D1F"/>
    <w:rsid w:val="00905D6D"/>
    <w:rsid w:val="009061AD"/>
    <w:rsid w:val="009062B1"/>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1B0"/>
    <w:rsid w:val="0090723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AD"/>
    <w:rsid w:val="00912328"/>
    <w:rsid w:val="00912344"/>
    <w:rsid w:val="009125FC"/>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EC"/>
    <w:rsid w:val="00914BDA"/>
    <w:rsid w:val="00914CF2"/>
    <w:rsid w:val="00914E6E"/>
    <w:rsid w:val="00914EF6"/>
    <w:rsid w:val="00914FD5"/>
    <w:rsid w:val="009150E6"/>
    <w:rsid w:val="00915114"/>
    <w:rsid w:val="00915182"/>
    <w:rsid w:val="0091522E"/>
    <w:rsid w:val="00915244"/>
    <w:rsid w:val="00915248"/>
    <w:rsid w:val="00915462"/>
    <w:rsid w:val="009154E4"/>
    <w:rsid w:val="009155DD"/>
    <w:rsid w:val="009158E7"/>
    <w:rsid w:val="009159AF"/>
    <w:rsid w:val="00915A8F"/>
    <w:rsid w:val="00915DA1"/>
    <w:rsid w:val="00915DAC"/>
    <w:rsid w:val="00915ED3"/>
    <w:rsid w:val="00915F86"/>
    <w:rsid w:val="00916033"/>
    <w:rsid w:val="0091606E"/>
    <w:rsid w:val="00916114"/>
    <w:rsid w:val="009161D9"/>
    <w:rsid w:val="009162E1"/>
    <w:rsid w:val="009164D1"/>
    <w:rsid w:val="00916585"/>
    <w:rsid w:val="0091662F"/>
    <w:rsid w:val="0091668C"/>
    <w:rsid w:val="009166C3"/>
    <w:rsid w:val="009167AA"/>
    <w:rsid w:val="009167EC"/>
    <w:rsid w:val="009167F1"/>
    <w:rsid w:val="009168F9"/>
    <w:rsid w:val="00916A61"/>
    <w:rsid w:val="00916C30"/>
    <w:rsid w:val="00916C5C"/>
    <w:rsid w:val="00916CAC"/>
    <w:rsid w:val="00916CCC"/>
    <w:rsid w:val="00916D3D"/>
    <w:rsid w:val="00916E7C"/>
    <w:rsid w:val="00916F07"/>
    <w:rsid w:val="00916F1E"/>
    <w:rsid w:val="00917125"/>
    <w:rsid w:val="00917251"/>
    <w:rsid w:val="009172E2"/>
    <w:rsid w:val="0091735D"/>
    <w:rsid w:val="009173EB"/>
    <w:rsid w:val="009174AC"/>
    <w:rsid w:val="009174FC"/>
    <w:rsid w:val="0091751D"/>
    <w:rsid w:val="0091779B"/>
    <w:rsid w:val="0091790E"/>
    <w:rsid w:val="009179FD"/>
    <w:rsid w:val="00917A8E"/>
    <w:rsid w:val="00917F75"/>
    <w:rsid w:val="00917FD2"/>
    <w:rsid w:val="00920158"/>
    <w:rsid w:val="00920166"/>
    <w:rsid w:val="009201E8"/>
    <w:rsid w:val="009202B9"/>
    <w:rsid w:val="009204F3"/>
    <w:rsid w:val="00920545"/>
    <w:rsid w:val="009205EB"/>
    <w:rsid w:val="00920600"/>
    <w:rsid w:val="00920780"/>
    <w:rsid w:val="00920788"/>
    <w:rsid w:val="009208A3"/>
    <w:rsid w:val="00920969"/>
    <w:rsid w:val="00920A51"/>
    <w:rsid w:val="00920ACA"/>
    <w:rsid w:val="00920B48"/>
    <w:rsid w:val="00920C48"/>
    <w:rsid w:val="00920C49"/>
    <w:rsid w:val="00920CBE"/>
    <w:rsid w:val="00920D69"/>
    <w:rsid w:val="00920E9F"/>
    <w:rsid w:val="00920F13"/>
    <w:rsid w:val="009210BA"/>
    <w:rsid w:val="00921102"/>
    <w:rsid w:val="0092115C"/>
    <w:rsid w:val="009211D5"/>
    <w:rsid w:val="00921310"/>
    <w:rsid w:val="009216B8"/>
    <w:rsid w:val="00921795"/>
    <w:rsid w:val="009218FB"/>
    <w:rsid w:val="00921977"/>
    <w:rsid w:val="00921C45"/>
    <w:rsid w:val="00921C5A"/>
    <w:rsid w:val="00921D0D"/>
    <w:rsid w:val="00921DFE"/>
    <w:rsid w:val="00921E4C"/>
    <w:rsid w:val="00921EC2"/>
    <w:rsid w:val="00921F63"/>
    <w:rsid w:val="00922092"/>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2A"/>
    <w:rsid w:val="00924548"/>
    <w:rsid w:val="009245E5"/>
    <w:rsid w:val="0092464E"/>
    <w:rsid w:val="00924673"/>
    <w:rsid w:val="00924766"/>
    <w:rsid w:val="00924789"/>
    <w:rsid w:val="009247BB"/>
    <w:rsid w:val="00924818"/>
    <w:rsid w:val="00924839"/>
    <w:rsid w:val="00924985"/>
    <w:rsid w:val="009249BD"/>
    <w:rsid w:val="00924A25"/>
    <w:rsid w:val="00924AD2"/>
    <w:rsid w:val="00924D2B"/>
    <w:rsid w:val="00924DA7"/>
    <w:rsid w:val="00924E36"/>
    <w:rsid w:val="00924F09"/>
    <w:rsid w:val="00925166"/>
    <w:rsid w:val="009254B6"/>
    <w:rsid w:val="009254F6"/>
    <w:rsid w:val="009257CC"/>
    <w:rsid w:val="00925856"/>
    <w:rsid w:val="00925885"/>
    <w:rsid w:val="00925895"/>
    <w:rsid w:val="00925898"/>
    <w:rsid w:val="0092592A"/>
    <w:rsid w:val="00925969"/>
    <w:rsid w:val="009259C2"/>
    <w:rsid w:val="009259D8"/>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E9"/>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56"/>
    <w:rsid w:val="009324E7"/>
    <w:rsid w:val="00932638"/>
    <w:rsid w:val="009326E2"/>
    <w:rsid w:val="009328B7"/>
    <w:rsid w:val="00932C2C"/>
    <w:rsid w:val="00932CCD"/>
    <w:rsid w:val="00932E01"/>
    <w:rsid w:val="00932EB7"/>
    <w:rsid w:val="009330F2"/>
    <w:rsid w:val="009331B0"/>
    <w:rsid w:val="009334B4"/>
    <w:rsid w:val="009335FD"/>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2C"/>
    <w:rsid w:val="0093451E"/>
    <w:rsid w:val="0093452A"/>
    <w:rsid w:val="00934537"/>
    <w:rsid w:val="009345D2"/>
    <w:rsid w:val="0093482C"/>
    <w:rsid w:val="00934A55"/>
    <w:rsid w:val="00934A7E"/>
    <w:rsid w:val="00934ACD"/>
    <w:rsid w:val="00934B7A"/>
    <w:rsid w:val="00934B83"/>
    <w:rsid w:val="00934C2E"/>
    <w:rsid w:val="00934D9E"/>
    <w:rsid w:val="00934E5E"/>
    <w:rsid w:val="00934EDA"/>
    <w:rsid w:val="00934FC8"/>
    <w:rsid w:val="00934FF1"/>
    <w:rsid w:val="00935037"/>
    <w:rsid w:val="0093508F"/>
    <w:rsid w:val="0093515A"/>
    <w:rsid w:val="0093517D"/>
    <w:rsid w:val="00935262"/>
    <w:rsid w:val="00935291"/>
    <w:rsid w:val="009356C2"/>
    <w:rsid w:val="0093573C"/>
    <w:rsid w:val="00935870"/>
    <w:rsid w:val="00935A31"/>
    <w:rsid w:val="00935A7D"/>
    <w:rsid w:val="00935AA0"/>
    <w:rsid w:val="00935BE4"/>
    <w:rsid w:val="00935D9B"/>
    <w:rsid w:val="00935E1D"/>
    <w:rsid w:val="00935EA3"/>
    <w:rsid w:val="0093600D"/>
    <w:rsid w:val="00936103"/>
    <w:rsid w:val="00936177"/>
    <w:rsid w:val="009363B4"/>
    <w:rsid w:val="00936891"/>
    <w:rsid w:val="00936911"/>
    <w:rsid w:val="00936A45"/>
    <w:rsid w:val="00936AC8"/>
    <w:rsid w:val="00936ACA"/>
    <w:rsid w:val="00936B26"/>
    <w:rsid w:val="00936C75"/>
    <w:rsid w:val="00936DF3"/>
    <w:rsid w:val="00936E2C"/>
    <w:rsid w:val="0093706E"/>
    <w:rsid w:val="00937442"/>
    <w:rsid w:val="0093764E"/>
    <w:rsid w:val="009377A9"/>
    <w:rsid w:val="009378E8"/>
    <w:rsid w:val="00937AC5"/>
    <w:rsid w:val="00937E2B"/>
    <w:rsid w:val="00937E80"/>
    <w:rsid w:val="00937EBD"/>
    <w:rsid w:val="00937F2F"/>
    <w:rsid w:val="0094008C"/>
    <w:rsid w:val="009401C8"/>
    <w:rsid w:val="00940316"/>
    <w:rsid w:val="00940476"/>
    <w:rsid w:val="009404B4"/>
    <w:rsid w:val="009404D4"/>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2D"/>
    <w:rsid w:val="00943661"/>
    <w:rsid w:val="009436B5"/>
    <w:rsid w:val="009436B9"/>
    <w:rsid w:val="00943791"/>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EE9"/>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A6D"/>
    <w:rsid w:val="00945ADC"/>
    <w:rsid w:val="00945BD3"/>
    <w:rsid w:val="00945C10"/>
    <w:rsid w:val="00945C55"/>
    <w:rsid w:val="00945DB0"/>
    <w:rsid w:val="0094619E"/>
    <w:rsid w:val="009461FD"/>
    <w:rsid w:val="00946302"/>
    <w:rsid w:val="009464E2"/>
    <w:rsid w:val="00946799"/>
    <w:rsid w:val="0094691F"/>
    <w:rsid w:val="00946B00"/>
    <w:rsid w:val="00946C22"/>
    <w:rsid w:val="00946C70"/>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634"/>
    <w:rsid w:val="00950953"/>
    <w:rsid w:val="009509C6"/>
    <w:rsid w:val="00950C0E"/>
    <w:rsid w:val="00950CF1"/>
    <w:rsid w:val="00950E06"/>
    <w:rsid w:val="00950FA3"/>
    <w:rsid w:val="0095107B"/>
    <w:rsid w:val="009510CB"/>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427"/>
    <w:rsid w:val="009524F2"/>
    <w:rsid w:val="00952962"/>
    <w:rsid w:val="00952983"/>
    <w:rsid w:val="009529AE"/>
    <w:rsid w:val="00952B27"/>
    <w:rsid w:val="00952BF9"/>
    <w:rsid w:val="00952DF1"/>
    <w:rsid w:val="00952ED9"/>
    <w:rsid w:val="00952FD4"/>
    <w:rsid w:val="00953054"/>
    <w:rsid w:val="00953142"/>
    <w:rsid w:val="00953288"/>
    <w:rsid w:val="00953297"/>
    <w:rsid w:val="009532D3"/>
    <w:rsid w:val="009533E4"/>
    <w:rsid w:val="00953493"/>
    <w:rsid w:val="009534F4"/>
    <w:rsid w:val="009535F4"/>
    <w:rsid w:val="0095367A"/>
    <w:rsid w:val="0095372B"/>
    <w:rsid w:val="0095389C"/>
    <w:rsid w:val="009538CA"/>
    <w:rsid w:val="00953A06"/>
    <w:rsid w:val="00953C0C"/>
    <w:rsid w:val="00953C4D"/>
    <w:rsid w:val="00953C56"/>
    <w:rsid w:val="00953CAC"/>
    <w:rsid w:val="00953F4A"/>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4F68"/>
    <w:rsid w:val="00955060"/>
    <w:rsid w:val="009550E7"/>
    <w:rsid w:val="009551BF"/>
    <w:rsid w:val="0095527C"/>
    <w:rsid w:val="009553BE"/>
    <w:rsid w:val="00955642"/>
    <w:rsid w:val="009556A7"/>
    <w:rsid w:val="00955783"/>
    <w:rsid w:val="009558B5"/>
    <w:rsid w:val="0095598A"/>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B5"/>
    <w:rsid w:val="00956EC4"/>
    <w:rsid w:val="00956F6A"/>
    <w:rsid w:val="00956F6F"/>
    <w:rsid w:val="00956FB4"/>
    <w:rsid w:val="00956FCC"/>
    <w:rsid w:val="00957224"/>
    <w:rsid w:val="0095728C"/>
    <w:rsid w:val="009574E6"/>
    <w:rsid w:val="0095758B"/>
    <w:rsid w:val="009575A4"/>
    <w:rsid w:val="00957678"/>
    <w:rsid w:val="009577DF"/>
    <w:rsid w:val="0095785A"/>
    <w:rsid w:val="0095797B"/>
    <w:rsid w:val="009579A5"/>
    <w:rsid w:val="009579FB"/>
    <w:rsid w:val="00957A12"/>
    <w:rsid w:val="00957C96"/>
    <w:rsid w:val="00957E0A"/>
    <w:rsid w:val="00957E3F"/>
    <w:rsid w:val="00960071"/>
    <w:rsid w:val="009600F5"/>
    <w:rsid w:val="009602BE"/>
    <w:rsid w:val="0096041A"/>
    <w:rsid w:val="00960553"/>
    <w:rsid w:val="0096077F"/>
    <w:rsid w:val="00960805"/>
    <w:rsid w:val="009608E9"/>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B00"/>
    <w:rsid w:val="00962BCD"/>
    <w:rsid w:val="00962D40"/>
    <w:rsid w:val="00962D78"/>
    <w:rsid w:val="00962D8C"/>
    <w:rsid w:val="00963018"/>
    <w:rsid w:val="00963087"/>
    <w:rsid w:val="0096316E"/>
    <w:rsid w:val="00963225"/>
    <w:rsid w:val="00963231"/>
    <w:rsid w:val="0096323D"/>
    <w:rsid w:val="00963306"/>
    <w:rsid w:val="00963376"/>
    <w:rsid w:val="009633A3"/>
    <w:rsid w:val="00963532"/>
    <w:rsid w:val="00963670"/>
    <w:rsid w:val="009637E1"/>
    <w:rsid w:val="00963967"/>
    <w:rsid w:val="00963ABC"/>
    <w:rsid w:val="00963B56"/>
    <w:rsid w:val="00963C58"/>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7D"/>
    <w:rsid w:val="00964AB6"/>
    <w:rsid w:val="00964B54"/>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3C0"/>
    <w:rsid w:val="00966427"/>
    <w:rsid w:val="00966430"/>
    <w:rsid w:val="009668FF"/>
    <w:rsid w:val="0096690C"/>
    <w:rsid w:val="00966925"/>
    <w:rsid w:val="00966958"/>
    <w:rsid w:val="00966A24"/>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10CF"/>
    <w:rsid w:val="00971131"/>
    <w:rsid w:val="0097119C"/>
    <w:rsid w:val="009711EB"/>
    <w:rsid w:val="009712B4"/>
    <w:rsid w:val="00971483"/>
    <w:rsid w:val="0097167E"/>
    <w:rsid w:val="00971690"/>
    <w:rsid w:val="00971757"/>
    <w:rsid w:val="00971B28"/>
    <w:rsid w:val="00971E16"/>
    <w:rsid w:val="009720C6"/>
    <w:rsid w:val="009720E5"/>
    <w:rsid w:val="009721BE"/>
    <w:rsid w:val="009722B3"/>
    <w:rsid w:val="00972392"/>
    <w:rsid w:val="0097258D"/>
    <w:rsid w:val="009726AE"/>
    <w:rsid w:val="009726DD"/>
    <w:rsid w:val="009729A3"/>
    <w:rsid w:val="00972A3E"/>
    <w:rsid w:val="00972A4D"/>
    <w:rsid w:val="00972B52"/>
    <w:rsid w:val="00972D3D"/>
    <w:rsid w:val="00972D65"/>
    <w:rsid w:val="00972D83"/>
    <w:rsid w:val="00972E54"/>
    <w:rsid w:val="00972F55"/>
    <w:rsid w:val="00973126"/>
    <w:rsid w:val="0097316B"/>
    <w:rsid w:val="00973178"/>
    <w:rsid w:val="009731AE"/>
    <w:rsid w:val="00973355"/>
    <w:rsid w:val="0097337D"/>
    <w:rsid w:val="0097351C"/>
    <w:rsid w:val="00973561"/>
    <w:rsid w:val="0097359A"/>
    <w:rsid w:val="00973655"/>
    <w:rsid w:val="00973784"/>
    <w:rsid w:val="009739D9"/>
    <w:rsid w:val="00973A7D"/>
    <w:rsid w:val="00973C68"/>
    <w:rsid w:val="00973E12"/>
    <w:rsid w:val="0097411F"/>
    <w:rsid w:val="00974413"/>
    <w:rsid w:val="0097454F"/>
    <w:rsid w:val="0097455B"/>
    <w:rsid w:val="0097468F"/>
    <w:rsid w:val="00974777"/>
    <w:rsid w:val="009748CA"/>
    <w:rsid w:val="009749E8"/>
    <w:rsid w:val="00974A68"/>
    <w:rsid w:val="00974A7C"/>
    <w:rsid w:val="00974B9B"/>
    <w:rsid w:val="00974BD8"/>
    <w:rsid w:val="00974E22"/>
    <w:rsid w:val="00974E5C"/>
    <w:rsid w:val="00974FCA"/>
    <w:rsid w:val="00974FDD"/>
    <w:rsid w:val="00975016"/>
    <w:rsid w:val="00975017"/>
    <w:rsid w:val="009750FE"/>
    <w:rsid w:val="00975263"/>
    <w:rsid w:val="009752D8"/>
    <w:rsid w:val="009754E2"/>
    <w:rsid w:val="0097550D"/>
    <w:rsid w:val="0097568C"/>
    <w:rsid w:val="009756D6"/>
    <w:rsid w:val="0097586C"/>
    <w:rsid w:val="009759A7"/>
    <w:rsid w:val="009759C5"/>
    <w:rsid w:val="00975B15"/>
    <w:rsid w:val="00975D60"/>
    <w:rsid w:val="00976015"/>
    <w:rsid w:val="0097611E"/>
    <w:rsid w:val="0097614A"/>
    <w:rsid w:val="0097647C"/>
    <w:rsid w:val="009764C6"/>
    <w:rsid w:val="00976615"/>
    <w:rsid w:val="009766BD"/>
    <w:rsid w:val="00976922"/>
    <w:rsid w:val="00976958"/>
    <w:rsid w:val="00976A78"/>
    <w:rsid w:val="00976AE5"/>
    <w:rsid w:val="00976B5E"/>
    <w:rsid w:val="00976D04"/>
    <w:rsid w:val="00976D16"/>
    <w:rsid w:val="00976D44"/>
    <w:rsid w:val="00976E4E"/>
    <w:rsid w:val="00976EC2"/>
    <w:rsid w:val="00976F37"/>
    <w:rsid w:val="00976F3C"/>
    <w:rsid w:val="00976F5B"/>
    <w:rsid w:val="0097705A"/>
    <w:rsid w:val="00977086"/>
    <w:rsid w:val="009770C6"/>
    <w:rsid w:val="009774AD"/>
    <w:rsid w:val="00977556"/>
    <w:rsid w:val="0097771B"/>
    <w:rsid w:val="00977B48"/>
    <w:rsid w:val="00977DA8"/>
    <w:rsid w:val="00977E3F"/>
    <w:rsid w:val="00977E8B"/>
    <w:rsid w:val="00977EBF"/>
    <w:rsid w:val="009802E9"/>
    <w:rsid w:val="0098033C"/>
    <w:rsid w:val="00980420"/>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1C7"/>
    <w:rsid w:val="0098121E"/>
    <w:rsid w:val="00981230"/>
    <w:rsid w:val="0098123C"/>
    <w:rsid w:val="009813F5"/>
    <w:rsid w:val="009813F7"/>
    <w:rsid w:val="00981435"/>
    <w:rsid w:val="009814B5"/>
    <w:rsid w:val="009816CB"/>
    <w:rsid w:val="0098181F"/>
    <w:rsid w:val="009818C2"/>
    <w:rsid w:val="00981B49"/>
    <w:rsid w:val="00981BEA"/>
    <w:rsid w:val="00981DBF"/>
    <w:rsid w:val="00981DFB"/>
    <w:rsid w:val="009820C9"/>
    <w:rsid w:val="009820D8"/>
    <w:rsid w:val="00982129"/>
    <w:rsid w:val="00982254"/>
    <w:rsid w:val="0098235B"/>
    <w:rsid w:val="00982470"/>
    <w:rsid w:val="0098262E"/>
    <w:rsid w:val="00982639"/>
    <w:rsid w:val="009826BB"/>
    <w:rsid w:val="00982AD2"/>
    <w:rsid w:val="00982B2D"/>
    <w:rsid w:val="00982D1E"/>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55E"/>
    <w:rsid w:val="009845F2"/>
    <w:rsid w:val="0098473E"/>
    <w:rsid w:val="009847BF"/>
    <w:rsid w:val="00984872"/>
    <w:rsid w:val="00984981"/>
    <w:rsid w:val="00984984"/>
    <w:rsid w:val="00984990"/>
    <w:rsid w:val="00984ADB"/>
    <w:rsid w:val="00984B87"/>
    <w:rsid w:val="00984BFF"/>
    <w:rsid w:val="00984C84"/>
    <w:rsid w:val="00984CB9"/>
    <w:rsid w:val="00984D36"/>
    <w:rsid w:val="00984E97"/>
    <w:rsid w:val="00984FA2"/>
    <w:rsid w:val="009850AB"/>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6004"/>
    <w:rsid w:val="00986150"/>
    <w:rsid w:val="009862C3"/>
    <w:rsid w:val="009863C7"/>
    <w:rsid w:val="0098649D"/>
    <w:rsid w:val="009864B0"/>
    <w:rsid w:val="009866C7"/>
    <w:rsid w:val="0098677C"/>
    <w:rsid w:val="00986859"/>
    <w:rsid w:val="009868E1"/>
    <w:rsid w:val="0098697A"/>
    <w:rsid w:val="00986B92"/>
    <w:rsid w:val="00986CD3"/>
    <w:rsid w:val="00986E27"/>
    <w:rsid w:val="00986F2C"/>
    <w:rsid w:val="00987000"/>
    <w:rsid w:val="0098707E"/>
    <w:rsid w:val="0098713F"/>
    <w:rsid w:val="0098717B"/>
    <w:rsid w:val="009871F8"/>
    <w:rsid w:val="0098739B"/>
    <w:rsid w:val="0098742A"/>
    <w:rsid w:val="0098747B"/>
    <w:rsid w:val="00987493"/>
    <w:rsid w:val="00987658"/>
    <w:rsid w:val="00987749"/>
    <w:rsid w:val="0098774A"/>
    <w:rsid w:val="009877A4"/>
    <w:rsid w:val="009877BE"/>
    <w:rsid w:val="00987B66"/>
    <w:rsid w:val="00987BE2"/>
    <w:rsid w:val="00987D4D"/>
    <w:rsid w:val="00987E9F"/>
    <w:rsid w:val="00987F0D"/>
    <w:rsid w:val="00990349"/>
    <w:rsid w:val="00990393"/>
    <w:rsid w:val="009903E3"/>
    <w:rsid w:val="009905D4"/>
    <w:rsid w:val="0099088D"/>
    <w:rsid w:val="00990934"/>
    <w:rsid w:val="00990961"/>
    <w:rsid w:val="00990B40"/>
    <w:rsid w:val="00990C22"/>
    <w:rsid w:val="00990C26"/>
    <w:rsid w:val="00990C89"/>
    <w:rsid w:val="00990E0A"/>
    <w:rsid w:val="00990E7D"/>
    <w:rsid w:val="00990F0E"/>
    <w:rsid w:val="00990F1F"/>
    <w:rsid w:val="00990F4C"/>
    <w:rsid w:val="00990FF5"/>
    <w:rsid w:val="009910CF"/>
    <w:rsid w:val="00991398"/>
    <w:rsid w:val="00991430"/>
    <w:rsid w:val="009915CC"/>
    <w:rsid w:val="00991628"/>
    <w:rsid w:val="009916A0"/>
    <w:rsid w:val="009917F0"/>
    <w:rsid w:val="0099185E"/>
    <w:rsid w:val="0099197A"/>
    <w:rsid w:val="00991ABD"/>
    <w:rsid w:val="00991AED"/>
    <w:rsid w:val="00991B54"/>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4037"/>
    <w:rsid w:val="0099404A"/>
    <w:rsid w:val="009940DC"/>
    <w:rsid w:val="009942D2"/>
    <w:rsid w:val="00994393"/>
    <w:rsid w:val="00994426"/>
    <w:rsid w:val="0099447B"/>
    <w:rsid w:val="00994491"/>
    <w:rsid w:val="0099454E"/>
    <w:rsid w:val="00994605"/>
    <w:rsid w:val="009947C4"/>
    <w:rsid w:val="00994AA1"/>
    <w:rsid w:val="00994B44"/>
    <w:rsid w:val="00994D18"/>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955"/>
    <w:rsid w:val="00995A17"/>
    <w:rsid w:val="00995A98"/>
    <w:rsid w:val="00995B7B"/>
    <w:rsid w:val="00995B9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ADF"/>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334"/>
    <w:rsid w:val="009A044D"/>
    <w:rsid w:val="009A04E6"/>
    <w:rsid w:val="009A0557"/>
    <w:rsid w:val="009A05C4"/>
    <w:rsid w:val="009A0632"/>
    <w:rsid w:val="009A0A02"/>
    <w:rsid w:val="009A0A37"/>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CB"/>
    <w:rsid w:val="009A22D6"/>
    <w:rsid w:val="009A2306"/>
    <w:rsid w:val="009A23ED"/>
    <w:rsid w:val="009A2432"/>
    <w:rsid w:val="009A2844"/>
    <w:rsid w:val="009A28B7"/>
    <w:rsid w:val="009A292F"/>
    <w:rsid w:val="009A2932"/>
    <w:rsid w:val="009A2952"/>
    <w:rsid w:val="009A299A"/>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8A"/>
    <w:rsid w:val="009A3F93"/>
    <w:rsid w:val="009A40F8"/>
    <w:rsid w:val="009A4133"/>
    <w:rsid w:val="009A4227"/>
    <w:rsid w:val="009A423D"/>
    <w:rsid w:val="009A441F"/>
    <w:rsid w:val="009A4433"/>
    <w:rsid w:val="009A445B"/>
    <w:rsid w:val="009A4483"/>
    <w:rsid w:val="009A44C0"/>
    <w:rsid w:val="009A484C"/>
    <w:rsid w:val="009A4A22"/>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46"/>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8D"/>
    <w:rsid w:val="009A70AC"/>
    <w:rsid w:val="009A7240"/>
    <w:rsid w:val="009A7381"/>
    <w:rsid w:val="009A75ED"/>
    <w:rsid w:val="009A7799"/>
    <w:rsid w:val="009A77DA"/>
    <w:rsid w:val="009A7C3C"/>
    <w:rsid w:val="009A7CB1"/>
    <w:rsid w:val="009A7D62"/>
    <w:rsid w:val="009A7D6B"/>
    <w:rsid w:val="009A7DCA"/>
    <w:rsid w:val="009A7E14"/>
    <w:rsid w:val="009A7F51"/>
    <w:rsid w:val="009A7FDB"/>
    <w:rsid w:val="009B00CB"/>
    <w:rsid w:val="009B00E0"/>
    <w:rsid w:val="009B0144"/>
    <w:rsid w:val="009B0157"/>
    <w:rsid w:val="009B015D"/>
    <w:rsid w:val="009B01C5"/>
    <w:rsid w:val="009B02B6"/>
    <w:rsid w:val="009B037E"/>
    <w:rsid w:val="009B05BB"/>
    <w:rsid w:val="009B0684"/>
    <w:rsid w:val="009B07B7"/>
    <w:rsid w:val="009B08AA"/>
    <w:rsid w:val="009B0A58"/>
    <w:rsid w:val="009B0B1F"/>
    <w:rsid w:val="009B0C3F"/>
    <w:rsid w:val="009B0D0A"/>
    <w:rsid w:val="009B0D81"/>
    <w:rsid w:val="009B0E3C"/>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3"/>
    <w:rsid w:val="009B33C3"/>
    <w:rsid w:val="009B3423"/>
    <w:rsid w:val="009B34E5"/>
    <w:rsid w:val="009B36CF"/>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914"/>
    <w:rsid w:val="009C0924"/>
    <w:rsid w:val="009C0A7E"/>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5B7"/>
    <w:rsid w:val="009C2690"/>
    <w:rsid w:val="009C26E2"/>
    <w:rsid w:val="009C2835"/>
    <w:rsid w:val="009C2881"/>
    <w:rsid w:val="009C292E"/>
    <w:rsid w:val="009C293E"/>
    <w:rsid w:val="009C2A59"/>
    <w:rsid w:val="009C2B7C"/>
    <w:rsid w:val="009C2BCD"/>
    <w:rsid w:val="009C2CC9"/>
    <w:rsid w:val="009C2D9F"/>
    <w:rsid w:val="009C2DC6"/>
    <w:rsid w:val="009C305E"/>
    <w:rsid w:val="009C3065"/>
    <w:rsid w:val="009C30DE"/>
    <w:rsid w:val="009C31A5"/>
    <w:rsid w:val="009C32FA"/>
    <w:rsid w:val="009C3485"/>
    <w:rsid w:val="009C3638"/>
    <w:rsid w:val="009C3661"/>
    <w:rsid w:val="009C3710"/>
    <w:rsid w:val="009C3871"/>
    <w:rsid w:val="009C3882"/>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B2"/>
    <w:rsid w:val="009C58B5"/>
    <w:rsid w:val="009C59ED"/>
    <w:rsid w:val="009C59F3"/>
    <w:rsid w:val="009C5A95"/>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38A"/>
    <w:rsid w:val="009C646C"/>
    <w:rsid w:val="009C64A6"/>
    <w:rsid w:val="009C658F"/>
    <w:rsid w:val="009C65AA"/>
    <w:rsid w:val="009C6674"/>
    <w:rsid w:val="009C67A0"/>
    <w:rsid w:val="009C67C0"/>
    <w:rsid w:val="009C6890"/>
    <w:rsid w:val="009C6910"/>
    <w:rsid w:val="009C692D"/>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DE"/>
    <w:rsid w:val="009D03DB"/>
    <w:rsid w:val="009D0488"/>
    <w:rsid w:val="009D063B"/>
    <w:rsid w:val="009D0718"/>
    <w:rsid w:val="009D0809"/>
    <w:rsid w:val="009D0A9D"/>
    <w:rsid w:val="009D0AFD"/>
    <w:rsid w:val="009D0BBF"/>
    <w:rsid w:val="009D0BD2"/>
    <w:rsid w:val="009D0C49"/>
    <w:rsid w:val="009D0CDE"/>
    <w:rsid w:val="009D0E9A"/>
    <w:rsid w:val="009D0F5D"/>
    <w:rsid w:val="009D0FA4"/>
    <w:rsid w:val="009D1027"/>
    <w:rsid w:val="009D10DF"/>
    <w:rsid w:val="009D10F1"/>
    <w:rsid w:val="009D1163"/>
    <w:rsid w:val="009D1208"/>
    <w:rsid w:val="009D1262"/>
    <w:rsid w:val="009D12C8"/>
    <w:rsid w:val="009D148A"/>
    <w:rsid w:val="009D18D3"/>
    <w:rsid w:val="009D19DE"/>
    <w:rsid w:val="009D1BA0"/>
    <w:rsid w:val="009D1D12"/>
    <w:rsid w:val="009D1D13"/>
    <w:rsid w:val="009D1E80"/>
    <w:rsid w:val="009D1F25"/>
    <w:rsid w:val="009D2047"/>
    <w:rsid w:val="009D2195"/>
    <w:rsid w:val="009D22A7"/>
    <w:rsid w:val="009D236F"/>
    <w:rsid w:val="009D23E6"/>
    <w:rsid w:val="009D244F"/>
    <w:rsid w:val="009D27B8"/>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72E"/>
    <w:rsid w:val="009D4B0D"/>
    <w:rsid w:val="009D4BC0"/>
    <w:rsid w:val="009D4BDF"/>
    <w:rsid w:val="009D4C90"/>
    <w:rsid w:val="009D4CC6"/>
    <w:rsid w:val="009D4D9D"/>
    <w:rsid w:val="009D4E9F"/>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793"/>
    <w:rsid w:val="009D682E"/>
    <w:rsid w:val="009D684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5D6"/>
    <w:rsid w:val="009D7661"/>
    <w:rsid w:val="009D7761"/>
    <w:rsid w:val="009D777E"/>
    <w:rsid w:val="009D7893"/>
    <w:rsid w:val="009D790D"/>
    <w:rsid w:val="009D791A"/>
    <w:rsid w:val="009D79DF"/>
    <w:rsid w:val="009D7AD1"/>
    <w:rsid w:val="009D7D31"/>
    <w:rsid w:val="009D7D7B"/>
    <w:rsid w:val="009D7DFF"/>
    <w:rsid w:val="009D7E45"/>
    <w:rsid w:val="009E0123"/>
    <w:rsid w:val="009E014A"/>
    <w:rsid w:val="009E01C1"/>
    <w:rsid w:val="009E0584"/>
    <w:rsid w:val="009E058E"/>
    <w:rsid w:val="009E0738"/>
    <w:rsid w:val="009E07EC"/>
    <w:rsid w:val="009E0838"/>
    <w:rsid w:val="009E0E3A"/>
    <w:rsid w:val="009E0FEB"/>
    <w:rsid w:val="009E1129"/>
    <w:rsid w:val="009E12E8"/>
    <w:rsid w:val="009E1376"/>
    <w:rsid w:val="009E15EC"/>
    <w:rsid w:val="009E169B"/>
    <w:rsid w:val="009E16A4"/>
    <w:rsid w:val="009E16D8"/>
    <w:rsid w:val="009E17CA"/>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76A"/>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495"/>
    <w:rsid w:val="009E45A4"/>
    <w:rsid w:val="009E4764"/>
    <w:rsid w:val="009E4786"/>
    <w:rsid w:val="009E479D"/>
    <w:rsid w:val="009E4B9F"/>
    <w:rsid w:val="009E4C43"/>
    <w:rsid w:val="009E4D07"/>
    <w:rsid w:val="009E4E7F"/>
    <w:rsid w:val="009E4EA4"/>
    <w:rsid w:val="009E4F22"/>
    <w:rsid w:val="009E4F2E"/>
    <w:rsid w:val="009E4F44"/>
    <w:rsid w:val="009E4FB5"/>
    <w:rsid w:val="009E50E8"/>
    <w:rsid w:val="009E5256"/>
    <w:rsid w:val="009E52AC"/>
    <w:rsid w:val="009E53EC"/>
    <w:rsid w:val="009E546E"/>
    <w:rsid w:val="009E552E"/>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8BF"/>
    <w:rsid w:val="009E6975"/>
    <w:rsid w:val="009E69B0"/>
    <w:rsid w:val="009E69DB"/>
    <w:rsid w:val="009E6A95"/>
    <w:rsid w:val="009E6B80"/>
    <w:rsid w:val="009E6E10"/>
    <w:rsid w:val="009E6F13"/>
    <w:rsid w:val="009E6F3C"/>
    <w:rsid w:val="009E6F52"/>
    <w:rsid w:val="009E6FA3"/>
    <w:rsid w:val="009E7042"/>
    <w:rsid w:val="009E7160"/>
    <w:rsid w:val="009E721F"/>
    <w:rsid w:val="009E7274"/>
    <w:rsid w:val="009E72AA"/>
    <w:rsid w:val="009E734B"/>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EF9"/>
    <w:rsid w:val="009F0FAC"/>
    <w:rsid w:val="009F1209"/>
    <w:rsid w:val="009F1293"/>
    <w:rsid w:val="009F1556"/>
    <w:rsid w:val="009F16A2"/>
    <w:rsid w:val="009F1781"/>
    <w:rsid w:val="009F1885"/>
    <w:rsid w:val="009F1A9E"/>
    <w:rsid w:val="009F1AE4"/>
    <w:rsid w:val="009F1B02"/>
    <w:rsid w:val="009F1D66"/>
    <w:rsid w:val="009F1D9C"/>
    <w:rsid w:val="009F1DBF"/>
    <w:rsid w:val="009F1DCE"/>
    <w:rsid w:val="009F1E87"/>
    <w:rsid w:val="009F2217"/>
    <w:rsid w:val="009F2258"/>
    <w:rsid w:val="009F2401"/>
    <w:rsid w:val="009F243C"/>
    <w:rsid w:val="009F2551"/>
    <w:rsid w:val="009F258D"/>
    <w:rsid w:val="009F265C"/>
    <w:rsid w:val="009F2726"/>
    <w:rsid w:val="009F276A"/>
    <w:rsid w:val="009F2792"/>
    <w:rsid w:val="009F27ED"/>
    <w:rsid w:val="009F2851"/>
    <w:rsid w:val="009F29E1"/>
    <w:rsid w:val="009F2AA1"/>
    <w:rsid w:val="009F2B11"/>
    <w:rsid w:val="009F2B6D"/>
    <w:rsid w:val="009F2BA6"/>
    <w:rsid w:val="009F2C39"/>
    <w:rsid w:val="009F2C44"/>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D13"/>
    <w:rsid w:val="009F3E6A"/>
    <w:rsid w:val="009F3F00"/>
    <w:rsid w:val="009F4587"/>
    <w:rsid w:val="009F4620"/>
    <w:rsid w:val="009F4748"/>
    <w:rsid w:val="009F4A88"/>
    <w:rsid w:val="009F4B78"/>
    <w:rsid w:val="009F4B7A"/>
    <w:rsid w:val="009F4C05"/>
    <w:rsid w:val="009F4E12"/>
    <w:rsid w:val="009F4FE1"/>
    <w:rsid w:val="009F504F"/>
    <w:rsid w:val="009F5110"/>
    <w:rsid w:val="009F51E0"/>
    <w:rsid w:val="009F53B5"/>
    <w:rsid w:val="009F53C5"/>
    <w:rsid w:val="009F54BB"/>
    <w:rsid w:val="009F563A"/>
    <w:rsid w:val="009F571C"/>
    <w:rsid w:val="009F5BB7"/>
    <w:rsid w:val="009F5E97"/>
    <w:rsid w:val="009F5E99"/>
    <w:rsid w:val="009F5EC8"/>
    <w:rsid w:val="009F5F7F"/>
    <w:rsid w:val="009F65BC"/>
    <w:rsid w:val="009F6649"/>
    <w:rsid w:val="009F66B2"/>
    <w:rsid w:val="009F6750"/>
    <w:rsid w:val="009F6814"/>
    <w:rsid w:val="009F68D8"/>
    <w:rsid w:val="009F6911"/>
    <w:rsid w:val="009F697F"/>
    <w:rsid w:val="009F6A2E"/>
    <w:rsid w:val="009F6A5D"/>
    <w:rsid w:val="009F6B5E"/>
    <w:rsid w:val="009F6C45"/>
    <w:rsid w:val="009F6C67"/>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88"/>
    <w:rsid w:val="009F7C9B"/>
    <w:rsid w:val="009F7D4B"/>
    <w:rsid w:val="009F7E73"/>
    <w:rsid w:val="009F7FED"/>
    <w:rsid w:val="00A00064"/>
    <w:rsid w:val="00A0007B"/>
    <w:rsid w:val="00A00081"/>
    <w:rsid w:val="00A00087"/>
    <w:rsid w:val="00A00144"/>
    <w:rsid w:val="00A002BC"/>
    <w:rsid w:val="00A00390"/>
    <w:rsid w:val="00A004BF"/>
    <w:rsid w:val="00A00626"/>
    <w:rsid w:val="00A00712"/>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203C"/>
    <w:rsid w:val="00A0219E"/>
    <w:rsid w:val="00A02312"/>
    <w:rsid w:val="00A02352"/>
    <w:rsid w:val="00A02370"/>
    <w:rsid w:val="00A02400"/>
    <w:rsid w:val="00A0257A"/>
    <w:rsid w:val="00A025C6"/>
    <w:rsid w:val="00A025F7"/>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4046"/>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E18"/>
    <w:rsid w:val="00A04F8B"/>
    <w:rsid w:val="00A0509D"/>
    <w:rsid w:val="00A05209"/>
    <w:rsid w:val="00A0524E"/>
    <w:rsid w:val="00A0527C"/>
    <w:rsid w:val="00A054C5"/>
    <w:rsid w:val="00A054FC"/>
    <w:rsid w:val="00A05643"/>
    <w:rsid w:val="00A056A4"/>
    <w:rsid w:val="00A0576E"/>
    <w:rsid w:val="00A057D5"/>
    <w:rsid w:val="00A05816"/>
    <w:rsid w:val="00A05943"/>
    <w:rsid w:val="00A05B6E"/>
    <w:rsid w:val="00A05B7E"/>
    <w:rsid w:val="00A05C21"/>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C8E"/>
    <w:rsid w:val="00A06DDF"/>
    <w:rsid w:val="00A06EAA"/>
    <w:rsid w:val="00A06EB8"/>
    <w:rsid w:val="00A06FCB"/>
    <w:rsid w:val="00A06FCD"/>
    <w:rsid w:val="00A07099"/>
    <w:rsid w:val="00A071A1"/>
    <w:rsid w:val="00A07282"/>
    <w:rsid w:val="00A07432"/>
    <w:rsid w:val="00A074F4"/>
    <w:rsid w:val="00A075DF"/>
    <w:rsid w:val="00A07700"/>
    <w:rsid w:val="00A07846"/>
    <w:rsid w:val="00A0785B"/>
    <w:rsid w:val="00A07914"/>
    <w:rsid w:val="00A07A2B"/>
    <w:rsid w:val="00A07C19"/>
    <w:rsid w:val="00A07C27"/>
    <w:rsid w:val="00A07CD6"/>
    <w:rsid w:val="00A07F00"/>
    <w:rsid w:val="00A07F43"/>
    <w:rsid w:val="00A07F57"/>
    <w:rsid w:val="00A1016D"/>
    <w:rsid w:val="00A101E2"/>
    <w:rsid w:val="00A101E7"/>
    <w:rsid w:val="00A103BA"/>
    <w:rsid w:val="00A1041C"/>
    <w:rsid w:val="00A105BE"/>
    <w:rsid w:val="00A1065C"/>
    <w:rsid w:val="00A10834"/>
    <w:rsid w:val="00A10891"/>
    <w:rsid w:val="00A1094E"/>
    <w:rsid w:val="00A10A0F"/>
    <w:rsid w:val="00A10A58"/>
    <w:rsid w:val="00A10BD9"/>
    <w:rsid w:val="00A10CC7"/>
    <w:rsid w:val="00A10DF9"/>
    <w:rsid w:val="00A10ECD"/>
    <w:rsid w:val="00A10EE5"/>
    <w:rsid w:val="00A1107F"/>
    <w:rsid w:val="00A11186"/>
    <w:rsid w:val="00A11192"/>
    <w:rsid w:val="00A111CB"/>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CA"/>
    <w:rsid w:val="00A123E7"/>
    <w:rsid w:val="00A12534"/>
    <w:rsid w:val="00A12699"/>
    <w:rsid w:val="00A1272C"/>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69"/>
    <w:rsid w:val="00A13D27"/>
    <w:rsid w:val="00A13E51"/>
    <w:rsid w:val="00A13EB8"/>
    <w:rsid w:val="00A13F06"/>
    <w:rsid w:val="00A13F6E"/>
    <w:rsid w:val="00A142C2"/>
    <w:rsid w:val="00A1459B"/>
    <w:rsid w:val="00A146C6"/>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5E69"/>
    <w:rsid w:val="00A16198"/>
    <w:rsid w:val="00A161E0"/>
    <w:rsid w:val="00A1622C"/>
    <w:rsid w:val="00A16250"/>
    <w:rsid w:val="00A16262"/>
    <w:rsid w:val="00A1642D"/>
    <w:rsid w:val="00A16442"/>
    <w:rsid w:val="00A1672E"/>
    <w:rsid w:val="00A16853"/>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5F"/>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86"/>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5E"/>
    <w:rsid w:val="00A2266F"/>
    <w:rsid w:val="00A22695"/>
    <w:rsid w:val="00A2277A"/>
    <w:rsid w:val="00A22979"/>
    <w:rsid w:val="00A229C8"/>
    <w:rsid w:val="00A229FD"/>
    <w:rsid w:val="00A22A4F"/>
    <w:rsid w:val="00A22A6D"/>
    <w:rsid w:val="00A22A99"/>
    <w:rsid w:val="00A22B5C"/>
    <w:rsid w:val="00A22B87"/>
    <w:rsid w:val="00A22BBD"/>
    <w:rsid w:val="00A22D66"/>
    <w:rsid w:val="00A22DB3"/>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2B3"/>
    <w:rsid w:val="00A25340"/>
    <w:rsid w:val="00A2534E"/>
    <w:rsid w:val="00A253B6"/>
    <w:rsid w:val="00A2540B"/>
    <w:rsid w:val="00A2546B"/>
    <w:rsid w:val="00A2547E"/>
    <w:rsid w:val="00A25601"/>
    <w:rsid w:val="00A256AC"/>
    <w:rsid w:val="00A258B7"/>
    <w:rsid w:val="00A25922"/>
    <w:rsid w:val="00A259FD"/>
    <w:rsid w:val="00A25B11"/>
    <w:rsid w:val="00A25B2D"/>
    <w:rsid w:val="00A25B68"/>
    <w:rsid w:val="00A25C2D"/>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9"/>
    <w:rsid w:val="00A30BF0"/>
    <w:rsid w:val="00A30E32"/>
    <w:rsid w:val="00A30E4E"/>
    <w:rsid w:val="00A30E7C"/>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1D5"/>
    <w:rsid w:val="00A32286"/>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B8"/>
    <w:rsid w:val="00A32EC1"/>
    <w:rsid w:val="00A331CF"/>
    <w:rsid w:val="00A332A3"/>
    <w:rsid w:val="00A332CC"/>
    <w:rsid w:val="00A3341A"/>
    <w:rsid w:val="00A3374A"/>
    <w:rsid w:val="00A338E5"/>
    <w:rsid w:val="00A33AEF"/>
    <w:rsid w:val="00A33C83"/>
    <w:rsid w:val="00A33C8D"/>
    <w:rsid w:val="00A33D25"/>
    <w:rsid w:val="00A33E75"/>
    <w:rsid w:val="00A34008"/>
    <w:rsid w:val="00A34072"/>
    <w:rsid w:val="00A340A5"/>
    <w:rsid w:val="00A34277"/>
    <w:rsid w:val="00A3434B"/>
    <w:rsid w:val="00A344C5"/>
    <w:rsid w:val="00A3457F"/>
    <w:rsid w:val="00A345D6"/>
    <w:rsid w:val="00A34890"/>
    <w:rsid w:val="00A349EF"/>
    <w:rsid w:val="00A34A09"/>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1A"/>
    <w:rsid w:val="00A37792"/>
    <w:rsid w:val="00A37890"/>
    <w:rsid w:val="00A379ED"/>
    <w:rsid w:val="00A37AC3"/>
    <w:rsid w:val="00A37B77"/>
    <w:rsid w:val="00A37CC6"/>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0FD5"/>
    <w:rsid w:val="00A41046"/>
    <w:rsid w:val="00A411E7"/>
    <w:rsid w:val="00A4124C"/>
    <w:rsid w:val="00A412D9"/>
    <w:rsid w:val="00A4166B"/>
    <w:rsid w:val="00A416C1"/>
    <w:rsid w:val="00A4170D"/>
    <w:rsid w:val="00A41731"/>
    <w:rsid w:val="00A418D6"/>
    <w:rsid w:val="00A41A30"/>
    <w:rsid w:val="00A41A32"/>
    <w:rsid w:val="00A41A33"/>
    <w:rsid w:val="00A41BFC"/>
    <w:rsid w:val="00A41D10"/>
    <w:rsid w:val="00A41E5D"/>
    <w:rsid w:val="00A41EC0"/>
    <w:rsid w:val="00A41EEA"/>
    <w:rsid w:val="00A42202"/>
    <w:rsid w:val="00A422AF"/>
    <w:rsid w:val="00A4265A"/>
    <w:rsid w:val="00A426DF"/>
    <w:rsid w:val="00A42767"/>
    <w:rsid w:val="00A42AF0"/>
    <w:rsid w:val="00A42B2C"/>
    <w:rsid w:val="00A42DF4"/>
    <w:rsid w:val="00A43146"/>
    <w:rsid w:val="00A435D5"/>
    <w:rsid w:val="00A4368E"/>
    <w:rsid w:val="00A43B2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9F"/>
    <w:rsid w:val="00A44BC3"/>
    <w:rsid w:val="00A44E56"/>
    <w:rsid w:val="00A44EBE"/>
    <w:rsid w:val="00A44F9A"/>
    <w:rsid w:val="00A45130"/>
    <w:rsid w:val="00A451D2"/>
    <w:rsid w:val="00A4537F"/>
    <w:rsid w:val="00A454A6"/>
    <w:rsid w:val="00A4564E"/>
    <w:rsid w:val="00A456D7"/>
    <w:rsid w:val="00A4577D"/>
    <w:rsid w:val="00A457D9"/>
    <w:rsid w:val="00A457E5"/>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8F6"/>
    <w:rsid w:val="00A46942"/>
    <w:rsid w:val="00A46951"/>
    <w:rsid w:val="00A46A2A"/>
    <w:rsid w:val="00A46A92"/>
    <w:rsid w:val="00A46BE2"/>
    <w:rsid w:val="00A46C66"/>
    <w:rsid w:val="00A46C82"/>
    <w:rsid w:val="00A46C99"/>
    <w:rsid w:val="00A46E93"/>
    <w:rsid w:val="00A46FBC"/>
    <w:rsid w:val="00A47071"/>
    <w:rsid w:val="00A470C8"/>
    <w:rsid w:val="00A473BE"/>
    <w:rsid w:val="00A474EA"/>
    <w:rsid w:val="00A47527"/>
    <w:rsid w:val="00A476A2"/>
    <w:rsid w:val="00A477E2"/>
    <w:rsid w:val="00A477E3"/>
    <w:rsid w:val="00A47BB5"/>
    <w:rsid w:val="00A47BEF"/>
    <w:rsid w:val="00A47CF3"/>
    <w:rsid w:val="00A47D82"/>
    <w:rsid w:val="00A47E4F"/>
    <w:rsid w:val="00A47F62"/>
    <w:rsid w:val="00A50119"/>
    <w:rsid w:val="00A5017C"/>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E"/>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DB"/>
    <w:rsid w:val="00A53A6A"/>
    <w:rsid w:val="00A53A74"/>
    <w:rsid w:val="00A53AB1"/>
    <w:rsid w:val="00A53ACA"/>
    <w:rsid w:val="00A53AF9"/>
    <w:rsid w:val="00A53C15"/>
    <w:rsid w:val="00A53D9B"/>
    <w:rsid w:val="00A53F9D"/>
    <w:rsid w:val="00A5409C"/>
    <w:rsid w:val="00A54247"/>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69"/>
    <w:rsid w:val="00A57C93"/>
    <w:rsid w:val="00A57EA9"/>
    <w:rsid w:val="00A57EFF"/>
    <w:rsid w:val="00A57FFD"/>
    <w:rsid w:val="00A6014C"/>
    <w:rsid w:val="00A60180"/>
    <w:rsid w:val="00A6031B"/>
    <w:rsid w:val="00A603CF"/>
    <w:rsid w:val="00A60446"/>
    <w:rsid w:val="00A60551"/>
    <w:rsid w:val="00A6056D"/>
    <w:rsid w:val="00A6061D"/>
    <w:rsid w:val="00A60652"/>
    <w:rsid w:val="00A606D5"/>
    <w:rsid w:val="00A606EB"/>
    <w:rsid w:val="00A60826"/>
    <w:rsid w:val="00A6095F"/>
    <w:rsid w:val="00A60D60"/>
    <w:rsid w:val="00A60D79"/>
    <w:rsid w:val="00A60D96"/>
    <w:rsid w:val="00A60E7E"/>
    <w:rsid w:val="00A61036"/>
    <w:rsid w:val="00A6133C"/>
    <w:rsid w:val="00A6134C"/>
    <w:rsid w:val="00A613B3"/>
    <w:rsid w:val="00A613D4"/>
    <w:rsid w:val="00A614AE"/>
    <w:rsid w:val="00A615BB"/>
    <w:rsid w:val="00A615F0"/>
    <w:rsid w:val="00A616A5"/>
    <w:rsid w:val="00A616BD"/>
    <w:rsid w:val="00A616DD"/>
    <w:rsid w:val="00A619B6"/>
    <w:rsid w:val="00A61B1B"/>
    <w:rsid w:val="00A61E2A"/>
    <w:rsid w:val="00A6202D"/>
    <w:rsid w:val="00A6228A"/>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70C"/>
    <w:rsid w:val="00A658FC"/>
    <w:rsid w:val="00A65A7C"/>
    <w:rsid w:val="00A65A94"/>
    <w:rsid w:val="00A65AFF"/>
    <w:rsid w:val="00A65BB6"/>
    <w:rsid w:val="00A65D2B"/>
    <w:rsid w:val="00A65DD0"/>
    <w:rsid w:val="00A65E8E"/>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6ED6"/>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2A"/>
    <w:rsid w:val="00A67DB7"/>
    <w:rsid w:val="00A70016"/>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BA4"/>
    <w:rsid w:val="00A71C1E"/>
    <w:rsid w:val="00A71C61"/>
    <w:rsid w:val="00A71CD7"/>
    <w:rsid w:val="00A71D09"/>
    <w:rsid w:val="00A71D75"/>
    <w:rsid w:val="00A71DF2"/>
    <w:rsid w:val="00A71F4B"/>
    <w:rsid w:val="00A721AA"/>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74"/>
    <w:rsid w:val="00A733C9"/>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DC"/>
    <w:rsid w:val="00A74256"/>
    <w:rsid w:val="00A7444D"/>
    <w:rsid w:val="00A74657"/>
    <w:rsid w:val="00A746D2"/>
    <w:rsid w:val="00A74729"/>
    <w:rsid w:val="00A748E2"/>
    <w:rsid w:val="00A749CD"/>
    <w:rsid w:val="00A74A13"/>
    <w:rsid w:val="00A74BF5"/>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0E9"/>
    <w:rsid w:val="00A7619C"/>
    <w:rsid w:val="00A761E8"/>
    <w:rsid w:val="00A7626D"/>
    <w:rsid w:val="00A76290"/>
    <w:rsid w:val="00A762B9"/>
    <w:rsid w:val="00A76428"/>
    <w:rsid w:val="00A76486"/>
    <w:rsid w:val="00A7683A"/>
    <w:rsid w:val="00A7685D"/>
    <w:rsid w:val="00A76944"/>
    <w:rsid w:val="00A769C4"/>
    <w:rsid w:val="00A76A26"/>
    <w:rsid w:val="00A76A69"/>
    <w:rsid w:val="00A76CDE"/>
    <w:rsid w:val="00A76D5E"/>
    <w:rsid w:val="00A76F0A"/>
    <w:rsid w:val="00A77005"/>
    <w:rsid w:val="00A770D3"/>
    <w:rsid w:val="00A772E3"/>
    <w:rsid w:val="00A77375"/>
    <w:rsid w:val="00A773AD"/>
    <w:rsid w:val="00A773DE"/>
    <w:rsid w:val="00A7755C"/>
    <w:rsid w:val="00A776D1"/>
    <w:rsid w:val="00A776FB"/>
    <w:rsid w:val="00A77776"/>
    <w:rsid w:val="00A77782"/>
    <w:rsid w:val="00A77891"/>
    <w:rsid w:val="00A778E2"/>
    <w:rsid w:val="00A77978"/>
    <w:rsid w:val="00A779F7"/>
    <w:rsid w:val="00A77AD7"/>
    <w:rsid w:val="00A77B0C"/>
    <w:rsid w:val="00A77B5E"/>
    <w:rsid w:val="00A77BBC"/>
    <w:rsid w:val="00A77C16"/>
    <w:rsid w:val="00A77D0C"/>
    <w:rsid w:val="00A77E7D"/>
    <w:rsid w:val="00A77EF9"/>
    <w:rsid w:val="00A8002F"/>
    <w:rsid w:val="00A8018F"/>
    <w:rsid w:val="00A8019C"/>
    <w:rsid w:val="00A80207"/>
    <w:rsid w:val="00A80416"/>
    <w:rsid w:val="00A805F8"/>
    <w:rsid w:val="00A80626"/>
    <w:rsid w:val="00A8078B"/>
    <w:rsid w:val="00A807B8"/>
    <w:rsid w:val="00A80866"/>
    <w:rsid w:val="00A8086B"/>
    <w:rsid w:val="00A8093B"/>
    <w:rsid w:val="00A80963"/>
    <w:rsid w:val="00A80D3B"/>
    <w:rsid w:val="00A812F5"/>
    <w:rsid w:val="00A81330"/>
    <w:rsid w:val="00A8140B"/>
    <w:rsid w:val="00A815B5"/>
    <w:rsid w:val="00A81672"/>
    <w:rsid w:val="00A817AD"/>
    <w:rsid w:val="00A81A44"/>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2C5"/>
    <w:rsid w:val="00A833BE"/>
    <w:rsid w:val="00A833DC"/>
    <w:rsid w:val="00A8342A"/>
    <w:rsid w:val="00A8345F"/>
    <w:rsid w:val="00A8366B"/>
    <w:rsid w:val="00A83728"/>
    <w:rsid w:val="00A83911"/>
    <w:rsid w:val="00A8393E"/>
    <w:rsid w:val="00A8398D"/>
    <w:rsid w:val="00A83A1F"/>
    <w:rsid w:val="00A83A8D"/>
    <w:rsid w:val="00A83C79"/>
    <w:rsid w:val="00A83E78"/>
    <w:rsid w:val="00A841AD"/>
    <w:rsid w:val="00A8422A"/>
    <w:rsid w:val="00A84250"/>
    <w:rsid w:val="00A84266"/>
    <w:rsid w:val="00A84635"/>
    <w:rsid w:val="00A8475F"/>
    <w:rsid w:val="00A84902"/>
    <w:rsid w:val="00A849D9"/>
    <w:rsid w:val="00A84B89"/>
    <w:rsid w:val="00A84C3F"/>
    <w:rsid w:val="00A84C92"/>
    <w:rsid w:val="00A84D3E"/>
    <w:rsid w:val="00A84DA5"/>
    <w:rsid w:val="00A84ED8"/>
    <w:rsid w:val="00A84F7E"/>
    <w:rsid w:val="00A8514B"/>
    <w:rsid w:val="00A851BC"/>
    <w:rsid w:val="00A85414"/>
    <w:rsid w:val="00A85511"/>
    <w:rsid w:val="00A8560D"/>
    <w:rsid w:val="00A8573B"/>
    <w:rsid w:val="00A8574A"/>
    <w:rsid w:val="00A857DA"/>
    <w:rsid w:val="00A85893"/>
    <w:rsid w:val="00A858CC"/>
    <w:rsid w:val="00A85B76"/>
    <w:rsid w:val="00A85CF6"/>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2B"/>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959"/>
    <w:rsid w:val="00A90B34"/>
    <w:rsid w:val="00A90C4B"/>
    <w:rsid w:val="00A90CC7"/>
    <w:rsid w:val="00A90DC7"/>
    <w:rsid w:val="00A91021"/>
    <w:rsid w:val="00A9105A"/>
    <w:rsid w:val="00A910F8"/>
    <w:rsid w:val="00A9124C"/>
    <w:rsid w:val="00A9127C"/>
    <w:rsid w:val="00A9137D"/>
    <w:rsid w:val="00A91466"/>
    <w:rsid w:val="00A916C7"/>
    <w:rsid w:val="00A919F7"/>
    <w:rsid w:val="00A91A38"/>
    <w:rsid w:val="00A91A6C"/>
    <w:rsid w:val="00A91AF2"/>
    <w:rsid w:val="00A91DCB"/>
    <w:rsid w:val="00A91E15"/>
    <w:rsid w:val="00A91E55"/>
    <w:rsid w:val="00A91F9B"/>
    <w:rsid w:val="00A9200F"/>
    <w:rsid w:val="00A9216B"/>
    <w:rsid w:val="00A9217E"/>
    <w:rsid w:val="00A921DF"/>
    <w:rsid w:val="00A924D8"/>
    <w:rsid w:val="00A92587"/>
    <w:rsid w:val="00A92748"/>
    <w:rsid w:val="00A927E8"/>
    <w:rsid w:val="00A927F6"/>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A6F"/>
    <w:rsid w:val="00A95BA0"/>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B3"/>
    <w:rsid w:val="00A968DA"/>
    <w:rsid w:val="00A9697B"/>
    <w:rsid w:val="00A96BE3"/>
    <w:rsid w:val="00A96D22"/>
    <w:rsid w:val="00A96DA9"/>
    <w:rsid w:val="00A96E1A"/>
    <w:rsid w:val="00A96EBF"/>
    <w:rsid w:val="00A96F89"/>
    <w:rsid w:val="00A96FA8"/>
    <w:rsid w:val="00A971D2"/>
    <w:rsid w:val="00A97209"/>
    <w:rsid w:val="00A972F5"/>
    <w:rsid w:val="00A97337"/>
    <w:rsid w:val="00A975EB"/>
    <w:rsid w:val="00A978D8"/>
    <w:rsid w:val="00A97967"/>
    <w:rsid w:val="00A97998"/>
    <w:rsid w:val="00A97AF2"/>
    <w:rsid w:val="00A97D02"/>
    <w:rsid w:val="00A97D18"/>
    <w:rsid w:val="00A97E96"/>
    <w:rsid w:val="00A97ECB"/>
    <w:rsid w:val="00A97EFD"/>
    <w:rsid w:val="00AA006D"/>
    <w:rsid w:val="00AA0258"/>
    <w:rsid w:val="00AA0325"/>
    <w:rsid w:val="00AA03F6"/>
    <w:rsid w:val="00AA040E"/>
    <w:rsid w:val="00AA0674"/>
    <w:rsid w:val="00AA0680"/>
    <w:rsid w:val="00AA0700"/>
    <w:rsid w:val="00AA0786"/>
    <w:rsid w:val="00AA082D"/>
    <w:rsid w:val="00AA0980"/>
    <w:rsid w:val="00AA0F0D"/>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2002"/>
    <w:rsid w:val="00AA2166"/>
    <w:rsid w:val="00AA2334"/>
    <w:rsid w:val="00AA241C"/>
    <w:rsid w:val="00AA268E"/>
    <w:rsid w:val="00AA2786"/>
    <w:rsid w:val="00AA27BC"/>
    <w:rsid w:val="00AA29A0"/>
    <w:rsid w:val="00AA2A2C"/>
    <w:rsid w:val="00AA2AC4"/>
    <w:rsid w:val="00AA2C94"/>
    <w:rsid w:val="00AA2D60"/>
    <w:rsid w:val="00AA2E2B"/>
    <w:rsid w:val="00AA2EB4"/>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182"/>
    <w:rsid w:val="00AA440F"/>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B98"/>
    <w:rsid w:val="00AA6C33"/>
    <w:rsid w:val="00AA6DDB"/>
    <w:rsid w:val="00AA6E47"/>
    <w:rsid w:val="00AA71BF"/>
    <w:rsid w:val="00AA72BA"/>
    <w:rsid w:val="00AA74EC"/>
    <w:rsid w:val="00AA7582"/>
    <w:rsid w:val="00AA7678"/>
    <w:rsid w:val="00AA7728"/>
    <w:rsid w:val="00AA77B9"/>
    <w:rsid w:val="00AA780F"/>
    <w:rsid w:val="00AA7A49"/>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A99"/>
    <w:rsid w:val="00AB0B32"/>
    <w:rsid w:val="00AB0ED5"/>
    <w:rsid w:val="00AB0F79"/>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E4"/>
    <w:rsid w:val="00AB2847"/>
    <w:rsid w:val="00AB2854"/>
    <w:rsid w:val="00AB28B3"/>
    <w:rsid w:val="00AB296D"/>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22B"/>
    <w:rsid w:val="00AB55D6"/>
    <w:rsid w:val="00AB562E"/>
    <w:rsid w:val="00AB56CB"/>
    <w:rsid w:val="00AB5757"/>
    <w:rsid w:val="00AB58CB"/>
    <w:rsid w:val="00AB59E0"/>
    <w:rsid w:val="00AB5ADD"/>
    <w:rsid w:val="00AB5B4B"/>
    <w:rsid w:val="00AB5D20"/>
    <w:rsid w:val="00AB5E0D"/>
    <w:rsid w:val="00AB5E18"/>
    <w:rsid w:val="00AB5F14"/>
    <w:rsid w:val="00AB5F39"/>
    <w:rsid w:val="00AB60C6"/>
    <w:rsid w:val="00AB63DD"/>
    <w:rsid w:val="00AB64D3"/>
    <w:rsid w:val="00AB64EB"/>
    <w:rsid w:val="00AB666C"/>
    <w:rsid w:val="00AB678D"/>
    <w:rsid w:val="00AB67B0"/>
    <w:rsid w:val="00AB67BA"/>
    <w:rsid w:val="00AB6856"/>
    <w:rsid w:val="00AB687C"/>
    <w:rsid w:val="00AB6A10"/>
    <w:rsid w:val="00AB6B62"/>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A6"/>
    <w:rsid w:val="00AC09EF"/>
    <w:rsid w:val="00AC0B01"/>
    <w:rsid w:val="00AC0D8D"/>
    <w:rsid w:val="00AC0E3C"/>
    <w:rsid w:val="00AC1003"/>
    <w:rsid w:val="00AC1102"/>
    <w:rsid w:val="00AC1276"/>
    <w:rsid w:val="00AC12EA"/>
    <w:rsid w:val="00AC1305"/>
    <w:rsid w:val="00AC14C6"/>
    <w:rsid w:val="00AC15A4"/>
    <w:rsid w:val="00AC1615"/>
    <w:rsid w:val="00AC1710"/>
    <w:rsid w:val="00AC185A"/>
    <w:rsid w:val="00AC18EE"/>
    <w:rsid w:val="00AC191C"/>
    <w:rsid w:val="00AC1932"/>
    <w:rsid w:val="00AC1A14"/>
    <w:rsid w:val="00AC1A34"/>
    <w:rsid w:val="00AC1AB8"/>
    <w:rsid w:val="00AC1CA5"/>
    <w:rsid w:val="00AC1E29"/>
    <w:rsid w:val="00AC1ED6"/>
    <w:rsid w:val="00AC2012"/>
    <w:rsid w:val="00AC2241"/>
    <w:rsid w:val="00AC22E3"/>
    <w:rsid w:val="00AC2329"/>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D3"/>
    <w:rsid w:val="00AC7224"/>
    <w:rsid w:val="00AC751A"/>
    <w:rsid w:val="00AC7522"/>
    <w:rsid w:val="00AC7642"/>
    <w:rsid w:val="00AC79CD"/>
    <w:rsid w:val="00AC7A1D"/>
    <w:rsid w:val="00AC7ADD"/>
    <w:rsid w:val="00AC7B9F"/>
    <w:rsid w:val="00AC7BF3"/>
    <w:rsid w:val="00AC7CD3"/>
    <w:rsid w:val="00AC7CF3"/>
    <w:rsid w:val="00AC7CFA"/>
    <w:rsid w:val="00AD008F"/>
    <w:rsid w:val="00AD00B9"/>
    <w:rsid w:val="00AD00F1"/>
    <w:rsid w:val="00AD03A1"/>
    <w:rsid w:val="00AD0535"/>
    <w:rsid w:val="00AD05E6"/>
    <w:rsid w:val="00AD0618"/>
    <w:rsid w:val="00AD0631"/>
    <w:rsid w:val="00AD0889"/>
    <w:rsid w:val="00AD095E"/>
    <w:rsid w:val="00AD096F"/>
    <w:rsid w:val="00AD0995"/>
    <w:rsid w:val="00AD09C1"/>
    <w:rsid w:val="00AD0A1F"/>
    <w:rsid w:val="00AD0AD9"/>
    <w:rsid w:val="00AD0B9D"/>
    <w:rsid w:val="00AD0C2A"/>
    <w:rsid w:val="00AD0C4D"/>
    <w:rsid w:val="00AD0C94"/>
    <w:rsid w:val="00AD0D77"/>
    <w:rsid w:val="00AD0D84"/>
    <w:rsid w:val="00AD0DB8"/>
    <w:rsid w:val="00AD0E2B"/>
    <w:rsid w:val="00AD1136"/>
    <w:rsid w:val="00AD118D"/>
    <w:rsid w:val="00AD12E0"/>
    <w:rsid w:val="00AD13CA"/>
    <w:rsid w:val="00AD13DC"/>
    <w:rsid w:val="00AD15C9"/>
    <w:rsid w:val="00AD1913"/>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83"/>
    <w:rsid w:val="00AD28E0"/>
    <w:rsid w:val="00AD297B"/>
    <w:rsid w:val="00AD2B62"/>
    <w:rsid w:val="00AD2C98"/>
    <w:rsid w:val="00AD2D52"/>
    <w:rsid w:val="00AD2DE2"/>
    <w:rsid w:val="00AD2DE3"/>
    <w:rsid w:val="00AD2EFD"/>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4016"/>
    <w:rsid w:val="00AD401A"/>
    <w:rsid w:val="00AD433D"/>
    <w:rsid w:val="00AD4445"/>
    <w:rsid w:val="00AD44B2"/>
    <w:rsid w:val="00AD44C8"/>
    <w:rsid w:val="00AD44EA"/>
    <w:rsid w:val="00AD460D"/>
    <w:rsid w:val="00AD462A"/>
    <w:rsid w:val="00AD4633"/>
    <w:rsid w:val="00AD46AD"/>
    <w:rsid w:val="00AD47B7"/>
    <w:rsid w:val="00AD4A07"/>
    <w:rsid w:val="00AD4B37"/>
    <w:rsid w:val="00AD4B79"/>
    <w:rsid w:val="00AD4B89"/>
    <w:rsid w:val="00AD4C7B"/>
    <w:rsid w:val="00AD4C7F"/>
    <w:rsid w:val="00AD4D78"/>
    <w:rsid w:val="00AD4D85"/>
    <w:rsid w:val="00AD4DE8"/>
    <w:rsid w:val="00AD4F01"/>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6033"/>
    <w:rsid w:val="00AD60EA"/>
    <w:rsid w:val="00AD60FC"/>
    <w:rsid w:val="00AD6122"/>
    <w:rsid w:val="00AD6159"/>
    <w:rsid w:val="00AD6297"/>
    <w:rsid w:val="00AD6301"/>
    <w:rsid w:val="00AD6792"/>
    <w:rsid w:val="00AD6915"/>
    <w:rsid w:val="00AD6A22"/>
    <w:rsid w:val="00AD6A5F"/>
    <w:rsid w:val="00AD6BB1"/>
    <w:rsid w:val="00AD6BB6"/>
    <w:rsid w:val="00AD6C67"/>
    <w:rsid w:val="00AD6CE4"/>
    <w:rsid w:val="00AD6D00"/>
    <w:rsid w:val="00AD6E38"/>
    <w:rsid w:val="00AD7023"/>
    <w:rsid w:val="00AD7297"/>
    <w:rsid w:val="00AD739D"/>
    <w:rsid w:val="00AD7573"/>
    <w:rsid w:val="00AD75AA"/>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72"/>
    <w:rsid w:val="00AE0E8E"/>
    <w:rsid w:val="00AE0E96"/>
    <w:rsid w:val="00AE0EAB"/>
    <w:rsid w:val="00AE0FFE"/>
    <w:rsid w:val="00AE1119"/>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B2C"/>
    <w:rsid w:val="00AE2D5C"/>
    <w:rsid w:val="00AE302D"/>
    <w:rsid w:val="00AE30C1"/>
    <w:rsid w:val="00AE311B"/>
    <w:rsid w:val="00AE32C0"/>
    <w:rsid w:val="00AE3436"/>
    <w:rsid w:val="00AE35AC"/>
    <w:rsid w:val="00AE3621"/>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422"/>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352"/>
    <w:rsid w:val="00AE536C"/>
    <w:rsid w:val="00AE53D5"/>
    <w:rsid w:val="00AE5421"/>
    <w:rsid w:val="00AE5453"/>
    <w:rsid w:val="00AE54A4"/>
    <w:rsid w:val="00AE552F"/>
    <w:rsid w:val="00AE56A8"/>
    <w:rsid w:val="00AE5719"/>
    <w:rsid w:val="00AE588E"/>
    <w:rsid w:val="00AE5B37"/>
    <w:rsid w:val="00AE5BA8"/>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63"/>
    <w:rsid w:val="00AE6EF6"/>
    <w:rsid w:val="00AE6F3B"/>
    <w:rsid w:val="00AE7023"/>
    <w:rsid w:val="00AE7043"/>
    <w:rsid w:val="00AE7198"/>
    <w:rsid w:val="00AE71BA"/>
    <w:rsid w:val="00AE721F"/>
    <w:rsid w:val="00AE728F"/>
    <w:rsid w:val="00AE72CC"/>
    <w:rsid w:val="00AE731D"/>
    <w:rsid w:val="00AE733D"/>
    <w:rsid w:val="00AE7626"/>
    <w:rsid w:val="00AE76F8"/>
    <w:rsid w:val="00AE788A"/>
    <w:rsid w:val="00AE794D"/>
    <w:rsid w:val="00AE7982"/>
    <w:rsid w:val="00AE7A18"/>
    <w:rsid w:val="00AE7C85"/>
    <w:rsid w:val="00AE7E74"/>
    <w:rsid w:val="00AE7F35"/>
    <w:rsid w:val="00AF012A"/>
    <w:rsid w:val="00AF0192"/>
    <w:rsid w:val="00AF019F"/>
    <w:rsid w:val="00AF0251"/>
    <w:rsid w:val="00AF03D9"/>
    <w:rsid w:val="00AF066D"/>
    <w:rsid w:val="00AF0819"/>
    <w:rsid w:val="00AF0946"/>
    <w:rsid w:val="00AF09C9"/>
    <w:rsid w:val="00AF0A19"/>
    <w:rsid w:val="00AF0A73"/>
    <w:rsid w:val="00AF0DA5"/>
    <w:rsid w:val="00AF0E95"/>
    <w:rsid w:val="00AF10F8"/>
    <w:rsid w:val="00AF13F0"/>
    <w:rsid w:val="00AF142C"/>
    <w:rsid w:val="00AF15F7"/>
    <w:rsid w:val="00AF1678"/>
    <w:rsid w:val="00AF1858"/>
    <w:rsid w:val="00AF186A"/>
    <w:rsid w:val="00AF19F4"/>
    <w:rsid w:val="00AF1ACD"/>
    <w:rsid w:val="00AF1CE8"/>
    <w:rsid w:val="00AF1E49"/>
    <w:rsid w:val="00AF201B"/>
    <w:rsid w:val="00AF211C"/>
    <w:rsid w:val="00AF22A0"/>
    <w:rsid w:val="00AF23B5"/>
    <w:rsid w:val="00AF23F9"/>
    <w:rsid w:val="00AF2535"/>
    <w:rsid w:val="00AF25AA"/>
    <w:rsid w:val="00AF25B6"/>
    <w:rsid w:val="00AF267D"/>
    <w:rsid w:val="00AF2817"/>
    <w:rsid w:val="00AF2986"/>
    <w:rsid w:val="00AF2AF0"/>
    <w:rsid w:val="00AF2C16"/>
    <w:rsid w:val="00AF2CB3"/>
    <w:rsid w:val="00AF31E5"/>
    <w:rsid w:val="00AF32B3"/>
    <w:rsid w:val="00AF32F5"/>
    <w:rsid w:val="00AF33AD"/>
    <w:rsid w:val="00AF33DF"/>
    <w:rsid w:val="00AF345F"/>
    <w:rsid w:val="00AF35C2"/>
    <w:rsid w:val="00AF360F"/>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4AA"/>
    <w:rsid w:val="00AF453E"/>
    <w:rsid w:val="00AF45F2"/>
    <w:rsid w:val="00AF468C"/>
    <w:rsid w:val="00AF4777"/>
    <w:rsid w:val="00AF482A"/>
    <w:rsid w:val="00AF4863"/>
    <w:rsid w:val="00AF494C"/>
    <w:rsid w:val="00AF4970"/>
    <w:rsid w:val="00AF4AE5"/>
    <w:rsid w:val="00AF51C5"/>
    <w:rsid w:val="00AF51F0"/>
    <w:rsid w:val="00AF527E"/>
    <w:rsid w:val="00AF5312"/>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80"/>
    <w:rsid w:val="00AF6664"/>
    <w:rsid w:val="00AF66AF"/>
    <w:rsid w:val="00AF67D1"/>
    <w:rsid w:val="00AF697C"/>
    <w:rsid w:val="00AF6A90"/>
    <w:rsid w:val="00AF6D5D"/>
    <w:rsid w:val="00AF6FA7"/>
    <w:rsid w:val="00AF717D"/>
    <w:rsid w:val="00AF7184"/>
    <w:rsid w:val="00AF7187"/>
    <w:rsid w:val="00AF7257"/>
    <w:rsid w:val="00AF747B"/>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748"/>
    <w:rsid w:val="00B0087E"/>
    <w:rsid w:val="00B009AB"/>
    <w:rsid w:val="00B00A17"/>
    <w:rsid w:val="00B00B7C"/>
    <w:rsid w:val="00B00BF6"/>
    <w:rsid w:val="00B00E36"/>
    <w:rsid w:val="00B00F37"/>
    <w:rsid w:val="00B0104D"/>
    <w:rsid w:val="00B0110B"/>
    <w:rsid w:val="00B01403"/>
    <w:rsid w:val="00B014C2"/>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4A6"/>
    <w:rsid w:val="00B034F4"/>
    <w:rsid w:val="00B03530"/>
    <w:rsid w:val="00B035CF"/>
    <w:rsid w:val="00B0396C"/>
    <w:rsid w:val="00B039ED"/>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5053"/>
    <w:rsid w:val="00B05086"/>
    <w:rsid w:val="00B05087"/>
    <w:rsid w:val="00B051A8"/>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E09"/>
    <w:rsid w:val="00B10E61"/>
    <w:rsid w:val="00B11174"/>
    <w:rsid w:val="00B11347"/>
    <w:rsid w:val="00B1135C"/>
    <w:rsid w:val="00B1141C"/>
    <w:rsid w:val="00B116F9"/>
    <w:rsid w:val="00B11713"/>
    <w:rsid w:val="00B11715"/>
    <w:rsid w:val="00B1179D"/>
    <w:rsid w:val="00B1190A"/>
    <w:rsid w:val="00B11957"/>
    <w:rsid w:val="00B119E1"/>
    <w:rsid w:val="00B11C02"/>
    <w:rsid w:val="00B11DAD"/>
    <w:rsid w:val="00B11DDC"/>
    <w:rsid w:val="00B11E91"/>
    <w:rsid w:val="00B1221D"/>
    <w:rsid w:val="00B12671"/>
    <w:rsid w:val="00B12750"/>
    <w:rsid w:val="00B1284F"/>
    <w:rsid w:val="00B129D5"/>
    <w:rsid w:val="00B12A43"/>
    <w:rsid w:val="00B12A95"/>
    <w:rsid w:val="00B12C1D"/>
    <w:rsid w:val="00B12CC8"/>
    <w:rsid w:val="00B12D17"/>
    <w:rsid w:val="00B12D77"/>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7CB"/>
    <w:rsid w:val="00B159FA"/>
    <w:rsid w:val="00B15B60"/>
    <w:rsid w:val="00B15C60"/>
    <w:rsid w:val="00B15D63"/>
    <w:rsid w:val="00B15E27"/>
    <w:rsid w:val="00B15F1E"/>
    <w:rsid w:val="00B15FEF"/>
    <w:rsid w:val="00B16006"/>
    <w:rsid w:val="00B160CA"/>
    <w:rsid w:val="00B162AF"/>
    <w:rsid w:val="00B162D0"/>
    <w:rsid w:val="00B163C4"/>
    <w:rsid w:val="00B1640E"/>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545"/>
    <w:rsid w:val="00B20669"/>
    <w:rsid w:val="00B209B7"/>
    <w:rsid w:val="00B20DF3"/>
    <w:rsid w:val="00B20F9E"/>
    <w:rsid w:val="00B20FA4"/>
    <w:rsid w:val="00B21209"/>
    <w:rsid w:val="00B214E5"/>
    <w:rsid w:val="00B21504"/>
    <w:rsid w:val="00B215DA"/>
    <w:rsid w:val="00B21683"/>
    <w:rsid w:val="00B21833"/>
    <w:rsid w:val="00B2186A"/>
    <w:rsid w:val="00B218CE"/>
    <w:rsid w:val="00B219C9"/>
    <w:rsid w:val="00B21B7C"/>
    <w:rsid w:val="00B21B9C"/>
    <w:rsid w:val="00B21C0C"/>
    <w:rsid w:val="00B21C10"/>
    <w:rsid w:val="00B21E1A"/>
    <w:rsid w:val="00B21F50"/>
    <w:rsid w:val="00B21F55"/>
    <w:rsid w:val="00B220D3"/>
    <w:rsid w:val="00B22146"/>
    <w:rsid w:val="00B221C0"/>
    <w:rsid w:val="00B22826"/>
    <w:rsid w:val="00B2286E"/>
    <w:rsid w:val="00B228D0"/>
    <w:rsid w:val="00B228E1"/>
    <w:rsid w:val="00B22A50"/>
    <w:rsid w:val="00B22AD0"/>
    <w:rsid w:val="00B22B34"/>
    <w:rsid w:val="00B22DAC"/>
    <w:rsid w:val="00B22DC3"/>
    <w:rsid w:val="00B22E8C"/>
    <w:rsid w:val="00B22F5F"/>
    <w:rsid w:val="00B22FBF"/>
    <w:rsid w:val="00B23180"/>
    <w:rsid w:val="00B232AD"/>
    <w:rsid w:val="00B23343"/>
    <w:rsid w:val="00B23468"/>
    <w:rsid w:val="00B235C8"/>
    <w:rsid w:val="00B236F2"/>
    <w:rsid w:val="00B238C4"/>
    <w:rsid w:val="00B239C0"/>
    <w:rsid w:val="00B23A6A"/>
    <w:rsid w:val="00B23CAC"/>
    <w:rsid w:val="00B23E97"/>
    <w:rsid w:val="00B23EE2"/>
    <w:rsid w:val="00B241A7"/>
    <w:rsid w:val="00B241D1"/>
    <w:rsid w:val="00B24286"/>
    <w:rsid w:val="00B243B3"/>
    <w:rsid w:val="00B243C6"/>
    <w:rsid w:val="00B245FC"/>
    <w:rsid w:val="00B2461B"/>
    <w:rsid w:val="00B24639"/>
    <w:rsid w:val="00B24705"/>
    <w:rsid w:val="00B24759"/>
    <w:rsid w:val="00B247DD"/>
    <w:rsid w:val="00B249AD"/>
    <w:rsid w:val="00B24AB7"/>
    <w:rsid w:val="00B24AED"/>
    <w:rsid w:val="00B24B2A"/>
    <w:rsid w:val="00B24CA8"/>
    <w:rsid w:val="00B24D6A"/>
    <w:rsid w:val="00B24DD6"/>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314"/>
    <w:rsid w:val="00B2735B"/>
    <w:rsid w:val="00B2735F"/>
    <w:rsid w:val="00B274FA"/>
    <w:rsid w:val="00B27755"/>
    <w:rsid w:val="00B278DE"/>
    <w:rsid w:val="00B279C6"/>
    <w:rsid w:val="00B27A35"/>
    <w:rsid w:val="00B27B35"/>
    <w:rsid w:val="00B27BE4"/>
    <w:rsid w:val="00B27CE0"/>
    <w:rsid w:val="00B27ECA"/>
    <w:rsid w:val="00B27F13"/>
    <w:rsid w:val="00B30219"/>
    <w:rsid w:val="00B302EE"/>
    <w:rsid w:val="00B304F7"/>
    <w:rsid w:val="00B3064E"/>
    <w:rsid w:val="00B30699"/>
    <w:rsid w:val="00B30950"/>
    <w:rsid w:val="00B30964"/>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53"/>
    <w:rsid w:val="00B32E89"/>
    <w:rsid w:val="00B32E8D"/>
    <w:rsid w:val="00B32F4D"/>
    <w:rsid w:val="00B3311B"/>
    <w:rsid w:val="00B331C2"/>
    <w:rsid w:val="00B3336F"/>
    <w:rsid w:val="00B33860"/>
    <w:rsid w:val="00B339FF"/>
    <w:rsid w:val="00B33A5E"/>
    <w:rsid w:val="00B33CAD"/>
    <w:rsid w:val="00B33E4F"/>
    <w:rsid w:val="00B33FA3"/>
    <w:rsid w:val="00B3401A"/>
    <w:rsid w:val="00B34041"/>
    <w:rsid w:val="00B34124"/>
    <w:rsid w:val="00B34659"/>
    <w:rsid w:val="00B347CA"/>
    <w:rsid w:val="00B3484C"/>
    <w:rsid w:val="00B34B5C"/>
    <w:rsid w:val="00B34BAD"/>
    <w:rsid w:val="00B34D4A"/>
    <w:rsid w:val="00B34D8D"/>
    <w:rsid w:val="00B34DD9"/>
    <w:rsid w:val="00B34DF4"/>
    <w:rsid w:val="00B34F23"/>
    <w:rsid w:val="00B34F81"/>
    <w:rsid w:val="00B350CE"/>
    <w:rsid w:val="00B3516C"/>
    <w:rsid w:val="00B352CA"/>
    <w:rsid w:val="00B3536C"/>
    <w:rsid w:val="00B35439"/>
    <w:rsid w:val="00B35737"/>
    <w:rsid w:val="00B358A0"/>
    <w:rsid w:val="00B358A2"/>
    <w:rsid w:val="00B358F9"/>
    <w:rsid w:val="00B35942"/>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BC8"/>
    <w:rsid w:val="00B36C1E"/>
    <w:rsid w:val="00B36C59"/>
    <w:rsid w:val="00B36C90"/>
    <w:rsid w:val="00B36D58"/>
    <w:rsid w:val="00B36EAB"/>
    <w:rsid w:val="00B36ECE"/>
    <w:rsid w:val="00B36F33"/>
    <w:rsid w:val="00B371EA"/>
    <w:rsid w:val="00B37238"/>
    <w:rsid w:val="00B37268"/>
    <w:rsid w:val="00B3743A"/>
    <w:rsid w:val="00B3750D"/>
    <w:rsid w:val="00B37649"/>
    <w:rsid w:val="00B3764F"/>
    <w:rsid w:val="00B37669"/>
    <w:rsid w:val="00B37698"/>
    <w:rsid w:val="00B376CA"/>
    <w:rsid w:val="00B377A9"/>
    <w:rsid w:val="00B3797B"/>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E6"/>
    <w:rsid w:val="00B409F5"/>
    <w:rsid w:val="00B40DB5"/>
    <w:rsid w:val="00B40F0E"/>
    <w:rsid w:val="00B41004"/>
    <w:rsid w:val="00B41169"/>
    <w:rsid w:val="00B41465"/>
    <w:rsid w:val="00B41615"/>
    <w:rsid w:val="00B41777"/>
    <w:rsid w:val="00B419A1"/>
    <w:rsid w:val="00B41A67"/>
    <w:rsid w:val="00B41D53"/>
    <w:rsid w:val="00B41E36"/>
    <w:rsid w:val="00B41E3E"/>
    <w:rsid w:val="00B41F0F"/>
    <w:rsid w:val="00B41FC4"/>
    <w:rsid w:val="00B42314"/>
    <w:rsid w:val="00B42355"/>
    <w:rsid w:val="00B4256E"/>
    <w:rsid w:val="00B4266D"/>
    <w:rsid w:val="00B42821"/>
    <w:rsid w:val="00B428EF"/>
    <w:rsid w:val="00B42CBF"/>
    <w:rsid w:val="00B42E8C"/>
    <w:rsid w:val="00B42E9A"/>
    <w:rsid w:val="00B42EA2"/>
    <w:rsid w:val="00B43145"/>
    <w:rsid w:val="00B43514"/>
    <w:rsid w:val="00B437F9"/>
    <w:rsid w:val="00B439C3"/>
    <w:rsid w:val="00B439D9"/>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9CA"/>
    <w:rsid w:val="00B45A90"/>
    <w:rsid w:val="00B45AE5"/>
    <w:rsid w:val="00B45D2A"/>
    <w:rsid w:val="00B45EBB"/>
    <w:rsid w:val="00B45F39"/>
    <w:rsid w:val="00B46058"/>
    <w:rsid w:val="00B46184"/>
    <w:rsid w:val="00B462F1"/>
    <w:rsid w:val="00B46334"/>
    <w:rsid w:val="00B463B2"/>
    <w:rsid w:val="00B463C9"/>
    <w:rsid w:val="00B468CB"/>
    <w:rsid w:val="00B468DD"/>
    <w:rsid w:val="00B46928"/>
    <w:rsid w:val="00B46A05"/>
    <w:rsid w:val="00B46AED"/>
    <w:rsid w:val="00B46D11"/>
    <w:rsid w:val="00B46E97"/>
    <w:rsid w:val="00B47238"/>
    <w:rsid w:val="00B4730C"/>
    <w:rsid w:val="00B47325"/>
    <w:rsid w:val="00B473B5"/>
    <w:rsid w:val="00B47494"/>
    <w:rsid w:val="00B4781A"/>
    <w:rsid w:val="00B47989"/>
    <w:rsid w:val="00B479B5"/>
    <w:rsid w:val="00B47BFE"/>
    <w:rsid w:val="00B47D15"/>
    <w:rsid w:val="00B47D8A"/>
    <w:rsid w:val="00B47D94"/>
    <w:rsid w:val="00B47E15"/>
    <w:rsid w:val="00B50128"/>
    <w:rsid w:val="00B50174"/>
    <w:rsid w:val="00B5027E"/>
    <w:rsid w:val="00B502A6"/>
    <w:rsid w:val="00B502CD"/>
    <w:rsid w:val="00B50341"/>
    <w:rsid w:val="00B503CA"/>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FAA"/>
    <w:rsid w:val="00B52063"/>
    <w:rsid w:val="00B5207B"/>
    <w:rsid w:val="00B52139"/>
    <w:rsid w:val="00B5215A"/>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C8B"/>
    <w:rsid w:val="00B550E0"/>
    <w:rsid w:val="00B551EA"/>
    <w:rsid w:val="00B55297"/>
    <w:rsid w:val="00B552D7"/>
    <w:rsid w:val="00B5539B"/>
    <w:rsid w:val="00B55491"/>
    <w:rsid w:val="00B5551A"/>
    <w:rsid w:val="00B555B2"/>
    <w:rsid w:val="00B55677"/>
    <w:rsid w:val="00B55784"/>
    <w:rsid w:val="00B557DF"/>
    <w:rsid w:val="00B55894"/>
    <w:rsid w:val="00B55939"/>
    <w:rsid w:val="00B55B51"/>
    <w:rsid w:val="00B55C4E"/>
    <w:rsid w:val="00B55DDD"/>
    <w:rsid w:val="00B55E99"/>
    <w:rsid w:val="00B55EF3"/>
    <w:rsid w:val="00B55FC6"/>
    <w:rsid w:val="00B560FE"/>
    <w:rsid w:val="00B56227"/>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A3"/>
    <w:rsid w:val="00B60112"/>
    <w:rsid w:val="00B6026B"/>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2CB"/>
    <w:rsid w:val="00B6338D"/>
    <w:rsid w:val="00B63561"/>
    <w:rsid w:val="00B6357A"/>
    <w:rsid w:val="00B63657"/>
    <w:rsid w:val="00B63683"/>
    <w:rsid w:val="00B636F4"/>
    <w:rsid w:val="00B6395B"/>
    <w:rsid w:val="00B63966"/>
    <w:rsid w:val="00B63A61"/>
    <w:rsid w:val="00B63B35"/>
    <w:rsid w:val="00B63C6F"/>
    <w:rsid w:val="00B63D3B"/>
    <w:rsid w:val="00B63DAF"/>
    <w:rsid w:val="00B63FAE"/>
    <w:rsid w:val="00B63FB4"/>
    <w:rsid w:val="00B6412B"/>
    <w:rsid w:val="00B6419B"/>
    <w:rsid w:val="00B641D8"/>
    <w:rsid w:val="00B64276"/>
    <w:rsid w:val="00B64360"/>
    <w:rsid w:val="00B64448"/>
    <w:rsid w:val="00B6451A"/>
    <w:rsid w:val="00B6462B"/>
    <w:rsid w:val="00B647C0"/>
    <w:rsid w:val="00B64801"/>
    <w:rsid w:val="00B64903"/>
    <w:rsid w:val="00B64B38"/>
    <w:rsid w:val="00B64C76"/>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4B8"/>
    <w:rsid w:val="00B67594"/>
    <w:rsid w:val="00B67672"/>
    <w:rsid w:val="00B6767F"/>
    <w:rsid w:val="00B676F8"/>
    <w:rsid w:val="00B678F2"/>
    <w:rsid w:val="00B67A9B"/>
    <w:rsid w:val="00B67AB0"/>
    <w:rsid w:val="00B67C7E"/>
    <w:rsid w:val="00B67C7F"/>
    <w:rsid w:val="00B67D68"/>
    <w:rsid w:val="00B67D9E"/>
    <w:rsid w:val="00B67ED3"/>
    <w:rsid w:val="00B67ED7"/>
    <w:rsid w:val="00B67F14"/>
    <w:rsid w:val="00B67F79"/>
    <w:rsid w:val="00B67FBC"/>
    <w:rsid w:val="00B67FDF"/>
    <w:rsid w:val="00B70048"/>
    <w:rsid w:val="00B7047D"/>
    <w:rsid w:val="00B705A0"/>
    <w:rsid w:val="00B705FA"/>
    <w:rsid w:val="00B7073E"/>
    <w:rsid w:val="00B70AC1"/>
    <w:rsid w:val="00B70B0F"/>
    <w:rsid w:val="00B70CD3"/>
    <w:rsid w:val="00B70D4C"/>
    <w:rsid w:val="00B70DBD"/>
    <w:rsid w:val="00B7118F"/>
    <w:rsid w:val="00B711AF"/>
    <w:rsid w:val="00B712DC"/>
    <w:rsid w:val="00B7164E"/>
    <w:rsid w:val="00B7174B"/>
    <w:rsid w:val="00B718A1"/>
    <w:rsid w:val="00B718CE"/>
    <w:rsid w:val="00B71A3F"/>
    <w:rsid w:val="00B71AA4"/>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6D3"/>
    <w:rsid w:val="00B7575D"/>
    <w:rsid w:val="00B757C8"/>
    <w:rsid w:val="00B75898"/>
    <w:rsid w:val="00B758E0"/>
    <w:rsid w:val="00B75937"/>
    <w:rsid w:val="00B75A8B"/>
    <w:rsid w:val="00B75C55"/>
    <w:rsid w:val="00B75D2C"/>
    <w:rsid w:val="00B75E4C"/>
    <w:rsid w:val="00B75EE5"/>
    <w:rsid w:val="00B76030"/>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284"/>
    <w:rsid w:val="00B77334"/>
    <w:rsid w:val="00B77368"/>
    <w:rsid w:val="00B773FA"/>
    <w:rsid w:val="00B77444"/>
    <w:rsid w:val="00B774B3"/>
    <w:rsid w:val="00B774C9"/>
    <w:rsid w:val="00B774F8"/>
    <w:rsid w:val="00B7754C"/>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25B"/>
    <w:rsid w:val="00B802CF"/>
    <w:rsid w:val="00B80488"/>
    <w:rsid w:val="00B80592"/>
    <w:rsid w:val="00B80675"/>
    <w:rsid w:val="00B80A3D"/>
    <w:rsid w:val="00B80B3A"/>
    <w:rsid w:val="00B80BCD"/>
    <w:rsid w:val="00B8100F"/>
    <w:rsid w:val="00B81032"/>
    <w:rsid w:val="00B81085"/>
    <w:rsid w:val="00B8112E"/>
    <w:rsid w:val="00B8118B"/>
    <w:rsid w:val="00B81486"/>
    <w:rsid w:val="00B81498"/>
    <w:rsid w:val="00B81503"/>
    <w:rsid w:val="00B81629"/>
    <w:rsid w:val="00B81635"/>
    <w:rsid w:val="00B8164C"/>
    <w:rsid w:val="00B81A76"/>
    <w:rsid w:val="00B81ABF"/>
    <w:rsid w:val="00B81B15"/>
    <w:rsid w:val="00B81CBB"/>
    <w:rsid w:val="00B81D3A"/>
    <w:rsid w:val="00B81E5C"/>
    <w:rsid w:val="00B81F1A"/>
    <w:rsid w:val="00B8201E"/>
    <w:rsid w:val="00B82053"/>
    <w:rsid w:val="00B82173"/>
    <w:rsid w:val="00B821F2"/>
    <w:rsid w:val="00B8222A"/>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449"/>
    <w:rsid w:val="00B83483"/>
    <w:rsid w:val="00B83560"/>
    <w:rsid w:val="00B835A0"/>
    <w:rsid w:val="00B8360A"/>
    <w:rsid w:val="00B83754"/>
    <w:rsid w:val="00B83A05"/>
    <w:rsid w:val="00B83D0E"/>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8A"/>
    <w:rsid w:val="00B845BE"/>
    <w:rsid w:val="00B8494A"/>
    <w:rsid w:val="00B84A84"/>
    <w:rsid w:val="00B84BE3"/>
    <w:rsid w:val="00B84CB1"/>
    <w:rsid w:val="00B84CC7"/>
    <w:rsid w:val="00B84CC8"/>
    <w:rsid w:val="00B84EBB"/>
    <w:rsid w:val="00B84F02"/>
    <w:rsid w:val="00B84FA5"/>
    <w:rsid w:val="00B850BC"/>
    <w:rsid w:val="00B851CB"/>
    <w:rsid w:val="00B8527A"/>
    <w:rsid w:val="00B852CE"/>
    <w:rsid w:val="00B85358"/>
    <w:rsid w:val="00B85407"/>
    <w:rsid w:val="00B854F3"/>
    <w:rsid w:val="00B8558B"/>
    <w:rsid w:val="00B85590"/>
    <w:rsid w:val="00B85719"/>
    <w:rsid w:val="00B85945"/>
    <w:rsid w:val="00B85AA1"/>
    <w:rsid w:val="00B85B08"/>
    <w:rsid w:val="00B85DA3"/>
    <w:rsid w:val="00B85F73"/>
    <w:rsid w:val="00B86187"/>
    <w:rsid w:val="00B86192"/>
    <w:rsid w:val="00B86312"/>
    <w:rsid w:val="00B86341"/>
    <w:rsid w:val="00B86478"/>
    <w:rsid w:val="00B86505"/>
    <w:rsid w:val="00B865C2"/>
    <w:rsid w:val="00B86680"/>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251"/>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D20"/>
    <w:rsid w:val="00B94D6C"/>
    <w:rsid w:val="00B94DFB"/>
    <w:rsid w:val="00B94E4E"/>
    <w:rsid w:val="00B94F4F"/>
    <w:rsid w:val="00B95132"/>
    <w:rsid w:val="00B952BA"/>
    <w:rsid w:val="00B952C2"/>
    <w:rsid w:val="00B952F8"/>
    <w:rsid w:val="00B954FA"/>
    <w:rsid w:val="00B9560A"/>
    <w:rsid w:val="00B957B2"/>
    <w:rsid w:val="00B957C2"/>
    <w:rsid w:val="00B95AC1"/>
    <w:rsid w:val="00B95B46"/>
    <w:rsid w:val="00B95C26"/>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1F9"/>
    <w:rsid w:val="00B97365"/>
    <w:rsid w:val="00B973EE"/>
    <w:rsid w:val="00B973F5"/>
    <w:rsid w:val="00B9749F"/>
    <w:rsid w:val="00B97563"/>
    <w:rsid w:val="00B976CF"/>
    <w:rsid w:val="00B97714"/>
    <w:rsid w:val="00B97736"/>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B36"/>
    <w:rsid w:val="00BA0BD6"/>
    <w:rsid w:val="00BA0C31"/>
    <w:rsid w:val="00BA0CD1"/>
    <w:rsid w:val="00BA0D7D"/>
    <w:rsid w:val="00BA0D98"/>
    <w:rsid w:val="00BA0E37"/>
    <w:rsid w:val="00BA0E50"/>
    <w:rsid w:val="00BA0EEE"/>
    <w:rsid w:val="00BA0EF3"/>
    <w:rsid w:val="00BA1040"/>
    <w:rsid w:val="00BA1089"/>
    <w:rsid w:val="00BA111F"/>
    <w:rsid w:val="00BA1134"/>
    <w:rsid w:val="00BA1177"/>
    <w:rsid w:val="00BA12E6"/>
    <w:rsid w:val="00BA1364"/>
    <w:rsid w:val="00BA1397"/>
    <w:rsid w:val="00BA1408"/>
    <w:rsid w:val="00BA14A9"/>
    <w:rsid w:val="00BA1590"/>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8E9"/>
    <w:rsid w:val="00BA29E9"/>
    <w:rsid w:val="00BA2B8C"/>
    <w:rsid w:val="00BA2B99"/>
    <w:rsid w:val="00BA2D52"/>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661"/>
    <w:rsid w:val="00BA46B8"/>
    <w:rsid w:val="00BA47C2"/>
    <w:rsid w:val="00BA48F5"/>
    <w:rsid w:val="00BA4A80"/>
    <w:rsid w:val="00BA4CF0"/>
    <w:rsid w:val="00BA4DE6"/>
    <w:rsid w:val="00BA4EA1"/>
    <w:rsid w:val="00BA4F98"/>
    <w:rsid w:val="00BA50AF"/>
    <w:rsid w:val="00BA50F3"/>
    <w:rsid w:val="00BA5175"/>
    <w:rsid w:val="00BA5307"/>
    <w:rsid w:val="00BA53D4"/>
    <w:rsid w:val="00BA5426"/>
    <w:rsid w:val="00BA54C7"/>
    <w:rsid w:val="00BA55A7"/>
    <w:rsid w:val="00BA55C8"/>
    <w:rsid w:val="00BA5645"/>
    <w:rsid w:val="00BA56D1"/>
    <w:rsid w:val="00BA5774"/>
    <w:rsid w:val="00BA589E"/>
    <w:rsid w:val="00BA5941"/>
    <w:rsid w:val="00BA5AA2"/>
    <w:rsid w:val="00BA5B88"/>
    <w:rsid w:val="00BA5BFE"/>
    <w:rsid w:val="00BA6100"/>
    <w:rsid w:val="00BA614B"/>
    <w:rsid w:val="00BA6506"/>
    <w:rsid w:val="00BA66F7"/>
    <w:rsid w:val="00BA676B"/>
    <w:rsid w:val="00BA682D"/>
    <w:rsid w:val="00BA68E0"/>
    <w:rsid w:val="00BA69D9"/>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41"/>
    <w:rsid w:val="00BA7E11"/>
    <w:rsid w:val="00BA7EB5"/>
    <w:rsid w:val="00BA7F38"/>
    <w:rsid w:val="00BB0126"/>
    <w:rsid w:val="00BB015B"/>
    <w:rsid w:val="00BB03A0"/>
    <w:rsid w:val="00BB0425"/>
    <w:rsid w:val="00BB04C5"/>
    <w:rsid w:val="00BB05EB"/>
    <w:rsid w:val="00BB06CB"/>
    <w:rsid w:val="00BB06EB"/>
    <w:rsid w:val="00BB079C"/>
    <w:rsid w:val="00BB09F4"/>
    <w:rsid w:val="00BB0AA0"/>
    <w:rsid w:val="00BB0C9B"/>
    <w:rsid w:val="00BB0CAA"/>
    <w:rsid w:val="00BB0D6A"/>
    <w:rsid w:val="00BB0DCB"/>
    <w:rsid w:val="00BB0DE6"/>
    <w:rsid w:val="00BB0E03"/>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43"/>
    <w:rsid w:val="00BB2170"/>
    <w:rsid w:val="00BB22C1"/>
    <w:rsid w:val="00BB22C5"/>
    <w:rsid w:val="00BB23BA"/>
    <w:rsid w:val="00BB24DA"/>
    <w:rsid w:val="00BB25A8"/>
    <w:rsid w:val="00BB25E6"/>
    <w:rsid w:val="00BB275C"/>
    <w:rsid w:val="00BB281F"/>
    <w:rsid w:val="00BB297F"/>
    <w:rsid w:val="00BB29BD"/>
    <w:rsid w:val="00BB2B38"/>
    <w:rsid w:val="00BB2B73"/>
    <w:rsid w:val="00BB2CD4"/>
    <w:rsid w:val="00BB2D79"/>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6C"/>
    <w:rsid w:val="00BB44A2"/>
    <w:rsid w:val="00BB48E9"/>
    <w:rsid w:val="00BB4A60"/>
    <w:rsid w:val="00BB4B63"/>
    <w:rsid w:val="00BB4D91"/>
    <w:rsid w:val="00BB4E2D"/>
    <w:rsid w:val="00BB4E9E"/>
    <w:rsid w:val="00BB4FEE"/>
    <w:rsid w:val="00BB50B8"/>
    <w:rsid w:val="00BB50D5"/>
    <w:rsid w:val="00BB518C"/>
    <w:rsid w:val="00BB5256"/>
    <w:rsid w:val="00BB541D"/>
    <w:rsid w:val="00BB54B3"/>
    <w:rsid w:val="00BB5639"/>
    <w:rsid w:val="00BB586B"/>
    <w:rsid w:val="00BB5910"/>
    <w:rsid w:val="00BB59DB"/>
    <w:rsid w:val="00BB5A88"/>
    <w:rsid w:val="00BB5B4D"/>
    <w:rsid w:val="00BB5BD3"/>
    <w:rsid w:val="00BB5BE5"/>
    <w:rsid w:val="00BB5CB6"/>
    <w:rsid w:val="00BB5D81"/>
    <w:rsid w:val="00BB5D9C"/>
    <w:rsid w:val="00BB5E18"/>
    <w:rsid w:val="00BB61CF"/>
    <w:rsid w:val="00BB629A"/>
    <w:rsid w:val="00BB653F"/>
    <w:rsid w:val="00BB672B"/>
    <w:rsid w:val="00BB6811"/>
    <w:rsid w:val="00BB68B7"/>
    <w:rsid w:val="00BB697F"/>
    <w:rsid w:val="00BB69AA"/>
    <w:rsid w:val="00BB6C54"/>
    <w:rsid w:val="00BB6D19"/>
    <w:rsid w:val="00BB6EBC"/>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98D"/>
    <w:rsid w:val="00BC0A44"/>
    <w:rsid w:val="00BC0B2B"/>
    <w:rsid w:val="00BC0B8B"/>
    <w:rsid w:val="00BC0BEB"/>
    <w:rsid w:val="00BC0DC4"/>
    <w:rsid w:val="00BC0EC2"/>
    <w:rsid w:val="00BC1169"/>
    <w:rsid w:val="00BC128C"/>
    <w:rsid w:val="00BC12B9"/>
    <w:rsid w:val="00BC12D9"/>
    <w:rsid w:val="00BC1464"/>
    <w:rsid w:val="00BC14AA"/>
    <w:rsid w:val="00BC14C3"/>
    <w:rsid w:val="00BC1595"/>
    <w:rsid w:val="00BC16CE"/>
    <w:rsid w:val="00BC17EF"/>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501"/>
    <w:rsid w:val="00BC2503"/>
    <w:rsid w:val="00BC26AC"/>
    <w:rsid w:val="00BC2741"/>
    <w:rsid w:val="00BC2783"/>
    <w:rsid w:val="00BC28D7"/>
    <w:rsid w:val="00BC2944"/>
    <w:rsid w:val="00BC2B61"/>
    <w:rsid w:val="00BC2B62"/>
    <w:rsid w:val="00BC2B64"/>
    <w:rsid w:val="00BC2CE6"/>
    <w:rsid w:val="00BC3037"/>
    <w:rsid w:val="00BC3060"/>
    <w:rsid w:val="00BC3100"/>
    <w:rsid w:val="00BC3166"/>
    <w:rsid w:val="00BC34E2"/>
    <w:rsid w:val="00BC353C"/>
    <w:rsid w:val="00BC35D4"/>
    <w:rsid w:val="00BC36AA"/>
    <w:rsid w:val="00BC3830"/>
    <w:rsid w:val="00BC385D"/>
    <w:rsid w:val="00BC3978"/>
    <w:rsid w:val="00BC39D8"/>
    <w:rsid w:val="00BC3B48"/>
    <w:rsid w:val="00BC3D0B"/>
    <w:rsid w:val="00BC3D10"/>
    <w:rsid w:val="00BC3D30"/>
    <w:rsid w:val="00BC3D98"/>
    <w:rsid w:val="00BC3E07"/>
    <w:rsid w:val="00BC3E15"/>
    <w:rsid w:val="00BC3F2E"/>
    <w:rsid w:val="00BC4038"/>
    <w:rsid w:val="00BC424C"/>
    <w:rsid w:val="00BC4586"/>
    <w:rsid w:val="00BC4593"/>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4E2"/>
    <w:rsid w:val="00BC755A"/>
    <w:rsid w:val="00BC762E"/>
    <w:rsid w:val="00BC7663"/>
    <w:rsid w:val="00BC791B"/>
    <w:rsid w:val="00BC7961"/>
    <w:rsid w:val="00BC7B26"/>
    <w:rsid w:val="00BC7CD8"/>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5F5"/>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A9C"/>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724"/>
    <w:rsid w:val="00BD77CF"/>
    <w:rsid w:val="00BD784C"/>
    <w:rsid w:val="00BD78E2"/>
    <w:rsid w:val="00BD791C"/>
    <w:rsid w:val="00BD7A29"/>
    <w:rsid w:val="00BD7CBF"/>
    <w:rsid w:val="00BD7CD2"/>
    <w:rsid w:val="00BD7CD4"/>
    <w:rsid w:val="00BD7FB1"/>
    <w:rsid w:val="00BD7FBA"/>
    <w:rsid w:val="00BE003E"/>
    <w:rsid w:val="00BE0049"/>
    <w:rsid w:val="00BE00E8"/>
    <w:rsid w:val="00BE01C3"/>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264"/>
    <w:rsid w:val="00BE1290"/>
    <w:rsid w:val="00BE136D"/>
    <w:rsid w:val="00BE1730"/>
    <w:rsid w:val="00BE17A0"/>
    <w:rsid w:val="00BE17B6"/>
    <w:rsid w:val="00BE1801"/>
    <w:rsid w:val="00BE18C4"/>
    <w:rsid w:val="00BE18E6"/>
    <w:rsid w:val="00BE19A3"/>
    <w:rsid w:val="00BE1A0A"/>
    <w:rsid w:val="00BE1AD9"/>
    <w:rsid w:val="00BE1B1C"/>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67"/>
    <w:rsid w:val="00BE3E9E"/>
    <w:rsid w:val="00BE3F9A"/>
    <w:rsid w:val="00BE4121"/>
    <w:rsid w:val="00BE419F"/>
    <w:rsid w:val="00BE4271"/>
    <w:rsid w:val="00BE4338"/>
    <w:rsid w:val="00BE436C"/>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A3F"/>
    <w:rsid w:val="00BE7D9A"/>
    <w:rsid w:val="00BE7E49"/>
    <w:rsid w:val="00BE7F63"/>
    <w:rsid w:val="00BF01A7"/>
    <w:rsid w:val="00BF0251"/>
    <w:rsid w:val="00BF0256"/>
    <w:rsid w:val="00BF04ED"/>
    <w:rsid w:val="00BF05A1"/>
    <w:rsid w:val="00BF05ED"/>
    <w:rsid w:val="00BF06D5"/>
    <w:rsid w:val="00BF090E"/>
    <w:rsid w:val="00BF0978"/>
    <w:rsid w:val="00BF09F7"/>
    <w:rsid w:val="00BF0A6F"/>
    <w:rsid w:val="00BF0B32"/>
    <w:rsid w:val="00BF0B52"/>
    <w:rsid w:val="00BF0E57"/>
    <w:rsid w:val="00BF0ECD"/>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775"/>
    <w:rsid w:val="00BF1945"/>
    <w:rsid w:val="00BF199D"/>
    <w:rsid w:val="00BF19E8"/>
    <w:rsid w:val="00BF1A13"/>
    <w:rsid w:val="00BF1C60"/>
    <w:rsid w:val="00BF1CA1"/>
    <w:rsid w:val="00BF1D5C"/>
    <w:rsid w:val="00BF1E45"/>
    <w:rsid w:val="00BF1F1D"/>
    <w:rsid w:val="00BF1FEF"/>
    <w:rsid w:val="00BF24D2"/>
    <w:rsid w:val="00BF2738"/>
    <w:rsid w:val="00BF2764"/>
    <w:rsid w:val="00BF2B1C"/>
    <w:rsid w:val="00BF2B3F"/>
    <w:rsid w:val="00BF2CC3"/>
    <w:rsid w:val="00BF2E84"/>
    <w:rsid w:val="00BF2FBB"/>
    <w:rsid w:val="00BF3013"/>
    <w:rsid w:val="00BF307D"/>
    <w:rsid w:val="00BF309B"/>
    <w:rsid w:val="00BF3108"/>
    <w:rsid w:val="00BF347F"/>
    <w:rsid w:val="00BF34DF"/>
    <w:rsid w:val="00BF34E8"/>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B37"/>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586"/>
    <w:rsid w:val="00BF566B"/>
    <w:rsid w:val="00BF578C"/>
    <w:rsid w:val="00BF581B"/>
    <w:rsid w:val="00BF595A"/>
    <w:rsid w:val="00BF5A66"/>
    <w:rsid w:val="00BF5A9A"/>
    <w:rsid w:val="00BF5B40"/>
    <w:rsid w:val="00BF5BC2"/>
    <w:rsid w:val="00BF5C08"/>
    <w:rsid w:val="00BF5C4E"/>
    <w:rsid w:val="00BF5C65"/>
    <w:rsid w:val="00BF5D27"/>
    <w:rsid w:val="00BF5F55"/>
    <w:rsid w:val="00BF5F6E"/>
    <w:rsid w:val="00BF5FD0"/>
    <w:rsid w:val="00BF6129"/>
    <w:rsid w:val="00BF6282"/>
    <w:rsid w:val="00BF62E1"/>
    <w:rsid w:val="00BF64C3"/>
    <w:rsid w:val="00BF64EF"/>
    <w:rsid w:val="00BF652D"/>
    <w:rsid w:val="00BF658F"/>
    <w:rsid w:val="00BF6648"/>
    <w:rsid w:val="00BF6691"/>
    <w:rsid w:val="00BF681A"/>
    <w:rsid w:val="00BF6B87"/>
    <w:rsid w:val="00BF6BCC"/>
    <w:rsid w:val="00BF6C45"/>
    <w:rsid w:val="00BF6D2E"/>
    <w:rsid w:val="00BF6D3A"/>
    <w:rsid w:val="00BF6D4D"/>
    <w:rsid w:val="00BF6E4F"/>
    <w:rsid w:val="00BF7063"/>
    <w:rsid w:val="00BF709C"/>
    <w:rsid w:val="00BF7151"/>
    <w:rsid w:val="00BF71AF"/>
    <w:rsid w:val="00BF7272"/>
    <w:rsid w:val="00BF72D5"/>
    <w:rsid w:val="00BF7334"/>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7AC"/>
    <w:rsid w:val="00C0285E"/>
    <w:rsid w:val="00C028B5"/>
    <w:rsid w:val="00C02927"/>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4E4"/>
    <w:rsid w:val="00C0377B"/>
    <w:rsid w:val="00C037A2"/>
    <w:rsid w:val="00C037DA"/>
    <w:rsid w:val="00C039D4"/>
    <w:rsid w:val="00C03A5D"/>
    <w:rsid w:val="00C03C1B"/>
    <w:rsid w:val="00C03E69"/>
    <w:rsid w:val="00C03EAD"/>
    <w:rsid w:val="00C03F1F"/>
    <w:rsid w:val="00C03FFD"/>
    <w:rsid w:val="00C040A7"/>
    <w:rsid w:val="00C0426A"/>
    <w:rsid w:val="00C042F2"/>
    <w:rsid w:val="00C042FB"/>
    <w:rsid w:val="00C043EE"/>
    <w:rsid w:val="00C04444"/>
    <w:rsid w:val="00C0453C"/>
    <w:rsid w:val="00C04566"/>
    <w:rsid w:val="00C045EC"/>
    <w:rsid w:val="00C04686"/>
    <w:rsid w:val="00C049BA"/>
    <w:rsid w:val="00C04A5B"/>
    <w:rsid w:val="00C04C24"/>
    <w:rsid w:val="00C04C70"/>
    <w:rsid w:val="00C04CFB"/>
    <w:rsid w:val="00C04E35"/>
    <w:rsid w:val="00C04EE4"/>
    <w:rsid w:val="00C04F90"/>
    <w:rsid w:val="00C05168"/>
    <w:rsid w:val="00C051A6"/>
    <w:rsid w:val="00C051C6"/>
    <w:rsid w:val="00C05510"/>
    <w:rsid w:val="00C05708"/>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E8"/>
    <w:rsid w:val="00C06AF0"/>
    <w:rsid w:val="00C06DFA"/>
    <w:rsid w:val="00C06E54"/>
    <w:rsid w:val="00C0708C"/>
    <w:rsid w:val="00C070D7"/>
    <w:rsid w:val="00C070F3"/>
    <w:rsid w:val="00C07128"/>
    <w:rsid w:val="00C0720A"/>
    <w:rsid w:val="00C072AC"/>
    <w:rsid w:val="00C07505"/>
    <w:rsid w:val="00C075E4"/>
    <w:rsid w:val="00C0785D"/>
    <w:rsid w:val="00C07A81"/>
    <w:rsid w:val="00C07A84"/>
    <w:rsid w:val="00C07BC1"/>
    <w:rsid w:val="00C07C03"/>
    <w:rsid w:val="00C07C5A"/>
    <w:rsid w:val="00C07DDE"/>
    <w:rsid w:val="00C07E9F"/>
    <w:rsid w:val="00C07FDA"/>
    <w:rsid w:val="00C10055"/>
    <w:rsid w:val="00C102A8"/>
    <w:rsid w:val="00C10531"/>
    <w:rsid w:val="00C105CE"/>
    <w:rsid w:val="00C1062D"/>
    <w:rsid w:val="00C1088E"/>
    <w:rsid w:val="00C1090F"/>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7DE"/>
    <w:rsid w:val="00C1189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836"/>
    <w:rsid w:val="00C12939"/>
    <w:rsid w:val="00C129AB"/>
    <w:rsid w:val="00C12A55"/>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EE"/>
    <w:rsid w:val="00C1470B"/>
    <w:rsid w:val="00C14821"/>
    <w:rsid w:val="00C148F2"/>
    <w:rsid w:val="00C1495C"/>
    <w:rsid w:val="00C149C5"/>
    <w:rsid w:val="00C149DB"/>
    <w:rsid w:val="00C14BBD"/>
    <w:rsid w:val="00C14BCE"/>
    <w:rsid w:val="00C14D1D"/>
    <w:rsid w:val="00C14E3D"/>
    <w:rsid w:val="00C14FC4"/>
    <w:rsid w:val="00C14FE5"/>
    <w:rsid w:val="00C1503B"/>
    <w:rsid w:val="00C15098"/>
    <w:rsid w:val="00C150E6"/>
    <w:rsid w:val="00C151DA"/>
    <w:rsid w:val="00C15422"/>
    <w:rsid w:val="00C155C4"/>
    <w:rsid w:val="00C156FD"/>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BC"/>
    <w:rsid w:val="00C17DC2"/>
    <w:rsid w:val="00C17E3B"/>
    <w:rsid w:val="00C17E4D"/>
    <w:rsid w:val="00C17EDE"/>
    <w:rsid w:val="00C20018"/>
    <w:rsid w:val="00C20129"/>
    <w:rsid w:val="00C2040D"/>
    <w:rsid w:val="00C20423"/>
    <w:rsid w:val="00C2042A"/>
    <w:rsid w:val="00C204C4"/>
    <w:rsid w:val="00C205EB"/>
    <w:rsid w:val="00C20718"/>
    <w:rsid w:val="00C207D6"/>
    <w:rsid w:val="00C2082B"/>
    <w:rsid w:val="00C209A5"/>
    <w:rsid w:val="00C20F54"/>
    <w:rsid w:val="00C20F6D"/>
    <w:rsid w:val="00C20F75"/>
    <w:rsid w:val="00C21036"/>
    <w:rsid w:val="00C2107D"/>
    <w:rsid w:val="00C21346"/>
    <w:rsid w:val="00C21436"/>
    <w:rsid w:val="00C21523"/>
    <w:rsid w:val="00C2153E"/>
    <w:rsid w:val="00C21627"/>
    <w:rsid w:val="00C21652"/>
    <w:rsid w:val="00C21726"/>
    <w:rsid w:val="00C2177F"/>
    <w:rsid w:val="00C218B7"/>
    <w:rsid w:val="00C2196E"/>
    <w:rsid w:val="00C21BEE"/>
    <w:rsid w:val="00C21E53"/>
    <w:rsid w:val="00C21E54"/>
    <w:rsid w:val="00C21F12"/>
    <w:rsid w:val="00C2203A"/>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C4"/>
    <w:rsid w:val="00C245B8"/>
    <w:rsid w:val="00C2498F"/>
    <w:rsid w:val="00C24F41"/>
    <w:rsid w:val="00C2511B"/>
    <w:rsid w:val="00C25143"/>
    <w:rsid w:val="00C25164"/>
    <w:rsid w:val="00C252DD"/>
    <w:rsid w:val="00C25379"/>
    <w:rsid w:val="00C253D7"/>
    <w:rsid w:val="00C2549D"/>
    <w:rsid w:val="00C256BB"/>
    <w:rsid w:val="00C25971"/>
    <w:rsid w:val="00C2598B"/>
    <w:rsid w:val="00C259EA"/>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6CE"/>
    <w:rsid w:val="00C27748"/>
    <w:rsid w:val="00C27750"/>
    <w:rsid w:val="00C2775D"/>
    <w:rsid w:val="00C27844"/>
    <w:rsid w:val="00C27BA0"/>
    <w:rsid w:val="00C27CF3"/>
    <w:rsid w:val="00C27DF4"/>
    <w:rsid w:val="00C27E11"/>
    <w:rsid w:val="00C27FE4"/>
    <w:rsid w:val="00C300F9"/>
    <w:rsid w:val="00C3022C"/>
    <w:rsid w:val="00C3023F"/>
    <w:rsid w:val="00C30264"/>
    <w:rsid w:val="00C302DD"/>
    <w:rsid w:val="00C3034E"/>
    <w:rsid w:val="00C30355"/>
    <w:rsid w:val="00C303C8"/>
    <w:rsid w:val="00C30878"/>
    <w:rsid w:val="00C30EFF"/>
    <w:rsid w:val="00C30F11"/>
    <w:rsid w:val="00C31036"/>
    <w:rsid w:val="00C31069"/>
    <w:rsid w:val="00C311A4"/>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D9"/>
    <w:rsid w:val="00C32CFD"/>
    <w:rsid w:val="00C32D65"/>
    <w:rsid w:val="00C32ED7"/>
    <w:rsid w:val="00C33229"/>
    <w:rsid w:val="00C333E5"/>
    <w:rsid w:val="00C33593"/>
    <w:rsid w:val="00C337B7"/>
    <w:rsid w:val="00C33A82"/>
    <w:rsid w:val="00C33A8E"/>
    <w:rsid w:val="00C33B41"/>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F31"/>
    <w:rsid w:val="00C34FEA"/>
    <w:rsid w:val="00C3503D"/>
    <w:rsid w:val="00C35058"/>
    <w:rsid w:val="00C350D8"/>
    <w:rsid w:val="00C351C7"/>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896"/>
    <w:rsid w:val="00C368A9"/>
    <w:rsid w:val="00C36A62"/>
    <w:rsid w:val="00C36AD1"/>
    <w:rsid w:val="00C36BBC"/>
    <w:rsid w:val="00C36BD6"/>
    <w:rsid w:val="00C36C4F"/>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EB"/>
    <w:rsid w:val="00C379B4"/>
    <w:rsid w:val="00C37B3A"/>
    <w:rsid w:val="00C37B78"/>
    <w:rsid w:val="00C37BB9"/>
    <w:rsid w:val="00C37C3A"/>
    <w:rsid w:val="00C37D14"/>
    <w:rsid w:val="00C37F98"/>
    <w:rsid w:val="00C37FA6"/>
    <w:rsid w:val="00C40016"/>
    <w:rsid w:val="00C40105"/>
    <w:rsid w:val="00C401E3"/>
    <w:rsid w:val="00C4025D"/>
    <w:rsid w:val="00C403DC"/>
    <w:rsid w:val="00C40412"/>
    <w:rsid w:val="00C404AF"/>
    <w:rsid w:val="00C4062D"/>
    <w:rsid w:val="00C4067E"/>
    <w:rsid w:val="00C40692"/>
    <w:rsid w:val="00C407E7"/>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7B"/>
    <w:rsid w:val="00C421BB"/>
    <w:rsid w:val="00C421D8"/>
    <w:rsid w:val="00C42350"/>
    <w:rsid w:val="00C42391"/>
    <w:rsid w:val="00C428D4"/>
    <w:rsid w:val="00C429A7"/>
    <w:rsid w:val="00C42B21"/>
    <w:rsid w:val="00C42D76"/>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B47"/>
    <w:rsid w:val="00C45B7B"/>
    <w:rsid w:val="00C45D01"/>
    <w:rsid w:val="00C45DF5"/>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772"/>
    <w:rsid w:val="00C46856"/>
    <w:rsid w:val="00C468DB"/>
    <w:rsid w:val="00C46909"/>
    <w:rsid w:val="00C4691A"/>
    <w:rsid w:val="00C46982"/>
    <w:rsid w:val="00C46A2E"/>
    <w:rsid w:val="00C46A6A"/>
    <w:rsid w:val="00C46ACA"/>
    <w:rsid w:val="00C46B08"/>
    <w:rsid w:val="00C46C43"/>
    <w:rsid w:val="00C46D06"/>
    <w:rsid w:val="00C46D8F"/>
    <w:rsid w:val="00C46E9A"/>
    <w:rsid w:val="00C46EC7"/>
    <w:rsid w:val="00C46F4F"/>
    <w:rsid w:val="00C470B2"/>
    <w:rsid w:val="00C474F0"/>
    <w:rsid w:val="00C4755A"/>
    <w:rsid w:val="00C477D9"/>
    <w:rsid w:val="00C4793F"/>
    <w:rsid w:val="00C47956"/>
    <w:rsid w:val="00C47D79"/>
    <w:rsid w:val="00C47EC8"/>
    <w:rsid w:val="00C47EE6"/>
    <w:rsid w:val="00C47FCF"/>
    <w:rsid w:val="00C5009D"/>
    <w:rsid w:val="00C500BF"/>
    <w:rsid w:val="00C50262"/>
    <w:rsid w:val="00C502D3"/>
    <w:rsid w:val="00C50323"/>
    <w:rsid w:val="00C5047D"/>
    <w:rsid w:val="00C50486"/>
    <w:rsid w:val="00C50491"/>
    <w:rsid w:val="00C504F4"/>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A57"/>
    <w:rsid w:val="00C51BFA"/>
    <w:rsid w:val="00C51E59"/>
    <w:rsid w:val="00C520E9"/>
    <w:rsid w:val="00C522A0"/>
    <w:rsid w:val="00C523E5"/>
    <w:rsid w:val="00C52476"/>
    <w:rsid w:val="00C52478"/>
    <w:rsid w:val="00C52601"/>
    <w:rsid w:val="00C5269E"/>
    <w:rsid w:val="00C52740"/>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788"/>
    <w:rsid w:val="00C5381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1F7"/>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1AC"/>
    <w:rsid w:val="00C60201"/>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81"/>
    <w:rsid w:val="00C61DF0"/>
    <w:rsid w:val="00C61E0A"/>
    <w:rsid w:val="00C61FCA"/>
    <w:rsid w:val="00C62055"/>
    <w:rsid w:val="00C62158"/>
    <w:rsid w:val="00C6221D"/>
    <w:rsid w:val="00C62384"/>
    <w:rsid w:val="00C623A6"/>
    <w:rsid w:val="00C624F1"/>
    <w:rsid w:val="00C62524"/>
    <w:rsid w:val="00C62635"/>
    <w:rsid w:val="00C62795"/>
    <w:rsid w:val="00C62812"/>
    <w:rsid w:val="00C62891"/>
    <w:rsid w:val="00C62A72"/>
    <w:rsid w:val="00C62AF2"/>
    <w:rsid w:val="00C62CDA"/>
    <w:rsid w:val="00C62D81"/>
    <w:rsid w:val="00C62E48"/>
    <w:rsid w:val="00C62F20"/>
    <w:rsid w:val="00C62FC0"/>
    <w:rsid w:val="00C631C2"/>
    <w:rsid w:val="00C631D4"/>
    <w:rsid w:val="00C63295"/>
    <w:rsid w:val="00C63296"/>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763"/>
    <w:rsid w:val="00C6587F"/>
    <w:rsid w:val="00C658DB"/>
    <w:rsid w:val="00C65979"/>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15"/>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13C"/>
    <w:rsid w:val="00C711B8"/>
    <w:rsid w:val="00C712D4"/>
    <w:rsid w:val="00C712E3"/>
    <w:rsid w:val="00C714AD"/>
    <w:rsid w:val="00C714D9"/>
    <w:rsid w:val="00C714E2"/>
    <w:rsid w:val="00C715CB"/>
    <w:rsid w:val="00C71622"/>
    <w:rsid w:val="00C71630"/>
    <w:rsid w:val="00C7182D"/>
    <w:rsid w:val="00C718B2"/>
    <w:rsid w:val="00C71997"/>
    <w:rsid w:val="00C71B48"/>
    <w:rsid w:val="00C71DCD"/>
    <w:rsid w:val="00C71E41"/>
    <w:rsid w:val="00C71F57"/>
    <w:rsid w:val="00C7202A"/>
    <w:rsid w:val="00C7219C"/>
    <w:rsid w:val="00C721FC"/>
    <w:rsid w:val="00C722B0"/>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F1"/>
    <w:rsid w:val="00C72D2A"/>
    <w:rsid w:val="00C72D96"/>
    <w:rsid w:val="00C72F7A"/>
    <w:rsid w:val="00C72F91"/>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1DD"/>
    <w:rsid w:val="00C74316"/>
    <w:rsid w:val="00C74409"/>
    <w:rsid w:val="00C74482"/>
    <w:rsid w:val="00C74565"/>
    <w:rsid w:val="00C745FC"/>
    <w:rsid w:val="00C7491E"/>
    <w:rsid w:val="00C749E0"/>
    <w:rsid w:val="00C74AAD"/>
    <w:rsid w:val="00C74B61"/>
    <w:rsid w:val="00C74DD0"/>
    <w:rsid w:val="00C74E2F"/>
    <w:rsid w:val="00C74EB1"/>
    <w:rsid w:val="00C74FA3"/>
    <w:rsid w:val="00C7510A"/>
    <w:rsid w:val="00C751A5"/>
    <w:rsid w:val="00C75306"/>
    <w:rsid w:val="00C7530F"/>
    <w:rsid w:val="00C75491"/>
    <w:rsid w:val="00C75588"/>
    <w:rsid w:val="00C75602"/>
    <w:rsid w:val="00C75633"/>
    <w:rsid w:val="00C756F2"/>
    <w:rsid w:val="00C75832"/>
    <w:rsid w:val="00C7597B"/>
    <w:rsid w:val="00C759B1"/>
    <w:rsid w:val="00C75A02"/>
    <w:rsid w:val="00C75A06"/>
    <w:rsid w:val="00C75A9C"/>
    <w:rsid w:val="00C75AD8"/>
    <w:rsid w:val="00C75C15"/>
    <w:rsid w:val="00C75CC0"/>
    <w:rsid w:val="00C75CFE"/>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63C"/>
    <w:rsid w:val="00C778B5"/>
    <w:rsid w:val="00C779FF"/>
    <w:rsid w:val="00C77CFD"/>
    <w:rsid w:val="00C77FF4"/>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50D"/>
    <w:rsid w:val="00C817CB"/>
    <w:rsid w:val="00C818EE"/>
    <w:rsid w:val="00C818EF"/>
    <w:rsid w:val="00C81B72"/>
    <w:rsid w:val="00C81B74"/>
    <w:rsid w:val="00C81CDA"/>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2EB6"/>
    <w:rsid w:val="00C8301C"/>
    <w:rsid w:val="00C8309D"/>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C6"/>
    <w:rsid w:val="00C863E7"/>
    <w:rsid w:val="00C86472"/>
    <w:rsid w:val="00C86496"/>
    <w:rsid w:val="00C8663B"/>
    <w:rsid w:val="00C8678D"/>
    <w:rsid w:val="00C868A0"/>
    <w:rsid w:val="00C86AF2"/>
    <w:rsid w:val="00C86C57"/>
    <w:rsid w:val="00C86CB6"/>
    <w:rsid w:val="00C86D71"/>
    <w:rsid w:val="00C86DB7"/>
    <w:rsid w:val="00C86E65"/>
    <w:rsid w:val="00C86E98"/>
    <w:rsid w:val="00C86FB8"/>
    <w:rsid w:val="00C8703B"/>
    <w:rsid w:val="00C87071"/>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78"/>
    <w:rsid w:val="00C90A22"/>
    <w:rsid w:val="00C90A4D"/>
    <w:rsid w:val="00C90A84"/>
    <w:rsid w:val="00C90B7D"/>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8C0"/>
    <w:rsid w:val="00C91A75"/>
    <w:rsid w:val="00C91BA0"/>
    <w:rsid w:val="00C91C05"/>
    <w:rsid w:val="00C92053"/>
    <w:rsid w:val="00C9207B"/>
    <w:rsid w:val="00C920D3"/>
    <w:rsid w:val="00C921E7"/>
    <w:rsid w:val="00C922B8"/>
    <w:rsid w:val="00C92369"/>
    <w:rsid w:val="00C92386"/>
    <w:rsid w:val="00C924AD"/>
    <w:rsid w:val="00C92633"/>
    <w:rsid w:val="00C926C8"/>
    <w:rsid w:val="00C926EE"/>
    <w:rsid w:val="00C92710"/>
    <w:rsid w:val="00C928D3"/>
    <w:rsid w:val="00C92915"/>
    <w:rsid w:val="00C9291E"/>
    <w:rsid w:val="00C929B4"/>
    <w:rsid w:val="00C92B04"/>
    <w:rsid w:val="00C92DC0"/>
    <w:rsid w:val="00C92E07"/>
    <w:rsid w:val="00C92E7C"/>
    <w:rsid w:val="00C92E82"/>
    <w:rsid w:val="00C92FF7"/>
    <w:rsid w:val="00C930C8"/>
    <w:rsid w:val="00C930EE"/>
    <w:rsid w:val="00C93325"/>
    <w:rsid w:val="00C9350E"/>
    <w:rsid w:val="00C9362A"/>
    <w:rsid w:val="00C936DD"/>
    <w:rsid w:val="00C9378B"/>
    <w:rsid w:val="00C939AB"/>
    <w:rsid w:val="00C939F6"/>
    <w:rsid w:val="00C93A58"/>
    <w:rsid w:val="00C93E10"/>
    <w:rsid w:val="00C93FA0"/>
    <w:rsid w:val="00C941FE"/>
    <w:rsid w:val="00C94308"/>
    <w:rsid w:val="00C9431D"/>
    <w:rsid w:val="00C94553"/>
    <w:rsid w:val="00C945F4"/>
    <w:rsid w:val="00C94670"/>
    <w:rsid w:val="00C946B7"/>
    <w:rsid w:val="00C94A55"/>
    <w:rsid w:val="00C94A8F"/>
    <w:rsid w:val="00C94AB5"/>
    <w:rsid w:val="00C94AE4"/>
    <w:rsid w:val="00C94B5E"/>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60"/>
    <w:rsid w:val="00C9548D"/>
    <w:rsid w:val="00C954CA"/>
    <w:rsid w:val="00C95517"/>
    <w:rsid w:val="00C95576"/>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0A"/>
    <w:rsid w:val="00CA5D80"/>
    <w:rsid w:val="00CA5DB0"/>
    <w:rsid w:val="00CA5DDD"/>
    <w:rsid w:val="00CA5F75"/>
    <w:rsid w:val="00CA625C"/>
    <w:rsid w:val="00CA6408"/>
    <w:rsid w:val="00CA6429"/>
    <w:rsid w:val="00CA6588"/>
    <w:rsid w:val="00CA68A2"/>
    <w:rsid w:val="00CA68B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9F"/>
    <w:rsid w:val="00CA7A1A"/>
    <w:rsid w:val="00CA7A23"/>
    <w:rsid w:val="00CA7A41"/>
    <w:rsid w:val="00CA7B56"/>
    <w:rsid w:val="00CA7DFD"/>
    <w:rsid w:val="00CA7F38"/>
    <w:rsid w:val="00CB00CB"/>
    <w:rsid w:val="00CB04CF"/>
    <w:rsid w:val="00CB04DC"/>
    <w:rsid w:val="00CB04E0"/>
    <w:rsid w:val="00CB0541"/>
    <w:rsid w:val="00CB0569"/>
    <w:rsid w:val="00CB0662"/>
    <w:rsid w:val="00CB07BC"/>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4C"/>
    <w:rsid w:val="00CB26E3"/>
    <w:rsid w:val="00CB28D1"/>
    <w:rsid w:val="00CB28FC"/>
    <w:rsid w:val="00CB2954"/>
    <w:rsid w:val="00CB2A23"/>
    <w:rsid w:val="00CB2A40"/>
    <w:rsid w:val="00CB2A84"/>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90"/>
    <w:rsid w:val="00CB4389"/>
    <w:rsid w:val="00CB45B4"/>
    <w:rsid w:val="00CB4776"/>
    <w:rsid w:val="00CB48C2"/>
    <w:rsid w:val="00CB48F9"/>
    <w:rsid w:val="00CB4ABC"/>
    <w:rsid w:val="00CB4AE5"/>
    <w:rsid w:val="00CB4C72"/>
    <w:rsid w:val="00CB4CC0"/>
    <w:rsid w:val="00CB4DEA"/>
    <w:rsid w:val="00CB4E6F"/>
    <w:rsid w:val="00CB4EFC"/>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09"/>
    <w:rsid w:val="00CB6F15"/>
    <w:rsid w:val="00CB701F"/>
    <w:rsid w:val="00CB706A"/>
    <w:rsid w:val="00CB70A0"/>
    <w:rsid w:val="00CB7114"/>
    <w:rsid w:val="00CB7158"/>
    <w:rsid w:val="00CB71F5"/>
    <w:rsid w:val="00CB725C"/>
    <w:rsid w:val="00CB72A5"/>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432"/>
    <w:rsid w:val="00CC15C9"/>
    <w:rsid w:val="00CC15CF"/>
    <w:rsid w:val="00CC15F3"/>
    <w:rsid w:val="00CC1618"/>
    <w:rsid w:val="00CC174F"/>
    <w:rsid w:val="00CC17CC"/>
    <w:rsid w:val="00CC17FF"/>
    <w:rsid w:val="00CC19EB"/>
    <w:rsid w:val="00CC1C31"/>
    <w:rsid w:val="00CC1DC8"/>
    <w:rsid w:val="00CC1DD5"/>
    <w:rsid w:val="00CC1F7C"/>
    <w:rsid w:val="00CC1F98"/>
    <w:rsid w:val="00CC2046"/>
    <w:rsid w:val="00CC2063"/>
    <w:rsid w:val="00CC20E0"/>
    <w:rsid w:val="00CC20F5"/>
    <w:rsid w:val="00CC210D"/>
    <w:rsid w:val="00CC22AF"/>
    <w:rsid w:val="00CC2500"/>
    <w:rsid w:val="00CC2575"/>
    <w:rsid w:val="00CC27AB"/>
    <w:rsid w:val="00CC27CF"/>
    <w:rsid w:val="00CC27DD"/>
    <w:rsid w:val="00CC27F6"/>
    <w:rsid w:val="00CC2943"/>
    <w:rsid w:val="00CC2951"/>
    <w:rsid w:val="00CC2CD8"/>
    <w:rsid w:val="00CC2D36"/>
    <w:rsid w:val="00CC2EB0"/>
    <w:rsid w:val="00CC300E"/>
    <w:rsid w:val="00CC3043"/>
    <w:rsid w:val="00CC3150"/>
    <w:rsid w:val="00CC32C5"/>
    <w:rsid w:val="00CC339A"/>
    <w:rsid w:val="00CC34F7"/>
    <w:rsid w:val="00CC35BC"/>
    <w:rsid w:val="00CC363D"/>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8AD"/>
    <w:rsid w:val="00CC6AD8"/>
    <w:rsid w:val="00CC6AF0"/>
    <w:rsid w:val="00CC6C44"/>
    <w:rsid w:val="00CC7100"/>
    <w:rsid w:val="00CC7377"/>
    <w:rsid w:val="00CC74C3"/>
    <w:rsid w:val="00CC74EF"/>
    <w:rsid w:val="00CC753D"/>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5D"/>
    <w:rsid w:val="00CD0382"/>
    <w:rsid w:val="00CD0567"/>
    <w:rsid w:val="00CD063B"/>
    <w:rsid w:val="00CD080B"/>
    <w:rsid w:val="00CD0972"/>
    <w:rsid w:val="00CD0A3F"/>
    <w:rsid w:val="00CD0B55"/>
    <w:rsid w:val="00CD0B92"/>
    <w:rsid w:val="00CD0CEE"/>
    <w:rsid w:val="00CD0D17"/>
    <w:rsid w:val="00CD0E09"/>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1F90"/>
    <w:rsid w:val="00CD1FC7"/>
    <w:rsid w:val="00CD2114"/>
    <w:rsid w:val="00CD212D"/>
    <w:rsid w:val="00CD2153"/>
    <w:rsid w:val="00CD226A"/>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61A"/>
    <w:rsid w:val="00CD386B"/>
    <w:rsid w:val="00CD393A"/>
    <w:rsid w:val="00CD3AFB"/>
    <w:rsid w:val="00CD3B2A"/>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6"/>
    <w:rsid w:val="00CD5837"/>
    <w:rsid w:val="00CD59A4"/>
    <w:rsid w:val="00CD5A0B"/>
    <w:rsid w:val="00CD5AAE"/>
    <w:rsid w:val="00CD5BC6"/>
    <w:rsid w:val="00CD5CF4"/>
    <w:rsid w:val="00CD5D2F"/>
    <w:rsid w:val="00CD5D64"/>
    <w:rsid w:val="00CD5E49"/>
    <w:rsid w:val="00CD604A"/>
    <w:rsid w:val="00CD60DE"/>
    <w:rsid w:val="00CD6185"/>
    <w:rsid w:val="00CD628A"/>
    <w:rsid w:val="00CD62AD"/>
    <w:rsid w:val="00CD62E6"/>
    <w:rsid w:val="00CD6364"/>
    <w:rsid w:val="00CD6472"/>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7D"/>
    <w:rsid w:val="00CD6FFC"/>
    <w:rsid w:val="00CD704B"/>
    <w:rsid w:val="00CD722B"/>
    <w:rsid w:val="00CD7413"/>
    <w:rsid w:val="00CD760D"/>
    <w:rsid w:val="00CD7657"/>
    <w:rsid w:val="00CD765C"/>
    <w:rsid w:val="00CD7718"/>
    <w:rsid w:val="00CD78BA"/>
    <w:rsid w:val="00CD797E"/>
    <w:rsid w:val="00CD79DA"/>
    <w:rsid w:val="00CD79DE"/>
    <w:rsid w:val="00CD79E3"/>
    <w:rsid w:val="00CD7A96"/>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8D"/>
    <w:rsid w:val="00CE060B"/>
    <w:rsid w:val="00CE0652"/>
    <w:rsid w:val="00CE06C7"/>
    <w:rsid w:val="00CE071B"/>
    <w:rsid w:val="00CE0840"/>
    <w:rsid w:val="00CE0844"/>
    <w:rsid w:val="00CE0D79"/>
    <w:rsid w:val="00CE0DC0"/>
    <w:rsid w:val="00CE0DDE"/>
    <w:rsid w:val="00CE0EA3"/>
    <w:rsid w:val="00CE1010"/>
    <w:rsid w:val="00CE15B0"/>
    <w:rsid w:val="00CE180F"/>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1B0"/>
    <w:rsid w:val="00CE4418"/>
    <w:rsid w:val="00CE4445"/>
    <w:rsid w:val="00CE447E"/>
    <w:rsid w:val="00CE44CF"/>
    <w:rsid w:val="00CE4580"/>
    <w:rsid w:val="00CE45EC"/>
    <w:rsid w:val="00CE4608"/>
    <w:rsid w:val="00CE4693"/>
    <w:rsid w:val="00CE48E1"/>
    <w:rsid w:val="00CE494B"/>
    <w:rsid w:val="00CE49A4"/>
    <w:rsid w:val="00CE4B9C"/>
    <w:rsid w:val="00CE4BEF"/>
    <w:rsid w:val="00CE4C4E"/>
    <w:rsid w:val="00CE4D76"/>
    <w:rsid w:val="00CE4E52"/>
    <w:rsid w:val="00CE4F60"/>
    <w:rsid w:val="00CE50C2"/>
    <w:rsid w:val="00CE5243"/>
    <w:rsid w:val="00CE5278"/>
    <w:rsid w:val="00CE536A"/>
    <w:rsid w:val="00CE538C"/>
    <w:rsid w:val="00CE565C"/>
    <w:rsid w:val="00CE582C"/>
    <w:rsid w:val="00CE5863"/>
    <w:rsid w:val="00CE5A3F"/>
    <w:rsid w:val="00CE5CEE"/>
    <w:rsid w:val="00CE5F13"/>
    <w:rsid w:val="00CE5FBC"/>
    <w:rsid w:val="00CE6059"/>
    <w:rsid w:val="00CE6167"/>
    <w:rsid w:val="00CE6196"/>
    <w:rsid w:val="00CE6238"/>
    <w:rsid w:val="00CE62A2"/>
    <w:rsid w:val="00CE6349"/>
    <w:rsid w:val="00CE6642"/>
    <w:rsid w:val="00CE69EB"/>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7B"/>
    <w:rsid w:val="00CE7E7F"/>
    <w:rsid w:val="00CE7EAE"/>
    <w:rsid w:val="00CF003C"/>
    <w:rsid w:val="00CF02DC"/>
    <w:rsid w:val="00CF0476"/>
    <w:rsid w:val="00CF0507"/>
    <w:rsid w:val="00CF06A4"/>
    <w:rsid w:val="00CF0707"/>
    <w:rsid w:val="00CF0861"/>
    <w:rsid w:val="00CF08D9"/>
    <w:rsid w:val="00CF0A77"/>
    <w:rsid w:val="00CF0B74"/>
    <w:rsid w:val="00CF0CD5"/>
    <w:rsid w:val="00CF0E0E"/>
    <w:rsid w:val="00CF0E5C"/>
    <w:rsid w:val="00CF0EFA"/>
    <w:rsid w:val="00CF1294"/>
    <w:rsid w:val="00CF13A9"/>
    <w:rsid w:val="00CF13C6"/>
    <w:rsid w:val="00CF1459"/>
    <w:rsid w:val="00CF15BA"/>
    <w:rsid w:val="00CF1694"/>
    <w:rsid w:val="00CF1722"/>
    <w:rsid w:val="00CF1799"/>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2FC4"/>
    <w:rsid w:val="00CF31A9"/>
    <w:rsid w:val="00CF31C0"/>
    <w:rsid w:val="00CF32AA"/>
    <w:rsid w:val="00CF32E3"/>
    <w:rsid w:val="00CF33F7"/>
    <w:rsid w:val="00CF3419"/>
    <w:rsid w:val="00CF3433"/>
    <w:rsid w:val="00CF3523"/>
    <w:rsid w:val="00CF3577"/>
    <w:rsid w:val="00CF374A"/>
    <w:rsid w:val="00CF377F"/>
    <w:rsid w:val="00CF38C5"/>
    <w:rsid w:val="00CF3977"/>
    <w:rsid w:val="00CF39CE"/>
    <w:rsid w:val="00CF39DC"/>
    <w:rsid w:val="00CF3B5B"/>
    <w:rsid w:val="00CF3B9B"/>
    <w:rsid w:val="00CF3BC2"/>
    <w:rsid w:val="00CF4046"/>
    <w:rsid w:val="00CF40A5"/>
    <w:rsid w:val="00CF42C6"/>
    <w:rsid w:val="00CF431F"/>
    <w:rsid w:val="00CF442D"/>
    <w:rsid w:val="00CF450D"/>
    <w:rsid w:val="00CF466D"/>
    <w:rsid w:val="00CF471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6051"/>
    <w:rsid w:val="00CF60B9"/>
    <w:rsid w:val="00CF61FA"/>
    <w:rsid w:val="00CF629E"/>
    <w:rsid w:val="00CF62C7"/>
    <w:rsid w:val="00CF633E"/>
    <w:rsid w:val="00CF6454"/>
    <w:rsid w:val="00CF64A3"/>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E1"/>
    <w:rsid w:val="00CF7937"/>
    <w:rsid w:val="00CF7AAF"/>
    <w:rsid w:val="00CF7BA2"/>
    <w:rsid w:val="00CF7CA1"/>
    <w:rsid w:val="00CF7D6D"/>
    <w:rsid w:val="00CF7D79"/>
    <w:rsid w:val="00CF7D85"/>
    <w:rsid w:val="00CF7EC3"/>
    <w:rsid w:val="00D00240"/>
    <w:rsid w:val="00D0025A"/>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BDE"/>
    <w:rsid w:val="00D01BE0"/>
    <w:rsid w:val="00D01BF0"/>
    <w:rsid w:val="00D01D7E"/>
    <w:rsid w:val="00D01DF2"/>
    <w:rsid w:val="00D01E8C"/>
    <w:rsid w:val="00D01F27"/>
    <w:rsid w:val="00D02005"/>
    <w:rsid w:val="00D02206"/>
    <w:rsid w:val="00D02271"/>
    <w:rsid w:val="00D022AD"/>
    <w:rsid w:val="00D02739"/>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32"/>
    <w:rsid w:val="00D04050"/>
    <w:rsid w:val="00D04231"/>
    <w:rsid w:val="00D043E2"/>
    <w:rsid w:val="00D04542"/>
    <w:rsid w:val="00D046D1"/>
    <w:rsid w:val="00D04717"/>
    <w:rsid w:val="00D0471D"/>
    <w:rsid w:val="00D04734"/>
    <w:rsid w:val="00D0493B"/>
    <w:rsid w:val="00D04A1D"/>
    <w:rsid w:val="00D04AB7"/>
    <w:rsid w:val="00D04BBD"/>
    <w:rsid w:val="00D04C41"/>
    <w:rsid w:val="00D04EAA"/>
    <w:rsid w:val="00D051CF"/>
    <w:rsid w:val="00D053B1"/>
    <w:rsid w:val="00D0553B"/>
    <w:rsid w:val="00D05669"/>
    <w:rsid w:val="00D056B9"/>
    <w:rsid w:val="00D056E6"/>
    <w:rsid w:val="00D05720"/>
    <w:rsid w:val="00D057A8"/>
    <w:rsid w:val="00D057F6"/>
    <w:rsid w:val="00D05A39"/>
    <w:rsid w:val="00D05D09"/>
    <w:rsid w:val="00D05D61"/>
    <w:rsid w:val="00D06081"/>
    <w:rsid w:val="00D0617E"/>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4E2"/>
    <w:rsid w:val="00D0793C"/>
    <w:rsid w:val="00D07ACF"/>
    <w:rsid w:val="00D07DEA"/>
    <w:rsid w:val="00D07E2D"/>
    <w:rsid w:val="00D07E8C"/>
    <w:rsid w:val="00D07F74"/>
    <w:rsid w:val="00D07FFB"/>
    <w:rsid w:val="00D1003E"/>
    <w:rsid w:val="00D10072"/>
    <w:rsid w:val="00D10106"/>
    <w:rsid w:val="00D10194"/>
    <w:rsid w:val="00D101C5"/>
    <w:rsid w:val="00D1042B"/>
    <w:rsid w:val="00D10951"/>
    <w:rsid w:val="00D10C78"/>
    <w:rsid w:val="00D10D47"/>
    <w:rsid w:val="00D10D60"/>
    <w:rsid w:val="00D10D66"/>
    <w:rsid w:val="00D10DDC"/>
    <w:rsid w:val="00D10E5B"/>
    <w:rsid w:val="00D10E84"/>
    <w:rsid w:val="00D10EFB"/>
    <w:rsid w:val="00D10F28"/>
    <w:rsid w:val="00D111B8"/>
    <w:rsid w:val="00D1130C"/>
    <w:rsid w:val="00D114CA"/>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6F8"/>
    <w:rsid w:val="00D127C6"/>
    <w:rsid w:val="00D1293F"/>
    <w:rsid w:val="00D1296A"/>
    <w:rsid w:val="00D12996"/>
    <w:rsid w:val="00D12ADF"/>
    <w:rsid w:val="00D12B09"/>
    <w:rsid w:val="00D12B79"/>
    <w:rsid w:val="00D12BC3"/>
    <w:rsid w:val="00D12DD0"/>
    <w:rsid w:val="00D12E3F"/>
    <w:rsid w:val="00D12F5D"/>
    <w:rsid w:val="00D13046"/>
    <w:rsid w:val="00D130C5"/>
    <w:rsid w:val="00D130E6"/>
    <w:rsid w:val="00D1313D"/>
    <w:rsid w:val="00D1316C"/>
    <w:rsid w:val="00D13222"/>
    <w:rsid w:val="00D1331A"/>
    <w:rsid w:val="00D13393"/>
    <w:rsid w:val="00D135E1"/>
    <w:rsid w:val="00D13600"/>
    <w:rsid w:val="00D13AF0"/>
    <w:rsid w:val="00D13C58"/>
    <w:rsid w:val="00D13CD4"/>
    <w:rsid w:val="00D13CF8"/>
    <w:rsid w:val="00D13D6D"/>
    <w:rsid w:val="00D13D89"/>
    <w:rsid w:val="00D13E10"/>
    <w:rsid w:val="00D13E8B"/>
    <w:rsid w:val="00D1411A"/>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61FF"/>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9A"/>
    <w:rsid w:val="00D20739"/>
    <w:rsid w:val="00D20966"/>
    <w:rsid w:val="00D2099B"/>
    <w:rsid w:val="00D20A8D"/>
    <w:rsid w:val="00D20D3A"/>
    <w:rsid w:val="00D20F3B"/>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813"/>
    <w:rsid w:val="00D21829"/>
    <w:rsid w:val="00D21A2F"/>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60"/>
    <w:rsid w:val="00D253CC"/>
    <w:rsid w:val="00D2553B"/>
    <w:rsid w:val="00D255DE"/>
    <w:rsid w:val="00D25645"/>
    <w:rsid w:val="00D2573C"/>
    <w:rsid w:val="00D258FC"/>
    <w:rsid w:val="00D25B95"/>
    <w:rsid w:val="00D25D65"/>
    <w:rsid w:val="00D25DDD"/>
    <w:rsid w:val="00D25E14"/>
    <w:rsid w:val="00D25E18"/>
    <w:rsid w:val="00D25E19"/>
    <w:rsid w:val="00D25E27"/>
    <w:rsid w:val="00D25E33"/>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6B9"/>
    <w:rsid w:val="00D3084A"/>
    <w:rsid w:val="00D3085E"/>
    <w:rsid w:val="00D30926"/>
    <w:rsid w:val="00D30ADF"/>
    <w:rsid w:val="00D30AF5"/>
    <w:rsid w:val="00D30B9C"/>
    <w:rsid w:val="00D30BB9"/>
    <w:rsid w:val="00D30BF7"/>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B5C"/>
    <w:rsid w:val="00D31BD6"/>
    <w:rsid w:val="00D31BDF"/>
    <w:rsid w:val="00D31F8C"/>
    <w:rsid w:val="00D31FC8"/>
    <w:rsid w:val="00D32087"/>
    <w:rsid w:val="00D32545"/>
    <w:rsid w:val="00D32807"/>
    <w:rsid w:val="00D32925"/>
    <w:rsid w:val="00D3294E"/>
    <w:rsid w:val="00D329B4"/>
    <w:rsid w:val="00D32B7D"/>
    <w:rsid w:val="00D32BC7"/>
    <w:rsid w:val="00D32D21"/>
    <w:rsid w:val="00D32E92"/>
    <w:rsid w:val="00D32EC5"/>
    <w:rsid w:val="00D32F55"/>
    <w:rsid w:val="00D32FD6"/>
    <w:rsid w:val="00D334D7"/>
    <w:rsid w:val="00D33509"/>
    <w:rsid w:val="00D33515"/>
    <w:rsid w:val="00D335A1"/>
    <w:rsid w:val="00D3360E"/>
    <w:rsid w:val="00D3368F"/>
    <w:rsid w:val="00D336A0"/>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60"/>
    <w:rsid w:val="00D346B1"/>
    <w:rsid w:val="00D346D7"/>
    <w:rsid w:val="00D3474A"/>
    <w:rsid w:val="00D349B6"/>
    <w:rsid w:val="00D34B19"/>
    <w:rsid w:val="00D34BF2"/>
    <w:rsid w:val="00D34C15"/>
    <w:rsid w:val="00D34F84"/>
    <w:rsid w:val="00D351E2"/>
    <w:rsid w:val="00D35456"/>
    <w:rsid w:val="00D354BD"/>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7C"/>
    <w:rsid w:val="00D36F62"/>
    <w:rsid w:val="00D37218"/>
    <w:rsid w:val="00D375DD"/>
    <w:rsid w:val="00D375FA"/>
    <w:rsid w:val="00D376D2"/>
    <w:rsid w:val="00D377F5"/>
    <w:rsid w:val="00D37902"/>
    <w:rsid w:val="00D379DF"/>
    <w:rsid w:val="00D37A91"/>
    <w:rsid w:val="00D37AD6"/>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A97"/>
    <w:rsid w:val="00D40C10"/>
    <w:rsid w:val="00D40F52"/>
    <w:rsid w:val="00D40FA4"/>
    <w:rsid w:val="00D410B0"/>
    <w:rsid w:val="00D41308"/>
    <w:rsid w:val="00D414C7"/>
    <w:rsid w:val="00D415B8"/>
    <w:rsid w:val="00D41619"/>
    <w:rsid w:val="00D41691"/>
    <w:rsid w:val="00D4187A"/>
    <w:rsid w:val="00D419D5"/>
    <w:rsid w:val="00D41A3B"/>
    <w:rsid w:val="00D41AD4"/>
    <w:rsid w:val="00D41C96"/>
    <w:rsid w:val="00D41D77"/>
    <w:rsid w:val="00D41D9C"/>
    <w:rsid w:val="00D41DE2"/>
    <w:rsid w:val="00D41DEE"/>
    <w:rsid w:val="00D42082"/>
    <w:rsid w:val="00D420E3"/>
    <w:rsid w:val="00D423D7"/>
    <w:rsid w:val="00D425EB"/>
    <w:rsid w:val="00D425EF"/>
    <w:rsid w:val="00D427A3"/>
    <w:rsid w:val="00D427F4"/>
    <w:rsid w:val="00D4287F"/>
    <w:rsid w:val="00D4289F"/>
    <w:rsid w:val="00D4293C"/>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41"/>
    <w:rsid w:val="00D44C76"/>
    <w:rsid w:val="00D44CE8"/>
    <w:rsid w:val="00D44E1F"/>
    <w:rsid w:val="00D44E65"/>
    <w:rsid w:val="00D44F13"/>
    <w:rsid w:val="00D45023"/>
    <w:rsid w:val="00D45042"/>
    <w:rsid w:val="00D45079"/>
    <w:rsid w:val="00D450C5"/>
    <w:rsid w:val="00D450EC"/>
    <w:rsid w:val="00D452E2"/>
    <w:rsid w:val="00D45429"/>
    <w:rsid w:val="00D45603"/>
    <w:rsid w:val="00D45673"/>
    <w:rsid w:val="00D456A2"/>
    <w:rsid w:val="00D456AE"/>
    <w:rsid w:val="00D456DD"/>
    <w:rsid w:val="00D45782"/>
    <w:rsid w:val="00D45907"/>
    <w:rsid w:val="00D45954"/>
    <w:rsid w:val="00D459FC"/>
    <w:rsid w:val="00D45BD7"/>
    <w:rsid w:val="00D45C6D"/>
    <w:rsid w:val="00D45D02"/>
    <w:rsid w:val="00D45EDC"/>
    <w:rsid w:val="00D45F52"/>
    <w:rsid w:val="00D46089"/>
    <w:rsid w:val="00D4611D"/>
    <w:rsid w:val="00D461BE"/>
    <w:rsid w:val="00D461DE"/>
    <w:rsid w:val="00D4636D"/>
    <w:rsid w:val="00D46435"/>
    <w:rsid w:val="00D46437"/>
    <w:rsid w:val="00D46459"/>
    <w:rsid w:val="00D4662F"/>
    <w:rsid w:val="00D4663F"/>
    <w:rsid w:val="00D466E4"/>
    <w:rsid w:val="00D4679E"/>
    <w:rsid w:val="00D46940"/>
    <w:rsid w:val="00D469D9"/>
    <w:rsid w:val="00D46AF7"/>
    <w:rsid w:val="00D46CA1"/>
    <w:rsid w:val="00D46D5A"/>
    <w:rsid w:val="00D46DEC"/>
    <w:rsid w:val="00D46ECC"/>
    <w:rsid w:val="00D46EF8"/>
    <w:rsid w:val="00D47277"/>
    <w:rsid w:val="00D47284"/>
    <w:rsid w:val="00D472CB"/>
    <w:rsid w:val="00D473FC"/>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81"/>
    <w:rsid w:val="00D504AE"/>
    <w:rsid w:val="00D504E6"/>
    <w:rsid w:val="00D50583"/>
    <w:rsid w:val="00D50827"/>
    <w:rsid w:val="00D5086D"/>
    <w:rsid w:val="00D50A27"/>
    <w:rsid w:val="00D50B78"/>
    <w:rsid w:val="00D50D59"/>
    <w:rsid w:val="00D50F8C"/>
    <w:rsid w:val="00D51092"/>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AB"/>
    <w:rsid w:val="00D51BC5"/>
    <w:rsid w:val="00D51C36"/>
    <w:rsid w:val="00D51C94"/>
    <w:rsid w:val="00D51DCB"/>
    <w:rsid w:val="00D51E0F"/>
    <w:rsid w:val="00D51ED0"/>
    <w:rsid w:val="00D51FC9"/>
    <w:rsid w:val="00D52049"/>
    <w:rsid w:val="00D52054"/>
    <w:rsid w:val="00D52090"/>
    <w:rsid w:val="00D5243B"/>
    <w:rsid w:val="00D524EB"/>
    <w:rsid w:val="00D52533"/>
    <w:rsid w:val="00D5256C"/>
    <w:rsid w:val="00D52643"/>
    <w:rsid w:val="00D5264C"/>
    <w:rsid w:val="00D52666"/>
    <w:rsid w:val="00D52781"/>
    <w:rsid w:val="00D5283A"/>
    <w:rsid w:val="00D52936"/>
    <w:rsid w:val="00D52B55"/>
    <w:rsid w:val="00D52BA5"/>
    <w:rsid w:val="00D52C7B"/>
    <w:rsid w:val="00D52D0E"/>
    <w:rsid w:val="00D52DA6"/>
    <w:rsid w:val="00D52DC3"/>
    <w:rsid w:val="00D52ED2"/>
    <w:rsid w:val="00D52F7A"/>
    <w:rsid w:val="00D531EA"/>
    <w:rsid w:val="00D5321B"/>
    <w:rsid w:val="00D53525"/>
    <w:rsid w:val="00D536EA"/>
    <w:rsid w:val="00D538FC"/>
    <w:rsid w:val="00D5391F"/>
    <w:rsid w:val="00D539D2"/>
    <w:rsid w:val="00D539E0"/>
    <w:rsid w:val="00D53B4F"/>
    <w:rsid w:val="00D53C2C"/>
    <w:rsid w:val="00D53D8D"/>
    <w:rsid w:val="00D53F38"/>
    <w:rsid w:val="00D54168"/>
    <w:rsid w:val="00D54299"/>
    <w:rsid w:val="00D544F5"/>
    <w:rsid w:val="00D54546"/>
    <w:rsid w:val="00D54696"/>
    <w:rsid w:val="00D54758"/>
    <w:rsid w:val="00D548E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C2B"/>
    <w:rsid w:val="00D55DE5"/>
    <w:rsid w:val="00D55EA7"/>
    <w:rsid w:val="00D55F95"/>
    <w:rsid w:val="00D56037"/>
    <w:rsid w:val="00D56210"/>
    <w:rsid w:val="00D5630C"/>
    <w:rsid w:val="00D56381"/>
    <w:rsid w:val="00D564FF"/>
    <w:rsid w:val="00D56726"/>
    <w:rsid w:val="00D56773"/>
    <w:rsid w:val="00D5681A"/>
    <w:rsid w:val="00D56893"/>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721"/>
    <w:rsid w:val="00D57861"/>
    <w:rsid w:val="00D5788D"/>
    <w:rsid w:val="00D57B0C"/>
    <w:rsid w:val="00D57B59"/>
    <w:rsid w:val="00D57BA7"/>
    <w:rsid w:val="00D57BAF"/>
    <w:rsid w:val="00D57BFF"/>
    <w:rsid w:val="00D57C3A"/>
    <w:rsid w:val="00D57CE6"/>
    <w:rsid w:val="00D57E0B"/>
    <w:rsid w:val="00D57E47"/>
    <w:rsid w:val="00D57E4B"/>
    <w:rsid w:val="00D57E55"/>
    <w:rsid w:val="00D57EEC"/>
    <w:rsid w:val="00D6001A"/>
    <w:rsid w:val="00D60073"/>
    <w:rsid w:val="00D600CD"/>
    <w:rsid w:val="00D603A9"/>
    <w:rsid w:val="00D605A9"/>
    <w:rsid w:val="00D6067B"/>
    <w:rsid w:val="00D606E6"/>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62F"/>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21F"/>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BC"/>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A30"/>
    <w:rsid w:val="00D70B13"/>
    <w:rsid w:val="00D70C13"/>
    <w:rsid w:val="00D70C3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C1"/>
    <w:rsid w:val="00D71541"/>
    <w:rsid w:val="00D7172E"/>
    <w:rsid w:val="00D7173A"/>
    <w:rsid w:val="00D718D6"/>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3E88"/>
    <w:rsid w:val="00D740BA"/>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C6"/>
    <w:rsid w:val="00D74FF5"/>
    <w:rsid w:val="00D7508F"/>
    <w:rsid w:val="00D750A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78E"/>
    <w:rsid w:val="00D77815"/>
    <w:rsid w:val="00D77B97"/>
    <w:rsid w:val="00D77C38"/>
    <w:rsid w:val="00D77C89"/>
    <w:rsid w:val="00D77D38"/>
    <w:rsid w:val="00D77E38"/>
    <w:rsid w:val="00D80001"/>
    <w:rsid w:val="00D80004"/>
    <w:rsid w:val="00D804B3"/>
    <w:rsid w:val="00D805E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12"/>
    <w:rsid w:val="00D81965"/>
    <w:rsid w:val="00D81974"/>
    <w:rsid w:val="00D8197D"/>
    <w:rsid w:val="00D819DC"/>
    <w:rsid w:val="00D81A22"/>
    <w:rsid w:val="00D81A71"/>
    <w:rsid w:val="00D81BC4"/>
    <w:rsid w:val="00D81D38"/>
    <w:rsid w:val="00D8201A"/>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190"/>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C36"/>
    <w:rsid w:val="00D84DDD"/>
    <w:rsid w:val="00D84E63"/>
    <w:rsid w:val="00D84ECE"/>
    <w:rsid w:val="00D85151"/>
    <w:rsid w:val="00D85472"/>
    <w:rsid w:val="00D854B1"/>
    <w:rsid w:val="00D855C6"/>
    <w:rsid w:val="00D856E1"/>
    <w:rsid w:val="00D85A53"/>
    <w:rsid w:val="00D85A8F"/>
    <w:rsid w:val="00D85AE2"/>
    <w:rsid w:val="00D85B41"/>
    <w:rsid w:val="00D85C3E"/>
    <w:rsid w:val="00D85DD8"/>
    <w:rsid w:val="00D85E32"/>
    <w:rsid w:val="00D85EE4"/>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3FB"/>
    <w:rsid w:val="00D9141F"/>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49C"/>
    <w:rsid w:val="00D92652"/>
    <w:rsid w:val="00D9267C"/>
    <w:rsid w:val="00D9272D"/>
    <w:rsid w:val="00D9290B"/>
    <w:rsid w:val="00D92982"/>
    <w:rsid w:val="00D929B9"/>
    <w:rsid w:val="00D92C9A"/>
    <w:rsid w:val="00D92DF4"/>
    <w:rsid w:val="00D92E36"/>
    <w:rsid w:val="00D92E6B"/>
    <w:rsid w:val="00D93055"/>
    <w:rsid w:val="00D930B3"/>
    <w:rsid w:val="00D93162"/>
    <w:rsid w:val="00D93248"/>
    <w:rsid w:val="00D932E6"/>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6C"/>
    <w:rsid w:val="00D940E0"/>
    <w:rsid w:val="00D941F2"/>
    <w:rsid w:val="00D94495"/>
    <w:rsid w:val="00D94584"/>
    <w:rsid w:val="00D948EA"/>
    <w:rsid w:val="00D949D7"/>
    <w:rsid w:val="00D94B25"/>
    <w:rsid w:val="00D94FB7"/>
    <w:rsid w:val="00D95010"/>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E45"/>
    <w:rsid w:val="00D96ED1"/>
    <w:rsid w:val="00D96FC3"/>
    <w:rsid w:val="00D9701E"/>
    <w:rsid w:val="00D97258"/>
    <w:rsid w:val="00D972E7"/>
    <w:rsid w:val="00D97426"/>
    <w:rsid w:val="00D97469"/>
    <w:rsid w:val="00D975A5"/>
    <w:rsid w:val="00D977D4"/>
    <w:rsid w:val="00D979A0"/>
    <w:rsid w:val="00D97BE7"/>
    <w:rsid w:val="00D97FAC"/>
    <w:rsid w:val="00DA01CD"/>
    <w:rsid w:val="00DA0248"/>
    <w:rsid w:val="00DA0281"/>
    <w:rsid w:val="00DA02B8"/>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7C9"/>
    <w:rsid w:val="00DA2886"/>
    <w:rsid w:val="00DA28DF"/>
    <w:rsid w:val="00DA2BCD"/>
    <w:rsid w:val="00DA2BD8"/>
    <w:rsid w:val="00DA2BF4"/>
    <w:rsid w:val="00DA2CE8"/>
    <w:rsid w:val="00DA2E4D"/>
    <w:rsid w:val="00DA2E7F"/>
    <w:rsid w:val="00DA32DE"/>
    <w:rsid w:val="00DA332F"/>
    <w:rsid w:val="00DA349E"/>
    <w:rsid w:val="00DA3500"/>
    <w:rsid w:val="00DA36EB"/>
    <w:rsid w:val="00DA3735"/>
    <w:rsid w:val="00DA37A2"/>
    <w:rsid w:val="00DA37ED"/>
    <w:rsid w:val="00DA37FC"/>
    <w:rsid w:val="00DA3844"/>
    <w:rsid w:val="00DA393C"/>
    <w:rsid w:val="00DA39C6"/>
    <w:rsid w:val="00DA39FB"/>
    <w:rsid w:val="00DA3A0B"/>
    <w:rsid w:val="00DA3CA4"/>
    <w:rsid w:val="00DA3CA5"/>
    <w:rsid w:val="00DA3EE6"/>
    <w:rsid w:val="00DA3F16"/>
    <w:rsid w:val="00DA3F89"/>
    <w:rsid w:val="00DA40D6"/>
    <w:rsid w:val="00DA422E"/>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4B"/>
    <w:rsid w:val="00DA75A3"/>
    <w:rsid w:val="00DA75F8"/>
    <w:rsid w:val="00DA7698"/>
    <w:rsid w:val="00DA76A7"/>
    <w:rsid w:val="00DA7739"/>
    <w:rsid w:val="00DA7946"/>
    <w:rsid w:val="00DA7B3A"/>
    <w:rsid w:val="00DA7D69"/>
    <w:rsid w:val="00DA7E01"/>
    <w:rsid w:val="00DA7EFC"/>
    <w:rsid w:val="00DA7FC1"/>
    <w:rsid w:val="00DA7FD0"/>
    <w:rsid w:val="00DB002B"/>
    <w:rsid w:val="00DB02B1"/>
    <w:rsid w:val="00DB02FF"/>
    <w:rsid w:val="00DB041B"/>
    <w:rsid w:val="00DB0605"/>
    <w:rsid w:val="00DB06DA"/>
    <w:rsid w:val="00DB0A4B"/>
    <w:rsid w:val="00DB0B71"/>
    <w:rsid w:val="00DB0DAE"/>
    <w:rsid w:val="00DB0DEB"/>
    <w:rsid w:val="00DB0E27"/>
    <w:rsid w:val="00DB116D"/>
    <w:rsid w:val="00DB12AD"/>
    <w:rsid w:val="00DB1378"/>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8E"/>
    <w:rsid w:val="00DB2497"/>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E6"/>
    <w:rsid w:val="00DB6D98"/>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50D1"/>
    <w:rsid w:val="00DC5133"/>
    <w:rsid w:val="00DC51A1"/>
    <w:rsid w:val="00DC52A6"/>
    <w:rsid w:val="00DC52D6"/>
    <w:rsid w:val="00DC55B3"/>
    <w:rsid w:val="00DC58B6"/>
    <w:rsid w:val="00DC5A68"/>
    <w:rsid w:val="00DC5B30"/>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0D"/>
    <w:rsid w:val="00DC741B"/>
    <w:rsid w:val="00DC7508"/>
    <w:rsid w:val="00DC76F9"/>
    <w:rsid w:val="00DC775D"/>
    <w:rsid w:val="00DC77D9"/>
    <w:rsid w:val="00DC78A2"/>
    <w:rsid w:val="00DC78B4"/>
    <w:rsid w:val="00DC7948"/>
    <w:rsid w:val="00DC798C"/>
    <w:rsid w:val="00DC79DD"/>
    <w:rsid w:val="00DC79EC"/>
    <w:rsid w:val="00DC7A35"/>
    <w:rsid w:val="00DC7CC4"/>
    <w:rsid w:val="00DC7CD3"/>
    <w:rsid w:val="00DC7F3F"/>
    <w:rsid w:val="00DD0001"/>
    <w:rsid w:val="00DD00CC"/>
    <w:rsid w:val="00DD02DD"/>
    <w:rsid w:val="00DD0358"/>
    <w:rsid w:val="00DD03DE"/>
    <w:rsid w:val="00DD0457"/>
    <w:rsid w:val="00DD0971"/>
    <w:rsid w:val="00DD0A31"/>
    <w:rsid w:val="00DD0AC8"/>
    <w:rsid w:val="00DD0BA2"/>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681"/>
    <w:rsid w:val="00DD26A2"/>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DFD"/>
    <w:rsid w:val="00DD4E1A"/>
    <w:rsid w:val="00DD502B"/>
    <w:rsid w:val="00DD5139"/>
    <w:rsid w:val="00DD5218"/>
    <w:rsid w:val="00DD52CC"/>
    <w:rsid w:val="00DD52D5"/>
    <w:rsid w:val="00DD5317"/>
    <w:rsid w:val="00DD54ED"/>
    <w:rsid w:val="00DD567B"/>
    <w:rsid w:val="00DD56EC"/>
    <w:rsid w:val="00DD5764"/>
    <w:rsid w:val="00DD5885"/>
    <w:rsid w:val="00DD5FF6"/>
    <w:rsid w:val="00DD5FFE"/>
    <w:rsid w:val="00DD60BE"/>
    <w:rsid w:val="00DD6187"/>
    <w:rsid w:val="00DD62B8"/>
    <w:rsid w:val="00DD62DD"/>
    <w:rsid w:val="00DD6483"/>
    <w:rsid w:val="00DD652A"/>
    <w:rsid w:val="00DD6548"/>
    <w:rsid w:val="00DD6737"/>
    <w:rsid w:val="00DD679F"/>
    <w:rsid w:val="00DD67A1"/>
    <w:rsid w:val="00DD67A2"/>
    <w:rsid w:val="00DD67CA"/>
    <w:rsid w:val="00DD6887"/>
    <w:rsid w:val="00DD6A9F"/>
    <w:rsid w:val="00DD6B8A"/>
    <w:rsid w:val="00DD6BA0"/>
    <w:rsid w:val="00DD6D14"/>
    <w:rsid w:val="00DD6DED"/>
    <w:rsid w:val="00DD6DF7"/>
    <w:rsid w:val="00DD6F82"/>
    <w:rsid w:val="00DD71CF"/>
    <w:rsid w:val="00DD71D2"/>
    <w:rsid w:val="00DD7216"/>
    <w:rsid w:val="00DD7357"/>
    <w:rsid w:val="00DD73AF"/>
    <w:rsid w:val="00DD7815"/>
    <w:rsid w:val="00DD78DC"/>
    <w:rsid w:val="00DD794E"/>
    <w:rsid w:val="00DD79B5"/>
    <w:rsid w:val="00DD7A22"/>
    <w:rsid w:val="00DD7C85"/>
    <w:rsid w:val="00DD7C98"/>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3D5"/>
    <w:rsid w:val="00DE2469"/>
    <w:rsid w:val="00DE2521"/>
    <w:rsid w:val="00DE26C1"/>
    <w:rsid w:val="00DE2736"/>
    <w:rsid w:val="00DE2867"/>
    <w:rsid w:val="00DE299C"/>
    <w:rsid w:val="00DE29B2"/>
    <w:rsid w:val="00DE29D7"/>
    <w:rsid w:val="00DE3249"/>
    <w:rsid w:val="00DE32D9"/>
    <w:rsid w:val="00DE357C"/>
    <w:rsid w:val="00DE367C"/>
    <w:rsid w:val="00DE382F"/>
    <w:rsid w:val="00DE388A"/>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DF"/>
    <w:rsid w:val="00DE4FF0"/>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36F"/>
    <w:rsid w:val="00DE6472"/>
    <w:rsid w:val="00DE64B5"/>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77"/>
    <w:rsid w:val="00DE7323"/>
    <w:rsid w:val="00DE7484"/>
    <w:rsid w:val="00DE761A"/>
    <w:rsid w:val="00DE77E6"/>
    <w:rsid w:val="00DE7880"/>
    <w:rsid w:val="00DE78E9"/>
    <w:rsid w:val="00DE78F9"/>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C81"/>
    <w:rsid w:val="00DF0C89"/>
    <w:rsid w:val="00DF10CE"/>
    <w:rsid w:val="00DF10EA"/>
    <w:rsid w:val="00DF12CE"/>
    <w:rsid w:val="00DF12E0"/>
    <w:rsid w:val="00DF1953"/>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87F"/>
    <w:rsid w:val="00DF28C2"/>
    <w:rsid w:val="00DF2931"/>
    <w:rsid w:val="00DF2A88"/>
    <w:rsid w:val="00DF2B44"/>
    <w:rsid w:val="00DF2B8B"/>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E20"/>
    <w:rsid w:val="00DF3EB8"/>
    <w:rsid w:val="00DF3F09"/>
    <w:rsid w:val="00DF3F2A"/>
    <w:rsid w:val="00DF3F42"/>
    <w:rsid w:val="00DF3F8E"/>
    <w:rsid w:val="00DF41A1"/>
    <w:rsid w:val="00DF424F"/>
    <w:rsid w:val="00DF4259"/>
    <w:rsid w:val="00DF42B4"/>
    <w:rsid w:val="00DF42F8"/>
    <w:rsid w:val="00DF4379"/>
    <w:rsid w:val="00DF43C3"/>
    <w:rsid w:val="00DF4581"/>
    <w:rsid w:val="00DF46D7"/>
    <w:rsid w:val="00DF47D5"/>
    <w:rsid w:val="00DF48E0"/>
    <w:rsid w:val="00DF4932"/>
    <w:rsid w:val="00DF4946"/>
    <w:rsid w:val="00DF4A60"/>
    <w:rsid w:val="00DF4BAC"/>
    <w:rsid w:val="00DF4C1C"/>
    <w:rsid w:val="00DF4D03"/>
    <w:rsid w:val="00DF4F54"/>
    <w:rsid w:val="00DF5061"/>
    <w:rsid w:val="00DF50EE"/>
    <w:rsid w:val="00DF510E"/>
    <w:rsid w:val="00DF5222"/>
    <w:rsid w:val="00DF525B"/>
    <w:rsid w:val="00DF52EB"/>
    <w:rsid w:val="00DF5378"/>
    <w:rsid w:val="00DF53A2"/>
    <w:rsid w:val="00DF54A0"/>
    <w:rsid w:val="00DF54DF"/>
    <w:rsid w:val="00DF5777"/>
    <w:rsid w:val="00DF57B6"/>
    <w:rsid w:val="00DF58D7"/>
    <w:rsid w:val="00DF590E"/>
    <w:rsid w:val="00DF5BC0"/>
    <w:rsid w:val="00DF5DD2"/>
    <w:rsid w:val="00DF5E6F"/>
    <w:rsid w:val="00DF5E73"/>
    <w:rsid w:val="00DF5FC9"/>
    <w:rsid w:val="00DF6062"/>
    <w:rsid w:val="00DF6071"/>
    <w:rsid w:val="00DF6281"/>
    <w:rsid w:val="00DF6343"/>
    <w:rsid w:val="00DF63F5"/>
    <w:rsid w:val="00DF641F"/>
    <w:rsid w:val="00DF644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3F"/>
    <w:rsid w:val="00DF7AA2"/>
    <w:rsid w:val="00DF7DD9"/>
    <w:rsid w:val="00DF7F0E"/>
    <w:rsid w:val="00E00021"/>
    <w:rsid w:val="00E00358"/>
    <w:rsid w:val="00E00520"/>
    <w:rsid w:val="00E00579"/>
    <w:rsid w:val="00E00597"/>
    <w:rsid w:val="00E0060C"/>
    <w:rsid w:val="00E006A0"/>
    <w:rsid w:val="00E00BF3"/>
    <w:rsid w:val="00E00C5D"/>
    <w:rsid w:val="00E00E50"/>
    <w:rsid w:val="00E00EC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6C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25"/>
    <w:rsid w:val="00E04491"/>
    <w:rsid w:val="00E047CC"/>
    <w:rsid w:val="00E04A05"/>
    <w:rsid w:val="00E04AB6"/>
    <w:rsid w:val="00E04ADF"/>
    <w:rsid w:val="00E04B0A"/>
    <w:rsid w:val="00E04BB0"/>
    <w:rsid w:val="00E04C3C"/>
    <w:rsid w:val="00E04C55"/>
    <w:rsid w:val="00E04E47"/>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6"/>
    <w:rsid w:val="00E0655C"/>
    <w:rsid w:val="00E06629"/>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470"/>
    <w:rsid w:val="00E10568"/>
    <w:rsid w:val="00E106A5"/>
    <w:rsid w:val="00E106B5"/>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B83"/>
    <w:rsid w:val="00E11BE8"/>
    <w:rsid w:val="00E11C04"/>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71"/>
    <w:rsid w:val="00E15FA2"/>
    <w:rsid w:val="00E16158"/>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212"/>
    <w:rsid w:val="00E212DB"/>
    <w:rsid w:val="00E212F7"/>
    <w:rsid w:val="00E2137C"/>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532"/>
    <w:rsid w:val="00E23579"/>
    <w:rsid w:val="00E23819"/>
    <w:rsid w:val="00E23875"/>
    <w:rsid w:val="00E239C0"/>
    <w:rsid w:val="00E239D0"/>
    <w:rsid w:val="00E23B21"/>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637"/>
    <w:rsid w:val="00E24818"/>
    <w:rsid w:val="00E24821"/>
    <w:rsid w:val="00E248D6"/>
    <w:rsid w:val="00E24A84"/>
    <w:rsid w:val="00E24B26"/>
    <w:rsid w:val="00E24D65"/>
    <w:rsid w:val="00E24FB3"/>
    <w:rsid w:val="00E25035"/>
    <w:rsid w:val="00E25199"/>
    <w:rsid w:val="00E25250"/>
    <w:rsid w:val="00E25419"/>
    <w:rsid w:val="00E2544C"/>
    <w:rsid w:val="00E25678"/>
    <w:rsid w:val="00E2580B"/>
    <w:rsid w:val="00E259A8"/>
    <w:rsid w:val="00E25C99"/>
    <w:rsid w:val="00E25CA9"/>
    <w:rsid w:val="00E25F1D"/>
    <w:rsid w:val="00E260D9"/>
    <w:rsid w:val="00E2630C"/>
    <w:rsid w:val="00E26385"/>
    <w:rsid w:val="00E263F2"/>
    <w:rsid w:val="00E264E2"/>
    <w:rsid w:val="00E2667C"/>
    <w:rsid w:val="00E269AD"/>
    <w:rsid w:val="00E269E0"/>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3F"/>
    <w:rsid w:val="00E31F03"/>
    <w:rsid w:val="00E3230D"/>
    <w:rsid w:val="00E3236C"/>
    <w:rsid w:val="00E3236F"/>
    <w:rsid w:val="00E3237A"/>
    <w:rsid w:val="00E324A1"/>
    <w:rsid w:val="00E324ED"/>
    <w:rsid w:val="00E32518"/>
    <w:rsid w:val="00E3253E"/>
    <w:rsid w:val="00E32684"/>
    <w:rsid w:val="00E3287C"/>
    <w:rsid w:val="00E32894"/>
    <w:rsid w:val="00E32989"/>
    <w:rsid w:val="00E32A01"/>
    <w:rsid w:val="00E32B1D"/>
    <w:rsid w:val="00E32B1F"/>
    <w:rsid w:val="00E32BE6"/>
    <w:rsid w:val="00E32C87"/>
    <w:rsid w:val="00E32CAA"/>
    <w:rsid w:val="00E32CE4"/>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54"/>
    <w:rsid w:val="00E33BFF"/>
    <w:rsid w:val="00E33D70"/>
    <w:rsid w:val="00E341AC"/>
    <w:rsid w:val="00E34399"/>
    <w:rsid w:val="00E343AA"/>
    <w:rsid w:val="00E343BC"/>
    <w:rsid w:val="00E343E7"/>
    <w:rsid w:val="00E3463F"/>
    <w:rsid w:val="00E3465F"/>
    <w:rsid w:val="00E347C6"/>
    <w:rsid w:val="00E34855"/>
    <w:rsid w:val="00E348B3"/>
    <w:rsid w:val="00E3491A"/>
    <w:rsid w:val="00E34B98"/>
    <w:rsid w:val="00E34C04"/>
    <w:rsid w:val="00E34CB1"/>
    <w:rsid w:val="00E34DC9"/>
    <w:rsid w:val="00E34E31"/>
    <w:rsid w:val="00E34EED"/>
    <w:rsid w:val="00E34F19"/>
    <w:rsid w:val="00E351CC"/>
    <w:rsid w:val="00E35685"/>
    <w:rsid w:val="00E356D7"/>
    <w:rsid w:val="00E358EF"/>
    <w:rsid w:val="00E35A5C"/>
    <w:rsid w:val="00E3604B"/>
    <w:rsid w:val="00E36086"/>
    <w:rsid w:val="00E360E4"/>
    <w:rsid w:val="00E3642E"/>
    <w:rsid w:val="00E36430"/>
    <w:rsid w:val="00E3646A"/>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87"/>
    <w:rsid w:val="00E402C6"/>
    <w:rsid w:val="00E404AE"/>
    <w:rsid w:val="00E404FA"/>
    <w:rsid w:val="00E4086A"/>
    <w:rsid w:val="00E4099D"/>
    <w:rsid w:val="00E40DA1"/>
    <w:rsid w:val="00E40E97"/>
    <w:rsid w:val="00E40EF0"/>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2FCA"/>
    <w:rsid w:val="00E43010"/>
    <w:rsid w:val="00E4302D"/>
    <w:rsid w:val="00E430C8"/>
    <w:rsid w:val="00E431F1"/>
    <w:rsid w:val="00E4321D"/>
    <w:rsid w:val="00E4328C"/>
    <w:rsid w:val="00E43725"/>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8B6"/>
    <w:rsid w:val="00E479A6"/>
    <w:rsid w:val="00E479B8"/>
    <w:rsid w:val="00E47A16"/>
    <w:rsid w:val="00E47C73"/>
    <w:rsid w:val="00E47C7D"/>
    <w:rsid w:val="00E47C98"/>
    <w:rsid w:val="00E47F8D"/>
    <w:rsid w:val="00E50042"/>
    <w:rsid w:val="00E50091"/>
    <w:rsid w:val="00E50169"/>
    <w:rsid w:val="00E50170"/>
    <w:rsid w:val="00E5024D"/>
    <w:rsid w:val="00E50475"/>
    <w:rsid w:val="00E504DD"/>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83"/>
    <w:rsid w:val="00E51AE7"/>
    <w:rsid w:val="00E51B3A"/>
    <w:rsid w:val="00E51B7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7A5"/>
    <w:rsid w:val="00E539F9"/>
    <w:rsid w:val="00E53A45"/>
    <w:rsid w:val="00E53B33"/>
    <w:rsid w:val="00E53E0E"/>
    <w:rsid w:val="00E53F57"/>
    <w:rsid w:val="00E53FC9"/>
    <w:rsid w:val="00E54058"/>
    <w:rsid w:val="00E540C1"/>
    <w:rsid w:val="00E5411D"/>
    <w:rsid w:val="00E54300"/>
    <w:rsid w:val="00E5435D"/>
    <w:rsid w:val="00E5438B"/>
    <w:rsid w:val="00E544B7"/>
    <w:rsid w:val="00E544CA"/>
    <w:rsid w:val="00E545D2"/>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EC"/>
    <w:rsid w:val="00E559C7"/>
    <w:rsid w:val="00E55B5E"/>
    <w:rsid w:val="00E55BFD"/>
    <w:rsid w:val="00E55FBC"/>
    <w:rsid w:val="00E55FF5"/>
    <w:rsid w:val="00E56010"/>
    <w:rsid w:val="00E56195"/>
    <w:rsid w:val="00E56240"/>
    <w:rsid w:val="00E56328"/>
    <w:rsid w:val="00E5636F"/>
    <w:rsid w:val="00E565BF"/>
    <w:rsid w:val="00E5661E"/>
    <w:rsid w:val="00E56745"/>
    <w:rsid w:val="00E569CB"/>
    <w:rsid w:val="00E56B9B"/>
    <w:rsid w:val="00E56C10"/>
    <w:rsid w:val="00E56C4D"/>
    <w:rsid w:val="00E56DE7"/>
    <w:rsid w:val="00E56F37"/>
    <w:rsid w:val="00E57022"/>
    <w:rsid w:val="00E57036"/>
    <w:rsid w:val="00E5705E"/>
    <w:rsid w:val="00E57364"/>
    <w:rsid w:val="00E573A3"/>
    <w:rsid w:val="00E57546"/>
    <w:rsid w:val="00E5756D"/>
    <w:rsid w:val="00E57585"/>
    <w:rsid w:val="00E575F1"/>
    <w:rsid w:val="00E57676"/>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16"/>
    <w:rsid w:val="00E60273"/>
    <w:rsid w:val="00E60292"/>
    <w:rsid w:val="00E60384"/>
    <w:rsid w:val="00E60414"/>
    <w:rsid w:val="00E60435"/>
    <w:rsid w:val="00E6045F"/>
    <w:rsid w:val="00E604A3"/>
    <w:rsid w:val="00E60572"/>
    <w:rsid w:val="00E60574"/>
    <w:rsid w:val="00E6059F"/>
    <w:rsid w:val="00E6066C"/>
    <w:rsid w:val="00E6069A"/>
    <w:rsid w:val="00E60769"/>
    <w:rsid w:val="00E608C9"/>
    <w:rsid w:val="00E60C0D"/>
    <w:rsid w:val="00E60DEE"/>
    <w:rsid w:val="00E60DFF"/>
    <w:rsid w:val="00E60F57"/>
    <w:rsid w:val="00E6115D"/>
    <w:rsid w:val="00E6116F"/>
    <w:rsid w:val="00E611C2"/>
    <w:rsid w:val="00E6122E"/>
    <w:rsid w:val="00E61254"/>
    <w:rsid w:val="00E61539"/>
    <w:rsid w:val="00E615E1"/>
    <w:rsid w:val="00E6161A"/>
    <w:rsid w:val="00E6190F"/>
    <w:rsid w:val="00E61ABE"/>
    <w:rsid w:val="00E61B61"/>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F0C"/>
    <w:rsid w:val="00E671A2"/>
    <w:rsid w:val="00E67201"/>
    <w:rsid w:val="00E67339"/>
    <w:rsid w:val="00E673D1"/>
    <w:rsid w:val="00E675B1"/>
    <w:rsid w:val="00E677AD"/>
    <w:rsid w:val="00E679ED"/>
    <w:rsid w:val="00E679FA"/>
    <w:rsid w:val="00E67A4C"/>
    <w:rsid w:val="00E67B36"/>
    <w:rsid w:val="00E67B46"/>
    <w:rsid w:val="00E67BF7"/>
    <w:rsid w:val="00E67C89"/>
    <w:rsid w:val="00E67CC9"/>
    <w:rsid w:val="00E67D78"/>
    <w:rsid w:val="00E67E39"/>
    <w:rsid w:val="00E67EF6"/>
    <w:rsid w:val="00E67FB7"/>
    <w:rsid w:val="00E67FE5"/>
    <w:rsid w:val="00E7001D"/>
    <w:rsid w:val="00E70069"/>
    <w:rsid w:val="00E70113"/>
    <w:rsid w:val="00E70141"/>
    <w:rsid w:val="00E70246"/>
    <w:rsid w:val="00E7046C"/>
    <w:rsid w:val="00E705FA"/>
    <w:rsid w:val="00E70846"/>
    <w:rsid w:val="00E70848"/>
    <w:rsid w:val="00E708F1"/>
    <w:rsid w:val="00E709FA"/>
    <w:rsid w:val="00E70B61"/>
    <w:rsid w:val="00E70C60"/>
    <w:rsid w:val="00E70D0E"/>
    <w:rsid w:val="00E70DFD"/>
    <w:rsid w:val="00E70FFD"/>
    <w:rsid w:val="00E71209"/>
    <w:rsid w:val="00E71226"/>
    <w:rsid w:val="00E712C9"/>
    <w:rsid w:val="00E71309"/>
    <w:rsid w:val="00E71347"/>
    <w:rsid w:val="00E71533"/>
    <w:rsid w:val="00E7153D"/>
    <w:rsid w:val="00E716D6"/>
    <w:rsid w:val="00E716DD"/>
    <w:rsid w:val="00E7176D"/>
    <w:rsid w:val="00E717A8"/>
    <w:rsid w:val="00E718D7"/>
    <w:rsid w:val="00E718E8"/>
    <w:rsid w:val="00E71998"/>
    <w:rsid w:val="00E71A83"/>
    <w:rsid w:val="00E71A8F"/>
    <w:rsid w:val="00E71AA0"/>
    <w:rsid w:val="00E71BA3"/>
    <w:rsid w:val="00E71BDD"/>
    <w:rsid w:val="00E71C0A"/>
    <w:rsid w:val="00E71CB2"/>
    <w:rsid w:val="00E71CC9"/>
    <w:rsid w:val="00E71CED"/>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B1"/>
    <w:rsid w:val="00E733CE"/>
    <w:rsid w:val="00E7358D"/>
    <w:rsid w:val="00E735EE"/>
    <w:rsid w:val="00E73641"/>
    <w:rsid w:val="00E737D4"/>
    <w:rsid w:val="00E7380D"/>
    <w:rsid w:val="00E73971"/>
    <w:rsid w:val="00E739BC"/>
    <w:rsid w:val="00E739EF"/>
    <w:rsid w:val="00E73AA9"/>
    <w:rsid w:val="00E73AF1"/>
    <w:rsid w:val="00E73C24"/>
    <w:rsid w:val="00E73C56"/>
    <w:rsid w:val="00E73C67"/>
    <w:rsid w:val="00E741EE"/>
    <w:rsid w:val="00E74605"/>
    <w:rsid w:val="00E74997"/>
    <w:rsid w:val="00E749E5"/>
    <w:rsid w:val="00E74A11"/>
    <w:rsid w:val="00E74A2E"/>
    <w:rsid w:val="00E74B7A"/>
    <w:rsid w:val="00E74BB4"/>
    <w:rsid w:val="00E74C05"/>
    <w:rsid w:val="00E74D4C"/>
    <w:rsid w:val="00E74DB5"/>
    <w:rsid w:val="00E74F73"/>
    <w:rsid w:val="00E74FA9"/>
    <w:rsid w:val="00E74FDC"/>
    <w:rsid w:val="00E75065"/>
    <w:rsid w:val="00E75122"/>
    <w:rsid w:val="00E7513E"/>
    <w:rsid w:val="00E75204"/>
    <w:rsid w:val="00E7521B"/>
    <w:rsid w:val="00E752DC"/>
    <w:rsid w:val="00E7534D"/>
    <w:rsid w:val="00E753A6"/>
    <w:rsid w:val="00E753B4"/>
    <w:rsid w:val="00E754DC"/>
    <w:rsid w:val="00E75A18"/>
    <w:rsid w:val="00E75B18"/>
    <w:rsid w:val="00E75DAC"/>
    <w:rsid w:val="00E75DE6"/>
    <w:rsid w:val="00E75E2A"/>
    <w:rsid w:val="00E75F20"/>
    <w:rsid w:val="00E75F3C"/>
    <w:rsid w:val="00E75F64"/>
    <w:rsid w:val="00E75F6B"/>
    <w:rsid w:val="00E75F73"/>
    <w:rsid w:val="00E75F77"/>
    <w:rsid w:val="00E75FB1"/>
    <w:rsid w:val="00E760B8"/>
    <w:rsid w:val="00E76459"/>
    <w:rsid w:val="00E764FB"/>
    <w:rsid w:val="00E76554"/>
    <w:rsid w:val="00E76773"/>
    <w:rsid w:val="00E768ED"/>
    <w:rsid w:val="00E76939"/>
    <w:rsid w:val="00E76B67"/>
    <w:rsid w:val="00E76C0C"/>
    <w:rsid w:val="00E76D69"/>
    <w:rsid w:val="00E76DDA"/>
    <w:rsid w:val="00E76E9F"/>
    <w:rsid w:val="00E770ED"/>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B60"/>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3E1"/>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31D"/>
    <w:rsid w:val="00E834B4"/>
    <w:rsid w:val="00E83540"/>
    <w:rsid w:val="00E8369F"/>
    <w:rsid w:val="00E836FF"/>
    <w:rsid w:val="00E83838"/>
    <w:rsid w:val="00E83855"/>
    <w:rsid w:val="00E83894"/>
    <w:rsid w:val="00E839A4"/>
    <w:rsid w:val="00E839FB"/>
    <w:rsid w:val="00E83AAC"/>
    <w:rsid w:val="00E83B18"/>
    <w:rsid w:val="00E83C35"/>
    <w:rsid w:val="00E83C46"/>
    <w:rsid w:val="00E83F1C"/>
    <w:rsid w:val="00E83F83"/>
    <w:rsid w:val="00E83FA5"/>
    <w:rsid w:val="00E83FF7"/>
    <w:rsid w:val="00E840BB"/>
    <w:rsid w:val="00E840CA"/>
    <w:rsid w:val="00E8414C"/>
    <w:rsid w:val="00E845D6"/>
    <w:rsid w:val="00E84622"/>
    <w:rsid w:val="00E846BD"/>
    <w:rsid w:val="00E8473C"/>
    <w:rsid w:val="00E848A4"/>
    <w:rsid w:val="00E849A7"/>
    <w:rsid w:val="00E849E5"/>
    <w:rsid w:val="00E84A68"/>
    <w:rsid w:val="00E84AD3"/>
    <w:rsid w:val="00E84B85"/>
    <w:rsid w:val="00E84E24"/>
    <w:rsid w:val="00E84E29"/>
    <w:rsid w:val="00E84F68"/>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62C"/>
    <w:rsid w:val="00E876B1"/>
    <w:rsid w:val="00E87755"/>
    <w:rsid w:val="00E87AE8"/>
    <w:rsid w:val="00E87C45"/>
    <w:rsid w:val="00E87EED"/>
    <w:rsid w:val="00E900C1"/>
    <w:rsid w:val="00E9010A"/>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2121"/>
    <w:rsid w:val="00E9214F"/>
    <w:rsid w:val="00E9228B"/>
    <w:rsid w:val="00E922AF"/>
    <w:rsid w:val="00E922C7"/>
    <w:rsid w:val="00E922D8"/>
    <w:rsid w:val="00E9232E"/>
    <w:rsid w:val="00E9246B"/>
    <w:rsid w:val="00E9268B"/>
    <w:rsid w:val="00E92708"/>
    <w:rsid w:val="00E92745"/>
    <w:rsid w:val="00E928E6"/>
    <w:rsid w:val="00E92924"/>
    <w:rsid w:val="00E92A30"/>
    <w:rsid w:val="00E92AAC"/>
    <w:rsid w:val="00E92B7C"/>
    <w:rsid w:val="00E92BEE"/>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FE"/>
    <w:rsid w:val="00E94A64"/>
    <w:rsid w:val="00E94E4F"/>
    <w:rsid w:val="00E94FAD"/>
    <w:rsid w:val="00E94FF9"/>
    <w:rsid w:val="00E95014"/>
    <w:rsid w:val="00E95059"/>
    <w:rsid w:val="00E950EA"/>
    <w:rsid w:val="00E95186"/>
    <w:rsid w:val="00E9567C"/>
    <w:rsid w:val="00E959A7"/>
    <w:rsid w:val="00E95A55"/>
    <w:rsid w:val="00E95B58"/>
    <w:rsid w:val="00E95B91"/>
    <w:rsid w:val="00E95C0D"/>
    <w:rsid w:val="00E95E95"/>
    <w:rsid w:val="00E95F43"/>
    <w:rsid w:val="00E95FF8"/>
    <w:rsid w:val="00E9603D"/>
    <w:rsid w:val="00E961EB"/>
    <w:rsid w:val="00E9623C"/>
    <w:rsid w:val="00E96344"/>
    <w:rsid w:val="00E96350"/>
    <w:rsid w:val="00E96523"/>
    <w:rsid w:val="00E9680F"/>
    <w:rsid w:val="00E968B3"/>
    <w:rsid w:val="00E969B5"/>
    <w:rsid w:val="00E96B48"/>
    <w:rsid w:val="00E96C30"/>
    <w:rsid w:val="00E96CCD"/>
    <w:rsid w:val="00E96F1B"/>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F0B"/>
    <w:rsid w:val="00E97F92"/>
    <w:rsid w:val="00EA0099"/>
    <w:rsid w:val="00EA015C"/>
    <w:rsid w:val="00EA039F"/>
    <w:rsid w:val="00EA04D1"/>
    <w:rsid w:val="00EA060B"/>
    <w:rsid w:val="00EA06FB"/>
    <w:rsid w:val="00EA0751"/>
    <w:rsid w:val="00EA07D5"/>
    <w:rsid w:val="00EA0A0E"/>
    <w:rsid w:val="00EA0B46"/>
    <w:rsid w:val="00EA0B93"/>
    <w:rsid w:val="00EA0C63"/>
    <w:rsid w:val="00EA0C6D"/>
    <w:rsid w:val="00EA0D1B"/>
    <w:rsid w:val="00EA0EB7"/>
    <w:rsid w:val="00EA1032"/>
    <w:rsid w:val="00EA10FA"/>
    <w:rsid w:val="00EA120A"/>
    <w:rsid w:val="00EA124F"/>
    <w:rsid w:val="00EA1391"/>
    <w:rsid w:val="00EA13A7"/>
    <w:rsid w:val="00EA14F6"/>
    <w:rsid w:val="00EA174E"/>
    <w:rsid w:val="00EA178A"/>
    <w:rsid w:val="00EA1804"/>
    <w:rsid w:val="00EA1825"/>
    <w:rsid w:val="00EA1985"/>
    <w:rsid w:val="00EA1CC7"/>
    <w:rsid w:val="00EA1D33"/>
    <w:rsid w:val="00EA1E00"/>
    <w:rsid w:val="00EA1F62"/>
    <w:rsid w:val="00EA1FAD"/>
    <w:rsid w:val="00EA208D"/>
    <w:rsid w:val="00EA2117"/>
    <w:rsid w:val="00EA2147"/>
    <w:rsid w:val="00EA2199"/>
    <w:rsid w:val="00EA242D"/>
    <w:rsid w:val="00EA2534"/>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4115"/>
    <w:rsid w:val="00EA417E"/>
    <w:rsid w:val="00EA427A"/>
    <w:rsid w:val="00EA4314"/>
    <w:rsid w:val="00EA4391"/>
    <w:rsid w:val="00EA4468"/>
    <w:rsid w:val="00EA49BB"/>
    <w:rsid w:val="00EA4AC9"/>
    <w:rsid w:val="00EA4B16"/>
    <w:rsid w:val="00EA4C1E"/>
    <w:rsid w:val="00EA4D6F"/>
    <w:rsid w:val="00EA4DB8"/>
    <w:rsid w:val="00EA4DBA"/>
    <w:rsid w:val="00EA4DC7"/>
    <w:rsid w:val="00EA4FA8"/>
    <w:rsid w:val="00EA52B1"/>
    <w:rsid w:val="00EA53EC"/>
    <w:rsid w:val="00EA55E2"/>
    <w:rsid w:val="00EA5627"/>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BE2"/>
    <w:rsid w:val="00EB0CCE"/>
    <w:rsid w:val="00EB0EF7"/>
    <w:rsid w:val="00EB1126"/>
    <w:rsid w:val="00EB118A"/>
    <w:rsid w:val="00EB1526"/>
    <w:rsid w:val="00EB156A"/>
    <w:rsid w:val="00EB15A5"/>
    <w:rsid w:val="00EB1752"/>
    <w:rsid w:val="00EB1792"/>
    <w:rsid w:val="00EB1905"/>
    <w:rsid w:val="00EB1B7E"/>
    <w:rsid w:val="00EB1BB5"/>
    <w:rsid w:val="00EB1C80"/>
    <w:rsid w:val="00EB1D0F"/>
    <w:rsid w:val="00EB2057"/>
    <w:rsid w:val="00EB20B2"/>
    <w:rsid w:val="00EB20C0"/>
    <w:rsid w:val="00EB2371"/>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A5B"/>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FEB"/>
    <w:rsid w:val="00EB5095"/>
    <w:rsid w:val="00EB51ED"/>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B"/>
    <w:rsid w:val="00EB6042"/>
    <w:rsid w:val="00EB615B"/>
    <w:rsid w:val="00EB646F"/>
    <w:rsid w:val="00EB65DA"/>
    <w:rsid w:val="00EB664F"/>
    <w:rsid w:val="00EB665D"/>
    <w:rsid w:val="00EB6A05"/>
    <w:rsid w:val="00EB6ACE"/>
    <w:rsid w:val="00EB6AFE"/>
    <w:rsid w:val="00EB6D15"/>
    <w:rsid w:val="00EB6EFD"/>
    <w:rsid w:val="00EB6F97"/>
    <w:rsid w:val="00EB701A"/>
    <w:rsid w:val="00EB71FD"/>
    <w:rsid w:val="00EB7339"/>
    <w:rsid w:val="00EB741D"/>
    <w:rsid w:val="00EB7477"/>
    <w:rsid w:val="00EB749C"/>
    <w:rsid w:val="00EB7515"/>
    <w:rsid w:val="00EB77A3"/>
    <w:rsid w:val="00EB78A8"/>
    <w:rsid w:val="00EB78BE"/>
    <w:rsid w:val="00EB7909"/>
    <w:rsid w:val="00EB7B52"/>
    <w:rsid w:val="00EB7B78"/>
    <w:rsid w:val="00EB7D0F"/>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842"/>
    <w:rsid w:val="00EC18E2"/>
    <w:rsid w:val="00EC1910"/>
    <w:rsid w:val="00EC1958"/>
    <w:rsid w:val="00EC1AB0"/>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63"/>
    <w:rsid w:val="00EC43DA"/>
    <w:rsid w:val="00EC4423"/>
    <w:rsid w:val="00EC44C1"/>
    <w:rsid w:val="00EC4709"/>
    <w:rsid w:val="00EC474A"/>
    <w:rsid w:val="00EC47BB"/>
    <w:rsid w:val="00EC4877"/>
    <w:rsid w:val="00EC48CB"/>
    <w:rsid w:val="00EC4976"/>
    <w:rsid w:val="00EC4E38"/>
    <w:rsid w:val="00EC4E92"/>
    <w:rsid w:val="00EC4EEC"/>
    <w:rsid w:val="00EC4F24"/>
    <w:rsid w:val="00EC4FF6"/>
    <w:rsid w:val="00EC503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C41"/>
    <w:rsid w:val="00ED0077"/>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FF"/>
    <w:rsid w:val="00ED5943"/>
    <w:rsid w:val="00ED5961"/>
    <w:rsid w:val="00ED5B7E"/>
    <w:rsid w:val="00ED5C7E"/>
    <w:rsid w:val="00ED5D7D"/>
    <w:rsid w:val="00ED5E36"/>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C34"/>
    <w:rsid w:val="00ED6DFA"/>
    <w:rsid w:val="00ED6F75"/>
    <w:rsid w:val="00ED6FFE"/>
    <w:rsid w:val="00ED7186"/>
    <w:rsid w:val="00ED718B"/>
    <w:rsid w:val="00ED72A7"/>
    <w:rsid w:val="00ED72EA"/>
    <w:rsid w:val="00ED75C6"/>
    <w:rsid w:val="00ED7772"/>
    <w:rsid w:val="00ED7914"/>
    <w:rsid w:val="00ED793B"/>
    <w:rsid w:val="00ED7956"/>
    <w:rsid w:val="00ED798A"/>
    <w:rsid w:val="00ED7D8D"/>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BA"/>
    <w:rsid w:val="00EE0DD4"/>
    <w:rsid w:val="00EE0EE7"/>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B3"/>
    <w:rsid w:val="00EE1BC2"/>
    <w:rsid w:val="00EE1F1F"/>
    <w:rsid w:val="00EE207A"/>
    <w:rsid w:val="00EE2158"/>
    <w:rsid w:val="00EE2309"/>
    <w:rsid w:val="00EE245C"/>
    <w:rsid w:val="00EE24BC"/>
    <w:rsid w:val="00EE25A5"/>
    <w:rsid w:val="00EE274C"/>
    <w:rsid w:val="00EE28CA"/>
    <w:rsid w:val="00EE2B1F"/>
    <w:rsid w:val="00EE2B95"/>
    <w:rsid w:val="00EE2DB8"/>
    <w:rsid w:val="00EE2DEE"/>
    <w:rsid w:val="00EE2E32"/>
    <w:rsid w:val="00EE3026"/>
    <w:rsid w:val="00EE3069"/>
    <w:rsid w:val="00EE317E"/>
    <w:rsid w:val="00EE3223"/>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6E7"/>
    <w:rsid w:val="00EE470D"/>
    <w:rsid w:val="00EE48AE"/>
    <w:rsid w:val="00EE48B7"/>
    <w:rsid w:val="00EE48BB"/>
    <w:rsid w:val="00EE495D"/>
    <w:rsid w:val="00EE49F9"/>
    <w:rsid w:val="00EE4EBE"/>
    <w:rsid w:val="00EE4EBF"/>
    <w:rsid w:val="00EE509D"/>
    <w:rsid w:val="00EE5419"/>
    <w:rsid w:val="00EE5422"/>
    <w:rsid w:val="00EE571A"/>
    <w:rsid w:val="00EE58D7"/>
    <w:rsid w:val="00EE58FD"/>
    <w:rsid w:val="00EE5AB7"/>
    <w:rsid w:val="00EE5ABC"/>
    <w:rsid w:val="00EE5AC3"/>
    <w:rsid w:val="00EE6047"/>
    <w:rsid w:val="00EE60D5"/>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6B7"/>
    <w:rsid w:val="00EE76F1"/>
    <w:rsid w:val="00EE7752"/>
    <w:rsid w:val="00EE776B"/>
    <w:rsid w:val="00EE7994"/>
    <w:rsid w:val="00EE7B64"/>
    <w:rsid w:val="00EE7C36"/>
    <w:rsid w:val="00EE7CF5"/>
    <w:rsid w:val="00EE7EA1"/>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557"/>
    <w:rsid w:val="00EF1698"/>
    <w:rsid w:val="00EF1764"/>
    <w:rsid w:val="00EF17D2"/>
    <w:rsid w:val="00EF1EDE"/>
    <w:rsid w:val="00EF21A1"/>
    <w:rsid w:val="00EF247D"/>
    <w:rsid w:val="00EF249D"/>
    <w:rsid w:val="00EF263B"/>
    <w:rsid w:val="00EF2659"/>
    <w:rsid w:val="00EF268A"/>
    <w:rsid w:val="00EF27D5"/>
    <w:rsid w:val="00EF2938"/>
    <w:rsid w:val="00EF2AF7"/>
    <w:rsid w:val="00EF2BF1"/>
    <w:rsid w:val="00EF2D05"/>
    <w:rsid w:val="00EF2DDB"/>
    <w:rsid w:val="00EF2E66"/>
    <w:rsid w:val="00EF2F2F"/>
    <w:rsid w:val="00EF2F35"/>
    <w:rsid w:val="00EF2FD4"/>
    <w:rsid w:val="00EF3109"/>
    <w:rsid w:val="00EF31F5"/>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D82"/>
    <w:rsid w:val="00EF4E0A"/>
    <w:rsid w:val="00EF4F2E"/>
    <w:rsid w:val="00EF4F9C"/>
    <w:rsid w:val="00EF5081"/>
    <w:rsid w:val="00EF50BB"/>
    <w:rsid w:val="00EF5254"/>
    <w:rsid w:val="00EF52C3"/>
    <w:rsid w:val="00EF546C"/>
    <w:rsid w:val="00EF5505"/>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D9"/>
    <w:rsid w:val="00EF7B07"/>
    <w:rsid w:val="00EF7CBE"/>
    <w:rsid w:val="00EF7DF5"/>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CD"/>
    <w:rsid w:val="00F02CE4"/>
    <w:rsid w:val="00F02D7C"/>
    <w:rsid w:val="00F02D96"/>
    <w:rsid w:val="00F02DB3"/>
    <w:rsid w:val="00F02E8D"/>
    <w:rsid w:val="00F02F58"/>
    <w:rsid w:val="00F02F87"/>
    <w:rsid w:val="00F03083"/>
    <w:rsid w:val="00F0328E"/>
    <w:rsid w:val="00F033B0"/>
    <w:rsid w:val="00F035CD"/>
    <w:rsid w:val="00F036A2"/>
    <w:rsid w:val="00F03805"/>
    <w:rsid w:val="00F038BF"/>
    <w:rsid w:val="00F03946"/>
    <w:rsid w:val="00F03B5E"/>
    <w:rsid w:val="00F03D5F"/>
    <w:rsid w:val="00F03E61"/>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0E6"/>
    <w:rsid w:val="00F05197"/>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4D7"/>
    <w:rsid w:val="00F06529"/>
    <w:rsid w:val="00F0659B"/>
    <w:rsid w:val="00F06726"/>
    <w:rsid w:val="00F06870"/>
    <w:rsid w:val="00F0689A"/>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36A"/>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667"/>
    <w:rsid w:val="00F12961"/>
    <w:rsid w:val="00F12A22"/>
    <w:rsid w:val="00F12A3C"/>
    <w:rsid w:val="00F12B47"/>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71"/>
    <w:rsid w:val="00F14296"/>
    <w:rsid w:val="00F14426"/>
    <w:rsid w:val="00F14475"/>
    <w:rsid w:val="00F1448E"/>
    <w:rsid w:val="00F144BE"/>
    <w:rsid w:val="00F14524"/>
    <w:rsid w:val="00F14622"/>
    <w:rsid w:val="00F1473F"/>
    <w:rsid w:val="00F1490F"/>
    <w:rsid w:val="00F1492D"/>
    <w:rsid w:val="00F1493E"/>
    <w:rsid w:val="00F14B49"/>
    <w:rsid w:val="00F14B78"/>
    <w:rsid w:val="00F14D50"/>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16"/>
    <w:rsid w:val="00F15BBD"/>
    <w:rsid w:val="00F15F49"/>
    <w:rsid w:val="00F15FC3"/>
    <w:rsid w:val="00F16003"/>
    <w:rsid w:val="00F1607E"/>
    <w:rsid w:val="00F160EE"/>
    <w:rsid w:val="00F161A7"/>
    <w:rsid w:val="00F16212"/>
    <w:rsid w:val="00F16337"/>
    <w:rsid w:val="00F164ED"/>
    <w:rsid w:val="00F16576"/>
    <w:rsid w:val="00F167CD"/>
    <w:rsid w:val="00F16814"/>
    <w:rsid w:val="00F16955"/>
    <w:rsid w:val="00F16A8B"/>
    <w:rsid w:val="00F16A9C"/>
    <w:rsid w:val="00F16ABD"/>
    <w:rsid w:val="00F16C7E"/>
    <w:rsid w:val="00F16CEA"/>
    <w:rsid w:val="00F16FF5"/>
    <w:rsid w:val="00F1712E"/>
    <w:rsid w:val="00F17137"/>
    <w:rsid w:val="00F171ED"/>
    <w:rsid w:val="00F17215"/>
    <w:rsid w:val="00F1722C"/>
    <w:rsid w:val="00F17284"/>
    <w:rsid w:val="00F1735E"/>
    <w:rsid w:val="00F173E7"/>
    <w:rsid w:val="00F17607"/>
    <w:rsid w:val="00F1762E"/>
    <w:rsid w:val="00F17664"/>
    <w:rsid w:val="00F17679"/>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537"/>
    <w:rsid w:val="00F20554"/>
    <w:rsid w:val="00F206BB"/>
    <w:rsid w:val="00F206F2"/>
    <w:rsid w:val="00F2071D"/>
    <w:rsid w:val="00F209C1"/>
    <w:rsid w:val="00F20A0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767"/>
    <w:rsid w:val="00F219FF"/>
    <w:rsid w:val="00F21A72"/>
    <w:rsid w:val="00F21A75"/>
    <w:rsid w:val="00F21AC4"/>
    <w:rsid w:val="00F21B7F"/>
    <w:rsid w:val="00F21C37"/>
    <w:rsid w:val="00F21C9A"/>
    <w:rsid w:val="00F21FEC"/>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5BC"/>
    <w:rsid w:val="00F236E5"/>
    <w:rsid w:val="00F237F4"/>
    <w:rsid w:val="00F23944"/>
    <w:rsid w:val="00F23AB9"/>
    <w:rsid w:val="00F23BF7"/>
    <w:rsid w:val="00F23CC6"/>
    <w:rsid w:val="00F23D96"/>
    <w:rsid w:val="00F23E85"/>
    <w:rsid w:val="00F23E9A"/>
    <w:rsid w:val="00F23F61"/>
    <w:rsid w:val="00F23FEF"/>
    <w:rsid w:val="00F24085"/>
    <w:rsid w:val="00F241D2"/>
    <w:rsid w:val="00F242EA"/>
    <w:rsid w:val="00F24509"/>
    <w:rsid w:val="00F24552"/>
    <w:rsid w:val="00F24555"/>
    <w:rsid w:val="00F245BC"/>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258"/>
    <w:rsid w:val="00F2533E"/>
    <w:rsid w:val="00F25345"/>
    <w:rsid w:val="00F2541E"/>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16E"/>
    <w:rsid w:val="00F331C3"/>
    <w:rsid w:val="00F33240"/>
    <w:rsid w:val="00F3325B"/>
    <w:rsid w:val="00F3340C"/>
    <w:rsid w:val="00F3342B"/>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9A"/>
    <w:rsid w:val="00F34936"/>
    <w:rsid w:val="00F34959"/>
    <w:rsid w:val="00F34A57"/>
    <w:rsid w:val="00F350F7"/>
    <w:rsid w:val="00F35100"/>
    <w:rsid w:val="00F3512A"/>
    <w:rsid w:val="00F35277"/>
    <w:rsid w:val="00F353FC"/>
    <w:rsid w:val="00F3552B"/>
    <w:rsid w:val="00F358C2"/>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F0"/>
    <w:rsid w:val="00F36D2D"/>
    <w:rsid w:val="00F36D46"/>
    <w:rsid w:val="00F36D82"/>
    <w:rsid w:val="00F36E3B"/>
    <w:rsid w:val="00F36F58"/>
    <w:rsid w:val="00F37152"/>
    <w:rsid w:val="00F371E6"/>
    <w:rsid w:val="00F37205"/>
    <w:rsid w:val="00F3767B"/>
    <w:rsid w:val="00F376DE"/>
    <w:rsid w:val="00F376F6"/>
    <w:rsid w:val="00F377BF"/>
    <w:rsid w:val="00F37B8D"/>
    <w:rsid w:val="00F37BF0"/>
    <w:rsid w:val="00F37D43"/>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6FD"/>
    <w:rsid w:val="00F4199D"/>
    <w:rsid w:val="00F419D4"/>
    <w:rsid w:val="00F41B8D"/>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CFA"/>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9C"/>
    <w:rsid w:val="00F439D9"/>
    <w:rsid w:val="00F43A04"/>
    <w:rsid w:val="00F43C56"/>
    <w:rsid w:val="00F43CB8"/>
    <w:rsid w:val="00F43FBB"/>
    <w:rsid w:val="00F44120"/>
    <w:rsid w:val="00F4413D"/>
    <w:rsid w:val="00F44480"/>
    <w:rsid w:val="00F4463C"/>
    <w:rsid w:val="00F4465D"/>
    <w:rsid w:val="00F44759"/>
    <w:rsid w:val="00F447F3"/>
    <w:rsid w:val="00F44862"/>
    <w:rsid w:val="00F44896"/>
    <w:rsid w:val="00F4491B"/>
    <w:rsid w:val="00F449CF"/>
    <w:rsid w:val="00F44A3B"/>
    <w:rsid w:val="00F44C24"/>
    <w:rsid w:val="00F44C2F"/>
    <w:rsid w:val="00F44C6D"/>
    <w:rsid w:val="00F44C7E"/>
    <w:rsid w:val="00F44CC3"/>
    <w:rsid w:val="00F44D57"/>
    <w:rsid w:val="00F44D84"/>
    <w:rsid w:val="00F44FFF"/>
    <w:rsid w:val="00F45034"/>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EB"/>
    <w:rsid w:val="00F462F7"/>
    <w:rsid w:val="00F462FD"/>
    <w:rsid w:val="00F46502"/>
    <w:rsid w:val="00F467F5"/>
    <w:rsid w:val="00F4685C"/>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CC"/>
    <w:rsid w:val="00F47BEB"/>
    <w:rsid w:val="00F47C7A"/>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1B8"/>
    <w:rsid w:val="00F513C4"/>
    <w:rsid w:val="00F513C7"/>
    <w:rsid w:val="00F5154D"/>
    <w:rsid w:val="00F51641"/>
    <w:rsid w:val="00F516C3"/>
    <w:rsid w:val="00F51701"/>
    <w:rsid w:val="00F51829"/>
    <w:rsid w:val="00F51A54"/>
    <w:rsid w:val="00F51B60"/>
    <w:rsid w:val="00F51BBB"/>
    <w:rsid w:val="00F51CDF"/>
    <w:rsid w:val="00F51D1F"/>
    <w:rsid w:val="00F51DB8"/>
    <w:rsid w:val="00F51E9B"/>
    <w:rsid w:val="00F51FB0"/>
    <w:rsid w:val="00F522D1"/>
    <w:rsid w:val="00F52640"/>
    <w:rsid w:val="00F52645"/>
    <w:rsid w:val="00F52706"/>
    <w:rsid w:val="00F52932"/>
    <w:rsid w:val="00F52B5F"/>
    <w:rsid w:val="00F52C7D"/>
    <w:rsid w:val="00F52C83"/>
    <w:rsid w:val="00F52E8C"/>
    <w:rsid w:val="00F52F00"/>
    <w:rsid w:val="00F52F5F"/>
    <w:rsid w:val="00F53212"/>
    <w:rsid w:val="00F53273"/>
    <w:rsid w:val="00F533B1"/>
    <w:rsid w:val="00F534EA"/>
    <w:rsid w:val="00F534F2"/>
    <w:rsid w:val="00F53860"/>
    <w:rsid w:val="00F539EE"/>
    <w:rsid w:val="00F53B01"/>
    <w:rsid w:val="00F53C70"/>
    <w:rsid w:val="00F53DB9"/>
    <w:rsid w:val="00F53E95"/>
    <w:rsid w:val="00F53F33"/>
    <w:rsid w:val="00F54014"/>
    <w:rsid w:val="00F5410F"/>
    <w:rsid w:val="00F54302"/>
    <w:rsid w:val="00F544B9"/>
    <w:rsid w:val="00F544BD"/>
    <w:rsid w:val="00F54524"/>
    <w:rsid w:val="00F545BE"/>
    <w:rsid w:val="00F545CB"/>
    <w:rsid w:val="00F5465C"/>
    <w:rsid w:val="00F5475E"/>
    <w:rsid w:val="00F548F2"/>
    <w:rsid w:val="00F549B4"/>
    <w:rsid w:val="00F54B13"/>
    <w:rsid w:val="00F54B37"/>
    <w:rsid w:val="00F54C03"/>
    <w:rsid w:val="00F54CF9"/>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82"/>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E39"/>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946"/>
    <w:rsid w:val="00F61B99"/>
    <w:rsid w:val="00F61BA3"/>
    <w:rsid w:val="00F61D63"/>
    <w:rsid w:val="00F61E85"/>
    <w:rsid w:val="00F61F31"/>
    <w:rsid w:val="00F61FCA"/>
    <w:rsid w:val="00F620D1"/>
    <w:rsid w:val="00F622E5"/>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65"/>
    <w:rsid w:val="00F63391"/>
    <w:rsid w:val="00F63483"/>
    <w:rsid w:val="00F634AE"/>
    <w:rsid w:val="00F63673"/>
    <w:rsid w:val="00F63775"/>
    <w:rsid w:val="00F638AF"/>
    <w:rsid w:val="00F638C4"/>
    <w:rsid w:val="00F63987"/>
    <w:rsid w:val="00F63B12"/>
    <w:rsid w:val="00F63C02"/>
    <w:rsid w:val="00F63C61"/>
    <w:rsid w:val="00F63CA4"/>
    <w:rsid w:val="00F63CCE"/>
    <w:rsid w:val="00F63DC1"/>
    <w:rsid w:val="00F63E8A"/>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9D9"/>
    <w:rsid w:val="00F65A80"/>
    <w:rsid w:val="00F65B12"/>
    <w:rsid w:val="00F65C32"/>
    <w:rsid w:val="00F65C89"/>
    <w:rsid w:val="00F65E8E"/>
    <w:rsid w:val="00F65EB1"/>
    <w:rsid w:val="00F65EDE"/>
    <w:rsid w:val="00F65F39"/>
    <w:rsid w:val="00F66040"/>
    <w:rsid w:val="00F66047"/>
    <w:rsid w:val="00F66062"/>
    <w:rsid w:val="00F66090"/>
    <w:rsid w:val="00F66312"/>
    <w:rsid w:val="00F6634C"/>
    <w:rsid w:val="00F6634E"/>
    <w:rsid w:val="00F66363"/>
    <w:rsid w:val="00F66423"/>
    <w:rsid w:val="00F66505"/>
    <w:rsid w:val="00F6667F"/>
    <w:rsid w:val="00F666D9"/>
    <w:rsid w:val="00F666DB"/>
    <w:rsid w:val="00F66815"/>
    <w:rsid w:val="00F668AF"/>
    <w:rsid w:val="00F668C2"/>
    <w:rsid w:val="00F668CE"/>
    <w:rsid w:val="00F6690D"/>
    <w:rsid w:val="00F66B6A"/>
    <w:rsid w:val="00F66B8A"/>
    <w:rsid w:val="00F66CF0"/>
    <w:rsid w:val="00F66D2B"/>
    <w:rsid w:val="00F66DA9"/>
    <w:rsid w:val="00F66E6E"/>
    <w:rsid w:val="00F67039"/>
    <w:rsid w:val="00F67045"/>
    <w:rsid w:val="00F6717B"/>
    <w:rsid w:val="00F673E8"/>
    <w:rsid w:val="00F67455"/>
    <w:rsid w:val="00F67506"/>
    <w:rsid w:val="00F676CC"/>
    <w:rsid w:val="00F67740"/>
    <w:rsid w:val="00F677D1"/>
    <w:rsid w:val="00F678A2"/>
    <w:rsid w:val="00F679F1"/>
    <w:rsid w:val="00F67A3B"/>
    <w:rsid w:val="00F67A4C"/>
    <w:rsid w:val="00F67AEF"/>
    <w:rsid w:val="00F67B55"/>
    <w:rsid w:val="00F67BB5"/>
    <w:rsid w:val="00F67C21"/>
    <w:rsid w:val="00F67C3D"/>
    <w:rsid w:val="00F67D26"/>
    <w:rsid w:val="00F67D52"/>
    <w:rsid w:val="00F67F10"/>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FCF"/>
    <w:rsid w:val="00F7109D"/>
    <w:rsid w:val="00F710CD"/>
    <w:rsid w:val="00F71134"/>
    <w:rsid w:val="00F711B1"/>
    <w:rsid w:val="00F7122B"/>
    <w:rsid w:val="00F71278"/>
    <w:rsid w:val="00F71295"/>
    <w:rsid w:val="00F7152E"/>
    <w:rsid w:val="00F71577"/>
    <w:rsid w:val="00F71579"/>
    <w:rsid w:val="00F717BD"/>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4B3"/>
    <w:rsid w:val="00F73516"/>
    <w:rsid w:val="00F7360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03"/>
    <w:rsid w:val="00F74767"/>
    <w:rsid w:val="00F74799"/>
    <w:rsid w:val="00F747BA"/>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EB"/>
    <w:rsid w:val="00F75D89"/>
    <w:rsid w:val="00F75DCB"/>
    <w:rsid w:val="00F75E9F"/>
    <w:rsid w:val="00F75F56"/>
    <w:rsid w:val="00F762A2"/>
    <w:rsid w:val="00F763A8"/>
    <w:rsid w:val="00F763B6"/>
    <w:rsid w:val="00F7646E"/>
    <w:rsid w:val="00F76866"/>
    <w:rsid w:val="00F768CE"/>
    <w:rsid w:val="00F768E2"/>
    <w:rsid w:val="00F7699A"/>
    <w:rsid w:val="00F769EA"/>
    <w:rsid w:val="00F76A54"/>
    <w:rsid w:val="00F76B18"/>
    <w:rsid w:val="00F76B2C"/>
    <w:rsid w:val="00F76B52"/>
    <w:rsid w:val="00F76DED"/>
    <w:rsid w:val="00F76EAB"/>
    <w:rsid w:val="00F76F8B"/>
    <w:rsid w:val="00F76FB5"/>
    <w:rsid w:val="00F771A4"/>
    <w:rsid w:val="00F771BC"/>
    <w:rsid w:val="00F771D2"/>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6C"/>
    <w:rsid w:val="00F80CBF"/>
    <w:rsid w:val="00F80F32"/>
    <w:rsid w:val="00F80F33"/>
    <w:rsid w:val="00F80FF7"/>
    <w:rsid w:val="00F8122E"/>
    <w:rsid w:val="00F81355"/>
    <w:rsid w:val="00F813E6"/>
    <w:rsid w:val="00F8143F"/>
    <w:rsid w:val="00F814FE"/>
    <w:rsid w:val="00F81550"/>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E66"/>
    <w:rsid w:val="00F82F15"/>
    <w:rsid w:val="00F82F91"/>
    <w:rsid w:val="00F8321A"/>
    <w:rsid w:val="00F8326C"/>
    <w:rsid w:val="00F8360B"/>
    <w:rsid w:val="00F837E8"/>
    <w:rsid w:val="00F83935"/>
    <w:rsid w:val="00F83A0C"/>
    <w:rsid w:val="00F83A29"/>
    <w:rsid w:val="00F83A4C"/>
    <w:rsid w:val="00F83B1E"/>
    <w:rsid w:val="00F83B56"/>
    <w:rsid w:val="00F83D83"/>
    <w:rsid w:val="00F83EFF"/>
    <w:rsid w:val="00F83F24"/>
    <w:rsid w:val="00F8401A"/>
    <w:rsid w:val="00F8411C"/>
    <w:rsid w:val="00F84155"/>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D3"/>
    <w:rsid w:val="00F87E62"/>
    <w:rsid w:val="00F87F6D"/>
    <w:rsid w:val="00F9022E"/>
    <w:rsid w:val="00F90427"/>
    <w:rsid w:val="00F905D4"/>
    <w:rsid w:val="00F90B53"/>
    <w:rsid w:val="00F90B7A"/>
    <w:rsid w:val="00F90C35"/>
    <w:rsid w:val="00F90C52"/>
    <w:rsid w:val="00F90CC6"/>
    <w:rsid w:val="00F90D95"/>
    <w:rsid w:val="00F90D96"/>
    <w:rsid w:val="00F90DB8"/>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199"/>
    <w:rsid w:val="00F92227"/>
    <w:rsid w:val="00F92302"/>
    <w:rsid w:val="00F92377"/>
    <w:rsid w:val="00F9238E"/>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C4E"/>
    <w:rsid w:val="00F93CCD"/>
    <w:rsid w:val="00F93D6C"/>
    <w:rsid w:val="00F93D8B"/>
    <w:rsid w:val="00F93D8E"/>
    <w:rsid w:val="00F93D8F"/>
    <w:rsid w:val="00F93E9E"/>
    <w:rsid w:val="00F93EAC"/>
    <w:rsid w:val="00F940EE"/>
    <w:rsid w:val="00F94114"/>
    <w:rsid w:val="00F9415F"/>
    <w:rsid w:val="00F941B7"/>
    <w:rsid w:val="00F94222"/>
    <w:rsid w:val="00F9445C"/>
    <w:rsid w:val="00F944AF"/>
    <w:rsid w:val="00F94653"/>
    <w:rsid w:val="00F946A8"/>
    <w:rsid w:val="00F947B4"/>
    <w:rsid w:val="00F947C3"/>
    <w:rsid w:val="00F94826"/>
    <w:rsid w:val="00F9490D"/>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E27"/>
    <w:rsid w:val="00F95E5A"/>
    <w:rsid w:val="00F96025"/>
    <w:rsid w:val="00F960EC"/>
    <w:rsid w:val="00F964C4"/>
    <w:rsid w:val="00F965DD"/>
    <w:rsid w:val="00F965E0"/>
    <w:rsid w:val="00F966FD"/>
    <w:rsid w:val="00F9679F"/>
    <w:rsid w:val="00F967AD"/>
    <w:rsid w:val="00F968A2"/>
    <w:rsid w:val="00F9691A"/>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CB"/>
    <w:rsid w:val="00FA0331"/>
    <w:rsid w:val="00FA0333"/>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691"/>
    <w:rsid w:val="00FA17B1"/>
    <w:rsid w:val="00FA1826"/>
    <w:rsid w:val="00FA18C5"/>
    <w:rsid w:val="00FA1996"/>
    <w:rsid w:val="00FA19C8"/>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B40"/>
    <w:rsid w:val="00FA2BA0"/>
    <w:rsid w:val="00FA2BCA"/>
    <w:rsid w:val="00FA2C79"/>
    <w:rsid w:val="00FA2CB9"/>
    <w:rsid w:val="00FA2CEF"/>
    <w:rsid w:val="00FA3035"/>
    <w:rsid w:val="00FA3066"/>
    <w:rsid w:val="00FA3209"/>
    <w:rsid w:val="00FA329A"/>
    <w:rsid w:val="00FA32B2"/>
    <w:rsid w:val="00FA33B5"/>
    <w:rsid w:val="00FA33BC"/>
    <w:rsid w:val="00FA377A"/>
    <w:rsid w:val="00FA37B9"/>
    <w:rsid w:val="00FA37CE"/>
    <w:rsid w:val="00FA37E6"/>
    <w:rsid w:val="00FA37F4"/>
    <w:rsid w:val="00FA3938"/>
    <w:rsid w:val="00FA3999"/>
    <w:rsid w:val="00FA3A28"/>
    <w:rsid w:val="00FA3D3B"/>
    <w:rsid w:val="00FA3D5D"/>
    <w:rsid w:val="00FA3DCD"/>
    <w:rsid w:val="00FA4009"/>
    <w:rsid w:val="00FA4292"/>
    <w:rsid w:val="00FA474A"/>
    <w:rsid w:val="00FA4853"/>
    <w:rsid w:val="00FA48A8"/>
    <w:rsid w:val="00FA493A"/>
    <w:rsid w:val="00FA496E"/>
    <w:rsid w:val="00FA4B14"/>
    <w:rsid w:val="00FA4C2C"/>
    <w:rsid w:val="00FA4CD8"/>
    <w:rsid w:val="00FA4E93"/>
    <w:rsid w:val="00FA505C"/>
    <w:rsid w:val="00FA5172"/>
    <w:rsid w:val="00FA51FA"/>
    <w:rsid w:val="00FA5217"/>
    <w:rsid w:val="00FA53AB"/>
    <w:rsid w:val="00FA53DC"/>
    <w:rsid w:val="00FA53E6"/>
    <w:rsid w:val="00FA5414"/>
    <w:rsid w:val="00FA5781"/>
    <w:rsid w:val="00FA57B1"/>
    <w:rsid w:val="00FA57D6"/>
    <w:rsid w:val="00FA59D6"/>
    <w:rsid w:val="00FA5A67"/>
    <w:rsid w:val="00FA5C20"/>
    <w:rsid w:val="00FA5CFD"/>
    <w:rsid w:val="00FA63DD"/>
    <w:rsid w:val="00FA6540"/>
    <w:rsid w:val="00FA6543"/>
    <w:rsid w:val="00FA654B"/>
    <w:rsid w:val="00FA654C"/>
    <w:rsid w:val="00FA69EC"/>
    <w:rsid w:val="00FA6A08"/>
    <w:rsid w:val="00FA6D7E"/>
    <w:rsid w:val="00FA6E06"/>
    <w:rsid w:val="00FA6F95"/>
    <w:rsid w:val="00FA6FD1"/>
    <w:rsid w:val="00FA705D"/>
    <w:rsid w:val="00FA70CD"/>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A6B"/>
    <w:rsid w:val="00FB0A99"/>
    <w:rsid w:val="00FB0AC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BE3"/>
    <w:rsid w:val="00FB2C5B"/>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D2D"/>
    <w:rsid w:val="00FB4F04"/>
    <w:rsid w:val="00FB4FED"/>
    <w:rsid w:val="00FB5064"/>
    <w:rsid w:val="00FB51C6"/>
    <w:rsid w:val="00FB54B1"/>
    <w:rsid w:val="00FB54B2"/>
    <w:rsid w:val="00FB5551"/>
    <w:rsid w:val="00FB582B"/>
    <w:rsid w:val="00FB5881"/>
    <w:rsid w:val="00FB5AFA"/>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1F"/>
    <w:rsid w:val="00FB6C9A"/>
    <w:rsid w:val="00FB6DC1"/>
    <w:rsid w:val="00FB6E84"/>
    <w:rsid w:val="00FB6ECF"/>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BA4"/>
    <w:rsid w:val="00FC0C12"/>
    <w:rsid w:val="00FC0C91"/>
    <w:rsid w:val="00FC10C1"/>
    <w:rsid w:val="00FC11F8"/>
    <w:rsid w:val="00FC1251"/>
    <w:rsid w:val="00FC1301"/>
    <w:rsid w:val="00FC143D"/>
    <w:rsid w:val="00FC1503"/>
    <w:rsid w:val="00FC156E"/>
    <w:rsid w:val="00FC159E"/>
    <w:rsid w:val="00FC15F8"/>
    <w:rsid w:val="00FC1672"/>
    <w:rsid w:val="00FC1690"/>
    <w:rsid w:val="00FC16EB"/>
    <w:rsid w:val="00FC16FD"/>
    <w:rsid w:val="00FC178C"/>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809"/>
    <w:rsid w:val="00FC392E"/>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2B"/>
    <w:rsid w:val="00FC5CA3"/>
    <w:rsid w:val="00FC5CE8"/>
    <w:rsid w:val="00FC5D7B"/>
    <w:rsid w:val="00FC5DE0"/>
    <w:rsid w:val="00FC608F"/>
    <w:rsid w:val="00FC60DC"/>
    <w:rsid w:val="00FC6116"/>
    <w:rsid w:val="00FC6137"/>
    <w:rsid w:val="00FC613B"/>
    <w:rsid w:val="00FC6257"/>
    <w:rsid w:val="00FC63C1"/>
    <w:rsid w:val="00FC6408"/>
    <w:rsid w:val="00FC6422"/>
    <w:rsid w:val="00FC6461"/>
    <w:rsid w:val="00FC64A6"/>
    <w:rsid w:val="00FC64D7"/>
    <w:rsid w:val="00FC6708"/>
    <w:rsid w:val="00FC679B"/>
    <w:rsid w:val="00FC67B9"/>
    <w:rsid w:val="00FC6952"/>
    <w:rsid w:val="00FC69F5"/>
    <w:rsid w:val="00FC6AA9"/>
    <w:rsid w:val="00FC6BCC"/>
    <w:rsid w:val="00FC6C12"/>
    <w:rsid w:val="00FC6CC8"/>
    <w:rsid w:val="00FC71B9"/>
    <w:rsid w:val="00FC726C"/>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5A0"/>
    <w:rsid w:val="00FD063C"/>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75F"/>
    <w:rsid w:val="00FD280F"/>
    <w:rsid w:val="00FD28AC"/>
    <w:rsid w:val="00FD2B3C"/>
    <w:rsid w:val="00FD2C2A"/>
    <w:rsid w:val="00FD2D18"/>
    <w:rsid w:val="00FD2E96"/>
    <w:rsid w:val="00FD2ECA"/>
    <w:rsid w:val="00FD30DA"/>
    <w:rsid w:val="00FD325D"/>
    <w:rsid w:val="00FD328D"/>
    <w:rsid w:val="00FD329F"/>
    <w:rsid w:val="00FD35CD"/>
    <w:rsid w:val="00FD372D"/>
    <w:rsid w:val="00FD3744"/>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A02"/>
    <w:rsid w:val="00FD4B55"/>
    <w:rsid w:val="00FD4CB0"/>
    <w:rsid w:val="00FD4CC6"/>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2E1"/>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B6A"/>
    <w:rsid w:val="00FD7D19"/>
    <w:rsid w:val="00FD7D2A"/>
    <w:rsid w:val="00FD7DBA"/>
    <w:rsid w:val="00FD7EA3"/>
    <w:rsid w:val="00FE0000"/>
    <w:rsid w:val="00FE000D"/>
    <w:rsid w:val="00FE01A8"/>
    <w:rsid w:val="00FE01FB"/>
    <w:rsid w:val="00FE038E"/>
    <w:rsid w:val="00FE042A"/>
    <w:rsid w:val="00FE0467"/>
    <w:rsid w:val="00FE05C6"/>
    <w:rsid w:val="00FE08BC"/>
    <w:rsid w:val="00FE08CF"/>
    <w:rsid w:val="00FE0962"/>
    <w:rsid w:val="00FE0A3F"/>
    <w:rsid w:val="00FE0AE4"/>
    <w:rsid w:val="00FE0D4C"/>
    <w:rsid w:val="00FE0F75"/>
    <w:rsid w:val="00FE1065"/>
    <w:rsid w:val="00FE111C"/>
    <w:rsid w:val="00FE119C"/>
    <w:rsid w:val="00FE1218"/>
    <w:rsid w:val="00FE132A"/>
    <w:rsid w:val="00FE1466"/>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A1E"/>
    <w:rsid w:val="00FE2AF8"/>
    <w:rsid w:val="00FE2DBF"/>
    <w:rsid w:val="00FE2DEB"/>
    <w:rsid w:val="00FE2DED"/>
    <w:rsid w:val="00FE2E49"/>
    <w:rsid w:val="00FE2EE6"/>
    <w:rsid w:val="00FE2FF4"/>
    <w:rsid w:val="00FE3162"/>
    <w:rsid w:val="00FE31E5"/>
    <w:rsid w:val="00FE3232"/>
    <w:rsid w:val="00FE323B"/>
    <w:rsid w:val="00FE3498"/>
    <w:rsid w:val="00FE3729"/>
    <w:rsid w:val="00FE374D"/>
    <w:rsid w:val="00FE385B"/>
    <w:rsid w:val="00FE38B0"/>
    <w:rsid w:val="00FE38F9"/>
    <w:rsid w:val="00FE3A2A"/>
    <w:rsid w:val="00FE3BA8"/>
    <w:rsid w:val="00FE3C0B"/>
    <w:rsid w:val="00FE3C49"/>
    <w:rsid w:val="00FE3D2F"/>
    <w:rsid w:val="00FE3FD9"/>
    <w:rsid w:val="00FE4099"/>
    <w:rsid w:val="00FE4102"/>
    <w:rsid w:val="00FE4318"/>
    <w:rsid w:val="00FE4489"/>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C4D"/>
    <w:rsid w:val="00FE6DEC"/>
    <w:rsid w:val="00FE6FE4"/>
    <w:rsid w:val="00FE717C"/>
    <w:rsid w:val="00FE727A"/>
    <w:rsid w:val="00FE72CB"/>
    <w:rsid w:val="00FE7415"/>
    <w:rsid w:val="00FE7658"/>
    <w:rsid w:val="00FE773A"/>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8C2"/>
    <w:rsid w:val="00FF19E5"/>
    <w:rsid w:val="00FF1A71"/>
    <w:rsid w:val="00FF1B7C"/>
    <w:rsid w:val="00FF1BD8"/>
    <w:rsid w:val="00FF1D5D"/>
    <w:rsid w:val="00FF1DB9"/>
    <w:rsid w:val="00FF1F10"/>
    <w:rsid w:val="00FF1F24"/>
    <w:rsid w:val="00FF20CF"/>
    <w:rsid w:val="00FF20FC"/>
    <w:rsid w:val="00FF212C"/>
    <w:rsid w:val="00FF240A"/>
    <w:rsid w:val="00FF24A3"/>
    <w:rsid w:val="00FF2538"/>
    <w:rsid w:val="00FF25AC"/>
    <w:rsid w:val="00FF25CB"/>
    <w:rsid w:val="00FF2639"/>
    <w:rsid w:val="00FF2736"/>
    <w:rsid w:val="00FF2787"/>
    <w:rsid w:val="00FF2833"/>
    <w:rsid w:val="00FF2B01"/>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367"/>
    <w:rsid w:val="00FF5406"/>
    <w:rsid w:val="00FF54B8"/>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F4B"/>
    <w:rsid w:val="00FF6F6D"/>
    <w:rsid w:val="00FF7005"/>
    <w:rsid w:val="00FF70E1"/>
    <w:rsid w:val="00FF72B8"/>
    <w:rsid w:val="00FF7422"/>
    <w:rsid w:val="00FF74EF"/>
    <w:rsid w:val="00FF7673"/>
    <w:rsid w:val="00FF7738"/>
    <w:rsid w:val="00FF7774"/>
    <w:rsid w:val="00FF7902"/>
    <w:rsid w:val="00FF7A97"/>
    <w:rsid w:val="00FF7E4C"/>
    <w:rsid w:val="00FF7E51"/>
    <w:rsid w:val="00FF7EDB"/>
    <w:rsid w:val="01A0A6B1"/>
    <w:rsid w:val="01FC6CD0"/>
    <w:rsid w:val="02E3F2E6"/>
    <w:rsid w:val="032A4B88"/>
    <w:rsid w:val="038F6D52"/>
    <w:rsid w:val="03BA46C4"/>
    <w:rsid w:val="047CC257"/>
    <w:rsid w:val="051EA888"/>
    <w:rsid w:val="065276CE"/>
    <w:rsid w:val="0774E4A0"/>
    <w:rsid w:val="07894A72"/>
    <w:rsid w:val="07D23E48"/>
    <w:rsid w:val="07EBA7DE"/>
    <w:rsid w:val="08086684"/>
    <w:rsid w:val="080E0922"/>
    <w:rsid w:val="0820294C"/>
    <w:rsid w:val="089E3820"/>
    <w:rsid w:val="099500FB"/>
    <w:rsid w:val="0A6A2F92"/>
    <w:rsid w:val="0A6BCE69"/>
    <w:rsid w:val="0AD8EA1E"/>
    <w:rsid w:val="0AF8DAD3"/>
    <w:rsid w:val="0B16AE51"/>
    <w:rsid w:val="0B3F41E3"/>
    <w:rsid w:val="0B753CB4"/>
    <w:rsid w:val="0C421ED3"/>
    <w:rsid w:val="0C68ECA7"/>
    <w:rsid w:val="0CFDC8EF"/>
    <w:rsid w:val="0D64F444"/>
    <w:rsid w:val="0D729AED"/>
    <w:rsid w:val="0DD7A021"/>
    <w:rsid w:val="0E2F4A2F"/>
    <w:rsid w:val="0E8188B9"/>
    <w:rsid w:val="0F6F50BC"/>
    <w:rsid w:val="0FC7976C"/>
    <w:rsid w:val="100FE1FA"/>
    <w:rsid w:val="1070A455"/>
    <w:rsid w:val="1095D595"/>
    <w:rsid w:val="1140509D"/>
    <w:rsid w:val="116A2265"/>
    <w:rsid w:val="11709994"/>
    <w:rsid w:val="11CABD04"/>
    <w:rsid w:val="11DBE9C7"/>
    <w:rsid w:val="1212815E"/>
    <w:rsid w:val="12C1C8C2"/>
    <w:rsid w:val="12FCC6C9"/>
    <w:rsid w:val="1323D547"/>
    <w:rsid w:val="13990A3D"/>
    <w:rsid w:val="13A813DE"/>
    <w:rsid w:val="13E7883E"/>
    <w:rsid w:val="157A5D22"/>
    <w:rsid w:val="167D2E48"/>
    <w:rsid w:val="1696FA8C"/>
    <w:rsid w:val="16C7FE57"/>
    <w:rsid w:val="17089785"/>
    <w:rsid w:val="178D1FCE"/>
    <w:rsid w:val="17B41B57"/>
    <w:rsid w:val="17BE7073"/>
    <w:rsid w:val="182ACF5C"/>
    <w:rsid w:val="1916C17D"/>
    <w:rsid w:val="19960F60"/>
    <w:rsid w:val="19B2F45C"/>
    <w:rsid w:val="19F4EB68"/>
    <w:rsid w:val="1A1E1B22"/>
    <w:rsid w:val="1A5F43B3"/>
    <w:rsid w:val="1B0428A5"/>
    <w:rsid w:val="1C962D29"/>
    <w:rsid w:val="1CADCC91"/>
    <w:rsid w:val="1DADB9AA"/>
    <w:rsid w:val="1DC82A03"/>
    <w:rsid w:val="1E801265"/>
    <w:rsid w:val="1EF7C852"/>
    <w:rsid w:val="203D1585"/>
    <w:rsid w:val="223A636B"/>
    <w:rsid w:val="2262F909"/>
    <w:rsid w:val="22679ECD"/>
    <w:rsid w:val="22A50DE9"/>
    <w:rsid w:val="23B312C0"/>
    <w:rsid w:val="23E159B8"/>
    <w:rsid w:val="23FD9B1F"/>
    <w:rsid w:val="24A6E43D"/>
    <w:rsid w:val="25A66E85"/>
    <w:rsid w:val="25DFC216"/>
    <w:rsid w:val="26017F9B"/>
    <w:rsid w:val="26B8512B"/>
    <w:rsid w:val="26D2E07B"/>
    <w:rsid w:val="26FB7FDA"/>
    <w:rsid w:val="27AB47E3"/>
    <w:rsid w:val="27D58CF1"/>
    <w:rsid w:val="28DFFCAB"/>
    <w:rsid w:val="28E03EDC"/>
    <w:rsid w:val="28FA2911"/>
    <w:rsid w:val="2A54ACEE"/>
    <w:rsid w:val="2A753FAC"/>
    <w:rsid w:val="2AB79C64"/>
    <w:rsid w:val="2B139D70"/>
    <w:rsid w:val="2BDEAFF4"/>
    <w:rsid w:val="2BE7BAA6"/>
    <w:rsid w:val="2BEBE3AC"/>
    <w:rsid w:val="2C2EA378"/>
    <w:rsid w:val="2CB4352F"/>
    <w:rsid w:val="2D4157C4"/>
    <w:rsid w:val="2EB2235A"/>
    <w:rsid w:val="2ED29588"/>
    <w:rsid w:val="2F12DAC2"/>
    <w:rsid w:val="2F41AFAD"/>
    <w:rsid w:val="2F4B44EB"/>
    <w:rsid w:val="2F6D31E5"/>
    <w:rsid w:val="2F931B16"/>
    <w:rsid w:val="2FE0F395"/>
    <w:rsid w:val="30D5AEA6"/>
    <w:rsid w:val="315F31BE"/>
    <w:rsid w:val="334C02A2"/>
    <w:rsid w:val="33C71D3C"/>
    <w:rsid w:val="33D77E42"/>
    <w:rsid w:val="33E82AD7"/>
    <w:rsid w:val="344216A2"/>
    <w:rsid w:val="349D57EC"/>
    <w:rsid w:val="34A92DEB"/>
    <w:rsid w:val="34AAB259"/>
    <w:rsid w:val="34DFF4C1"/>
    <w:rsid w:val="354D01D4"/>
    <w:rsid w:val="35B07AE4"/>
    <w:rsid w:val="361EB407"/>
    <w:rsid w:val="36493FC0"/>
    <w:rsid w:val="376F922A"/>
    <w:rsid w:val="37DC17F7"/>
    <w:rsid w:val="38772090"/>
    <w:rsid w:val="38998928"/>
    <w:rsid w:val="39B68FB2"/>
    <w:rsid w:val="39FAAA1F"/>
    <w:rsid w:val="3A9B5C98"/>
    <w:rsid w:val="3B055E6D"/>
    <w:rsid w:val="3B4FD3DE"/>
    <w:rsid w:val="3B9025F1"/>
    <w:rsid w:val="3C1F435C"/>
    <w:rsid w:val="3C79447B"/>
    <w:rsid w:val="3C814753"/>
    <w:rsid w:val="3CD051C9"/>
    <w:rsid w:val="3D32C53C"/>
    <w:rsid w:val="3D6A38E7"/>
    <w:rsid w:val="3D70711A"/>
    <w:rsid w:val="3D83EEA2"/>
    <w:rsid w:val="3E608052"/>
    <w:rsid w:val="3F3B06E8"/>
    <w:rsid w:val="3F7116DA"/>
    <w:rsid w:val="3F8E894B"/>
    <w:rsid w:val="3FB74602"/>
    <w:rsid w:val="40A073F9"/>
    <w:rsid w:val="40BB54D5"/>
    <w:rsid w:val="41A73FE7"/>
    <w:rsid w:val="42D7327D"/>
    <w:rsid w:val="42F2830C"/>
    <w:rsid w:val="4343F437"/>
    <w:rsid w:val="436D888F"/>
    <w:rsid w:val="43D54955"/>
    <w:rsid w:val="43D6F1FF"/>
    <w:rsid w:val="440D265D"/>
    <w:rsid w:val="44378114"/>
    <w:rsid w:val="4458B231"/>
    <w:rsid w:val="446B1DA7"/>
    <w:rsid w:val="452BEB9C"/>
    <w:rsid w:val="458D4848"/>
    <w:rsid w:val="459E556A"/>
    <w:rsid w:val="46EE5DC1"/>
    <w:rsid w:val="47547F31"/>
    <w:rsid w:val="47EE5F99"/>
    <w:rsid w:val="48CD61C8"/>
    <w:rsid w:val="48FABFDD"/>
    <w:rsid w:val="498DF4FE"/>
    <w:rsid w:val="49A8CD92"/>
    <w:rsid w:val="49BF746E"/>
    <w:rsid w:val="49DF7F90"/>
    <w:rsid w:val="49E5F326"/>
    <w:rsid w:val="4A970E34"/>
    <w:rsid w:val="4AA3AC3B"/>
    <w:rsid w:val="4ACAF8E1"/>
    <w:rsid w:val="4ADF6CF4"/>
    <w:rsid w:val="4B2D3D02"/>
    <w:rsid w:val="4BB8F09C"/>
    <w:rsid w:val="4C08744E"/>
    <w:rsid w:val="4C1A9EFB"/>
    <w:rsid w:val="4D789079"/>
    <w:rsid w:val="4DAC8F74"/>
    <w:rsid w:val="4E115743"/>
    <w:rsid w:val="4E5726ED"/>
    <w:rsid w:val="4EA48B5D"/>
    <w:rsid w:val="4F0FE249"/>
    <w:rsid w:val="4F52CF00"/>
    <w:rsid w:val="4F81AB40"/>
    <w:rsid w:val="4F8FD559"/>
    <w:rsid w:val="50237610"/>
    <w:rsid w:val="50DFBF66"/>
    <w:rsid w:val="511E0E2D"/>
    <w:rsid w:val="51AD5AC1"/>
    <w:rsid w:val="5200CCFA"/>
    <w:rsid w:val="5360FDF8"/>
    <w:rsid w:val="545F3052"/>
    <w:rsid w:val="54F1A279"/>
    <w:rsid w:val="5600639B"/>
    <w:rsid w:val="56D3D4F0"/>
    <w:rsid w:val="573215EF"/>
    <w:rsid w:val="57A3073F"/>
    <w:rsid w:val="57D6A62B"/>
    <w:rsid w:val="5824DDAF"/>
    <w:rsid w:val="58314067"/>
    <w:rsid w:val="586FD7A3"/>
    <w:rsid w:val="58A4C342"/>
    <w:rsid w:val="58E1B4AA"/>
    <w:rsid w:val="59031ABC"/>
    <w:rsid w:val="59046FC3"/>
    <w:rsid w:val="5912233E"/>
    <w:rsid w:val="594038DD"/>
    <w:rsid w:val="5A94B219"/>
    <w:rsid w:val="5AC0E984"/>
    <w:rsid w:val="5AEC47E9"/>
    <w:rsid w:val="5B0295FB"/>
    <w:rsid w:val="5BA9C61B"/>
    <w:rsid w:val="5BB7E6AD"/>
    <w:rsid w:val="5CCEC2E8"/>
    <w:rsid w:val="5D11074D"/>
    <w:rsid w:val="5D3496B6"/>
    <w:rsid w:val="5DC225EE"/>
    <w:rsid w:val="5DDF74D0"/>
    <w:rsid w:val="5F1E9483"/>
    <w:rsid w:val="5F7FCAA9"/>
    <w:rsid w:val="5F8FAA9A"/>
    <w:rsid w:val="6053364C"/>
    <w:rsid w:val="60B5EBE7"/>
    <w:rsid w:val="60BD3CAD"/>
    <w:rsid w:val="60CEBE00"/>
    <w:rsid w:val="61570892"/>
    <w:rsid w:val="62C16A2E"/>
    <w:rsid w:val="62FCFD09"/>
    <w:rsid w:val="63FFDE3D"/>
    <w:rsid w:val="645CB0BA"/>
    <w:rsid w:val="6488EDCF"/>
    <w:rsid w:val="6501A4AF"/>
    <w:rsid w:val="656B2E47"/>
    <w:rsid w:val="65B76553"/>
    <w:rsid w:val="65FCB348"/>
    <w:rsid w:val="660C3FB5"/>
    <w:rsid w:val="66184639"/>
    <w:rsid w:val="66636BF0"/>
    <w:rsid w:val="67DB88DE"/>
    <w:rsid w:val="685A4EAE"/>
    <w:rsid w:val="68F2F6C8"/>
    <w:rsid w:val="69216ABF"/>
    <w:rsid w:val="6A111CA2"/>
    <w:rsid w:val="6AB71241"/>
    <w:rsid w:val="6B01FDE8"/>
    <w:rsid w:val="6B59963B"/>
    <w:rsid w:val="6BAA1B0C"/>
    <w:rsid w:val="6BE3075E"/>
    <w:rsid w:val="6C4C0271"/>
    <w:rsid w:val="6C97F334"/>
    <w:rsid w:val="6CDBDCF9"/>
    <w:rsid w:val="6D1F40F3"/>
    <w:rsid w:val="6D63D454"/>
    <w:rsid w:val="6D6A6CF6"/>
    <w:rsid w:val="6D6FDF9B"/>
    <w:rsid w:val="6F56AEAE"/>
    <w:rsid w:val="6F631F8E"/>
    <w:rsid w:val="6F67B393"/>
    <w:rsid w:val="6F7626E8"/>
    <w:rsid w:val="6F929434"/>
    <w:rsid w:val="6FFF69AF"/>
    <w:rsid w:val="700D2ABF"/>
    <w:rsid w:val="70376469"/>
    <w:rsid w:val="706BB6BC"/>
    <w:rsid w:val="71312B0B"/>
    <w:rsid w:val="71C8D589"/>
    <w:rsid w:val="71EBE968"/>
    <w:rsid w:val="72BDDF5B"/>
    <w:rsid w:val="72FB4D89"/>
    <w:rsid w:val="73E7C47E"/>
    <w:rsid w:val="74EDC56E"/>
    <w:rsid w:val="75D3D97A"/>
    <w:rsid w:val="760B9F4D"/>
    <w:rsid w:val="76C91C67"/>
    <w:rsid w:val="770BC028"/>
    <w:rsid w:val="77AF54B3"/>
    <w:rsid w:val="77D1BF02"/>
    <w:rsid w:val="78340A60"/>
    <w:rsid w:val="784B01AD"/>
    <w:rsid w:val="78C64D0C"/>
    <w:rsid w:val="78D5B75E"/>
    <w:rsid w:val="791C414C"/>
    <w:rsid w:val="793C9E3A"/>
    <w:rsid w:val="7983B27D"/>
    <w:rsid w:val="798F277E"/>
    <w:rsid w:val="79B5F6F3"/>
    <w:rsid w:val="79E72A54"/>
    <w:rsid w:val="79EFD127"/>
    <w:rsid w:val="7A40C311"/>
    <w:rsid w:val="7AB96694"/>
    <w:rsid w:val="7AC50CE1"/>
    <w:rsid w:val="7B978844"/>
    <w:rsid w:val="7BA2E57A"/>
    <w:rsid w:val="7BF11DF3"/>
    <w:rsid w:val="7C4AAC23"/>
    <w:rsid w:val="7C63D792"/>
    <w:rsid w:val="7D32BEAF"/>
    <w:rsid w:val="7D4F37DB"/>
    <w:rsid w:val="7D725E61"/>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BBA5372A-7D65-4513-8E12-FE581E087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4"/>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7"/>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62"/>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62"/>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62"/>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62"/>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m.gov.au/climate/headers/qc.shtml" TargetMode="External"/><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image" Target="media/image11.png"/><Relationship Id="rId21" Type="http://schemas.openxmlformats.org/officeDocument/2006/relationships/footer" Target="footer2.xml"/><Relationship Id="rId34" Type="http://schemas.openxmlformats.org/officeDocument/2006/relationships/footer" Target="footer5.xm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eader" Target="header7.xml"/><Relationship Id="rId55" Type="http://schemas.openxmlformats.org/officeDocument/2006/relationships/hyperlink" Target="http://www.bom.gov.au/water/landscape/" TargetMode="External"/><Relationship Id="rId63" Type="http://schemas.openxmlformats.org/officeDocument/2006/relationships/hyperlink" Target="https://www.cpc.ncep.noaa.gov/products/predictions/long_range/seasonal.php?lead=2" TargetMode="External"/><Relationship Id="rId68" Type="http://schemas.openxmlformats.org/officeDocument/2006/relationships/hyperlink" Target="https://ipad.fas.usda.gov/ogamaps/cropmapsandcalendars.aspx" TargetMode="External"/><Relationship Id="rId76" Type="http://schemas.openxmlformats.org/officeDocument/2006/relationships/hyperlink" Target="http://www.freshstate.com.au" TargetMode="External"/><Relationship Id="rId84" Type="http://schemas.openxmlformats.org/officeDocument/2006/relationships/image" Target="media/image21.png"/><Relationship Id="rId89"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hyperlink" Target="https://www.ruralcowater.com.au/" TargetMode="External"/><Relationship Id="rId92"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footer" Target="footer4.xml"/><Relationship Id="rId37" Type="http://schemas.openxmlformats.org/officeDocument/2006/relationships/footer" Target="footer7.xm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eader" Target="header8.xml"/><Relationship Id="rId58" Type="http://schemas.openxmlformats.org/officeDocument/2006/relationships/hyperlink" Target="http://www.bom.gov.au/climate/outlooks/" TargetMode="External"/><Relationship Id="rId66" Type="http://schemas.openxmlformats.org/officeDocument/2006/relationships/hyperlink" Target="https://cmdp.ncc-cma.net/pred/cs2gen.php?pred_elem=RAINP" TargetMode="External"/><Relationship Id="rId74" Type="http://schemas.openxmlformats.org/officeDocument/2006/relationships/hyperlink" Target="https://www.waternsw.com.au/customer-service/ordering-trading-and-pricing/trading/murrumbidgee" TargetMode="External"/><Relationship Id="rId79" Type="http://schemas.openxmlformats.org/officeDocument/2006/relationships/hyperlink" Target="http://www.cotlook.com/" TargetMode="External"/><Relationship Id="rId87" Type="http://schemas.openxmlformats.org/officeDocument/2006/relationships/hyperlink" Target="https://www.agriculture.gov.au/abares/about/research-and-analysis" TargetMode="External"/><Relationship Id="rId5" Type="http://schemas.openxmlformats.org/officeDocument/2006/relationships/numbering" Target="numbering.xml"/><Relationship Id="rId61" Type="http://schemas.openxmlformats.org/officeDocument/2006/relationships/hyperlink" Target="http://www.longpaddock.qld.gov.au/aussiegrass/" TargetMode="External"/><Relationship Id="rId82" Type="http://schemas.openxmlformats.org/officeDocument/2006/relationships/hyperlink" Target="https://creativecommons.org/licenses/by/4.0/legalcode" TargetMode="External"/><Relationship Id="rId90" Type="http://schemas.openxmlformats.org/officeDocument/2006/relationships/footer" Target="footer11.xml"/><Relationship Id="rId95"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hyperlink" Target="http://www.bom.gov.au/climate/rainfall/" TargetMode="External"/><Relationship Id="rId22" Type="http://schemas.openxmlformats.org/officeDocument/2006/relationships/header" Target="header3.xml"/><Relationship Id="rId27" Type="http://schemas.openxmlformats.org/officeDocument/2006/relationships/hyperlink" Target="https://awo.bom.gov.au/about/overview" TargetMode="External"/><Relationship Id="rId30" Type="http://schemas.openxmlformats.org/officeDocument/2006/relationships/image" Target="media/image9.png"/><Relationship Id="rId35" Type="http://schemas.openxmlformats.org/officeDocument/2006/relationships/footer" Target="footer6.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www.bom.gov.au/jsp/awap/temp/index.jsp" TargetMode="External"/><Relationship Id="rId64" Type="http://schemas.openxmlformats.org/officeDocument/2006/relationships/hyperlink" Target="http://eurobrisa.cptec.inpe.br/" TargetMode="External"/><Relationship Id="rId69" Type="http://schemas.openxmlformats.org/officeDocument/2006/relationships/hyperlink" Target="https://rmets-onlinelibrary-wiley-com.virtual.anu.edu.au/doi/epdf/10.1002/joc.1833" TargetMode="External"/><Relationship Id="rId77" Type="http://schemas.openxmlformats.org/officeDocument/2006/relationships/hyperlink" Target="http://www.australianpork.com.au" TargetMode="External"/><Relationship Id="rId8" Type="http://schemas.openxmlformats.org/officeDocument/2006/relationships/webSettings" Target="webSettings.xml"/><Relationship Id="rId51" Type="http://schemas.openxmlformats.org/officeDocument/2006/relationships/footer" Target="footer8.xml"/><Relationship Id="rId72" Type="http://schemas.openxmlformats.org/officeDocument/2006/relationships/hyperlink" Target="http://www.bom.gov.au/water/dashboards/" TargetMode="External"/><Relationship Id="rId80" Type="http://schemas.openxmlformats.org/officeDocument/2006/relationships/hyperlink" Target="http://www.awex.com.au/" TargetMode="External"/><Relationship Id="rId85" Type="http://schemas.openxmlformats.org/officeDocument/2006/relationships/hyperlink" Target="https://doi.org/10.25814/5f3e04e7d2503" TargetMode="External"/><Relationship Id="rId93"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climate/austmaps/about-rain-maps.shtml" TargetMode="External"/><Relationship Id="rId25" Type="http://schemas.openxmlformats.org/officeDocument/2006/relationships/hyperlink" Target="https://awo.bom.gov.au/about/overview" TargetMode="External"/><Relationship Id="rId33" Type="http://schemas.openxmlformats.org/officeDocument/2006/relationships/header" Target="header4.xml"/><Relationship Id="rId38" Type="http://schemas.openxmlformats.org/officeDocument/2006/relationships/hyperlink" Target="https://www.agriculture.gov.au/abares/products/weekly_update/weekly-update-090124" TargetMode="External"/><Relationship Id="rId46" Type="http://schemas.openxmlformats.org/officeDocument/2006/relationships/image" Target="media/image18.png"/><Relationship Id="rId59" Type="http://schemas.openxmlformats.org/officeDocument/2006/relationships/hyperlink" Target="http://www.bom.gov.au/climate/enso/" TargetMode="External"/><Relationship Id="rId67" Type="http://schemas.openxmlformats.org/officeDocument/2006/relationships/hyperlink" Target="https://iri.columbia.edu/our-expertise/climate/forecasts/seasonal-climate-forecasts/" TargetMode="External"/><Relationship Id="rId20" Type="http://schemas.openxmlformats.org/officeDocument/2006/relationships/footer" Target="footer1.xml"/><Relationship Id="rId41" Type="http://schemas.openxmlformats.org/officeDocument/2006/relationships/image" Target="media/image13.png"/><Relationship Id="rId54" Type="http://schemas.openxmlformats.org/officeDocument/2006/relationships/footer" Target="footer10.xml"/><Relationship Id="rId62" Type="http://schemas.openxmlformats.org/officeDocument/2006/relationships/hyperlink" Target="https://weather.gc.ca/saisons/image_e.html?img=s234pfe1p_cal&amp;bc=prob" TargetMode="External"/><Relationship Id="rId70" Type="http://schemas.openxmlformats.org/officeDocument/2006/relationships/hyperlink" Target="https://www.waterflow.io/" TargetMode="External"/><Relationship Id="rId75" Type="http://schemas.openxmlformats.org/officeDocument/2006/relationships/hyperlink" Target="https://www.waterregister.vic.gov.au/TradingRules2019/" TargetMode="External"/><Relationship Id="rId83" Type="http://schemas.openxmlformats.org/officeDocument/2006/relationships/hyperlink" Target="mailto:copyright@awe.gov.au" TargetMode="External"/><Relationship Id="rId88" Type="http://schemas.openxmlformats.org/officeDocument/2006/relationships/header" Target="header9.xml"/><Relationship Id="rId9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header" Target="header5.xml"/><Relationship Id="rId49" Type="http://schemas.openxmlformats.org/officeDocument/2006/relationships/header" Target="header6.xml"/><Relationship Id="rId57" Type="http://schemas.openxmlformats.org/officeDocument/2006/relationships/hyperlink" Target="http://www.bom.gov.au/jsp/watl/rainfall/pme.jsp"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6.png"/><Relationship Id="rId52" Type="http://schemas.openxmlformats.org/officeDocument/2006/relationships/footer" Target="footer9.xml"/><Relationship Id="rId60" Type="http://schemas.openxmlformats.org/officeDocument/2006/relationships/hyperlink" Target="http://www.bom.gov.au/water/landscape/" TargetMode="External"/><Relationship Id="rId65" Type="http://schemas.openxmlformats.org/officeDocument/2006/relationships/hyperlink" Target="https://meteoinfo.ru/en/climate/seasonal-forecasts" TargetMode="External"/><Relationship Id="rId73" Type="http://schemas.openxmlformats.org/officeDocument/2006/relationships/hyperlink" Target="http://www.bom.gov.au/water/dashboards/" TargetMode="External"/><Relationship Id="rId78" Type="http://schemas.openxmlformats.org/officeDocument/2006/relationships/hyperlink" Target="http://www.globaldairytrade.info/en/product-results/" TargetMode="External"/><Relationship Id="rId81" Type="http://schemas.openxmlformats.org/officeDocument/2006/relationships/hyperlink" Target="http://www.mla.com.au/Prices-and-market" TargetMode="External"/><Relationship Id="rId86" Type="http://schemas.openxmlformats.org/officeDocument/2006/relationships/hyperlink" Target="http://awe.gov.au/abares"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6D1118E4-2B12-44CF-AA17-BCE5FDEC52D1}"/>
</file>

<file path=customXml/itemProps3.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4253</Words>
  <Characters>24247</Characters>
  <Application>Microsoft Office Word</Application>
  <DocSecurity>4</DocSecurity>
  <Lines>202</Lines>
  <Paragraphs>56</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Department of Agriculture Fisheries &amp; Forestry</Company>
  <LinksUpToDate>false</LinksUpToDate>
  <CharactersWithSpaces>28444</CharactersWithSpaces>
  <SharedDoc>false</SharedDoc>
  <HLinks>
    <vt:vector size="252" baseType="variant">
      <vt:variant>
        <vt:i4>4915288</vt:i4>
      </vt:variant>
      <vt:variant>
        <vt:i4>111</vt:i4>
      </vt:variant>
      <vt:variant>
        <vt:i4>0</vt:i4>
      </vt:variant>
      <vt:variant>
        <vt:i4>5</vt:i4>
      </vt:variant>
      <vt:variant>
        <vt:lpwstr>https://www.agriculture.gov.au/abares/about/research-and-analysis</vt:lpwstr>
      </vt:variant>
      <vt:variant>
        <vt:lpwstr>professional-independence</vt:lpwstr>
      </vt:variant>
      <vt:variant>
        <vt:i4>1245185</vt:i4>
      </vt:variant>
      <vt:variant>
        <vt:i4>108</vt:i4>
      </vt:variant>
      <vt:variant>
        <vt:i4>0</vt:i4>
      </vt:variant>
      <vt:variant>
        <vt:i4>5</vt:i4>
      </vt:variant>
      <vt:variant>
        <vt:lpwstr>http://awe.gov.au/abares</vt:lpwstr>
      </vt:variant>
      <vt:variant>
        <vt:lpwstr/>
      </vt:variant>
      <vt:variant>
        <vt:i4>3276915</vt:i4>
      </vt:variant>
      <vt:variant>
        <vt:i4>105</vt:i4>
      </vt:variant>
      <vt:variant>
        <vt:i4>0</vt:i4>
      </vt:variant>
      <vt:variant>
        <vt:i4>5</vt:i4>
      </vt:variant>
      <vt:variant>
        <vt:lpwstr>https://doi.org/10.25814/5f3e04e7d2503</vt:lpwstr>
      </vt:variant>
      <vt:variant>
        <vt:lpwstr/>
      </vt:variant>
      <vt:variant>
        <vt:i4>6553605</vt:i4>
      </vt:variant>
      <vt:variant>
        <vt:i4>102</vt:i4>
      </vt:variant>
      <vt:variant>
        <vt:i4>0</vt:i4>
      </vt:variant>
      <vt:variant>
        <vt:i4>5</vt:i4>
      </vt:variant>
      <vt:variant>
        <vt:lpwstr>mailto:copyright@awe.gov.au</vt:lpwstr>
      </vt:variant>
      <vt:variant>
        <vt:lpwstr/>
      </vt:variant>
      <vt:variant>
        <vt:i4>5373952</vt:i4>
      </vt:variant>
      <vt:variant>
        <vt:i4>99</vt:i4>
      </vt:variant>
      <vt:variant>
        <vt:i4>0</vt:i4>
      </vt:variant>
      <vt:variant>
        <vt:i4>5</vt:i4>
      </vt:variant>
      <vt:variant>
        <vt:lpwstr>https://creativecommons.org/licenses/by/4.0/legalcode</vt:lpwstr>
      </vt:variant>
      <vt:variant>
        <vt:lpwstr/>
      </vt:variant>
      <vt:variant>
        <vt:i4>7995454</vt:i4>
      </vt:variant>
      <vt:variant>
        <vt:i4>96</vt:i4>
      </vt:variant>
      <vt:variant>
        <vt:i4>0</vt:i4>
      </vt:variant>
      <vt:variant>
        <vt:i4>5</vt:i4>
      </vt:variant>
      <vt:variant>
        <vt:lpwstr>http://www.mla.com.au/Prices-and-market</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5636127</vt:i4>
      </vt:variant>
      <vt:variant>
        <vt:i4>87</vt:i4>
      </vt:variant>
      <vt:variant>
        <vt:i4>0</vt:i4>
      </vt:variant>
      <vt:variant>
        <vt:i4>5</vt:i4>
      </vt:variant>
      <vt:variant>
        <vt:lpwstr>http://www.globaldairytrade.info/en/product-results/</vt:lpwstr>
      </vt:variant>
      <vt:variant>
        <vt:lpwstr/>
      </vt:variant>
      <vt:variant>
        <vt:i4>6160476</vt:i4>
      </vt:variant>
      <vt:variant>
        <vt:i4>84</vt:i4>
      </vt:variant>
      <vt:variant>
        <vt:i4>0</vt:i4>
      </vt:variant>
      <vt:variant>
        <vt:i4>5</vt:i4>
      </vt:variant>
      <vt:variant>
        <vt:lpwstr>http://www.australianpork.com.au/</vt:lpwstr>
      </vt:variant>
      <vt:variant>
        <vt:lpwstr/>
      </vt:variant>
      <vt:variant>
        <vt:i4>5898313</vt:i4>
      </vt:variant>
      <vt:variant>
        <vt:i4>81</vt:i4>
      </vt:variant>
      <vt:variant>
        <vt:i4>0</vt:i4>
      </vt:variant>
      <vt:variant>
        <vt:i4>5</vt:i4>
      </vt:variant>
      <vt:variant>
        <vt:lpwstr>http://www.freshstate.com.au/</vt:lpwstr>
      </vt:variant>
      <vt:variant>
        <vt:lpwstr/>
      </vt:variant>
      <vt:variant>
        <vt:i4>3473517</vt:i4>
      </vt:variant>
      <vt:variant>
        <vt:i4>78</vt:i4>
      </vt:variant>
      <vt:variant>
        <vt:i4>0</vt:i4>
      </vt:variant>
      <vt:variant>
        <vt:i4>5</vt:i4>
      </vt:variant>
      <vt:variant>
        <vt:lpwstr>https://www.waterregister.vic.gov.au/TradingRules2019/</vt:lpwstr>
      </vt:variant>
      <vt:variant>
        <vt:lpwstr/>
      </vt:variant>
      <vt:variant>
        <vt:i4>2883634</vt:i4>
      </vt:variant>
      <vt:variant>
        <vt:i4>75</vt:i4>
      </vt:variant>
      <vt:variant>
        <vt:i4>0</vt:i4>
      </vt:variant>
      <vt:variant>
        <vt:i4>5</vt:i4>
      </vt:variant>
      <vt:variant>
        <vt:lpwstr>https://www.waternsw.com.au/customer-service/ordering-trading-and-pricing/trading/murrumbidgee</vt:lpwstr>
      </vt:variant>
      <vt:variant>
        <vt:lpwstr/>
      </vt:variant>
      <vt:variant>
        <vt:i4>2818106</vt:i4>
      </vt:variant>
      <vt:variant>
        <vt:i4>72</vt:i4>
      </vt:variant>
      <vt:variant>
        <vt:i4>0</vt:i4>
      </vt:variant>
      <vt:variant>
        <vt:i4>5</vt:i4>
      </vt:variant>
      <vt:variant>
        <vt:lpwstr>http://www.bom.gov.au/water/dashboards/</vt:lpwstr>
      </vt:variant>
      <vt:variant>
        <vt:lpwstr>/water-storages/summary/drainage</vt:lpwstr>
      </vt:variant>
      <vt:variant>
        <vt:i4>2162744</vt:i4>
      </vt:variant>
      <vt:variant>
        <vt:i4>69</vt:i4>
      </vt:variant>
      <vt:variant>
        <vt:i4>0</vt:i4>
      </vt:variant>
      <vt:variant>
        <vt:i4>5</vt:i4>
      </vt:variant>
      <vt:variant>
        <vt:lpwstr>http://www.bom.gov.au/water/dashboards/</vt:lpwstr>
      </vt:variant>
      <vt:variant>
        <vt:lpwstr>/water-markets/mdb/at</vt:lpwstr>
      </vt:variant>
      <vt:variant>
        <vt:i4>917597</vt:i4>
      </vt:variant>
      <vt:variant>
        <vt:i4>66</vt:i4>
      </vt:variant>
      <vt:variant>
        <vt:i4>0</vt:i4>
      </vt:variant>
      <vt:variant>
        <vt:i4>5</vt:i4>
      </vt:variant>
      <vt:variant>
        <vt:lpwstr>https://www.ruralcowater.com.au/</vt:lpwstr>
      </vt:variant>
      <vt:variant>
        <vt:lpwstr/>
      </vt:variant>
      <vt:variant>
        <vt:i4>262211</vt:i4>
      </vt:variant>
      <vt:variant>
        <vt:i4>63</vt:i4>
      </vt:variant>
      <vt:variant>
        <vt:i4>0</vt:i4>
      </vt:variant>
      <vt:variant>
        <vt:i4>5</vt:i4>
      </vt:variant>
      <vt:variant>
        <vt:lpwstr>https://www.waterflow.io/</vt:lpwstr>
      </vt:variant>
      <vt:variant>
        <vt:lpwstr/>
      </vt:variant>
      <vt:variant>
        <vt:i4>3735588</vt:i4>
      </vt:variant>
      <vt:variant>
        <vt:i4>60</vt:i4>
      </vt:variant>
      <vt:variant>
        <vt:i4>0</vt:i4>
      </vt:variant>
      <vt:variant>
        <vt:i4>5</vt:i4>
      </vt:variant>
      <vt:variant>
        <vt:lpwstr>https://rmets-onlinelibrary-wiley-com.virtual.anu.edu.au/doi/epdf/10.1002/joc.1833</vt:lpwstr>
      </vt:variant>
      <vt:variant>
        <vt:lpwstr/>
      </vt:variant>
      <vt:variant>
        <vt:i4>2490477</vt:i4>
      </vt:variant>
      <vt:variant>
        <vt:i4>57</vt:i4>
      </vt:variant>
      <vt:variant>
        <vt:i4>0</vt:i4>
      </vt:variant>
      <vt:variant>
        <vt:i4>5</vt:i4>
      </vt:variant>
      <vt:variant>
        <vt:lpwstr>https://ipad.fas.usda.gov/ogamaps/cropmapsandcalendars.aspx</vt:lpwstr>
      </vt:variant>
      <vt:variant>
        <vt:lpwstr/>
      </vt:variant>
      <vt:variant>
        <vt:i4>1179716</vt:i4>
      </vt:variant>
      <vt:variant>
        <vt:i4>54</vt:i4>
      </vt:variant>
      <vt:variant>
        <vt:i4>0</vt:i4>
      </vt:variant>
      <vt:variant>
        <vt:i4>5</vt:i4>
      </vt:variant>
      <vt:variant>
        <vt:lpwstr>https://iri.columbia.edu/our-expertise/climate/forecasts/seasonal-climate-forecasts/</vt:lpwstr>
      </vt:variant>
      <vt:variant>
        <vt:lpwstr/>
      </vt:variant>
      <vt:variant>
        <vt:i4>7536739</vt:i4>
      </vt:variant>
      <vt:variant>
        <vt:i4>51</vt:i4>
      </vt:variant>
      <vt:variant>
        <vt:i4>0</vt:i4>
      </vt:variant>
      <vt:variant>
        <vt:i4>5</vt:i4>
      </vt:variant>
      <vt:variant>
        <vt:lpwstr>https://cmdp.ncc-cma.net/pred/cs2gen.php?pred_elem=RAINP</vt:lpwstr>
      </vt:variant>
      <vt:variant>
        <vt:lpwstr>pred_seasonal</vt:lpwstr>
      </vt:variant>
      <vt:variant>
        <vt:i4>3538980</vt:i4>
      </vt:variant>
      <vt:variant>
        <vt:i4>48</vt:i4>
      </vt:variant>
      <vt:variant>
        <vt:i4>0</vt:i4>
      </vt:variant>
      <vt:variant>
        <vt:i4>5</vt:i4>
      </vt:variant>
      <vt:variant>
        <vt:lpwstr>https://meteoinfo.ru/en/climate/seasonal-forecasts</vt:lpwstr>
      </vt:variant>
      <vt:variant>
        <vt:lpwstr/>
      </vt:variant>
      <vt:variant>
        <vt:i4>6750318</vt:i4>
      </vt:variant>
      <vt:variant>
        <vt:i4>45</vt:i4>
      </vt:variant>
      <vt:variant>
        <vt:i4>0</vt:i4>
      </vt:variant>
      <vt:variant>
        <vt:i4>5</vt:i4>
      </vt:variant>
      <vt:variant>
        <vt:lpwstr>http://eurobrisa.cptec.inpe.br/</vt:lpwstr>
      </vt:variant>
      <vt:variant>
        <vt:lpwstr/>
      </vt:variant>
      <vt:variant>
        <vt:i4>2490371</vt:i4>
      </vt:variant>
      <vt:variant>
        <vt:i4>42</vt:i4>
      </vt:variant>
      <vt:variant>
        <vt:i4>0</vt:i4>
      </vt:variant>
      <vt:variant>
        <vt:i4>5</vt:i4>
      </vt:variant>
      <vt:variant>
        <vt:lpwstr>https://www.cpc.ncep.noaa.gov/products/predictions/long_range/seasonal.php?lead=2</vt:lpwstr>
      </vt:variant>
      <vt:variant>
        <vt:lpwstr/>
      </vt:variant>
      <vt:variant>
        <vt:i4>4128821</vt:i4>
      </vt:variant>
      <vt:variant>
        <vt:i4>39</vt:i4>
      </vt:variant>
      <vt:variant>
        <vt:i4>0</vt:i4>
      </vt:variant>
      <vt:variant>
        <vt:i4>5</vt:i4>
      </vt:variant>
      <vt:variant>
        <vt:lpwstr>https://weather.gc.ca/saisons/image_e.html?img=s234pfe1p_cal&amp;bc=prob</vt:lpwstr>
      </vt:variant>
      <vt:variant>
        <vt:lpwstr/>
      </vt:variant>
      <vt:variant>
        <vt:i4>4063336</vt:i4>
      </vt:variant>
      <vt:variant>
        <vt:i4>36</vt:i4>
      </vt:variant>
      <vt:variant>
        <vt:i4>0</vt:i4>
      </vt:variant>
      <vt:variant>
        <vt:i4>5</vt:i4>
      </vt:variant>
      <vt:variant>
        <vt:lpwstr>http://www.longpaddock.qld.gov.au/aussiegrass/</vt:lpwstr>
      </vt:variant>
      <vt:variant>
        <vt:lpwstr/>
      </vt:variant>
      <vt:variant>
        <vt:i4>6881313</vt:i4>
      </vt:variant>
      <vt:variant>
        <vt:i4>33</vt:i4>
      </vt:variant>
      <vt:variant>
        <vt:i4>0</vt:i4>
      </vt:variant>
      <vt:variant>
        <vt:i4>5</vt:i4>
      </vt:variant>
      <vt:variant>
        <vt:lpwstr>http://www.bom.gov.au/water/landscape/</vt:lpwstr>
      </vt:variant>
      <vt:variant>
        <vt:lpwstr/>
      </vt:variant>
      <vt:variant>
        <vt:i4>2097213</vt:i4>
      </vt:variant>
      <vt:variant>
        <vt:i4>30</vt:i4>
      </vt:variant>
      <vt:variant>
        <vt:i4>0</vt:i4>
      </vt:variant>
      <vt:variant>
        <vt:i4>5</vt:i4>
      </vt:variant>
      <vt:variant>
        <vt:lpwstr>http://www.bom.gov.au/climate/enso/</vt:lpwstr>
      </vt:variant>
      <vt:variant>
        <vt:lpwstr/>
      </vt:variant>
      <vt:variant>
        <vt:i4>5701639</vt:i4>
      </vt:variant>
      <vt:variant>
        <vt:i4>27</vt:i4>
      </vt:variant>
      <vt:variant>
        <vt:i4>0</vt:i4>
      </vt:variant>
      <vt:variant>
        <vt:i4>5</vt:i4>
      </vt:variant>
      <vt:variant>
        <vt:lpwstr>http://www.bom.gov.au/climate/outlooks/</vt:lpwstr>
      </vt:variant>
      <vt:variant>
        <vt:lpwstr>/overview/summary/</vt:lpwstr>
      </vt:variant>
      <vt:variant>
        <vt:i4>2359406</vt:i4>
      </vt:variant>
      <vt:variant>
        <vt:i4>24</vt:i4>
      </vt:variant>
      <vt:variant>
        <vt:i4>0</vt:i4>
      </vt:variant>
      <vt:variant>
        <vt:i4>5</vt:i4>
      </vt:variant>
      <vt:variant>
        <vt:lpwstr>http://www.bom.gov.au/jsp/watl/rainfall/pme.jsp</vt:lpwstr>
      </vt:variant>
      <vt:variant>
        <vt:lpwstr/>
      </vt:variant>
      <vt:variant>
        <vt:i4>4194330</vt:i4>
      </vt:variant>
      <vt:variant>
        <vt:i4>21</vt:i4>
      </vt:variant>
      <vt:variant>
        <vt:i4>0</vt:i4>
      </vt:variant>
      <vt:variant>
        <vt:i4>5</vt:i4>
      </vt:variant>
      <vt:variant>
        <vt:lpwstr>http://www.bom.gov.au/jsp/awap/temp/index.jsp</vt:lpwstr>
      </vt:variant>
      <vt:variant>
        <vt:lpwstr/>
      </vt:variant>
      <vt:variant>
        <vt:i4>6881313</vt:i4>
      </vt:variant>
      <vt:variant>
        <vt:i4>18</vt:i4>
      </vt:variant>
      <vt:variant>
        <vt:i4>0</vt:i4>
      </vt:variant>
      <vt:variant>
        <vt:i4>5</vt:i4>
      </vt:variant>
      <vt:variant>
        <vt:lpwstr>http://www.bom.gov.au/water/landscape/</vt:lpwstr>
      </vt:variant>
      <vt:variant>
        <vt:lpwstr/>
      </vt:variant>
      <vt:variant>
        <vt:i4>2293835</vt:i4>
      </vt:variant>
      <vt:variant>
        <vt:i4>15</vt:i4>
      </vt:variant>
      <vt:variant>
        <vt:i4>0</vt:i4>
      </vt:variant>
      <vt:variant>
        <vt:i4>5</vt:i4>
      </vt:variant>
      <vt:variant>
        <vt:lpwstr>https://www.agriculture.gov.au/abares/products/weekly_update/weekly-update-090124</vt:lpwstr>
      </vt:variant>
      <vt:variant>
        <vt:lpwstr/>
      </vt:variant>
      <vt:variant>
        <vt:i4>6160459</vt:i4>
      </vt:variant>
      <vt:variant>
        <vt:i4>12</vt:i4>
      </vt:variant>
      <vt:variant>
        <vt:i4>0</vt:i4>
      </vt:variant>
      <vt:variant>
        <vt:i4>5</vt:i4>
      </vt:variant>
      <vt:variant>
        <vt:lpwstr>https://awo.bom.gov.au/about/overview</vt:lpwstr>
      </vt:variant>
      <vt:variant>
        <vt:lpwstr/>
      </vt:variant>
      <vt:variant>
        <vt:i4>6160459</vt:i4>
      </vt:variant>
      <vt:variant>
        <vt:i4>9</vt:i4>
      </vt:variant>
      <vt:variant>
        <vt:i4>0</vt:i4>
      </vt:variant>
      <vt:variant>
        <vt:i4>5</vt:i4>
      </vt:variant>
      <vt:variant>
        <vt:lpwstr>https://awo.bom.gov.au/about/overview</vt:lpwstr>
      </vt:variant>
      <vt:variant>
        <vt:lpwstr/>
      </vt:variant>
      <vt:variant>
        <vt:i4>458760</vt:i4>
      </vt:variant>
      <vt:variant>
        <vt:i4>6</vt:i4>
      </vt:variant>
      <vt:variant>
        <vt:i4>0</vt:i4>
      </vt:variant>
      <vt:variant>
        <vt:i4>5</vt:i4>
      </vt:variant>
      <vt:variant>
        <vt:lpwstr>http://www.bom.gov.au/climate/austmaps/about-rain-maps.shtml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24</vt:i4>
      </vt:variant>
      <vt:variant>
        <vt:i4>0</vt:i4>
      </vt:variant>
      <vt:variant>
        <vt:i4>5</vt:i4>
      </vt:variant>
      <vt:variant>
        <vt:lpwstr>mailto:ClimateUpdate@daff.gov.au</vt:lpwstr>
      </vt:variant>
      <vt:variant>
        <vt:lpwstr/>
      </vt:variant>
      <vt:variant>
        <vt:i4>109</vt:i4>
      </vt:variant>
      <vt:variant>
        <vt:i4>18</vt:i4>
      </vt:variant>
      <vt:variant>
        <vt:i4>0</vt:i4>
      </vt:variant>
      <vt:variant>
        <vt:i4>5</vt:i4>
      </vt:variant>
      <vt:variant>
        <vt:lpwstr>mailto:ClimateUpdate@daff.gov.au</vt:lpwstr>
      </vt:variant>
      <vt:variant>
        <vt:lpwstr/>
      </vt:variant>
      <vt:variant>
        <vt:i4>3014760</vt:i4>
      </vt:variant>
      <vt:variant>
        <vt:i4>12</vt:i4>
      </vt:variant>
      <vt:variant>
        <vt:i4>0</vt:i4>
      </vt:variant>
      <vt:variant>
        <vt:i4>5</vt:i4>
      </vt:variant>
      <vt:variant>
        <vt:lpwstr>mailto:Climate_Update@agriculture.gov.au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Beale, Holly</cp:lastModifiedBy>
  <cp:revision>1864</cp:revision>
  <cp:lastPrinted>2024-12-15T06:28:00Z</cp:lastPrinted>
  <dcterms:created xsi:type="dcterms:W3CDTF">2024-11-16T14:20:00Z</dcterms:created>
  <dcterms:modified xsi:type="dcterms:W3CDTF">2025-01-09T04:53:00Z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