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5A8ADF6"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0177E">
        <w:rPr>
          <w:rFonts w:cs="Arial"/>
          <w:noProof/>
          <w:color w:val="auto"/>
          <w:sz w:val="28"/>
          <w:szCs w:val="28"/>
          <w:lang w:eastAsia="en-AU"/>
        </w:rPr>
        <w:t>1</w:t>
      </w:r>
      <w:r w:rsidR="00254753">
        <w:rPr>
          <w:rFonts w:cs="Arial"/>
          <w:noProof/>
          <w:color w:val="auto"/>
          <w:sz w:val="28"/>
          <w:szCs w:val="28"/>
          <w:lang w:eastAsia="en-AU"/>
        </w:rPr>
        <w:t>9</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254753">
        <w:rPr>
          <w:rFonts w:cs="Calibri"/>
          <w:color w:val="auto"/>
          <w:sz w:val="40"/>
          <w:szCs w:val="40"/>
          <w:lang w:eastAsia="en-AU"/>
        </w:rPr>
        <w:t>15</w:t>
      </w:r>
      <w:r w:rsidR="00005448">
        <w:rPr>
          <w:rFonts w:cs="Calibri"/>
          <w:color w:val="auto"/>
          <w:sz w:val="40"/>
          <w:szCs w:val="40"/>
          <w:lang w:eastAsia="en-AU"/>
        </w:rPr>
        <w:t xml:space="preserve"> May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38DA71D2"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5730DE">
        <w:rPr>
          <w:rFonts w:cs="Arial"/>
        </w:rPr>
        <w:t>14</w:t>
      </w:r>
      <w:r w:rsidR="00987B77">
        <w:rPr>
          <w:rFonts w:cs="Arial"/>
        </w:rPr>
        <w:t xml:space="preserve"> </w:t>
      </w:r>
      <w:r w:rsidR="00310C89">
        <w:rPr>
          <w:rFonts w:cs="Arial"/>
        </w:rPr>
        <w:t>May</w:t>
      </w:r>
      <w:r w:rsidR="7DD70FAB" w:rsidRPr="001351D2">
        <w:rPr>
          <w:rFonts w:cs="Arial"/>
        </w:rPr>
        <w:t xml:space="preserve"> </w:t>
      </w:r>
      <w:r w:rsidR="00740A70" w:rsidRPr="001351D2">
        <w:rPr>
          <w:rFonts w:cs="Arial"/>
        </w:rPr>
        <w:t>2025</w:t>
      </w:r>
      <w:r w:rsidR="009C5F01">
        <w:rPr>
          <w:rFonts w:cs="Arial"/>
        </w:rPr>
        <w:t xml:space="preserve"> </w:t>
      </w:r>
      <w:r w:rsidR="00C15AF2">
        <w:rPr>
          <w:rFonts w:cs="Arial"/>
        </w:rPr>
        <w:t>tropical lows</w:t>
      </w:r>
      <w:r w:rsidR="00FF2123">
        <w:rPr>
          <w:rFonts w:cs="Arial"/>
        </w:rPr>
        <w:t xml:space="preserve"> and troughs</w:t>
      </w:r>
      <w:r w:rsidR="009C5F01">
        <w:rPr>
          <w:rFonts w:cs="Arial"/>
        </w:rPr>
        <w:t xml:space="preserve"> brought</w:t>
      </w:r>
      <w:r w:rsidR="001F005B">
        <w:rPr>
          <w:rFonts w:cs="Arial"/>
        </w:rPr>
        <w:t xml:space="preserve"> </w:t>
      </w:r>
      <w:r w:rsidR="009C5F01" w:rsidRPr="00071489">
        <w:rPr>
          <w:rFonts w:cs="Arial"/>
        </w:rPr>
        <w:t xml:space="preserve">rainfall to </w:t>
      </w:r>
      <w:r w:rsidR="005C5394">
        <w:rPr>
          <w:rFonts w:cs="Arial"/>
        </w:rPr>
        <w:t>parts</w:t>
      </w:r>
      <w:r w:rsidR="00C15AF2">
        <w:rPr>
          <w:rFonts w:cs="Arial"/>
        </w:rPr>
        <w:t xml:space="preserve"> of</w:t>
      </w:r>
      <w:r w:rsidR="005C5394">
        <w:rPr>
          <w:rFonts w:cs="Arial"/>
        </w:rPr>
        <w:t xml:space="preserve"> </w:t>
      </w:r>
      <w:r w:rsidR="00926AF8">
        <w:rPr>
          <w:rFonts w:cs="Arial"/>
        </w:rPr>
        <w:t>east</w:t>
      </w:r>
      <w:r w:rsidR="00C15AF2">
        <w:rPr>
          <w:rFonts w:cs="Arial"/>
        </w:rPr>
        <w:t xml:space="preserve">ern </w:t>
      </w:r>
      <w:r w:rsidR="00FF2123">
        <w:rPr>
          <w:rFonts w:cs="Arial"/>
        </w:rPr>
        <w:t xml:space="preserve">and northern </w:t>
      </w:r>
      <w:r w:rsidR="00C15AF2">
        <w:rPr>
          <w:rFonts w:cs="Arial"/>
        </w:rPr>
        <w:t>Australia</w:t>
      </w:r>
      <w:r w:rsidR="00926AF8">
        <w:rPr>
          <w:rFonts w:cs="Arial"/>
        </w:rPr>
        <w:t>.</w:t>
      </w:r>
    </w:p>
    <w:p w14:paraId="1894208A" w14:textId="66780F6A" w:rsidR="007B20BB" w:rsidRDefault="00265436" w:rsidP="00987B77">
      <w:pPr>
        <w:pStyle w:val="ListParagraph"/>
        <w:numPr>
          <w:ilvl w:val="1"/>
          <w:numId w:val="4"/>
        </w:numPr>
        <w:spacing w:after="120"/>
        <w:ind w:left="709" w:hanging="283"/>
        <w:rPr>
          <w:rFonts w:cs="Calibri"/>
        </w:rPr>
      </w:pPr>
      <w:r>
        <w:rPr>
          <w:rFonts w:cs="Calibri"/>
        </w:rPr>
        <w:t xml:space="preserve">Rainfall totals were low in </w:t>
      </w:r>
      <w:r w:rsidR="00C15AF2">
        <w:rPr>
          <w:rFonts w:cs="Calibri"/>
        </w:rPr>
        <w:t xml:space="preserve">all cropping regions, with 0-5 millimetres recorded </w:t>
      </w:r>
      <w:r w:rsidR="00B31187">
        <w:rPr>
          <w:rFonts w:cs="Calibri"/>
        </w:rPr>
        <w:t>in most areas</w:t>
      </w:r>
      <w:r w:rsidR="00581A72">
        <w:rPr>
          <w:rFonts w:cs="Calibri"/>
        </w:rPr>
        <w:t>.</w:t>
      </w:r>
    </w:p>
    <w:p w14:paraId="1F41D03B" w14:textId="000632AA" w:rsidR="006671C8" w:rsidRPr="006671C8" w:rsidRDefault="00CD226A" w:rsidP="00A0751F">
      <w:pPr>
        <w:pStyle w:val="ListParagraph"/>
        <w:numPr>
          <w:ilvl w:val="0"/>
          <w:numId w:val="4"/>
        </w:numPr>
        <w:spacing w:after="120"/>
        <w:ind w:left="363" w:hanging="357"/>
        <w:rPr>
          <w:rFonts w:cs="Arial"/>
        </w:rPr>
      </w:pPr>
      <w:r w:rsidRPr="00983171">
        <w:rPr>
          <w:rFonts w:cs="Arial"/>
        </w:rPr>
        <w:t>Over</w:t>
      </w:r>
      <w:r w:rsidR="00221D46" w:rsidRPr="00983171">
        <w:rPr>
          <w:rFonts w:cs="Arial"/>
        </w:rPr>
        <w:t xml:space="preserve"> the</w:t>
      </w:r>
      <w:r w:rsidRPr="00983171">
        <w:rPr>
          <w:rFonts w:cs="Arial"/>
        </w:rPr>
        <w:t xml:space="preserve"> coming </w:t>
      </w:r>
      <w:r w:rsidR="009E0710" w:rsidRPr="00983171">
        <w:rPr>
          <w:rFonts w:cs="Arial"/>
        </w:rPr>
        <w:t xml:space="preserve">eight </w:t>
      </w:r>
      <w:r w:rsidR="00A41A33" w:rsidRPr="00983171">
        <w:rPr>
          <w:rFonts w:cs="Arial"/>
        </w:rPr>
        <w:t>days</w:t>
      </w:r>
      <w:r w:rsidR="007403F6" w:rsidRPr="00983171">
        <w:rPr>
          <w:rFonts w:cs="Arial"/>
        </w:rPr>
        <w:t xml:space="preserve">, </w:t>
      </w:r>
      <w:r w:rsidR="00BA205D">
        <w:rPr>
          <w:rFonts w:cs="Arial"/>
        </w:rPr>
        <w:t>rainfall is</w:t>
      </w:r>
      <w:r w:rsidR="006D4527" w:rsidRPr="00983171">
        <w:rPr>
          <w:rFonts w:cs="Arial"/>
        </w:rPr>
        <w:t xml:space="preserve"> expected </w:t>
      </w:r>
      <w:r w:rsidR="004C0A18" w:rsidRPr="00983171">
        <w:rPr>
          <w:rFonts w:cs="Arial"/>
        </w:rPr>
        <w:t>across</w:t>
      </w:r>
      <w:r w:rsidR="00484DE5">
        <w:rPr>
          <w:rFonts w:cs="Arial"/>
        </w:rPr>
        <w:t xml:space="preserve"> limited</w:t>
      </w:r>
      <w:r w:rsidR="004C0A18" w:rsidRPr="00983171">
        <w:rPr>
          <w:rFonts w:cs="Arial"/>
        </w:rPr>
        <w:t xml:space="preserve"> </w:t>
      </w:r>
      <w:r w:rsidR="00255DB6">
        <w:rPr>
          <w:rFonts w:cs="Arial"/>
        </w:rPr>
        <w:t xml:space="preserve">parts of </w:t>
      </w:r>
      <w:r w:rsidR="00495FF1" w:rsidRPr="00983171">
        <w:rPr>
          <w:rFonts w:cs="Arial"/>
        </w:rPr>
        <w:t>eastern Australia</w:t>
      </w:r>
      <w:r w:rsidR="00F02DC8" w:rsidRPr="5B9F1310">
        <w:rPr>
          <w:rFonts w:cs="Arial"/>
        </w:rPr>
        <w:t>.</w:t>
      </w:r>
      <w:bookmarkEnd w:id="2"/>
      <w:bookmarkEnd w:id="3"/>
    </w:p>
    <w:p w14:paraId="52684D7A" w14:textId="4715E653" w:rsidR="00D5436E" w:rsidRDefault="006671C8" w:rsidP="00467764">
      <w:pPr>
        <w:pStyle w:val="ListParagraph"/>
        <w:numPr>
          <w:ilvl w:val="1"/>
          <w:numId w:val="4"/>
        </w:numPr>
        <w:spacing w:after="120"/>
        <w:ind w:left="709" w:hanging="283"/>
        <w:rPr>
          <w:rFonts w:cs="Calibri"/>
        </w:rPr>
      </w:pPr>
      <w:r w:rsidRPr="006671C8">
        <w:rPr>
          <w:rFonts w:cs="Arial"/>
        </w:rPr>
        <w:t xml:space="preserve">Little to no rainfall is expected across </w:t>
      </w:r>
      <w:bookmarkStart w:id="6" w:name="_Hlk196988026"/>
      <w:r w:rsidR="005730DE">
        <w:rPr>
          <w:rFonts w:cs="Arial"/>
        </w:rPr>
        <w:t>most cropping regions in the south</w:t>
      </w:r>
      <w:r w:rsidR="00766868">
        <w:rPr>
          <w:rFonts w:cs="Arial"/>
        </w:rPr>
        <w:t xml:space="preserve"> and west</w:t>
      </w:r>
      <w:r w:rsidR="0034326A">
        <w:rPr>
          <w:rFonts w:cs="Arial"/>
        </w:rPr>
        <w:t>.</w:t>
      </w:r>
      <w:r w:rsidR="00782DB9">
        <w:rPr>
          <w:rFonts w:cs="Arial"/>
        </w:rPr>
        <w:t xml:space="preserve"> </w:t>
      </w:r>
      <w:r w:rsidR="0081302E">
        <w:rPr>
          <w:rFonts w:cs="Arial"/>
        </w:rPr>
        <w:t>E</w:t>
      </w:r>
      <w:r w:rsidR="005730DE">
        <w:rPr>
          <w:rFonts w:cs="Arial"/>
        </w:rPr>
        <w:t xml:space="preserve">astern regions, including </w:t>
      </w:r>
      <w:r w:rsidR="00766868">
        <w:rPr>
          <w:rFonts w:cs="Arial"/>
        </w:rPr>
        <w:t xml:space="preserve">much of </w:t>
      </w:r>
      <w:r w:rsidR="005730DE">
        <w:rPr>
          <w:rFonts w:cs="Arial"/>
        </w:rPr>
        <w:t>Queensland</w:t>
      </w:r>
      <w:r w:rsidR="00AC56D9">
        <w:rPr>
          <w:rFonts w:cs="Arial"/>
        </w:rPr>
        <w:t xml:space="preserve"> and New South Wales, are forecast to </w:t>
      </w:r>
      <w:r w:rsidR="002F7541">
        <w:rPr>
          <w:rFonts w:cs="Arial"/>
        </w:rPr>
        <w:t>receive</w:t>
      </w:r>
      <w:r w:rsidR="00AC56D9">
        <w:rPr>
          <w:rFonts w:cs="Arial"/>
        </w:rPr>
        <w:t xml:space="preserve"> 5-50 millimetres.</w:t>
      </w:r>
    </w:p>
    <w:p w14:paraId="081CB479" w14:textId="3A9D4F85" w:rsidR="006671C8" w:rsidRPr="00D5436E" w:rsidRDefault="00D5436E" w:rsidP="00D5436E">
      <w:pPr>
        <w:pStyle w:val="ListParagraph"/>
        <w:numPr>
          <w:ilvl w:val="1"/>
          <w:numId w:val="4"/>
        </w:numPr>
        <w:spacing w:after="120"/>
        <w:ind w:left="709" w:hanging="283"/>
        <w:rPr>
          <w:rFonts w:cs="Calibri"/>
        </w:rPr>
      </w:pPr>
      <w:r w:rsidRPr="00D5436E">
        <w:rPr>
          <w:rFonts w:cs="Calibri"/>
        </w:rPr>
        <w:t>The</w:t>
      </w:r>
      <w:r w:rsidR="0037200B" w:rsidRPr="00D5436E">
        <w:rPr>
          <w:rFonts w:cs="Calibri"/>
        </w:rPr>
        <w:t xml:space="preserve"> </w:t>
      </w:r>
      <w:r w:rsidR="00856E3E" w:rsidRPr="00D5436E">
        <w:rPr>
          <w:rFonts w:cs="Calibri"/>
        </w:rPr>
        <w:t xml:space="preserve">lack of </w:t>
      </w:r>
      <w:r w:rsidR="004D4D4F" w:rsidRPr="00D5436E">
        <w:rPr>
          <w:rFonts w:cs="Calibri"/>
        </w:rPr>
        <w:t xml:space="preserve">autumn </w:t>
      </w:r>
      <w:r w:rsidR="00856E3E" w:rsidRPr="00D5436E">
        <w:rPr>
          <w:rFonts w:cs="Calibri"/>
        </w:rPr>
        <w:t>rainfall</w:t>
      </w:r>
      <w:r w:rsidR="00467764" w:rsidRPr="00D5436E">
        <w:rPr>
          <w:rFonts w:cs="Calibri"/>
        </w:rPr>
        <w:t xml:space="preserve"> </w:t>
      </w:r>
      <w:r w:rsidRPr="00D5436E">
        <w:rPr>
          <w:rFonts w:cs="Calibri"/>
        </w:rPr>
        <w:t>continues to present a risk to the timely germination and establishment of winter crops</w:t>
      </w:r>
      <w:r w:rsidR="00ED20F2">
        <w:rPr>
          <w:rFonts w:cs="Calibri"/>
        </w:rPr>
        <w:t xml:space="preserve"> –</w:t>
      </w:r>
      <w:r w:rsidRPr="00D5436E">
        <w:rPr>
          <w:rFonts w:cs="Calibri"/>
        </w:rPr>
        <w:t xml:space="preserve"> particularly</w:t>
      </w:r>
      <w:r w:rsidR="00ED20F2">
        <w:rPr>
          <w:rFonts w:cs="Calibri"/>
        </w:rPr>
        <w:t xml:space="preserve"> </w:t>
      </w:r>
      <w:r w:rsidRPr="00D5436E">
        <w:rPr>
          <w:rFonts w:cs="Calibri"/>
        </w:rPr>
        <w:t xml:space="preserve">in those areas of southern New South Wales, western Victoria and South Australia </w:t>
      </w:r>
      <w:r w:rsidR="00B01DD2">
        <w:rPr>
          <w:rFonts w:cs="Calibri"/>
        </w:rPr>
        <w:t>where there is</w:t>
      </w:r>
      <w:r w:rsidR="00B01DD2" w:rsidRPr="00D5436E">
        <w:rPr>
          <w:rFonts w:cs="Calibri"/>
        </w:rPr>
        <w:t xml:space="preserve"> </w:t>
      </w:r>
      <w:r w:rsidRPr="00D5436E">
        <w:rPr>
          <w:rFonts w:cs="Calibri"/>
        </w:rPr>
        <w:t>low stored soil moisture.</w:t>
      </w:r>
    </w:p>
    <w:bookmarkEnd w:id="4"/>
    <w:bookmarkEnd w:id="6"/>
    <w:p w14:paraId="1ADF8769" w14:textId="5B0E3039" w:rsidR="00D22D61" w:rsidRPr="00AC56D9" w:rsidRDefault="00D22D61" w:rsidP="00AC56D9">
      <w:pPr>
        <w:pStyle w:val="ListParagraph"/>
        <w:numPr>
          <w:ilvl w:val="0"/>
          <w:numId w:val="4"/>
        </w:numPr>
        <w:spacing w:after="120"/>
        <w:ind w:left="363" w:hanging="357"/>
        <w:rPr>
          <w:rFonts w:cs="Arial"/>
        </w:rPr>
      </w:pPr>
      <w:r w:rsidRPr="00AC56D9">
        <w:rPr>
          <w:rFonts w:cs="Arial"/>
        </w:rPr>
        <w:t xml:space="preserve">Rainfall in </w:t>
      </w:r>
      <w:r w:rsidR="009D723E" w:rsidRPr="00AC56D9">
        <w:rPr>
          <w:rFonts w:cs="Arial"/>
        </w:rPr>
        <w:t>April</w:t>
      </w:r>
      <w:r w:rsidRPr="00AC56D9">
        <w:rPr>
          <w:rFonts w:cs="Arial"/>
        </w:rPr>
        <w:t xml:space="preserve"> 2025 was variable across the world’s major grain- and oilseed-producing regions, leading to differing crop production outcomes.</w:t>
      </w:r>
    </w:p>
    <w:p w14:paraId="0C5A8530" w14:textId="348AEBED" w:rsidR="00D22D61" w:rsidRPr="00D3536E" w:rsidRDefault="00D22D61" w:rsidP="00D22D61">
      <w:pPr>
        <w:pStyle w:val="ListParagraph"/>
        <w:numPr>
          <w:ilvl w:val="1"/>
          <w:numId w:val="4"/>
        </w:numPr>
        <w:spacing w:after="120"/>
        <w:ind w:left="709" w:hanging="283"/>
        <w:rPr>
          <w:rFonts w:cs="Calibri"/>
        </w:rPr>
      </w:pPr>
      <w:r w:rsidRPr="04729DCF">
        <w:rPr>
          <w:rFonts w:cs="Calibri"/>
        </w:rPr>
        <w:t xml:space="preserve">Global production conditions were generally favourable </w:t>
      </w:r>
      <w:r w:rsidRPr="00D3536E">
        <w:rPr>
          <w:rFonts w:cs="Calibri"/>
        </w:rPr>
        <w:t>for rice</w:t>
      </w:r>
      <w:r w:rsidR="00F0249B">
        <w:rPr>
          <w:rFonts w:cs="Calibri"/>
        </w:rPr>
        <w:t>, soybeans</w:t>
      </w:r>
      <w:r w:rsidRPr="00D3536E">
        <w:rPr>
          <w:rFonts w:cs="Calibri"/>
        </w:rPr>
        <w:t xml:space="preserve"> and maize, but variable for wheat.</w:t>
      </w:r>
    </w:p>
    <w:p w14:paraId="07B44534" w14:textId="26D56158" w:rsidR="00D22D61" w:rsidRPr="00623F16" w:rsidRDefault="00D22D61" w:rsidP="00D22D61">
      <w:pPr>
        <w:pStyle w:val="ListParagraph"/>
        <w:numPr>
          <w:ilvl w:val="1"/>
          <w:numId w:val="4"/>
        </w:numPr>
        <w:spacing w:after="120"/>
        <w:ind w:left="709" w:hanging="283"/>
        <w:rPr>
          <w:rFonts w:cs="Arial"/>
          <w:bCs/>
        </w:rPr>
      </w:pPr>
      <w:r w:rsidRPr="00623F16">
        <w:rPr>
          <w:rFonts w:cs="Arial"/>
          <w:bCs/>
        </w:rPr>
        <w:t xml:space="preserve">Global production conditions have been </w:t>
      </w:r>
      <w:r>
        <w:rPr>
          <w:rFonts w:cs="Arial"/>
          <w:bCs/>
        </w:rPr>
        <w:t>slightly more</w:t>
      </w:r>
      <w:r w:rsidRPr="00623F16">
        <w:rPr>
          <w:rFonts w:cs="Arial"/>
          <w:bCs/>
        </w:rPr>
        <w:t xml:space="preserve"> favourable to those used to formulate ABARES</w:t>
      </w:r>
      <w:r w:rsidR="00F00B26">
        <w:rPr>
          <w:rFonts w:cs="Arial"/>
          <w:bCs/>
        </w:rPr>
        <w:t xml:space="preserve"> 2024-25</w:t>
      </w:r>
      <w:r w:rsidRPr="00623F16">
        <w:rPr>
          <w:rFonts w:cs="Arial"/>
          <w:bCs/>
        </w:rPr>
        <w:t xml:space="preserve"> forecasts of global grain supplies and world prices in </w:t>
      </w:r>
      <w:r w:rsidR="008625D5">
        <w:rPr>
          <w:rFonts w:cs="Arial"/>
          <w:bCs/>
        </w:rPr>
        <w:t>the</w:t>
      </w:r>
      <w:r w:rsidR="008625D5" w:rsidRPr="00623F16">
        <w:rPr>
          <w:rFonts w:cs="Arial"/>
          <w:bCs/>
        </w:rPr>
        <w:t xml:space="preserve"> </w:t>
      </w:r>
      <w:r>
        <w:rPr>
          <w:rFonts w:cs="Arial"/>
          <w:bCs/>
        </w:rPr>
        <w:t>March</w:t>
      </w:r>
      <w:r w:rsidRPr="00623F16">
        <w:rPr>
          <w:rFonts w:cs="Arial"/>
          <w:bCs/>
        </w:rPr>
        <w:t xml:space="preserve"> 202</w:t>
      </w:r>
      <w:r>
        <w:rPr>
          <w:rFonts w:cs="Arial"/>
          <w:bCs/>
        </w:rPr>
        <w:t>5</w:t>
      </w:r>
      <w:r w:rsidRPr="00623F16">
        <w:rPr>
          <w:rFonts w:cs="Arial"/>
          <w:bCs/>
        </w:rPr>
        <w:t xml:space="preserve"> Agricultural Commodities Report. As a result, global grain and oilseed production are likely to </w:t>
      </w:r>
      <w:r>
        <w:rPr>
          <w:rFonts w:cs="Arial"/>
          <w:bCs/>
        </w:rPr>
        <w:t>increase</w:t>
      </w:r>
      <w:r w:rsidRPr="00623F16">
        <w:rPr>
          <w:rFonts w:cs="Arial"/>
          <w:bCs/>
        </w:rPr>
        <w:t xml:space="preserve"> </w:t>
      </w:r>
      <w:r w:rsidR="00D41E63">
        <w:rPr>
          <w:rFonts w:cs="Arial"/>
          <w:bCs/>
        </w:rPr>
        <w:t>beyond</w:t>
      </w:r>
      <w:r w:rsidR="00D41E63" w:rsidRPr="00623F16">
        <w:rPr>
          <w:rFonts w:cs="Arial"/>
          <w:bCs/>
        </w:rPr>
        <w:t xml:space="preserve"> </w:t>
      </w:r>
      <w:r w:rsidRPr="00623F16">
        <w:rPr>
          <w:rFonts w:cs="Arial"/>
          <w:bCs/>
        </w:rPr>
        <w:t xml:space="preserve">the </w:t>
      </w:r>
      <w:r w:rsidR="00EF0879">
        <w:rPr>
          <w:rFonts w:cs="Arial"/>
          <w:bCs/>
        </w:rPr>
        <w:t xml:space="preserve">numbers in the </w:t>
      </w:r>
      <w:r>
        <w:rPr>
          <w:rFonts w:cs="Arial"/>
          <w:bCs/>
        </w:rPr>
        <w:t>March</w:t>
      </w:r>
      <w:r w:rsidRPr="00623F16">
        <w:rPr>
          <w:rFonts w:cs="Arial"/>
          <w:bCs/>
        </w:rPr>
        <w:t xml:space="preserve"> forecast</w:t>
      </w:r>
      <w:r>
        <w:rPr>
          <w:rFonts w:cs="Arial"/>
          <w:bCs/>
        </w:rPr>
        <w:t>, due to improvements in global wheat</w:t>
      </w:r>
      <w:r>
        <w:rPr>
          <w:rFonts w:cs="Arial"/>
        </w:rPr>
        <w:t xml:space="preserve">, </w:t>
      </w:r>
      <w:r>
        <w:rPr>
          <w:rFonts w:cs="Arial"/>
          <w:bCs/>
        </w:rPr>
        <w:t xml:space="preserve">maize </w:t>
      </w:r>
      <w:r>
        <w:rPr>
          <w:rFonts w:cs="Arial"/>
        </w:rPr>
        <w:t xml:space="preserve">and </w:t>
      </w:r>
      <w:r w:rsidR="004358F9">
        <w:rPr>
          <w:rFonts w:cs="Arial"/>
        </w:rPr>
        <w:t xml:space="preserve">rice </w:t>
      </w:r>
      <w:r>
        <w:rPr>
          <w:rFonts w:cs="Arial"/>
          <w:bCs/>
        </w:rPr>
        <w:t>production</w:t>
      </w:r>
      <w:r w:rsidRPr="00623F16">
        <w:rPr>
          <w:rFonts w:cs="Arial"/>
          <w:bCs/>
        </w:rPr>
        <w:t>.</w:t>
      </w:r>
    </w:p>
    <w:p w14:paraId="364EB3F2" w14:textId="2D87C6F9" w:rsidR="00A17B9E" w:rsidRPr="00782DB9" w:rsidRDefault="00A17B9E" w:rsidP="00A17B9E">
      <w:pPr>
        <w:pStyle w:val="ListParagraph"/>
        <w:numPr>
          <w:ilvl w:val="0"/>
          <w:numId w:val="4"/>
        </w:numPr>
        <w:spacing w:after="120"/>
        <w:ind w:left="360" w:hanging="357"/>
        <w:rPr>
          <w:rFonts w:cs="Arial"/>
        </w:rPr>
      </w:pPr>
      <w:r w:rsidRPr="00782DB9">
        <w:rPr>
          <w:rFonts w:cs="Arial"/>
        </w:rPr>
        <w:t xml:space="preserve">Water </w:t>
      </w:r>
      <w:r w:rsidR="00AC1791" w:rsidRPr="00782DB9">
        <w:rPr>
          <w:rFonts w:cs="Arial"/>
        </w:rPr>
        <w:t xml:space="preserve">storage levels in the Murray-Darling Basin (MDB) increased between </w:t>
      </w:r>
      <w:r w:rsidR="007A2811" w:rsidRPr="00782DB9">
        <w:rPr>
          <w:rFonts w:cs="Arial"/>
        </w:rPr>
        <w:t xml:space="preserve">08 May 2025 and 15 May 2025 by 98 gigalitres (GL). Current volume of water held in storage is 11,904 GL, equivalent to 53% of total storage capacity. This is 28 percent or 4,737 GL less than at the same time last year. Water storage data is sourced from the </w:t>
      </w:r>
      <w:r w:rsidRPr="00782DB9">
        <w:rPr>
          <w:rFonts w:cs="Arial"/>
        </w:rPr>
        <w:t xml:space="preserve">Bureau of Meteorology. </w:t>
      </w:r>
    </w:p>
    <w:p w14:paraId="045A1AA4" w14:textId="2AC5A3F8" w:rsidR="00A17B9E" w:rsidRPr="00782DB9" w:rsidRDefault="00A17B9E" w:rsidP="00A17B9E">
      <w:pPr>
        <w:pStyle w:val="ListParagraph"/>
        <w:numPr>
          <w:ilvl w:val="0"/>
          <w:numId w:val="4"/>
        </w:numPr>
        <w:spacing w:after="120"/>
        <w:ind w:left="360" w:hanging="357"/>
        <w:rPr>
          <w:rFonts w:cs="Arial"/>
        </w:rPr>
      </w:pPr>
      <w:r w:rsidRPr="00782DB9">
        <w:rPr>
          <w:rFonts w:cs="Arial"/>
        </w:rPr>
        <w:t xml:space="preserve">Allocation </w:t>
      </w:r>
      <w:r w:rsidR="000165DF" w:rsidRPr="00782DB9">
        <w:rPr>
          <w:rFonts w:cs="Arial"/>
        </w:rPr>
        <w:t xml:space="preserve">prices in the Victorian Murray below the Barmah Choke </w:t>
      </w:r>
      <w:r w:rsidR="007B6E28">
        <w:rPr>
          <w:rFonts w:cs="Arial"/>
        </w:rPr>
        <w:t>de</w:t>
      </w:r>
      <w:r w:rsidR="000165DF" w:rsidRPr="00782DB9">
        <w:rPr>
          <w:rFonts w:cs="Arial"/>
        </w:rPr>
        <w:t>creased from $</w:t>
      </w:r>
      <w:r w:rsidR="00AD798F" w:rsidRPr="00782DB9">
        <w:rPr>
          <w:rFonts w:cs="Arial"/>
        </w:rPr>
        <w:t>343 on 08 May to $316 on 15 May. Trade between Murrumbidgee and Murray IVTs are open</w:t>
      </w:r>
      <w:r w:rsidR="005B3573" w:rsidRPr="00782DB9">
        <w:rPr>
          <w:rFonts w:cs="Arial"/>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17F45535"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7E5955">
        <w:rPr>
          <w:rFonts w:ascii="Calibri" w:hAnsi="Calibri" w:cs="Arial"/>
          <w:sz w:val="22"/>
          <w:szCs w:val="22"/>
        </w:rPr>
        <w:t xml:space="preserve">14 </w:t>
      </w:r>
      <w:r w:rsidR="0032123C">
        <w:rPr>
          <w:rFonts w:ascii="Calibri" w:hAnsi="Calibri" w:cs="Arial"/>
          <w:sz w:val="22"/>
          <w:szCs w:val="22"/>
        </w:rPr>
        <w:t>May</w:t>
      </w:r>
      <w:r w:rsidR="000D315F">
        <w:rPr>
          <w:rFonts w:ascii="Calibri" w:hAnsi="Calibri" w:cs="Arial"/>
          <w:sz w:val="22"/>
          <w:szCs w:val="22"/>
        </w:rPr>
        <w:t xml:space="preserve"> 2025</w:t>
      </w:r>
      <w:r w:rsidRPr="04729DCF">
        <w:rPr>
          <w:rFonts w:ascii="Calibri" w:hAnsi="Calibri" w:cs="Arial"/>
          <w:sz w:val="22"/>
          <w:szCs w:val="22"/>
        </w:rPr>
        <w:t xml:space="preserve">, </w:t>
      </w:r>
      <w:r w:rsidR="00EF4D22">
        <w:rPr>
          <w:rFonts w:ascii="Calibri" w:hAnsi="Calibri" w:cs="Arial"/>
          <w:b/>
          <w:bCs/>
          <w:sz w:val="22"/>
          <w:szCs w:val="22"/>
        </w:rPr>
        <w:t>tropical lows</w:t>
      </w:r>
      <w:r w:rsidR="00971BA6">
        <w:rPr>
          <w:rFonts w:ascii="Calibri" w:hAnsi="Calibri" w:cs="Arial"/>
          <w:b/>
          <w:bCs/>
          <w:sz w:val="22"/>
          <w:szCs w:val="22"/>
        </w:rPr>
        <w:t xml:space="preserve">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w:t>
      </w:r>
      <w:r w:rsidR="0032123C">
        <w:rPr>
          <w:rFonts w:ascii="Calibri" w:hAnsi="Calibri" w:cs="Arial"/>
          <w:sz w:val="22"/>
          <w:szCs w:val="22"/>
        </w:rPr>
        <w:t xml:space="preserve">limited </w:t>
      </w:r>
      <w:r w:rsidR="000A2AEF">
        <w:rPr>
          <w:rFonts w:ascii="Calibri" w:hAnsi="Calibri" w:cs="Arial"/>
          <w:sz w:val="22"/>
          <w:szCs w:val="22"/>
        </w:rPr>
        <w:t>rainfall</w:t>
      </w:r>
      <w:r w:rsidR="00A7513E" w:rsidRPr="00361191">
        <w:rPr>
          <w:rFonts w:ascii="Calibri" w:hAnsi="Calibri" w:cs="Arial"/>
          <w:sz w:val="22"/>
          <w:szCs w:val="22"/>
        </w:rPr>
        <w:t xml:space="preserve"> to </w:t>
      </w:r>
      <w:r w:rsidR="001D42FE">
        <w:rPr>
          <w:rFonts w:ascii="Calibri" w:hAnsi="Calibri" w:cs="Arial"/>
          <w:sz w:val="22"/>
          <w:szCs w:val="22"/>
        </w:rPr>
        <w:t>parts</w:t>
      </w:r>
      <w:r w:rsidR="00A1193C">
        <w:rPr>
          <w:rFonts w:ascii="Calibri" w:hAnsi="Calibri" w:cs="Arial"/>
          <w:sz w:val="22"/>
          <w:szCs w:val="22"/>
        </w:rPr>
        <w:t xml:space="preserve"> of </w:t>
      </w:r>
      <w:r w:rsidR="0032123C">
        <w:rPr>
          <w:rFonts w:ascii="Calibri" w:hAnsi="Calibri" w:cs="Arial"/>
          <w:sz w:val="22"/>
          <w:szCs w:val="22"/>
        </w:rPr>
        <w:t>east</w:t>
      </w:r>
      <w:r w:rsidR="00536E0D">
        <w:rPr>
          <w:rFonts w:ascii="Calibri" w:hAnsi="Calibri" w:cs="Arial"/>
          <w:sz w:val="22"/>
          <w:szCs w:val="22"/>
        </w:rPr>
        <w:t>ern</w:t>
      </w:r>
      <w:r w:rsidR="00596123">
        <w:rPr>
          <w:rFonts w:ascii="Calibri" w:hAnsi="Calibri" w:cs="Arial"/>
          <w:sz w:val="22"/>
          <w:szCs w:val="22"/>
        </w:rPr>
        <w:t xml:space="preserve"> and northern </w:t>
      </w:r>
      <w:r w:rsidR="007E5955">
        <w:rPr>
          <w:rFonts w:ascii="Calibri" w:hAnsi="Calibri" w:cs="Arial"/>
          <w:sz w:val="22"/>
          <w:szCs w:val="22"/>
        </w:rPr>
        <w:t>Australia</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4EC4018B" w14:textId="15CBE6CB" w:rsidR="00DE5847" w:rsidRPr="00DE5847" w:rsidRDefault="004F5782" w:rsidP="00DE5847">
      <w:pPr>
        <w:pStyle w:val="ListParagraph"/>
        <w:numPr>
          <w:ilvl w:val="0"/>
          <w:numId w:val="4"/>
        </w:numPr>
        <w:spacing w:before="120" w:after="0"/>
        <w:ind w:left="357" w:hanging="357"/>
        <w:rPr>
          <w:rFonts w:cs="Arial"/>
        </w:rPr>
      </w:pPr>
      <w:r>
        <w:rPr>
          <w:rFonts w:cs="Arial"/>
        </w:rPr>
        <w:t>Falls</w:t>
      </w:r>
      <w:r w:rsidR="0071548D">
        <w:rPr>
          <w:rFonts w:cs="Arial"/>
        </w:rPr>
        <w:t xml:space="preserve"> of between </w:t>
      </w:r>
      <w:r>
        <w:rPr>
          <w:rFonts w:cs="Arial"/>
        </w:rPr>
        <w:t xml:space="preserve">5-150 millimetres of rainfall were observed in isolated areas </w:t>
      </w:r>
      <w:r w:rsidR="0071548D">
        <w:rPr>
          <w:rFonts w:cs="Arial"/>
        </w:rPr>
        <w:t xml:space="preserve">of </w:t>
      </w:r>
      <w:r w:rsidR="004E2C5A">
        <w:rPr>
          <w:rFonts w:cs="Arial"/>
        </w:rPr>
        <w:t>northern Queensland</w:t>
      </w:r>
      <w:r w:rsidR="0071548D">
        <w:rPr>
          <w:rFonts w:cs="Arial"/>
        </w:rPr>
        <w:t xml:space="preserve">, </w:t>
      </w:r>
      <w:r w:rsidR="00AC2AB6">
        <w:rPr>
          <w:rFonts w:cs="Arial"/>
        </w:rPr>
        <w:t>across parts of northern Western Australia and the west of the Northern Terr</w:t>
      </w:r>
      <w:r w:rsidR="0029254D">
        <w:rPr>
          <w:rFonts w:cs="Arial"/>
        </w:rPr>
        <w:t>itor</w:t>
      </w:r>
      <w:r w:rsidR="00AC2AB6">
        <w:rPr>
          <w:rFonts w:cs="Arial"/>
        </w:rPr>
        <w:t>y</w:t>
      </w:r>
      <w:r w:rsidR="00FB44C8">
        <w:rPr>
          <w:rFonts w:cs="Arial"/>
        </w:rPr>
        <w:t>.</w:t>
      </w:r>
    </w:p>
    <w:p w14:paraId="7BFD9B56" w14:textId="76AD5D60" w:rsidR="007D0EFF" w:rsidRPr="007D0EFF" w:rsidRDefault="008C086C" w:rsidP="00FA3246">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A54272">
        <w:rPr>
          <w:rFonts w:cs="Arial"/>
        </w:rPr>
        <w:t>5-</w:t>
      </w:r>
      <w:r w:rsidR="00FB44C8">
        <w:rPr>
          <w:rFonts w:cs="Arial"/>
        </w:rPr>
        <w:t>10</w:t>
      </w:r>
      <w:r w:rsidR="00A54272">
        <w:rPr>
          <w:rFonts w:cs="Arial"/>
        </w:rPr>
        <w:t>0</w:t>
      </w:r>
      <w:r w:rsidR="00E74E79" w:rsidRPr="71382ED7">
        <w:rPr>
          <w:rFonts w:cs="Arial"/>
        </w:rPr>
        <w:t xml:space="preserve"> millimetres were recorded across</w:t>
      </w:r>
      <w:r w:rsidR="00C95A9D">
        <w:rPr>
          <w:rFonts w:cs="Arial"/>
        </w:rPr>
        <w:t xml:space="preserve"> </w:t>
      </w:r>
      <w:r w:rsidR="006D43A9">
        <w:rPr>
          <w:rFonts w:cs="Arial"/>
        </w:rPr>
        <w:t xml:space="preserve">parts </w:t>
      </w:r>
      <w:r w:rsidR="00E364BD">
        <w:rPr>
          <w:rFonts w:cs="Arial"/>
        </w:rPr>
        <w:t>of</w:t>
      </w:r>
      <w:r w:rsidR="00A54272">
        <w:rPr>
          <w:rFonts w:cs="Arial"/>
        </w:rPr>
        <w:t xml:space="preserve"> eastern</w:t>
      </w:r>
      <w:r w:rsidR="00E364BD">
        <w:rPr>
          <w:rFonts w:cs="Arial"/>
        </w:rPr>
        <w:t xml:space="preserve"> </w:t>
      </w:r>
      <w:r w:rsidR="0093243E">
        <w:rPr>
          <w:rFonts w:cs="Arial"/>
        </w:rPr>
        <w:t>New South Wales</w:t>
      </w:r>
      <w:r w:rsidR="006F6434">
        <w:rPr>
          <w:rFonts w:cs="Arial"/>
        </w:rPr>
        <w:t xml:space="preserve"> and</w:t>
      </w:r>
      <w:r w:rsidR="00FB44C8">
        <w:rPr>
          <w:rFonts w:cs="Arial"/>
        </w:rPr>
        <w:t xml:space="preserve"> southeast</w:t>
      </w:r>
      <w:r w:rsidR="006F6434">
        <w:rPr>
          <w:rFonts w:cs="Arial"/>
        </w:rPr>
        <w:t xml:space="preserve"> Queensland</w:t>
      </w:r>
      <w:r w:rsidR="00FB44C8">
        <w:rPr>
          <w:rFonts w:cs="Arial"/>
        </w:rPr>
        <w:t xml:space="preserve">. </w:t>
      </w:r>
    </w:p>
    <w:p w14:paraId="30338775" w14:textId="07B9BFBE" w:rsidR="00A5392F" w:rsidRPr="001C729E" w:rsidRDefault="00FB44C8" w:rsidP="00FA3246">
      <w:pPr>
        <w:pStyle w:val="ListParagraph"/>
        <w:numPr>
          <w:ilvl w:val="0"/>
          <w:numId w:val="4"/>
        </w:numPr>
        <w:spacing w:before="120" w:after="0"/>
        <w:ind w:left="357" w:hanging="357"/>
      </w:pPr>
      <w:r>
        <w:rPr>
          <w:rFonts w:cs="Arial"/>
        </w:rPr>
        <w:t>In Tasmania</w:t>
      </w:r>
      <w:r w:rsidR="00DE5847">
        <w:rPr>
          <w:rFonts w:cs="Arial"/>
        </w:rPr>
        <w:t>, rainfall totals of up to 50 millimetres were recorded in the west.</w:t>
      </w:r>
    </w:p>
    <w:p w14:paraId="7959AB72" w14:textId="1A4373EA" w:rsidR="00051AE3" w:rsidRPr="00305245" w:rsidRDefault="00051AE3" w:rsidP="00051AE3">
      <w:pPr>
        <w:pStyle w:val="ListParagraph"/>
        <w:numPr>
          <w:ilvl w:val="0"/>
          <w:numId w:val="4"/>
        </w:numPr>
        <w:spacing w:before="120" w:after="0"/>
        <w:ind w:left="357" w:hanging="357"/>
      </w:pPr>
      <w:r>
        <w:t>Little to no rainfall was observed across remaining areas of the country.</w:t>
      </w:r>
    </w:p>
    <w:p w14:paraId="33EA5BF8" w14:textId="77777777" w:rsidR="00051AE3" w:rsidRPr="001C729E" w:rsidRDefault="00051AE3" w:rsidP="00782DB9">
      <w:pPr>
        <w:spacing w:before="120"/>
      </w:pPr>
    </w:p>
    <w:p w14:paraId="0F7A14D8" w14:textId="464DE179" w:rsidR="00E9294D" w:rsidRPr="00E9294D" w:rsidRDefault="0099006C" w:rsidP="00E9294D">
      <w:pPr>
        <w:spacing w:before="120" w:line="276" w:lineRule="auto"/>
        <w:rPr>
          <w:rFonts w:ascii="Calibri" w:hAnsi="Calibri" w:cs="Arial"/>
          <w:sz w:val="22"/>
          <w:szCs w:val="22"/>
        </w:rPr>
      </w:pPr>
      <w:r w:rsidRPr="00E9294D">
        <w:rPr>
          <w:rFonts w:ascii="Calibri" w:hAnsi="Calibri" w:cs="Arial"/>
          <w:sz w:val="22"/>
          <w:szCs w:val="22"/>
        </w:rPr>
        <w:t xml:space="preserve">Cropping regions </w:t>
      </w:r>
      <w:r w:rsidR="00EC39A9" w:rsidRPr="00E9294D">
        <w:rPr>
          <w:rFonts w:ascii="Calibri" w:hAnsi="Calibri" w:cs="Arial"/>
          <w:sz w:val="22"/>
          <w:szCs w:val="22"/>
        </w:rPr>
        <w:t>received little to no rainfall in the week ending 14 May 2025</w:t>
      </w:r>
      <w:r w:rsidR="00B96063">
        <w:rPr>
          <w:rFonts w:ascii="Calibri" w:hAnsi="Calibri" w:cs="Arial"/>
          <w:sz w:val="22"/>
          <w:szCs w:val="22"/>
        </w:rPr>
        <w:t>.</w:t>
      </w:r>
    </w:p>
    <w:p w14:paraId="4EE004F1" w14:textId="45811405" w:rsidR="00A34E41" w:rsidRPr="00536213" w:rsidRDefault="00167157" w:rsidP="00E9294D">
      <w:pPr>
        <w:pStyle w:val="ListParagraph"/>
        <w:numPr>
          <w:ilvl w:val="0"/>
          <w:numId w:val="4"/>
        </w:numPr>
        <w:spacing w:before="120" w:after="0"/>
        <w:ind w:left="357" w:hanging="357"/>
        <w:contextualSpacing w:val="0"/>
      </w:pPr>
      <w:r w:rsidRPr="00536213">
        <w:t xml:space="preserve">Moving into the winter growing season, a lack of rainfall in the recent week will </w:t>
      </w:r>
      <w:r w:rsidR="00006453">
        <w:t xml:space="preserve">continue </w:t>
      </w:r>
      <w:r w:rsidR="00E9294D">
        <w:t xml:space="preserve">to </w:t>
      </w:r>
      <w:r w:rsidR="00E9294D" w:rsidRPr="00536213">
        <w:t>delay</w:t>
      </w:r>
      <w:r w:rsidRPr="00536213">
        <w:t xml:space="preserve"> </w:t>
      </w:r>
      <w:r w:rsidR="004426C2">
        <w:t xml:space="preserve">the </w:t>
      </w:r>
      <w:r w:rsidRPr="00536213">
        <w:t xml:space="preserve">germination of dry sown winter crops in areas </w:t>
      </w:r>
      <w:r w:rsidR="004A764F">
        <w:t xml:space="preserve">of </w:t>
      </w:r>
      <w:r w:rsidR="004426C2">
        <w:t>south-</w:t>
      </w:r>
      <w:r w:rsidR="00531A84">
        <w:t xml:space="preserve">eastern and Western Australia </w:t>
      </w:r>
      <w:r w:rsidRPr="00536213">
        <w:t>where upper layer soil moisture is low.</w:t>
      </w:r>
      <w:r w:rsidR="001C1AA2" w:rsidRPr="00536213">
        <w:t xml:space="preserve"> </w:t>
      </w:r>
    </w:p>
    <w:p w14:paraId="0ACA8A80" w14:textId="743E087A"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7218B1">
        <w:rPr>
          <w:rFonts w:cs="Calibri"/>
          <w:i w:val="0"/>
          <w:color w:val="auto"/>
          <w:sz w:val="22"/>
          <w:szCs w:val="22"/>
        </w:rPr>
        <w:t>14</w:t>
      </w:r>
      <w:r w:rsidR="00301B6A">
        <w:rPr>
          <w:rFonts w:cs="Calibri"/>
          <w:i w:val="0"/>
          <w:color w:val="auto"/>
          <w:sz w:val="22"/>
          <w:szCs w:val="22"/>
        </w:rPr>
        <w:t xml:space="preserve"> May</w:t>
      </w:r>
      <w:r w:rsidR="006E650A">
        <w:rPr>
          <w:rFonts w:cs="Calibri"/>
          <w:i w:val="0"/>
          <w:color w:val="auto"/>
          <w:sz w:val="22"/>
          <w:szCs w:val="22"/>
        </w:rPr>
        <w:t xml:space="preserve"> </w:t>
      </w:r>
      <w:r w:rsidR="002D0F5A">
        <w:rPr>
          <w:rFonts w:cs="Calibri"/>
          <w:i w:val="0"/>
          <w:color w:val="auto"/>
          <w:sz w:val="22"/>
          <w:szCs w:val="22"/>
        </w:rPr>
        <w:t>2025</w:t>
      </w:r>
    </w:p>
    <w:p w14:paraId="1730191C" w14:textId="081D631A" w:rsidR="00801384" w:rsidRPr="00A50940" w:rsidRDefault="005A1ABB" w:rsidP="00801384">
      <w:pPr>
        <w:jc w:val="center"/>
        <w:rPr>
          <w:i/>
        </w:rPr>
      </w:pPr>
      <w:r>
        <w:rPr>
          <w:noProof/>
        </w:rPr>
        <w:drawing>
          <wp:inline distT="0" distB="0" distL="0" distR="0" wp14:anchorId="6A6F9EE8" wp14:editId="6608A8F6">
            <wp:extent cx="5731510" cy="3856355"/>
            <wp:effectExtent l="0" t="0" r="2540" b="0"/>
            <wp:docPr id="330748320"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48320" name="Picture 1" descr="A map of australia with different colored areas&#10;&#10;AI-generated content may be incorrect."/>
                    <pic:cNvPicPr/>
                  </pic:nvPicPr>
                  <pic:blipFill>
                    <a:blip r:embed="rId12"/>
                    <a:stretch>
                      <a:fillRect/>
                    </a:stretch>
                  </pic:blipFill>
                  <pic:spPr>
                    <a:xfrm>
                      <a:off x="0" y="0"/>
                      <a:ext cx="5731510" cy="3856355"/>
                    </a:xfrm>
                    <a:prstGeom prst="rect">
                      <a:avLst/>
                    </a:prstGeom>
                  </pic:spPr>
                </pic:pic>
              </a:graphicData>
            </a:graphic>
          </wp:inline>
        </w:drawing>
      </w:r>
    </w:p>
    <w:p w14:paraId="2B3FFB06" w14:textId="664CEF2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5A1ABB">
        <w:rPr>
          <w:rFonts w:ascii="Calibri" w:hAnsi="Calibri" w:cs="Calibri"/>
          <w:color w:val="000000"/>
          <w:sz w:val="12"/>
          <w:szCs w:val="12"/>
        </w:rPr>
        <w:t>14</w:t>
      </w:r>
      <w:r w:rsidR="003F022E">
        <w:rPr>
          <w:rFonts w:ascii="Calibri" w:hAnsi="Calibri" w:cs="Calibri"/>
          <w:color w:val="000000"/>
          <w:sz w:val="12"/>
          <w:szCs w:val="12"/>
        </w:rPr>
        <w:t>/</w:t>
      </w:r>
      <w:r w:rsidR="00AA4E82">
        <w:rPr>
          <w:rFonts w:ascii="Calibri" w:hAnsi="Calibri" w:cs="Calibri"/>
          <w:color w:val="000000"/>
          <w:sz w:val="12"/>
          <w:szCs w:val="12"/>
        </w:rPr>
        <w:t>5</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2F7188D2"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531A84">
        <w:rPr>
          <w:rFonts w:ascii="Calibri" w:hAnsi="Calibri" w:cs="Arial"/>
          <w:sz w:val="22"/>
          <w:szCs w:val="22"/>
        </w:rPr>
        <w:t xml:space="preserve">22 </w:t>
      </w:r>
      <w:r w:rsidR="00301CB3">
        <w:rPr>
          <w:rFonts w:ascii="Calibri" w:hAnsi="Calibri" w:cs="Arial"/>
          <w:sz w:val="22"/>
          <w:szCs w:val="22"/>
        </w:rPr>
        <w:t>May</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2F4F2C">
        <w:rPr>
          <w:rFonts w:ascii="Calibri" w:hAnsi="Calibri" w:cs="Arial"/>
          <w:bCs/>
          <w:sz w:val="22"/>
          <w:szCs w:val="22"/>
        </w:rPr>
        <w:t>are expected to bring rainfall to</w:t>
      </w:r>
      <w:r w:rsidR="00D476D5">
        <w:rPr>
          <w:rFonts w:ascii="Calibri" w:hAnsi="Calibri" w:cs="Arial"/>
          <w:bCs/>
          <w:sz w:val="22"/>
          <w:szCs w:val="22"/>
        </w:rPr>
        <w:t xml:space="preserve"> parts of </w:t>
      </w:r>
      <w:r w:rsidR="004C3A5C">
        <w:rPr>
          <w:rFonts w:ascii="Calibri" w:hAnsi="Calibri" w:cs="Arial"/>
          <w:bCs/>
          <w:sz w:val="22"/>
          <w:szCs w:val="22"/>
        </w:rPr>
        <w:t xml:space="preserve">eastern </w:t>
      </w:r>
      <w:r w:rsidR="002F4F2C">
        <w:rPr>
          <w:rFonts w:ascii="Calibri" w:hAnsi="Calibri" w:cs="Arial"/>
          <w:bCs/>
          <w:sz w:val="22"/>
          <w:szCs w:val="22"/>
        </w:rPr>
        <w:t>Australia</w:t>
      </w:r>
      <w:r w:rsidR="008741D3">
        <w:rPr>
          <w:rFonts w:ascii="Calibri" w:hAnsi="Calibri" w:cs="Arial"/>
          <w:bCs/>
          <w:sz w:val="22"/>
          <w:szCs w:val="22"/>
        </w:rPr>
        <w:t>.</w:t>
      </w:r>
    </w:p>
    <w:p w14:paraId="49332FF0" w14:textId="5084A19B" w:rsidR="00A23044" w:rsidRPr="00F22F95" w:rsidRDefault="009F18A0" w:rsidP="00F22F95">
      <w:pPr>
        <w:pStyle w:val="ListParagraph"/>
        <w:numPr>
          <w:ilvl w:val="0"/>
          <w:numId w:val="4"/>
        </w:numPr>
        <w:spacing w:before="120" w:after="0"/>
        <w:ind w:left="357" w:hanging="357"/>
        <w:rPr>
          <w:rFonts w:cs="Arial"/>
        </w:rPr>
      </w:pPr>
      <w:r>
        <w:rPr>
          <w:rFonts w:cs="Arial"/>
        </w:rPr>
        <w:t>Large areas of eastern Australia</w:t>
      </w:r>
      <w:r w:rsidR="004C3A5C">
        <w:rPr>
          <w:rFonts w:cs="Arial"/>
        </w:rPr>
        <w:t>, including south</w:t>
      </w:r>
      <w:r w:rsidR="00444FA5">
        <w:rPr>
          <w:rFonts w:cs="Arial"/>
        </w:rPr>
        <w:t>-</w:t>
      </w:r>
      <w:r w:rsidR="004C3A5C">
        <w:rPr>
          <w:rFonts w:cs="Arial"/>
        </w:rPr>
        <w:t>eastern Queensland</w:t>
      </w:r>
      <w:r w:rsidR="00F22F95">
        <w:rPr>
          <w:rFonts w:cs="Arial"/>
        </w:rPr>
        <w:t xml:space="preserve">, eastern New South Wales, eastern Victoria and western Tasmania are </w:t>
      </w:r>
      <w:r w:rsidR="004C3A5C">
        <w:rPr>
          <w:rFonts w:cs="Arial"/>
        </w:rPr>
        <w:t xml:space="preserve">forecast to </w:t>
      </w:r>
      <w:r w:rsidR="00E51915">
        <w:rPr>
          <w:rFonts w:cs="Arial"/>
        </w:rPr>
        <w:t>receive</w:t>
      </w:r>
      <w:r w:rsidR="004C3A5C">
        <w:rPr>
          <w:rFonts w:cs="Arial"/>
        </w:rPr>
        <w:t xml:space="preserve"> 5-</w:t>
      </w:r>
      <w:r w:rsidR="000637CA">
        <w:rPr>
          <w:rFonts w:cs="Arial"/>
        </w:rPr>
        <w:t xml:space="preserve">50 </w:t>
      </w:r>
      <w:r w:rsidR="004C3A5C">
        <w:rPr>
          <w:rFonts w:cs="Arial"/>
        </w:rPr>
        <w:t>millimetres</w:t>
      </w:r>
      <w:r>
        <w:rPr>
          <w:rFonts w:cs="Arial"/>
        </w:rPr>
        <w:t>.</w:t>
      </w:r>
    </w:p>
    <w:p w14:paraId="4B9A2487" w14:textId="17E10C4A"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1E0959">
        <w:rPr>
          <w:rFonts w:cs="Arial"/>
        </w:rPr>
        <w:t xml:space="preserve"> m</w:t>
      </w:r>
      <w:r w:rsidR="002755E7">
        <w:rPr>
          <w:rFonts w:cs="Arial"/>
        </w:rPr>
        <w:t xml:space="preserve">ost </w:t>
      </w:r>
      <w:r w:rsidR="009B76F4">
        <w:rPr>
          <w:rFonts w:cs="Arial"/>
        </w:rPr>
        <w:t xml:space="preserve">of </w:t>
      </w:r>
      <w:r w:rsidR="008845FA">
        <w:rPr>
          <w:rFonts w:cs="Arial"/>
        </w:rPr>
        <w:t xml:space="preserve">remainder of </w:t>
      </w:r>
      <w:r w:rsidR="001E0959">
        <w:rPr>
          <w:rFonts w:cs="Arial"/>
        </w:rPr>
        <w:t xml:space="preserve">Australia </w:t>
      </w:r>
      <w:r w:rsidR="00D463EB">
        <w:rPr>
          <w:rFonts w:cs="Arial"/>
        </w:rPr>
        <w:t xml:space="preserve">relatively </w:t>
      </w:r>
      <w:r>
        <w:rPr>
          <w:rFonts w:cs="Arial"/>
        </w:rPr>
        <w:t>dry</w:t>
      </w:r>
      <w:r w:rsidR="009B76F4">
        <w:rPr>
          <w:rFonts w:cs="Arial"/>
        </w:rPr>
        <w:t>.</w:t>
      </w:r>
    </w:p>
    <w:p w14:paraId="13C53DAE" w14:textId="4752E1CA"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8E0CD6">
        <w:rPr>
          <w:rFonts w:asciiTheme="minorHAnsi" w:hAnsiTheme="minorHAnsi" w:cstheme="minorBidi"/>
          <w:sz w:val="22"/>
          <w:szCs w:val="22"/>
        </w:rPr>
        <w:t xml:space="preserve">low </w:t>
      </w:r>
      <w:r w:rsidR="00B67207">
        <w:rPr>
          <w:rFonts w:asciiTheme="minorHAnsi" w:hAnsiTheme="minorHAnsi" w:cstheme="minorBidi"/>
          <w:sz w:val="22"/>
          <w:szCs w:val="22"/>
        </w:rPr>
        <w:t xml:space="preserve">across </w:t>
      </w:r>
      <w:r w:rsidR="006F31DD">
        <w:rPr>
          <w:rFonts w:asciiTheme="minorHAnsi" w:hAnsiTheme="minorHAnsi" w:cstheme="minorBidi"/>
          <w:sz w:val="22"/>
          <w:szCs w:val="22"/>
        </w:rPr>
        <w:t>most</w:t>
      </w:r>
      <w:r w:rsidR="002E5268">
        <w:rPr>
          <w:rFonts w:asciiTheme="minorHAnsi" w:hAnsiTheme="minorHAnsi" w:cstheme="minorBidi"/>
          <w:sz w:val="22"/>
          <w:szCs w:val="22"/>
        </w:rPr>
        <w:t xml:space="preserve"> </w:t>
      </w:r>
      <w:r w:rsidR="003D1932">
        <w:rPr>
          <w:rFonts w:asciiTheme="minorHAnsi" w:hAnsiTheme="minorHAnsi" w:cstheme="minorBidi"/>
          <w:sz w:val="22"/>
          <w:szCs w:val="22"/>
        </w:rPr>
        <w:t xml:space="preserve">western </w:t>
      </w:r>
      <w:r w:rsidR="008845FA">
        <w:rPr>
          <w:rFonts w:asciiTheme="minorHAnsi" w:hAnsiTheme="minorHAnsi" w:cstheme="minorBidi"/>
          <w:sz w:val="22"/>
          <w:szCs w:val="22"/>
        </w:rPr>
        <w:t>and southern</w:t>
      </w:r>
      <w:r w:rsidR="0015627E">
        <w:rPr>
          <w:rFonts w:asciiTheme="minorHAnsi" w:hAnsiTheme="minorHAnsi" w:cstheme="minorBidi"/>
          <w:sz w:val="22"/>
          <w:szCs w:val="22"/>
        </w:rPr>
        <w:t xml:space="preserve"> </w:t>
      </w:r>
      <w:r w:rsidR="006F31DD" w:rsidRPr="006F31DD">
        <w:rPr>
          <w:rFonts w:asciiTheme="minorHAnsi" w:hAnsiTheme="minorHAnsi" w:cstheme="minorBidi"/>
          <w:sz w:val="22"/>
          <w:szCs w:val="22"/>
        </w:rPr>
        <w:t>cropping regions</w:t>
      </w:r>
      <w:r w:rsidR="00B67207">
        <w:rPr>
          <w:rFonts w:asciiTheme="minorHAnsi" w:hAnsiTheme="minorHAnsi" w:cstheme="minorBidi"/>
          <w:sz w:val="22"/>
          <w:szCs w:val="22"/>
        </w:rPr>
        <w:t>.</w:t>
      </w:r>
    </w:p>
    <w:p w14:paraId="058870D1" w14:textId="77777777" w:rsidR="00170B96" w:rsidRDefault="003D1932" w:rsidP="00972639">
      <w:pPr>
        <w:pStyle w:val="ListParagraph"/>
        <w:numPr>
          <w:ilvl w:val="0"/>
          <w:numId w:val="4"/>
        </w:numPr>
        <w:spacing w:before="120" w:after="0"/>
        <w:ind w:left="357" w:hanging="357"/>
        <w:rPr>
          <w:rFonts w:cs="Arial"/>
        </w:rPr>
      </w:pPr>
      <w:r>
        <w:rPr>
          <w:rFonts w:cs="Arial"/>
        </w:rPr>
        <w:t xml:space="preserve">In </w:t>
      </w:r>
      <w:r w:rsidR="003B2A19">
        <w:rPr>
          <w:rFonts w:cs="Arial"/>
        </w:rPr>
        <w:t>Queensland and</w:t>
      </w:r>
      <w:r w:rsidR="0015627E">
        <w:rPr>
          <w:rFonts w:cs="Arial"/>
        </w:rPr>
        <w:t xml:space="preserve"> much of </w:t>
      </w:r>
      <w:r w:rsidR="003B2A19">
        <w:rPr>
          <w:rFonts w:cs="Arial"/>
        </w:rPr>
        <w:t>New South Wales, rainfall totals of 5-50 millimetres of rainfall are expected.</w:t>
      </w:r>
      <w:r w:rsidR="00972639" w:rsidRPr="00972639">
        <w:rPr>
          <w:rFonts w:cs="Arial"/>
        </w:rPr>
        <w:t xml:space="preserve"> </w:t>
      </w:r>
    </w:p>
    <w:p w14:paraId="7FBE0B8C" w14:textId="035ADEC7" w:rsidR="003D1932" w:rsidRPr="00972639" w:rsidRDefault="00972639" w:rsidP="00972639">
      <w:pPr>
        <w:pStyle w:val="ListParagraph"/>
        <w:numPr>
          <w:ilvl w:val="0"/>
          <w:numId w:val="4"/>
        </w:numPr>
        <w:spacing w:before="120" w:after="0"/>
        <w:ind w:left="357" w:hanging="357"/>
        <w:rPr>
          <w:rFonts w:cs="Arial"/>
        </w:rPr>
      </w:pPr>
      <w:r>
        <w:rPr>
          <w:rFonts w:cs="Arial"/>
        </w:rPr>
        <w:t>Little to no rainfall is expected</w:t>
      </w:r>
      <w:r w:rsidR="00926BE7">
        <w:rPr>
          <w:rFonts w:cs="Arial"/>
        </w:rPr>
        <w:t xml:space="preserve"> across south-western New Sloth Wales, Victoria, South Austral</w:t>
      </w:r>
      <w:r w:rsidR="00582943">
        <w:rPr>
          <w:rFonts w:cs="Arial"/>
        </w:rPr>
        <w:t>ia</w:t>
      </w:r>
      <w:r w:rsidR="00926BE7">
        <w:rPr>
          <w:rFonts w:cs="Arial"/>
        </w:rPr>
        <w:t xml:space="preserve"> and Western Australia</w:t>
      </w:r>
      <w:r>
        <w:rPr>
          <w:rFonts w:cs="Arial"/>
        </w:rPr>
        <w:t>.</w:t>
      </w:r>
    </w:p>
    <w:p w14:paraId="2FAB8B44" w14:textId="1E4FBF9E" w:rsidR="00027E46" w:rsidRPr="00604552" w:rsidRDefault="00041A3F">
      <w:pPr>
        <w:pStyle w:val="ListParagraph"/>
        <w:numPr>
          <w:ilvl w:val="0"/>
          <w:numId w:val="4"/>
        </w:numPr>
        <w:spacing w:before="120" w:after="0"/>
        <w:ind w:left="357" w:hanging="357"/>
        <w:rPr>
          <w:rFonts w:cs="Arial"/>
        </w:rPr>
      </w:pPr>
      <w:bookmarkStart w:id="68" w:name="_Hlk196987946"/>
      <w:r>
        <w:rPr>
          <w:rFonts w:cs="Arial"/>
        </w:rPr>
        <w:t>If realised,</w:t>
      </w:r>
      <w:r w:rsidR="004A03F6">
        <w:rPr>
          <w:rFonts w:cs="Arial"/>
        </w:rPr>
        <w:t xml:space="preserve"> the lack of autumn rainfall </w:t>
      </w:r>
      <w:r w:rsidR="00606D30">
        <w:rPr>
          <w:rFonts w:cs="Arial"/>
        </w:rPr>
        <w:t>continue</w:t>
      </w:r>
      <w:r w:rsidR="001705B0">
        <w:rPr>
          <w:rFonts w:cs="Arial"/>
        </w:rPr>
        <w:t>s</w:t>
      </w:r>
      <w:r w:rsidR="00606D30">
        <w:rPr>
          <w:rFonts w:cs="Arial"/>
        </w:rPr>
        <w:t xml:space="preserve"> to present a downside risk to the timely </w:t>
      </w:r>
      <w:r w:rsidR="00D5436E">
        <w:rPr>
          <w:rFonts w:cs="Arial"/>
        </w:rPr>
        <w:t>germination</w:t>
      </w:r>
      <w:r w:rsidR="00D5436E" w:rsidDel="00D5436E">
        <w:rPr>
          <w:rFonts w:cs="Arial"/>
        </w:rPr>
        <w:t xml:space="preserve"> </w:t>
      </w:r>
      <w:r w:rsidR="00CF766C">
        <w:rPr>
          <w:rFonts w:cs="Arial"/>
        </w:rPr>
        <w:t xml:space="preserve">and </w:t>
      </w:r>
      <w:r w:rsidR="00D5436E">
        <w:rPr>
          <w:rFonts w:cs="Arial"/>
        </w:rPr>
        <w:t xml:space="preserve">establishment </w:t>
      </w:r>
      <w:r w:rsidR="00606D30">
        <w:rPr>
          <w:rFonts w:cs="Arial"/>
        </w:rPr>
        <w:t>of winter crops partic</w:t>
      </w:r>
      <w:r w:rsidR="00F142C4">
        <w:rPr>
          <w:rFonts w:cs="Arial"/>
        </w:rPr>
        <w:t xml:space="preserve">ularly in </w:t>
      </w:r>
      <w:r w:rsidR="00A66EA2">
        <w:rPr>
          <w:rFonts w:cs="Arial"/>
        </w:rPr>
        <w:t>t</w:t>
      </w:r>
      <w:r w:rsidR="005C6A01">
        <w:rPr>
          <w:rFonts w:cs="Arial"/>
        </w:rPr>
        <w:t xml:space="preserve">hose </w:t>
      </w:r>
      <w:r w:rsidR="00F142C4">
        <w:rPr>
          <w:rFonts w:cs="Arial"/>
        </w:rPr>
        <w:t xml:space="preserve">areas </w:t>
      </w:r>
      <w:r w:rsidR="005C6A01">
        <w:rPr>
          <w:rFonts w:cs="Arial"/>
        </w:rPr>
        <w:t>o</w:t>
      </w:r>
      <w:r w:rsidR="00053608">
        <w:rPr>
          <w:rFonts w:cs="Arial"/>
        </w:rPr>
        <w:t>f</w:t>
      </w:r>
      <w:r w:rsidR="00F142C4">
        <w:rPr>
          <w:rFonts w:cs="Arial"/>
        </w:rPr>
        <w:t xml:space="preserve"> </w:t>
      </w:r>
      <w:r w:rsidR="00071A50">
        <w:rPr>
          <w:rFonts w:cs="Arial"/>
        </w:rPr>
        <w:t>southern New Sout</w:t>
      </w:r>
      <w:r w:rsidR="00053608">
        <w:rPr>
          <w:rFonts w:cs="Arial"/>
        </w:rPr>
        <w:t xml:space="preserve">h Wales, </w:t>
      </w:r>
      <w:r w:rsidR="00957A80">
        <w:rPr>
          <w:rFonts w:cs="Arial"/>
        </w:rPr>
        <w:t xml:space="preserve">western Victoria and </w:t>
      </w:r>
      <w:r w:rsidR="00457760">
        <w:rPr>
          <w:rFonts w:cs="Arial"/>
        </w:rPr>
        <w:t>South Australia</w:t>
      </w:r>
      <w:r w:rsidR="00053608">
        <w:rPr>
          <w:rFonts w:cs="Arial"/>
        </w:rPr>
        <w:t xml:space="preserve"> </w:t>
      </w:r>
      <w:r w:rsidR="00F142C4">
        <w:rPr>
          <w:rFonts w:cs="Arial"/>
        </w:rPr>
        <w:t>with low stored soil moisture.</w:t>
      </w:r>
    </w:p>
    <w:bookmarkEnd w:id="68"/>
    <w:p w14:paraId="0823A7D8" w14:textId="3F1D0D1F"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783139">
        <w:rPr>
          <w:rFonts w:cs="Calibri"/>
          <w:i w:val="0"/>
          <w:iCs w:val="0"/>
          <w:color w:val="auto"/>
          <w:sz w:val="22"/>
          <w:szCs w:val="22"/>
        </w:rPr>
        <w:t>15</w:t>
      </w:r>
      <w:r w:rsidR="002F4F2C">
        <w:rPr>
          <w:rFonts w:cs="Calibri"/>
          <w:i w:val="0"/>
          <w:iCs w:val="0"/>
          <w:color w:val="auto"/>
          <w:sz w:val="22"/>
          <w:szCs w:val="22"/>
        </w:rPr>
        <w:t xml:space="preserve"> May</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783139">
        <w:rPr>
          <w:rFonts w:cs="Calibri"/>
          <w:i w:val="0"/>
          <w:iCs w:val="0"/>
          <w:color w:val="auto"/>
          <w:sz w:val="22"/>
          <w:szCs w:val="22"/>
        </w:rPr>
        <w:t>22</w:t>
      </w:r>
      <w:r w:rsidR="00C90969">
        <w:rPr>
          <w:rFonts w:cs="Calibri"/>
          <w:i w:val="0"/>
          <w:iCs w:val="0"/>
          <w:color w:val="auto"/>
          <w:sz w:val="22"/>
          <w:szCs w:val="22"/>
        </w:rPr>
        <w:t xml:space="preserve"> </w:t>
      </w:r>
      <w:r w:rsidR="00123E37">
        <w:rPr>
          <w:rFonts w:cs="Calibri"/>
          <w:i w:val="0"/>
          <w:iCs w:val="0"/>
          <w:color w:val="auto"/>
          <w:sz w:val="22"/>
          <w:szCs w:val="22"/>
        </w:rPr>
        <w:t>May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6C8756C5" w:rsidR="00DF6343" w:rsidRPr="00BE5B98" w:rsidRDefault="003D1932" w:rsidP="00A0751F">
      <w:pPr>
        <w:jc w:val="center"/>
        <w:rPr>
          <w:i/>
        </w:rPr>
      </w:pPr>
      <w:r>
        <w:rPr>
          <w:noProof/>
        </w:rPr>
        <w:drawing>
          <wp:inline distT="0" distB="0" distL="0" distR="0" wp14:anchorId="1F18A354" wp14:editId="76CD1466">
            <wp:extent cx="5731510" cy="3457575"/>
            <wp:effectExtent l="0" t="0" r="2540" b="9525"/>
            <wp:docPr id="5541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713" name=""/>
                    <pic:cNvPicPr/>
                  </pic:nvPicPr>
                  <pic:blipFill>
                    <a:blip r:embed="rId15"/>
                    <a:stretch>
                      <a:fillRect/>
                    </a:stretch>
                  </pic:blipFill>
                  <pic:spPr>
                    <a:xfrm>
                      <a:off x="0" y="0"/>
                      <a:ext cx="5731510" cy="3457575"/>
                    </a:xfrm>
                    <a:prstGeom prst="rect">
                      <a:avLst/>
                    </a:prstGeom>
                  </pic:spPr>
                </pic:pic>
              </a:graphicData>
            </a:graphic>
          </wp:inline>
        </w:drawing>
      </w:r>
    </w:p>
    <w:p w14:paraId="7C818903" w14:textId="14D9AB8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3D1932">
        <w:rPr>
          <w:rFonts w:ascii="Calibri" w:hAnsi="Calibri" w:cs="Calibri"/>
          <w:color w:val="000000"/>
          <w:sz w:val="12"/>
          <w:szCs w:val="12"/>
        </w:rPr>
        <w:t>15</w:t>
      </w:r>
      <w:r w:rsidR="002F4F2C">
        <w:rPr>
          <w:rFonts w:ascii="Calibri" w:hAnsi="Calibri" w:cs="Calibri"/>
          <w:color w:val="000000"/>
          <w:sz w:val="12"/>
          <w:szCs w:val="12"/>
        </w:rPr>
        <w:t>/5</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17516ABC" w14:textId="7358FE97" w:rsidR="0030206C" w:rsidRPr="00676417" w:rsidRDefault="00AA4E82" w:rsidP="004562DD">
      <w:pPr>
        <w:pStyle w:val="Heading3"/>
        <w:keepLines w:val="0"/>
        <w:pageBreakBefore/>
        <w:spacing w:before="120" w:after="120"/>
        <w:rPr>
          <w:color w:val="000000"/>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color w:val="auto"/>
          <w:sz w:val="28"/>
          <w:szCs w:val="28"/>
        </w:rPr>
        <w:t xml:space="preserve">1.3 </w:t>
      </w:r>
      <w:r w:rsidR="00EB6C57">
        <w:rPr>
          <w:color w:val="000000"/>
          <w:sz w:val="28"/>
          <w:szCs w:val="28"/>
        </w:rPr>
        <w:t>April</w:t>
      </w:r>
      <w:r w:rsidR="00EB6C57" w:rsidRPr="00676417">
        <w:rPr>
          <w:color w:val="000000"/>
          <w:sz w:val="28"/>
          <w:szCs w:val="28"/>
        </w:rPr>
        <w:t xml:space="preserve"> </w:t>
      </w:r>
      <w:r w:rsidR="0030206C" w:rsidRPr="00676417">
        <w:rPr>
          <w:color w:val="000000"/>
          <w:sz w:val="28"/>
          <w:szCs w:val="28"/>
        </w:rPr>
        <w:t>precipitation percentiles and current production conditions</w:t>
      </w:r>
    </w:p>
    <w:p w14:paraId="29786F90" w14:textId="77777777" w:rsidR="0030206C" w:rsidRPr="001E14E0" w:rsidRDefault="0030206C" w:rsidP="0030206C">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 </w:t>
      </w:r>
    </w:p>
    <w:p w14:paraId="0C5CA2CF" w14:textId="77777777" w:rsidR="0030206C" w:rsidRDefault="0030206C" w:rsidP="0030206C">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58DE9B37" w14:textId="472CF903" w:rsidR="0030206C" w:rsidRPr="002C488F" w:rsidRDefault="0030206C" w:rsidP="0030206C">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822161">
        <w:rPr>
          <w:rFonts w:asciiTheme="minorHAnsi" w:hAnsiTheme="minorHAnsi" w:cstheme="minorHAnsi"/>
          <w:sz w:val="22"/>
          <w:szCs w:val="28"/>
        </w:rPr>
        <w:t>April</w:t>
      </w:r>
      <w:r>
        <w:rPr>
          <w:rFonts w:asciiTheme="minorHAnsi" w:hAnsiTheme="minorHAnsi" w:cstheme="minorHAnsi"/>
          <w:sz w:val="22"/>
          <w:szCs w:val="28"/>
        </w:rPr>
        <w:t xml:space="preserve">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6EF579C6" w14:textId="0D5F2A8A" w:rsidR="0030206C" w:rsidRPr="002C488F" w:rsidRDefault="0030206C" w:rsidP="0030206C">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below average across </w:t>
      </w:r>
      <w:r w:rsidR="00AC38A0">
        <w:rPr>
          <w:rFonts w:asciiTheme="minorHAnsi" w:hAnsiTheme="minorHAnsi" w:cstheme="minorBidi"/>
        </w:rPr>
        <w:t xml:space="preserve">parts of </w:t>
      </w:r>
      <w:r w:rsidR="00603C0E">
        <w:rPr>
          <w:rFonts w:asciiTheme="minorHAnsi" w:hAnsiTheme="minorHAnsi" w:cstheme="minorBidi"/>
        </w:rPr>
        <w:t>norther</w:t>
      </w:r>
      <w:r w:rsidR="00865A00">
        <w:rPr>
          <w:rFonts w:asciiTheme="minorHAnsi" w:hAnsiTheme="minorHAnsi" w:cstheme="minorBidi"/>
        </w:rPr>
        <w:t>n</w:t>
      </w:r>
      <w:r w:rsidR="00603C0E">
        <w:rPr>
          <w:rFonts w:asciiTheme="minorHAnsi" w:hAnsiTheme="minorHAnsi" w:cstheme="minorBidi"/>
        </w:rPr>
        <w:t xml:space="preserve"> and southern </w:t>
      </w:r>
      <w:r w:rsidRPr="15D162A9">
        <w:rPr>
          <w:rFonts w:asciiTheme="minorHAnsi" w:hAnsiTheme="minorHAnsi" w:cstheme="minorBidi"/>
        </w:rPr>
        <w:t>Brazil</w:t>
      </w:r>
      <w:r w:rsidR="00865A00">
        <w:rPr>
          <w:rFonts w:asciiTheme="minorHAnsi" w:hAnsiTheme="minorHAnsi" w:cstheme="minorBidi"/>
        </w:rPr>
        <w:t>,</w:t>
      </w:r>
      <w:r w:rsidRPr="15D162A9">
        <w:rPr>
          <w:rFonts w:asciiTheme="minorHAnsi" w:hAnsiTheme="minorHAnsi" w:cstheme="minorBidi"/>
        </w:rPr>
        <w:t xml:space="preserve"> and </w:t>
      </w:r>
      <w:r w:rsidR="00603C0E">
        <w:rPr>
          <w:rFonts w:asciiTheme="minorHAnsi" w:hAnsiTheme="minorHAnsi" w:cstheme="minorBidi"/>
        </w:rPr>
        <w:t xml:space="preserve">northern </w:t>
      </w:r>
      <w:r w:rsidRPr="15D162A9">
        <w:rPr>
          <w:rFonts w:asciiTheme="minorHAnsi" w:hAnsiTheme="minorHAnsi" w:cstheme="minorBidi"/>
        </w:rPr>
        <w:t>Argentina. Above average precipitation occurred in parts of southeast Asia, including much of Indonesia, southern Africa</w:t>
      </w:r>
      <w:r w:rsidR="00CB6B42">
        <w:rPr>
          <w:rFonts w:asciiTheme="minorHAnsi" w:hAnsiTheme="minorHAnsi" w:cstheme="minorBidi"/>
        </w:rPr>
        <w:t xml:space="preserve"> </w:t>
      </w:r>
      <w:r w:rsidRPr="15D162A9">
        <w:rPr>
          <w:rFonts w:asciiTheme="minorHAnsi" w:hAnsiTheme="minorHAnsi" w:cstheme="minorBidi"/>
        </w:rPr>
        <w:t>and eastern Australia.</w:t>
      </w:r>
      <w:r w:rsidR="00075261">
        <w:rPr>
          <w:rFonts w:asciiTheme="minorHAnsi" w:hAnsiTheme="minorHAnsi" w:cstheme="minorBidi"/>
        </w:rPr>
        <w:t xml:space="preserve"> </w:t>
      </w:r>
      <w:r w:rsidR="00B009E5">
        <w:rPr>
          <w:rFonts w:asciiTheme="minorHAnsi" w:hAnsiTheme="minorHAnsi" w:cstheme="minorBidi"/>
        </w:rPr>
        <w:t>P</w:t>
      </w:r>
      <w:r w:rsidRPr="15D162A9">
        <w:rPr>
          <w:rFonts w:asciiTheme="minorHAnsi" w:hAnsiTheme="minorHAnsi" w:cstheme="minorBidi"/>
        </w:rPr>
        <w:t>recipitation was generally average across remaining major southern hemisphere grain- and oilseed-producing regions.</w:t>
      </w:r>
    </w:p>
    <w:p w14:paraId="5A4D973D" w14:textId="1F983D8E" w:rsidR="0030206C" w:rsidRPr="002C488F" w:rsidRDefault="0030206C" w:rsidP="0030206C">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across scattered areas of the</w:t>
      </w:r>
      <w:r w:rsidRPr="04729DCF">
        <w:rPr>
          <w:rFonts w:asciiTheme="minorHAnsi" w:hAnsiTheme="minorHAnsi" w:cstheme="minorBidi"/>
        </w:rPr>
        <w:t xml:space="preserve"> </w:t>
      </w:r>
      <w:r w:rsidR="00496D84">
        <w:rPr>
          <w:rFonts w:asciiTheme="minorHAnsi" w:hAnsiTheme="minorHAnsi" w:cstheme="minorBidi"/>
        </w:rPr>
        <w:t xml:space="preserve">western </w:t>
      </w:r>
      <w:r w:rsidRPr="04729DCF">
        <w:rPr>
          <w:rFonts w:asciiTheme="minorHAnsi" w:hAnsiTheme="minorHAnsi" w:cstheme="minorBidi"/>
        </w:rPr>
        <w:t xml:space="preserve">United States, </w:t>
      </w:r>
      <w:r>
        <w:rPr>
          <w:rFonts w:asciiTheme="minorHAnsi" w:hAnsiTheme="minorHAnsi" w:cstheme="minorBidi"/>
        </w:rPr>
        <w:t xml:space="preserve">parts of northern and south-eastern </w:t>
      </w:r>
      <w:r w:rsidRPr="04729DCF">
        <w:rPr>
          <w:rFonts w:asciiTheme="minorHAnsi" w:hAnsiTheme="minorHAnsi" w:cstheme="minorBidi"/>
        </w:rPr>
        <w:t>Europe</w:t>
      </w:r>
      <w:r>
        <w:rPr>
          <w:rFonts w:asciiTheme="minorHAnsi" w:hAnsiTheme="minorHAnsi" w:cstheme="minorBidi"/>
        </w:rPr>
        <w:t xml:space="preserve">, and across parts of </w:t>
      </w:r>
      <w:r w:rsidR="003C1B9E">
        <w:rPr>
          <w:rFonts w:asciiTheme="minorHAnsi" w:hAnsiTheme="minorHAnsi" w:cstheme="minorBidi"/>
        </w:rPr>
        <w:t>central</w:t>
      </w:r>
      <w:r w:rsidR="003C1B9E" w:rsidDel="0074654D">
        <w:rPr>
          <w:rFonts w:asciiTheme="minorHAnsi" w:hAnsiTheme="minorHAnsi" w:cstheme="minorBidi"/>
        </w:rPr>
        <w:t xml:space="preserve"> </w:t>
      </w:r>
      <w:r>
        <w:rPr>
          <w:rFonts w:asciiTheme="minorHAnsi" w:hAnsiTheme="minorHAnsi" w:cstheme="minorBidi"/>
        </w:rPr>
        <w:t>China</w:t>
      </w:r>
      <w:r w:rsidRPr="04729DCF">
        <w:rPr>
          <w:rFonts w:asciiTheme="minorHAnsi" w:hAnsiTheme="minorHAnsi" w:cstheme="minorBidi"/>
        </w:rPr>
        <w:t xml:space="preserve">. Precipitation was above average </w:t>
      </w:r>
      <w:r w:rsidR="00B36D85">
        <w:rPr>
          <w:rFonts w:asciiTheme="minorHAnsi" w:hAnsiTheme="minorHAnsi" w:cstheme="minorBidi"/>
        </w:rPr>
        <w:t>acr</w:t>
      </w:r>
      <w:r w:rsidR="00AC0F76">
        <w:rPr>
          <w:rFonts w:asciiTheme="minorHAnsi" w:hAnsiTheme="minorHAnsi" w:cstheme="minorBidi"/>
        </w:rPr>
        <w:t>oss parts of central</w:t>
      </w:r>
      <w:r>
        <w:rPr>
          <w:rFonts w:asciiTheme="minorHAnsi" w:hAnsiTheme="minorHAnsi" w:cstheme="minorBidi"/>
        </w:rPr>
        <w:t xml:space="preserve"> United States,</w:t>
      </w:r>
      <w:r w:rsidR="00AD7A5C">
        <w:rPr>
          <w:rFonts w:asciiTheme="minorHAnsi" w:hAnsiTheme="minorHAnsi" w:cstheme="minorBidi"/>
        </w:rPr>
        <w:t xml:space="preserve"> </w:t>
      </w:r>
      <w:r w:rsidR="00955048">
        <w:rPr>
          <w:rFonts w:asciiTheme="minorHAnsi" w:hAnsiTheme="minorHAnsi" w:cstheme="minorBidi"/>
        </w:rPr>
        <w:t xml:space="preserve">parts </w:t>
      </w:r>
      <w:r w:rsidR="00AD7A5C">
        <w:rPr>
          <w:rFonts w:asciiTheme="minorHAnsi" w:hAnsiTheme="minorHAnsi" w:cstheme="minorBidi"/>
        </w:rPr>
        <w:t xml:space="preserve">of </w:t>
      </w:r>
      <w:r w:rsidR="00955048">
        <w:rPr>
          <w:rFonts w:asciiTheme="minorHAnsi" w:hAnsiTheme="minorHAnsi" w:cstheme="minorBidi"/>
        </w:rPr>
        <w:t xml:space="preserve">the </w:t>
      </w:r>
      <w:r w:rsidR="00AD7A5C">
        <w:rPr>
          <w:rFonts w:asciiTheme="minorHAnsi" w:hAnsiTheme="minorHAnsi" w:cstheme="minorBidi"/>
        </w:rPr>
        <w:t>Russian</w:t>
      </w:r>
      <w:r w:rsidR="00955048">
        <w:rPr>
          <w:rFonts w:asciiTheme="minorHAnsi" w:hAnsiTheme="minorHAnsi" w:cstheme="minorBidi"/>
        </w:rPr>
        <w:t xml:space="preserve"> Federation</w:t>
      </w:r>
      <w:r w:rsidR="00AD7A5C">
        <w:rPr>
          <w:rFonts w:asciiTheme="minorHAnsi" w:hAnsiTheme="minorHAnsi" w:cstheme="minorBidi"/>
        </w:rPr>
        <w:t>,</w:t>
      </w:r>
      <w:r>
        <w:rPr>
          <w:rFonts w:asciiTheme="minorHAnsi" w:hAnsiTheme="minorHAnsi" w:cstheme="minorBidi"/>
        </w:rPr>
        <w:t xml:space="preserve"> </w:t>
      </w:r>
      <w:r w:rsidR="003C1B9E">
        <w:rPr>
          <w:rFonts w:asciiTheme="minorHAnsi" w:hAnsiTheme="minorHAnsi" w:cstheme="minorBidi"/>
        </w:rPr>
        <w:t xml:space="preserve">north-eastern </w:t>
      </w:r>
      <w:r>
        <w:rPr>
          <w:rFonts w:asciiTheme="minorHAnsi" w:hAnsiTheme="minorHAnsi" w:cstheme="minorBidi"/>
        </w:rPr>
        <w:t>China</w:t>
      </w:r>
      <w:r w:rsidR="00C2168E">
        <w:rPr>
          <w:rFonts w:asciiTheme="minorHAnsi" w:hAnsiTheme="minorHAnsi" w:cstheme="minorBidi"/>
        </w:rPr>
        <w:t>, and southern and eastern India</w:t>
      </w:r>
      <w:r w:rsidRPr="04729DCF">
        <w:rPr>
          <w:rFonts w:asciiTheme="minorHAnsi" w:hAnsiTheme="minorHAnsi" w:cstheme="minorBidi"/>
        </w:rPr>
        <w:t>.</w:t>
      </w:r>
      <w:r w:rsidR="005C46AE">
        <w:rPr>
          <w:rFonts w:asciiTheme="minorHAnsi" w:hAnsiTheme="minorHAnsi" w:cstheme="minorBidi"/>
        </w:rPr>
        <w:t xml:space="preserve"> </w:t>
      </w:r>
      <w:r w:rsidR="00D07295">
        <w:rPr>
          <w:rFonts w:asciiTheme="minorHAnsi" w:hAnsiTheme="minorHAnsi" w:cstheme="minorBidi"/>
        </w:rPr>
        <w:t>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r w:rsidRPr="04729DCF">
        <w:rPr>
          <w:rFonts w:asciiTheme="minorHAnsi" w:hAnsiTheme="minorHAnsi" w:cstheme="minorBidi"/>
        </w:rPr>
        <w:t xml:space="preserve"> </w:t>
      </w:r>
      <w:r>
        <w:rPr>
          <w:rFonts w:asciiTheme="minorHAnsi" w:hAnsiTheme="minorHAnsi" w:cstheme="minorBidi"/>
        </w:rPr>
        <w:t xml:space="preserve"> </w:t>
      </w:r>
    </w:p>
    <w:p w14:paraId="6DAFF82B" w14:textId="38D7CFB6" w:rsidR="0030206C" w:rsidRPr="00D8201A" w:rsidRDefault="0030206C" w:rsidP="0030206C">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0E0D81">
        <w:rPr>
          <w:rFonts w:ascii="Calibri" w:hAnsi="Calibri"/>
          <w:b/>
          <w:bCs/>
          <w:sz w:val="22"/>
          <w:szCs w:val="22"/>
          <w:lang w:eastAsia="ja-JP"/>
        </w:rPr>
        <w:t xml:space="preserve">April </w:t>
      </w:r>
      <w:r>
        <w:rPr>
          <w:rFonts w:ascii="Calibri" w:hAnsi="Calibri"/>
          <w:b/>
          <w:bCs/>
          <w:sz w:val="22"/>
          <w:szCs w:val="22"/>
          <w:lang w:eastAsia="ja-JP"/>
        </w:rPr>
        <w:t>2025</w:t>
      </w:r>
    </w:p>
    <w:p w14:paraId="12D070E0" w14:textId="035377C1" w:rsidR="0030206C" w:rsidRPr="00D8201A" w:rsidRDefault="00AE41A9" w:rsidP="0030206C">
      <w:pPr>
        <w:keepNext/>
        <w:keepLines/>
        <w:spacing w:before="120"/>
        <w:jc w:val="center"/>
        <w:outlineLvl w:val="3"/>
        <w:rPr>
          <w:rFonts w:ascii="Calibri" w:hAnsi="Calibri"/>
          <w:b/>
          <w:bCs/>
          <w:sz w:val="22"/>
          <w:szCs w:val="22"/>
          <w:lang w:eastAsia="ja-JP"/>
        </w:rPr>
      </w:pPr>
      <w:r>
        <w:rPr>
          <w:noProof/>
        </w:rPr>
        <w:drawing>
          <wp:inline distT="0" distB="0" distL="0" distR="0" wp14:anchorId="3425D87E" wp14:editId="3611CB5E">
            <wp:extent cx="5731510" cy="2796540"/>
            <wp:effectExtent l="0" t="0" r="2540" b="3810"/>
            <wp:docPr id="15991187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1877" name="Picture 1" descr="A map of the world&#10;&#10;AI-generated content may be incorrect."/>
                    <pic:cNvPicPr/>
                  </pic:nvPicPr>
                  <pic:blipFill>
                    <a:blip r:embed="rId16"/>
                    <a:stretch>
                      <a:fillRect/>
                    </a:stretch>
                  </pic:blipFill>
                  <pic:spPr>
                    <a:xfrm>
                      <a:off x="0" y="0"/>
                      <a:ext cx="5731510" cy="2796540"/>
                    </a:xfrm>
                    <a:prstGeom prst="rect">
                      <a:avLst/>
                    </a:prstGeom>
                  </pic:spPr>
                </pic:pic>
              </a:graphicData>
            </a:graphic>
          </wp:inline>
        </w:drawing>
      </w:r>
    </w:p>
    <w:p w14:paraId="6187008A" w14:textId="46D87BF9" w:rsidR="0030206C" w:rsidRPr="003767A7" w:rsidRDefault="0030206C" w:rsidP="0030206C">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9B4ECB">
        <w:rPr>
          <w:rFonts w:asciiTheme="minorHAnsi" w:eastAsia="Calibri" w:hAnsiTheme="minorHAnsi" w:cstheme="minorBidi"/>
          <w:sz w:val="12"/>
          <w:szCs w:val="12"/>
          <w:lang w:eastAsia="en-US"/>
        </w:rPr>
        <w:t>April</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Center’s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 </w:t>
      </w:r>
      <w:r w:rsidR="009B4ECB">
        <w:rPr>
          <w:rFonts w:asciiTheme="minorHAnsi" w:eastAsia="Calibri" w:hAnsiTheme="minorHAnsi" w:cstheme="minorBidi"/>
          <w:sz w:val="12"/>
          <w:szCs w:val="12"/>
          <w:lang w:eastAsia="en-US"/>
        </w:rPr>
        <w:t>April</w:t>
      </w:r>
      <w:r w:rsidR="009B4ECB" w:rsidRPr="04729DCF">
        <w:rPr>
          <w:rFonts w:asciiTheme="minorHAnsi" w:eastAsia="Calibri" w:hAnsiTheme="minorHAnsi" w:cstheme="minorBidi"/>
          <w:sz w:val="12"/>
          <w:szCs w:val="12"/>
          <w:lang w:eastAsia="en-US"/>
        </w:rPr>
        <w:t xml:space="preserve"> </w:t>
      </w:r>
      <w:r w:rsidRPr="04729DCF">
        <w:rPr>
          <w:rFonts w:asciiTheme="minorHAnsi" w:eastAsia="Calibri" w:hAnsiTheme="minorHAnsi" w:cstheme="minorBidi"/>
          <w:sz w:val="12"/>
          <w:szCs w:val="12"/>
          <w:lang w:eastAsia="en-US"/>
        </w:rPr>
        <w:t>2025 are compared with rainfall recorded for that period during the 1981 to 2010 base period.</w:t>
      </w:r>
    </w:p>
    <w:p w14:paraId="132C8CB2" w14:textId="77777777" w:rsidR="0030206C" w:rsidRPr="00D8201A" w:rsidRDefault="0030206C" w:rsidP="0030206C">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5" w:name="_Hlk72408701"/>
    </w:p>
    <w:p w14:paraId="2F1E44FC" w14:textId="7D4BE01F" w:rsidR="0030206C" w:rsidRPr="00D8201A" w:rsidRDefault="0030206C" w:rsidP="0030206C">
      <w:pPr>
        <w:pageBreakBefore/>
        <w:tabs>
          <w:tab w:val="left" w:pos="720"/>
        </w:tabs>
        <w:spacing w:before="120"/>
        <w:ind w:left="360"/>
        <w:rPr>
          <w:rFonts w:ascii="Calibri" w:hAnsi="Calibri" w:cs="Arial"/>
          <w:sz w:val="22"/>
          <w:szCs w:val="22"/>
        </w:rPr>
      </w:pPr>
      <w:bookmarkStart w:id="76" w:name="_Hlk158890314"/>
      <w:bookmarkEnd w:id="75"/>
      <w:r w:rsidRPr="04729DCF">
        <w:rPr>
          <w:rFonts w:ascii="Calibri" w:hAnsi="Calibri" w:cs="Arial"/>
          <w:sz w:val="22"/>
          <w:szCs w:val="22"/>
        </w:rPr>
        <w:t xml:space="preserve">As of 28 </w:t>
      </w:r>
      <w:r w:rsidR="00387075">
        <w:rPr>
          <w:rFonts w:ascii="Calibri" w:hAnsi="Calibri" w:cs="Arial"/>
          <w:sz w:val="22"/>
          <w:szCs w:val="22"/>
        </w:rPr>
        <w:t>April</w:t>
      </w:r>
      <w:r>
        <w:rPr>
          <w:rFonts w:ascii="Calibri" w:hAnsi="Calibri" w:cs="Arial"/>
          <w:sz w:val="22"/>
          <w:szCs w:val="22"/>
        </w:rPr>
        <w:t xml:space="preserve"> </w:t>
      </w:r>
      <w:r w:rsidRPr="04729DCF">
        <w:rPr>
          <w:rFonts w:ascii="Calibri" w:hAnsi="Calibri" w:cs="Arial"/>
          <w:sz w:val="22"/>
          <w:szCs w:val="22"/>
        </w:rPr>
        <w:t xml:space="preserve">2025, global production conditions </w:t>
      </w:r>
      <w:r w:rsidR="00DF0B28">
        <w:rPr>
          <w:rFonts w:ascii="Calibri" w:hAnsi="Calibri" w:cs="Arial"/>
          <w:sz w:val="22"/>
          <w:szCs w:val="22"/>
        </w:rPr>
        <w:t>are</w:t>
      </w:r>
      <w:r w:rsidR="00DF0B28" w:rsidRPr="04729DCF">
        <w:rPr>
          <w:rFonts w:ascii="Calibri" w:hAnsi="Calibri" w:cs="Arial"/>
          <w:sz w:val="22"/>
          <w:szCs w:val="22"/>
        </w:rPr>
        <w:t xml:space="preserve"> </w:t>
      </w:r>
      <w:r w:rsidRPr="04729DCF">
        <w:rPr>
          <w:rFonts w:ascii="Calibri" w:hAnsi="Calibri" w:cs="Arial"/>
          <w:sz w:val="22"/>
          <w:szCs w:val="22"/>
        </w:rPr>
        <w:t>generally favourable for rice</w:t>
      </w:r>
      <w:r w:rsidR="00044204">
        <w:rPr>
          <w:rFonts w:ascii="Calibri" w:hAnsi="Calibri" w:cs="Arial"/>
          <w:sz w:val="22"/>
          <w:szCs w:val="22"/>
        </w:rPr>
        <w:t>, soybeans</w:t>
      </w:r>
      <w:r>
        <w:rPr>
          <w:rFonts w:ascii="Calibri" w:hAnsi="Calibri" w:cs="Arial"/>
          <w:sz w:val="22"/>
          <w:szCs w:val="22"/>
        </w:rPr>
        <w:t xml:space="preserve"> and </w:t>
      </w:r>
      <w:r w:rsidRPr="04729DCF">
        <w:rPr>
          <w:rFonts w:ascii="Calibri" w:hAnsi="Calibri" w:cs="Arial"/>
          <w:sz w:val="22"/>
          <w:szCs w:val="22"/>
        </w:rPr>
        <w:t xml:space="preserve">maize, but variable for wheat: </w:t>
      </w:r>
    </w:p>
    <w:p w14:paraId="3749337E" w14:textId="30F425C1" w:rsidR="0030206C" w:rsidRPr="005F751B" w:rsidRDefault="0030206C" w:rsidP="0030206C">
      <w:pPr>
        <w:numPr>
          <w:ilvl w:val="0"/>
          <w:numId w:val="16"/>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0015126E">
        <w:rPr>
          <w:rFonts w:ascii="Calibri" w:hAnsi="Calibri" w:cs="Arial"/>
          <w:sz w:val="22"/>
          <w:szCs w:val="22"/>
        </w:rPr>
        <w:t>c</w:t>
      </w:r>
      <w:r>
        <w:rPr>
          <w:rFonts w:ascii="Calibri" w:hAnsi="Calibri" w:cs="Arial"/>
          <w:sz w:val="22"/>
          <w:szCs w:val="22"/>
        </w:rPr>
        <w:t xml:space="preserve">onditions are highly variable in major northern hemisphere growing regions, </w:t>
      </w:r>
      <w:r w:rsidR="00E557D1">
        <w:rPr>
          <w:rFonts w:ascii="Calibri" w:hAnsi="Calibri" w:cs="Arial"/>
          <w:sz w:val="22"/>
          <w:szCs w:val="22"/>
        </w:rPr>
        <w:t xml:space="preserve">with </w:t>
      </w:r>
      <w:r w:rsidR="00E557D1" w:rsidRPr="00E557D1">
        <w:rPr>
          <w:rFonts w:ascii="Calibri" w:hAnsi="Calibri" w:cs="Arial"/>
          <w:sz w:val="22"/>
          <w:szCs w:val="22"/>
        </w:rPr>
        <w:t xml:space="preserve">dryness negatively impacting yield potential </w:t>
      </w:r>
      <w:r w:rsidR="00393BFD">
        <w:rPr>
          <w:rFonts w:ascii="Calibri" w:hAnsi="Calibri" w:cs="Arial"/>
          <w:sz w:val="22"/>
          <w:szCs w:val="22"/>
        </w:rPr>
        <w:t xml:space="preserve">of winter wheat </w:t>
      </w:r>
      <w:r w:rsidR="00D34393">
        <w:rPr>
          <w:rFonts w:ascii="Calibri" w:hAnsi="Calibri" w:cs="Arial"/>
          <w:sz w:val="22"/>
          <w:szCs w:val="22"/>
        </w:rPr>
        <w:t>parts of Europe, the U</w:t>
      </w:r>
      <w:r w:rsidR="00393BFD">
        <w:rPr>
          <w:rFonts w:ascii="Calibri" w:hAnsi="Calibri" w:cs="Arial"/>
          <w:sz w:val="22"/>
          <w:szCs w:val="22"/>
        </w:rPr>
        <w:t xml:space="preserve">nited </w:t>
      </w:r>
      <w:r w:rsidR="00D34393">
        <w:rPr>
          <w:rFonts w:ascii="Calibri" w:hAnsi="Calibri" w:cs="Arial"/>
          <w:sz w:val="22"/>
          <w:szCs w:val="22"/>
        </w:rPr>
        <w:t>S</w:t>
      </w:r>
      <w:r w:rsidR="00393BFD">
        <w:rPr>
          <w:rFonts w:ascii="Calibri" w:hAnsi="Calibri" w:cs="Arial"/>
          <w:sz w:val="22"/>
          <w:szCs w:val="22"/>
        </w:rPr>
        <w:t>tates</w:t>
      </w:r>
      <w:r w:rsidR="00D34393">
        <w:rPr>
          <w:rFonts w:ascii="Calibri" w:hAnsi="Calibri" w:cs="Arial"/>
          <w:sz w:val="22"/>
          <w:szCs w:val="22"/>
        </w:rPr>
        <w:t xml:space="preserve"> and the Black Sea region. </w:t>
      </w:r>
    </w:p>
    <w:p w14:paraId="0E49283E" w14:textId="4938661C" w:rsidR="0030206C" w:rsidRPr="00D8201A" w:rsidRDefault="0030206C" w:rsidP="0030206C">
      <w:pPr>
        <w:numPr>
          <w:ilvl w:val="0"/>
          <w:numId w:val="16"/>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 </w:t>
      </w:r>
      <w:r w:rsidR="00762D1F">
        <w:rPr>
          <w:rFonts w:ascii="Calibri" w:hAnsi="Calibri" w:cs="Calibri"/>
          <w:sz w:val="22"/>
          <w:szCs w:val="22"/>
        </w:rPr>
        <w:t>Conditions are mixed in the southern hemisphere with some downturns in production</w:t>
      </w:r>
      <w:r w:rsidR="00E97D2E">
        <w:rPr>
          <w:rFonts w:ascii="Calibri" w:hAnsi="Calibri" w:cs="Calibri"/>
          <w:sz w:val="22"/>
          <w:szCs w:val="22"/>
        </w:rPr>
        <w:t xml:space="preserve"> are</w:t>
      </w:r>
      <w:r w:rsidR="00762D1F">
        <w:rPr>
          <w:rFonts w:ascii="Calibri" w:hAnsi="Calibri" w:cs="Calibri"/>
          <w:sz w:val="22"/>
          <w:szCs w:val="22"/>
        </w:rPr>
        <w:t xml:space="preserve"> expected in parts of northern Brazil and Argentina</w:t>
      </w:r>
      <w:r w:rsidR="00E97D2E">
        <w:rPr>
          <w:rFonts w:ascii="Calibri" w:hAnsi="Calibri" w:cs="Calibri"/>
          <w:sz w:val="22"/>
          <w:szCs w:val="22"/>
        </w:rPr>
        <w:t>.</w:t>
      </w:r>
      <w:r>
        <w:rPr>
          <w:rFonts w:ascii="Calibri" w:hAnsi="Calibri" w:cs="Calibri"/>
          <w:sz w:val="22"/>
          <w:szCs w:val="22"/>
        </w:rPr>
        <w:t xml:space="preserve"> </w:t>
      </w:r>
      <w:r w:rsidR="00E97D2E">
        <w:rPr>
          <w:rFonts w:ascii="Calibri" w:hAnsi="Calibri" w:cs="Calibri"/>
          <w:sz w:val="22"/>
          <w:szCs w:val="22"/>
        </w:rPr>
        <w:t>S</w:t>
      </w:r>
      <w:r>
        <w:rPr>
          <w:rFonts w:ascii="Calibri" w:hAnsi="Calibri" w:cs="Calibri"/>
          <w:sz w:val="22"/>
          <w:szCs w:val="22"/>
        </w:rPr>
        <w:t xml:space="preserve">owing is </w:t>
      </w:r>
      <w:r w:rsidR="00DC4648">
        <w:rPr>
          <w:rFonts w:ascii="Calibri" w:hAnsi="Calibri" w:cs="Calibri"/>
          <w:sz w:val="22"/>
          <w:szCs w:val="22"/>
        </w:rPr>
        <w:t xml:space="preserve">progressing under </w:t>
      </w:r>
      <w:r w:rsidR="00837723">
        <w:rPr>
          <w:rFonts w:ascii="Calibri" w:hAnsi="Calibri" w:cs="Calibri"/>
          <w:sz w:val="22"/>
          <w:szCs w:val="22"/>
        </w:rPr>
        <w:t>generally</w:t>
      </w:r>
      <w:r w:rsidR="00DC4648">
        <w:rPr>
          <w:rFonts w:ascii="Calibri" w:hAnsi="Calibri" w:cs="Calibri"/>
          <w:sz w:val="22"/>
          <w:szCs w:val="22"/>
        </w:rPr>
        <w:t xml:space="preserve"> favo</w:t>
      </w:r>
      <w:r w:rsidR="00837723">
        <w:rPr>
          <w:rFonts w:ascii="Calibri" w:hAnsi="Calibri" w:cs="Calibri"/>
          <w:sz w:val="22"/>
          <w:szCs w:val="22"/>
        </w:rPr>
        <w:t>urable conditions</w:t>
      </w:r>
      <w:r w:rsidR="00DC4648">
        <w:rPr>
          <w:rFonts w:ascii="Calibri" w:hAnsi="Calibri" w:cs="Calibri"/>
          <w:sz w:val="22"/>
          <w:szCs w:val="22"/>
        </w:rPr>
        <w:t xml:space="preserve"> </w:t>
      </w:r>
      <w:r>
        <w:rPr>
          <w:rFonts w:ascii="Calibri" w:hAnsi="Calibri" w:cs="Calibri"/>
          <w:sz w:val="22"/>
          <w:szCs w:val="22"/>
        </w:rPr>
        <w:t>in the northern hemisphere</w:t>
      </w:r>
      <w:r w:rsidR="00DF179D">
        <w:rPr>
          <w:rFonts w:ascii="Calibri" w:hAnsi="Calibri" w:cs="Calibri"/>
          <w:sz w:val="22"/>
          <w:szCs w:val="22"/>
        </w:rPr>
        <w:t>.</w:t>
      </w:r>
    </w:p>
    <w:p w14:paraId="2799803B" w14:textId="68A5AE3C" w:rsidR="0030206C" w:rsidRPr="00D8201A" w:rsidRDefault="0030206C" w:rsidP="0030206C">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sidR="0036032E">
        <w:rPr>
          <w:rFonts w:ascii="Calibri" w:hAnsi="Calibri" w:cs="Calibri"/>
          <w:sz w:val="22"/>
          <w:szCs w:val="22"/>
        </w:rPr>
        <w:t xml:space="preserve">Favourable conditions are supporting the harvest of rice in much of Southeast Asia and South America. Sowing is beginning in the northern hemisphere. </w:t>
      </w:r>
      <w:r>
        <w:rPr>
          <w:rFonts w:ascii="Calibri" w:hAnsi="Calibri" w:cs="Calibri"/>
          <w:sz w:val="22"/>
          <w:szCs w:val="22"/>
        </w:rPr>
        <w:t xml:space="preserve"> </w:t>
      </w:r>
    </w:p>
    <w:p w14:paraId="46D929A1" w14:textId="4215E399" w:rsidR="0030206C" w:rsidRPr="00165C6F" w:rsidRDefault="0030206C" w:rsidP="0030206C">
      <w:pPr>
        <w:numPr>
          <w:ilvl w:val="0"/>
          <w:numId w:val="16"/>
        </w:numPr>
        <w:tabs>
          <w:tab w:val="left" w:pos="720"/>
        </w:tabs>
        <w:spacing w:before="120"/>
        <w:rPr>
          <w:rFonts w:ascii="Calibri" w:hAnsi="Calibri" w:cs="Calibri"/>
          <w:sz w:val="24"/>
        </w:rPr>
      </w:pPr>
      <w:r w:rsidRPr="00156DB4">
        <w:rPr>
          <w:rFonts w:ascii="Calibri" w:hAnsi="Calibri" w:cs="Calibri"/>
          <w:b/>
          <w:bCs/>
          <w:sz w:val="22"/>
          <w:szCs w:val="22"/>
        </w:rPr>
        <w:t>Soybeans –</w:t>
      </w:r>
      <w:r w:rsidR="00E21653">
        <w:rPr>
          <w:rFonts w:ascii="Calibri" w:hAnsi="Calibri" w:cs="Calibri"/>
          <w:sz w:val="22"/>
          <w:szCs w:val="22"/>
        </w:rPr>
        <w:t xml:space="preserve"> H</w:t>
      </w:r>
      <w:r w:rsidRPr="006672F4">
        <w:rPr>
          <w:rFonts w:ascii="Calibri" w:hAnsi="Calibri" w:cs="Calibri"/>
          <w:sz w:val="22"/>
          <w:szCs w:val="22"/>
        </w:rPr>
        <w:t xml:space="preserve">arvest is progressing </w:t>
      </w:r>
      <w:r w:rsidR="00E21653">
        <w:rPr>
          <w:rFonts w:ascii="Calibri" w:hAnsi="Calibri" w:cs="Calibri"/>
          <w:sz w:val="22"/>
          <w:szCs w:val="22"/>
        </w:rPr>
        <w:t xml:space="preserve">in the southern hemisphere under </w:t>
      </w:r>
      <w:r w:rsidR="00861F42">
        <w:rPr>
          <w:rFonts w:ascii="Calibri" w:hAnsi="Calibri" w:cs="Calibri"/>
          <w:sz w:val="22"/>
          <w:szCs w:val="22"/>
        </w:rPr>
        <w:t>generally</w:t>
      </w:r>
      <w:r w:rsidR="00E21653">
        <w:rPr>
          <w:rFonts w:ascii="Calibri" w:hAnsi="Calibri" w:cs="Calibri"/>
          <w:sz w:val="22"/>
          <w:szCs w:val="22"/>
        </w:rPr>
        <w:t xml:space="preserve"> f</w:t>
      </w:r>
      <w:r w:rsidR="00861F42">
        <w:rPr>
          <w:rFonts w:ascii="Calibri" w:hAnsi="Calibri" w:cs="Calibri"/>
          <w:sz w:val="22"/>
          <w:szCs w:val="22"/>
        </w:rPr>
        <w:t>avourable conditions</w:t>
      </w:r>
      <w:r w:rsidR="00E21653">
        <w:rPr>
          <w:rFonts w:ascii="Calibri" w:hAnsi="Calibri" w:cs="Calibri"/>
          <w:sz w:val="22"/>
          <w:szCs w:val="22"/>
        </w:rPr>
        <w:t xml:space="preserve">, </w:t>
      </w:r>
      <w:r w:rsidR="00861F42">
        <w:rPr>
          <w:rFonts w:ascii="Calibri" w:hAnsi="Calibri" w:cs="Calibri"/>
          <w:sz w:val="22"/>
          <w:szCs w:val="22"/>
        </w:rPr>
        <w:t xml:space="preserve">except for parts of southern </w:t>
      </w:r>
      <w:r w:rsidRPr="006672F4">
        <w:rPr>
          <w:rFonts w:ascii="Calibri" w:hAnsi="Calibri" w:cs="Calibri"/>
          <w:sz w:val="22"/>
          <w:szCs w:val="22"/>
        </w:rPr>
        <w:t xml:space="preserve">Brazil </w:t>
      </w:r>
      <w:r w:rsidR="00861F42">
        <w:rPr>
          <w:rFonts w:ascii="Calibri" w:hAnsi="Calibri" w:cs="Calibri"/>
          <w:sz w:val="22"/>
          <w:szCs w:val="22"/>
        </w:rPr>
        <w:t xml:space="preserve">and </w:t>
      </w:r>
      <w:r w:rsidR="000E3C37">
        <w:rPr>
          <w:rFonts w:ascii="Calibri" w:hAnsi="Calibri" w:cs="Calibri"/>
          <w:sz w:val="22"/>
          <w:szCs w:val="22"/>
        </w:rPr>
        <w:t xml:space="preserve">northern Argentina where dryness has negatively impacted </w:t>
      </w:r>
      <w:r w:rsidR="008C16FD">
        <w:rPr>
          <w:rFonts w:ascii="Calibri" w:hAnsi="Calibri" w:cs="Calibri"/>
          <w:sz w:val="22"/>
          <w:szCs w:val="22"/>
        </w:rPr>
        <w:t xml:space="preserve">yields. Sowing is beginning in the </w:t>
      </w:r>
      <w:r w:rsidR="008C16FD" w:rsidRPr="008C16FD">
        <w:rPr>
          <w:rFonts w:ascii="Calibri" w:hAnsi="Calibri" w:cs="Calibri"/>
          <w:sz w:val="22"/>
          <w:szCs w:val="22"/>
        </w:rPr>
        <w:t>northern hemispher</w:t>
      </w:r>
      <w:r w:rsidR="008C16FD">
        <w:rPr>
          <w:rFonts w:ascii="Calibri" w:hAnsi="Calibri" w:cs="Calibri"/>
          <w:sz w:val="22"/>
          <w:szCs w:val="22"/>
        </w:rPr>
        <w:t>e</w:t>
      </w:r>
      <w:r w:rsidR="008C16FD" w:rsidRPr="008C16FD">
        <w:rPr>
          <w:rFonts w:ascii="Calibri" w:hAnsi="Calibri" w:cs="Calibri"/>
          <w:sz w:val="22"/>
          <w:szCs w:val="22"/>
        </w:rPr>
        <w:t xml:space="preserve"> </w:t>
      </w:r>
      <w:r w:rsidRPr="006672F4">
        <w:rPr>
          <w:rFonts w:ascii="Calibri" w:hAnsi="Calibri" w:cs="Calibri"/>
          <w:sz w:val="22"/>
          <w:szCs w:val="22"/>
        </w:rPr>
        <w:t>under favourable conditions.</w:t>
      </w:r>
    </w:p>
    <w:p w14:paraId="141EE94C" w14:textId="77777777" w:rsidR="0030206C" w:rsidRPr="00D01964" w:rsidRDefault="0030206C" w:rsidP="0030206C">
      <w:pPr>
        <w:tabs>
          <w:tab w:val="left" w:pos="720"/>
        </w:tabs>
        <w:spacing w:before="120"/>
        <w:ind w:left="720"/>
        <w:rPr>
          <w:rFonts w:ascii="Calibri" w:hAnsi="Calibri" w:cs="Calibri"/>
          <w:sz w:val="24"/>
        </w:rPr>
      </w:pPr>
    </w:p>
    <w:p w14:paraId="00E8B9FE" w14:textId="05042923" w:rsidR="0030206C" w:rsidRDefault="0030206C" w:rsidP="0030206C">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2E0C30">
        <w:rPr>
          <w:rFonts w:ascii="Calibri" w:eastAsia="Calibri" w:hAnsi="Calibri"/>
          <w:b/>
          <w:bCs/>
          <w:sz w:val="22"/>
          <w:szCs w:val="22"/>
          <w:lang w:eastAsia="ja-JP"/>
        </w:rPr>
        <w:t xml:space="preserve">April </w:t>
      </w:r>
      <w:r>
        <w:rPr>
          <w:rFonts w:ascii="Calibri" w:eastAsia="Calibri" w:hAnsi="Calibri"/>
          <w:b/>
          <w:bCs/>
          <w:sz w:val="22"/>
          <w:szCs w:val="22"/>
          <w:lang w:eastAsia="ja-JP"/>
        </w:rPr>
        <w:t>2025</w:t>
      </w:r>
    </w:p>
    <w:p w14:paraId="7B33ED48" w14:textId="06DA904F" w:rsidR="0030206C" w:rsidRPr="00D8201A" w:rsidRDefault="00800547" w:rsidP="0030206C">
      <w:pPr>
        <w:keepLines/>
        <w:spacing w:after="200"/>
        <w:contextualSpacing/>
        <w:jc w:val="center"/>
        <w:rPr>
          <w:rFonts w:ascii="Calibri" w:eastAsia="Calibri" w:hAnsi="Calibri"/>
          <w:sz w:val="18"/>
          <w:szCs w:val="22"/>
          <w:lang w:eastAsia="en-US"/>
        </w:rPr>
      </w:pPr>
      <w:r>
        <w:rPr>
          <w:noProof/>
        </w:rPr>
        <w:drawing>
          <wp:inline distT="0" distB="0" distL="0" distR="0" wp14:anchorId="09DEDE99" wp14:editId="22A78FC7">
            <wp:extent cx="5731510" cy="4154805"/>
            <wp:effectExtent l="0" t="0" r="2540" b="0"/>
            <wp:docPr id="196596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2158" name=""/>
                    <pic:cNvPicPr/>
                  </pic:nvPicPr>
                  <pic:blipFill>
                    <a:blip r:embed="rId18"/>
                    <a:stretch>
                      <a:fillRect/>
                    </a:stretch>
                  </pic:blipFill>
                  <pic:spPr>
                    <a:xfrm>
                      <a:off x="0" y="0"/>
                      <a:ext cx="5731510" cy="4154805"/>
                    </a:xfrm>
                    <a:prstGeom prst="rect">
                      <a:avLst/>
                    </a:prstGeom>
                  </pic:spPr>
                </pic:pic>
              </a:graphicData>
            </a:graphic>
          </wp:inline>
        </w:drawing>
      </w:r>
    </w:p>
    <w:p w14:paraId="1222E337" w14:textId="77777777" w:rsidR="0030206C" w:rsidRPr="00D8201A" w:rsidRDefault="0030206C" w:rsidP="0030206C">
      <w:pPr>
        <w:jc w:val="center"/>
        <w:rPr>
          <w:color w:val="5B9BD5" w:themeColor="accent1"/>
        </w:rPr>
      </w:pPr>
      <w:r w:rsidRPr="007935D2">
        <w:rPr>
          <w:noProof/>
        </w:rPr>
        <w:t xml:space="preserve"> </w:t>
      </w:r>
    </w:p>
    <w:p w14:paraId="5F735DF7" w14:textId="77777777" w:rsidR="0030206C" w:rsidRPr="00D8201A" w:rsidRDefault="0030206C" w:rsidP="0030206C">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67E8B447" w14:textId="77777777" w:rsidR="0030206C" w:rsidRPr="00D8201A" w:rsidRDefault="0030206C" w:rsidP="0030206C">
      <w:pPr>
        <w:spacing w:line="264" w:lineRule="auto"/>
        <w:rPr>
          <w:rFonts w:ascii="Calibri" w:hAnsi="Calibri"/>
          <w:sz w:val="18"/>
        </w:rPr>
      </w:pPr>
      <w:r w:rsidRPr="00D8201A">
        <w:rPr>
          <w:rFonts w:ascii="Calibri" w:hAnsi="Calibri"/>
          <w:sz w:val="18"/>
        </w:rPr>
        <w:t>Source: AMIS</w:t>
      </w:r>
    </w:p>
    <w:bookmarkEnd w:id="76"/>
    <w:p w14:paraId="6559090B" w14:textId="77777777" w:rsidR="0030206C" w:rsidRPr="00D8201A" w:rsidRDefault="0030206C" w:rsidP="0030206C">
      <w:pPr>
        <w:rPr>
          <w:rFonts w:ascii="Calibri" w:hAnsi="Calibri" w:cs="Calibri"/>
          <w:sz w:val="22"/>
          <w:szCs w:val="22"/>
        </w:rPr>
      </w:pPr>
    </w:p>
    <w:p w14:paraId="23BCD180" w14:textId="7D266A52" w:rsidR="0030206C" w:rsidRPr="00D8201A" w:rsidRDefault="0030206C" w:rsidP="0030206C">
      <w:pPr>
        <w:rPr>
          <w:rFonts w:ascii="Calibri" w:hAnsi="Calibri" w:cs="Calibri"/>
          <w:sz w:val="22"/>
          <w:szCs w:val="22"/>
        </w:rPr>
        <w:sectPr w:rsidR="0030206C" w:rsidRPr="00D8201A" w:rsidSect="0030206C">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7" w:name="_Hlk95916183"/>
      <w:r w:rsidR="008C399C">
        <w:rPr>
          <w:rFonts w:ascii="Calibri" w:hAnsi="Calibri" w:cs="Calibri"/>
          <w:sz w:val="22"/>
          <w:szCs w:val="22"/>
        </w:rPr>
        <w:t>June</w:t>
      </w:r>
      <w:r w:rsidRPr="04729DCF">
        <w:rPr>
          <w:rFonts w:ascii="Calibri" w:hAnsi="Calibri" w:cs="Calibri"/>
          <w:sz w:val="22"/>
          <w:szCs w:val="22"/>
        </w:rPr>
        <w:t xml:space="preserve"> 2025 to </w:t>
      </w:r>
      <w:r w:rsidR="008C399C">
        <w:rPr>
          <w:rFonts w:ascii="Calibri" w:hAnsi="Calibri" w:cs="Calibri"/>
          <w:sz w:val="22"/>
          <w:szCs w:val="22"/>
        </w:rPr>
        <w:t>August</w:t>
      </w:r>
      <w:r w:rsidRPr="04729DCF">
        <w:rPr>
          <w:rFonts w:ascii="Calibri" w:hAnsi="Calibri" w:cs="Calibri"/>
          <w:sz w:val="22"/>
          <w:szCs w:val="22"/>
        </w:rPr>
        <w:t xml:space="preserve"> 2025 </w:t>
      </w:r>
      <w:bookmarkEnd w:id="77"/>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sidR="005A6734">
        <w:rPr>
          <w:rFonts w:ascii="Calibri" w:hAnsi="Calibri" w:cs="Calibri"/>
          <w:sz w:val="22"/>
          <w:szCs w:val="22"/>
        </w:rPr>
        <w:t>-</w:t>
      </w:r>
      <w:r w:rsidRPr="04729DCF">
        <w:rPr>
          <w:rFonts w:ascii="Calibri" w:hAnsi="Calibri" w:cs="Calibri"/>
          <w:sz w:val="22"/>
          <w:szCs w:val="22"/>
        </w:rPr>
        <w:t xml:space="preserve"> and oilseed</w:t>
      </w:r>
      <w:r w:rsidR="005A6734">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1DBDE18F" w14:textId="77777777" w:rsidR="0030206C" w:rsidRDefault="0030206C" w:rsidP="0030206C">
      <w:pPr>
        <w:rPr>
          <w:rFonts w:asciiTheme="minorHAnsi" w:hAnsiTheme="minorHAnsi" w:cstheme="minorHAnsi"/>
          <w:b/>
          <w:bCs/>
          <w:color w:val="000000"/>
          <w:sz w:val="22"/>
          <w:szCs w:val="22"/>
        </w:rPr>
      </w:pPr>
    </w:p>
    <w:p w14:paraId="1882FE6C" w14:textId="4C677794" w:rsidR="0030206C" w:rsidRPr="00E9294D" w:rsidRDefault="0030206C" w:rsidP="0030206C">
      <w:pPr>
        <w:spacing w:line="264" w:lineRule="auto"/>
        <w:rPr>
          <w:rFonts w:asciiTheme="minorHAnsi" w:hAnsiTheme="minorHAnsi" w:cstheme="minorHAnsi"/>
          <w:b/>
          <w:sz w:val="22"/>
          <w:szCs w:val="22"/>
          <w:shd w:val="clear" w:color="auto" w:fill="FFFFFF"/>
          <w:lang w:eastAsia="ja-JP"/>
        </w:rPr>
      </w:pPr>
      <w:r w:rsidRPr="00E9294D">
        <w:rPr>
          <w:rFonts w:asciiTheme="minorHAnsi" w:hAnsiTheme="minorHAnsi" w:cstheme="minorHAnsi"/>
          <w:b/>
          <w:sz w:val="22"/>
          <w:szCs w:val="22"/>
          <w:lang w:eastAsia="ja-JP"/>
        </w:rPr>
        <w:t xml:space="preserve">Rainfall outlook and potential impact on the future state of production conditions, </w:t>
      </w:r>
      <w:r w:rsidR="0034761C" w:rsidRPr="00E9294D">
        <w:rPr>
          <w:rFonts w:asciiTheme="minorHAnsi" w:hAnsiTheme="minorHAnsi" w:cstheme="minorHAnsi"/>
          <w:b/>
          <w:sz w:val="22"/>
          <w:szCs w:val="22"/>
          <w:shd w:val="clear" w:color="auto" w:fill="FFFFFF"/>
          <w:lang w:eastAsia="ja-JP"/>
        </w:rPr>
        <w:t>June</w:t>
      </w:r>
      <w:r w:rsidRPr="00E9294D">
        <w:rPr>
          <w:rFonts w:asciiTheme="minorHAnsi" w:hAnsiTheme="minorHAnsi" w:cstheme="minorHAnsi"/>
          <w:b/>
          <w:sz w:val="22"/>
          <w:szCs w:val="22"/>
          <w:shd w:val="clear" w:color="auto" w:fill="FFFFFF"/>
          <w:lang w:eastAsia="ja-JP"/>
        </w:rPr>
        <w:t>-</w:t>
      </w:r>
      <w:r w:rsidR="0034761C" w:rsidRPr="00E9294D">
        <w:rPr>
          <w:rFonts w:asciiTheme="minorHAnsi" w:hAnsiTheme="minorHAnsi" w:cstheme="minorHAnsi"/>
          <w:b/>
          <w:sz w:val="22"/>
          <w:szCs w:val="22"/>
          <w:shd w:val="clear" w:color="auto" w:fill="FFFFFF"/>
          <w:lang w:eastAsia="ja-JP"/>
        </w:rPr>
        <w:t>August</w:t>
      </w:r>
      <w:r w:rsidRPr="00E9294D">
        <w:rPr>
          <w:rFonts w:asciiTheme="minorHAnsi" w:hAnsiTheme="minorHAnsi" w:cstheme="minorHAnsi"/>
          <w:b/>
          <w:sz w:val="22"/>
          <w:szCs w:val="22"/>
          <w:shd w:val="clear" w:color="auto" w:fill="FFFFFF"/>
          <w:lang w:eastAsia="ja-JP"/>
        </w:rPr>
        <w:t> 2025</w:t>
      </w:r>
    </w:p>
    <w:tbl>
      <w:tblPr>
        <w:tblStyle w:val="TableGrid2"/>
        <w:tblW w:w="14737" w:type="dxa"/>
        <w:tblLook w:val="04A0" w:firstRow="1" w:lastRow="0" w:firstColumn="1" w:lastColumn="0" w:noHBand="0" w:noVBand="1"/>
      </w:tblPr>
      <w:tblGrid>
        <w:gridCol w:w="1838"/>
        <w:gridCol w:w="4536"/>
        <w:gridCol w:w="8363"/>
      </w:tblGrid>
      <w:tr w:rsidR="0030206C" w:rsidRPr="00DF60F4" w14:paraId="1510FB40" w14:textId="77777777">
        <w:trPr>
          <w:trHeight w:val="302"/>
        </w:trPr>
        <w:tc>
          <w:tcPr>
            <w:tcW w:w="1838" w:type="dxa"/>
            <w:tcBorders>
              <w:top w:val="single" w:sz="4" w:space="0" w:color="auto"/>
              <w:left w:val="single" w:sz="4" w:space="0" w:color="auto"/>
              <w:bottom w:val="single" w:sz="4" w:space="0" w:color="auto"/>
              <w:right w:val="single" w:sz="4" w:space="0" w:color="auto"/>
            </w:tcBorders>
            <w:hideMark/>
          </w:tcPr>
          <w:p w14:paraId="7467360B" w14:textId="77777777" w:rsidR="0030206C" w:rsidRPr="00DF60F4" w:rsidRDefault="0030206C">
            <w:pPr>
              <w:spacing w:before="60"/>
              <w:rPr>
                <w:rFonts w:asciiTheme="minorHAnsi" w:hAnsiTheme="minorHAnsi" w:cstheme="minorHAnsi"/>
                <w:b/>
                <w:szCs w:val="20"/>
              </w:rPr>
            </w:pPr>
            <w:r w:rsidRPr="00DF60F4">
              <w:rPr>
                <w:rFonts w:asciiTheme="minorHAnsi" w:hAnsiTheme="minorHAnsi" w:cstheme="minorHAns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369148C5" w14:textId="2E4ECB39" w:rsidR="0030206C" w:rsidRPr="00DF60F4" w:rsidRDefault="007F2515">
            <w:pPr>
              <w:spacing w:before="60"/>
              <w:rPr>
                <w:rFonts w:asciiTheme="minorHAnsi" w:hAnsiTheme="minorHAnsi" w:cstheme="minorHAnsi"/>
                <w:b/>
                <w:szCs w:val="20"/>
              </w:rPr>
            </w:pPr>
            <w:r>
              <w:rPr>
                <w:rFonts w:asciiTheme="minorHAnsi" w:hAnsiTheme="minorHAnsi" w:cstheme="minorHAnsi"/>
                <w:b/>
                <w:szCs w:val="20"/>
                <w:shd w:val="clear" w:color="auto" w:fill="FFFFFF"/>
                <w:lang w:eastAsia="ja-JP"/>
              </w:rPr>
              <w:t>R</w:t>
            </w:r>
            <w:r w:rsidR="00962E22" w:rsidRPr="00782DB9">
              <w:rPr>
                <w:rFonts w:asciiTheme="minorHAnsi" w:hAnsiTheme="minorHAnsi" w:cstheme="minorHAnsi"/>
                <w:b/>
                <w:szCs w:val="20"/>
                <w:shd w:val="clear" w:color="auto" w:fill="FFFFFF"/>
                <w:lang w:eastAsia="ja-JP"/>
              </w:rPr>
              <w:t>ainfall</w:t>
            </w:r>
            <w:r w:rsidR="0030206C" w:rsidRPr="00DF60F4">
              <w:rPr>
                <w:rFonts w:asciiTheme="minorHAnsi" w:hAnsiTheme="minorHAnsi" w:cstheme="minorHAnsi"/>
                <w:b/>
                <w:bCs/>
                <w:szCs w:val="20"/>
                <w:shd w:val="clear" w:color="auto" w:fill="FFFFFF"/>
              </w:rPr>
              <w:t xml:space="preserve"> outlook</w:t>
            </w:r>
            <w:r w:rsidR="0030206C" w:rsidRPr="00DF60F4">
              <w:rPr>
                <w:rFonts w:asciiTheme="minorHAnsi" w:hAnsiTheme="minorHAnsi" w:cstheme="minorHAnsi"/>
                <w:szCs w:val="20"/>
                <w:shd w:val="clear" w:color="auto" w:fill="FFFFFF"/>
              </w:rPr>
              <w:t> </w:t>
            </w:r>
          </w:p>
        </w:tc>
        <w:tc>
          <w:tcPr>
            <w:tcW w:w="8363" w:type="dxa"/>
            <w:tcBorders>
              <w:top w:val="single" w:sz="4" w:space="0" w:color="auto"/>
              <w:left w:val="single" w:sz="4" w:space="0" w:color="auto"/>
              <w:bottom w:val="single" w:sz="4" w:space="0" w:color="auto"/>
              <w:right w:val="single" w:sz="4" w:space="0" w:color="auto"/>
            </w:tcBorders>
            <w:hideMark/>
          </w:tcPr>
          <w:p w14:paraId="7EA1824F" w14:textId="77777777" w:rsidR="0030206C" w:rsidRPr="00DF60F4" w:rsidRDefault="0030206C">
            <w:pPr>
              <w:spacing w:before="60"/>
              <w:rPr>
                <w:rFonts w:asciiTheme="minorHAnsi" w:hAnsiTheme="minorHAnsi" w:cstheme="minorHAnsi"/>
                <w:b/>
                <w:szCs w:val="20"/>
              </w:rPr>
            </w:pPr>
            <w:r w:rsidRPr="00DF60F4">
              <w:rPr>
                <w:rFonts w:asciiTheme="minorHAnsi" w:hAnsiTheme="minorHAnsi" w:cstheme="minorHAnsi"/>
                <w:b/>
                <w:szCs w:val="20"/>
              </w:rPr>
              <w:t>Potential impact on production</w:t>
            </w:r>
          </w:p>
        </w:tc>
      </w:tr>
      <w:tr w:rsidR="0030206C" w:rsidRPr="00AA62F9" w14:paraId="74758B0D" w14:textId="77777777">
        <w:trPr>
          <w:trHeight w:val="545"/>
        </w:trPr>
        <w:tc>
          <w:tcPr>
            <w:tcW w:w="1838" w:type="dxa"/>
            <w:tcBorders>
              <w:top w:val="single" w:sz="4" w:space="0" w:color="auto"/>
              <w:left w:val="single" w:sz="4" w:space="0" w:color="auto"/>
              <w:bottom w:val="single" w:sz="4" w:space="0" w:color="auto"/>
              <w:right w:val="single" w:sz="4" w:space="0" w:color="auto"/>
            </w:tcBorders>
            <w:hideMark/>
          </w:tcPr>
          <w:p w14:paraId="4783851D"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1B969296" w14:textId="7902CAC2" w:rsidR="0030206C" w:rsidRPr="00AA62F9" w:rsidRDefault="0030206C">
            <w:pPr>
              <w:spacing w:before="60"/>
              <w:rPr>
                <w:rFonts w:asciiTheme="minorHAnsi" w:hAnsiTheme="minorHAnsi" w:cstheme="minorHAnsi"/>
                <w:szCs w:val="20"/>
              </w:rPr>
            </w:pPr>
            <w:r w:rsidRPr="00AA62F9">
              <w:rPr>
                <w:rFonts w:asciiTheme="minorHAnsi" w:hAnsiTheme="minorHAnsi" w:cstheme="minorHAnsi"/>
                <w:szCs w:val="20"/>
                <w:shd w:val="clear" w:color="auto" w:fill="FFFFFF"/>
              </w:rPr>
              <w:t>Average</w:t>
            </w:r>
            <w:r w:rsidR="0034761C" w:rsidRPr="00AA62F9">
              <w:rPr>
                <w:rFonts w:asciiTheme="minorHAnsi" w:hAnsiTheme="minorHAnsi" w:cstheme="minorHAnsi"/>
                <w:szCs w:val="20"/>
                <w:shd w:val="clear" w:color="auto" w:fill="FFFFFF"/>
              </w:rPr>
              <w:t xml:space="preserve"> to </w:t>
            </w:r>
            <w:r w:rsidR="00D7582B" w:rsidRPr="00AA62F9">
              <w:rPr>
                <w:rFonts w:asciiTheme="minorHAnsi" w:hAnsiTheme="minorHAnsi" w:cstheme="minorHAnsi"/>
                <w:szCs w:val="20"/>
                <w:shd w:val="clear" w:color="auto" w:fill="FFFFFF"/>
              </w:rPr>
              <w:t xml:space="preserve">above </w:t>
            </w:r>
            <w:r w:rsidR="0034761C" w:rsidRPr="00AA62F9">
              <w:rPr>
                <w:rFonts w:asciiTheme="minorHAnsi" w:hAnsiTheme="minorHAnsi" w:cstheme="minorHAnsi"/>
                <w:szCs w:val="20"/>
                <w:shd w:val="clear" w:color="auto" w:fill="FFFFFF"/>
              </w:rPr>
              <w:t>average</w:t>
            </w:r>
            <w:r w:rsidRPr="00AA62F9">
              <w:rPr>
                <w:rFonts w:asciiTheme="minorHAnsi" w:hAnsiTheme="minorHAnsi" w:cstheme="minorHAnsi"/>
                <w:szCs w:val="20"/>
                <w:shd w:val="clear" w:color="auto" w:fill="FFFFFF"/>
              </w:rPr>
              <w:t xml:space="preserve"> rainfall </w:t>
            </w:r>
            <w:r w:rsidR="0034761C" w:rsidRPr="00AA62F9">
              <w:rPr>
                <w:rFonts w:asciiTheme="minorHAnsi" w:hAnsiTheme="minorHAnsi" w:cstheme="minorHAnsi"/>
                <w:szCs w:val="20"/>
                <w:shd w:val="clear" w:color="auto" w:fill="FFFFFF"/>
              </w:rPr>
              <w:t>is</w:t>
            </w:r>
            <w:r w:rsidRPr="00AA62F9">
              <w:rPr>
                <w:rFonts w:asciiTheme="minorHAnsi" w:hAnsiTheme="minorHAnsi" w:cstheme="minorHAnsi"/>
                <w:szCs w:val="20"/>
                <w:shd w:val="clear" w:color="auto" w:fill="FFFFFF"/>
              </w:rPr>
              <w:t xml:space="preserve"> likely across much of Argentina.</w:t>
            </w:r>
            <w:r w:rsidRPr="00AA62F9">
              <w:rPr>
                <w:rFonts w:asciiTheme="minorHAnsi" w:hAnsiTheme="minorHAnsi" w:cstheme="minorHAnsi"/>
                <w:szCs w:val="20"/>
              </w:rPr>
              <w:t xml:space="preserve"> </w:t>
            </w:r>
          </w:p>
        </w:tc>
        <w:tc>
          <w:tcPr>
            <w:tcW w:w="8363" w:type="dxa"/>
            <w:shd w:val="clear" w:color="auto" w:fill="auto"/>
            <w:hideMark/>
          </w:tcPr>
          <w:p w14:paraId="7A82514A" w14:textId="219F68E9" w:rsidR="0030206C" w:rsidRPr="00AA62F9" w:rsidRDefault="00C6486E">
            <w:pPr>
              <w:spacing w:before="60"/>
              <w:rPr>
                <w:rFonts w:asciiTheme="minorHAnsi" w:hAnsiTheme="minorHAnsi" w:cstheme="minorHAnsi"/>
                <w:color w:val="000000" w:themeColor="text1"/>
              </w:rPr>
            </w:pPr>
            <w:r>
              <w:rPr>
                <w:rStyle w:val="normaltextrun"/>
                <w:rFonts w:asciiTheme="minorHAnsi" w:hAnsiTheme="minorHAnsi" w:cstheme="minorHAnsi"/>
                <w:color w:val="000000" w:themeColor="text1"/>
              </w:rPr>
              <w:t>Anticipated</w:t>
            </w:r>
            <w:r w:rsidR="00EE6E82" w:rsidRPr="00AA62F9">
              <w:rPr>
                <w:rStyle w:val="normaltextrun"/>
                <w:rFonts w:asciiTheme="minorHAnsi" w:hAnsiTheme="minorHAnsi" w:cstheme="minorHAnsi"/>
                <w:color w:val="000000" w:themeColor="text1"/>
              </w:rPr>
              <w:t xml:space="preserve"> </w:t>
            </w:r>
            <w:r w:rsidR="001F05AD" w:rsidRPr="00AA62F9">
              <w:rPr>
                <w:rStyle w:val="normaltextrun"/>
                <w:rFonts w:asciiTheme="minorHAnsi" w:hAnsiTheme="minorHAnsi" w:cstheme="minorHAnsi"/>
                <w:color w:val="000000" w:themeColor="text1"/>
              </w:rPr>
              <w:t xml:space="preserve">rainfall </w:t>
            </w:r>
            <w:r w:rsidR="00EE6E82" w:rsidRPr="00AA62F9">
              <w:rPr>
                <w:rStyle w:val="normaltextrun"/>
                <w:rFonts w:asciiTheme="minorHAnsi" w:hAnsiTheme="minorHAnsi" w:cstheme="minorHAnsi"/>
                <w:color w:val="000000" w:themeColor="text1"/>
              </w:rPr>
              <w:t>is likely to support</w:t>
            </w:r>
            <w:r w:rsidR="001F05AD" w:rsidRPr="00AA62F9">
              <w:rPr>
                <w:rStyle w:val="normaltextrun"/>
                <w:rFonts w:asciiTheme="minorHAnsi" w:hAnsiTheme="minorHAnsi" w:cstheme="minorHAnsi"/>
                <w:color w:val="000000" w:themeColor="text1"/>
              </w:rPr>
              <w:t xml:space="preserve"> to the vegetative </w:t>
            </w:r>
            <w:r w:rsidR="00786B24" w:rsidRPr="00AA62F9">
              <w:rPr>
                <w:rStyle w:val="normaltextrun"/>
                <w:rFonts w:asciiTheme="minorHAnsi" w:hAnsiTheme="minorHAnsi" w:cstheme="minorHAnsi"/>
                <w:color w:val="000000" w:themeColor="text1"/>
              </w:rPr>
              <w:t>development</w:t>
            </w:r>
            <w:r w:rsidR="001F05AD" w:rsidRPr="00AA62F9">
              <w:rPr>
                <w:rStyle w:val="normaltextrun"/>
                <w:rFonts w:asciiTheme="minorHAnsi" w:hAnsiTheme="minorHAnsi" w:cstheme="minorHAnsi"/>
                <w:color w:val="000000" w:themeColor="text1"/>
              </w:rPr>
              <w:t xml:space="preserve"> of </w:t>
            </w:r>
            <w:r w:rsidR="00786B24" w:rsidRPr="00AA62F9">
              <w:rPr>
                <w:rStyle w:val="normaltextrun"/>
                <w:rFonts w:asciiTheme="minorHAnsi" w:hAnsiTheme="minorHAnsi" w:cstheme="minorHAnsi"/>
                <w:color w:val="000000" w:themeColor="text1"/>
              </w:rPr>
              <w:t xml:space="preserve">wheat, but could </w:t>
            </w:r>
            <w:r w:rsidR="00E16677" w:rsidRPr="00AA62F9">
              <w:rPr>
                <w:rStyle w:val="normaltextrun"/>
                <w:rFonts w:asciiTheme="minorHAnsi" w:hAnsiTheme="minorHAnsi" w:cstheme="minorHAnsi"/>
                <w:color w:val="000000" w:themeColor="text1"/>
              </w:rPr>
              <w:t>delay the planting</w:t>
            </w:r>
            <w:r w:rsidR="00CD478E" w:rsidRPr="00AA62F9">
              <w:rPr>
                <w:rStyle w:val="normaltextrun"/>
                <w:rFonts w:asciiTheme="minorHAnsi" w:hAnsiTheme="minorHAnsi" w:cstheme="minorHAnsi"/>
                <w:color w:val="000000" w:themeColor="text1"/>
              </w:rPr>
              <w:t xml:space="preserve"> of wheat</w:t>
            </w:r>
            <w:r w:rsidR="00E16677" w:rsidRPr="00AA62F9">
              <w:rPr>
                <w:rStyle w:val="normaltextrun"/>
                <w:rFonts w:asciiTheme="minorHAnsi" w:hAnsiTheme="minorHAnsi" w:cstheme="minorHAnsi"/>
                <w:color w:val="000000" w:themeColor="text1"/>
              </w:rPr>
              <w:t xml:space="preserve"> and</w:t>
            </w:r>
            <w:r w:rsidR="00786B24" w:rsidRPr="00AA62F9">
              <w:rPr>
                <w:rStyle w:val="normaltextrun"/>
                <w:rFonts w:asciiTheme="minorHAnsi" w:hAnsiTheme="minorHAnsi" w:cstheme="minorHAnsi"/>
                <w:color w:val="000000" w:themeColor="text1"/>
              </w:rPr>
              <w:t xml:space="preserve"> harvesting of </w:t>
            </w:r>
            <w:r w:rsidR="00CD478E" w:rsidRPr="00AA62F9">
              <w:rPr>
                <w:rStyle w:val="normaltextrun"/>
                <w:rFonts w:asciiTheme="minorHAnsi" w:hAnsiTheme="minorHAnsi" w:cstheme="minorHAnsi"/>
                <w:color w:val="000000" w:themeColor="text1"/>
              </w:rPr>
              <w:t xml:space="preserve">other </w:t>
            </w:r>
            <w:r w:rsidR="00786B24" w:rsidRPr="00AA62F9">
              <w:rPr>
                <w:rStyle w:val="normaltextrun"/>
                <w:rFonts w:asciiTheme="minorHAnsi" w:hAnsiTheme="minorHAnsi" w:cstheme="minorHAnsi"/>
                <w:color w:val="000000" w:themeColor="text1"/>
              </w:rPr>
              <w:t>major grains and oilseeds.</w:t>
            </w:r>
            <w:r w:rsidR="00786B24" w:rsidRPr="00E9294D">
              <w:rPr>
                <w:rStyle w:val="normaltextrun"/>
                <w:rFonts w:asciiTheme="minorHAnsi" w:hAnsiTheme="minorHAnsi" w:cstheme="minorHAnsi"/>
              </w:rPr>
              <w:t xml:space="preserve"> </w:t>
            </w:r>
          </w:p>
        </w:tc>
      </w:tr>
      <w:tr w:rsidR="0030206C" w:rsidRPr="00AA62F9" w14:paraId="70DEA5DD" w14:textId="77777777">
        <w:trPr>
          <w:trHeight w:val="549"/>
        </w:trPr>
        <w:tc>
          <w:tcPr>
            <w:tcW w:w="1838" w:type="dxa"/>
            <w:tcBorders>
              <w:top w:val="single" w:sz="4" w:space="0" w:color="auto"/>
              <w:left w:val="single" w:sz="4" w:space="0" w:color="auto"/>
              <w:bottom w:val="single" w:sz="4" w:space="0" w:color="auto"/>
              <w:right w:val="single" w:sz="4" w:space="0" w:color="auto"/>
            </w:tcBorders>
            <w:hideMark/>
          </w:tcPr>
          <w:p w14:paraId="5C6465A3"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129BF80F" w14:textId="29154A99" w:rsidR="0030206C" w:rsidRPr="00AA62F9" w:rsidRDefault="0030206C">
            <w:pPr>
              <w:spacing w:before="60"/>
              <w:rPr>
                <w:rFonts w:asciiTheme="minorHAnsi" w:hAnsiTheme="minorHAnsi" w:cstheme="minorHAnsi"/>
                <w:szCs w:val="20"/>
                <w:lang w:val="en-US"/>
              </w:rPr>
            </w:pPr>
            <w:r w:rsidRPr="00AA62F9">
              <w:rPr>
                <w:rFonts w:asciiTheme="minorHAnsi" w:hAnsiTheme="minorHAnsi" w:cstheme="minorHAnsi"/>
                <w:szCs w:val="20"/>
                <w:lang w:val="en-US"/>
              </w:rPr>
              <w:t>Below average rainfall is expected across much of the Black Sea region</w:t>
            </w:r>
            <w:r w:rsidR="00F20518" w:rsidRPr="00AA62F9">
              <w:rPr>
                <w:rFonts w:asciiTheme="minorHAnsi" w:hAnsiTheme="minorHAnsi" w:cstheme="minorHAnsi"/>
                <w:szCs w:val="20"/>
                <w:lang w:val="en-US"/>
              </w:rPr>
              <w:t xml:space="preserve">, including the southeast </w:t>
            </w:r>
            <w:r w:rsidR="007520C7" w:rsidRPr="00AA62F9">
              <w:rPr>
                <w:rFonts w:asciiTheme="minorHAnsi" w:hAnsiTheme="minorHAnsi" w:cstheme="minorHAnsi"/>
                <w:szCs w:val="20"/>
                <w:lang w:val="en-US"/>
              </w:rPr>
              <w:t xml:space="preserve">of the </w:t>
            </w:r>
            <w:r w:rsidR="00F20518" w:rsidRPr="00AA62F9">
              <w:rPr>
                <w:rFonts w:asciiTheme="minorHAnsi" w:hAnsiTheme="minorHAnsi" w:cstheme="minorHAnsi"/>
                <w:szCs w:val="20"/>
                <w:lang w:val="en-US"/>
              </w:rPr>
              <w:t xml:space="preserve">Russian Federation, </w:t>
            </w:r>
            <w:r w:rsidR="00B325E3" w:rsidRPr="00AA62F9">
              <w:rPr>
                <w:rFonts w:asciiTheme="minorHAnsi" w:hAnsiTheme="minorHAnsi" w:cstheme="minorHAnsi"/>
                <w:szCs w:val="20"/>
                <w:lang w:val="en-US"/>
              </w:rPr>
              <w:t xml:space="preserve">Türkiye, and Ukraine. </w:t>
            </w:r>
          </w:p>
        </w:tc>
        <w:tc>
          <w:tcPr>
            <w:tcW w:w="8363" w:type="dxa"/>
            <w:shd w:val="clear" w:color="auto" w:fill="auto"/>
            <w:hideMark/>
          </w:tcPr>
          <w:p w14:paraId="048802C3" w14:textId="57D53C25" w:rsidR="0030206C" w:rsidRPr="00AA62F9" w:rsidRDefault="005F0ED9">
            <w:pPr>
              <w:spacing w:before="60"/>
              <w:rPr>
                <w:rFonts w:asciiTheme="minorHAnsi" w:hAnsiTheme="minorHAnsi" w:cstheme="minorHAnsi"/>
                <w:color w:val="000000" w:themeColor="text1"/>
              </w:rPr>
            </w:pPr>
            <w:r>
              <w:rPr>
                <w:rStyle w:val="normaltextrun"/>
                <w:rFonts w:asciiTheme="minorHAnsi" w:hAnsiTheme="minorHAnsi" w:cstheme="minorHAnsi"/>
                <w:color w:val="000000" w:themeColor="text1"/>
              </w:rPr>
              <w:t>Anticipated</w:t>
            </w:r>
            <w:r w:rsidR="0030206C" w:rsidRPr="00AA62F9">
              <w:rPr>
                <w:rStyle w:val="normaltextrun"/>
                <w:rFonts w:asciiTheme="minorHAnsi" w:hAnsiTheme="minorHAnsi" w:cstheme="minorHAnsi"/>
                <w:color w:val="000000" w:themeColor="text1"/>
              </w:rPr>
              <w:t xml:space="preserve"> rainfall </w:t>
            </w:r>
            <w:r w:rsidR="00D5255F" w:rsidRPr="00AA62F9">
              <w:rPr>
                <w:rStyle w:val="normaltextrun"/>
                <w:rFonts w:asciiTheme="minorHAnsi" w:hAnsiTheme="minorHAnsi" w:cstheme="minorHAnsi"/>
                <w:color w:val="000000" w:themeColor="text1"/>
              </w:rPr>
              <w:t xml:space="preserve">is likely to </w:t>
            </w:r>
            <w:r w:rsidR="0030206C" w:rsidRPr="00AA62F9">
              <w:rPr>
                <w:rStyle w:val="normaltextrun"/>
                <w:rFonts w:asciiTheme="minorHAnsi" w:hAnsiTheme="minorHAnsi" w:cstheme="minorHAnsi"/>
                <w:color w:val="000000" w:themeColor="text1"/>
              </w:rPr>
              <w:t xml:space="preserve">adversely affect grain filling of wheat, as well as </w:t>
            </w:r>
            <w:r w:rsidR="00EC7332" w:rsidRPr="00AA62F9">
              <w:rPr>
                <w:rStyle w:val="normaltextrun"/>
                <w:rFonts w:asciiTheme="minorHAnsi" w:hAnsiTheme="minorHAnsi" w:cstheme="minorHAnsi"/>
                <w:color w:val="000000" w:themeColor="text1"/>
              </w:rPr>
              <w:t xml:space="preserve">development </w:t>
            </w:r>
            <w:r w:rsidR="0030206C" w:rsidRPr="00AA62F9">
              <w:rPr>
                <w:rStyle w:val="normaltextrun"/>
                <w:rFonts w:asciiTheme="minorHAnsi" w:hAnsiTheme="minorHAnsi" w:cstheme="minorHAnsi"/>
                <w:color w:val="000000" w:themeColor="text1"/>
              </w:rPr>
              <w:t xml:space="preserve">cotton, corn and sunflower from July 2025. </w:t>
            </w:r>
          </w:p>
        </w:tc>
      </w:tr>
      <w:tr w:rsidR="0030206C" w:rsidRPr="00AA62F9" w14:paraId="3DDFA1C3" w14:textId="77777777">
        <w:trPr>
          <w:trHeight w:val="787"/>
        </w:trPr>
        <w:tc>
          <w:tcPr>
            <w:tcW w:w="1838" w:type="dxa"/>
            <w:tcBorders>
              <w:top w:val="single" w:sz="4" w:space="0" w:color="auto"/>
              <w:left w:val="single" w:sz="4" w:space="0" w:color="auto"/>
              <w:bottom w:val="single" w:sz="4" w:space="0" w:color="auto"/>
              <w:right w:val="single" w:sz="4" w:space="0" w:color="auto"/>
            </w:tcBorders>
            <w:hideMark/>
          </w:tcPr>
          <w:p w14:paraId="288E03E0"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6B377420" w14:textId="3D504EE8" w:rsidR="0030206C" w:rsidRPr="00AA62F9" w:rsidRDefault="0030206C">
            <w:pPr>
              <w:spacing w:before="60"/>
              <w:rPr>
                <w:rFonts w:asciiTheme="minorHAnsi" w:hAnsiTheme="minorHAnsi" w:cstheme="minorHAnsi"/>
              </w:rPr>
            </w:pPr>
            <w:r w:rsidRPr="00AA62F9">
              <w:rPr>
                <w:rFonts w:asciiTheme="minorHAnsi" w:hAnsiTheme="minorHAnsi" w:cstheme="minorHAnsi"/>
                <w:shd w:val="clear" w:color="auto" w:fill="FFFFFF"/>
              </w:rPr>
              <w:t>Below average rainfall likely in southern areas</w:t>
            </w:r>
            <w:r w:rsidR="00B04F20">
              <w:rPr>
                <w:rFonts w:asciiTheme="minorHAnsi" w:hAnsiTheme="minorHAnsi" w:cstheme="minorHAnsi"/>
                <w:shd w:val="clear" w:color="auto" w:fill="FFFFFF"/>
              </w:rPr>
              <w:t>.</w:t>
            </w:r>
            <w:r w:rsidRPr="00AA62F9">
              <w:rPr>
                <w:rFonts w:asciiTheme="minorHAnsi" w:hAnsiTheme="minorHAnsi" w:cstheme="minorHAnsi"/>
                <w:shd w:val="clear" w:color="auto" w:fill="FFFFFF"/>
              </w:rPr>
              <w:t xml:space="preserve"> </w:t>
            </w:r>
            <w:r w:rsidR="00B04F20">
              <w:rPr>
                <w:rFonts w:asciiTheme="minorHAnsi" w:hAnsiTheme="minorHAnsi" w:cstheme="minorHAnsi"/>
                <w:shd w:val="clear" w:color="auto" w:fill="FFFFFF"/>
              </w:rPr>
              <w:t>M</w:t>
            </w:r>
            <w:r w:rsidRPr="00AA62F9">
              <w:rPr>
                <w:rFonts w:asciiTheme="minorHAnsi" w:hAnsiTheme="minorHAnsi" w:cstheme="minorHAnsi"/>
                <w:shd w:val="clear" w:color="auto" w:fill="FFFFFF"/>
              </w:rPr>
              <w:t>uch of the remainder of Brazil</w:t>
            </w:r>
            <w:r w:rsidR="002B4111">
              <w:rPr>
                <w:rFonts w:asciiTheme="minorHAnsi" w:hAnsiTheme="minorHAnsi" w:cstheme="minorHAnsi"/>
                <w:shd w:val="clear" w:color="auto" w:fill="FFFFFF"/>
              </w:rPr>
              <w:t xml:space="preserve"> is</w:t>
            </w:r>
            <w:r w:rsidRPr="00AA62F9">
              <w:rPr>
                <w:rFonts w:asciiTheme="minorHAnsi" w:hAnsiTheme="minorHAnsi" w:cstheme="minorHAnsi"/>
                <w:shd w:val="clear" w:color="auto" w:fill="FFFFFF"/>
              </w:rPr>
              <w:t xml:space="preserve"> likely to record average to above average rainfall. </w:t>
            </w:r>
          </w:p>
        </w:tc>
        <w:tc>
          <w:tcPr>
            <w:tcW w:w="8363" w:type="dxa"/>
            <w:shd w:val="clear" w:color="auto" w:fill="auto"/>
            <w:hideMark/>
          </w:tcPr>
          <w:p w14:paraId="496EE1F7" w14:textId="15A9467B" w:rsidR="0030206C" w:rsidRPr="00AA62F9" w:rsidRDefault="00384E3E">
            <w:pPr>
              <w:spacing w:before="60"/>
              <w:rPr>
                <w:rStyle w:val="normaltextrun"/>
                <w:rFonts w:asciiTheme="minorHAnsi" w:hAnsiTheme="minorHAnsi" w:cstheme="minorHAnsi"/>
                <w:color w:val="000000" w:themeColor="text1"/>
              </w:rPr>
            </w:pPr>
            <w:r>
              <w:rPr>
                <w:rStyle w:val="normaltextrun"/>
                <w:rFonts w:asciiTheme="minorHAnsi" w:hAnsiTheme="minorHAnsi" w:cstheme="minorHAnsi"/>
                <w:color w:val="000000" w:themeColor="text1"/>
                <w:szCs w:val="20"/>
              </w:rPr>
              <w:t>A</w:t>
            </w:r>
            <w:r>
              <w:rPr>
                <w:rStyle w:val="normaltextrun"/>
                <w:rFonts w:asciiTheme="minorHAnsi" w:hAnsiTheme="minorHAnsi" w:cstheme="minorHAnsi"/>
                <w:color w:val="000000" w:themeColor="text1"/>
              </w:rPr>
              <w:t>nticipated</w:t>
            </w:r>
            <w:r w:rsidR="0030206C" w:rsidRPr="00AA62F9">
              <w:rPr>
                <w:rStyle w:val="normaltextrun"/>
                <w:rFonts w:asciiTheme="minorHAnsi" w:hAnsiTheme="minorHAnsi" w:cstheme="minorHAnsi"/>
                <w:color w:val="000000" w:themeColor="text1"/>
                <w:szCs w:val="20"/>
              </w:rPr>
              <w:t xml:space="preserve"> rainfall across </w:t>
            </w:r>
            <w:r w:rsidR="00B14EE0" w:rsidRPr="00AA62F9">
              <w:rPr>
                <w:rStyle w:val="normaltextrun"/>
                <w:rFonts w:asciiTheme="minorHAnsi" w:hAnsiTheme="minorHAnsi" w:cstheme="minorHAnsi"/>
                <w:color w:val="000000" w:themeColor="text1"/>
                <w:szCs w:val="20"/>
              </w:rPr>
              <w:t>southern</w:t>
            </w:r>
            <w:r w:rsidR="0030206C" w:rsidRPr="00AA62F9">
              <w:rPr>
                <w:rStyle w:val="normaltextrun"/>
                <w:rFonts w:asciiTheme="minorHAnsi" w:hAnsiTheme="minorHAnsi" w:cstheme="minorHAnsi"/>
                <w:color w:val="000000" w:themeColor="text1"/>
                <w:szCs w:val="20"/>
              </w:rPr>
              <w:t xml:space="preserve"> Brazil may impede the germination and establishment of wheat in June and July</w:t>
            </w:r>
            <w:r w:rsidR="00B14EE0" w:rsidRPr="00AA62F9">
              <w:rPr>
                <w:rStyle w:val="normaltextrun"/>
                <w:rFonts w:asciiTheme="minorHAnsi" w:hAnsiTheme="minorHAnsi" w:cstheme="minorHAnsi"/>
                <w:color w:val="000000" w:themeColor="text1"/>
                <w:szCs w:val="20"/>
              </w:rPr>
              <w:t>, as well as present a downside risk to yield during heading.</w:t>
            </w:r>
          </w:p>
        </w:tc>
      </w:tr>
      <w:tr w:rsidR="0030206C" w:rsidRPr="00AA62F9" w14:paraId="62A30151"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474D984C"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06D86904" w14:textId="76595104" w:rsidR="0030206C" w:rsidRPr="00AA62F9" w:rsidRDefault="0030206C">
            <w:pPr>
              <w:spacing w:before="60"/>
              <w:rPr>
                <w:rFonts w:asciiTheme="minorHAnsi" w:hAnsiTheme="minorHAnsi" w:cstheme="minorHAnsi"/>
              </w:rPr>
            </w:pPr>
            <w:r w:rsidRPr="00AA62F9">
              <w:rPr>
                <w:rFonts w:asciiTheme="minorHAnsi" w:hAnsiTheme="minorHAnsi" w:cstheme="minorHAnsi"/>
              </w:rPr>
              <w:t>Generally average rainfall is expected over much of Canada</w:t>
            </w:r>
            <w:r w:rsidR="00814D34" w:rsidRPr="00AA62F9">
              <w:rPr>
                <w:rFonts w:asciiTheme="minorHAnsi" w:hAnsiTheme="minorHAnsi" w:cstheme="minorHAnsi"/>
              </w:rPr>
              <w:t xml:space="preserve">, with exceptions in the southwest where rainfall is likely to be </w:t>
            </w:r>
            <w:r w:rsidR="004A576A" w:rsidRPr="00AA62F9">
              <w:rPr>
                <w:rFonts w:asciiTheme="minorHAnsi" w:hAnsiTheme="minorHAnsi" w:cstheme="minorHAnsi"/>
              </w:rPr>
              <w:t xml:space="preserve">below average. </w:t>
            </w:r>
          </w:p>
        </w:tc>
        <w:tc>
          <w:tcPr>
            <w:tcW w:w="8363" w:type="dxa"/>
            <w:shd w:val="clear" w:color="auto" w:fill="auto"/>
            <w:hideMark/>
          </w:tcPr>
          <w:p w14:paraId="374163EB" w14:textId="70C348B8" w:rsidR="0030206C" w:rsidRPr="00AA62F9" w:rsidRDefault="002905F4">
            <w:pPr>
              <w:spacing w:before="60"/>
              <w:rPr>
                <w:rStyle w:val="normaltextrun"/>
                <w:rFonts w:asciiTheme="minorHAnsi" w:hAnsiTheme="minorHAnsi" w:cstheme="minorHAnsi"/>
                <w:color w:val="000000" w:themeColor="text1"/>
              </w:rPr>
            </w:pPr>
            <w:r w:rsidRPr="00AA62F9">
              <w:rPr>
                <w:rStyle w:val="normaltextrun"/>
                <w:rFonts w:asciiTheme="minorHAnsi" w:hAnsiTheme="minorHAnsi" w:cstheme="minorHAnsi"/>
                <w:color w:val="000000" w:themeColor="text1"/>
              </w:rPr>
              <w:t xml:space="preserve">Average rainfall is likely to support the development of spring wheat and canola, and the planting and development of corn, soybeans and sunflower. </w:t>
            </w:r>
            <w:r w:rsidR="005604FB" w:rsidRPr="00AA62F9">
              <w:rPr>
                <w:rStyle w:val="normaltextrun"/>
                <w:rFonts w:asciiTheme="minorHAnsi" w:hAnsiTheme="minorHAnsi" w:cstheme="minorHAnsi"/>
                <w:color w:val="000000" w:themeColor="text1"/>
              </w:rPr>
              <w:t>Below</w:t>
            </w:r>
            <w:r w:rsidRPr="00AA62F9">
              <w:rPr>
                <w:rStyle w:val="normaltextrun"/>
                <w:rFonts w:asciiTheme="minorHAnsi" w:hAnsiTheme="minorHAnsi" w:cstheme="minorHAnsi"/>
                <w:color w:val="000000" w:themeColor="text1"/>
              </w:rPr>
              <w:t xml:space="preserve"> average rainfall in isolated areas may </w:t>
            </w:r>
            <w:r w:rsidR="005604FB" w:rsidRPr="00AA62F9">
              <w:rPr>
                <w:rStyle w:val="normaltextrun"/>
                <w:rFonts w:asciiTheme="minorHAnsi" w:hAnsiTheme="minorHAnsi" w:cstheme="minorHAnsi"/>
                <w:color w:val="000000" w:themeColor="text1"/>
              </w:rPr>
              <w:t>adversely aff</w:t>
            </w:r>
            <w:r w:rsidR="00D13214" w:rsidRPr="00AA62F9">
              <w:rPr>
                <w:rStyle w:val="normaltextrun"/>
                <w:rFonts w:asciiTheme="minorHAnsi" w:hAnsiTheme="minorHAnsi" w:cstheme="minorHAnsi"/>
                <w:color w:val="000000" w:themeColor="text1"/>
              </w:rPr>
              <w:t>ect</w:t>
            </w:r>
            <w:r w:rsidRPr="00AA62F9">
              <w:rPr>
                <w:rStyle w:val="normaltextrun"/>
                <w:rFonts w:asciiTheme="minorHAnsi" w:hAnsiTheme="minorHAnsi" w:cstheme="minorHAnsi"/>
                <w:color w:val="000000" w:themeColor="text1"/>
              </w:rPr>
              <w:t xml:space="preserve"> the development of crops in these locations.</w:t>
            </w:r>
          </w:p>
        </w:tc>
      </w:tr>
      <w:tr w:rsidR="0030206C" w:rsidRPr="00AA62F9" w14:paraId="0FAE56D7" w14:textId="77777777">
        <w:trPr>
          <w:trHeight w:val="820"/>
        </w:trPr>
        <w:tc>
          <w:tcPr>
            <w:tcW w:w="1838" w:type="dxa"/>
            <w:tcBorders>
              <w:top w:val="single" w:sz="4" w:space="0" w:color="auto"/>
              <w:left w:val="single" w:sz="4" w:space="0" w:color="auto"/>
              <w:bottom w:val="single" w:sz="4" w:space="0" w:color="auto"/>
              <w:right w:val="single" w:sz="4" w:space="0" w:color="auto"/>
            </w:tcBorders>
            <w:hideMark/>
          </w:tcPr>
          <w:p w14:paraId="22765D30"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31E1CF55" w14:textId="00E64B03" w:rsidR="0030206C" w:rsidRPr="00AA62F9" w:rsidRDefault="0030206C">
            <w:pPr>
              <w:spacing w:before="60"/>
              <w:rPr>
                <w:rFonts w:asciiTheme="minorHAnsi" w:hAnsiTheme="minorHAnsi" w:cstheme="minorHAnsi"/>
              </w:rPr>
            </w:pPr>
            <w:r w:rsidRPr="00AA62F9">
              <w:rPr>
                <w:rFonts w:asciiTheme="minorHAnsi" w:hAnsiTheme="minorHAnsi" w:cstheme="minorHAnsi"/>
              </w:rPr>
              <w:t xml:space="preserve">Above average rainfall is expected throughout much of </w:t>
            </w:r>
            <w:r w:rsidR="00314E90" w:rsidRPr="00AA62F9">
              <w:rPr>
                <w:rFonts w:asciiTheme="minorHAnsi" w:hAnsiTheme="minorHAnsi" w:cstheme="minorHAnsi"/>
              </w:rPr>
              <w:t xml:space="preserve">western </w:t>
            </w:r>
            <w:r w:rsidRPr="00AA62F9">
              <w:rPr>
                <w:rFonts w:asciiTheme="minorHAnsi" w:hAnsiTheme="minorHAnsi" w:cstheme="minorHAnsi"/>
              </w:rPr>
              <w:t xml:space="preserve">and northern China, </w:t>
            </w:r>
            <w:r w:rsidR="00314E90" w:rsidRPr="00AA62F9">
              <w:rPr>
                <w:rFonts w:asciiTheme="minorHAnsi" w:hAnsiTheme="minorHAnsi" w:cstheme="minorHAnsi"/>
              </w:rPr>
              <w:t>with</w:t>
            </w:r>
            <w:r w:rsidRPr="00AA62F9">
              <w:rPr>
                <w:rFonts w:asciiTheme="minorHAnsi" w:hAnsiTheme="minorHAnsi" w:cstheme="minorHAnsi"/>
              </w:rPr>
              <w:t xml:space="preserve"> average rainfall expected in </w:t>
            </w:r>
            <w:r w:rsidR="00314E90" w:rsidRPr="00AA62F9">
              <w:rPr>
                <w:rFonts w:asciiTheme="minorHAnsi" w:hAnsiTheme="minorHAnsi" w:cstheme="minorHAnsi"/>
              </w:rPr>
              <w:t>remaining areas</w:t>
            </w:r>
            <w:r w:rsidRPr="00AA62F9">
              <w:rPr>
                <w:rFonts w:asciiTheme="minorHAnsi" w:hAnsiTheme="minorHAnsi" w:cstheme="minorHAnsi"/>
              </w:rPr>
              <w:t>.</w:t>
            </w:r>
          </w:p>
        </w:tc>
        <w:tc>
          <w:tcPr>
            <w:tcW w:w="8363" w:type="dxa"/>
            <w:shd w:val="clear" w:color="auto" w:fill="auto"/>
            <w:hideMark/>
          </w:tcPr>
          <w:p w14:paraId="3EDBC200" w14:textId="03F2D896" w:rsidR="0030206C" w:rsidRPr="00AA62F9" w:rsidRDefault="00B02DF8">
            <w:pPr>
              <w:spacing w:before="60"/>
              <w:rPr>
                <w:rStyle w:val="normaltextrun"/>
                <w:rFonts w:asciiTheme="minorHAnsi" w:hAnsiTheme="minorHAnsi" w:cstheme="minorHAnsi"/>
                <w:color w:val="000000" w:themeColor="text1"/>
                <w:highlight w:val="yellow"/>
              </w:rPr>
            </w:pPr>
            <w:r>
              <w:rPr>
                <w:rStyle w:val="normaltextrun"/>
                <w:rFonts w:asciiTheme="minorHAnsi" w:hAnsiTheme="minorHAnsi" w:cstheme="minorHAnsi"/>
                <w:color w:val="000000" w:themeColor="text1"/>
              </w:rPr>
              <w:t>Anticipated</w:t>
            </w:r>
            <w:r w:rsidR="0030206C" w:rsidRPr="00AA62F9">
              <w:rPr>
                <w:rStyle w:val="normaltextrun"/>
                <w:rFonts w:asciiTheme="minorHAnsi" w:hAnsiTheme="minorHAnsi" w:cstheme="minorHAnsi"/>
                <w:color w:val="000000" w:themeColor="text1"/>
              </w:rPr>
              <w:t xml:space="preserve"> rainfall is likely to support the flowering of major crops over the season, including spring wheat, rice, cotton, corn and soybeans. </w:t>
            </w:r>
          </w:p>
        </w:tc>
      </w:tr>
      <w:tr w:rsidR="0030206C" w:rsidRPr="00AA62F9" w14:paraId="28E3E8FD" w14:textId="77777777">
        <w:trPr>
          <w:trHeight w:val="802"/>
        </w:trPr>
        <w:tc>
          <w:tcPr>
            <w:tcW w:w="1838" w:type="dxa"/>
            <w:tcBorders>
              <w:top w:val="single" w:sz="4" w:space="0" w:color="auto"/>
              <w:left w:val="single" w:sz="4" w:space="0" w:color="auto"/>
              <w:bottom w:val="single" w:sz="4" w:space="0" w:color="auto"/>
              <w:right w:val="single" w:sz="4" w:space="0" w:color="auto"/>
            </w:tcBorders>
            <w:hideMark/>
          </w:tcPr>
          <w:p w14:paraId="2E462B9B"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5503A74F" w14:textId="092764D0" w:rsidR="0030206C" w:rsidRPr="00AA62F9" w:rsidRDefault="00BF1EDF">
            <w:pPr>
              <w:spacing w:before="60"/>
              <w:rPr>
                <w:rFonts w:asciiTheme="minorHAnsi" w:hAnsiTheme="minorHAnsi" w:cstheme="minorHAnsi"/>
              </w:rPr>
            </w:pPr>
            <w:r w:rsidRPr="00AA62F9">
              <w:rPr>
                <w:rFonts w:asciiTheme="minorHAnsi" w:hAnsiTheme="minorHAnsi" w:cstheme="minorHAnsi"/>
              </w:rPr>
              <w:t>Below</w:t>
            </w:r>
            <w:r w:rsidR="0030206C" w:rsidRPr="00AA62F9">
              <w:rPr>
                <w:rFonts w:asciiTheme="minorHAnsi" w:hAnsiTheme="minorHAnsi" w:cstheme="minorHAnsi"/>
              </w:rPr>
              <w:t xml:space="preserve"> average rainfall is likely for most of Europe</w:t>
            </w:r>
            <w:r w:rsidRPr="00AA62F9">
              <w:rPr>
                <w:rFonts w:asciiTheme="minorHAnsi" w:hAnsiTheme="minorHAnsi" w:cstheme="minorHAnsi"/>
              </w:rPr>
              <w:t>.</w:t>
            </w:r>
          </w:p>
        </w:tc>
        <w:tc>
          <w:tcPr>
            <w:tcW w:w="8363" w:type="dxa"/>
            <w:shd w:val="clear" w:color="auto" w:fill="auto"/>
            <w:hideMark/>
          </w:tcPr>
          <w:p w14:paraId="08365EEA" w14:textId="61F9CD8B" w:rsidR="0030206C" w:rsidRPr="00AA62F9" w:rsidRDefault="004D7BE8">
            <w:pPr>
              <w:spacing w:before="60"/>
              <w:rPr>
                <w:rStyle w:val="normaltextrun"/>
                <w:rFonts w:asciiTheme="minorHAnsi" w:hAnsiTheme="minorHAnsi" w:cstheme="minorHAnsi"/>
                <w:color w:val="000000" w:themeColor="text1"/>
              </w:rPr>
            </w:pPr>
            <w:r w:rsidRPr="00AA62F9">
              <w:rPr>
                <w:rStyle w:val="normaltextrun"/>
                <w:rFonts w:asciiTheme="minorHAnsi" w:hAnsiTheme="minorHAnsi" w:cstheme="minorHAnsi"/>
                <w:color w:val="000000" w:themeColor="text1"/>
              </w:rPr>
              <w:t>Below average rainfall is</w:t>
            </w:r>
            <w:r w:rsidR="009D328E" w:rsidRPr="00AA62F9">
              <w:rPr>
                <w:rStyle w:val="normaltextrun"/>
                <w:rFonts w:asciiTheme="minorHAnsi" w:hAnsiTheme="minorHAnsi" w:cstheme="minorHAnsi"/>
                <w:color w:val="000000" w:themeColor="text1"/>
              </w:rPr>
              <w:t xml:space="preserve"> likely to pose a risk to the flowering and heading of wheat, </w:t>
            </w:r>
            <w:r w:rsidR="00257BFD" w:rsidRPr="00AA62F9">
              <w:rPr>
                <w:rStyle w:val="normaltextrun"/>
                <w:rFonts w:asciiTheme="minorHAnsi" w:hAnsiTheme="minorHAnsi" w:cstheme="minorHAnsi"/>
                <w:color w:val="000000" w:themeColor="text1"/>
              </w:rPr>
              <w:t>a</w:t>
            </w:r>
            <w:r w:rsidR="00220E62" w:rsidRPr="00AA62F9">
              <w:rPr>
                <w:rStyle w:val="normaltextrun"/>
                <w:rFonts w:asciiTheme="minorHAnsi" w:hAnsiTheme="minorHAnsi" w:cstheme="minorHAnsi"/>
                <w:color w:val="000000" w:themeColor="text1"/>
              </w:rPr>
              <w:t xml:space="preserve">nd the growth and development of </w:t>
            </w:r>
            <w:r w:rsidR="009D328E" w:rsidRPr="00AA62F9">
              <w:rPr>
                <w:rStyle w:val="normaltextrun"/>
                <w:rFonts w:asciiTheme="minorHAnsi" w:hAnsiTheme="minorHAnsi" w:cstheme="minorHAnsi"/>
                <w:color w:val="000000" w:themeColor="text1"/>
              </w:rPr>
              <w:t xml:space="preserve">corn </w:t>
            </w:r>
            <w:r w:rsidR="00AE7EC0" w:rsidRPr="00AA62F9">
              <w:rPr>
                <w:rStyle w:val="normaltextrun"/>
                <w:rFonts w:asciiTheme="minorHAnsi" w:hAnsiTheme="minorHAnsi" w:cstheme="minorHAnsi"/>
                <w:color w:val="000000" w:themeColor="text1"/>
              </w:rPr>
              <w:t xml:space="preserve">and soybeans in the north, and sorghum, corn and cotton in the south. </w:t>
            </w:r>
          </w:p>
        </w:tc>
      </w:tr>
      <w:tr w:rsidR="0030206C" w:rsidRPr="00AA62F9" w14:paraId="5EADCE8D" w14:textId="77777777">
        <w:trPr>
          <w:trHeight w:val="637"/>
        </w:trPr>
        <w:tc>
          <w:tcPr>
            <w:tcW w:w="1838" w:type="dxa"/>
            <w:tcBorders>
              <w:top w:val="single" w:sz="4" w:space="0" w:color="auto"/>
              <w:left w:val="single" w:sz="4" w:space="0" w:color="auto"/>
              <w:bottom w:val="single" w:sz="4" w:space="0" w:color="auto"/>
              <w:right w:val="single" w:sz="4" w:space="0" w:color="auto"/>
            </w:tcBorders>
            <w:hideMark/>
          </w:tcPr>
          <w:p w14:paraId="4A6DEB4E"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75E8EE6B" w14:textId="67B59F98" w:rsidR="0030206C" w:rsidRPr="00AA62F9" w:rsidRDefault="009345CA">
            <w:pPr>
              <w:spacing w:before="60"/>
              <w:rPr>
                <w:rFonts w:asciiTheme="minorHAnsi" w:hAnsiTheme="minorHAnsi" w:cstheme="minorHAnsi"/>
                <w:szCs w:val="20"/>
              </w:rPr>
            </w:pPr>
            <w:r w:rsidRPr="00AA62F9">
              <w:rPr>
                <w:rFonts w:asciiTheme="minorHAnsi" w:hAnsiTheme="minorHAnsi" w:cstheme="minorHAnsi"/>
                <w:szCs w:val="20"/>
                <w:shd w:val="clear" w:color="auto" w:fill="FFFFFF"/>
              </w:rPr>
              <w:t>Above a</w:t>
            </w:r>
            <w:r w:rsidR="0030206C" w:rsidRPr="00AA62F9">
              <w:rPr>
                <w:rFonts w:asciiTheme="minorHAnsi" w:hAnsiTheme="minorHAnsi" w:cstheme="minorHAnsi"/>
                <w:szCs w:val="20"/>
                <w:shd w:val="clear" w:color="auto" w:fill="FFFFFF"/>
              </w:rPr>
              <w:t xml:space="preserve">verage rainfall is expected across much of </w:t>
            </w:r>
            <w:r w:rsidRPr="00AA62F9">
              <w:rPr>
                <w:rFonts w:asciiTheme="minorHAnsi" w:hAnsiTheme="minorHAnsi" w:cstheme="minorHAnsi"/>
                <w:szCs w:val="20"/>
                <w:shd w:val="clear" w:color="auto" w:fill="FFFFFF"/>
              </w:rPr>
              <w:t>northern and southern</w:t>
            </w:r>
            <w:r w:rsidR="0030206C" w:rsidRPr="00AA62F9">
              <w:rPr>
                <w:rFonts w:asciiTheme="minorHAnsi" w:hAnsiTheme="minorHAnsi" w:cstheme="minorHAnsi"/>
                <w:szCs w:val="20"/>
                <w:shd w:val="clear" w:color="auto" w:fill="FFFFFF"/>
              </w:rPr>
              <w:t xml:space="preserve"> India, with </w:t>
            </w:r>
            <w:r w:rsidR="00AA62F9" w:rsidRPr="00AA62F9">
              <w:rPr>
                <w:rFonts w:asciiTheme="minorHAnsi" w:hAnsiTheme="minorHAnsi" w:cstheme="minorHAnsi"/>
                <w:szCs w:val="20"/>
                <w:shd w:val="clear" w:color="auto" w:fill="FFFFFF"/>
              </w:rPr>
              <w:t>r</w:t>
            </w:r>
            <w:r w:rsidR="00AA62F9" w:rsidRPr="00E9294D">
              <w:rPr>
                <w:rFonts w:asciiTheme="minorHAnsi" w:hAnsiTheme="minorHAnsi" w:cstheme="minorHAnsi"/>
                <w:szCs w:val="20"/>
                <w:shd w:val="clear" w:color="auto" w:fill="FFFFFF"/>
              </w:rPr>
              <w:t xml:space="preserve">emaining </w:t>
            </w:r>
            <w:r w:rsidR="0030206C" w:rsidRPr="00AA62F9">
              <w:rPr>
                <w:rFonts w:asciiTheme="minorHAnsi" w:hAnsiTheme="minorHAnsi" w:cstheme="minorHAnsi"/>
                <w:szCs w:val="20"/>
                <w:shd w:val="clear" w:color="auto" w:fill="FFFFFF"/>
              </w:rPr>
              <w:t xml:space="preserve">areas forecast to receive average rainfall. </w:t>
            </w:r>
          </w:p>
        </w:tc>
        <w:tc>
          <w:tcPr>
            <w:tcW w:w="8363" w:type="dxa"/>
            <w:shd w:val="clear" w:color="auto" w:fill="auto"/>
            <w:hideMark/>
          </w:tcPr>
          <w:p w14:paraId="040F6BF8" w14:textId="01103198" w:rsidR="0030206C" w:rsidRPr="00AA62F9" w:rsidRDefault="001D6200">
            <w:pPr>
              <w:spacing w:before="60"/>
              <w:rPr>
                <w:rStyle w:val="normaltextrun"/>
                <w:rFonts w:asciiTheme="minorHAnsi" w:hAnsiTheme="minorHAnsi" w:cstheme="minorHAnsi"/>
                <w:color w:val="000000" w:themeColor="text1"/>
              </w:rPr>
            </w:pPr>
            <w:r>
              <w:rPr>
                <w:rStyle w:val="normaltextrun"/>
                <w:rFonts w:asciiTheme="minorHAnsi" w:hAnsiTheme="minorHAnsi" w:cstheme="minorHAnsi"/>
              </w:rPr>
              <w:t>Anticipated</w:t>
            </w:r>
            <w:r w:rsidR="0030206C" w:rsidRPr="00AA62F9">
              <w:rPr>
                <w:rStyle w:val="normaltextrun"/>
                <w:rFonts w:asciiTheme="minorHAnsi" w:hAnsiTheme="minorHAnsi" w:cstheme="minorHAnsi"/>
              </w:rPr>
              <w:t xml:space="preserve"> rainfall is likely to support the </w:t>
            </w:r>
            <w:r w:rsidR="00A17E8D" w:rsidRPr="00AA62F9">
              <w:rPr>
                <w:rStyle w:val="normaltextrun"/>
                <w:rFonts w:asciiTheme="minorHAnsi" w:hAnsiTheme="minorHAnsi" w:cstheme="minorHAnsi"/>
              </w:rPr>
              <w:t xml:space="preserve">flowering of many major grains and oilseeds, including </w:t>
            </w:r>
            <w:r w:rsidR="00572EAB" w:rsidRPr="00AA62F9">
              <w:rPr>
                <w:rStyle w:val="normaltextrun"/>
                <w:rFonts w:asciiTheme="minorHAnsi" w:hAnsiTheme="minorHAnsi" w:cstheme="minorHAnsi"/>
              </w:rPr>
              <w:t>corn, rice and sorghum.</w:t>
            </w:r>
          </w:p>
        </w:tc>
      </w:tr>
      <w:tr w:rsidR="0030206C" w:rsidRPr="00AA62F9" w14:paraId="1513E874"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4CD9DFAC" w14:textId="77777777"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5D66AB44" w14:textId="5EFF3527" w:rsidR="0030206C" w:rsidRPr="00AA62F9" w:rsidRDefault="0030206C">
            <w:pPr>
              <w:spacing w:before="60"/>
              <w:rPr>
                <w:rFonts w:asciiTheme="minorHAnsi" w:hAnsiTheme="minorHAnsi" w:cstheme="minorHAnsi"/>
              </w:rPr>
            </w:pPr>
            <w:r w:rsidRPr="00AA62F9">
              <w:rPr>
                <w:rFonts w:asciiTheme="minorHAnsi" w:hAnsiTheme="minorHAnsi" w:cstheme="minorHAnsi"/>
              </w:rPr>
              <w:t>Average to above average rainfall is likely across much of Indonesia and the Philippines</w:t>
            </w:r>
            <w:r w:rsidR="001D6200">
              <w:rPr>
                <w:rFonts w:asciiTheme="minorHAnsi" w:hAnsiTheme="minorHAnsi" w:cstheme="minorHAnsi"/>
              </w:rPr>
              <w:t>.</w:t>
            </w:r>
            <w:r w:rsidR="001D6200">
              <w:t xml:space="preserve"> </w:t>
            </w:r>
            <w:r w:rsidR="002A15EC">
              <w:rPr>
                <w:rFonts w:asciiTheme="minorHAnsi" w:hAnsiTheme="minorHAnsi" w:cstheme="minorHAnsi"/>
              </w:rPr>
              <w:t>B</w:t>
            </w:r>
            <w:r w:rsidRPr="00AA62F9">
              <w:rPr>
                <w:rFonts w:asciiTheme="minorHAnsi" w:hAnsiTheme="minorHAnsi" w:cstheme="minorHAnsi"/>
              </w:rPr>
              <w:t>elow average rainfall expected Malaysia</w:t>
            </w:r>
            <w:r w:rsidR="00520BB0" w:rsidRPr="00AA62F9">
              <w:rPr>
                <w:rFonts w:asciiTheme="minorHAnsi" w:hAnsiTheme="minorHAnsi" w:cstheme="minorHAnsi"/>
              </w:rPr>
              <w:t xml:space="preserve"> and Thailand</w:t>
            </w:r>
            <w:r w:rsidRPr="00AA62F9">
              <w:rPr>
                <w:rFonts w:asciiTheme="minorHAnsi" w:hAnsiTheme="minorHAnsi" w:cstheme="minorHAnsi"/>
              </w:rPr>
              <w:t>. In the remaining regions, average rainfall if likely.</w:t>
            </w:r>
          </w:p>
        </w:tc>
        <w:tc>
          <w:tcPr>
            <w:tcW w:w="8363" w:type="dxa"/>
            <w:shd w:val="clear" w:color="auto" w:fill="auto"/>
            <w:hideMark/>
          </w:tcPr>
          <w:p w14:paraId="46C52B1E" w14:textId="66E4824E" w:rsidR="0030206C" w:rsidRPr="00AA62F9" w:rsidRDefault="0030206C">
            <w:pPr>
              <w:spacing w:before="60"/>
              <w:rPr>
                <w:rStyle w:val="normaltextrun"/>
                <w:rFonts w:asciiTheme="minorHAnsi" w:hAnsiTheme="minorHAnsi" w:cstheme="minorHAnsi"/>
                <w:color w:val="000000" w:themeColor="text1"/>
              </w:rPr>
            </w:pPr>
            <w:r w:rsidRPr="00AA62F9">
              <w:rPr>
                <w:rStyle w:val="normaltextrun"/>
                <w:rFonts w:asciiTheme="minorHAnsi" w:hAnsiTheme="minorHAnsi" w:cstheme="minorHAnsi"/>
                <w:color w:val="000000" w:themeColor="text1"/>
              </w:rPr>
              <w:t>Average to above average rainfall in SEA may support the flowering of rice and corn in major growing regions.</w:t>
            </w:r>
          </w:p>
        </w:tc>
      </w:tr>
      <w:tr w:rsidR="0030206C" w:rsidRPr="00AA62F9" w14:paraId="2442FBBA" w14:textId="77777777">
        <w:trPr>
          <w:trHeight w:val="778"/>
        </w:trPr>
        <w:tc>
          <w:tcPr>
            <w:tcW w:w="1838" w:type="dxa"/>
            <w:tcBorders>
              <w:top w:val="single" w:sz="4" w:space="0" w:color="auto"/>
              <w:left w:val="single" w:sz="4" w:space="0" w:color="auto"/>
              <w:bottom w:val="single" w:sz="4" w:space="0" w:color="auto"/>
              <w:right w:val="single" w:sz="4" w:space="0" w:color="auto"/>
            </w:tcBorders>
            <w:hideMark/>
          </w:tcPr>
          <w:p w14:paraId="37C979B7" w14:textId="4512637F" w:rsidR="0030206C" w:rsidRPr="00E9294D" w:rsidRDefault="0030206C">
            <w:pPr>
              <w:spacing w:before="60"/>
              <w:rPr>
                <w:rFonts w:asciiTheme="minorHAnsi" w:hAnsiTheme="minorHAnsi" w:cstheme="minorHAnsi"/>
                <w:b/>
                <w:szCs w:val="20"/>
              </w:rPr>
            </w:pPr>
            <w:r w:rsidRPr="00E9294D">
              <w:rPr>
                <w:rFonts w:asciiTheme="minorHAnsi" w:hAnsiTheme="minorHAnsi" w:cstheme="minorHAnsi"/>
                <w:b/>
                <w:szCs w:val="20"/>
              </w:rPr>
              <w:t xml:space="preserve">The United States of America </w:t>
            </w:r>
          </w:p>
        </w:tc>
        <w:tc>
          <w:tcPr>
            <w:tcW w:w="4536" w:type="dxa"/>
            <w:tcBorders>
              <w:top w:val="single" w:sz="4" w:space="0" w:color="auto"/>
              <w:left w:val="single" w:sz="4" w:space="0" w:color="auto"/>
              <w:bottom w:val="single" w:sz="4" w:space="0" w:color="auto"/>
              <w:right w:val="single" w:sz="4" w:space="0" w:color="auto"/>
            </w:tcBorders>
            <w:hideMark/>
          </w:tcPr>
          <w:p w14:paraId="474F3793" w14:textId="3DB88A0C" w:rsidR="0030206C" w:rsidRPr="00AA62F9" w:rsidRDefault="0030206C">
            <w:pPr>
              <w:spacing w:before="60" w:line="259" w:lineRule="auto"/>
              <w:rPr>
                <w:rFonts w:asciiTheme="minorHAnsi" w:hAnsiTheme="minorHAnsi" w:cstheme="minorHAnsi"/>
              </w:rPr>
            </w:pPr>
            <w:r w:rsidRPr="00AA62F9">
              <w:rPr>
                <w:rFonts w:asciiTheme="minorHAnsi" w:hAnsiTheme="minorHAnsi" w:cstheme="minorHAnsi"/>
              </w:rPr>
              <w:t xml:space="preserve">Below average rainfall is likely for much </w:t>
            </w:r>
            <w:r w:rsidR="00F27E58" w:rsidRPr="00AA62F9">
              <w:rPr>
                <w:rFonts w:asciiTheme="minorHAnsi" w:hAnsiTheme="minorHAnsi" w:cstheme="minorHAnsi"/>
              </w:rPr>
              <w:t>northern</w:t>
            </w:r>
            <w:r w:rsidRPr="00AA62F9">
              <w:rPr>
                <w:rFonts w:asciiTheme="minorHAnsi" w:hAnsiTheme="minorHAnsi" w:cstheme="minorHAnsi"/>
              </w:rPr>
              <w:t xml:space="preserve"> and central United States, with average rainfall more likely across the east</w:t>
            </w:r>
            <w:r w:rsidR="00E71D81">
              <w:rPr>
                <w:rFonts w:asciiTheme="minorHAnsi" w:hAnsiTheme="minorHAnsi" w:cstheme="minorHAnsi"/>
              </w:rPr>
              <w:t xml:space="preserve"> </w:t>
            </w:r>
            <w:r w:rsidR="00E71D81">
              <w:t>and southwest</w:t>
            </w:r>
            <w:r w:rsidRPr="00AA62F9">
              <w:rPr>
                <w:rFonts w:asciiTheme="minorHAnsi" w:hAnsiTheme="minorHAnsi" w:cstheme="minorHAnsi"/>
              </w:rPr>
              <w:t xml:space="preserve">. </w:t>
            </w:r>
          </w:p>
        </w:tc>
        <w:tc>
          <w:tcPr>
            <w:tcW w:w="8363" w:type="dxa"/>
            <w:shd w:val="clear" w:color="auto" w:fill="auto"/>
            <w:hideMark/>
          </w:tcPr>
          <w:p w14:paraId="4513D0ED" w14:textId="2F422BE0" w:rsidR="0030206C" w:rsidRPr="00AA62F9" w:rsidRDefault="00105545">
            <w:pPr>
              <w:spacing w:before="60"/>
              <w:rPr>
                <w:rFonts w:asciiTheme="minorHAnsi" w:hAnsiTheme="minorHAnsi" w:cstheme="minorHAnsi"/>
                <w:szCs w:val="20"/>
                <w:highlight w:val="yellow"/>
                <w:shd w:val="clear" w:color="auto" w:fill="FFFFFF"/>
              </w:rPr>
            </w:pPr>
            <w:r>
              <w:rPr>
                <w:rFonts w:asciiTheme="minorHAnsi" w:hAnsiTheme="minorHAnsi" w:cstheme="minorHAnsi"/>
                <w:szCs w:val="20"/>
                <w:shd w:val="clear" w:color="auto" w:fill="FFFFFF"/>
              </w:rPr>
              <w:t>A</w:t>
            </w:r>
            <w:r w:rsidRPr="00782DB9">
              <w:rPr>
                <w:rFonts w:asciiTheme="minorHAnsi" w:hAnsiTheme="minorHAnsi" w:cstheme="minorHAnsi"/>
                <w:szCs w:val="20"/>
                <w:shd w:val="clear" w:color="auto" w:fill="FFFFFF"/>
              </w:rPr>
              <w:t>nticipated</w:t>
            </w:r>
            <w:r w:rsidR="0030206C" w:rsidRPr="00AA62F9">
              <w:rPr>
                <w:rFonts w:asciiTheme="minorHAnsi" w:hAnsiTheme="minorHAnsi" w:cstheme="minorHAnsi"/>
                <w:szCs w:val="20"/>
                <w:shd w:val="clear" w:color="auto" w:fill="FFFFFF"/>
              </w:rPr>
              <w:t xml:space="preserve"> rainfall in </w:t>
            </w:r>
            <w:r w:rsidR="00ED0332" w:rsidRPr="00AA62F9">
              <w:rPr>
                <w:rFonts w:asciiTheme="minorHAnsi" w:hAnsiTheme="minorHAnsi" w:cstheme="minorHAnsi"/>
                <w:szCs w:val="20"/>
                <w:shd w:val="clear" w:color="auto" w:fill="FFFFFF"/>
              </w:rPr>
              <w:t>northern</w:t>
            </w:r>
            <w:r w:rsidR="0030206C" w:rsidRPr="00AA62F9">
              <w:rPr>
                <w:rFonts w:asciiTheme="minorHAnsi" w:hAnsiTheme="minorHAnsi" w:cstheme="minorHAnsi"/>
                <w:szCs w:val="20"/>
                <w:shd w:val="clear" w:color="auto" w:fill="FFFFFF"/>
              </w:rPr>
              <w:t xml:space="preserve"> and central areas is likely to impact yield potential of </w:t>
            </w:r>
            <w:r w:rsidR="00ED0332" w:rsidRPr="00AA62F9">
              <w:rPr>
                <w:rFonts w:asciiTheme="minorHAnsi" w:hAnsiTheme="minorHAnsi" w:cstheme="minorHAnsi"/>
                <w:szCs w:val="20"/>
                <w:shd w:val="clear" w:color="auto" w:fill="FFFFFF"/>
              </w:rPr>
              <w:t xml:space="preserve">major grains and oilseeds, but may support the </w:t>
            </w:r>
            <w:r w:rsidR="00913D1C" w:rsidRPr="00AA62F9">
              <w:rPr>
                <w:rFonts w:asciiTheme="minorHAnsi" w:hAnsiTheme="minorHAnsi" w:cstheme="minorHAnsi"/>
                <w:szCs w:val="20"/>
                <w:shd w:val="clear" w:color="auto" w:fill="FFFFFF"/>
              </w:rPr>
              <w:t>planting and harvesting of various crops,</w:t>
            </w:r>
            <w:r w:rsidR="008B1471">
              <w:rPr>
                <w:rFonts w:asciiTheme="minorHAnsi" w:hAnsiTheme="minorHAnsi" w:cstheme="minorHAnsi"/>
                <w:szCs w:val="20"/>
                <w:shd w:val="clear" w:color="auto" w:fill="FFFFFF"/>
              </w:rPr>
              <w:t xml:space="preserve"> </w:t>
            </w:r>
            <w:r w:rsidR="00913D1C" w:rsidRPr="00AA62F9">
              <w:rPr>
                <w:rFonts w:asciiTheme="minorHAnsi" w:hAnsiTheme="minorHAnsi" w:cstheme="minorHAnsi"/>
                <w:szCs w:val="20"/>
                <w:shd w:val="clear" w:color="auto" w:fill="FFFFFF"/>
              </w:rPr>
              <w:t xml:space="preserve">over the period. </w:t>
            </w:r>
          </w:p>
        </w:tc>
      </w:tr>
    </w:tbl>
    <w:p w14:paraId="38BFCA10" w14:textId="77777777" w:rsidR="0030206C" w:rsidRPr="00D8201A" w:rsidRDefault="0030206C" w:rsidP="0030206C">
      <w:pPr>
        <w:rPr>
          <w:lang w:eastAsia="en-US"/>
        </w:rPr>
        <w:sectPr w:rsidR="0030206C" w:rsidRPr="00D8201A" w:rsidSect="0030206C">
          <w:type w:val="continuous"/>
          <w:pgSz w:w="16838" w:h="11906" w:orient="landscape"/>
          <w:pgMar w:top="1440" w:right="1276" w:bottom="1440" w:left="1276" w:header="709" w:footer="709" w:gutter="0"/>
          <w:cols w:space="720"/>
        </w:sectPr>
      </w:pPr>
    </w:p>
    <w:p w14:paraId="03ACCCED" w14:textId="77777777" w:rsidR="00405D08" w:rsidRDefault="00405D08" w:rsidP="00405D08">
      <w:pPr>
        <w:tabs>
          <w:tab w:val="left" w:pos="4019"/>
        </w:tabs>
        <w:rPr>
          <w:rFonts w:ascii="Calibri" w:hAnsi="Calibri" w:cs="Calibri"/>
          <w:sz w:val="16"/>
          <w:szCs w:val="16"/>
        </w:rPr>
      </w:pPr>
    </w:p>
    <w:p w14:paraId="4F0FD67D" w14:textId="77777777" w:rsidR="00016876" w:rsidRDefault="00016876" w:rsidP="00016876">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2DA44B62" w14:textId="5003BA98" w:rsidR="00016876" w:rsidRPr="00575720" w:rsidRDefault="00016876" w:rsidP="00016876">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w:t>
      </w:r>
      <w:r w:rsidR="0081721A" w:rsidRPr="0081721A">
        <w:rPr>
          <w:rFonts w:ascii="Calibri" w:eastAsia="Calibri" w:hAnsi="Calibri" w:cs="Calibri"/>
          <w:sz w:val="22"/>
          <w:szCs w:val="22"/>
          <w:lang w:eastAsia="en-US"/>
        </w:rPr>
        <w:t>storage levels in the Murray-Darling Basin (MDB) increased between 1 May 2025 and 8</w:t>
      </w:r>
      <w:r w:rsidR="002166F0">
        <w:rPr>
          <w:rFonts w:ascii="Calibri" w:eastAsia="Calibri" w:hAnsi="Calibri" w:cs="Calibri"/>
          <w:sz w:val="22"/>
          <w:szCs w:val="22"/>
          <w:lang w:eastAsia="en-US"/>
        </w:rPr>
        <w:t> </w:t>
      </w:r>
      <w:r w:rsidR="0081721A" w:rsidRPr="0081721A">
        <w:rPr>
          <w:rFonts w:ascii="Calibri" w:eastAsia="Calibri" w:hAnsi="Calibri" w:cs="Calibri"/>
          <w:sz w:val="22"/>
          <w:szCs w:val="22"/>
          <w:lang w:eastAsia="en-US"/>
        </w:rPr>
        <w:t>May</w:t>
      </w:r>
      <w:r w:rsidR="002166F0">
        <w:rPr>
          <w:rFonts w:ascii="Calibri" w:eastAsia="Calibri" w:hAnsi="Calibri" w:cs="Calibri"/>
          <w:sz w:val="22"/>
          <w:szCs w:val="22"/>
          <w:lang w:eastAsia="en-US"/>
        </w:rPr>
        <w:t> </w:t>
      </w:r>
      <w:r w:rsidR="0081721A" w:rsidRPr="0081721A">
        <w:rPr>
          <w:rFonts w:ascii="Calibri" w:eastAsia="Calibri" w:hAnsi="Calibri" w:cs="Calibri"/>
          <w:sz w:val="22"/>
          <w:szCs w:val="22"/>
          <w:lang w:eastAsia="en-US"/>
        </w:rPr>
        <w:t xml:space="preserve">2025 by 45 gigalitres (GL). Current volume of water held in storage is 11,806 GL, equivalent to 53% of total storage capacity. This is 29 percent or 4,736 GL less than at the same time last year. Water storage data is sourced from the </w:t>
      </w:r>
      <w:r w:rsidRPr="71382ED7">
        <w:rPr>
          <w:rFonts w:ascii="Calibri" w:eastAsia="Calibri" w:hAnsi="Calibri" w:cs="Calibri"/>
          <w:sz w:val="22"/>
          <w:szCs w:val="22"/>
          <w:lang w:eastAsia="en-US"/>
        </w:rPr>
        <w:t>Bureau of Meteorology.</w:t>
      </w:r>
    </w:p>
    <w:p w14:paraId="12ECBD81" w14:textId="77777777"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E88A840" wp14:editId="3BAB8E98">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0"/>
                    <a:stretch>
                      <a:fillRect/>
                    </a:stretch>
                  </pic:blipFill>
                  <pic:spPr>
                    <a:xfrm>
                      <a:off x="0" y="0"/>
                      <a:ext cx="3596715" cy="2599708"/>
                    </a:xfrm>
                    <a:prstGeom prst="rect">
                      <a:avLst/>
                    </a:prstGeom>
                  </pic:spPr>
                </pic:pic>
              </a:graphicData>
            </a:graphic>
          </wp:inline>
        </w:drawing>
      </w:r>
    </w:p>
    <w:p w14:paraId="35D100FD" w14:textId="597BE729" w:rsidR="00F61F41" w:rsidRPr="00F61F41" w:rsidRDefault="0073267F" w:rsidP="00F61F41">
      <w:pPr>
        <w:rPr>
          <w:rFonts w:ascii="Calibri" w:eastAsia="Calibri" w:hAnsi="Calibri" w:cs="Calibri"/>
          <w:sz w:val="22"/>
          <w:szCs w:val="22"/>
          <w:lang w:eastAsia="en-US"/>
        </w:rPr>
      </w:pPr>
      <w:r w:rsidRPr="00F61F41">
        <w:rPr>
          <w:rFonts w:ascii="Calibri" w:eastAsia="Calibri" w:hAnsi="Calibri" w:cs="Calibri"/>
          <w:sz w:val="22"/>
          <w:szCs w:val="22"/>
          <w:lang w:eastAsia="en-US"/>
        </w:rPr>
        <w:t xml:space="preserve">Allocation </w:t>
      </w:r>
      <w:r w:rsidR="00DE23FE" w:rsidRPr="00DE23FE">
        <w:rPr>
          <w:rFonts w:ascii="Calibri" w:eastAsia="Calibri" w:hAnsi="Calibri" w:cs="Calibri"/>
          <w:sz w:val="22"/>
          <w:szCs w:val="22"/>
          <w:lang w:eastAsia="en-US"/>
        </w:rPr>
        <w:t>prices in the Victorian Murray below the Barmah Choke increased from $258 on 1</w:t>
      </w:r>
      <w:r w:rsidR="008B181E">
        <w:rPr>
          <w:rFonts w:ascii="Calibri" w:eastAsia="Calibri" w:hAnsi="Calibri" w:cs="Calibri"/>
          <w:sz w:val="22"/>
          <w:szCs w:val="22"/>
          <w:lang w:eastAsia="en-US"/>
        </w:rPr>
        <w:t> </w:t>
      </w:r>
      <w:r w:rsidR="00DE23FE" w:rsidRPr="00DE23FE">
        <w:rPr>
          <w:rFonts w:ascii="Calibri" w:eastAsia="Calibri" w:hAnsi="Calibri" w:cs="Calibri"/>
          <w:sz w:val="22"/>
          <w:szCs w:val="22"/>
          <w:lang w:eastAsia="en-US"/>
        </w:rPr>
        <w:t>May</w:t>
      </w:r>
      <w:r w:rsidR="002166F0">
        <w:rPr>
          <w:rFonts w:ascii="Calibri" w:eastAsia="Calibri" w:hAnsi="Calibri" w:cs="Calibri"/>
          <w:sz w:val="22"/>
          <w:szCs w:val="22"/>
          <w:lang w:eastAsia="en-US"/>
        </w:rPr>
        <w:t> 2025</w:t>
      </w:r>
      <w:r w:rsidR="00DE23FE" w:rsidRPr="00DE23FE">
        <w:rPr>
          <w:rFonts w:ascii="Calibri" w:eastAsia="Calibri" w:hAnsi="Calibri" w:cs="Calibri"/>
          <w:sz w:val="22"/>
          <w:szCs w:val="22"/>
          <w:lang w:eastAsia="en-US"/>
        </w:rPr>
        <w:t xml:space="preserve"> to $343 on 8 May </w:t>
      </w:r>
      <w:r w:rsidR="00F65EB2">
        <w:rPr>
          <w:rFonts w:ascii="Calibri" w:eastAsia="Calibri" w:hAnsi="Calibri" w:cs="Calibri"/>
          <w:sz w:val="22"/>
          <w:szCs w:val="22"/>
          <w:lang w:eastAsia="en-US"/>
        </w:rPr>
        <w:t>2025</w:t>
      </w:r>
      <w:r w:rsidR="00DE23FE" w:rsidRPr="00DE23FE">
        <w:rPr>
          <w:rFonts w:ascii="Calibri" w:eastAsia="Calibri" w:hAnsi="Calibri" w:cs="Calibri"/>
          <w:sz w:val="22"/>
          <w:szCs w:val="22"/>
          <w:lang w:eastAsia="en-US"/>
        </w:rPr>
        <w:t xml:space="preserve">. </w:t>
      </w:r>
      <w:r w:rsidR="005B3573" w:rsidRPr="005B3573">
        <w:rPr>
          <w:rFonts w:ascii="Calibri" w:eastAsia="Calibri" w:hAnsi="Calibri" w:cs="Calibri"/>
          <w:sz w:val="22"/>
          <w:szCs w:val="22"/>
          <w:lang w:eastAsia="en-US"/>
        </w:rPr>
        <w:t>Due to the relaxing of constraints for trade between regions, prices are equal in the Murrumbidgee and VIC Murray Below</w:t>
      </w:r>
      <w:r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33F6518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shd w:val="clear" w:color="auto" w:fill="auto"/>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7595D1CE" w:rsidR="00CD226A" w:rsidRPr="002E3F03" w:rsidRDefault="00016876" w:rsidP="00886853">
      <w:pPr>
        <w:pStyle w:val="ListParagraph"/>
        <w:rPr>
          <w:rFonts w:cs="Calibri"/>
          <w:color w:val="5B9BD5"/>
        </w:rPr>
        <w:sectPr w:rsidR="00CD226A" w:rsidRPr="002E3F03" w:rsidSect="005A74E4">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7" w:history="1">
        <w:r w:rsidR="00977489" w:rsidRPr="00EA345A">
          <w:rPr>
            <w:rStyle w:val="Hyperlink"/>
            <w:rFonts w:asciiTheme="minorHAnsi" w:hAnsiTheme="minorHAnsi" w:cstheme="minorBidi"/>
          </w:rPr>
          <w:t>https://www.agriculture.gov.au/abares/products/weekly_update/weekly-update-80525</w:t>
        </w:r>
      </w:hyperlink>
      <w:bookmarkEnd w:id="64"/>
      <w:bookmarkEnd w:id="69"/>
      <w:bookmarkEnd w:id="70"/>
      <w:bookmarkEnd w:id="71"/>
      <w:bookmarkEnd w:id="72"/>
      <w:bookmarkEnd w:id="73"/>
      <w:bookmarkEnd w:id="74"/>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8508AB" w:rsidRPr="00B437F9" w14:paraId="62586D81"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8508AB" w:rsidRPr="00B437F9" w:rsidRDefault="008508AB" w:rsidP="008508A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01ACA18B"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788DA0AE" w14:textId="56BE11B5" w:rsidR="008508AB" w:rsidRPr="00B437F9" w:rsidRDefault="00F33FDC" w:rsidP="008508AB">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54BA4025" w:rsidR="008508AB" w:rsidRPr="00B437F9" w:rsidRDefault="00F33FDC" w:rsidP="008508AB">
            <w:pPr>
              <w:jc w:val="right"/>
              <w:rPr>
                <w:rFonts w:ascii="Calibri" w:hAnsi="Calibri" w:cs="Calibri"/>
                <w:color w:val="000000"/>
                <w:szCs w:val="20"/>
              </w:rPr>
            </w:pPr>
            <w:r>
              <w:rPr>
                <w:rFonts w:ascii="Calibri" w:hAnsi="Calibri" w:cs="Calibri"/>
                <w:color w:val="000000"/>
                <w:szCs w:val="20"/>
              </w:rPr>
              <w:t>0.64</w:t>
            </w:r>
          </w:p>
        </w:tc>
        <w:tc>
          <w:tcPr>
            <w:tcW w:w="1134" w:type="dxa"/>
            <w:tcBorders>
              <w:top w:val="nil"/>
              <w:left w:val="nil"/>
              <w:bottom w:val="nil"/>
              <w:right w:val="nil"/>
            </w:tcBorders>
            <w:shd w:val="clear" w:color="000000" w:fill="FFFFFF"/>
            <w:noWrap/>
            <w:vAlign w:val="bottom"/>
            <w:hideMark/>
          </w:tcPr>
          <w:p w14:paraId="5BE915E0" w14:textId="083BB1CC" w:rsidR="008508AB" w:rsidRPr="00B437F9" w:rsidRDefault="00F33FDC" w:rsidP="008508AB">
            <w:pPr>
              <w:jc w:val="right"/>
              <w:rPr>
                <w:rFonts w:ascii="Calibri" w:hAnsi="Calibri" w:cs="Calibri"/>
                <w:color w:val="000000"/>
                <w:szCs w:val="20"/>
              </w:rPr>
            </w:pPr>
            <w:r>
              <w:rPr>
                <w:rFonts w:ascii="Calibri" w:hAnsi="Calibri" w:cs="Calibri"/>
                <w:color w:val="000000"/>
                <w:szCs w:val="20"/>
              </w:rPr>
              <w:t>0.65</w:t>
            </w:r>
          </w:p>
        </w:tc>
        <w:tc>
          <w:tcPr>
            <w:tcW w:w="926" w:type="dxa"/>
            <w:tcBorders>
              <w:top w:val="nil"/>
              <w:left w:val="nil"/>
              <w:bottom w:val="nil"/>
              <w:right w:val="nil"/>
            </w:tcBorders>
            <w:shd w:val="clear" w:color="000000" w:fill="FFFFFF"/>
            <w:noWrap/>
            <w:vAlign w:val="bottom"/>
            <w:hideMark/>
          </w:tcPr>
          <w:p w14:paraId="17F922B2" w14:textId="7520973A" w:rsidR="008508AB" w:rsidRPr="0049492C" w:rsidRDefault="00F33FDC" w:rsidP="008508A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BB4C4DB" w14:textId="7E568E24" w:rsidR="008508AB" w:rsidRPr="0049492C" w:rsidRDefault="00F33FDC" w:rsidP="008508AB">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599807DE" w:rsidR="008508AB" w:rsidRPr="00B437F9" w:rsidRDefault="00F33FDC" w:rsidP="008508AB">
            <w:pPr>
              <w:jc w:val="right"/>
              <w:rPr>
                <w:rFonts w:ascii="Calibri" w:hAnsi="Calibri" w:cs="Calibri"/>
                <w:color w:val="9C0006"/>
                <w:szCs w:val="20"/>
              </w:rPr>
            </w:pPr>
            <w:r>
              <w:rPr>
                <w:rFonts w:ascii="Calibri" w:hAnsi="Calibri" w:cs="Calibri"/>
                <w:color w:val="9C0006"/>
                <w:szCs w:val="20"/>
              </w:rPr>
              <w:t>-3%</w:t>
            </w:r>
          </w:p>
        </w:tc>
      </w:tr>
      <w:tr w:rsidR="008508AB" w:rsidRPr="00B437F9" w14:paraId="29BDD33C"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8508AB" w:rsidRPr="00B437F9" w:rsidRDefault="008508AB" w:rsidP="008508A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3872B52D"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45F6181B" w14:textId="239D5DE9" w:rsidR="008508AB" w:rsidRPr="00B437F9"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67286FF6" w:rsidR="008508AB" w:rsidRPr="00B437F9" w:rsidRDefault="00F33FDC" w:rsidP="008508AB">
            <w:pPr>
              <w:jc w:val="right"/>
              <w:rPr>
                <w:rFonts w:ascii="Calibri" w:hAnsi="Calibri" w:cs="Calibri"/>
                <w:color w:val="000000"/>
                <w:szCs w:val="20"/>
              </w:rPr>
            </w:pPr>
            <w:r>
              <w:rPr>
                <w:rFonts w:ascii="Calibri" w:hAnsi="Calibri" w:cs="Calibri"/>
                <w:color w:val="000000"/>
                <w:szCs w:val="20"/>
              </w:rPr>
              <w:t>230</w:t>
            </w:r>
          </w:p>
        </w:tc>
        <w:tc>
          <w:tcPr>
            <w:tcW w:w="1134" w:type="dxa"/>
            <w:tcBorders>
              <w:top w:val="nil"/>
              <w:left w:val="nil"/>
              <w:bottom w:val="nil"/>
              <w:right w:val="nil"/>
            </w:tcBorders>
            <w:shd w:val="clear" w:color="000000" w:fill="FFFFFF"/>
            <w:noWrap/>
            <w:vAlign w:val="bottom"/>
            <w:hideMark/>
          </w:tcPr>
          <w:p w14:paraId="7582FA24" w14:textId="155C12AD" w:rsidR="008508AB" w:rsidRPr="00B437F9" w:rsidRDefault="00F33FDC" w:rsidP="008508AB">
            <w:pPr>
              <w:jc w:val="right"/>
              <w:rPr>
                <w:rFonts w:ascii="Calibri" w:hAnsi="Calibri" w:cs="Calibri"/>
                <w:color w:val="000000"/>
                <w:szCs w:val="20"/>
              </w:rPr>
            </w:pPr>
            <w:r>
              <w:rPr>
                <w:rFonts w:ascii="Calibri" w:hAnsi="Calibri" w:cs="Calibri"/>
                <w:color w:val="000000"/>
                <w:szCs w:val="20"/>
              </w:rPr>
              <w:t>238</w:t>
            </w:r>
          </w:p>
        </w:tc>
        <w:tc>
          <w:tcPr>
            <w:tcW w:w="926" w:type="dxa"/>
            <w:tcBorders>
              <w:top w:val="nil"/>
              <w:left w:val="nil"/>
              <w:bottom w:val="nil"/>
              <w:right w:val="nil"/>
            </w:tcBorders>
            <w:shd w:val="clear" w:color="000000" w:fill="FFFFFF"/>
            <w:noWrap/>
            <w:vAlign w:val="bottom"/>
            <w:hideMark/>
          </w:tcPr>
          <w:p w14:paraId="3CC3328F" w14:textId="08453651" w:rsidR="008508AB" w:rsidRPr="00775697" w:rsidRDefault="00F33FDC" w:rsidP="008508AB">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27777EFA" w14:textId="62416F21" w:rsidR="008508AB" w:rsidRPr="00B437F9" w:rsidRDefault="00F33FDC" w:rsidP="008508AB">
            <w:pPr>
              <w:jc w:val="right"/>
              <w:rPr>
                <w:rFonts w:ascii="Calibri" w:hAnsi="Calibri" w:cs="Calibri"/>
                <w:color w:val="000000"/>
                <w:szCs w:val="20"/>
              </w:rPr>
            </w:pPr>
            <w:r>
              <w:rPr>
                <w:rFonts w:ascii="Calibri" w:hAnsi="Calibri" w:cs="Calibri"/>
                <w:color w:val="000000"/>
                <w:szCs w:val="20"/>
              </w:rPr>
              <w:t>288</w:t>
            </w:r>
          </w:p>
        </w:tc>
        <w:tc>
          <w:tcPr>
            <w:tcW w:w="1313" w:type="dxa"/>
            <w:tcBorders>
              <w:top w:val="nil"/>
              <w:left w:val="nil"/>
              <w:bottom w:val="nil"/>
              <w:right w:val="nil"/>
            </w:tcBorders>
            <w:shd w:val="clear" w:color="000000" w:fill="FFFFFF"/>
            <w:noWrap/>
            <w:vAlign w:val="bottom"/>
            <w:hideMark/>
          </w:tcPr>
          <w:p w14:paraId="2E4F0D4B" w14:textId="03513D8D" w:rsidR="008508AB" w:rsidRPr="00B437F9" w:rsidRDefault="00F33FDC" w:rsidP="008508AB">
            <w:pPr>
              <w:jc w:val="right"/>
              <w:rPr>
                <w:rFonts w:ascii="Calibri" w:hAnsi="Calibri" w:cs="Calibri"/>
                <w:color w:val="9C0006"/>
                <w:szCs w:val="20"/>
              </w:rPr>
            </w:pPr>
            <w:r>
              <w:rPr>
                <w:rFonts w:ascii="Calibri" w:hAnsi="Calibri" w:cs="Calibri"/>
                <w:color w:val="9C0006"/>
                <w:szCs w:val="20"/>
              </w:rPr>
              <w:t>-20%</w:t>
            </w:r>
          </w:p>
        </w:tc>
      </w:tr>
      <w:tr w:rsidR="008508AB" w:rsidRPr="00E42CBD" w14:paraId="61C033A3" w14:textId="77777777" w:rsidTr="00600ED1">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8508AB" w:rsidRPr="00570C4B" w:rsidRDefault="008508AB" w:rsidP="008508A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5EB307AA" w:rsidR="008508AB"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tcPr>
          <w:p w14:paraId="60113C2E" w14:textId="1539DC81" w:rsidR="008508AB" w:rsidRPr="00E85FB0"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67CCFFE0" w:rsidR="008508AB" w:rsidRPr="00E42CBD" w:rsidRDefault="00F33FDC" w:rsidP="008508AB">
            <w:pPr>
              <w:jc w:val="right"/>
              <w:rPr>
                <w:rFonts w:ascii="Calibri" w:hAnsi="Calibri" w:cs="Calibri"/>
                <w:szCs w:val="20"/>
              </w:rPr>
            </w:pPr>
            <w:r>
              <w:rPr>
                <w:rFonts w:ascii="Calibri" w:hAnsi="Calibri" w:cs="Calibri"/>
                <w:color w:val="000000"/>
                <w:szCs w:val="20"/>
              </w:rPr>
              <w:t>202</w:t>
            </w:r>
          </w:p>
        </w:tc>
        <w:tc>
          <w:tcPr>
            <w:tcW w:w="1134" w:type="dxa"/>
            <w:tcBorders>
              <w:top w:val="nil"/>
              <w:left w:val="nil"/>
              <w:bottom w:val="nil"/>
              <w:right w:val="nil"/>
            </w:tcBorders>
            <w:shd w:val="clear" w:color="000000" w:fill="FFFFFF"/>
            <w:noWrap/>
            <w:vAlign w:val="bottom"/>
          </w:tcPr>
          <w:p w14:paraId="4C3EBEE9" w14:textId="3E812B5D" w:rsidR="008508AB" w:rsidRPr="00E42CBD" w:rsidRDefault="00F33FDC" w:rsidP="008508AB">
            <w:pPr>
              <w:jc w:val="right"/>
              <w:rPr>
                <w:rFonts w:ascii="Calibri" w:hAnsi="Calibri" w:cs="Calibri"/>
                <w:szCs w:val="20"/>
              </w:rPr>
            </w:pPr>
            <w:r>
              <w:rPr>
                <w:rFonts w:ascii="Calibri" w:hAnsi="Calibri" w:cs="Calibri"/>
                <w:color w:val="000000"/>
                <w:szCs w:val="20"/>
              </w:rPr>
              <w:t>204</w:t>
            </w:r>
          </w:p>
        </w:tc>
        <w:tc>
          <w:tcPr>
            <w:tcW w:w="926" w:type="dxa"/>
            <w:tcBorders>
              <w:top w:val="nil"/>
              <w:left w:val="nil"/>
              <w:bottom w:val="nil"/>
              <w:right w:val="nil"/>
            </w:tcBorders>
            <w:shd w:val="clear" w:color="000000" w:fill="FFFFFF"/>
            <w:noWrap/>
            <w:vAlign w:val="bottom"/>
          </w:tcPr>
          <w:p w14:paraId="1E2EBFFF" w14:textId="7C695357" w:rsidR="008508AB" w:rsidRPr="00E42CBD" w:rsidRDefault="00F33FDC" w:rsidP="008508A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02885AD4" w14:textId="6FAF3886" w:rsidR="008508AB" w:rsidRPr="00E42CBD" w:rsidRDefault="00F33FDC" w:rsidP="008508AB">
            <w:pPr>
              <w:jc w:val="right"/>
              <w:rPr>
                <w:rFonts w:ascii="Calibri" w:hAnsi="Calibri" w:cs="Calibri"/>
                <w:szCs w:val="20"/>
              </w:rPr>
            </w:pPr>
            <w:r>
              <w:rPr>
                <w:rFonts w:ascii="Calibri" w:hAnsi="Calibri" w:cs="Calibri"/>
                <w:color w:val="000000"/>
                <w:szCs w:val="20"/>
              </w:rPr>
              <w:t>196</w:t>
            </w:r>
          </w:p>
        </w:tc>
        <w:tc>
          <w:tcPr>
            <w:tcW w:w="1313" w:type="dxa"/>
            <w:tcBorders>
              <w:top w:val="nil"/>
              <w:left w:val="nil"/>
              <w:bottom w:val="nil"/>
              <w:right w:val="nil"/>
            </w:tcBorders>
            <w:shd w:val="clear" w:color="000000" w:fill="FFFFFF"/>
            <w:noWrap/>
            <w:vAlign w:val="bottom"/>
          </w:tcPr>
          <w:p w14:paraId="44112B8A" w14:textId="301859B4" w:rsidR="008508AB" w:rsidRPr="00E42CBD" w:rsidRDefault="00F33FDC" w:rsidP="008508AB">
            <w:pPr>
              <w:jc w:val="right"/>
              <w:rPr>
                <w:rFonts w:ascii="Calibri" w:hAnsi="Calibri" w:cs="Calibri"/>
                <w:szCs w:val="20"/>
              </w:rPr>
            </w:pPr>
            <w:r>
              <w:rPr>
                <w:rFonts w:ascii="Calibri" w:hAnsi="Calibri" w:cs="Calibri"/>
                <w:color w:val="196B24"/>
                <w:szCs w:val="20"/>
              </w:rPr>
              <w:t>3%</w:t>
            </w:r>
          </w:p>
        </w:tc>
      </w:tr>
      <w:tr w:rsidR="008508AB" w:rsidRPr="00B437F9" w14:paraId="5EF41E89"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8508AB" w:rsidRPr="00B437F9" w:rsidRDefault="008508AB" w:rsidP="008508A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31360CF5"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4BE31C85" w14:textId="019BE02F" w:rsidR="008508AB" w:rsidRPr="00B437F9"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53F421FF" w:rsidR="008508AB" w:rsidRPr="00B437F9" w:rsidRDefault="00F33FDC" w:rsidP="008508AB">
            <w:pPr>
              <w:jc w:val="right"/>
              <w:rPr>
                <w:rFonts w:ascii="Calibri" w:hAnsi="Calibri" w:cs="Calibri"/>
                <w:color w:val="000000"/>
                <w:szCs w:val="20"/>
              </w:rPr>
            </w:pPr>
            <w:r>
              <w:rPr>
                <w:rFonts w:ascii="Calibri" w:hAnsi="Calibri" w:cs="Calibri"/>
                <w:color w:val="000000"/>
                <w:szCs w:val="20"/>
              </w:rPr>
              <w:t>552</w:t>
            </w:r>
          </w:p>
        </w:tc>
        <w:tc>
          <w:tcPr>
            <w:tcW w:w="1134" w:type="dxa"/>
            <w:tcBorders>
              <w:top w:val="nil"/>
              <w:left w:val="nil"/>
              <w:bottom w:val="nil"/>
              <w:right w:val="nil"/>
            </w:tcBorders>
            <w:shd w:val="clear" w:color="000000" w:fill="FFFFFF"/>
            <w:noWrap/>
            <w:vAlign w:val="bottom"/>
            <w:hideMark/>
          </w:tcPr>
          <w:p w14:paraId="7B7713DE" w14:textId="57C912F2" w:rsidR="008508AB" w:rsidRPr="00B437F9" w:rsidRDefault="00F33FDC" w:rsidP="008508AB">
            <w:pPr>
              <w:jc w:val="right"/>
              <w:rPr>
                <w:rFonts w:ascii="Calibri" w:hAnsi="Calibri" w:cs="Calibri"/>
                <w:color w:val="000000"/>
                <w:szCs w:val="20"/>
              </w:rPr>
            </w:pPr>
            <w:r>
              <w:rPr>
                <w:rFonts w:ascii="Calibri" w:hAnsi="Calibri" w:cs="Calibri"/>
                <w:color w:val="000000"/>
                <w:szCs w:val="20"/>
              </w:rPr>
              <w:t>544</w:t>
            </w:r>
          </w:p>
        </w:tc>
        <w:tc>
          <w:tcPr>
            <w:tcW w:w="926" w:type="dxa"/>
            <w:tcBorders>
              <w:top w:val="nil"/>
              <w:left w:val="nil"/>
              <w:bottom w:val="nil"/>
              <w:right w:val="nil"/>
            </w:tcBorders>
            <w:shd w:val="clear" w:color="000000" w:fill="FFFFFF"/>
            <w:noWrap/>
            <w:vAlign w:val="bottom"/>
            <w:hideMark/>
          </w:tcPr>
          <w:p w14:paraId="224230F3" w14:textId="57E8B504" w:rsidR="008508AB" w:rsidRPr="00775697" w:rsidRDefault="00F33FDC" w:rsidP="008508A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605C9325" w14:textId="157531E6" w:rsidR="008508AB" w:rsidRPr="00B437F9" w:rsidRDefault="00F33FDC" w:rsidP="008508AB">
            <w:pPr>
              <w:jc w:val="right"/>
              <w:rPr>
                <w:rFonts w:ascii="Calibri" w:hAnsi="Calibri" w:cs="Calibri"/>
                <w:color w:val="000000"/>
                <w:szCs w:val="20"/>
              </w:rPr>
            </w:pPr>
            <w:r>
              <w:rPr>
                <w:rFonts w:ascii="Calibri" w:hAnsi="Calibri" w:cs="Calibri"/>
                <w:color w:val="000000"/>
                <w:szCs w:val="20"/>
              </w:rPr>
              <w:t>516</w:t>
            </w:r>
          </w:p>
        </w:tc>
        <w:tc>
          <w:tcPr>
            <w:tcW w:w="1313" w:type="dxa"/>
            <w:tcBorders>
              <w:top w:val="nil"/>
              <w:left w:val="nil"/>
              <w:bottom w:val="nil"/>
              <w:right w:val="nil"/>
            </w:tcBorders>
            <w:shd w:val="clear" w:color="000000" w:fill="FFFFFF"/>
            <w:noWrap/>
            <w:vAlign w:val="bottom"/>
            <w:hideMark/>
          </w:tcPr>
          <w:p w14:paraId="5A85ED79" w14:textId="4C07F70E" w:rsidR="008508AB" w:rsidRPr="00B437F9" w:rsidRDefault="00F33FDC" w:rsidP="008508AB">
            <w:pPr>
              <w:jc w:val="right"/>
              <w:rPr>
                <w:rFonts w:ascii="Calibri" w:hAnsi="Calibri" w:cs="Calibri"/>
                <w:color w:val="9C0006"/>
                <w:szCs w:val="20"/>
              </w:rPr>
            </w:pPr>
            <w:r>
              <w:rPr>
                <w:rFonts w:ascii="Calibri" w:hAnsi="Calibri" w:cs="Calibri"/>
                <w:color w:val="196B24"/>
                <w:szCs w:val="20"/>
              </w:rPr>
              <w:t>7%</w:t>
            </w:r>
          </w:p>
        </w:tc>
      </w:tr>
      <w:tr w:rsidR="008508AB" w:rsidRPr="00B437F9" w14:paraId="17077217"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8508AB" w:rsidRPr="00B437F9" w:rsidRDefault="008508AB" w:rsidP="008508AB">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bottom"/>
            <w:hideMark/>
          </w:tcPr>
          <w:p w14:paraId="16C942D6" w14:textId="689DBE42"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4215BDF2" w14:textId="0698D295" w:rsidR="008508AB" w:rsidRPr="00B437F9" w:rsidRDefault="00F33FDC" w:rsidP="008508AB">
            <w:pPr>
              <w:jc w:val="right"/>
              <w:rPr>
                <w:rFonts w:ascii="Calibri" w:hAnsi="Calibri" w:cs="Calibri"/>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2FD3411F" w:rsidR="008508AB" w:rsidRPr="00B437F9" w:rsidRDefault="00F33FDC" w:rsidP="008508AB">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bottom"/>
            <w:hideMark/>
          </w:tcPr>
          <w:p w14:paraId="372EFFB4" w14:textId="5676156E" w:rsidR="008508AB" w:rsidRPr="00B437F9" w:rsidRDefault="00F33FDC" w:rsidP="008508AB">
            <w:pPr>
              <w:jc w:val="right"/>
              <w:rPr>
                <w:rFonts w:ascii="Calibri" w:hAnsi="Calibri" w:cs="Calibri"/>
                <w:color w:val="000000"/>
                <w:szCs w:val="20"/>
              </w:rPr>
            </w:pPr>
            <w:r>
              <w:rPr>
                <w:rFonts w:ascii="Calibri" w:hAnsi="Calibri" w:cs="Calibri"/>
                <w:color w:val="000000"/>
                <w:szCs w:val="20"/>
              </w:rPr>
              <w:t>79</w:t>
            </w:r>
          </w:p>
        </w:tc>
        <w:tc>
          <w:tcPr>
            <w:tcW w:w="926" w:type="dxa"/>
            <w:tcBorders>
              <w:top w:val="nil"/>
              <w:left w:val="nil"/>
              <w:bottom w:val="nil"/>
              <w:right w:val="nil"/>
            </w:tcBorders>
            <w:shd w:val="clear" w:color="000000" w:fill="FFFFFF"/>
            <w:noWrap/>
            <w:vAlign w:val="bottom"/>
            <w:hideMark/>
          </w:tcPr>
          <w:p w14:paraId="21146440" w14:textId="0B210EA1" w:rsidR="008508AB" w:rsidRPr="00775697" w:rsidRDefault="00F33FDC" w:rsidP="008508A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656A625" w14:textId="0E3AFF06" w:rsidR="008508AB" w:rsidRPr="00B437F9" w:rsidRDefault="00F33FDC" w:rsidP="008508AB">
            <w:pPr>
              <w:jc w:val="right"/>
              <w:rPr>
                <w:rFonts w:ascii="Calibri" w:hAnsi="Calibri" w:cs="Calibri"/>
                <w:color w:val="000000"/>
                <w:szCs w:val="20"/>
              </w:rPr>
            </w:pPr>
            <w:r>
              <w:rPr>
                <w:rFonts w:ascii="Calibri" w:hAnsi="Calibri" w:cs="Calibri"/>
                <w:color w:val="000000"/>
                <w:szCs w:val="20"/>
              </w:rPr>
              <w:t>86</w:t>
            </w:r>
          </w:p>
        </w:tc>
        <w:tc>
          <w:tcPr>
            <w:tcW w:w="1313" w:type="dxa"/>
            <w:tcBorders>
              <w:top w:val="nil"/>
              <w:left w:val="nil"/>
              <w:bottom w:val="nil"/>
              <w:right w:val="nil"/>
            </w:tcBorders>
            <w:shd w:val="clear" w:color="000000" w:fill="FFFFFF"/>
            <w:noWrap/>
            <w:vAlign w:val="bottom"/>
            <w:hideMark/>
          </w:tcPr>
          <w:p w14:paraId="6530AA70" w14:textId="08563611" w:rsidR="008508AB" w:rsidRPr="00B437F9" w:rsidRDefault="00F33FDC" w:rsidP="008508AB">
            <w:pPr>
              <w:jc w:val="right"/>
              <w:rPr>
                <w:rFonts w:ascii="Calibri" w:hAnsi="Calibri" w:cs="Calibri"/>
                <w:color w:val="9C0006"/>
                <w:szCs w:val="20"/>
              </w:rPr>
            </w:pPr>
            <w:r>
              <w:rPr>
                <w:rFonts w:ascii="Calibri" w:hAnsi="Calibri" w:cs="Calibri"/>
                <w:color w:val="9C0006"/>
                <w:szCs w:val="20"/>
              </w:rPr>
              <w:t>-9%</w:t>
            </w:r>
          </w:p>
        </w:tc>
      </w:tr>
      <w:tr w:rsidR="008508AB" w:rsidRPr="00B437F9" w14:paraId="394567A0"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8508AB" w:rsidRPr="00B437F9" w:rsidRDefault="008508AB" w:rsidP="008508A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6E64D615"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14155EF1" w14:textId="2D75CE67" w:rsidR="008508AB" w:rsidRPr="00B437F9" w:rsidRDefault="00F33FDC" w:rsidP="008508AB">
            <w:pPr>
              <w:jc w:val="right"/>
              <w:rPr>
                <w:rFonts w:ascii="Calibri" w:hAnsi="Calibri" w:cs="Calibri"/>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1B7C191E" w:rsidR="008508AB" w:rsidRPr="00B437F9" w:rsidRDefault="00F33FDC" w:rsidP="008508AB">
            <w:pPr>
              <w:jc w:val="right"/>
              <w:rPr>
                <w:rFonts w:ascii="Calibri" w:hAnsi="Calibri" w:cs="Calibri"/>
                <w:color w:val="000000"/>
                <w:szCs w:val="20"/>
              </w:rPr>
            </w:pPr>
            <w:r>
              <w:rPr>
                <w:rFonts w:ascii="Calibri" w:hAnsi="Calibri" w:cs="Calibri"/>
                <w:color w:val="000000"/>
                <w:szCs w:val="20"/>
              </w:rPr>
              <w:t>18</w:t>
            </w:r>
          </w:p>
        </w:tc>
        <w:tc>
          <w:tcPr>
            <w:tcW w:w="1134" w:type="dxa"/>
            <w:tcBorders>
              <w:top w:val="nil"/>
              <w:left w:val="nil"/>
              <w:bottom w:val="nil"/>
              <w:right w:val="nil"/>
            </w:tcBorders>
            <w:shd w:val="clear" w:color="000000" w:fill="FFFFFF"/>
            <w:noWrap/>
            <w:vAlign w:val="bottom"/>
            <w:hideMark/>
          </w:tcPr>
          <w:p w14:paraId="681957EB" w14:textId="02DC4342" w:rsidR="008508AB" w:rsidRPr="00B437F9" w:rsidRDefault="00F33FDC" w:rsidP="008508AB">
            <w:pPr>
              <w:jc w:val="right"/>
              <w:rPr>
                <w:rFonts w:ascii="Calibri" w:hAnsi="Calibri" w:cs="Calibri"/>
                <w:color w:val="000000"/>
                <w:szCs w:val="20"/>
              </w:rPr>
            </w:pPr>
            <w:r>
              <w:rPr>
                <w:rFonts w:ascii="Calibri" w:hAnsi="Calibri" w:cs="Calibri"/>
                <w:color w:val="000000"/>
                <w:szCs w:val="20"/>
              </w:rPr>
              <w:t>18</w:t>
            </w:r>
          </w:p>
        </w:tc>
        <w:tc>
          <w:tcPr>
            <w:tcW w:w="926" w:type="dxa"/>
            <w:tcBorders>
              <w:top w:val="nil"/>
              <w:left w:val="nil"/>
              <w:bottom w:val="nil"/>
              <w:right w:val="nil"/>
            </w:tcBorders>
            <w:shd w:val="clear" w:color="000000" w:fill="FFFFFF"/>
            <w:noWrap/>
            <w:vAlign w:val="bottom"/>
            <w:hideMark/>
          </w:tcPr>
          <w:p w14:paraId="2F4ECF47" w14:textId="570CE6A9" w:rsidR="008508AB" w:rsidRPr="00B437F9" w:rsidRDefault="00F33FDC" w:rsidP="008508AB">
            <w:pPr>
              <w:jc w:val="right"/>
              <w:rPr>
                <w:rFonts w:ascii="Calibri" w:hAnsi="Calibri" w:cs="Calibri"/>
                <w:color w:val="01565A"/>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7D72A8C3" w14:textId="24F9B744" w:rsidR="008508AB" w:rsidRPr="00B437F9" w:rsidRDefault="00F33FDC" w:rsidP="008508AB">
            <w:pPr>
              <w:jc w:val="right"/>
              <w:rPr>
                <w:rFonts w:ascii="Calibri" w:hAnsi="Calibri" w:cs="Calibri"/>
                <w:color w:val="000000"/>
                <w:szCs w:val="20"/>
              </w:rPr>
            </w:pPr>
            <w:r>
              <w:rPr>
                <w:rFonts w:ascii="Calibri" w:hAnsi="Calibri" w:cs="Calibri"/>
                <w:color w:val="000000"/>
                <w:szCs w:val="20"/>
              </w:rPr>
              <w:t>19</w:t>
            </w:r>
          </w:p>
        </w:tc>
        <w:tc>
          <w:tcPr>
            <w:tcW w:w="1313" w:type="dxa"/>
            <w:tcBorders>
              <w:top w:val="nil"/>
              <w:left w:val="nil"/>
              <w:bottom w:val="nil"/>
              <w:right w:val="nil"/>
            </w:tcBorders>
            <w:shd w:val="clear" w:color="000000" w:fill="FFFFFF"/>
            <w:noWrap/>
            <w:vAlign w:val="bottom"/>
            <w:hideMark/>
          </w:tcPr>
          <w:p w14:paraId="32C1361B" w14:textId="1AF87C54" w:rsidR="008508AB" w:rsidRPr="00B437F9" w:rsidRDefault="00F33FDC" w:rsidP="008508AB">
            <w:pPr>
              <w:jc w:val="right"/>
              <w:rPr>
                <w:rFonts w:ascii="Calibri" w:hAnsi="Calibri" w:cs="Calibri"/>
                <w:color w:val="01565A"/>
                <w:szCs w:val="20"/>
              </w:rPr>
            </w:pPr>
            <w:r>
              <w:rPr>
                <w:rFonts w:ascii="Calibri" w:hAnsi="Calibri" w:cs="Calibri"/>
                <w:color w:val="9C0006"/>
                <w:szCs w:val="20"/>
              </w:rPr>
              <w:t>-4%</w:t>
            </w:r>
          </w:p>
        </w:tc>
      </w:tr>
      <w:tr w:rsidR="008508AB" w:rsidRPr="00B437F9" w14:paraId="31FFD50C"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8508AB" w:rsidRPr="00B437F9" w:rsidRDefault="008508AB" w:rsidP="008508A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49C66713"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3BB75202" w14:textId="5B6D2575" w:rsidR="008508AB" w:rsidRPr="00B437F9" w:rsidRDefault="00F33FDC" w:rsidP="008508A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0542E661" w:rsidR="008508AB" w:rsidRPr="00B437F9" w:rsidRDefault="00F33FDC" w:rsidP="008508AB">
            <w:pPr>
              <w:jc w:val="right"/>
              <w:rPr>
                <w:rFonts w:ascii="Calibri" w:hAnsi="Calibri" w:cs="Calibri"/>
                <w:color w:val="000000"/>
                <w:szCs w:val="20"/>
              </w:rPr>
            </w:pPr>
            <w:r>
              <w:rPr>
                <w:rFonts w:ascii="Calibri" w:hAnsi="Calibri" w:cs="Calibri"/>
                <w:color w:val="000000"/>
                <w:szCs w:val="20"/>
              </w:rPr>
              <w:t>1,189</w:t>
            </w:r>
          </w:p>
        </w:tc>
        <w:tc>
          <w:tcPr>
            <w:tcW w:w="1134" w:type="dxa"/>
            <w:tcBorders>
              <w:top w:val="nil"/>
              <w:left w:val="nil"/>
              <w:bottom w:val="nil"/>
              <w:right w:val="nil"/>
            </w:tcBorders>
            <w:shd w:val="clear" w:color="000000" w:fill="FFFFFF"/>
            <w:noWrap/>
            <w:vAlign w:val="bottom"/>
            <w:hideMark/>
          </w:tcPr>
          <w:p w14:paraId="4AD8BE6B" w14:textId="728CC7CA" w:rsidR="008508AB" w:rsidRPr="00B437F9" w:rsidRDefault="00F33FDC" w:rsidP="008508AB">
            <w:pPr>
              <w:jc w:val="right"/>
              <w:rPr>
                <w:rFonts w:ascii="Calibri" w:hAnsi="Calibri" w:cs="Calibri"/>
                <w:color w:val="000000"/>
                <w:szCs w:val="20"/>
              </w:rPr>
            </w:pPr>
            <w:r>
              <w:rPr>
                <w:rFonts w:ascii="Calibri" w:hAnsi="Calibri" w:cs="Calibri"/>
                <w:color w:val="000000"/>
                <w:szCs w:val="20"/>
              </w:rPr>
              <w:t>1,191</w:t>
            </w:r>
          </w:p>
        </w:tc>
        <w:tc>
          <w:tcPr>
            <w:tcW w:w="926" w:type="dxa"/>
            <w:tcBorders>
              <w:top w:val="nil"/>
              <w:left w:val="nil"/>
              <w:bottom w:val="nil"/>
              <w:right w:val="nil"/>
            </w:tcBorders>
            <w:shd w:val="clear" w:color="000000" w:fill="FFFFFF"/>
            <w:noWrap/>
            <w:vAlign w:val="bottom"/>
            <w:hideMark/>
          </w:tcPr>
          <w:p w14:paraId="780DDD78" w14:textId="1DD98533" w:rsidR="008508AB" w:rsidRPr="00B437F9" w:rsidRDefault="00F33FDC" w:rsidP="008508AB">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6F64A31" w14:textId="3CD7AFE6" w:rsidR="008508AB" w:rsidRPr="00B437F9" w:rsidRDefault="00F33FDC" w:rsidP="008508AB">
            <w:pPr>
              <w:jc w:val="right"/>
              <w:rPr>
                <w:rFonts w:ascii="Calibri" w:hAnsi="Calibri" w:cs="Calibri"/>
                <w:color w:val="000000"/>
                <w:szCs w:val="20"/>
              </w:rPr>
            </w:pPr>
            <w:r>
              <w:rPr>
                <w:rFonts w:ascii="Calibri" w:hAnsi="Calibri" w:cs="Calibri"/>
                <w:color w:val="000000"/>
                <w:szCs w:val="20"/>
              </w:rPr>
              <w:t>1,138</w:t>
            </w:r>
          </w:p>
        </w:tc>
        <w:tc>
          <w:tcPr>
            <w:tcW w:w="1313" w:type="dxa"/>
            <w:tcBorders>
              <w:top w:val="nil"/>
              <w:left w:val="nil"/>
              <w:bottom w:val="nil"/>
              <w:right w:val="nil"/>
            </w:tcBorders>
            <w:shd w:val="clear" w:color="000000" w:fill="FFFFFF"/>
            <w:noWrap/>
            <w:vAlign w:val="bottom"/>
            <w:hideMark/>
          </w:tcPr>
          <w:p w14:paraId="71890E8B" w14:textId="3983D123" w:rsidR="008508AB" w:rsidRPr="00B437F9" w:rsidRDefault="00F33FDC" w:rsidP="008508AB">
            <w:pPr>
              <w:jc w:val="right"/>
              <w:rPr>
                <w:rFonts w:ascii="Calibri" w:hAnsi="Calibri" w:cs="Calibri"/>
                <w:color w:val="01565A"/>
                <w:szCs w:val="20"/>
              </w:rPr>
            </w:pPr>
            <w:r>
              <w:rPr>
                <w:rFonts w:ascii="Calibri" w:hAnsi="Calibri" w:cs="Calibri"/>
                <w:color w:val="196B24"/>
                <w:szCs w:val="20"/>
              </w:rPr>
              <w:t>5%</w:t>
            </w:r>
          </w:p>
        </w:tc>
      </w:tr>
      <w:tr w:rsidR="008508AB" w:rsidRPr="00B437F9" w14:paraId="3B437C7C"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8508AB" w:rsidRPr="00B437F9" w:rsidRDefault="008508AB" w:rsidP="008508A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10FB099A"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3877F247" w14:textId="09AC2347" w:rsidR="008508AB" w:rsidRPr="00B437F9" w:rsidRDefault="00F33FDC" w:rsidP="008508A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2BD21577" w:rsidR="008508AB" w:rsidRPr="00B437F9" w:rsidRDefault="00F33FDC" w:rsidP="008508AB">
            <w:pPr>
              <w:jc w:val="right"/>
              <w:rPr>
                <w:rFonts w:ascii="Calibri" w:hAnsi="Calibri" w:cs="Calibri"/>
                <w:color w:val="000000"/>
                <w:szCs w:val="20"/>
              </w:rPr>
            </w:pPr>
            <w:r>
              <w:rPr>
                <w:rFonts w:ascii="Calibri" w:hAnsi="Calibri" w:cs="Calibri"/>
                <w:color w:val="000000"/>
                <w:szCs w:val="20"/>
              </w:rPr>
              <w:t>1,352</w:t>
            </w:r>
          </w:p>
        </w:tc>
        <w:tc>
          <w:tcPr>
            <w:tcW w:w="1134" w:type="dxa"/>
            <w:tcBorders>
              <w:top w:val="nil"/>
              <w:left w:val="nil"/>
              <w:bottom w:val="nil"/>
              <w:right w:val="nil"/>
            </w:tcBorders>
            <w:shd w:val="clear" w:color="000000" w:fill="FFFFFF"/>
            <w:noWrap/>
            <w:vAlign w:val="bottom"/>
            <w:hideMark/>
          </w:tcPr>
          <w:p w14:paraId="621DD77F" w14:textId="358E3253" w:rsidR="008508AB" w:rsidRPr="00B437F9" w:rsidRDefault="00F33FDC" w:rsidP="008508AB">
            <w:pPr>
              <w:jc w:val="right"/>
              <w:rPr>
                <w:rFonts w:ascii="Calibri" w:hAnsi="Calibri" w:cs="Calibri"/>
                <w:color w:val="000000"/>
                <w:szCs w:val="20"/>
              </w:rPr>
            </w:pPr>
            <w:r>
              <w:rPr>
                <w:rFonts w:ascii="Calibri" w:hAnsi="Calibri" w:cs="Calibri"/>
                <w:color w:val="000000"/>
                <w:szCs w:val="20"/>
              </w:rPr>
              <w:t>1,353</w:t>
            </w:r>
          </w:p>
        </w:tc>
        <w:tc>
          <w:tcPr>
            <w:tcW w:w="926" w:type="dxa"/>
            <w:tcBorders>
              <w:top w:val="nil"/>
              <w:left w:val="nil"/>
              <w:bottom w:val="nil"/>
              <w:right w:val="nil"/>
            </w:tcBorders>
            <w:shd w:val="clear" w:color="000000" w:fill="FFFFFF"/>
            <w:noWrap/>
            <w:vAlign w:val="bottom"/>
            <w:hideMark/>
          </w:tcPr>
          <w:p w14:paraId="2DE0FCFA" w14:textId="2B2D678E" w:rsidR="008508AB" w:rsidRPr="000636F7" w:rsidRDefault="00F33FDC" w:rsidP="008508A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B55D47E" w14:textId="07EA7E6B" w:rsidR="008508AB" w:rsidRPr="00B437F9" w:rsidRDefault="00F33FDC" w:rsidP="008508AB">
            <w:pPr>
              <w:jc w:val="right"/>
              <w:rPr>
                <w:rFonts w:ascii="Calibri" w:hAnsi="Calibri" w:cs="Calibri"/>
                <w:color w:val="000000"/>
                <w:szCs w:val="20"/>
              </w:rPr>
            </w:pPr>
            <w:r>
              <w:rPr>
                <w:rFonts w:ascii="Calibri" w:hAnsi="Calibri" w:cs="Calibri"/>
                <w:color w:val="000000"/>
                <w:szCs w:val="20"/>
              </w:rPr>
              <w:t>1,273</w:t>
            </w:r>
          </w:p>
        </w:tc>
        <w:tc>
          <w:tcPr>
            <w:tcW w:w="1313" w:type="dxa"/>
            <w:tcBorders>
              <w:top w:val="nil"/>
              <w:left w:val="nil"/>
              <w:bottom w:val="nil"/>
              <w:right w:val="nil"/>
            </w:tcBorders>
            <w:shd w:val="clear" w:color="000000" w:fill="FFFFFF"/>
            <w:noWrap/>
            <w:vAlign w:val="bottom"/>
            <w:hideMark/>
          </w:tcPr>
          <w:p w14:paraId="16C5BF2A" w14:textId="4A007B74" w:rsidR="008508AB" w:rsidRPr="00B437F9" w:rsidRDefault="00F33FDC" w:rsidP="008508AB">
            <w:pPr>
              <w:jc w:val="right"/>
              <w:rPr>
                <w:rFonts w:ascii="Calibri" w:hAnsi="Calibri" w:cs="Calibri"/>
                <w:color w:val="01565A"/>
                <w:szCs w:val="20"/>
              </w:rPr>
            </w:pPr>
            <w:r>
              <w:rPr>
                <w:rFonts w:ascii="Calibri" w:hAnsi="Calibri" w:cs="Calibri"/>
                <w:color w:val="196B24"/>
                <w:szCs w:val="20"/>
              </w:rPr>
              <w:t>6%</w:t>
            </w:r>
          </w:p>
        </w:tc>
      </w:tr>
      <w:tr w:rsidR="008508AB" w:rsidRPr="00B437F9" w14:paraId="2E29F5E1"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8508AB" w:rsidRPr="00B437F9" w:rsidRDefault="008508AB" w:rsidP="008508A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3CC727FD" w:rsidR="008508AB" w:rsidRPr="00B437F9" w:rsidRDefault="00F33FDC" w:rsidP="008508A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3F55DAE5" w:rsidR="008508AB" w:rsidRPr="00B437F9" w:rsidRDefault="00F33FDC" w:rsidP="008508A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5BBB4FB1" w:rsidR="008508AB" w:rsidRPr="00B437F9" w:rsidRDefault="00F33FDC" w:rsidP="008508AB">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3BED2499" w:rsidR="008508AB" w:rsidRPr="00B437F9" w:rsidRDefault="00F33FDC" w:rsidP="008508AB">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13A1DF9F" w:rsidR="008508AB" w:rsidRPr="000117AC" w:rsidRDefault="00F33FDC" w:rsidP="008508A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440C88AA" w:rsidR="008508AB" w:rsidRPr="00B437F9" w:rsidRDefault="00F33FDC" w:rsidP="008508AB">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2FE3BA8D" w:rsidR="008508AB" w:rsidRPr="00B437F9" w:rsidRDefault="00F33FDC" w:rsidP="008508AB">
            <w:pPr>
              <w:jc w:val="right"/>
              <w:rPr>
                <w:rFonts w:ascii="Calibri" w:hAnsi="Calibri" w:cs="Calibri"/>
                <w:color w:val="9C0006"/>
                <w:szCs w:val="20"/>
              </w:rPr>
            </w:pPr>
            <w:r>
              <w:rPr>
                <w:rFonts w:ascii="Calibri" w:hAnsi="Calibri" w:cs="Calibri"/>
                <w:color w:val="000000"/>
                <w:szCs w:val="20"/>
              </w:rPr>
              <w:t> </w:t>
            </w:r>
          </w:p>
        </w:tc>
      </w:tr>
      <w:tr w:rsidR="008508AB" w:rsidRPr="00B437F9" w14:paraId="19E4CAD0"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508AB" w:rsidRPr="00B437F9" w:rsidRDefault="008508AB" w:rsidP="008508A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0F8CEDE8"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08A74B3A" w14:textId="2C8F8BD0" w:rsidR="008508AB" w:rsidRPr="00B437F9" w:rsidRDefault="00F33FDC" w:rsidP="008508A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19F37CB0" w:rsidR="008508AB" w:rsidRPr="00B437F9" w:rsidRDefault="00F33FDC" w:rsidP="008508AB">
            <w:pPr>
              <w:jc w:val="right"/>
              <w:rPr>
                <w:rFonts w:ascii="Calibri" w:hAnsi="Calibri" w:cs="Calibri"/>
                <w:color w:val="000000"/>
                <w:szCs w:val="20"/>
              </w:rPr>
            </w:pPr>
            <w:r>
              <w:rPr>
                <w:rFonts w:ascii="Calibri" w:hAnsi="Calibri" w:cs="Calibri"/>
                <w:color w:val="000000"/>
                <w:szCs w:val="20"/>
              </w:rPr>
              <w:t>399</w:t>
            </w:r>
          </w:p>
        </w:tc>
        <w:tc>
          <w:tcPr>
            <w:tcW w:w="1134" w:type="dxa"/>
            <w:tcBorders>
              <w:top w:val="nil"/>
              <w:left w:val="nil"/>
              <w:bottom w:val="nil"/>
              <w:right w:val="nil"/>
            </w:tcBorders>
            <w:shd w:val="clear" w:color="000000" w:fill="FFFFFF"/>
            <w:noWrap/>
            <w:vAlign w:val="bottom"/>
            <w:hideMark/>
          </w:tcPr>
          <w:p w14:paraId="60782F0A" w14:textId="2D032269" w:rsidR="008508AB" w:rsidRPr="00B437F9" w:rsidRDefault="00F33FDC" w:rsidP="008508AB">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hideMark/>
          </w:tcPr>
          <w:p w14:paraId="7DB18186" w14:textId="6C4BF201" w:rsidR="008508AB" w:rsidRPr="000117AC" w:rsidRDefault="00F33FDC" w:rsidP="008508A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389004BA" w:rsidR="008508AB" w:rsidRPr="00B437F9" w:rsidRDefault="00F33FDC" w:rsidP="008508AB">
            <w:pPr>
              <w:jc w:val="right"/>
              <w:rPr>
                <w:rFonts w:ascii="Calibri" w:hAnsi="Calibri" w:cs="Calibri"/>
                <w:color w:val="000000"/>
                <w:szCs w:val="20"/>
              </w:rPr>
            </w:pPr>
            <w:r>
              <w:rPr>
                <w:rFonts w:ascii="Calibri" w:hAnsi="Calibri" w:cs="Calibri"/>
                <w:color w:val="000000"/>
                <w:szCs w:val="20"/>
              </w:rPr>
              <w:t>417</w:t>
            </w:r>
          </w:p>
        </w:tc>
        <w:tc>
          <w:tcPr>
            <w:tcW w:w="1313" w:type="dxa"/>
            <w:tcBorders>
              <w:top w:val="nil"/>
              <w:left w:val="nil"/>
              <w:bottom w:val="nil"/>
              <w:right w:val="nil"/>
            </w:tcBorders>
            <w:shd w:val="clear" w:color="000000" w:fill="FFFFFF"/>
            <w:noWrap/>
            <w:vAlign w:val="bottom"/>
            <w:hideMark/>
          </w:tcPr>
          <w:p w14:paraId="59C9483A" w14:textId="081230DC" w:rsidR="008508AB" w:rsidRPr="00B437F9" w:rsidRDefault="00F33FDC" w:rsidP="008508AB">
            <w:pPr>
              <w:jc w:val="right"/>
              <w:rPr>
                <w:rFonts w:ascii="Calibri" w:hAnsi="Calibri" w:cs="Calibri"/>
                <w:color w:val="01565A"/>
                <w:szCs w:val="20"/>
              </w:rPr>
            </w:pPr>
            <w:r>
              <w:rPr>
                <w:rFonts w:ascii="Calibri" w:hAnsi="Calibri" w:cs="Calibri"/>
                <w:color w:val="9C0006"/>
                <w:szCs w:val="20"/>
              </w:rPr>
              <w:t>-4%</w:t>
            </w:r>
          </w:p>
        </w:tc>
      </w:tr>
      <w:tr w:rsidR="008508AB" w:rsidRPr="00B437F9" w14:paraId="45766314"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508AB" w:rsidRPr="00B437F9" w:rsidRDefault="008508AB" w:rsidP="008508A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3CE920DE"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018DB2D6" w14:textId="569EC049" w:rsidR="008508AB" w:rsidRPr="00B437F9" w:rsidRDefault="00F33FDC" w:rsidP="008508A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23438FFB" w:rsidR="008508AB" w:rsidRPr="00B437F9" w:rsidRDefault="00F33FDC" w:rsidP="008508AB">
            <w:pPr>
              <w:jc w:val="right"/>
              <w:rPr>
                <w:rFonts w:ascii="Calibri" w:hAnsi="Calibri" w:cs="Calibri"/>
                <w:color w:val="000000"/>
                <w:szCs w:val="20"/>
              </w:rPr>
            </w:pPr>
            <w:r>
              <w:rPr>
                <w:rFonts w:ascii="Calibri" w:hAnsi="Calibri" w:cs="Calibri"/>
                <w:color w:val="000000"/>
                <w:szCs w:val="20"/>
              </w:rPr>
              <w:t>395</w:t>
            </w:r>
          </w:p>
        </w:tc>
        <w:tc>
          <w:tcPr>
            <w:tcW w:w="1134" w:type="dxa"/>
            <w:tcBorders>
              <w:top w:val="nil"/>
              <w:left w:val="nil"/>
              <w:bottom w:val="nil"/>
              <w:right w:val="nil"/>
            </w:tcBorders>
            <w:shd w:val="clear" w:color="000000" w:fill="FFFFFF"/>
            <w:noWrap/>
            <w:vAlign w:val="bottom"/>
            <w:hideMark/>
          </w:tcPr>
          <w:p w14:paraId="4446F1BD" w14:textId="71F75364" w:rsidR="008508AB" w:rsidRPr="00B437F9" w:rsidRDefault="00F33FDC" w:rsidP="008508AB">
            <w:pPr>
              <w:jc w:val="right"/>
              <w:rPr>
                <w:rFonts w:ascii="Calibri" w:hAnsi="Calibri" w:cs="Calibri"/>
                <w:color w:val="000000"/>
                <w:szCs w:val="20"/>
              </w:rPr>
            </w:pPr>
            <w:r>
              <w:rPr>
                <w:rFonts w:ascii="Calibri" w:hAnsi="Calibri" w:cs="Calibri"/>
                <w:color w:val="000000"/>
                <w:szCs w:val="20"/>
              </w:rPr>
              <w:t>394</w:t>
            </w:r>
          </w:p>
        </w:tc>
        <w:tc>
          <w:tcPr>
            <w:tcW w:w="926" w:type="dxa"/>
            <w:tcBorders>
              <w:top w:val="nil"/>
              <w:left w:val="nil"/>
              <w:bottom w:val="nil"/>
              <w:right w:val="nil"/>
            </w:tcBorders>
            <w:shd w:val="clear" w:color="000000" w:fill="FFFFFF"/>
            <w:noWrap/>
            <w:vAlign w:val="bottom"/>
            <w:hideMark/>
          </w:tcPr>
          <w:p w14:paraId="70B4B7A9" w14:textId="384720E9" w:rsidR="008508AB" w:rsidRPr="000117AC" w:rsidRDefault="00F33FDC" w:rsidP="008508A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FF6C860" w14:textId="1BC64E9B" w:rsidR="008508AB" w:rsidRPr="00B437F9" w:rsidRDefault="00F33FDC" w:rsidP="008508AB">
            <w:pPr>
              <w:jc w:val="right"/>
              <w:rPr>
                <w:rFonts w:ascii="Calibri" w:hAnsi="Calibri" w:cs="Calibri"/>
                <w:color w:val="000000"/>
                <w:szCs w:val="20"/>
              </w:rPr>
            </w:pPr>
            <w:r>
              <w:rPr>
                <w:rFonts w:ascii="Calibri" w:hAnsi="Calibri" w:cs="Calibri"/>
                <w:color w:val="000000"/>
                <w:szCs w:val="20"/>
              </w:rPr>
              <w:t>404</w:t>
            </w:r>
          </w:p>
        </w:tc>
        <w:tc>
          <w:tcPr>
            <w:tcW w:w="1313" w:type="dxa"/>
            <w:tcBorders>
              <w:top w:val="nil"/>
              <w:left w:val="nil"/>
              <w:bottom w:val="nil"/>
              <w:right w:val="nil"/>
            </w:tcBorders>
            <w:shd w:val="clear" w:color="000000" w:fill="FFFFFF"/>
            <w:noWrap/>
            <w:vAlign w:val="bottom"/>
            <w:hideMark/>
          </w:tcPr>
          <w:p w14:paraId="1971FFFE" w14:textId="21C2607C" w:rsidR="008508AB" w:rsidRPr="00B437F9" w:rsidRDefault="00F33FDC" w:rsidP="008508AB">
            <w:pPr>
              <w:jc w:val="right"/>
              <w:rPr>
                <w:rFonts w:ascii="Calibri" w:hAnsi="Calibri" w:cs="Calibri"/>
                <w:color w:val="01565A"/>
                <w:szCs w:val="20"/>
              </w:rPr>
            </w:pPr>
            <w:r>
              <w:rPr>
                <w:rFonts w:ascii="Calibri" w:hAnsi="Calibri" w:cs="Calibri"/>
                <w:color w:val="9C0006"/>
                <w:szCs w:val="20"/>
              </w:rPr>
              <w:t>-2%</w:t>
            </w:r>
          </w:p>
        </w:tc>
      </w:tr>
      <w:tr w:rsidR="008508AB" w:rsidRPr="00B437F9" w14:paraId="466AAD55"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508AB" w:rsidRPr="00B437F9" w:rsidRDefault="008508AB" w:rsidP="008508A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38FC3629"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4067E36A" w14:textId="3EB696D1" w:rsidR="008508AB" w:rsidRPr="00B437F9" w:rsidRDefault="00F33FDC" w:rsidP="008508A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7DC4942F" w:rsidR="008508AB" w:rsidRPr="00B437F9" w:rsidRDefault="00F33FDC" w:rsidP="008508AB">
            <w:pPr>
              <w:jc w:val="right"/>
              <w:rPr>
                <w:rFonts w:ascii="Calibri" w:hAnsi="Calibri" w:cs="Calibri"/>
                <w:color w:val="000000"/>
                <w:szCs w:val="20"/>
              </w:rPr>
            </w:pPr>
            <w:r>
              <w:rPr>
                <w:rFonts w:ascii="Calibri" w:hAnsi="Calibri" w:cs="Calibri"/>
                <w:color w:val="000000"/>
                <w:szCs w:val="20"/>
              </w:rPr>
              <w:t>375</w:t>
            </w:r>
          </w:p>
        </w:tc>
        <w:tc>
          <w:tcPr>
            <w:tcW w:w="1134" w:type="dxa"/>
            <w:tcBorders>
              <w:top w:val="nil"/>
              <w:left w:val="nil"/>
              <w:bottom w:val="nil"/>
              <w:right w:val="nil"/>
            </w:tcBorders>
            <w:shd w:val="clear" w:color="000000" w:fill="FFFFFF"/>
            <w:noWrap/>
            <w:vAlign w:val="bottom"/>
            <w:hideMark/>
          </w:tcPr>
          <w:p w14:paraId="5A5B4656" w14:textId="7975BB1E" w:rsidR="008508AB" w:rsidRPr="00B437F9" w:rsidRDefault="00F33FDC" w:rsidP="008508AB">
            <w:pPr>
              <w:jc w:val="right"/>
              <w:rPr>
                <w:rFonts w:ascii="Calibri" w:hAnsi="Calibri" w:cs="Calibri"/>
                <w:color w:val="000000"/>
                <w:szCs w:val="20"/>
              </w:rPr>
            </w:pPr>
            <w:r>
              <w:rPr>
                <w:rFonts w:ascii="Calibri" w:hAnsi="Calibri" w:cs="Calibri"/>
                <w:color w:val="000000"/>
                <w:szCs w:val="20"/>
              </w:rPr>
              <w:t>376</w:t>
            </w:r>
          </w:p>
        </w:tc>
        <w:tc>
          <w:tcPr>
            <w:tcW w:w="926" w:type="dxa"/>
            <w:tcBorders>
              <w:top w:val="nil"/>
              <w:left w:val="nil"/>
              <w:bottom w:val="nil"/>
              <w:right w:val="nil"/>
            </w:tcBorders>
            <w:shd w:val="clear" w:color="000000" w:fill="FFFFFF"/>
            <w:noWrap/>
            <w:vAlign w:val="bottom"/>
            <w:hideMark/>
          </w:tcPr>
          <w:p w14:paraId="7AA64980" w14:textId="34986B68" w:rsidR="008508AB" w:rsidRPr="00EB4292" w:rsidRDefault="00F33FDC" w:rsidP="008508A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585EA1CB" w14:textId="565D31D9" w:rsidR="008508AB" w:rsidRPr="00EB4292" w:rsidRDefault="00F33FDC" w:rsidP="008508AB">
            <w:pPr>
              <w:jc w:val="right"/>
              <w:rPr>
                <w:rFonts w:ascii="Calibri" w:hAnsi="Calibri" w:cs="Calibri"/>
                <w:szCs w:val="20"/>
              </w:rPr>
            </w:pPr>
            <w:r>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4171D0F9" w14:textId="504E2D18" w:rsidR="008508AB" w:rsidRPr="00B437F9" w:rsidRDefault="00F33FDC" w:rsidP="008508AB">
            <w:pPr>
              <w:jc w:val="right"/>
              <w:rPr>
                <w:rFonts w:ascii="Calibri" w:hAnsi="Calibri" w:cs="Calibri"/>
                <w:color w:val="9C0006"/>
                <w:szCs w:val="20"/>
              </w:rPr>
            </w:pPr>
            <w:r>
              <w:rPr>
                <w:rFonts w:ascii="Calibri" w:hAnsi="Calibri" w:cs="Calibri"/>
                <w:color w:val="9C0006"/>
                <w:szCs w:val="20"/>
              </w:rPr>
              <w:t>0%</w:t>
            </w:r>
          </w:p>
        </w:tc>
      </w:tr>
      <w:tr w:rsidR="008508AB" w:rsidRPr="00B437F9" w14:paraId="43649FEE"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508AB" w:rsidRPr="00B437F9" w:rsidRDefault="008508AB" w:rsidP="008508A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6224D4B2"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79E00C01" w14:textId="3A00AED8" w:rsidR="008508AB" w:rsidRPr="00B437F9" w:rsidRDefault="00F33FDC" w:rsidP="008508A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474069D0" w:rsidR="008508AB" w:rsidRPr="00B437F9" w:rsidRDefault="00F33FDC" w:rsidP="008508AB">
            <w:pPr>
              <w:jc w:val="right"/>
              <w:rPr>
                <w:rFonts w:ascii="Calibri" w:hAnsi="Calibri" w:cs="Calibri"/>
                <w:color w:val="000000"/>
                <w:szCs w:val="20"/>
              </w:rPr>
            </w:pPr>
            <w:r>
              <w:rPr>
                <w:rFonts w:ascii="Calibri" w:hAnsi="Calibri" w:cs="Calibri"/>
                <w:color w:val="000000"/>
                <w:szCs w:val="20"/>
              </w:rPr>
              <w:t>782</w:t>
            </w:r>
          </w:p>
        </w:tc>
        <w:tc>
          <w:tcPr>
            <w:tcW w:w="1134" w:type="dxa"/>
            <w:tcBorders>
              <w:top w:val="nil"/>
              <w:left w:val="nil"/>
              <w:bottom w:val="nil"/>
              <w:right w:val="nil"/>
            </w:tcBorders>
            <w:shd w:val="clear" w:color="000000" w:fill="FFFFFF"/>
            <w:noWrap/>
            <w:vAlign w:val="bottom"/>
            <w:hideMark/>
          </w:tcPr>
          <w:p w14:paraId="6D8706B2" w14:textId="0D282622" w:rsidR="008508AB" w:rsidRPr="00B437F9" w:rsidRDefault="00F33FDC" w:rsidP="008508AB">
            <w:pPr>
              <w:jc w:val="right"/>
              <w:rPr>
                <w:rFonts w:ascii="Calibri" w:hAnsi="Calibri" w:cs="Calibri"/>
                <w:color w:val="000000"/>
                <w:szCs w:val="20"/>
              </w:rPr>
            </w:pPr>
            <w:r>
              <w:rPr>
                <w:rFonts w:ascii="Calibri" w:hAnsi="Calibri" w:cs="Calibri"/>
                <w:color w:val="000000"/>
                <w:szCs w:val="20"/>
              </w:rPr>
              <w:t>784</w:t>
            </w:r>
          </w:p>
        </w:tc>
        <w:tc>
          <w:tcPr>
            <w:tcW w:w="926" w:type="dxa"/>
            <w:tcBorders>
              <w:top w:val="nil"/>
              <w:left w:val="nil"/>
              <w:bottom w:val="nil"/>
              <w:right w:val="nil"/>
            </w:tcBorders>
            <w:shd w:val="clear" w:color="000000" w:fill="FFFFFF"/>
            <w:noWrap/>
            <w:vAlign w:val="bottom"/>
            <w:hideMark/>
          </w:tcPr>
          <w:p w14:paraId="7018DEAF" w14:textId="584BAA76" w:rsidR="008508AB" w:rsidRPr="000636F7" w:rsidRDefault="00F33FDC" w:rsidP="008508A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0523E1E1" w14:textId="69D74EFA" w:rsidR="008508AB" w:rsidRPr="00B437F9" w:rsidRDefault="00F33FDC" w:rsidP="008508AB">
            <w:pPr>
              <w:jc w:val="right"/>
              <w:rPr>
                <w:rFonts w:ascii="Calibri" w:hAnsi="Calibri" w:cs="Calibri"/>
                <w:color w:val="000000"/>
                <w:szCs w:val="20"/>
              </w:rPr>
            </w:pPr>
            <w:r>
              <w:rPr>
                <w:rFonts w:ascii="Calibri" w:hAnsi="Calibri" w:cs="Calibri"/>
                <w:color w:val="000000"/>
                <w:szCs w:val="20"/>
              </w:rPr>
              <w:t>751</w:t>
            </w:r>
          </w:p>
        </w:tc>
        <w:tc>
          <w:tcPr>
            <w:tcW w:w="1313" w:type="dxa"/>
            <w:tcBorders>
              <w:top w:val="nil"/>
              <w:left w:val="nil"/>
              <w:bottom w:val="nil"/>
              <w:right w:val="nil"/>
            </w:tcBorders>
            <w:shd w:val="clear" w:color="000000" w:fill="FFFFFF"/>
            <w:noWrap/>
            <w:vAlign w:val="bottom"/>
            <w:hideMark/>
          </w:tcPr>
          <w:p w14:paraId="4C9D236B" w14:textId="03FDAC0F" w:rsidR="008508AB" w:rsidRPr="00B437F9" w:rsidRDefault="00F33FDC" w:rsidP="008508AB">
            <w:pPr>
              <w:jc w:val="right"/>
              <w:rPr>
                <w:rFonts w:ascii="Calibri" w:hAnsi="Calibri" w:cs="Calibri"/>
                <w:color w:val="01565A"/>
                <w:szCs w:val="20"/>
              </w:rPr>
            </w:pPr>
            <w:r>
              <w:rPr>
                <w:rFonts w:ascii="Calibri" w:hAnsi="Calibri" w:cs="Calibri"/>
                <w:color w:val="196B24"/>
                <w:szCs w:val="20"/>
              </w:rPr>
              <w:t>4%</w:t>
            </w:r>
          </w:p>
        </w:tc>
      </w:tr>
      <w:tr w:rsidR="008508AB" w:rsidRPr="00B437F9" w14:paraId="7BE84B5C"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508AB" w:rsidRPr="00B437F9" w:rsidRDefault="008508AB" w:rsidP="008508A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35BE69C2"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tcPr>
          <w:p w14:paraId="09FA6CFD" w14:textId="64EBF4B1" w:rsidR="008508AB" w:rsidRPr="00B437F9" w:rsidRDefault="00F33FDC" w:rsidP="008508A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4B171380" w:rsidR="008508AB" w:rsidRPr="00B437F9" w:rsidRDefault="00F33FDC" w:rsidP="008508AB">
            <w:pPr>
              <w:jc w:val="right"/>
              <w:rPr>
                <w:rFonts w:ascii="Calibri" w:hAnsi="Calibri" w:cs="Calibri"/>
                <w:color w:val="000000"/>
                <w:szCs w:val="20"/>
              </w:rPr>
            </w:pPr>
            <w:r>
              <w:rPr>
                <w:rFonts w:ascii="Calibri" w:hAnsi="Calibri" w:cs="Calibri"/>
                <w:color w:val="000000"/>
                <w:szCs w:val="20"/>
              </w:rPr>
              <w:t>441</w:t>
            </w:r>
          </w:p>
        </w:tc>
        <w:tc>
          <w:tcPr>
            <w:tcW w:w="1134" w:type="dxa"/>
            <w:tcBorders>
              <w:top w:val="nil"/>
              <w:left w:val="nil"/>
              <w:bottom w:val="nil"/>
              <w:right w:val="nil"/>
            </w:tcBorders>
            <w:shd w:val="clear" w:color="000000" w:fill="FFFFFF"/>
            <w:noWrap/>
            <w:vAlign w:val="bottom"/>
          </w:tcPr>
          <w:p w14:paraId="4B3BB2BA" w14:textId="4F53F03D" w:rsidR="008508AB" w:rsidRPr="00B437F9" w:rsidRDefault="00F33FDC" w:rsidP="008508AB">
            <w:pPr>
              <w:jc w:val="right"/>
              <w:rPr>
                <w:rFonts w:ascii="Calibri" w:hAnsi="Calibri" w:cs="Calibri"/>
                <w:color w:val="000000"/>
                <w:szCs w:val="20"/>
              </w:rPr>
            </w:pPr>
            <w:r>
              <w:rPr>
                <w:rFonts w:ascii="Calibri" w:hAnsi="Calibri" w:cs="Calibri"/>
                <w:color w:val="000000"/>
                <w:szCs w:val="20"/>
              </w:rPr>
              <w:t>440</w:t>
            </w:r>
          </w:p>
        </w:tc>
        <w:tc>
          <w:tcPr>
            <w:tcW w:w="926" w:type="dxa"/>
            <w:tcBorders>
              <w:top w:val="nil"/>
              <w:left w:val="nil"/>
              <w:bottom w:val="nil"/>
              <w:right w:val="nil"/>
            </w:tcBorders>
            <w:shd w:val="clear" w:color="000000" w:fill="FFFFFF"/>
            <w:noWrap/>
            <w:vAlign w:val="bottom"/>
          </w:tcPr>
          <w:p w14:paraId="4C445420" w14:textId="62342CB9" w:rsidR="008508AB" w:rsidRPr="00EB4292" w:rsidRDefault="00F33FDC" w:rsidP="008508A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06A4A9E0" w:rsidR="008508AB" w:rsidRPr="00EB4292" w:rsidRDefault="00F33FDC" w:rsidP="008508AB">
            <w:pPr>
              <w:jc w:val="right"/>
              <w:rPr>
                <w:rFonts w:ascii="Calibri" w:hAnsi="Calibri" w:cs="Calibri"/>
                <w:szCs w:val="20"/>
              </w:rPr>
            </w:pPr>
            <w:r>
              <w:rPr>
                <w:rFonts w:ascii="Calibri" w:hAnsi="Calibri" w:cs="Calibri"/>
                <w:color w:val="000000"/>
                <w:szCs w:val="20"/>
              </w:rPr>
              <w:t>451</w:t>
            </w:r>
          </w:p>
        </w:tc>
        <w:tc>
          <w:tcPr>
            <w:tcW w:w="1313" w:type="dxa"/>
            <w:tcBorders>
              <w:top w:val="nil"/>
              <w:left w:val="nil"/>
              <w:bottom w:val="nil"/>
              <w:right w:val="nil"/>
            </w:tcBorders>
            <w:shd w:val="clear" w:color="000000" w:fill="FFFFFF"/>
            <w:noWrap/>
            <w:vAlign w:val="bottom"/>
          </w:tcPr>
          <w:p w14:paraId="0D25BDA0" w14:textId="7615A2BB" w:rsidR="008508AB" w:rsidRPr="00B437F9" w:rsidRDefault="00F33FDC" w:rsidP="008508AB">
            <w:pPr>
              <w:jc w:val="right"/>
              <w:rPr>
                <w:rFonts w:ascii="Calibri" w:hAnsi="Calibri" w:cs="Calibri"/>
                <w:color w:val="000000"/>
                <w:szCs w:val="20"/>
              </w:rPr>
            </w:pPr>
            <w:r>
              <w:rPr>
                <w:rFonts w:ascii="Calibri" w:hAnsi="Calibri" w:cs="Calibri"/>
                <w:color w:val="9C0006"/>
                <w:szCs w:val="20"/>
              </w:rPr>
              <w:t>-2%</w:t>
            </w:r>
          </w:p>
        </w:tc>
      </w:tr>
      <w:tr w:rsidR="008508AB" w:rsidRPr="00B437F9" w14:paraId="1F3D6622"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508AB" w:rsidRPr="00B437F9" w:rsidRDefault="008508AB" w:rsidP="008508A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643C7382" w:rsidR="008508AB" w:rsidRPr="00B437F9" w:rsidRDefault="00F33FDC" w:rsidP="008508A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7E282893" w:rsidR="008508AB" w:rsidRPr="00B437F9" w:rsidRDefault="00F33FDC" w:rsidP="008508A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65A99440" w:rsidR="008508AB" w:rsidRPr="00B437F9" w:rsidRDefault="00F33FDC" w:rsidP="008508AB">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35A9370A" w:rsidR="008508AB" w:rsidRPr="00B437F9" w:rsidRDefault="00F33FDC" w:rsidP="008508AB">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37B141AA" w:rsidR="008508AB" w:rsidRPr="00FB1B9E" w:rsidRDefault="00F33FDC" w:rsidP="008508A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2630F817" w:rsidR="008508AB" w:rsidRPr="00FB1B9E" w:rsidRDefault="00F33FDC" w:rsidP="008508AB">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3FAA6252" w:rsidR="008508AB" w:rsidRPr="00B437F9" w:rsidRDefault="00F33FDC" w:rsidP="008508AB">
            <w:pPr>
              <w:jc w:val="right"/>
              <w:rPr>
                <w:rFonts w:ascii="Calibri" w:hAnsi="Calibri" w:cs="Calibri"/>
                <w:color w:val="9C0006"/>
                <w:szCs w:val="20"/>
              </w:rPr>
            </w:pPr>
            <w:r>
              <w:rPr>
                <w:rFonts w:ascii="Calibri" w:hAnsi="Calibri" w:cs="Calibri"/>
                <w:color w:val="000000"/>
                <w:szCs w:val="20"/>
              </w:rPr>
              <w:t> </w:t>
            </w:r>
          </w:p>
        </w:tc>
      </w:tr>
      <w:tr w:rsidR="008508AB" w:rsidRPr="00B437F9" w14:paraId="7A677F44"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508AB" w:rsidRPr="00B437F9" w:rsidRDefault="008508AB" w:rsidP="008508A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3710CE27"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59B5F9FE" w14:textId="1AC18F81" w:rsidR="008508AB" w:rsidRPr="00B437F9" w:rsidRDefault="00F33FDC" w:rsidP="008508A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0EAAF978" w:rsidR="008508AB" w:rsidRPr="00B437F9" w:rsidRDefault="00F33FDC" w:rsidP="008508AB">
            <w:pPr>
              <w:jc w:val="right"/>
              <w:rPr>
                <w:rFonts w:ascii="Calibri" w:hAnsi="Calibri" w:cs="Calibri"/>
                <w:color w:val="000000"/>
                <w:szCs w:val="20"/>
              </w:rPr>
            </w:pPr>
            <w:r>
              <w:rPr>
                <w:rFonts w:ascii="Calibri" w:hAnsi="Calibri" w:cs="Calibri"/>
                <w:color w:val="000000"/>
                <w:szCs w:val="20"/>
              </w:rPr>
              <w:t>679</w:t>
            </w:r>
          </w:p>
        </w:tc>
        <w:tc>
          <w:tcPr>
            <w:tcW w:w="1134" w:type="dxa"/>
            <w:tcBorders>
              <w:top w:val="nil"/>
              <w:left w:val="nil"/>
              <w:bottom w:val="nil"/>
              <w:right w:val="nil"/>
            </w:tcBorders>
            <w:shd w:val="clear" w:color="000000" w:fill="FFFFFF"/>
            <w:noWrap/>
            <w:vAlign w:val="bottom"/>
            <w:hideMark/>
          </w:tcPr>
          <w:p w14:paraId="1F659AA5" w14:textId="50312D83" w:rsidR="008508AB" w:rsidRPr="00B437F9" w:rsidRDefault="00F33FDC" w:rsidP="008508AB">
            <w:pPr>
              <w:jc w:val="right"/>
              <w:rPr>
                <w:rFonts w:ascii="Calibri" w:hAnsi="Calibri" w:cs="Calibri"/>
                <w:color w:val="000000"/>
                <w:szCs w:val="20"/>
              </w:rPr>
            </w:pPr>
            <w:r>
              <w:rPr>
                <w:rFonts w:ascii="Calibri" w:hAnsi="Calibri" w:cs="Calibri"/>
                <w:color w:val="000000"/>
                <w:szCs w:val="20"/>
              </w:rPr>
              <w:t>702</w:t>
            </w:r>
          </w:p>
        </w:tc>
        <w:tc>
          <w:tcPr>
            <w:tcW w:w="926" w:type="dxa"/>
            <w:tcBorders>
              <w:top w:val="nil"/>
              <w:left w:val="nil"/>
              <w:bottom w:val="nil"/>
              <w:right w:val="nil"/>
            </w:tcBorders>
            <w:shd w:val="clear" w:color="000000" w:fill="FFFFFF"/>
            <w:noWrap/>
            <w:vAlign w:val="bottom"/>
            <w:hideMark/>
          </w:tcPr>
          <w:p w14:paraId="17EA5EE5" w14:textId="09ABC7EB" w:rsidR="008508AB" w:rsidRPr="00EB4292" w:rsidRDefault="00F33FDC" w:rsidP="008508AB">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15473E73" w14:textId="1E21473C" w:rsidR="008508AB" w:rsidRPr="00EB4292" w:rsidRDefault="00F33FDC" w:rsidP="008508AB">
            <w:pPr>
              <w:jc w:val="right"/>
              <w:rPr>
                <w:rFonts w:ascii="Calibri" w:hAnsi="Calibri" w:cs="Calibri"/>
                <w:szCs w:val="20"/>
              </w:rPr>
            </w:pPr>
            <w:r>
              <w:rPr>
                <w:rFonts w:ascii="Calibri" w:hAnsi="Calibri" w:cs="Calibri"/>
                <w:color w:val="000000"/>
                <w:szCs w:val="20"/>
              </w:rPr>
              <w:t>609</w:t>
            </w:r>
          </w:p>
        </w:tc>
        <w:tc>
          <w:tcPr>
            <w:tcW w:w="1313" w:type="dxa"/>
            <w:tcBorders>
              <w:top w:val="nil"/>
              <w:left w:val="nil"/>
              <w:bottom w:val="nil"/>
              <w:right w:val="nil"/>
            </w:tcBorders>
            <w:shd w:val="clear" w:color="000000" w:fill="FFFFFF"/>
            <w:noWrap/>
            <w:vAlign w:val="bottom"/>
            <w:hideMark/>
          </w:tcPr>
          <w:p w14:paraId="693391A6" w14:textId="7DB6797F" w:rsidR="008508AB" w:rsidRPr="00B437F9" w:rsidRDefault="00F33FDC" w:rsidP="008508AB">
            <w:pPr>
              <w:jc w:val="right"/>
              <w:rPr>
                <w:rFonts w:ascii="Calibri" w:hAnsi="Calibri" w:cs="Calibri"/>
                <w:color w:val="9C0006"/>
                <w:szCs w:val="20"/>
              </w:rPr>
            </w:pPr>
            <w:r>
              <w:rPr>
                <w:rFonts w:ascii="Calibri" w:hAnsi="Calibri" w:cs="Calibri"/>
                <w:color w:val="196B24"/>
                <w:szCs w:val="20"/>
              </w:rPr>
              <w:t>11%</w:t>
            </w:r>
          </w:p>
        </w:tc>
      </w:tr>
      <w:tr w:rsidR="008508AB" w:rsidRPr="00B437F9" w14:paraId="7808EB2E"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508AB" w:rsidRPr="00B437F9" w:rsidRDefault="008508AB" w:rsidP="008508A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5C5FFFE3"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684308B0" w14:textId="69E87FF4" w:rsidR="008508AB" w:rsidRPr="00B437F9" w:rsidRDefault="00F33FDC" w:rsidP="008508A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1781A157" w:rsidR="008508AB" w:rsidRPr="00B437F9" w:rsidRDefault="00F33FDC" w:rsidP="008508AB">
            <w:pPr>
              <w:jc w:val="right"/>
              <w:rPr>
                <w:rFonts w:ascii="Calibri" w:hAnsi="Calibri" w:cs="Calibri"/>
                <w:color w:val="000000"/>
                <w:szCs w:val="20"/>
              </w:rPr>
            </w:pPr>
            <w:r>
              <w:rPr>
                <w:rFonts w:ascii="Calibri" w:hAnsi="Calibri" w:cs="Calibri"/>
                <w:color w:val="000000"/>
                <w:szCs w:val="20"/>
              </w:rPr>
              <w:t>517</w:t>
            </w:r>
          </w:p>
        </w:tc>
        <w:tc>
          <w:tcPr>
            <w:tcW w:w="1134" w:type="dxa"/>
            <w:tcBorders>
              <w:top w:val="nil"/>
              <w:left w:val="nil"/>
              <w:bottom w:val="nil"/>
              <w:right w:val="nil"/>
            </w:tcBorders>
            <w:shd w:val="clear" w:color="000000" w:fill="FFFFFF"/>
            <w:noWrap/>
            <w:vAlign w:val="bottom"/>
            <w:hideMark/>
          </w:tcPr>
          <w:p w14:paraId="1DE23007" w14:textId="63173715" w:rsidR="008508AB" w:rsidRPr="00B437F9" w:rsidRDefault="00F33FDC" w:rsidP="008508AB">
            <w:pPr>
              <w:jc w:val="right"/>
              <w:rPr>
                <w:rFonts w:ascii="Calibri" w:hAnsi="Calibri" w:cs="Calibri"/>
                <w:color w:val="000000"/>
                <w:szCs w:val="20"/>
              </w:rPr>
            </w:pPr>
            <w:r>
              <w:rPr>
                <w:rFonts w:ascii="Calibri" w:hAnsi="Calibri" w:cs="Calibri"/>
                <w:color w:val="000000"/>
                <w:szCs w:val="20"/>
              </w:rPr>
              <w:t>581</w:t>
            </w:r>
          </w:p>
        </w:tc>
        <w:tc>
          <w:tcPr>
            <w:tcW w:w="926" w:type="dxa"/>
            <w:tcBorders>
              <w:top w:val="nil"/>
              <w:left w:val="nil"/>
              <w:bottom w:val="nil"/>
              <w:right w:val="nil"/>
            </w:tcBorders>
            <w:shd w:val="clear" w:color="000000" w:fill="FFFFFF"/>
            <w:noWrap/>
            <w:vAlign w:val="bottom"/>
            <w:hideMark/>
          </w:tcPr>
          <w:p w14:paraId="09592CE0" w14:textId="0CA90E7A" w:rsidR="008508AB" w:rsidRPr="00B437F9" w:rsidRDefault="00F33FDC" w:rsidP="008508AB">
            <w:pPr>
              <w:jc w:val="right"/>
              <w:rPr>
                <w:rFonts w:ascii="Calibri" w:hAnsi="Calibri" w:cs="Calibri"/>
                <w:color w:val="01565A"/>
                <w:szCs w:val="20"/>
              </w:rPr>
            </w:pPr>
            <w:r>
              <w:rPr>
                <w:rFonts w:ascii="Calibri" w:hAnsi="Calibri" w:cs="Calibri"/>
                <w:color w:val="9C0006"/>
                <w:szCs w:val="20"/>
              </w:rPr>
              <w:t>-11%</w:t>
            </w:r>
          </w:p>
        </w:tc>
        <w:tc>
          <w:tcPr>
            <w:tcW w:w="1788" w:type="dxa"/>
            <w:gridSpan w:val="2"/>
            <w:tcBorders>
              <w:top w:val="nil"/>
              <w:left w:val="nil"/>
              <w:bottom w:val="nil"/>
              <w:right w:val="nil"/>
            </w:tcBorders>
            <w:shd w:val="clear" w:color="000000" w:fill="FFFFFF"/>
            <w:noWrap/>
            <w:vAlign w:val="bottom"/>
            <w:hideMark/>
          </w:tcPr>
          <w:p w14:paraId="3D1B46EC" w14:textId="4C9D1CBC" w:rsidR="008508AB" w:rsidRPr="00B437F9" w:rsidRDefault="00F33FDC" w:rsidP="008508AB">
            <w:pPr>
              <w:jc w:val="right"/>
              <w:rPr>
                <w:rFonts w:ascii="Calibri" w:hAnsi="Calibri" w:cs="Calibri"/>
                <w:color w:val="000000"/>
                <w:szCs w:val="20"/>
              </w:rPr>
            </w:pPr>
            <w:r>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5A7C9264" w14:textId="42643DE6" w:rsidR="008508AB" w:rsidRPr="00B437F9" w:rsidRDefault="00F33FDC" w:rsidP="008508AB">
            <w:pPr>
              <w:jc w:val="right"/>
              <w:rPr>
                <w:rFonts w:ascii="Calibri" w:hAnsi="Calibri" w:cs="Calibri"/>
                <w:color w:val="9C0006"/>
                <w:szCs w:val="20"/>
              </w:rPr>
            </w:pPr>
            <w:r>
              <w:rPr>
                <w:rFonts w:ascii="Calibri" w:hAnsi="Calibri" w:cs="Calibri"/>
                <w:color w:val="196B24"/>
                <w:szCs w:val="20"/>
              </w:rPr>
              <w:t>82%</w:t>
            </w:r>
          </w:p>
        </w:tc>
      </w:tr>
      <w:tr w:rsidR="008508AB" w:rsidRPr="00B437F9" w14:paraId="46EC687B"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508AB" w:rsidRPr="00B437F9" w:rsidRDefault="008508AB" w:rsidP="008508A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1AA78616"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hideMark/>
          </w:tcPr>
          <w:p w14:paraId="49C1221E" w14:textId="27CFB231" w:rsidR="008508AB" w:rsidRPr="00B437F9" w:rsidRDefault="00F33FDC" w:rsidP="008508A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65F3BE1E" w:rsidR="008508AB" w:rsidRPr="00B437F9" w:rsidRDefault="00F33FDC" w:rsidP="008508AB">
            <w:pPr>
              <w:jc w:val="right"/>
              <w:rPr>
                <w:rFonts w:ascii="Calibri" w:hAnsi="Calibri" w:cs="Calibri"/>
                <w:color w:val="000000"/>
                <w:szCs w:val="20"/>
              </w:rPr>
            </w:pPr>
            <w:r>
              <w:rPr>
                <w:rFonts w:ascii="Calibri" w:hAnsi="Calibri" w:cs="Calibri"/>
                <w:color w:val="000000"/>
                <w:szCs w:val="20"/>
              </w:rPr>
              <w:t>827</w:t>
            </w:r>
          </w:p>
        </w:tc>
        <w:tc>
          <w:tcPr>
            <w:tcW w:w="1134" w:type="dxa"/>
            <w:tcBorders>
              <w:top w:val="nil"/>
              <w:left w:val="nil"/>
              <w:bottom w:val="nil"/>
              <w:right w:val="nil"/>
            </w:tcBorders>
            <w:shd w:val="clear" w:color="000000" w:fill="FFFFFF"/>
            <w:noWrap/>
            <w:vAlign w:val="bottom"/>
            <w:hideMark/>
          </w:tcPr>
          <w:p w14:paraId="6071CC43" w14:textId="52D16734" w:rsidR="008508AB" w:rsidRPr="00B437F9" w:rsidRDefault="00F33FDC" w:rsidP="008508AB">
            <w:pPr>
              <w:jc w:val="right"/>
              <w:rPr>
                <w:rFonts w:ascii="Calibri" w:hAnsi="Calibri" w:cs="Calibri"/>
                <w:color w:val="000000"/>
                <w:szCs w:val="20"/>
              </w:rPr>
            </w:pPr>
            <w:r>
              <w:rPr>
                <w:rFonts w:ascii="Calibri" w:hAnsi="Calibri" w:cs="Calibri"/>
                <w:color w:val="000000"/>
                <w:szCs w:val="20"/>
              </w:rPr>
              <w:t>834</w:t>
            </w:r>
          </w:p>
        </w:tc>
        <w:tc>
          <w:tcPr>
            <w:tcW w:w="926" w:type="dxa"/>
            <w:tcBorders>
              <w:top w:val="nil"/>
              <w:left w:val="nil"/>
              <w:bottom w:val="nil"/>
              <w:right w:val="nil"/>
            </w:tcBorders>
            <w:shd w:val="clear" w:color="000000" w:fill="FFFFFF"/>
            <w:noWrap/>
            <w:vAlign w:val="bottom"/>
            <w:hideMark/>
          </w:tcPr>
          <w:p w14:paraId="08B60A86" w14:textId="46711BB8" w:rsidR="008508AB" w:rsidRPr="00EB4292" w:rsidRDefault="00F33FDC" w:rsidP="008508A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ABE6489" w14:textId="7C4135E9" w:rsidR="008508AB" w:rsidRPr="00EB4292" w:rsidRDefault="00F33FDC" w:rsidP="008508AB">
            <w:pPr>
              <w:jc w:val="right"/>
              <w:rPr>
                <w:rFonts w:ascii="Calibri" w:hAnsi="Calibri" w:cs="Calibri"/>
                <w:szCs w:val="20"/>
              </w:rPr>
            </w:pPr>
            <w:r>
              <w:rPr>
                <w:rFonts w:ascii="Calibri" w:hAnsi="Calibri" w:cs="Calibri"/>
                <w:color w:val="000000"/>
                <w:szCs w:val="20"/>
              </w:rPr>
              <w:t>666</w:t>
            </w:r>
          </w:p>
        </w:tc>
        <w:tc>
          <w:tcPr>
            <w:tcW w:w="1313" w:type="dxa"/>
            <w:tcBorders>
              <w:top w:val="nil"/>
              <w:left w:val="nil"/>
              <w:bottom w:val="nil"/>
              <w:right w:val="nil"/>
            </w:tcBorders>
            <w:shd w:val="clear" w:color="000000" w:fill="FFFFFF"/>
            <w:noWrap/>
            <w:vAlign w:val="bottom"/>
            <w:hideMark/>
          </w:tcPr>
          <w:p w14:paraId="0523BBE8" w14:textId="6CBE2434" w:rsidR="008508AB" w:rsidRPr="00B437F9" w:rsidRDefault="00F33FDC" w:rsidP="008508AB">
            <w:pPr>
              <w:jc w:val="right"/>
              <w:rPr>
                <w:rFonts w:ascii="Calibri" w:hAnsi="Calibri" w:cs="Calibri"/>
                <w:color w:val="01565A"/>
                <w:szCs w:val="20"/>
              </w:rPr>
            </w:pPr>
            <w:r>
              <w:rPr>
                <w:rFonts w:ascii="Calibri" w:hAnsi="Calibri" w:cs="Calibri"/>
                <w:color w:val="196B24"/>
                <w:szCs w:val="20"/>
              </w:rPr>
              <w:t>24%</w:t>
            </w:r>
          </w:p>
        </w:tc>
      </w:tr>
      <w:tr w:rsidR="008508AB" w:rsidRPr="00B437F9" w14:paraId="2066BF14"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508AB" w:rsidRPr="00B437F9" w:rsidRDefault="008508AB" w:rsidP="008508A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557FC2C5" w:rsidR="008508AB" w:rsidRPr="00B437F9" w:rsidRDefault="00F33FDC" w:rsidP="008508AB">
            <w:pPr>
              <w:jc w:val="right"/>
              <w:rPr>
                <w:rFonts w:ascii="Calibri" w:hAnsi="Calibri" w:cs="Calibri"/>
                <w:szCs w:val="20"/>
              </w:rPr>
            </w:pPr>
            <w:r>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7ED4020D" w14:textId="215FDE5A" w:rsidR="008508AB" w:rsidRPr="00B437F9" w:rsidRDefault="00F33FDC" w:rsidP="008508A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75E1F3EA" w:rsidR="008508AB" w:rsidRPr="00B437F9" w:rsidRDefault="00F33FDC" w:rsidP="008508AB">
            <w:pPr>
              <w:jc w:val="right"/>
              <w:rPr>
                <w:rFonts w:ascii="Calibri" w:hAnsi="Calibri" w:cs="Calibri"/>
                <w:color w:val="000000"/>
                <w:szCs w:val="20"/>
              </w:rPr>
            </w:pPr>
            <w:r>
              <w:rPr>
                <w:rFonts w:ascii="Calibri" w:hAnsi="Calibri" w:cs="Calibri"/>
                <w:color w:val="000000"/>
                <w:szCs w:val="20"/>
              </w:rPr>
              <w:t>446</w:t>
            </w:r>
          </w:p>
        </w:tc>
        <w:tc>
          <w:tcPr>
            <w:tcW w:w="1134" w:type="dxa"/>
            <w:tcBorders>
              <w:top w:val="nil"/>
              <w:left w:val="nil"/>
              <w:bottom w:val="nil"/>
              <w:right w:val="nil"/>
            </w:tcBorders>
            <w:shd w:val="clear" w:color="000000" w:fill="FFFFFF"/>
            <w:noWrap/>
            <w:vAlign w:val="bottom"/>
            <w:hideMark/>
          </w:tcPr>
          <w:p w14:paraId="3CB9919B" w14:textId="78575450" w:rsidR="008508AB" w:rsidRPr="00B437F9" w:rsidRDefault="00F33FDC" w:rsidP="008508AB">
            <w:pPr>
              <w:jc w:val="right"/>
              <w:rPr>
                <w:rFonts w:ascii="Calibri" w:hAnsi="Calibri" w:cs="Calibri"/>
                <w:color w:val="000000"/>
                <w:szCs w:val="20"/>
              </w:rPr>
            </w:pPr>
            <w:r>
              <w:rPr>
                <w:rFonts w:ascii="Calibri" w:hAnsi="Calibri" w:cs="Calibri"/>
                <w:color w:val="000000"/>
                <w:szCs w:val="20"/>
              </w:rPr>
              <w:t>447</w:t>
            </w:r>
          </w:p>
        </w:tc>
        <w:tc>
          <w:tcPr>
            <w:tcW w:w="926" w:type="dxa"/>
            <w:tcBorders>
              <w:top w:val="nil"/>
              <w:left w:val="nil"/>
              <w:bottom w:val="nil"/>
              <w:right w:val="nil"/>
            </w:tcBorders>
            <w:shd w:val="clear" w:color="000000" w:fill="FFFFFF"/>
            <w:noWrap/>
            <w:vAlign w:val="bottom"/>
            <w:hideMark/>
          </w:tcPr>
          <w:p w14:paraId="3613B47C" w14:textId="494A6817" w:rsidR="008508AB" w:rsidRPr="00B437F9" w:rsidRDefault="00F33FDC" w:rsidP="008508AB">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CFFD656" w14:textId="46880AE7" w:rsidR="008508AB" w:rsidRPr="00B437F9" w:rsidRDefault="00F33FDC" w:rsidP="008508AB">
            <w:pPr>
              <w:jc w:val="right"/>
              <w:rPr>
                <w:rFonts w:ascii="Calibri" w:hAnsi="Calibri" w:cs="Calibri"/>
                <w:color w:val="000000"/>
                <w:szCs w:val="20"/>
              </w:rPr>
            </w:pPr>
            <w:r>
              <w:rPr>
                <w:rFonts w:ascii="Calibri" w:hAnsi="Calibri" w:cs="Calibri"/>
                <w:color w:val="000000"/>
                <w:szCs w:val="20"/>
              </w:rPr>
              <w:t>414</w:t>
            </w:r>
          </w:p>
        </w:tc>
        <w:tc>
          <w:tcPr>
            <w:tcW w:w="1313" w:type="dxa"/>
            <w:tcBorders>
              <w:top w:val="nil"/>
              <w:left w:val="nil"/>
              <w:bottom w:val="nil"/>
              <w:right w:val="nil"/>
            </w:tcBorders>
            <w:shd w:val="clear" w:color="000000" w:fill="FFFFFF"/>
            <w:noWrap/>
            <w:vAlign w:val="bottom"/>
            <w:hideMark/>
          </w:tcPr>
          <w:p w14:paraId="6DCE5A2F" w14:textId="6C1723DF" w:rsidR="008508AB" w:rsidRPr="00B437F9" w:rsidRDefault="00F33FDC" w:rsidP="008508AB">
            <w:pPr>
              <w:jc w:val="right"/>
              <w:rPr>
                <w:rFonts w:ascii="Calibri" w:hAnsi="Calibri" w:cs="Calibri"/>
                <w:color w:val="9C0006"/>
                <w:szCs w:val="20"/>
              </w:rPr>
            </w:pPr>
            <w:r>
              <w:rPr>
                <w:rFonts w:ascii="Calibri" w:hAnsi="Calibri" w:cs="Calibri"/>
                <w:color w:val="196B24"/>
                <w:szCs w:val="20"/>
              </w:rPr>
              <w:t>8%</w:t>
            </w:r>
          </w:p>
        </w:tc>
      </w:tr>
      <w:tr w:rsidR="008508AB" w:rsidRPr="00B437F9" w14:paraId="440542D3"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508AB" w:rsidRPr="00B437F9" w:rsidRDefault="008508AB" w:rsidP="008508A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4EC807B0" w:rsidR="008508AB" w:rsidRPr="00B437F9" w:rsidRDefault="00F33FDC" w:rsidP="008508AB">
            <w:pPr>
              <w:jc w:val="right"/>
              <w:rPr>
                <w:rFonts w:ascii="Calibri" w:hAnsi="Calibri" w:cs="Calibri"/>
                <w:szCs w:val="20"/>
              </w:rPr>
            </w:pPr>
            <w:r>
              <w:rPr>
                <w:rFonts w:ascii="Calibri" w:hAnsi="Calibri" w:cs="Calibri"/>
                <w:szCs w:val="20"/>
              </w:rPr>
              <w:t>14-May</w:t>
            </w:r>
          </w:p>
        </w:tc>
        <w:tc>
          <w:tcPr>
            <w:tcW w:w="1276" w:type="dxa"/>
            <w:tcBorders>
              <w:top w:val="nil"/>
              <w:left w:val="nil"/>
              <w:bottom w:val="nil"/>
              <w:right w:val="nil"/>
            </w:tcBorders>
            <w:shd w:val="clear" w:color="000000" w:fill="FFFFFF"/>
            <w:noWrap/>
            <w:vAlign w:val="bottom"/>
          </w:tcPr>
          <w:p w14:paraId="4F0154BE" w14:textId="6ADBD782" w:rsidR="008508AB" w:rsidRPr="00B437F9" w:rsidRDefault="00F33FDC" w:rsidP="008508AB">
            <w:pPr>
              <w:jc w:val="right"/>
              <w:rPr>
                <w:rFonts w:ascii="Calibri" w:hAnsi="Calibri" w:cs="Calibri"/>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tcPr>
          <w:p w14:paraId="011CE7BA" w14:textId="0EE777A3" w:rsidR="008508AB" w:rsidRPr="00B437F9" w:rsidRDefault="00F33FDC" w:rsidP="008508AB">
            <w:pPr>
              <w:jc w:val="right"/>
              <w:rPr>
                <w:rFonts w:ascii="Calibri" w:hAnsi="Calibri" w:cs="Calibri"/>
                <w:color w:val="000000"/>
                <w:szCs w:val="20"/>
              </w:rPr>
            </w:pPr>
            <w:r>
              <w:rPr>
                <w:rFonts w:ascii="Calibri" w:hAnsi="Calibri" w:cs="Calibri"/>
                <w:color w:val="000000"/>
                <w:szCs w:val="20"/>
              </w:rPr>
              <w:t>345</w:t>
            </w:r>
          </w:p>
        </w:tc>
        <w:tc>
          <w:tcPr>
            <w:tcW w:w="1134" w:type="dxa"/>
            <w:tcBorders>
              <w:top w:val="nil"/>
              <w:left w:val="nil"/>
              <w:bottom w:val="nil"/>
              <w:right w:val="nil"/>
            </w:tcBorders>
            <w:shd w:val="clear" w:color="000000" w:fill="FFFFFF"/>
            <w:noWrap/>
            <w:vAlign w:val="bottom"/>
          </w:tcPr>
          <w:p w14:paraId="4CF270DC" w14:textId="60E560C9" w:rsidR="008508AB" w:rsidRPr="00B437F9" w:rsidRDefault="00F33FDC" w:rsidP="008508AB">
            <w:pPr>
              <w:jc w:val="right"/>
              <w:rPr>
                <w:rFonts w:ascii="Calibri" w:hAnsi="Calibri" w:cs="Calibri"/>
                <w:color w:val="000000"/>
                <w:szCs w:val="20"/>
              </w:rPr>
            </w:pPr>
            <w:r>
              <w:rPr>
                <w:rFonts w:ascii="Calibri" w:hAnsi="Calibri" w:cs="Calibri"/>
                <w:color w:val="000000"/>
                <w:szCs w:val="20"/>
              </w:rPr>
              <w:t>345</w:t>
            </w:r>
          </w:p>
        </w:tc>
        <w:tc>
          <w:tcPr>
            <w:tcW w:w="926" w:type="dxa"/>
            <w:tcBorders>
              <w:top w:val="nil"/>
              <w:left w:val="nil"/>
              <w:bottom w:val="nil"/>
              <w:right w:val="nil"/>
            </w:tcBorders>
            <w:shd w:val="clear" w:color="000000" w:fill="FFFFFF"/>
            <w:noWrap/>
            <w:vAlign w:val="bottom"/>
          </w:tcPr>
          <w:p w14:paraId="0BE07ACC" w14:textId="5ABEDE2D" w:rsidR="008508AB" w:rsidRPr="00B437F9" w:rsidRDefault="00F33FDC" w:rsidP="008508AB">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675E5869" w:rsidR="008508AB" w:rsidRPr="00B437F9" w:rsidRDefault="00F33FDC" w:rsidP="008508AB">
            <w:pPr>
              <w:jc w:val="right"/>
              <w:rPr>
                <w:rFonts w:ascii="Calibri" w:hAnsi="Calibri" w:cs="Calibri"/>
                <w:color w:val="000000"/>
                <w:szCs w:val="20"/>
              </w:rPr>
            </w:pPr>
            <w:r>
              <w:rPr>
                <w:rFonts w:ascii="Calibri" w:hAnsi="Calibri" w:cs="Calibri"/>
                <w:color w:val="000000"/>
                <w:szCs w:val="20"/>
              </w:rPr>
              <w:t>333</w:t>
            </w:r>
          </w:p>
        </w:tc>
        <w:tc>
          <w:tcPr>
            <w:tcW w:w="1313" w:type="dxa"/>
            <w:tcBorders>
              <w:top w:val="nil"/>
              <w:left w:val="nil"/>
              <w:bottom w:val="nil"/>
              <w:right w:val="nil"/>
            </w:tcBorders>
            <w:shd w:val="clear" w:color="000000" w:fill="FFFFFF"/>
            <w:noWrap/>
            <w:vAlign w:val="bottom"/>
          </w:tcPr>
          <w:p w14:paraId="7A87BA5C" w14:textId="29729BD9" w:rsidR="008508AB" w:rsidRPr="00B437F9" w:rsidRDefault="00F33FDC" w:rsidP="008508AB">
            <w:pPr>
              <w:jc w:val="right"/>
              <w:rPr>
                <w:rFonts w:ascii="Calibri" w:hAnsi="Calibri" w:cs="Calibri"/>
                <w:color w:val="01565A"/>
                <w:szCs w:val="20"/>
              </w:rPr>
            </w:pPr>
            <w:r>
              <w:rPr>
                <w:rFonts w:ascii="Calibri" w:hAnsi="Calibri" w:cs="Calibri"/>
                <w:color w:val="196B24"/>
                <w:szCs w:val="20"/>
              </w:rPr>
              <w:t>4%</w:t>
            </w:r>
          </w:p>
        </w:tc>
      </w:tr>
      <w:tr w:rsidR="008508AB" w:rsidRPr="00B437F9" w14:paraId="3C42ACF3"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508AB" w:rsidRPr="00B437F9" w:rsidRDefault="008508AB" w:rsidP="008508A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70DE4C10" w:rsidR="008508AB" w:rsidRPr="00B437F9" w:rsidRDefault="00F33FDC" w:rsidP="008508A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1B18FBE0" w:rsidR="008508AB" w:rsidRPr="00B437F9" w:rsidRDefault="00F33FDC" w:rsidP="008508A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28836FCE" w:rsidR="008508AB" w:rsidRPr="006A48BC" w:rsidRDefault="00F33FDC" w:rsidP="008508AB">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55650ADA" w:rsidR="008508AB" w:rsidRPr="006A48BC" w:rsidRDefault="00F33FDC" w:rsidP="008508AB">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205E1EF2" w:rsidR="008508AB" w:rsidRPr="006A48BC" w:rsidRDefault="00F33FDC" w:rsidP="008508A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55D5E3E8" w:rsidR="008508AB" w:rsidRPr="006A48BC" w:rsidRDefault="00F33FDC" w:rsidP="008508AB">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09952BC1" w:rsidR="008508AB" w:rsidRPr="006A48BC" w:rsidRDefault="00F33FDC" w:rsidP="008508AB">
            <w:pPr>
              <w:jc w:val="right"/>
              <w:rPr>
                <w:rFonts w:ascii="Calibri" w:hAnsi="Calibri" w:cs="Calibri"/>
                <w:szCs w:val="20"/>
              </w:rPr>
            </w:pPr>
            <w:r>
              <w:rPr>
                <w:rFonts w:ascii="Calibri" w:hAnsi="Calibri" w:cs="Calibri"/>
                <w:color w:val="000000"/>
                <w:szCs w:val="20"/>
              </w:rPr>
              <w:t> </w:t>
            </w:r>
          </w:p>
        </w:tc>
      </w:tr>
      <w:tr w:rsidR="008508AB" w:rsidRPr="00B437F9" w14:paraId="4C522382"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508AB" w:rsidRPr="006A48BC" w:rsidRDefault="008508AB" w:rsidP="008508A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2CD1964C" w:rsidR="008508AB" w:rsidRPr="00B437F9" w:rsidRDefault="00F33FDC" w:rsidP="008508AB">
            <w:pPr>
              <w:jc w:val="right"/>
              <w:rPr>
                <w:rFonts w:ascii="Calibri" w:hAnsi="Calibri" w:cs="Calibri"/>
                <w:szCs w:val="20"/>
              </w:rPr>
            </w:pPr>
            <w:r>
              <w:rPr>
                <w:rFonts w:ascii="Calibri" w:hAnsi="Calibri" w:cs="Calibri"/>
                <w:szCs w:val="20"/>
              </w:rPr>
              <w:t>07-May</w:t>
            </w:r>
          </w:p>
        </w:tc>
        <w:tc>
          <w:tcPr>
            <w:tcW w:w="1276" w:type="dxa"/>
            <w:tcBorders>
              <w:top w:val="nil"/>
              <w:left w:val="nil"/>
              <w:bottom w:val="nil"/>
              <w:right w:val="nil"/>
            </w:tcBorders>
            <w:shd w:val="clear" w:color="000000" w:fill="FFFFFF"/>
            <w:noWrap/>
            <w:vAlign w:val="bottom"/>
          </w:tcPr>
          <w:p w14:paraId="6B5B2D5C" w14:textId="7F7F9981" w:rsidR="008508AB" w:rsidRPr="00B437F9"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5D30D708" w:rsidR="008508AB" w:rsidRPr="006A48BC" w:rsidRDefault="00F33FDC" w:rsidP="008508AB">
            <w:pPr>
              <w:jc w:val="right"/>
              <w:rPr>
                <w:rFonts w:ascii="Calibri" w:hAnsi="Calibri" w:cs="Calibri"/>
                <w:szCs w:val="20"/>
              </w:rPr>
            </w:pPr>
            <w:r>
              <w:rPr>
                <w:rFonts w:ascii="Calibri" w:hAnsi="Calibri" w:cs="Calibri"/>
                <w:color w:val="000000"/>
                <w:szCs w:val="20"/>
              </w:rPr>
              <w:t>4,374</w:t>
            </w:r>
          </w:p>
        </w:tc>
        <w:tc>
          <w:tcPr>
            <w:tcW w:w="1134" w:type="dxa"/>
            <w:tcBorders>
              <w:top w:val="nil"/>
              <w:left w:val="nil"/>
              <w:bottom w:val="nil"/>
              <w:right w:val="nil"/>
            </w:tcBorders>
            <w:shd w:val="clear" w:color="000000" w:fill="FFFFFF"/>
            <w:noWrap/>
            <w:vAlign w:val="bottom"/>
          </w:tcPr>
          <w:p w14:paraId="19EA184B" w14:textId="35B640C6" w:rsidR="008508AB" w:rsidRPr="006A48BC" w:rsidRDefault="00F33FDC" w:rsidP="008508AB">
            <w:pPr>
              <w:jc w:val="right"/>
              <w:rPr>
                <w:rFonts w:ascii="Calibri" w:hAnsi="Calibri" w:cs="Calibri"/>
                <w:szCs w:val="20"/>
              </w:rPr>
            </w:pPr>
            <w:r>
              <w:rPr>
                <w:rFonts w:ascii="Calibri" w:hAnsi="Calibri" w:cs="Calibri"/>
                <w:color w:val="000000"/>
                <w:szCs w:val="20"/>
              </w:rPr>
              <w:t>4,171</w:t>
            </w:r>
          </w:p>
        </w:tc>
        <w:tc>
          <w:tcPr>
            <w:tcW w:w="926" w:type="dxa"/>
            <w:tcBorders>
              <w:top w:val="nil"/>
              <w:left w:val="nil"/>
              <w:bottom w:val="nil"/>
              <w:right w:val="nil"/>
            </w:tcBorders>
            <w:shd w:val="clear" w:color="000000" w:fill="FFFFFF"/>
            <w:noWrap/>
            <w:vAlign w:val="bottom"/>
          </w:tcPr>
          <w:p w14:paraId="44B2B622" w14:textId="2BDFB0DE" w:rsidR="008508AB" w:rsidRPr="000636F7" w:rsidRDefault="00F33FDC" w:rsidP="008508AB">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17021BBB" w14:textId="3F90EC52" w:rsidR="008508AB" w:rsidRPr="006A48BC" w:rsidRDefault="00F33FDC" w:rsidP="008508AB">
            <w:pPr>
              <w:jc w:val="right"/>
              <w:rPr>
                <w:rFonts w:ascii="Calibri" w:hAnsi="Calibri" w:cs="Calibri"/>
                <w:szCs w:val="20"/>
              </w:rPr>
            </w:pPr>
            <w:r>
              <w:rPr>
                <w:rFonts w:ascii="Calibri" w:hAnsi="Calibri" w:cs="Calibri"/>
                <w:color w:val="000000"/>
                <w:szCs w:val="20"/>
              </w:rPr>
              <w:t>3,379</w:t>
            </w:r>
          </w:p>
        </w:tc>
        <w:tc>
          <w:tcPr>
            <w:tcW w:w="1313" w:type="dxa"/>
            <w:tcBorders>
              <w:top w:val="nil"/>
              <w:left w:val="nil"/>
              <w:bottom w:val="nil"/>
              <w:right w:val="nil"/>
            </w:tcBorders>
            <w:shd w:val="clear" w:color="000000" w:fill="FFFFFF"/>
            <w:noWrap/>
            <w:vAlign w:val="bottom"/>
          </w:tcPr>
          <w:p w14:paraId="46EEA58E" w14:textId="35C6DE0E" w:rsidR="008508AB" w:rsidRPr="006A48BC" w:rsidRDefault="00F33FDC" w:rsidP="008508AB">
            <w:pPr>
              <w:jc w:val="right"/>
              <w:rPr>
                <w:rFonts w:ascii="Calibri" w:hAnsi="Calibri" w:cs="Calibri"/>
                <w:szCs w:val="20"/>
              </w:rPr>
            </w:pPr>
            <w:r>
              <w:rPr>
                <w:rFonts w:ascii="Calibri" w:hAnsi="Calibri" w:cs="Calibri"/>
                <w:color w:val="196B24"/>
                <w:szCs w:val="20"/>
              </w:rPr>
              <w:t>29%</w:t>
            </w:r>
          </w:p>
        </w:tc>
      </w:tr>
      <w:tr w:rsidR="008508AB" w:rsidRPr="00B437F9" w14:paraId="6C99922E" w14:textId="77777777" w:rsidTr="00600ED1">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508AB" w:rsidRPr="00B437F9" w:rsidRDefault="008508AB" w:rsidP="008508A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294197E1" w:rsidR="008508AB" w:rsidRPr="00B437F9" w:rsidRDefault="00F33FDC" w:rsidP="008508AB">
            <w:pPr>
              <w:jc w:val="right"/>
              <w:rPr>
                <w:rFonts w:ascii="Calibri" w:hAnsi="Calibri" w:cs="Calibri"/>
                <w:szCs w:val="20"/>
              </w:rPr>
            </w:pPr>
            <w:r>
              <w:rPr>
                <w:rFonts w:ascii="Calibri" w:hAnsi="Calibri" w:cs="Calibri"/>
                <w:szCs w:val="20"/>
              </w:rPr>
              <w:t>07-May</w:t>
            </w:r>
          </w:p>
        </w:tc>
        <w:tc>
          <w:tcPr>
            <w:tcW w:w="1276" w:type="dxa"/>
            <w:tcBorders>
              <w:top w:val="nil"/>
              <w:left w:val="nil"/>
              <w:bottom w:val="nil"/>
              <w:right w:val="nil"/>
            </w:tcBorders>
            <w:shd w:val="clear" w:color="000000" w:fill="FFFFFF"/>
            <w:noWrap/>
            <w:vAlign w:val="bottom"/>
          </w:tcPr>
          <w:p w14:paraId="2DFB2DF6" w14:textId="546C4F94" w:rsidR="008508AB" w:rsidRPr="00B437F9"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5A35CD7C" w:rsidR="008508AB" w:rsidRPr="006A48BC" w:rsidRDefault="00F33FDC" w:rsidP="008508AB">
            <w:pPr>
              <w:jc w:val="right"/>
              <w:rPr>
                <w:rFonts w:ascii="Calibri" w:hAnsi="Calibri" w:cs="Calibri"/>
                <w:szCs w:val="20"/>
              </w:rPr>
            </w:pPr>
            <w:r>
              <w:rPr>
                <w:rFonts w:ascii="Calibri" w:hAnsi="Calibri" w:cs="Calibri"/>
                <w:color w:val="000000"/>
                <w:szCs w:val="20"/>
              </w:rPr>
              <w:t>2,828</w:t>
            </w:r>
          </w:p>
        </w:tc>
        <w:tc>
          <w:tcPr>
            <w:tcW w:w="1134" w:type="dxa"/>
            <w:tcBorders>
              <w:top w:val="nil"/>
              <w:left w:val="nil"/>
              <w:bottom w:val="nil"/>
              <w:right w:val="nil"/>
            </w:tcBorders>
            <w:shd w:val="clear" w:color="000000" w:fill="FFFFFF"/>
            <w:noWrap/>
            <w:vAlign w:val="bottom"/>
          </w:tcPr>
          <w:p w14:paraId="7908A695" w14:textId="5D18FD64" w:rsidR="008508AB" w:rsidRPr="006A48BC" w:rsidRDefault="00F33FDC" w:rsidP="008508AB">
            <w:pPr>
              <w:jc w:val="right"/>
              <w:rPr>
                <w:rFonts w:ascii="Calibri" w:hAnsi="Calibri" w:cs="Calibri"/>
                <w:szCs w:val="20"/>
              </w:rPr>
            </w:pPr>
            <w:r>
              <w:rPr>
                <w:rFonts w:ascii="Calibri" w:hAnsi="Calibri" w:cs="Calibri"/>
                <w:color w:val="000000"/>
                <w:szCs w:val="20"/>
              </w:rPr>
              <w:t>2,795</w:t>
            </w:r>
          </w:p>
        </w:tc>
        <w:tc>
          <w:tcPr>
            <w:tcW w:w="926" w:type="dxa"/>
            <w:tcBorders>
              <w:top w:val="nil"/>
              <w:left w:val="nil"/>
              <w:bottom w:val="nil"/>
              <w:right w:val="nil"/>
            </w:tcBorders>
            <w:shd w:val="clear" w:color="000000" w:fill="FFFFFF"/>
            <w:noWrap/>
            <w:vAlign w:val="bottom"/>
          </w:tcPr>
          <w:p w14:paraId="5BEB881B" w14:textId="22BDBC06" w:rsidR="008508AB" w:rsidRPr="006A48BC" w:rsidRDefault="00F33FDC" w:rsidP="008508A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75D155E3" w14:textId="63E2EBB9" w:rsidR="008508AB" w:rsidRPr="006A48BC" w:rsidRDefault="00F33FDC" w:rsidP="008508AB">
            <w:pPr>
              <w:jc w:val="right"/>
              <w:rPr>
                <w:rFonts w:ascii="Calibri" w:hAnsi="Calibri" w:cs="Calibri"/>
                <w:szCs w:val="20"/>
              </w:rPr>
            </w:pPr>
            <w:r>
              <w:rPr>
                <w:rFonts w:ascii="Calibri" w:hAnsi="Calibri" w:cs="Calibri"/>
                <w:color w:val="000000"/>
                <w:szCs w:val="20"/>
              </w:rPr>
              <w:t>2,590</w:t>
            </w:r>
          </w:p>
        </w:tc>
        <w:tc>
          <w:tcPr>
            <w:tcW w:w="1313" w:type="dxa"/>
            <w:tcBorders>
              <w:top w:val="nil"/>
              <w:left w:val="nil"/>
              <w:bottom w:val="nil"/>
              <w:right w:val="nil"/>
            </w:tcBorders>
            <w:shd w:val="clear" w:color="000000" w:fill="FFFFFF"/>
            <w:noWrap/>
            <w:vAlign w:val="bottom"/>
          </w:tcPr>
          <w:p w14:paraId="7AD8DCBF" w14:textId="137A053B" w:rsidR="008508AB" w:rsidRPr="006A48BC" w:rsidRDefault="00F33FDC" w:rsidP="008508AB">
            <w:pPr>
              <w:jc w:val="right"/>
              <w:rPr>
                <w:rFonts w:ascii="Calibri" w:hAnsi="Calibri" w:cs="Calibri"/>
                <w:szCs w:val="20"/>
              </w:rPr>
            </w:pPr>
            <w:r>
              <w:rPr>
                <w:rFonts w:ascii="Calibri" w:hAnsi="Calibri" w:cs="Calibri"/>
                <w:color w:val="196B24"/>
                <w:szCs w:val="20"/>
              </w:rPr>
              <w:t>9%</w:t>
            </w:r>
          </w:p>
        </w:tc>
      </w:tr>
      <w:tr w:rsidR="008508AB" w:rsidRPr="00B437F9" w14:paraId="719BD242" w14:textId="77777777" w:rsidTr="00600ED1">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508AB" w:rsidRDefault="008508AB" w:rsidP="008508A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4B2766EC" w:rsidR="008508AB" w:rsidRDefault="00F33FDC" w:rsidP="008508AB">
            <w:pPr>
              <w:jc w:val="right"/>
              <w:rPr>
                <w:rFonts w:ascii="Calibri" w:hAnsi="Calibri" w:cs="Calibri"/>
                <w:szCs w:val="20"/>
              </w:rPr>
            </w:pPr>
            <w:r>
              <w:rPr>
                <w:rFonts w:ascii="Calibri" w:hAnsi="Calibri" w:cs="Calibri"/>
                <w:szCs w:val="20"/>
              </w:rPr>
              <w:t>07-May</w:t>
            </w:r>
          </w:p>
        </w:tc>
        <w:tc>
          <w:tcPr>
            <w:tcW w:w="1276" w:type="dxa"/>
            <w:tcBorders>
              <w:top w:val="nil"/>
              <w:left w:val="nil"/>
              <w:bottom w:val="nil"/>
              <w:right w:val="nil"/>
            </w:tcBorders>
            <w:shd w:val="clear" w:color="000000" w:fill="FFFFFF"/>
            <w:noWrap/>
            <w:vAlign w:val="bottom"/>
          </w:tcPr>
          <w:p w14:paraId="24DD9047" w14:textId="41A4584E" w:rsidR="008508AB"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58DC89BE" w:rsidR="008508AB" w:rsidRDefault="00F33FDC" w:rsidP="008508AB">
            <w:pPr>
              <w:jc w:val="right"/>
              <w:rPr>
                <w:rFonts w:ascii="Calibri" w:hAnsi="Calibri" w:cs="Calibri"/>
                <w:color w:val="000000"/>
                <w:szCs w:val="20"/>
              </w:rPr>
            </w:pPr>
            <w:r>
              <w:rPr>
                <w:rFonts w:ascii="Calibri" w:hAnsi="Calibri" w:cs="Calibri"/>
                <w:color w:val="000000"/>
                <w:szCs w:val="20"/>
              </w:rPr>
              <w:t>5,519</w:t>
            </w:r>
          </w:p>
        </w:tc>
        <w:tc>
          <w:tcPr>
            <w:tcW w:w="1134" w:type="dxa"/>
            <w:tcBorders>
              <w:top w:val="nil"/>
              <w:left w:val="nil"/>
              <w:bottom w:val="nil"/>
              <w:right w:val="nil"/>
            </w:tcBorders>
            <w:shd w:val="clear" w:color="000000" w:fill="FFFFFF"/>
            <w:noWrap/>
            <w:vAlign w:val="bottom"/>
          </w:tcPr>
          <w:p w14:paraId="628D6806" w14:textId="1F9D1CF6" w:rsidR="008508AB" w:rsidRDefault="00F33FDC" w:rsidP="008508AB">
            <w:pPr>
              <w:jc w:val="right"/>
              <w:rPr>
                <w:rFonts w:ascii="Calibri" w:hAnsi="Calibri" w:cs="Calibri"/>
                <w:color w:val="000000"/>
                <w:szCs w:val="20"/>
              </w:rPr>
            </w:pPr>
            <w:r>
              <w:rPr>
                <w:rFonts w:ascii="Calibri" w:hAnsi="Calibri" w:cs="Calibri"/>
                <w:color w:val="000000"/>
                <w:szCs w:val="20"/>
              </w:rPr>
              <w:t>4,923</w:t>
            </w:r>
          </w:p>
        </w:tc>
        <w:tc>
          <w:tcPr>
            <w:tcW w:w="926" w:type="dxa"/>
            <w:tcBorders>
              <w:top w:val="nil"/>
              <w:left w:val="nil"/>
              <w:bottom w:val="nil"/>
              <w:right w:val="nil"/>
            </w:tcBorders>
            <w:shd w:val="clear" w:color="000000" w:fill="FFFFFF"/>
            <w:noWrap/>
            <w:vAlign w:val="bottom"/>
          </w:tcPr>
          <w:p w14:paraId="65DCA217" w14:textId="696CC229" w:rsidR="008508AB" w:rsidRDefault="00F33FDC" w:rsidP="008508AB">
            <w:pPr>
              <w:jc w:val="right"/>
              <w:rPr>
                <w:rFonts w:ascii="Calibri" w:hAnsi="Calibri" w:cs="Calibri"/>
                <w:color w:val="196B24"/>
                <w:szCs w:val="20"/>
              </w:rPr>
            </w:pPr>
            <w:r>
              <w:rPr>
                <w:rFonts w:ascii="Calibri" w:hAnsi="Calibri" w:cs="Calibri"/>
                <w:color w:val="196B24"/>
                <w:szCs w:val="20"/>
              </w:rPr>
              <w:t>12%</w:t>
            </w:r>
          </w:p>
        </w:tc>
        <w:tc>
          <w:tcPr>
            <w:tcW w:w="1788" w:type="dxa"/>
            <w:gridSpan w:val="2"/>
            <w:tcBorders>
              <w:top w:val="nil"/>
              <w:left w:val="nil"/>
              <w:bottom w:val="nil"/>
              <w:right w:val="nil"/>
            </w:tcBorders>
            <w:shd w:val="clear" w:color="000000" w:fill="FFFFFF"/>
            <w:noWrap/>
            <w:vAlign w:val="bottom"/>
          </w:tcPr>
          <w:p w14:paraId="5C434C7B" w14:textId="0C6192F6" w:rsidR="008508AB" w:rsidRDefault="00F33FDC" w:rsidP="008508AB">
            <w:pPr>
              <w:jc w:val="right"/>
              <w:rPr>
                <w:rFonts w:ascii="Calibri" w:hAnsi="Calibri" w:cs="Calibri"/>
                <w:color w:val="000000"/>
                <w:szCs w:val="20"/>
              </w:rPr>
            </w:pPr>
            <w:r>
              <w:rPr>
                <w:rFonts w:ascii="Calibri" w:hAnsi="Calibri" w:cs="Calibri"/>
                <w:color w:val="000000"/>
                <w:szCs w:val="20"/>
              </w:rPr>
              <w:t>4,248</w:t>
            </w:r>
          </w:p>
        </w:tc>
        <w:tc>
          <w:tcPr>
            <w:tcW w:w="1313" w:type="dxa"/>
            <w:tcBorders>
              <w:top w:val="nil"/>
              <w:left w:val="nil"/>
              <w:bottom w:val="nil"/>
              <w:right w:val="nil"/>
            </w:tcBorders>
            <w:shd w:val="clear" w:color="000000" w:fill="FFFFFF"/>
            <w:noWrap/>
            <w:vAlign w:val="bottom"/>
          </w:tcPr>
          <w:p w14:paraId="1CD9FBC1" w14:textId="164FA8B5" w:rsidR="008508AB" w:rsidRDefault="00F33FDC" w:rsidP="008508AB">
            <w:pPr>
              <w:jc w:val="right"/>
              <w:rPr>
                <w:rFonts w:ascii="Calibri" w:hAnsi="Calibri" w:cs="Calibri"/>
                <w:color w:val="9C0006"/>
                <w:szCs w:val="20"/>
              </w:rPr>
            </w:pPr>
            <w:r>
              <w:rPr>
                <w:rFonts w:ascii="Calibri" w:hAnsi="Calibri" w:cs="Calibri"/>
                <w:color w:val="196B24"/>
                <w:szCs w:val="20"/>
              </w:rPr>
              <w:t>30%</w:t>
            </w:r>
          </w:p>
        </w:tc>
      </w:tr>
      <w:tr w:rsidR="008508AB" w:rsidRPr="00B437F9" w14:paraId="69DB99D0" w14:textId="77777777" w:rsidTr="00600ED1">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508AB" w:rsidRDefault="008508AB" w:rsidP="008508A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0907EA38" w:rsidR="008508AB" w:rsidRDefault="00F33FDC" w:rsidP="008508AB">
            <w:pPr>
              <w:jc w:val="right"/>
              <w:rPr>
                <w:rFonts w:ascii="Calibri" w:hAnsi="Calibri" w:cs="Calibri"/>
                <w:szCs w:val="20"/>
              </w:rPr>
            </w:pPr>
            <w:r>
              <w:rPr>
                <w:rFonts w:ascii="Calibri" w:hAnsi="Calibri" w:cs="Calibri"/>
                <w:szCs w:val="20"/>
              </w:rPr>
              <w:t>07-May</w:t>
            </w:r>
          </w:p>
        </w:tc>
        <w:tc>
          <w:tcPr>
            <w:tcW w:w="1276" w:type="dxa"/>
            <w:tcBorders>
              <w:top w:val="nil"/>
              <w:left w:val="nil"/>
              <w:bottom w:val="nil"/>
              <w:right w:val="nil"/>
            </w:tcBorders>
            <w:shd w:val="clear" w:color="000000" w:fill="FFFFFF"/>
            <w:noWrap/>
            <w:vAlign w:val="bottom"/>
          </w:tcPr>
          <w:p w14:paraId="007FD203" w14:textId="0FB11E3E" w:rsidR="008508AB" w:rsidRDefault="00F33FDC" w:rsidP="008508A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18E1F755" w:rsidR="008508AB" w:rsidRDefault="00F33FDC" w:rsidP="008508AB">
            <w:pPr>
              <w:jc w:val="right"/>
              <w:rPr>
                <w:rFonts w:ascii="Calibri" w:hAnsi="Calibri" w:cs="Calibri"/>
                <w:color w:val="000000"/>
                <w:szCs w:val="20"/>
              </w:rPr>
            </w:pPr>
            <w:r>
              <w:rPr>
                <w:rFonts w:ascii="Calibri" w:hAnsi="Calibri" w:cs="Calibri"/>
                <w:color w:val="000000"/>
                <w:szCs w:val="20"/>
              </w:rPr>
              <w:t>7,212</w:t>
            </w:r>
          </w:p>
        </w:tc>
        <w:tc>
          <w:tcPr>
            <w:tcW w:w="1134" w:type="dxa"/>
            <w:tcBorders>
              <w:top w:val="nil"/>
              <w:left w:val="nil"/>
              <w:bottom w:val="nil"/>
              <w:right w:val="nil"/>
            </w:tcBorders>
            <w:shd w:val="clear" w:color="000000" w:fill="FFFFFF"/>
            <w:noWrap/>
            <w:vAlign w:val="bottom"/>
          </w:tcPr>
          <w:p w14:paraId="503E7B84" w14:textId="2FDA444F" w:rsidR="008508AB" w:rsidRDefault="00F33FDC" w:rsidP="008508AB">
            <w:pPr>
              <w:jc w:val="right"/>
              <w:rPr>
                <w:rFonts w:ascii="Calibri" w:hAnsi="Calibri" w:cs="Calibri"/>
                <w:color w:val="000000"/>
                <w:szCs w:val="20"/>
              </w:rPr>
            </w:pPr>
            <w:r>
              <w:rPr>
                <w:rFonts w:ascii="Calibri" w:hAnsi="Calibri" w:cs="Calibri"/>
                <w:color w:val="000000"/>
                <w:szCs w:val="20"/>
              </w:rPr>
              <w:t>6,838</w:t>
            </w:r>
          </w:p>
        </w:tc>
        <w:tc>
          <w:tcPr>
            <w:tcW w:w="926" w:type="dxa"/>
            <w:tcBorders>
              <w:top w:val="nil"/>
              <w:left w:val="nil"/>
              <w:bottom w:val="nil"/>
              <w:right w:val="nil"/>
            </w:tcBorders>
            <w:shd w:val="clear" w:color="000000" w:fill="FFFFFF"/>
            <w:noWrap/>
            <w:vAlign w:val="bottom"/>
          </w:tcPr>
          <w:p w14:paraId="0815578A" w14:textId="637B48AA" w:rsidR="008508AB" w:rsidRDefault="00F33FDC" w:rsidP="008508AB">
            <w:pPr>
              <w:jc w:val="right"/>
              <w:rPr>
                <w:rFonts w:ascii="Calibri" w:hAnsi="Calibri" w:cs="Calibri"/>
                <w:color w:val="196B24"/>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35CC01C8" w14:textId="0B9F83EB" w:rsidR="008508AB" w:rsidRDefault="00F33FDC" w:rsidP="008508AB">
            <w:pPr>
              <w:jc w:val="right"/>
              <w:rPr>
                <w:rFonts w:ascii="Calibri" w:hAnsi="Calibri" w:cs="Calibri"/>
                <w:color w:val="000000"/>
                <w:szCs w:val="20"/>
              </w:rPr>
            </w:pPr>
            <w:r>
              <w:rPr>
                <w:rFonts w:ascii="Calibri" w:hAnsi="Calibri" w:cs="Calibri"/>
                <w:color w:val="000000"/>
                <w:szCs w:val="20"/>
              </w:rPr>
              <w:t>7,245</w:t>
            </w:r>
          </w:p>
        </w:tc>
        <w:tc>
          <w:tcPr>
            <w:tcW w:w="1313" w:type="dxa"/>
            <w:tcBorders>
              <w:top w:val="nil"/>
              <w:left w:val="nil"/>
              <w:bottom w:val="nil"/>
              <w:right w:val="nil"/>
            </w:tcBorders>
            <w:shd w:val="clear" w:color="000000" w:fill="FFFFFF"/>
            <w:noWrap/>
            <w:vAlign w:val="bottom"/>
          </w:tcPr>
          <w:p w14:paraId="6E6D156B" w14:textId="01947FE7" w:rsidR="008508AB" w:rsidRDefault="00F33FDC" w:rsidP="008508AB">
            <w:pPr>
              <w:jc w:val="right"/>
              <w:rPr>
                <w:rFonts w:ascii="Calibri" w:hAnsi="Calibri" w:cs="Calibri"/>
                <w:color w:val="9C0006"/>
                <w:szCs w:val="20"/>
              </w:rPr>
            </w:pPr>
            <w:r>
              <w:rPr>
                <w:rFonts w:ascii="Calibri" w:hAnsi="Calibri" w:cs="Calibri"/>
                <w:color w:val="9C0006"/>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1F4DD0FB" w14:textId="6E63DCCF" w:rsidR="00937220" w:rsidRPr="00937220" w:rsidRDefault="00937220" w:rsidP="00782DB9">
      <w:pPr>
        <w:pStyle w:val="ListParagraph"/>
        <w:spacing w:before="100" w:beforeAutospacing="1" w:after="100" w:afterAutospacing="1"/>
        <w:ind w:left="0"/>
        <w:rPr>
          <w:rFonts w:ascii="Times New Roman" w:hAnsi="Times New Roman"/>
          <w:sz w:val="24"/>
        </w:rPr>
      </w:pPr>
      <w:r w:rsidRPr="00937220">
        <w:rPr>
          <w:noProof/>
        </w:rPr>
        <w:drawing>
          <wp:inline distT="0" distB="0" distL="0" distR="0" wp14:anchorId="73D7225A" wp14:editId="364A4940">
            <wp:extent cx="9071610" cy="5102225"/>
            <wp:effectExtent l="0" t="0" r="0" b="3175"/>
            <wp:docPr id="463425826" name="Picture 1"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25826" name="Picture 1" descr="A group of graphs showing different types of data&#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1610" cy="5102225"/>
                    </a:xfrm>
                    <a:prstGeom prst="rect">
                      <a:avLst/>
                    </a:prstGeom>
                    <a:noFill/>
                    <a:ln>
                      <a:noFill/>
                    </a:ln>
                  </pic:spPr>
                </pic:pic>
              </a:graphicData>
            </a:graphic>
          </wp:inline>
        </w:drawing>
      </w:r>
    </w:p>
    <w:p w14:paraId="28C9E48C" w14:textId="77777777" w:rsidR="00937220" w:rsidRPr="00782DB9" w:rsidRDefault="00937220" w:rsidP="00782DB9"/>
    <w:p w14:paraId="4401FCAE" w14:textId="4B64049A" w:rsidR="008A1170" w:rsidRPr="008A1170" w:rsidRDefault="008A1170" w:rsidP="008A1170">
      <w:r w:rsidRPr="008A1170">
        <w:rPr>
          <w:noProof/>
        </w:rPr>
        <w:drawing>
          <wp:inline distT="0" distB="0" distL="0" distR="0" wp14:anchorId="7193892A" wp14:editId="32FC6C12">
            <wp:extent cx="9071610" cy="5102860"/>
            <wp:effectExtent l="0" t="0" r="0" b="2540"/>
            <wp:docPr id="805493062" name="Picture 3"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3062" name="Picture 3" descr="A group of graphs showing different types of data&#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08D3F5DB" w:rsidR="00C25383" w:rsidRPr="00C25383" w:rsidRDefault="00C25383" w:rsidP="00C25383">
      <w:r w:rsidRPr="00C25383">
        <w:rPr>
          <w:noProof/>
        </w:rPr>
        <w:drawing>
          <wp:inline distT="0" distB="0" distL="0" distR="0" wp14:anchorId="4B2611B4" wp14:editId="134D7703">
            <wp:extent cx="9071610" cy="5102860"/>
            <wp:effectExtent l="0" t="0" r="0" b="2540"/>
            <wp:docPr id="2005037757" name="Picture 5" descr="A group of graphs showing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37757" name="Picture 5" descr="A group of graphs showing different number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22B23703" w:rsidR="00821902" w:rsidRPr="00821902" w:rsidRDefault="00821902" w:rsidP="00821902">
      <w:r w:rsidRPr="00821902">
        <w:rPr>
          <w:noProof/>
        </w:rPr>
        <w:drawing>
          <wp:inline distT="0" distB="0" distL="0" distR="0" wp14:anchorId="72A410B7" wp14:editId="018242B4">
            <wp:extent cx="9071610" cy="5102860"/>
            <wp:effectExtent l="0" t="0" r="0" b="2540"/>
            <wp:docPr id="111310437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4371" name="Picture 7"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05BE7BAB" w14:textId="10AE0488" w:rsidR="000604EE" w:rsidRPr="000604EE" w:rsidRDefault="000604EE" w:rsidP="000604EE">
      <w:pPr>
        <w:rPr>
          <w:rFonts w:ascii="Times New Roman" w:hAnsi="Times New Roman"/>
          <w:sz w:val="24"/>
        </w:rPr>
      </w:pPr>
      <w:r w:rsidRPr="000604EE">
        <w:rPr>
          <w:rFonts w:ascii="Times New Roman" w:hAnsi="Times New Roman"/>
          <w:noProof/>
          <w:sz w:val="24"/>
        </w:rPr>
        <w:drawing>
          <wp:inline distT="0" distB="0" distL="0" distR="0" wp14:anchorId="463F4ECA" wp14:editId="4F82BFFD">
            <wp:extent cx="9071610" cy="5102860"/>
            <wp:effectExtent l="0" t="0" r="0" b="2540"/>
            <wp:docPr id="355206029" name="Picture 9"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06029" name="Picture 9" descr="A group of graphs showing different types of number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FC08037" w14:textId="06044950" w:rsidR="00CD035D" w:rsidRPr="002520F9" w:rsidRDefault="00CD035D" w:rsidP="00D25DDD">
      <w:pPr>
        <w:rPr>
          <w:rFonts w:ascii="Times New Roman" w:hAnsi="Times New Roman"/>
          <w:sz w:val="24"/>
        </w:rPr>
      </w:pPr>
    </w:p>
    <w:p w14:paraId="14F31846" w14:textId="4370C201" w:rsidR="007F7CFB" w:rsidRPr="007F7CFB" w:rsidRDefault="007F7CFB" w:rsidP="007F7CFB">
      <w:pPr>
        <w:tabs>
          <w:tab w:val="left" w:pos="10263"/>
        </w:tabs>
      </w:pPr>
      <w:r w:rsidRPr="007F7CFB">
        <w:rPr>
          <w:noProof/>
        </w:rPr>
        <w:drawing>
          <wp:inline distT="0" distB="0" distL="0" distR="0" wp14:anchorId="45BD9467" wp14:editId="5271F541">
            <wp:extent cx="9071610" cy="5102860"/>
            <wp:effectExtent l="0" t="0" r="0" b="2540"/>
            <wp:docPr id="1453311904"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11904" name="Picture 11" descr="A screenshot of a comput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4B8139A5" w:rsidR="00121347" w:rsidRPr="00121347" w:rsidRDefault="00016876" w:rsidP="00782DB9">
      <w:pPr>
        <w:pStyle w:val="Heading3"/>
        <w:pageBreakBefore/>
        <w:widowControl w:val="0"/>
        <w:spacing w:after="120" w:line="276" w:lineRule="auto"/>
        <w:ind w:left="283"/>
      </w:pPr>
      <w:r>
        <w:rPr>
          <w:rFonts w:cs="Calibri"/>
          <w:color w:val="auto"/>
          <w:sz w:val="28"/>
          <w:szCs w:val="28"/>
        </w:rPr>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C6FDF" w:rsidRPr="00EC6FDF">
        <w:rPr>
          <w:rFonts w:cs="Calibri"/>
          <w:noProof/>
          <w:sz w:val="28"/>
          <w:szCs w:val="28"/>
        </w:rPr>
        <w:drawing>
          <wp:inline distT="0" distB="0" distL="0" distR="0" wp14:anchorId="53D6BC0F" wp14:editId="3A662DF5">
            <wp:extent cx="9071610" cy="5102860"/>
            <wp:effectExtent l="0" t="0" r="0" b="2540"/>
            <wp:docPr id="1642711517" name="Picture 13"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11517" name="Picture 13" descr="A group of graphs with numbers and line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20678D4A" w14:textId="386DC637" w:rsidR="0063217E" w:rsidRPr="0063217E" w:rsidRDefault="00016876" w:rsidP="0063217E">
      <w:pPr>
        <w:pStyle w:val="Heading3"/>
        <w:spacing w:before="120" w:after="120"/>
        <w:ind w:left="283"/>
        <w:rPr>
          <w:rFonts w:cs="Calibri"/>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r w:rsidR="0063217E" w:rsidRPr="0063217E">
        <w:rPr>
          <w:rFonts w:cs="Calibri"/>
          <w:noProof/>
          <w:sz w:val="28"/>
          <w:szCs w:val="28"/>
        </w:rPr>
        <w:drawing>
          <wp:inline distT="0" distB="0" distL="0" distR="0" wp14:anchorId="0B88F68F" wp14:editId="193DE9DD">
            <wp:extent cx="9071610" cy="4535805"/>
            <wp:effectExtent l="0" t="0" r="0" b="0"/>
            <wp:docPr id="123117705" name="Picture 1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7705" name="Picture 15" descr="A graph of a graph&#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598DA95D" w:rsidR="00903CFF" w:rsidRPr="00903CFF" w:rsidRDefault="00903CFF" w:rsidP="00903CFF">
      <w:pPr>
        <w:pStyle w:val="ListParagraph"/>
        <w:spacing w:before="100" w:beforeAutospacing="1" w:after="100" w:afterAutospacing="1"/>
        <w:rPr>
          <w:rFonts w:ascii="Times New Roman" w:hAnsi="Times New Roman"/>
          <w:sz w:val="24"/>
        </w:rPr>
      </w:pPr>
      <w:r w:rsidRPr="00903CFF">
        <w:rPr>
          <w:rFonts w:ascii="Times New Roman" w:hAnsi="Times New Roman"/>
          <w:noProof/>
          <w:sz w:val="24"/>
        </w:rPr>
        <w:drawing>
          <wp:inline distT="0" distB="0" distL="0" distR="0" wp14:anchorId="5A99CEF0" wp14:editId="7E83A744">
            <wp:extent cx="9071610" cy="4535805"/>
            <wp:effectExtent l="0" t="0" r="0" b="0"/>
            <wp:docPr id="1445942113" name="Picture 17"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42113" name="Picture 17" descr="A graph of a graph of a graph&#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A28834C" w:rsidR="002F7541" w:rsidRPr="002F7541" w:rsidRDefault="002F7541" w:rsidP="002F7541">
      <w:pPr>
        <w:rPr>
          <w:noProof/>
        </w:rPr>
      </w:pPr>
      <w:r w:rsidRPr="002F7541">
        <w:rPr>
          <w:noProof/>
        </w:rPr>
        <w:drawing>
          <wp:inline distT="0" distB="0" distL="0" distR="0" wp14:anchorId="4434D882" wp14:editId="0D351625">
            <wp:extent cx="9071610" cy="5102860"/>
            <wp:effectExtent l="0" t="0" r="0" b="2540"/>
            <wp:docPr id="1773203433" name="Picture 1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03433" name="Picture 19" descr="A graph of a number of peopl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Datafresh: </w:t>
      </w:r>
      <w:hyperlink r:id="rId6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Cotlook: </w:t>
      </w:r>
      <w:hyperlink r:id="rId6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83E43C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782DB9">
        <w:rPr>
          <w:rFonts w:ascii="Calibri" w:hAnsi="Calibri" w:cs="Calibri"/>
          <w:sz w:val="22"/>
          <w:szCs w:val="22"/>
        </w:rPr>
        <w:t xml:space="preserve">15 </w:t>
      </w:r>
      <w:r w:rsidR="00BC34C8">
        <w:rPr>
          <w:rFonts w:ascii="Calibri" w:hAnsi="Calibri" w:cs="Calibri"/>
          <w:sz w:val="22"/>
          <w:szCs w:val="22"/>
        </w:rPr>
        <w:t xml:space="preserve">May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78" w:name="_Hlt176423646"/>
        <w:bookmarkStart w:id="79" w:name="_Hlt176423647"/>
        <w:r w:rsidRPr="00B437F9">
          <w:rPr>
            <w:rStyle w:val="Hyperlink"/>
            <w:rFonts w:ascii="Calibri" w:hAnsi="Calibri" w:cs="Calibri"/>
            <w:color w:val="auto"/>
            <w:sz w:val="22"/>
            <w:szCs w:val="22"/>
          </w:rPr>
          <w:t>8</w:t>
        </w:r>
        <w:bookmarkEnd w:id="78"/>
        <w:bookmarkEnd w:id="7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8252F" w14:textId="77777777" w:rsidR="00DE5A1D" w:rsidRDefault="00DE5A1D">
      <w:r>
        <w:separator/>
      </w:r>
    </w:p>
  </w:endnote>
  <w:endnote w:type="continuationSeparator" w:id="0">
    <w:p w14:paraId="4BDEC2A5" w14:textId="77777777" w:rsidR="00DE5A1D" w:rsidRDefault="00DE5A1D">
      <w:r>
        <w:continuationSeparator/>
      </w:r>
    </w:p>
  </w:endnote>
  <w:endnote w:type="continuationNotice" w:id="1">
    <w:p w14:paraId="51813ACB" w14:textId="77777777" w:rsidR="00DE5A1D" w:rsidRDefault="00DE5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F0BF1" w14:textId="427867AB" w:rsidR="0030206C" w:rsidRDefault="0030206C">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72D05">
      <w:rPr>
        <w:rFonts w:ascii="Calibri" w:hAnsi="Calibri"/>
        <w:bCs/>
        <w:szCs w:val="20"/>
      </w:rPr>
      <w:t>15 May</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2B559A21"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00ED1">
      <w:rPr>
        <w:rFonts w:ascii="Calibri" w:hAnsi="Calibri"/>
        <w:bCs/>
        <w:szCs w:val="20"/>
      </w:rPr>
      <w:t>15</w:t>
    </w:r>
    <w:r w:rsidR="00AD7A28">
      <w:rPr>
        <w:rFonts w:ascii="Calibri" w:hAnsi="Calibri"/>
        <w:bCs/>
        <w:szCs w:val="20"/>
      </w:rPr>
      <w:t xml:space="preserve"> May</w:t>
    </w:r>
    <w:r w:rsidR="00632E64">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9B973BD"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600ED1">
      <w:rPr>
        <w:rFonts w:ascii="Calibri" w:hAnsi="Calibri"/>
        <w:bCs/>
        <w:szCs w:val="20"/>
      </w:rPr>
      <w:t>15</w:t>
    </w:r>
    <w:r w:rsidR="00AD7A28">
      <w:rPr>
        <w:rFonts w:ascii="Calibri" w:hAnsi="Calibri"/>
        <w:bCs/>
        <w:szCs w:val="20"/>
      </w:rPr>
      <w:t xml:space="preserve"> </w:t>
    </w:r>
    <w:r w:rsidR="00927749">
      <w:rPr>
        <w:rFonts w:ascii="Calibri" w:hAnsi="Calibri"/>
        <w:bCs/>
        <w:szCs w:val="20"/>
      </w:rPr>
      <w:t>May</w:t>
    </w:r>
    <w:r w:rsidR="0035747E">
      <w:rPr>
        <w:rFonts w:ascii="Calibri" w:hAnsi="Calibri"/>
        <w:bCs/>
        <w:szCs w:val="20"/>
      </w:rPr>
      <w:t xml:space="preserve">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6B8725F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15 </w:t>
    </w:r>
    <w:r w:rsidR="00A67953">
      <w:rPr>
        <w:rFonts w:ascii="Calibri" w:hAnsi="Calibri"/>
        <w:bCs/>
        <w:szCs w:val="20"/>
      </w:rPr>
      <w:t>May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CE610" w14:textId="77777777" w:rsidR="00DE5A1D" w:rsidRDefault="00DE5A1D">
      <w:r>
        <w:separator/>
      </w:r>
    </w:p>
  </w:footnote>
  <w:footnote w:type="continuationSeparator" w:id="0">
    <w:p w14:paraId="4EEF09D7" w14:textId="77777777" w:rsidR="00DE5A1D" w:rsidRDefault="00DE5A1D">
      <w:r>
        <w:continuationSeparator/>
      </w:r>
    </w:p>
  </w:footnote>
  <w:footnote w:type="continuationNotice" w:id="1">
    <w:p w14:paraId="5404E39F" w14:textId="77777777" w:rsidR="00DE5A1D" w:rsidRDefault="00DE5A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D312DAD2"/>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7"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0"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3" w15:restartNumberingAfterBreak="0">
    <w:nsid w:val="65456429"/>
    <w:multiLevelType w:val="multilevel"/>
    <w:tmpl w:val="E898CC72"/>
    <w:numStyleLink w:val="KeyPoints"/>
  </w:abstractNum>
  <w:abstractNum w:abstractNumId="34"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29"/>
  </w:num>
  <w:num w:numId="2" w16cid:durableId="2519253">
    <w:abstractNumId w:val="36"/>
  </w:num>
  <w:num w:numId="3" w16cid:durableId="1808936335">
    <w:abstractNumId w:val="31"/>
  </w:num>
  <w:num w:numId="4" w16cid:durableId="1950309910">
    <w:abstractNumId w:val="18"/>
  </w:num>
  <w:num w:numId="5" w16cid:durableId="1127774366">
    <w:abstractNumId w:val="20"/>
  </w:num>
  <w:num w:numId="6" w16cid:durableId="593048381">
    <w:abstractNumId w:val="39"/>
  </w:num>
  <w:num w:numId="7" w16cid:durableId="1807890424">
    <w:abstractNumId w:val="37"/>
  </w:num>
  <w:num w:numId="8" w16cid:durableId="1569339498">
    <w:abstractNumId w:val="41"/>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38"/>
  </w:num>
  <w:num w:numId="16" w16cid:durableId="1964269659">
    <w:abstractNumId w:val="9"/>
  </w:num>
  <w:num w:numId="17" w16cid:durableId="1252590822">
    <w:abstractNumId w:val="21"/>
  </w:num>
  <w:num w:numId="18" w16cid:durableId="6104337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0"/>
  </w:num>
  <w:num w:numId="22" w16cid:durableId="1328822311">
    <w:abstractNumId w:val="28"/>
  </w:num>
  <w:num w:numId="23" w16cid:durableId="2120681813">
    <w:abstractNumId w:val="2"/>
  </w:num>
  <w:num w:numId="24" w16cid:durableId="702822394">
    <w:abstractNumId w:val="6"/>
  </w:num>
  <w:num w:numId="25" w16cid:durableId="647855170">
    <w:abstractNumId w:val="27"/>
  </w:num>
  <w:num w:numId="26" w16cid:durableId="832449166">
    <w:abstractNumId w:val="5"/>
  </w:num>
  <w:num w:numId="27" w16cid:durableId="972365338">
    <w:abstractNumId w:val="10"/>
  </w:num>
  <w:num w:numId="28" w16cid:durableId="356272311">
    <w:abstractNumId w:val="23"/>
  </w:num>
  <w:num w:numId="29" w16cid:durableId="217710754">
    <w:abstractNumId w:val="30"/>
  </w:num>
  <w:num w:numId="30" w16cid:durableId="2050302944">
    <w:abstractNumId w:val="22"/>
  </w:num>
  <w:num w:numId="31" w16cid:durableId="302467080">
    <w:abstractNumId w:val="12"/>
  </w:num>
  <w:num w:numId="32" w16cid:durableId="300775120">
    <w:abstractNumId w:val="25"/>
  </w:num>
  <w:num w:numId="33" w16cid:durableId="1622568882">
    <w:abstractNumId w:val="3"/>
  </w:num>
  <w:num w:numId="34" w16cid:durableId="773130595">
    <w:abstractNumId w:val="24"/>
  </w:num>
  <w:num w:numId="35" w16cid:durableId="1570725805">
    <w:abstractNumId w:val="13"/>
  </w:num>
  <w:num w:numId="36" w16cid:durableId="1198198739">
    <w:abstractNumId w:val="17"/>
  </w:num>
  <w:num w:numId="37" w16cid:durableId="1176070938">
    <w:abstractNumId w:val="19"/>
  </w:num>
  <w:num w:numId="38" w16cid:durableId="1416395461">
    <w:abstractNumId w:val="26"/>
  </w:num>
  <w:num w:numId="39" w16cid:durableId="179394183">
    <w:abstractNumId w:val="32"/>
  </w:num>
  <w:num w:numId="40" w16cid:durableId="583881639">
    <w:abstractNumId w:val="35"/>
  </w:num>
  <w:num w:numId="41" w16cid:durableId="899747915">
    <w:abstractNumId w:val="11"/>
  </w:num>
  <w:num w:numId="42" w16cid:durableId="212086730">
    <w:abstractNumId w:val="8"/>
  </w:num>
  <w:num w:numId="43" w16cid:durableId="1613129437">
    <w:abstractNumId w:val="34"/>
  </w:num>
  <w:num w:numId="44" w16cid:durableId="81248037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744"/>
    <w:rsid w:val="000057FE"/>
    <w:rsid w:val="00005A07"/>
    <w:rsid w:val="00005A29"/>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6A"/>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D39"/>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9A7"/>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6FF"/>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532"/>
    <w:rsid w:val="000775D4"/>
    <w:rsid w:val="00077704"/>
    <w:rsid w:val="0007775A"/>
    <w:rsid w:val="0007778F"/>
    <w:rsid w:val="00077873"/>
    <w:rsid w:val="000778F2"/>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F58"/>
    <w:rsid w:val="00160F72"/>
    <w:rsid w:val="00160FE1"/>
    <w:rsid w:val="00161264"/>
    <w:rsid w:val="0016132B"/>
    <w:rsid w:val="001614DA"/>
    <w:rsid w:val="00161610"/>
    <w:rsid w:val="00161680"/>
    <w:rsid w:val="00161736"/>
    <w:rsid w:val="001617BE"/>
    <w:rsid w:val="00161906"/>
    <w:rsid w:val="00161DB0"/>
    <w:rsid w:val="00161DE2"/>
    <w:rsid w:val="00161F65"/>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1BE"/>
    <w:rsid w:val="001702CC"/>
    <w:rsid w:val="0017033D"/>
    <w:rsid w:val="0017045C"/>
    <w:rsid w:val="00170561"/>
    <w:rsid w:val="001705B0"/>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BEE"/>
    <w:rsid w:val="00174D80"/>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3F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00"/>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5AD"/>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F9"/>
    <w:rsid w:val="00240908"/>
    <w:rsid w:val="00240A51"/>
    <w:rsid w:val="00240AFA"/>
    <w:rsid w:val="00240BB1"/>
    <w:rsid w:val="00240D40"/>
    <w:rsid w:val="00240DA0"/>
    <w:rsid w:val="00240EB1"/>
    <w:rsid w:val="00240ECD"/>
    <w:rsid w:val="00240F34"/>
    <w:rsid w:val="0024132F"/>
    <w:rsid w:val="002414CE"/>
    <w:rsid w:val="002416C3"/>
    <w:rsid w:val="002418F2"/>
    <w:rsid w:val="002419AD"/>
    <w:rsid w:val="00241B93"/>
    <w:rsid w:val="00241D93"/>
    <w:rsid w:val="00241DB9"/>
    <w:rsid w:val="00241EAB"/>
    <w:rsid w:val="00241F43"/>
    <w:rsid w:val="00241F9B"/>
    <w:rsid w:val="0024202B"/>
    <w:rsid w:val="002422F6"/>
    <w:rsid w:val="002423D0"/>
    <w:rsid w:val="002423E5"/>
    <w:rsid w:val="0024246A"/>
    <w:rsid w:val="0024251D"/>
    <w:rsid w:val="002425D4"/>
    <w:rsid w:val="00242667"/>
    <w:rsid w:val="00242962"/>
    <w:rsid w:val="002429F0"/>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E5B"/>
    <w:rsid w:val="00255E7E"/>
    <w:rsid w:val="00255E99"/>
    <w:rsid w:val="00255FD3"/>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40A"/>
    <w:rsid w:val="00271452"/>
    <w:rsid w:val="002715C9"/>
    <w:rsid w:val="002716FB"/>
    <w:rsid w:val="00271787"/>
    <w:rsid w:val="002717A1"/>
    <w:rsid w:val="00271874"/>
    <w:rsid w:val="002719ED"/>
    <w:rsid w:val="00271A6C"/>
    <w:rsid w:val="00271A86"/>
    <w:rsid w:val="00271C38"/>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65"/>
    <w:rsid w:val="00275559"/>
    <w:rsid w:val="002755A1"/>
    <w:rsid w:val="002755C9"/>
    <w:rsid w:val="002755CC"/>
    <w:rsid w:val="002755CD"/>
    <w:rsid w:val="002755E7"/>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4D6E"/>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B8"/>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EBE"/>
    <w:rsid w:val="002B1F5D"/>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F6"/>
    <w:rsid w:val="002C1C1F"/>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9C"/>
    <w:rsid w:val="002F61BD"/>
    <w:rsid w:val="002F6249"/>
    <w:rsid w:val="002F63E5"/>
    <w:rsid w:val="002F65D7"/>
    <w:rsid w:val="002F6609"/>
    <w:rsid w:val="002F680E"/>
    <w:rsid w:val="002F684D"/>
    <w:rsid w:val="002F6975"/>
    <w:rsid w:val="002F6A05"/>
    <w:rsid w:val="002F6BDE"/>
    <w:rsid w:val="002F6D3D"/>
    <w:rsid w:val="002F6FC1"/>
    <w:rsid w:val="002F7035"/>
    <w:rsid w:val="002F7045"/>
    <w:rsid w:val="002F7047"/>
    <w:rsid w:val="002F70C0"/>
    <w:rsid w:val="002F71D4"/>
    <w:rsid w:val="002F72BA"/>
    <w:rsid w:val="002F7541"/>
    <w:rsid w:val="002F7551"/>
    <w:rsid w:val="002F759E"/>
    <w:rsid w:val="002F75CE"/>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5F"/>
    <w:rsid w:val="003148F7"/>
    <w:rsid w:val="00314AD8"/>
    <w:rsid w:val="00314B23"/>
    <w:rsid w:val="00314C7C"/>
    <w:rsid w:val="00314CFE"/>
    <w:rsid w:val="00314E6A"/>
    <w:rsid w:val="00314E90"/>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CC"/>
    <w:rsid w:val="00343971"/>
    <w:rsid w:val="00343BB8"/>
    <w:rsid w:val="00343BCA"/>
    <w:rsid w:val="00343C00"/>
    <w:rsid w:val="00343C9B"/>
    <w:rsid w:val="00343D52"/>
    <w:rsid w:val="00343EEE"/>
    <w:rsid w:val="0034428C"/>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55"/>
    <w:rsid w:val="00404D0E"/>
    <w:rsid w:val="00404D7D"/>
    <w:rsid w:val="00404EF0"/>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35E"/>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2DD"/>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E8"/>
    <w:rsid w:val="004818F0"/>
    <w:rsid w:val="00481AD9"/>
    <w:rsid w:val="00481ADF"/>
    <w:rsid w:val="00481EB4"/>
    <w:rsid w:val="00481F15"/>
    <w:rsid w:val="00481F66"/>
    <w:rsid w:val="00481F76"/>
    <w:rsid w:val="004820C8"/>
    <w:rsid w:val="004821D9"/>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83"/>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BE"/>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9FC"/>
    <w:rsid w:val="00576ADC"/>
    <w:rsid w:val="00576D5A"/>
    <w:rsid w:val="00576DCA"/>
    <w:rsid w:val="00576EC0"/>
    <w:rsid w:val="00576FAA"/>
    <w:rsid w:val="00577162"/>
    <w:rsid w:val="00577265"/>
    <w:rsid w:val="005772F2"/>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72A"/>
    <w:rsid w:val="005E7769"/>
    <w:rsid w:val="005E779C"/>
    <w:rsid w:val="005E7805"/>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61"/>
    <w:rsid w:val="006075D0"/>
    <w:rsid w:val="0060779F"/>
    <w:rsid w:val="00607938"/>
    <w:rsid w:val="00607C66"/>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AA6"/>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62"/>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405B"/>
    <w:rsid w:val="006B408C"/>
    <w:rsid w:val="006B4124"/>
    <w:rsid w:val="006B4230"/>
    <w:rsid w:val="006B438A"/>
    <w:rsid w:val="006B43D9"/>
    <w:rsid w:val="006B43F4"/>
    <w:rsid w:val="006B44C7"/>
    <w:rsid w:val="006B4689"/>
    <w:rsid w:val="006B48C7"/>
    <w:rsid w:val="006B4ACF"/>
    <w:rsid w:val="006B4BDE"/>
    <w:rsid w:val="006B4ED5"/>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4A"/>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434"/>
    <w:rsid w:val="006F6524"/>
    <w:rsid w:val="006F6578"/>
    <w:rsid w:val="006F657D"/>
    <w:rsid w:val="006F66C5"/>
    <w:rsid w:val="006F66DF"/>
    <w:rsid w:val="006F6707"/>
    <w:rsid w:val="006F6782"/>
    <w:rsid w:val="006F67C8"/>
    <w:rsid w:val="006F67CE"/>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DA4"/>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1B4"/>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E51"/>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5AE"/>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0BB"/>
    <w:rsid w:val="007B211C"/>
    <w:rsid w:val="007B2128"/>
    <w:rsid w:val="007B218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F52"/>
    <w:rsid w:val="007B5F9B"/>
    <w:rsid w:val="007B5FF6"/>
    <w:rsid w:val="007B6007"/>
    <w:rsid w:val="007B61DB"/>
    <w:rsid w:val="007B6325"/>
    <w:rsid w:val="007B6665"/>
    <w:rsid w:val="007B6ACA"/>
    <w:rsid w:val="007B6B13"/>
    <w:rsid w:val="007B6B18"/>
    <w:rsid w:val="007B6CA9"/>
    <w:rsid w:val="007B6E28"/>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4E0"/>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EC9"/>
    <w:rsid w:val="007E0000"/>
    <w:rsid w:val="007E0013"/>
    <w:rsid w:val="007E0085"/>
    <w:rsid w:val="007E00B2"/>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820"/>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955"/>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304"/>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5D0"/>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B67"/>
    <w:rsid w:val="00814BB8"/>
    <w:rsid w:val="00814D34"/>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D7F"/>
    <w:rsid w:val="00855F06"/>
    <w:rsid w:val="00855F08"/>
    <w:rsid w:val="0085623D"/>
    <w:rsid w:val="00856255"/>
    <w:rsid w:val="008562DB"/>
    <w:rsid w:val="008562E2"/>
    <w:rsid w:val="0085637D"/>
    <w:rsid w:val="008563CC"/>
    <w:rsid w:val="00856430"/>
    <w:rsid w:val="008564F0"/>
    <w:rsid w:val="0085663A"/>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7B9"/>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A"/>
    <w:rsid w:val="00884640"/>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A6"/>
    <w:rsid w:val="008940E7"/>
    <w:rsid w:val="0089412E"/>
    <w:rsid w:val="00894245"/>
    <w:rsid w:val="008943A8"/>
    <w:rsid w:val="00894433"/>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D6"/>
    <w:rsid w:val="008A5FE1"/>
    <w:rsid w:val="008A6010"/>
    <w:rsid w:val="008A624D"/>
    <w:rsid w:val="008A63F4"/>
    <w:rsid w:val="008A656C"/>
    <w:rsid w:val="008A657D"/>
    <w:rsid w:val="008A65DC"/>
    <w:rsid w:val="008A6648"/>
    <w:rsid w:val="008A68DB"/>
    <w:rsid w:val="008A6AF3"/>
    <w:rsid w:val="008A6BF3"/>
    <w:rsid w:val="008A6CB3"/>
    <w:rsid w:val="008A6E86"/>
    <w:rsid w:val="008A6EE5"/>
    <w:rsid w:val="008A6F5B"/>
    <w:rsid w:val="008A6F7D"/>
    <w:rsid w:val="008A7038"/>
    <w:rsid w:val="008A715C"/>
    <w:rsid w:val="008A71C1"/>
    <w:rsid w:val="008A720C"/>
    <w:rsid w:val="008A750E"/>
    <w:rsid w:val="008A75D1"/>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A53"/>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40DC"/>
    <w:rsid w:val="008F40E4"/>
    <w:rsid w:val="008F40FC"/>
    <w:rsid w:val="008F4119"/>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CFF"/>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DD"/>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CA"/>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8FF"/>
    <w:rsid w:val="0096690C"/>
    <w:rsid w:val="00966925"/>
    <w:rsid w:val="00966958"/>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22"/>
    <w:rsid w:val="009A7C24"/>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28E"/>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1F"/>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3044"/>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E0"/>
    <w:rsid w:val="00A676EA"/>
    <w:rsid w:val="00A67777"/>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2A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868"/>
    <w:rsid w:val="00AA3880"/>
    <w:rsid w:val="00AA38C7"/>
    <w:rsid w:val="00AA3AC7"/>
    <w:rsid w:val="00AA3C69"/>
    <w:rsid w:val="00AA3C96"/>
    <w:rsid w:val="00AA3D2D"/>
    <w:rsid w:val="00AA3D6A"/>
    <w:rsid w:val="00AA3DB8"/>
    <w:rsid w:val="00AA3EBC"/>
    <w:rsid w:val="00AA4182"/>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3C1"/>
    <w:rsid w:val="00AB55D6"/>
    <w:rsid w:val="00AB562E"/>
    <w:rsid w:val="00AB56CB"/>
    <w:rsid w:val="00AB5757"/>
    <w:rsid w:val="00AB58C2"/>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102"/>
    <w:rsid w:val="00AC1276"/>
    <w:rsid w:val="00AC12EA"/>
    <w:rsid w:val="00AC1305"/>
    <w:rsid w:val="00AC14C6"/>
    <w:rsid w:val="00AC156B"/>
    <w:rsid w:val="00AC15A4"/>
    <w:rsid w:val="00AC1615"/>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6D9"/>
    <w:rsid w:val="00AC578C"/>
    <w:rsid w:val="00AC57DD"/>
    <w:rsid w:val="00AC57E4"/>
    <w:rsid w:val="00AC57EE"/>
    <w:rsid w:val="00AC58CC"/>
    <w:rsid w:val="00AC5998"/>
    <w:rsid w:val="00AC59A7"/>
    <w:rsid w:val="00AC59BE"/>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98F"/>
    <w:rsid w:val="00AD7A28"/>
    <w:rsid w:val="00AD7A5C"/>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DF8"/>
    <w:rsid w:val="00B02FDE"/>
    <w:rsid w:val="00B03095"/>
    <w:rsid w:val="00B030DE"/>
    <w:rsid w:val="00B030E6"/>
    <w:rsid w:val="00B03185"/>
    <w:rsid w:val="00B0324F"/>
    <w:rsid w:val="00B032F3"/>
    <w:rsid w:val="00B034A6"/>
    <w:rsid w:val="00B034F4"/>
    <w:rsid w:val="00B03530"/>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3F9"/>
    <w:rsid w:val="00B07535"/>
    <w:rsid w:val="00B0764C"/>
    <w:rsid w:val="00B0783A"/>
    <w:rsid w:val="00B07906"/>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E1A"/>
    <w:rsid w:val="00B21F50"/>
    <w:rsid w:val="00B21F55"/>
    <w:rsid w:val="00B21F59"/>
    <w:rsid w:val="00B220D3"/>
    <w:rsid w:val="00B22146"/>
    <w:rsid w:val="00B221C0"/>
    <w:rsid w:val="00B221E2"/>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216"/>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66D"/>
    <w:rsid w:val="00B42821"/>
    <w:rsid w:val="00B428EF"/>
    <w:rsid w:val="00B428FA"/>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10"/>
    <w:rsid w:val="00B56406"/>
    <w:rsid w:val="00B56648"/>
    <w:rsid w:val="00B566B7"/>
    <w:rsid w:val="00B566C0"/>
    <w:rsid w:val="00B568BE"/>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3"/>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6"/>
    <w:rsid w:val="00BA183C"/>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E9"/>
    <w:rsid w:val="00BA2B55"/>
    <w:rsid w:val="00BA2B8C"/>
    <w:rsid w:val="00BA2B99"/>
    <w:rsid w:val="00BA2D52"/>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CC0"/>
    <w:rsid w:val="00BB7D3E"/>
    <w:rsid w:val="00BB7D85"/>
    <w:rsid w:val="00BB7DA4"/>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EB0"/>
    <w:rsid w:val="00C05ED5"/>
    <w:rsid w:val="00C05F2A"/>
    <w:rsid w:val="00C06030"/>
    <w:rsid w:val="00C06068"/>
    <w:rsid w:val="00C060E2"/>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BB"/>
    <w:rsid w:val="00C243C4"/>
    <w:rsid w:val="00C245B8"/>
    <w:rsid w:val="00C246CB"/>
    <w:rsid w:val="00C2498F"/>
    <w:rsid w:val="00C24D61"/>
    <w:rsid w:val="00C24F41"/>
    <w:rsid w:val="00C2511B"/>
    <w:rsid w:val="00C25143"/>
    <w:rsid w:val="00C25164"/>
    <w:rsid w:val="00C25192"/>
    <w:rsid w:val="00C252DD"/>
    <w:rsid w:val="00C25379"/>
    <w:rsid w:val="00C25383"/>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45D"/>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CFB"/>
    <w:rsid w:val="00C63E79"/>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D8E"/>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B"/>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7FF"/>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1D6"/>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41FE"/>
    <w:rsid w:val="00C94308"/>
    <w:rsid w:val="00C9431D"/>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98E"/>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B42"/>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42B"/>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284"/>
    <w:rsid w:val="00CE4418"/>
    <w:rsid w:val="00CE4445"/>
    <w:rsid w:val="00CE447E"/>
    <w:rsid w:val="00CE44CF"/>
    <w:rsid w:val="00CE4580"/>
    <w:rsid w:val="00CE45EC"/>
    <w:rsid w:val="00CE4608"/>
    <w:rsid w:val="00CE469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1"/>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6E"/>
    <w:rsid w:val="00D70C74"/>
    <w:rsid w:val="00D70CD1"/>
    <w:rsid w:val="00D70D8C"/>
    <w:rsid w:val="00D70DAE"/>
    <w:rsid w:val="00D70DDB"/>
    <w:rsid w:val="00D70DFD"/>
    <w:rsid w:val="00D70E17"/>
    <w:rsid w:val="00D70F07"/>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9C1"/>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20D"/>
    <w:rsid w:val="00D7524D"/>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7D"/>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878"/>
    <w:rsid w:val="00DE1A69"/>
    <w:rsid w:val="00DE1A99"/>
    <w:rsid w:val="00DE1C00"/>
    <w:rsid w:val="00DE1D4D"/>
    <w:rsid w:val="00DE1DBD"/>
    <w:rsid w:val="00DE1E5B"/>
    <w:rsid w:val="00DE1F99"/>
    <w:rsid w:val="00DE2270"/>
    <w:rsid w:val="00DE22B0"/>
    <w:rsid w:val="00DE23D5"/>
    <w:rsid w:val="00DE23FE"/>
    <w:rsid w:val="00DE2428"/>
    <w:rsid w:val="00DE2469"/>
    <w:rsid w:val="00DE2521"/>
    <w:rsid w:val="00DE26C1"/>
    <w:rsid w:val="00DE2726"/>
    <w:rsid w:val="00DE2736"/>
    <w:rsid w:val="00DE2867"/>
    <w:rsid w:val="00DE299C"/>
    <w:rsid w:val="00DE29B2"/>
    <w:rsid w:val="00DE29D7"/>
    <w:rsid w:val="00DE2C92"/>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79D"/>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D0"/>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D3"/>
    <w:rsid w:val="00E50960"/>
    <w:rsid w:val="00E509E2"/>
    <w:rsid w:val="00E50AFA"/>
    <w:rsid w:val="00E50B4F"/>
    <w:rsid w:val="00E50F3F"/>
    <w:rsid w:val="00E51011"/>
    <w:rsid w:val="00E5106A"/>
    <w:rsid w:val="00E51202"/>
    <w:rsid w:val="00E5121D"/>
    <w:rsid w:val="00E5126B"/>
    <w:rsid w:val="00E5154B"/>
    <w:rsid w:val="00E51915"/>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761"/>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57"/>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82B"/>
    <w:rsid w:val="00EC68A8"/>
    <w:rsid w:val="00EC6B1D"/>
    <w:rsid w:val="00EC6B21"/>
    <w:rsid w:val="00EC6C01"/>
    <w:rsid w:val="00EC6DAD"/>
    <w:rsid w:val="00EC6FDF"/>
    <w:rsid w:val="00EC712D"/>
    <w:rsid w:val="00EC7332"/>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FA"/>
    <w:rsid w:val="00ED6F75"/>
    <w:rsid w:val="00ED6FFE"/>
    <w:rsid w:val="00ED7186"/>
    <w:rsid w:val="00ED718B"/>
    <w:rsid w:val="00ED72A7"/>
    <w:rsid w:val="00ED72EA"/>
    <w:rsid w:val="00ED75C6"/>
    <w:rsid w:val="00ED7772"/>
    <w:rsid w:val="00ED7827"/>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F9"/>
    <w:rsid w:val="00EE4A26"/>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C36"/>
    <w:rsid w:val="00EE7CF5"/>
    <w:rsid w:val="00EE7DE1"/>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848"/>
    <w:rsid w:val="00F3489A"/>
    <w:rsid w:val="00F34936"/>
    <w:rsid w:val="00F34959"/>
    <w:rsid w:val="00F34A4D"/>
    <w:rsid w:val="00F34A57"/>
    <w:rsid w:val="00F34AA8"/>
    <w:rsid w:val="00F34E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A3"/>
    <w:rsid w:val="00FC60DC"/>
    <w:rsid w:val="00FC6116"/>
    <w:rsid w:val="00FC6137"/>
    <w:rsid w:val="00FC613B"/>
    <w:rsid w:val="00FC61DD"/>
    <w:rsid w:val="00FC6257"/>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53C2B16-098C-482D-8204-553F243B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42" Type="http://schemas.openxmlformats.org/officeDocument/2006/relationships/header" Target="header5.xml"/><Relationship Id="rId47" Type="http://schemas.openxmlformats.org/officeDocument/2006/relationships/hyperlink" Target="http://www.bom.gov.au/climate/outlooks/"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74" Type="http://schemas.openxmlformats.org/officeDocument/2006/relationships/hyperlink" Target="https://doi.org/10.25814/5f3e04e7d2503"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10.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80525"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7.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3.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8.png"/><Relationship Id="rId78" Type="http://schemas.openxmlformats.org/officeDocument/2006/relationships/header" Target="header7.xm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header" Target="header4.xml"/><Relationship Id="rId34" Type="http://schemas.openxmlformats.org/officeDocument/2006/relationships/image" Target="media/image14.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www.agriculture.gov.au/abares/about/research-and-analysis" TargetMode="Externa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footer" Target="footer5.xml"/><Relationship Id="rId45" Type="http://schemas.openxmlformats.org/officeDocument/2006/relationships/hyperlink" Target="http://www.bom.gov.au/jsp/awap/temp/index.jsp" TargetMode="External"/><Relationship Id="rId66" Type="http://schemas.openxmlformats.org/officeDocument/2006/relationships/hyperlink" Target="http://www.australianpork.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2b53c995-2120-4bc0-8922-c25044d37f65"/>
    <ds:schemaRef ds:uri="http://www.w3.org/XML/1998/namespace"/>
    <ds:schemaRef ds:uri="http://purl.org/dc/dcmitype/"/>
    <ds:schemaRef ds:uri="http://schemas.microsoft.com/office/2006/metadata/properties"/>
    <ds:schemaRef ds:uri="c95b51c2-b2ac-4224-a5b5-069909057829"/>
    <ds:schemaRef ds:uri="http://purl.org/dc/terms/"/>
    <ds:schemaRef ds:uri="http://purl.org/dc/elements/1.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D6E5B61-4353-4C2E-A1A7-642ADDB00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3</Pages>
  <Words>3399</Words>
  <Characters>19376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- 15 May 2025</vt:lpstr>
    </vt:vector>
  </TitlesOfParts>
  <Company/>
  <LinksUpToDate>false</LinksUpToDate>
  <CharactersWithSpaces>22730</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2687041</vt:i4>
      </vt:variant>
      <vt:variant>
        <vt:i4>9</vt:i4>
      </vt:variant>
      <vt:variant>
        <vt:i4>0</vt:i4>
      </vt:variant>
      <vt:variant>
        <vt:i4>5</vt:i4>
      </vt:variant>
      <vt:variant>
        <vt:lpwstr>https://www.agriculture.gov.au/abares/products/weekly_update/weekly-update-80525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- 15 May 2025</dc:title>
  <dc:subject/>
  <dc:creator>Department of Agriculture Fisheries &amp; Forestry</dc:creator>
  <cp:keywords/>
  <dc:description/>
  <cp:revision>5176</cp:revision>
  <cp:lastPrinted>2025-04-26T05:37:00Z</cp:lastPrinted>
  <dcterms:created xsi:type="dcterms:W3CDTF">2024-12-12T17:20:00Z</dcterms:created>
  <dcterms:modified xsi:type="dcterms:W3CDTF">2025-05-15T04:06:00Z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