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1A2E23E"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w:t>
      </w:r>
      <w:r w:rsidR="00F32E10">
        <w:rPr>
          <w:rFonts w:cs="Arial"/>
          <w:noProof/>
          <w:color w:val="auto"/>
          <w:sz w:val="28"/>
          <w:szCs w:val="28"/>
          <w:lang w:eastAsia="en-AU"/>
        </w:rPr>
        <w:t>2</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B80E92">
        <w:rPr>
          <w:rFonts w:cs="Calibri"/>
          <w:color w:val="auto"/>
          <w:sz w:val="40"/>
          <w:szCs w:val="40"/>
          <w:lang w:eastAsia="en-AU"/>
        </w:rPr>
        <w:t xml:space="preserve">5 </w:t>
      </w:r>
      <w:r w:rsidR="00F32E10">
        <w:rPr>
          <w:rFonts w:cs="Calibri"/>
          <w:color w:val="auto"/>
          <w:sz w:val="40"/>
          <w:szCs w:val="40"/>
          <w:lang w:eastAsia="en-AU"/>
        </w:rPr>
        <w:t>June</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1A1DD665" w:rsidR="00982AE2" w:rsidRPr="00982AE2" w:rsidRDefault="00501DFC" w:rsidP="00982AE2">
      <w:pPr>
        <w:pStyle w:val="ListParagraph"/>
        <w:numPr>
          <w:ilvl w:val="0"/>
          <w:numId w:val="4"/>
        </w:numPr>
        <w:spacing w:before="120" w:after="0"/>
        <w:ind w:left="357" w:hanging="357"/>
        <w:contextualSpacing w:val="0"/>
      </w:pPr>
      <w:bookmarkStart w:id="2" w:name="_Hlk152836521"/>
      <w:bookmarkStart w:id="3" w:name="_Hlk163735839"/>
      <w:bookmarkStart w:id="4" w:name="_Hlk181877623"/>
      <w:bookmarkStart w:id="5" w:name="_Ref412111946"/>
      <w:r w:rsidRPr="00B4507B">
        <w:t xml:space="preserve">In </w:t>
      </w:r>
      <w:r w:rsidR="00CD226A" w:rsidRPr="00B4507B">
        <w:t>the week ending</w:t>
      </w:r>
      <w:r w:rsidR="0043425D" w:rsidRPr="00B4507B">
        <w:t xml:space="preserve"> </w:t>
      </w:r>
      <w:r w:rsidR="00625FF6">
        <w:t>4 June</w:t>
      </w:r>
      <w:r w:rsidR="7DD70FAB" w:rsidRPr="00B4507B">
        <w:t xml:space="preserve"> </w:t>
      </w:r>
      <w:r w:rsidR="00740A70" w:rsidRPr="00B4507B">
        <w:t>2025</w:t>
      </w:r>
      <w:r w:rsidR="00625FF6" w:rsidRPr="00625FF6">
        <w:t xml:space="preserve"> cold fronts</w:t>
      </w:r>
      <w:r w:rsidR="00982AE2" w:rsidRPr="00B4507B">
        <w:t xml:space="preserve"> and </w:t>
      </w:r>
      <w:r w:rsidR="00A700AC" w:rsidRPr="00625FF6">
        <w:t>low-pressure</w:t>
      </w:r>
      <w:r w:rsidR="00625FF6" w:rsidRPr="00625FF6">
        <w:t xml:space="preserve"> systems</w:t>
      </w:r>
      <w:r w:rsidR="00982AE2" w:rsidRPr="00B4507B">
        <w:t xml:space="preserve"> </w:t>
      </w:r>
      <w:r w:rsidR="009C5F01" w:rsidRPr="00B4507B">
        <w:t>brought</w:t>
      </w:r>
      <w:r w:rsidR="001F005B" w:rsidRPr="00B4507B">
        <w:t xml:space="preserve"> </w:t>
      </w:r>
      <w:r w:rsidR="009C5F01" w:rsidRPr="00B4507B">
        <w:t>rainfall to</w:t>
      </w:r>
      <w:r w:rsidR="00982AE2" w:rsidRPr="00B4507B">
        <w:t xml:space="preserve"> parts of western and eastern Australia.</w:t>
      </w:r>
    </w:p>
    <w:p w14:paraId="3826EA9A" w14:textId="46544965" w:rsidR="00982AE2" w:rsidRPr="00982AE2" w:rsidRDefault="00982AE2" w:rsidP="00C94456">
      <w:pPr>
        <w:pStyle w:val="ListParagraph"/>
        <w:numPr>
          <w:ilvl w:val="1"/>
          <w:numId w:val="4"/>
        </w:numPr>
        <w:spacing w:before="120" w:after="0" w:line="240" w:lineRule="auto"/>
        <w:ind w:left="782" w:hanging="357"/>
        <w:contextualSpacing w:val="0"/>
      </w:pPr>
      <w:r w:rsidRPr="00B4507B">
        <w:t xml:space="preserve">Cropping regions in </w:t>
      </w:r>
      <w:r w:rsidR="001D6478">
        <w:t>Western Australia</w:t>
      </w:r>
      <w:r w:rsidR="00B51FCF">
        <w:t>,</w:t>
      </w:r>
      <w:r w:rsidR="001D6478">
        <w:t xml:space="preserve"> Queensland</w:t>
      </w:r>
      <w:r w:rsidR="001F05F6" w:rsidRPr="00B4507B">
        <w:t xml:space="preserve"> </w:t>
      </w:r>
      <w:r w:rsidR="00B51FCF">
        <w:t xml:space="preserve">and northern New South </w:t>
      </w:r>
      <w:r w:rsidR="00AB740B">
        <w:t>Wales</w:t>
      </w:r>
      <w:r w:rsidR="00B51FCF">
        <w:t xml:space="preserve"> </w:t>
      </w:r>
      <w:r w:rsidR="001F05F6" w:rsidRPr="00B4507B">
        <w:t xml:space="preserve">received </w:t>
      </w:r>
      <w:r w:rsidR="002B54B5" w:rsidRPr="00B4507B">
        <w:t xml:space="preserve">5-100 millimetres of rainfall, while </w:t>
      </w:r>
      <w:r w:rsidR="009B4E9B">
        <w:t xml:space="preserve">little or no </w:t>
      </w:r>
      <w:r w:rsidR="002B54B5" w:rsidRPr="00B4507B">
        <w:t xml:space="preserve">rainfall was </w:t>
      </w:r>
      <w:r w:rsidR="009B4E9B">
        <w:t xml:space="preserve">recorded </w:t>
      </w:r>
      <w:r w:rsidR="002B54B5" w:rsidRPr="00B4507B">
        <w:t xml:space="preserve">in </w:t>
      </w:r>
      <w:r w:rsidR="006101CB">
        <w:t xml:space="preserve">southern </w:t>
      </w:r>
      <w:r w:rsidR="000E70A5">
        <w:t>New So</w:t>
      </w:r>
      <w:r w:rsidR="0051192A">
        <w:t>u</w:t>
      </w:r>
      <w:r w:rsidR="000E70A5">
        <w:t>th Wales</w:t>
      </w:r>
      <w:r w:rsidR="00B4507B">
        <w:t>, South Australia</w:t>
      </w:r>
      <w:r w:rsidR="001D6478">
        <w:t xml:space="preserve"> and </w:t>
      </w:r>
      <w:r w:rsidR="00B4507B">
        <w:t>Victoria.</w:t>
      </w:r>
    </w:p>
    <w:p w14:paraId="1F41D03B" w14:textId="61E9D659" w:rsidR="006671C8" w:rsidRPr="00B4507B" w:rsidRDefault="00CD226A" w:rsidP="00B4507B">
      <w:pPr>
        <w:pStyle w:val="ListParagraph"/>
        <w:numPr>
          <w:ilvl w:val="0"/>
          <w:numId w:val="4"/>
        </w:numPr>
        <w:spacing w:before="120" w:after="0"/>
        <w:ind w:left="357" w:hanging="357"/>
        <w:contextualSpacing w:val="0"/>
      </w:pPr>
      <w:r w:rsidRPr="00B4507B">
        <w:t>Over</w:t>
      </w:r>
      <w:r w:rsidR="00221D46" w:rsidRPr="00B4507B">
        <w:t xml:space="preserve"> the</w:t>
      </w:r>
      <w:r w:rsidRPr="00B4507B">
        <w:t xml:space="preserve"> coming </w:t>
      </w:r>
      <w:r w:rsidR="009E0710" w:rsidRPr="00B4507B">
        <w:t xml:space="preserve">eight </w:t>
      </w:r>
      <w:r w:rsidR="00A41A33" w:rsidRPr="00B4507B">
        <w:t>days</w:t>
      </w:r>
      <w:r w:rsidR="007403F6" w:rsidRPr="00B4507B">
        <w:t xml:space="preserve">, </w:t>
      </w:r>
      <w:r w:rsidR="00BA205D" w:rsidRPr="00B4507B">
        <w:t>rainfall is</w:t>
      </w:r>
      <w:r w:rsidR="006D4527" w:rsidRPr="00B4507B">
        <w:t xml:space="preserve"> expected </w:t>
      </w:r>
      <w:r w:rsidR="004C0A18" w:rsidRPr="00B4507B">
        <w:t>across</w:t>
      </w:r>
      <w:r w:rsidR="00484DE5" w:rsidRPr="00B4507B">
        <w:t xml:space="preserve"> </w:t>
      </w:r>
      <w:r w:rsidR="009A7537" w:rsidRPr="00B4507B">
        <w:t xml:space="preserve">much of </w:t>
      </w:r>
      <w:r w:rsidR="001D6478">
        <w:t>southern</w:t>
      </w:r>
      <w:r w:rsidR="00AB54C1" w:rsidRPr="00B4507B">
        <w:t xml:space="preserve"> Australia</w:t>
      </w:r>
      <w:r w:rsidR="00F02DC8" w:rsidRPr="00B4507B">
        <w:t>.</w:t>
      </w:r>
      <w:bookmarkEnd w:id="2"/>
      <w:bookmarkEnd w:id="3"/>
    </w:p>
    <w:p w14:paraId="1F1C8C05" w14:textId="2E77A443" w:rsidR="00A96039" w:rsidRPr="00F155D2" w:rsidRDefault="00A96039" w:rsidP="00C94456">
      <w:pPr>
        <w:pStyle w:val="ListParagraph"/>
        <w:numPr>
          <w:ilvl w:val="1"/>
          <w:numId w:val="4"/>
        </w:numPr>
        <w:spacing w:before="120" w:after="0" w:line="240" w:lineRule="auto"/>
        <w:ind w:left="782" w:hanging="357"/>
        <w:contextualSpacing w:val="0"/>
        <w:rPr>
          <w:rFonts w:cs="Arial"/>
        </w:rPr>
      </w:pPr>
      <w:bookmarkStart w:id="6" w:name="_Hlk196988026"/>
      <w:r>
        <w:t xml:space="preserve">10-50 millimetres of rainfall is expected in southern cropping areas including southern New South Wales, Victoria, and South Australia. </w:t>
      </w:r>
      <w:r w:rsidRPr="00F155D2">
        <w:rPr>
          <w:rFonts w:cs="Arial"/>
        </w:rPr>
        <w:t>If realised, this should provide sufficient moisture to support the germination of dry sown winter crops</w:t>
      </w:r>
      <w:r>
        <w:rPr>
          <w:rFonts w:cs="Arial"/>
        </w:rPr>
        <w:t xml:space="preserve"> in the southeast.</w:t>
      </w:r>
      <w:r w:rsidR="009B4E9B">
        <w:rPr>
          <w:rFonts w:cs="Arial"/>
        </w:rPr>
        <w:t xml:space="preserve"> </w:t>
      </w:r>
      <w:r w:rsidR="009B4E9B">
        <w:t>In Western Australia, 5-25 millimetres is forecast.</w:t>
      </w:r>
    </w:p>
    <w:p w14:paraId="2E95C618" w14:textId="18260C3F" w:rsidR="00CD0170" w:rsidRPr="0018571A" w:rsidRDefault="00CD0170" w:rsidP="00CD0170">
      <w:pPr>
        <w:pStyle w:val="ListParagraph"/>
        <w:numPr>
          <w:ilvl w:val="0"/>
          <w:numId w:val="4"/>
        </w:numPr>
        <w:spacing w:before="120" w:after="0"/>
        <w:ind w:left="357" w:hanging="357"/>
        <w:contextualSpacing w:val="0"/>
      </w:pPr>
      <w:r w:rsidRPr="0018571A">
        <w:t xml:space="preserve">Most of </w:t>
      </w:r>
      <w:r>
        <w:t xml:space="preserve">northern and eastern </w:t>
      </w:r>
      <w:r w:rsidRPr="0018571A">
        <w:t xml:space="preserve">Australia received average to above average </w:t>
      </w:r>
      <w:r w:rsidRPr="00C316A9">
        <w:t xml:space="preserve">rainfall over </w:t>
      </w:r>
      <w:r>
        <w:t>May</w:t>
      </w:r>
      <w:r w:rsidRPr="00C316A9">
        <w:t xml:space="preserve"> 2025</w:t>
      </w:r>
      <w:r w:rsidRPr="0018571A">
        <w:t xml:space="preserve">, </w:t>
      </w:r>
      <w:r w:rsidR="00D54E68">
        <w:t xml:space="preserve">while much of </w:t>
      </w:r>
      <w:r w:rsidR="00D54E68" w:rsidRPr="0018571A">
        <w:t>sout</w:t>
      </w:r>
      <w:r w:rsidR="00D54E68">
        <w:t>h</w:t>
      </w:r>
      <w:r w:rsidR="00D54E68" w:rsidRPr="0018571A">
        <w:t>ern Australia</w:t>
      </w:r>
      <w:r w:rsidRPr="0018571A">
        <w:t xml:space="preserve"> </w:t>
      </w:r>
      <w:r w:rsidR="00D77264">
        <w:t xml:space="preserve">recorded extremely low to </w:t>
      </w:r>
      <w:r w:rsidRPr="0018571A">
        <w:t>below average rainfall</w:t>
      </w:r>
      <w:r w:rsidR="00D77264">
        <w:t>.</w:t>
      </w:r>
    </w:p>
    <w:p w14:paraId="16A8AB27" w14:textId="5FB962EE" w:rsidR="00433C37" w:rsidRDefault="00197F85" w:rsidP="00C94456">
      <w:pPr>
        <w:pStyle w:val="ListParagraph"/>
        <w:numPr>
          <w:ilvl w:val="1"/>
          <w:numId w:val="4"/>
        </w:numPr>
        <w:spacing w:before="120" w:after="0" w:line="240" w:lineRule="auto"/>
        <w:ind w:left="782" w:hanging="357"/>
        <w:contextualSpacing w:val="0"/>
      </w:pPr>
      <w:r>
        <w:t>T</w:t>
      </w:r>
      <w:r w:rsidR="00975240" w:rsidRPr="00975240">
        <w:t xml:space="preserve">he lack of rainfall during May, would have meant that most early planted winter crops across South Australia, Victoria and parts Western Australia would have been sown dry and still awaiting sufficient rainfall to support germination and establishment. </w:t>
      </w:r>
    </w:p>
    <w:p w14:paraId="6D4E05D5" w14:textId="50257C99" w:rsidR="00197F85" w:rsidRPr="0018571A" w:rsidRDefault="000C48DC" w:rsidP="00C94456">
      <w:pPr>
        <w:pStyle w:val="ListParagraph"/>
        <w:numPr>
          <w:ilvl w:val="1"/>
          <w:numId w:val="4"/>
        </w:numPr>
        <w:spacing w:before="120" w:after="0" w:line="240" w:lineRule="auto"/>
        <w:ind w:left="782" w:hanging="357"/>
        <w:contextualSpacing w:val="0"/>
      </w:pPr>
      <w:r w:rsidRPr="000C48DC">
        <w:t>These very dry conditions coupled with little to no stored soil moisture is also likely to have discouraged some growers from committing to their full planting intentions, and lead to a change in the production mix away from canola to less input intensive crops like, wheat, barley and pulses.</w:t>
      </w:r>
    </w:p>
    <w:p w14:paraId="50757682" w14:textId="4D85581D" w:rsidR="009754D0" w:rsidRPr="009B4E9B" w:rsidRDefault="009754D0" w:rsidP="00CE4843">
      <w:pPr>
        <w:pStyle w:val="ListParagraph"/>
        <w:numPr>
          <w:ilvl w:val="0"/>
          <w:numId w:val="4"/>
        </w:numPr>
        <w:spacing w:before="120" w:after="0"/>
        <w:ind w:left="357" w:hanging="357"/>
        <w:contextualSpacing w:val="0"/>
      </w:pPr>
      <w:r w:rsidRPr="009B4E9B">
        <w:t xml:space="preserve">Pasture growth for the three months to </w:t>
      </w:r>
      <w:r w:rsidR="00642E09" w:rsidRPr="009B4E9B">
        <w:t>May</w:t>
      </w:r>
      <w:r w:rsidRPr="009B4E9B">
        <w:t xml:space="preserve"> 2025 has been mixed across Australia. </w:t>
      </w:r>
    </w:p>
    <w:p w14:paraId="5700BF2F" w14:textId="1346058C" w:rsidR="00972CDE" w:rsidRPr="00D12287" w:rsidRDefault="0046085E" w:rsidP="00C94456">
      <w:pPr>
        <w:pStyle w:val="ListParagraph"/>
        <w:numPr>
          <w:ilvl w:val="1"/>
          <w:numId w:val="4"/>
        </w:numPr>
        <w:spacing w:before="120" w:after="0" w:line="240" w:lineRule="auto"/>
        <w:ind w:left="782" w:hanging="357"/>
        <w:contextualSpacing w:val="0"/>
        <w:rPr>
          <w:rFonts w:cs="Calibri"/>
        </w:rPr>
      </w:pPr>
      <w:r>
        <w:rPr>
          <w:rFonts w:cs="Calibri"/>
        </w:rPr>
        <w:t>B</w:t>
      </w:r>
      <w:r w:rsidR="00972CDE" w:rsidRPr="00972CDE">
        <w:rPr>
          <w:rFonts w:cs="Calibri"/>
        </w:rPr>
        <w:t xml:space="preserve">elow average pasture growth </w:t>
      </w:r>
      <w:r w:rsidR="000C43F5">
        <w:t xml:space="preserve">across </w:t>
      </w:r>
      <w:r w:rsidR="000C43F5" w:rsidRPr="000C43F5">
        <w:t>large areas of Victoria, South Australia, Western Australia, south-eastern Queensland, and north-eastern and southern New South Wales</w:t>
      </w:r>
      <w:r w:rsidR="00972CDE" w:rsidRPr="00321A81">
        <w:t xml:space="preserve"> </w:t>
      </w:r>
      <w:r w:rsidR="00972CDE" w:rsidRPr="00972CDE">
        <w:rPr>
          <w:rFonts w:cs="Calibri"/>
        </w:rPr>
        <w:t xml:space="preserve">will likely see graziers in </w:t>
      </w:r>
      <w:r w:rsidR="00483822">
        <w:rPr>
          <w:rFonts w:cs="Calibri"/>
        </w:rPr>
        <w:t>these</w:t>
      </w:r>
      <w:r w:rsidR="00972CDE" w:rsidRPr="00972CDE">
        <w:rPr>
          <w:rFonts w:cs="Calibri"/>
        </w:rPr>
        <w:t xml:space="preserve"> regions actively destocking or </w:t>
      </w:r>
      <w:r w:rsidR="00C12FB8">
        <w:rPr>
          <w:rFonts w:cs="Calibri"/>
        </w:rPr>
        <w:t xml:space="preserve">becoming </w:t>
      </w:r>
      <w:r w:rsidR="00972CDE" w:rsidRPr="00972CDE">
        <w:rPr>
          <w:rFonts w:cs="Calibri"/>
        </w:rPr>
        <w:t>increasingly reliant on supplemental feed to maintain current stocking rates and production.</w:t>
      </w:r>
    </w:p>
    <w:bookmarkEnd w:id="4"/>
    <w:bookmarkEnd w:id="6"/>
    <w:p w14:paraId="364EB3F2" w14:textId="3AFBAB0A" w:rsidR="00A17B9E" w:rsidRPr="00B4507B" w:rsidRDefault="00B94FE7" w:rsidP="00B4507B">
      <w:pPr>
        <w:pStyle w:val="ListParagraph"/>
        <w:numPr>
          <w:ilvl w:val="0"/>
          <w:numId w:val="4"/>
        </w:numPr>
        <w:spacing w:before="120" w:after="0"/>
        <w:ind w:left="357" w:hanging="357"/>
        <w:contextualSpacing w:val="0"/>
      </w:pPr>
      <w:r w:rsidRPr="00B94FE7">
        <w:t>Water storage levels in the Murray-Darling Basin (MDB) increased by 135 gigalitres (GL) between 29 May 2025 and 5 June 2025. The current volume of water held in storages is 12,517 GL, equivalent to 56% of total storage capacity. This is 26% or 4,422 GL less than at the same time last year</w:t>
      </w:r>
      <w:r w:rsidR="00D37C4F" w:rsidRPr="00B4507B">
        <w:t xml:space="preserve">. Water storage data is sourced from the </w:t>
      </w:r>
      <w:r w:rsidR="00A17B9E" w:rsidRPr="00B4507B">
        <w:t xml:space="preserve">Bureau of Meteorology. </w:t>
      </w:r>
    </w:p>
    <w:p w14:paraId="045A1AA4" w14:textId="1BD24830" w:rsidR="00A17B9E" w:rsidRPr="00B4507B" w:rsidRDefault="00C903ED" w:rsidP="00B4507B">
      <w:pPr>
        <w:pStyle w:val="ListParagraph"/>
        <w:numPr>
          <w:ilvl w:val="0"/>
          <w:numId w:val="4"/>
        </w:numPr>
        <w:spacing w:before="120" w:after="0"/>
        <w:ind w:left="357" w:hanging="357"/>
        <w:contextualSpacing w:val="0"/>
      </w:pPr>
      <w:r w:rsidRPr="00C903ED">
        <w:t>Allocation prices in the Victorian Murray below the Barmah Choke decreased from $291 on 29</w:t>
      </w:r>
      <w:r w:rsidR="009D61E7">
        <w:t> </w:t>
      </w:r>
      <w:r w:rsidRPr="00C903ED">
        <w:t xml:space="preserve">May </w:t>
      </w:r>
      <w:r w:rsidR="000204B8">
        <w:t>2025</w:t>
      </w:r>
      <w:r w:rsidRPr="00C903ED">
        <w:t xml:space="preserve"> to $290 on 5 June</w:t>
      </w:r>
      <w:r w:rsidR="000204B8">
        <w:t xml:space="preserve"> 2025</w:t>
      </w:r>
      <w:r w:rsidRPr="00C903ED">
        <w:t>. Trade from the Goulburn to the Murray is closed. Trade downstream through the Barmah Choke is closed. Trade from the Murrumbidgee to the Murray is open</w:t>
      </w:r>
      <w:r w:rsidR="00EC647E" w:rsidRPr="00B4507B">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0745D42C"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7D7D80">
        <w:rPr>
          <w:rFonts w:ascii="Calibri" w:hAnsi="Calibri" w:cs="Arial"/>
          <w:sz w:val="22"/>
          <w:szCs w:val="22"/>
        </w:rPr>
        <w:t>4 June</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864C22">
        <w:rPr>
          <w:rFonts w:ascii="Calibri" w:hAnsi="Calibri" w:cs="Arial"/>
          <w:b/>
          <w:bCs/>
          <w:sz w:val="22"/>
          <w:szCs w:val="22"/>
        </w:rPr>
        <w:t xml:space="preserve">cold fronts and </w:t>
      </w:r>
      <w:proofErr w:type="gramStart"/>
      <w:r w:rsidR="00864C22">
        <w:rPr>
          <w:rFonts w:ascii="Calibri" w:hAnsi="Calibri" w:cs="Arial"/>
          <w:b/>
          <w:bCs/>
          <w:sz w:val="22"/>
          <w:szCs w:val="22"/>
        </w:rPr>
        <w:t>low pressure</w:t>
      </w:r>
      <w:proofErr w:type="gramEnd"/>
      <w:r w:rsidR="00864C22">
        <w:rPr>
          <w:rFonts w:ascii="Calibri" w:hAnsi="Calibri" w:cs="Arial"/>
          <w:b/>
          <w:bCs/>
          <w:sz w:val="22"/>
          <w:szCs w:val="22"/>
        </w:rPr>
        <w:t xml:space="preserve"> systems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1D42FE">
        <w:rPr>
          <w:rFonts w:ascii="Calibri" w:hAnsi="Calibri" w:cs="Arial"/>
          <w:sz w:val="22"/>
          <w:szCs w:val="22"/>
        </w:rPr>
        <w:t>parts</w:t>
      </w:r>
      <w:r w:rsidR="00A1193C">
        <w:rPr>
          <w:rFonts w:ascii="Calibri" w:hAnsi="Calibri" w:cs="Arial"/>
          <w:sz w:val="22"/>
          <w:szCs w:val="22"/>
        </w:rPr>
        <w:t xml:space="preserve"> of </w:t>
      </w:r>
      <w:r w:rsidR="00864C22">
        <w:rPr>
          <w:rFonts w:ascii="Calibri" w:hAnsi="Calibri" w:cs="Arial"/>
          <w:sz w:val="22"/>
          <w:szCs w:val="22"/>
        </w:rPr>
        <w:t>western and eastern</w:t>
      </w:r>
      <w:r w:rsidR="00323A77">
        <w:rPr>
          <w:rFonts w:ascii="Calibri" w:hAnsi="Calibri" w:cs="Arial"/>
          <w:sz w:val="22"/>
          <w:szCs w:val="22"/>
        </w:rPr>
        <w:t xml:space="preserve"> </w:t>
      </w:r>
      <w:r w:rsidR="00864C22">
        <w:rPr>
          <w:rFonts w:ascii="Calibri" w:hAnsi="Calibri" w:cs="Arial"/>
          <w:sz w:val="22"/>
          <w:szCs w:val="22"/>
        </w:rPr>
        <w:t>Australia</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314890">
        <w:rPr>
          <w:rFonts w:ascii="Calibri" w:hAnsi="Calibri" w:cs="Arial"/>
          <w:sz w:val="22"/>
          <w:szCs w:val="22"/>
        </w:rPr>
        <w:t>south</w:t>
      </w:r>
      <w:r w:rsidR="006B7BFF">
        <w:rPr>
          <w:rFonts w:ascii="Calibri" w:hAnsi="Calibri" w:cs="Arial"/>
          <w:sz w:val="22"/>
          <w:szCs w:val="22"/>
        </w:rPr>
        <w:t>eastern</w:t>
      </w:r>
      <w:r w:rsidR="006D79B6">
        <w:rPr>
          <w:rFonts w:ascii="Calibri" w:hAnsi="Calibri" w:cs="Arial"/>
          <w:sz w:val="22"/>
          <w:szCs w:val="22"/>
        </w:rPr>
        <w:t xml:space="preserve"> </w:t>
      </w:r>
      <w:r w:rsidR="006F71F1">
        <w:rPr>
          <w:rFonts w:ascii="Calibri" w:hAnsi="Calibri" w:cs="Arial"/>
          <w:sz w:val="22"/>
          <w:szCs w:val="22"/>
        </w:rPr>
        <w:t>Australia</w:t>
      </w:r>
      <w:r w:rsidR="0012512F">
        <w:rPr>
          <w:rFonts w:ascii="Calibri" w:hAnsi="Calibri" w:cs="Arial"/>
          <w:sz w:val="22"/>
          <w:szCs w:val="22"/>
        </w:rPr>
        <w:t xml:space="preserve"> largely dry.</w:t>
      </w:r>
    </w:p>
    <w:p w14:paraId="7B3CC40F" w14:textId="70A7CDAA" w:rsidR="008E277F" w:rsidRDefault="003F083B" w:rsidP="003404AE">
      <w:pPr>
        <w:pStyle w:val="ListParagraph"/>
        <w:numPr>
          <w:ilvl w:val="0"/>
          <w:numId w:val="4"/>
        </w:numPr>
        <w:spacing w:before="120" w:after="0"/>
        <w:ind w:left="357" w:hanging="357"/>
      </w:pPr>
      <w:r>
        <w:t>Between</w:t>
      </w:r>
      <w:r w:rsidR="00517A03">
        <w:t xml:space="preserve"> 5-100 </w:t>
      </w:r>
      <w:r w:rsidR="003404AE">
        <w:t>millimetres</w:t>
      </w:r>
      <w:r w:rsidR="00517A03">
        <w:t xml:space="preserve"> of rainfall was recorded across </w:t>
      </w:r>
      <w:r w:rsidR="006B7BFF">
        <w:t>parts of Western Australia and eastern Queensland</w:t>
      </w:r>
      <w:r w:rsidR="00697F29">
        <w:t>.</w:t>
      </w:r>
    </w:p>
    <w:p w14:paraId="1DC8D80A" w14:textId="7C1CB203" w:rsidR="003404AE" w:rsidRDefault="00697F29" w:rsidP="003404AE">
      <w:pPr>
        <w:pStyle w:val="ListParagraph"/>
        <w:numPr>
          <w:ilvl w:val="0"/>
          <w:numId w:val="4"/>
        </w:numPr>
        <w:spacing w:before="120" w:after="0"/>
        <w:ind w:left="357" w:hanging="357"/>
      </w:pPr>
      <w:r>
        <w:t xml:space="preserve">In northern New South Wales and Tasmania, </w:t>
      </w:r>
      <w:r w:rsidR="005A1B0D">
        <w:t>falls of between 5-50 millimetres were observed.</w:t>
      </w:r>
    </w:p>
    <w:p w14:paraId="530281A4" w14:textId="1D0F304D" w:rsidR="00253528" w:rsidRPr="006B4D0F" w:rsidRDefault="005A1B0D" w:rsidP="003404AE">
      <w:pPr>
        <w:pStyle w:val="ListParagraph"/>
        <w:numPr>
          <w:ilvl w:val="0"/>
          <w:numId w:val="4"/>
        </w:numPr>
        <w:spacing w:before="120" w:after="0"/>
        <w:ind w:left="357" w:hanging="357"/>
      </w:pPr>
      <w:r>
        <w:t xml:space="preserve">Southern, </w:t>
      </w:r>
      <w:r w:rsidR="007307A4">
        <w:t>central and northern regions</w:t>
      </w:r>
      <w:r w:rsidR="00404C27">
        <w:t xml:space="preserve"> of the country</w:t>
      </w:r>
      <w:r w:rsidR="007307A4">
        <w:t xml:space="preserve"> </w:t>
      </w:r>
      <w:r w:rsidR="00253528">
        <w:t xml:space="preserve">received little to no rainfall over the period. </w:t>
      </w:r>
    </w:p>
    <w:p w14:paraId="5BE74248" w14:textId="689A51A5" w:rsidR="004821FD" w:rsidRPr="00B871B1" w:rsidRDefault="00B93C04" w:rsidP="00B871B1">
      <w:pPr>
        <w:spacing w:before="120" w:line="276" w:lineRule="auto"/>
        <w:rPr>
          <w:rFonts w:ascii="Calibri" w:hAnsi="Calibri" w:cs="Arial"/>
          <w:sz w:val="22"/>
          <w:szCs w:val="22"/>
        </w:rPr>
      </w:pPr>
      <w:r>
        <w:rPr>
          <w:rFonts w:ascii="Calibri" w:hAnsi="Calibri" w:cs="Arial"/>
          <w:sz w:val="22"/>
          <w:szCs w:val="22"/>
        </w:rPr>
        <w:t>Rainfall was record</w:t>
      </w:r>
      <w:r w:rsidR="000C40E7">
        <w:rPr>
          <w:rFonts w:ascii="Calibri" w:hAnsi="Calibri" w:cs="Arial"/>
          <w:sz w:val="22"/>
          <w:szCs w:val="22"/>
        </w:rPr>
        <w:t>ed</w:t>
      </w:r>
      <w:r>
        <w:rPr>
          <w:rFonts w:ascii="Calibri" w:hAnsi="Calibri" w:cs="Arial"/>
          <w:sz w:val="22"/>
          <w:szCs w:val="22"/>
        </w:rPr>
        <w:t xml:space="preserve"> across </w:t>
      </w:r>
      <w:r w:rsidR="000B6863">
        <w:rPr>
          <w:rFonts w:ascii="Calibri" w:hAnsi="Calibri" w:cs="Arial"/>
          <w:sz w:val="22"/>
          <w:szCs w:val="22"/>
        </w:rPr>
        <w:t>c</w:t>
      </w:r>
      <w:r w:rsidR="000B6863" w:rsidRPr="00E9294D">
        <w:rPr>
          <w:rFonts w:ascii="Calibri" w:hAnsi="Calibri" w:cs="Arial"/>
          <w:sz w:val="22"/>
          <w:szCs w:val="22"/>
        </w:rPr>
        <w:t xml:space="preserve">ropping regions </w:t>
      </w:r>
      <w:r w:rsidR="000B6863">
        <w:rPr>
          <w:rFonts w:ascii="Calibri" w:hAnsi="Calibri" w:cs="Arial"/>
          <w:sz w:val="22"/>
          <w:szCs w:val="22"/>
        </w:rPr>
        <w:t xml:space="preserve">in the west and </w:t>
      </w:r>
      <w:r w:rsidR="008937C3">
        <w:rPr>
          <w:rFonts w:ascii="Calibri" w:hAnsi="Calibri" w:cs="Arial"/>
          <w:sz w:val="22"/>
          <w:szCs w:val="22"/>
        </w:rPr>
        <w:t>north</w:t>
      </w:r>
      <w:r w:rsidR="000B6863">
        <w:rPr>
          <w:rFonts w:ascii="Calibri" w:hAnsi="Calibri" w:cs="Arial"/>
          <w:sz w:val="22"/>
          <w:szCs w:val="22"/>
        </w:rPr>
        <w:t>east</w:t>
      </w:r>
      <w:r w:rsidR="008937C3">
        <w:rPr>
          <w:rFonts w:ascii="Calibri" w:hAnsi="Calibri" w:cs="Arial"/>
          <w:sz w:val="22"/>
          <w:szCs w:val="22"/>
        </w:rPr>
        <w:t xml:space="preserve">, while </w:t>
      </w:r>
      <w:r w:rsidR="00506A1A">
        <w:rPr>
          <w:rFonts w:ascii="Calibri" w:hAnsi="Calibri" w:cs="Arial"/>
          <w:sz w:val="22"/>
          <w:szCs w:val="22"/>
        </w:rPr>
        <w:t>south</w:t>
      </w:r>
      <w:r w:rsidR="00D90904">
        <w:rPr>
          <w:rFonts w:ascii="Calibri" w:hAnsi="Calibri" w:cs="Arial"/>
          <w:sz w:val="22"/>
          <w:szCs w:val="22"/>
        </w:rPr>
        <w:t>-east</w:t>
      </w:r>
      <w:r w:rsidR="00506A1A">
        <w:rPr>
          <w:rFonts w:ascii="Calibri" w:hAnsi="Calibri" w:cs="Arial"/>
          <w:sz w:val="22"/>
          <w:szCs w:val="22"/>
        </w:rPr>
        <w:t xml:space="preserve">ern areas </w:t>
      </w:r>
      <w:r w:rsidR="00D90904">
        <w:rPr>
          <w:rFonts w:ascii="Calibri" w:hAnsi="Calibri" w:cs="Arial"/>
          <w:sz w:val="22"/>
          <w:szCs w:val="22"/>
        </w:rPr>
        <w:t xml:space="preserve">remained dry </w:t>
      </w:r>
      <w:r w:rsidR="00EC39A9" w:rsidRPr="00E9294D">
        <w:rPr>
          <w:rFonts w:ascii="Calibri" w:hAnsi="Calibri" w:cs="Arial"/>
          <w:sz w:val="22"/>
          <w:szCs w:val="22"/>
        </w:rPr>
        <w:t xml:space="preserve">in the week ending </w:t>
      </w:r>
      <w:r w:rsidR="001254ED">
        <w:rPr>
          <w:rFonts w:ascii="Calibri" w:hAnsi="Calibri" w:cs="Arial"/>
          <w:sz w:val="22"/>
          <w:szCs w:val="22"/>
        </w:rPr>
        <w:t>4 June</w:t>
      </w:r>
      <w:r w:rsidR="00FA4235">
        <w:rPr>
          <w:rFonts w:ascii="Calibri" w:hAnsi="Calibri" w:cs="Arial"/>
          <w:sz w:val="22"/>
          <w:szCs w:val="22"/>
        </w:rPr>
        <w:t> </w:t>
      </w:r>
      <w:r w:rsidR="00EC39A9" w:rsidRPr="00E9294D">
        <w:rPr>
          <w:rFonts w:ascii="Calibri" w:hAnsi="Calibri" w:cs="Arial"/>
          <w:sz w:val="22"/>
          <w:szCs w:val="22"/>
        </w:rPr>
        <w:t>2025</w:t>
      </w:r>
      <w:r w:rsidR="004821FD">
        <w:rPr>
          <w:rFonts w:ascii="Calibri" w:hAnsi="Calibri" w:cs="Arial"/>
          <w:sz w:val="22"/>
          <w:szCs w:val="22"/>
        </w:rPr>
        <w:t>.</w:t>
      </w:r>
    </w:p>
    <w:p w14:paraId="1A30BCD5" w14:textId="18E740CF" w:rsidR="009D2E9E" w:rsidRDefault="001849EC" w:rsidP="00D06D2E">
      <w:pPr>
        <w:pStyle w:val="ListParagraph"/>
        <w:numPr>
          <w:ilvl w:val="0"/>
          <w:numId w:val="4"/>
        </w:numPr>
        <w:spacing w:before="120" w:after="0"/>
        <w:ind w:left="357" w:hanging="357"/>
        <w:contextualSpacing w:val="0"/>
      </w:pPr>
      <w:r>
        <w:t>Rainfall totals</w:t>
      </w:r>
      <w:r w:rsidR="00D90904">
        <w:t xml:space="preserve"> of</w:t>
      </w:r>
      <w:r>
        <w:t xml:space="preserve"> </w:t>
      </w:r>
      <w:r w:rsidR="00A94C9C">
        <w:t>between 5-</w:t>
      </w:r>
      <w:r w:rsidR="00A232ED">
        <w:t>100</w:t>
      </w:r>
      <w:r>
        <w:t xml:space="preserve"> millimetres occurred over much of </w:t>
      </w:r>
      <w:r w:rsidR="00801618">
        <w:t>Queensland and Western Australia</w:t>
      </w:r>
      <w:r w:rsidR="00A232ED">
        <w:t xml:space="preserve">, while </w:t>
      </w:r>
      <w:r w:rsidR="00FC5D8C">
        <w:t xml:space="preserve">much of </w:t>
      </w:r>
      <w:r w:rsidR="00A232ED">
        <w:t>northern New South Wales saw 5-50 millimetres.</w:t>
      </w:r>
    </w:p>
    <w:p w14:paraId="78EB46BB" w14:textId="7AD0D9D7" w:rsidR="002D0B33" w:rsidRDefault="00951D46" w:rsidP="00D06D2E">
      <w:pPr>
        <w:pStyle w:val="ListParagraph"/>
        <w:numPr>
          <w:ilvl w:val="0"/>
          <w:numId w:val="4"/>
        </w:numPr>
        <w:spacing w:before="120" w:after="0"/>
        <w:ind w:left="357" w:hanging="357"/>
        <w:contextualSpacing w:val="0"/>
      </w:pPr>
      <w:r>
        <w:t xml:space="preserve">In remaining southern </w:t>
      </w:r>
      <w:r w:rsidR="008B5027">
        <w:t xml:space="preserve">cropping </w:t>
      </w:r>
      <w:r>
        <w:t xml:space="preserve">regions, including </w:t>
      </w:r>
      <w:r w:rsidR="003613BD">
        <w:t>southern New South Wales, Victoria and South Australia</w:t>
      </w:r>
      <w:r>
        <w:t xml:space="preserve">, </w:t>
      </w:r>
      <w:r w:rsidR="008B5027">
        <w:t>little to no rainfall was recorded</w:t>
      </w:r>
      <w:r w:rsidR="00250B5E">
        <w:t xml:space="preserve">. </w:t>
      </w:r>
    </w:p>
    <w:p w14:paraId="41923418" w14:textId="394208F6" w:rsidR="004821FD" w:rsidRPr="00536213" w:rsidRDefault="00D90A52" w:rsidP="009D2E9E">
      <w:pPr>
        <w:pStyle w:val="ListParagraph"/>
        <w:numPr>
          <w:ilvl w:val="0"/>
          <w:numId w:val="4"/>
        </w:numPr>
        <w:spacing w:before="120" w:after="0"/>
        <w:ind w:left="357" w:hanging="357"/>
        <w:contextualSpacing w:val="0"/>
      </w:pPr>
      <w:r>
        <w:t>Low</w:t>
      </w:r>
      <w:r w:rsidR="00B871B1" w:rsidRPr="00536213">
        <w:t xml:space="preserve"> rainfall in the recent week will </w:t>
      </w:r>
      <w:r w:rsidR="00B871B1">
        <w:t xml:space="preserve">continue to </w:t>
      </w:r>
      <w:r w:rsidR="00B871B1" w:rsidRPr="00536213">
        <w:t xml:space="preserve">delay </w:t>
      </w:r>
      <w:r w:rsidR="00B871B1">
        <w:t xml:space="preserve">the </w:t>
      </w:r>
      <w:r w:rsidR="00B871B1" w:rsidRPr="00536213">
        <w:t xml:space="preserve">germination of dry sown winter crops in areas </w:t>
      </w:r>
      <w:r w:rsidR="00B871B1">
        <w:t xml:space="preserve">of south-eastern Australia </w:t>
      </w:r>
      <w:r w:rsidR="00B871B1" w:rsidRPr="00536213">
        <w:t xml:space="preserve">where upper layer soil moisture is low. </w:t>
      </w:r>
    </w:p>
    <w:p w14:paraId="0ACA8A80" w14:textId="67022FDB"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DE19F0">
        <w:rPr>
          <w:rFonts w:cs="Calibri"/>
          <w:i w:val="0"/>
          <w:color w:val="auto"/>
          <w:sz w:val="22"/>
          <w:szCs w:val="22"/>
        </w:rPr>
        <w:t>4 June</w:t>
      </w:r>
      <w:r w:rsidR="006E650A">
        <w:rPr>
          <w:rFonts w:cs="Calibri"/>
          <w:i w:val="0"/>
          <w:color w:val="auto"/>
          <w:sz w:val="22"/>
          <w:szCs w:val="22"/>
        </w:rPr>
        <w:t xml:space="preserve"> </w:t>
      </w:r>
      <w:r w:rsidR="002D0F5A">
        <w:rPr>
          <w:rFonts w:cs="Calibri"/>
          <w:i w:val="0"/>
          <w:color w:val="auto"/>
          <w:sz w:val="22"/>
          <w:szCs w:val="22"/>
        </w:rPr>
        <w:t>2025</w:t>
      </w:r>
    </w:p>
    <w:p w14:paraId="1730191C" w14:textId="4C7EEC72" w:rsidR="00801384" w:rsidRPr="00A50940" w:rsidRDefault="00DE19F0" w:rsidP="00801384">
      <w:pPr>
        <w:jc w:val="center"/>
        <w:rPr>
          <w:i/>
        </w:rPr>
      </w:pPr>
      <w:r>
        <w:rPr>
          <w:noProof/>
        </w:rPr>
        <w:drawing>
          <wp:inline distT="0" distB="0" distL="0" distR="0" wp14:anchorId="3C41A81B" wp14:editId="213CD8E6">
            <wp:extent cx="5731510" cy="3912235"/>
            <wp:effectExtent l="0" t="0" r="2540" b="0"/>
            <wp:docPr id="1372733179"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33179" name="Picture 1" descr="A map of australia with different colored lines&#10;&#10;AI-generated content may be incorrect."/>
                    <pic:cNvPicPr/>
                  </pic:nvPicPr>
                  <pic:blipFill>
                    <a:blip r:embed="rId12"/>
                    <a:stretch>
                      <a:fillRect/>
                    </a:stretch>
                  </pic:blipFill>
                  <pic:spPr>
                    <a:xfrm>
                      <a:off x="0" y="0"/>
                      <a:ext cx="5731510" cy="3912235"/>
                    </a:xfrm>
                    <a:prstGeom prst="rect">
                      <a:avLst/>
                    </a:prstGeom>
                  </pic:spPr>
                </pic:pic>
              </a:graphicData>
            </a:graphic>
          </wp:inline>
        </w:drawing>
      </w:r>
    </w:p>
    <w:p w14:paraId="2B3FFB06" w14:textId="3A3443A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7060C">
        <w:rPr>
          <w:rFonts w:ascii="Calibri" w:hAnsi="Calibri" w:cs="Calibri"/>
          <w:color w:val="000000"/>
          <w:sz w:val="12"/>
          <w:szCs w:val="12"/>
        </w:rPr>
        <w:t>4</w:t>
      </w:r>
      <w:r w:rsidR="003F022E">
        <w:rPr>
          <w:rFonts w:ascii="Calibri" w:hAnsi="Calibri" w:cs="Calibri"/>
          <w:color w:val="000000"/>
          <w:sz w:val="12"/>
          <w:szCs w:val="12"/>
        </w:rPr>
        <w:t>/</w:t>
      </w:r>
      <w:r w:rsidR="0017060C">
        <w:rPr>
          <w:rFonts w:ascii="Calibri" w:hAnsi="Calibri" w:cs="Calibri"/>
          <w:color w:val="000000"/>
          <w:sz w:val="12"/>
          <w:szCs w:val="12"/>
        </w:rPr>
        <w:t>6</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30F43958"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CB5D75">
        <w:rPr>
          <w:rFonts w:ascii="Calibri" w:hAnsi="Calibri" w:cs="Arial"/>
          <w:sz w:val="22"/>
          <w:szCs w:val="22"/>
        </w:rPr>
        <w:t>12</w:t>
      </w:r>
      <w:r w:rsidR="00CC5A9D">
        <w:rPr>
          <w:rFonts w:ascii="Calibri" w:hAnsi="Calibri" w:cs="Arial"/>
          <w:sz w:val="22"/>
          <w:szCs w:val="22"/>
        </w:rPr>
        <w:t xml:space="preserve"> June</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607333">
        <w:rPr>
          <w:rFonts w:ascii="Calibri" w:hAnsi="Calibri" w:cs="Arial"/>
          <w:b/>
          <w:sz w:val="22"/>
          <w:szCs w:val="22"/>
        </w:rPr>
        <w:t xml:space="preserve">and cold fronts </w:t>
      </w:r>
      <w:r w:rsidR="002F4F2C">
        <w:rPr>
          <w:rFonts w:ascii="Calibri" w:hAnsi="Calibri" w:cs="Arial"/>
          <w:bCs/>
          <w:sz w:val="22"/>
          <w:szCs w:val="22"/>
        </w:rPr>
        <w:t>are expected to bring rainfall to</w:t>
      </w:r>
      <w:r w:rsidR="00D476D5">
        <w:rPr>
          <w:rFonts w:ascii="Calibri" w:hAnsi="Calibri" w:cs="Arial"/>
          <w:bCs/>
          <w:sz w:val="22"/>
          <w:szCs w:val="22"/>
        </w:rPr>
        <w:t xml:space="preserve"> parts </w:t>
      </w:r>
      <w:r w:rsidR="00CB5D75">
        <w:rPr>
          <w:rFonts w:ascii="Calibri" w:hAnsi="Calibri" w:cs="Arial"/>
          <w:bCs/>
          <w:sz w:val="22"/>
          <w:szCs w:val="22"/>
        </w:rPr>
        <w:t>of</w:t>
      </w:r>
      <w:r w:rsidR="006C28EB">
        <w:rPr>
          <w:rFonts w:ascii="Calibri" w:hAnsi="Calibri" w:cs="Arial"/>
          <w:bCs/>
          <w:sz w:val="22"/>
          <w:szCs w:val="22"/>
        </w:rPr>
        <w:t xml:space="preserve"> </w:t>
      </w:r>
      <w:r w:rsidR="00393250">
        <w:rPr>
          <w:rFonts w:ascii="Calibri" w:hAnsi="Calibri" w:cs="Arial"/>
          <w:bCs/>
          <w:sz w:val="22"/>
          <w:szCs w:val="22"/>
        </w:rPr>
        <w:t xml:space="preserve">southern </w:t>
      </w:r>
      <w:r w:rsidR="002F4F2C">
        <w:rPr>
          <w:rFonts w:ascii="Calibri" w:hAnsi="Calibri" w:cs="Arial"/>
          <w:bCs/>
          <w:sz w:val="22"/>
          <w:szCs w:val="22"/>
        </w:rPr>
        <w:t>Australia</w:t>
      </w:r>
      <w:r w:rsidR="008741D3">
        <w:rPr>
          <w:rFonts w:ascii="Calibri" w:hAnsi="Calibri" w:cs="Arial"/>
          <w:bCs/>
          <w:sz w:val="22"/>
          <w:szCs w:val="22"/>
        </w:rPr>
        <w:t>.</w:t>
      </w:r>
    </w:p>
    <w:p w14:paraId="49332FF0" w14:textId="079C1D4F" w:rsidR="00A23044" w:rsidRDefault="009412F8" w:rsidP="00F22F95">
      <w:pPr>
        <w:pStyle w:val="ListParagraph"/>
        <w:numPr>
          <w:ilvl w:val="0"/>
          <w:numId w:val="4"/>
        </w:numPr>
        <w:spacing w:before="120" w:after="0"/>
        <w:ind w:left="357" w:hanging="357"/>
        <w:rPr>
          <w:rFonts w:cs="Arial"/>
        </w:rPr>
      </w:pPr>
      <w:r>
        <w:rPr>
          <w:rFonts w:cs="Arial"/>
        </w:rPr>
        <w:t>Large areas of Victora and southern New South Wales</w:t>
      </w:r>
      <w:r w:rsidR="00DE24BC">
        <w:rPr>
          <w:rFonts w:cs="Arial"/>
        </w:rPr>
        <w:t xml:space="preserve"> </w:t>
      </w:r>
      <w:r w:rsidR="005E07B3">
        <w:rPr>
          <w:rFonts w:cs="Arial"/>
        </w:rPr>
        <w:t xml:space="preserve">are expected to see </w:t>
      </w:r>
      <w:r w:rsidR="00CE4843">
        <w:rPr>
          <w:rFonts w:cs="Arial"/>
        </w:rPr>
        <w:t>15-50</w:t>
      </w:r>
      <w:r w:rsidR="005E07B3">
        <w:rPr>
          <w:rFonts w:cs="Arial"/>
        </w:rPr>
        <w:t xml:space="preserve"> millimetres of rainfall</w:t>
      </w:r>
      <w:r w:rsidR="00CE4843">
        <w:rPr>
          <w:rFonts w:cs="Arial"/>
        </w:rPr>
        <w:t>, with some regions too see falls of up to 100 millimetres</w:t>
      </w:r>
      <w:r w:rsidR="00055E5A">
        <w:rPr>
          <w:rFonts w:cs="Arial"/>
        </w:rPr>
        <w:t xml:space="preserve">, while Tasmania is forecast to see </w:t>
      </w:r>
      <w:r w:rsidR="008C2D4B">
        <w:rPr>
          <w:rFonts w:cs="Arial"/>
        </w:rPr>
        <w:t>25</w:t>
      </w:r>
      <w:r w:rsidR="00055E5A">
        <w:rPr>
          <w:rFonts w:cs="Arial"/>
        </w:rPr>
        <w:t>-100 millimetres.</w:t>
      </w:r>
    </w:p>
    <w:p w14:paraId="53ABC9FF" w14:textId="71938945" w:rsidR="009A17E5" w:rsidRDefault="00AB5CA4" w:rsidP="009A17E5">
      <w:pPr>
        <w:pStyle w:val="ListParagraph"/>
        <w:numPr>
          <w:ilvl w:val="1"/>
          <w:numId w:val="4"/>
        </w:numPr>
        <w:spacing w:before="120" w:after="0"/>
        <w:rPr>
          <w:rFonts w:cs="Arial"/>
        </w:rPr>
      </w:pPr>
      <w:r>
        <w:rPr>
          <w:rFonts w:cs="Arial"/>
        </w:rPr>
        <w:t>Meanwhile</w:t>
      </w:r>
      <w:r w:rsidR="00404F3D">
        <w:rPr>
          <w:rFonts w:cs="Arial"/>
        </w:rPr>
        <w:t xml:space="preserve">, </w:t>
      </w:r>
      <w:r w:rsidR="007A29F4">
        <w:rPr>
          <w:rFonts w:cs="Arial"/>
        </w:rPr>
        <w:t>southern regions of Western Australia and South Australia are forecast to see 10-50 millimetres.</w:t>
      </w:r>
    </w:p>
    <w:p w14:paraId="4B9A2487" w14:textId="7888F5C5"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w:t>
      </w:r>
      <w:proofErr w:type="gramStart"/>
      <w:r>
        <w:rPr>
          <w:rFonts w:cs="Arial"/>
        </w:rPr>
        <w:t>keep</w:t>
      </w:r>
      <w:r w:rsidR="001E0959">
        <w:rPr>
          <w:rFonts w:cs="Arial"/>
        </w:rPr>
        <w:t xml:space="preserve"> </w:t>
      </w:r>
      <w:r w:rsidR="0031432A">
        <w:rPr>
          <w:rFonts w:cs="Arial"/>
        </w:rPr>
        <w:t xml:space="preserve"> the</w:t>
      </w:r>
      <w:proofErr w:type="gramEnd"/>
      <w:r w:rsidR="007A29F4">
        <w:rPr>
          <w:rFonts w:cs="Arial"/>
        </w:rPr>
        <w:t xml:space="preserve"> northern</w:t>
      </w:r>
      <w:r w:rsidR="0031432A">
        <w:rPr>
          <w:rFonts w:cs="Arial"/>
        </w:rPr>
        <w:t xml:space="preserve"> two-thirds </w:t>
      </w:r>
      <w:r w:rsidR="00C7020F">
        <w:rPr>
          <w:rFonts w:cs="Arial"/>
        </w:rPr>
        <w:t>of</w:t>
      </w:r>
      <w:r w:rsidR="008845FA">
        <w:rPr>
          <w:rFonts w:cs="Arial"/>
        </w:rPr>
        <w:t xml:space="preserve"> </w:t>
      </w:r>
      <w:r w:rsidR="001E0959">
        <w:rPr>
          <w:rFonts w:cs="Arial"/>
        </w:rPr>
        <w:t xml:space="preserve">Australia </w:t>
      </w:r>
      <w:r w:rsidR="00D463EB">
        <w:rPr>
          <w:rFonts w:cs="Arial"/>
        </w:rPr>
        <w:t xml:space="preserve">relatively </w:t>
      </w:r>
      <w:r>
        <w:rPr>
          <w:rFonts w:cs="Arial"/>
        </w:rPr>
        <w:t>dry</w:t>
      </w:r>
      <w:r w:rsidR="009B76F4">
        <w:rPr>
          <w:rFonts w:cs="Arial"/>
        </w:rPr>
        <w:t>.</w:t>
      </w:r>
    </w:p>
    <w:p w14:paraId="2FBE9C6B" w14:textId="77777777" w:rsidR="00F155D2" w:rsidRPr="00F155D2" w:rsidRDefault="00F155D2" w:rsidP="00F155D2">
      <w:pPr>
        <w:spacing w:before="120" w:line="276" w:lineRule="auto"/>
        <w:rPr>
          <w:rFonts w:ascii="Calibri" w:hAnsi="Calibri" w:cs="Arial"/>
          <w:sz w:val="22"/>
          <w:szCs w:val="22"/>
        </w:rPr>
      </w:pPr>
      <w:r w:rsidRPr="00F155D2">
        <w:rPr>
          <w:rFonts w:ascii="Calibri" w:hAnsi="Calibri" w:cs="Arial"/>
          <w:sz w:val="22"/>
          <w:szCs w:val="22"/>
        </w:rPr>
        <w:t>Timely rainfall is expected across most southern cropping regions over the coming week.</w:t>
      </w:r>
    </w:p>
    <w:p w14:paraId="568B3EDC" w14:textId="0B1D0A43" w:rsidR="00F155D2" w:rsidRPr="009B4E9B" w:rsidRDefault="00F155D2" w:rsidP="009B4E9B">
      <w:pPr>
        <w:pStyle w:val="ListParagraph"/>
        <w:numPr>
          <w:ilvl w:val="0"/>
          <w:numId w:val="4"/>
        </w:numPr>
        <w:spacing w:before="120" w:after="0"/>
        <w:ind w:left="357" w:hanging="357"/>
        <w:rPr>
          <w:rFonts w:cs="Arial"/>
        </w:rPr>
      </w:pPr>
      <w:r w:rsidRPr="009B4E9B">
        <w:rPr>
          <w:rFonts w:asciiTheme="minorHAnsi" w:hAnsiTheme="minorHAnsi" w:cstheme="minorBidi"/>
        </w:rPr>
        <w:t xml:space="preserve">In </w:t>
      </w:r>
      <w:r w:rsidRPr="009B4E9B">
        <w:rPr>
          <w:rFonts w:cs="Arial"/>
        </w:rPr>
        <w:t>South Australia, Victoria and southern New South Wales, between 10-50 millimetres of rainfall is expected over the period.</w:t>
      </w:r>
      <w:r w:rsidR="009B4E9B" w:rsidRPr="009B4E9B">
        <w:rPr>
          <w:rFonts w:cs="Arial"/>
        </w:rPr>
        <w:t xml:space="preserve"> </w:t>
      </w:r>
      <w:bookmarkStart w:id="68" w:name="_Hlk196987946"/>
      <w:r w:rsidRPr="009B4E9B">
        <w:rPr>
          <w:rFonts w:cs="Arial"/>
        </w:rPr>
        <w:t>If realised, this should provide sufficient moisture to support the germination of dry sown winter crops.</w:t>
      </w:r>
      <w:bookmarkEnd w:id="68"/>
    </w:p>
    <w:p w14:paraId="36F75E35" w14:textId="71D92F8E" w:rsidR="00F155D2" w:rsidRPr="00F155D2" w:rsidRDefault="00F155D2" w:rsidP="00F155D2">
      <w:pPr>
        <w:pStyle w:val="ListParagraph"/>
        <w:numPr>
          <w:ilvl w:val="0"/>
          <w:numId w:val="4"/>
        </w:numPr>
        <w:spacing w:before="120" w:after="0"/>
        <w:ind w:left="357" w:hanging="357"/>
        <w:rPr>
          <w:rFonts w:cs="Arial"/>
        </w:rPr>
      </w:pPr>
      <w:r w:rsidRPr="00F155D2">
        <w:rPr>
          <w:rFonts w:cs="Arial"/>
        </w:rPr>
        <w:t xml:space="preserve">Meanwhile, lower rainfall totals are expected across northern New South Wales and Western Australia, with a rainfall forecast of </w:t>
      </w:r>
      <w:r w:rsidR="009B4E9B">
        <w:rPr>
          <w:rFonts w:cs="Arial"/>
        </w:rPr>
        <w:t xml:space="preserve">up to </w:t>
      </w:r>
      <w:r w:rsidRPr="00F155D2">
        <w:rPr>
          <w:rFonts w:cs="Arial"/>
        </w:rPr>
        <w:t>25 millimetres.</w:t>
      </w:r>
    </w:p>
    <w:p w14:paraId="4AE5DA64" w14:textId="77777777" w:rsidR="00F155D2" w:rsidRPr="00F155D2" w:rsidRDefault="00F155D2" w:rsidP="00F155D2">
      <w:pPr>
        <w:pStyle w:val="ListParagraph"/>
        <w:numPr>
          <w:ilvl w:val="0"/>
          <w:numId w:val="4"/>
        </w:numPr>
        <w:spacing w:before="120" w:after="0"/>
        <w:ind w:left="357" w:hanging="357"/>
        <w:rPr>
          <w:rFonts w:cs="Arial"/>
        </w:rPr>
      </w:pPr>
      <w:r w:rsidRPr="00F155D2">
        <w:rPr>
          <w:rFonts w:cs="Arial"/>
        </w:rPr>
        <w:t>Little to no rainfall is expected across cropping zones in Queensland.</w:t>
      </w:r>
    </w:p>
    <w:p w14:paraId="0823A7D8" w14:textId="014D93FA"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F155D2">
        <w:rPr>
          <w:rFonts w:cs="Calibri"/>
          <w:i w:val="0"/>
          <w:iCs w:val="0"/>
          <w:color w:val="auto"/>
          <w:sz w:val="22"/>
          <w:szCs w:val="22"/>
        </w:rPr>
        <w:t>5 June</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F155D2">
        <w:rPr>
          <w:rFonts w:cs="Calibri"/>
          <w:i w:val="0"/>
          <w:iCs w:val="0"/>
          <w:color w:val="auto"/>
          <w:sz w:val="22"/>
          <w:szCs w:val="22"/>
        </w:rPr>
        <w:t>12</w:t>
      </w:r>
      <w:r w:rsidR="00CC5A9D">
        <w:rPr>
          <w:rFonts w:cs="Calibri"/>
          <w:i w:val="0"/>
          <w:iCs w:val="0"/>
          <w:color w:val="auto"/>
          <w:sz w:val="22"/>
          <w:szCs w:val="22"/>
        </w:rPr>
        <w:t xml:space="preserve"> June</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703CB402" w:rsidR="00DF6343" w:rsidRPr="00BE5B98" w:rsidRDefault="00873BF8" w:rsidP="00A0751F">
      <w:pPr>
        <w:jc w:val="center"/>
        <w:rPr>
          <w:i/>
        </w:rPr>
      </w:pPr>
      <w:r>
        <w:rPr>
          <w:noProof/>
        </w:rPr>
        <w:drawing>
          <wp:inline distT="0" distB="0" distL="0" distR="0" wp14:anchorId="63D2AF0E" wp14:editId="5E84FAA2">
            <wp:extent cx="5731510" cy="3663315"/>
            <wp:effectExtent l="0" t="0" r="2540" b="0"/>
            <wp:docPr id="176314656"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4656" name="Picture 1" descr="A map of australia with different colors&#10;&#10;AI-generated content may be incorrect."/>
                    <pic:cNvPicPr/>
                  </pic:nvPicPr>
                  <pic:blipFill>
                    <a:blip r:embed="rId15"/>
                    <a:stretch>
                      <a:fillRect/>
                    </a:stretch>
                  </pic:blipFill>
                  <pic:spPr>
                    <a:xfrm>
                      <a:off x="0" y="0"/>
                      <a:ext cx="5731510" cy="3663315"/>
                    </a:xfrm>
                    <a:prstGeom prst="rect">
                      <a:avLst/>
                    </a:prstGeom>
                  </pic:spPr>
                </pic:pic>
              </a:graphicData>
            </a:graphic>
          </wp:inline>
        </w:drawing>
      </w:r>
    </w:p>
    <w:p w14:paraId="7C818903" w14:textId="38E0CA3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E24BC">
        <w:rPr>
          <w:rFonts w:ascii="Calibri" w:hAnsi="Calibri" w:cs="Calibri"/>
          <w:color w:val="000000"/>
          <w:sz w:val="12"/>
          <w:szCs w:val="12"/>
        </w:rPr>
        <w:t>5</w:t>
      </w:r>
      <w:r w:rsidR="002F4F2C">
        <w:rPr>
          <w:rFonts w:ascii="Calibri" w:hAnsi="Calibri" w:cs="Calibri"/>
          <w:color w:val="000000"/>
          <w:sz w:val="12"/>
          <w:szCs w:val="12"/>
        </w:rPr>
        <w:t>/</w:t>
      </w:r>
      <w:r w:rsidR="00DE24BC">
        <w:rPr>
          <w:rFonts w:ascii="Calibri" w:hAnsi="Calibri" w:cs="Calibri"/>
          <w:color w:val="000000"/>
          <w:sz w:val="12"/>
          <w:szCs w:val="12"/>
        </w:rPr>
        <w:t>6</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F6A9872" w14:textId="77777777" w:rsidR="001D068F" w:rsidRDefault="001D068F" w:rsidP="001D068F">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77672DB2" w14:textId="1719606D" w:rsidR="001D068F" w:rsidRDefault="001D068F" w:rsidP="001D068F">
      <w:pPr>
        <w:spacing w:before="120" w:line="276" w:lineRule="auto"/>
        <w:rPr>
          <w:rFonts w:ascii="Calibri" w:hAnsi="Calibri" w:cs="Aharoni"/>
          <w:sz w:val="22"/>
          <w:szCs w:val="22"/>
        </w:rPr>
      </w:pPr>
      <w:r>
        <w:rPr>
          <w:rFonts w:ascii="Calibri" w:hAnsi="Calibri" w:cs="Aharoni"/>
          <w:sz w:val="22"/>
          <w:szCs w:val="22"/>
        </w:rPr>
        <w:t xml:space="preserve">Rainfall during </w:t>
      </w:r>
      <w:r w:rsidR="00444648">
        <w:rPr>
          <w:rFonts w:ascii="Calibri" w:hAnsi="Calibri" w:cs="Aharoni"/>
          <w:sz w:val="22"/>
          <w:szCs w:val="22"/>
        </w:rPr>
        <w:t>May</w:t>
      </w:r>
      <w:r>
        <w:rPr>
          <w:rFonts w:ascii="Calibri" w:hAnsi="Calibri" w:cs="Aharoni"/>
          <w:sz w:val="22"/>
          <w:szCs w:val="22"/>
        </w:rPr>
        <w:t xml:space="preserve"> 2025 was highly variable:</w:t>
      </w:r>
    </w:p>
    <w:p w14:paraId="4C50EF2A" w14:textId="010E1458" w:rsidR="001D068F" w:rsidRDefault="001D068F" w:rsidP="001D068F">
      <w:pPr>
        <w:pStyle w:val="ListParagraph"/>
        <w:numPr>
          <w:ilvl w:val="0"/>
          <w:numId w:val="4"/>
        </w:numPr>
        <w:spacing w:before="120" w:after="0"/>
        <w:ind w:left="357" w:hanging="357"/>
        <w:contextualSpacing w:val="0"/>
        <w:rPr>
          <w:rFonts w:cs="Aharoni"/>
        </w:rPr>
      </w:pPr>
      <w:r>
        <w:rPr>
          <w:rFonts w:cs="Aharoni"/>
        </w:rPr>
        <w:t xml:space="preserve">Rainfall was </w:t>
      </w:r>
      <w:r w:rsidR="001863B7">
        <w:rPr>
          <w:rFonts w:cs="Aharoni"/>
          <w:b/>
        </w:rPr>
        <w:t>extremely low</w:t>
      </w:r>
      <w:r w:rsidR="00855CF2">
        <w:rPr>
          <w:rFonts w:cs="Aharoni"/>
          <w:b/>
        </w:rPr>
        <w:t xml:space="preserve"> </w:t>
      </w:r>
      <w:r>
        <w:rPr>
          <w:rFonts w:cs="Aharoni"/>
        </w:rPr>
        <w:t>to</w:t>
      </w:r>
      <w:r>
        <w:rPr>
          <w:rFonts w:cs="Aharoni"/>
          <w:b/>
        </w:rPr>
        <w:t xml:space="preserve"> below average</w:t>
      </w:r>
      <w:r w:rsidRPr="00C06AE8">
        <w:rPr>
          <w:rFonts w:cs="Aharoni"/>
          <w:b/>
        </w:rPr>
        <w:t xml:space="preserve"> </w:t>
      </w:r>
      <w:r>
        <w:rPr>
          <w:rFonts w:cs="Aharoni"/>
        </w:rPr>
        <w:t xml:space="preserve">across large areas of </w:t>
      </w:r>
      <w:r w:rsidR="00444648">
        <w:rPr>
          <w:rFonts w:cs="Aharoni"/>
        </w:rPr>
        <w:t>western</w:t>
      </w:r>
      <w:r>
        <w:rPr>
          <w:rFonts w:cs="Aharoni"/>
        </w:rPr>
        <w:t xml:space="preserve"> New South Wales, Victoria, South Australia, and </w:t>
      </w:r>
      <w:r w:rsidR="00855CF2">
        <w:rPr>
          <w:rFonts w:cs="Aharoni"/>
        </w:rPr>
        <w:t xml:space="preserve">northern </w:t>
      </w:r>
      <w:r>
        <w:rPr>
          <w:rFonts w:cs="Aharoni"/>
        </w:rPr>
        <w:t xml:space="preserve">Tasmania, as well as </w:t>
      </w:r>
      <w:r w:rsidR="00647FF3">
        <w:rPr>
          <w:rFonts w:cs="Aharoni"/>
        </w:rPr>
        <w:t>much of southern and central</w:t>
      </w:r>
      <w:r>
        <w:rPr>
          <w:rFonts w:cs="Aharoni"/>
        </w:rPr>
        <w:t xml:space="preserve"> Western Australia</w:t>
      </w:r>
    </w:p>
    <w:p w14:paraId="57F3EE81" w14:textId="6D58DD45" w:rsidR="001D068F" w:rsidRDefault="001D068F" w:rsidP="001D068F">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00C66198">
        <w:rPr>
          <w:rFonts w:cs="Aharoni"/>
          <w:b/>
        </w:rPr>
        <w:t>extremely high</w:t>
      </w:r>
      <w:r>
        <w:rPr>
          <w:rFonts w:cs="Aharoni"/>
        </w:rPr>
        <w:t xml:space="preserve"> rainfall was recorded across much of the Northern Territory and </w:t>
      </w:r>
      <w:r w:rsidR="00647FF3">
        <w:rPr>
          <w:rFonts w:cs="Aharoni"/>
        </w:rPr>
        <w:t>northern Western Australia</w:t>
      </w:r>
      <w:r>
        <w:rPr>
          <w:rFonts w:cs="Aharoni"/>
        </w:rPr>
        <w:t xml:space="preserve">, as well as </w:t>
      </w:r>
      <w:r w:rsidR="00647FF3">
        <w:rPr>
          <w:rFonts w:cs="Aharoni"/>
        </w:rPr>
        <w:t>eastern coastal regions of New South Wales and isolated areas of Queensland.</w:t>
      </w:r>
    </w:p>
    <w:p w14:paraId="4411B94F" w14:textId="3FFA84F4" w:rsidR="001D068F" w:rsidRDefault="001D068F" w:rsidP="001D068F">
      <w:pPr>
        <w:pStyle w:val="ListParagraph"/>
        <w:numPr>
          <w:ilvl w:val="0"/>
          <w:numId w:val="4"/>
        </w:numPr>
        <w:spacing w:before="120" w:after="0"/>
        <w:ind w:left="357" w:hanging="357"/>
        <w:contextualSpacing w:val="0"/>
        <w:rPr>
          <w:rFonts w:cs="Aharoni"/>
        </w:rPr>
      </w:pPr>
      <w:r w:rsidRPr="3A8246D6">
        <w:rPr>
          <w:rFonts w:cs="Aharoni"/>
        </w:rPr>
        <w:t xml:space="preserve">The remainder of Australia saw generally average </w:t>
      </w:r>
      <w:r w:rsidR="001D16E5">
        <w:rPr>
          <w:rFonts w:cs="Aharoni"/>
        </w:rPr>
        <w:t>May</w:t>
      </w:r>
      <w:r w:rsidR="001D16E5" w:rsidRPr="3A8246D6">
        <w:rPr>
          <w:rFonts w:cs="Aharoni"/>
        </w:rPr>
        <w:t xml:space="preserve"> </w:t>
      </w:r>
      <w:r w:rsidRPr="3A8246D6">
        <w:rPr>
          <w:rFonts w:cs="Aharoni"/>
        </w:rPr>
        <w:t>rainfall.</w:t>
      </w:r>
      <w:r w:rsidRPr="00DE5C8E">
        <w:rPr>
          <w:rFonts w:cs="Aharoni"/>
        </w:rPr>
        <w:t xml:space="preserve"> </w:t>
      </w:r>
    </w:p>
    <w:p w14:paraId="76FEDB7F" w14:textId="2AC72F92" w:rsidR="001D068F" w:rsidRDefault="001D068F" w:rsidP="001D068F">
      <w:pPr>
        <w:spacing w:before="120" w:line="276" w:lineRule="auto"/>
        <w:rPr>
          <w:rFonts w:ascii="Calibri" w:hAnsi="Calibri" w:cs="Aharoni"/>
          <w:sz w:val="22"/>
          <w:szCs w:val="22"/>
        </w:rPr>
      </w:pPr>
      <w:r w:rsidRPr="3A8246D6">
        <w:rPr>
          <w:rFonts w:ascii="Calibri" w:hAnsi="Calibri" w:cs="Aharoni"/>
          <w:sz w:val="22"/>
          <w:szCs w:val="22"/>
        </w:rPr>
        <w:t xml:space="preserve">In cropping regions, </w:t>
      </w:r>
      <w:r w:rsidR="00647FF3">
        <w:rPr>
          <w:rFonts w:ascii="Calibri" w:hAnsi="Calibri" w:cs="Aharoni"/>
          <w:sz w:val="22"/>
          <w:szCs w:val="22"/>
        </w:rPr>
        <w:t>May</w:t>
      </w:r>
      <w:r w:rsidRPr="3A8246D6">
        <w:rPr>
          <w:rFonts w:ascii="Calibri" w:hAnsi="Calibri" w:cs="Aharoni"/>
          <w:sz w:val="22"/>
          <w:szCs w:val="22"/>
        </w:rPr>
        <w:t xml:space="preserve"> rainfall was variable, with generally </w:t>
      </w:r>
      <w:r w:rsidR="00A6544D">
        <w:rPr>
          <w:rFonts w:ascii="Calibri" w:hAnsi="Calibri" w:cs="Aharoni"/>
          <w:sz w:val="22"/>
          <w:szCs w:val="22"/>
        </w:rPr>
        <w:t xml:space="preserve">extremely low to </w:t>
      </w:r>
      <w:r w:rsidRPr="3A8246D6">
        <w:rPr>
          <w:rFonts w:ascii="Calibri" w:hAnsi="Calibri" w:cs="Aharoni"/>
          <w:sz w:val="22"/>
          <w:szCs w:val="22"/>
        </w:rPr>
        <w:t xml:space="preserve">below average rainfall in </w:t>
      </w:r>
      <w:r>
        <w:rPr>
          <w:rFonts w:ascii="Calibri" w:hAnsi="Calibri" w:cs="Aharoni"/>
          <w:sz w:val="22"/>
          <w:szCs w:val="22"/>
        </w:rPr>
        <w:t>the south</w:t>
      </w:r>
      <w:r w:rsidR="003311C1">
        <w:rPr>
          <w:rFonts w:ascii="Calibri" w:hAnsi="Calibri" w:cs="Aharoni"/>
          <w:sz w:val="22"/>
          <w:szCs w:val="22"/>
        </w:rPr>
        <w:t xml:space="preserve"> and west</w:t>
      </w:r>
      <w:r w:rsidRPr="3A8246D6">
        <w:rPr>
          <w:rFonts w:ascii="Calibri" w:hAnsi="Calibri" w:cs="Aharoni"/>
          <w:sz w:val="22"/>
          <w:szCs w:val="22"/>
        </w:rPr>
        <w:t xml:space="preserve"> and </w:t>
      </w:r>
      <w:r w:rsidR="009B4E9B">
        <w:rPr>
          <w:rFonts w:ascii="Calibri" w:hAnsi="Calibri" w:cs="Aharoni"/>
          <w:sz w:val="22"/>
          <w:szCs w:val="22"/>
        </w:rPr>
        <w:t xml:space="preserve">generally </w:t>
      </w:r>
      <w:r w:rsidRPr="3A8246D6">
        <w:rPr>
          <w:rFonts w:ascii="Calibri" w:hAnsi="Calibri" w:cs="Aharoni"/>
          <w:sz w:val="22"/>
          <w:szCs w:val="22"/>
        </w:rPr>
        <w:t>average</w:t>
      </w:r>
      <w:r w:rsidR="00A6544D">
        <w:rPr>
          <w:rFonts w:ascii="Calibri" w:hAnsi="Calibri" w:cs="Aharoni"/>
          <w:sz w:val="22"/>
          <w:szCs w:val="22"/>
        </w:rPr>
        <w:t xml:space="preserve"> </w:t>
      </w:r>
      <w:r w:rsidRPr="3A8246D6">
        <w:rPr>
          <w:rFonts w:ascii="Calibri" w:hAnsi="Calibri" w:cs="Aharoni"/>
          <w:sz w:val="22"/>
          <w:szCs w:val="22"/>
        </w:rPr>
        <w:t xml:space="preserve">rainfall in the </w:t>
      </w:r>
      <w:r w:rsidR="003311C1">
        <w:rPr>
          <w:rFonts w:ascii="Calibri" w:hAnsi="Calibri" w:cs="Aharoni"/>
          <w:sz w:val="22"/>
          <w:szCs w:val="22"/>
        </w:rPr>
        <w:t>east</w:t>
      </w:r>
      <w:r>
        <w:rPr>
          <w:rFonts w:ascii="Calibri" w:hAnsi="Calibri" w:cs="Aharoni"/>
          <w:sz w:val="22"/>
          <w:szCs w:val="22"/>
        </w:rPr>
        <w:t>:</w:t>
      </w:r>
    </w:p>
    <w:p w14:paraId="2A378223" w14:textId="7B031CBA" w:rsidR="001D068F" w:rsidRPr="009B4E9B" w:rsidRDefault="001D068F" w:rsidP="001D068F">
      <w:pPr>
        <w:pStyle w:val="ListParagraph"/>
        <w:numPr>
          <w:ilvl w:val="0"/>
          <w:numId w:val="4"/>
        </w:numPr>
        <w:spacing w:before="120" w:after="0"/>
        <w:ind w:left="357" w:hanging="357"/>
        <w:contextualSpacing w:val="0"/>
        <w:rPr>
          <w:rFonts w:cs="Aharoni"/>
          <w:bCs/>
        </w:rPr>
      </w:pPr>
      <w:r w:rsidRPr="009B4E9B">
        <w:rPr>
          <w:rFonts w:cs="Aharoni"/>
          <w:bCs/>
        </w:rPr>
        <w:t>M</w:t>
      </w:r>
      <w:r w:rsidR="00F56AAA" w:rsidRPr="009B4E9B">
        <w:rPr>
          <w:rFonts w:cs="Aharoni"/>
          <w:bCs/>
        </w:rPr>
        <w:t>ost cropping regions in</w:t>
      </w:r>
      <w:r w:rsidRPr="009B4E9B">
        <w:rPr>
          <w:rFonts w:cs="Aharoni"/>
          <w:bCs/>
        </w:rPr>
        <w:t xml:space="preserve"> South Australia, Victoria, Western Australia observed </w:t>
      </w:r>
      <w:r w:rsidR="00464737" w:rsidRPr="009B4E9B">
        <w:rPr>
          <w:rFonts w:cs="Aharoni"/>
          <w:bCs/>
        </w:rPr>
        <w:t>extremely low</w:t>
      </w:r>
      <w:r w:rsidRPr="009B4E9B">
        <w:rPr>
          <w:rFonts w:cs="Aharoni"/>
          <w:bCs/>
        </w:rPr>
        <w:t xml:space="preserve"> to </w:t>
      </w:r>
      <w:r w:rsidR="00464737" w:rsidRPr="009B4E9B">
        <w:rPr>
          <w:rFonts w:cs="Aharoni"/>
          <w:bCs/>
        </w:rPr>
        <w:t xml:space="preserve">below </w:t>
      </w:r>
      <w:r w:rsidRPr="009B4E9B">
        <w:rPr>
          <w:rFonts w:cs="Aharoni"/>
          <w:bCs/>
        </w:rPr>
        <w:t xml:space="preserve">average rainfall. </w:t>
      </w:r>
    </w:p>
    <w:p w14:paraId="58A6521B" w14:textId="4171FB5D" w:rsidR="00A37D4B" w:rsidRPr="009B4E9B" w:rsidRDefault="001D068F" w:rsidP="00A37D4B">
      <w:pPr>
        <w:pStyle w:val="ListParagraph"/>
        <w:numPr>
          <w:ilvl w:val="0"/>
          <w:numId w:val="4"/>
        </w:numPr>
        <w:spacing w:before="120" w:after="0"/>
        <w:ind w:left="357" w:hanging="357"/>
        <w:contextualSpacing w:val="0"/>
        <w:rPr>
          <w:rFonts w:cs="Aharoni"/>
          <w:bCs/>
        </w:rPr>
      </w:pPr>
      <w:r w:rsidRPr="009B4E9B">
        <w:rPr>
          <w:rFonts w:cs="Aharoni"/>
          <w:bCs/>
        </w:rPr>
        <w:t xml:space="preserve">In </w:t>
      </w:r>
      <w:bookmarkStart w:id="69" w:name="_Hlk200009330"/>
      <w:r w:rsidRPr="009B4E9B">
        <w:rPr>
          <w:rFonts w:cs="Aharoni"/>
          <w:bCs/>
        </w:rPr>
        <w:t>Queensland</w:t>
      </w:r>
      <w:r w:rsidR="003311C1" w:rsidRPr="009B4E9B">
        <w:rPr>
          <w:rFonts w:cs="Aharoni"/>
          <w:bCs/>
        </w:rPr>
        <w:t xml:space="preserve"> and </w:t>
      </w:r>
      <w:r w:rsidRPr="009B4E9B">
        <w:rPr>
          <w:rFonts w:cs="Aharoni"/>
          <w:bCs/>
        </w:rPr>
        <w:t>New South Wales</w:t>
      </w:r>
      <w:bookmarkEnd w:id="69"/>
      <w:r w:rsidR="003311C1" w:rsidRPr="009B4E9B">
        <w:rPr>
          <w:rFonts w:cs="Aharoni"/>
          <w:bCs/>
        </w:rPr>
        <w:t>,</w:t>
      </w:r>
      <w:r w:rsidRPr="009B4E9B">
        <w:rPr>
          <w:rFonts w:cs="Aharoni"/>
          <w:bCs/>
        </w:rPr>
        <w:t xml:space="preserve"> </w:t>
      </w:r>
      <w:r w:rsidR="00F56AAA" w:rsidRPr="009B4E9B">
        <w:rPr>
          <w:rFonts w:cs="Aharoni"/>
          <w:bCs/>
        </w:rPr>
        <w:t xml:space="preserve">generally </w:t>
      </w:r>
      <w:r w:rsidRPr="009B4E9B">
        <w:rPr>
          <w:rFonts w:cs="Aharoni"/>
          <w:bCs/>
        </w:rPr>
        <w:t>average rainfall was experienced over the period</w:t>
      </w:r>
      <w:r w:rsidR="003311C1" w:rsidRPr="009B4E9B">
        <w:rPr>
          <w:rFonts w:cs="Aharoni"/>
          <w:bCs/>
        </w:rPr>
        <w:t xml:space="preserve"> with isolated areas seeing </w:t>
      </w:r>
      <w:r w:rsidR="00B25621" w:rsidRPr="009B4E9B">
        <w:rPr>
          <w:rFonts w:cs="Aharoni"/>
          <w:bCs/>
        </w:rPr>
        <w:t xml:space="preserve">below average and </w:t>
      </w:r>
      <w:r w:rsidR="00E5762F" w:rsidRPr="009B4E9B">
        <w:rPr>
          <w:rFonts w:cs="Aharoni"/>
          <w:bCs/>
        </w:rPr>
        <w:t>above average rainfall</w:t>
      </w:r>
      <w:r w:rsidRPr="009B4E9B">
        <w:rPr>
          <w:rFonts w:cs="Aharoni"/>
          <w:bCs/>
        </w:rPr>
        <w:t>.</w:t>
      </w:r>
    </w:p>
    <w:p w14:paraId="49AB4766" w14:textId="7992E7D1" w:rsidR="0021371B" w:rsidRPr="003A5EF7" w:rsidRDefault="00144C33" w:rsidP="0021371B">
      <w:pPr>
        <w:spacing w:before="120" w:line="276" w:lineRule="auto"/>
        <w:rPr>
          <w:rFonts w:ascii="Calibri" w:hAnsi="Calibri" w:cs="Aharoni"/>
          <w:sz w:val="22"/>
          <w:szCs w:val="22"/>
        </w:rPr>
      </w:pPr>
      <w:r>
        <w:rPr>
          <w:rFonts w:ascii="Calibri" w:hAnsi="Calibri" w:cs="Aharoni"/>
          <w:sz w:val="22"/>
          <w:szCs w:val="22"/>
        </w:rPr>
        <w:t xml:space="preserve">The generally average rainfall conditions recorded across </w:t>
      </w:r>
      <w:r w:rsidRPr="00144C33">
        <w:rPr>
          <w:rFonts w:ascii="Calibri" w:hAnsi="Calibri" w:cs="Aharoni"/>
          <w:sz w:val="22"/>
          <w:szCs w:val="22"/>
        </w:rPr>
        <w:t xml:space="preserve">Queensland and New South Wales </w:t>
      </w:r>
      <w:r w:rsidR="00A37D4B" w:rsidRPr="00A37D4B">
        <w:rPr>
          <w:rFonts w:ascii="Calibri" w:hAnsi="Calibri" w:cs="Aharoni"/>
          <w:sz w:val="22"/>
          <w:szCs w:val="22"/>
        </w:rPr>
        <w:t xml:space="preserve">would have allowed most producers to finalise the harvesting of summer crops without </w:t>
      </w:r>
      <w:r w:rsidR="00423639">
        <w:rPr>
          <w:rFonts w:ascii="Calibri" w:hAnsi="Calibri" w:cs="Aharoni"/>
          <w:sz w:val="22"/>
          <w:szCs w:val="22"/>
        </w:rPr>
        <w:t>too</w:t>
      </w:r>
      <w:r w:rsidR="00BC5ACF">
        <w:rPr>
          <w:rFonts w:ascii="Calibri" w:hAnsi="Calibri" w:cs="Aharoni"/>
          <w:sz w:val="22"/>
          <w:szCs w:val="22"/>
        </w:rPr>
        <w:t xml:space="preserve"> many </w:t>
      </w:r>
      <w:r w:rsidR="00A37D4B" w:rsidRPr="00A37D4B">
        <w:rPr>
          <w:rFonts w:ascii="Calibri" w:hAnsi="Calibri" w:cs="Aharoni"/>
          <w:sz w:val="22"/>
          <w:szCs w:val="22"/>
        </w:rPr>
        <w:t>delay</w:t>
      </w:r>
      <w:r w:rsidR="00BC5ACF">
        <w:rPr>
          <w:rFonts w:ascii="Calibri" w:hAnsi="Calibri" w:cs="Aharoni"/>
          <w:sz w:val="22"/>
          <w:szCs w:val="22"/>
        </w:rPr>
        <w:t>s</w:t>
      </w:r>
      <w:r w:rsidR="00A37D4B" w:rsidRPr="00A37D4B">
        <w:rPr>
          <w:rFonts w:ascii="Calibri" w:hAnsi="Calibri" w:cs="Aharoni"/>
          <w:sz w:val="22"/>
          <w:szCs w:val="22"/>
        </w:rPr>
        <w:t>.</w:t>
      </w:r>
      <w:r w:rsidR="00187FB2">
        <w:rPr>
          <w:rFonts w:ascii="Calibri" w:hAnsi="Calibri" w:cs="Aharoni"/>
          <w:sz w:val="22"/>
          <w:szCs w:val="22"/>
        </w:rPr>
        <w:t xml:space="preserve"> </w:t>
      </w:r>
      <w:r w:rsidR="00A37D4B" w:rsidRPr="00A37D4B">
        <w:rPr>
          <w:rFonts w:ascii="Calibri" w:hAnsi="Calibri" w:cs="Aharoni"/>
          <w:sz w:val="22"/>
          <w:szCs w:val="22"/>
        </w:rPr>
        <w:t xml:space="preserve">However, </w:t>
      </w:r>
      <w:r w:rsidR="00252000">
        <w:rPr>
          <w:rFonts w:ascii="Calibri" w:hAnsi="Calibri" w:cs="Aharoni"/>
          <w:sz w:val="22"/>
          <w:szCs w:val="22"/>
        </w:rPr>
        <w:t xml:space="preserve">the </w:t>
      </w:r>
      <w:r w:rsidR="00A37D4B" w:rsidRPr="00A37D4B">
        <w:rPr>
          <w:rFonts w:ascii="Calibri" w:hAnsi="Calibri" w:cs="Aharoni"/>
          <w:sz w:val="22"/>
          <w:szCs w:val="22"/>
        </w:rPr>
        <w:t xml:space="preserve">lack of rainfall </w:t>
      </w:r>
      <w:r w:rsidR="00790496">
        <w:rPr>
          <w:rFonts w:ascii="Calibri" w:hAnsi="Calibri" w:cs="Aharoni"/>
          <w:sz w:val="22"/>
          <w:szCs w:val="22"/>
        </w:rPr>
        <w:t>during</w:t>
      </w:r>
      <w:r w:rsidR="00A37D4B" w:rsidRPr="00A37D4B">
        <w:rPr>
          <w:rFonts w:ascii="Calibri" w:hAnsi="Calibri" w:cs="Aharoni"/>
          <w:sz w:val="22"/>
          <w:szCs w:val="22"/>
        </w:rPr>
        <w:t xml:space="preserve"> May</w:t>
      </w:r>
      <w:r w:rsidR="006A6CC8">
        <w:rPr>
          <w:rFonts w:ascii="Calibri" w:hAnsi="Calibri" w:cs="Aharoni"/>
          <w:sz w:val="22"/>
          <w:szCs w:val="22"/>
        </w:rPr>
        <w:t>, woul</w:t>
      </w:r>
      <w:r w:rsidR="00313422">
        <w:rPr>
          <w:rFonts w:ascii="Calibri" w:hAnsi="Calibri" w:cs="Aharoni"/>
          <w:sz w:val="22"/>
          <w:szCs w:val="22"/>
        </w:rPr>
        <w:t xml:space="preserve">d have meant that </w:t>
      </w:r>
      <w:r w:rsidR="00790496">
        <w:rPr>
          <w:rFonts w:ascii="Calibri" w:hAnsi="Calibri" w:cs="Aharoni"/>
          <w:sz w:val="22"/>
          <w:szCs w:val="22"/>
        </w:rPr>
        <w:t>most</w:t>
      </w:r>
      <w:r w:rsidR="00A37D4B" w:rsidRPr="00A37D4B">
        <w:rPr>
          <w:rFonts w:ascii="Calibri" w:hAnsi="Calibri" w:cs="Aharoni"/>
          <w:sz w:val="22"/>
          <w:szCs w:val="22"/>
        </w:rPr>
        <w:t xml:space="preserve"> </w:t>
      </w:r>
      <w:r w:rsidR="00790496" w:rsidRPr="00A37D4B">
        <w:rPr>
          <w:rFonts w:ascii="Calibri" w:hAnsi="Calibri" w:cs="Aharoni"/>
          <w:sz w:val="22"/>
          <w:szCs w:val="22"/>
        </w:rPr>
        <w:t xml:space="preserve">early planted winter crops </w:t>
      </w:r>
      <w:r w:rsidR="00423639">
        <w:rPr>
          <w:rFonts w:ascii="Calibri" w:hAnsi="Calibri" w:cs="Aharoni"/>
          <w:sz w:val="22"/>
          <w:szCs w:val="22"/>
        </w:rPr>
        <w:t xml:space="preserve">across </w:t>
      </w:r>
      <w:r w:rsidR="008B62E1" w:rsidRPr="008B62E1">
        <w:rPr>
          <w:rFonts w:ascii="Calibri" w:hAnsi="Calibri" w:cs="Aharoni"/>
          <w:sz w:val="22"/>
          <w:szCs w:val="22"/>
        </w:rPr>
        <w:t>South Australia, Victori</w:t>
      </w:r>
      <w:r w:rsidR="008B62E1">
        <w:rPr>
          <w:rFonts w:ascii="Calibri" w:hAnsi="Calibri" w:cs="Aharoni"/>
          <w:sz w:val="22"/>
          <w:szCs w:val="22"/>
        </w:rPr>
        <w:t xml:space="preserve">a and parts </w:t>
      </w:r>
      <w:r w:rsidR="008B62E1" w:rsidRPr="008B62E1">
        <w:rPr>
          <w:rFonts w:ascii="Calibri" w:hAnsi="Calibri" w:cs="Aharoni"/>
          <w:sz w:val="22"/>
          <w:szCs w:val="22"/>
        </w:rPr>
        <w:t xml:space="preserve">Western Australia </w:t>
      </w:r>
      <w:r w:rsidR="008B62E1">
        <w:rPr>
          <w:rFonts w:ascii="Calibri" w:hAnsi="Calibri" w:cs="Aharoni"/>
          <w:sz w:val="22"/>
          <w:szCs w:val="22"/>
        </w:rPr>
        <w:t xml:space="preserve">would have been sown dry and </w:t>
      </w:r>
      <w:r w:rsidR="00AB385B">
        <w:rPr>
          <w:rFonts w:ascii="Calibri" w:hAnsi="Calibri" w:cs="Aharoni"/>
          <w:sz w:val="22"/>
          <w:szCs w:val="22"/>
        </w:rPr>
        <w:t xml:space="preserve">still awaiting sufficient rainfall to support </w:t>
      </w:r>
      <w:r w:rsidR="00714A8F">
        <w:rPr>
          <w:rFonts w:ascii="Calibri" w:hAnsi="Calibri" w:cs="Aharoni"/>
          <w:sz w:val="22"/>
          <w:szCs w:val="22"/>
        </w:rPr>
        <w:t>germination and establishment. Th</w:t>
      </w:r>
      <w:r w:rsidR="004803EF">
        <w:rPr>
          <w:rFonts w:ascii="Calibri" w:hAnsi="Calibri" w:cs="Aharoni"/>
          <w:sz w:val="22"/>
          <w:szCs w:val="22"/>
        </w:rPr>
        <w:t>ese</w:t>
      </w:r>
      <w:r w:rsidR="00714A8F">
        <w:rPr>
          <w:rFonts w:ascii="Calibri" w:hAnsi="Calibri" w:cs="Aharoni"/>
          <w:sz w:val="22"/>
          <w:szCs w:val="22"/>
        </w:rPr>
        <w:t xml:space="preserve"> very dry condition</w:t>
      </w:r>
      <w:r w:rsidR="00856429">
        <w:rPr>
          <w:rFonts w:ascii="Calibri" w:hAnsi="Calibri" w:cs="Aharoni"/>
          <w:sz w:val="22"/>
          <w:szCs w:val="22"/>
        </w:rPr>
        <w:t>s</w:t>
      </w:r>
      <w:r w:rsidR="00714A8F">
        <w:rPr>
          <w:rFonts w:ascii="Calibri" w:hAnsi="Calibri" w:cs="Aharoni"/>
          <w:sz w:val="22"/>
          <w:szCs w:val="22"/>
        </w:rPr>
        <w:t xml:space="preserve"> coupled with little to no stored soil moisture </w:t>
      </w:r>
      <w:r w:rsidR="00252000">
        <w:rPr>
          <w:rFonts w:ascii="Calibri" w:hAnsi="Calibri" w:cs="Aharoni"/>
          <w:sz w:val="22"/>
          <w:szCs w:val="22"/>
        </w:rPr>
        <w:t>is</w:t>
      </w:r>
      <w:r w:rsidR="00714A8F">
        <w:rPr>
          <w:rFonts w:ascii="Calibri" w:hAnsi="Calibri" w:cs="Aharoni"/>
          <w:sz w:val="22"/>
          <w:szCs w:val="22"/>
        </w:rPr>
        <w:t xml:space="preserve"> also likely </w:t>
      </w:r>
      <w:r w:rsidR="00252000">
        <w:rPr>
          <w:rFonts w:ascii="Calibri" w:hAnsi="Calibri" w:cs="Aharoni"/>
          <w:sz w:val="22"/>
          <w:szCs w:val="22"/>
        </w:rPr>
        <w:t xml:space="preserve">to have </w:t>
      </w:r>
      <w:r w:rsidR="00856429" w:rsidRPr="00856429">
        <w:rPr>
          <w:rFonts w:ascii="Calibri" w:hAnsi="Calibri" w:cs="Aharoni"/>
          <w:sz w:val="22"/>
          <w:szCs w:val="22"/>
        </w:rPr>
        <w:t>discouraged some growers from committing</w:t>
      </w:r>
      <w:r w:rsidR="00856429">
        <w:rPr>
          <w:rFonts w:ascii="Calibri" w:hAnsi="Calibri" w:cs="Aharoni"/>
          <w:sz w:val="22"/>
          <w:szCs w:val="22"/>
        </w:rPr>
        <w:t xml:space="preserve"> </w:t>
      </w:r>
      <w:r w:rsidR="00856429" w:rsidRPr="00856429">
        <w:rPr>
          <w:rFonts w:ascii="Calibri" w:hAnsi="Calibri" w:cs="Aharoni"/>
          <w:sz w:val="22"/>
          <w:szCs w:val="22"/>
        </w:rPr>
        <w:t>to their full planting intentions</w:t>
      </w:r>
      <w:r w:rsidR="007A71FB">
        <w:rPr>
          <w:rFonts w:ascii="Calibri" w:hAnsi="Calibri" w:cs="Aharoni"/>
          <w:sz w:val="22"/>
          <w:szCs w:val="22"/>
        </w:rPr>
        <w:t xml:space="preserve">, and lead to a change in the production mix away from </w:t>
      </w:r>
      <w:r w:rsidR="00671533">
        <w:rPr>
          <w:rFonts w:ascii="Calibri" w:hAnsi="Calibri" w:cs="Aharoni"/>
          <w:sz w:val="22"/>
          <w:szCs w:val="22"/>
        </w:rPr>
        <w:t xml:space="preserve">canola to less input intensive crops like, wheat, barley and pulses. </w:t>
      </w:r>
    </w:p>
    <w:p w14:paraId="42D77EEB" w14:textId="7D782B38" w:rsidR="001D068F" w:rsidRDefault="001D068F" w:rsidP="0021371B">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w:t>
      </w:r>
      <w:r w:rsidR="002E3E6D">
        <w:rPr>
          <w:rFonts w:ascii="Calibri" w:hAnsi="Calibri" w:cs="Arial"/>
          <w:b/>
          <w:bCs/>
          <w:iCs/>
          <w:sz w:val="22"/>
          <w:szCs w:val="22"/>
        </w:rPr>
        <w:t>for May</w:t>
      </w:r>
      <w:r>
        <w:rPr>
          <w:rFonts w:ascii="Calibri" w:hAnsi="Calibri" w:cs="Arial"/>
          <w:b/>
          <w:bCs/>
          <w:iCs/>
          <w:sz w:val="22"/>
          <w:szCs w:val="22"/>
        </w:rPr>
        <w:t xml:space="preserve"> 2025</w:t>
      </w:r>
    </w:p>
    <w:p w14:paraId="642A9893" w14:textId="240C69D8" w:rsidR="002E3E6D" w:rsidRPr="002E3E6D" w:rsidRDefault="002E3E6D" w:rsidP="002E3E6D">
      <w:pPr>
        <w:pStyle w:val="NormalWeb"/>
        <w:jc w:val="center"/>
        <w:rPr>
          <w:rFonts w:ascii="Times New Roman" w:hAnsi="Times New Roman"/>
          <w:sz w:val="24"/>
        </w:rPr>
      </w:pPr>
      <w:r w:rsidRPr="002E3E6D">
        <w:rPr>
          <w:rFonts w:ascii="Times New Roman" w:hAnsi="Times New Roman"/>
          <w:noProof/>
          <w:sz w:val="24"/>
        </w:rPr>
        <w:drawing>
          <wp:inline distT="0" distB="0" distL="0" distR="0" wp14:anchorId="55F2F194" wp14:editId="56ECA928">
            <wp:extent cx="5210822" cy="3420000"/>
            <wp:effectExtent l="0" t="0" r="0" b="9525"/>
            <wp:docPr id="1530287142" name="Picture 2" descr="A map of australia with red white and blu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87142" name="Picture 2" descr="A map of australia with red white and blue colo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822" cy="3420000"/>
                    </a:xfrm>
                    <a:prstGeom prst="rect">
                      <a:avLst/>
                    </a:prstGeom>
                    <a:noFill/>
                    <a:ln>
                      <a:noFill/>
                    </a:ln>
                  </pic:spPr>
                </pic:pic>
              </a:graphicData>
            </a:graphic>
          </wp:inline>
        </w:drawing>
      </w:r>
    </w:p>
    <w:p w14:paraId="310CFE07" w14:textId="538D0ABE" w:rsidR="001D068F" w:rsidRDefault="001D068F" w:rsidP="001D068F">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FE17AD">
        <w:rPr>
          <w:rFonts w:ascii="Calibri" w:eastAsia="Calibri" w:hAnsi="Calibri" w:cs="Arial"/>
          <w:sz w:val="12"/>
          <w:szCs w:val="12"/>
          <w:lang w:eastAsia="en-US"/>
        </w:rPr>
        <w:t>May</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5A7A1407" w14:textId="77777777" w:rsidR="001D068F" w:rsidRDefault="001D068F" w:rsidP="001D068F">
      <w:pPr>
        <w:rPr>
          <w:rFonts w:ascii="Calibri" w:eastAsia="Calibri" w:hAnsi="Calibri" w:cs="Arial"/>
          <w:sz w:val="12"/>
          <w:szCs w:val="12"/>
          <w:lang w:eastAsia="en-US"/>
        </w:rPr>
      </w:pPr>
      <w:r>
        <w:rPr>
          <w:rFonts w:ascii="Calibri" w:eastAsia="Calibri" w:hAnsi="Calibri" w:cs="Arial"/>
          <w:sz w:val="12"/>
          <w:szCs w:val="12"/>
          <w:lang w:eastAsia="en-US"/>
        </w:rPr>
        <w:lastRenderedPageBreak/>
        <w:t>Source: Bureau of Meteorology</w:t>
      </w:r>
    </w:p>
    <w:p w14:paraId="48D02304" w14:textId="77777777" w:rsidR="00163CC6" w:rsidRDefault="00163CC6" w:rsidP="00163CC6">
      <w:pPr>
        <w:pStyle w:val="Heading3"/>
        <w:pageBreakBefore/>
        <w:widowControl w:val="0"/>
        <w:rPr>
          <w:color w:val="auto"/>
          <w:sz w:val="28"/>
          <w:szCs w:val="28"/>
        </w:rPr>
      </w:pPr>
      <w:r>
        <w:rPr>
          <w:color w:val="auto"/>
          <w:sz w:val="28"/>
          <w:szCs w:val="28"/>
        </w:rPr>
        <w:lastRenderedPageBreak/>
        <w:t>Monthly Soil Moisture</w:t>
      </w:r>
    </w:p>
    <w:p w14:paraId="73DC2F76" w14:textId="50BDCED5" w:rsidR="00163CC6" w:rsidRDefault="00163CC6" w:rsidP="00163CC6">
      <w:pPr>
        <w:spacing w:before="120" w:line="276" w:lineRule="auto"/>
        <w:rPr>
          <w:rFonts w:ascii="Calibri" w:hAnsi="Calibri" w:cs="Aharoni"/>
          <w:sz w:val="22"/>
          <w:szCs w:val="22"/>
        </w:rPr>
      </w:pPr>
      <w:r>
        <w:rPr>
          <w:rFonts w:ascii="Calibri" w:hAnsi="Calibri" w:cs="Aharoni"/>
          <w:sz w:val="22"/>
          <w:szCs w:val="22"/>
        </w:rPr>
        <w:t xml:space="preserve">In </w:t>
      </w:r>
      <w:r w:rsidR="00A52648">
        <w:rPr>
          <w:rFonts w:ascii="Calibri" w:hAnsi="Calibri" w:cs="Aharoni"/>
          <w:sz w:val="22"/>
          <w:szCs w:val="22"/>
        </w:rPr>
        <w:t xml:space="preserve">May </w:t>
      </w:r>
      <w:r>
        <w:rPr>
          <w:rFonts w:ascii="Calibri" w:hAnsi="Calibri" w:cs="Aharoni"/>
          <w:sz w:val="22"/>
          <w:szCs w:val="22"/>
        </w:rPr>
        <w:t xml:space="preserve">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across </w:t>
      </w:r>
      <w:r w:rsidR="00A52648">
        <w:rPr>
          <w:rFonts w:ascii="Calibri" w:hAnsi="Calibri" w:cs="Aharoni"/>
          <w:sz w:val="22"/>
          <w:szCs w:val="22"/>
        </w:rPr>
        <w:t>northern and eastern</w:t>
      </w:r>
      <w:r>
        <w:rPr>
          <w:rFonts w:ascii="Calibri" w:hAnsi="Calibri" w:cs="Aharoni"/>
          <w:sz w:val="22"/>
          <w:szCs w:val="22"/>
        </w:rPr>
        <w:t xml:space="preserve"> Australia, </w:t>
      </w:r>
      <w:r w:rsidR="00A52648">
        <w:rPr>
          <w:rFonts w:ascii="Calibri" w:hAnsi="Calibri" w:cs="Aharoni"/>
          <w:sz w:val="22"/>
          <w:szCs w:val="22"/>
        </w:rPr>
        <w:t>and</w:t>
      </w:r>
      <w:r w:rsidR="007A1B01">
        <w:rPr>
          <w:rFonts w:ascii="Calibri" w:hAnsi="Calibri" w:cs="Aharoni"/>
          <w:sz w:val="22"/>
          <w:szCs w:val="22"/>
        </w:rPr>
        <w:t xml:space="preserve"> very much</w:t>
      </w:r>
      <w:r w:rsidR="00A52648">
        <w:rPr>
          <w:rFonts w:ascii="Calibri" w:hAnsi="Calibri" w:cs="Aharoni"/>
          <w:sz w:val="22"/>
          <w:szCs w:val="22"/>
        </w:rPr>
        <w:t xml:space="preserve"> below average in the </w:t>
      </w:r>
      <w:r w:rsidR="008471B2">
        <w:rPr>
          <w:rFonts w:ascii="Calibri" w:hAnsi="Calibri" w:cs="Aharoni"/>
          <w:sz w:val="22"/>
          <w:szCs w:val="22"/>
        </w:rPr>
        <w:t>south and west.</w:t>
      </w:r>
    </w:p>
    <w:p w14:paraId="6115A7FE" w14:textId="104AEEE0" w:rsidR="00163CC6" w:rsidRPr="00CE4843" w:rsidRDefault="00163CC6" w:rsidP="00163CC6">
      <w:pPr>
        <w:pStyle w:val="ListParagraph"/>
        <w:numPr>
          <w:ilvl w:val="0"/>
          <w:numId w:val="4"/>
        </w:numPr>
        <w:spacing w:before="120" w:after="0"/>
        <w:ind w:left="357" w:hanging="357"/>
        <w:contextualSpacing w:val="0"/>
        <w:rPr>
          <w:rFonts w:cs="Aharoni"/>
          <w:b/>
          <w:bCs/>
        </w:rPr>
      </w:pPr>
      <w:r>
        <w:rPr>
          <w:rFonts w:cs="Aharoni"/>
        </w:rPr>
        <w:t xml:space="preserve">Large areas of South Australia, Victoria, </w:t>
      </w:r>
      <w:r w:rsidR="008471B2">
        <w:rPr>
          <w:rFonts w:cs="Aharoni"/>
        </w:rPr>
        <w:t>southern Western Australia</w:t>
      </w:r>
      <w:r w:rsidR="00104E70">
        <w:rPr>
          <w:rFonts w:cs="Aharoni"/>
        </w:rPr>
        <w:t xml:space="preserve">, </w:t>
      </w:r>
      <w:r w:rsidR="00C626AB">
        <w:rPr>
          <w:rFonts w:cs="Aharoni"/>
        </w:rPr>
        <w:t xml:space="preserve">western New South Wales </w:t>
      </w:r>
      <w:r w:rsidR="00104E70">
        <w:rPr>
          <w:rFonts w:cs="Aharoni"/>
        </w:rPr>
        <w:t xml:space="preserve">and Tasmania </w:t>
      </w:r>
      <w:r>
        <w:rPr>
          <w:rFonts w:cs="Aharoni"/>
        </w:rPr>
        <w:t xml:space="preserve">saw </w:t>
      </w:r>
      <w:r w:rsidRPr="00CE4843">
        <w:rPr>
          <w:rFonts w:cs="Aharoni"/>
          <w:b/>
          <w:bCs/>
        </w:rPr>
        <w:t xml:space="preserve">very much below average to below average upper layer soil moisture. </w:t>
      </w:r>
    </w:p>
    <w:p w14:paraId="16DAAB4B" w14:textId="4B3C850B" w:rsidR="00163CC6" w:rsidRDefault="00163CC6" w:rsidP="00163CC6">
      <w:pPr>
        <w:pStyle w:val="ListParagraph"/>
        <w:numPr>
          <w:ilvl w:val="0"/>
          <w:numId w:val="4"/>
        </w:numPr>
        <w:spacing w:before="120" w:after="0"/>
        <w:ind w:left="357" w:hanging="357"/>
        <w:contextualSpacing w:val="0"/>
        <w:rPr>
          <w:rFonts w:cs="Aharoni"/>
        </w:rPr>
      </w:pPr>
      <w:r w:rsidRPr="5B9F1310">
        <w:rPr>
          <w:rFonts w:cs="Aharoni"/>
        </w:rPr>
        <w:t>In contrast, much of Queensland</w:t>
      </w:r>
      <w:r w:rsidR="006D0EFC">
        <w:rPr>
          <w:rFonts w:cs="Aharoni"/>
        </w:rPr>
        <w:t xml:space="preserve">, the remainder of </w:t>
      </w:r>
      <w:r w:rsidRPr="5B9F1310">
        <w:rPr>
          <w:rFonts w:cs="Aharoni"/>
        </w:rPr>
        <w:t xml:space="preserve">New South Wales, the </w:t>
      </w:r>
      <w:r w:rsidR="00C2576A">
        <w:rPr>
          <w:rFonts w:cs="Aharoni"/>
        </w:rPr>
        <w:t>Northern Territory</w:t>
      </w:r>
      <w:r w:rsidR="00D2678B">
        <w:rPr>
          <w:rFonts w:cs="Aharoni"/>
        </w:rPr>
        <w:t xml:space="preserve"> a</w:t>
      </w:r>
      <w:r w:rsidR="006D0EFC">
        <w:rPr>
          <w:rFonts w:cs="Aharoni"/>
        </w:rPr>
        <w:t>nd</w:t>
      </w:r>
      <w:r w:rsidR="00D2678B">
        <w:rPr>
          <w:rFonts w:cs="Aharoni"/>
        </w:rPr>
        <w:t xml:space="preserve"> northern</w:t>
      </w:r>
      <w:r>
        <w:rPr>
          <w:rFonts w:cs="Aharoni"/>
        </w:rPr>
        <w:t xml:space="preserve"> Western Australia </w:t>
      </w:r>
      <w:r w:rsidRPr="5B9F1310">
        <w:rPr>
          <w:rFonts w:cs="Aharoni"/>
        </w:rPr>
        <w:t xml:space="preserve">saw </w:t>
      </w:r>
      <w:r w:rsidRPr="00CE4843">
        <w:rPr>
          <w:rFonts w:cs="Aharoni"/>
          <w:b/>
          <w:bCs/>
        </w:rPr>
        <w:t>average to very much above upper layer soil moisture.</w:t>
      </w:r>
    </w:p>
    <w:p w14:paraId="5DEA24ED" w14:textId="4FE7410D" w:rsidR="00163CC6" w:rsidRDefault="00163CC6" w:rsidP="00163CC6">
      <w:pPr>
        <w:spacing w:before="120" w:line="276" w:lineRule="auto"/>
        <w:rPr>
          <w:rFonts w:ascii="Calibri" w:hAnsi="Calibri" w:cs="Arial"/>
          <w:sz w:val="22"/>
          <w:szCs w:val="22"/>
        </w:rPr>
      </w:pPr>
      <w:r w:rsidRPr="00F665C2">
        <w:rPr>
          <w:rFonts w:ascii="Calibri" w:hAnsi="Calibri" w:cs="Arial"/>
          <w:sz w:val="22"/>
          <w:szCs w:val="22"/>
        </w:rPr>
        <w:t xml:space="preserve">At this time of year, upper layer soil moisture is important for the germination and establishment of early sown winter crops across Australian cropping regions. </w:t>
      </w:r>
      <w:r>
        <w:rPr>
          <w:rFonts w:ascii="Calibri" w:hAnsi="Calibri" w:cs="Arial"/>
          <w:sz w:val="22"/>
          <w:szCs w:val="22"/>
        </w:rPr>
        <w:t xml:space="preserve">Across </w:t>
      </w:r>
      <w:r w:rsidR="00DE1847">
        <w:rPr>
          <w:rFonts w:ascii="Calibri" w:hAnsi="Calibri" w:cs="Arial"/>
          <w:sz w:val="22"/>
          <w:szCs w:val="22"/>
        </w:rPr>
        <w:t xml:space="preserve">most </w:t>
      </w:r>
      <w:r w:rsidR="00AA5BD0">
        <w:rPr>
          <w:rFonts w:ascii="Calibri" w:hAnsi="Calibri" w:cs="Arial"/>
          <w:sz w:val="22"/>
          <w:szCs w:val="22"/>
        </w:rPr>
        <w:t>eastern</w:t>
      </w:r>
      <w:r w:rsidR="00DE1847">
        <w:rPr>
          <w:rFonts w:ascii="Calibri" w:hAnsi="Calibri" w:cs="Arial"/>
          <w:sz w:val="22"/>
          <w:szCs w:val="22"/>
        </w:rPr>
        <w:t xml:space="preserve"> </w:t>
      </w:r>
      <w:r>
        <w:rPr>
          <w:rFonts w:ascii="Calibri" w:hAnsi="Calibri" w:cs="Arial"/>
          <w:sz w:val="22"/>
          <w:szCs w:val="22"/>
        </w:rPr>
        <w:t>cropping regions</w:t>
      </w:r>
      <w:r w:rsidR="00AA5BD0">
        <w:rPr>
          <w:rFonts w:ascii="Calibri" w:hAnsi="Calibri" w:cs="Arial"/>
          <w:sz w:val="22"/>
          <w:szCs w:val="22"/>
        </w:rPr>
        <w:t xml:space="preserve"> </w:t>
      </w:r>
      <w:r>
        <w:rPr>
          <w:rFonts w:ascii="Calibri" w:hAnsi="Calibri" w:cs="Arial"/>
          <w:sz w:val="22"/>
          <w:szCs w:val="22"/>
        </w:rPr>
        <w:t xml:space="preserve">modelled </w:t>
      </w:r>
      <w:r w:rsidRPr="003A5EF7">
        <w:rPr>
          <w:rFonts w:ascii="Calibri" w:hAnsi="Calibri" w:cs="Arial"/>
          <w:sz w:val="22"/>
          <w:szCs w:val="22"/>
        </w:rPr>
        <w:t>upper layer soil moisture</w:t>
      </w:r>
      <w:r>
        <w:rPr>
          <w:rFonts w:ascii="Calibri" w:hAnsi="Calibri" w:cs="Arial"/>
          <w:sz w:val="22"/>
          <w:szCs w:val="22"/>
        </w:rPr>
        <w:t xml:space="preserve"> in </w:t>
      </w:r>
      <w:r w:rsidR="00DD6620">
        <w:rPr>
          <w:rFonts w:ascii="Calibri" w:hAnsi="Calibri" w:cs="Arial"/>
          <w:sz w:val="22"/>
          <w:szCs w:val="22"/>
        </w:rPr>
        <w:t>May</w:t>
      </w:r>
      <w:r>
        <w:rPr>
          <w:rFonts w:ascii="Calibri" w:hAnsi="Calibri" w:cs="Arial"/>
          <w:sz w:val="22"/>
          <w:szCs w:val="22"/>
        </w:rPr>
        <w:t xml:space="preserve"> </w:t>
      </w:r>
      <w:r w:rsidDel="00862B29">
        <w:rPr>
          <w:rFonts w:ascii="Calibri" w:hAnsi="Calibri" w:cs="Arial"/>
          <w:sz w:val="22"/>
          <w:szCs w:val="22"/>
        </w:rPr>
        <w:t xml:space="preserve">was </w:t>
      </w:r>
      <w:r>
        <w:rPr>
          <w:rFonts w:ascii="Calibri" w:hAnsi="Calibri" w:cs="Arial"/>
          <w:sz w:val="22"/>
          <w:szCs w:val="22"/>
        </w:rPr>
        <w:t xml:space="preserve">generally </w:t>
      </w:r>
      <w:r w:rsidRPr="003A5EF7">
        <w:rPr>
          <w:rFonts w:ascii="Calibri" w:hAnsi="Calibri" w:cs="Arial"/>
          <w:b/>
          <w:bCs/>
          <w:sz w:val="22"/>
          <w:szCs w:val="22"/>
        </w:rPr>
        <w:t>average</w:t>
      </w:r>
      <w:r w:rsidR="00AA5BD0">
        <w:rPr>
          <w:rFonts w:ascii="Calibri" w:hAnsi="Calibri" w:cs="Arial"/>
          <w:sz w:val="22"/>
          <w:szCs w:val="22"/>
        </w:rPr>
        <w:t>. In contrast</w:t>
      </w:r>
      <w:r>
        <w:rPr>
          <w:rFonts w:ascii="Calibri" w:hAnsi="Calibri" w:cs="Arial"/>
          <w:sz w:val="22"/>
          <w:szCs w:val="22"/>
        </w:rPr>
        <w:t xml:space="preserve">, most cropping regions in the south saw </w:t>
      </w:r>
      <w:r w:rsidR="0001430E" w:rsidRPr="003A5EF7">
        <w:rPr>
          <w:rFonts w:ascii="Calibri" w:hAnsi="Calibri" w:cs="Arial"/>
          <w:b/>
          <w:bCs/>
          <w:sz w:val="22"/>
          <w:szCs w:val="22"/>
        </w:rPr>
        <w:t xml:space="preserve">extremely low to </w:t>
      </w:r>
      <w:r w:rsidRPr="003A5EF7">
        <w:rPr>
          <w:rFonts w:ascii="Calibri" w:hAnsi="Calibri" w:cs="Arial"/>
          <w:b/>
          <w:bCs/>
          <w:sz w:val="22"/>
          <w:szCs w:val="22"/>
        </w:rPr>
        <w:t>below average</w:t>
      </w:r>
      <w:r>
        <w:rPr>
          <w:rFonts w:ascii="Calibri" w:hAnsi="Calibri" w:cs="Arial"/>
          <w:sz w:val="22"/>
          <w:szCs w:val="22"/>
        </w:rPr>
        <w:t xml:space="preserve"> </w:t>
      </w:r>
      <w:r w:rsidR="0001430E" w:rsidRPr="0001430E">
        <w:rPr>
          <w:rFonts w:ascii="Calibri" w:hAnsi="Calibri" w:cs="Arial"/>
          <w:sz w:val="22"/>
          <w:szCs w:val="22"/>
        </w:rPr>
        <w:t xml:space="preserve">upper layer </w:t>
      </w:r>
      <w:r>
        <w:rPr>
          <w:rFonts w:ascii="Calibri" w:hAnsi="Calibri" w:cs="Arial"/>
          <w:sz w:val="22"/>
          <w:szCs w:val="22"/>
        </w:rPr>
        <w:t xml:space="preserve">soil moisture.  </w:t>
      </w:r>
    </w:p>
    <w:p w14:paraId="7A977947" w14:textId="25BAB169" w:rsidR="00163CC6" w:rsidRPr="00CE4843" w:rsidRDefault="00163CC6" w:rsidP="00CE4843">
      <w:pPr>
        <w:pStyle w:val="ListParagraph"/>
        <w:numPr>
          <w:ilvl w:val="0"/>
          <w:numId w:val="4"/>
        </w:numPr>
        <w:spacing w:before="120" w:after="0"/>
        <w:ind w:left="357" w:hanging="357"/>
        <w:contextualSpacing w:val="0"/>
        <w:rPr>
          <w:rFonts w:cs="Aharoni"/>
        </w:rPr>
      </w:pPr>
      <w:r w:rsidRPr="00CE4843">
        <w:rPr>
          <w:rFonts w:cs="Aharoni"/>
        </w:rPr>
        <w:t>Across most South Australian, Victorian</w:t>
      </w:r>
      <w:r w:rsidR="00104E70" w:rsidRPr="00CE4843">
        <w:rPr>
          <w:rFonts w:cs="Aharoni"/>
        </w:rPr>
        <w:t xml:space="preserve"> and</w:t>
      </w:r>
      <w:r w:rsidRPr="00CE4843">
        <w:rPr>
          <w:rFonts w:cs="Aharoni"/>
        </w:rPr>
        <w:t xml:space="preserve"> </w:t>
      </w:r>
      <w:r w:rsidR="00DD6620" w:rsidRPr="00CE4843">
        <w:rPr>
          <w:rFonts w:cs="Aharoni"/>
        </w:rPr>
        <w:t>Western Australia</w:t>
      </w:r>
      <w:r w:rsidR="00DC1D43" w:rsidRPr="00CE4843">
        <w:rPr>
          <w:rFonts w:cs="Aharoni"/>
        </w:rPr>
        <w:t>n</w:t>
      </w:r>
      <w:r w:rsidRPr="00CE4843">
        <w:rPr>
          <w:rFonts w:cs="Aharoni"/>
        </w:rPr>
        <w:t xml:space="preserve"> cropping regions upper layer soil moisture was </w:t>
      </w:r>
      <w:r w:rsidR="000A0C2E" w:rsidRPr="00CE4843">
        <w:rPr>
          <w:rFonts w:cs="Arial"/>
          <w:b/>
          <w:bCs/>
        </w:rPr>
        <w:t>extremely low</w:t>
      </w:r>
      <w:r w:rsidRPr="00CE4843">
        <w:rPr>
          <w:rFonts w:cs="Arial"/>
          <w:b/>
          <w:bCs/>
        </w:rPr>
        <w:t xml:space="preserve"> to below average</w:t>
      </w:r>
      <w:r w:rsidRPr="00CE4843">
        <w:rPr>
          <w:rFonts w:cs="Aharoni"/>
        </w:rPr>
        <w:t>.</w:t>
      </w:r>
    </w:p>
    <w:p w14:paraId="20148930" w14:textId="296A1185" w:rsidR="00163CC6" w:rsidRPr="00CE4843" w:rsidRDefault="00163CC6" w:rsidP="00CE4843">
      <w:pPr>
        <w:pStyle w:val="ListParagraph"/>
        <w:numPr>
          <w:ilvl w:val="0"/>
          <w:numId w:val="4"/>
        </w:numPr>
        <w:spacing w:before="120" w:after="0"/>
        <w:ind w:left="357" w:hanging="357"/>
        <w:contextualSpacing w:val="0"/>
        <w:rPr>
          <w:rFonts w:cs="Aharoni"/>
        </w:rPr>
      </w:pPr>
      <w:r w:rsidRPr="00CE4843">
        <w:rPr>
          <w:rFonts w:cs="Aharoni"/>
        </w:rPr>
        <w:t xml:space="preserve">In Queensland and New South Wales, upper layer soil moisture was </w:t>
      </w:r>
      <w:r w:rsidRPr="00CE4843">
        <w:rPr>
          <w:rFonts w:cs="Arial"/>
          <w:b/>
          <w:bCs/>
        </w:rPr>
        <w:t>average to very much</w:t>
      </w:r>
      <w:r w:rsidRPr="00CE4843">
        <w:rPr>
          <w:rFonts w:cs="Aharoni"/>
        </w:rPr>
        <w:t xml:space="preserve"> </w:t>
      </w:r>
      <w:r w:rsidRPr="00CE4843">
        <w:rPr>
          <w:rFonts w:cs="Arial"/>
          <w:b/>
          <w:bCs/>
        </w:rPr>
        <w:t>above average</w:t>
      </w:r>
      <w:r w:rsidRPr="00CE4843">
        <w:rPr>
          <w:rFonts w:cs="Aharoni"/>
        </w:rPr>
        <w:t>.</w:t>
      </w:r>
    </w:p>
    <w:p w14:paraId="4EDFBB99" w14:textId="6C572F51" w:rsidR="00163CC6" w:rsidRPr="006D4868" w:rsidRDefault="008F4B65" w:rsidP="00163CC6">
      <w:pPr>
        <w:spacing w:before="120" w:line="276" w:lineRule="auto"/>
        <w:rPr>
          <w:rFonts w:ascii="Calibri" w:hAnsi="Calibri" w:cs="Arial"/>
          <w:sz w:val="22"/>
          <w:szCs w:val="22"/>
        </w:rPr>
      </w:pPr>
      <w:r>
        <w:rPr>
          <w:rFonts w:ascii="Calibri" w:hAnsi="Calibri" w:cs="Arial"/>
          <w:sz w:val="22"/>
          <w:szCs w:val="22"/>
        </w:rPr>
        <w:t>Below a</w:t>
      </w:r>
      <w:r w:rsidR="00163CC6" w:rsidRPr="00886853">
        <w:rPr>
          <w:rFonts w:ascii="Calibri" w:hAnsi="Calibri" w:cs="Arial"/>
          <w:sz w:val="22"/>
          <w:szCs w:val="22"/>
        </w:rPr>
        <w:t>verage upper layer soil moisture</w:t>
      </w:r>
      <w:r w:rsidR="00163CC6" w:rsidRPr="006D4868">
        <w:rPr>
          <w:rFonts w:ascii="Calibri" w:hAnsi="Calibri" w:cs="Arial"/>
          <w:sz w:val="22"/>
          <w:szCs w:val="22"/>
        </w:rPr>
        <w:t xml:space="preserve"> across much of </w:t>
      </w:r>
      <w:r>
        <w:rPr>
          <w:rFonts w:ascii="Calibri" w:hAnsi="Calibri" w:cs="Arial"/>
          <w:sz w:val="22"/>
          <w:szCs w:val="22"/>
        </w:rPr>
        <w:t xml:space="preserve">Western Australia, Victoria and South Australia has likely </w:t>
      </w:r>
      <w:r w:rsidR="00F7713C">
        <w:rPr>
          <w:rFonts w:ascii="Calibri" w:hAnsi="Calibri" w:cs="Arial"/>
          <w:sz w:val="22"/>
          <w:szCs w:val="22"/>
        </w:rPr>
        <w:t>impeded the germination and establishment of</w:t>
      </w:r>
      <w:r w:rsidR="00F438ED">
        <w:rPr>
          <w:rFonts w:ascii="Calibri" w:hAnsi="Calibri" w:cs="Arial"/>
          <w:sz w:val="22"/>
          <w:szCs w:val="22"/>
        </w:rPr>
        <w:t xml:space="preserve"> dry sown</w:t>
      </w:r>
      <w:r w:rsidR="00261A9D">
        <w:rPr>
          <w:rFonts w:ascii="Calibri" w:hAnsi="Calibri" w:cs="Arial"/>
          <w:sz w:val="22"/>
          <w:szCs w:val="22"/>
        </w:rPr>
        <w:t xml:space="preserve"> winter crops in these regions.</w:t>
      </w:r>
    </w:p>
    <w:p w14:paraId="782CA928" w14:textId="07530F6E" w:rsidR="00163CC6" w:rsidRPr="00B973F5" w:rsidRDefault="00163CC6" w:rsidP="00163CC6">
      <w:pPr>
        <w:pStyle w:val="NormalWeb"/>
        <w:jc w:val="center"/>
      </w:pPr>
      <w:r>
        <w:rPr>
          <w:rFonts w:ascii="Calibri" w:hAnsi="Calibri" w:cs="Arial"/>
          <w:b/>
          <w:bCs/>
          <w:iCs/>
          <w:sz w:val="22"/>
          <w:szCs w:val="22"/>
        </w:rPr>
        <w:t xml:space="preserve">Modelled upper layer soil moisture </w:t>
      </w:r>
      <w:r w:rsidR="00A52648">
        <w:rPr>
          <w:rFonts w:ascii="Calibri" w:hAnsi="Calibri" w:cs="Arial"/>
          <w:b/>
          <w:bCs/>
          <w:iCs/>
          <w:sz w:val="22"/>
          <w:szCs w:val="22"/>
        </w:rPr>
        <w:t>for May</w:t>
      </w:r>
      <w:r>
        <w:rPr>
          <w:rFonts w:ascii="Calibri" w:hAnsi="Calibri" w:cs="Arial"/>
          <w:b/>
          <w:bCs/>
          <w:iCs/>
          <w:sz w:val="22"/>
          <w:szCs w:val="22"/>
        </w:rPr>
        <w:t xml:space="preserve"> 2025</w:t>
      </w:r>
    </w:p>
    <w:p w14:paraId="6E81C57F" w14:textId="191D6AC2" w:rsidR="00A52648" w:rsidRPr="00A52648" w:rsidRDefault="00A52648" w:rsidP="00A52648">
      <w:pPr>
        <w:jc w:val="center"/>
      </w:pPr>
      <w:r w:rsidRPr="00A52648">
        <w:rPr>
          <w:noProof/>
        </w:rPr>
        <w:drawing>
          <wp:inline distT="0" distB="0" distL="0" distR="0" wp14:anchorId="283E063B" wp14:editId="45368081">
            <wp:extent cx="5430226" cy="3564000"/>
            <wp:effectExtent l="0" t="0" r="0" b="0"/>
            <wp:docPr id="833960356" name="Picture 6" descr="A map of australia with red white and blu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60356" name="Picture 6" descr="A map of australia with red white and blue colo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0226" cy="3564000"/>
                    </a:xfrm>
                    <a:prstGeom prst="rect">
                      <a:avLst/>
                    </a:prstGeom>
                    <a:noFill/>
                    <a:ln>
                      <a:noFill/>
                    </a:ln>
                  </pic:spPr>
                </pic:pic>
              </a:graphicData>
            </a:graphic>
          </wp:inline>
        </w:drawing>
      </w:r>
    </w:p>
    <w:p w14:paraId="2B824D1A" w14:textId="1E84E046" w:rsidR="00163CC6" w:rsidRPr="004D2B7F" w:rsidRDefault="00163CC6" w:rsidP="00163CC6">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261A9D">
        <w:rPr>
          <w:rFonts w:eastAsia="Calibri" w:cs="Arial"/>
          <w:sz w:val="12"/>
          <w:szCs w:val="12"/>
        </w:rPr>
        <w:t>May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261A9D">
        <w:rPr>
          <w:rFonts w:eastAsia="Calibri" w:cs="Arial"/>
          <w:sz w:val="12"/>
          <w:szCs w:val="12"/>
        </w:rPr>
        <w:t>May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Pr>
          <w:rFonts w:asciiTheme="minorHAnsi" w:eastAsia="Calibri" w:hAnsiTheme="minorHAnsi" w:cstheme="minorHAnsi"/>
          <w:sz w:val="12"/>
          <w:szCs w:val="12"/>
        </w:rPr>
        <w:t xml:space="preserve">February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F438ED">
        <w:rPr>
          <w:rFonts w:eastAsia="Calibri" w:cs="Arial"/>
          <w:sz w:val="12"/>
          <w:szCs w:val="12"/>
        </w:rPr>
        <w:t>May</w:t>
      </w:r>
      <w:r>
        <w:rPr>
          <w:rFonts w:eastAsia="Calibri" w:cs="Arial"/>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40D497B1" w14:textId="77777777" w:rsidR="00163CC6" w:rsidRPr="008A3FD2" w:rsidRDefault="00163CC6" w:rsidP="00163CC6">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6CC3273" w14:textId="0289F61D" w:rsidR="00163CC6" w:rsidRDefault="00163CC6" w:rsidP="00163CC6">
      <w:pPr>
        <w:pageBreakBefore/>
        <w:spacing w:before="120" w:line="276" w:lineRule="auto"/>
        <w:rPr>
          <w:rFonts w:ascii="Calibri" w:hAnsi="Calibri" w:cs="Arial"/>
          <w:sz w:val="22"/>
          <w:szCs w:val="22"/>
        </w:rPr>
      </w:pPr>
      <w:proofErr w:type="gramStart"/>
      <w:r>
        <w:rPr>
          <w:rFonts w:ascii="Calibri" w:hAnsi="Calibri" w:cs="Arial"/>
          <w:sz w:val="22"/>
          <w:szCs w:val="22"/>
        </w:rPr>
        <w:lastRenderedPageBreak/>
        <w:t>Similar to</w:t>
      </w:r>
      <w:proofErr w:type="gramEnd"/>
      <w:r>
        <w:rPr>
          <w:rFonts w:ascii="Calibri" w:hAnsi="Calibri" w:cs="Arial"/>
          <w:sz w:val="22"/>
          <w:szCs w:val="22"/>
        </w:rPr>
        <w:t xml:space="preserve"> upper layer soil moisture</w:t>
      </w:r>
      <w:r w:rsidRPr="5B9F1310">
        <w:rPr>
          <w:rFonts w:ascii="Calibri" w:hAnsi="Calibri" w:cs="Arial"/>
          <w:sz w:val="22"/>
          <w:szCs w:val="22"/>
        </w:rPr>
        <w:t xml:space="preserve">, modelled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C52135">
        <w:rPr>
          <w:rFonts w:ascii="Calibri" w:hAnsi="Calibri" w:cs="Arial"/>
          <w:sz w:val="22"/>
          <w:szCs w:val="22"/>
        </w:rPr>
        <w:t>May</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sidR="00C52135">
        <w:rPr>
          <w:rFonts w:ascii="Calibri" w:hAnsi="Calibri" w:cs="Arial"/>
          <w:sz w:val="22"/>
          <w:szCs w:val="22"/>
        </w:rPr>
        <w:t xml:space="preserve">northern and eastern </w:t>
      </w:r>
      <w:r w:rsidRPr="5B9F1310">
        <w:rPr>
          <w:rFonts w:ascii="Calibri" w:hAnsi="Calibri" w:cs="Arial"/>
          <w:sz w:val="22"/>
          <w:szCs w:val="22"/>
        </w:rPr>
        <w:t xml:space="preserve">Australia, </w:t>
      </w:r>
      <w:r w:rsidR="00C52135">
        <w:rPr>
          <w:rFonts w:ascii="Calibri" w:hAnsi="Calibri" w:cs="Arial"/>
          <w:sz w:val="22"/>
          <w:szCs w:val="22"/>
        </w:rPr>
        <w:t>while</w:t>
      </w:r>
      <w:r w:rsidRPr="5B9F1310">
        <w:rPr>
          <w:rFonts w:ascii="Calibri" w:hAnsi="Calibri" w:cs="Arial"/>
          <w:sz w:val="22"/>
          <w:szCs w:val="22"/>
        </w:rPr>
        <w:t xml:space="preserve"> </w:t>
      </w:r>
      <w:r w:rsidR="00BA1869">
        <w:rPr>
          <w:rFonts w:ascii="Calibri" w:hAnsi="Calibri" w:cs="Arial"/>
          <w:sz w:val="22"/>
          <w:szCs w:val="22"/>
        </w:rPr>
        <w:t xml:space="preserve">extremely low to </w:t>
      </w:r>
      <w:r w:rsidRPr="5B9F1310">
        <w:rPr>
          <w:rFonts w:ascii="Calibri" w:hAnsi="Calibri" w:cs="Arial"/>
          <w:sz w:val="22"/>
          <w:szCs w:val="22"/>
        </w:rPr>
        <w:t xml:space="preserve">below average </w:t>
      </w:r>
      <w:r w:rsidR="00C52135">
        <w:rPr>
          <w:rFonts w:ascii="Calibri" w:hAnsi="Calibri" w:cs="Arial"/>
          <w:sz w:val="22"/>
          <w:szCs w:val="22"/>
        </w:rPr>
        <w:t xml:space="preserve">in southern </w:t>
      </w:r>
      <w:r w:rsidR="00FA0ED2">
        <w:rPr>
          <w:rFonts w:ascii="Calibri" w:hAnsi="Calibri" w:cs="Arial"/>
          <w:sz w:val="22"/>
          <w:szCs w:val="22"/>
        </w:rPr>
        <w:t xml:space="preserve">and western areas. </w:t>
      </w:r>
    </w:p>
    <w:p w14:paraId="52B834C0" w14:textId="192A04F0" w:rsidR="00163CC6" w:rsidRPr="00175142" w:rsidRDefault="00163CC6" w:rsidP="00163CC6">
      <w:pPr>
        <w:pStyle w:val="ListParagraph"/>
        <w:numPr>
          <w:ilvl w:val="0"/>
          <w:numId w:val="4"/>
        </w:numPr>
        <w:spacing w:before="120" w:after="0"/>
        <w:ind w:left="357" w:hanging="357"/>
        <w:contextualSpacing w:val="0"/>
        <w:rPr>
          <w:rFonts w:cs="Arial"/>
          <w:b/>
        </w:rPr>
      </w:pPr>
      <w:r>
        <w:rPr>
          <w:rFonts w:cs="Arial"/>
        </w:rPr>
        <w:t xml:space="preserve">Large areas of the Northern Territory, northern Western Australia, Queensland, and </w:t>
      </w:r>
      <w:r w:rsidR="00D033E4">
        <w:rPr>
          <w:rFonts w:cs="Arial"/>
        </w:rPr>
        <w:t>eastern</w:t>
      </w:r>
      <w:r>
        <w:rPr>
          <w:rFonts w:cs="Arial"/>
        </w:rPr>
        <w:t xml:space="preserve"> New South Wales were modelled as having </w:t>
      </w:r>
      <w:r w:rsidRPr="00175142">
        <w:rPr>
          <w:rFonts w:cs="Arial"/>
          <w:b/>
        </w:rPr>
        <w:t>very much</w:t>
      </w:r>
      <w:r>
        <w:rPr>
          <w:rFonts w:cs="Arial"/>
          <w:b/>
        </w:rPr>
        <w:t xml:space="preserve"> above</w:t>
      </w:r>
      <w:r w:rsidRPr="00175142">
        <w:rPr>
          <w:rFonts w:cs="Arial"/>
          <w:b/>
        </w:rPr>
        <w:t xml:space="preserve"> average soil moisture.</w:t>
      </w:r>
    </w:p>
    <w:p w14:paraId="7FCC94D2" w14:textId="348460DE" w:rsidR="00163CC6" w:rsidRPr="00175142" w:rsidRDefault="00163CC6" w:rsidP="00163CC6">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much of south-eastern Australia, including </w:t>
      </w:r>
      <w:r w:rsidR="001B5E35">
        <w:rPr>
          <w:rFonts w:cs="Arial"/>
        </w:rPr>
        <w:t xml:space="preserve">parts of </w:t>
      </w:r>
      <w:r>
        <w:rPr>
          <w:rFonts w:cs="Arial"/>
        </w:rPr>
        <w:t>southern New South Wales, Victoria, South Australia and Tasmania</w:t>
      </w:r>
      <w:r w:rsidR="00E07D4F">
        <w:rPr>
          <w:rFonts w:cs="Arial"/>
        </w:rPr>
        <w:t>, as well as western regions of Western Australia</w:t>
      </w:r>
      <w:r>
        <w:rPr>
          <w:rFonts w:cs="Arial"/>
        </w:rPr>
        <w:t xml:space="preserve"> were modelled as having</w:t>
      </w:r>
      <w:r w:rsidRPr="00175142">
        <w:rPr>
          <w:rFonts w:cs="Arial"/>
          <w:b/>
        </w:rPr>
        <w:t xml:space="preserve"> </w:t>
      </w:r>
      <w:r w:rsidR="006562E1">
        <w:rPr>
          <w:rFonts w:cs="Arial"/>
          <w:b/>
        </w:rPr>
        <w:t>extremely low</w:t>
      </w:r>
      <w:r w:rsidR="006562E1" w:rsidRPr="00175142">
        <w:rPr>
          <w:rFonts w:cs="Arial"/>
          <w:b/>
        </w:rPr>
        <w:t xml:space="preserve"> </w:t>
      </w:r>
      <w:r w:rsidRPr="00175142">
        <w:rPr>
          <w:rFonts w:cs="Arial"/>
          <w:b/>
        </w:rPr>
        <w:t xml:space="preserve">to </w:t>
      </w:r>
      <w:r>
        <w:rPr>
          <w:rFonts w:cs="Arial"/>
          <w:b/>
          <w:bCs/>
        </w:rPr>
        <w:t>below</w:t>
      </w:r>
      <w:r w:rsidRPr="00175142">
        <w:rPr>
          <w:rFonts w:cs="Arial"/>
          <w:b/>
          <w:bCs/>
        </w:rPr>
        <w:t xml:space="preserve"> </w:t>
      </w:r>
      <w:r w:rsidRPr="00175142">
        <w:rPr>
          <w:rFonts w:cs="Arial"/>
          <w:b/>
        </w:rPr>
        <w:t xml:space="preserve">average soil moisture </w:t>
      </w:r>
      <w:r w:rsidRPr="003A5EF7">
        <w:rPr>
          <w:rFonts w:cs="Arial"/>
          <w:bCs/>
        </w:rPr>
        <w:t>over the period</w:t>
      </w:r>
      <w:r w:rsidRPr="00175142">
        <w:rPr>
          <w:rFonts w:cs="Arial"/>
          <w:b/>
        </w:rPr>
        <w:t>.</w:t>
      </w:r>
    </w:p>
    <w:p w14:paraId="66762BC8" w14:textId="77777777" w:rsidR="00163CC6" w:rsidRDefault="00163CC6" w:rsidP="00163CC6">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1BFED430" w14:textId="235C02F9" w:rsidR="00163CC6" w:rsidRPr="003C6777" w:rsidRDefault="00104E70" w:rsidP="00CE4843">
      <w:pPr>
        <w:pStyle w:val="ListParagraph"/>
        <w:spacing w:before="120" w:after="0"/>
        <w:ind w:left="357"/>
        <w:rPr>
          <w:rFonts w:cs="Arial"/>
          <w:b/>
        </w:rPr>
      </w:pPr>
      <w:r w:rsidRPr="00886853">
        <w:rPr>
          <w:rFonts w:cs="Arial"/>
        </w:rPr>
        <w:t>Across cropping regions</w:t>
      </w:r>
      <w:r>
        <w:rPr>
          <w:rFonts w:cs="Arial"/>
        </w:rPr>
        <w:t>, m</w:t>
      </w:r>
      <w:r w:rsidR="00163CC6" w:rsidRPr="3A8246D6">
        <w:rPr>
          <w:rFonts w:cs="Arial"/>
        </w:rPr>
        <w:t>uch of Queensland</w:t>
      </w:r>
      <w:r w:rsidR="00A04FC6">
        <w:rPr>
          <w:rFonts w:cs="Arial"/>
        </w:rPr>
        <w:t>,</w:t>
      </w:r>
      <w:r w:rsidR="00870729">
        <w:rPr>
          <w:rFonts w:cs="Arial"/>
        </w:rPr>
        <w:t xml:space="preserve"> </w:t>
      </w:r>
      <w:r w:rsidR="00163CC6" w:rsidRPr="3A8246D6">
        <w:rPr>
          <w:rFonts w:cs="Arial"/>
        </w:rPr>
        <w:t xml:space="preserve">New South Wales </w:t>
      </w:r>
      <w:r w:rsidR="00B01B63">
        <w:rPr>
          <w:rFonts w:cs="Arial"/>
        </w:rPr>
        <w:t xml:space="preserve">and eastern Western Australia </w:t>
      </w:r>
      <w:r w:rsidR="00163CC6">
        <w:rPr>
          <w:rFonts w:cs="Arial"/>
        </w:rPr>
        <w:t xml:space="preserve">saw above </w:t>
      </w:r>
      <w:r w:rsidR="00163CC6" w:rsidRPr="00175142">
        <w:rPr>
          <w:rFonts w:cs="Arial"/>
          <w:b/>
        </w:rPr>
        <w:t xml:space="preserve">average </w:t>
      </w:r>
      <w:r w:rsidR="00B01B63">
        <w:rPr>
          <w:rFonts w:cs="Arial"/>
          <w:b/>
        </w:rPr>
        <w:t xml:space="preserve">to </w:t>
      </w:r>
      <w:r w:rsidR="00DE12FF">
        <w:rPr>
          <w:rFonts w:cs="Arial"/>
          <w:b/>
        </w:rPr>
        <w:t xml:space="preserve">very much above average </w:t>
      </w:r>
      <w:r w:rsidR="00163CC6" w:rsidRPr="003A5EF7">
        <w:rPr>
          <w:rFonts w:cs="Arial"/>
        </w:rPr>
        <w:t xml:space="preserve">modelled </w:t>
      </w:r>
      <w:r w:rsidRPr="00DB4680">
        <w:rPr>
          <w:rFonts w:cs="Arial"/>
          <w:bCs/>
        </w:rPr>
        <w:t>lower layer</w:t>
      </w:r>
      <w:r>
        <w:rPr>
          <w:rFonts w:cs="Arial"/>
          <w:bCs/>
        </w:rPr>
        <w:t xml:space="preserve"> </w:t>
      </w:r>
      <w:r w:rsidR="00163CC6" w:rsidRPr="003A5EF7">
        <w:rPr>
          <w:rFonts w:cs="Arial"/>
        </w:rPr>
        <w:t>soil moisture</w:t>
      </w:r>
      <w:r w:rsidR="00163CC6" w:rsidRPr="00175142">
        <w:rPr>
          <w:rFonts w:cs="Arial"/>
          <w:b/>
        </w:rPr>
        <w:t>.</w:t>
      </w:r>
      <w:r w:rsidR="00163CC6">
        <w:rPr>
          <w:rFonts w:cs="Arial"/>
          <w:b/>
        </w:rPr>
        <w:t xml:space="preserve"> </w:t>
      </w:r>
      <w:r w:rsidR="00163CC6" w:rsidRPr="00085F11">
        <w:rPr>
          <w:rFonts w:cs="Arial"/>
        </w:rPr>
        <w:t xml:space="preserve">In contrast, South Australia, </w:t>
      </w:r>
      <w:r w:rsidR="00DE12FF">
        <w:rPr>
          <w:rFonts w:cs="Arial"/>
        </w:rPr>
        <w:t xml:space="preserve">the </w:t>
      </w:r>
      <w:r w:rsidR="00870729">
        <w:rPr>
          <w:rFonts w:cs="Arial"/>
        </w:rPr>
        <w:t xml:space="preserve">west </w:t>
      </w:r>
      <w:r w:rsidR="00DE12FF">
        <w:rPr>
          <w:rFonts w:cs="Arial"/>
        </w:rPr>
        <w:t>of</w:t>
      </w:r>
      <w:r w:rsidR="00870729">
        <w:rPr>
          <w:rFonts w:cs="Arial"/>
        </w:rPr>
        <w:t xml:space="preserve"> Western Australia,</w:t>
      </w:r>
      <w:r w:rsidR="00163CC6">
        <w:rPr>
          <w:rFonts w:cs="Arial"/>
        </w:rPr>
        <w:t xml:space="preserve"> </w:t>
      </w:r>
      <w:r w:rsidR="00163CC6" w:rsidRPr="00085F11">
        <w:rPr>
          <w:rFonts w:cs="Arial"/>
        </w:rPr>
        <w:t xml:space="preserve">Victoria, and parts of </w:t>
      </w:r>
      <w:r w:rsidR="00163CC6">
        <w:rPr>
          <w:rFonts w:cs="Arial"/>
        </w:rPr>
        <w:t>southern New South Wales</w:t>
      </w:r>
      <w:r w:rsidR="00163CC6" w:rsidRPr="003C6777">
        <w:rPr>
          <w:rFonts w:cs="Arial"/>
        </w:rPr>
        <w:t xml:space="preserve"> saw </w:t>
      </w:r>
      <w:r w:rsidR="00DE12FF" w:rsidRPr="003A5EF7">
        <w:rPr>
          <w:rFonts w:cs="Arial"/>
          <w:b/>
          <w:bCs/>
        </w:rPr>
        <w:t>extremely low to</w:t>
      </w:r>
      <w:r w:rsidR="00DE12FF">
        <w:rPr>
          <w:rFonts w:cs="Arial"/>
        </w:rPr>
        <w:t xml:space="preserve"> </w:t>
      </w:r>
      <w:r w:rsidR="00163CC6" w:rsidRPr="003C6777">
        <w:rPr>
          <w:rFonts w:cs="Arial"/>
          <w:b/>
        </w:rPr>
        <w:t xml:space="preserve">below average </w:t>
      </w:r>
      <w:r w:rsidR="00163CC6" w:rsidRPr="003A5EF7">
        <w:rPr>
          <w:rFonts w:cs="Arial"/>
        </w:rPr>
        <w:t>soil moisture for this time of year</w:t>
      </w:r>
      <w:r w:rsidR="00163CC6">
        <w:rPr>
          <w:b/>
        </w:rPr>
        <w:t>.</w:t>
      </w:r>
    </w:p>
    <w:p w14:paraId="1A1EFCD9" w14:textId="37FEE89A" w:rsidR="00163CC6" w:rsidRPr="00C546A9" w:rsidRDefault="00163CC6" w:rsidP="00163CC6">
      <w:pPr>
        <w:spacing w:before="120" w:line="276" w:lineRule="auto"/>
        <w:rPr>
          <w:rFonts w:cs="Arial"/>
        </w:rPr>
      </w:pPr>
      <w:r w:rsidRPr="00C546A9">
        <w:rPr>
          <w:rFonts w:ascii="Calibri" w:hAnsi="Calibri" w:cs="Arial"/>
          <w:sz w:val="22"/>
          <w:szCs w:val="22"/>
        </w:rPr>
        <w:t xml:space="preserve">Deficient levels of </w:t>
      </w:r>
      <w:r w:rsidR="002F0FAE">
        <w:rPr>
          <w:rFonts w:ascii="Calibri" w:hAnsi="Calibri" w:cs="Arial"/>
          <w:sz w:val="22"/>
          <w:szCs w:val="22"/>
        </w:rPr>
        <w:t xml:space="preserve">lower layer </w:t>
      </w:r>
      <w:r w:rsidRPr="00C546A9">
        <w:rPr>
          <w:rFonts w:ascii="Calibri" w:hAnsi="Calibri" w:cs="Arial"/>
          <w:sz w:val="22"/>
          <w:szCs w:val="22"/>
        </w:rPr>
        <w:t xml:space="preserve">soil moisture </w:t>
      </w:r>
      <w:r w:rsidR="00EA0FF8">
        <w:rPr>
          <w:rFonts w:ascii="Calibri" w:hAnsi="Calibri" w:cs="Arial"/>
          <w:sz w:val="22"/>
          <w:szCs w:val="22"/>
        </w:rPr>
        <w:t>across cropping region in</w:t>
      </w:r>
      <w:r w:rsidR="00EA0FF8" w:rsidRPr="00C546A9">
        <w:rPr>
          <w:rFonts w:ascii="Calibri" w:hAnsi="Calibri" w:cs="Arial"/>
          <w:sz w:val="22"/>
          <w:szCs w:val="22"/>
        </w:rPr>
        <w:t xml:space="preserve"> </w:t>
      </w:r>
      <w:r w:rsidR="00EA0FF8">
        <w:rPr>
          <w:rFonts w:ascii="Calibri" w:hAnsi="Calibri" w:cs="Arial"/>
          <w:sz w:val="22"/>
          <w:szCs w:val="22"/>
        </w:rPr>
        <w:t>s</w:t>
      </w:r>
      <w:r w:rsidR="00EA0FF8" w:rsidRPr="00C546A9">
        <w:rPr>
          <w:rFonts w:ascii="Calibri" w:hAnsi="Calibri" w:cs="Arial"/>
          <w:sz w:val="22"/>
          <w:szCs w:val="22"/>
        </w:rPr>
        <w:t>outh</w:t>
      </w:r>
      <w:r w:rsidR="00EA0FF8">
        <w:rPr>
          <w:rFonts w:ascii="Calibri" w:hAnsi="Calibri" w:cs="Arial"/>
          <w:sz w:val="22"/>
          <w:szCs w:val="22"/>
        </w:rPr>
        <w:t>-east</w:t>
      </w:r>
      <w:r w:rsidR="00EA0FF8" w:rsidRPr="00C546A9">
        <w:rPr>
          <w:rFonts w:ascii="Calibri" w:hAnsi="Calibri" w:cs="Arial"/>
          <w:sz w:val="22"/>
          <w:szCs w:val="22"/>
        </w:rPr>
        <w:t xml:space="preserve"> </w:t>
      </w:r>
      <w:r w:rsidRPr="00C546A9">
        <w:rPr>
          <w:rFonts w:ascii="Calibri" w:hAnsi="Calibri" w:cs="Arial"/>
          <w:sz w:val="22"/>
          <w:szCs w:val="22"/>
        </w:rPr>
        <w:t>Australia</w:t>
      </w:r>
      <w:r w:rsidR="00EA0FF8">
        <w:rPr>
          <w:rFonts w:ascii="Calibri" w:hAnsi="Calibri" w:cs="Arial"/>
          <w:sz w:val="22"/>
          <w:szCs w:val="22"/>
        </w:rPr>
        <w:t xml:space="preserve"> </w:t>
      </w:r>
      <w:r w:rsidR="0003650C">
        <w:rPr>
          <w:rFonts w:ascii="Calibri" w:hAnsi="Calibri" w:cs="Arial"/>
          <w:sz w:val="22"/>
          <w:szCs w:val="22"/>
        </w:rPr>
        <w:t>and the west of Western Australia present a</w:t>
      </w:r>
      <w:r w:rsidR="001D3F1F">
        <w:rPr>
          <w:rFonts w:ascii="Calibri" w:hAnsi="Calibri" w:cs="Arial"/>
          <w:sz w:val="22"/>
          <w:szCs w:val="22"/>
        </w:rPr>
        <w:t>n ongoing downside production risk to the 2025</w:t>
      </w:r>
      <w:r w:rsidR="00104E70">
        <w:rPr>
          <w:rFonts w:ascii="Calibri" w:hAnsi="Calibri" w:cs="Arial"/>
          <w:sz w:val="22"/>
          <w:szCs w:val="22"/>
        </w:rPr>
        <w:t>-</w:t>
      </w:r>
      <w:r w:rsidR="00E32261">
        <w:rPr>
          <w:rFonts w:ascii="Calibri" w:hAnsi="Calibri" w:cs="Arial"/>
          <w:sz w:val="22"/>
          <w:szCs w:val="22"/>
        </w:rPr>
        <w:t xml:space="preserve">26 </w:t>
      </w:r>
      <w:r w:rsidRPr="00C546A9">
        <w:rPr>
          <w:rFonts w:ascii="Calibri" w:hAnsi="Calibri" w:cs="Arial"/>
          <w:sz w:val="22"/>
          <w:szCs w:val="22"/>
        </w:rPr>
        <w:t>winter crop</w:t>
      </w:r>
      <w:r w:rsidR="00C959D5">
        <w:rPr>
          <w:rFonts w:ascii="Calibri" w:hAnsi="Calibri" w:cs="Arial"/>
          <w:sz w:val="22"/>
          <w:szCs w:val="22"/>
        </w:rPr>
        <w:t>.</w:t>
      </w:r>
      <w:r>
        <w:rPr>
          <w:rFonts w:ascii="Calibri" w:hAnsi="Calibri" w:cs="Arial"/>
          <w:sz w:val="22"/>
          <w:szCs w:val="22"/>
        </w:rPr>
        <w:t xml:space="preserve"> </w:t>
      </w:r>
      <w:r w:rsidR="00C959D5">
        <w:rPr>
          <w:rFonts w:ascii="Calibri" w:hAnsi="Calibri" w:cs="Arial"/>
          <w:sz w:val="22"/>
          <w:szCs w:val="22"/>
        </w:rPr>
        <w:t>T</w:t>
      </w:r>
      <w:r>
        <w:rPr>
          <w:rFonts w:ascii="Calibri" w:hAnsi="Calibri" w:cs="Arial"/>
          <w:sz w:val="22"/>
          <w:szCs w:val="22"/>
        </w:rPr>
        <w:t xml:space="preserve">hese growing regions will require sufficient and timely rainfall throughout the </w:t>
      </w:r>
      <w:r w:rsidR="00DF2709">
        <w:rPr>
          <w:rFonts w:ascii="Calibri" w:hAnsi="Calibri" w:cs="Arial"/>
          <w:sz w:val="22"/>
          <w:szCs w:val="22"/>
        </w:rPr>
        <w:t xml:space="preserve">remainder of the </w:t>
      </w:r>
      <w:r>
        <w:rPr>
          <w:rFonts w:ascii="Calibri" w:hAnsi="Calibri" w:cs="Arial"/>
          <w:sz w:val="22"/>
          <w:szCs w:val="22"/>
        </w:rPr>
        <w:t xml:space="preserve">growing season to support the </w:t>
      </w:r>
      <w:r w:rsidR="00DF2709">
        <w:rPr>
          <w:rFonts w:ascii="Calibri" w:hAnsi="Calibri" w:cs="Arial"/>
          <w:sz w:val="22"/>
          <w:szCs w:val="22"/>
        </w:rPr>
        <w:t xml:space="preserve">growth </w:t>
      </w:r>
      <w:r>
        <w:rPr>
          <w:rFonts w:ascii="Calibri" w:hAnsi="Calibri" w:cs="Arial"/>
          <w:sz w:val="22"/>
          <w:szCs w:val="22"/>
        </w:rPr>
        <w:t>and development of crops.</w:t>
      </w:r>
    </w:p>
    <w:p w14:paraId="31D6C848" w14:textId="08418BBC" w:rsidR="00163CC6" w:rsidRDefault="00163CC6" w:rsidP="00163CC6">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870729">
        <w:rPr>
          <w:rFonts w:ascii="Calibri" w:hAnsi="Calibri" w:cs="Arial"/>
          <w:b/>
          <w:bCs/>
          <w:iCs/>
          <w:sz w:val="22"/>
          <w:szCs w:val="22"/>
        </w:rPr>
        <w:t>May</w:t>
      </w:r>
      <w:r>
        <w:rPr>
          <w:rFonts w:ascii="Calibri" w:hAnsi="Calibri" w:cs="Arial"/>
          <w:b/>
          <w:bCs/>
          <w:iCs/>
          <w:sz w:val="22"/>
          <w:szCs w:val="22"/>
        </w:rPr>
        <w:t xml:space="preserve"> 2025</w:t>
      </w:r>
    </w:p>
    <w:p w14:paraId="17CE3585" w14:textId="663F2F69" w:rsidR="00163CC6" w:rsidRPr="00EE4233" w:rsidRDefault="009664DF" w:rsidP="00A700AC">
      <w:pPr>
        <w:spacing w:before="120"/>
        <w:jc w:val="center"/>
      </w:pPr>
      <w:r w:rsidRPr="009664DF">
        <w:rPr>
          <w:noProof/>
        </w:rPr>
        <w:drawing>
          <wp:inline distT="0" distB="0" distL="0" distR="0" wp14:anchorId="638F47DF" wp14:editId="36E3335E">
            <wp:extent cx="4826865" cy="3168000"/>
            <wp:effectExtent l="0" t="0" r="0" b="0"/>
            <wp:docPr id="314209242" name="Picture 4" descr="A map of australia with red and blu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09242" name="Picture 4" descr="A map of australia with red and blue sp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6865" cy="3168000"/>
                    </a:xfrm>
                    <a:prstGeom prst="rect">
                      <a:avLst/>
                    </a:prstGeom>
                    <a:noFill/>
                    <a:ln>
                      <a:noFill/>
                    </a:ln>
                  </pic:spPr>
                </pic:pic>
              </a:graphicData>
            </a:graphic>
          </wp:inline>
        </w:drawing>
      </w:r>
    </w:p>
    <w:p w14:paraId="5CE7EE1B" w14:textId="32A02BDC" w:rsidR="00163CC6" w:rsidRDefault="00163CC6" w:rsidP="00163CC6">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F438ED">
        <w:rPr>
          <w:rFonts w:ascii="Calibri" w:eastAsia="Calibri" w:hAnsi="Calibri" w:cs="Arial"/>
          <w:sz w:val="12"/>
          <w:szCs w:val="12"/>
          <w:lang w:eastAsia="en-US"/>
        </w:rPr>
        <w:t>May</w:t>
      </w:r>
      <w:r>
        <w:rPr>
          <w:rFonts w:ascii="Calibri" w:eastAsia="Calibri" w:hAnsi="Calibri" w:cs="Arial"/>
          <w:sz w:val="12"/>
          <w:szCs w:val="12"/>
          <w:lang w:eastAsia="en-US"/>
        </w:rPr>
        <w:t xml:space="preserve"> 2025. This map shows how modelled soil conditions during </w:t>
      </w:r>
      <w:r w:rsidR="00F438ED">
        <w:rPr>
          <w:rFonts w:ascii="Calibri" w:eastAsia="Calibri" w:hAnsi="Calibri" w:cs="Arial"/>
          <w:sz w:val="12"/>
          <w:szCs w:val="12"/>
          <w:lang w:eastAsia="en-US"/>
        </w:rPr>
        <w:t>May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F438ED">
        <w:rPr>
          <w:rFonts w:ascii="Calibri" w:eastAsia="Calibri" w:hAnsi="Calibri" w:cs="Arial"/>
          <w:sz w:val="12"/>
          <w:szCs w:val="12"/>
          <w:lang w:eastAsia="en-US"/>
        </w:rPr>
        <w:t>May</w:t>
      </w:r>
      <w:r>
        <w:rPr>
          <w:rFonts w:ascii="Calibri" w:eastAsia="Calibri" w:hAnsi="Calibri" w:cs="Arial"/>
          <w:sz w:val="12"/>
          <w:szCs w:val="12"/>
          <w:lang w:eastAsia="en-US"/>
        </w:rPr>
        <w:t xml:space="preserve"> conditions modelled over the reference period (1911 to 2016). Dark blue areas on the maps were much wetter in </w:t>
      </w:r>
      <w:r w:rsidR="00F438ED">
        <w:rPr>
          <w:rFonts w:ascii="Calibri" w:eastAsia="Calibri" w:hAnsi="Calibri" w:cs="Arial"/>
          <w:sz w:val="12"/>
          <w:szCs w:val="12"/>
          <w:lang w:eastAsia="en-US"/>
        </w:rPr>
        <w:t>May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48A663E4" w14:textId="77777777" w:rsidR="00163CC6" w:rsidRPr="008A3FD2" w:rsidRDefault="00163CC6" w:rsidP="00163CC6">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252F2C0" w14:textId="77777777" w:rsidR="00163CC6" w:rsidRDefault="00163CC6" w:rsidP="00163CC6">
      <w:pPr>
        <w:pStyle w:val="Heading3"/>
        <w:pageBreakBefore/>
        <w:widowControl w:val="0"/>
        <w:rPr>
          <w:color w:val="auto"/>
          <w:sz w:val="28"/>
          <w:szCs w:val="28"/>
        </w:rPr>
      </w:pPr>
      <w:r w:rsidRPr="007725E1">
        <w:rPr>
          <w:color w:val="auto"/>
          <w:sz w:val="28"/>
          <w:szCs w:val="28"/>
        </w:rPr>
        <w:lastRenderedPageBreak/>
        <w:t>1.</w:t>
      </w:r>
      <w:r>
        <w:rPr>
          <w:color w:val="auto"/>
          <w:sz w:val="28"/>
          <w:szCs w:val="28"/>
        </w:rPr>
        <w:t>4</w:t>
      </w:r>
      <w:r w:rsidRPr="007725E1">
        <w:rPr>
          <w:color w:val="auto"/>
          <w:sz w:val="28"/>
          <w:szCs w:val="28"/>
        </w:rPr>
        <w:t xml:space="preserve"> </w:t>
      </w:r>
      <w:r>
        <w:rPr>
          <w:color w:val="auto"/>
          <w:sz w:val="28"/>
          <w:szCs w:val="28"/>
        </w:rPr>
        <w:t>Pasture Growth</w:t>
      </w:r>
    </w:p>
    <w:p w14:paraId="3337902F" w14:textId="27C8D8E9" w:rsidR="00163CC6" w:rsidRDefault="00163CC6" w:rsidP="00163CC6">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Pr>
          <w:rFonts w:ascii="Calibri" w:hAnsi="Calibri" w:cs="Arial"/>
          <w:sz w:val="22"/>
          <w:szCs w:val="22"/>
        </w:rPr>
        <w:t xml:space="preserve"> </w:t>
      </w:r>
      <w:r w:rsidR="00FB2597">
        <w:rPr>
          <w:rFonts w:ascii="Calibri" w:hAnsi="Calibri" w:cs="Arial"/>
          <w:sz w:val="22"/>
          <w:szCs w:val="22"/>
        </w:rPr>
        <w:t>May</w:t>
      </w:r>
      <w:r w:rsidRPr="3A8246D6">
        <w:rPr>
          <w:rFonts w:ascii="Calibri" w:hAnsi="Calibri" w:cs="Arial"/>
          <w:sz w:val="22"/>
          <w:szCs w:val="22"/>
        </w:rPr>
        <w:t xml:space="preserve"> 2025 has been mixed across much of </w:t>
      </w:r>
      <w:r>
        <w:rPr>
          <w:rFonts w:ascii="Calibri" w:hAnsi="Calibri" w:cs="Arial"/>
          <w:sz w:val="22"/>
          <w:szCs w:val="22"/>
        </w:rPr>
        <w:t>country</w:t>
      </w:r>
      <w:r w:rsidRPr="3A8246D6">
        <w:rPr>
          <w:rFonts w:ascii="Calibri" w:hAnsi="Calibri" w:cs="Arial"/>
          <w:sz w:val="22"/>
          <w:szCs w:val="22"/>
        </w:rPr>
        <w:t xml:space="preserve">, with northern </w:t>
      </w:r>
      <w:r>
        <w:rPr>
          <w:rFonts w:ascii="Calibri" w:hAnsi="Calibri" w:cs="Arial"/>
          <w:sz w:val="22"/>
          <w:szCs w:val="22"/>
        </w:rPr>
        <w:t xml:space="preserve">and </w:t>
      </w:r>
      <w:r w:rsidRPr="3A8246D6">
        <w:rPr>
          <w:rFonts w:ascii="Calibri" w:hAnsi="Calibri" w:cs="Arial"/>
          <w:sz w:val="22"/>
          <w:szCs w:val="22"/>
        </w:rPr>
        <w:t>parts</w:t>
      </w:r>
      <w:r>
        <w:rPr>
          <w:rFonts w:ascii="Calibri" w:hAnsi="Calibri" w:cs="Arial"/>
          <w:sz w:val="22"/>
          <w:szCs w:val="22"/>
        </w:rPr>
        <w:t xml:space="preserve"> of eastern Australia</w:t>
      </w:r>
      <w:r w:rsidRPr="3A8246D6">
        <w:rPr>
          <w:rFonts w:ascii="Calibri" w:hAnsi="Calibri" w:cs="Arial"/>
          <w:sz w:val="22"/>
          <w:szCs w:val="22"/>
        </w:rPr>
        <w:t xml:space="preserve"> experiencing </w:t>
      </w:r>
      <w:r>
        <w:rPr>
          <w:rFonts w:ascii="Calibri" w:hAnsi="Calibri" w:cs="Arial"/>
          <w:sz w:val="22"/>
          <w:szCs w:val="22"/>
        </w:rPr>
        <w:t>improved</w:t>
      </w:r>
      <w:r w:rsidRPr="3A8246D6">
        <w:rPr>
          <w:rFonts w:ascii="Calibri" w:hAnsi="Calibri" w:cs="Arial"/>
          <w:sz w:val="22"/>
          <w:szCs w:val="22"/>
        </w:rPr>
        <w:t xml:space="preserve"> pasture growth.</w:t>
      </w:r>
    </w:p>
    <w:p w14:paraId="75A32C25" w14:textId="436DB507" w:rsidR="00163CC6" w:rsidRDefault="00163CC6" w:rsidP="00CE4843">
      <w:pPr>
        <w:pStyle w:val="ListParagraph"/>
        <w:spacing w:before="120" w:after="0"/>
        <w:ind w:left="357"/>
        <w:contextualSpacing w:val="0"/>
        <w:rPr>
          <w:rFonts w:cs="Arial"/>
        </w:rPr>
      </w:pPr>
      <w:r w:rsidRPr="00C06AE8">
        <w:rPr>
          <w:rFonts w:cs="Arial"/>
          <w:b/>
          <w:bCs/>
        </w:rPr>
        <w:t>Average</w:t>
      </w:r>
      <w:r>
        <w:rPr>
          <w:rFonts w:cs="Arial"/>
        </w:rPr>
        <w:t xml:space="preserve"> to </w:t>
      </w:r>
      <w:r w:rsidRPr="00C06AE8">
        <w:rPr>
          <w:rFonts w:cs="Arial"/>
          <w:b/>
        </w:rPr>
        <w:t>extremely high</w:t>
      </w:r>
      <w:r>
        <w:rPr>
          <w:rFonts w:cs="Arial"/>
        </w:rPr>
        <w:t xml:space="preserve"> pasture growth was modelled across large areas of northern and eastern Australia, including Queensland, northern New South Wales, </w:t>
      </w:r>
      <w:r w:rsidR="00E53D10">
        <w:rPr>
          <w:rFonts w:cs="Arial"/>
        </w:rPr>
        <w:t xml:space="preserve">much of </w:t>
      </w:r>
      <w:r>
        <w:rPr>
          <w:rFonts w:cs="Arial"/>
        </w:rPr>
        <w:t xml:space="preserve">the Northern Territory, </w:t>
      </w:r>
      <w:r w:rsidR="00B431E0">
        <w:rPr>
          <w:rFonts w:cs="Arial"/>
        </w:rPr>
        <w:t>and northern regions of South Australia</w:t>
      </w:r>
      <w:r w:rsidR="00A12C2D">
        <w:rPr>
          <w:rFonts w:cs="Arial"/>
        </w:rPr>
        <w:t>.</w:t>
      </w:r>
    </w:p>
    <w:p w14:paraId="0FE175D0" w14:textId="5B4719C6" w:rsidR="00163CC6" w:rsidRPr="00104E70" w:rsidRDefault="00163CC6" w:rsidP="00CE4843">
      <w:pPr>
        <w:pStyle w:val="ListParagraph"/>
        <w:numPr>
          <w:ilvl w:val="0"/>
          <w:numId w:val="4"/>
        </w:numPr>
        <w:spacing w:before="120" w:after="0"/>
        <w:ind w:left="357" w:hanging="357"/>
        <w:contextualSpacing w:val="0"/>
        <w:rPr>
          <w:rFonts w:cs="Arial"/>
        </w:rPr>
      </w:pPr>
      <w:r w:rsidRPr="00104E70">
        <w:rPr>
          <w:rFonts w:cs="Arial"/>
        </w:rPr>
        <w:t xml:space="preserve">This pasture growth is expected to </w:t>
      </w:r>
      <w:r w:rsidR="00D62473" w:rsidRPr="00104E70">
        <w:rPr>
          <w:rFonts w:cs="Arial"/>
        </w:rPr>
        <w:t xml:space="preserve">allow </w:t>
      </w:r>
      <w:r w:rsidRPr="00104E70">
        <w:rPr>
          <w:rFonts w:cs="Arial"/>
        </w:rPr>
        <w:t xml:space="preserve">farmers </w:t>
      </w:r>
      <w:r w:rsidR="00E3512B" w:rsidRPr="00104E70">
        <w:rPr>
          <w:rFonts w:cs="Arial"/>
        </w:rPr>
        <w:t xml:space="preserve">to </w:t>
      </w:r>
      <w:r w:rsidRPr="00104E70">
        <w:rPr>
          <w:rFonts w:cs="Arial"/>
        </w:rPr>
        <w:t xml:space="preserve">maintain stock numbers, provide opportunities to build standing dry matter availability and decrease the reliance on fodder to maintain livestock condition over the winter period. </w:t>
      </w:r>
    </w:p>
    <w:p w14:paraId="57717577" w14:textId="5CEB70D2" w:rsidR="00163CC6" w:rsidRPr="00D95275" w:rsidRDefault="00163CC6" w:rsidP="00CE4843">
      <w:pPr>
        <w:pStyle w:val="ListParagraph"/>
        <w:spacing w:before="120" w:after="0"/>
        <w:ind w:left="357"/>
        <w:contextualSpacing w:val="0"/>
        <w:rPr>
          <w:rFonts w:cs="Arial"/>
        </w:rPr>
      </w:pPr>
      <w:r w:rsidRPr="00D95275">
        <w:rPr>
          <w:rFonts w:cs="Arial"/>
        </w:rPr>
        <w:t>By contrast, large areas</w:t>
      </w:r>
      <w:r>
        <w:rPr>
          <w:rFonts w:cs="Arial"/>
        </w:rPr>
        <w:t xml:space="preserve"> of</w:t>
      </w:r>
      <w:r w:rsidRPr="00D95275">
        <w:rPr>
          <w:rFonts w:cs="Arial"/>
        </w:rPr>
        <w:t xml:space="preserve"> </w:t>
      </w:r>
      <w:r>
        <w:rPr>
          <w:rFonts w:cs="Arial"/>
        </w:rPr>
        <w:t>Victoria, South Australia,</w:t>
      </w:r>
      <w:r w:rsidRPr="00D95275">
        <w:rPr>
          <w:rFonts w:cs="Arial"/>
        </w:rPr>
        <w:t xml:space="preserve"> </w:t>
      </w:r>
      <w:r>
        <w:rPr>
          <w:rFonts w:cs="Arial"/>
        </w:rPr>
        <w:t>Western Australia, south-eastern Queensland</w:t>
      </w:r>
      <w:r w:rsidR="00F40933">
        <w:rPr>
          <w:rFonts w:cs="Arial"/>
        </w:rPr>
        <w:t>,</w:t>
      </w:r>
      <w:r>
        <w:rPr>
          <w:rFonts w:cs="Arial"/>
        </w:rPr>
        <w:t xml:space="preserve"> and north-</w:t>
      </w:r>
      <w:r w:rsidR="00625AB9">
        <w:rPr>
          <w:rFonts w:cs="Arial"/>
        </w:rPr>
        <w:t xml:space="preserve">eastern </w:t>
      </w:r>
      <w:r w:rsidR="00F40933">
        <w:rPr>
          <w:rFonts w:cs="Arial"/>
        </w:rPr>
        <w:t xml:space="preserve">and </w:t>
      </w:r>
      <w:r w:rsidR="00A12C2D">
        <w:rPr>
          <w:rFonts w:cs="Arial"/>
        </w:rPr>
        <w:t>southern</w:t>
      </w:r>
      <w:r>
        <w:rPr>
          <w:rFonts w:cs="Arial"/>
        </w:rPr>
        <w:t xml:space="preserve"> New South Wales </w:t>
      </w:r>
      <w:r w:rsidRPr="00D95275">
        <w:rPr>
          <w:rFonts w:cs="Arial"/>
        </w:rPr>
        <w:t>saw relatively low pasture growth for this time of year.</w:t>
      </w:r>
    </w:p>
    <w:p w14:paraId="36B44C51" w14:textId="34A3064A" w:rsidR="00163CC6" w:rsidRPr="00C06AE8" w:rsidRDefault="00163CC6" w:rsidP="00CE4843">
      <w:pPr>
        <w:pStyle w:val="ListParagraph"/>
        <w:numPr>
          <w:ilvl w:val="0"/>
          <w:numId w:val="4"/>
        </w:numPr>
        <w:spacing w:before="120" w:after="0"/>
        <w:ind w:left="357" w:hanging="357"/>
        <w:contextualSpacing w:val="0"/>
        <w:rPr>
          <w:rFonts w:cs="Arial"/>
        </w:rPr>
      </w:pPr>
      <w:r w:rsidRPr="3A8246D6">
        <w:rPr>
          <w:rFonts w:cs="Arial"/>
        </w:rPr>
        <w:t xml:space="preserve">This </w:t>
      </w:r>
      <w:r w:rsidR="00F40933">
        <w:rPr>
          <w:rFonts w:cs="Arial"/>
        </w:rPr>
        <w:t>below average</w:t>
      </w:r>
      <w:r w:rsidRPr="3A8246D6">
        <w:rPr>
          <w:rFonts w:cs="Arial"/>
        </w:rPr>
        <w:t xml:space="preserve"> pasture growth will likely see graziers in affected regions actively destocking or </w:t>
      </w:r>
      <w:r w:rsidR="00C12FB8">
        <w:rPr>
          <w:rFonts w:cs="Arial"/>
        </w:rPr>
        <w:t xml:space="preserve">becoming </w:t>
      </w:r>
      <w:r w:rsidR="00FA5FDF" w:rsidRPr="3A8246D6">
        <w:rPr>
          <w:rFonts w:cs="Arial"/>
        </w:rPr>
        <w:t>increas</w:t>
      </w:r>
      <w:r w:rsidR="00FA5FDF">
        <w:rPr>
          <w:rFonts w:cs="Arial"/>
        </w:rPr>
        <w:t>ingly</w:t>
      </w:r>
      <w:r w:rsidR="00FA5FDF" w:rsidRPr="3A8246D6">
        <w:rPr>
          <w:rFonts w:cs="Arial"/>
        </w:rPr>
        <w:t xml:space="preserve"> relian</w:t>
      </w:r>
      <w:r w:rsidR="00FA5FDF">
        <w:rPr>
          <w:rFonts w:cs="Arial"/>
        </w:rPr>
        <w:t>t</w:t>
      </w:r>
      <w:r w:rsidRPr="3A8246D6">
        <w:rPr>
          <w:rFonts w:cs="Arial"/>
        </w:rPr>
        <w:t xml:space="preserve"> on supplemental feed to maintain current stocking rates and production.</w:t>
      </w:r>
    </w:p>
    <w:p w14:paraId="3DE0A375" w14:textId="6D3506AB" w:rsidR="00163CC6" w:rsidRPr="00F71134" w:rsidRDefault="00163CC6" w:rsidP="00163CC6">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F438ED">
        <w:rPr>
          <w:rFonts w:asciiTheme="minorHAnsi" w:hAnsiTheme="minorHAnsi" w:cstheme="minorHAnsi"/>
          <w:b/>
          <w:sz w:val="22"/>
          <w:szCs w:val="22"/>
        </w:rPr>
        <w:t>May</w:t>
      </w:r>
      <w:r>
        <w:rPr>
          <w:rFonts w:asciiTheme="minorHAnsi" w:hAnsiTheme="minorHAnsi" w:cstheme="minorHAnsi"/>
          <w:b/>
          <w:sz w:val="22"/>
          <w:szCs w:val="22"/>
        </w:rPr>
        <w:t xml:space="preserve"> 2025 (1 </w:t>
      </w:r>
      <w:r w:rsidR="002F428B">
        <w:rPr>
          <w:rFonts w:asciiTheme="minorHAnsi" w:hAnsiTheme="minorHAnsi" w:cstheme="minorHAnsi"/>
          <w:b/>
          <w:sz w:val="22"/>
          <w:szCs w:val="22"/>
        </w:rPr>
        <w:t>March</w:t>
      </w:r>
      <w:r>
        <w:rPr>
          <w:rFonts w:asciiTheme="minorHAnsi" w:hAnsiTheme="minorHAnsi" w:cstheme="minorHAnsi"/>
          <w:b/>
          <w:sz w:val="22"/>
          <w:szCs w:val="22"/>
        </w:rPr>
        <w:t xml:space="preserve"> to 3</w:t>
      </w:r>
      <w:r w:rsidR="002F428B">
        <w:rPr>
          <w:rFonts w:asciiTheme="minorHAnsi" w:hAnsiTheme="minorHAnsi" w:cstheme="minorHAnsi"/>
          <w:b/>
          <w:sz w:val="22"/>
          <w:szCs w:val="22"/>
        </w:rPr>
        <w:t>1</w:t>
      </w:r>
      <w:r>
        <w:rPr>
          <w:rFonts w:asciiTheme="minorHAnsi" w:hAnsiTheme="minorHAnsi" w:cstheme="minorHAnsi"/>
          <w:b/>
          <w:sz w:val="22"/>
          <w:szCs w:val="22"/>
        </w:rPr>
        <w:t xml:space="preserve"> </w:t>
      </w:r>
      <w:r w:rsidR="002F428B">
        <w:rPr>
          <w:rFonts w:asciiTheme="minorHAnsi" w:hAnsiTheme="minorHAnsi" w:cstheme="minorHAnsi"/>
          <w:b/>
          <w:sz w:val="22"/>
          <w:szCs w:val="22"/>
        </w:rPr>
        <w:t>May</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27BF6647" w14:textId="20E7A9FB" w:rsidR="002F428B" w:rsidRPr="002F428B" w:rsidRDefault="002F428B" w:rsidP="002F428B">
      <w:pPr>
        <w:jc w:val="center"/>
      </w:pPr>
      <w:r w:rsidRPr="002F428B">
        <w:rPr>
          <w:noProof/>
        </w:rPr>
        <w:drawing>
          <wp:inline distT="0" distB="0" distL="0" distR="0" wp14:anchorId="610C1646" wp14:editId="139ABF16">
            <wp:extent cx="5731510" cy="3761740"/>
            <wp:effectExtent l="0" t="0" r="2540" b="0"/>
            <wp:docPr id="1613184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32511558" w14:textId="77777777" w:rsidR="00163CC6" w:rsidRPr="00C06AE8" w:rsidRDefault="00163CC6" w:rsidP="00163CC6">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BAC9DFE" w14:textId="77777777" w:rsidR="00163CC6" w:rsidRDefault="00163CC6" w:rsidP="00163CC6">
      <w:pPr>
        <w:rPr>
          <w:rFonts w:asciiTheme="minorHAnsi" w:hAnsiTheme="minorHAnsi" w:cstheme="minorHAnsi"/>
          <w:b/>
          <w:bCs/>
          <w:color w:val="000000"/>
          <w:sz w:val="22"/>
          <w:szCs w:val="22"/>
        </w:rPr>
      </w:pPr>
    </w:p>
    <w:p w14:paraId="58360EFC" w14:textId="77777777" w:rsidR="00163CC6" w:rsidRDefault="00163CC6" w:rsidP="00163CC6">
      <w:pPr>
        <w:rPr>
          <w:rFonts w:asciiTheme="minorHAnsi" w:hAnsiTheme="minorHAnsi" w:cstheme="minorHAnsi"/>
          <w:b/>
          <w:bCs/>
          <w:color w:val="000000"/>
          <w:sz w:val="22"/>
          <w:szCs w:val="22"/>
        </w:rPr>
      </w:pPr>
    </w:p>
    <w:p w14:paraId="2CE9C12D" w14:textId="77777777" w:rsidR="00163CC6" w:rsidRDefault="00163CC6" w:rsidP="00163CC6">
      <w:pPr>
        <w:rPr>
          <w:rFonts w:asciiTheme="minorHAnsi" w:hAnsiTheme="minorHAnsi" w:cstheme="minorHAnsi"/>
          <w:b/>
          <w:bCs/>
          <w:color w:val="000000"/>
          <w:sz w:val="22"/>
          <w:szCs w:val="22"/>
        </w:rPr>
      </w:pPr>
    </w:p>
    <w:p w14:paraId="067982EE" w14:textId="77777777" w:rsidR="00801384" w:rsidRDefault="00801384" w:rsidP="00801384">
      <w:pPr>
        <w:rPr>
          <w:rFonts w:ascii="Calibri" w:hAnsi="Calibri" w:cs="Calibri"/>
          <w:color w:val="000000"/>
          <w:sz w:val="12"/>
          <w:szCs w:val="12"/>
        </w:rPr>
      </w:pPr>
    </w:p>
    <w:p w14:paraId="4F0FD67D" w14:textId="77777777" w:rsidR="00016876" w:rsidRDefault="00016876" w:rsidP="00015CE3">
      <w:pPr>
        <w:pStyle w:val="Heading3"/>
        <w:pageBreakBefore/>
        <w:numPr>
          <w:ilvl w:val="1"/>
          <w:numId w:val="10"/>
        </w:numPr>
        <w:spacing w:before="120" w:line="276" w:lineRule="auto"/>
        <w:rPr>
          <w:rFonts w:cs="Calibri"/>
          <w:color w:val="auto"/>
          <w:sz w:val="28"/>
          <w:szCs w:val="28"/>
        </w:rPr>
      </w:pPr>
      <w:bookmarkStart w:id="70" w:name="_Hlk72408674"/>
      <w:bookmarkStart w:id="71" w:name="_Hlk158890257"/>
      <w:bookmarkStart w:id="72" w:name="_Hlk181877764"/>
      <w:bookmarkStart w:id="73" w:name="_Hlk100830494"/>
      <w:bookmarkStart w:id="74" w:name="_Hlk145590783"/>
      <w:bookmarkStart w:id="75" w:name="_Hlk58500995"/>
      <w:bookmarkEnd w:id="65"/>
      <w:bookmarkEnd w:id="66"/>
      <w:bookmarkEnd w:id="67"/>
      <w:r w:rsidRPr="00B437F9">
        <w:rPr>
          <w:rFonts w:cs="Calibri"/>
          <w:color w:val="auto"/>
          <w:sz w:val="28"/>
          <w:szCs w:val="28"/>
        </w:rPr>
        <w:lastRenderedPageBreak/>
        <w:t>Water markets – current week</w:t>
      </w:r>
    </w:p>
    <w:p w14:paraId="2DA44B62" w14:textId="17E12905"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Water storage levels in the Murray-Darling Basin (MDB) increased by 135 gigalitres (GL) between 29</w:t>
      </w:r>
      <w:r w:rsidR="00D26FD6">
        <w:rPr>
          <w:rFonts w:ascii="Calibri" w:eastAsia="Calibri" w:hAnsi="Calibri" w:cs="Calibri"/>
          <w:sz w:val="22"/>
          <w:szCs w:val="22"/>
          <w:lang w:eastAsia="en-US"/>
        </w:rPr>
        <w:t> </w:t>
      </w:r>
      <w:r w:rsidRPr="004B1930">
        <w:rPr>
          <w:rFonts w:ascii="Calibri" w:eastAsia="Calibri" w:hAnsi="Calibri" w:cs="Calibri"/>
          <w:sz w:val="22"/>
          <w:szCs w:val="22"/>
          <w:lang w:eastAsia="en-US"/>
        </w:rPr>
        <w:t>May 2025 and 5 June 2025. The current volume of water held in storages is 12,517 GL, equivalent to 56% of total storage capacity. This is 26% or 4,422 GL less than at the same time last year</w:t>
      </w:r>
      <w:r w:rsidR="00B22717" w:rsidRPr="00B22717">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0F2E8C"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7F49D173">
            <wp:extent cx="5731510" cy="2369185"/>
            <wp:effectExtent l="0" t="0" r="2540" b="0"/>
            <wp:docPr id="1539621112" name="Picture 1" descr="A graph showing a line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 graph showing a line of a graph&#10;&#10;AI-generated content may be incorrect."/>
                    <pic:cNvPicPr/>
                  </pic:nvPicPr>
                  <pic:blipFill>
                    <a:blip r:embed="rId23"/>
                    <a:stretch>
                      <a:fillRect/>
                    </a:stretch>
                  </pic:blipFill>
                  <pic:spPr>
                    <a:xfrm>
                      <a:off x="0" y="0"/>
                      <a:ext cx="5731510" cy="2369185"/>
                    </a:xfrm>
                    <a:prstGeom prst="rect">
                      <a:avLst/>
                    </a:prstGeom>
                  </pic:spPr>
                </pic:pic>
              </a:graphicData>
            </a:graphic>
          </wp:inline>
        </w:drawing>
      </w:r>
    </w:p>
    <w:p w14:paraId="35D100FD" w14:textId="18A1442F"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Allocation prices in the Victorian Murray below the Barmah Choke decreased from $291 on 29</w:t>
      </w:r>
      <w:r w:rsidR="00D335AB">
        <w:rPr>
          <w:rFonts w:ascii="Calibri" w:eastAsia="Calibri" w:hAnsi="Calibri" w:cs="Calibri"/>
          <w:sz w:val="22"/>
          <w:szCs w:val="22"/>
          <w:lang w:eastAsia="en-US"/>
        </w:rPr>
        <w:t> </w:t>
      </w:r>
      <w:r w:rsidRPr="00B94FE7">
        <w:rPr>
          <w:rFonts w:ascii="Calibri" w:eastAsia="Calibri" w:hAnsi="Calibri" w:cs="Calibri"/>
          <w:sz w:val="22"/>
          <w:szCs w:val="22"/>
          <w:lang w:eastAsia="en-US"/>
        </w:rPr>
        <w:t>May</w:t>
      </w:r>
      <w:r w:rsidR="00D335AB">
        <w:rPr>
          <w:rFonts w:ascii="Calibri" w:eastAsia="Calibri" w:hAnsi="Calibri" w:cs="Calibri"/>
          <w:sz w:val="22"/>
          <w:szCs w:val="22"/>
          <w:lang w:eastAsia="en-US"/>
        </w:rPr>
        <w:t> 2025</w:t>
      </w:r>
      <w:r w:rsidRPr="00B94FE7">
        <w:rPr>
          <w:rFonts w:ascii="Calibri" w:eastAsia="Calibri" w:hAnsi="Calibri" w:cs="Calibri"/>
          <w:sz w:val="22"/>
          <w:szCs w:val="22"/>
          <w:lang w:eastAsia="en-US"/>
        </w:rPr>
        <w:t xml:space="preserve"> to $290 on 5 June</w:t>
      </w:r>
      <w:r w:rsidR="00D335AB">
        <w:rPr>
          <w:rFonts w:ascii="Calibri" w:eastAsia="Calibri" w:hAnsi="Calibri" w:cs="Calibri"/>
          <w:sz w:val="22"/>
          <w:szCs w:val="22"/>
          <w:lang w:eastAsia="en-US"/>
        </w:rPr>
        <w:t xml:space="preserve"> </w:t>
      </w:r>
      <w:r w:rsidR="00875B27">
        <w:rPr>
          <w:rFonts w:ascii="Calibri" w:eastAsia="Calibri" w:hAnsi="Calibri" w:cs="Calibri"/>
          <w:sz w:val="22"/>
          <w:szCs w:val="22"/>
          <w:lang w:eastAsia="en-US"/>
        </w:rPr>
        <w:t>2025</w:t>
      </w:r>
      <w:r w:rsidRPr="00B94FE7">
        <w:rPr>
          <w:rFonts w:ascii="Calibri" w:eastAsia="Calibri" w:hAnsi="Calibri" w:cs="Calibri"/>
          <w:sz w:val="22"/>
          <w:szCs w:val="22"/>
          <w:lang w:eastAsia="en-US"/>
        </w:rPr>
        <w:t>. Trade from the Goulburn to the Murray is closed. Trade downstream through the Barmah Choke is closed. Trade from the Murrumbidgee to the Murray is open</w:t>
      </w:r>
      <w:r w:rsidR="0073267F"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4"/>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shd w:val="clear" w:color="auto" w:fill="auto"/>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7DC18474" w:rsidR="00CD226A" w:rsidRPr="002E3F03" w:rsidRDefault="00016876" w:rsidP="00886853">
      <w:pPr>
        <w:pStyle w:val="ListParagraph"/>
        <w:rPr>
          <w:rFonts w:cs="Calibri"/>
          <w:color w:val="5B9BD5"/>
        </w:rPr>
        <w:sectPr w:rsidR="00CD226A" w:rsidRPr="002E3F03" w:rsidSect="005A74E4">
          <w:headerReference w:type="even" r:id="rId25"/>
          <w:footerReference w:type="even" r:id="rId26"/>
          <w:footerReference w:type="default" r:id="rId27"/>
          <w:headerReference w:type="first" r:id="rId28"/>
          <w:footerReference w:type="first" r:id="rId29"/>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4"/>
      <w:bookmarkEnd w:id="70"/>
      <w:bookmarkEnd w:id="71"/>
      <w:bookmarkEnd w:id="72"/>
      <w:bookmarkEnd w:id="73"/>
      <w:bookmarkEnd w:id="74"/>
      <w:bookmarkEnd w:id="75"/>
      <w:r w:rsidR="00F55EA3">
        <w:fldChar w:fldCharType="begin"/>
      </w:r>
      <w:r w:rsidR="00F55EA3">
        <w:instrText>HYPERLINK "https://www.agriculture.gov.au/abares/products/weekly_update/weekly-update-290525"</w:instrText>
      </w:r>
      <w:r w:rsidR="00F55EA3">
        <w:fldChar w:fldCharType="separate"/>
      </w:r>
      <w:r w:rsidR="00F55EA3" w:rsidRPr="00210FFE">
        <w:rPr>
          <w:rStyle w:val="Hyperlink"/>
          <w:rFonts w:asciiTheme="minorHAnsi" w:hAnsiTheme="minorHAnsi" w:cstheme="minorBidi"/>
        </w:rPr>
        <w:t>https://www.agriculture.gov.au/abares/products/weekly_update/weekly-update-</w:t>
      </w:r>
      <w:r w:rsidR="00F55EA3">
        <w:rPr>
          <w:rStyle w:val="Hyperlink"/>
          <w:rFonts w:asciiTheme="minorHAnsi" w:hAnsiTheme="minorHAnsi" w:cstheme="minorBidi"/>
        </w:rPr>
        <w:t>0605</w:t>
      </w:r>
      <w:r w:rsidR="00F55EA3" w:rsidRPr="00210FFE">
        <w:rPr>
          <w:rStyle w:val="Hyperlink"/>
          <w:rFonts w:asciiTheme="minorHAnsi" w:hAnsiTheme="minorHAnsi" w:cstheme="minorBidi"/>
        </w:rPr>
        <w:t>25</w:t>
      </w:r>
      <w:r w:rsidR="00F55EA3">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A6761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67616" w:rsidRPr="00B437F9" w:rsidRDefault="00A67616" w:rsidP="00A6761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6730739"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788DA0AE" w14:textId="75E8EF3E" w:rsidR="00A67616" w:rsidRPr="00B437F9" w:rsidRDefault="00A67616" w:rsidP="00A67616">
            <w:pPr>
              <w:jc w:val="right"/>
              <w:rPr>
                <w:rFonts w:ascii="Calibri" w:hAnsi="Calibri" w:cs="Calibri"/>
                <w:szCs w:val="20"/>
              </w:rPr>
            </w:pPr>
            <w:r w:rsidRPr="00852352">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42F200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1EED5663"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1217C845" w:rsidR="00A67616" w:rsidRPr="0049492C" w:rsidRDefault="00A67616" w:rsidP="00A67616">
            <w:pPr>
              <w:jc w:val="right"/>
              <w:rPr>
                <w:rFonts w:ascii="Calibri" w:hAnsi="Calibri" w:cs="Calibri"/>
                <w:szCs w:val="20"/>
              </w:rPr>
            </w:pPr>
            <w:r w:rsidRPr="00852352">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4BB4C4DB" w14:textId="356AAA4D" w:rsidR="00A67616" w:rsidRPr="0049492C" w:rsidRDefault="00A67616" w:rsidP="00A67616">
            <w:pPr>
              <w:jc w:val="right"/>
              <w:rPr>
                <w:rFonts w:ascii="Calibri" w:hAnsi="Calibri" w:cs="Calibri"/>
                <w:szCs w:val="20"/>
              </w:rPr>
            </w:pPr>
            <w:r w:rsidRPr="00852352">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58141E65" w:rsidR="00A67616" w:rsidRPr="00B437F9" w:rsidRDefault="00A67616" w:rsidP="00A67616">
            <w:pPr>
              <w:jc w:val="right"/>
              <w:rPr>
                <w:rFonts w:ascii="Calibri" w:hAnsi="Calibri" w:cs="Calibri"/>
                <w:color w:val="9C0006"/>
                <w:szCs w:val="20"/>
              </w:rPr>
            </w:pPr>
            <w:r w:rsidRPr="00852352">
              <w:rPr>
                <w:rFonts w:ascii="Calibri" w:hAnsi="Calibri" w:cs="Calibri"/>
                <w:color w:val="9C0006"/>
                <w:szCs w:val="20"/>
              </w:rPr>
              <w:t>-3%</w:t>
            </w:r>
          </w:p>
        </w:tc>
      </w:tr>
      <w:tr w:rsidR="00A67616"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67616" w:rsidRPr="00B437F9" w:rsidRDefault="00A67616" w:rsidP="00A6761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6DEDB0A"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45F6181B" w14:textId="7E85DA02" w:rsidR="00A67616" w:rsidRPr="00B437F9"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70097496"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241</w:t>
            </w:r>
          </w:p>
        </w:tc>
        <w:tc>
          <w:tcPr>
            <w:tcW w:w="1134" w:type="dxa"/>
            <w:tcBorders>
              <w:top w:val="nil"/>
              <w:left w:val="nil"/>
              <w:bottom w:val="nil"/>
              <w:right w:val="nil"/>
            </w:tcBorders>
            <w:shd w:val="clear" w:color="000000" w:fill="FFFFFF"/>
            <w:noWrap/>
            <w:vAlign w:val="center"/>
            <w:hideMark/>
          </w:tcPr>
          <w:p w14:paraId="7582FA24" w14:textId="35CA940E"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237</w:t>
            </w:r>
          </w:p>
        </w:tc>
        <w:tc>
          <w:tcPr>
            <w:tcW w:w="926" w:type="dxa"/>
            <w:tcBorders>
              <w:top w:val="nil"/>
              <w:left w:val="nil"/>
              <w:bottom w:val="nil"/>
              <w:right w:val="nil"/>
            </w:tcBorders>
            <w:shd w:val="clear" w:color="000000" w:fill="FFFFFF"/>
            <w:noWrap/>
            <w:vAlign w:val="center"/>
            <w:hideMark/>
          </w:tcPr>
          <w:p w14:paraId="3CC3328F" w14:textId="379EB6C7" w:rsidR="00A67616" w:rsidRPr="00775697" w:rsidRDefault="00A67616" w:rsidP="00A67616">
            <w:pPr>
              <w:jc w:val="right"/>
              <w:rPr>
                <w:rFonts w:ascii="Calibri" w:hAnsi="Calibri" w:cs="Calibri"/>
                <w:szCs w:val="20"/>
              </w:rPr>
            </w:pPr>
            <w:r w:rsidRPr="00852352">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5ED6B407"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266</w:t>
            </w:r>
          </w:p>
        </w:tc>
        <w:tc>
          <w:tcPr>
            <w:tcW w:w="1313" w:type="dxa"/>
            <w:tcBorders>
              <w:top w:val="nil"/>
              <w:left w:val="nil"/>
              <w:bottom w:val="nil"/>
              <w:right w:val="nil"/>
            </w:tcBorders>
            <w:shd w:val="clear" w:color="000000" w:fill="FFFFFF"/>
            <w:noWrap/>
            <w:vAlign w:val="center"/>
            <w:hideMark/>
          </w:tcPr>
          <w:p w14:paraId="2E4F0D4B" w14:textId="6DC5522C" w:rsidR="00A67616" w:rsidRPr="00B437F9" w:rsidRDefault="00A67616" w:rsidP="00A67616">
            <w:pPr>
              <w:jc w:val="right"/>
              <w:rPr>
                <w:rFonts w:ascii="Calibri" w:hAnsi="Calibri" w:cs="Calibri"/>
                <w:color w:val="9C0006"/>
                <w:szCs w:val="20"/>
              </w:rPr>
            </w:pPr>
            <w:r w:rsidRPr="00852352">
              <w:rPr>
                <w:rFonts w:ascii="Calibri" w:hAnsi="Calibri" w:cs="Calibri"/>
                <w:color w:val="9C0006"/>
                <w:szCs w:val="20"/>
              </w:rPr>
              <w:t>-9%</w:t>
            </w:r>
          </w:p>
        </w:tc>
      </w:tr>
      <w:tr w:rsidR="00A6761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67616" w:rsidRPr="00570C4B" w:rsidRDefault="00A67616" w:rsidP="00A6761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5EE55D3" w:rsidR="00A67616"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60113C2E" w14:textId="635F5299" w:rsidR="00A67616" w:rsidRPr="00E85FB0"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5AF09458" w:rsidR="00A67616" w:rsidRPr="00E42CBD" w:rsidRDefault="00A67616" w:rsidP="00A67616">
            <w:pPr>
              <w:jc w:val="right"/>
              <w:rPr>
                <w:rFonts w:ascii="Calibri" w:hAnsi="Calibri" w:cs="Calibri"/>
                <w:szCs w:val="20"/>
              </w:rPr>
            </w:pPr>
            <w:r w:rsidRPr="00852352">
              <w:rPr>
                <w:rFonts w:ascii="Calibri" w:hAnsi="Calibri" w:cs="Calibri"/>
                <w:color w:val="000000"/>
                <w:szCs w:val="20"/>
              </w:rPr>
              <w:t>199</w:t>
            </w:r>
          </w:p>
        </w:tc>
        <w:tc>
          <w:tcPr>
            <w:tcW w:w="1134" w:type="dxa"/>
            <w:tcBorders>
              <w:top w:val="nil"/>
              <w:left w:val="nil"/>
              <w:bottom w:val="nil"/>
              <w:right w:val="nil"/>
            </w:tcBorders>
            <w:shd w:val="clear" w:color="000000" w:fill="FFFFFF"/>
            <w:noWrap/>
            <w:vAlign w:val="center"/>
          </w:tcPr>
          <w:p w14:paraId="4C3EBEE9" w14:textId="5A77C8DC" w:rsidR="00A67616" w:rsidRPr="00E42CBD" w:rsidRDefault="00A67616" w:rsidP="00A67616">
            <w:pPr>
              <w:jc w:val="right"/>
              <w:rPr>
                <w:rFonts w:ascii="Calibri" w:hAnsi="Calibri" w:cs="Calibri"/>
                <w:szCs w:val="20"/>
              </w:rPr>
            </w:pPr>
            <w:r w:rsidRPr="00852352">
              <w:rPr>
                <w:rFonts w:ascii="Calibri" w:hAnsi="Calibri" w:cs="Calibri"/>
                <w:color w:val="000000"/>
                <w:szCs w:val="20"/>
              </w:rPr>
              <w:t>205</w:t>
            </w:r>
          </w:p>
        </w:tc>
        <w:tc>
          <w:tcPr>
            <w:tcW w:w="926" w:type="dxa"/>
            <w:tcBorders>
              <w:top w:val="nil"/>
              <w:left w:val="nil"/>
              <w:bottom w:val="nil"/>
              <w:right w:val="nil"/>
            </w:tcBorders>
            <w:shd w:val="clear" w:color="000000" w:fill="FFFFFF"/>
            <w:noWrap/>
            <w:vAlign w:val="center"/>
          </w:tcPr>
          <w:p w14:paraId="1E2EBFFF" w14:textId="40619868" w:rsidR="00A67616" w:rsidRPr="00E42CBD" w:rsidRDefault="00A67616" w:rsidP="00A67616">
            <w:pPr>
              <w:jc w:val="right"/>
              <w:rPr>
                <w:rFonts w:ascii="Calibri" w:hAnsi="Calibri" w:cs="Calibri"/>
                <w:szCs w:val="20"/>
              </w:rPr>
            </w:pPr>
            <w:r w:rsidRPr="00852352">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7B20AA9D" w:rsidR="00A67616" w:rsidRPr="00E42CBD" w:rsidRDefault="00A67616" w:rsidP="00A67616">
            <w:pPr>
              <w:jc w:val="right"/>
              <w:rPr>
                <w:rFonts w:ascii="Calibri" w:hAnsi="Calibri" w:cs="Calibri"/>
                <w:szCs w:val="20"/>
              </w:rPr>
            </w:pPr>
            <w:r w:rsidRPr="00852352">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2F3E4B43" w:rsidR="00A67616" w:rsidRPr="00E42CBD" w:rsidRDefault="00A67616" w:rsidP="00A67616">
            <w:pPr>
              <w:jc w:val="right"/>
              <w:rPr>
                <w:rFonts w:ascii="Calibri" w:hAnsi="Calibri" w:cs="Calibri"/>
                <w:szCs w:val="20"/>
              </w:rPr>
            </w:pPr>
            <w:r w:rsidRPr="00852352">
              <w:rPr>
                <w:rFonts w:ascii="Calibri" w:hAnsi="Calibri" w:cs="Calibri"/>
                <w:color w:val="196B24"/>
                <w:szCs w:val="20"/>
              </w:rPr>
              <w:t>4%</w:t>
            </w:r>
          </w:p>
        </w:tc>
      </w:tr>
      <w:tr w:rsidR="00A6761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67616" w:rsidRPr="00B437F9" w:rsidRDefault="00A67616" w:rsidP="00A6761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3DA177E"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4BE31C85" w14:textId="60C4018E" w:rsidR="00A67616" w:rsidRPr="00B437F9"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5A7C9B0C"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539</w:t>
            </w:r>
          </w:p>
        </w:tc>
        <w:tc>
          <w:tcPr>
            <w:tcW w:w="1134" w:type="dxa"/>
            <w:tcBorders>
              <w:top w:val="nil"/>
              <w:left w:val="nil"/>
              <w:bottom w:val="nil"/>
              <w:right w:val="nil"/>
            </w:tcBorders>
            <w:shd w:val="clear" w:color="000000" w:fill="FFFFFF"/>
            <w:noWrap/>
            <w:vAlign w:val="center"/>
            <w:hideMark/>
          </w:tcPr>
          <w:p w14:paraId="7B7713DE" w14:textId="7954FBD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559</w:t>
            </w:r>
          </w:p>
        </w:tc>
        <w:tc>
          <w:tcPr>
            <w:tcW w:w="926" w:type="dxa"/>
            <w:tcBorders>
              <w:top w:val="nil"/>
              <w:left w:val="nil"/>
              <w:bottom w:val="nil"/>
              <w:right w:val="nil"/>
            </w:tcBorders>
            <w:shd w:val="clear" w:color="000000" w:fill="FFFFFF"/>
            <w:noWrap/>
            <w:vAlign w:val="center"/>
            <w:hideMark/>
          </w:tcPr>
          <w:p w14:paraId="224230F3" w14:textId="4C4F4BB0" w:rsidR="00A67616" w:rsidRPr="00775697" w:rsidRDefault="00A67616" w:rsidP="00A67616">
            <w:pPr>
              <w:jc w:val="right"/>
              <w:rPr>
                <w:rFonts w:ascii="Calibri" w:hAnsi="Calibri" w:cs="Calibri"/>
                <w:szCs w:val="20"/>
              </w:rPr>
            </w:pPr>
            <w:r w:rsidRPr="00852352">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605C9325" w14:textId="19178943"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490</w:t>
            </w:r>
          </w:p>
        </w:tc>
        <w:tc>
          <w:tcPr>
            <w:tcW w:w="1313" w:type="dxa"/>
            <w:tcBorders>
              <w:top w:val="nil"/>
              <w:left w:val="nil"/>
              <w:bottom w:val="nil"/>
              <w:right w:val="nil"/>
            </w:tcBorders>
            <w:shd w:val="clear" w:color="000000" w:fill="FFFFFF"/>
            <w:noWrap/>
            <w:vAlign w:val="center"/>
            <w:hideMark/>
          </w:tcPr>
          <w:p w14:paraId="5A85ED79" w14:textId="36F99F84" w:rsidR="00A67616" w:rsidRPr="00B437F9" w:rsidRDefault="00A67616" w:rsidP="00A67616">
            <w:pPr>
              <w:jc w:val="right"/>
              <w:rPr>
                <w:rFonts w:ascii="Calibri" w:hAnsi="Calibri" w:cs="Calibri"/>
                <w:color w:val="9C0006"/>
                <w:szCs w:val="20"/>
              </w:rPr>
            </w:pPr>
            <w:r w:rsidRPr="00852352">
              <w:rPr>
                <w:rFonts w:ascii="Calibri" w:hAnsi="Calibri" w:cs="Calibri"/>
                <w:color w:val="196B24"/>
                <w:szCs w:val="20"/>
              </w:rPr>
              <w:t>10%</w:t>
            </w:r>
          </w:p>
        </w:tc>
      </w:tr>
      <w:tr w:rsidR="00A6761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67616" w:rsidRPr="00B437F9" w:rsidRDefault="00A67616" w:rsidP="00A6761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1694C11"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4215BDF2" w14:textId="5F97FC18" w:rsidR="00A67616" w:rsidRPr="00B437F9" w:rsidRDefault="00A67616" w:rsidP="00A67616">
            <w:pPr>
              <w:jc w:val="right"/>
              <w:rPr>
                <w:rFonts w:ascii="Calibri" w:hAnsi="Calibri" w:cs="Calibri"/>
              </w:rPr>
            </w:pPr>
            <w:proofErr w:type="spellStart"/>
            <w:r w:rsidRPr="00852352">
              <w:rPr>
                <w:rFonts w:ascii="Calibri" w:hAnsi="Calibri" w:cs="Calibri"/>
                <w:szCs w:val="20"/>
              </w:rPr>
              <w:t>USc</w:t>
            </w:r>
            <w:proofErr w:type="spellEnd"/>
            <w:r w:rsidRPr="00852352">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64AF0F57"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2AEC68A7"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4A77A5A9" w:rsidR="00A67616" w:rsidRPr="00775697" w:rsidRDefault="00A67616" w:rsidP="00A67616">
            <w:pPr>
              <w:jc w:val="right"/>
              <w:rPr>
                <w:rFonts w:ascii="Calibri" w:hAnsi="Calibri" w:cs="Calibri"/>
                <w:szCs w:val="20"/>
              </w:rPr>
            </w:pPr>
            <w:r w:rsidRPr="00852352">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6B1B19CF"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09BA1D1A" w:rsidR="00A67616" w:rsidRPr="00B437F9" w:rsidRDefault="00A67616" w:rsidP="00A67616">
            <w:pPr>
              <w:jc w:val="right"/>
              <w:rPr>
                <w:rFonts w:ascii="Calibri" w:hAnsi="Calibri" w:cs="Calibri"/>
                <w:color w:val="9C0006"/>
                <w:szCs w:val="20"/>
              </w:rPr>
            </w:pPr>
            <w:r w:rsidRPr="00852352">
              <w:rPr>
                <w:rFonts w:ascii="Calibri" w:hAnsi="Calibri" w:cs="Calibri"/>
                <w:color w:val="9C0006"/>
                <w:szCs w:val="20"/>
              </w:rPr>
              <w:t>-6%</w:t>
            </w:r>
          </w:p>
        </w:tc>
      </w:tr>
      <w:tr w:rsidR="00A6761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67616" w:rsidRPr="00B437F9" w:rsidRDefault="00A67616" w:rsidP="00A6761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3FB2E82"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14155EF1" w14:textId="163416AF" w:rsidR="00A67616" w:rsidRPr="00B437F9" w:rsidRDefault="00A67616" w:rsidP="00A67616">
            <w:pPr>
              <w:jc w:val="right"/>
              <w:rPr>
                <w:rFonts w:ascii="Calibri" w:hAnsi="Calibri" w:cs="Calibri"/>
              </w:rPr>
            </w:pPr>
            <w:proofErr w:type="spellStart"/>
            <w:r w:rsidRPr="00852352">
              <w:rPr>
                <w:rFonts w:ascii="Calibri" w:hAnsi="Calibri" w:cs="Calibri"/>
                <w:szCs w:val="20"/>
              </w:rPr>
              <w:t>USc</w:t>
            </w:r>
            <w:proofErr w:type="spellEnd"/>
            <w:r w:rsidRPr="00852352">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6756E8C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0C2DE747"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580E4A5C" w:rsidR="00A67616" w:rsidRPr="00B437F9" w:rsidRDefault="00A67616" w:rsidP="00A67616">
            <w:pPr>
              <w:jc w:val="right"/>
              <w:rPr>
                <w:rFonts w:ascii="Calibri" w:hAnsi="Calibri" w:cs="Calibri"/>
                <w:color w:val="01565A"/>
                <w:szCs w:val="20"/>
              </w:rPr>
            </w:pPr>
            <w:r w:rsidRPr="00852352">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374794C6"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5023323E" w:rsidR="00A67616" w:rsidRPr="00B437F9" w:rsidRDefault="00A67616" w:rsidP="00A67616">
            <w:pPr>
              <w:jc w:val="right"/>
              <w:rPr>
                <w:rFonts w:ascii="Calibri" w:hAnsi="Calibri" w:cs="Calibri"/>
                <w:color w:val="01565A"/>
                <w:szCs w:val="20"/>
              </w:rPr>
            </w:pPr>
            <w:r w:rsidRPr="00852352">
              <w:rPr>
                <w:rFonts w:ascii="Calibri" w:hAnsi="Calibri" w:cs="Calibri"/>
                <w:color w:val="9C0006"/>
                <w:szCs w:val="20"/>
              </w:rPr>
              <w:t>-11%</w:t>
            </w:r>
          </w:p>
        </w:tc>
      </w:tr>
      <w:tr w:rsidR="00A6761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67616" w:rsidRPr="00B437F9" w:rsidRDefault="00A67616" w:rsidP="00A6761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714B44D8"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3BB75202" w14:textId="6F9D07E1" w:rsidR="00A67616" w:rsidRPr="00B437F9" w:rsidRDefault="00A67616" w:rsidP="00A67616">
            <w:pPr>
              <w:jc w:val="right"/>
              <w:rPr>
                <w:rFonts w:ascii="Calibri" w:hAnsi="Calibri" w:cs="Calibri"/>
                <w:szCs w:val="20"/>
              </w:rPr>
            </w:pPr>
            <w:r w:rsidRPr="00852352">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764434DA"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1,199</w:t>
            </w:r>
          </w:p>
        </w:tc>
        <w:tc>
          <w:tcPr>
            <w:tcW w:w="1134" w:type="dxa"/>
            <w:tcBorders>
              <w:top w:val="nil"/>
              <w:left w:val="nil"/>
              <w:bottom w:val="nil"/>
              <w:right w:val="nil"/>
            </w:tcBorders>
            <w:shd w:val="clear" w:color="000000" w:fill="FFFFFF"/>
            <w:noWrap/>
            <w:vAlign w:val="center"/>
            <w:hideMark/>
          </w:tcPr>
          <w:p w14:paraId="4AD8BE6B" w14:textId="31AC819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1,204</w:t>
            </w:r>
          </w:p>
        </w:tc>
        <w:tc>
          <w:tcPr>
            <w:tcW w:w="926" w:type="dxa"/>
            <w:tcBorders>
              <w:top w:val="nil"/>
              <w:left w:val="nil"/>
              <w:bottom w:val="nil"/>
              <w:right w:val="nil"/>
            </w:tcBorders>
            <w:shd w:val="clear" w:color="000000" w:fill="FFFFFF"/>
            <w:noWrap/>
            <w:vAlign w:val="center"/>
            <w:hideMark/>
          </w:tcPr>
          <w:p w14:paraId="780DDD78" w14:textId="41F52599" w:rsidR="00A67616" w:rsidRPr="00B437F9" w:rsidRDefault="00A67616" w:rsidP="00A67616">
            <w:pPr>
              <w:jc w:val="right"/>
              <w:rPr>
                <w:rFonts w:ascii="Calibri" w:hAnsi="Calibri" w:cs="Calibri"/>
                <w:color w:val="9C0006"/>
                <w:szCs w:val="20"/>
              </w:rPr>
            </w:pPr>
            <w:r w:rsidRPr="00852352">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6F64A31" w14:textId="74B035F2"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1,156</w:t>
            </w:r>
          </w:p>
        </w:tc>
        <w:tc>
          <w:tcPr>
            <w:tcW w:w="1313" w:type="dxa"/>
            <w:tcBorders>
              <w:top w:val="nil"/>
              <w:left w:val="nil"/>
              <w:bottom w:val="nil"/>
              <w:right w:val="nil"/>
            </w:tcBorders>
            <w:shd w:val="clear" w:color="000000" w:fill="FFFFFF"/>
            <w:noWrap/>
            <w:vAlign w:val="center"/>
            <w:hideMark/>
          </w:tcPr>
          <w:p w14:paraId="71890E8B" w14:textId="27127D2D"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4%</w:t>
            </w:r>
          </w:p>
        </w:tc>
      </w:tr>
      <w:tr w:rsidR="00A6761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67616" w:rsidRPr="00B437F9" w:rsidRDefault="00A67616" w:rsidP="00A6761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B58EF5B" w:rsidR="00A67616" w:rsidRPr="00B437F9" w:rsidRDefault="00A67616" w:rsidP="00A67616">
            <w:pPr>
              <w:jc w:val="right"/>
              <w:rPr>
                <w:rFonts w:ascii="Calibri" w:hAnsi="Calibri" w:cs="Calibri"/>
                <w:szCs w:val="20"/>
              </w:rPr>
            </w:pPr>
            <w:r w:rsidRPr="00852352">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3877F247" w14:textId="6DE33EE3" w:rsidR="00A67616" w:rsidRPr="00B437F9" w:rsidRDefault="00A67616" w:rsidP="00A67616">
            <w:pPr>
              <w:jc w:val="right"/>
              <w:rPr>
                <w:rFonts w:ascii="Calibri" w:hAnsi="Calibri" w:cs="Calibri"/>
                <w:szCs w:val="20"/>
              </w:rPr>
            </w:pPr>
            <w:r w:rsidRPr="00852352">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1F07995"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1,366</w:t>
            </w:r>
          </w:p>
        </w:tc>
        <w:tc>
          <w:tcPr>
            <w:tcW w:w="1134" w:type="dxa"/>
            <w:tcBorders>
              <w:top w:val="nil"/>
              <w:left w:val="nil"/>
              <w:bottom w:val="nil"/>
              <w:right w:val="nil"/>
            </w:tcBorders>
            <w:shd w:val="clear" w:color="000000" w:fill="FFFFFF"/>
            <w:noWrap/>
            <w:vAlign w:val="center"/>
            <w:hideMark/>
          </w:tcPr>
          <w:p w14:paraId="621DD77F" w14:textId="4175315B"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1,364</w:t>
            </w:r>
          </w:p>
        </w:tc>
        <w:tc>
          <w:tcPr>
            <w:tcW w:w="926" w:type="dxa"/>
            <w:tcBorders>
              <w:top w:val="nil"/>
              <w:left w:val="nil"/>
              <w:bottom w:val="nil"/>
              <w:right w:val="nil"/>
            </w:tcBorders>
            <w:shd w:val="clear" w:color="000000" w:fill="FFFFFF"/>
            <w:noWrap/>
            <w:vAlign w:val="center"/>
            <w:hideMark/>
          </w:tcPr>
          <w:p w14:paraId="2DE0FCFA" w14:textId="47F33CEF" w:rsidR="00A67616" w:rsidRPr="000636F7" w:rsidRDefault="00A67616" w:rsidP="00A67616">
            <w:pPr>
              <w:jc w:val="right"/>
              <w:rPr>
                <w:rFonts w:ascii="Calibri" w:hAnsi="Calibri" w:cs="Calibri"/>
                <w:szCs w:val="20"/>
              </w:rPr>
            </w:pPr>
            <w:r w:rsidRPr="00852352">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59758499"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1,290</w:t>
            </w:r>
          </w:p>
        </w:tc>
        <w:tc>
          <w:tcPr>
            <w:tcW w:w="1313" w:type="dxa"/>
            <w:tcBorders>
              <w:top w:val="nil"/>
              <w:left w:val="nil"/>
              <w:bottom w:val="nil"/>
              <w:right w:val="nil"/>
            </w:tcBorders>
            <w:shd w:val="clear" w:color="000000" w:fill="FFFFFF"/>
            <w:noWrap/>
            <w:vAlign w:val="center"/>
            <w:hideMark/>
          </w:tcPr>
          <w:p w14:paraId="16C5BF2A" w14:textId="0C6CD161"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6%</w:t>
            </w:r>
          </w:p>
        </w:tc>
      </w:tr>
      <w:tr w:rsidR="00A6761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67616" w:rsidRPr="00B437F9" w:rsidRDefault="00A67616" w:rsidP="00A6761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A67616" w:rsidRPr="00B437F9" w:rsidRDefault="00A67616" w:rsidP="00A6761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A67616" w:rsidRPr="00B437F9" w:rsidRDefault="00A67616" w:rsidP="00A6761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A67616" w:rsidRPr="000117AC"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A67616" w:rsidRPr="00B437F9" w:rsidRDefault="00A67616" w:rsidP="00A67616">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A67616" w:rsidRPr="00B437F9" w:rsidRDefault="00A67616" w:rsidP="00A67616">
            <w:pPr>
              <w:jc w:val="right"/>
              <w:rPr>
                <w:rFonts w:ascii="Calibri" w:hAnsi="Calibri" w:cs="Calibri"/>
                <w:color w:val="9C0006"/>
                <w:szCs w:val="20"/>
              </w:rPr>
            </w:pPr>
          </w:p>
        </w:tc>
      </w:tr>
      <w:tr w:rsidR="00A6761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67616" w:rsidRPr="00B437F9" w:rsidRDefault="00A67616" w:rsidP="00A6761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45A92A04"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08A74B3A" w14:textId="05BDA2A4" w:rsidR="00A67616" w:rsidRPr="00B437F9" w:rsidRDefault="00A67616" w:rsidP="00A67616">
            <w:pPr>
              <w:jc w:val="right"/>
              <w:rPr>
                <w:rFonts w:ascii="Calibri" w:hAnsi="Calibri" w:cs="Calibri"/>
                <w:szCs w:val="20"/>
              </w:rPr>
            </w:pPr>
            <w:r w:rsidRPr="00852352">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5715101E"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60782F0A" w14:textId="5E1844FC"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395</w:t>
            </w:r>
          </w:p>
        </w:tc>
        <w:tc>
          <w:tcPr>
            <w:tcW w:w="926" w:type="dxa"/>
            <w:tcBorders>
              <w:top w:val="nil"/>
              <w:left w:val="nil"/>
              <w:bottom w:val="nil"/>
              <w:right w:val="nil"/>
            </w:tcBorders>
            <w:shd w:val="clear" w:color="000000" w:fill="FFFFFF"/>
            <w:noWrap/>
            <w:vAlign w:val="center"/>
            <w:hideMark/>
          </w:tcPr>
          <w:p w14:paraId="7DB18186" w14:textId="641B5B93" w:rsidR="00A67616" w:rsidRPr="000117AC" w:rsidRDefault="00A67616" w:rsidP="00A67616">
            <w:pPr>
              <w:jc w:val="right"/>
              <w:rPr>
                <w:rFonts w:ascii="Calibri" w:hAnsi="Calibri" w:cs="Calibri"/>
                <w:szCs w:val="20"/>
              </w:rPr>
            </w:pPr>
            <w:r w:rsidRPr="00852352">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0895030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440</w:t>
            </w:r>
          </w:p>
        </w:tc>
        <w:tc>
          <w:tcPr>
            <w:tcW w:w="1313" w:type="dxa"/>
            <w:tcBorders>
              <w:top w:val="nil"/>
              <w:left w:val="nil"/>
              <w:bottom w:val="nil"/>
              <w:right w:val="nil"/>
            </w:tcBorders>
            <w:shd w:val="clear" w:color="000000" w:fill="FFFFFF"/>
            <w:noWrap/>
            <w:vAlign w:val="center"/>
            <w:hideMark/>
          </w:tcPr>
          <w:p w14:paraId="59C9483A" w14:textId="57A2CBBC" w:rsidR="00A67616" w:rsidRPr="00B437F9" w:rsidRDefault="00A67616" w:rsidP="00A67616">
            <w:pPr>
              <w:jc w:val="right"/>
              <w:rPr>
                <w:rFonts w:ascii="Calibri" w:hAnsi="Calibri" w:cs="Calibri"/>
                <w:color w:val="01565A"/>
                <w:szCs w:val="20"/>
              </w:rPr>
            </w:pPr>
            <w:r w:rsidRPr="00852352">
              <w:rPr>
                <w:rFonts w:ascii="Calibri" w:hAnsi="Calibri" w:cs="Calibri"/>
                <w:color w:val="9C0006"/>
                <w:szCs w:val="20"/>
              </w:rPr>
              <w:t>-12%</w:t>
            </w:r>
          </w:p>
        </w:tc>
      </w:tr>
      <w:tr w:rsidR="00A6761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67616" w:rsidRPr="00B437F9" w:rsidRDefault="00A67616" w:rsidP="00A6761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1B6EC61D"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018DB2D6" w14:textId="03B2FFB6" w:rsidR="00A67616" w:rsidRPr="00B437F9" w:rsidRDefault="00A67616" w:rsidP="00A67616">
            <w:pPr>
              <w:jc w:val="right"/>
              <w:rPr>
                <w:rFonts w:ascii="Calibri" w:hAnsi="Calibri" w:cs="Calibri"/>
                <w:szCs w:val="20"/>
              </w:rPr>
            </w:pPr>
            <w:r w:rsidRPr="00852352">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05088CF0"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4446F1BD" w14:textId="34137FEC"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390</w:t>
            </w:r>
          </w:p>
        </w:tc>
        <w:tc>
          <w:tcPr>
            <w:tcW w:w="926" w:type="dxa"/>
            <w:tcBorders>
              <w:top w:val="nil"/>
              <w:left w:val="nil"/>
              <w:bottom w:val="nil"/>
              <w:right w:val="nil"/>
            </w:tcBorders>
            <w:shd w:val="clear" w:color="000000" w:fill="FFFFFF"/>
            <w:noWrap/>
            <w:vAlign w:val="center"/>
            <w:hideMark/>
          </w:tcPr>
          <w:p w14:paraId="70B4B7A9" w14:textId="6B1F4511" w:rsidR="00A67616" w:rsidRPr="000117AC" w:rsidRDefault="00A67616" w:rsidP="00A67616">
            <w:pPr>
              <w:jc w:val="right"/>
              <w:rPr>
                <w:rFonts w:ascii="Calibri" w:hAnsi="Calibri" w:cs="Calibri"/>
                <w:szCs w:val="20"/>
              </w:rPr>
            </w:pPr>
            <w:r w:rsidRPr="00852352">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29A99031"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431</w:t>
            </w:r>
          </w:p>
        </w:tc>
        <w:tc>
          <w:tcPr>
            <w:tcW w:w="1313" w:type="dxa"/>
            <w:tcBorders>
              <w:top w:val="nil"/>
              <w:left w:val="nil"/>
              <w:bottom w:val="nil"/>
              <w:right w:val="nil"/>
            </w:tcBorders>
            <w:shd w:val="clear" w:color="000000" w:fill="FFFFFF"/>
            <w:noWrap/>
            <w:vAlign w:val="center"/>
            <w:hideMark/>
          </w:tcPr>
          <w:p w14:paraId="1971FFFE" w14:textId="690D7ABF" w:rsidR="00A67616" w:rsidRPr="00B437F9" w:rsidRDefault="00A67616" w:rsidP="00A67616">
            <w:pPr>
              <w:jc w:val="right"/>
              <w:rPr>
                <w:rFonts w:ascii="Calibri" w:hAnsi="Calibri" w:cs="Calibri"/>
                <w:color w:val="01565A"/>
                <w:szCs w:val="20"/>
              </w:rPr>
            </w:pPr>
            <w:r w:rsidRPr="00852352">
              <w:rPr>
                <w:rFonts w:ascii="Calibri" w:hAnsi="Calibri" w:cs="Calibri"/>
                <w:color w:val="9C0006"/>
                <w:szCs w:val="20"/>
              </w:rPr>
              <w:t>-11%</w:t>
            </w:r>
          </w:p>
        </w:tc>
      </w:tr>
      <w:tr w:rsidR="00A6761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67616" w:rsidRPr="00B437F9" w:rsidRDefault="00A67616" w:rsidP="00A6761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52ACE26"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4067E36A" w14:textId="16335CB4" w:rsidR="00A67616" w:rsidRPr="00B437F9" w:rsidRDefault="00A67616" w:rsidP="00A67616">
            <w:pPr>
              <w:jc w:val="right"/>
              <w:rPr>
                <w:rFonts w:ascii="Calibri" w:hAnsi="Calibri" w:cs="Calibri"/>
                <w:szCs w:val="20"/>
              </w:rPr>
            </w:pPr>
            <w:r w:rsidRPr="00852352">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4B781126"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372</w:t>
            </w:r>
          </w:p>
        </w:tc>
        <w:tc>
          <w:tcPr>
            <w:tcW w:w="1134" w:type="dxa"/>
            <w:tcBorders>
              <w:top w:val="nil"/>
              <w:left w:val="nil"/>
              <w:bottom w:val="nil"/>
              <w:right w:val="nil"/>
            </w:tcBorders>
            <w:shd w:val="clear" w:color="000000" w:fill="FFFFFF"/>
            <w:noWrap/>
            <w:vAlign w:val="center"/>
            <w:hideMark/>
          </w:tcPr>
          <w:p w14:paraId="5A5B4656" w14:textId="5836BBA4"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376</w:t>
            </w:r>
          </w:p>
        </w:tc>
        <w:tc>
          <w:tcPr>
            <w:tcW w:w="926" w:type="dxa"/>
            <w:tcBorders>
              <w:top w:val="nil"/>
              <w:left w:val="nil"/>
              <w:bottom w:val="nil"/>
              <w:right w:val="nil"/>
            </w:tcBorders>
            <w:shd w:val="clear" w:color="000000" w:fill="FFFFFF"/>
            <w:noWrap/>
            <w:vAlign w:val="center"/>
            <w:hideMark/>
          </w:tcPr>
          <w:p w14:paraId="7AA64980" w14:textId="46C95E71" w:rsidR="00A67616" w:rsidRPr="00EB4292" w:rsidRDefault="00A67616" w:rsidP="00A67616">
            <w:pPr>
              <w:jc w:val="right"/>
              <w:rPr>
                <w:rFonts w:ascii="Calibri" w:hAnsi="Calibri" w:cs="Calibri"/>
                <w:szCs w:val="20"/>
              </w:rPr>
            </w:pPr>
            <w:r w:rsidRPr="00852352">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3638E30D" w:rsidR="00A67616" w:rsidRPr="00EB4292" w:rsidRDefault="00A67616" w:rsidP="00A67616">
            <w:pPr>
              <w:jc w:val="right"/>
              <w:rPr>
                <w:rFonts w:ascii="Calibri" w:hAnsi="Calibri" w:cs="Calibri"/>
                <w:szCs w:val="20"/>
              </w:rPr>
            </w:pPr>
            <w:r w:rsidRPr="00852352">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4171D0F9" w14:textId="3F6B46EF" w:rsidR="00A67616" w:rsidRPr="00B437F9" w:rsidRDefault="00A67616" w:rsidP="00A67616">
            <w:pPr>
              <w:jc w:val="right"/>
              <w:rPr>
                <w:rFonts w:ascii="Calibri" w:hAnsi="Calibri" w:cs="Calibri"/>
                <w:color w:val="9C0006"/>
                <w:szCs w:val="20"/>
              </w:rPr>
            </w:pPr>
            <w:r w:rsidRPr="00852352">
              <w:rPr>
                <w:rFonts w:ascii="Calibri" w:hAnsi="Calibri" w:cs="Calibri"/>
                <w:color w:val="9C0006"/>
                <w:szCs w:val="20"/>
              </w:rPr>
              <w:t>-2%</w:t>
            </w:r>
          </w:p>
        </w:tc>
      </w:tr>
      <w:tr w:rsidR="00A6761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67616" w:rsidRPr="00B437F9" w:rsidRDefault="00A67616" w:rsidP="00A6761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18D172B"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79E00C01" w14:textId="6CBE8604" w:rsidR="00A67616" w:rsidRPr="00B437F9" w:rsidRDefault="00A67616" w:rsidP="00A67616">
            <w:pPr>
              <w:jc w:val="right"/>
              <w:rPr>
                <w:rFonts w:ascii="Calibri" w:hAnsi="Calibri" w:cs="Calibri"/>
                <w:szCs w:val="20"/>
              </w:rPr>
            </w:pPr>
            <w:r w:rsidRPr="00852352">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64282689"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795</w:t>
            </w:r>
          </w:p>
        </w:tc>
        <w:tc>
          <w:tcPr>
            <w:tcW w:w="1134" w:type="dxa"/>
            <w:tcBorders>
              <w:top w:val="nil"/>
              <w:left w:val="nil"/>
              <w:bottom w:val="nil"/>
              <w:right w:val="nil"/>
            </w:tcBorders>
            <w:shd w:val="clear" w:color="000000" w:fill="FFFFFF"/>
            <w:noWrap/>
            <w:vAlign w:val="center"/>
            <w:hideMark/>
          </w:tcPr>
          <w:p w14:paraId="6D8706B2" w14:textId="735B42F0"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802</w:t>
            </w:r>
          </w:p>
        </w:tc>
        <w:tc>
          <w:tcPr>
            <w:tcW w:w="926" w:type="dxa"/>
            <w:tcBorders>
              <w:top w:val="nil"/>
              <w:left w:val="nil"/>
              <w:bottom w:val="nil"/>
              <w:right w:val="nil"/>
            </w:tcBorders>
            <w:shd w:val="clear" w:color="000000" w:fill="FFFFFF"/>
            <w:noWrap/>
            <w:vAlign w:val="center"/>
            <w:hideMark/>
          </w:tcPr>
          <w:p w14:paraId="7018DEAF" w14:textId="0F23E3FB" w:rsidR="00A67616" w:rsidRPr="000636F7" w:rsidRDefault="00A67616" w:rsidP="00A67616">
            <w:pPr>
              <w:jc w:val="right"/>
              <w:rPr>
                <w:rFonts w:ascii="Calibri" w:hAnsi="Calibri" w:cs="Calibri"/>
                <w:szCs w:val="20"/>
              </w:rPr>
            </w:pPr>
            <w:r w:rsidRPr="00852352">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6EEDD226"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758</w:t>
            </w:r>
          </w:p>
        </w:tc>
        <w:tc>
          <w:tcPr>
            <w:tcW w:w="1313" w:type="dxa"/>
            <w:tcBorders>
              <w:top w:val="nil"/>
              <w:left w:val="nil"/>
              <w:bottom w:val="nil"/>
              <w:right w:val="nil"/>
            </w:tcBorders>
            <w:shd w:val="clear" w:color="000000" w:fill="FFFFFF"/>
            <w:noWrap/>
            <w:vAlign w:val="center"/>
            <w:hideMark/>
          </w:tcPr>
          <w:p w14:paraId="4C9D236B" w14:textId="34A3DDF6"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5%</w:t>
            </w:r>
          </w:p>
        </w:tc>
      </w:tr>
      <w:tr w:rsidR="00A6761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67616" w:rsidRPr="00B437F9" w:rsidRDefault="00A67616" w:rsidP="00A6761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D86FE69"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09FA6CFD" w14:textId="0EDAC608" w:rsidR="00A67616" w:rsidRPr="00B437F9" w:rsidRDefault="00A67616" w:rsidP="00A67616">
            <w:pPr>
              <w:jc w:val="right"/>
              <w:rPr>
                <w:rFonts w:ascii="Calibri" w:hAnsi="Calibri" w:cs="Calibri"/>
                <w:szCs w:val="20"/>
              </w:rPr>
            </w:pPr>
            <w:r w:rsidRPr="00852352">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79EBEA1C"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6A811FC4"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427</w:t>
            </w:r>
          </w:p>
        </w:tc>
        <w:tc>
          <w:tcPr>
            <w:tcW w:w="926" w:type="dxa"/>
            <w:tcBorders>
              <w:top w:val="nil"/>
              <w:left w:val="nil"/>
              <w:bottom w:val="nil"/>
              <w:right w:val="nil"/>
            </w:tcBorders>
            <w:shd w:val="clear" w:color="000000" w:fill="FFFFFF"/>
            <w:noWrap/>
            <w:vAlign w:val="center"/>
          </w:tcPr>
          <w:p w14:paraId="4C445420" w14:textId="76AC9C1C" w:rsidR="00A67616" w:rsidRPr="00EB4292" w:rsidRDefault="00A67616" w:rsidP="00A67616">
            <w:pPr>
              <w:jc w:val="right"/>
              <w:rPr>
                <w:rFonts w:ascii="Calibri" w:hAnsi="Calibri" w:cs="Calibri"/>
                <w:szCs w:val="20"/>
              </w:rPr>
            </w:pPr>
            <w:r w:rsidRPr="00852352">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56EDCC51" w:rsidR="00A67616" w:rsidRPr="00EB4292" w:rsidRDefault="00A67616" w:rsidP="00A67616">
            <w:pPr>
              <w:jc w:val="right"/>
              <w:rPr>
                <w:rFonts w:ascii="Calibri" w:hAnsi="Calibri" w:cs="Calibri"/>
                <w:szCs w:val="20"/>
              </w:rPr>
            </w:pPr>
            <w:r w:rsidRPr="00852352">
              <w:rPr>
                <w:rFonts w:ascii="Calibri" w:hAnsi="Calibri" w:cs="Calibri"/>
                <w:color w:val="000000"/>
                <w:szCs w:val="20"/>
              </w:rPr>
              <w:t>441</w:t>
            </w:r>
          </w:p>
        </w:tc>
        <w:tc>
          <w:tcPr>
            <w:tcW w:w="1313" w:type="dxa"/>
            <w:tcBorders>
              <w:top w:val="nil"/>
              <w:left w:val="nil"/>
              <w:bottom w:val="nil"/>
              <w:right w:val="nil"/>
            </w:tcBorders>
            <w:shd w:val="clear" w:color="000000" w:fill="FFFFFF"/>
            <w:noWrap/>
            <w:vAlign w:val="center"/>
          </w:tcPr>
          <w:p w14:paraId="0D25BDA0" w14:textId="7BC419DC" w:rsidR="00A67616" w:rsidRPr="00B437F9" w:rsidRDefault="00A67616" w:rsidP="00A67616">
            <w:pPr>
              <w:jc w:val="right"/>
              <w:rPr>
                <w:rFonts w:ascii="Calibri" w:hAnsi="Calibri" w:cs="Calibri"/>
                <w:color w:val="000000"/>
                <w:szCs w:val="20"/>
              </w:rPr>
            </w:pPr>
            <w:r w:rsidRPr="00852352">
              <w:rPr>
                <w:rFonts w:ascii="Calibri" w:hAnsi="Calibri" w:cs="Calibri"/>
                <w:color w:val="9C0006"/>
                <w:szCs w:val="20"/>
              </w:rPr>
              <w:t>-3%</w:t>
            </w:r>
          </w:p>
        </w:tc>
      </w:tr>
      <w:tr w:rsidR="00A6761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67616" w:rsidRPr="00B437F9" w:rsidRDefault="00A67616" w:rsidP="00A6761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A67616" w:rsidRPr="00B437F9" w:rsidRDefault="00A67616" w:rsidP="00A6761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A67616" w:rsidRPr="00B437F9" w:rsidRDefault="00A67616" w:rsidP="00A6761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A67616" w:rsidRPr="00FB1B9E"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A67616" w:rsidRPr="00FB1B9E" w:rsidRDefault="00A67616" w:rsidP="00A6761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A67616" w:rsidRPr="00B437F9" w:rsidRDefault="00A67616" w:rsidP="00A67616">
            <w:pPr>
              <w:jc w:val="right"/>
              <w:rPr>
                <w:rFonts w:ascii="Calibri" w:hAnsi="Calibri" w:cs="Calibri"/>
                <w:color w:val="9C0006"/>
                <w:szCs w:val="20"/>
              </w:rPr>
            </w:pPr>
          </w:p>
        </w:tc>
      </w:tr>
      <w:tr w:rsidR="00A6761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67616" w:rsidRPr="00B437F9" w:rsidRDefault="00A67616" w:rsidP="00A6761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D211658"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59B5F9FE" w14:textId="6962E68A" w:rsidR="00A67616" w:rsidRPr="00B437F9" w:rsidRDefault="00A67616" w:rsidP="00A67616">
            <w:pPr>
              <w:jc w:val="right"/>
              <w:rPr>
                <w:rFonts w:ascii="Calibri" w:hAnsi="Calibri" w:cs="Calibri"/>
                <w:szCs w:val="20"/>
              </w:rPr>
            </w:pPr>
            <w:r w:rsidRPr="00852352">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12331B4B"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727</w:t>
            </w:r>
          </w:p>
        </w:tc>
        <w:tc>
          <w:tcPr>
            <w:tcW w:w="1134" w:type="dxa"/>
            <w:tcBorders>
              <w:top w:val="nil"/>
              <w:left w:val="nil"/>
              <w:bottom w:val="nil"/>
              <w:right w:val="nil"/>
            </w:tcBorders>
            <w:shd w:val="clear" w:color="000000" w:fill="FFFFFF"/>
            <w:noWrap/>
            <w:vAlign w:val="center"/>
            <w:hideMark/>
          </w:tcPr>
          <w:p w14:paraId="1F659AA5" w14:textId="4DAAD9F2"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713</w:t>
            </w:r>
          </w:p>
        </w:tc>
        <w:tc>
          <w:tcPr>
            <w:tcW w:w="926" w:type="dxa"/>
            <w:tcBorders>
              <w:top w:val="nil"/>
              <w:left w:val="nil"/>
              <w:bottom w:val="nil"/>
              <w:right w:val="nil"/>
            </w:tcBorders>
            <w:shd w:val="clear" w:color="000000" w:fill="FFFFFF"/>
            <w:noWrap/>
            <w:vAlign w:val="center"/>
            <w:hideMark/>
          </w:tcPr>
          <w:p w14:paraId="17EA5EE5" w14:textId="2E78009E" w:rsidR="00A67616" w:rsidRPr="00EB4292" w:rsidRDefault="00A67616" w:rsidP="00A67616">
            <w:pPr>
              <w:jc w:val="right"/>
              <w:rPr>
                <w:rFonts w:ascii="Calibri" w:hAnsi="Calibri" w:cs="Calibri"/>
                <w:szCs w:val="20"/>
              </w:rPr>
            </w:pPr>
            <w:r w:rsidRPr="00852352">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4CBC6FDC" w:rsidR="00A67616" w:rsidRPr="00EB4292" w:rsidRDefault="00A67616" w:rsidP="00A67616">
            <w:pPr>
              <w:jc w:val="right"/>
              <w:rPr>
                <w:rFonts w:ascii="Calibri" w:hAnsi="Calibri" w:cs="Calibri"/>
                <w:szCs w:val="20"/>
              </w:rPr>
            </w:pPr>
            <w:r w:rsidRPr="00852352">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741C292E" w:rsidR="00A67616" w:rsidRPr="00B437F9" w:rsidRDefault="00A67616" w:rsidP="00A67616">
            <w:pPr>
              <w:jc w:val="right"/>
              <w:rPr>
                <w:rFonts w:ascii="Calibri" w:hAnsi="Calibri" w:cs="Calibri"/>
                <w:color w:val="9C0006"/>
                <w:szCs w:val="20"/>
              </w:rPr>
            </w:pPr>
            <w:r w:rsidRPr="00852352">
              <w:rPr>
                <w:rFonts w:ascii="Calibri" w:hAnsi="Calibri" w:cs="Calibri"/>
                <w:color w:val="196B24"/>
                <w:szCs w:val="20"/>
              </w:rPr>
              <w:t>22%</w:t>
            </w:r>
          </w:p>
        </w:tc>
      </w:tr>
      <w:tr w:rsidR="00A6761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67616" w:rsidRPr="00B437F9" w:rsidRDefault="00A67616" w:rsidP="00A6761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764B6E1"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684308B0" w14:textId="6DC8C89A" w:rsidR="00A67616" w:rsidRPr="00B437F9" w:rsidRDefault="00A67616" w:rsidP="00A67616">
            <w:pPr>
              <w:jc w:val="right"/>
              <w:rPr>
                <w:rFonts w:ascii="Calibri" w:hAnsi="Calibri" w:cs="Calibri"/>
                <w:szCs w:val="20"/>
              </w:rPr>
            </w:pPr>
            <w:r w:rsidRPr="00852352">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4AC4A751"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627</w:t>
            </w:r>
          </w:p>
        </w:tc>
        <w:tc>
          <w:tcPr>
            <w:tcW w:w="1134" w:type="dxa"/>
            <w:tcBorders>
              <w:top w:val="nil"/>
              <w:left w:val="nil"/>
              <w:bottom w:val="nil"/>
              <w:right w:val="nil"/>
            </w:tcBorders>
            <w:shd w:val="clear" w:color="000000" w:fill="FFFFFF"/>
            <w:noWrap/>
            <w:vAlign w:val="center"/>
            <w:hideMark/>
          </w:tcPr>
          <w:p w14:paraId="1DE23007" w14:textId="7553B380"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594</w:t>
            </w:r>
          </w:p>
        </w:tc>
        <w:tc>
          <w:tcPr>
            <w:tcW w:w="926" w:type="dxa"/>
            <w:tcBorders>
              <w:top w:val="nil"/>
              <w:left w:val="nil"/>
              <w:bottom w:val="nil"/>
              <w:right w:val="nil"/>
            </w:tcBorders>
            <w:shd w:val="clear" w:color="000000" w:fill="FFFFFF"/>
            <w:noWrap/>
            <w:vAlign w:val="center"/>
            <w:hideMark/>
          </w:tcPr>
          <w:p w14:paraId="09592CE0" w14:textId="271A36FA"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center"/>
            <w:hideMark/>
          </w:tcPr>
          <w:p w14:paraId="3D1B46EC" w14:textId="33BBE9DD"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5A7C9264" w14:textId="4B07A358" w:rsidR="00A67616" w:rsidRPr="00B437F9" w:rsidRDefault="00A67616" w:rsidP="00A67616">
            <w:pPr>
              <w:jc w:val="right"/>
              <w:rPr>
                <w:rFonts w:ascii="Calibri" w:hAnsi="Calibri" w:cs="Calibri"/>
                <w:color w:val="9C0006"/>
                <w:szCs w:val="20"/>
              </w:rPr>
            </w:pPr>
            <w:r w:rsidRPr="00852352">
              <w:rPr>
                <w:rFonts w:ascii="Calibri" w:hAnsi="Calibri" w:cs="Calibri"/>
                <w:color w:val="196B24"/>
                <w:szCs w:val="20"/>
              </w:rPr>
              <w:t>80%</w:t>
            </w:r>
          </w:p>
        </w:tc>
      </w:tr>
      <w:tr w:rsidR="00A6761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67616" w:rsidRPr="00B437F9" w:rsidRDefault="00A67616" w:rsidP="00A6761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F123B8F"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49C1221E" w14:textId="7983DFEC" w:rsidR="00A67616" w:rsidRPr="00B437F9" w:rsidRDefault="00A67616" w:rsidP="00A67616">
            <w:pPr>
              <w:jc w:val="right"/>
              <w:rPr>
                <w:rFonts w:ascii="Calibri" w:hAnsi="Calibri" w:cs="Calibri"/>
                <w:szCs w:val="20"/>
              </w:rPr>
            </w:pPr>
            <w:r w:rsidRPr="00852352">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53324E0E"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980</w:t>
            </w:r>
          </w:p>
        </w:tc>
        <w:tc>
          <w:tcPr>
            <w:tcW w:w="1134" w:type="dxa"/>
            <w:tcBorders>
              <w:top w:val="nil"/>
              <w:left w:val="nil"/>
              <w:bottom w:val="nil"/>
              <w:right w:val="nil"/>
            </w:tcBorders>
            <w:shd w:val="clear" w:color="000000" w:fill="FFFFFF"/>
            <w:noWrap/>
            <w:vAlign w:val="center"/>
            <w:hideMark/>
          </w:tcPr>
          <w:p w14:paraId="6071CC43" w14:textId="4BE94986"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932</w:t>
            </w:r>
          </w:p>
        </w:tc>
        <w:tc>
          <w:tcPr>
            <w:tcW w:w="926" w:type="dxa"/>
            <w:tcBorders>
              <w:top w:val="nil"/>
              <w:left w:val="nil"/>
              <w:bottom w:val="nil"/>
              <w:right w:val="nil"/>
            </w:tcBorders>
            <w:shd w:val="clear" w:color="000000" w:fill="FFFFFF"/>
            <w:noWrap/>
            <w:vAlign w:val="center"/>
            <w:hideMark/>
          </w:tcPr>
          <w:p w14:paraId="08B60A86" w14:textId="4FB67CBC" w:rsidR="00A67616" w:rsidRPr="00EB4292" w:rsidRDefault="00A67616" w:rsidP="00A67616">
            <w:pPr>
              <w:jc w:val="right"/>
              <w:rPr>
                <w:rFonts w:ascii="Calibri" w:hAnsi="Calibri" w:cs="Calibri"/>
                <w:szCs w:val="20"/>
              </w:rPr>
            </w:pPr>
            <w:r w:rsidRPr="00852352">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hideMark/>
          </w:tcPr>
          <w:p w14:paraId="4ABE6489" w14:textId="26DC1715" w:rsidR="00A67616" w:rsidRPr="00EB4292" w:rsidRDefault="00A67616" w:rsidP="00A67616">
            <w:pPr>
              <w:jc w:val="right"/>
              <w:rPr>
                <w:rFonts w:ascii="Calibri" w:hAnsi="Calibri" w:cs="Calibri"/>
                <w:szCs w:val="20"/>
              </w:rPr>
            </w:pPr>
            <w:r w:rsidRPr="00852352">
              <w:rPr>
                <w:rFonts w:ascii="Calibri" w:hAnsi="Calibri" w:cs="Calibri"/>
                <w:color w:val="000000"/>
                <w:szCs w:val="20"/>
              </w:rPr>
              <w:t>714</w:t>
            </w:r>
          </w:p>
        </w:tc>
        <w:tc>
          <w:tcPr>
            <w:tcW w:w="1313" w:type="dxa"/>
            <w:tcBorders>
              <w:top w:val="nil"/>
              <w:left w:val="nil"/>
              <w:bottom w:val="nil"/>
              <w:right w:val="nil"/>
            </w:tcBorders>
            <w:shd w:val="clear" w:color="000000" w:fill="FFFFFF"/>
            <w:noWrap/>
            <w:vAlign w:val="center"/>
            <w:hideMark/>
          </w:tcPr>
          <w:p w14:paraId="0523BBE8" w14:textId="646E51D9"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37%</w:t>
            </w:r>
          </w:p>
        </w:tc>
      </w:tr>
      <w:tr w:rsidR="00A6761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67616" w:rsidRPr="00B437F9" w:rsidRDefault="00A67616" w:rsidP="00A6761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746EE23" w:rsidR="00A67616" w:rsidRPr="00B437F9" w:rsidRDefault="00A67616" w:rsidP="00A67616">
            <w:pPr>
              <w:jc w:val="right"/>
              <w:rPr>
                <w:rFonts w:ascii="Calibri" w:hAnsi="Calibri" w:cs="Calibri"/>
                <w:szCs w:val="20"/>
              </w:rPr>
            </w:pPr>
            <w:r w:rsidRPr="00852352">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7ED4020D" w14:textId="772A9BAA" w:rsidR="00A67616" w:rsidRPr="00B437F9" w:rsidRDefault="00A67616" w:rsidP="00A67616">
            <w:pPr>
              <w:jc w:val="right"/>
              <w:rPr>
                <w:rFonts w:ascii="Calibri" w:hAnsi="Calibri" w:cs="Calibri"/>
                <w:szCs w:val="20"/>
              </w:rPr>
            </w:pPr>
            <w:r w:rsidRPr="00852352">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38A2B8C7"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447</w:t>
            </w:r>
          </w:p>
        </w:tc>
        <w:tc>
          <w:tcPr>
            <w:tcW w:w="1134" w:type="dxa"/>
            <w:tcBorders>
              <w:top w:val="nil"/>
              <w:left w:val="nil"/>
              <w:bottom w:val="nil"/>
              <w:right w:val="nil"/>
            </w:tcBorders>
            <w:shd w:val="clear" w:color="000000" w:fill="FFFFFF"/>
            <w:noWrap/>
            <w:vAlign w:val="center"/>
            <w:hideMark/>
          </w:tcPr>
          <w:p w14:paraId="3CB9919B" w14:textId="5597730C"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445</w:t>
            </w:r>
          </w:p>
        </w:tc>
        <w:tc>
          <w:tcPr>
            <w:tcW w:w="926" w:type="dxa"/>
            <w:tcBorders>
              <w:top w:val="nil"/>
              <w:left w:val="nil"/>
              <w:bottom w:val="nil"/>
              <w:right w:val="nil"/>
            </w:tcBorders>
            <w:shd w:val="clear" w:color="000000" w:fill="FFFFFF"/>
            <w:noWrap/>
            <w:vAlign w:val="center"/>
            <w:hideMark/>
          </w:tcPr>
          <w:p w14:paraId="3613B47C" w14:textId="2E257B83" w:rsidR="00A67616" w:rsidRPr="00B437F9" w:rsidRDefault="00A67616" w:rsidP="00A67616">
            <w:pPr>
              <w:jc w:val="right"/>
              <w:rPr>
                <w:rFonts w:ascii="Calibri" w:hAnsi="Calibri" w:cs="Calibri"/>
                <w:color w:val="9C0006"/>
                <w:szCs w:val="20"/>
              </w:rPr>
            </w:pPr>
            <w:r w:rsidRPr="00852352">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6F00167F"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hideMark/>
          </w:tcPr>
          <w:p w14:paraId="6DCE5A2F" w14:textId="716BF208" w:rsidR="00A67616" w:rsidRPr="00B437F9" w:rsidRDefault="00A67616" w:rsidP="00A67616">
            <w:pPr>
              <w:jc w:val="right"/>
              <w:rPr>
                <w:rFonts w:ascii="Calibri" w:hAnsi="Calibri" w:cs="Calibri"/>
                <w:color w:val="9C0006"/>
                <w:szCs w:val="20"/>
              </w:rPr>
            </w:pPr>
            <w:r w:rsidRPr="00852352">
              <w:rPr>
                <w:rFonts w:ascii="Calibri" w:hAnsi="Calibri" w:cs="Calibri"/>
                <w:color w:val="196B24"/>
                <w:szCs w:val="20"/>
              </w:rPr>
              <w:t>9%</w:t>
            </w:r>
          </w:p>
        </w:tc>
      </w:tr>
      <w:tr w:rsidR="00A6761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67616" w:rsidRPr="00B437F9" w:rsidRDefault="00A67616" w:rsidP="00A6761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5310C53"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4F0154BE" w14:textId="55B2A9E3" w:rsidR="00A67616" w:rsidRPr="00B437F9" w:rsidRDefault="00A67616" w:rsidP="00A67616">
            <w:pPr>
              <w:jc w:val="right"/>
              <w:rPr>
                <w:rFonts w:ascii="Calibri" w:hAnsi="Calibri" w:cs="Calibri"/>
              </w:rPr>
            </w:pPr>
            <w:r w:rsidRPr="00852352">
              <w:rPr>
                <w:rFonts w:ascii="Calibri" w:hAnsi="Calibri" w:cs="Calibri"/>
                <w:szCs w:val="20"/>
              </w:rPr>
              <w:t xml:space="preserve">Ac/kg </w:t>
            </w:r>
            <w:proofErr w:type="spellStart"/>
            <w:r w:rsidRPr="00852352">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422C4C38"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3874E99E"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345</w:t>
            </w:r>
          </w:p>
        </w:tc>
        <w:tc>
          <w:tcPr>
            <w:tcW w:w="926" w:type="dxa"/>
            <w:tcBorders>
              <w:top w:val="nil"/>
              <w:left w:val="nil"/>
              <w:bottom w:val="nil"/>
              <w:right w:val="nil"/>
            </w:tcBorders>
            <w:shd w:val="clear" w:color="000000" w:fill="FFFFFF"/>
            <w:noWrap/>
            <w:vAlign w:val="center"/>
          </w:tcPr>
          <w:p w14:paraId="0BE07ACC" w14:textId="7833341A" w:rsidR="00A67616" w:rsidRPr="00B437F9" w:rsidRDefault="00A67616" w:rsidP="00A67616">
            <w:pPr>
              <w:jc w:val="right"/>
              <w:rPr>
                <w:rFonts w:ascii="Calibri" w:hAnsi="Calibri" w:cs="Calibri"/>
                <w:color w:val="9C0006"/>
                <w:szCs w:val="20"/>
              </w:rPr>
            </w:pPr>
            <w:r w:rsidRPr="00852352">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5F62C440" w:rsidR="00A67616" w:rsidRPr="00B437F9" w:rsidRDefault="00A67616" w:rsidP="00A67616">
            <w:pPr>
              <w:jc w:val="right"/>
              <w:rPr>
                <w:rFonts w:ascii="Calibri" w:hAnsi="Calibri" w:cs="Calibri"/>
                <w:color w:val="000000"/>
                <w:szCs w:val="20"/>
              </w:rPr>
            </w:pPr>
            <w:r w:rsidRPr="00852352">
              <w:rPr>
                <w:rFonts w:ascii="Calibri" w:hAnsi="Calibri" w:cs="Calibri"/>
                <w:color w:val="000000"/>
                <w:szCs w:val="20"/>
              </w:rPr>
              <w:t>305</w:t>
            </w:r>
          </w:p>
        </w:tc>
        <w:tc>
          <w:tcPr>
            <w:tcW w:w="1313" w:type="dxa"/>
            <w:tcBorders>
              <w:top w:val="nil"/>
              <w:left w:val="nil"/>
              <w:bottom w:val="nil"/>
              <w:right w:val="nil"/>
            </w:tcBorders>
            <w:shd w:val="clear" w:color="000000" w:fill="FFFFFF"/>
            <w:noWrap/>
            <w:vAlign w:val="center"/>
          </w:tcPr>
          <w:p w14:paraId="7A87BA5C" w14:textId="6B0FC05C" w:rsidR="00A67616" w:rsidRPr="00B437F9" w:rsidRDefault="00A67616" w:rsidP="00A67616">
            <w:pPr>
              <w:jc w:val="right"/>
              <w:rPr>
                <w:rFonts w:ascii="Calibri" w:hAnsi="Calibri" w:cs="Calibri"/>
                <w:color w:val="01565A"/>
                <w:szCs w:val="20"/>
              </w:rPr>
            </w:pPr>
            <w:r w:rsidRPr="00852352">
              <w:rPr>
                <w:rFonts w:ascii="Calibri" w:hAnsi="Calibri" w:cs="Calibri"/>
                <w:color w:val="196B24"/>
                <w:szCs w:val="20"/>
              </w:rPr>
              <w:t>13%</w:t>
            </w:r>
          </w:p>
        </w:tc>
      </w:tr>
      <w:tr w:rsidR="00A6761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67616" w:rsidRPr="00B437F9" w:rsidRDefault="00A67616" w:rsidP="00A6761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A67616" w:rsidRPr="006A48BC" w:rsidRDefault="00A67616" w:rsidP="00A67616">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A67616" w:rsidRPr="006A48BC" w:rsidRDefault="00A67616" w:rsidP="00A67616">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A67616" w:rsidRPr="006A48BC"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A67616" w:rsidRPr="006A48BC" w:rsidRDefault="00A67616" w:rsidP="00A6761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A67616" w:rsidRPr="006A48BC" w:rsidRDefault="00A67616" w:rsidP="00A67616">
            <w:pPr>
              <w:jc w:val="right"/>
              <w:rPr>
                <w:rFonts w:ascii="Calibri" w:hAnsi="Calibri" w:cs="Calibri"/>
                <w:szCs w:val="20"/>
              </w:rPr>
            </w:pPr>
          </w:p>
        </w:tc>
      </w:tr>
      <w:tr w:rsidR="00A6761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67616" w:rsidRPr="006A48BC" w:rsidRDefault="00A67616" w:rsidP="00A6761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65385F4"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6B5B2D5C" w14:textId="5D46B748" w:rsidR="00A67616" w:rsidRPr="00B437F9"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7CF23698" w:rsidR="00A67616" w:rsidRPr="006A48BC" w:rsidRDefault="00A67616" w:rsidP="00A67616">
            <w:pPr>
              <w:jc w:val="right"/>
              <w:rPr>
                <w:rFonts w:ascii="Calibri" w:hAnsi="Calibri" w:cs="Calibri"/>
                <w:szCs w:val="20"/>
              </w:rPr>
            </w:pPr>
            <w:r w:rsidRPr="00852352">
              <w:rPr>
                <w:rFonts w:ascii="Calibri" w:hAnsi="Calibri" w:cs="Calibri"/>
                <w:color w:val="000000"/>
                <w:szCs w:val="20"/>
              </w:rPr>
              <w:t>4,173</w:t>
            </w:r>
          </w:p>
        </w:tc>
        <w:tc>
          <w:tcPr>
            <w:tcW w:w="1134" w:type="dxa"/>
            <w:tcBorders>
              <w:top w:val="nil"/>
              <w:left w:val="nil"/>
              <w:bottom w:val="nil"/>
              <w:right w:val="nil"/>
            </w:tcBorders>
            <w:shd w:val="clear" w:color="000000" w:fill="FFFFFF"/>
            <w:noWrap/>
            <w:vAlign w:val="center"/>
          </w:tcPr>
          <w:p w14:paraId="19EA184B" w14:textId="73256591" w:rsidR="00A67616" w:rsidRPr="006A48BC" w:rsidRDefault="00A67616" w:rsidP="00A67616">
            <w:pPr>
              <w:jc w:val="right"/>
              <w:rPr>
                <w:rFonts w:ascii="Calibri" w:hAnsi="Calibri" w:cs="Calibri"/>
                <w:szCs w:val="20"/>
              </w:rPr>
            </w:pPr>
            <w:r w:rsidRPr="00852352">
              <w:rPr>
                <w:rFonts w:ascii="Calibri" w:hAnsi="Calibri" w:cs="Calibri"/>
                <w:color w:val="000000"/>
                <w:szCs w:val="20"/>
              </w:rPr>
              <w:t>4,332</w:t>
            </w:r>
          </w:p>
        </w:tc>
        <w:tc>
          <w:tcPr>
            <w:tcW w:w="926" w:type="dxa"/>
            <w:tcBorders>
              <w:top w:val="nil"/>
              <w:left w:val="nil"/>
              <w:bottom w:val="nil"/>
              <w:right w:val="nil"/>
            </w:tcBorders>
            <w:shd w:val="clear" w:color="000000" w:fill="FFFFFF"/>
            <w:noWrap/>
            <w:vAlign w:val="center"/>
          </w:tcPr>
          <w:p w14:paraId="44B2B622" w14:textId="7CB671B8" w:rsidR="00A67616" w:rsidRPr="000636F7" w:rsidRDefault="00A67616" w:rsidP="00A67616">
            <w:pPr>
              <w:jc w:val="right"/>
              <w:rPr>
                <w:rFonts w:ascii="Calibri" w:hAnsi="Calibri" w:cs="Calibri"/>
                <w:szCs w:val="20"/>
              </w:rPr>
            </w:pPr>
            <w:r w:rsidRPr="00852352">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tcPr>
          <w:p w14:paraId="17021BBB" w14:textId="7E359E65" w:rsidR="00A67616" w:rsidRPr="006A48BC" w:rsidRDefault="00A67616" w:rsidP="00A67616">
            <w:pPr>
              <w:jc w:val="right"/>
              <w:rPr>
                <w:rFonts w:ascii="Calibri" w:hAnsi="Calibri" w:cs="Calibri"/>
                <w:szCs w:val="20"/>
              </w:rPr>
            </w:pPr>
            <w:r w:rsidRPr="00852352">
              <w:rPr>
                <w:rFonts w:ascii="Calibri" w:hAnsi="Calibri" w:cs="Calibri"/>
                <w:color w:val="000000"/>
                <w:szCs w:val="20"/>
              </w:rPr>
              <w:t>3,436</w:t>
            </w:r>
          </w:p>
        </w:tc>
        <w:tc>
          <w:tcPr>
            <w:tcW w:w="1313" w:type="dxa"/>
            <w:tcBorders>
              <w:top w:val="nil"/>
              <w:left w:val="nil"/>
              <w:bottom w:val="nil"/>
              <w:right w:val="nil"/>
            </w:tcBorders>
            <w:shd w:val="clear" w:color="000000" w:fill="FFFFFF"/>
            <w:noWrap/>
            <w:vAlign w:val="center"/>
          </w:tcPr>
          <w:p w14:paraId="46EEA58E" w14:textId="6A0A80F3" w:rsidR="00A67616" w:rsidRPr="006A48BC" w:rsidRDefault="00A67616" w:rsidP="00A67616">
            <w:pPr>
              <w:jc w:val="right"/>
              <w:rPr>
                <w:rFonts w:ascii="Calibri" w:hAnsi="Calibri" w:cs="Calibri"/>
                <w:szCs w:val="20"/>
              </w:rPr>
            </w:pPr>
            <w:r w:rsidRPr="00852352">
              <w:rPr>
                <w:rFonts w:ascii="Calibri" w:hAnsi="Calibri" w:cs="Calibri"/>
                <w:color w:val="196B24"/>
                <w:szCs w:val="20"/>
              </w:rPr>
              <w:t>21%</w:t>
            </w:r>
          </w:p>
        </w:tc>
      </w:tr>
      <w:tr w:rsidR="00A6761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67616" w:rsidRPr="00B437F9" w:rsidRDefault="00A67616" w:rsidP="00A6761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001D8A6" w:rsidR="00A67616" w:rsidRPr="00B437F9"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2DFB2DF6" w14:textId="51E12122" w:rsidR="00A67616" w:rsidRPr="00B437F9"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44C10478" w:rsidR="00A67616" w:rsidRPr="006A48BC" w:rsidRDefault="00A67616" w:rsidP="00A67616">
            <w:pPr>
              <w:jc w:val="right"/>
              <w:rPr>
                <w:rFonts w:ascii="Calibri" w:hAnsi="Calibri" w:cs="Calibri"/>
                <w:szCs w:val="20"/>
              </w:rPr>
            </w:pPr>
            <w:r w:rsidRPr="00852352">
              <w:rPr>
                <w:rFonts w:ascii="Calibri" w:hAnsi="Calibri" w:cs="Calibri"/>
                <w:color w:val="000000"/>
                <w:szCs w:val="20"/>
              </w:rPr>
              <w:t>2,807</w:t>
            </w:r>
          </w:p>
        </w:tc>
        <w:tc>
          <w:tcPr>
            <w:tcW w:w="1134" w:type="dxa"/>
            <w:tcBorders>
              <w:top w:val="nil"/>
              <w:left w:val="nil"/>
              <w:bottom w:val="nil"/>
              <w:right w:val="nil"/>
            </w:tcBorders>
            <w:shd w:val="clear" w:color="000000" w:fill="FFFFFF"/>
            <w:noWrap/>
            <w:vAlign w:val="center"/>
          </w:tcPr>
          <w:p w14:paraId="7908A695" w14:textId="3BD557BF" w:rsidR="00A67616" w:rsidRPr="006A48BC" w:rsidRDefault="00A67616" w:rsidP="00A67616">
            <w:pPr>
              <w:jc w:val="right"/>
              <w:rPr>
                <w:rFonts w:ascii="Calibri" w:hAnsi="Calibri" w:cs="Calibri"/>
                <w:szCs w:val="20"/>
              </w:rPr>
            </w:pPr>
            <w:r w:rsidRPr="00852352">
              <w:rPr>
                <w:rFonts w:ascii="Calibri" w:hAnsi="Calibri" w:cs="Calibri"/>
                <w:color w:val="000000"/>
                <w:szCs w:val="20"/>
              </w:rPr>
              <w:t>2,817</w:t>
            </w:r>
          </w:p>
        </w:tc>
        <w:tc>
          <w:tcPr>
            <w:tcW w:w="926" w:type="dxa"/>
            <w:tcBorders>
              <w:top w:val="nil"/>
              <w:left w:val="nil"/>
              <w:bottom w:val="nil"/>
              <w:right w:val="nil"/>
            </w:tcBorders>
            <w:shd w:val="clear" w:color="000000" w:fill="FFFFFF"/>
            <w:noWrap/>
            <w:vAlign w:val="center"/>
          </w:tcPr>
          <w:p w14:paraId="5BEB881B" w14:textId="0294004D" w:rsidR="00A67616" w:rsidRPr="006A48BC" w:rsidRDefault="00A67616" w:rsidP="00A67616">
            <w:pPr>
              <w:jc w:val="right"/>
              <w:rPr>
                <w:rFonts w:ascii="Calibri" w:hAnsi="Calibri" w:cs="Calibri"/>
                <w:szCs w:val="20"/>
              </w:rPr>
            </w:pPr>
            <w:r w:rsidRPr="00852352">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02DC2926" w:rsidR="00A67616" w:rsidRPr="006A48BC" w:rsidRDefault="00A67616" w:rsidP="00A67616">
            <w:pPr>
              <w:jc w:val="right"/>
              <w:rPr>
                <w:rFonts w:ascii="Calibri" w:hAnsi="Calibri" w:cs="Calibri"/>
                <w:szCs w:val="20"/>
              </w:rPr>
            </w:pPr>
            <w:r w:rsidRPr="00852352">
              <w:rPr>
                <w:rFonts w:ascii="Calibri" w:hAnsi="Calibri" w:cs="Calibri"/>
                <w:color w:val="000000"/>
                <w:szCs w:val="20"/>
              </w:rPr>
              <w:t>2,744</w:t>
            </w:r>
          </w:p>
        </w:tc>
        <w:tc>
          <w:tcPr>
            <w:tcW w:w="1313" w:type="dxa"/>
            <w:tcBorders>
              <w:top w:val="nil"/>
              <w:left w:val="nil"/>
              <w:bottom w:val="nil"/>
              <w:right w:val="nil"/>
            </w:tcBorders>
            <w:shd w:val="clear" w:color="000000" w:fill="FFFFFF"/>
            <w:noWrap/>
            <w:vAlign w:val="center"/>
          </w:tcPr>
          <w:p w14:paraId="7AD8DCBF" w14:textId="5323397F" w:rsidR="00A67616" w:rsidRPr="006A48BC" w:rsidRDefault="00A67616" w:rsidP="00A67616">
            <w:pPr>
              <w:jc w:val="right"/>
              <w:rPr>
                <w:rFonts w:ascii="Calibri" w:hAnsi="Calibri" w:cs="Calibri"/>
                <w:szCs w:val="20"/>
              </w:rPr>
            </w:pPr>
            <w:r w:rsidRPr="00852352">
              <w:rPr>
                <w:rFonts w:ascii="Calibri" w:hAnsi="Calibri" w:cs="Calibri"/>
                <w:color w:val="196B24"/>
                <w:szCs w:val="20"/>
              </w:rPr>
              <w:t>2%</w:t>
            </w:r>
          </w:p>
        </w:tc>
      </w:tr>
      <w:tr w:rsidR="00A6761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67616" w:rsidRDefault="00A67616" w:rsidP="00A6761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961B1CD" w:rsidR="00A67616"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24DD9047" w14:textId="03EEAA31" w:rsidR="00A67616"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7603CD6C" w:rsidR="00A67616" w:rsidRDefault="00A67616" w:rsidP="00A67616">
            <w:pPr>
              <w:jc w:val="right"/>
              <w:rPr>
                <w:rFonts w:ascii="Calibri" w:hAnsi="Calibri" w:cs="Calibri"/>
                <w:color w:val="000000"/>
                <w:szCs w:val="20"/>
              </w:rPr>
            </w:pPr>
            <w:r w:rsidRPr="00852352">
              <w:rPr>
                <w:rFonts w:ascii="Calibri" w:hAnsi="Calibri" w:cs="Calibri"/>
                <w:color w:val="000000"/>
                <w:szCs w:val="20"/>
              </w:rPr>
              <w:t>4,759</w:t>
            </w:r>
          </w:p>
        </w:tc>
        <w:tc>
          <w:tcPr>
            <w:tcW w:w="1134" w:type="dxa"/>
            <w:tcBorders>
              <w:top w:val="nil"/>
              <w:left w:val="nil"/>
              <w:bottom w:val="nil"/>
              <w:right w:val="nil"/>
            </w:tcBorders>
            <w:shd w:val="clear" w:color="000000" w:fill="FFFFFF"/>
            <w:noWrap/>
            <w:vAlign w:val="center"/>
          </w:tcPr>
          <w:p w14:paraId="628D6806" w14:textId="0AECAE36" w:rsidR="00A67616" w:rsidRDefault="00A67616" w:rsidP="00A67616">
            <w:pPr>
              <w:jc w:val="right"/>
              <w:rPr>
                <w:rFonts w:ascii="Calibri" w:hAnsi="Calibri" w:cs="Calibri"/>
                <w:color w:val="000000"/>
                <w:szCs w:val="20"/>
              </w:rPr>
            </w:pPr>
            <w:r w:rsidRPr="00852352">
              <w:rPr>
                <w:rFonts w:ascii="Calibri" w:hAnsi="Calibri" w:cs="Calibri"/>
                <w:color w:val="000000"/>
                <w:szCs w:val="20"/>
              </w:rPr>
              <w:t>5,007</w:t>
            </w:r>
          </w:p>
        </w:tc>
        <w:tc>
          <w:tcPr>
            <w:tcW w:w="926" w:type="dxa"/>
            <w:tcBorders>
              <w:top w:val="nil"/>
              <w:left w:val="nil"/>
              <w:bottom w:val="nil"/>
              <w:right w:val="nil"/>
            </w:tcBorders>
            <w:shd w:val="clear" w:color="000000" w:fill="FFFFFF"/>
            <w:noWrap/>
            <w:vAlign w:val="center"/>
          </w:tcPr>
          <w:p w14:paraId="65DCA217" w14:textId="34E3F867" w:rsidR="00A67616" w:rsidRDefault="00A67616" w:rsidP="00A67616">
            <w:pPr>
              <w:jc w:val="right"/>
              <w:rPr>
                <w:rFonts w:ascii="Calibri" w:hAnsi="Calibri" w:cs="Calibri"/>
                <w:color w:val="196B24"/>
                <w:szCs w:val="20"/>
              </w:rPr>
            </w:pPr>
            <w:r w:rsidRPr="00852352">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tcPr>
          <w:p w14:paraId="5C434C7B" w14:textId="28BD5665" w:rsidR="00A67616" w:rsidRDefault="00A67616" w:rsidP="00A67616">
            <w:pPr>
              <w:jc w:val="right"/>
              <w:rPr>
                <w:rFonts w:ascii="Calibri" w:hAnsi="Calibri" w:cs="Calibri"/>
                <w:color w:val="000000"/>
                <w:szCs w:val="20"/>
              </w:rPr>
            </w:pPr>
            <w:r w:rsidRPr="00852352">
              <w:rPr>
                <w:rFonts w:ascii="Calibri" w:hAnsi="Calibri" w:cs="Calibri"/>
                <w:color w:val="000000"/>
                <w:szCs w:val="20"/>
              </w:rPr>
              <w:t>4,227</w:t>
            </w:r>
          </w:p>
        </w:tc>
        <w:tc>
          <w:tcPr>
            <w:tcW w:w="1313" w:type="dxa"/>
            <w:tcBorders>
              <w:top w:val="nil"/>
              <w:left w:val="nil"/>
              <w:bottom w:val="nil"/>
              <w:right w:val="nil"/>
            </w:tcBorders>
            <w:shd w:val="clear" w:color="000000" w:fill="FFFFFF"/>
            <w:noWrap/>
            <w:vAlign w:val="center"/>
          </w:tcPr>
          <w:p w14:paraId="1CD9FBC1" w14:textId="02A82568" w:rsidR="00A67616" w:rsidRDefault="00A67616" w:rsidP="00A67616">
            <w:pPr>
              <w:jc w:val="right"/>
              <w:rPr>
                <w:rFonts w:ascii="Calibri" w:hAnsi="Calibri" w:cs="Calibri"/>
                <w:color w:val="9C0006"/>
                <w:szCs w:val="20"/>
              </w:rPr>
            </w:pPr>
            <w:r w:rsidRPr="00852352">
              <w:rPr>
                <w:rFonts w:ascii="Calibri" w:hAnsi="Calibri" w:cs="Calibri"/>
                <w:color w:val="196B24"/>
                <w:szCs w:val="20"/>
              </w:rPr>
              <w:t>13%</w:t>
            </w:r>
          </w:p>
        </w:tc>
      </w:tr>
      <w:tr w:rsidR="00A67616"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67616" w:rsidRDefault="00A67616" w:rsidP="00A67616">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07AFA98D" w:rsidR="00A67616" w:rsidRDefault="00A67616" w:rsidP="00A67616">
            <w:pPr>
              <w:jc w:val="right"/>
              <w:rPr>
                <w:rFonts w:ascii="Calibri" w:hAnsi="Calibri" w:cs="Calibri"/>
                <w:szCs w:val="20"/>
              </w:rPr>
            </w:pPr>
            <w:r w:rsidRPr="00852352">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007FD203" w14:textId="7908447D" w:rsidR="00A67616" w:rsidRDefault="00A67616" w:rsidP="00A67616">
            <w:pPr>
              <w:jc w:val="right"/>
              <w:rPr>
                <w:rFonts w:ascii="Calibri" w:hAnsi="Calibri" w:cs="Calibri"/>
                <w:szCs w:val="20"/>
              </w:rPr>
            </w:pPr>
            <w:r w:rsidRPr="00852352">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4D385E12" w:rsidR="00A67616" w:rsidRDefault="00A67616" w:rsidP="00A67616">
            <w:pPr>
              <w:jc w:val="right"/>
              <w:rPr>
                <w:rFonts w:ascii="Calibri" w:hAnsi="Calibri" w:cs="Calibri"/>
                <w:color w:val="000000"/>
                <w:szCs w:val="20"/>
              </w:rPr>
            </w:pPr>
            <w:r w:rsidRPr="00852352">
              <w:rPr>
                <w:rFonts w:ascii="Calibri" w:hAnsi="Calibri" w:cs="Calibri"/>
                <w:color w:val="000000"/>
                <w:szCs w:val="20"/>
              </w:rPr>
              <w:t>7,373</w:t>
            </w:r>
          </w:p>
        </w:tc>
        <w:tc>
          <w:tcPr>
            <w:tcW w:w="1134" w:type="dxa"/>
            <w:tcBorders>
              <w:top w:val="nil"/>
              <w:left w:val="nil"/>
              <w:bottom w:val="nil"/>
              <w:right w:val="nil"/>
            </w:tcBorders>
            <w:shd w:val="clear" w:color="000000" w:fill="FFFFFF"/>
            <w:noWrap/>
            <w:vAlign w:val="center"/>
          </w:tcPr>
          <w:p w14:paraId="503E7B84" w14:textId="067DAE09" w:rsidR="00A67616" w:rsidRDefault="00A67616" w:rsidP="00A67616">
            <w:pPr>
              <w:jc w:val="right"/>
              <w:rPr>
                <w:rFonts w:ascii="Calibri" w:hAnsi="Calibri" w:cs="Calibri"/>
                <w:color w:val="000000"/>
                <w:szCs w:val="20"/>
              </w:rPr>
            </w:pPr>
            <w:r w:rsidRPr="00852352">
              <w:rPr>
                <w:rFonts w:ascii="Calibri" w:hAnsi="Calibri" w:cs="Calibri"/>
                <w:color w:val="000000"/>
                <w:szCs w:val="20"/>
              </w:rPr>
              <w:t>7,273</w:t>
            </w:r>
          </w:p>
        </w:tc>
        <w:tc>
          <w:tcPr>
            <w:tcW w:w="926" w:type="dxa"/>
            <w:tcBorders>
              <w:top w:val="nil"/>
              <w:left w:val="nil"/>
              <w:bottom w:val="nil"/>
              <w:right w:val="nil"/>
            </w:tcBorders>
            <w:shd w:val="clear" w:color="000000" w:fill="FFFFFF"/>
            <w:noWrap/>
            <w:vAlign w:val="center"/>
          </w:tcPr>
          <w:p w14:paraId="0815578A" w14:textId="1E8A4C6A" w:rsidR="00A67616" w:rsidRDefault="00A67616" w:rsidP="00A67616">
            <w:pPr>
              <w:jc w:val="right"/>
              <w:rPr>
                <w:rFonts w:ascii="Calibri" w:hAnsi="Calibri" w:cs="Calibri"/>
                <w:color w:val="196B24"/>
                <w:szCs w:val="20"/>
              </w:rPr>
            </w:pPr>
            <w:r w:rsidRPr="00852352">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3AA23A60" w:rsidR="00A67616" w:rsidRDefault="00A67616" w:rsidP="00A67616">
            <w:pPr>
              <w:jc w:val="right"/>
              <w:rPr>
                <w:rFonts w:ascii="Calibri" w:hAnsi="Calibri" w:cs="Calibri"/>
                <w:color w:val="000000"/>
                <w:szCs w:val="20"/>
              </w:rPr>
            </w:pPr>
            <w:r w:rsidRPr="00852352">
              <w:rPr>
                <w:rFonts w:ascii="Calibri" w:hAnsi="Calibri" w:cs="Calibri"/>
                <w:color w:val="000000"/>
                <w:szCs w:val="20"/>
              </w:rPr>
              <w:t>7,367</w:t>
            </w:r>
          </w:p>
        </w:tc>
        <w:tc>
          <w:tcPr>
            <w:tcW w:w="1313" w:type="dxa"/>
            <w:tcBorders>
              <w:top w:val="nil"/>
              <w:left w:val="nil"/>
              <w:bottom w:val="nil"/>
              <w:right w:val="nil"/>
            </w:tcBorders>
            <w:shd w:val="clear" w:color="000000" w:fill="FFFFFF"/>
            <w:noWrap/>
            <w:vAlign w:val="center"/>
          </w:tcPr>
          <w:p w14:paraId="6E6D156B" w14:textId="7CA653BB" w:rsidR="00A67616" w:rsidRDefault="00A67616" w:rsidP="00A67616">
            <w:pPr>
              <w:jc w:val="right"/>
              <w:rPr>
                <w:rFonts w:ascii="Calibri" w:hAnsi="Calibri" w:cs="Calibri"/>
                <w:color w:val="9C0006"/>
                <w:szCs w:val="20"/>
              </w:rPr>
            </w:pPr>
            <w:r w:rsidRPr="00852352">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DDFA02B" w14:textId="07109220" w:rsidR="00A67616" w:rsidRPr="00A67616" w:rsidRDefault="00A67616" w:rsidP="00A67616">
      <w:r>
        <w:rPr>
          <w:noProof/>
        </w:rPr>
        <w:drawing>
          <wp:inline distT="0" distB="0" distL="0" distR="0" wp14:anchorId="21C29CE2" wp14:editId="420959FA">
            <wp:extent cx="8863330" cy="4985385"/>
            <wp:effectExtent l="0" t="0" r="0" b="5715"/>
            <wp:docPr id="1"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types of dat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765D5C4D" w:rsidR="00797F54" w:rsidRPr="00797F54" w:rsidRDefault="00A67616" w:rsidP="00797F54">
      <w:r>
        <w:rPr>
          <w:noProof/>
        </w:rPr>
        <w:lastRenderedPageBreak/>
        <w:drawing>
          <wp:inline distT="0" distB="0" distL="0" distR="0" wp14:anchorId="76AAFFFD" wp14:editId="192B7D3B">
            <wp:extent cx="8863330" cy="4985385"/>
            <wp:effectExtent l="0" t="0" r="0" b="5715"/>
            <wp:docPr id="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data&#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5E788C12" w:rsidR="00C25383" w:rsidRPr="00C25383" w:rsidRDefault="00A67616" w:rsidP="00C25383">
      <w:r>
        <w:rPr>
          <w:noProof/>
        </w:rPr>
        <w:drawing>
          <wp:inline distT="0" distB="0" distL="0" distR="0" wp14:anchorId="51A26DFF" wp14:editId="5F62B936">
            <wp:extent cx="8863330" cy="4985385"/>
            <wp:effectExtent l="0" t="0" r="0" b="5715"/>
            <wp:docPr id="3"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types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3FE13C8E" w:rsidR="00821902" w:rsidRPr="00821902" w:rsidRDefault="00A67616" w:rsidP="00821902">
      <w:r>
        <w:rPr>
          <w:noProof/>
        </w:rPr>
        <w:lastRenderedPageBreak/>
        <w:drawing>
          <wp:inline distT="0" distB="0" distL="0" distR="0" wp14:anchorId="3EDCDCDE" wp14:editId="3A11FCDA">
            <wp:extent cx="8863330" cy="49853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3FF75E1D" w:rsidR="00350D2E" w:rsidRPr="00D06D2E" w:rsidRDefault="00A67616" w:rsidP="00D06D2E">
      <w:r>
        <w:rPr>
          <w:noProof/>
        </w:rPr>
        <w:drawing>
          <wp:inline distT="0" distB="0" distL="0" distR="0" wp14:anchorId="0FE262F1" wp14:editId="7AFA7A4F">
            <wp:extent cx="8863330" cy="4985385"/>
            <wp:effectExtent l="0" t="0" r="0" b="5715"/>
            <wp:docPr id="5"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09F114E4" w:rsidR="007F7CFB" w:rsidRPr="007F7CFB" w:rsidRDefault="00A67616" w:rsidP="007F7CFB">
      <w:pPr>
        <w:tabs>
          <w:tab w:val="left" w:pos="10263"/>
        </w:tabs>
      </w:pPr>
      <w:r>
        <w:rPr>
          <w:noProof/>
        </w:rPr>
        <w:drawing>
          <wp:inline distT="0" distB="0" distL="0" distR="0" wp14:anchorId="00BB1951" wp14:editId="24C6EB87">
            <wp:extent cx="8863330" cy="49853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3B4A02EC"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A67616">
        <w:rPr>
          <w:noProof/>
        </w:rPr>
        <w:drawing>
          <wp:inline distT="0" distB="0" distL="0" distR="0" wp14:anchorId="215EE178" wp14:editId="4FFC78E2">
            <wp:extent cx="8863330" cy="4985385"/>
            <wp:effectExtent l="0" t="0" r="0" b="5715"/>
            <wp:docPr id="7"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5FF0CF60" w:rsidR="0063217E" w:rsidRPr="0063217E" w:rsidRDefault="00A67616" w:rsidP="0063217E">
      <w:pPr>
        <w:pStyle w:val="Heading3"/>
        <w:spacing w:before="120" w:after="120"/>
        <w:ind w:left="283"/>
        <w:rPr>
          <w:rFonts w:cs="Calibri"/>
          <w:sz w:val="28"/>
          <w:szCs w:val="28"/>
        </w:rPr>
      </w:pPr>
      <w:r>
        <w:rPr>
          <w:noProof/>
        </w:rPr>
        <w:drawing>
          <wp:inline distT="0" distB="0" distL="0" distR="0" wp14:anchorId="34508B24" wp14:editId="10F6A1D2">
            <wp:extent cx="8863330" cy="4431665"/>
            <wp:effectExtent l="0" t="0" r="0" b="6985"/>
            <wp:docPr id="8"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1FF816BE" w:rsidR="00903CFF" w:rsidRPr="00903CFF" w:rsidRDefault="00A67616"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0B8D4A46" wp14:editId="46670B56">
            <wp:extent cx="8863330" cy="4431665"/>
            <wp:effectExtent l="0" t="0" r="0" b="6985"/>
            <wp:docPr id="9" name="Picture 9" descr="A graph of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blue line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1CA44546" w:rsidR="002F7541" w:rsidRPr="002F7541" w:rsidRDefault="00A67616" w:rsidP="002F7541">
      <w:pPr>
        <w:rPr>
          <w:noProof/>
        </w:rPr>
      </w:pPr>
      <w:r>
        <w:rPr>
          <w:noProof/>
        </w:rPr>
        <w:drawing>
          <wp:inline distT="0" distB="0" distL="0" distR="0" wp14:anchorId="65023E15" wp14:editId="2214998D">
            <wp:extent cx="8863330" cy="4985385"/>
            <wp:effectExtent l="0" t="0" r="0" b="5715"/>
            <wp:docPr id="1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2">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0">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1"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2"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3">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B8B0F2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B80E92">
        <w:rPr>
          <w:rFonts w:ascii="Calibri" w:hAnsi="Calibri" w:cs="Calibri"/>
          <w:sz w:val="22"/>
          <w:szCs w:val="22"/>
        </w:rPr>
        <w:t>5 June</w:t>
      </w:r>
      <w:r w:rsidR="00BC34C8">
        <w:rPr>
          <w:rFonts w:ascii="Calibri" w:hAnsi="Calibri" w:cs="Calibri"/>
          <w:sz w:val="22"/>
          <w:szCs w:val="22"/>
        </w:rPr>
        <w:t xml:space="preserve">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6"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7"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8"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9"/>
      <w:headerReference w:type="default" r:id="rId80"/>
      <w:footerReference w:type="even" r:id="rId81"/>
      <w:footerReference w:type="default" r:id="rId82"/>
      <w:headerReference w:type="first" r:id="rId83"/>
      <w:footerReference w:type="first" r:id="rId8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4A0A" w14:textId="77777777" w:rsidR="00A77408" w:rsidRDefault="00A77408">
      <w:r>
        <w:separator/>
      </w:r>
    </w:p>
  </w:endnote>
  <w:endnote w:type="continuationSeparator" w:id="0">
    <w:p w14:paraId="663F9246" w14:textId="77777777" w:rsidR="00A77408" w:rsidRDefault="00A77408">
      <w:r>
        <w:continuationSeparator/>
      </w:r>
    </w:p>
  </w:endnote>
  <w:endnote w:type="continuationNotice" w:id="1">
    <w:p w14:paraId="13DB046F" w14:textId="77777777" w:rsidR="00A77408" w:rsidRDefault="00A77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0D237EC"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A6FA9">
      <w:rPr>
        <w:rFonts w:ascii="Calibri" w:hAnsi="Calibri"/>
        <w:bCs/>
        <w:szCs w:val="20"/>
      </w:rPr>
      <w:t xml:space="preserve">5 </w:t>
    </w:r>
    <w:r w:rsidR="00FE17AD">
      <w:rPr>
        <w:rFonts w:ascii="Calibri" w:hAnsi="Calibri"/>
        <w:bCs/>
        <w:szCs w:val="20"/>
      </w:rPr>
      <w:t>June</w:t>
    </w:r>
    <w:r w:rsidR="00632E64">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166002C"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80E92">
      <w:rPr>
        <w:rFonts w:ascii="Calibri" w:hAnsi="Calibri"/>
        <w:bCs/>
        <w:szCs w:val="20"/>
      </w:rPr>
      <w:t>5 June</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0300B6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B80E92">
      <w:rPr>
        <w:rFonts w:ascii="Calibri" w:hAnsi="Calibri"/>
        <w:bCs/>
        <w:szCs w:val="20"/>
      </w:rPr>
      <w:t>5 June</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9153" w14:textId="77777777" w:rsidR="00A77408" w:rsidRDefault="00A77408">
      <w:r>
        <w:separator/>
      </w:r>
    </w:p>
  </w:footnote>
  <w:footnote w:type="continuationSeparator" w:id="0">
    <w:p w14:paraId="17FCEBEB" w14:textId="77777777" w:rsidR="00A77408" w:rsidRDefault="00A77408">
      <w:r>
        <w:continuationSeparator/>
      </w:r>
    </w:p>
  </w:footnote>
  <w:footnote w:type="continuationNotice" w:id="1">
    <w:p w14:paraId="7F55F99E" w14:textId="77777777" w:rsidR="00A77408" w:rsidRDefault="00A77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ED"/>
    <w:rsid w:val="00011B2B"/>
    <w:rsid w:val="00011B3D"/>
    <w:rsid w:val="00011C7F"/>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532"/>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1DA3"/>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A5"/>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4E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F58"/>
    <w:rsid w:val="00160F72"/>
    <w:rsid w:val="00160FE1"/>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53F"/>
    <w:rsid w:val="00186643"/>
    <w:rsid w:val="001867FA"/>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87FB2"/>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55"/>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D3"/>
    <w:rsid w:val="00255FE9"/>
    <w:rsid w:val="002562B0"/>
    <w:rsid w:val="002562FE"/>
    <w:rsid w:val="00256486"/>
    <w:rsid w:val="00256719"/>
    <w:rsid w:val="002567A5"/>
    <w:rsid w:val="0025681C"/>
    <w:rsid w:val="0025698A"/>
    <w:rsid w:val="00256C1C"/>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C21"/>
    <w:rsid w:val="00284D6E"/>
    <w:rsid w:val="00285082"/>
    <w:rsid w:val="00285239"/>
    <w:rsid w:val="0028523A"/>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4B5"/>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7CB"/>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2E"/>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C44"/>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748"/>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85E"/>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F0"/>
    <w:rsid w:val="004A5DD5"/>
    <w:rsid w:val="004A5EEC"/>
    <w:rsid w:val="004A5F2A"/>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18F"/>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79"/>
    <w:rsid w:val="004D0AED"/>
    <w:rsid w:val="004D0C09"/>
    <w:rsid w:val="004D0C2D"/>
    <w:rsid w:val="004D0C92"/>
    <w:rsid w:val="004D0DD6"/>
    <w:rsid w:val="004D0F4F"/>
    <w:rsid w:val="004D0F87"/>
    <w:rsid w:val="004D10B8"/>
    <w:rsid w:val="004D1236"/>
    <w:rsid w:val="004D12D9"/>
    <w:rsid w:val="004D13C0"/>
    <w:rsid w:val="004D13CE"/>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5F0"/>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BE"/>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F63"/>
    <w:rsid w:val="0059207C"/>
    <w:rsid w:val="005920DC"/>
    <w:rsid w:val="005920FA"/>
    <w:rsid w:val="00592163"/>
    <w:rsid w:val="0059217C"/>
    <w:rsid w:val="0059218F"/>
    <w:rsid w:val="00592234"/>
    <w:rsid w:val="0059229C"/>
    <w:rsid w:val="005922A1"/>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00"/>
    <w:rsid w:val="005A2E40"/>
    <w:rsid w:val="005A2F7B"/>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C7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F3"/>
    <w:rsid w:val="005C204C"/>
    <w:rsid w:val="005C206D"/>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7B3"/>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72A"/>
    <w:rsid w:val="005E7769"/>
    <w:rsid w:val="005E779C"/>
    <w:rsid w:val="005E7805"/>
    <w:rsid w:val="005E78DF"/>
    <w:rsid w:val="005E7CBF"/>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86"/>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C66"/>
    <w:rsid w:val="00607C6C"/>
    <w:rsid w:val="00607DF9"/>
    <w:rsid w:val="00607E55"/>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54"/>
    <w:rsid w:val="00642D93"/>
    <w:rsid w:val="00642D99"/>
    <w:rsid w:val="00642E0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2E1"/>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1A"/>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C8"/>
    <w:rsid w:val="006A6CDC"/>
    <w:rsid w:val="006A6D50"/>
    <w:rsid w:val="006A6D98"/>
    <w:rsid w:val="006A70A8"/>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AE"/>
    <w:rsid w:val="006B03CE"/>
    <w:rsid w:val="006B03E5"/>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ACF"/>
    <w:rsid w:val="006B4BDE"/>
    <w:rsid w:val="006B4D0F"/>
    <w:rsid w:val="006B4ED5"/>
    <w:rsid w:val="006B4F53"/>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F5F"/>
    <w:rsid w:val="006C3055"/>
    <w:rsid w:val="006C33E8"/>
    <w:rsid w:val="006C3653"/>
    <w:rsid w:val="006C37BD"/>
    <w:rsid w:val="006C385E"/>
    <w:rsid w:val="006C3B4A"/>
    <w:rsid w:val="006C3BDB"/>
    <w:rsid w:val="006C3C0B"/>
    <w:rsid w:val="006C3C9D"/>
    <w:rsid w:val="006C401B"/>
    <w:rsid w:val="006C40F6"/>
    <w:rsid w:val="006C428D"/>
    <w:rsid w:val="006C42D6"/>
    <w:rsid w:val="006C4349"/>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EFC"/>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58"/>
    <w:rsid w:val="00721DEA"/>
    <w:rsid w:val="00721DFA"/>
    <w:rsid w:val="00721E84"/>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2E"/>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CFF"/>
    <w:rsid w:val="00724D39"/>
    <w:rsid w:val="00724D4F"/>
    <w:rsid w:val="00724DA4"/>
    <w:rsid w:val="00724E79"/>
    <w:rsid w:val="00724E91"/>
    <w:rsid w:val="00724EFE"/>
    <w:rsid w:val="00725202"/>
    <w:rsid w:val="00725234"/>
    <w:rsid w:val="0072537D"/>
    <w:rsid w:val="007253CB"/>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7A4"/>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3CE"/>
    <w:rsid w:val="00790496"/>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A0119"/>
    <w:rsid w:val="007A01C3"/>
    <w:rsid w:val="007A0270"/>
    <w:rsid w:val="007A0322"/>
    <w:rsid w:val="007A0482"/>
    <w:rsid w:val="007A04DA"/>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325"/>
    <w:rsid w:val="007B6665"/>
    <w:rsid w:val="007B6ACA"/>
    <w:rsid w:val="007B6B13"/>
    <w:rsid w:val="007B6B18"/>
    <w:rsid w:val="007B6CA9"/>
    <w:rsid w:val="007B6E28"/>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46"/>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5D0"/>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D34"/>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5FF"/>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D5A"/>
    <w:rsid w:val="00837F46"/>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C3"/>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27"/>
    <w:rsid w:val="008B5046"/>
    <w:rsid w:val="008B50B2"/>
    <w:rsid w:val="008B512F"/>
    <w:rsid w:val="008B5188"/>
    <w:rsid w:val="008B51CC"/>
    <w:rsid w:val="008B532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D4B"/>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969"/>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446"/>
    <w:rsid w:val="008F558C"/>
    <w:rsid w:val="008F55BF"/>
    <w:rsid w:val="008F5631"/>
    <w:rsid w:val="008F570E"/>
    <w:rsid w:val="008F5774"/>
    <w:rsid w:val="008F57B3"/>
    <w:rsid w:val="008F5893"/>
    <w:rsid w:val="008F5A42"/>
    <w:rsid w:val="008F5B47"/>
    <w:rsid w:val="008F5C1E"/>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81C"/>
    <w:rsid w:val="009039D9"/>
    <w:rsid w:val="009039E8"/>
    <w:rsid w:val="00903ABD"/>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766"/>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F8"/>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56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BED"/>
    <w:rsid w:val="00991D5F"/>
    <w:rsid w:val="00991DCD"/>
    <w:rsid w:val="00991E75"/>
    <w:rsid w:val="00991F23"/>
    <w:rsid w:val="00991F34"/>
    <w:rsid w:val="00991F43"/>
    <w:rsid w:val="009921D4"/>
    <w:rsid w:val="009921D7"/>
    <w:rsid w:val="009921E8"/>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FF7"/>
    <w:rsid w:val="009D60B8"/>
    <w:rsid w:val="009D60C3"/>
    <w:rsid w:val="009D6186"/>
    <w:rsid w:val="009D61A0"/>
    <w:rsid w:val="009D61E7"/>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2FFB"/>
    <w:rsid w:val="00A23044"/>
    <w:rsid w:val="00A230EA"/>
    <w:rsid w:val="00A231F9"/>
    <w:rsid w:val="00A23280"/>
    <w:rsid w:val="00A232ED"/>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339"/>
    <w:rsid w:val="00A3341A"/>
    <w:rsid w:val="00A3374A"/>
    <w:rsid w:val="00A3377F"/>
    <w:rsid w:val="00A338E5"/>
    <w:rsid w:val="00A33AEF"/>
    <w:rsid w:val="00A33C83"/>
    <w:rsid w:val="00A33C8D"/>
    <w:rsid w:val="00A33D25"/>
    <w:rsid w:val="00A33E75"/>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39"/>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B9"/>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8F"/>
    <w:rsid w:val="00AD42C7"/>
    <w:rsid w:val="00AD433D"/>
    <w:rsid w:val="00AD4445"/>
    <w:rsid w:val="00AD44B2"/>
    <w:rsid w:val="00AD44C8"/>
    <w:rsid w:val="00AD44D6"/>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905"/>
    <w:rsid w:val="00AD798F"/>
    <w:rsid w:val="00AD7A28"/>
    <w:rsid w:val="00AD7A5C"/>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A6C"/>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3B"/>
    <w:rsid w:val="00B02D9B"/>
    <w:rsid w:val="00B02DF8"/>
    <w:rsid w:val="00B02FDE"/>
    <w:rsid w:val="00B03095"/>
    <w:rsid w:val="00B030DE"/>
    <w:rsid w:val="00B030E6"/>
    <w:rsid w:val="00B03185"/>
    <w:rsid w:val="00B0324F"/>
    <w:rsid w:val="00B032F3"/>
    <w:rsid w:val="00B034A6"/>
    <w:rsid w:val="00B034F4"/>
    <w:rsid w:val="00B03530"/>
    <w:rsid w:val="00B0356B"/>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65"/>
    <w:rsid w:val="00B11E91"/>
    <w:rsid w:val="00B1221D"/>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C8C"/>
    <w:rsid w:val="00B21DC2"/>
    <w:rsid w:val="00B21E1A"/>
    <w:rsid w:val="00B21F50"/>
    <w:rsid w:val="00B21F55"/>
    <w:rsid w:val="00B21F59"/>
    <w:rsid w:val="00B220D3"/>
    <w:rsid w:val="00B22146"/>
    <w:rsid w:val="00B221C0"/>
    <w:rsid w:val="00B221E2"/>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10"/>
    <w:rsid w:val="00B56406"/>
    <w:rsid w:val="00B56648"/>
    <w:rsid w:val="00B566B7"/>
    <w:rsid w:val="00B566C0"/>
    <w:rsid w:val="00B568BE"/>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F7"/>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4F"/>
    <w:rsid w:val="00C12FB8"/>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CB"/>
    <w:rsid w:val="00C2498F"/>
    <w:rsid w:val="00C24D61"/>
    <w:rsid w:val="00C24F41"/>
    <w:rsid w:val="00C2511B"/>
    <w:rsid w:val="00C25143"/>
    <w:rsid w:val="00C25164"/>
    <w:rsid w:val="00C25192"/>
    <w:rsid w:val="00C252DD"/>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BC"/>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B16"/>
    <w:rsid w:val="00C63C67"/>
    <w:rsid w:val="00C63CFB"/>
    <w:rsid w:val="00C63E79"/>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3FE9"/>
    <w:rsid w:val="00C941FE"/>
    <w:rsid w:val="00C94308"/>
    <w:rsid w:val="00C9431D"/>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98E"/>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B42"/>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16A"/>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4E"/>
    <w:rsid w:val="00CE7168"/>
    <w:rsid w:val="00CE7252"/>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C2"/>
    <w:rsid w:val="00D6262B"/>
    <w:rsid w:val="00D626B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771"/>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43"/>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2FF"/>
    <w:rsid w:val="00DE14C3"/>
    <w:rsid w:val="00DE153C"/>
    <w:rsid w:val="00DE15A7"/>
    <w:rsid w:val="00DE15CA"/>
    <w:rsid w:val="00DE1617"/>
    <w:rsid w:val="00DE1741"/>
    <w:rsid w:val="00DE178B"/>
    <w:rsid w:val="00DE17A4"/>
    <w:rsid w:val="00DE1828"/>
    <w:rsid w:val="00DE1847"/>
    <w:rsid w:val="00DE184C"/>
    <w:rsid w:val="00DE1878"/>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2"/>
    <w:rsid w:val="00DF651A"/>
    <w:rsid w:val="00DF65E7"/>
    <w:rsid w:val="00DF664F"/>
    <w:rsid w:val="00DF6702"/>
    <w:rsid w:val="00DF6796"/>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D3"/>
    <w:rsid w:val="00E50960"/>
    <w:rsid w:val="00E509E2"/>
    <w:rsid w:val="00E50AFA"/>
    <w:rsid w:val="00E50B4F"/>
    <w:rsid w:val="00E50F3F"/>
    <w:rsid w:val="00E51011"/>
    <w:rsid w:val="00E5106A"/>
    <w:rsid w:val="00E51202"/>
    <w:rsid w:val="00E5121D"/>
    <w:rsid w:val="00E5126B"/>
    <w:rsid w:val="00E5154B"/>
    <w:rsid w:val="00E51743"/>
    <w:rsid w:val="00E51915"/>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39"/>
    <w:rsid w:val="00E81087"/>
    <w:rsid w:val="00E811F3"/>
    <w:rsid w:val="00E8134B"/>
    <w:rsid w:val="00E8136C"/>
    <w:rsid w:val="00E81442"/>
    <w:rsid w:val="00E81463"/>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F9"/>
    <w:rsid w:val="00EE4A26"/>
    <w:rsid w:val="00EE4EBE"/>
    <w:rsid w:val="00EE4EBF"/>
    <w:rsid w:val="00EE509D"/>
    <w:rsid w:val="00EE5419"/>
    <w:rsid w:val="00EE5422"/>
    <w:rsid w:val="00EE54F0"/>
    <w:rsid w:val="00EE55EF"/>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A8"/>
    <w:rsid w:val="00F277BC"/>
    <w:rsid w:val="00F27802"/>
    <w:rsid w:val="00F27814"/>
    <w:rsid w:val="00F27832"/>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9"/>
    <w:rsid w:val="00F32480"/>
    <w:rsid w:val="00F32498"/>
    <w:rsid w:val="00F3264D"/>
    <w:rsid w:val="00F327D8"/>
    <w:rsid w:val="00F3281A"/>
    <w:rsid w:val="00F3281B"/>
    <w:rsid w:val="00F3289E"/>
    <w:rsid w:val="00F32965"/>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302"/>
    <w:rsid w:val="00F544B9"/>
    <w:rsid w:val="00F544BD"/>
    <w:rsid w:val="00F544D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AAA"/>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3C"/>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C45"/>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FDF"/>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1E"/>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B55"/>
    <w:rsid w:val="00FD4CA9"/>
    <w:rsid w:val="00FD4CB0"/>
    <w:rsid w:val="00FD4CC6"/>
    <w:rsid w:val="00FD4CEA"/>
    <w:rsid w:val="00FD4D34"/>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A3A5271-5107-4C65-89B4-F1AF7152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awap/temp/index.jsp" TargetMode="External"/><Relationship Id="rId63" Type="http://schemas.openxmlformats.org/officeDocument/2006/relationships/hyperlink" Target="http://www.bom.gov.au/water/dashboards/" TargetMode="External"/><Relationship Id="rId68" Type="http://schemas.openxmlformats.org/officeDocument/2006/relationships/hyperlink" Target="http://www.australianpork.com.au" TargetMode="External"/><Relationship Id="rId84"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weather.gc.ca/saisons/image_e.html?img=s234pfe1p_cal&amp;bc=prob" TargetMode="External"/><Relationship Id="rId58" Type="http://schemas.openxmlformats.org/officeDocument/2006/relationships/hyperlink" Target="https://iri.columbia.edu/our-expertise/climate/forecasts/seasonal-climate-forecasts/" TargetMode="External"/><Relationship Id="rId74" Type="http://schemas.openxmlformats.org/officeDocument/2006/relationships/hyperlink" Target="mailto:copyright@awe.gov.au" TargetMode="External"/><Relationship Id="rId79"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hyperlink" Target="http://www.bom.gov.au/jsp/watl/rainfall/pme.jsp" TargetMode="External"/><Relationship Id="rId56" Type="http://schemas.openxmlformats.org/officeDocument/2006/relationships/hyperlink" Target="https://meteoinfo.ru/en/climate/seasonal-forecasts" TargetMode="External"/><Relationship Id="rId64" Type="http://schemas.openxmlformats.org/officeDocument/2006/relationships/hyperlink" Target="http://www.bom.gov.au/water/dashboards/" TargetMode="External"/><Relationship Id="rId69" Type="http://schemas.openxmlformats.org/officeDocument/2006/relationships/hyperlink" Target="http://www.globaldairytrade.info/en/product-results/" TargetMode="External"/><Relationship Id="rId77" Type="http://schemas.openxmlformats.org/officeDocument/2006/relationships/hyperlink" Target="http://awe.gov.au/abares" TargetMode="External"/><Relationship Id="rId8" Type="http://schemas.openxmlformats.org/officeDocument/2006/relationships/webSettings" Target="webSettings.xml"/><Relationship Id="rId51" Type="http://schemas.openxmlformats.org/officeDocument/2006/relationships/hyperlink" Target="http://www.bom.gov.au/water/landscape/" TargetMode="External"/><Relationship Id="rId72" Type="http://schemas.openxmlformats.org/officeDocument/2006/relationships/hyperlink" Target="http://www.mla.com.au/Prices-and-market"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bom.gov.au/water/landscape/" TargetMode="External"/><Relationship Id="rId59" Type="http://schemas.openxmlformats.org/officeDocument/2006/relationships/hyperlink" Target="https://ipad.fas.usda.gov/ogamaps/cropmapsandcalendars.aspx" TargetMode="External"/><Relationship Id="rId67" Type="http://schemas.openxmlformats.org/officeDocument/2006/relationships/hyperlink" Target="http://www.freshstate.com.au"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www.cpc.ncep.noaa.gov/products/predictions/long_range/seasonal.php?lead=2" TargetMode="External"/><Relationship Id="rId62" Type="http://schemas.openxmlformats.org/officeDocument/2006/relationships/hyperlink" Target="https://www.ruralcowater.com.au/" TargetMode="External"/><Relationship Id="rId70" Type="http://schemas.openxmlformats.org/officeDocument/2006/relationships/hyperlink" Target="http://www.cotlook.com/" TargetMode="External"/><Relationship Id="rId75" Type="http://schemas.openxmlformats.org/officeDocument/2006/relationships/image" Target="media/image20.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6.png"/><Relationship Id="rId49" Type="http://schemas.openxmlformats.org/officeDocument/2006/relationships/hyperlink" Target="http://www.bom.gov.au/climate/outlooks/" TargetMode="External"/><Relationship Id="rId57" Type="http://schemas.openxmlformats.org/officeDocument/2006/relationships/hyperlink" Target="https://cmdp.ncc-cma.net/pred/cs2gen.php?pred_elem=RAINP"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hyperlink" Target="http://www.longpaddock.qld.gov.au/aussiegrass/" TargetMode="External"/><Relationship Id="rId60" Type="http://schemas.openxmlformats.org/officeDocument/2006/relationships/hyperlink" Target="https://rmets-onlinelibrary-wiley-com.virtual.anu.edu.au/doi/epdf/10.1002/joc.1833" TargetMode="External"/><Relationship Id="rId65" Type="http://schemas.openxmlformats.org/officeDocument/2006/relationships/hyperlink" Target="https://www.waternsw.com.au/customer-service/ordering-trading-and-pricing/trading/murrumbidgee" TargetMode="External"/><Relationship Id="rId73" Type="http://schemas.openxmlformats.org/officeDocument/2006/relationships/hyperlink" Target="https://creativecommons.org/licenses/by/4.0/legalcode" TargetMode="External"/><Relationship Id="rId78" Type="http://schemas.openxmlformats.org/officeDocument/2006/relationships/hyperlink" Target="https://www.agriculture.gov.au/abares/about/research-and-analysis" TargetMode="External"/><Relationship Id="rId81" Type="http://schemas.openxmlformats.org/officeDocument/2006/relationships/footer" Target="footer7.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www.bom.gov.au/climate/enso/" TargetMode="External"/><Relationship Id="rId55" Type="http://schemas.openxmlformats.org/officeDocument/2006/relationships/hyperlink" Target="http://eurobrisa.cptec.inpe.br/" TargetMode="External"/><Relationship Id="rId76" Type="http://schemas.openxmlformats.org/officeDocument/2006/relationships/hyperlink" Target="https://doi.org/10.25814/5f3e04e7d2503" TargetMode="External"/><Relationship Id="rId7" Type="http://schemas.openxmlformats.org/officeDocument/2006/relationships/settings" Target="settings.xml"/><Relationship Id="rId71" Type="http://schemas.openxmlformats.org/officeDocument/2006/relationships/hyperlink" Target="http://www.awex.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9.png"/><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s://www.waterregister.vic.gov.au/TradingRules2019/" TargetMode="External"/><Relationship Id="rId61" Type="http://schemas.openxmlformats.org/officeDocument/2006/relationships/hyperlink" Target="https://www.waterflow.io/" TargetMode="External"/><Relationship Id="rId82"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5BE8BAA0-71CF-4C11-8A51-5348DB1C5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purl.org/dc/elements/1.1/"/>
    <ds:schemaRef ds:uri="http://schemas.microsoft.com/office/2006/metadata/properties"/>
    <ds:schemaRef ds:uri="c95b51c2-b2ac-4224-a5b5-069909057829"/>
    <ds:schemaRef ds:uri="http://schemas.microsoft.com/office/2006/documentManagement/types"/>
    <ds:schemaRef ds:uri="http://purl.org/dc/terms/"/>
    <ds:schemaRef ds:uri="81c01dc6-2c49-4730-b140-874c95cac377"/>
    <ds:schemaRef ds:uri="http://purl.org/dc/dcmitype/"/>
    <ds:schemaRef ds:uri="http://www.w3.org/XML/1998/namespace"/>
    <ds:schemaRef ds:uri="http://schemas.microsoft.com/office/infopath/2007/PartnerControls"/>
    <ds:schemaRef ds:uri="http://schemas.openxmlformats.org/package/2006/metadata/core-properties"/>
    <ds:schemaRef ds:uri="2b53c995-2120-4bc0-8922-c25044d37f6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3769</Words>
  <Characters>21488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- 5 June 2025</vt:lpstr>
    </vt:vector>
  </TitlesOfParts>
  <Company/>
  <LinksUpToDate>false</LinksUpToDate>
  <CharactersWithSpaces>25207</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2162767</vt:i4>
      </vt:variant>
      <vt:variant>
        <vt:i4>15</vt:i4>
      </vt:variant>
      <vt:variant>
        <vt:i4>0</vt:i4>
      </vt:variant>
      <vt:variant>
        <vt:i4>5</vt:i4>
      </vt:variant>
      <vt:variant>
        <vt:lpwstr>https://www.agriculture.gov.au/abares/products/weekly_update/weekly-update-290525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- 5 June 2025</dc:title>
  <dc:subject/>
  <dc:creator>Department of Agriculture Fisheries &amp; Forestry</dc:creator>
  <cp:keywords/>
  <dc:description/>
  <cp:revision>4</cp:revision>
  <cp:lastPrinted>2025-06-05T01:08:00Z</cp:lastPrinted>
  <dcterms:created xsi:type="dcterms:W3CDTF">2025-06-05T02:58:00Z</dcterms:created>
  <dcterms:modified xsi:type="dcterms:W3CDTF">2025-06-05T05:45:00Z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