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72DDBDE6"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560977">
        <w:rPr>
          <w:rFonts w:cs="Arial"/>
          <w:noProof/>
          <w:color w:val="auto"/>
          <w:sz w:val="28"/>
          <w:szCs w:val="28"/>
          <w:lang w:eastAsia="en-AU"/>
        </w:rPr>
        <w:t>26</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560977">
        <w:rPr>
          <w:rFonts w:cs="Calibri"/>
          <w:color w:val="auto"/>
          <w:sz w:val="40"/>
          <w:szCs w:val="40"/>
          <w:lang w:eastAsia="en-AU"/>
        </w:rPr>
        <w:t>3 July</w:t>
      </w:r>
      <w:r w:rsidR="00560977" w:rsidRPr="00B437F9">
        <w:rPr>
          <w:rFonts w:cs="Calibri"/>
          <w:color w:val="auto"/>
          <w:sz w:val="40"/>
          <w:szCs w:val="40"/>
          <w:lang w:eastAsia="en-AU"/>
        </w:rPr>
        <w:t>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53339AFA" w:rsidR="00982AE2" w:rsidRPr="006D3EAA"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77E44F6C">
        <w:rPr>
          <w:rFonts w:cs="Arial"/>
        </w:rPr>
        <w:t xml:space="preserve">In </w:t>
      </w:r>
      <w:r w:rsidR="00CD226A" w:rsidRPr="77E44F6C">
        <w:rPr>
          <w:rFonts w:cs="Arial"/>
        </w:rPr>
        <w:t xml:space="preserve">the week </w:t>
      </w:r>
      <w:r w:rsidR="00CD226A" w:rsidRPr="77E44F6C">
        <w:rPr>
          <w:rFonts w:cs="Arial"/>
        </w:rPr>
        <w:t>ending</w:t>
      </w:r>
      <w:r w:rsidR="0043425D" w:rsidRPr="77E44F6C">
        <w:rPr>
          <w:rFonts w:cs="Arial"/>
        </w:rPr>
        <w:t xml:space="preserve"> </w:t>
      </w:r>
      <w:r w:rsidR="005F3355" w:rsidRPr="77E44F6C">
        <w:rPr>
          <w:rFonts w:cs="Arial"/>
        </w:rPr>
        <w:t>2</w:t>
      </w:r>
      <w:r w:rsidR="0040052D" w:rsidRPr="77E44F6C">
        <w:rPr>
          <w:rFonts w:cs="Arial"/>
        </w:rPr>
        <w:t xml:space="preserve"> </w:t>
      </w:r>
      <w:r w:rsidR="00625FF6" w:rsidRPr="77E44F6C">
        <w:rPr>
          <w:rFonts w:cs="Arial"/>
        </w:rPr>
        <w:t>Ju</w:t>
      </w:r>
      <w:r w:rsidR="005F3355" w:rsidRPr="77E44F6C">
        <w:rPr>
          <w:rFonts w:cs="Arial"/>
        </w:rPr>
        <w:t>ly</w:t>
      </w:r>
      <w:r w:rsidR="7DD70FAB" w:rsidRPr="77E44F6C">
        <w:rPr>
          <w:rFonts w:cs="Arial"/>
        </w:rPr>
        <w:t xml:space="preserve"> </w:t>
      </w:r>
      <w:r w:rsidR="00740A70" w:rsidRPr="77E44F6C">
        <w:rPr>
          <w:rFonts w:cs="Arial"/>
        </w:rPr>
        <w:t>2025</w:t>
      </w:r>
      <w:r w:rsidR="005F3355" w:rsidRPr="77E44F6C">
        <w:rPr>
          <w:rFonts w:cs="Arial"/>
        </w:rPr>
        <w:t>,</w:t>
      </w:r>
      <w:r w:rsidR="00625FF6" w:rsidRPr="77E44F6C">
        <w:rPr>
          <w:rFonts w:cs="Arial"/>
        </w:rPr>
        <w:t xml:space="preserve"> </w:t>
      </w:r>
      <w:r w:rsidR="00111DF4" w:rsidRPr="77E44F6C">
        <w:rPr>
          <w:rFonts w:cs="Arial"/>
        </w:rPr>
        <w:t xml:space="preserve">troughs, frontals systems and an east coast low </w:t>
      </w:r>
      <w:r w:rsidR="005F6A2B" w:rsidRPr="77E44F6C">
        <w:rPr>
          <w:rFonts w:cs="Arial"/>
        </w:rPr>
        <w:t>brought rainfall totals of up to 200 millimetres to parts of eastern Australia</w:t>
      </w:r>
      <w:r w:rsidR="2D68FB52" w:rsidRPr="77E44F6C">
        <w:rPr>
          <w:rFonts w:cs="Arial"/>
        </w:rPr>
        <w:t xml:space="preserve">. </w:t>
      </w:r>
      <w:r w:rsidR="11ECF77F" w:rsidRPr="77E44F6C">
        <w:rPr>
          <w:rFonts w:cs="Arial"/>
        </w:rPr>
        <w:t>H</w:t>
      </w:r>
      <w:r w:rsidR="005F6A2B" w:rsidRPr="77E44F6C">
        <w:rPr>
          <w:rFonts w:cs="Arial"/>
        </w:rPr>
        <w:t>igh-pressure systems kept much of</w:t>
      </w:r>
      <w:r w:rsidR="14C792EB" w:rsidRPr="77E44F6C">
        <w:rPr>
          <w:rFonts w:cs="Arial"/>
        </w:rPr>
        <w:t xml:space="preserve"> the</w:t>
      </w:r>
      <w:r w:rsidR="005F6A2B" w:rsidRPr="77E44F6C">
        <w:rPr>
          <w:rFonts w:cs="Arial"/>
        </w:rPr>
        <w:t xml:space="preserve"> remainder of Australia largely dry.</w:t>
      </w:r>
    </w:p>
    <w:p w14:paraId="0AC70031" w14:textId="08C26DFD" w:rsidR="00E45A59" w:rsidRDefault="00B30736" w:rsidP="00130D44">
      <w:pPr>
        <w:pStyle w:val="ListParagraph"/>
        <w:numPr>
          <w:ilvl w:val="1"/>
          <w:numId w:val="4"/>
        </w:numPr>
        <w:spacing w:before="120" w:after="0"/>
      </w:pPr>
      <w:r>
        <w:t>Across c</w:t>
      </w:r>
      <w:r w:rsidR="00130D44">
        <w:t>ropping regions</w:t>
      </w:r>
      <w:r>
        <w:t>,</w:t>
      </w:r>
      <w:r w:rsidR="00130D44">
        <w:t xml:space="preserve"> rainfall totals of between 5-50 millimetres </w:t>
      </w:r>
      <w:r w:rsidR="00F545EA">
        <w:t>occurred</w:t>
      </w:r>
      <w:r w:rsidR="00130D44">
        <w:t xml:space="preserve"> over scattered areas of north-eastern Queensland and eastern New South Wales</w:t>
      </w:r>
      <w:r w:rsidR="5A6BE9FC">
        <w:t xml:space="preserve">. </w:t>
      </w:r>
      <w:r w:rsidR="5635F597">
        <w:t>O</w:t>
      </w:r>
      <w:r w:rsidR="00B95704">
        <w:t>ther cropping regions</w:t>
      </w:r>
      <w:r w:rsidR="54281373">
        <w:t xml:space="preserve"> were</w:t>
      </w:r>
      <w:r w:rsidR="00B95704">
        <w:t xml:space="preserve"> largely dry.</w:t>
      </w:r>
    </w:p>
    <w:p w14:paraId="5043820A" w14:textId="2AAE5AAC" w:rsidR="006810AC" w:rsidRDefault="00FE3377" w:rsidP="00430EE3">
      <w:pPr>
        <w:pStyle w:val="ListParagraph"/>
        <w:numPr>
          <w:ilvl w:val="1"/>
          <w:numId w:val="4"/>
        </w:numPr>
        <w:spacing w:after="120"/>
      </w:pPr>
      <w:r>
        <w:t>H</w:t>
      </w:r>
      <w:r w:rsidR="005F237F">
        <w:t>e</w:t>
      </w:r>
      <w:r>
        <w:t>avy</w:t>
      </w:r>
      <w:r w:rsidR="005458D8">
        <w:t xml:space="preserve"> rainfall and damaging wind have impacted roads and infrastructure in the Hunter region, Sydney and the Illawarra</w:t>
      </w:r>
      <w:r w:rsidR="1A94A81D">
        <w:t>,</w:t>
      </w:r>
      <w:r w:rsidR="005458D8">
        <w:t xml:space="preserve"> and South Coast regions</w:t>
      </w:r>
      <w:r w:rsidR="003A4BB2">
        <w:t xml:space="preserve"> of New South Wales</w:t>
      </w:r>
      <w:r w:rsidR="005458D8">
        <w:t>. Until access to properties and damage assessments can be undertaken the full impact of flooding on agricultural production remains largely unknown</w:t>
      </w:r>
      <w:r w:rsidR="00996EAD">
        <w:t>.</w:t>
      </w:r>
    </w:p>
    <w:p w14:paraId="5B3260A7" w14:textId="04D18978" w:rsidR="008B54ED" w:rsidRPr="00B4507B" w:rsidRDefault="008B54ED" w:rsidP="008B54ED">
      <w:pPr>
        <w:pStyle w:val="ListParagraph"/>
        <w:numPr>
          <w:ilvl w:val="0"/>
          <w:numId w:val="4"/>
        </w:numPr>
        <w:spacing w:after="120"/>
        <w:ind w:left="357" w:hanging="357"/>
      </w:pPr>
      <w:r w:rsidRPr="00B4507B">
        <w:t>Over the coming eight days,</w:t>
      </w:r>
      <w:r w:rsidR="006810AC">
        <w:t xml:space="preserve"> </w:t>
      </w:r>
      <w:r w:rsidRPr="00B4507B">
        <w:t xml:space="preserve">rainfall is expected </w:t>
      </w:r>
      <w:r w:rsidR="007754A6">
        <w:t xml:space="preserve">across </w:t>
      </w:r>
      <w:r>
        <w:t xml:space="preserve">much of </w:t>
      </w:r>
      <w:r w:rsidR="00B95704">
        <w:t>southern</w:t>
      </w:r>
      <w:r>
        <w:t xml:space="preserve"> Australia, while </w:t>
      </w:r>
      <w:r w:rsidR="00B95704">
        <w:t xml:space="preserve">northern </w:t>
      </w:r>
      <w:r>
        <w:t>regions are likely to sta</w:t>
      </w:r>
      <w:r w:rsidR="003E4F38">
        <w:t>y</w:t>
      </w:r>
      <w:r>
        <w:t xml:space="preserve"> dry</w:t>
      </w:r>
      <w:r w:rsidRPr="00B4507B">
        <w:t>.</w:t>
      </w:r>
    </w:p>
    <w:p w14:paraId="36B2CE25" w14:textId="5FC07DA5" w:rsidR="008B54ED" w:rsidRPr="009B4E9B" w:rsidRDefault="00862CA2" w:rsidP="008B54ED">
      <w:pPr>
        <w:pStyle w:val="ListParagraph"/>
        <w:numPr>
          <w:ilvl w:val="1"/>
          <w:numId w:val="4"/>
        </w:numPr>
        <w:rPr>
          <w:rFonts w:cs="Arial"/>
        </w:rPr>
      </w:pPr>
      <w:r w:rsidRPr="77E44F6C">
        <w:rPr>
          <w:rFonts w:cs="Arial"/>
        </w:rPr>
        <w:t>Cropping regions</w:t>
      </w:r>
      <w:r w:rsidRPr="77E44F6C">
        <w:rPr>
          <w:rFonts w:asciiTheme="minorHAnsi" w:hAnsiTheme="minorHAnsi" w:cstheme="minorBidi"/>
        </w:rPr>
        <w:t xml:space="preserve"> i</w:t>
      </w:r>
      <w:r w:rsidR="008B54ED" w:rsidRPr="77E44F6C">
        <w:rPr>
          <w:rFonts w:asciiTheme="minorHAnsi" w:hAnsiTheme="minorHAnsi" w:cstheme="minorBidi"/>
        </w:rPr>
        <w:t xml:space="preserve">n </w:t>
      </w:r>
      <w:r w:rsidR="008B54ED" w:rsidRPr="77E44F6C">
        <w:rPr>
          <w:rFonts w:cs="Arial"/>
        </w:rPr>
        <w:t>Wester</w:t>
      </w:r>
      <w:r w:rsidR="00B95704" w:rsidRPr="77E44F6C">
        <w:rPr>
          <w:rFonts w:cs="Arial"/>
        </w:rPr>
        <w:t>n Australia, South Australia, Victoria, and southern New South Wales</w:t>
      </w:r>
      <w:r w:rsidR="00B1210E" w:rsidRPr="77E44F6C">
        <w:rPr>
          <w:rFonts w:cs="Arial"/>
        </w:rPr>
        <w:t xml:space="preserve"> </w:t>
      </w:r>
      <w:r w:rsidR="00F74989" w:rsidRPr="77E44F6C">
        <w:rPr>
          <w:rFonts w:cs="Arial"/>
        </w:rPr>
        <w:t>are expected to recor</w:t>
      </w:r>
      <w:r w:rsidR="00B1210E" w:rsidRPr="77E44F6C">
        <w:rPr>
          <w:rFonts w:cs="Arial"/>
        </w:rPr>
        <w:t xml:space="preserve">d </w:t>
      </w:r>
      <w:r w:rsidR="008B54ED" w:rsidRPr="77E44F6C">
        <w:rPr>
          <w:rFonts w:cs="Arial"/>
        </w:rPr>
        <w:t>between 5-</w:t>
      </w:r>
      <w:r w:rsidR="00B95704" w:rsidRPr="77E44F6C">
        <w:rPr>
          <w:rFonts w:cs="Arial"/>
        </w:rPr>
        <w:t>50</w:t>
      </w:r>
      <w:r w:rsidR="008B54ED" w:rsidRPr="77E44F6C">
        <w:rPr>
          <w:rFonts w:cs="Arial"/>
        </w:rPr>
        <w:t xml:space="preserve"> millimetres over the period. If realised, this </w:t>
      </w:r>
      <w:r w:rsidR="00EB239B" w:rsidRPr="77E44F6C">
        <w:rPr>
          <w:rFonts w:cs="Arial"/>
        </w:rPr>
        <w:t>should provide timely moisture to support the establishment and growth of winter crops across most southern cropping regions</w:t>
      </w:r>
      <w:r w:rsidR="008B54ED" w:rsidRPr="77E44F6C">
        <w:rPr>
          <w:rFonts w:cs="Arial"/>
        </w:rPr>
        <w:t>.</w:t>
      </w:r>
    </w:p>
    <w:bookmarkEnd w:id="2"/>
    <w:bookmarkEnd w:id="3"/>
    <w:bookmarkEnd w:id="4"/>
    <w:p w14:paraId="1B7E5340" w14:textId="0720F70D" w:rsidR="000F2D7C" w:rsidRPr="00A9062D" w:rsidRDefault="003F3140" w:rsidP="00A9062D">
      <w:pPr>
        <w:pStyle w:val="ListParagraph"/>
        <w:numPr>
          <w:ilvl w:val="0"/>
          <w:numId w:val="4"/>
        </w:numPr>
        <w:spacing w:after="120"/>
        <w:ind w:left="357" w:hanging="357"/>
      </w:pPr>
      <w:r w:rsidRPr="00A9062D">
        <w:rPr>
          <w:rFonts w:cs="Aharoni"/>
        </w:rPr>
        <w:t xml:space="preserve">Below average rainfall during </w:t>
      </w:r>
      <w:r w:rsidRPr="00A9062D">
        <w:rPr>
          <w:rFonts w:cs="Aharoni"/>
        </w:rPr>
        <w:t xml:space="preserve">June across parts of central Western Australia and the Mallee region of South Australia, would </w:t>
      </w:r>
      <w:r w:rsidR="00937806" w:rsidRPr="00A9062D">
        <w:rPr>
          <w:rFonts w:cs="Aharoni"/>
        </w:rPr>
        <w:t xml:space="preserve">have </w:t>
      </w:r>
      <w:r w:rsidRPr="00A9062D">
        <w:rPr>
          <w:rFonts w:cs="Aharoni"/>
        </w:rPr>
        <w:t>provide sufficient rainfall to germinate dry sown crops but little follow-up moisture to support their establishment.</w:t>
      </w:r>
      <w:r w:rsidR="009C74F1" w:rsidRPr="00A9062D">
        <w:rPr>
          <w:rFonts w:cs="Aharoni"/>
        </w:rPr>
        <w:t xml:space="preserve"> </w:t>
      </w:r>
      <w:r w:rsidR="003978DC" w:rsidRPr="00A9062D">
        <w:rPr>
          <w:rFonts w:cs="Arial"/>
        </w:rPr>
        <w:t>Upper</w:t>
      </w:r>
      <w:r w:rsidR="00C21C68" w:rsidRPr="00A9062D">
        <w:rPr>
          <w:rFonts w:cs="Arial"/>
        </w:rPr>
        <w:t xml:space="preserve"> layer soil moisture</w:t>
      </w:r>
      <w:r w:rsidR="00AF6062" w:rsidRPr="00A9062D">
        <w:rPr>
          <w:rFonts w:cs="Arial"/>
        </w:rPr>
        <w:t xml:space="preserve"> in southern cropping regions has improved </w:t>
      </w:r>
      <w:r w:rsidR="00CC482B" w:rsidRPr="00A9062D">
        <w:rPr>
          <w:rFonts w:cs="Arial"/>
        </w:rPr>
        <w:t>compared</w:t>
      </w:r>
      <w:r w:rsidR="00CE755C" w:rsidRPr="00A9062D">
        <w:rPr>
          <w:rFonts w:cs="Arial"/>
        </w:rPr>
        <w:t xml:space="preserve"> to</w:t>
      </w:r>
      <w:r w:rsidR="00AF6062" w:rsidRPr="00A9062D">
        <w:rPr>
          <w:rFonts w:cs="Arial"/>
        </w:rPr>
        <w:t xml:space="preserve"> May 2025, however </w:t>
      </w:r>
      <w:r w:rsidR="003978DC" w:rsidRPr="00A9062D">
        <w:rPr>
          <w:rFonts w:cs="Arial"/>
        </w:rPr>
        <w:t xml:space="preserve">lower layer soil moisture has remained below average to extremely low in </w:t>
      </w:r>
      <w:r w:rsidR="00884D7D" w:rsidRPr="00A9062D">
        <w:rPr>
          <w:rFonts w:cs="Arial"/>
        </w:rPr>
        <w:t>many areas</w:t>
      </w:r>
      <w:r w:rsidR="003978DC" w:rsidRPr="00A9062D">
        <w:rPr>
          <w:rFonts w:cs="Arial"/>
        </w:rPr>
        <w:t xml:space="preserve">. </w:t>
      </w:r>
    </w:p>
    <w:p w14:paraId="72246937" w14:textId="1B5415F2" w:rsidR="000D37E3" w:rsidRPr="00EE3308" w:rsidRDefault="000D37E3" w:rsidP="00EE3308">
      <w:pPr>
        <w:pStyle w:val="ListParagraph"/>
        <w:numPr>
          <w:ilvl w:val="0"/>
          <w:numId w:val="4"/>
        </w:numPr>
        <w:spacing w:after="120"/>
        <w:ind w:left="357" w:hanging="357"/>
      </w:pPr>
      <w:r w:rsidRPr="00EE3308">
        <w:t xml:space="preserve">Below average pasture growth </w:t>
      </w:r>
      <w:r w:rsidR="00EE3308" w:rsidRPr="009B4E9B">
        <w:t xml:space="preserve">for the three months to </w:t>
      </w:r>
      <w:r w:rsidR="00EE3308">
        <w:t>June</w:t>
      </w:r>
      <w:r w:rsidR="00EE3308" w:rsidRPr="009B4E9B">
        <w:t xml:space="preserve"> 2025 </w:t>
      </w:r>
      <w:r w:rsidRPr="00EE3308">
        <w:t xml:space="preserve">across large areas of </w:t>
      </w:r>
      <w:r w:rsidR="006D300D" w:rsidRPr="00EE3308">
        <w:t xml:space="preserve">Victoria, South Australia, Western Australia, and north-western and southern New South Wales </w:t>
      </w:r>
      <w:r w:rsidRPr="00EE3308">
        <w:t>will likely see graziers in these regions actively destocking or becoming increasingly reliant on supplemental feed to maintain current stocking rates and production.</w:t>
      </w:r>
    </w:p>
    <w:p w14:paraId="364EB3F2" w14:textId="3FC20A77" w:rsidR="00A17B9E" w:rsidRPr="00B4507B" w:rsidRDefault="00B94FE7" w:rsidP="3385BEBB">
      <w:pPr>
        <w:pStyle w:val="ListParagraph"/>
        <w:numPr>
          <w:ilvl w:val="0"/>
          <w:numId w:val="4"/>
        </w:numPr>
        <w:spacing w:before="120" w:after="0"/>
        <w:ind w:left="357" w:hanging="357"/>
      </w:pPr>
      <w:r>
        <w:t xml:space="preserve">Water </w:t>
      </w:r>
      <w:r w:rsidR="0057169A" w:rsidRPr="0057169A">
        <w:t>storage levels in the Murray-Darling Basin (MDB) increased by 146 gigalitres (GL) between 26 June 2025 and 3 July 2025. The current volume of water held in storages is 13,146 GL, equivalent to 59% of total storage capacity. This is 24% or 4,171 GL less than the same time last</w:t>
      </w:r>
      <w:r w:rsidR="0057169A">
        <w:t xml:space="preserve"> </w:t>
      </w:r>
      <w:r w:rsidR="007B06DA" w:rsidRPr="007B06DA">
        <w:t>year</w:t>
      </w:r>
      <w:r w:rsidR="00D37C4F">
        <w:t xml:space="preserve">. Water storage data is sourced from the </w:t>
      </w:r>
      <w:r w:rsidR="00A17B9E">
        <w:t xml:space="preserve">Bureau of Meteorology. </w:t>
      </w:r>
    </w:p>
    <w:p w14:paraId="045A1AA4" w14:textId="29B50969" w:rsidR="00A17B9E" w:rsidRPr="00B4507B" w:rsidRDefault="00C903ED" w:rsidP="3385BEBB">
      <w:pPr>
        <w:pStyle w:val="ListParagraph"/>
        <w:numPr>
          <w:ilvl w:val="0"/>
          <w:numId w:val="4"/>
        </w:numPr>
        <w:spacing w:before="120" w:after="0"/>
        <w:ind w:left="357" w:hanging="357"/>
      </w:pPr>
      <w:r>
        <w:t xml:space="preserve">Allocation </w:t>
      </w:r>
      <w:r w:rsidR="009E2B42">
        <w:t xml:space="preserve">prices in the Victorian Murray below the Barmah Choke decreased from $301/ML on 26 June 2025 to $300/ML on 3 July 2025. Trade from Goulburn to the Murray is open. Trade downstream through the Barmah Choke is open. Trade from the Murrumbidgee to the Murray is </w:t>
      </w:r>
      <w:r>
        <w:t>open</w:t>
      </w:r>
      <w:r w:rsidR="00EC647E">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1B9FE272"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B609AA">
        <w:rPr>
          <w:rFonts w:ascii="Calibri" w:hAnsi="Calibri" w:cs="Arial"/>
          <w:sz w:val="22"/>
          <w:szCs w:val="22"/>
        </w:rPr>
        <w:t>2 July</w:t>
      </w:r>
      <w:r w:rsidR="000D315F">
        <w:rPr>
          <w:rFonts w:ascii="Calibri" w:hAnsi="Calibri" w:cs="Arial"/>
          <w:sz w:val="22"/>
          <w:szCs w:val="22"/>
        </w:rPr>
        <w:t xml:space="preserve"> 2025</w:t>
      </w:r>
      <w:r w:rsidRPr="04729DCF">
        <w:rPr>
          <w:rFonts w:ascii="Calibri" w:hAnsi="Calibri" w:cs="Arial"/>
          <w:sz w:val="22"/>
          <w:szCs w:val="22"/>
        </w:rPr>
        <w:t>,</w:t>
      </w:r>
      <w:r w:rsidR="00EF4D22">
        <w:rPr>
          <w:rFonts w:ascii="Calibri" w:hAnsi="Calibri" w:cs="Arial"/>
          <w:b/>
          <w:bCs/>
          <w:sz w:val="22"/>
          <w:szCs w:val="22"/>
        </w:rPr>
        <w:t xml:space="preserve"> </w:t>
      </w:r>
      <w:r w:rsidR="005A43A7">
        <w:rPr>
          <w:rFonts w:ascii="Calibri" w:hAnsi="Calibri" w:cs="Arial"/>
          <w:b/>
          <w:bCs/>
          <w:sz w:val="22"/>
          <w:szCs w:val="22"/>
        </w:rPr>
        <w:t>trough</w:t>
      </w:r>
      <w:r w:rsidR="00234027">
        <w:rPr>
          <w:rFonts w:ascii="Calibri" w:hAnsi="Calibri" w:cs="Arial"/>
          <w:b/>
          <w:bCs/>
          <w:sz w:val="22"/>
          <w:szCs w:val="22"/>
        </w:rPr>
        <w:t xml:space="preserve">s, frontals systems </w:t>
      </w:r>
      <w:r w:rsidR="00B609AA">
        <w:rPr>
          <w:rFonts w:ascii="Calibri" w:hAnsi="Calibri" w:cs="Arial"/>
          <w:b/>
          <w:bCs/>
          <w:sz w:val="22"/>
          <w:szCs w:val="22"/>
        </w:rPr>
        <w:t xml:space="preserve">and </w:t>
      </w:r>
      <w:r w:rsidR="00E524A8">
        <w:rPr>
          <w:rFonts w:ascii="Calibri" w:hAnsi="Calibri" w:cs="Arial"/>
          <w:b/>
          <w:bCs/>
          <w:sz w:val="22"/>
          <w:szCs w:val="22"/>
        </w:rPr>
        <w:t>an</w:t>
      </w:r>
      <w:r w:rsidR="00C12E2D">
        <w:rPr>
          <w:rFonts w:ascii="Calibri" w:hAnsi="Calibri" w:cs="Arial"/>
          <w:b/>
          <w:bCs/>
          <w:sz w:val="22"/>
          <w:szCs w:val="22"/>
        </w:rPr>
        <w:t xml:space="preserve"> </w:t>
      </w:r>
      <w:r w:rsidR="00B609AA">
        <w:rPr>
          <w:rFonts w:ascii="Calibri" w:hAnsi="Calibri" w:cs="Arial"/>
          <w:b/>
          <w:bCs/>
          <w:sz w:val="22"/>
          <w:szCs w:val="22"/>
        </w:rPr>
        <w:t>east coast low</w:t>
      </w:r>
      <w:r w:rsidR="00C12E2D">
        <w:rPr>
          <w:rFonts w:ascii="Calibri" w:hAnsi="Calibri" w:cs="Arial"/>
          <w:b/>
          <w:bCs/>
          <w:sz w:val="22"/>
          <w:szCs w:val="22"/>
        </w:rPr>
        <w:t xml:space="preserve"> </w:t>
      </w:r>
      <w:r w:rsidR="0081524C">
        <w:rPr>
          <w:rFonts w:ascii="Calibri" w:hAnsi="Calibri" w:cs="Arial"/>
          <w:sz w:val="22"/>
          <w:szCs w:val="22"/>
        </w:rPr>
        <w:t>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256C27">
        <w:rPr>
          <w:rFonts w:ascii="Calibri" w:hAnsi="Calibri" w:cs="Arial"/>
          <w:sz w:val="22"/>
          <w:szCs w:val="22"/>
        </w:rPr>
        <w:t>parts</w:t>
      </w:r>
      <w:r w:rsidR="00A1193C">
        <w:rPr>
          <w:rFonts w:ascii="Calibri" w:hAnsi="Calibri" w:cs="Arial"/>
          <w:sz w:val="22"/>
          <w:szCs w:val="22"/>
        </w:rPr>
        <w:t xml:space="preserve"> of </w:t>
      </w:r>
      <w:bookmarkStart w:id="64" w:name="_Hlk201829001"/>
      <w:r w:rsidR="00E524A8">
        <w:rPr>
          <w:rFonts w:ascii="Calibri" w:hAnsi="Calibri" w:cs="Arial"/>
          <w:sz w:val="22"/>
          <w:szCs w:val="22"/>
        </w:rPr>
        <w:t>eastern</w:t>
      </w:r>
      <w:r w:rsidR="00323A77">
        <w:rPr>
          <w:rFonts w:ascii="Calibri" w:hAnsi="Calibri" w:cs="Arial"/>
          <w:sz w:val="22"/>
          <w:szCs w:val="22"/>
        </w:rPr>
        <w:t xml:space="preserve"> </w:t>
      </w:r>
      <w:r w:rsidR="00864C22">
        <w:rPr>
          <w:rFonts w:ascii="Calibri" w:hAnsi="Calibri" w:cs="Arial"/>
          <w:sz w:val="22"/>
          <w:szCs w:val="22"/>
        </w:rPr>
        <w:t>Australia</w:t>
      </w:r>
      <w:bookmarkEnd w:id="64"/>
      <w:r w:rsidR="00256C27">
        <w:rPr>
          <w:rFonts w:ascii="Calibri" w:hAnsi="Calibri" w:cs="Arial"/>
          <w:sz w:val="22"/>
          <w:szCs w:val="22"/>
        </w:rPr>
        <w:t>, while</w:t>
      </w:r>
      <w:r w:rsidR="0012762C">
        <w:rPr>
          <w:rFonts w:ascii="Calibri" w:hAnsi="Calibri" w:cs="Arial"/>
          <w:sz w:val="22"/>
          <w:szCs w:val="22"/>
        </w:rPr>
        <w:t xml:space="preserve"> </w:t>
      </w:r>
      <w:r w:rsidR="00256C27">
        <w:rPr>
          <w:rFonts w:ascii="Calibri" w:hAnsi="Calibri" w:cs="Arial"/>
          <w:sz w:val="22"/>
          <w:szCs w:val="22"/>
        </w:rPr>
        <w:t>h</w:t>
      </w:r>
      <w:r w:rsidR="0067007D">
        <w:rPr>
          <w:rFonts w:ascii="Calibri" w:hAnsi="Calibri" w:cs="Arial"/>
          <w:sz w:val="22"/>
          <w:szCs w:val="22"/>
        </w:rPr>
        <w:t>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w:t>
      </w:r>
      <w:r w:rsidR="00D64F7F">
        <w:rPr>
          <w:rFonts w:ascii="Calibri" w:hAnsi="Calibri" w:cs="Arial"/>
          <w:sz w:val="22"/>
          <w:szCs w:val="22"/>
        </w:rPr>
        <w:t xml:space="preserve">kept </w:t>
      </w:r>
      <w:r w:rsidR="00234027">
        <w:rPr>
          <w:rFonts w:ascii="Calibri" w:hAnsi="Calibri" w:cs="Arial"/>
          <w:sz w:val="22"/>
          <w:szCs w:val="22"/>
        </w:rPr>
        <w:t>much</w:t>
      </w:r>
      <w:r w:rsidR="00D64F7F">
        <w:rPr>
          <w:rFonts w:ascii="Calibri" w:hAnsi="Calibri" w:cs="Arial"/>
          <w:sz w:val="22"/>
          <w:szCs w:val="22"/>
        </w:rPr>
        <w:t xml:space="preserve"> of Australia largely dry</w:t>
      </w:r>
      <w:r w:rsidR="0012512F">
        <w:rPr>
          <w:rFonts w:ascii="Calibri" w:hAnsi="Calibri" w:cs="Arial"/>
          <w:sz w:val="22"/>
          <w:szCs w:val="22"/>
        </w:rPr>
        <w:t>.</w:t>
      </w:r>
    </w:p>
    <w:p w14:paraId="4C8B8911" w14:textId="5FBEFF4A" w:rsidR="00230DA0" w:rsidRDefault="00F8012F" w:rsidP="00AA60FA">
      <w:pPr>
        <w:pStyle w:val="ListParagraph"/>
        <w:numPr>
          <w:ilvl w:val="0"/>
          <w:numId w:val="4"/>
        </w:numPr>
        <w:spacing w:before="120" w:after="0"/>
        <w:ind w:left="357" w:hanging="357"/>
      </w:pPr>
      <w:r>
        <w:t xml:space="preserve">Rainfall </w:t>
      </w:r>
      <w:r w:rsidR="00413E03">
        <w:t xml:space="preserve">totals of between </w:t>
      </w:r>
      <w:r w:rsidR="004C2EB1">
        <w:t>5-50</w:t>
      </w:r>
      <w:r w:rsidR="00517A03">
        <w:t xml:space="preserve"> </w:t>
      </w:r>
      <w:r w:rsidR="003404AE">
        <w:t>millimetres</w:t>
      </w:r>
      <w:r w:rsidR="00517A03">
        <w:t xml:space="preserve"> </w:t>
      </w:r>
      <w:r w:rsidR="00413E03">
        <w:t>were</w:t>
      </w:r>
      <w:r w:rsidR="00517A03">
        <w:t xml:space="preserve"> recorded across </w:t>
      </w:r>
      <w:r w:rsidR="0093518F">
        <w:t xml:space="preserve">much of </w:t>
      </w:r>
      <w:r w:rsidR="004C2EB1">
        <w:t>eastern Queensland</w:t>
      </w:r>
      <w:r w:rsidR="00187FBA">
        <w:t>,</w:t>
      </w:r>
      <w:r w:rsidR="004C2EB1">
        <w:t xml:space="preserve"> </w:t>
      </w:r>
      <w:r w:rsidR="00A63120">
        <w:t xml:space="preserve">southern </w:t>
      </w:r>
      <w:r w:rsidR="004C2EB1">
        <w:t>Victoria</w:t>
      </w:r>
      <w:r w:rsidR="00187FBA" w:rsidRPr="00187FBA">
        <w:t xml:space="preserve"> </w:t>
      </w:r>
      <w:r w:rsidR="00187FBA">
        <w:t>and western Tasmania</w:t>
      </w:r>
      <w:r w:rsidR="004C2EB1">
        <w:t xml:space="preserve">, with isolated areas seeing up to 100 millimetres. </w:t>
      </w:r>
    </w:p>
    <w:p w14:paraId="2DC0F426" w14:textId="352AAABD" w:rsidR="00A6080D" w:rsidRDefault="005A18EE" w:rsidP="00B757EC">
      <w:pPr>
        <w:pStyle w:val="ListParagraph"/>
        <w:numPr>
          <w:ilvl w:val="0"/>
          <w:numId w:val="4"/>
        </w:numPr>
        <w:spacing w:before="120" w:after="0"/>
        <w:ind w:left="357" w:hanging="357"/>
      </w:pPr>
      <w:r>
        <w:t>The easter</w:t>
      </w:r>
      <w:r w:rsidR="0026276E">
        <w:t>n seaboard</w:t>
      </w:r>
      <w:r w:rsidR="003A7DC3">
        <w:t xml:space="preserve"> of New South Wales </w:t>
      </w:r>
      <w:r w:rsidR="00EF1A2C">
        <w:t xml:space="preserve">has </w:t>
      </w:r>
      <w:r w:rsidR="003A7DC3">
        <w:t xml:space="preserve">recorded falls of </w:t>
      </w:r>
      <w:r w:rsidR="004F1040">
        <w:t xml:space="preserve">between </w:t>
      </w:r>
      <w:r w:rsidR="004F1040" w:rsidRPr="004F1040">
        <w:t>5-</w:t>
      </w:r>
      <w:r w:rsidR="004F1040">
        <w:t>100</w:t>
      </w:r>
      <w:r w:rsidR="004F1040" w:rsidRPr="004F1040">
        <w:t xml:space="preserve"> millimetres</w:t>
      </w:r>
      <w:r w:rsidR="004F1040">
        <w:t xml:space="preserve">, with falls </w:t>
      </w:r>
      <w:proofErr w:type="gramStart"/>
      <w:r w:rsidR="004F1040">
        <w:t>in excess of</w:t>
      </w:r>
      <w:proofErr w:type="gramEnd"/>
      <w:r w:rsidR="004F1040">
        <w:t xml:space="preserve"> </w:t>
      </w:r>
      <w:r w:rsidR="0026276E">
        <w:t>200 </w:t>
      </w:r>
      <w:r w:rsidR="003A7DC3">
        <w:t xml:space="preserve">millimetres </w:t>
      </w:r>
      <w:r w:rsidR="007301BB">
        <w:t>in the South</w:t>
      </w:r>
      <w:r w:rsidR="0031540F">
        <w:t xml:space="preserve"> C</w:t>
      </w:r>
      <w:r w:rsidR="007301BB">
        <w:t xml:space="preserve">oast region </w:t>
      </w:r>
      <w:proofErr w:type="gramStart"/>
      <w:r w:rsidR="003A7DC3">
        <w:t>as a result of</w:t>
      </w:r>
      <w:proofErr w:type="gramEnd"/>
      <w:r w:rsidR="003A7DC3">
        <w:t xml:space="preserve"> </w:t>
      </w:r>
      <w:r w:rsidR="00810530">
        <w:t xml:space="preserve">the </w:t>
      </w:r>
      <w:r w:rsidR="003A7DC3">
        <w:t>developing east coast low</w:t>
      </w:r>
      <w:r w:rsidR="00810530">
        <w:t xml:space="preserve"> system</w:t>
      </w:r>
      <w:r w:rsidR="003A7DC3">
        <w:t xml:space="preserve">. </w:t>
      </w:r>
    </w:p>
    <w:p w14:paraId="222BA13E" w14:textId="53E01985" w:rsidR="00E524A8" w:rsidRDefault="004C4FE7" w:rsidP="002E0E36">
      <w:pPr>
        <w:pStyle w:val="ListParagraph"/>
        <w:numPr>
          <w:ilvl w:val="1"/>
          <w:numId w:val="4"/>
        </w:numPr>
        <w:spacing w:before="120" w:after="0"/>
      </w:pPr>
      <w:r>
        <w:t xml:space="preserve">High rainfall and damaging wind </w:t>
      </w:r>
      <w:r w:rsidR="001F1EF1">
        <w:t>have</w:t>
      </w:r>
      <w:r>
        <w:t xml:space="preserve"> impacted roads and infrastructure in </w:t>
      </w:r>
      <w:r w:rsidR="00FA23DD">
        <w:t xml:space="preserve">the Hunter region, Sydney and the </w:t>
      </w:r>
      <w:r w:rsidR="0061706D">
        <w:t>Illawarra and South</w:t>
      </w:r>
      <w:r w:rsidR="0031540F">
        <w:t xml:space="preserve"> C</w:t>
      </w:r>
      <w:r w:rsidR="00FA23DD">
        <w:t>oast</w:t>
      </w:r>
      <w:r w:rsidR="0061706D">
        <w:t xml:space="preserve"> regions</w:t>
      </w:r>
      <w:r w:rsidR="00FA23DD">
        <w:t xml:space="preserve">. </w:t>
      </w:r>
      <w:r w:rsidR="00D761E8" w:rsidRPr="00D761E8">
        <w:t xml:space="preserve">Until access to properties and damage assessments can be undertaken the full impact of flooding on agricultural production remains largely unknown. </w:t>
      </w:r>
    </w:p>
    <w:p w14:paraId="5BE74248" w14:textId="3316DB95" w:rsidR="004821FD" w:rsidRPr="00B871B1" w:rsidRDefault="00B93C04" w:rsidP="00B871B1">
      <w:pPr>
        <w:spacing w:before="120" w:line="276" w:lineRule="auto"/>
        <w:rPr>
          <w:rFonts w:ascii="Calibri" w:hAnsi="Calibri" w:cs="Arial"/>
          <w:sz w:val="22"/>
          <w:szCs w:val="22"/>
        </w:rPr>
      </w:pPr>
      <w:r w:rsidRPr="77E44F6C">
        <w:rPr>
          <w:rFonts w:ascii="Calibri" w:hAnsi="Calibri" w:cs="Arial"/>
          <w:sz w:val="22"/>
          <w:szCs w:val="22"/>
        </w:rPr>
        <w:t>Rainfall was record</w:t>
      </w:r>
      <w:r w:rsidR="000C40E7" w:rsidRPr="77E44F6C">
        <w:rPr>
          <w:rFonts w:ascii="Calibri" w:hAnsi="Calibri" w:cs="Arial"/>
          <w:sz w:val="22"/>
          <w:szCs w:val="22"/>
        </w:rPr>
        <w:t>ed</w:t>
      </w:r>
      <w:r w:rsidRPr="77E44F6C">
        <w:rPr>
          <w:rFonts w:ascii="Calibri" w:hAnsi="Calibri" w:cs="Arial"/>
          <w:sz w:val="22"/>
          <w:szCs w:val="22"/>
        </w:rPr>
        <w:t xml:space="preserve"> across</w:t>
      </w:r>
      <w:r w:rsidR="004A5854" w:rsidRPr="77E44F6C">
        <w:rPr>
          <w:rFonts w:ascii="Calibri" w:hAnsi="Calibri" w:cs="Arial"/>
          <w:sz w:val="22"/>
          <w:szCs w:val="22"/>
        </w:rPr>
        <w:t xml:space="preserve"> isolated</w:t>
      </w:r>
      <w:r w:rsidRPr="77E44F6C">
        <w:rPr>
          <w:rFonts w:ascii="Calibri" w:hAnsi="Calibri" w:cs="Arial"/>
          <w:sz w:val="22"/>
          <w:szCs w:val="22"/>
        </w:rPr>
        <w:t xml:space="preserve"> </w:t>
      </w:r>
      <w:r w:rsidR="000B6863" w:rsidRPr="77E44F6C">
        <w:rPr>
          <w:rFonts w:ascii="Calibri" w:hAnsi="Calibri" w:cs="Arial"/>
          <w:sz w:val="22"/>
          <w:szCs w:val="22"/>
        </w:rPr>
        <w:t xml:space="preserve">cropping regions in the </w:t>
      </w:r>
      <w:r w:rsidR="00CA2A6D" w:rsidRPr="77E44F6C">
        <w:rPr>
          <w:rFonts w:ascii="Calibri" w:hAnsi="Calibri" w:cs="Arial"/>
          <w:sz w:val="22"/>
          <w:szCs w:val="22"/>
        </w:rPr>
        <w:t>north-east</w:t>
      </w:r>
      <w:r w:rsidR="008937C3" w:rsidRPr="77E44F6C">
        <w:rPr>
          <w:rFonts w:ascii="Calibri" w:hAnsi="Calibri" w:cs="Arial"/>
          <w:sz w:val="22"/>
          <w:szCs w:val="22"/>
        </w:rPr>
        <w:t xml:space="preserve">, </w:t>
      </w:r>
      <w:r w:rsidR="000C1121" w:rsidRPr="77E44F6C">
        <w:rPr>
          <w:rFonts w:ascii="Calibri" w:hAnsi="Calibri" w:cs="Arial"/>
          <w:sz w:val="22"/>
          <w:szCs w:val="22"/>
        </w:rPr>
        <w:t xml:space="preserve">with most winter cropping regions little to no rainfall </w:t>
      </w:r>
      <w:r w:rsidR="00EC39A9" w:rsidRPr="77E44F6C">
        <w:rPr>
          <w:rFonts w:ascii="Calibri" w:hAnsi="Calibri" w:cs="Arial"/>
          <w:sz w:val="22"/>
          <w:szCs w:val="22"/>
        </w:rPr>
        <w:t xml:space="preserve">in the week ending </w:t>
      </w:r>
      <w:r w:rsidR="00044F30" w:rsidRPr="77E44F6C">
        <w:rPr>
          <w:rFonts w:ascii="Calibri" w:hAnsi="Calibri" w:cs="Arial"/>
          <w:sz w:val="22"/>
          <w:szCs w:val="22"/>
        </w:rPr>
        <w:t>2</w:t>
      </w:r>
      <w:r w:rsidR="004C06E0" w:rsidRPr="77E44F6C">
        <w:rPr>
          <w:rFonts w:ascii="Calibri" w:hAnsi="Calibri" w:cs="Arial"/>
          <w:sz w:val="22"/>
          <w:szCs w:val="22"/>
        </w:rPr>
        <w:t xml:space="preserve"> </w:t>
      </w:r>
      <w:r w:rsidR="00044F30" w:rsidRPr="77E44F6C">
        <w:rPr>
          <w:rFonts w:ascii="Calibri" w:hAnsi="Calibri" w:cs="Arial"/>
          <w:sz w:val="22"/>
          <w:szCs w:val="22"/>
        </w:rPr>
        <w:t>July</w:t>
      </w:r>
      <w:r w:rsidR="00FA4235" w:rsidRPr="77E44F6C">
        <w:rPr>
          <w:rFonts w:ascii="Calibri" w:hAnsi="Calibri" w:cs="Arial"/>
          <w:sz w:val="22"/>
          <w:szCs w:val="22"/>
        </w:rPr>
        <w:t> </w:t>
      </w:r>
      <w:r w:rsidR="00EC39A9" w:rsidRPr="77E44F6C">
        <w:rPr>
          <w:rFonts w:ascii="Calibri" w:hAnsi="Calibri" w:cs="Arial"/>
          <w:sz w:val="22"/>
          <w:szCs w:val="22"/>
        </w:rPr>
        <w:t>2025</w:t>
      </w:r>
      <w:r w:rsidR="004821FD" w:rsidRPr="77E44F6C">
        <w:rPr>
          <w:rFonts w:ascii="Calibri" w:hAnsi="Calibri" w:cs="Arial"/>
          <w:sz w:val="22"/>
          <w:szCs w:val="22"/>
        </w:rPr>
        <w:t>.</w:t>
      </w:r>
    </w:p>
    <w:p w14:paraId="318E9E73" w14:textId="2DA63F68" w:rsidR="00DC2669" w:rsidRDefault="001849EC" w:rsidP="00722490">
      <w:pPr>
        <w:pStyle w:val="ListParagraph"/>
        <w:numPr>
          <w:ilvl w:val="0"/>
          <w:numId w:val="4"/>
        </w:numPr>
        <w:spacing w:before="120" w:after="0"/>
        <w:ind w:left="357" w:hanging="357"/>
      </w:pPr>
      <w:r>
        <w:t>Rainfall totals</w:t>
      </w:r>
      <w:r w:rsidR="00D90904">
        <w:t xml:space="preserve"> of</w:t>
      </w:r>
      <w:r>
        <w:t xml:space="preserve"> </w:t>
      </w:r>
      <w:r w:rsidR="00A94C9C">
        <w:t>between 5-</w:t>
      </w:r>
      <w:r w:rsidR="004A5854">
        <w:t xml:space="preserve">50 millimetres occurred over scattered areas of </w:t>
      </w:r>
      <w:r w:rsidR="00E40964">
        <w:t>north-</w:t>
      </w:r>
      <w:r w:rsidR="00656BC5">
        <w:t>e</w:t>
      </w:r>
      <w:r w:rsidR="00E40964">
        <w:t>astern Queensland and eastern New South Wales.</w:t>
      </w:r>
    </w:p>
    <w:p w14:paraId="30D5D08E" w14:textId="2136D9DD" w:rsidR="003B3B7E" w:rsidRDefault="0081704F" w:rsidP="0081704F">
      <w:pPr>
        <w:pStyle w:val="ListParagraph"/>
        <w:numPr>
          <w:ilvl w:val="0"/>
          <w:numId w:val="4"/>
        </w:numPr>
        <w:spacing w:before="120" w:after="0"/>
        <w:ind w:left="357" w:hanging="357"/>
      </w:pPr>
      <w:r>
        <w:t xml:space="preserve">In contrast, </w:t>
      </w:r>
      <w:r w:rsidR="00170B78">
        <w:t xml:space="preserve">South Australia and Victoria, </w:t>
      </w:r>
      <w:r w:rsidR="00E40964">
        <w:t>much of</w:t>
      </w:r>
      <w:r w:rsidR="00170B78">
        <w:t xml:space="preserve"> New South Wales</w:t>
      </w:r>
      <w:r w:rsidR="000E5FFD">
        <w:t>,</w:t>
      </w:r>
      <w:r w:rsidR="00170B78">
        <w:t xml:space="preserve"> </w:t>
      </w:r>
      <w:r w:rsidR="000E5FFD">
        <w:t>southern and western Queensland, and</w:t>
      </w:r>
      <w:r w:rsidR="00170B78">
        <w:t xml:space="preserve"> </w:t>
      </w:r>
      <w:r w:rsidR="000E5FFD">
        <w:t>Western Australia</w:t>
      </w:r>
      <w:r>
        <w:t xml:space="preserve"> were comparatively dry, with falls of between </w:t>
      </w:r>
      <w:r w:rsidR="00394E07">
        <w:t>0</w:t>
      </w:r>
      <w:r w:rsidR="003F1639">
        <w:t xml:space="preserve">-5 millimetres </w:t>
      </w:r>
      <w:r w:rsidR="00394E07">
        <w:t>recorded</w:t>
      </w:r>
      <w:r w:rsidR="4BB9549D">
        <w:t>.</w:t>
      </w:r>
    </w:p>
    <w:p w14:paraId="5F06386C" w14:textId="5050A928" w:rsidR="004267CA" w:rsidRDefault="003714E3" w:rsidP="00585C5B">
      <w:pPr>
        <w:pStyle w:val="ListParagraph"/>
        <w:numPr>
          <w:ilvl w:val="1"/>
          <w:numId w:val="4"/>
        </w:numPr>
        <w:spacing w:before="120" w:after="0"/>
      </w:pPr>
      <w:r>
        <w:t xml:space="preserve">These </w:t>
      </w:r>
      <w:r w:rsidR="46B05F0B">
        <w:t xml:space="preserve">conditions </w:t>
      </w:r>
      <w:r w:rsidR="001977C9">
        <w:t>have</w:t>
      </w:r>
      <w:r w:rsidR="00502953">
        <w:t xml:space="preserve"> provided </w:t>
      </w:r>
      <w:r>
        <w:t>some useful follow-up moisture</w:t>
      </w:r>
      <w:r w:rsidR="00A40E02">
        <w:t xml:space="preserve"> in northern Queensland</w:t>
      </w:r>
      <w:r>
        <w:t xml:space="preserve">. However, </w:t>
      </w:r>
      <w:r w:rsidR="001A50DA">
        <w:t xml:space="preserve">this </w:t>
      </w:r>
      <w:r w:rsidR="00B95F9B">
        <w:t xml:space="preserve">continues to </w:t>
      </w:r>
      <w:r w:rsidR="001A50DA">
        <w:t xml:space="preserve">present an increasing downside production risk for winter crops across the Mallee regions of South Australia and Victoria that have received sufficient rainfall to germinate dry sown crops but little follow-up rainfall to support their establishment.  </w:t>
      </w:r>
    </w:p>
    <w:p w14:paraId="0ACA8A80" w14:textId="38EF3D2D" w:rsidR="00801384" w:rsidRPr="005458D8" w:rsidRDefault="001A50DA" w:rsidP="002E0E36">
      <w:pPr>
        <w:pStyle w:val="Heading4"/>
        <w:tabs>
          <w:tab w:val="center" w:pos="4513"/>
          <w:tab w:val="right" w:pos="9026"/>
        </w:tabs>
        <w:spacing w:before="120"/>
        <w:jc w:val="center"/>
        <w:rPr>
          <w:rFonts w:cs="Calibri"/>
          <w:i w:val="0"/>
          <w:color w:val="auto"/>
          <w:sz w:val="22"/>
          <w:szCs w:val="22"/>
        </w:rPr>
      </w:pPr>
      <w:r w:rsidRPr="002E0E36">
        <w:rPr>
          <w:rFonts w:eastAsia="Calibri" w:cs="Calibri"/>
          <w:i w:val="0"/>
          <w:color w:val="auto"/>
          <w:sz w:val="22"/>
          <w:szCs w:val="22"/>
        </w:rPr>
        <w:t xml:space="preserve"> </w:t>
      </w:r>
      <w:r w:rsidR="00801384" w:rsidRPr="005458D8">
        <w:rPr>
          <w:rFonts w:cs="Calibri"/>
          <w:i w:val="0"/>
          <w:iCs w:val="0"/>
          <w:color w:val="auto"/>
          <w:sz w:val="22"/>
          <w:szCs w:val="22"/>
        </w:rPr>
        <w:t xml:space="preserve">Rainfall for the week ending </w:t>
      </w:r>
      <w:r w:rsidR="0096255F" w:rsidRPr="005458D8">
        <w:rPr>
          <w:rFonts w:cs="Calibri"/>
          <w:i w:val="0"/>
          <w:iCs w:val="0"/>
          <w:color w:val="auto"/>
          <w:sz w:val="22"/>
          <w:szCs w:val="22"/>
        </w:rPr>
        <w:t>2 July</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7AE85FF1" w:rsidR="00801384" w:rsidRPr="00A50940" w:rsidRDefault="0096255F" w:rsidP="00801384">
      <w:pPr>
        <w:jc w:val="center"/>
        <w:rPr>
          <w:i/>
        </w:rPr>
      </w:pPr>
      <w:r w:rsidRPr="0096255F">
        <w:rPr>
          <w:i/>
          <w:noProof/>
        </w:rPr>
        <w:drawing>
          <wp:inline distT="0" distB="0" distL="0" distR="0" wp14:anchorId="3FB58B19" wp14:editId="11D55913">
            <wp:extent cx="4419827" cy="2933851"/>
            <wp:effectExtent l="0" t="0" r="0" b="0"/>
            <wp:docPr id="1016234056"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34056" name="Picture 1" descr="Map of the total forecast rainfall for the next 8 days. Image provided by the Bureau of Meteorology. Please refer to accompanying text for a more detailed description"/>
                    <pic:cNvPicPr/>
                  </pic:nvPicPr>
                  <pic:blipFill>
                    <a:blip r:embed="rId12"/>
                    <a:stretch>
                      <a:fillRect/>
                    </a:stretch>
                  </pic:blipFill>
                  <pic:spPr>
                    <a:xfrm>
                      <a:off x="0" y="0"/>
                      <a:ext cx="4419827" cy="2933851"/>
                    </a:xfrm>
                    <a:prstGeom prst="rect">
                      <a:avLst/>
                    </a:prstGeom>
                  </pic:spPr>
                </pic:pic>
              </a:graphicData>
            </a:graphic>
          </wp:inline>
        </w:drawing>
      </w:r>
    </w:p>
    <w:p w14:paraId="2B3FFB06" w14:textId="0B8EA35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8D28F9">
        <w:rPr>
          <w:rFonts w:ascii="Calibri" w:hAnsi="Calibri" w:cs="Calibri"/>
          <w:color w:val="000000"/>
          <w:sz w:val="12"/>
          <w:szCs w:val="12"/>
        </w:rPr>
        <w:t>2</w:t>
      </w:r>
      <w:r w:rsidR="003F022E">
        <w:rPr>
          <w:rFonts w:ascii="Calibri" w:hAnsi="Calibri" w:cs="Calibri"/>
          <w:color w:val="000000"/>
          <w:sz w:val="12"/>
          <w:szCs w:val="12"/>
        </w:rPr>
        <w:t>/</w:t>
      </w:r>
      <w:r w:rsidR="00E8094B">
        <w:rPr>
          <w:rFonts w:ascii="Calibri" w:hAnsi="Calibri" w:cs="Calibri"/>
          <w:color w:val="000000"/>
          <w:sz w:val="12"/>
          <w:szCs w:val="12"/>
        </w:rPr>
        <w:t>7</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2D8B11F0"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 xml:space="preserve">Over the 8 days to </w:t>
      </w:r>
      <w:r w:rsidR="008A4564">
        <w:rPr>
          <w:rFonts w:ascii="Calibri" w:hAnsi="Calibri" w:cs="Arial"/>
          <w:sz w:val="22"/>
          <w:szCs w:val="22"/>
        </w:rPr>
        <w:t>10</w:t>
      </w:r>
      <w:r w:rsidR="00A25AA3">
        <w:rPr>
          <w:rFonts w:ascii="Calibri" w:hAnsi="Calibri" w:cs="Arial"/>
          <w:sz w:val="22"/>
          <w:szCs w:val="22"/>
        </w:rPr>
        <w:t xml:space="preserve"> July</w:t>
      </w:r>
      <w:r w:rsidR="00AD4103">
        <w:rPr>
          <w:rFonts w:ascii="Calibri" w:hAnsi="Calibri" w:cs="Arial"/>
          <w:sz w:val="22"/>
          <w:szCs w:val="22"/>
        </w:rPr>
        <w:t xml:space="preserve"> </w:t>
      </w:r>
      <w:r>
        <w:rPr>
          <w:rFonts w:ascii="Calibri" w:hAnsi="Calibri" w:cs="Arial"/>
          <w:sz w:val="22"/>
          <w:szCs w:val="22"/>
        </w:rPr>
        <w:t xml:space="preserve">2025, </w:t>
      </w:r>
      <w:r w:rsidR="009B2201">
        <w:rPr>
          <w:rFonts w:ascii="Calibri" w:hAnsi="Calibri" w:cs="Arial"/>
          <w:b/>
          <w:sz w:val="22"/>
          <w:szCs w:val="22"/>
        </w:rPr>
        <w:t>low-pressure systems</w:t>
      </w:r>
      <w:r w:rsidR="00130EDF">
        <w:rPr>
          <w:rFonts w:ascii="Calibri" w:hAnsi="Calibri" w:cs="Arial"/>
          <w:b/>
          <w:sz w:val="22"/>
          <w:szCs w:val="22"/>
        </w:rPr>
        <w:t xml:space="preserve"> and cold fronts</w:t>
      </w:r>
      <w:r w:rsidR="00607333">
        <w:rPr>
          <w:rFonts w:ascii="Calibri" w:hAnsi="Calibri" w:cs="Arial"/>
          <w:b/>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to </w:t>
      </w:r>
      <w:r w:rsidR="00805AEC">
        <w:rPr>
          <w:rFonts w:ascii="Calibri" w:hAnsi="Calibri" w:cs="Arial"/>
          <w:bCs/>
          <w:sz w:val="22"/>
          <w:szCs w:val="22"/>
        </w:rPr>
        <w:t xml:space="preserve">large areas </w:t>
      </w:r>
      <w:r w:rsidR="00941FE0">
        <w:rPr>
          <w:rFonts w:ascii="Calibri" w:hAnsi="Calibri" w:cs="Arial"/>
          <w:bCs/>
          <w:sz w:val="22"/>
          <w:szCs w:val="22"/>
        </w:rPr>
        <w:t xml:space="preserve">of </w:t>
      </w:r>
      <w:r w:rsidR="0088798C">
        <w:rPr>
          <w:rFonts w:ascii="Calibri" w:hAnsi="Calibri" w:cs="Arial"/>
          <w:bCs/>
          <w:sz w:val="22"/>
          <w:szCs w:val="22"/>
        </w:rPr>
        <w:t xml:space="preserve">southern </w:t>
      </w:r>
      <w:r w:rsidR="00941FE0">
        <w:rPr>
          <w:rFonts w:ascii="Calibri" w:hAnsi="Calibri" w:cs="Arial"/>
          <w:bCs/>
          <w:sz w:val="22"/>
          <w:szCs w:val="22"/>
        </w:rPr>
        <w:t>Australia</w:t>
      </w:r>
      <w:r w:rsidR="0093424C">
        <w:rPr>
          <w:rFonts w:ascii="Calibri" w:hAnsi="Calibri" w:cs="Arial"/>
          <w:bCs/>
          <w:sz w:val="22"/>
          <w:szCs w:val="22"/>
        </w:rPr>
        <w:t xml:space="preserve">, with high-pressure systems expected to keep </w:t>
      </w:r>
      <w:r w:rsidR="009E43C9">
        <w:rPr>
          <w:rFonts w:ascii="Calibri" w:hAnsi="Calibri" w:cs="Arial"/>
          <w:bCs/>
          <w:sz w:val="22"/>
          <w:szCs w:val="22"/>
        </w:rPr>
        <w:t>central and northern</w:t>
      </w:r>
      <w:r w:rsidR="0093424C">
        <w:rPr>
          <w:rFonts w:ascii="Calibri" w:hAnsi="Calibri" w:cs="Arial"/>
          <w:bCs/>
          <w:sz w:val="22"/>
          <w:szCs w:val="22"/>
        </w:rPr>
        <w:t xml:space="preserve"> regions largely dry</w:t>
      </w:r>
      <w:r w:rsidR="008741D3">
        <w:rPr>
          <w:rFonts w:ascii="Calibri" w:hAnsi="Calibri" w:cs="Arial"/>
          <w:bCs/>
          <w:sz w:val="22"/>
          <w:szCs w:val="22"/>
        </w:rPr>
        <w:t>.</w:t>
      </w:r>
    </w:p>
    <w:p w14:paraId="49332FF0" w14:textId="47E5AB02" w:rsidR="00A23044" w:rsidRDefault="0088798C" w:rsidP="00F22F95">
      <w:pPr>
        <w:pStyle w:val="ListParagraph"/>
        <w:numPr>
          <w:ilvl w:val="0"/>
          <w:numId w:val="4"/>
        </w:numPr>
        <w:spacing w:before="120" w:after="0"/>
        <w:ind w:left="357" w:hanging="357"/>
        <w:rPr>
          <w:rFonts w:cs="Arial"/>
        </w:rPr>
      </w:pPr>
      <w:r>
        <w:rPr>
          <w:rFonts w:cs="Arial"/>
        </w:rPr>
        <w:t>Victoria, southern South Australia, southern New South Wales, and Tasmania</w:t>
      </w:r>
      <w:r w:rsidR="00DE24BC">
        <w:rPr>
          <w:rFonts w:cs="Arial"/>
        </w:rPr>
        <w:t xml:space="preserve"> </w:t>
      </w:r>
      <w:r w:rsidR="005E07B3">
        <w:rPr>
          <w:rFonts w:cs="Arial"/>
        </w:rPr>
        <w:t xml:space="preserve">are expected to see </w:t>
      </w:r>
      <w:r w:rsidR="006B1421">
        <w:rPr>
          <w:rFonts w:cs="Arial"/>
        </w:rPr>
        <w:t xml:space="preserve">between </w:t>
      </w:r>
      <w:r w:rsidR="00BF5193">
        <w:rPr>
          <w:rFonts w:cs="Arial"/>
        </w:rPr>
        <w:t>5</w:t>
      </w:r>
      <w:r w:rsidR="00CE4843">
        <w:rPr>
          <w:rFonts w:cs="Arial"/>
        </w:rPr>
        <w:t>-</w:t>
      </w:r>
      <w:r w:rsidR="00654CEE">
        <w:rPr>
          <w:rFonts w:cs="Arial"/>
        </w:rPr>
        <w:t>50 </w:t>
      </w:r>
      <w:r w:rsidR="005E07B3">
        <w:rPr>
          <w:rFonts w:cs="Arial"/>
        </w:rPr>
        <w:t>millimetres</w:t>
      </w:r>
      <w:r w:rsidR="00CE4843">
        <w:rPr>
          <w:rFonts w:cs="Arial"/>
        </w:rPr>
        <w:t>, with some regions</w:t>
      </w:r>
      <w:r w:rsidR="0051589E">
        <w:rPr>
          <w:rFonts w:cs="Arial"/>
        </w:rPr>
        <w:t xml:space="preserve"> in </w:t>
      </w:r>
      <w:r>
        <w:rPr>
          <w:rFonts w:cs="Arial"/>
        </w:rPr>
        <w:t>western Tasmania</w:t>
      </w:r>
      <w:r w:rsidR="00CE4843">
        <w:rPr>
          <w:rFonts w:cs="Arial"/>
        </w:rPr>
        <w:t xml:space="preserve"> to see falls of up to </w:t>
      </w:r>
      <w:r w:rsidR="00BB5266">
        <w:rPr>
          <w:rFonts w:cs="Arial"/>
        </w:rPr>
        <w:t>100 </w:t>
      </w:r>
      <w:r w:rsidR="00CE4843">
        <w:rPr>
          <w:rFonts w:cs="Arial"/>
        </w:rPr>
        <w:t>millimetres</w:t>
      </w:r>
      <w:r w:rsidR="0051589E">
        <w:rPr>
          <w:rFonts w:cs="Arial"/>
        </w:rPr>
        <w:t>.</w:t>
      </w:r>
    </w:p>
    <w:p w14:paraId="5DD4ECBB" w14:textId="50DE481D" w:rsidR="0078132E" w:rsidRDefault="0078132E" w:rsidP="00F22F95">
      <w:pPr>
        <w:pStyle w:val="ListParagraph"/>
        <w:numPr>
          <w:ilvl w:val="0"/>
          <w:numId w:val="4"/>
        </w:numPr>
        <w:spacing w:before="120" w:after="0"/>
        <w:ind w:left="357" w:hanging="357"/>
        <w:rPr>
          <w:rFonts w:cs="Arial"/>
        </w:rPr>
      </w:pPr>
      <w:r>
        <w:rPr>
          <w:rFonts w:cs="Arial"/>
        </w:rPr>
        <w:t xml:space="preserve">In </w:t>
      </w:r>
      <w:r w:rsidR="0029403E">
        <w:rPr>
          <w:rFonts w:cs="Arial"/>
        </w:rPr>
        <w:t xml:space="preserve">southern </w:t>
      </w:r>
      <w:r>
        <w:rPr>
          <w:rFonts w:cs="Arial"/>
        </w:rPr>
        <w:t>Western Australia, falls of between 5-100 millimetres are expected.</w:t>
      </w:r>
    </w:p>
    <w:p w14:paraId="12634E95" w14:textId="465D7FAC" w:rsidR="00C605EE" w:rsidRDefault="00C605EE" w:rsidP="00F22F95">
      <w:pPr>
        <w:pStyle w:val="ListParagraph"/>
        <w:numPr>
          <w:ilvl w:val="0"/>
          <w:numId w:val="4"/>
        </w:numPr>
        <w:spacing w:before="120" w:after="0"/>
        <w:ind w:left="357" w:hanging="357"/>
        <w:rPr>
          <w:rFonts w:cs="Arial"/>
        </w:rPr>
      </w:pPr>
      <w:r>
        <w:rPr>
          <w:rFonts w:cs="Arial"/>
        </w:rPr>
        <w:t xml:space="preserve">Isolated falls of between </w:t>
      </w:r>
      <w:r w:rsidR="00547DFE">
        <w:rPr>
          <w:rFonts w:cs="Arial"/>
        </w:rPr>
        <w:t>5-25 millimetres are expected across north-eastern Queensland.</w:t>
      </w:r>
    </w:p>
    <w:p w14:paraId="4B9A2487" w14:textId="671A52E9" w:rsidR="00382460" w:rsidRPr="00994329" w:rsidRDefault="007A5EF0" w:rsidP="00426FFE">
      <w:pPr>
        <w:pStyle w:val="ListParagraph"/>
        <w:numPr>
          <w:ilvl w:val="0"/>
          <w:numId w:val="4"/>
        </w:numPr>
        <w:spacing w:before="120" w:after="0"/>
        <w:ind w:left="357" w:hanging="357"/>
        <w:rPr>
          <w:rFonts w:cs="Arial"/>
        </w:rPr>
      </w:pPr>
      <w:r>
        <w:rPr>
          <w:rFonts w:cs="Arial"/>
        </w:rPr>
        <w:t>L</w:t>
      </w:r>
      <w:r w:rsidRPr="007A5EF0">
        <w:rPr>
          <w:rFonts w:cs="Arial"/>
        </w:rPr>
        <w:t xml:space="preserve">ittle to no rainfall </w:t>
      </w:r>
      <w:r>
        <w:rPr>
          <w:rFonts w:cs="Arial"/>
        </w:rPr>
        <w:t xml:space="preserve">is expected across much of the remainder of the country </w:t>
      </w:r>
      <w:r w:rsidRPr="007A5EF0">
        <w:rPr>
          <w:rFonts w:cs="Arial"/>
        </w:rPr>
        <w:t>over th</w:t>
      </w:r>
      <w:r>
        <w:rPr>
          <w:rFonts w:cs="Arial"/>
        </w:rPr>
        <w:t>is</w:t>
      </w:r>
      <w:r w:rsidRPr="007A5EF0">
        <w:rPr>
          <w:rFonts w:cs="Arial"/>
        </w:rPr>
        <w:t xml:space="preserve"> period</w:t>
      </w:r>
      <w:r w:rsidR="009B76F4">
        <w:rPr>
          <w:rFonts w:cs="Arial"/>
        </w:rPr>
        <w:t>.</w:t>
      </w:r>
    </w:p>
    <w:p w14:paraId="2FBE9C6B" w14:textId="6133EEB6" w:rsidR="00F155D2" w:rsidRPr="00F155D2" w:rsidRDefault="00A96342" w:rsidP="00F155D2">
      <w:pPr>
        <w:spacing w:before="120" w:line="276" w:lineRule="auto"/>
        <w:rPr>
          <w:rFonts w:ascii="Calibri" w:hAnsi="Calibri" w:cs="Arial"/>
          <w:sz w:val="22"/>
          <w:szCs w:val="22"/>
        </w:rPr>
      </w:pPr>
      <w:r w:rsidRPr="3385BEBB">
        <w:rPr>
          <w:rFonts w:ascii="Calibri" w:hAnsi="Calibri" w:cs="Arial"/>
          <w:sz w:val="22"/>
          <w:szCs w:val="22"/>
        </w:rPr>
        <w:t xml:space="preserve">Some </w:t>
      </w:r>
      <w:r w:rsidR="00100862">
        <w:rPr>
          <w:rFonts w:ascii="Calibri" w:hAnsi="Calibri" w:cs="Arial"/>
          <w:sz w:val="22"/>
          <w:szCs w:val="22"/>
        </w:rPr>
        <w:t xml:space="preserve">timely </w:t>
      </w:r>
      <w:r w:rsidR="00F155D2" w:rsidRPr="3385BEBB">
        <w:rPr>
          <w:rFonts w:ascii="Calibri" w:hAnsi="Calibri" w:cs="Arial"/>
          <w:sz w:val="22"/>
          <w:szCs w:val="22"/>
        </w:rPr>
        <w:t xml:space="preserve">rainfall is expected across </w:t>
      </w:r>
      <w:r w:rsidR="0078132E">
        <w:rPr>
          <w:rFonts w:ascii="Calibri" w:hAnsi="Calibri" w:cs="Arial"/>
          <w:sz w:val="22"/>
          <w:szCs w:val="22"/>
        </w:rPr>
        <w:t>southern</w:t>
      </w:r>
      <w:r w:rsidR="008179FC">
        <w:rPr>
          <w:rFonts w:ascii="Calibri" w:hAnsi="Calibri" w:cs="Arial"/>
          <w:sz w:val="22"/>
          <w:szCs w:val="22"/>
        </w:rPr>
        <w:t xml:space="preserve"> </w:t>
      </w:r>
      <w:r w:rsidR="00F155D2" w:rsidRPr="3385BEBB">
        <w:rPr>
          <w:rFonts w:ascii="Calibri" w:hAnsi="Calibri" w:cs="Arial"/>
          <w:sz w:val="22"/>
          <w:szCs w:val="22"/>
        </w:rPr>
        <w:t>cropping regions over the coming week</w:t>
      </w:r>
      <w:r w:rsidR="006A7173" w:rsidRPr="3385BEBB">
        <w:rPr>
          <w:rFonts w:ascii="Calibri" w:hAnsi="Calibri" w:cs="Arial"/>
          <w:sz w:val="22"/>
          <w:szCs w:val="22"/>
        </w:rPr>
        <w:t xml:space="preserve">, </w:t>
      </w:r>
      <w:r w:rsidR="717905B6" w:rsidRPr="3385BEBB">
        <w:rPr>
          <w:rFonts w:ascii="Calibri" w:hAnsi="Calibri" w:cs="Arial"/>
          <w:sz w:val="22"/>
          <w:szCs w:val="22"/>
        </w:rPr>
        <w:t xml:space="preserve">with </w:t>
      </w:r>
      <w:r w:rsidR="009A0C18" w:rsidRPr="3385BEBB">
        <w:rPr>
          <w:rFonts w:ascii="Calibri" w:hAnsi="Calibri" w:cs="Arial"/>
          <w:sz w:val="22"/>
          <w:szCs w:val="22"/>
        </w:rPr>
        <w:t xml:space="preserve">little expected in the </w:t>
      </w:r>
      <w:r w:rsidR="0078132E">
        <w:rPr>
          <w:rFonts w:ascii="Calibri" w:hAnsi="Calibri" w:cs="Arial"/>
          <w:sz w:val="22"/>
          <w:szCs w:val="22"/>
        </w:rPr>
        <w:t>northeast</w:t>
      </w:r>
      <w:r w:rsidR="00F155D2" w:rsidRPr="3385BEBB">
        <w:rPr>
          <w:rFonts w:ascii="Calibri" w:hAnsi="Calibri" w:cs="Arial"/>
          <w:sz w:val="22"/>
          <w:szCs w:val="22"/>
        </w:rPr>
        <w:t>.</w:t>
      </w:r>
    </w:p>
    <w:p w14:paraId="4777D08B" w14:textId="1BA224F5" w:rsidR="006A6F7A" w:rsidRDefault="001A7A07" w:rsidP="009B4E9B">
      <w:pPr>
        <w:pStyle w:val="ListParagraph"/>
        <w:numPr>
          <w:ilvl w:val="0"/>
          <w:numId w:val="4"/>
        </w:numPr>
        <w:spacing w:before="120" w:after="0"/>
        <w:ind w:left="357" w:hanging="357"/>
        <w:rPr>
          <w:rFonts w:cs="Arial"/>
        </w:rPr>
      </w:pPr>
      <w:r>
        <w:rPr>
          <w:rFonts w:cs="Arial"/>
        </w:rPr>
        <w:t>Falls of between 5-50 millimetres are forecast</w:t>
      </w:r>
      <w:r w:rsidRPr="009B4E9B">
        <w:rPr>
          <w:rFonts w:asciiTheme="minorHAnsi" w:hAnsiTheme="minorHAnsi" w:cstheme="minorBidi"/>
        </w:rPr>
        <w:t xml:space="preserve"> </w:t>
      </w:r>
      <w:r>
        <w:rPr>
          <w:rFonts w:asciiTheme="minorHAnsi" w:hAnsiTheme="minorHAnsi" w:cstheme="minorBidi"/>
        </w:rPr>
        <w:t>across</w:t>
      </w:r>
      <w:r w:rsidR="007D1783">
        <w:rPr>
          <w:rFonts w:asciiTheme="minorHAnsi" w:hAnsiTheme="minorHAnsi" w:cstheme="minorBidi"/>
        </w:rPr>
        <w:t xml:space="preserve"> cropping regions in</w:t>
      </w:r>
      <w:r w:rsidRPr="009B4E9B">
        <w:rPr>
          <w:rFonts w:asciiTheme="minorHAnsi" w:hAnsiTheme="minorHAnsi" w:cstheme="minorBidi"/>
        </w:rPr>
        <w:t xml:space="preserve"> </w:t>
      </w:r>
      <w:r w:rsidR="00EC06DF">
        <w:rPr>
          <w:rFonts w:cs="Arial"/>
        </w:rPr>
        <w:t xml:space="preserve">Western </w:t>
      </w:r>
      <w:r w:rsidR="00993C93">
        <w:rPr>
          <w:rFonts w:cs="Arial"/>
        </w:rPr>
        <w:t>Australia</w:t>
      </w:r>
      <w:r w:rsidR="002F5CD1">
        <w:rPr>
          <w:rFonts w:cs="Arial"/>
        </w:rPr>
        <w:t xml:space="preserve">, </w:t>
      </w:r>
      <w:r w:rsidR="00EC06DF">
        <w:rPr>
          <w:rFonts w:cs="Arial"/>
        </w:rPr>
        <w:t xml:space="preserve">South Australia, Victoria and </w:t>
      </w:r>
      <w:r w:rsidR="002F5CD1">
        <w:rPr>
          <w:rFonts w:cs="Arial"/>
        </w:rPr>
        <w:t>s</w:t>
      </w:r>
      <w:r w:rsidR="00EC06DF">
        <w:rPr>
          <w:rFonts w:cs="Arial"/>
        </w:rPr>
        <w:t>outhern New South Wales</w:t>
      </w:r>
      <w:r w:rsidR="00F155D2" w:rsidRPr="009B4E9B">
        <w:rPr>
          <w:rFonts w:cs="Arial"/>
        </w:rPr>
        <w:t>.</w:t>
      </w:r>
      <w:r w:rsidR="009B4E9B" w:rsidRPr="009B4E9B">
        <w:rPr>
          <w:rFonts w:cs="Arial"/>
        </w:rPr>
        <w:t xml:space="preserve"> </w:t>
      </w:r>
      <w:bookmarkStart w:id="68" w:name="_Hlk196987946"/>
    </w:p>
    <w:p w14:paraId="568B3EDC" w14:textId="78CFF570" w:rsidR="00F155D2" w:rsidRDefault="00F155D2" w:rsidP="005458D8">
      <w:pPr>
        <w:pStyle w:val="ListParagraph"/>
        <w:numPr>
          <w:ilvl w:val="1"/>
          <w:numId w:val="4"/>
        </w:numPr>
        <w:spacing w:before="120" w:after="0"/>
        <w:rPr>
          <w:rFonts w:cs="Arial"/>
        </w:rPr>
      </w:pPr>
      <w:r w:rsidRPr="009B4E9B">
        <w:rPr>
          <w:rFonts w:cs="Arial"/>
        </w:rPr>
        <w:t xml:space="preserve">If realised, this should provide </w:t>
      </w:r>
      <w:r w:rsidR="004F642B">
        <w:rPr>
          <w:rFonts w:cs="Arial"/>
        </w:rPr>
        <w:t xml:space="preserve">timely </w:t>
      </w:r>
      <w:r w:rsidR="004F642B" w:rsidRPr="009B4E9B">
        <w:rPr>
          <w:rFonts w:cs="Arial"/>
        </w:rPr>
        <w:t>moisture</w:t>
      </w:r>
      <w:r w:rsidRPr="009B4E9B">
        <w:rPr>
          <w:rFonts w:cs="Arial"/>
        </w:rPr>
        <w:t xml:space="preserve"> to support the </w:t>
      </w:r>
      <w:r w:rsidR="0017595A">
        <w:rPr>
          <w:rFonts w:cs="Arial"/>
        </w:rPr>
        <w:t>establishment a</w:t>
      </w:r>
      <w:r w:rsidR="003F2B63">
        <w:rPr>
          <w:rFonts w:cs="Arial"/>
        </w:rPr>
        <w:t>nd growth</w:t>
      </w:r>
      <w:r w:rsidR="0017595A" w:rsidRPr="009B4E9B">
        <w:rPr>
          <w:rFonts w:cs="Arial"/>
        </w:rPr>
        <w:t xml:space="preserve"> </w:t>
      </w:r>
      <w:r w:rsidRPr="009B4E9B">
        <w:rPr>
          <w:rFonts w:cs="Arial"/>
        </w:rPr>
        <w:t>of winter crops</w:t>
      </w:r>
      <w:r w:rsidR="00505D1D">
        <w:rPr>
          <w:rFonts w:cs="Arial"/>
        </w:rPr>
        <w:t xml:space="preserve"> across m</w:t>
      </w:r>
      <w:r w:rsidR="0051148C">
        <w:rPr>
          <w:rFonts w:cs="Arial"/>
        </w:rPr>
        <w:t xml:space="preserve">ost southern cropping regions, particularly in southern Western </w:t>
      </w:r>
      <w:r w:rsidR="006A6F7A">
        <w:rPr>
          <w:rFonts w:cs="Arial"/>
        </w:rPr>
        <w:t xml:space="preserve">Australia, and the Mallee regions of South Australia and Victoria </w:t>
      </w:r>
      <w:r w:rsidR="0097728B">
        <w:rPr>
          <w:rFonts w:cs="Arial"/>
        </w:rPr>
        <w:t>following a relatively dry</w:t>
      </w:r>
      <w:r w:rsidR="006A6F7A">
        <w:rPr>
          <w:rFonts w:cs="Arial"/>
        </w:rPr>
        <w:t xml:space="preserve"> conditions during</w:t>
      </w:r>
      <w:r w:rsidR="0097728B">
        <w:rPr>
          <w:rFonts w:cs="Arial"/>
        </w:rPr>
        <w:t xml:space="preserve"> June</w:t>
      </w:r>
      <w:r w:rsidR="006A6F7A">
        <w:rPr>
          <w:rFonts w:cs="Arial"/>
        </w:rPr>
        <w:t xml:space="preserve"> 2025</w:t>
      </w:r>
      <w:r w:rsidRPr="009B4E9B">
        <w:rPr>
          <w:rFonts w:cs="Arial"/>
        </w:rPr>
        <w:t>.</w:t>
      </w:r>
      <w:bookmarkEnd w:id="68"/>
    </w:p>
    <w:p w14:paraId="36F75E35" w14:textId="09BC2848" w:rsidR="00F155D2" w:rsidRDefault="00F155D2" w:rsidP="00F155D2">
      <w:pPr>
        <w:pStyle w:val="ListParagraph"/>
        <w:numPr>
          <w:ilvl w:val="0"/>
          <w:numId w:val="4"/>
        </w:numPr>
        <w:spacing w:before="120" w:after="0"/>
        <w:ind w:left="357" w:hanging="357"/>
        <w:rPr>
          <w:rFonts w:cs="Arial"/>
        </w:rPr>
      </w:pPr>
      <w:r w:rsidRPr="77E44F6C">
        <w:rPr>
          <w:rFonts w:cs="Arial"/>
        </w:rPr>
        <w:t xml:space="preserve">Meanwhile, </w:t>
      </w:r>
      <w:r w:rsidR="00130CD0" w:rsidRPr="77E44F6C">
        <w:rPr>
          <w:rFonts w:cs="Arial"/>
        </w:rPr>
        <w:t xml:space="preserve">little to no rainfall is expected in </w:t>
      </w:r>
      <w:r w:rsidR="00993C93" w:rsidRPr="77E44F6C">
        <w:rPr>
          <w:rFonts w:cs="Arial"/>
        </w:rPr>
        <w:t xml:space="preserve">Queensland and much of </w:t>
      </w:r>
      <w:r w:rsidR="003D62A7" w:rsidRPr="77E44F6C">
        <w:rPr>
          <w:rFonts w:cs="Arial"/>
        </w:rPr>
        <w:t xml:space="preserve">northern </w:t>
      </w:r>
      <w:r w:rsidR="00993C93" w:rsidRPr="77E44F6C">
        <w:rPr>
          <w:rFonts w:cs="Arial"/>
        </w:rPr>
        <w:t>New South Wales</w:t>
      </w:r>
      <w:r w:rsidR="536CB00D" w:rsidRPr="77E44F6C">
        <w:rPr>
          <w:rFonts w:cs="Arial"/>
        </w:rPr>
        <w:t>.</w:t>
      </w:r>
    </w:p>
    <w:p w14:paraId="0823A7D8" w14:textId="3F197AD9"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FF413D">
        <w:rPr>
          <w:rFonts w:cs="Calibri"/>
          <w:i w:val="0"/>
          <w:iCs w:val="0"/>
          <w:color w:val="auto"/>
          <w:sz w:val="22"/>
          <w:szCs w:val="22"/>
        </w:rPr>
        <w:t>3</w:t>
      </w:r>
      <w:r w:rsidR="002F3848" w:rsidRPr="0FF5288F">
        <w:rPr>
          <w:rFonts w:cs="Calibri"/>
          <w:i w:val="0"/>
          <w:iCs w:val="0"/>
          <w:color w:val="auto"/>
          <w:sz w:val="22"/>
          <w:szCs w:val="22"/>
        </w:rPr>
        <w:t xml:space="preserve"> </w:t>
      </w:r>
      <w:r w:rsidR="00F155D2" w:rsidRPr="0FF5288F">
        <w:rPr>
          <w:rFonts w:cs="Calibri"/>
          <w:i w:val="0"/>
          <w:iCs w:val="0"/>
          <w:color w:val="auto"/>
          <w:sz w:val="22"/>
          <w:szCs w:val="22"/>
        </w:rPr>
        <w:t>Ju</w:t>
      </w:r>
      <w:r w:rsidR="00FF413D">
        <w:rPr>
          <w:rFonts w:cs="Calibri"/>
          <w:i w:val="0"/>
          <w:iCs w:val="0"/>
          <w:color w:val="auto"/>
          <w:sz w:val="22"/>
          <w:szCs w:val="22"/>
        </w:rPr>
        <w:t>ly</w:t>
      </w:r>
      <w:r w:rsidR="002D0F5A"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FF413D">
        <w:rPr>
          <w:rFonts w:cs="Calibri"/>
          <w:i w:val="0"/>
          <w:iCs w:val="0"/>
          <w:color w:val="auto"/>
          <w:sz w:val="22"/>
          <w:szCs w:val="22"/>
        </w:rPr>
        <w:t>10</w:t>
      </w:r>
      <w:r w:rsidR="002F3848" w:rsidRPr="0FF5288F">
        <w:rPr>
          <w:rFonts w:cs="Calibri"/>
          <w:i w:val="0"/>
          <w:iCs w:val="0"/>
          <w:color w:val="auto"/>
          <w:sz w:val="22"/>
          <w:szCs w:val="22"/>
        </w:rPr>
        <w:t xml:space="preserve"> Ju</w:t>
      </w:r>
      <w:r w:rsidR="002F3848">
        <w:rPr>
          <w:rFonts w:cs="Calibri"/>
          <w:i w:val="0"/>
          <w:iCs w:val="0"/>
          <w:color w:val="auto"/>
          <w:sz w:val="22"/>
          <w:szCs w:val="22"/>
        </w:rPr>
        <w:t>ly</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34753ADC" w14:textId="4FFF6257" w:rsidR="00DF6343" w:rsidRPr="00E07F98" w:rsidRDefault="00872419" w:rsidP="00A0751F">
      <w:pPr>
        <w:jc w:val="center"/>
        <w:rPr>
          <w:b/>
          <w:bCs/>
          <w:i/>
        </w:rPr>
      </w:pPr>
      <w:r w:rsidRPr="00872419">
        <w:rPr>
          <w:b/>
          <w:bCs/>
          <w:i/>
          <w:noProof/>
        </w:rPr>
        <w:drawing>
          <wp:inline distT="0" distB="0" distL="0" distR="0" wp14:anchorId="136C76DB" wp14:editId="3A2D5795">
            <wp:extent cx="4971825" cy="3240000"/>
            <wp:effectExtent l="0" t="0" r="635" b="0"/>
            <wp:docPr id="984869875"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69875" name="Picture 1" descr="Map showing weekly rainfall totals in Australia. Image provided by the Bureau of Meteorology. Please refer to accompanying text for a more detailed description"/>
                    <pic:cNvPicPr/>
                  </pic:nvPicPr>
                  <pic:blipFill>
                    <a:blip r:embed="rId15"/>
                    <a:stretch>
                      <a:fillRect/>
                    </a:stretch>
                  </pic:blipFill>
                  <pic:spPr>
                    <a:xfrm>
                      <a:off x="0" y="0"/>
                      <a:ext cx="4971825" cy="3240000"/>
                    </a:xfrm>
                    <a:prstGeom prst="rect">
                      <a:avLst/>
                    </a:prstGeom>
                  </pic:spPr>
                </pic:pic>
              </a:graphicData>
            </a:graphic>
          </wp:inline>
        </w:drawing>
      </w:r>
    </w:p>
    <w:p w14:paraId="7C818903" w14:textId="7AF6413C"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FF413D">
        <w:rPr>
          <w:rFonts w:ascii="Calibri" w:hAnsi="Calibri" w:cs="Calibri"/>
          <w:color w:val="000000"/>
          <w:sz w:val="12"/>
          <w:szCs w:val="12"/>
        </w:rPr>
        <w:t>3</w:t>
      </w:r>
      <w:r w:rsidR="002F4F2C">
        <w:rPr>
          <w:rFonts w:ascii="Calibri" w:hAnsi="Calibri" w:cs="Calibri"/>
          <w:color w:val="000000"/>
          <w:sz w:val="12"/>
          <w:szCs w:val="12"/>
        </w:rPr>
        <w:t>/</w:t>
      </w:r>
      <w:r w:rsidR="00FF413D">
        <w:rPr>
          <w:rFonts w:ascii="Calibri" w:hAnsi="Calibri" w:cs="Calibri"/>
          <w:color w:val="000000"/>
          <w:sz w:val="12"/>
          <w:szCs w:val="12"/>
        </w:rPr>
        <w:t>7</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170EC089" w14:textId="77777777" w:rsidR="00AA774E" w:rsidRDefault="002958EF" w:rsidP="00AA774E">
      <w:pPr>
        <w:pStyle w:val="Heading3"/>
        <w:keepLines w:val="0"/>
        <w:pageBreakBefore/>
        <w:numPr>
          <w:ilvl w:val="1"/>
          <w:numId w:val="2"/>
        </w:numPr>
        <w:spacing w:before="120" w:after="120"/>
        <w:ind w:left="709" w:hanging="709"/>
        <w:rPr>
          <w:color w:val="000000"/>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r>
        <w:rPr>
          <w:sz w:val="28"/>
          <w:szCs w:val="28"/>
        </w:rPr>
        <w:lastRenderedPageBreak/>
        <w:t xml:space="preserve"> </w:t>
      </w:r>
      <w:r w:rsidR="00AA774E">
        <w:rPr>
          <w:color w:val="000000"/>
          <w:sz w:val="28"/>
          <w:szCs w:val="28"/>
        </w:rPr>
        <w:t xml:space="preserve">Monthly rainfall </w:t>
      </w:r>
    </w:p>
    <w:p w14:paraId="2BFD1360" w14:textId="21A400A3" w:rsidR="00AA774E" w:rsidRDefault="00AA774E" w:rsidP="00AA774E">
      <w:pPr>
        <w:spacing w:before="120" w:line="276" w:lineRule="auto"/>
        <w:rPr>
          <w:rFonts w:ascii="Calibri" w:hAnsi="Calibri" w:cs="Aharoni"/>
          <w:sz w:val="22"/>
          <w:szCs w:val="22"/>
        </w:rPr>
      </w:pPr>
      <w:r>
        <w:rPr>
          <w:rFonts w:ascii="Calibri" w:hAnsi="Calibri" w:cs="Aharoni"/>
          <w:sz w:val="22"/>
          <w:szCs w:val="22"/>
        </w:rPr>
        <w:t xml:space="preserve">Rainfall during </w:t>
      </w:r>
      <w:r w:rsidR="002B0966">
        <w:rPr>
          <w:rFonts w:ascii="Calibri" w:hAnsi="Calibri" w:cs="Aharoni"/>
          <w:sz w:val="22"/>
          <w:szCs w:val="22"/>
        </w:rPr>
        <w:t>June</w:t>
      </w:r>
      <w:r>
        <w:rPr>
          <w:rFonts w:ascii="Calibri" w:hAnsi="Calibri" w:cs="Aharoni"/>
          <w:sz w:val="22"/>
          <w:szCs w:val="22"/>
        </w:rPr>
        <w:t xml:space="preserve"> 2025 was </w:t>
      </w:r>
      <w:r w:rsidR="00F74BF0">
        <w:rPr>
          <w:rFonts w:ascii="Calibri" w:hAnsi="Calibri" w:cs="Aharoni"/>
          <w:sz w:val="22"/>
          <w:szCs w:val="22"/>
        </w:rPr>
        <w:t xml:space="preserve">generally </w:t>
      </w:r>
      <w:r w:rsidR="00035D69">
        <w:rPr>
          <w:rFonts w:ascii="Calibri" w:hAnsi="Calibri" w:cs="Aharoni"/>
          <w:sz w:val="22"/>
          <w:szCs w:val="22"/>
        </w:rPr>
        <w:t xml:space="preserve">below average to </w:t>
      </w:r>
      <w:r w:rsidR="00F74BF0">
        <w:rPr>
          <w:rFonts w:ascii="Calibri" w:hAnsi="Calibri" w:cs="Aharoni"/>
          <w:sz w:val="22"/>
          <w:szCs w:val="22"/>
        </w:rPr>
        <w:t>average, with isolated areas of extremely high rainfall</w:t>
      </w:r>
      <w:r>
        <w:rPr>
          <w:rFonts w:ascii="Calibri" w:hAnsi="Calibri" w:cs="Aharoni"/>
          <w:sz w:val="22"/>
          <w:szCs w:val="22"/>
        </w:rPr>
        <w:t>:</w:t>
      </w:r>
    </w:p>
    <w:p w14:paraId="26DD07EB" w14:textId="2BB9445C" w:rsidR="00AA774E" w:rsidRPr="00586525" w:rsidRDefault="00AA774E" w:rsidP="00AA774E">
      <w:pPr>
        <w:pStyle w:val="ListParagraph"/>
        <w:numPr>
          <w:ilvl w:val="0"/>
          <w:numId w:val="4"/>
        </w:numPr>
        <w:spacing w:before="120" w:after="0"/>
        <w:ind w:left="357" w:hanging="357"/>
        <w:rPr>
          <w:rFonts w:cs="Arial"/>
        </w:rPr>
      </w:pPr>
      <w:r w:rsidRPr="00586525">
        <w:rPr>
          <w:rFonts w:cs="Arial"/>
        </w:rPr>
        <w:t xml:space="preserve">Rainfall was extremely low to below average across large areas of </w:t>
      </w:r>
      <w:r w:rsidR="00BC48D0" w:rsidRPr="00586525">
        <w:rPr>
          <w:rFonts w:cs="Arial"/>
        </w:rPr>
        <w:t>central Australia, including east Western Australia</w:t>
      </w:r>
      <w:r w:rsidR="00086CD8" w:rsidRPr="00586525">
        <w:rPr>
          <w:rFonts w:cs="Arial"/>
        </w:rPr>
        <w:t>, the south</w:t>
      </w:r>
      <w:r w:rsidR="0018370D">
        <w:rPr>
          <w:rFonts w:cs="Arial"/>
        </w:rPr>
        <w:t xml:space="preserve"> of the</w:t>
      </w:r>
      <w:r w:rsidR="00086CD8" w:rsidRPr="00586525">
        <w:rPr>
          <w:rFonts w:cs="Arial"/>
        </w:rPr>
        <w:t xml:space="preserve"> Northern Territory</w:t>
      </w:r>
      <w:r w:rsidR="005B4D4E" w:rsidRPr="00586525">
        <w:rPr>
          <w:rFonts w:cs="Arial"/>
        </w:rPr>
        <w:t xml:space="preserve">, western </w:t>
      </w:r>
      <w:r w:rsidR="002429AC">
        <w:rPr>
          <w:rFonts w:cs="Arial"/>
        </w:rPr>
        <w:t xml:space="preserve">and southern </w:t>
      </w:r>
      <w:r w:rsidR="005B4D4E" w:rsidRPr="00586525">
        <w:rPr>
          <w:rFonts w:cs="Arial"/>
        </w:rPr>
        <w:t>Queensland</w:t>
      </w:r>
      <w:r w:rsidR="00BE4374" w:rsidRPr="00586525">
        <w:rPr>
          <w:rFonts w:cs="Arial"/>
        </w:rPr>
        <w:t xml:space="preserve"> and northern South Australia</w:t>
      </w:r>
      <w:r w:rsidR="003668D6" w:rsidRPr="00586525">
        <w:rPr>
          <w:rFonts w:cs="Arial"/>
        </w:rPr>
        <w:t xml:space="preserve">, as well as much of </w:t>
      </w:r>
      <w:r w:rsidR="00E605B1">
        <w:rPr>
          <w:rFonts w:cs="Arial"/>
        </w:rPr>
        <w:t xml:space="preserve">the </w:t>
      </w:r>
      <w:r w:rsidR="003668D6" w:rsidRPr="00586525">
        <w:rPr>
          <w:rFonts w:cs="Arial"/>
        </w:rPr>
        <w:t xml:space="preserve">southwest </w:t>
      </w:r>
      <w:r w:rsidR="00E605B1">
        <w:rPr>
          <w:rFonts w:cs="Arial"/>
        </w:rPr>
        <w:t xml:space="preserve">of </w:t>
      </w:r>
      <w:r w:rsidR="003668D6" w:rsidRPr="00586525">
        <w:rPr>
          <w:rFonts w:cs="Arial"/>
        </w:rPr>
        <w:t xml:space="preserve">Western Australia, eastern New South Wales and parts of </w:t>
      </w:r>
      <w:r w:rsidR="00E605B1">
        <w:rPr>
          <w:rFonts w:cs="Arial"/>
        </w:rPr>
        <w:t xml:space="preserve">western </w:t>
      </w:r>
      <w:r w:rsidR="003668D6" w:rsidRPr="00586525">
        <w:rPr>
          <w:rFonts w:cs="Arial"/>
        </w:rPr>
        <w:t xml:space="preserve">Tasmania. </w:t>
      </w:r>
    </w:p>
    <w:p w14:paraId="08858523" w14:textId="3B4DC8CE" w:rsidR="00AA774E" w:rsidRPr="00586525" w:rsidRDefault="00AA774E" w:rsidP="00AA774E">
      <w:pPr>
        <w:pStyle w:val="ListParagraph"/>
        <w:numPr>
          <w:ilvl w:val="0"/>
          <w:numId w:val="4"/>
        </w:numPr>
        <w:spacing w:before="120" w:after="0"/>
        <w:ind w:left="357" w:hanging="357"/>
        <w:rPr>
          <w:rFonts w:cs="Arial"/>
        </w:rPr>
      </w:pPr>
      <w:r w:rsidRPr="00586525">
        <w:rPr>
          <w:rFonts w:cs="Arial"/>
        </w:rPr>
        <w:t xml:space="preserve">Above average to extremely high rainfall was recorded across much of the </w:t>
      </w:r>
      <w:r w:rsidR="00E8094B" w:rsidRPr="00586525">
        <w:rPr>
          <w:rFonts w:cs="Arial"/>
        </w:rPr>
        <w:t>northern Queensland</w:t>
      </w:r>
      <w:r w:rsidR="00A37FCA" w:rsidRPr="00586525">
        <w:rPr>
          <w:rFonts w:cs="Arial"/>
        </w:rPr>
        <w:t xml:space="preserve"> and the south coast of Victoria</w:t>
      </w:r>
      <w:r w:rsidR="00E70CEE">
        <w:rPr>
          <w:rFonts w:cs="Arial"/>
        </w:rPr>
        <w:t>.</w:t>
      </w:r>
    </w:p>
    <w:p w14:paraId="05513D20" w14:textId="7D95C2B2" w:rsidR="00AA774E" w:rsidRPr="00586525" w:rsidRDefault="00AA774E" w:rsidP="00AA774E">
      <w:pPr>
        <w:pStyle w:val="ListParagraph"/>
        <w:numPr>
          <w:ilvl w:val="0"/>
          <w:numId w:val="4"/>
        </w:numPr>
        <w:spacing w:before="120" w:after="0"/>
        <w:ind w:left="357" w:hanging="357"/>
        <w:rPr>
          <w:rFonts w:cs="Arial"/>
        </w:rPr>
      </w:pPr>
      <w:r w:rsidRPr="00586525">
        <w:rPr>
          <w:rFonts w:cs="Arial"/>
        </w:rPr>
        <w:t xml:space="preserve">The remainder of Australia saw generally average </w:t>
      </w:r>
      <w:r w:rsidR="002B0966" w:rsidRPr="00586525">
        <w:rPr>
          <w:rFonts w:cs="Arial"/>
        </w:rPr>
        <w:t>June</w:t>
      </w:r>
      <w:r w:rsidRPr="00586525">
        <w:rPr>
          <w:rFonts w:cs="Arial"/>
        </w:rPr>
        <w:t xml:space="preserve"> rainfall. </w:t>
      </w:r>
    </w:p>
    <w:p w14:paraId="18A2AAF3" w14:textId="3115A233" w:rsidR="00AA774E" w:rsidRDefault="00AA774E" w:rsidP="00AA774E">
      <w:pPr>
        <w:spacing w:before="120" w:line="276" w:lineRule="auto"/>
        <w:rPr>
          <w:rFonts w:ascii="Calibri" w:hAnsi="Calibri" w:cs="Aharoni"/>
          <w:sz w:val="22"/>
          <w:szCs w:val="22"/>
        </w:rPr>
      </w:pPr>
      <w:r w:rsidRPr="77E44F6C">
        <w:rPr>
          <w:rFonts w:ascii="Calibri" w:hAnsi="Calibri" w:cs="Aharoni"/>
          <w:sz w:val="22"/>
          <w:szCs w:val="22"/>
        </w:rPr>
        <w:t xml:space="preserve">In cropping regions, </w:t>
      </w:r>
      <w:r w:rsidR="002B0966" w:rsidRPr="77E44F6C">
        <w:rPr>
          <w:rFonts w:ascii="Calibri" w:hAnsi="Calibri" w:cs="Aharoni"/>
          <w:sz w:val="22"/>
          <w:szCs w:val="22"/>
        </w:rPr>
        <w:t>June</w:t>
      </w:r>
      <w:r w:rsidRPr="77E44F6C">
        <w:rPr>
          <w:rFonts w:ascii="Calibri" w:hAnsi="Calibri" w:cs="Aharoni"/>
          <w:sz w:val="22"/>
          <w:szCs w:val="22"/>
        </w:rPr>
        <w:t xml:space="preserve"> rainfall </w:t>
      </w:r>
      <w:r w:rsidR="00A37FCA" w:rsidRPr="77E44F6C">
        <w:rPr>
          <w:rFonts w:ascii="Calibri" w:hAnsi="Calibri" w:cs="Aharoni"/>
          <w:sz w:val="22"/>
          <w:szCs w:val="22"/>
        </w:rPr>
        <w:t xml:space="preserve">was </w:t>
      </w:r>
      <w:r w:rsidRPr="77E44F6C">
        <w:rPr>
          <w:rFonts w:ascii="Calibri" w:hAnsi="Calibri" w:cs="Aharoni"/>
          <w:sz w:val="22"/>
          <w:szCs w:val="22"/>
        </w:rPr>
        <w:t xml:space="preserve">generally extremely low to average in the </w:t>
      </w:r>
      <w:r w:rsidR="002B0966" w:rsidRPr="77E44F6C">
        <w:rPr>
          <w:rFonts w:ascii="Calibri" w:hAnsi="Calibri" w:cs="Aharoni"/>
          <w:sz w:val="22"/>
          <w:szCs w:val="22"/>
        </w:rPr>
        <w:t>west</w:t>
      </w:r>
      <w:r w:rsidRPr="77E44F6C">
        <w:rPr>
          <w:rFonts w:ascii="Calibri" w:hAnsi="Calibri" w:cs="Aharoni"/>
          <w:sz w:val="22"/>
          <w:szCs w:val="22"/>
        </w:rPr>
        <w:t xml:space="preserve"> and </w:t>
      </w:r>
      <w:r w:rsidR="00FA7CFF" w:rsidRPr="77E44F6C">
        <w:rPr>
          <w:rFonts w:ascii="Calibri" w:hAnsi="Calibri" w:cs="Aharoni"/>
          <w:sz w:val="22"/>
          <w:szCs w:val="22"/>
        </w:rPr>
        <w:t>north</w:t>
      </w:r>
      <w:r w:rsidR="002B0966" w:rsidRPr="77E44F6C">
        <w:rPr>
          <w:rFonts w:ascii="Calibri" w:hAnsi="Calibri" w:cs="Aharoni"/>
          <w:sz w:val="22"/>
          <w:szCs w:val="22"/>
        </w:rPr>
        <w:t>east</w:t>
      </w:r>
      <w:r w:rsidR="6634F014" w:rsidRPr="77E44F6C">
        <w:rPr>
          <w:rFonts w:ascii="Calibri" w:hAnsi="Calibri" w:cs="Aharoni"/>
          <w:sz w:val="22"/>
          <w:szCs w:val="22"/>
        </w:rPr>
        <w:t>,</w:t>
      </w:r>
      <w:r w:rsidR="002B0966" w:rsidRPr="77E44F6C">
        <w:rPr>
          <w:rFonts w:ascii="Calibri" w:hAnsi="Calibri" w:cs="Aharoni"/>
          <w:sz w:val="22"/>
          <w:szCs w:val="22"/>
        </w:rPr>
        <w:t xml:space="preserve"> </w:t>
      </w:r>
      <w:r w:rsidRPr="77E44F6C">
        <w:rPr>
          <w:rFonts w:ascii="Calibri" w:hAnsi="Calibri" w:cs="Aharoni"/>
          <w:sz w:val="22"/>
          <w:szCs w:val="22"/>
        </w:rPr>
        <w:t xml:space="preserve">and generally average rainfall in the </w:t>
      </w:r>
      <w:r w:rsidR="006F43E8" w:rsidRPr="77E44F6C">
        <w:rPr>
          <w:rFonts w:ascii="Calibri" w:hAnsi="Calibri" w:cs="Aharoni"/>
          <w:sz w:val="22"/>
          <w:szCs w:val="22"/>
        </w:rPr>
        <w:t>south</w:t>
      </w:r>
      <w:r w:rsidRPr="77E44F6C">
        <w:rPr>
          <w:rFonts w:ascii="Calibri" w:hAnsi="Calibri" w:cs="Aharoni"/>
          <w:sz w:val="22"/>
          <w:szCs w:val="22"/>
        </w:rPr>
        <w:t>east:</w:t>
      </w:r>
    </w:p>
    <w:p w14:paraId="3384FA34" w14:textId="0C502B8F" w:rsidR="00AA774E" w:rsidRPr="00586525" w:rsidRDefault="007414FF" w:rsidP="00AA774E">
      <w:pPr>
        <w:pStyle w:val="ListParagraph"/>
        <w:numPr>
          <w:ilvl w:val="0"/>
          <w:numId w:val="4"/>
        </w:numPr>
        <w:spacing w:before="120" w:after="0"/>
        <w:ind w:left="357" w:hanging="357"/>
        <w:rPr>
          <w:rFonts w:cs="Arial"/>
        </w:rPr>
      </w:pPr>
      <w:r>
        <w:rPr>
          <w:rFonts w:cs="Arial"/>
        </w:rPr>
        <w:t xml:space="preserve">June rainfall was </w:t>
      </w:r>
      <w:r w:rsidR="00451EE4">
        <w:rPr>
          <w:rFonts w:cs="Arial"/>
        </w:rPr>
        <w:t xml:space="preserve">highly variable across </w:t>
      </w:r>
      <w:r w:rsidR="00AA774E" w:rsidRPr="00586525">
        <w:rPr>
          <w:rFonts w:cs="Arial"/>
        </w:rPr>
        <w:t xml:space="preserve">cropping regions in </w:t>
      </w:r>
      <w:r w:rsidR="00454F16" w:rsidRPr="00586525">
        <w:rPr>
          <w:rFonts w:cs="Arial"/>
        </w:rPr>
        <w:t xml:space="preserve">Western Australia, Queensland, and </w:t>
      </w:r>
      <w:r w:rsidR="00163644">
        <w:rPr>
          <w:rFonts w:cs="Arial"/>
        </w:rPr>
        <w:t xml:space="preserve">northern </w:t>
      </w:r>
      <w:r w:rsidR="00454F16" w:rsidRPr="00586525">
        <w:rPr>
          <w:rFonts w:cs="Arial"/>
        </w:rPr>
        <w:t>New South Wales</w:t>
      </w:r>
      <w:r w:rsidR="00AA774E" w:rsidRPr="00586525">
        <w:rPr>
          <w:rFonts w:cs="Arial"/>
        </w:rPr>
        <w:t xml:space="preserve"> </w:t>
      </w:r>
      <w:r w:rsidR="00451EE4">
        <w:rPr>
          <w:rFonts w:cs="Arial"/>
        </w:rPr>
        <w:t xml:space="preserve">with falls </w:t>
      </w:r>
      <w:r w:rsidR="00837229">
        <w:rPr>
          <w:rFonts w:cs="Arial"/>
        </w:rPr>
        <w:t xml:space="preserve">ranging </w:t>
      </w:r>
      <w:r w:rsidR="00644B09">
        <w:rPr>
          <w:rFonts w:cs="Arial"/>
        </w:rPr>
        <w:t>from</w:t>
      </w:r>
      <w:r w:rsidR="00451EE4" w:rsidRPr="00586525">
        <w:rPr>
          <w:rFonts w:cs="Arial"/>
        </w:rPr>
        <w:t xml:space="preserve"> </w:t>
      </w:r>
      <w:r w:rsidR="00AA774E" w:rsidRPr="00586525">
        <w:rPr>
          <w:rFonts w:cs="Arial"/>
        </w:rPr>
        <w:t xml:space="preserve">extremely low to average. </w:t>
      </w:r>
    </w:p>
    <w:p w14:paraId="0F7F7323" w14:textId="41765460" w:rsidR="00AA774E" w:rsidRPr="00586525" w:rsidRDefault="00AA774E" w:rsidP="00AA774E">
      <w:pPr>
        <w:pStyle w:val="ListParagraph"/>
        <w:numPr>
          <w:ilvl w:val="0"/>
          <w:numId w:val="4"/>
        </w:numPr>
        <w:spacing w:before="120" w:after="0"/>
        <w:ind w:left="357" w:hanging="357"/>
        <w:rPr>
          <w:rFonts w:cs="Arial"/>
        </w:rPr>
      </w:pPr>
      <w:r w:rsidRPr="77E44F6C">
        <w:rPr>
          <w:rFonts w:cs="Arial"/>
        </w:rPr>
        <w:t xml:space="preserve">In </w:t>
      </w:r>
      <w:r w:rsidR="00454F16" w:rsidRPr="77E44F6C">
        <w:rPr>
          <w:rFonts w:cs="Arial"/>
        </w:rPr>
        <w:t xml:space="preserve">South </w:t>
      </w:r>
      <w:r w:rsidR="00454F16" w:rsidRPr="77E44F6C">
        <w:rPr>
          <w:rFonts w:cs="Arial"/>
        </w:rPr>
        <w:t>Australia</w:t>
      </w:r>
      <w:r w:rsidR="00F256A3" w:rsidRPr="77E44F6C">
        <w:rPr>
          <w:rFonts w:cs="Arial"/>
        </w:rPr>
        <w:t>,</w:t>
      </w:r>
      <w:r w:rsidR="00454F16" w:rsidRPr="77E44F6C">
        <w:rPr>
          <w:rFonts w:cs="Arial"/>
        </w:rPr>
        <w:t xml:space="preserve"> Victoria</w:t>
      </w:r>
      <w:r w:rsidR="00F256A3" w:rsidRPr="77E44F6C">
        <w:rPr>
          <w:rFonts w:cs="Arial"/>
        </w:rPr>
        <w:t xml:space="preserve"> and southern New South Wales</w:t>
      </w:r>
      <w:r w:rsidRPr="77E44F6C">
        <w:rPr>
          <w:rFonts w:cs="Arial"/>
        </w:rPr>
        <w:t>, average rainfall was experienced over the period with isolated areas seeing below average and above average rainfall.</w:t>
      </w:r>
    </w:p>
    <w:p w14:paraId="2AE1F9F3" w14:textId="66E9525B" w:rsidR="00AA774E" w:rsidRDefault="00AA774E" w:rsidP="00B43D3A">
      <w:pPr>
        <w:spacing w:before="120" w:line="276" w:lineRule="auto"/>
        <w:rPr>
          <w:rFonts w:ascii="Calibri" w:hAnsi="Calibri" w:cs="Aharoni"/>
          <w:sz w:val="22"/>
          <w:szCs w:val="22"/>
        </w:rPr>
      </w:pPr>
      <w:r w:rsidRPr="77E44F6C">
        <w:rPr>
          <w:rFonts w:ascii="Calibri" w:hAnsi="Calibri" w:cs="Aharoni"/>
          <w:sz w:val="22"/>
          <w:szCs w:val="22"/>
        </w:rPr>
        <w:t xml:space="preserve">The </w:t>
      </w:r>
      <w:r w:rsidR="00106794">
        <w:rPr>
          <w:rFonts w:ascii="Calibri" w:hAnsi="Calibri" w:cs="Aharoni"/>
          <w:sz w:val="22"/>
          <w:szCs w:val="22"/>
        </w:rPr>
        <w:t>broadly</w:t>
      </w:r>
      <w:r w:rsidR="00106794" w:rsidRPr="77E44F6C">
        <w:rPr>
          <w:rFonts w:ascii="Calibri" w:hAnsi="Calibri" w:cs="Aharoni"/>
          <w:sz w:val="22"/>
          <w:szCs w:val="22"/>
        </w:rPr>
        <w:t xml:space="preserve"> </w:t>
      </w:r>
      <w:r w:rsidRPr="77E44F6C">
        <w:rPr>
          <w:rFonts w:ascii="Calibri" w:hAnsi="Calibri" w:cs="Aharoni"/>
          <w:sz w:val="22"/>
          <w:szCs w:val="22"/>
        </w:rPr>
        <w:t xml:space="preserve">average rainfall conditions recorded across </w:t>
      </w:r>
      <w:r w:rsidR="00184234" w:rsidRPr="77E44F6C">
        <w:rPr>
          <w:rFonts w:ascii="Calibri" w:hAnsi="Calibri" w:cs="Aharoni"/>
          <w:sz w:val="22"/>
          <w:szCs w:val="22"/>
        </w:rPr>
        <w:t xml:space="preserve">most cropping regions </w:t>
      </w:r>
      <w:r w:rsidR="008F36EF" w:rsidRPr="77E44F6C">
        <w:rPr>
          <w:rFonts w:ascii="Calibri" w:hAnsi="Calibri" w:cs="Aharoni"/>
          <w:sz w:val="22"/>
          <w:szCs w:val="22"/>
        </w:rPr>
        <w:t xml:space="preserve">in </w:t>
      </w:r>
      <w:r w:rsidR="008E78AA" w:rsidRPr="77E44F6C">
        <w:rPr>
          <w:rFonts w:ascii="Calibri" w:hAnsi="Calibri" w:cs="Aharoni"/>
          <w:sz w:val="22"/>
          <w:szCs w:val="22"/>
        </w:rPr>
        <w:t>South Australia, Victoria</w:t>
      </w:r>
      <w:r w:rsidR="00F245FA" w:rsidRPr="77E44F6C">
        <w:rPr>
          <w:rFonts w:ascii="Calibri" w:hAnsi="Calibri" w:cs="Aharoni"/>
          <w:sz w:val="22"/>
          <w:szCs w:val="22"/>
        </w:rPr>
        <w:t>,</w:t>
      </w:r>
      <w:r w:rsidR="008E78AA" w:rsidRPr="77E44F6C">
        <w:rPr>
          <w:rFonts w:ascii="Calibri" w:hAnsi="Calibri" w:cs="Aharoni"/>
          <w:sz w:val="22"/>
          <w:szCs w:val="22"/>
        </w:rPr>
        <w:t xml:space="preserve"> southern New South Wales and parts Western Australia </w:t>
      </w:r>
      <w:r w:rsidR="004D78C8" w:rsidRPr="77E44F6C">
        <w:rPr>
          <w:rFonts w:ascii="Calibri" w:hAnsi="Calibri" w:cs="Aharoni"/>
          <w:sz w:val="22"/>
          <w:szCs w:val="22"/>
        </w:rPr>
        <w:t>are likely to</w:t>
      </w:r>
      <w:r w:rsidR="008E78AA" w:rsidRPr="77E44F6C">
        <w:rPr>
          <w:rFonts w:ascii="Calibri" w:hAnsi="Calibri" w:cs="Aharoni"/>
          <w:sz w:val="22"/>
          <w:szCs w:val="22"/>
        </w:rPr>
        <w:t xml:space="preserve"> have been sufficient to support germination and establishment</w:t>
      </w:r>
      <w:r w:rsidR="008F36EF" w:rsidRPr="77E44F6C">
        <w:rPr>
          <w:rFonts w:ascii="Calibri" w:hAnsi="Calibri" w:cs="Aharoni"/>
          <w:sz w:val="22"/>
          <w:szCs w:val="22"/>
        </w:rPr>
        <w:t xml:space="preserve"> of dry sown crops</w:t>
      </w:r>
      <w:r w:rsidR="008E78AA" w:rsidRPr="77E44F6C">
        <w:rPr>
          <w:rFonts w:ascii="Calibri" w:hAnsi="Calibri" w:cs="Aharoni"/>
          <w:sz w:val="22"/>
          <w:szCs w:val="22"/>
        </w:rPr>
        <w:t>.</w:t>
      </w:r>
      <w:r w:rsidRPr="77E44F6C">
        <w:rPr>
          <w:rFonts w:ascii="Calibri" w:hAnsi="Calibri" w:cs="Aharoni"/>
          <w:sz w:val="22"/>
          <w:szCs w:val="22"/>
        </w:rPr>
        <w:t xml:space="preserve"> However, </w:t>
      </w:r>
      <w:r w:rsidR="00F97C5A" w:rsidRPr="77E44F6C">
        <w:rPr>
          <w:rFonts w:ascii="Calibri" w:hAnsi="Calibri" w:cs="Aharoni"/>
          <w:sz w:val="22"/>
          <w:szCs w:val="22"/>
        </w:rPr>
        <w:t xml:space="preserve">below </w:t>
      </w:r>
      <w:r w:rsidR="00460BC4" w:rsidRPr="77E44F6C">
        <w:rPr>
          <w:rFonts w:ascii="Calibri" w:hAnsi="Calibri" w:cs="Aharoni"/>
          <w:sz w:val="22"/>
          <w:szCs w:val="22"/>
        </w:rPr>
        <w:t>average</w:t>
      </w:r>
      <w:r w:rsidRPr="77E44F6C">
        <w:rPr>
          <w:rFonts w:ascii="Calibri" w:hAnsi="Calibri" w:cs="Aharoni"/>
          <w:sz w:val="22"/>
          <w:szCs w:val="22"/>
        </w:rPr>
        <w:t xml:space="preserve"> rainfall during </w:t>
      </w:r>
      <w:r w:rsidR="00905E17" w:rsidRPr="77E44F6C">
        <w:rPr>
          <w:rFonts w:ascii="Calibri" w:hAnsi="Calibri" w:cs="Aharoni"/>
          <w:sz w:val="22"/>
          <w:szCs w:val="22"/>
        </w:rPr>
        <w:t xml:space="preserve">June </w:t>
      </w:r>
      <w:r w:rsidR="00546079" w:rsidRPr="77E44F6C">
        <w:rPr>
          <w:rFonts w:ascii="Calibri" w:hAnsi="Calibri" w:cs="Aharoni"/>
          <w:sz w:val="22"/>
          <w:szCs w:val="22"/>
        </w:rPr>
        <w:t xml:space="preserve">across parts of </w:t>
      </w:r>
      <w:r w:rsidR="00B35F87" w:rsidRPr="77E44F6C">
        <w:rPr>
          <w:rFonts w:ascii="Calibri" w:hAnsi="Calibri" w:cs="Aharoni"/>
          <w:sz w:val="22"/>
          <w:szCs w:val="22"/>
        </w:rPr>
        <w:t xml:space="preserve">central Western </w:t>
      </w:r>
      <w:r w:rsidR="00B35F87" w:rsidRPr="77E44F6C">
        <w:rPr>
          <w:rFonts w:ascii="Calibri" w:hAnsi="Calibri" w:cs="Aharoni"/>
          <w:sz w:val="22"/>
          <w:szCs w:val="22"/>
        </w:rPr>
        <w:t>Austral</w:t>
      </w:r>
      <w:r w:rsidR="00046151" w:rsidRPr="77E44F6C">
        <w:rPr>
          <w:rFonts w:ascii="Calibri" w:hAnsi="Calibri" w:cs="Aharoni"/>
          <w:sz w:val="22"/>
          <w:szCs w:val="22"/>
        </w:rPr>
        <w:t xml:space="preserve">ia </w:t>
      </w:r>
      <w:r w:rsidR="008E4A0D" w:rsidRPr="77E44F6C">
        <w:rPr>
          <w:rFonts w:ascii="Calibri" w:hAnsi="Calibri" w:cs="Aharoni"/>
          <w:sz w:val="22"/>
          <w:szCs w:val="22"/>
        </w:rPr>
        <w:t>and the Mallee region of South Australia</w:t>
      </w:r>
      <w:r w:rsidRPr="77E44F6C">
        <w:rPr>
          <w:rFonts w:ascii="Calibri" w:hAnsi="Calibri" w:cs="Aharoni"/>
          <w:sz w:val="22"/>
          <w:szCs w:val="22"/>
        </w:rPr>
        <w:t xml:space="preserve">, would </w:t>
      </w:r>
      <w:r w:rsidR="003D17B5" w:rsidRPr="77E44F6C">
        <w:rPr>
          <w:rFonts w:ascii="Calibri" w:hAnsi="Calibri" w:cs="Aharoni"/>
          <w:sz w:val="22"/>
          <w:szCs w:val="22"/>
        </w:rPr>
        <w:t xml:space="preserve">provide sufficient rainfall to germinate dry sown crops but little follow-up </w:t>
      </w:r>
      <w:r w:rsidR="001601AB" w:rsidRPr="77E44F6C">
        <w:rPr>
          <w:rFonts w:ascii="Calibri" w:hAnsi="Calibri" w:cs="Aharoni"/>
          <w:sz w:val="22"/>
          <w:szCs w:val="22"/>
        </w:rPr>
        <w:t xml:space="preserve">moisture </w:t>
      </w:r>
      <w:r w:rsidR="003D17B5" w:rsidRPr="77E44F6C">
        <w:rPr>
          <w:rFonts w:ascii="Calibri" w:hAnsi="Calibri" w:cs="Aharoni"/>
          <w:sz w:val="22"/>
          <w:szCs w:val="22"/>
        </w:rPr>
        <w:t xml:space="preserve">to support their establishment. </w:t>
      </w:r>
      <w:r w:rsidR="003E5E7B" w:rsidRPr="77E44F6C">
        <w:rPr>
          <w:rFonts w:ascii="Calibri" w:hAnsi="Calibri" w:cs="Aharoni"/>
          <w:sz w:val="22"/>
          <w:szCs w:val="22"/>
        </w:rPr>
        <w:t>B</w:t>
      </w:r>
      <w:r w:rsidR="001252B5" w:rsidRPr="77E44F6C">
        <w:rPr>
          <w:rFonts w:ascii="Calibri" w:hAnsi="Calibri" w:cs="Aharoni"/>
          <w:sz w:val="22"/>
          <w:szCs w:val="22"/>
        </w:rPr>
        <w:t>e</w:t>
      </w:r>
      <w:r w:rsidR="003E5E7B" w:rsidRPr="77E44F6C">
        <w:rPr>
          <w:rFonts w:ascii="Calibri" w:hAnsi="Calibri" w:cs="Aharoni"/>
          <w:sz w:val="22"/>
          <w:szCs w:val="22"/>
        </w:rPr>
        <w:t>low average rai</w:t>
      </w:r>
      <w:r w:rsidR="006D6C7E" w:rsidRPr="77E44F6C">
        <w:rPr>
          <w:rFonts w:ascii="Calibri" w:hAnsi="Calibri" w:cs="Aharoni"/>
          <w:sz w:val="22"/>
          <w:szCs w:val="22"/>
        </w:rPr>
        <w:t xml:space="preserve">nfall </w:t>
      </w:r>
      <w:r w:rsidR="00B01D47" w:rsidRPr="77E44F6C">
        <w:rPr>
          <w:rFonts w:ascii="Calibri" w:hAnsi="Calibri" w:cs="Aharoni"/>
          <w:sz w:val="22"/>
          <w:szCs w:val="22"/>
        </w:rPr>
        <w:t xml:space="preserve">across northern New South Wales and Queensland </w:t>
      </w:r>
      <w:r w:rsidR="006D6C7E" w:rsidRPr="77E44F6C">
        <w:rPr>
          <w:rFonts w:ascii="Calibri" w:hAnsi="Calibri" w:cs="Aharoni"/>
          <w:sz w:val="22"/>
          <w:szCs w:val="22"/>
        </w:rPr>
        <w:t xml:space="preserve">during June 2025 </w:t>
      </w:r>
      <w:r w:rsidR="00B01D47" w:rsidRPr="77E44F6C">
        <w:rPr>
          <w:rFonts w:ascii="Calibri" w:hAnsi="Calibri" w:cs="Aharoni"/>
          <w:sz w:val="22"/>
          <w:szCs w:val="22"/>
        </w:rPr>
        <w:t xml:space="preserve">are unlikely to </w:t>
      </w:r>
      <w:r w:rsidR="0043258B" w:rsidRPr="77E44F6C">
        <w:rPr>
          <w:rFonts w:ascii="Calibri" w:hAnsi="Calibri" w:cs="Aharoni"/>
          <w:sz w:val="22"/>
          <w:szCs w:val="22"/>
        </w:rPr>
        <w:t xml:space="preserve">have </w:t>
      </w:r>
      <w:r w:rsidR="00B01D47" w:rsidRPr="77E44F6C">
        <w:rPr>
          <w:rFonts w:ascii="Calibri" w:hAnsi="Calibri" w:cs="Aharoni"/>
          <w:sz w:val="22"/>
          <w:szCs w:val="22"/>
        </w:rPr>
        <w:t xml:space="preserve">adversely </w:t>
      </w:r>
      <w:r w:rsidR="0043258B" w:rsidRPr="77E44F6C">
        <w:rPr>
          <w:rFonts w:ascii="Calibri" w:hAnsi="Calibri" w:cs="Aharoni"/>
          <w:sz w:val="22"/>
          <w:szCs w:val="22"/>
        </w:rPr>
        <w:t>affected</w:t>
      </w:r>
      <w:r w:rsidR="00B01D47" w:rsidRPr="77E44F6C">
        <w:rPr>
          <w:rFonts w:ascii="Calibri" w:hAnsi="Calibri" w:cs="Aharoni"/>
          <w:sz w:val="22"/>
          <w:szCs w:val="22"/>
        </w:rPr>
        <w:t xml:space="preserve"> crop growth as crops </w:t>
      </w:r>
      <w:r w:rsidR="00230D34" w:rsidRPr="77E44F6C">
        <w:rPr>
          <w:rFonts w:ascii="Calibri" w:hAnsi="Calibri" w:cs="Aharoni"/>
          <w:sz w:val="22"/>
          <w:szCs w:val="22"/>
        </w:rPr>
        <w:t xml:space="preserve">in these </w:t>
      </w:r>
      <w:r w:rsidR="00900CA3" w:rsidRPr="77E44F6C">
        <w:rPr>
          <w:rFonts w:ascii="Calibri" w:hAnsi="Calibri" w:cs="Aharoni"/>
          <w:sz w:val="22"/>
          <w:szCs w:val="22"/>
        </w:rPr>
        <w:t xml:space="preserve">areas </w:t>
      </w:r>
      <w:r w:rsidR="00B01D47" w:rsidRPr="77E44F6C">
        <w:rPr>
          <w:rFonts w:ascii="Calibri" w:hAnsi="Calibri" w:cs="Aharoni"/>
          <w:sz w:val="22"/>
          <w:szCs w:val="22"/>
        </w:rPr>
        <w:t xml:space="preserve">will </w:t>
      </w:r>
      <w:r w:rsidR="00900CA3" w:rsidRPr="77E44F6C">
        <w:rPr>
          <w:rFonts w:ascii="Calibri" w:hAnsi="Calibri" w:cs="Aharoni"/>
          <w:sz w:val="22"/>
          <w:szCs w:val="22"/>
        </w:rPr>
        <w:t xml:space="preserve">have </w:t>
      </w:r>
      <w:r w:rsidR="00B01D47" w:rsidRPr="77E44F6C">
        <w:rPr>
          <w:rFonts w:ascii="Calibri" w:hAnsi="Calibri" w:cs="Aharoni"/>
          <w:sz w:val="22"/>
          <w:szCs w:val="22"/>
        </w:rPr>
        <w:t>be</w:t>
      </w:r>
      <w:r w:rsidR="003F3140" w:rsidRPr="77E44F6C">
        <w:rPr>
          <w:rFonts w:ascii="Calibri" w:hAnsi="Calibri" w:cs="Aharoni"/>
          <w:sz w:val="22"/>
          <w:szCs w:val="22"/>
        </w:rPr>
        <w:t>en</w:t>
      </w:r>
      <w:r w:rsidR="00B01D47" w:rsidRPr="77E44F6C">
        <w:rPr>
          <w:rFonts w:ascii="Calibri" w:hAnsi="Calibri" w:cs="Aharoni"/>
          <w:sz w:val="22"/>
          <w:szCs w:val="22"/>
        </w:rPr>
        <w:t xml:space="preserve"> able to utilise soil moisture reserves to support their growth and development.  </w:t>
      </w:r>
      <w:r w:rsidRPr="77E44F6C">
        <w:rPr>
          <w:rFonts w:ascii="Calibri" w:hAnsi="Calibri" w:cs="Aharoni"/>
          <w:sz w:val="22"/>
          <w:szCs w:val="22"/>
        </w:rPr>
        <w:t xml:space="preserve"> </w:t>
      </w:r>
    </w:p>
    <w:p w14:paraId="3E32BAEC" w14:textId="24AFFBBD" w:rsidR="00B43D3A" w:rsidRDefault="00943FB2" w:rsidP="77E44F6C">
      <w:pPr>
        <w:pStyle w:val="NormalWeb"/>
        <w:jc w:val="center"/>
        <w:rPr>
          <w:rFonts w:ascii="Calibri" w:hAnsi="Calibri" w:cs="Arial"/>
          <w:b/>
          <w:bCs/>
          <w:sz w:val="22"/>
          <w:szCs w:val="22"/>
        </w:rPr>
      </w:pPr>
      <w:r w:rsidRPr="77E44F6C">
        <w:rPr>
          <w:rFonts w:ascii="Calibri" w:hAnsi="Calibri" w:cs="Arial"/>
          <w:b/>
          <w:bCs/>
          <w:sz w:val="22"/>
          <w:szCs w:val="22"/>
        </w:rPr>
        <w:t>Rainfall percentiles</w:t>
      </w:r>
      <w:r w:rsidR="00B43D3A" w:rsidRPr="77E44F6C">
        <w:rPr>
          <w:rFonts w:ascii="Calibri" w:hAnsi="Calibri" w:cs="Arial"/>
          <w:b/>
          <w:bCs/>
          <w:sz w:val="22"/>
          <w:szCs w:val="22"/>
        </w:rPr>
        <w:t xml:space="preserve"> for June 2025</w:t>
      </w:r>
    </w:p>
    <w:p w14:paraId="6A4BDBE5" w14:textId="77777777" w:rsidR="001946BE" w:rsidRPr="009C74F1" w:rsidRDefault="001946BE" w:rsidP="77E44F6C">
      <w:pPr>
        <w:pStyle w:val="NormalWeb"/>
        <w:jc w:val="center"/>
        <w:rPr>
          <w:rFonts w:ascii="Calibri" w:hAnsi="Calibri" w:cs="Arial"/>
          <w:b/>
          <w:bCs/>
          <w:sz w:val="22"/>
          <w:szCs w:val="22"/>
        </w:rPr>
      </w:pPr>
    </w:p>
    <w:p w14:paraId="3A3E9B85" w14:textId="04DCD579" w:rsidR="00AA774E" w:rsidRPr="002E3E6D" w:rsidRDefault="001137B4" w:rsidP="00AA774E">
      <w:pPr>
        <w:pStyle w:val="NormalWeb"/>
        <w:jc w:val="center"/>
        <w:rPr>
          <w:rFonts w:ascii="Times New Roman" w:hAnsi="Times New Roman"/>
          <w:sz w:val="24"/>
        </w:rPr>
      </w:pPr>
      <w:r>
        <w:rPr>
          <w:noProof/>
        </w:rPr>
        <w:drawing>
          <wp:inline distT="0" distB="0" distL="0" distR="0" wp14:anchorId="474802AB" wp14:editId="487B3CBD">
            <wp:extent cx="4881718" cy="3204000"/>
            <wp:effectExtent l="0" t="0" r="0" b="0"/>
            <wp:docPr id="133260526" name="Picture 1" descr="Map showing the rainfall percentiles for the previous month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0526" name="Picture 1" descr="Map showing the rainfall percentiles for the previous month in Australia. Image provided by the Bureau of Meteorology. Please refer to accompanying text for a more detailed descrip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1718" cy="3204000"/>
                    </a:xfrm>
                    <a:prstGeom prst="rect">
                      <a:avLst/>
                    </a:prstGeom>
                    <a:noFill/>
                    <a:ln>
                      <a:noFill/>
                    </a:ln>
                  </pic:spPr>
                </pic:pic>
              </a:graphicData>
            </a:graphic>
          </wp:inline>
        </w:drawing>
      </w:r>
    </w:p>
    <w:p w14:paraId="0EE118A8" w14:textId="17127915" w:rsidR="00AA774E" w:rsidRDefault="00AA774E" w:rsidP="00AA774E">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D06125">
        <w:rPr>
          <w:rFonts w:ascii="Calibri" w:eastAsia="Calibri" w:hAnsi="Calibri" w:cs="Arial"/>
          <w:sz w:val="12"/>
          <w:szCs w:val="12"/>
          <w:lang w:eastAsia="en-US"/>
        </w:rPr>
        <w:t xml:space="preserve">June </w:t>
      </w:r>
      <w:r>
        <w:rPr>
          <w:rFonts w:ascii="Calibri" w:eastAsia="Calibri" w:hAnsi="Calibri" w:cs="Arial"/>
          <w:sz w:val="12"/>
          <w:szCs w:val="12"/>
          <w:lang w:eastAsia="en-US"/>
        </w:rPr>
        <w:t xml:space="preserve">2025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6C7BA89D" w14:textId="77777777" w:rsidR="00AA774E" w:rsidRDefault="00AA774E" w:rsidP="00AA774E">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5F008917" w14:textId="3860D5AE" w:rsidR="00AA774E" w:rsidRDefault="00AA774E" w:rsidP="000C4F61">
      <w:pPr>
        <w:pStyle w:val="Heading3"/>
        <w:keepLines w:val="0"/>
        <w:pageBreakBefore/>
        <w:numPr>
          <w:ilvl w:val="1"/>
          <w:numId w:val="2"/>
        </w:numPr>
        <w:spacing w:before="120" w:after="120"/>
        <w:ind w:left="709" w:hanging="709"/>
        <w:rPr>
          <w:color w:val="auto"/>
          <w:sz w:val="28"/>
          <w:szCs w:val="28"/>
        </w:rPr>
      </w:pPr>
      <w:r w:rsidRPr="000C4F61">
        <w:rPr>
          <w:color w:val="auto"/>
          <w:sz w:val="28"/>
          <w:szCs w:val="28"/>
        </w:rPr>
        <w:lastRenderedPageBreak/>
        <w:t>Monthly Soil Moisture</w:t>
      </w:r>
    </w:p>
    <w:p w14:paraId="32983383" w14:textId="2F5AC3D2" w:rsidR="00AA774E" w:rsidRDefault="00AA774E" w:rsidP="00AA774E">
      <w:pPr>
        <w:spacing w:before="120" w:line="276" w:lineRule="auto"/>
        <w:rPr>
          <w:rFonts w:ascii="Calibri" w:hAnsi="Calibri" w:cs="Aharoni"/>
          <w:sz w:val="22"/>
          <w:szCs w:val="22"/>
        </w:rPr>
      </w:pPr>
      <w:r>
        <w:rPr>
          <w:rFonts w:ascii="Calibri" w:hAnsi="Calibri" w:cs="Aharoni"/>
          <w:sz w:val="22"/>
          <w:szCs w:val="22"/>
        </w:rPr>
        <w:t xml:space="preserve">In </w:t>
      </w:r>
      <w:r w:rsidR="005A4B69">
        <w:rPr>
          <w:rFonts w:ascii="Calibri" w:hAnsi="Calibri" w:cs="Aharoni"/>
          <w:sz w:val="22"/>
          <w:szCs w:val="22"/>
        </w:rPr>
        <w:t>June</w:t>
      </w:r>
      <w:r>
        <w:rPr>
          <w:rFonts w:ascii="Calibri" w:hAnsi="Calibri" w:cs="Aharoni"/>
          <w:sz w:val="22"/>
          <w:szCs w:val="22"/>
        </w:rPr>
        <w:t xml:space="preserve"> 2025,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 </w:t>
      </w:r>
      <w:r w:rsidR="00D14C85">
        <w:rPr>
          <w:rFonts w:ascii="Calibri" w:hAnsi="Calibri" w:cs="Aharoni"/>
          <w:sz w:val="22"/>
          <w:szCs w:val="22"/>
        </w:rPr>
        <w:t xml:space="preserve">with areas of </w:t>
      </w:r>
      <w:r>
        <w:rPr>
          <w:rFonts w:ascii="Calibri" w:hAnsi="Calibri" w:cs="Aharoni"/>
          <w:sz w:val="22"/>
          <w:szCs w:val="22"/>
        </w:rPr>
        <w:t xml:space="preserve">below average in </w:t>
      </w:r>
      <w:r w:rsidR="005A4B69">
        <w:rPr>
          <w:rFonts w:ascii="Calibri" w:hAnsi="Calibri" w:cs="Aharoni"/>
          <w:sz w:val="22"/>
          <w:szCs w:val="22"/>
        </w:rPr>
        <w:t>central</w:t>
      </w:r>
      <w:r w:rsidR="00F839FF">
        <w:rPr>
          <w:rFonts w:ascii="Calibri" w:hAnsi="Calibri" w:cs="Aharoni"/>
          <w:sz w:val="22"/>
          <w:szCs w:val="22"/>
        </w:rPr>
        <w:t>, western</w:t>
      </w:r>
      <w:r w:rsidR="005A4B69">
        <w:rPr>
          <w:rFonts w:ascii="Calibri" w:hAnsi="Calibri" w:cs="Aharoni"/>
          <w:sz w:val="22"/>
          <w:szCs w:val="22"/>
        </w:rPr>
        <w:t xml:space="preserve"> and eastern regions</w:t>
      </w:r>
      <w:r>
        <w:rPr>
          <w:rFonts w:ascii="Calibri" w:hAnsi="Calibri" w:cs="Aharoni"/>
          <w:sz w:val="22"/>
          <w:szCs w:val="22"/>
        </w:rPr>
        <w:t>.</w:t>
      </w:r>
    </w:p>
    <w:p w14:paraId="13FD019C" w14:textId="2C08E33E" w:rsidR="00AA774E" w:rsidRPr="003F3140" w:rsidRDefault="00AA774E" w:rsidP="00AA774E">
      <w:pPr>
        <w:pStyle w:val="ListParagraph"/>
        <w:numPr>
          <w:ilvl w:val="0"/>
          <w:numId w:val="4"/>
        </w:numPr>
        <w:spacing w:before="120" w:after="0"/>
        <w:ind w:left="357" w:hanging="357"/>
        <w:rPr>
          <w:rFonts w:cs="Arial"/>
        </w:rPr>
      </w:pPr>
      <w:r w:rsidRPr="00FE06E1">
        <w:rPr>
          <w:rFonts w:cs="Arial"/>
        </w:rPr>
        <w:t xml:space="preserve">Large areas of </w:t>
      </w:r>
      <w:r w:rsidR="005A4B69" w:rsidRPr="00FE06E1">
        <w:rPr>
          <w:rFonts w:cs="Arial"/>
        </w:rPr>
        <w:t>southern Queensland, eastern New South Wales, northern Sout</w:t>
      </w:r>
      <w:r w:rsidR="00E81796" w:rsidRPr="00FE06E1">
        <w:rPr>
          <w:rFonts w:cs="Arial"/>
        </w:rPr>
        <w:t>h</w:t>
      </w:r>
      <w:r w:rsidR="005A4B69" w:rsidRPr="00FE06E1">
        <w:rPr>
          <w:rFonts w:cs="Arial"/>
        </w:rPr>
        <w:t xml:space="preserve"> Australia and south</w:t>
      </w:r>
      <w:r w:rsidR="00E81796" w:rsidRPr="00FE06E1">
        <w:rPr>
          <w:rFonts w:cs="Arial"/>
        </w:rPr>
        <w:t>ern Western Australia</w:t>
      </w:r>
      <w:r w:rsidRPr="00FE06E1">
        <w:rPr>
          <w:rFonts w:cs="Arial"/>
        </w:rPr>
        <w:t xml:space="preserve"> saw </w:t>
      </w:r>
      <w:r w:rsidRPr="003F3140">
        <w:rPr>
          <w:rFonts w:cs="Arial"/>
        </w:rPr>
        <w:t xml:space="preserve">very much below average to below average upper layer soil moisture. </w:t>
      </w:r>
    </w:p>
    <w:p w14:paraId="6C33690E" w14:textId="6CBB8AB3" w:rsidR="00AA774E" w:rsidRPr="00FE06E1" w:rsidRDefault="00AA774E" w:rsidP="00AA774E">
      <w:pPr>
        <w:pStyle w:val="ListParagraph"/>
        <w:numPr>
          <w:ilvl w:val="0"/>
          <w:numId w:val="4"/>
        </w:numPr>
        <w:spacing w:before="120" w:after="0"/>
        <w:ind w:left="357" w:hanging="357"/>
        <w:rPr>
          <w:rFonts w:cs="Arial"/>
        </w:rPr>
      </w:pPr>
      <w:r w:rsidRPr="00FE06E1">
        <w:rPr>
          <w:rFonts w:cs="Arial"/>
        </w:rPr>
        <w:t xml:space="preserve">In contrast, much of </w:t>
      </w:r>
      <w:r w:rsidR="00E81796" w:rsidRPr="00FE06E1">
        <w:rPr>
          <w:rFonts w:cs="Arial"/>
        </w:rPr>
        <w:t xml:space="preserve">the </w:t>
      </w:r>
      <w:r w:rsidR="00CC5DEA" w:rsidRPr="00FE06E1">
        <w:rPr>
          <w:rFonts w:cs="Arial"/>
        </w:rPr>
        <w:t>northern tropics, southern Victoria and parts of central Western Australia</w:t>
      </w:r>
      <w:r w:rsidRPr="00FE06E1">
        <w:rPr>
          <w:rFonts w:cs="Arial"/>
        </w:rPr>
        <w:t xml:space="preserve"> saw</w:t>
      </w:r>
      <w:r w:rsidR="00CC5DEA" w:rsidRPr="00FE06E1">
        <w:rPr>
          <w:rFonts w:cs="Arial"/>
        </w:rPr>
        <w:t xml:space="preserve"> </w:t>
      </w:r>
      <w:r w:rsidR="00CC5DEA" w:rsidRPr="003F3140">
        <w:rPr>
          <w:rFonts w:cs="Arial"/>
        </w:rPr>
        <w:t>above</w:t>
      </w:r>
      <w:r w:rsidRPr="003F3140">
        <w:rPr>
          <w:rFonts w:cs="Arial"/>
        </w:rPr>
        <w:t xml:space="preserve"> average to very much above upper layer soil moisture.</w:t>
      </w:r>
    </w:p>
    <w:p w14:paraId="0B521E73" w14:textId="562E28B4" w:rsidR="00AA774E" w:rsidRDefault="00AA774E" w:rsidP="00AA774E">
      <w:pPr>
        <w:spacing w:before="120" w:line="276" w:lineRule="auto"/>
        <w:rPr>
          <w:rFonts w:ascii="Calibri" w:hAnsi="Calibri" w:cs="Arial"/>
          <w:sz w:val="22"/>
          <w:szCs w:val="22"/>
        </w:rPr>
      </w:pPr>
      <w:r w:rsidRPr="77E44F6C">
        <w:rPr>
          <w:rFonts w:ascii="Calibri" w:hAnsi="Calibri" w:cs="Arial"/>
          <w:sz w:val="22"/>
          <w:szCs w:val="22"/>
        </w:rPr>
        <w:t xml:space="preserve">At this time of year, upper layer soil moisture is important for the </w:t>
      </w:r>
      <w:r w:rsidR="00CC5DEA" w:rsidRPr="77E44F6C">
        <w:rPr>
          <w:rFonts w:ascii="Calibri" w:hAnsi="Calibri" w:cs="Arial"/>
          <w:sz w:val="22"/>
          <w:szCs w:val="22"/>
        </w:rPr>
        <w:t xml:space="preserve">establishment and vegetative growth </w:t>
      </w:r>
      <w:r w:rsidRPr="77E44F6C">
        <w:rPr>
          <w:rFonts w:ascii="Calibri" w:hAnsi="Calibri" w:cs="Arial"/>
          <w:sz w:val="22"/>
          <w:szCs w:val="22"/>
        </w:rPr>
        <w:t>of winter crops across Australian cropping regions. Across most eastern</w:t>
      </w:r>
      <w:r w:rsidR="00945D30" w:rsidRPr="77E44F6C">
        <w:rPr>
          <w:rFonts w:ascii="Calibri" w:hAnsi="Calibri" w:cs="Arial"/>
          <w:sz w:val="22"/>
          <w:szCs w:val="22"/>
        </w:rPr>
        <w:t xml:space="preserve"> and western</w:t>
      </w:r>
      <w:r w:rsidRPr="77E44F6C">
        <w:rPr>
          <w:rFonts w:ascii="Calibri" w:hAnsi="Calibri" w:cs="Arial"/>
          <w:sz w:val="22"/>
          <w:szCs w:val="22"/>
        </w:rPr>
        <w:t xml:space="preserve"> cropping regions</w:t>
      </w:r>
      <w:r w:rsidR="07D961B2" w:rsidRPr="77E44F6C">
        <w:rPr>
          <w:rFonts w:ascii="Calibri" w:hAnsi="Calibri" w:cs="Arial"/>
          <w:sz w:val="22"/>
          <w:szCs w:val="22"/>
        </w:rPr>
        <w:t>,</w:t>
      </w:r>
      <w:r w:rsidRPr="77E44F6C">
        <w:rPr>
          <w:rFonts w:ascii="Calibri" w:hAnsi="Calibri" w:cs="Arial"/>
          <w:sz w:val="22"/>
          <w:szCs w:val="22"/>
        </w:rPr>
        <w:t xml:space="preserve"> modelled upper layer soil moisture in </w:t>
      </w:r>
      <w:r w:rsidR="00CC5DEA" w:rsidRPr="77E44F6C">
        <w:rPr>
          <w:rFonts w:ascii="Calibri" w:hAnsi="Calibri" w:cs="Arial"/>
          <w:sz w:val="22"/>
          <w:szCs w:val="22"/>
        </w:rPr>
        <w:t>June</w:t>
      </w:r>
      <w:r w:rsidRPr="77E44F6C">
        <w:rPr>
          <w:rFonts w:ascii="Calibri" w:hAnsi="Calibri" w:cs="Arial"/>
          <w:sz w:val="22"/>
          <w:szCs w:val="22"/>
        </w:rPr>
        <w:t xml:space="preserve"> was generally</w:t>
      </w:r>
      <w:r w:rsidR="00CC5DEA" w:rsidRPr="77E44F6C">
        <w:rPr>
          <w:rFonts w:ascii="Calibri" w:hAnsi="Calibri" w:cs="Arial"/>
          <w:sz w:val="22"/>
          <w:szCs w:val="22"/>
        </w:rPr>
        <w:t xml:space="preserve"> </w:t>
      </w:r>
      <w:r w:rsidR="00CC5DEA" w:rsidRPr="77E44F6C">
        <w:rPr>
          <w:rFonts w:ascii="Calibri" w:hAnsi="Calibri" w:cs="Arial"/>
          <w:b/>
          <w:bCs/>
          <w:sz w:val="22"/>
          <w:szCs w:val="22"/>
        </w:rPr>
        <w:t xml:space="preserve">below </w:t>
      </w:r>
      <w:r w:rsidRPr="77E44F6C">
        <w:rPr>
          <w:rFonts w:ascii="Calibri" w:hAnsi="Calibri" w:cs="Arial"/>
          <w:b/>
          <w:bCs/>
          <w:sz w:val="22"/>
          <w:szCs w:val="22"/>
        </w:rPr>
        <w:t>average</w:t>
      </w:r>
      <w:r w:rsidR="0044265B" w:rsidRPr="77E44F6C">
        <w:rPr>
          <w:rFonts w:ascii="Calibri" w:hAnsi="Calibri" w:cs="Arial"/>
          <w:b/>
          <w:bCs/>
          <w:sz w:val="22"/>
          <w:szCs w:val="22"/>
        </w:rPr>
        <w:t xml:space="preserve"> to average</w:t>
      </w:r>
      <w:r w:rsidRPr="77E44F6C">
        <w:rPr>
          <w:rFonts w:ascii="Calibri" w:hAnsi="Calibri" w:cs="Arial"/>
          <w:sz w:val="22"/>
          <w:szCs w:val="22"/>
        </w:rPr>
        <w:t xml:space="preserve">. In contrast, most cropping regions in the south saw </w:t>
      </w:r>
      <w:r w:rsidR="00945D30" w:rsidRPr="77E44F6C">
        <w:rPr>
          <w:rFonts w:ascii="Calibri" w:hAnsi="Calibri" w:cs="Arial"/>
          <w:b/>
          <w:bCs/>
          <w:sz w:val="22"/>
          <w:szCs w:val="22"/>
        </w:rPr>
        <w:t>average</w:t>
      </w:r>
      <w:r w:rsidRPr="77E44F6C">
        <w:rPr>
          <w:rFonts w:ascii="Calibri" w:hAnsi="Calibri" w:cs="Arial"/>
          <w:sz w:val="22"/>
          <w:szCs w:val="22"/>
        </w:rPr>
        <w:t xml:space="preserve"> upper layer soil moisture.  </w:t>
      </w:r>
    </w:p>
    <w:p w14:paraId="6866C5AA" w14:textId="0E845547" w:rsidR="00AA774E" w:rsidRPr="00FE06E1" w:rsidRDefault="003B0797" w:rsidP="00AA774E">
      <w:pPr>
        <w:pStyle w:val="ListParagraph"/>
        <w:numPr>
          <w:ilvl w:val="0"/>
          <w:numId w:val="4"/>
        </w:numPr>
        <w:spacing w:before="120" w:after="0"/>
        <w:ind w:left="357" w:hanging="357"/>
        <w:rPr>
          <w:rFonts w:cs="Arial"/>
        </w:rPr>
      </w:pPr>
      <w:r w:rsidRPr="00FE06E1">
        <w:rPr>
          <w:rFonts w:cs="Arial"/>
        </w:rPr>
        <w:t xml:space="preserve">Across </w:t>
      </w:r>
      <w:r w:rsidR="00945D30" w:rsidRPr="00FE06E1">
        <w:rPr>
          <w:rFonts w:cs="Arial"/>
        </w:rPr>
        <w:t xml:space="preserve">parts of </w:t>
      </w:r>
      <w:r w:rsidR="00537240" w:rsidRPr="00FE06E1">
        <w:rPr>
          <w:rFonts w:cs="Arial"/>
        </w:rPr>
        <w:t xml:space="preserve">southern </w:t>
      </w:r>
      <w:r w:rsidR="00945D30" w:rsidRPr="00FE06E1">
        <w:rPr>
          <w:rFonts w:cs="Arial"/>
        </w:rPr>
        <w:t xml:space="preserve">Western Australia, </w:t>
      </w:r>
      <w:r w:rsidR="00537240" w:rsidRPr="00FE06E1">
        <w:rPr>
          <w:rFonts w:cs="Arial"/>
        </w:rPr>
        <w:t xml:space="preserve">central </w:t>
      </w:r>
      <w:r w:rsidR="00945D30" w:rsidRPr="00FE06E1">
        <w:rPr>
          <w:rFonts w:cs="Arial"/>
        </w:rPr>
        <w:t>Queensland, and northern New South Wales,</w:t>
      </w:r>
      <w:r w:rsidR="00AA774E" w:rsidRPr="00FE06E1">
        <w:rPr>
          <w:rFonts w:cs="Arial"/>
        </w:rPr>
        <w:t xml:space="preserve"> upper layer soil moisture was </w:t>
      </w:r>
      <w:r w:rsidR="00AA774E" w:rsidRPr="003F3140">
        <w:rPr>
          <w:rFonts w:cs="Arial"/>
        </w:rPr>
        <w:t>extremely low to below average</w:t>
      </w:r>
      <w:r w:rsidR="00091C42" w:rsidRPr="00FE06E1">
        <w:rPr>
          <w:rFonts w:cs="Arial"/>
        </w:rPr>
        <w:t xml:space="preserve">, remaining areas saw </w:t>
      </w:r>
      <w:r w:rsidR="00660659" w:rsidRPr="00FE06E1">
        <w:rPr>
          <w:rFonts w:cs="Arial"/>
        </w:rPr>
        <w:t>average upper layer soil moisture</w:t>
      </w:r>
      <w:r w:rsidR="00AA774E" w:rsidRPr="00FE06E1">
        <w:rPr>
          <w:rFonts w:cs="Arial"/>
        </w:rPr>
        <w:t>.</w:t>
      </w:r>
    </w:p>
    <w:p w14:paraId="49BA0B2F" w14:textId="463B2FE8" w:rsidR="00AA774E" w:rsidRPr="00FE06E1" w:rsidRDefault="00AA774E" w:rsidP="00AA774E">
      <w:pPr>
        <w:pStyle w:val="ListParagraph"/>
        <w:numPr>
          <w:ilvl w:val="0"/>
          <w:numId w:val="4"/>
        </w:numPr>
        <w:spacing w:before="120" w:after="0"/>
        <w:ind w:left="357" w:hanging="357"/>
        <w:rPr>
          <w:rFonts w:cs="Arial"/>
        </w:rPr>
      </w:pPr>
      <w:r w:rsidRPr="00FE06E1">
        <w:rPr>
          <w:rFonts w:cs="Arial"/>
        </w:rPr>
        <w:t xml:space="preserve">In </w:t>
      </w:r>
      <w:r w:rsidR="00945D30" w:rsidRPr="00FE06E1">
        <w:rPr>
          <w:rFonts w:cs="Arial"/>
        </w:rPr>
        <w:t>southern New South Wales, Victoria and South Australia</w:t>
      </w:r>
      <w:r w:rsidRPr="00FE06E1">
        <w:rPr>
          <w:rFonts w:cs="Arial"/>
        </w:rPr>
        <w:t xml:space="preserve">, upper layer soil moisture was </w:t>
      </w:r>
      <w:r w:rsidRPr="003F3140">
        <w:rPr>
          <w:rFonts w:cs="Arial"/>
        </w:rPr>
        <w:t>average</w:t>
      </w:r>
      <w:r w:rsidRPr="00FE06E1">
        <w:rPr>
          <w:rFonts w:cs="Arial"/>
        </w:rPr>
        <w:t>.</w:t>
      </w:r>
    </w:p>
    <w:p w14:paraId="014BF0A8" w14:textId="3814512B" w:rsidR="00AA774E" w:rsidRPr="006D4868" w:rsidRDefault="002D5CFB" w:rsidP="00AA774E">
      <w:pPr>
        <w:spacing w:before="120" w:line="276" w:lineRule="auto"/>
        <w:rPr>
          <w:rFonts w:ascii="Calibri" w:hAnsi="Calibri" w:cs="Arial"/>
          <w:sz w:val="22"/>
          <w:szCs w:val="22"/>
        </w:rPr>
      </w:pPr>
      <w:r>
        <w:rPr>
          <w:rFonts w:ascii="Calibri" w:hAnsi="Calibri" w:cs="Arial"/>
          <w:sz w:val="22"/>
          <w:szCs w:val="22"/>
        </w:rPr>
        <w:t>This represents a</w:t>
      </w:r>
      <w:r w:rsidR="00D3601D">
        <w:rPr>
          <w:rFonts w:ascii="Calibri" w:hAnsi="Calibri" w:cs="Arial"/>
          <w:sz w:val="22"/>
          <w:szCs w:val="22"/>
        </w:rPr>
        <w:t xml:space="preserve"> substan</w:t>
      </w:r>
      <w:r w:rsidR="00814C3A">
        <w:rPr>
          <w:rFonts w:ascii="Calibri" w:hAnsi="Calibri" w:cs="Arial"/>
          <w:sz w:val="22"/>
          <w:szCs w:val="22"/>
        </w:rPr>
        <w:t xml:space="preserve">tial </w:t>
      </w:r>
      <w:r>
        <w:rPr>
          <w:rFonts w:ascii="Calibri" w:hAnsi="Calibri" w:cs="Arial"/>
          <w:sz w:val="22"/>
          <w:szCs w:val="22"/>
        </w:rPr>
        <w:t xml:space="preserve">improvement in growing conditions in southern cropping regions </w:t>
      </w:r>
      <w:r w:rsidR="0028184F">
        <w:rPr>
          <w:rFonts w:ascii="Calibri" w:hAnsi="Calibri" w:cs="Arial"/>
          <w:sz w:val="22"/>
          <w:szCs w:val="22"/>
        </w:rPr>
        <w:t xml:space="preserve">compared to </w:t>
      </w:r>
      <w:r>
        <w:rPr>
          <w:rFonts w:ascii="Calibri" w:hAnsi="Calibri" w:cs="Arial"/>
          <w:sz w:val="22"/>
          <w:szCs w:val="22"/>
        </w:rPr>
        <w:t xml:space="preserve">May 2025, </w:t>
      </w:r>
      <w:r w:rsidR="005A4B69">
        <w:rPr>
          <w:rFonts w:ascii="Calibri" w:hAnsi="Calibri" w:cs="Arial"/>
          <w:sz w:val="22"/>
          <w:szCs w:val="22"/>
        </w:rPr>
        <w:t xml:space="preserve">however adequate and timely rainfall </w:t>
      </w:r>
      <w:r w:rsidR="003200BD">
        <w:rPr>
          <w:rFonts w:ascii="Calibri" w:hAnsi="Calibri" w:cs="Arial"/>
          <w:sz w:val="22"/>
          <w:szCs w:val="22"/>
        </w:rPr>
        <w:t>throug</w:t>
      </w:r>
      <w:r w:rsidR="00FA3995">
        <w:rPr>
          <w:rFonts w:ascii="Calibri" w:hAnsi="Calibri" w:cs="Arial"/>
          <w:sz w:val="22"/>
          <w:szCs w:val="22"/>
        </w:rPr>
        <w:t>hout the remainder of the growing season</w:t>
      </w:r>
      <w:r w:rsidR="005A4B69">
        <w:rPr>
          <w:rFonts w:ascii="Calibri" w:hAnsi="Calibri" w:cs="Arial"/>
          <w:sz w:val="22"/>
          <w:szCs w:val="22"/>
        </w:rPr>
        <w:t xml:space="preserve"> will be needed to support </w:t>
      </w:r>
      <w:r w:rsidR="007F58A8">
        <w:rPr>
          <w:rFonts w:ascii="Calibri" w:hAnsi="Calibri" w:cs="Arial"/>
          <w:sz w:val="22"/>
          <w:szCs w:val="22"/>
        </w:rPr>
        <w:t xml:space="preserve">ongoing improvements in </w:t>
      </w:r>
      <w:r w:rsidR="005A4B69">
        <w:rPr>
          <w:rFonts w:ascii="Calibri" w:hAnsi="Calibri" w:cs="Arial"/>
          <w:sz w:val="22"/>
          <w:szCs w:val="22"/>
        </w:rPr>
        <w:t xml:space="preserve">cropping </w:t>
      </w:r>
      <w:r w:rsidR="007F58A8">
        <w:rPr>
          <w:rFonts w:ascii="Calibri" w:hAnsi="Calibri" w:cs="Arial"/>
          <w:sz w:val="22"/>
          <w:szCs w:val="22"/>
        </w:rPr>
        <w:t>and pasture growth</w:t>
      </w:r>
      <w:r w:rsidR="005A4B69">
        <w:rPr>
          <w:rFonts w:ascii="Calibri" w:hAnsi="Calibri" w:cs="Arial"/>
          <w:sz w:val="22"/>
          <w:szCs w:val="22"/>
        </w:rPr>
        <w:t xml:space="preserve"> outcomes. </w:t>
      </w:r>
    </w:p>
    <w:p w14:paraId="595C03B1" w14:textId="6A8CCBE0" w:rsidR="00AA774E" w:rsidRDefault="00AA774E" w:rsidP="00AA774E">
      <w:pPr>
        <w:pStyle w:val="NormalWeb"/>
        <w:jc w:val="center"/>
        <w:rPr>
          <w:rFonts w:ascii="Calibri" w:hAnsi="Calibri" w:cs="Arial"/>
          <w:b/>
          <w:bCs/>
          <w:iCs/>
          <w:sz w:val="22"/>
          <w:szCs w:val="22"/>
        </w:rPr>
      </w:pPr>
      <w:r>
        <w:rPr>
          <w:rFonts w:ascii="Calibri" w:hAnsi="Calibri" w:cs="Arial"/>
          <w:b/>
          <w:bCs/>
          <w:iCs/>
          <w:sz w:val="22"/>
          <w:szCs w:val="22"/>
        </w:rPr>
        <w:t xml:space="preserve">Modelled upper layer soil moisture for </w:t>
      </w:r>
      <w:r w:rsidR="00EB58FB">
        <w:rPr>
          <w:rFonts w:ascii="Calibri" w:hAnsi="Calibri" w:cs="Arial"/>
          <w:b/>
          <w:bCs/>
          <w:iCs/>
          <w:sz w:val="22"/>
          <w:szCs w:val="22"/>
        </w:rPr>
        <w:t>June</w:t>
      </w:r>
      <w:r>
        <w:rPr>
          <w:rFonts w:ascii="Calibri" w:hAnsi="Calibri" w:cs="Arial"/>
          <w:b/>
          <w:bCs/>
          <w:iCs/>
          <w:sz w:val="22"/>
          <w:szCs w:val="22"/>
        </w:rPr>
        <w:t xml:space="preserve"> 2025</w:t>
      </w:r>
    </w:p>
    <w:p w14:paraId="3B9D0FD7" w14:textId="77777777" w:rsidR="00E962BE" w:rsidRPr="00B973F5" w:rsidRDefault="00E962BE" w:rsidP="00AA774E">
      <w:pPr>
        <w:pStyle w:val="NormalWeb"/>
        <w:jc w:val="center"/>
      </w:pPr>
    </w:p>
    <w:p w14:paraId="43BDA423" w14:textId="4DD4F3EA" w:rsidR="002D5CFB" w:rsidRPr="002D5CFB" w:rsidRDefault="002D5CFB" w:rsidP="002D5CFB">
      <w:pPr>
        <w:jc w:val="center"/>
      </w:pPr>
      <w:r w:rsidRPr="002D5CFB">
        <w:rPr>
          <w:noProof/>
        </w:rPr>
        <w:drawing>
          <wp:inline distT="0" distB="0" distL="0" distR="0" wp14:anchorId="5A63DA61" wp14:editId="6187B15B">
            <wp:extent cx="4936567" cy="3240000"/>
            <wp:effectExtent l="0" t="0" r="0" b="0"/>
            <wp:docPr id="1516097284" name="Picture 3" descr="Map showing the upp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97284" name="Picture 3" descr="Map showing the upper layer soil moisture for the previous season in Australia. Image provided by the Bureau of Meteorology. Please refer to accompanying text for a more detailed descrip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6567" cy="3240000"/>
                    </a:xfrm>
                    <a:prstGeom prst="rect">
                      <a:avLst/>
                    </a:prstGeom>
                    <a:noFill/>
                    <a:ln>
                      <a:noFill/>
                    </a:ln>
                  </pic:spPr>
                </pic:pic>
              </a:graphicData>
            </a:graphic>
          </wp:inline>
        </w:drawing>
      </w:r>
    </w:p>
    <w:p w14:paraId="3A069304" w14:textId="577E7AD0" w:rsidR="00AA774E" w:rsidRPr="00A52648" w:rsidRDefault="00AA774E" w:rsidP="00AA774E">
      <w:pPr>
        <w:jc w:val="center"/>
      </w:pPr>
    </w:p>
    <w:p w14:paraId="2942CD1B" w14:textId="115C8865" w:rsidR="00AA774E" w:rsidRPr="004D2B7F" w:rsidRDefault="00AA774E" w:rsidP="00AA774E">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945D30">
        <w:rPr>
          <w:rFonts w:eastAsia="Calibri" w:cs="Arial"/>
          <w:sz w:val="12"/>
          <w:szCs w:val="12"/>
        </w:rPr>
        <w:t>June</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2025</w:t>
      </w:r>
      <w:r w:rsidRPr="004D2B7F">
        <w:rPr>
          <w:rFonts w:asciiTheme="minorHAnsi" w:eastAsia="Calibri" w:hAnsiTheme="minorHAnsi" w:cstheme="minorHAnsi"/>
          <w:sz w:val="12"/>
          <w:szCs w:val="12"/>
        </w:rPr>
        <w:t xml:space="preserve">. This map shows how modelled soil conditions during </w:t>
      </w:r>
      <w:r w:rsidR="00945D30">
        <w:rPr>
          <w:rFonts w:eastAsia="Calibri" w:cs="Arial"/>
          <w:sz w:val="12"/>
          <w:szCs w:val="12"/>
        </w:rPr>
        <w:t>June</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compare with </w:t>
      </w:r>
      <w:r w:rsidR="00C26424">
        <w:rPr>
          <w:rFonts w:asciiTheme="minorHAnsi" w:eastAsia="Calibri" w:hAnsiTheme="minorHAnsi" w:cstheme="minorHAnsi"/>
          <w:sz w:val="12"/>
          <w:szCs w:val="12"/>
        </w:rPr>
        <w:t xml:space="preserve">June </w:t>
      </w:r>
      <w:r w:rsidRPr="004D2B7F">
        <w:rPr>
          <w:rFonts w:asciiTheme="minorHAnsi" w:eastAsia="Calibri" w:hAnsiTheme="minorHAnsi" w:cstheme="minorHAnsi"/>
          <w:sz w:val="12"/>
          <w:szCs w:val="12"/>
        </w:rPr>
        <w:t xml:space="preserve">conditions modelled over the reference period (1911 to 2016). Dark blue areas on the maps were much wetter in </w:t>
      </w:r>
      <w:r w:rsidR="00C26424">
        <w:rPr>
          <w:rFonts w:eastAsia="Calibri" w:cs="Arial"/>
          <w:sz w:val="12"/>
          <w:szCs w:val="12"/>
        </w:rPr>
        <w:t xml:space="preserve">June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02C357AF" w14:textId="77777777" w:rsidR="00AA774E" w:rsidRPr="008A3FD2" w:rsidRDefault="00AA774E" w:rsidP="00AA774E">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19"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1B078402" w14:textId="59692E9E" w:rsidR="00AA774E" w:rsidRDefault="007306AB" w:rsidP="00AA774E">
      <w:pPr>
        <w:pageBreakBefore/>
        <w:spacing w:before="120" w:line="276" w:lineRule="auto"/>
        <w:rPr>
          <w:rFonts w:ascii="Calibri" w:hAnsi="Calibri" w:cs="Arial"/>
          <w:sz w:val="22"/>
          <w:szCs w:val="22"/>
        </w:rPr>
      </w:pPr>
      <w:r>
        <w:rPr>
          <w:rFonts w:ascii="Calibri" w:hAnsi="Calibri" w:cs="Arial"/>
          <w:sz w:val="22"/>
          <w:szCs w:val="22"/>
        </w:rPr>
        <w:lastRenderedPageBreak/>
        <w:t>M</w:t>
      </w:r>
      <w:r w:rsidR="00AA774E" w:rsidRPr="5B9F1310">
        <w:rPr>
          <w:rFonts w:ascii="Calibri" w:hAnsi="Calibri" w:cs="Arial"/>
          <w:sz w:val="22"/>
          <w:szCs w:val="22"/>
        </w:rPr>
        <w:t xml:space="preserve">odelled </w:t>
      </w:r>
      <w:r w:rsidR="00AA774E" w:rsidRPr="5B9F1310">
        <w:rPr>
          <w:rFonts w:ascii="Calibri" w:hAnsi="Calibri" w:cs="Arial"/>
          <w:b/>
          <w:bCs/>
          <w:sz w:val="22"/>
          <w:szCs w:val="22"/>
        </w:rPr>
        <w:t>lower layer soil moisture</w:t>
      </w:r>
      <w:r w:rsidR="00AA774E" w:rsidRPr="5B9F1310">
        <w:rPr>
          <w:rFonts w:ascii="Calibri" w:hAnsi="Calibri" w:cs="Arial"/>
          <w:sz w:val="22"/>
          <w:szCs w:val="22"/>
        </w:rPr>
        <w:t xml:space="preserve"> in </w:t>
      </w:r>
      <w:r w:rsidR="00613688">
        <w:rPr>
          <w:rFonts w:ascii="Calibri" w:hAnsi="Calibri" w:cs="Arial"/>
          <w:sz w:val="22"/>
          <w:szCs w:val="22"/>
        </w:rPr>
        <w:t>June</w:t>
      </w:r>
      <w:r w:rsidR="00613688" w:rsidRPr="5B9F1310">
        <w:rPr>
          <w:rFonts w:ascii="Calibri" w:hAnsi="Calibri" w:cs="Arial"/>
          <w:sz w:val="22"/>
          <w:szCs w:val="22"/>
        </w:rPr>
        <w:t xml:space="preserve"> </w:t>
      </w:r>
      <w:r w:rsidR="00AA774E" w:rsidRPr="5B9F1310">
        <w:rPr>
          <w:rFonts w:ascii="Calibri" w:hAnsi="Calibri" w:cs="Arial"/>
          <w:sz w:val="22"/>
          <w:szCs w:val="22"/>
        </w:rPr>
        <w:t xml:space="preserve">2025 was average to </w:t>
      </w:r>
      <w:r w:rsidR="00AA774E">
        <w:rPr>
          <w:rFonts w:ascii="Calibri" w:hAnsi="Calibri" w:cs="Arial"/>
          <w:sz w:val="22"/>
          <w:szCs w:val="22"/>
        </w:rPr>
        <w:t xml:space="preserve">very much </w:t>
      </w:r>
      <w:r w:rsidR="00AA774E" w:rsidRPr="5B9F1310">
        <w:rPr>
          <w:rFonts w:ascii="Calibri" w:hAnsi="Calibri" w:cs="Arial"/>
          <w:sz w:val="22"/>
          <w:szCs w:val="22"/>
        </w:rPr>
        <w:t>above average</w:t>
      </w:r>
      <w:r w:rsidR="00AA774E">
        <w:rPr>
          <w:rFonts w:ascii="Calibri" w:hAnsi="Calibri" w:cs="Arial"/>
          <w:sz w:val="22"/>
          <w:szCs w:val="22"/>
        </w:rPr>
        <w:t xml:space="preserve"> across</w:t>
      </w:r>
      <w:r w:rsidR="00AA774E" w:rsidRPr="00B230B7">
        <w:rPr>
          <w:rFonts w:ascii="Calibri" w:hAnsi="Calibri" w:cs="Arial"/>
          <w:sz w:val="22"/>
          <w:szCs w:val="22"/>
        </w:rPr>
        <w:t xml:space="preserve"> </w:t>
      </w:r>
      <w:r w:rsidR="00AA774E" w:rsidRPr="5B9F1310">
        <w:rPr>
          <w:rFonts w:ascii="Calibri" w:hAnsi="Calibri" w:cs="Arial"/>
          <w:sz w:val="22"/>
          <w:szCs w:val="22"/>
        </w:rPr>
        <w:t xml:space="preserve">much of </w:t>
      </w:r>
      <w:r w:rsidR="00AA774E">
        <w:rPr>
          <w:rFonts w:ascii="Calibri" w:hAnsi="Calibri" w:cs="Arial"/>
          <w:sz w:val="22"/>
          <w:szCs w:val="22"/>
        </w:rPr>
        <w:t xml:space="preserve">northern and eastern </w:t>
      </w:r>
      <w:r w:rsidR="00AA774E" w:rsidRPr="5B9F1310">
        <w:rPr>
          <w:rFonts w:ascii="Calibri" w:hAnsi="Calibri" w:cs="Arial"/>
          <w:sz w:val="22"/>
          <w:szCs w:val="22"/>
        </w:rPr>
        <w:t xml:space="preserve">Australia, </w:t>
      </w:r>
      <w:r w:rsidR="00AA774E">
        <w:rPr>
          <w:rFonts w:ascii="Calibri" w:hAnsi="Calibri" w:cs="Arial"/>
          <w:sz w:val="22"/>
          <w:szCs w:val="22"/>
        </w:rPr>
        <w:t>while</w:t>
      </w:r>
      <w:r w:rsidR="00AA774E" w:rsidRPr="5B9F1310">
        <w:rPr>
          <w:rFonts w:ascii="Calibri" w:hAnsi="Calibri" w:cs="Arial"/>
          <w:sz w:val="22"/>
          <w:szCs w:val="22"/>
        </w:rPr>
        <w:t xml:space="preserve"> </w:t>
      </w:r>
      <w:r w:rsidR="00AA774E">
        <w:rPr>
          <w:rFonts w:ascii="Calibri" w:hAnsi="Calibri" w:cs="Arial"/>
          <w:sz w:val="22"/>
          <w:szCs w:val="22"/>
        </w:rPr>
        <w:t xml:space="preserve">extremely low to </w:t>
      </w:r>
      <w:r w:rsidR="00AA774E" w:rsidRPr="5B9F1310">
        <w:rPr>
          <w:rFonts w:ascii="Calibri" w:hAnsi="Calibri" w:cs="Arial"/>
          <w:sz w:val="22"/>
          <w:szCs w:val="22"/>
        </w:rPr>
        <w:t xml:space="preserve">below average </w:t>
      </w:r>
      <w:r w:rsidR="00AA774E">
        <w:rPr>
          <w:rFonts w:ascii="Calibri" w:hAnsi="Calibri" w:cs="Arial"/>
          <w:sz w:val="22"/>
          <w:szCs w:val="22"/>
        </w:rPr>
        <w:t xml:space="preserve">in southern and western areas. </w:t>
      </w:r>
    </w:p>
    <w:p w14:paraId="0A5FF362" w14:textId="77777777" w:rsidR="00AA774E" w:rsidRPr="00175142" w:rsidRDefault="00AA774E" w:rsidP="00AA774E">
      <w:pPr>
        <w:pStyle w:val="ListParagraph"/>
        <w:numPr>
          <w:ilvl w:val="0"/>
          <w:numId w:val="4"/>
        </w:numPr>
        <w:spacing w:before="120" w:after="0"/>
        <w:ind w:left="357" w:hanging="357"/>
        <w:contextualSpacing w:val="0"/>
        <w:rPr>
          <w:rFonts w:cs="Arial"/>
          <w:b/>
        </w:rPr>
      </w:pPr>
      <w:r>
        <w:rPr>
          <w:rFonts w:cs="Arial"/>
        </w:rPr>
        <w:t xml:space="preserve">Large areas of the Northern Territory, northern Western Australia, Queensland, and eastern New South Wales were modelled as having </w:t>
      </w:r>
      <w:r w:rsidRPr="00175142">
        <w:rPr>
          <w:rFonts w:cs="Arial"/>
          <w:b/>
        </w:rPr>
        <w:t>very much</w:t>
      </w:r>
      <w:r>
        <w:rPr>
          <w:rFonts w:cs="Arial"/>
          <w:b/>
        </w:rPr>
        <w:t xml:space="preserve"> above</w:t>
      </w:r>
      <w:r w:rsidRPr="00175142">
        <w:rPr>
          <w:rFonts w:cs="Arial"/>
          <w:b/>
        </w:rPr>
        <w:t xml:space="preserve"> average soil moisture.</w:t>
      </w:r>
    </w:p>
    <w:p w14:paraId="1E08B8FE" w14:textId="215EB2DD" w:rsidR="00AA774E" w:rsidRPr="00175142" w:rsidRDefault="00AA774E" w:rsidP="00AA774E">
      <w:pPr>
        <w:pStyle w:val="ListParagraph"/>
        <w:numPr>
          <w:ilvl w:val="0"/>
          <w:numId w:val="4"/>
        </w:numPr>
        <w:spacing w:before="120" w:after="0"/>
        <w:ind w:left="357" w:hanging="357"/>
        <w:contextualSpacing w:val="0"/>
        <w:rPr>
          <w:rFonts w:cs="Arial"/>
          <w:b/>
        </w:rPr>
      </w:pPr>
      <w:r>
        <w:rPr>
          <w:rFonts w:cs="Arial"/>
        </w:rPr>
        <w:t>By contrast,</w:t>
      </w:r>
      <w:r w:rsidDel="00AB6B62">
        <w:rPr>
          <w:rFonts w:cs="Arial"/>
        </w:rPr>
        <w:t xml:space="preserve"> </w:t>
      </w:r>
      <w:r>
        <w:rPr>
          <w:rFonts w:cs="Arial"/>
        </w:rPr>
        <w:t xml:space="preserve">much of south-eastern Australia, including parts of </w:t>
      </w:r>
      <w:r w:rsidR="008402C6">
        <w:rPr>
          <w:rFonts w:cs="Arial"/>
        </w:rPr>
        <w:t>western</w:t>
      </w:r>
      <w:r>
        <w:rPr>
          <w:rFonts w:cs="Arial"/>
        </w:rPr>
        <w:t xml:space="preserve"> New South Wales, Victoria, South Australia and Tasmania, as well as western</w:t>
      </w:r>
      <w:r w:rsidR="008402C6">
        <w:rPr>
          <w:rFonts w:cs="Arial"/>
        </w:rPr>
        <w:t xml:space="preserve"> and southern</w:t>
      </w:r>
      <w:r>
        <w:rPr>
          <w:rFonts w:cs="Arial"/>
        </w:rPr>
        <w:t xml:space="preserve"> regions of Western Australia were modelled as having</w:t>
      </w:r>
      <w:r w:rsidRPr="00175142">
        <w:rPr>
          <w:rFonts w:cs="Arial"/>
          <w:b/>
        </w:rPr>
        <w:t xml:space="preserve"> </w:t>
      </w:r>
      <w:r>
        <w:rPr>
          <w:rFonts w:cs="Arial"/>
          <w:b/>
        </w:rPr>
        <w:t>extremely low</w:t>
      </w:r>
      <w:r w:rsidRPr="00175142">
        <w:rPr>
          <w:rFonts w:cs="Arial"/>
          <w:b/>
        </w:rPr>
        <w:t xml:space="preserve"> to </w:t>
      </w:r>
      <w:r>
        <w:rPr>
          <w:rFonts w:cs="Arial"/>
          <w:b/>
          <w:bCs/>
        </w:rPr>
        <w:t>below</w:t>
      </w:r>
      <w:r w:rsidRPr="00175142">
        <w:rPr>
          <w:rFonts w:cs="Arial"/>
          <w:b/>
          <w:bCs/>
        </w:rPr>
        <w:t xml:space="preserve"> </w:t>
      </w:r>
      <w:r w:rsidRPr="00175142">
        <w:rPr>
          <w:rFonts w:cs="Arial"/>
          <w:b/>
        </w:rPr>
        <w:t xml:space="preserve">average soil moisture </w:t>
      </w:r>
      <w:r w:rsidRPr="003A5EF7">
        <w:rPr>
          <w:rFonts w:cs="Arial"/>
          <w:bCs/>
        </w:rPr>
        <w:t>over the period</w:t>
      </w:r>
      <w:r w:rsidRPr="00175142">
        <w:rPr>
          <w:rFonts w:cs="Arial"/>
          <w:b/>
        </w:rPr>
        <w:t>.</w:t>
      </w:r>
    </w:p>
    <w:p w14:paraId="4FAD9933" w14:textId="77777777" w:rsidR="00AA774E" w:rsidRDefault="00AA774E" w:rsidP="00AA774E">
      <w:pPr>
        <w:spacing w:before="120" w:line="276" w:lineRule="auto"/>
        <w:rPr>
          <w:rFonts w:ascii="Calibri" w:hAnsi="Calibri" w:cs="Arial"/>
          <w:sz w:val="22"/>
          <w:szCs w:val="22"/>
        </w:rPr>
      </w:pPr>
      <w:r w:rsidRPr="00B4244D">
        <w:rPr>
          <w:rFonts w:ascii="Calibri" w:hAnsi="Calibri" w:cs="Arial"/>
          <w:sz w:val="22"/>
          <w:szCs w:val="22"/>
        </w:rPr>
        <w:t>Lower layer soil moisture is a larger, deeper store that is slower to respond to seasonal conditions and tends to reflect the accumulated effects of events that have occurred over longer periods. Crop development and pasture growth in areas of above average lower layer soil moisture are typically less reliant on in-season rainfall than in areas with below average lower layer soil moisture.</w:t>
      </w:r>
    </w:p>
    <w:p w14:paraId="51DB2AD1" w14:textId="7AD76A76" w:rsidR="00AA774E" w:rsidRPr="00B42E46" w:rsidRDefault="00AA774E" w:rsidP="00B42E46">
      <w:pPr>
        <w:pStyle w:val="ListParagraph"/>
        <w:numPr>
          <w:ilvl w:val="0"/>
          <w:numId w:val="4"/>
        </w:numPr>
        <w:spacing w:before="120" w:after="0"/>
        <w:ind w:left="357" w:hanging="357"/>
        <w:contextualSpacing w:val="0"/>
        <w:rPr>
          <w:rFonts w:cs="Arial"/>
        </w:rPr>
      </w:pPr>
      <w:r w:rsidRPr="00886853">
        <w:rPr>
          <w:rFonts w:cs="Arial"/>
        </w:rPr>
        <w:t>Across cropping regions</w:t>
      </w:r>
      <w:r>
        <w:rPr>
          <w:rFonts w:cs="Arial"/>
        </w:rPr>
        <w:t>, m</w:t>
      </w:r>
      <w:r w:rsidRPr="3A8246D6">
        <w:rPr>
          <w:rFonts w:cs="Arial"/>
        </w:rPr>
        <w:t>uch of Queensland</w:t>
      </w:r>
      <w:r>
        <w:rPr>
          <w:rFonts w:cs="Arial"/>
        </w:rPr>
        <w:t xml:space="preserve">, </w:t>
      </w:r>
      <w:r w:rsidRPr="3A8246D6">
        <w:rPr>
          <w:rFonts w:cs="Arial"/>
        </w:rPr>
        <w:t xml:space="preserve">New South Wales </w:t>
      </w:r>
      <w:r>
        <w:rPr>
          <w:rFonts w:cs="Arial"/>
        </w:rPr>
        <w:t xml:space="preserve">and </w:t>
      </w:r>
      <w:r w:rsidR="00D42661">
        <w:rPr>
          <w:rFonts w:cs="Arial"/>
        </w:rPr>
        <w:t>the north</w:t>
      </w:r>
      <w:r w:rsidR="009473D5">
        <w:rPr>
          <w:rFonts w:cs="Arial"/>
        </w:rPr>
        <w:t>west</w:t>
      </w:r>
      <w:r w:rsidR="000E2618">
        <w:rPr>
          <w:rFonts w:cs="Arial"/>
        </w:rPr>
        <w:t xml:space="preserve"> and southeast</w:t>
      </w:r>
      <w:r w:rsidR="003B071B">
        <w:rPr>
          <w:rFonts w:cs="Arial"/>
        </w:rPr>
        <w:t xml:space="preserve"> of</w:t>
      </w:r>
      <w:r>
        <w:rPr>
          <w:rFonts w:cs="Arial"/>
        </w:rPr>
        <w:t xml:space="preserve"> Western Australia saw </w:t>
      </w:r>
      <w:r w:rsidRPr="00B42E46">
        <w:rPr>
          <w:rFonts w:cs="Arial"/>
        </w:rPr>
        <w:t xml:space="preserve">average to very much above average </w:t>
      </w:r>
      <w:r w:rsidRPr="003A5EF7">
        <w:rPr>
          <w:rFonts w:cs="Arial"/>
        </w:rPr>
        <w:t xml:space="preserve">modelled </w:t>
      </w:r>
      <w:r w:rsidRPr="00B42E46">
        <w:rPr>
          <w:rFonts w:cs="Arial"/>
        </w:rPr>
        <w:t xml:space="preserve">lower layer </w:t>
      </w:r>
      <w:r w:rsidRPr="003A5EF7">
        <w:rPr>
          <w:rFonts w:cs="Arial"/>
        </w:rPr>
        <w:t>soil moisture</w:t>
      </w:r>
      <w:r w:rsidRPr="00B42E46">
        <w:rPr>
          <w:rFonts w:cs="Arial"/>
        </w:rPr>
        <w:t xml:space="preserve">. </w:t>
      </w:r>
      <w:r w:rsidRPr="00085F11">
        <w:rPr>
          <w:rFonts w:cs="Arial"/>
        </w:rPr>
        <w:t xml:space="preserve">In contrast, South Australia, </w:t>
      </w:r>
      <w:r w:rsidR="009473D5">
        <w:rPr>
          <w:rFonts w:cs="Arial"/>
        </w:rPr>
        <w:t>central</w:t>
      </w:r>
      <w:r>
        <w:rPr>
          <w:rFonts w:cs="Arial"/>
        </w:rPr>
        <w:t xml:space="preserve"> Western Australia,</w:t>
      </w:r>
      <w:r w:rsidR="00B42E46">
        <w:rPr>
          <w:rFonts w:cs="Arial"/>
        </w:rPr>
        <w:t xml:space="preserve"> </w:t>
      </w:r>
      <w:r w:rsidR="009473D5">
        <w:rPr>
          <w:rFonts w:cs="Arial"/>
        </w:rPr>
        <w:t>and Victoria</w:t>
      </w:r>
      <w:r w:rsidRPr="003C6777">
        <w:rPr>
          <w:rFonts w:cs="Arial"/>
        </w:rPr>
        <w:t xml:space="preserve"> saw </w:t>
      </w:r>
      <w:r w:rsidRPr="00B42E46">
        <w:rPr>
          <w:rFonts w:cs="Arial"/>
        </w:rPr>
        <w:t>extremely low to</w:t>
      </w:r>
      <w:r>
        <w:rPr>
          <w:rFonts w:cs="Arial"/>
        </w:rPr>
        <w:t xml:space="preserve"> </w:t>
      </w:r>
      <w:r w:rsidRPr="00B42E46">
        <w:rPr>
          <w:rFonts w:cs="Arial"/>
        </w:rPr>
        <w:t xml:space="preserve">below average </w:t>
      </w:r>
      <w:r w:rsidRPr="003A5EF7">
        <w:rPr>
          <w:rFonts w:cs="Arial"/>
        </w:rPr>
        <w:t>soil moisture for this time of year</w:t>
      </w:r>
      <w:r w:rsidRPr="00B42E46">
        <w:rPr>
          <w:rFonts w:cs="Arial"/>
        </w:rPr>
        <w:t>.</w:t>
      </w:r>
    </w:p>
    <w:p w14:paraId="60068657" w14:textId="552DC4FF" w:rsidR="00AA774E" w:rsidRPr="00C546A9" w:rsidRDefault="00C53445" w:rsidP="00AA774E">
      <w:pPr>
        <w:spacing w:before="120" w:line="276" w:lineRule="auto"/>
        <w:rPr>
          <w:rFonts w:cs="Arial"/>
        </w:rPr>
      </w:pPr>
      <w:r>
        <w:rPr>
          <w:rFonts w:ascii="Calibri" w:hAnsi="Calibri" w:cs="Arial"/>
          <w:sz w:val="22"/>
          <w:szCs w:val="22"/>
        </w:rPr>
        <w:t>Low</w:t>
      </w:r>
      <w:r w:rsidR="00AA774E" w:rsidRPr="00C546A9">
        <w:rPr>
          <w:rFonts w:ascii="Calibri" w:hAnsi="Calibri" w:cs="Arial"/>
          <w:sz w:val="22"/>
          <w:szCs w:val="22"/>
        </w:rPr>
        <w:t xml:space="preserve"> levels of </w:t>
      </w:r>
      <w:r w:rsidR="00AA774E">
        <w:rPr>
          <w:rFonts w:ascii="Calibri" w:hAnsi="Calibri" w:cs="Arial"/>
          <w:sz w:val="22"/>
          <w:szCs w:val="22"/>
        </w:rPr>
        <w:t xml:space="preserve">lower layer </w:t>
      </w:r>
      <w:r w:rsidR="00AA774E" w:rsidRPr="00C546A9">
        <w:rPr>
          <w:rFonts w:ascii="Calibri" w:hAnsi="Calibri" w:cs="Arial"/>
          <w:sz w:val="22"/>
          <w:szCs w:val="22"/>
        </w:rPr>
        <w:t xml:space="preserve">soil moisture </w:t>
      </w:r>
      <w:r w:rsidR="00AA774E">
        <w:rPr>
          <w:rFonts w:ascii="Calibri" w:hAnsi="Calibri" w:cs="Arial"/>
          <w:sz w:val="22"/>
          <w:szCs w:val="22"/>
        </w:rPr>
        <w:t>across cropping region in</w:t>
      </w:r>
      <w:r w:rsidR="00AA774E" w:rsidRPr="00C546A9">
        <w:rPr>
          <w:rFonts w:ascii="Calibri" w:hAnsi="Calibri" w:cs="Arial"/>
          <w:sz w:val="22"/>
          <w:szCs w:val="22"/>
        </w:rPr>
        <w:t xml:space="preserve"> </w:t>
      </w:r>
      <w:r w:rsidR="00AA774E">
        <w:rPr>
          <w:rFonts w:ascii="Calibri" w:hAnsi="Calibri" w:cs="Arial"/>
          <w:sz w:val="22"/>
          <w:szCs w:val="22"/>
        </w:rPr>
        <w:t>s</w:t>
      </w:r>
      <w:r w:rsidR="00AA774E" w:rsidRPr="00C546A9">
        <w:rPr>
          <w:rFonts w:ascii="Calibri" w:hAnsi="Calibri" w:cs="Arial"/>
          <w:sz w:val="22"/>
          <w:szCs w:val="22"/>
        </w:rPr>
        <w:t>outh</w:t>
      </w:r>
      <w:r w:rsidR="00AA774E">
        <w:rPr>
          <w:rFonts w:ascii="Calibri" w:hAnsi="Calibri" w:cs="Arial"/>
          <w:sz w:val="22"/>
          <w:szCs w:val="22"/>
        </w:rPr>
        <w:t>-east</w:t>
      </w:r>
      <w:r w:rsidR="00AA774E" w:rsidRPr="00C546A9">
        <w:rPr>
          <w:rFonts w:ascii="Calibri" w:hAnsi="Calibri" w:cs="Arial"/>
          <w:sz w:val="22"/>
          <w:szCs w:val="22"/>
        </w:rPr>
        <w:t xml:space="preserve"> Australia</w:t>
      </w:r>
      <w:r w:rsidR="00AA774E">
        <w:rPr>
          <w:rFonts w:ascii="Calibri" w:hAnsi="Calibri" w:cs="Arial"/>
          <w:sz w:val="22"/>
          <w:szCs w:val="22"/>
        </w:rPr>
        <w:t xml:space="preserve"> and </w:t>
      </w:r>
      <w:r w:rsidR="00257B55">
        <w:rPr>
          <w:rFonts w:ascii="Calibri" w:hAnsi="Calibri" w:cs="Arial"/>
          <w:sz w:val="22"/>
          <w:szCs w:val="22"/>
        </w:rPr>
        <w:t xml:space="preserve">parts </w:t>
      </w:r>
      <w:r w:rsidR="00AA774E">
        <w:rPr>
          <w:rFonts w:ascii="Calibri" w:hAnsi="Calibri" w:cs="Arial"/>
          <w:sz w:val="22"/>
          <w:szCs w:val="22"/>
        </w:rPr>
        <w:t xml:space="preserve">of Western Australia present an ongoing downside production risk to the 2025-26 </w:t>
      </w:r>
      <w:r w:rsidR="00AA774E" w:rsidRPr="00C546A9">
        <w:rPr>
          <w:rFonts w:ascii="Calibri" w:hAnsi="Calibri" w:cs="Arial"/>
          <w:sz w:val="22"/>
          <w:szCs w:val="22"/>
        </w:rPr>
        <w:t>winter crop</w:t>
      </w:r>
      <w:r w:rsidR="00AA774E">
        <w:rPr>
          <w:rFonts w:ascii="Calibri" w:hAnsi="Calibri" w:cs="Arial"/>
          <w:sz w:val="22"/>
          <w:szCs w:val="22"/>
        </w:rPr>
        <w:t>. These growing regions will require sufficient and timely rainfall throughout the remainder of the growing season to support the growth and development of crops</w:t>
      </w:r>
      <w:r w:rsidR="002E4094">
        <w:rPr>
          <w:rFonts w:ascii="Calibri" w:hAnsi="Calibri" w:cs="Arial"/>
          <w:sz w:val="22"/>
          <w:szCs w:val="22"/>
        </w:rPr>
        <w:t xml:space="preserve"> and pastures</w:t>
      </w:r>
      <w:r w:rsidR="00AA774E">
        <w:rPr>
          <w:rFonts w:ascii="Calibri" w:hAnsi="Calibri" w:cs="Arial"/>
          <w:sz w:val="22"/>
          <w:szCs w:val="22"/>
        </w:rPr>
        <w:t>.</w:t>
      </w:r>
    </w:p>
    <w:p w14:paraId="755C9F74" w14:textId="0C0D94A6" w:rsidR="00AA774E" w:rsidRDefault="00AA774E" w:rsidP="00AA774E">
      <w:pPr>
        <w:spacing w:before="120"/>
        <w:jc w:val="center"/>
        <w:rPr>
          <w:rFonts w:ascii="Calibri" w:hAnsi="Calibri" w:cs="Arial"/>
          <w:b/>
          <w:bCs/>
          <w:iCs/>
          <w:sz w:val="22"/>
          <w:szCs w:val="22"/>
        </w:rPr>
      </w:pPr>
      <w:r>
        <w:rPr>
          <w:rFonts w:ascii="Calibri" w:hAnsi="Calibri" w:cs="Arial"/>
          <w:b/>
          <w:bCs/>
          <w:iCs/>
          <w:sz w:val="22"/>
          <w:szCs w:val="22"/>
        </w:rPr>
        <w:t xml:space="preserve">Modelled lower layer soil moisture for </w:t>
      </w:r>
      <w:r w:rsidR="00FF1FC9">
        <w:rPr>
          <w:rFonts w:ascii="Calibri" w:hAnsi="Calibri" w:cs="Arial"/>
          <w:b/>
          <w:bCs/>
          <w:iCs/>
          <w:sz w:val="22"/>
          <w:szCs w:val="22"/>
        </w:rPr>
        <w:t>June</w:t>
      </w:r>
      <w:r>
        <w:rPr>
          <w:rFonts w:ascii="Calibri" w:hAnsi="Calibri" w:cs="Arial"/>
          <w:b/>
          <w:bCs/>
          <w:iCs/>
          <w:sz w:val="22"/>
          <w:szCs w:val="22"/>
        </w:rPr>
        <w:t xml:space="preserve"> 2025</w:t>
      </w:r>
    </w:p>
    <w:p w14:paraId="7D5E1BE6" w14:textId="621806FF" w:rsidR="00AA774E" w:rsidRPr="00EE4233" w:rsidRDefault="00FF1FC9" w:rsidP="00AA774E">
      <w:pPr>
        <w:spacing w:before="120"/>
        <w:jc w:val="center"/>
      </w:pPr>
      <w:r>
        <w:rPr>
          <w:noProof/>
        </w:rPr>
        <w:drawing>
          <wp:inline distT="0" distB="0" distL="0" distR="0" wp14:anchorId="5D768CE7" wp14:editId="5DD205F4">
            <wp:extent cx="4930580" cy="3240000"/>
            <wp:effectExtent l="0" t="0" r="3810" b="0"/>
            <wp:docPr id="627477330" name="Picture 5" descr="Map showing the low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77330" name="Picture 5" descr="Map showing the lower layer soil moisture for the previous season in Australia. Image provided by the Bureau of Meteorology. Please refer to accompanying text for a more detailed descrip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0580" cy="3240000"/>
                    </a:xfrm>
                    <a:prstGeom prst="rect">
                      <a:avLst/>
                    </a:prstGeom>
                    <a:noFill/>
                    <a:ln>
                      <a:noFill/>
                    </a:ln>
                  </pic:spPr>
                </pic:pic>
              </a:graphicData>
            </a:graphic>
          </wp:inline>
        </w:drawing>
      </w:r>
    </w:p>
    <w:p w14:paraId="1E614303" w14:textId="0A0FFDB3" w:rsidR="00AA774E" w:rsidRDefault="00AA774E" w:rsidP="00AA774E">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May 2025. This map shows how modelled soil conditions during </w:t>
      </w:r>
      <w:r w:rsidR="00C26424">
        <w:rPr>
          <w:rFonts w:ascii="Calibri" w:eastAsia="Calibri" w:hAnsi="Calibri" w:cs="Arial"/>
          <w:sz w:val="12"/>
          <w:szCs w:val="12"/>
          <w:lang w:eastAsia="en-US"/>
        </w:rPr>
        <w:t>June</w:t>
      </w:r>
      <w:r w:rsidR="00C26424"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 xml:space="preserve">2025 compare with </w:t>
      </w:r>
      <w:r w:rsidR="00C26424">
        <w:rPr>
          <w:rFonts w:ascii="Calibri" w:eastAsia="Calibri" w:hAnsi="Calibri" w:cs="Arial"/>
          <w:sz w:val="12"/>
          <w:szCs w:val="12"/>
          <w:lang w:eastAsia="en-US"/>
        </w:rPr>
        <w:t xml:space="preserve">June </w:t>
      </w:r>
      <w:r>
        <w:rPr>
          <w:rFonts w:ascii="Calibri" w:eastAsia="Calibri" w:hAnsi="Calibri" w:cs="Arial"/>
          <w:sz w:val="12"/>
          <w:szCs w:val="12"/>
          <w:lang w:eastAsia="en-US"/>
        </w:rPr>
        <w:t xml:space="preserve">conditions modelled over the reference period (1911 to 2016). Dark blue areas on the maps were much wetter in </w:t>
      </w:r>
      <w:r w:rsidR="00C26424">
        <w:rPr>
          <w:rFonts w:ascii="Calibri" w:eastAsia="Calibri" w:hAnsi="Calibri" w:cs="Arial"/>
          <w:sz w:val="12"/>
          <w:szCs w:val="12"/>
          <w:lang w:eastAsia="en-US"/>
        </w:rPr>
        <w:t>June</w:t>
      </w:r>
      <w:r w:rsidR="00C26424"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2025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145498B1" w14:textId="77777777" w:rsidR="00AA774E" w:rsidRPr="008A3FD2" w:rsidRDefault="00AA774E" w:rsidP="00AA774E">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1"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0C728689" w14:textId="1CDC54F0" w:rsidR="00AA774E" w:rsidRDefault="00AA774E" w:rsidP="00EA2701">
      <w:pPr>
        <w:pStyle w:val="Heading3"/>
        <w:keepLines w:val="0"/>
        <w:pageBreakBefore/>
        <w:numPr>
          <w:ilvl w:val="1"/>
          <w:numId w:val="2"/>
        </w:numPr>
        <w:spacing w:before="120" w:after="120"/>
        <w:ind w:left="709" w:hanging="709"/>
        <w:rPr>
          <w:color w:val="auto"/>
          <w:sz w:val="28"/>
          <w:szCs w:val="28"/>
        </w:rPr>
      </w:pPr>
      <w:r>
        <w:rPr>
          <w:color w:val="auto"/>
          <w:sz w:val="28"/>
          <w:szCs w:val="28"/>
        </w:rPr>
        <w:lastRenderedPageBreak/>
        <w:t>Pasture Growth</w:t>
      </w:r>
    </w:p>
    <w:p w14:paraId="209FED25" w14:textId="4D7D9D75" w:rsidR="00AA774E" w:rsidRDefault="00AA774E" w:rsidP="00AA774E">
      <w:pPr>
        <w:spacing w:before="120" w:line="276" w:lineRule="auto"/>
        <w:rPr>
          <w:rFonts w:ascii="Calibri" w:hAnsi="Calibri" w:cs="Arial"/>
          <w:sz w:val="22"/>
          <w:szCs w:val="22"/>
        </w:rPr>
      </w:pPr>
      <w:r w:rsidRPr="3A8246D6">
        <w:rPr>
          <w:rFonts w:ascii="Calibri" w:hAnsi="Calibri" w:cs="Arial"/>
          <w:sz w:val="22"/>
          <w:szCs w:val="22"/>
        </w:rPr>
        <w:t>Pasture growth for the three months to</w:t>
      </w:r>
      <w:r>
        <w:rPr>
          <w:rFonts w:ascii="Calibri" w:hAnsi="Calibri" w:cs="Arial"/>
          <w:sz w:val="22"/>
          <w:szCs w:val="22"/>
        </w:rPr>
        <w:t xml:space="preserve"> </w:t>
      </w:r>
      <w:r w:rsidR="00D83D2E">
        <w:rPr>
          <w:rFonts w:ascii="Calibri" w:hAnsi="Calibri" w:cs="Arial"/>
          <w:sz w:val="22"/>
          <w:szCs w:val="22"/>
        </w:rPr>
        <w:t>June</w:t>
      </w:r>
      <w:r w:rsidRPr="3A8246D6">
        <w:rPr>
          <w:rFonts w:ascii="Calibri" w:hAnsi="Calibri" w:cs="Arial"/>
          <w:sz w:val="22"/>
          <w:szCs w:val="22"/>
        </w:rPr>
        <w:t xml:space="preserve"> 2025 </w:t>
      </w:r>
      <w:r w:rsidR="00FE0830">
        <w:rPr>
          <w:rFonts w:ascii="Calibri" w:hAnsi="Calibri" w:cs="Arial"/>
          <w:sz w:val="22"/>
          <w:szCs w:val="22"/>
        </w:rPr>
        <w:t>was highly variable</w:t>
      </w:r>
      <w:r w:rsidRPr="3A8246D6">
        <w:rPr>
          <w:rFonts w:ascii="Calibri" w:hAnsi="Calibri" w:cs="Arial"/>
          <w:sz w:val="22"/>
          <w:szCs w:val="22"/>
        </w:rPr>
        <w:t xml:space="preserve"> across much of </w:t>
      </w:r>
      <w:r>
        <w:rPr>
          <w:rFonts w:ascii="Calibri" w:hAnsi="Calibri" w:cs="Arial"/>
          <w:sz w:val="22"/>
          <w:szCs w:val="22"/>
        </w:rPr>
        <w:t>country</w:t>
      </w:r>
      <w:r w:rsidRPr="3A8246D6">
        <w:rPr>
          <w:rFonts w:ascii="Calibri" w:hAnsi="Calibri" w:cs="Arial"/>
          <w:sz w:val="22"/>
          <w:szCs w:val="22"/>
        </w:rPr>
        <w:t xml:space="preserve">, with northern </w:t>
      </w:r>
      <w:r>
        <w:rPr>
          <w:rFonts w:ascii="Calibri" w:hAnsi="Calibri" w:cs="Arial"/>
          <w:sz w:val="22"/>
          <w:szCs w:val="22"/>
        </w:rPr>
        <w:t xml:space="preserve">and </w:t>
      </w:r>
      <w:r w:rsidRPr="3A8246D6">
        <w:rPr>
          <w:rFonts w:ascii="Calibri" w:hAnsi="Calibri" w:cs="Arial"/>
          <w:sz w:val="22"/>
          <w:szCs w:val="22"/>
        </w:rPr>
        <w:t>parts</w:t>
      </w:r>
      <w:r>
        <w:rPr>
          <w:rFonts w:ascii="Calibri" w:hAnsi="Calibri" w:cs="Arial"/>
          <w:sz w:val="22"/>
          <w:szCs w:val="22"/>
        </w:rPr>
        <w:t xml:space="preserve"> of eastern Australia</w:t>
      </w:r>
      <w:r w:rsidRPr="3A8246D6">
        <w:rPr>
          <w:rFonts w:ascii="Calibri" w:hAnsi="Calibri" w:cs="Arial"/>
          <w:sz w:val="22"/>
          <w:szCs w:val="22"/>
        </w:rPr>
        <w:t xml:space="preserve"> experiencing </w:t>
      </w:r>
      <w:r>
        <w:rPr>
          <w:rFonts w:ascii="Calibri" w:hAnsi="Calibri" w:cs="Arial"/>
          <w:sz w:val="22"/>
          <w:szCs w:val="22"/>
        </w:rPr>
        <w:t>improved</w:t>
      </w:r>
      <w:r w:rsidRPr="3A8246D6">
        <w:rPr>
          <w:rFonts w:ascii="Calibri" w:hAnsi="Calibri" w:cs="Arial"/>
          <w:sz w:val="22"/>
          <w:szCs w:val="22"/>
        </w:rPr>
        <w:t xml:space="preserve"> pasture growth.</w:t>
      </w:r>
    </w:p>
    <w:p w14:paraId="325960D6" w14:textId="71C81D99" w:rsidR="00AA774E" w:rsidRDefault="00AA774E" w:rsidP="00D83D2E">
      <w:pPr>
        <w:pStyle w:val="ListParagraph"/>
        <w:numPr>
          <w:ilvl w:val="0"/>
          <w:numId w:val="4"/>
        </w:numPr>
        <w:spacing w:before="120" w:after="0"/>
        <w:ind w:left="357" w:hanging="357"/>
        <w:contextualSpacing w:val="0"/>
        <w:rPr>
          <w:rFonts w:cs="Arial"/>
        </w:rPr>
      </w:pPr>
      <w:r w:rsidRPr="00D83D2E">
        <w:rPr>
          <w:rFonts w:cs="Arial"/>
          <w:b/>
          <w:bCs/>
        </w:rPr>
        <w:t>Average to extremely high</w:t>
      </w:r>
      <w:r>
        <w:rPr>
          <w:rFonts w:cs="Arial"/>
        </w:rPr>
        <w:t xml:space="preserve"> pasture growth was modelled across large areas of northern and eastern Australia, including Queensland, northern New South Wales, much of the Northern Territory, and northern regions of South Australia</w:t>
      </w:r>
      <w:r w:rsidR="00D83D2E">
        <w:rPr>
          <w:rFonts w:cs="Arial"/>
        </w:rPr>
        <w:t xml:space="preserve"> and Western Australia</w:t>
      </w:r>
      <w:r>
        <w:rPr>
          <w:rFonts w:cs="Arial"/>
        </w:rPr>
        <w:t>.</w:t>
      </w:r>
    </w:p>
    <w:p w14:paraId="29E4B4A8" w14:textId="77777777" w:rsidR="00AA774E" w:rsidRPr="00104E70" w:rsidRDefault="00AA774E" w:rsidP="00AA774E">
      <w:pPr>
        <w:pStyle w:val="ListParagraph"/>
        <w:numPr>
          <w:ilvl w:val="0"/>
          <w:numId w:val="4"/>
        </w:numPr>
        <w:spacing w:before="120" w:after="0"/>
        <w:ind w:left="357" w:hanging="357"/>
        <w:contextualSpacing w:val="0"/>
        <w:rPr>
          <w:rFonts w:cs="Arial"/>
        </w:rPr>
      </w:pPr>
      <w:r w:rsidRPr="00104E70">
        <w:rPr>
          <w:rFonts w:cs="Arial"/>
        </w:rPr>
        <w:t xml:space="preserve">This pasture growth is expected to allow farmers to maintain stock numbers, provide opportunities to build standing dry matter availability and decrease the reliance on fodder to maintain livestock condition over the winter period. </w:t>
      </w:r>
    </w:p>
    <w:p w14:paraId="45F34C60" w14:textId="634FB413" w:rsidR="00AA774E" w:rsidRPr="00D83D2E" w:rsidRDefault="00AA774E" w:rsidP="00D83D2E">
      <w:pPr>
        <w:spacing w:before="120" w:line="276" w:lineRule="auto"/>
        <w:rPr>
          <w:rFonts w:ascii="Calibri" w:hAnsi="Calibri" w:cs="Arial"/>
          <w:sz w:val="22"/>
          <w:szCs w:val="22"/>
        </w:rPr>
      </w:pPr>
      <w:r w:rsidRPr="00D83D2E">
        <w:rPr>
          <w:rFonts w:ascii="Calibri" w:hAnsi="Calibri" w:cs="Arial"/>
          <w:sz w:val="22"/>
          <w:szCs w:val="22"/>
        </w:rPr>
        <w:t>By contrast, large areas of Victoria, South Australia, Western Australia, and north-</w:t>
      </w:r>
      <w:r w:rsidR="005F3355">
        <w:rPr>
          <w:rFonts w:ascii="Calibri" w:hAnsi="Calibri" w:cs="Arial"/>
          <w:sz w:val="22"/>
          <w:szCs w:val="22"/>
        </w:rPr>
        <w:t>western</w:t>
      </w:r>
      <w:r w:rsidRPr="00D83D2E">
        <w:rPr>
          <w:rFonts w:ascii="Calibri" w:hAnsi="Calibri" w:cs="Arial"/>
          <w:sz w:val="22"/>
          <w:szCs w:val="22"/>
        </w:rPr>
        <w:t xml:space="preserve"> and southern New South Wales saw relatively low pasture growth for this time of year.</w:t>
      </w:r>
    </w:p>
    <w:p w14:paraId="21C5D352" w14:textId="77777777" w:rsidR="00AA774E" w:rsidRPr="00C06AE8" w:rsidRDefault="00AA774E" w:rsidP="00AA774E">
      <w:pPr>
        <w:pStyle w:val="ListParagraph"/>
        <w:numPr>
          <w:ilvl w:val="0"/>
          <w:numId w:val="4"/>
        </w:numPr>
        <w:spacing w:before="120" w:after="0"/>
        <w:ind w:left="357" w:hanging="357"/>
        <w:contextualSpacing w:val="0"/>
        <w:rPr>
          <w:rFonts w:cs="Arial"/>
        </w:rPr>
      </w:pPr>
      <w:r w:rsidRPr="3A8246D6">
        <w:rPr>
          <w:rFonts w:cs="Arial"/>
        </w:rPr>
        <w:t xml:space="preserve">This </w:t>
      </w:r>
      <w:r>
        <w:rPr>
          <w:rFonts w:cs="Arial"/>
        </w:rPr>
        <w:t>below average</w:t>
      </w:r>
      <w:r w:rsidRPr="3A8246D6">
        <w:rPr>
          <w:rFonts w:cs="Arial"/>
        </w:rPr>
        <w:t xml:space="preserve"> pasture growth will likely see graziers in affected regions actively destocking or </w:t>
      </w:r>
      <w:r>
        <w:rPr>
          <w:rFonts w:cs="Arial"/>
        </w:rPr>
        <w:t xml:space="preserve">becoming </w:t>
      </w:r>
      <w:r w:rsidRPr="3A8246D6">
        <w:rPr>
          <w:rFonts w:cs="Arial"/>
        </w:rPr>
        <w:t>increas</w:t>
      </w:r>
      <w:r>
        <w:rPr>
          <w:rFonts w:cs="Arial"/>
        </w:rPr>
        <w:t>ingly</w:t>
      </w:r>
      <w:r w:rsidRPr="3A8246D6">
        <w:rPr>
          <w:rFonts w:cs="Arial"/>
        </w:rPr>
        <w:t xml:space="preserve"> relian</w:t>
      </w:r>
      <w:r>
        <w:rPr>
          <w:rFonts w:cs="Arial"/>
        </w:rPr>
        <w:t>t</w:t>
      </w:r>
      <w:r w:rsidRPr="3A8246D6">
        <w:rPr>
          <w:rFonts w:cs="Arial"/>
        </w:rPr>
        <w:t xml:space="preserve"> on supplemental feed to maintain current stocking rates and production.</w:t>
      </w:r>
    </w:p>
    <w:p w14:paraId="3D48BF77" w14:textId="670E76BB" w:rsidR="00AA774E" w:rsidRPr="00F71134" w:rsidRDefault="00AA774E" w:rsidP="00AA774E">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w:t>
      </w:r>
      <w:r w:rsidR="00732313">
        <w:rPr>
          <w:rFonts w:asciiTheme="minorHAnsi" w:hAnsiTheme="minorHAnsi" w:cstheme="minorHAnsi"/>
          <w:b/>
          <w:sz w:val="22"/>
          <w:szCs w:val="22"/>
        </w:rPr>
        <w:t xml:space="preserve">June </w:t>
      </w:r>
      <w:r>
        <w:rPr>
          <w:rFonts w:asciiTheme="minorHAnsi" w:hAnsiTheme="minorHAnsi" w:cstheme="minorHAnsi"/>
          <w:b/>
          <w:sz w:val="22"/>
          <w:szCs w:val="22"/>
        </w:rPr>
        <w:t xml:space="preserve">2025 (1 </w:t>
      </w:r>
      <w:r w:rsidR="00914DFC">
        <w:rPr>
          <w:rFonts w:asciiTheme="minorHAnsi" w:hAnsiTheme="minorHAnsi" w:cstheme="minorHAnsi"/>
          <w:b/>
          <w:sz w:val="22"/>
          <w:szCs w:val="22"/>
        </w:rPr>
        <w:t>April</w:t>
      </w:r>
      <w:r>
        <w:rPr>
          <w:rFonts w:asciiTheme="minorHAnsi" w:hAnsiTheme="minorHAnsi" w:cstheme="minorHAnsi"/>
          <w:b/>
          <w:sz w:val="22"/>
          <w:szCs w:val="22"/>
        </w:rPr>
        <w:t xml:space="preserve"> to </w:t>
      </w:r>
      <w:r w:rsidR="00D83D2E">
        <w:rPr>
          <w:rFonts w:asciiTheme="minorHAnsi" w:hAnsiTheme="minorHAnsi" w:cstheme="minorHAnsi"/>
          <w:b/>
          <w:sz w:val="22"/>
          <w:szCs w:val="22"/>
        </w:rPr>
        <w:t>30 June</w:t>
      </w:r>
      <w:r>
        <w:rPr>
          <w:rFonts w:asciiTheme="minorHAnsi" w:hAnsiTheme="minorHAnsi" w:cstheme="minorHAnsi"/>
          <w:b/>
          <w:sz w:val="22"/>
          <w:szCs w:val="22"/>
        </w:rPr>
        <w:t xml:space="preserve"> 2025)</w:t>
      </w:r>
      <w:r w:rsidRPr="00F71134">
        <w:rPr>
          <w:rFonts w:asciiTheme="minorHAnsi" w:hAnsiTheme="minorHAnsi" w:cstheme="minorHAnsi"/>
          <w:b/>
          <w:sz w:val="22"/>
          <w:szCs w:val="22"/>
        </w:rPr>
        <w:t xml:space="preserve"> </w:t>
      </w:r>
    </w:p>
    <w:p w14:paraId="69608660" w14:textId="573A063D" w:rsidR="00914DFC" w:rsidRPr="00914DFC" w:rsidRDefault="00914DFC" w:rsidP="00914DFC">
      <w:pPr>
        <w:jc w:val="center"/>
      </w:pPr>
      <w:r w:rsidRPr="00914DFC">
        <w:rPr>
          <w:noProof/>
        </w:rPr>
        <w:drawing>
          <wp:inline distT="0" distB="0" distL="0" distR="0" wp14:anchorId="1F71BCB1" wp14:editId="02308475">
            <wp:extent cx="4935735" cy="3240000"/>
            <wp:effectExtent l="0" t="0" r="0" b="0"/>
            <wp:docPr id="1481128509" name="Picture 2" descr="Map showing the relative pasture growth for latest 3 months Australia. Image provided by AussieGRAS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28509" name="Picture 2" descr="Map showing the relative pasture growth for latest 3 months Australia. Image provided by AussieGRASS. Please refer to accompanying text for a more detailed descrip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5735" cy="3240000"/>
                    </a:xfrm>
                    <a:prstGeom prst="rect">
                      <a:avLst/>
                    </a:prstGeom>
                    <a:noFill/>
                    <a:ln>
                      <a:noFill/>
                    </a:ln>
                  </pic:spPr>
                </pic:pic>
              </a:graphicData>
            </a:graphic>
          </wp:inline>
        </w:drawing>
      </w:r>
    </w:p>
    <w:p w14:paraId="2AE6076E" w14:textId="142A5213" w:rsidR="00AA774E" w:rsidRPr="002F428B" w:rsidRDefault="00AA774E" w:rsidP="00AA774E">
      <w:pPr>
        <w:jc w:val="center"/>
      </w:pPr>
    </w:p>
    <w:p w14:paraId="55B7E093" w14:textId="77777777" w:rsidR="00AA774E" w:rsidRPr="00C06AE8" w:rsidRDefault="00AA774E" w:rsidP="00AA774E">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0A2F4A89" w14:textId="77777777" w:rsidR="00AA774E" w:rsidRDefault="00AA774E" w:rsidP="00AA774E">
      <w:pPr>
        <w:rPr>
          <w:rFonts w:asciiTheme="minorHAnsi" w:hAnsiTheme="minorHAnsi" w:cstheme="minorHAnsi"/>
          <w:b/>
          <w:bCs/>
          <w:color w:val="000000"/>
          <w:sz w:val="22"/>
          <w:szCs w:val="22"/>
        </w:rPr>
      </w:pPr>
    </w:p>
    <w:p w14:paraId="534B2928" w14:textId="77777777" w:rsidR="00AA774E" w:rsidRDefault="00AA774E" w:rsidP="00AA774E">
      <w:pPr>
        <w:rPr>
          <w:rFonts w:asciiTheme="minorHAnsi" w:hAnsiTheme="minorHAnsi" w:cstheme="minorHAnsi"/>
          <w:b/>
          <w:bCs/>
          <w:color w:val="000000"/>
          <w:sz w:val="22"/>
          <w:szCs w:val="22"/>
        </w:rPr>
      </w:pPr>
    </w:p>
    <w:p w14:paraId="0576D700" w14:textId="77777777" w:rsidR="00AA774E" w:rsidRDefault="00AA774E" w:rsidP="00AA774E">
      <w:pPr>
        <w:rPr>
          <w:rFonts w:asciiTheme="minorHAnsi" w:hAnsiTheme="minorHAnsi" w:cstheme="minorHAnsi"/>
          <w:b/>
          <w:bCs/>
          <w:color w:val="000000"/>
          <w:sz w:val="22"/>
          <w:szCs w:val="22"/>
        </w:rPr>
      </w:pPr>
    </w:p>
    <w:p w14:paraId="3B22CAF4" w14:textId="77777777" w:rsidR="00AA774E" w:rsidRDefault="00AA774E" w:rsidP="00AA774E">
      <w:pPr>
        <w:rPr>
          <w:rFonts w:ascii="Calibri" w:hAnsi="Calibri" w:cs="Calibri"/>
          <w:color w:val="000000"/>
          <w:sz w:val="12"/>
          <w:szCs w:val="12"/>
        </w:rPr>
      </w:pPr>
    </w:p>
    <w:p w14:paraId="4F0FD67D" w14:textId="40D0D612" w:rsidR="00016876" w:rsidRPr="00EA2701" w:rsidRDefault="00016876" w:rsidP="00EA2701">
      <w:pPr>
        <w:pStyle w:val="Heading3"/>
        <w:keepLines w:val="0"/>
        <w:pageBreakBefore/>
        <w:numPr>
          <w:ilvl w:val="1"/>
          <w:numId w:val="2"/>
        </w:numPr>
        <w:spacing w:before="120" w:after="120"/>
        <w:ind w:left="709" w:hanging="709"/>
        <w:rPr>
          <w:color w:val="auto"/>
          <w:sz w:val="28"/>
          <w:szCs w:val="28"/>
        </w:rPr>
      </w:pPr>
      <w:r w:rsidRPr="00EA2701">
        <w:rPr>
          <w:color w:val="auto"/>
          <w:sz w:val="28"/>
          <w:szCs w:val="28"/>
        </w:rPr>
        <w:lastRenderedPageBreak/>
        <w:t>Water markets – current week</w:t>
      </w:r>
    </w:p>
    <w:p w14:paraId="2DA44B62" w14:textId="6A39BB2A" w:rsidR="00016876" w:rsidRPr="00575720" w:rsidRDefault="004B1930" w:rsidP="00016876">
      <w:pPr>
        <w:rPr>
          <w:rFonts w:ascii="Calibri" w:eastAsia="Calibri" w:hAnsi="Calibri" w:cs="Calibri"/>
          <w:sz w:val="22"/>
          <w:szCs w:val="22"/>
          <w:lang w:eastAsia="en-US"/>
        </w:rPr>
      </w:pPr>
      <w:r w:rsidRPr="004B1930">
        <w:rPr>
          <w:rFonts w:ascii="Calibri" w:eastAsia="Calibri" w:hAnsi="Calibri" w:cs="Calibri"/>
          <w:sz w:val="22"/>
          <w:szCs w:val="22"/>
          <w:lang w:eastAsia="en-US"/>
        </w:rPr>
        <w:t xml:space="preserve">Water </w:t>
      </w:r>
      <w:r w:rsidR="007E29BA" w:rsidRPr="007E29BA">
        <w:rPr>
          <w:rFonts w:ascii="Calibri" w:eastAsia="Calibri" w:hAnsi="Calibri" w:cs="Calibri"/>
          <w:sz w:val="22"/>
          <w:szCs w:val="22"/>
          <w:lang w:eastAsia="en-US"/>
        </w:rPr>
        <w:t>storage levels in the Murray-Darling Basin (MDB) increased by 146 gigalitres (GL) between 26</w:t>
      </w:r>
      <w:r w:rsidR="00E87A6C">
        <w:rPr>
          <w:rFonts w:ascii="Calibri" w:eastAsia="Calibri" w:hAnsi="Calibri" w:cs="Calibri"/>
          <w:sz w:val="22"/>
          <w:szCs w:val="22"/>
          <w:lang w:eastAsia="en-US"/>
        </w:rPr>
        <w:t> </w:t>
      </w:r>
      <w:r w:rsidR="007E29BA" w:rsidRPr="007E29BA">
        <w:rPr>
          <w:rFonts w:ascii="Calibri" w:eastAsia="Calibri" w:hAnsi="Calibri" w:cs="Calibri"/>
          <w:sz w:val="22"/>
          <w:szCs w:val="22"/>
          <w:lang w:eastAsia="en-US"/>
        </w:rPr>
        <w:t xml:space="preserve">June 2025 and 3 July 2025. The current volume of water held in storages is 13,146 GL, equivalent to 59% of total storage capacity. This is 24% or 4,171 GL less than the same time last </w:t>
      </w:r>
      <w:r w:rsidR="007050AC" w:rsidRPr="007050AC">
        <w:rPr>
          <w:rFonts w:ascii="Calibri" w:eastAsia="Calibri" w:hAnsi="Calibri" w:cs="Calibri"/>
          <w:sz w:val="22"/>
          <w:szCs w:val="22"/>
          <w:lang w:eastAsia="en-US"/>
        </w:rPr>
        <w:t>year</w:t>
      </w:r>
      <w:r w:rsidR="00B22717" w:rsidRPr="00B22717">
        <w:rPr>
          <w:rFonts w:ascii="Calibri" w:eastAsia="Calibri" w:hAnsi="Calibri" w:cs="Calibri"/>
          <w:sz w:val="22"/>
          <w:szCs w:val="22"/>
          <w:lang w:eastAsia="en-US"/>
        </w:rPr>
        <w:t>.</w:t>
      </w:r>
      <w:r>
        <w:rPr>
          <w:rFonts w:ascii="Calibri" w:eastAsia="Calibri" w:hAnsi="Calibri" w:cs="Calibri"/>
          <w:sz w:val="22"/>
          <w:szCs w:val="22"/>
          <w:lang w:eastAsia="en-US"/>
        </w:rPr>
        <w:t xml:space="preserve"> </w:t>
      </w:r>
      <w:r w:rsidR="000F2E8C" w:rsidRPr="000F2E8C">
        <w:rPr>
          <w:rFonts w:ascii="Calibri" w:eastAsia="Calibri" w:hAnsi="Calibri" w:cs="Calibri"/>
          <w:sz w:val="22"/>
          <w:szCs w:val="22"/>
          <w:lang w:eastAsia="en-US"/>
        </w:rPr>
        <w:t xml:space="preserve">Water storage data is sourced from the </w:t>
      </w:r>
      <w:r w:rsidR="00016876" w:rsidRPr="71382ED7">
        <w:rPr>
          <w:rFonts w:ascii="Calibri" w:eastAsia="Calibri" w:hAnsi="Calibri" w:cs="Calibri"/>
          <w:sz w:val="22"/>
          <w:szCs w:val="22"/>
          <w:lang w:eastAsia="en-US"/>
        </w:rPr>
        <w:t>Bureau of Meteorology.</w:t>
      </w:r>
    </w:p>
    <w:p w14:paraId="12ECBD81" w14:textId="3F8EC0B2" w:rsidR="00016876" w:rsidRPr="00FA36A6"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sidR="00225046">
        <w:rPr>
          <w:noProof/>
        </w:rPr>
        <w:drawing>
          <wp:inline distT="0" distB="0" distL="0" distR="0" wp14:anchorId="62833A5D" wp14:editId="1D5FB571">
            <wp:extent cx="5731510" cy="2369185"/>
            <wp:effectExtent l="0" t="0" r="2540" b="0"/>
            <wp:docPr id="1539621112" name="Picture 1" descr="Alt Text: 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lt Text: A chart showing water storage in the Murray-Darling Basin. For more information, refer to accompanying text"/>
                    <pic:cNvPicPr/>
                  </pic:nvPicPr>
                  <pic:blipFill>
                    <a:blip r:embed="rId23"/>
                    <a:stretch>
                      <a:fillRect/>
                    </a:stretch>
                  </pic:blipFill>
                  <pic:spPr>
                    <a:xfrm>
                      <a:off x="0" y="0"/>
                      <a:ext cx="5731510" cy="2369185"/>
                    </a:xfrm>
                    <a:prstGeom prst="rect">
                      <a:avLst/>
                    </a:prstGeom>
                  </pic:spPr>
                </pic:pic>
              </a:graphicData>
            </a:graphic>
          </wp:inline>
        </w:drawing>
      </w:r>
    </w:p>
    <w:p w14:paraId="35D100FD" w14:textId="03697928" w:rsidR="00F61F41" w:rsidRPr="00F61F41" w:rsidRDefault="00B94FE7" w:rsidP="00F61F41">
      <w:pPr>
        <w:rPr>
          <w:rFonts w:ascii="Calibri" w:eastAsia="Calibri" w:hAnsi="Calibri" w:cs="Calibri"/>
          <w:sz w:val="22"/>
          <w:szCs w:val="22"/>
          <w:lang w:eastAsia="en-US"/>
        </w:rPr>
      </w:pPr>
      <w:r w:rsidRPr="00B94FE7">
        <w:rPr>
          <w:rFonts w:ascii="Calibri" w:eastAsia="Calibri" w:hAnsi="Calibri" w:cs="Calibri"/>
          <w:sz w:val="22"/>
          <w:szCs w:val="22"/>
          <w:lang w:eastAsia="en-US"/>
        </w:rPr>
        <w:t xml:space="preserve">Allocation </w:t>
      </w:r>
      <w:r w:rsidR="00220C3F" w:rsidRPr="00220C3F">
        <w:rPr>
          <w:rFonts w:ascii="Calibri" w:eastAsia="Calibri" w:hAnsi="Calibri" w:cs="Calibri"/>
          <w:sz w:val="22"/>
          <w:szCs w:val="22"/>
          <w:lang w:eastAsia="en-US"/>
        </w:rPr>
        <w:t>prices in the Victorian Murray below the Barmah Choke decreased from $301/ML on 26</w:t>
      </w:r>
      <w:r w:rsidR="00E87A6C">
        <w:rPr>
          <w:rFonts w:ascii="Calibri" w:eastAsia="Calibri" w:hAnsi="Calibri" w:cs="Calibri"/>
          <w:sz w:val="22"/>
          <w:szCs w:val="22"/>
          <w:lang w:eastAsia="en-US"/>
        </w:rPr>
        <w:t> </w:t>
      </w:r>
      <w:r w:rsidR="00220C3F" w:rsidRPr="00220C3F">
        <w:rPr>
          <w:rFonts w:ascii="Calibri" w:eastAsia="Calibri" w:hAnsi="Calibri" w:cs="Calibri"/>
          <w:sz w:val="22"/>
          <w:szCs w:val="22"/>
          <w:lang w:eastAsia="en-US"/>
        </w:rPr>
        <w:t>June 2025 to $300/ML on 3 July 2025. Trade from the Goulburn to the Murray is open. Trade downstream through the Barmah Choke is open. Trade from the Murrumbidgee to the Murray is</w:t>
      </w:r>
      <w:r w:rsidR="00E87A6C">
        <w:rPr>
          <w:rFonts w:ascii="Calibri" w:eastAsia="Calibri" w:hAnsi="Calibri" w:cs="Calibri"/>
          <w:sz w:val="22"/>
          <w:szCs w:val="22"/>
          <w:lang w:eastAsia="en-US"/>
        </w:rPr>
        <w:t xml:space="preserve"> </w:t>
      </w:r>
      <w:r w:rsidRPr="00B94FE7">
        <w:rPr>
          <w:rFonts w:ascii="Calibri" w:eastAsia="Calibri" w:hAnsi="Calibri" w:cs="Calibri"/>
          <w:sz w:val="22"/>
          <w:szCs w:val="22"/>
          <w:lang w:eastAsia="en-US"/>
        </w:rPr>
        <w:t>open</w:t>
      </w:r>
      <w:r w:rsidR="0073267F" w:rsidRPr="00F61F41">
        <w:rPr>
          <w:rFonts w:ascii="Calibri" w:eastAsia="Calibri" w:hAnsi="Calibri" w:cs="Calibri"/>
          <w:sz w:val="22"/>
          <w:szCs w:val="22"/>
          <w:lang w:eastAsia="en-US"/>
        </w:rPr>
        <w:t>.</w:t>
      </w:r>
    </w:p>
    <w:p w14:paraId="5EDFF68F" w14:textId="36820A46" w:rsidR="00016876" w:rsidRPr="00B437F9"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5102B034" w14:textId="77777777" w:rsidR="00016876" w:rsidRPr="00707CEC" w:rsidRDefault="00016876" w:rsidP="00016876">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3F8A33E9" wp14:editId="41474905">
            <wp:extent cx="4199102" cy="2448000"/>
            <wp:effectExtent l="0" t="0" r="0" b="0"/>
            <wp:docPr id="240871671"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4"/>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016876" w:rsidRPr="00B437F9" w14:paraId="69405946" w14:textId="77777777" w:rsidTr="00FE49BD">
        <w:trPr>
          <w:trHeight w:val="851"/>
        </w:trPr>
        <w:tc>
          <w:tcPr>
            <w:tcW w:w="7259" w:type="dxa"/>
          </w:tcPr>
          <w:p w14:paraId="6F2E9613" w14:textId="77777777" w:rsidR="00016876" w:rsidRPr="00B437F9" w:rsidRDefault="00016876">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64ADD4BA" w14:textId="77777777" w:rsidR="00016876" w:rsidRDefault="00016876" w:rsidP="00016876">
      <w:pPr>
        <w:pStyle w:val="ListParagraph"/>
        <w:spacing w:before="120"/>
        <w:ind w:left="0"/>
        <w:rPr>
          <w:rFonts w:cs="Calibri"/>
        </w:rPr>
      </w:pPr>
    </w:p>
    <w:p w14:paraId="7BC6DEE6" w14:textId="77777777" w:rsidR="00016876" w:rsidRDefault="00016876" w:rsidP="00016876">
      <w:pPr>
        <w:pStyle w:val="ListParagraph"/>
        <w:spacing w:before="120"/>
        <w:ind w:left="0"/>
        <w:rPr>
          <w:rFonts w:cs="Calibri"/>
        </w:rPr>
      </w:pPr>
    </w:p>
    <w:p w14:paraId="17621D03" w14:textId="77777777" w:rsidR="00016876" w:rsidRDefault="00016876" w:rsidP="00016876">
      <w:pPr>
        <w:pStyle w:val="ListParagraph"/>
        <w:spacing w:before="120"/>
        <w:ind w:left="0"/>
        <w:rPr>
          <w:rFonts w:cs="Calibri"/>
        </w:rPr>
      </w:pPr>
    </w:p>
    <w:p w14:paraId="739919E1" w14:textId="30B7E48E" w:rsidR="00CD226A" w:rsidRPr="002E3F03" w:rsidRDefault="00016876" w:rsidP="00886853">
      <w:pPr>
        <w:pStyle w:val="ListParagraph"/>
        <w:rPr>
          <w:rFonts w:cs="Calibri"/>
          <w:color w:val="5B9BD5"/>
        </w:rPr>
        <w:sectPr w:rsidR="00CD226A" w:rsidRPr="002E3F03" w:rsidSect="005A74E4">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bookmarkEnd w:id="63"/>
      <w:bookmarkEnd w:id="69"/>
      <w:bookmarkEnd w:id="70"/>
      <w:bookmarkEnd w:id="71"/>
      <w:bookmarkEnd w:id="72"/>
      <w:bookmarkEnd w:id="73"/>
      <w:bookmarkEnd w:id="74"/>
      <w:r w:rsidR="007E29BA">
        <w:rPr>
          <w:rFonts w:asciiTheme="minorHAnsi" w:hAnsiTheme="minorHAnsi" w:cstheme="minorBidi"/>
        </w:rPr>
        <w:fldChar w:fldCharType="begin"/>
      </w:r>
      <w:r w:rsidR="007C146E">
        <w:rPr>
          <w:rFonts w:asciiTheme="minorHAnsi" w:hAnsiTheme="minorHAnsi" w:cstheme="minorBidi"/>
        </w:rPr>
        <w:instrText>HYPERLINK "https://www.agriculture.gov.au/abares/products/weekly_update/weekly-update-03072525"</w:instrText>
      </w:r>
      <w:r w:rsidR="007E29BA">
        <w:rPr>
          <w:rFonts w:asciiTheme="minorHAnsi" w:hAnsiTheme="minorHAnsi" w:cstheme="minorBidi"/>
        </w:rPr>
      </w:r>
      <w:r w:rsidR="007E29BA">
        <w:rPr>
          <w:rFonts w:asciiTheme="minorHAnsi" w:hAnsiTheme="minorHAnsi" w:cstheme="minorBidi"/>
        </w:rPr>
        <w:fldChar w:fldCharType="separate"/>
      </w:r>
      <w:r w:rsidR="007E29BA" w:rsidRPr="005902FC">
        <w:rPr>
          <w:rStyle w:val="Hyperlink"/>
          <w:rFonts w:asciiTheme="minorHAnsi" w:hAnsiTheme="minorHAnsi" w:cstheme="minorBidi"/>
        </w:rPr>
        <w:t>https://www.agriculture.gov.au/abares/products/weekly_update/weekly-update-</w:t>
      </w:r>
      <w:r w:rsidR="007E29BA">
        <w:rPr>
          <w:rStyle w:val="Hyperlink"/>
          <w:rFonts w:asciiTheme="minorHAnsi" w:hAnsiTheme="minorHAnsi" w:cstheme="minorBidi"/>
        </w:rPr>
        <w:t>0307</w:t>
      </w:r>
      <w:r w:rsidR="007E29BA" w:rsidRPr="005902FC">
        <w:rPr>
          <w:rStyle w:val="Hyperlink"/>
          <w:rFonts w:asciiTheme="minorHAnsi" w:hAnsiTheme="minorHAnsi" w:cstheme="minorBidi"/>
        </w:rPr>
        <w:t>25</w:t>
      </w:r>
      <w:r w:rsidR="007E29BA">
        <w:rPr>
          <w:rFonts w:asciiTheme="minorHAnsi" w:hAnsiTheme="minorHAnsi" w:cstheme="minorBidi"/>
        </w:rPr>
        <w:fldChar w:fldCharType="end"/>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4867BB"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4867BB" w:rsidRPr="00B437F9" w:rsidRDefault="004867BB" w:rsidP="004867BB">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5F33DA07"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788DA0AE" w14:textId="2FD4182B" w:rsidR="004867BB" w:rsidRPr="00B437F9" w:rsidRDefault="004867BB" w:rsidP="004867BB">
            <w:pPr>
              <w:jc w:val="right"/>
              <w:rPr>
                <w:rFonts w:ascii="Calibri" w:hAnsi="Calibri" w:cs="Calibri"/>
                <w:szCs w:val="20"/>
              </w:rPr>
            </w:pPr>
            <w:r w:rsidRPr="00567AA9">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5690796C"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0.66</w:t>
            </w:r>
          </w:p>
        </w:tc>
        <w:tc>
          <w:tcPr>
            <w:tcW w:w="1134" w:type="dxa"/>
            <w:tcBorders>
              <w:top w:val="nil"/>
              <w:left w:val="nil"/>
              <w:bottom w:val="nil"/>
              <w:right w:val="nil"/>
            </w:tcBorders>
            <w:shd w:val="clear" w:color="000000" w:fill="FFFFFF"/>
            <w:noWrap/>
            <w:vAlign w:val="center"/>
            <w:hideMark/>
          </w:tcPr>
          <w:p w14:paraId="5BE915E0" w14:textId="2C7967C8"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386B1780" w:rsidR="004867BB" w:rsidRPr="0049492C" w:rsidRDefault="004867BB" w:rsidP="004867BB">
            <w:pPr>
              <w:jc w:val="right"/>
              <w:rPr>
                <w:rFonts w:ascii="Calibri" w:hAnsi="Calibri" w:cs="Calibri"/>
                <w:szCs w:val="20"/>
              </w:rPr>
            </w:pPr>
            <w:r w:rsidRPr="00567AA9">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3CFF86A3" w:rsidR="004867BB" w:rsidRPr="0049492C" w:rsidRDefault="004867BB" w:rsidP="004867BB">
            <w:pPr>
              <w:jc w:val="right"/>
              <w:rPr>
                <w:rFonts w:ascii="Calibri" w:hAnsi="Calibri" w:cs="Calibri"/>
                <w:szCs w:val="20"/>
              </w:rPr>
            </w:pPr>
            <w:r w:rsidRPr="00567AA9">
              <w:rPr>
                <w:rFonts w:ascii="Calibri" w:hAnsi="Calibri" w:cs="Calibri"/>
                <w:color w:val="000000"/>
                <w:szCs w:val="20"/>
              </w:rPr>
              <w:t>0.67</w:t>
            </w:r>
          </w:p>
        </w:tc>
        <w:tc>
          <w:tcPr>
            <w:tcW w:w="1313" w:type="dxa"/>
            <w:tcBorders>
              <w:top w:val="nil"/>
              <w:left w:val="nil"/>
              <w:bottom w:val="nil"/>
              <w:right w:val="nil"/>
            </w:tcBorders>
            <w:shd w:val="clear" w:color="000000" w:fill="FFFFFF"/>
            <w:noWrap/>
            <w:vAlign w:val="center"/>
            <w:hideMark/>
          </w:tcPr>
          <w:p w14:paraId="70F0D641" w14:textId="0689568D" w:rsidR="004867BB" w:rsidRPr="00B437F9" w:rsidRDefault="004867BB" w:rsidP="004867BB">
            <w:pPr>
              <w:jc w:val="right"/>
              <w:rPr>
                <w:rFonts w:ascii="Calibri" w:hAnsi="Calibri" w:cs="Calibri"/>
                <w:color w:val="9C0006"/>
                <w:szCs w:val="20"/>
              </w:rPr>
            </w:pPr>
            <w:r w:rsidRPr="00567AA9">
              <w:rPr>
                <w:rFonts w:ascii="Calibri" w:hAnsi="Calibri" w:cs="Calibri"/>
                <w:color w:val="9C0006"/>
                <w:szCs w:val="20"/>
              </w:rPr>
              <w:t>-1%</w:t>
            </w:r>
          </w:p>
        </w:tc>
      </w:tr>
      <w:tr w:rsidR="004867BB"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4867BB" w:rsidRPr="00B437F9" w:rsidRDefault="004867BB" w:rsidP="004867BB">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2E5E5621"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45F6181B" w14:textId="49E7F79F" w:rsidR="004867BB" w:rsidRPr="00B437F9" w:rsidRDefault="004867BB" w:rsidP="004867BB">
            <w:pPr>
              <w:jc w:val="right"/>
              <w:rPr>
                <w:rFonts w:ascii="Calibri" w:hAnsi="Calibri" w:cs="Calibri"/>
                <w:szCs w:val="20"/>
              </w:rPr>
            </w:pPr>
            <w:r w:rsidRPr="00567AA9">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7BC020AE"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233</w:t>
            </w:r>
          </w:p>
        </w:tc>
        <w:tc>
          <w:tcPr>
            <w:tcW w:w="1134" w:type="dxa"/>
            <w:tcBorders>
              <w:top w:val="nil"/>
              <w:left w:val="nil"/>
              <w:bottom w:val="nil"/>
              <w:right w:val="nil"/>
            </w:tcBorders>
            <w:shd w:val="clear" w:color="000000" w:fill="FFFFFF"/>
            <w:noWrap/>
            <w:vAlign w:val="center"/>
            <w:hideMark/>
          </w:tcPr>
          <w:p w14:paraId="7582FA24" w14:textId="2803EAF6"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237</w:t>
            </w:r>
          </w:p>
        </w:tc>
        <w:tc>
          <w:tcPr>
            <w:tcW w:w="926" w:type="dxa"/>
            <w:tcBorders>
              <w:top w:val="nil"/>
              <w:left w:val="nil"/>
              <w:bottom w:val="nil"/>
              <w:right w:val="nil"/>
            </w:tcBorders>
            <w:shd w:val="clear" w:color="000000" w:fill="FFFFFF"/>
            <w:noWrap/>
            <w:vAlign w:val="center"/>
            <w:hideMark/>
          </w:tcPr>
          <w:p w14:paraId="3CC3328F" w14:textId="4009701C" w:rsidR="004867BB" w:rsidRPr="00775697" w:rsidRDefault="004867BB" w:rsidP="004867BB">
            <w:pPr>
              <w:jc w:val="right"/>
              <w:rPr>
                <w:rFonts w:ascii="Calibri" w:hAnsi="Calibri" w:cs="Calibri"/>
                <w:szCs w:val="20"/>
              </w:rPr>
            </w:pPr>
            <w:r w:rsidRPr="00567AA9">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27777EFA" w14:textId="478FABB8"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260</w:t>
            </w:r>
          </w:p>
        </w:tc>
        <w:tc>
          <w:tcPr>
            <w:tcW w:w="1313" w:type="dxa"/>
            <w:tcBorders>
              <w:top w:val="nil"/>
              <w:left w:val="nil"/>
              <w:bottom w:val="nil"/>
              <w:right w:val="nil"/>
            </w:tcBorders>
            <w:shd w:val="clear" w:color="000000" w:fill="FFFFFF"/>
            <w:noWrap/>
            <w:vAlign w:val="center"/>
            <w:hideMark/>
          </w:tcPr>
          <w:p w14:paraId="2E4F0D4B" w14:textId="4DC27791" w:rsidR="004867BB" w:rsidRPr="00B437F9" w:rsidRDefault="004867BB" w:rsidP="004867BB">
            <w:pPr>
              <w:jc w:val="right"/>
              <w:rPr>
                <w:rFonts w:ascii="Calibri" w:hAnsi="Calibri" w:cs="Calibri"/>
                <w:color w:val="9C0006"/>
                <w:szCs w:val="20"/>
              </w:rPr>
            </w:pPr>
            <w:r w:rsidRPr="00567AA9">
              <w:rPr>
                <w:rFonts w:ascii="Calibri" w:hAnsi="Calibri" w:cs="Calibri"/>
                <w:color w:val="9C0006"/>
                <w:szCs w:val="20"/>
              </w:rPr>
              <w:t>-10%</w:t>
            </w:r>
          </w:p>
        </w:tc>
      </w:tr>
      <w:tr w:rsidR="004867BB"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4867BB" w:rsidRPr="00570C4B" w:rsidRDefault="004867BB" w:rsidP="004867BB">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01834902" w:rsidR="004867BB"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tcPr>
          <w:p w14:paraId="60113C2E" w14:textId="70AA2EDB" w:rsidR="004867BB" w:rsidRPr="00E85FB0" w:rsidRDefault="004867BB" w:rsidP="004867BB">
            <w:pPr>
              <w:jc w:val="right"/>
              <w:rPr>
                <w:rFonts w:ascii="Calibri" w:hAnsi="Calibri" w:cs="Calibri"/>
                <w:szCs w:val="20"/>
              </w:rPr>
            </w:pPr>
            <w:r w:rsidRPr="00567AA9">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2FBE8FDA" w:rsidR="004867BB" w:rsidRPr="00E42CBD" w:rsidRDefault="004867BB" w:rsidP="004867BB">
            <w:pPr>
              <w:jc w:val="right"/>
              <w:rPr>
                <w:rFonts w:ascii="Calibri" w:hAnsi="Calibri" w:cs="Calibri"/>
                <w:szCs w:val="20"/>
              </w:rPr>
            </w:pPr>
            <w:r w:rsidRPr="00567AA9">
              <w:rPr>
                <w:rFonts w:ascii="Calibri" w:hAnsi="Calibri" w:cs="Calibri"/>
                <w:color w:val="000000"/>
                <w:szCs w:val="20"/>
              </w:rPr>
              <w:t>194</w:t>
            </w:r>
          </w:p>
        </w:tc>
        <w:tc>
          <w:tcPr>
            <w:tcW w:w="1134" w:type="dxa"/>
            <w:tcBorders>
              <w:top w:val="nil"/>
              <w:left w:val="nil"/>
              <w:bottom w:val="nil"/>
              <w:right w:val="nil"/>
            </w:tcBorders>
            <w:shd w:val="clear" w:color="000000" w:fill="FFFFFF"/>
            <w:noWrap/>
            <w:vAlign w:val="center"/>
          </w:tcPr>
          <w:p w14:paraId="4C3EBEE9" w14:textId="15B28F0B" w:rsidR="004867BB" w:rsidRPr="00E42CBD" w:rsidRDefault="004867BB" w:rsidP="004867BB">
            <w:pPr>
              <w:jc w:val="right"/>
              <w:rPr>
                <w:rFonts w:ascii="Calibri" w:hAnsi="Calibri" w:cs="Calibri"/>
                <w:szCs w:val="20"/>
              </w:rPr>
            </w:pPr>
            <w:r w:rsidRPr="00567AA9">
              <w:rPr>
                <w:rFonts w:ascii="Calibri" w:hAnsi="Calibri" w:cs="Calibri"/>
                <w:color w:val="000000"/>
                <w:szCs w:val="20"/>
              </w:rPr>
              <w:t>189</w:t>
            </w:r>
          </w:p>
        </w:tc>
        <w:tc>
          <w:tcPr>
            <w:tcW w:w="926" w:type="dxa"/>
            <w:tcBorders>
              <w:top w:val="nil"/>
              <w:left w:val="nil"/>
              <w:bottom w:val="nil"/>
              <w:right w:val="nil"/>
            </w:tcBorders>
            <w:shd w:val="clear" w:color="000000" w:fill="FFFFFF"/>
            <w:noWrap/>
            <w:vAlign w:val="center"/>
          </w:tcPr>
          <w:p w14:paraId="1E2EBFFF" w14:textId="21DFC6A2" w:rsidR="004867BB" w:rsidRPr="00E42CBD" w:rsidRDefault="004867BB" w:rsidP="004867BB">
            <w:pPr>
              <w:jc w:val="right"/>
              <w:rPr>
                <w:rFonts w:ascii="Calibri" w:hAnsi="Calibri" w:cs="Calibri"/>
                <w:szCs w:val="20"/>
              </w:rPr>
            </w:pPr>
            <w:r w:rsidRPr="00567AA9">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02885AD4" w14:textId="01E8721D" w:rsidR="004867BB" w:rsidRPr="00E42CBD" w:rsidRDefault="004867BB" w:rsidP="004867BB">
            <w:pPr>
              <w:jc w:val="right"/>
              <w:rPr>
                <w:rFonts w:ascii="Calibri" w:hAnsi="Calibri" w:cs="Calibri"/>
                <w:szCs w:val="20"/>
              </w:rPr>
            </w:pPr>
            <w:r w:rsidRPr="00567AA9">
              <w:rPr>
                <w:rFonts w:ascii="Calibri" w:hAnsi="Calibri" w:cs="Calibri"/>
                <w:color w:val="000000"/>
                <w:szCs w:val="20"/>
              </w:rPr>
              <w:t>177</w:t>
            </w:r>
          </w:p>
        </w:tc>
        <w:tc>
          <w:tcPr>
            <w:tcW w:w="1313" w:type="dxa"/>
            <w:tcBorders>
              <w:top w:val="nil"/>
              <w:left w:val="nil"/>
              <w:bottom w:val="nil"/>
              <w:right w:val="nil"/>
            </w:tcBorders>
            <w:shd w:val="clear" w:color="000000" w:fill="FFFFFF"/>
            <w:noWrap/>
            <w:vAlign w:val="center"/>
          </w:tcPr>
          <w:p w14:paraId="44112B8A" w14:textId="2424C693" w:rsidR="004867BB" w:rsidRPr="00E42CBD" w:rsidRDefault="004867BB" w:rsidP="004867BB">
            <w:pPr>
              <w:jc w:val="right"/>
              <w:rPr>
                <w:rFonts w:ascii="Calibri" w:hAnsi="Calibri" w:cs="Calibri"/>
                <w:szCs w:val="20"/>
              </w:rPr>
            </w:pPr>
            <w:r w:rsidRPr="00567AA9">
              <w:rPr>
                <w:rFonts w:ascii="Calibri" w:hAnsi="Calibri" w:cs="Calibri"/>
                <w:color w:val="196B24"/>
                <w:szCs w:val="20"/>
              </w:rPr>
              <w:t>10%</w:t>
            </w:r>
          </w:p>
        </w:tc>
      </w:tr>
      <w:tr w:rsidR="004867BB"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4867BB" w:rsidRPr="00B437F9" w:rsidRDefault="004867BB" w:rsidP="004867BB">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606FA628"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4BE31C85" w14:textId="3FEC91A3" w:rsidR="004867BB" w:rsidRPr="00B437F9" w:rsidRDefault="004867BB" w:rsidP="004867BB">
            <w:pPr>
              <w:jc w:val="right"/>
              <w:rPr>
                <w:rFonts w:ascii="Calibri" w:hAnsi="Calibri" w:cs="Calibri"/>
                <w:szCs w:val="20"/>
              </w:rPr>
            </w:pPr>
            <w:r w:rsidRPr="00567AA9">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04E6462B"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547</w:t>
            </w:r>
          </w:p>
        </w:tc>
        <w:tc>
          <w:tcPr>
            <w:tcW w:w="1134" w:type="dxa"/>
            <w:tcBorders>
              <w:top w:val="nil"/>
              <w:left w:val="nil"/>
              <w:bottom w:val="nil"/>
              <w:right w:val="nil"/>
            </w:tcBorders>
            <w:shd w:val="clear" w:color="000000" w:fill="FFFFFF"/>
            <w:noWrap/>
            <w:vAlign w:val="center"/>
            <w:hideMark/>
          </w:tcPr>
          <w:p w14:paraId="7B7713DE" w14:textId="5F7C1B0B"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545</w:t>
            </w:r>
          </w:p>
        </w:tc>
        <w:tc>
          <w:tcPr>
            <w:tcW w:w="926" w:type="dxa"/>
            <w:tcBorders>
              <w:top w:val="nil"/>
              <w:left w:val="nil"/>
              <w:bottom w:val="nil"/>
              <w:right w:val="nil"/>
            </w:tcBorders>
            <w:shd w:val="clear" w:color="000000" w:fill="FFFFFF"/>
            <w:noWrap/>
            <w:vAlign w:val="center"/>
            <w:hideMark/>
          </w:tcPr>
          <w:p w14:paraId="224230F3" w14:textId="547A301A" w:rsidR="004867BB" w:rsidRPr="00775697" w:rsidRDefault="004867BB" w:rsidP="004867BB">
            <w:pPr>
              <w:jc w:val="right"/>
              <w:rPr>
                <w:rFonts w:ascii="Calibri" w:hAnsi="Calibri" w:cs="Calibri"/>
                <w:szCs w:val="20"/>
              </w:rPr>
            </w:pPr>
            <w:r w:rsidRPr="00567AA9">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605C9325" w14:textId="475C8461"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494</w:t>
            </w:r>
          </w:p>
        </w:tc>
        <w:tc>
          <w:tcPr>
            <w:tcW w:w="1313" w:type="dxa"/>
            <w:tcBorders>
              <w:top w:val="nil"/>
              <w:left w:val="nil"/>
              <w:bottom w:val="nil"/>
              <w:right w:val="nil"/>
            </w:tcBorders>
            <w:shd w:val="clear" w:color="000000" w:fill="FFFFFF"/>
            <w:noWrap/>
            <w:vAlign w:val="center"/>
            <w:hideMark/>
          </w:tcPr>
          <w:p w14:paraId="5A85ED79" w14:textId="55EEEA62" w:rsidR="004867BB" w:rsidRPr="00B437F9" w:rsidRDefault="004867BB" w:rsidP="004867BB">
            <w:pPr>
              <w:jc w:val="right"/>
              <w:rPr>
                <w:rFonts w:ascii="Calibri" w:hAnsi="Calibri" w:cs="Calibri"/>
                <w:color w:val="9C0006"/>
                <w:szCs w:val="20"/>
              </w:rPr>
            </w:pPr>
            <w:r w:rsidRPr="00567AA9">
              <w:rPr>
                <w:rFonts w:ascii="Calibri" w:hAnsi="Calibri" w:cs="Calibri"/>
                <w:color w:val="196B24"/>
                <w:szCs w:val="20"/>
              </w:rPr>
              <w:t>11%</w:t>
            </w:r>
          </w:p>
        </w:tc>
      </w:tr>
      <w:tr w:rsidR="004867BB"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4867BB" w:rsidRPr="00B437F9" w:rsidRDefault="004867BB" w:rsidP="004867BB">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7FD1516C"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4215BDF2" w14:textId="1A25657A" w:rsidR="004867BB" w:rsidRPr="00B437F9" w:rsidRDefault="004867BB" w:rsidP="004867BB">
            <w:pPr>
              <w:jc w:val="right"/>
              <w:rPr>
                <w:rFonts w:ascii="Calibri" w:hAnsi="Calibri" w:cs="Calibri"/>
              </w:rPr>
            </w:pPr>
            <w:proofErr w:type="spellStart"/>
            <w:r w:rsidRPr="00567AA9">
              <w:rPr>
                <w:rFonts w:ascii="Calibri" w:hAnsi="Calibri" w:cs="Calibri"/>
                <w:szCs w:val="20"/>
              </w:rPr>
              <w:t>USc</w:t>
            </w:r>
            <w:proofErr w:type="spellEnd"/>
            <w:r w:rsidRPr="00567AA9">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0C540305"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79</w:t>
            </w:r>
          </w:p>
        </w:tc>
        <w:tc>
          <w:tcPr>
            <w:tcW w:w="1134" w:type="dxa"/>
            <w:tcBorders>
              <w:top w:val="nil"/>
              <w:left w:val="nil"/>
              <w:bottom w:val="nil"/>
              <w:right w:val="nil"/>
            </w:tcBorders>
            <w:shd w:val="clear" w:color="000000" w:fill="FFFFFF"/>
            <w:noWrap/>
            <w:vAlign w:val="center"/>
            <w:hideMark/>
          </w:tcPr>
          <w:p w14:paraId="372EFFB4" w14:textId="5D5A2684"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79</w:t>
            </w:r>
          </w:p>
        </w:tc>
        <w:tc>
          <w:tcPr>
            <w:tcW w:w="926" w:type="dxa"/>
            <w:tcBorders>
              <w:top w:val="nil"/>
              <w:left w:val="nil"/>
              <w:bottom w:val="nil"/>
              <w:right w:val="nil"/>
            </w:tcBorders>
            <w:shd w:val="clear" w:color="000000" w:fill="FFFFFF"/>
            <w:noWrap/>
            <w:vAlign w:val="center"/>
            <w:hideMark/>
          </w:tcPr>
          <w:p w14:paraId="21146440" w14:textId="01573535" w:rsidR="004867BB" w:rsidRPr="00775697" w:rsidRDefault="004867BB" w:rsidP="004867BB">
            <w:pPr>
              <w:jc w:val="right"/>
              <w:rPr>
                <w:rFonts w:ascii="Calibri" w:hAnsi="Calibri" w:cs="Calibri"/>
                <w:szCs w:val="20"/>
              </w:rPr>
            </w:pPr>
            <w:r w:rsidRPr="00567AA9">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656A625" w14:textId="7C636B0F"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81</w:t>
            </w:r>
          </w:p>
        </w:tc>
        <w:tc>
          <w:tcPr>
            <w:tcW w:w="1313" w:type="dxa"/>
            <w:tcBorders>
              <w:top w:val="nil"/>
              <w:left w:val="nil"/>
              <w:bottom w:val="nil"/>
              <w:right w:val="nil"/>
            </w:tcBorders>
            <w:shd w:val="clear" w:color="000000" w:fill="FFFFFF"/>
            <w:noWrap/>
            <w:vAlign w:val="center"/>
            <w:hideMark/>
          </w:tcPr>
          <w:p w14:paraId="6530AA70" w14:textId="19FC1897" w:rsidR="004867BB" w:rsidRPr="00B437F9" w:rsidRDefault="004867BB" w:rsidP="004867BB">
            <w:pPr>
              <w:jc w:val="right"/>
              <w:rPr>
                <w:rFonts w:ascii="Calibri" w:hAnsi="Calibri" w:cs="Calibri"/>
                <w:color w:val="9C0006"/>
                <w:szCs w:val="20"/>
              </w:rPr>
            </w:pPr>
            <w:r w:rsidRPr="00567AA9">
              <w:rPr>
                <w:rFonts w:ascii="Calibri" w:hAnsi="Calibri" w:cs="Calibri"/>
                <w:color w:val="9C0006"/>
                <w:szCs w:val="20"/>
              </w:rPr>
              <w:t>-2%</w:t>
            </w:r>
          </w:p>
        </w:tc>
      </w:tr>
      <w:tr w:rsidR="004867BB"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4867BB" w:rsidRPr="00B437F9" w:rsidRDefault="004867BB" w:rsidP="004867BB">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21EE4BFA"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14155EF1" w14:textId="76024EE6" w:rsidR="004867BB" w:rsidRPr="00B437F9" w:rsidRDefault="004867BB" w:rsidP="004867BB">
            <w:pPr>
              <w:jc w:val="right"/>
              <w:rPr>
                <w:rFonts w:ascii="Calibri" w:hAnsi="Calibri" w:cs="Calibri"/>
              </w:rPr>
            </w:pPr>
            <w:proofErr w:type="spellStart"/>
            <w:r w:rsidRPr="00567AA9">
              <w:rPr>
                <w:rFonts w:ascii="Calibri" w:hAnsi="Calibri" w:cs="Calibri"/>
                <w:szCs w:val="20"/>
              </w:rPr>
              <w:t>USc</w:t>
            </w:r>
            <w:proofErr w:type="spellEnd"/>
            <w:r w:rsidRPr="00567AA9">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11CB3C02"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16</w:t>
            </w:r>
          </w:p>
        </w:tc>
        <w:tc>
          <w:tcPr>
            <w:tcW w:w="1134" w:type="dxa"/>
            <w:tcBorders>
              <w:top w:val="nil"/>
              <w:left w:val="nil"/>
              <w:bottom w:val="nil"/>
              <w:right w:val="nil"/>
            </w:tcBorders>
            <w:shd w:val="clear" w:color="000000" w:fill="FFFFFF"/>
            <w:noWrap/>
            <w:vAlign w:val="center"/>
            <w:hideMark/>
          </w:tcPr>
          <w:p w14:paraId="681957EB" w14:textId="2327AA06"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17</w:t>
            </w:r>
          </w:p>
        </w:tc>
        <w:tc>
          <w:tcPr>
            <w:tcW w:w="926" w:type="dxa"/>
            <w:tcBorders>
              <w:top w:val="nil"/>
              <w:left w:val="nil"/>
              <w:bottom w:val="nil"/>
              <w:right w:val="nil"/>
            </w:tcBorders>
            <w:shd w:val="clear" w:color="000000" w:fill="FFFFFF"/>
            <w:noWrap/>
            <w:vAlign w:val="center"/>
            <w:hideMark/>
          </w:tcPr>
          <w:p w14:paraId="2F4ECF47" w14:textId="2F448D3E" w:rsidR="004867BB" w:rsidRPr="00B437F9" w:rsidRDefault="004867BB" w:rsidP="004867BB">
            <w:pPr>
              <w:jc w:val="right"/>
              <w:rPr>
                <w:rFonts w:ascii="Calibri" w:hAnsi="Calibri" w:cs="Calibri"/>
                <w:color w:val="01565A"/>
                <w:szCs w:val="20"/>
              </w:rPr>
            </w:pPr>
            <w:r w:rsidRPr="00567AA9">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center"/>
            <w:hideMark/>
          </w:tcPr>
          <w:p w14:paraId="7D72A8C3" w14:textId="278EE8C7"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7540A8EC" w:rsidR="004867BB" w:rsidRPr="00B437F9" w:rsidRDefault="004867BB" w:rsidP="004867BB">
            <w:pPr>
              <w:jc w:val="right"/>
              <w:rPr>
                <w:rFonts w:ascii="Calibri" w:hAnsi="Calibri" w:cs="Calibri"/>
                <w:color w:val="01565A"/>
                <w:szCs w:val="20"/>
              </w:rPr>
            </w:pPr>
            <w:r w:rsidRPr="00567AA9">
              <w:rPr>
                <w:rFonts w:ascii="Calibri" w:hAnsi="Calibri" w:cs="Calibri"/>
                <w:color w:val="9C0006"/>
                <w:szCs w:val="20"/>
              </w:rPr>
              <w:t>-18%</w:t>
            </w:r>
          </w:p>
        </w:tc>
      </w:tr>
      <w:tr w:rsidR="004867BB"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4867BB" w:rsidRPr="00B437F9" w:rsidRDefault="004867BB" w:rsidP="004867BB">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4985662A"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3BB75202" w14:textId="1806FDD6" w:rsidR="004867BB" w:rsidRPr="00B437F9" w:rsidRDefault="004867BB" w:rsidP="004867BB">
            <w:pPr>
              <w:jc w:val="right"/>
              <w:rPr>
                <w:rFonts w:ascii="Calibri" w:hAnsi="Calibri" w:cs="Calibri"/>
                <w:szCs w:val="20"/>
              </w:rPr>
            </w:pPr>
            <w:r w:rsidRPr="00567AA9">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6913098E"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1,208</w:t>
            </w:r>
          </w:p>
        </w:tc>
        <w:tc>
          <w:tcPr>
            <w:tcW w:w="1134" w:type="dxa"/>
            <w:tcBorders>
              <w:top w:val="nil"/>
              <w:left w:val="nil"/>
              <w:bottom w:val="nil"/>
              <w:right w:val="nil"/>
            </w:tcBorders>
            <w:shd w:val="clear" w:color="000000" w:fill="FFFFFF"/>
            <w:noWrap/>
            <w:vAlign w:val="center"/>
            <w:hideMark/>
          </w:tcPr>
          <w:p w14:paraId="4AD8BE6B" w14:textId="5172568C"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1,207</w:t>
            </w:r>
          </w:p>
        </w:tc>
        <w:tc>
          <w:tcPr>
            <w:tcW w:w="926" w:type="dxa"/>
            <w:tcBorders>
              <w:top w:val="nil"/>
              <w:left w:val="nil"/>
              <w:bottom w:val="nil"/>
              <w:right w:val="nil"/>
            </w:tcBorders>
            <w:shd w:val="clear" w:color="000000" w:fill="FFFFFF"/>
            <w:noWrap/>
            <w:vAlign w:val="center"/>
            <w:hideMark/>
          </w:tcPr>
          <w:p w14:paraId="780DDD78" w14:textId="01895613" w:rsidR="004867BB" w:rsidRPr="00B437F9" w:rsidRDefault="004867BB" w:rsidP="004867BB">
            <w:pPr>
              <w:jc w:val="right"/>
              <w:rPr>
                <w:rFonts w:ascii="Calibri" w:hAnsi="Calibri" w:cs="Calibri"/>
                <w:color w:val="9C0006"/>
                <w:szCs w:val="20"/>
              </w:rPr>
            </w:pPr>
            <w:r w:rsidRPr="00567AA9">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6F64A31" w14:textId="027F958B"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1,093</w:t>
            </w:r>
          </w:p>
        </w:tc>
        <w:tc>
          <w:tcPr>
            <w:tcW w:w="1313" w:type="dxa"/>
            <w:tcBorders>
              <w:top w:val="nil"/>
              <w:left w:val="nil"/>
              <w:bottom w:val="nil"/>
              <w:right w:val="nil"/>
            </w:tcBorders>
            <w:shd w:val="clear" w:color="000000" w:fill="FFFFFF"/>
            <w:noWrap/>
            <w:vAlign w:val="center"/>
            <w:hideMark/>
          </w:tcPr>
          <w:p w14:paraId="71890E8B" w14:textId="438A0F34" w:rsidR="004867BB" w:rsidRPr="00B437F9" w:rsidRDefault="004867BB" w:rsidP="004867BB">
            <w:pPr>
              <w:jc w:val="right"/>
              <w:rPr>
                <w:rFonts w:ascii="Calibri" w:hAnsi="Calibri" w:cs="Calibri"/>
                <w:color w:val="01565A"/>
                <w:szCs w:val="20"/>
              </w:rPr>
            </w:pPr>
            <w:r w:rsidRPr="00567AA9">
              <w:rPr>
                <w:rFonts w:ascii="Calibri" w:hAnsi="Calibri" w:cs="Calibri"/>
                <w:color w:val="196B24"/>
                <w:szCs w:val="20"/>
              </w:rPr>
              <w:t>10%</w:t>
            </w:r>
          </w:p>
        </w:tc>
      </w:tr>
      <w:tr w:rsidR="004867BB"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4867BB" w:rsidRPr="00B437F9" w:rsidRDefault="004867BB" w:rsidP="004867BB">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278A71D5"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3877F247" w14:textId="2BF0AB78" w:rsidR="004867BB" w:rsidRPr="00B437F9" w:rsidRDefault="004867BB" w:rsidP="004867BB">
            <w:pPr>
              <w:jc w:val="right"/>
              <w:rPr>
                <w:rFonts w:ascii="Calibri" w:hAnsi="Calibri" w:cs="Calibri"/>
                <w:szCs w:val="20"/>
              </w:rPr>
            </w:pPr>
            <w:r w:rsidRPr="00567AA9">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4C9CD290"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1,352</w:t>
            </w:r>
          </w:p>
        </w:tc>
        <w:tc>
          <w:tcPr>
            <w:tcW w:w="1134" w:type="dxa"/>
            <w:tcBorders>
              <w:top w:val="nil"/>
              <w:left w:val="nil"/>
              <w:bottom w:val="nil"/>
              <w:right w:val="nil"/>
            </w:tcBorders>
            <w:shd w:val="clear" w:color="000000" w:fill="FFFFFF"/>
            <w:noWrap/>
            <w:vAlign w:val="center"/>
            <w:hideMark/>
          </w:tcPr>
          <w:p w14:paraId="621DD77F" w14:textId="31D0E249"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1,354</w:t>
            </w:r>
          </w:p>
        </w:tc>
        <w:tc>
          <w:tcPr>
            <w:tcW w:w="926" w:type="dxa"/>
            <w:tcBorders>
              <w:top w:val="nil"/>
              <w:left w:val="nil"/>
              <w:bottom w:val="nil"/>
              <w:right w:val="nil"/>
            </w:tcBorders>
            <w:shd w:val="clear" w:color="000000" w:fill="FFFFFF"/>
            <w:noWrap/>
            <w:vAlign w:val="center"/>
            <w:hideMark/>
          </w:tcPr>
          <w:p w14:paraId="2DE0FCFA" w14:textId="6B4EBDD6" w:rsidR="004867BB" w:rsidRPr="000636F7" w:rsidRDefault="004867BB" w:rsidP="004867BB">
            <w:pPr>
              <w:jc w:val="right"/>
              <w:rPr>
                <w:rFonts w:ascii="Calibri" w:hAnsi="Calibri" w:cs="Calibri"/>
                <w:szCs w:val="20"/>
              </w:rPr>
            </w:pPr>
            <w:r w:rsidRPr="00567AA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B55D47E" w14:textId="0C0ADA5C"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1,254</w:t>
            </w:r>
          </w:p>
        </w:tc>
        <w:tc>
          <w:tcPr>
            <w:tcW w:w="1313" w:type="dxa"/>
            <w:tcBorders>
              <w:top w:val="nil"/>
              <w:left w:val="nil"/>
              <w:bottom w:val="nil"/>
              <w:right w:val="nil"/>
            </w:tcBorders>
            <w:shd w:val="clear" w:color="000000" w:fill="FFFFFF"/>
            <w:noWrap/>
            <w:vAlign w:val="center"/>
            <w:hideMark/>
          </w:tcPr>
          <w:p w14:paraId="16C5BF2A" w14:textId="01488CBD" w:rsidR="004867BB" w:rsidRPr="00B437F9" w:rsidRDefault="004867BB" w:rsidP="004867BB">
            <w:pPr>
              <w:jc w:val="right"/>
              <w:rPr>
                <w:rFonts w:ascii="Calibri" w:hAnsi="Calibri" w:cs="Calibri"/>
                <w:color w:val="01565A"/>
                <w:szCs w:val="20"/>
              </w:rPr>
            </w:pPr>
            <w:r w:rsidRPr="00567AA9">
              <w:rPr>
                <w:rFonts w:ascii="Calibri" w:hAnsi="Calibri" w:cs="Calibri"/>
                <w:color w:val="196B24"/>
                <w:szCs w:val="20"/>
              </w:rPr>
              <w:t>8%</w:t>
            </w:r>
          </w:p>
        </w:tc>
      </w:tr>
      <w:tr w:rsidR="004867BB"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4867BB" w:rsidRPr="00B437F9" w:rsidRDefault="004867BB" w:rsidP="004867BB">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4867BB" w:rsidRPr="00B437F9" w:rsidRDefault="004867BB" w:rsidP="004867BB">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4867BB" w:rsidRPr="00B437F9" w:rsidRDefault="004867BB" w:rsidP="004867BB">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4867BB" w:rsidRPr="00B437F9" w:rsidRDefault="004867BB" w:rsidP="004867BB">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4867BB" w:rsidRPr="00B437F9" w:rsidRDefault="004867BB" w:rsidP="004867BB">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4867BB" w:rsidRPr="000117AC" w:rsidRDefault="004867BB" w:rsidP="004867BB">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4867BB" w:rsidRPr="00B437F9" w:rsidRDefault="004867BB" w:rsidP="004867BB">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4867BB" w:rsidRPr="00B437F9" w:rsidRDefault="004867BB" w:rsidP="004867BB">
            <w:pPr>
              <w:jc w:val="right"/>
              <w:rPr>
                <w:rFonts w:ascii="Calibri" w:hAnsi="Calibri" w:cs="Calibri"/>
                <w:color w:val="9C0006"/>
                <w:szCs w:val="20"/>
              </w:rPr>
            </w:pPr>
          </w:p>
        </w:tc>
      </w:tr>
      <w:tr w:rsidR="004867BB"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4867BB" w:rsidRPr="00B437F9" w:rsidRDefault="004867BB" w:rsidP="004867BB">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130A2318"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08A74B3A" w14:textId="65F4F3C4" w:rsidR="004867BB" w:rsidRPr="00B437F9" w:rsidRDefault="004867BB" w:rsidP="004867BB">
            <w:pPr>
              <w:jc w:val="right"/>
              <w:rPr>
                <w:rFonts w:ascii="Calibri" w:hAnsi="Calibri" w:cs="Calibri"/>
                <w:szCs w:val="20"/>
              </w:rPr>
            </w:pPr>
            <w:r w:rsidRPr="00567AA9">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73C8074C"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391</w:t>
            </w:r>
          </w:p>
        </w:tc>
        <w:tc>
          <w:tcPr>
            <w:tcW w:w="1134" w:type="dxa"/>
            <w:tcBorders>
              <w:top w:val="nil"/>
              <w:left w:val="nil"/>
              <w:bottom w:val="nil"/>
              <w:right w:val="nil"/>
            </w:tcBorders>
            <w:shd w:val="clear" w:color="000000" w:fill="FFFFFF"/>
            <w:noWrap/>
            <w:vAlign w:val="center"/>
            <w:hideMark/>
          </w:tcPr>
          <w:p w14:paraId="60782F0A" w14:textId="5EDE8B43"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392</w:t>
            </w:r>
          </w:p>
        </w:tc>
        <w:tc>
          <w:tcPr>
            <w:tcW w:w="926" w:type="dxa"/>
            <w:tcBorders>
              <w:top w:val="nil"/>
              <w:left w:val="nil"/>
              <w:bottom w:val="nil"/>
              <w:right w:val="nil"/>
            </w:tcBorders>
            <w:shd w:val="clear" w:color="000000" w:fill="FFFFFF"/>
            <w:noWrap/>
            <w:vAlign w:val="center"/>
            <w:hideMark/>
          </w:tcPr>
          <w:p w14:paraId="7DB18186" w14:textId="59346F40" w:rsidR="004867BB" w:rsidRPr="000117AC" w:rsidRDefault="004867BB" w:rsidP="004867BB">
            <w:pPr>
              <w:jc w:val="right"/>
              <w:rPr>
                <w:rFonts w:ascii="Calibri" w:hAnsi="Calibri" w:cs="Calibri"/>
                <w:szCs w:val="20"/>
              </w:rPr>
            </w:pPr>
            <w:r w:rsidRPr="00567AA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1DC2EB4A" w14:textId="57DF1ABE"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424</w:t>
            </w:r>
          </w:p>
        </w:tc>
        <w:tc>
          <w:tcPr>
            <w:tcW w:w="1313" w:type="dxa"/>
            <w:tcBorders>
              <w:top w:val="nil"/>
              <w:left w:val="nil"/>
              <w:bottom w:val="nil"/>
              <w:right w:val="nil"/>
            </w:tcBorders>
            <w:shd w:val="clear" w:color="000000" w:fill="FFFFFF"/>
            <w:noWrap/>
            <w:vAlign w:val="center"/>
            <w:hideMark/>
          </w:tcPr>
          <w:p w14:paraId="59C9483A" w14:textId="372173CB" w:rsidR="004867BB" w:rsidRPr="00B437F9" w:rsidRDefault="004867BB" w:rsidP="004867BB">
            <w:pPr>
              <w:jc w:val="right"/>
              <w:rPr>
                <w:rFonts w:ascii="Calibri" w:hAnsi="Calibri" w:cs="Calibri"/>
                <w:color w:val="01565A"/>
                <w:szCs w:val="20"/>
              </w:rPr>
            </w:pPr>
            <w:r w:rsidRPr="00567AA9">
              <w:rPr>
                <w:rFonts w:ascii="Calibri" w:hAnsi="Calibri" w:cs="Calibri"/>
                <w:color w:val="9C0006"/>
                <w:szCs w:val="20"/>
              </w:rPr>
              <w:t>-8%</w:t>
            </w:r>
          </w:p>
        </w:tc>
      </w:tr>
      <w:tr w:rsidR="004867BB"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4867BB" w:rsidRPr="00B437F9" w:rsidRDefault="004867BB" w:rsidP="004867BB">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2BBCE544"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018DB2D6" w14:textId="00862CE9" w:rsidR="004867BB" w:rsidRPr="00B437F9" w:rsidRDefault="004867BB" w:rsidP="004867BB">
            <w:pPr>
              <w:jc w:val="right"/>
              <w:rPr>
                <w:rFonts w:ascii="Calibri" w:hAnsi="Calibri" w:cs="Calibri"/>
                <w:szCs w:val="20"/>
              </w:rPr>
            </w:pPr>
            <w:r w:rsidRPr="00567AA9">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5A4CF5EC"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387</w:t>
            </w:r>
          </w:p>
        </w:tc>
        <w:tc>
          <w:tcPr>
            <w:tcW w:w="1134" w:type="dxa"/>
            <w:tcBorders>
              <w:top w:val="nil"/>
              <w:left w:val="nil"/>
              <w:bottom w:val="nil"/>
              <w:right w:val="nil"/>
            </w:tcBorders>
            <w:shd w:val="clear" w:color="000000" w:fill="FFFFFF"/>
            <w:noWrap/>
            <w:vAlign w:val="center"/>
            <w:hideMark/>
          </w:tcPr>
          <w:p w14:paraId="4446F1BD" w14:textId="28F8503A"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388</w:t>
            </w:r>
          </w:p>
        </w:tc>
        <w:tc>
          <w:tcPr>
            <w:tcW w:w="926" w:type="dxa"/>
            <w:tcBorders>
              <w:top w:val="nil"/>
              <w:left w:val="nil"/>
              <w:bottom w:val="nil"/>
              <w:right w:val="nil"/>
            </w:tcBorders>
            <w:shd w:val="clear" w:color="000000" w:fill="FFFFFF"/>
            <w:noWrap/>
            <w:vAlign w:val="center"/>
            <w:hideMark/>
          </w:tcPr>
          <w:p w14:paraId="70B4B7A9" w14:textId="50D0C1F9" w:rsidR="004867BB" w:rsidRPr="000117AC" w:rsidRDefault="004867BB" w:rsidP="004867BB">
            <w:pPr>
              <w:jc w:val="right"/>
              <w:rPr>
                <w:rFonts w:ascii="Calibri" w:hAnsi="Calibri" w:cs="Calibri"/>
                <w:szCs w:val="20"/>
              </w:rPr>
            </w:pPr>
            <w:r w:rsidRPr="00567AA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FF6C860" w14:textId="01C3AB56"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1971FFFE" w14:textId="2A36C0F0" w:rsidR="004867BB" w:rsidRPr="00B437F9" w:rsidRDefault="004867BB" w:rsidP="004867BB">
            <w:pPr>
              <w:jc w:val="right"/>
              <w:rPr>
                <w:rFonts w:ascii="Calibri" w:hAnsi="Calibri" w:cs="Calibri"/>
                <w:color w:val="01565A"/>
                <w:szCs w:val="20"/>
              </w:rPr>
            </w:pPr>
            <w:r w:rsidRPr="00567AA9">
              <w:rPr>
                <w:rFonts w:ascii="Calibri" w:hAnsi="Calibri" w:cs="Calibri"/>
                <w:color w:val="9C0006"/>
                <w:szCs w:val="20"/>
              </w:rPr>
              <w:t>-7%</w:t>
            </w:r>
          </w:p>
        </w:tc>
      </w:tr>
      <w:tr w:rsidR="004867BB"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4867BB" w:rsidRPr="00B437F9" w:rsidRDefault="004867BB" w:rsidP="004867BB">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07E09582"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4067E36A" w14:textId="65AC166E" w:rsidR="004867BB" w:rsidRPr="00B437F9" w:rsidRDefault="004867BB" w:rsidP="004867BB">
            <w:pPr>
              <w:jc w:val="right"/>
              <w:rPr>
                <w:rFonts w:ascii="Calibri" w:hAnsi="Calibri" w:cs="Calibri"/>
                <w:szCs w:val="20"/>
              </w:rPr>
            </w:pPr>
            <w:r w:rsidRPr="00567AA9">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1D89E615"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374</w:t>
            </w:r>
          </w:p>
        </w:tc>
        <w:tc>
          <w:tcPr>
            <w:tcW w:w="1134" w:type="dxa"/>
            <w:tcBorders>
              <w:top w:val="nil"/>
              <w:left w:val="nil"/>
              <w:bottom w:val="nil"/>
              <w:right w:val="nil"/>
            </w:tcBorders>
            <w:shd w:val="clear" w:color="000000" w:fill="FFFFFF"/>
            <w:noWrap/>
            <w:vAlign w:val="center"/>
            <w:hideMark/>
          </w:tcPr>
          <w:p w14:paraId="5A5B4656" w14:textId="655B5A20"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375</w:t>
            </w:r>
          </w:p>
        </w:tc>
        <w:tc>
          <w:tcPr>
            <w:tcW w:w="926" w:type="dxa"/>
            <w:tcBorders>
              <w:top w:val="nil"/>
              <w:left w:val="nil"/>
              <w:bottom w:val="nil"/>
              <w:right w:val="nil"/>
            </w:tcBorders>
            <w:shd w:val="clear" w:color="000000" w:fill="FFFFFF"/>
            <w:noWrap/>
            <w:vAlign w:val="center"/>
            <w:hideMark/>
          </w:tcPr>
          <w:p w14:paraId="7AA64980" w14:textId="3B901DA3" w:rsidR="004867BB" w:rsidRPr="00EB4292" w:rsidRDefault="004867BB" w:rsidP="004867BB">
            <w:pPr>
              <w:jc w:val="right"/>
              <w:rPr>
                <w:rFonts w:ascii="Calibri" w:hAnsi="Calibri" w:cs="Calibri"/>
                <w:szCs w:val="20"/>
              </w:rPr>
            </w:pPr>
            <w:r w:rsidRPr="00567AA9">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85EA1CB" w14:textId="49831F7C" w:rsidR="004867BB" w:rsidRPr="00EB4292" w:rsidRDefault="004867BB" w:rsidP="004867BB">
            <w:pPr>
              <w:jc w:val="right"/>
              <w:rPr>
                <w:rFonts w:ascii="Calibri" w:hAnsi="Calibri" w:cs="Calibri"/>
                <w:szCs w:val="20"/>
              </w:rPr>
            </w:pPr>
            <w:r w:rsidRPr="00567AA9">
              <w:rPr>
                <w:rFonts w:ascii="Calibri" w:hAnsi="Calibri" w:cs="Calibri"/>
                <w:color w:val="000000"/>
                <w:szCs w:val="20"/>
              </w:rPr>
              <w:t>367</w:t>
            </w:r>
          </w:p>
        </w:tc>
        <w:tc>
          <w:tcPr>
            <w:tcW w:w="1313" w:type="dxa"/>
            <w:tcBorders>
              <w:top w:val="nil"/>
              <w:left w:val="nil"/>
              <w:bottom w:val="nil"/>
              <w:right w:val="nil"/>
            </w:tcBorders>
            <w:shd w:val="clear" w:color="000000" w:fill="FFFFFF"/>
            <w:noWrap/>
            <w:vAlign w:val="center"/>
            <w:hideMark/>
          </w:tcPr>
          <w:p w14:paraId="4171D0F9" w14:textId="499E424A" w:rsidR="004867BB" w:rsidRPr="00B437F9" w:rsidRDefault="004867BB" w:rsidP="004867BB">
            <w:pPr>
              <w:jc w:val="right"/>
              <w:rPr>
                <w:rFonts w:ascii="Calibri" w:hAnsi="Calibri" w:cs="Calibri"/>
                <w:color w:val="9C0006"/>
                <w:szCs w:val="20"/>
              </w:rPr>
            </w:pPr>
            <w:r w:rsidRPr="00567AA9">
              <w:rPr>
                <w:rFonts w:ascii="Calibri" w:hAnsi="Calibri" w:cs="Calibri"/>
                <w:color w:val="196B24"/>
                <w:szCs w:val="20"/>
              </w:rPr>
              <w:t>2%</w:t>
            </w:r>
          </w:p>
        </w:tc>
      </w:tr>
      <w:tr w:rsidR="004867BB"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4867BB" w:rsidRPr="00B437F9" w:rsidRDefault="004867BB" w:rsidP="004867BB">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60C1A089"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79E00C01" w14:textId="37A2BA65" w:rsidR="004867BB" w:rsidRPr="00B437F9" w:rsidRDefault="004867BB" w:rsidP="004867BB">
            <w:pPr>
              <w:jc w:val="right"/>
              <w:rPr>
                <w:rFonts w:ascii="Calibri" w:hAnsi="Calibri" w:cs="Calibri"/>
                <w:szCs w:val="20"/>
              </w:rPr>
            </w:pPr>
            <w:r w:rsidRPr="00567AA9">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3168647F"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831</w:t>
            </w:r>
          </w:p>
        </w:tc>
        <w:tc>
          <w:tcPr>
            <w:tcW w:w="1134" w:type="dxa"/>
            <w:tcBorders>
              <w:top w:val="nil"/>
              <w:left w:val="nil"/>
              <w:bottom w:val="nil"/>
              <w:right w:val="nil"/>
            </w:tcBorders>
            <w:shd w:val="clear" w:color="000000" w:fill="FFFFFF"/>
            <w:noWrap/>
            <w:vAlign w:val="center"/>
            <w:hideMark/>
          </w:tcPr>
          <w:p w14:paraId="6D8706B2" w14:textId="289E9903"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847</w:t>
            </w:r>
          </w:p>
        </w:tc>
        <w:tc>
          <w:tcPr>
            <w:tcW w:w="926" w:type="dxa"/>
            <w:tcBorders>
              <w:top w:val="nil"/>
              <w:left w:val="nil"/>
              <w:bottom w:val="nil"/>
              <w:right w:val="nil"/>
            </w:tcBorders>
            <w:shd w:val="clear" w:color="000000" w:fill="FFFFFF"/>
            <w:noWrap/>
            <w:vAlign w:val="center"/>
            <w:hideMark/>
          </w:tcPr>
          <w:p w14:paraId="7018DEAF" w14:textId="0A160128" w:rsidR="004867BB" w:rsidRPr="000636F7" w:rsidRDefault="004867BB" w:rsidP="004867BB">
            <w:pPr>
              <w:jc w:val="right"/>
              <w:rPr>
                <w:rFonts w:ascii="Calibri" w:hAnsi="Calibri" w:cs="Calibri"/>
                <w:szCs w:val="20"/>
              </w:rPr>
            </w:pPr>
            <w:r w:rsidRPr="00567AA9">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0523E1E1" w14:textId="1E4228AE"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757</w:t>
            </w:r>
          </w:p>
        </w:tc>
        <w:tc>
          <w:tcPr>
            <w:tcW w:w="1313" w:type="dxa"/>
            <w:tcBorders>
              <w:top w:val="nil"/>
              <w:left w:val="nil"/>
              <w:bottom w:val="nil"/>
              <w:right w:val="nil"/>
            </w:tcBorders>
            <w:shd w:val="clear" w:color="000000" w:fill="FFFFFF"/>
            <w:noWrap/>
            <w:vAlign w:val="center"/>
            <w:hideMark/>
          </w:tcPr>
          <w:p w14:paraId="4C9D236B" w14:textId="2CF7B225" w:rsidR="004867BB" w:rsidRPr="00B437F9" w:rsidRDefault="004867BB" w:rsidP="004867BB">
            <w:pPr>
              <w:jc w:val="right"/>
              <w:rPr>
                <w:rFonts w:ascii="Calibri" w:hAnsi="Calibri" w:cs="Calibri"/>
                <w:color w:val="01565A"/>
                <w:szCs w:val="20"/>
              </w:rPr>
            </w:pPr>
            <w:r w:rsidRPr="00567AA9">
              <w:rPr>
                <w:rFonts w:ascii="Calibri" w:hAnsi="Calibri" w:cs="Calibri"/>
                <w:color w:val="196B24"/>
                <w:szCs w:val="20"/>
              </w:rPr>
              <w:t>10%</w:t>
            </w:r>
          </w:p>
        </w:tc>
      </w:tr>
      <w:tr w:rsidR="004867BB"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4867BB" w:rsidRPr="00B437F9" w:rsidRDefault="004867BB" w:rsidP="004867BB">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21CF46B3"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tcPr>
          <w:p w14:paraId="09FA6CFD" w14:textId="2510706A" w:rsidR="004867BB" w:rsidRPr="00B437F9" w:rsidRDefault="004867BB" w:rsidP="004867BB">
            <w:pPr>
              <w:jc w:val="right"/>
              <w:rPr>
                <w:rFonts w:ascii="Calibri" w:hAnsi="Calibri" w:cs="Calibri"/>
                <w:szCs w:val="20"/>
              </w:rPr>
            </w:pPr>
            <w:r w:rsidRPr="00567AA9">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00F41315"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424</w:t>
            </w:r>
          </w:p>
        </w:tc>
        <w:tc>
          <w:tcPr>
            <w:tcW w:w="1134" w:type="dxa"/>
            <w:tcBorders>
              <w:top w:val="nil"/>
              <w:left w:val="nil"/>
              <w:bottom w:val="nil"/>
              <w:right w:val="nil"/>
            </w:tcBorders>
            <w:shd w:val="clear" w:color="000000" w:fill="FFFFFF"/>
            <w:noWrap/>
            <w:vAlign w:val="center"/>
          </w:tcPr>
          <w:p w14:paraId="4B3BB2BA" w14:textId="6936EE87"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423</w:t>
            </w:r>
          </w:p>
        </w:tc>
        <w:tc>
          <w:tcPr>
            <w:tcW w:w="926" w:type="dxa"/>
            <w:tcBorders>
              <w:top w:val="nil"/>
              <w:left w:val="nil"/>
              <w:bottom w:val="nil"/>
              <w:right w:val="nil"/>
            </w:tcBorders>
            <w:shd w:val="clear" w:color="000000" w:fill="FFFFFF"/>
            <w:noWrap/>
            <w:vAlign w:val="center"/>
          </w:tcPr>
          <w:p w14:paraId="4C445420" w14:textId="1CCC4D30" w:rsidR="004867BB" w:rsidRPr="00EB4292" w:rsidRDefault="004867BB" w:rsidP="004867BB">
            <w:pPr>
              <w:jc w:val="right"/>
              <w:rPr>
                <w:rFonts w:ascii="Calibri" w:hAnsi="Calibri" w:cs="Calibri"/>
                <w:szCs w:val="20"/>
              </w:rPr>
            </w:pPr>
            <w:r w:rsidRPr="00567AA9">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745C1F32" w14:textId="4932AF4D" w:rsidR="004867BB" w:rsidRPr="00EB4292" w:rsidRDefault="004867BB" w:rsidP="004867BB">
            <w:pPr>
              <w:jc w:val="right"/>
              <w:rPr>
                <w:rFonts w:ascii="Calibri" w:hAnsi="Calibri" w:cs="Calibri"/>
                <w:szCs w:val="20"/>
              </w:rPr>
            </w:pPr>
            <w:r w:rsidRPr="00567AA9">
              <w:rPr>
                <w:rFonts w:ascii="Calibri" w:hAnsi="Calibri" w:cs="Calibri"/>
                <w:color w:val="000000"/>
                <w:szCs w:val="20"/>
              </w:rPr>
              <w:t>411</w:t>
            </w:r>
          </w:p>
        </w:tc>
        <w:tc>
          <w:tcPr>
            <w:tcW w:w="1313" w:type="dxa"/>
            <w:tcBorders>
              <w:top w:val="nil"/>
              <w:left w:val="nil"/>
              <w:bottom w:val="nil"/>
              <w:right w:val="nil"/>
            </w:tcBorders>
            <w:shd w:val="clear" w:color="000000" w:fill="FFFFFF"/>
            <w:noWrap/>
            <w:vAlign w:val="center"/>
          </w:tcPr>
          <w:p w14:paraId="0D25BDA0" w14:textId="06B29B7F" w:rsidR="004867BB" w:rsidRPr="00B437F9" w:rsidRDefault="004867BB" w:rsidP="004867BB">
            <w:pPr>
              <w:jc w:val="right"/>
              <w:rPr>
                <w:rFonts w:ascii="Calibri" w:hAnsi="Calibri" w:cs="Calibri"/>
                <w:color w:val="000000"/>
                <w:szCs w:val="20"/>
              </w:rPr>
            </w:pPr>
            <w:r w:rsidRPr="00567AA9">
              <w:rPr>
                <w:rFonts w:ascii="Calibri" w:hAnsi="Calibri" w:cs="Calibri"/>
                <w:color w:val="196B24"/>
                <w:szCs w:val="20"/>
              </w:rPr>
              <w:t>3%</w:t>
            </w:r>
          </w:p>
        </w:tc>
      </w:tr>
      <w:tr w:rsidR="004867BB"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4867BB" w:rsidRPr="00B437F9" w:rsidRDefault="004867BB" w:rsidP="004867BB">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4867BB" w:rsidRPr="00B437F9" w:rsidRDefault="004867BB" w:rsidP="004867BB">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4867BB" w:rsidRPr="00B437F9" w:rsidRDefault="004867BB" w:rsidP="004867BB">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4867BB" w:rsidRPr="00B437F9" w:rsidRDefault="004867BB" w:rsidP="004867BB">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4867BB" w:rsidRPr="00B437F9" w:rsidRDefault="004867BB" w:rsidP="004867BB">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4867BB" w:rsidRPr="00FB1B9E" w:rsidRDefault="004867BB" w:rsidP="004867BB">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4867BB" w:rsidRPr="00FB1B9E" w:rsidRDefault="004867BB" w:rsidP="004867BB">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4867BB" w:rsidRPr="00B437F9" w:rsidRDefault="004867BB" w:rsidP="004867BB">
            <w:pPr>
              <w:jc w:val="right"/>
              <w:rPr>
                <w:rFonts w:ascii="Calibri" w:hAnsi="Calibri" w:cs="Calibri"/>
                <w:color w:val="9C0006"/>
                <w:szCs w:val="20"/>
              </w:rPr>
            </w:pPr>
          </w:p>
        </w:tc>
      </w:tr>
      <w:tr w:rsidR="004867BB"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4867BB" w:rsidRPr="00B437F9" w:rsidRDefault="004867BB" w:rsidP="004867BB">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7042ED41"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59B5F9FE" w14:textId="31F3ADD5" w:rsidR="004867BB" w:rsidRPr="00B437F9" w:rsidRDefault="004867BB" w:rsidP="004867BB">
            <w:pPr>
              <w:jc w:val="right"/>
              <w:rPr>
                <w:rFonts w:ascii="Calibri" w:hAnsi="Calibri" w:cs="Calibri"/>
                <w:szCs w:val="20"/>
              </w:rPr>
            </w:pPr>
            <w:r w:rsidRPr="00567AA9">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4D6CAC83"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716</w:t>
            </w:r>
          </w:p>
        </w:tc>
        <w:tc>
          <w:tcPr>
            <w:tcW w:w="1134" w:type="dxa"/>
            <w:tcBorders>
              <w:top w:val="nil"/>
              <w:left w:val="nil"/>
              <w:bottom w:val="nil"/>
              <w:right w:val="nil"/>
            </w:tcBorders>
            <w:shd w:val="clear" w:color="000000" w:fill="FFFFFF"/>
            <w:noWrap/>
            <w:vAlign w:val="center"/>
            <w:hideMark/>
          </w:tcPr>
          <w:p w14:paraId="1F659AA5" w14:textId="230D7687"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706</w:t>
            </w:r>
          </w:p>
        </w:tc>
        <w:tc>
          <w:tcPr>
            <w:tcW w:w="926" w:type="dxa"/>
            <w:tcBorders>
              <w:top w:val="nil"/>
              <w:left w:val="nil"/>
              <w:bottom w:val="nil"/>
              <w:right w:val="nil"/>
            </w:tcBorders>
            <w:shd w:val="clear" w:color="000000" w:fill="FFFFFF"/>
            <w:noWrap/>
            <w:vAlign w:val="center"/>
            <w:hideMark/>
          </w:tcPr>
          <w:p w14:paraId="17EA5EE5" w14:textId="5E8FDD22" w:rsidR="004867BB" w:rsidRPr="00EB4292" w:rsidRDefault="004867BB" w:rsidP="004867BB">
            <w:pPr>
              <w:jc w:val="right"/>
              <w:rPr>
                <w:rFonts w:ascii="Calibri" w:hAnsi="Calibri" w:cs="Calibri"/>
                <w:szCs w:val="20"/>
              </w:rPr>
            </w:pPr>
            <w:r w:rsidRPr="00567AA9">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15473E73" w14:textId="772064BD" w:rsidR="004867BB" w:rsidRPr="00EB4292" w:rsidRDefault="004867BB" w:rsidP="004867BB">
            <w:pPr>
              <w:jc w:val="right"/>
              <w:rPr>
                <w:rFonts w:ascii="Calibri" w:hAnsi="Calibri" w:cs="Calibri"/>
                <w:szCs w:val="20"/>
              </w:rPr>
            </w:pPr>
            <w:r w:rsidRPr="00567AA9">
              <w:rPr>
                <w:rFonts w:ascii="Calibri" w:hAnsi="Calibri" w:cs="Calibri"/>
                <w:color w:val="000000"/>
                <w:szCs w:val="20"/>
              </w:rPr>
              <w:t>631</w:t>
            </w:r>
          </w:p>
        </w:tc>
        <w:tc>
          <w:tcPr>
            <w:tcW w:w="1313" w:type="dxa"/>
            <w:tcBorders>
              <w:top w:val="nil"/>
              <w:left w:val="nil"/>
              <w:bottom w:val="nil"/>
              <w:right w:val="nil"/>
            </w:tcBorders>
            <w:shd w:val="clear" w:color="000000" w:fill="FFFFFF"/>
            <w:noWrap/>
            <w:vAlign w:val="center"/>
            <w:hideMark/>
          </w:tcPr>
          <w:p w14:paraId="693391A6" w14:textId="29BBFCBE" w:rsidR="004867BB" w:rsidRPr="00B437F9" w:rsidRDefault="004867BB" w:rsidP="004867BB">
            <w:pPr>
              <w:jc w:val="right"/>
              <w:rPr>
                <w:rFonts w:ascii="Calibri" w:hAnsi="Calibri" w:cs="Calibri"/>
                <w:color w:val="9C0006"/>
                <w:szCs w:val="20"/>
              </w:rPr>
            </w:pPr>
            <w:r w:rsidRPr="00567AA9">
              <w:rPr>
                <w:rFonts w:ascii="Calibri" w:hAnsi="Calibri" w:cs="Calibri"/>
                <w:color w:val="196B24"/>
                <w:szCs w:val="20"/>
              </w:rPr>
              <w:t>13%</w:t>
            </w:r>
          </w:p>
        </w:tc>
      </w:tr>
      <w:tr w:rsidR="004867BB"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4867BB" w:rsidRPr="00B437F9" w:rsidRDefault="004867BB" w:rsidP="004867BB">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27CEB1D6"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684308B0" w14:textId="0CB7300A" w:rsidR="004867BB" w:rsidRPr="00B437F9" w:rsidRDefault="004867BB" w:rsidP="004867BB">
            <w:pPr>
              <w:jc w:val="right"/>
              <w:rPr>
                <w:rFonts w:ascii="Calibri" w:hAnsi="Calibri" w:cs="Calibri"/>
                <w:szCs w:val="20"/>
              </w:rPr>
            </w:pPr>
            <w:r w:rsidRPr="00567AA9">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15D691EC"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663</w:t>
            </w:r>
          </w:p>
        </w:tc>
        <w:tc>
          <w:tcPr>
            <w:tcW w:w="1134" w:type="dxa"/>
            <w:tcBorders>
              <w:top w:val="nil"/>
              <w:left w:val="nil"/>
              <w:bottom w:val="nil"/>
              <w:right w:val="nil"/>
            </w:tcBorders>
            <w:shd w:val="clear" w:color="000000" w:fill="FFFFFF"/>
            <w:noWrap/>
            <w:vAlign w:val="center"/>
            <w:hideMark/>
          </w:tcPr>
          <w:p w14:paraId="1DE23007" w14:textId="5EE5E923"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653</w:t>
            </w:r>
          </w:p>
        </w:tc>
        <w:tc>
          <w:tcPr>
            <w:tcW w:w="926" w:type="dxa"/>
            <w:tcBorders>
              <w:top w:val="nil"/>
              <w:left w:val="nil"/>
              <w:bottom w:val="nil"/>
              <w:right w:val="nil"/>
            </w:tcBorders>
            <w:shd w:val="clear" w:color="000000" w:fill="FFFFFF"/>
            <w:noWrap/>
            <w:vAlign w:val="center"/>
            <w:hideMark/>
          </w:tcPr>
          <w:p w14:paraId="09592CE0" w14:textId="38858E79" w:rsidR="004867BB" w:rsidRPr="00B437F9" w:rsidRDefault="004867BB" w:rsidP="004867BB">
            <w:pPr>
              <w:jc w:val="right"/>
              <w:rPr>
                <w:rFonts w:ascii="Calibri" w:hAnsi="Calibri" w:cs="Calibri"/>
                <w:color w:val="01565A"/>
                <w:szCs w:val="20"/>
              </w:rPr>
            </w:pPr>
            <w:r w:rsidRPr="00567AA9">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3D1B46EC" w14:textId="78CECE65"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5A7C9264" w14:textId="598D9618" w:rsidR="004867BB" w:rsidRPr="00B437F9" w:rsidRDefault="004867BB" w:rsidP="004867BB">
            <w:pPr>
              <w:jc w:val="right"/>
              <w:rPr>
                <w:rFonts w:ascii="Calibri" w:hAnsi="Calibri" w:cs="Calibri"/>
                <w:color w:val="9C0006"/>
                <w:szCs w:val="20"/>
              </w:rPr>
            </w:pPr>
            <w:r w:rsidRPr="00567AA9">
              <w:rPr>
                <w:rFonts w:ascii="Calibri" w:hAnsi="Calibri" w:cs="Calibri"/>
                <w:color w:val="196B24"/>
                <w:szCs w:val="20"/>
              </w:rPr>
              <w:t>60%</w:t>
            </w:r>
          </w:p>
        </w:tc>
      </w:tr>
      <w:tr w:rsidR="004867BB"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4867BB" w:rsidRPr="00B437F9" w:rsidRDefault="004867BB" w:rsidP="004867BB">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27209F62"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hideMark/>
          </w:tcPr>
          <w:p w14:paraId="49C1221E" w14:textId="78FE8206" w:rsidR="004867BB" w:rsidRPr="00B437F9" w:rsidRDefault="004867BB" w:rsidP="004867BB">
            <w:pPr>
              <w:jc w:val="right"/>
              <w:rPr>
                <w:rFonts w:ascii="Calibri" w:hAnsi="Calibri" w:cs="Calibri"/>
                <w:szCs w:val="20"/>
              </w:rPr>
            </w:pPr>
            <w:r w:rsidRPr="00567AA9">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5F9C297E"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1,038</w:t>
            </w:r>
          </w:p>
        </w:tc>
        <w:tc>
          <w:tcPr>
            <w:tcW w:w="1134" w:type="dxa"/>
            <w:tcBorders>
              <w:top w:val="nil"/>
              <w:left w:val="nil"/>
              <w:bottom w:val="nil"/>
              <w:right w:val="nil"/>
            </w:tcBorders>
            <w:shd w:val="clear" w:color="000000" w:fill="FFFFFF"/>
            <w:noWrap/>
            <w:vAlign w:val="center"/>
            <w:hideMark/>
          </w:tcPr>
          <w:p w14:paraId="6071CC43" w14:textId="2095FE75"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1,023</w:t>
            </w:r>
          </w:p>
        </w:tc>
        <w:tc>
          <w:tcPr>
            <w:tcW w:w="926" w:type="dxa"/>
            <w:tcBorders>
              <w:top w:val="nil"/>
              <w:left w:val="nil"/>
              <w:bottom w:val="nil"/>
              <w:right w:val="nil"/>
            </w:tcBorders>
            <w:shd w:val="clear" w:color="000000" w:fill="FFFFFF"/>
            <w:noWrap/>
            <w:vAlign w:val="center"/>
            <w:hideMark/>
          </w:tcPr>
          <w:p w14:paraId="08B60A86" w14:textId="47459FD4" w:rsidR="004867BB" w:rsidRPr="00EB4292" w:rsidRDefault="004867BB" w:rsidP="004867BB">
            <w:pPr>
              <w:jc w:val="right"/>
              <w:rPr>
                <w:rFonts w:ascii="Calibri" w:hAnsi="Calibri" w:cs="Calibri"/>
                <w:szCs w:val="20"/>
              </w:rPr>
            </w:pPr>
            <w:r w:rsidRPr="00567AA9">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ABE6489" w14:textId="16E1005D" w:rsidR="004867BB" w:rsidRPr="00EB4292" w:rsidRDefault="004867BB" w:rsidP="004867BB">
            <w:pPr>
              <w:jc w:val="right"/>
              <w:rPr>
                <w:rFonts w:ascii="Calibri" w:hAnsi="Calibri" w:cs="Calibri"/>
                <w:szCs w:val="20"/>
              </w:rPr>
            </w:pPr>
            <w:r w:rsidRPr="00567AA9">
              <w:rPr>
                <w:rFonts w:ascii="Calibri" w:hAnsi="Calibri" w:cs="Calibri"/>
                <w:color w:val="000000"/>
                <w:szCs w:val="20"/>
              </w:rPr>
              <w:t>813</w:t>
            </w:r>
          </w:p>
        </w:tc>
        <w:tc>
          <w:tcPr>
            <w:tcW w:w="1313" w:type="dxa"/>
            <w:tcBorders>
              <w:top w:val="nil"/>
              <w:left w:val="nil"/>
              <w:bottom w:val="nil"/>
              <w:right w:val="nil"/>
            </w:tcBorders>
            <w:shd w:val="clear" w:color="000000" w:fill="FFFFFF"/>
            <w:noWrap/>
            <w:vAlign w:val="center"/>
            <w:hideMark/>
          </w:tcPr>
          <w:p w14:paraId="0523BBE8" w14:textId="7C2BECAC" w:rsidR="004867BB" w:rsidRPr="00B437F9" w:rsidRDefault="004867BB" w:rsidP="004867BB">
            <w:pPr>
              <w:jc w:val="right"/>
              <w:rPr>
                <w:rFonts w:ascii="Calibri" w:hAnsi="Calibri" w:cs="Calibri"/>
                <w:color w:val="01565A"/>
                <w:szCs w:val="20"/>
              </w:rPr>
            </w:pPr>
            <w:r w:rsidRPr="00567AA9">
              <w:rPr>
                <w:rFonts w:ascii="Calibri" w:hAnsi="Calibri" w:cs="Calibri"/>
                <w:color w:val="196B24"/>
                <w:szCs w:val="20"/>
              </w:rPr>
              <w:t>28%</w:t>
            </w:r>
          </w:p>
        </w:tc>
      </w:tr>
      <w:tr w:rsidR="004867BB"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4867BB" w:rsidRPr="00B437F9" w:rsidRDefault="004867BB" w:rsidP="004867BB">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37C41DFF" w:rsidR="004867BB" w:rsidRPr="00B437F9" w:rsidRDefault="004867BB" w:rsidP="004867BB">
            <w:pPr>
              <w:jc w:val="right"/>
              <w:rPr>
                <w:rFonts w:ascii="Calibri" w:hAnsi="Calibri" w:cs="Calibri"/>
                <w:szCs w:val="20"/>
              </w:rPr>
            </w:pPr>
            <w:r w:rsidRPr="00567AA9">
              <w:rPr>
                <w:rFonts w:ascii="Calibri" w:hAnsi="Calibri" w:cs="Calibri"/>
                <w:szCs w:val="20"/>
              </w:rPr>
              <w:t>18-Jun</w:t>
            </w:r>
          </w:p>
        </w:tc>
        <w:tc>
          <w:tcPr>
            <w:tcW w:w="1276" w:type="dxa"/>
            <w:tcBorders>
              <w:top w:val="nil"/>
              <w:left w:val="nil"/>
              <w:bottom w:val="nil"/>
              <w:right w:val="nil"/>
            </w:tcBorders>
            <w:shd w:val="clear" w:color="000000" w:fill="FFFFFF"/>
            <w:noWrap/>
            <w:vAlign w:val="center"/>
            <w:hideMark/>
          </w:tcPr>
          <w:p w14:paraId="7ED4020D" w14:textId="438CF03B" w:rsidR="004867BB" w:rsidRPr="00B437F9" w:rsidRDefault="004867BB" w:rsidP="004867BB">
            <w:pPr>
              <w:jc w:val="right"/>
              <w:rPr>
                <w:rFonts w:ascii="Calibri" w:hAnsi="Calibri" w:cs="Calibri"/>
                <w:szCs w:val="20"/>
              </w:rPr>
            </w:pPr>
            <w:r w:rsidRPr="00567AA9">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4EC6E6BE"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451</w:t>
            </w:r>
          </w:p>
        </w:tc>
        <w:tc>
          <w:tcPr>
            <w:tcW w:w="1134" w:type="dxa"/>
            <w:tcBorders>
              <w:top w:val="nil"/>
              <w:left w:val="nil"/>
              <w:bottom w:val="nil"/>
              <w:right w:val="nil"/>
            </w:tcBorders>
            <w:shd w:val="clear" w:color="000000" w:fill="FFFFFF"/>
            <w:noWrap/>
            <w:vAlign w:val="center"/>
            <w:hideMark/>
          </w:tcPr>
          <w:p w14:paraId="3CB9919B" w14:textId="6801C832"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451</w:t>
            </w:r>
          </w:p>
        </w:tc>
        <w:tc>
          <w:tcPr>
            <w:tcW w:w="926" w:type="dxa"/>
            <w:tcBorders>
              <w:top w:val="nil"/>
              <w:left w:val="nil"/>
              <w:bottom w:val="nil"/>
              <w:right w:val="nil"/>
            </w:tcBorders>
            <w:shd w:val="clear" w:color="000000" w:fill="FFFFFF"/>
            <w:noWrap/>
            <w:vAlign w:val="center"/>
            <w:hideMark/>
          </w:tcPr>
          <w:p w14:paraId="3613B47C" w14:textId="2BAE1416" w:rsidR="004867BB" w:rsidRPr="00B437F9" w:rsidRDefault="004867BB" w:rsidP="004867BB">
            <w:pPr>
              <w:jc w:val="right"/>
              <w:rPr>
                <w:rFonts w:ascii="Calibri" w:hAnsi="Calibri" w:cs="Calibri"/>
                <w:color w:val="9C0006"/>
                <w:szCs w:val="20"/>
              </w:rPr>
            </w:pPr>
            <w:r w:rsidRPr="00567AA9">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0CF21BFE"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409</w:t>
            </w:r>
          </w:p>
        </w:tc>
        <w:tc>
          <w:tcPr>
            <w:tcW w:w="1313" w:type="dxa"/>
            <w:tcBorders>
              <w:top w:val="nil"/>
              <w:left w:val="nil"/>
              <w:bottom w:val="nil"/>
              <w:right w:val="nil"/>
            </w:tcBorders>
            <w:shd w:val="clear" w:color="000000" w:fill="FFFFFF"/>
            <w:noWrap/>
            <w:vAlign w:val="center"/>
            <w:hideMark/>
          </w:tcPr>
          <w:p w14:paraId="6DCE5A2F" w14:textId="133959ED" w:rsidR="004867BB" w:rsidRPr="00B437F9" w:rsidRDefault="004867BB" w:rsidP="004867BB">
            <w:pPr>
              <w:jc w:val="right"/>
              <w:rPr>
                <w:rFonts w:ascii="Calibri" w:hAnsi="Calibri" w:cs="Calibri"/>
                <w:color w:val="9C0006"/>
                <w:szCs w:val="20"/>
              </w:rPr>
            </w:pPr>
            <w:r w:rsidRPr="00567AA9">
              <w:rPr>
                <w:rFonts w:ascii="Calibri" w:hAnsi="Calibri" w:cs="Calibri"/>
                <w:color w:val="196B24"/>
                <w:szCs w:val="20"/>
              </w:rPr>
              <w:t>10%</w:t>
            </w:r>
          </w:p>
        </w:tc>
      </w:tr>
      <w:tr w:rsidR="004867BB"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4867BB" w:rsidRPr="00B437F9" w:rsidRDefault="004867BB" w:rsidP="004867BB">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7828451C"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tcPr>
          <w:p w14:paraId="4F0154BE" w14:textId="075BF968" w:rsidR="004867BB" w:rsidRPr="00B437F9" w:rsidRDefault="004867BB" w:rsidP="004867BB">
            <w:pPr>
              <w:jc w:val="right"/>
              <w:rPr>
                <w:rFonts w:ascii="Calibri" w:hAnsi="Calibri" w:cs="Calibri"/>
              </w:rPr>
            </w:pPr>
            <w:r w:rsidRPr="00567AA9">
              <w:rPr>
                <w:rFonts w:ascii="Calibri" w:hAnsi="Calibri" w:cs="Calibri"/>
                <w:szCs w:val="20"/>
              </w:rPr>
              <w:t xml:space="preserve">Ac/kg </w:t>
            </w:r>
            <w:proofErr w:type="spellStart"/>
            <w:r w:rsidRPr="00567AA9">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1D610E97"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335</w:t>
            </w:r>
          </w:p>
        </w:tc>
        <w:tc>
          <w:tcPr>
            <w:tcW w:w="1134" w:type="dxa"/>
            <w:tcBorders>
              <w:top w:val="nil"/>
              <w:left w:val="nil"/>
              <w:bottom w:val="nil"/>
              <w:right w:val="nil"/>
            </w:tcBorders>
            <w:shd w:val="clear" w:color="000000" w:fill="FFFFFF"/>
            <w:noWrap/>
            <w:vAlign w:val="center"/>
          </w:tcPr>
          <w:p w14:paraId="4CF270DC" w14:textId="60C0073D"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335</w:t>
            </w:r>
          </w:p>
        </w:tc>
        <w:tc>
          <w:tcPr>
            <w:tcW w:w="926" w:type="dxa"/>
            <w:tcBorders>
              <w:top w:val="nil"/>
              <w:left w:val="nil"/>
              <w:bottom w:val="nil"/>
              <w:right w:val="nil"/>
            </w:tcBorders>
            <w:shd w:val="clear" w:color="000000" w:fill="FFFFFF"/>
            <w:noWrap/>
            <w:vAlign w:val="center"/>
          </w:tcPr>
          <w:p w14:paraId="0BE07ACC" w14:textId="2C2445DC" w:rsidR="004867BB" w:rsidRPr="00B437F9" w:rsidRDefault="004867BB" w:rsidP="004867BB">
            <w:pPr>
              <w:jc w:val="right"/>
              <w:rPr>
                <w:rFonts w:ascii="Calibri" w:hAnsi="Calibri" w:cs="Calibri"/>
                <w:color w:val="9C0006"/>
                <w:szCs w:val="20"/>
              </w:rPr>
            </w:pPr>
            <w:r w:rsidRPr="00567AA9">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3262A2F6" w:rsidR="004867BB" w:rsidRPr="00B437F9" w:rsidRDefault="004867BB" w:rsidP="004867BB">
            <w:pPr>
              <w:jc w:val="right"/>
              <w:rPr>
                <w:rFonts w:ascii="Calibri" w:hAnsi="Calibri" w:cs="Calibri"/>
                <w:color w:val="000000"/>
                <w:szCs w:val="20"/>
              </w:rPr>
            </w:pPr>
            <w:r w:rsidRPr="00567AA9">
              <w:rPr>
                <w:rFonts w:ascii="Calibri" w:hAnsi="Calibri" w:cs="Calibri"/>
                <w:color w:val="000000"/>
                <w:szCs w:val="20"/>
              </w:rPr>
              <w:t>300</w:t>
            </w:r>
          </w:p>
        </w:tc>
        <w:tc>
          <w:tcPr>
            <w:tcW w:w="1313" w:type="dxa"/>
            <w:tcBorders>
              <w:top w:val="nil"/>
              <w:left w:val="nil"/>
              <w:bottom w:val="nil"/>
              <w:right w:val="nil"/>
            </w:tcBorders>
            <w:shd w:val="clear" w:color="000000" w:fill="FFFFFF"/>
            <w:noWrap/>
            <w:vAlign w:val="center"/>
          </w:tcPr>
          <w:p w14:paraId="7A87BA5C" w14:textId="1A9EC3D8" w:rsidR="004867BB" w:rsidRPr="00B437F9" w:rsidRDefault="004867BB" w:rsidP="004867BB">
            <w:pPr>
              <w:jc w:val="right"/>
              <w:rPr>
                <w:rFonts w:ascii="Calibri" w:hAnsi="Calibri" w:cs="Calibri"/>
                <w:color w:val="01565A"/>
                <w:szCs w:val="20"/>
              </w:rPr>
            </w:pPr>
            <w:r w:rsidRPr="00567AA9">
              <w:rPr>
                <w:rFonts w:ascii="Calibri" w:hAnsi="Calibri" w:cs="Calibri"/>
                <w:color w:val="196B24"/>
                <w:szCs w:val="20"/>
              </w:rPr>
              <w:t>12%</w:t>
            </w:r>
          </w:p>
        </w:tc>
      </w:tr>
      <w:tr w:rsidR="004867BB"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4867BB" w:rsidRPr="00B437F9" w:rsidRDefault="004867BB" w:rsidP="004867BB">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4867BB" w:rsidRPr="00B437F9" w:rsidRDefault="004867BB" w:rsidP="004867BB">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4867BB" w:rsidRPr="00B437F9" w:rsidRDefault="004867BB" w:rsidP="004867BB">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4867BB" w:rsidRPr="006A48BC" w:rsidRDefault="004867BB" w:rsidP="004867BB">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4867BB" w:rsidRPr="006A48BC" w:rsidRDefault="004867BB" w:rsidP="004867BB">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4867BB" w:rsidRPr="006A48BC" w:rsidRDefault="004867BB" w:rsidP="004867BB">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4867BB" w:rsidRPr="006A48BC" w:rsidRDefault="004867BB" w:rsidP="004867BB">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4867BB" w:rsidRPr="006A48BC" w:rsidRDefault="004867BB" w:rsidP="004867BB">
            <w:pPr>
              <w:jc w:val="right"/>
              <w:rPr>
                <w:rFonts w:ascii="Calibri" w:hAnsi="Calibri" w:cs="Calibri"/>
                <w:szCs w:val="20"/>
              </w:rPr>
            </w:pPr>
          </w:p>
        </w:tc>
      </w:tr>
      <w:tr w:rsidR="004867BB"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4867BB" w:rsidRPr="006A48BC" w:rsidRDefault="004867BB" w:rsidP="004867BB">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47C23A69"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tcPr>
          <w:p w14:paraId="6B5B2D5C" w14:textId="33B10F7B" w:rsidR="004867BB" w:rsidRPr="00B437F9" w:rsidRDefault="004867BB" w:rsidP="004867BB">
            <w:pPr>
              <w:jc w:val="right"/>
              <w:rPr>
                <w:rFonts w:ascii="Calibri" w:hAnsi="Calibri" w:cs="Calibri"/>
                <w:szCs w:val="20"/>
              </w:rPr>
            </w:pPr>
            <w:r w:rsidRPr="00567AA9">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1757771A" w:rsidR="004867BB" w:rsidRPr="006A48BC" w:rsidRDefault="004867BB" w:rsidP="004867BB">
            <w:pPr>
              <w:jc w:val="right"/>
              <w:rPr>
                <w:rFonts w:ascii="Calibri" w:hAnsi="Calibri" w:cs="Calibri"/>
                <w:szCs w:val="20"/>
              </w:rPr>
            </w:pPr>
            <w:r w:rsidRPr="00567AA9">
              <w:rPr>
                <w:rFonts w:ascii="Calibri" w:hAnsi="Calibri" w:cs="Calibri"/>
                <w:color w:val="000000"/>
                <w:szCs w:val="20"/>
              </w:rPr>
              <w:t>3,859</w:t>
            </w:r>
          </w:p>
        </w:tc>
        <w:tc>
          <w:tcPr>
            <w:tcW w:w="1134" w:type="dxa"/>
            <w:tcBorders>
              <w:top w:val="nil"/>
              <w:left w:val="nil"/>
              <w:bottom w:val="nil"/>
              <w:right w:val="nil"/>
            </w:tcBorders>
            <w:shd w:val="clear" w:color="000000" w:fill="FFFFFF"/>
            <w:noWrap/>
            <w:vAlign w:val="center"/>
          </w:tcPr>
          <w:p w14:paraId="19EA184B" w14:textId="156D3090" w:rsidR="004867BB" w:rsidRPr="006A48BC" w:rsidRDefault="004867BB" w:rsidP="004867BB">
            <w:pPr>
              <w:jc w:val="right"/>
              <w:rPr>
                <w:rFonts w:ascii="Calibri" w:hAnsi="Calibri" w:cs="Calibri"/>
                <w:szCs w:val="20"/>
              </w:rPr>
            </w:pPr>
            <w:r w:rsidRPr="00567AA9">
              <w:rPr>
                <w:rFonts w:ascii="Calibri" w:hAnsi="Calibri" w:cs="Calibri"/>
                <w:color w:val="000000"/>
                <w:szCs w:val="20"/>
              </w:rPr>
              <w:t>4,084</w:t>
            </w:r>
          </w:p>
        </w:tc>
        <w:tc>
          <w:tcPr>
            <w:tcW w:w="926" w:type="dxa"/>
            <w:tcBorders>
              <w:top w:val="nil"/>
              <w:left w:val="nil"/>
              <w:bottom w:val="nil"/>
              <w:right w:val="nil"/>
            </w:tcBorders>
            <w:shd w:val="clear" w:color="000000" w:fill="FFFFFF"/>
            <w:noWrap/>
            <w:vAlign w:val="center"/>
          </w:tcPr>
          <w:p w14:paraId="44B2B622" w14:textId="4BDF274B" w:rsidR="004867BB" w:rsidRPr="000636F7" w:rsidRDefault="004867BB" w:rsidP="004867BB">
            <w:pPr>
              <w:jc w:val="right"/>
              <w:rPr>
                <w:rFonts w:ascii="Calibri" w:hAnsi="Calibri" w:cs="Calibri"/>
                <w:szCs w:val="20"/>
              </w:rPr>
            </w:pPr>
            <w:r w:rsidRPr="00567AA9">
              <w:rPr>
                <w:rFonts w:ascii="Calibri" w:hAnsi="Calibri" w:cs="Calibri"/>
                <w:color w:val="9C0006"/>
                <w:szCs w:val="20"/>
              </w:rPr>
              <w:t>-6%</w:t>
            </w:r>
          </w:p>
        </w:tc>
        <w:tc>
          <w:tcPr>
            <w:tcW w:w="1788" w:type="dxa"/>
            <w:gridSpan w:val="2"/>
            <w:tcBorders>
              <w:top w:val="nil"/>
              <w:left w:val="nil"/>
              <w:bottom w:val="nil"/>
              <w:right w:val="nil"/>
            </w:tcBorders>
            <w:shd w:val="clear" w:color="000000" w:fill="FFFFFF"/>
            <w:noWrap/>
            <w:vAlign w:val="center"/>
          </w:tcPr>
          <w:p w14:paraId="17021BBB" w14:textId="704DF25E" w:rsidR="004867BB" w:rsidRPr="006A48BC" w:rsidRDefault="004867BB" w:rsidP="004867BB">
            <w:pPr>
              <w:jc w:val="right"/>
              <w:rPr>
                <w:rFonts w:ascii="Calibri" w:hAnsi="Calibri" w:cs="Calibri"/>
                <w:szCs w:val="20"/>
              </w:rPr>
            </w:pPr>
            <w:r w:rsidRPr="00567AA9">
              <w:rPr>
                <w:rFonts w:ascii="Calibri" w:hAnsi="Calibri" w:cs="Calibri"/>
                <w:color w:val="000000"/>
                <w:szCs w:val="20"/>
              </w:rPr>
              <w:t>3,180</w:t>
            </w:r>
          </w:p>
        </w:tc>
        <w:tc>
          <w:tcPr>
            <w:tcW w:w="1313" w:type="dxa"/>
            <w:tcBorders>
              <w:top w:val="nil"/>
              <w:left w:val="nil"/>
              <w:bottom w:val="nil"/>
              <w:right w:val="nil"/>
            </w:tcBorders>
            <w:shd w:val="clear" w:color="000000" w:fill="FFFFFF"/>
            <w:noWrap/>
            <w:vAlign w:val="center"/>
          </w:tcPr>
          <w:p w14:paraId="46EEA58E" w14:textId="3FBC1252" w:rsidR="004867BB" w:rsidRPr="006A48BC" w:rsidRDefault="004867BB" w:rsidP="004867BB">
            <w:pPr>
              <w:jc w:val="right"/>
              <w:rPr>
                <w:rFonts w:ascii="Calibri" w:hAnsi="Calibri" w:cs="Calibri"/>
                <w:szCs w:val="20"/>
              </w:rPr>
            </w:pPr>
            <w:r w:rsidRPr="00567AA9">
              <w:rPr>
                <w:rFonts w:ascii="Calibri" w:hAnsi="Calibri" w:cs="Calibri"/>
                <w:color w:val="196B24"/>
                <w:szCs w:val="20"/>
              </w:rPr>
              <w:t>21%</w:t>
            </w:r>
          </w:p>
        </w:tc>
      </w:tr>
      <w:tr w:rsidR="004867BB"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4867BB" w:rsidRPr="00B437F9" w:rsidRDefault="004867BB" w:rsidP="004867BB">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02B1710A" w:rsidR="004867BB" w:rsidRPr="00B437F9"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tcPr>
          <w:p w14:paraId="2DFB2DF6" w14:textId="7933B0B4" w:rsidR="004867BB" w:rsidRPr="00B437F9" w:rsidRDefault="004867BB" w:rsidP="004867BB">
            <w:pPr>
              <w:jc w:val="right"/>
              <w:rPr>
                <w:rFonts w:ascii="Calibri" w:hAnsi="Calibri" w:cs="Calibri"/>
                <w:szCs w:val="20"/>
              </w:rPr>
            </w:pPr>
            <w:r w:rsidRPr="00567AA9">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085E1267" w:rsidR="004867BB" w:rsidRPr="006A48BC" w:rsidRDefault="004867BB" w:rsidP="004867BB">
            <w:pPr>
              <w:jc w:val="right"/>
              <w:rPr>
                <w:rFonts w:ascii="Calibri" w:hAnsi="Calibri" w:cs="Calibri"/>
                <w:szCs w:val="20"/>
              </w:rPr>
            </w:pPr>
            <w:r w:rsidRPr="00567AA9">
              <w:rPr>
                <w:rFonts w:ascii="Calibri" w:hAnsi="Calibri" w:cs="Calibri"/>
                <w:color w:val="000000"/>
                <w:szCs w:val="20"/>
              </w:rPr>
              <w:t>2,718</w:t>
            </w:r>
          </w:p>
        </w:tc>
        <w:tc>
          <w:tcPr>
            <w:tcW w:w="1134" w:type="dxa"/>
            <w:tcBorders>
              <w:top w:val="nil"/>
              <w:left w:val="nil"/>
              <w:bottom w:val="nil"/>
              <w:right w:val="nil"/>
            </w:tcBorders>
            <w:shd w:val="clear" w:color="000000" w:fill="FFFFFF"/>
            <w:noWrap/>
            <w:vAlign w:val="center"/>
          </w:tcPr>
          <w:p w14:paraId="7908A695" w14:textId="156B756D" w:rsidR="004867BB" w:rsidRPr="006A48BC" w:rsidRDefault="004867BB" w:rsidP="004867BB">
            <w:pPr>
              <w:jc w:val="right"/>
              <w:rPr>
                <w:rFonts w:ascii="Calibri" w:hAnsi="Calibri" w:cs="Calibri"/>
                <w:szCs w:val="20"/>
              </w:rPr>
            </w:pPr>
            <w:r w:rsidRPr="00567AA9">
              <w:rPr>
                <w:rFonts w:ascii="Calibri" w:hAnsi="Calibri" w:cs="Calibri"/>
                <w:color w:val="000000"/>
                <w:szCs w:val="20"/>
              </w:rPr>
              <w:t>2,775</w:t>
            </w:r>
          </w:p>
        </w:tc>
        <w:tc>
          <w:tcPr>
            <w:tcW w:w="926" w:type="dxa"/>
            <w:tcBorders>
              <w:top w:val="nil"/>
              <w:left w:val="nil"/>
              <w:bottom w:val="nil"/>
              <w:right w:val="nil"/>
            </w:tcBorders>
            <w:shd w:val="clear" w:color="000000" w:fill="FFFFFF"/>
            <w:noWrap/>
            <w:vAlign w:val="center"/>
          </w:tcPr>
          <w:p w14:paraId="5BEB881B" w14:textId="368962E0" w:rsidR="004867BB" w:rsidRPr="006A48BC" w:rsidRDefault="004867BB" w:rsidP="004867BB">
            <w:pPr>
              <w:jc w:val="right"/>
              <w:rPr>
                <w:rFonts w:ascii="Calibri" w:hAnsi="Calibri" w:cs="Calibri"/>
                <w:szCs w:val="20"/>
              </w:rPr>
            </w:pPr>
            <w:r w:rsidRPr="00567AA9">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75D155E3" w14:textId="3BA7452E" w:rsidR="004867BB" w:rsidRPr="006A48BC" w:rsidRDefault="004867BB" w:rsidP="004867BB">
            <w:pPr>
              <w:jc w:val="right"/>
              <w:rPr>
                <w:rFonts w:ascii="Calibri" w:hAnsi="Calibri" w:cs="Calibri"/>
                <w:szCs w:val="20"/>
              </w:rPr>
            </w:pPr>
            <w:r w:rsidRPr="00567AA9">
              <w:rPr>
                <w:rFonts w:ascii="Calibri" w:hAnsi="Calibri" w:cs="Calibri"/>
                <w:color w:val="000000"/>
                <w:szCs w:val="20"/>
              </w:rPr>
              <w:t>2,576</w:t>
            </w:r>
          </w:p>
        </w:tc>
        <w:tc>
          <w:tcPr>
            <w:tcW w:w="1313" w:type="dxa"/>
            <w:tcBorders>
              <w:top w:val="nil"/>
              <w:left w:val="nil"/>
              <w:bottom w:val="nil"/>
              <w:right w:val="nil"/>
            </w:tcBorders>
            <w:shd w:val="clear" w:color="000000" w:fill="FFFFFF"/>
            <w:noWrap/>
            <w:vAlign w:val="center"/>
          </w:tcPr>
          <w:p w14:paraId="7AD8DCBF" w14:textId="2D555694" w:rsidR="004867BB" w:rsidRPr="006A48BC" w:rsidRDefault="004867BB" w:rsidP="004867BB">
            <w:pPr>
              <w:jc w:val="right"/>
              <w:rPr>
                <w:rFonts w:ascii="Calibri" w:hAnsi="Calibri" w:cs="Calibri"/>
                <w:szCs w:val="20"/>
              </w:rPr>
            </w:pPr>
            <w:r w:rsidRPr="00567AA9">
              <w:rPr>
                <w:rFonts w:ascii="Calibri" w:hAnsi="Calibri" w:cs="Calibri"/>
                <w:color w:val="196B24"/>
                <w:szCs w:val="20"/>
              </w:rPr>
              <w:t>6%</w:t>
            </w:r>
          </w:p>
        </w:tc>
      </w:tr>
      <w:tr w:rsidR="004867BB"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4867BB" w:rsidRDefault="004867BB" w:rsidP="004867BB">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6B830732" w:rsidR="004867BB"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tcPr>
          <w:p w14:paraId="24DD9047" w14:textId="5846EFC2" w:rsidR="004867BB" w:rsidRDefault="004867BB" w:rsidP="004867BB">
            <w:pPr>
              <w:jc w:val="right"/>
              <w:rPr>
                <w:rFonts w:ascii="Calibri" w:hAnsi="Calibri" w:cs="Calibri"/>
                <w:szCs w:val="20"/>
              </w:rPr>
            </w:pPr>
            <w:r w:rsidRPr="00567AA9">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32ED67AD" w:rsidR="004867BB" w:rsidRDefault="004867BB" w:rsidP="004867BB">
            <w:pPr>
              <w:jc w:val="right"/>
              <w:rPr>
                <w:rFonts w:ascii="Calibri" w:hAnsi="Calibri" w:cs="Calibri"/>
                <w:color w:val="000000"/>
                <w:szCs w:val="20"/>
              </w:rPr>
            </w:pPr>
            <w:r w:rsidRPr="00567AA9">
              <w:rPr>
                <w:rFonts w:ascii="Calibri" w:hAnsi="Calibri" w:cs="Calibri"/>
                <w:color w:val="000000"/>
                <w:szCs w:val="20"/>
              </w:rPr>
              <w:t>4,860</w:t>
            </w:r>
          </w:p>
        </w:tc>
        <w:tc>
          <w:tcPr>
            <w:tcW w:w="1134" w:type="dxa"/>
            <w:tcBorders>
              <w:top w:val="nil"/>
              <w:left w:val="nil"/>
              <w:bottom w:val="nil"/>
              <w:right w:val="nil"/>
            </w:tcBorders>
            <w:shd w:val="clear" w:color="000000" w:fill="FFFFFF"/>
            <w:noWrap/>
            <w:vAlign w:val="center"/>
          </w:tcPr>
          <w:p w14:paraId="628D6806" w14:textId="504F09EF" w:rsidR="004867BB" w:rsidRDefault="004867BB" w:rsidP="004867BB">
            <w:pPr>
              <w:jc w:val="right"/>
              <w:rPr>
                <w:rFonts w:ascii="Calibri" w:hAnsi="Calibri" w:cs="Calibri"/>
                <w:color w:val="000000"/>
                <w:szCs w:val="20"/>
              </w:rPr>
            </w:pPr>
            <w:r w:rsidRPr="00567AA9">
              <w:rPr>
                <w:rFonts w:ascii="Calibri" w:hAnsi="Calibri" w:cs="Calibri"/>
                <w:color w:val="000000"/>
                <w:szCs w:val="20"/>
              </w:rPr>
              <w:t>4,992</w:t>
            </w:r>
          </w:p>
        </w:tc>
        <w:tc>
          <w:tcPr>
            <w:tcW w:w="926" w:type="dxa"/>
            <w:tcBorders>
              <w:top w:val="nil"/>
              <w:left w:val="nil"/>
              <w:bottom w:val="nil"/>
              <w:right w:val="nil"/>
            </w:tcBorders>
            <w:shd w:val="clear" w:color="000000" w:fill="FFFFFF"/>
            <w:noWrap/>
            <w:vAlign w:val="center"/>
          </w:tcPr>
          <w:p w14:paraId="65DCA217" w14:textId="539DC01C" w:rsidR="004867BB" w:rsidRDefault="004867BB" w:rsidP="004867BB">
            <w:pPr>
              <w:jc w:val="right"/>
              <w:rPr>
                <w:rFonts w:ascii="Calibri" w:hAnsi="Calibri" w:cs="Calibri"/>
                <w:color w:val="196B24"/>
                <w:szCs w:val="20"/>
              </w:rPr>
            </w:pPr>
            <w:r w:rsidRPr="00567AA9">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tcPr>
          <w:p w14:paraId="5C434C7B" w14:textId="57D8BE49" w:rsidR="004867BB" w:rsidRDefault="004867BB" w:rsidP="004867BB">
            <w:pPr>
              <w:jc w:val="right"/>
              <w:rPr>
                <w:rFonts w:ascii="Calibri" w:hAnsi="Calibri" w:cs="Calibri"/>
                <w:color w:val="000000"/>
                <w:szCs w:val="20"/>
              </w:rPr>
            </w:pPr>
            <w:r w:rsidRPr="00567AA9">
              <w:rPr>
                <w:rFonts w:ascii="Calibri" w:hAnsi="Calibri" w:cs="Calibri"/>
                <w:color w:val="000000"/>
                <w:szCs w:val="20"/>
              </w:rPr>
              <w:t>4,099</w:t>
            </w:r>
          </w:p>
        </w:tc>
        <w:tc>
          <w:tcPr>
            <w:tcW w:w="1313" w:type="dxa"/>
            <w:tcBorders>
              <w:top w:val="nil"/>
              <w:left w:val="nil"/>
              <w:bottom w:val="nil"/>
              <w:right w:val="nil"/>
            </w:tcBorders>
            <w:shd w:val="clear" w:color="000000" w:fill="FFFFFF"/>
            <w:noWrap/>
            <w:vAlign w:val="center"/>
          </w:tcPr>
          <w:p w14:paraId="1CD9FBC1" w14:textId="3D92440A" w:rsidR="004867BB" w:rsidRDefault="004867BB" w:rsidP="004867BB">
            <w:pPr>
              <w:jc w:val="right"/>
              <w:rPr>
                <w:rFonts w:ascii="Calibri" w:hAnsi="Calibri" w:cs="Calibri"/>
                <w:color w:val="9C0006"/>
                <w:szCs w:val="20"/>
              </w:rPr>
            </w:pPr>
            <w:r w:rsidRPr="00567AA9">
              <w:rPr>
                <w:rFonts w:ascii="Calibri" w:hAnsi="Calibri" w:cs="Calibri"/>
                <w:color w:val="196B24"/>
                <w:szCs w:val="20"/>
              </w:rPr>
              <w:t>19%</w:t>
            </w:r>
          </w:p>
        </w:tc>
      </w:tr>
      <w:tr w:rsidR="004867BB"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4867BB" w:rsidRDefault="004867BB" w:rsidP="004867BB">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1DFBCAA3" w:rsidR="004867BB" w:rsidRDefault="004867BB" w:rsidP="004867BB">
            <w:pPr>
              <w:jc w:val="right"/>
              <w:rPr>
                <w:rFonts w:ascii="Calibri" w:hAnsi="Calibri" w:cs="Calibri"/>
                <w:szCs w:val="20"/>
              </w:rPr>
            </w:pPr>
            <w:r w:rsidRPr="00567AA9">
              <w:rPr>
                <w:rFonts w:ascii="Calibri" w:hAnsi="Calibri" w:cs="Calibri"/>
                <w:szCs w:val="20"/>
              </w:rPr>
              <w:t>02-Jul</w:t>
            </w:r>
          </w:p>
        </w:tc>
        <w:tc>
          <w:tcPr>
            <w:tcW w:w="1276" w:type="dxa"/>
            <w:tcBorders>
              <w:top w:val="nil"/>
              <w:left w:val="nil"/>
              <w:bottom w:val="nil"/>
              <w:right w:val="nil"/>
            </w:tcBorders>
            <w:shd w:val="clear" w:color="000000" w:fill="FFFFFF"/>
            <w:noWrap/>
            <w:vAlign w:val="center"/>
          </w:tcPr>
          <w:p w14:paraId="007FD203" w14:textId="1EB357ED" w:rsidR="004867BB" w:rsidRDefault="004867BB" w:rsidP="004867BB">
            <w:pPr>
              <w:jc w:val="right"/>
              <w:rPr>
                <w:rFonts w:ascii="Calibri" w:hAnsi="Calibri" w:cs="Calibri"/>
                <w:szCs w:val="20"/>
              </w:rPr>
            </w:pPr>
            <w:r w:rsidRPr="00567AA9">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0E73A7BC" w:rsidR="004867BB" w:rsidRDefault="004867BB" w:rsidP="004867BB">
            <w:pPr>
              <w:jc w:val="right"/>
              <w:rPr>
                <w:rFonts w:ascii="Calibri" w:hAnsi="Calibri" w:cs="Calibri"/>
                <w:color w:val="000000"/>
                <w:szCs w:val="20"/>
              </w:rPr>
            </w:pPr>
            <w:r w:rsidRPr="00567AA9">
              <w:rPr>
                <w:rFonts w:ascii="Calibri" w:hAnsi="Calibri" w:cs="Calibri"/>
                <w:color w:val="000000"/>
                <w:szCs w:val="20"/>
              </w:rPr>
              <w:t>6,928</w:t>
            </w:r>
          </w:p>
        </w:tc>
        <w:tc>
          <w:tcPr>
            <w:tcW w:w="1134" w:type="dxa"/>
            <w:tcBorders>
              <w:top w:val="nil"/>
              <w:left w:val="nil"/>
              <w:bottom w:val="nil"/>
              <w:right w:val="nil"/>
            </w:tcBorders>
            <w:shd w:val="clear" w:color="000000" w:fill="FFFFFF"/>
            <w:noWrap/>
            <w:vAlign w:val="center"/>
          </w:tcPr>
          <w:p w14:paraId="503E7B84" w14:textId="5D61E92C" w:rsidR="004867BB" w:rsidRDefault="004867BB" w:rsidP="004867BB">
            <w:pPr>
              <w:jc w:val="right"/>
              <w:rPr>
                <w:rFonts w:ascii="Calibri" w:hAnsi="Calibri" w:cs="Calibri"/>
                <w:color w:val="000000"/>
                <w:szCs w:val="20"/>
              </w:rPr>
            </w:pPr>
            <w:r w:rsidRPr="00567AA9">
              <w:rPr>
                <w:rFonts w:ascii="Calibri" w:hAnsi="Calibri" w:cs="Calibri"/>
                <w:color w:val="000000"/>
                <w:szCs w:val="20"/>
              </w:rPr>
              <w:t>7,276</w:t>
            </w:r>
          </w:p>
        </w:tc>
        <w:tc>
          <w:tcPr>
            <w:tcW w:w="926" w:type="dxa"/>
            <w:tcBorders>
              <w:top w:val="nil"/>
              <w:left w:val="nil"/>
              <w:bottom w:val="nil"/>
              <w:right w:val="nil"/>
            </w:tcBorders>
            <w:shd w:val="clear" w:color="000000" w:fill="FFFFFF"/>
            <w:noWrap/>
            <w:vAlign w:val="center"/>
          </w:tcPr>
          <w:p w14:paraId="0815578A" w14:textId="458B7276" w:rsidR="004867BB" w:rsidRDefault="004867BB" w:rsidP="004867BB">
            <w:pPr>
              <w:jc w:val="right"/>
              <w:rPr>
                <w:rFonts w:ascii="Calibri" w:hAnsi="Calibri" w:cs="Calibri"/>
                <w:color w:val="196B24"/>
                <w:szCs w:val="20"/>
              </w:rPr>
            </w:pPr>
            <w:r w:rsidRPr="00567AA9">
              <w:rPr>
                <w:rFonts w:ascii="Calibri" w:hAnsi="Calibri" w:cs="Calibri"/>
                <w:color w:val="9C0006"/>
                <w:szCs w:val="20"/>
              </w:rPr>
              <w:t>-5%</w:t>
            </w:r>
          </w:p>
        </w:tc>
        <w:tc>
          <w:tcPr>
            <w:tcW w:w="1788" w:type="dxa"/>
            <w:gridSpan w:val="2"/>
            <w:tcBorders>
              <w:top w:val="nil"/>
              <w:left w:val="nil"/>
              <w:bottom w:val="nil"/>
              <w:right w:val="nil"/>
            </w:tcBorders>
            <w:shd w:val="clear" w:color="000000" w:fill="FFFFFF"/>
            <w:noWrap/>
            <w:vAlign w:val="center"/>
          </w:tcPr>
          <w:p w14:paraId="35CC01C8" w14:textId="1B887F3C" w:rsidR="004867BB" w:rsidRDefault="004867BB" w:rsidP="004867BB">
            <w:pPr>
              <w:jc w:val="right"/>
              <w:rPr>
                <w:rFonts w:ascii="Calibri" w:hAnsi="Calibri" w:cs="Calibri"/>
                <w:color w:val="000000"/>
                <w:szCs w:val="20"/>
              </w:rPr>
            </w:pPr>
            <w:r w:rsidRPr="00567AA9">
              <w:rPr>
                <w:rFonts w:ascii="Calibri" w:hAnsi="Calibri" w:cs="Calibri"/>
                <w:color w:val="000000"/>
                <w:szCs w:val="20"/>
              </w:rPr>
              <w:t>6,641</w:t>
            </w:r>
          </w:p>
        </w:tc>
        <w:tc>
          <w:tcPr>
            <w:tcW w:w="1313" w:type="dxa"/>
            <w:tcBorders>
              <w:top w:val="nil"/>
              <w:left w:val="nil"/>
              <w:bottom w:val="nil"/>
              <w:right w:val="nil"/>
            </w:tcBorders>
            <w:shd w:val="clear" w:color="000000" w:fill="FFFFFF"/>
            <w:noWrap/>
            <w:vAlign w:val="center"/>
          </w:tcPr>
          <w:p w14:paraId="6E6D156B" w14:textId="5274AD56" w:rsidR="004867BB" w:rsidRDefault="004867BB" w:rsidP="004867BB">
            <w:pPr>
              <w:jc w:val="right"/>
              <w:rPr>
                <w:rFonts w:ascii="Calibri" w:hAnsi="Calibri" w:cs="Calibri"/>
                <w:color w:val="9C0006"/>
                <w:szCs w:val="20"/>
              </w:rPr>
            </w:pPr>
            <w:r w:rsidRPr="00567AA9">
              <w:rPr>
                <w:rFonts w:ascii="Calibri" w:hAnsi="Calibri" w:cs="Calibri"/>
                <w:color w:val="196B24"/>
                <w:szCs w:val="20"/>
              </w:rPr>
              <w:t>4%</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7DDFA02B" w14:textId="38DA9EBE" w:rsidR="00A67616" w:rsidRPr="00A67616" w:rsidRDefault="000B6AD3" w:rsidP="00A67616">
      <w:r>
        <w:rPr>
          <w:noProof/>
        </w:rPr>
        <w:drawing>
          <wp:inline distT="0" distB="0" distL="0" distR="0" wp14:anchorId="3608C0BC" wp14:editId="56001C64">
            <wp:extent cx="8863330" cy="4985385"/>
            <wp:effectExtent l="0" t="0" r="0" b="5715"/>
            <wp:docPr id="1538184129"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84129" name="Picture 1" descr="A line chart of major world indicator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DF1DEEA" w14:textId="5D71ACA1" w:rsidR="00797F54" w:rsidRPr="00797F54" w:rsidRDefault="00DA2831" w:rsidP="00797F54">
      <w:r>
        <w:rPr>
          <w:noProof/>
        </w:rPr>
        <w:lastRenderedPageBreak/>
        <w:drawing>
          <wp:inline distT="0" distB="0" distL="0" distR="0" wp14:anchorId="6CF8767A" wp14:editId="12CB2F51">
            <wp:extent cx="8863330" cy="4985385"/>
            <wp:effectExtent l="0" t="0" r="0" b="5715"/>
            <wp:docPr id="1663457594"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57594" name="Picture 2" descr="A line chart of major world indicator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1B4772C2" w:rsidR="004D462D" w:rsidRDefault="004D462D" w:rsidP="00A5003A"/>
    <w:p w14:paraId="2F0F5CF7" w14:textId="7E1EFC51" w:rsidR="00F255C5" w:rsidRDefault="00016876"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0E81F884" w14:textId="5B500C62" w:rsidR="00C25383" w:rsidRPr="00C25383" w:rsidRDefault="002B5621" w:rsidP="00C25383">
      <w:r>
        <w:rPr>
          <w:noProof/>
        </w:rPr>
        <w:drawing>
          <wp:inline distT="0" distB="0" distL="0" distR="0" wp14:anchorId="28F7FEEB" wp14:editId="2971BB3B">
            <wp:extent cx="8863330" cy="4985385"/>
            <wp:effectExtent l="0" t="0" r="0" b="5715"/>
            <wp:docPr id="1226317185" name="Picture 3"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17185" name="Picture 3" descr=" A line chart of major domestic crop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500D1C" w14:textId="77777777" w:rsidR="00C25383" w:rsidRPr="00782DB9" w:rsidRDefault="00C25383" w:rsidP="00782DB9"/>
    <w:p w14:paraId="30B88304" w14:textId="07F37400" w:rsidR="006D4741" w:rsidRPr="006D4741" w:rsidRDefault="006D4741" w:rsidP="006D4741"/>
    <w:p w14:paraId="1B22254F" w14:textId="12D10D97" w:rsidR="00821902" w:rsidRPr="00821902" w:rsidRDefault="00B326D1" w:rsidP="00821902">
      <w:r>
        <w:rPr>
          <w:noProof/>
        </w:rPr>
        <w:lastRenderedPageBreak/>
        <w:drawing>
          <wp:inline distT="0" distB="0" distL="0" distR="0" wp14:anchorId="790304DC" wp14:editId="5E39555C">
            <wp:extent cx="8863330" cy="4985385"/>
            <wp:effectExtent l="0" t="0" r="0" b="5715"/>
            <wp:docPr id="855337183" name="Picture 4"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37183" name="Picture 4" descr=" A line chart of major domestic crop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25002AD1" w:rsidR="00350D2E" w:rsidRPr="00D06D2E" w:rsidRDefault="00BE5822" w:rsidP="00D06D2E">
      <w:r>
        <w:rPr>
          <w:noProof/>
        </w:rPr>
        <w:drawing>
          <wp:inline distT="0" distB="0" distL="0" distR="0" wp14:anchorId="12776334" wp14:editId="4C6494BF">
            <wp:extent cx="8863330" cy="4985385"/>
            <wp:effectExtent l="0" t="0" r="0" b="5715"/>
            <wp:docPr id="1337843234"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43234" name="Picture 5" descr="A line chart of major domestic livestock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6C243D40" w:rsidR="007F7CFB" w:rsidRPr="007F7CFB" w:rsidRDefault="00A33E9E" w:rsidP="007F7CFB">
      <w:pPr>
        <w:tabs>
          <w:tab w:val="left" w:pos="10263"/>
        </w:tabs>
      </w:pPr>
      <w:r>
        <w:rPr>
          <w:noProof/>
        </w:rPr>
        <w:drawing>
          <wp:inline distT="0" distB="0" distL="0" distR="0" wp14:anchorId="454E9FEF" wp14:editId="7F29B28A">
            <wp:extent cx="8863330" cy="4985385"/>
            <wp:effectExtent l="0" t="0" r="0" b="5715"/>
            <wp:docPr id="1346867193"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67193" name="Picture 6" descr="A line chart of major domestic livestock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5E0F266E"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E02A48">
        <w:rPr>
          <w:noProof/>
        </w:rPr>
        <w:drawing>
          <wp:inline distT="0" distB="0" distL="0" distR="0" wp14:anchorId="064239D5" wp14:editId="0F1E5A0A">
            <wp:extent cx="8863330" cy="4985385"/>
            <wp:effectExtent l="0" t="0" r="0" b="5715"/>
            <wp:docPr id="486699124"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99124" name="Picture 7" descr="A line chart of Global Dairy Trade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7CDD62C7" w:rsidR="0063217E" w:rsidRPr="0063217E" w:rsidRDefault="00FE1CA8" w:rsidP="0063217E">
      <w:pPr>
        <w:pStyle w:val="Heading3"/>
        <w:spacing w:before="120" w:after="120"/>
        <w:ind w:left="283"/>
        <w:rPr>
          <w:rFonts w:cs="Calibri"/>
          <w:sz w:val="28"/>
          <w:szCs w:val="28"/>
        </w:rPr>
      </w:pPr>
      <w:r>
        <w:rPr>
          <w:noProof/>
        </w:rPr>
        <w:drawing>
          <wp:inline distT="0" distB="0" distL="0" distR="0" wp14:anchorId="5423569E" wp14:editId="3ADF7314">
            <wp:extent cx="8863330" cy="4431665"/>
            <wp:effectExtent l="0" t="0" r="0" b="6985"/>
            <wp:docPr id="1875675912"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75912" name="Picture 8" descr="A line chart of fruit and vegetable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3FA41258" w:rsidR="003C4A18" w:rsidRDefault="003C4A18" w:rsidP="00016876">
      <w:pPr>
        <w:pStyle w:val="Heading3"/>
        <w:spacing w:before="120" w:after="120"/>
        <w:ind w:left="283"/>
        <w:rPr>
          <w:rFonts w:cs="Calibri"/>
          <w:color w:val="auto"/>
          <w:sz w:val="28"/>
          <w:szCs w:val="28"/>
        </w:rPr>
      </w:pP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15DC1DA" w:rsidR="00903CFF" w:rsidRPr="00903CFF" w:rsidRDefault="00C5304B" w:rsidP="00903CFF">
      <w:pPr>
        <w:pStyle w:val="ListParagraph"/>
        <w:spacing w:before="100" w:beforeAutospacing="1" w:after="100" w:afterAutospacing="1"/>
        <w:rPr>
          <w:rFonts w:ascii="Times New Roman" w:hAnsi="Times New Roman"/>
          <w:sz w:val="24"/>
        </w:rPr>
      </w:pPr>
      <w:r>
        <w:rPr>
          <w:noProof/>
        </w:rPr>
        <w:lastRenderedPageBreak/>
        <w:drawing>
          <wp:inline distT="0" distB="0" distL="0" distR="0" wp14:anchorId="34E2C015" wp14:editId="225BF396">
            <wp:extent cx="8863330" cy="4431665"/>
            <wp:effectExtent l="0" t="0" r="0" b="6985"/>
            <wp:docPr id="315881940"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1940" name="Picture 9" descr="A line chart of fruit and vegetable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1DCADC28"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78E3EC5F" w:rsidR="002F7541" w:rsidRPr="002F7541" w:rsidRDefault="00F545EA" w:rsidP="002F7541">
      <w:pPr>
        <w:rPr>
          <w:noProof/>
        </w:rPr>
      </w:pPr>
      <w:r>
        <w:rPr>
          <w:noProof/>
        </w:rPr>
        <w:drawing>
          <wp:inline distT="0" distB="0" distL="0" distR="0" wp14:anchorId="5AEFE648" wp14:editId="3FC3247B">
            <wp:extent cx="8863330" cy="4985385"/>
            <wp:effectExtent l="0" t="0" r="0" b="5715"/>
            <wp:docPr id="414912698"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12698" name="Picture 10" descr="A line chart of domestic fodder prices. For more information, refer to https://www.agriculture.gov.au/abares/data/weekly-commodity-price-update/world-agricultural-prices"/>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1"/>
          <w:headerReference w:type="default" r:id="rId42"/>
          <w:footerReference w:type="even" r:id="rId43"/>
          <w:footerReference w:type="default" r:id="rId44"/>
          <w:headerReference w:type="first" r:id="rId45"/>
          <w:footerReference w:type="first" r:id="rId46"/>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7"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8"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9"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0"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1"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2"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3"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4"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5"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6"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7"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8"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9"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0"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1"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2"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3">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4"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5"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6"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7"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8">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9"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0"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1">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2"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3"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4">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5"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E43FEDA"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03181D">
        <w:rPr>
          <w:rFonts w:ascii="Calibri" w:hAnsi="Calibri" w:cs="Calibri"/>
          <w:sz w:val="22"/>
          <w:szCs w:val="22"/>
        </w:rPr>
        <w:t xml:space="preserve">3 July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7"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8"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9"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80"/>
      <w:headerReference w:type="default" r:id="rId81"/>
      <w:footerReference w:type="even" r:id="rId82"/>
      <w:footerReference w:type="default" r:id="rId83"/>
      <w:headerReference w:type="first" r:id="rId84"/>
      <w:footerReference w:type="first" r:id="rId85"/>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81C31" w14:textId="77777777" w:rsidR="00C42CE1" w:rsidRDefault="00C42CE1">
      <w:r>
        <w:separator/>
      </w:r>
    </w:p>
  </w:endnote>
  <w:endnote w:type="continuationSeparator" w:id="0">
    <w:p w14:paraId="6E6B95D2" w14:textId="77777777" w:rsidR="00C42CE1" w:rsidRDefault="00C42CE1">
      <w:r>
        <w:continuationSeparator/>
      </w:r>
    </w:p>
  </w:endnote>
  <w:endnote w:type="continuationNotice" w:id="1">
    <w:p w14:paraId="5DC151D5" w14:textId="77777777" w:rsidR="00C42CE1" w:rsidRDefault="00C42C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C0F6297">
            <v:shapetype id="_x0000_t202" coordsize="21600,21600" o:spt="202" path="m,l,21600r21600,l21600,xe" w14:anchorId="70D45420">
              <v:stroke joinstyle="miter"/>
              <v:path gradientshapeok="t" o:connecttype="rect"/>
            </v:shapetype>
            <v:shape id="Text Box 26"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C21652" w:rsidP="00C21652" w:rsidRDefault="00C21652" w14:paraId="09E77742" w14:textId="7FBE71C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23F5B8A5" w:rsidR="00CD226A" w:rsidRPr="00BA6FE0" w:rsidRDefault="00CD226A"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0FF5288F" w:rsidRPr="0FF5288F">
      <w:rPr>
        <w:rFonts w:ascii="Calibri" w:hAnsi="Calibri"/>
        <w:b/>
        <w:bCs/>
        <w:noProof/>
      </w:rPr>
      <w:t>22</w:t>
    </w:r>
    <w:r w:rsidRPr="0FF5288F">
      <w:rPr>
        <w:rFonts w:ascii="Calibri" w:hAnsi="Calibri"/>
        <w:b/>
        <w:bCs/>
        <w:noProof/>
      </w:rPr>
      <w:fldChar w:fldCharType="end"/>
    </w:r>
    <w:r w:rsidR="0FF5288F" w:rsidRPr="0FF5288F">
      <w:rPr>
        <w:rFonts w:ascii="Calibri" w:hAnsi="Calibri"/>
        <w:b/>
        <w:bCs/>
      </w:rPr>
      <w:t xml:space="preserve"> | ABARES </w:t>
    </w:r>
    <w:r w:rsidR="0FF5288F" w:rsidRPr="0FF5288F">
      <w:rPr>
        <w:rFonts w:ascii="Calibri" w:hAnsi="Calibri"/>
      </w:rPr>
      <w:t xml:space="preserve">Weekly Australian Climate, Water and Agricultural Update • </w:t>
    </w:r>
    <w:r w:rsidR="009D40EC">
      <w:rPr>
        <w:rFonts w:ascii="Calibri" w:hAnsi="Calibri"/>
      </w:rPr>
      <w:t>3</w:t>
    </w:r>
    <w:r w:rsidR="00CD1E7B">
      <w:rPr>
        <w:rFonts w:ascii="Calibri" w:hAnsi="Calibri"/>
      </w:rPr>
      <w:t xml:space="preserve"> July</w:t>
    </w:r>
    <w:r w:rsidR="0FF5288F" w:rsidRPr="0FF5288F">
      <w:rPr>
        <w:rFonts w:ascii="Calibri" w:hAnsi="Calibri"/>
      </w:rPr>
      <w:t xml:space="preserve"> 2025</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2EC1C12">
            <v:shapetype id="_x0000_t202" coordsize="21600,21600" o:spt="202" path="m,l,21600r21600,l21600,xe" w14:anchorId="588F5126">
              <v:stroke joinstyle="miter"/>
              <v:path gradientshapeok="t" o:connecttype="rect"/>
            </v:shapetype>
            <v:shape id="Text Box 25"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75F360E3" w14:textId="5ECCA7F5">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FB00295">
            <v:shapetype id="_x0000_t202" coordsize="21600,21600" o:spt="202" path="m,l,21600r21600,l21600,xe" w14:anchorId="586BB88C">
              <v:stroke joinstyle="miter"/>
              <v:path gradientshapeok="t" o:connecttype="rect"/>
            </v:shapetype>
            <v:shape id="Text Box 29"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7D1F485"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12BBAE0B"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F21377">
      <w:rPr>
        <w:rFonts w:ascii="Calibri" w:hAnsi="Calibri"/>
        <w:bCs/>
        <w:szCs w:val="20"/>
      </w:rPr>
      <w:t xml:space="preserve">3 July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6221B6D">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E4A0F12"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FF5D736">
            <v:shapetype id="_x0000_t202" coordsize="21600,21600" o:spt="202" path="m,l,21600r21600,l21600,xe" w14:anchorId="5C8142F6">
              <v:stroke joinstyle="miter"/>
              <v:path gradientshapeok="t" o:connecttype="rect"/>
            </v:shapetype>
            <v:shape id="Text Box 35"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E1199A7"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4934BB9A"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F21377">
      <w:rPr>
        <w:rFonts w:ascii="Calibri" w:hAnsi="Calibri"/>
        <w:bCs/>
        <w:szCs w:val="20"/>
      </w:rPr>
      <w:t>3 July</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77FFD6D">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2CCFEE10"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3940E" w14:textId="77777777" w:rsidR="00C42CE1" w:rsidRDefault="00C42CE1">
      <w:r>
        <w:separator/>
      </w:r>
    </w:p>
  </w:footnote>
  <w:footnote w:type="continuationSeparator" w:id="0">
    <w:p w14:paraId="3CE9BA6D" w14:textId="77777777" w:rsidR="00C42CE1" w:rsidRDefault="00C42CE1">
      <w:r>
        <w:continuationSeparator/>
      </w:r>
    </w:p>
  </w:footnote>
  <w:footnote w:type="continuationNotice" w:id="1">
    <w:p w14:paraId="6E817A25" w14:textId="77777777" w:rsidR="00C42CE1" w:rsidRDefault="00C42C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6128968">
            <v:shapetype id="_x0000_t202" coordsize="21600,21600" o:spt="202" path="m,l,21600r21600,l21600,xe" w14:anchorId="4A03AED4">
              <v:stroke joinstyle="miter"/>
              <v:path gradientshapeok="t" o:connecttype="rect"/>
            </v:shapetype>
            <v:shape id="Text Box 8"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C21652" w:rsidP="00C21652" w:rsidRDefault="00C21652" w14:paraId="42DD9960" w14:textId="67EAC184">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FF5288F" w14:paraId="088C4542" w14:textId="77777777" w:rsidTr="00571758">
      <w:trPr>
        <w:trHeight w:val="300"/>
      </w:trPr>
      <w:tc>
        <w:tcPr>
          <w:tcW w:w="3005" w:type="dxa"/>
        </w:tcPr>
        <w:p w14:paraId="295DD51D" w14:textId="0FD60D5C" w:rsidR="0FF5288F" w:rsidRDefault="0FF5288F" w:rsidP="00571758">
          <w:pPr>
            <w:pStyle w:val="Header"/>
            <w:ind w:left="-115"/>
          </w:pPr>
        </w:p>
      </w:tc>
      <w:tc>
        <w:tcPr>
          <w:tcW w:w="3005" w:type="dxa"/>
        </w:tcPr>
        <w:p w14:paraId="416C6626" w14:textId="46AD6DB5" w:rsidR="0FF5288F" w:rsidRDefault="0FF5288F" w:rsidP="00571758">
          <w:pPr>
            <w:pStyle w:val="Header"/>
            <w:jc w:val="center"/>
          </w:pPr>
        </w:p>
      </w:tc>
      <w:tc>
        <w:tcPr>
          <w:tcW w:w="3005" w:type="dxa"/>
        </w:tcPr>
        <w:p w14:paraId="32629878" w14:textId="0A6686EF" w:rsidR="0FF5288F" w:rsidRDefault="0FF5288F" w:rsidP="00571758">
          <w:pPr>
            <w:pStyle w:val="Header"/>
            <w:ind w:right="-115"/>
            <w:jc w:val="right"/>
          </w:pPr>
        </w:p>
      </w:tc>
    </w:tr>
  </w:tbl>
  <w:p w14:paraId="60148682" w14:textId="5B2C1923" w:rsidR="0FF5288F" w:rsidRDefault="0FF5288F" w:rsidP="00571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ABAFBAB">
            <v:shapetype id="_x0000_t202" coordsize="21600,21600" o:spt="202" path="m,l,21600r21600,l21600,xe" w14:anchorId="3FDE3B85">
              <v:stroke joinstyle="miter"/>
              <v:path gradientshapeok="t" o:connecttype="rect"/>
            </v:shapetype>
            <v:shape id="Text Box 7"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0DA405C" w14:textId="3B5B26E2">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13A87AD1">
            <v:shapetype id="_x0000_t202" coordsize="21600,21600" o:spt="202" path="m,l,21600r21600,l21600,xe" w14:anchorId="664F9707">
              <v:stroke joinstyle="miter"/>
              <v:path gradientshapeok="t" o:connecttype="rect"/>
            </v:shapetype>
            <v:shape id="Text Box 11"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6D44D65D"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4F5E4C2">
            <v:shapetype id="_x0000_t202" coordsize="21600,21600" o:spt="202" path="m,l,21600r21600,l21600,xe" w14:anchorId="5677F592">
              <v:stroke joinstyle="miter"/>
              <v:path gradientshapeok="t" o:connecttype="rect"/>
            </v:shapetype>
            <v:shape id="Text Box 10"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1DE42834"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A308D10">
            <v:shapetype id="_x0000_t202" coordsize="21600,21600" o:spt="202" path="m,l,21600r21600,l21600,xe" w14:anchorId="0A432124">
              <v:stroke joinstyle="miter"/>
              <v:path gradientshapeok="t" o:connecttype="rect"/>
            </v:shapetype>
            <v:shape id="Text Box 17"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171AAEBA"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2FFBF8B">
            <v:shapetype id="_x0000_t202" coordsize="21600,21600" o:spt="202" path="m,l,21600r21600,l21600,xe" w14:anchorId="0F8AB38E">
              <v:stroke joinstyle="miter"/>
              <v:path gradientshapeok="t" o:connecttype="rect"/>
            </v:shapetype>
            <v:shape id="Text Box 16"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08CE8BEA"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C77C97"/>
    <w:multiLevelType w:val="hybridMultilevel"/>
    <w:tmpl w:val="7040CDFC"/>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1">
      <w:start w:val="1"/>
      <w:numFmt w:val="bullet"/>
      <w:lvlText w:val=""/>
      <w:lvlJc w:val="left"/>
      <w:pPr>
        <w:ind w:left="3670" w:hanging="360"/>
      </w:pPr>
      <w:rPr>
        <w:rFonts w:ascii="Symbol" w:hAnsi="Symbol"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9"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4"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2"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5" w15:restartNumberingAfterBreak="0">
    <w:nsid w:val="65456429"/>
    <w:multiLevelType w:val="multilevel"/>
    <w:tmpl w:val="E898CC72"/>
    <w:numStyleLink w:val="KeyPoints"/>
  </w:abstractNum>
  <w:abstractNum w:abstractNumId="36"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1"/>
  </w:num>
  <w:num w:numId="2" w16cid:durableId="2519253">
    <w:abstractNumId w:val="38"/>
  </w:num>
  <w:num w:numId="3" w16cid:durableId="1808936335">
    <w:abstractNumId w:val="33"/>
  </w:num>
  <w:num w:numId="4" w16cid:durableId="1950309910">
    <w:abstractNumId w:val="18"/>
  </w:num>
  <w:num w:numId="5" w16cid:durableId="1127774366">
    <w:abstractNumId w:val="21"/>
  </w:num>
  <w:num w:numId="6" w16cid:durableId="593048381">
    <w:abstractNumId w:val="41"/>
  </w:num>
  <w:num w:numId="7" w16cid:durableId="1807890424">
    <w:abstractNumId w:val="39"/>
  </w:num>
  <w:num w:numId="8" w16cid:durableId="1569339498">
    <w:abstractNumId w:val="43"/>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0"/>
  </w:num>
  <w:num w:numId="16" w16cid:durableId="1964269659">
    <w:abstractNumId w:val="9"/>
  </w:num>
  <w:num w:numId="17" w16cid:durableId="1252590822">
    <w:abstractNumId w:val="22"/>
  </w:num>
  <w:num w:numId="18" w16cid:durableId="6104337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2"/>
  </w:num>
  <w:num w:numId="22" w16cid:durableId="1328822311">
    <w:abstractNumId w:val="30"/>
  </w:num>
  <w:num w:numId="23" w16cid:durableId="2120681813">
    <w:abstractNumId w:val="2"/>
  </w:num>
  <w:num w:numId="24" w16cid:durableId="702822394">
    <w:abstractNumId w:val="6"/>
  </w:num>
  <w:num w:numId="25" w16cid:durableId="647855170">
    <w:abstractNumId w:val="29"/>
  </w:num>
  <w:num w:numId="26" w16cid:durableId="832449166">
    <w:abstractNumId w:val="5"/>
  </w:num>
  <w:num w:numId="27" w16cid:durableId="972365338">
    <w:abstractNumId w:val="10"/>
  </w:num>
  <w:num w:numId="28" w16cid:durableId="356272311">
    <w:abstractNumId w:val="24"/>
  </w:num>
  <w:num w:numId="29" w16cid:durableId="217710754">
    <w:abstractNumId w:val="32"/>
  </w:num>
  <w:num w:numId="30" w16cid:durableId="2050302944">
    <w:abstractNumId w:val="23"/>
  </w:num>
  <w:num w:numId="31" w16cid:durableId="302467080">
    <w:abstractNumId w:val="12"/>
  </w:num>
  <w:num w:numId="32" w16cid:durableId="300775120">
    <w:abstractNumId w:val="26"/>
  </w:num>
  <w:num w:numId="33" w16cid:durableId="1622568882">
    <w:abstractNumId w:val="3"/>
  </w:num>
  <w:num w:numId="34" w16cid:durableId="773130595">
    <w:abstractNumId w:val="25"/>
  </w:num>
  <w:num w:numId="35" w16cid:durableId="1570725805">
    <w:abstractNumId w:val="13"/>
  </w:num>
  <w:num w:numId="36" w16cid:durableId="1198198739">
    <w:abstractNumId w:val="17"/>
  </w:num>
  <w:num w:numId="37" w16cid:durableId="1176070938">
    <w:abstractNumId w:val="20"/>
  </w:num>
  <w:num w:numId="38" w16cid:durableId="1416395461">
    <w:abstractNumId w:val="27"/>
  </w:num>
  <w:num w:numId="39" w16cid:durableId="179394183">
    <w:abstractNumId w:val="34"/>
  </w:num>
  <w:num w:numId="40" w16cid:durableId="583881639">
    <w:abstractNumId w:val="37"/>
  </w:num>
  <w:num w:numId="41" w16cid:durableId="899747915">
    <w:abstractNumId w:val="11"/>
  </w:num>
  <w:num w:numId="42" w16cid:durableId="212086730">
    <w:abstractNumId w:val="8"/>
  </w:num>
  <w:num w:numId="43" w16cid:durableId="1613129437">
    <w:abstractNumId w:val="36"/>
  </w:num>
  <w:num w:numId="44" w16cid:durableId="812480377">
    <w:abstractNumId w:val="16"/>
  </w:num>
  <w:num w:numId="45" w16cid:durableId="1552568820">
    <w:abstractNumId w:val="28"/>
  </w:num>
  <w:num w:numId="46" w16cid:durableId="1867325913">
    <w:abstractNumId w:val="19"/>
  </w:num>
  <w:num w:numId="47" w16cid:durableId="81737667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ED2"/>
    <w:rsid w:val="00006F03"/>
    <w:rsid w:val="00006F09"/>
    <w:rsid w:val="00007219"/>
    <w:rsid w:val="00007274"/>
    <w:rsid w:val="000072AB"/>
    <w:rsid w:val="000073B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94"/>
    <w:rsid w:val="00011AED"/>
    <w:rsid w:val="00011B2B"/>
    <w:rsid w:val="00011B3D"/>
    <w:rsid w:val="00011C7F"/>
    <w:rsid w:val="00011E35"/>
    <w:rsid w:val="00011EDE"/>
    <w:rsid w:val="00011F2F"/>
    <w:rsid w:val="00011FFC"/>
    <w:rsid w:val="0001209A"/>
    <w:rsid w:val="00012149"/>
    <w:rsid w:val="000121A9"/>
    <w:rsid w:val="000122E0"/>
    <w:rsid w:val="00012313"/>
    <w:rsid w:val="00012383"/>
    <w:rsid w:val="00012399"/>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AD9"/>
    <w:rsid w:val="00013C18"/>
    <w:rsid w:val="00013C91"/>
    <w:rsid w:val="00013CE5"/>
    <w:rsid w:val="00013E50"/>
    <w:rsid w:val="000140B3"/>
    <w:rsid w:val="000141E0"/>
    <w:rsid w:val="0001421A"/>
    <w:rsid w:val="0001421B"/>
    <w:rsid w:val="000142D6"/>
    <w:rsid w:val="000142DC"/>
    <w:rsid w:val="0001430E"/>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D3"/>
    <w:rsid w:val="00020E8B"/>
    <w:rsid w:val="00020EA2"/>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81D"/>
    <w:rsid w:val="00031839"/>
    <w:rsid w:val="00031A96"/>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D69"/>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94E"/>
    <w:rsid w:val="000369A7"/>
    <w:rsid w:val="00036B51"/>
    <w:rsid w:val="00036C0B"/>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2C"/>
    <w:rsid w:val="00040487"/>
    <w:rsid w:val="00040597"/>
    <w:rsid w:val="000405E3"/>
    <w:rsid w:val="000406DF"/>
    <w:rsid w:val="0004075C"/>
    <w:rsid w:val="00040849"/>
    <w:rsid w:val="000408A2"/>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972"/>
    <w:rsid w:val="00042A54"/>
    <w:rsid w:val="00042AA8"/>
    <w:rsid w:val="00042AB2"/>
    <w:rsid w:val="00042B12"/>
    <w:rsid w:val="00042BD5"/>
    <w:rsid w:val="00042C3C"/>
    <w:rsid w:val="00042E5B"/>
    <w:rsid w:val="00042EDF"/>
    <w:rsid w:val="00043030"/>
    <w:rsid w:val="000430E3"/>
    <w:rsid w:val="00043116"/>
    <w:rsid w:val="0004311D"/>
    <w:rsid w:val="00043209"/>
    <w:rsid w:val="000433F7"/>
    <w:rsid w:val="000435C6"/>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ED5"/>
    <w:rsid w:val="00045F0C"/>
    <w:rsid w:val="00046151"/>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F1"/>
    <w:rsid w:val="00050C0B"/>
    <w:rsid w:val="00050D57"/>
    <w:rsid w:val="00050D7A"/>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3DB0"/>
    <w:rsid w:val="000540AC"/>
    <w:rsid w:val="000541EF"/>
    <w:rsid w:val="000545A8"/>
    <w:rsid w:val="00054611"/>
    <w:rsid w:val="00054648"/>
    <w:rsid w:val="0005499F"/>
    <w:rsid w:val="000549E4"/>
    <w:rsid w:val="00054A3F"/>
    <w:rsid w:val="00054A47"/>
    <w:rsid w:val="00054AFC"/>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D51"/>
    <w:rsid w:val="00055E3A"/>
    <w:rsid w:val="00055E5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C0F"/>
    <w:rsid w:val="00056DDE"/>
    <w:rsid w:val="00057000"/>
    <w:rsid w:val="000570E9"/>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53E"/>
    <w:rsid w:val="00065671"/>
    <w:rsid w:val="00065768"/>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BF"/>
    <w:rsid w:val="00066B30"/>
    <w:rsid w:val="00066BCF"/>
    <w:rsid w:val="00066C96"/>
    <w:rsid w:val="00066CBF"/>
    <w:rsid w:val="00066D5A"/>
    <w:rsid w:val="00066D71"/>
    <w:rsid w:val="00066D86"/>
    <w:rsid w:val="00066DA6"/>
    <w:rsid w:val="0006705E"/>
    <w:rsid w:val="000670FC"/>
    <w:rsid w:val="0006710E"/>
    <w:rsid w:val="00067149"/>
    <w:rsid w:val="0006719D"/>
    <w:rsid w:val="000671E3"/>
    <w:rsid w:val="0006728C"/>
    <w:rsid w:val="000672E5"/>
    <w:rsid w:val="000672EA"/>
    <w:rsid w:val="00067390"/>
    <w:rsid w:val="00067449"/>
    <w:rsid w:val="0006755B"/>
    <w:rsid w:val="000675A9"/>
    <w:rsid w:val="000676F6"/>
    <w:rsid w:val="000677C9"/>
    <w:rsid w:val="00067828"/>
    <w:rsid w:val="000678D4"/>
    <w:rsid w:val="000679A9"/>
    <w:rsid w:val="00067A9D"/>
    <w:rsid w:val="00067B18"/>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EBD"/>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A86"/>
    <w:rsid w:val="00074B0E"/>
    <w:rsid w:val="00074D62"/>
    <w:rsid w:val="00074E52"/>
    <w:rsid w:val="00074E74"/>
    <w:rsid w:val="00074E79"/>
    <w:rsid w:val="00074EEE"/>
    <w:rsid w:val="00074F1F"/>
    <w:rsid w:val="00075021"/>
    <w:rsid w:val="00075039"/>
    <w:rsid w:val="000750BF"/>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353"/>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B2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1B"/>
    <w:rsid w:val="00086283"/>
    <w:rsid w:val="000862BB"/>
    <w:rsid w:val="000862EB"/>
    <w:rsid w:val="000863C0"/>
    <w:rsid w:val="000864A5"/>
    <w:rsid w:val="00086554"/>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B6"/>
    <w:rsid w:val="00092922"/>
    <w:rsid w:val="0009294B"/>
    <w:rsid w:val="00092A0D"/>
    <w:rsid w:val="00092A93"/>
    <w:rsid w:val="00092B9E"/>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2F1"/>
    <w:rsid w:val="00097303"/>
    <w:rsid w:val="00097338"/>
    <w:rsid w:val="000973E4"/>
    <w:rsid w:val="0009761D"/>
    <w:rsid w:val="000976E1"/>
    <w:rsid w:val="00097700"/>
    <w:rsid w:val="0009771E"/>
    <w:rsid w:val="0009779D"/>
    <w:rsid w:val="00097818"/>
    <w:rsid w:val="00097835"/>
    <w:rsid w:val="00097847"/>
    <w:rsid w:val="0009786D"/>
    <w:rsid w:val="0009788B"/>
    <w:rsid w:val="00097C18"/>
    <w:rsid w:val="00097CBD"/>
    <w:rsid w:val="00097CD2"/>
    <w:rsid w:val="00097E78"/>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EC"/>
    <w:rsid w:val="000A1A3F"/>
    <w:rsid w:val="000A1ABE"/>
    <w:rsid w:val="000A1B48"/>
    <w:rsid w:val="000A1BB0"/>
    <w:rsid w:val="000A1E04"/>
    <w:rsid w:val="000A1E49"/>
    <w:rsid w:val="000A1EEC"/>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D36"/>
    <w:rsid w:val="000A2D86"/>
    <w:rsid w:val="000A2DA5"/>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334"/>
    <w:rsid w:val="000A7350"/>
    <w:rsid w:val="000A7648"/>
    <w:rsid w:val="000A7702"/>
    <w:rsid w:val="000A781B"/>
    <w:rsid w:val="000A79DD"/>
    <w:rsid w:val="000A7A30"/>
    <w:rsid w:val="000A7C0C"/>
    <w:rsid w:val="000A7C4A"/>
    <w:rsid w:val="000A7C6B"/>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30"/>
    <w:rsid w:val="000B1BF8"/>
    <w:rsid w:val="000B1C72"/>
    <w:rsid w:val="000B1CC8"/>
    <w:rsid w:val="000B1D27"/>
    <w:rsid w:val="000B1F01"/>
    <w:rsid w:val="000B1F12"/>
    <w:rsid w:val="000B1F65"/>
    <w:rsid w:val="000B2008"/>
    <w:rsid w:val="000B20A0"/>
    <w:rsid w:val="000B251A"/>
    <w:rsid w:val="000B2525"/>
    <w:rsid w:val="000B2573"/>
    <w:rsid w:val="000B2606"/>
    <w:rsid w:val="000B2668"/>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AD3"/>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21"/>
    <w:rsid w:val="000C11F8"/>
    <w:rsid w:val="000C12E8"/>
    <w:rsid w:val="000C153A"/>
    <w:rsid w:val="000C1679"/>
    <w:rsid w:val="000C16C8"/>
    <w:rsid w:val="000C1814"/>
    <w:rsid w:val="000C1B7C"/>
    <w:rsid w:val="000C1BE8"/>
    <w:rsid w:val="000C1C57"/>
    <w:rsid w:val="000C1C9D"/>
    <w:rsid w:val="000C1CD0"/>
    <w:rsid w:val="000C1D08"/>
    <w:rsid w:val="000C1D27"/>
    <w:rsid w:val="000C1DCA"/>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2ECD"/>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DE"/>
    <w:rsid w:val="000C39E2"/>
    <w:rsid w:val="000C3A1A"/>
    <w:rsid w:val="000C3B21"/>
    <w:rsid w:val="000C3B41"/>
    <w:rsid w:val="000C3B8A"/>
    <w:rsid w:val="000C3C62"/>
    <w:rsid w:val="000C3C91"/>
    <w:rsid w:val="000C3D2B"/>
    <w:rsid w:val="000C3D5B"/>
    <w:rsid w:val="000C3EE7"/>
    <w:rsid w:val="000C4043"/>
    <w:rsid w:val="000C40E7"/>
    <w:rsid w:val="000C41D3"/>
    <w:rsid w:val="000C4323"/>
    <w:rsid w:val="000C43E9"/>
    <w:rsid w:val="000C43F5"/>
    <w:rsid w:val="000C4432"/>
    <w:rsid w:val="000C47E8"/>
    <w:rsid w:val="000C48DC"/>
    <w:rsid w:val="000C4926"/>
    <w:rsid w:val="000C4A7D"/>
    <w:rsid w:val="000C4B44"/>
    <w:rsid w:val="000C4B47"/>
    <w:rsid w:val="000C4C72"/>
    <w:rsid w:val="000C4C9E"/>
    <w:rsid w:val="000C4D5F"/>
    <w:rsid w:val="000C4E75"/>
    <w:rsid w:val="000C4EE0"/>
    <w:rsid w:val="000C4F61"/>
    <w:rsid w:val="000C5124"/>
    <w:rsid w:val="000C538C"/>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B24"/>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0EF8"/>
    <w:rsid w:val="000D1092"/>
    <w:rsid w:val="000D1162"/>
    <w:rsid w:val="000D1244"/>
    <w:rsid w:val="000D129E"/>
    <w:rsid w:val="000D1336"/>
    <w:rsid w:val="000D1460"/>
    <w:rsid w:val="000D14E2"/>
    <w:rsid w:val="000D171C"/>
    <w:rsid w:val="000D1722"/>
    <w:rsid w:val="000D1847"/>
    <w:rsid w:val="000D19B7"/>
    <w:rsid w:val="000D1A3F"/>
    <w:rsid w:val="000D1B0C"/>
    <w:rsid w:val="000D1B0D"/>
    <w:rsid w:val="000D1DE6"/>
    <w:rsid w:val="000D1F79"/>
    <w:rsid w:val="000D2024"/>
    <w:rsid w:val="000D223A"/>
    <w:rsid w:val="000D2763"/>
    <w:rsid w:val="000D285F"/>
    <w:rsid w:val="000D286E"/>
    <w:rsid w:val="000D2931"/>
    <w:rsid w:val="000D2A58"/>
    <w:rsid w:val="000D2AB9"/>
    <w:rsid w:val="000D2B3F"/>
    <w:rsid w:val="000D2C39"/>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51"/>
    <w:rsid w:val="000E4A67"/>
    <w:rsid w:val="000E4A8F"/>
    <w:rsid w:val="000E4B56"/>
    <w:rsid w:val="000E4B6C"/>
    <w:rsid w:val="000E4B8D"/>
    <w:rsid w:val="000E4BA6"/>
    <w:rsid w:val="000E4D52"/>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5FFD"/>
    <w:rsid w:val="000E60CE"/>
    <w:rsid w:val="000E61DC"/>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8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D7C"/>
    <w:rsid w:val="000F2E7D"/>
    <w:rsid w:val="000F2E8C"/>
    <w:rsid w:val="000F2F20"/>
    <w:rsid w:val="000F3061"/>
    <w:rsid w:val="000F3095"/>
    <w:rsid w:val="000F30ED"/>
    <w:rsid w:val="000F3144"/>
    <w:rsid w:val="000F3334"/>
    <w:rsid w:val="000F33B3"/>
    <w:rsid w:val="000F3536"/>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CF7"/>
    <w:rsid w:val="000F4D92"/>
    <w:rsid w:val="000F4E0B"/>
    <w:rsid w:val="000F4E92"/>
    <w:rsid w:val="000F4F29"/>
    <w:rsid w:val="000F5080"/>
    <w:rsid w:val="000F5128"/>
    <w:rsid w:val="000F5180"/>
    <w:rsid w:val="000F54BF"/>
    <w:rsid w:val="000F5550"/>
    <w:rsid w:val="000F556C"/>
    <w:rsid w:val="000F55DB"/>
    <w:rsid w:val="000F5644"/>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E1C"/>
    <w:rsid w:val="000F7F50"/>
    <w:rsid w:val="00100074"/>
    <w:rsid w:val="001000A7"/>
    <w:rsid w:val="001000B0"/>
    <w:rsid w:val="00100254"/>
    <w:rsid w:val="001003F0"/>
    <w:rsid w:val="0010043A"/>
    <w:rsid w:val="0010051D"/>
    <w:rsid w:val="00100545"/>
    <w:rsid w:val="001005A8"/>
    <w:rsid w:val="0010064E"/>
    <w:rsid w:val="001006B4"/>
    <w:rsid w:val="001006BF"/>
    <w:rsid w:val="00100756"/>
    <w:rsid w:val="00100793"/>
    <w:rsid w:val="0010079A"/>
    <w:rsid w:val="00100862"/>
    <w:rsid w:val="00100936"/>
    <w:rsid w:val="00100A46"/>
    <w:rsid w:val="00100A6E"/>
    <w:rsid w:val="00100B0E"/>
    <w:rsid w:val="00100B38"/>
    <w:rsid w:val="00100C90"/>
    <w:rsid w:val="00100CD1"/>
    <w:rsid w:val="00100D16"/>
    <w:rsid w:val="00100E89"/>
    <w:rsid w:val="00100F88"/>
    <w:rsid w:val="00101063"/>
    <w:rsid w:val="0010116D"/>
    <w:rsid w:val="0010119D"/>
    <w:rsid w:val="00101312"/>
    <w:rsid w:val="00101685"/>
    <w:rsid w:val="00101737"/>
    <w:rsid w:val="0010177E"/>
    <w:rsid w:val="001017C5"/>
    <w:rsid w:val="001017D1"/>
    <w:rsid w:val="001019A3"/>
    <w:rsid w:val="00101A90"/>
    <w:rsid w:val="00101B2A"/>
    <w:rsid w:val="00101B2F"/>
    <w:rsid w:val="00101B63"/>
    <w:rsid w:val="00101D27"/>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3F"/>
    <w:rsid w:val="00105055"/>
    <w:rsid w:val="00105102"/>
    <w:rsid w:val="001051E1"/>
    <w:rsid w:val="00105216"/>
    <w:rsid w:val="00105242"/>
    <w:rsid w:val="00105289"/>
    <w:rsid w:val="001054AE"/>
    <w:rsid w:val="00105545"/>
    <w:rsid w:val="00105591"/>
    <w:rsid w:val="0010578F"/>
    <w:rsid w:val="001057D5"/>
    <w:rsid w:val="001057E3"/>
    <w:rsid w:val="00105990"/>
    <w:rsid w:val="0010599E"/>
    <w:rsid w:val="00105AEA"/>
    <w:rsid w:val="00105B51"/>
    <w:rsid w:val="00105D30"/>
    <w:rsid w:val="00105D7D"/>
    <w:rsid w:val="00105E7E"/>
    <w:rsid w:val="00105EF2"/>
    <w:rsid w:val="00106000"/>
    <w:rsid w:val="0010602A"/>
    <w:rsid w:val="0010603D"/>
    <w:rsid w:val="00106091"/>
    <w:rsid w:val="00106095"/>
    <w:rsid w:val="0010635D"/>
    <w:rsid w:val="0010656D"/>
    <w:rsid w:val="0010658F"/>
    <w:rsid w:val="001065B0"/>
    <w:rsid w:val="001066CB"/>
    <w:rsid w:val="00106728"/>
    <w:rsid w:val="00106794"/>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D66"/>
    <w:rsid w:val="00111DF4"/>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CB0"/>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AA"/>
    <w:rsid w:val="001170E4"/>
    <w:rsid w:val="00117117"/>
    <w:rsid w:val="00117127"/>
    <w:rsid w:val="0011723F"/>
    <w:rsid w:val="001172CB"/>
    <w:rsid w:val="0011731E"/>
    <w:rsid w:val="001174AD"/>
    <w:rsid w:val="001174FA"/>
    <w:rsid w:val="001176F3"/>
    <w:rsid w:val="00117716"/>
    <w:rsid w:val="001177B5"/>
    <w:rsid w:val="001178AA"/>
    <w:rsid w:val="001179B7"/>
    <w:rsid w:val="00117D06"/>
    <w:rsid w:val="00117DB5"/>
    <w:rsid w:val="00117E9C"/>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A0"/>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1D4"/>
    <w:rsid w:val="00126315"/>
    <w:rsid w:val="00126375"/>
    <w:rsid w:val="001263BA"/>
    <w:rsid w:val="00126471"/>
    <w:rsid w:val="00126643"/>
    <w:rsid w:val="001266D4"/>
    <w:rsid w:val="0012682B"/>
    <w:rsid w:val="00126937"/>
    <w:rsid w:val="00126952"/>
    <w:rsid w:val="00126A58"/>
    <w:rsid w:val="00126BB1"/>
    <w:rsid w:val="00126D3D"/>
    <w:rsid w:val="00126E7C"/>
    <w:rsid w:val="00126EE3"/>
    <w:rsid w:val="0012703F"/>
    <w:rsid w:val="00127099"/>
    <w:rsid w:val="001270A9"/>
    <w:rsid w:val="0012722D"/>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6C"/>
    <w:rsid w:val="001337DB"/>
    <w:rsid w:val="001337EB"/>
    <w:rsid w:val="00133B0F"/>
    <w:rsid w:val="00133B1B"/>
    <w:rsid w:val="00133D0B"/>
    <w:rsid w:val="00133D5B"/>
    <w:rsid w:val="00133E6D"/>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318"/>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5E2"/>
    <w:rsid w:val="0014367B"/>
    <w:rsid w:val="001436CC"/>
    <w:rsid w:val="001436CE"/>
    <w:rsid w:val="00143910"/>
    <w:rsid w:val="0014399B"/>
    <w:rsid w:val="001439A3"/>
    <w:rsid w:val="001439FE"/>
    <w:rsid w:val="00143A30"/>
    <w:rsid w:val="00143AB7"/>
    <w:rsid w:val="00143CCC"/>
    <w:rsid w:val="00143D2B"/>
    <w:rsid w:val="00143D41"/>
    <w:rsid w:val="00143D86"/>
    <w:rsid w:val="00143F08"/>
    <w:rsid w:val="00144115"/>
    <w:rsid w:val="001442CE"/>
    <w:rsid w:val="00144334"/>
    <w:rsid w:val="0014436F"/>
    <w:rsid w:val="00144434"/>
    <w:rsid w:val="0014445A"/>
    <w:rsid w:val="0014470C"/>
    <w:rsid w:val="00144B8F"/>
    <w:rsid w:val="00144C33"/>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CA1"/>
    <w:rsid w:val="00150D7C"/>
    <w:rsid w:val="00150D8B"/>
    <w:rsid w:val="00150DB1"/>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790"/>
    <w:rsid w:val="001529E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FF"/>
    <w:rsid w:val="00160C23"/>
    <w:rsid w:val="00160F58"/>
    <w:rsid w:val="00160F72"/>
    <w:rsid w:val="00160FE1"/>
    <w:rsid w:val="0016103B"/>
    <w:rsid w:val="00161264"/>
    <w:rsid w:val="00161283"/>
    <w:rsid w:val="0016132B"/>
    <w:rsid w:val="001614DA"/>
    <w:rsid w:val="00161610"/>
    <w:rsid w:val="00161680"/>
    <w:rsid w:val="00161736"/>
    <w:rsid w:val="001617BE"/>
    <w:rsid w:val="00161906"/>
    <w:rsid w:val="00161DB0"/>
    <w:rsid w:val="00161DE2"/>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CD"/>
    <w:rsid w:val="001630A6"/>
    <w:rsid w:val="0016325E"/>
    <w:rsid w:val="001633F8"/>
    <w:rsid w:val="00163425"/>
    <w:rsid w:val="001634BD"/>
    <w:rsid w:val="00163631"/>
    <w:rsid w:val="00163644"/>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78A"/>
    <w:rsid w:val="00167843"/>
    <w:rsid w:val="001678B6"/>
    <w:rsid w:val="001678E1"/>
    <w:rsid w:val="00167939"/>
    <w:rsid w:val="001679E6"/>
    <w:rsid w:val="00167A86"/>
    <w:rsid w:val="00167A8B"/>
    <w:rsid w:val="00167AF5"/>
    <w:rsid w:val="00167B63"/>
    <w:rsid w:val="00167BF6"/>
    <w:rsid w:val="00167C15"/>
    <w:rsid w:val="00167D83"/>
    <w:rsid w:val="00167DFA"/>
    <w:rsid w:val="00167FEA"/>
    <w:rsid w:val="00170052"/>
    <w:rsid w:val="001700AE"/>
    <w:rsid w:val="001701BE"/>
    <w:rsid w:val="001702CC"/>
    <w:rsid w:val="0017033D"/>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3BB"/>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892"/>
    <w:rsid w:val="001768BF"/>
    <w:rsid w:val="001768FC"/>
    <w:rsid w:val="00176905"/>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AD"/>
    <w:rsid w:val="0018305D"/>
    <w:rsid w:val="00183089"/>
    <w:rsid w:val="001830F0"/>
    <w:rsid w:val="0018310F"/>
    <w:rsid w:val="00183333"/>
    <w:rsid w:val="0018335D"/>
    <w:rsid w:val="001833FC"/>
    <w:rsid w:val="00183435"/>
    <w:rsid w:val="00183540"/>
    <w:rsid w:val="001835AD"/>
    <w:rsid w:val="0018370D"/>
    <w:rsid w:val="0018378D"/>
    <w:rsid w:val="001837F4"/>
    <w:rsid w:val="00183919"/>
    <w:rsid w:val="00183950"/>
    <w:rsid w:val="00183A75"/>
    <w:rsid w:val="00183B85"/>
    <w:rsid w:val="00183C84"/>
    <w:rsid w:val="00183D1A"/>
    <w:rsid w:val="00183D53"/>
    <w:rsid w:val="00183DE3"/>
    <w:rsid w:val="00183E39"/>
    <w:rsid w:val="00184031"/>
    <w:rsid w:val="0018411A"/>
    <w:rsid w:val="00184136"/>
    <w:rsid w:val="001841A6"/>
    <w:rsid w:val="00184234"/>
    <w:rsid w:val="00184290"/>
    <w:rsid w:val="001842C6"/>
    <w:rsid w:val="001843C5"/>
    <w:rsid w:val="00184563"/>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643"/>
    <w:rsid w:val="001867FA"/>
    <w:rsid w:val="0018683E"/>
    <w:rsid w:val="001868AF"/>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DF1"/>
    <w:rsid w:val="00187F14"/>
    <w:rsid w:val="00187FB2"/>
    <w:rsid w:val="00187FBA"/>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2EB"/>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80"/>
    <w:rsid w:val="0019729D"/>
    <w:rsid w:val="0019755B"/>
    <w:rsid w:val="00197577"/>
    <w:rsid w:val="0019757C"/>
    <w:rsid w:val="001975EF"/>
    <w:rsid w:val="00197635"/>
    <w:rsid w:val="00197744"/>
    <w:rsid w:val="001977C9"/>
    <w:rsid w:val="00197886"/>
    <w:rsid w:val="0019792A"/>
    <w:rsid w:val="0019799E"/>
    <w:rsid w:val="001979A3"/>
    <w:rsid w:val="00197D9A"/>
    <w:rsid w:val="00197E7F"/>
    <w:rsid w:val="00197F85"/>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0F"/>
    <w:rsid w:val="001A3871"/>
    <w:rsid w:val="001A3904"/>
    <w:rsid w:val="001A390A"/>
    <w:rsid w:val="001A3953"/>
    <w:rsid w:val="001A39ED"/>
    <w:rsid w:val="001A39F3"/>
    <w:rsid w:val="001A3B94"/>
    <w:rsid w:val="001A3BCB"/>
    <w:rsid w:val="001A3E00"/>
    <w:rsid w:val="001A3EBB"/>
    <w:rsid w:val="001A3ED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56"/>
    <w:rsid w:val="001A4C7C"/>
    <w:rsid w:val="001A4E2A"/>
    <w:rsid w:val="001A5025"/>
    <w:rsid w:val="001A50BF"/>
    <w:rsid w:val="001A50DA"/>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FA"/>
    <w:rsid w:val="001A642F"/>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455"/>
    <w:rsid w:val="001A74A9"/>
    <w:rsid w:val="001A74B7"/>
    <w:rsid w:val="001A75AD"/>
    <w:rsid w:val="001A767F"/>
    <w:rsid w:val="001A76CE"/>
    <w:rsid w:val="001A76D9"/>
    <w:rsid w:val="001A788F"/>
    <w:rsid w:val="001A79CE"/>
    <w:rsid w:val="001A7A07"/>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52E"/>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172"/>
    <w:rsid w:val="001B4269"/>
    <w:rsid w:val="001B432C"/>
    <w:rsid w:val="001B46DD"/>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596"/>
    <w:rsid w:val="001B75CC"/>
    <w:rsid w:val="001B76CF"/>
    <w:rsid w:val="001B796E"/>
    <w:rsid w:val="001B7A18"/>
    <w:rsid w:val="001B7A37"/>
    <w:rsid w:val="001B7A8E"/>
    <w:rsid w:val="001B7B01"/>
    <w:rsid w:val="001B7B94"/>
    <w:rsid w:val="001B7C6F"/>
    <w:rsid w:val="001B7EC6"/>
    <w:rsid w:val="001B7EF1"/>
    <w:rsid w:val="001B7FB8"/>
    <w:rsid w:val="001C0015"/>
    <w:rsid w:val="001C00B5"/>
    <w:rsid w:val="001C00BF"/>
    <w:rsid w:val="001C0111"/>
    <w:rsid w:val="001C018D"/>
    <w:rsid w:val="001C0280"/>
    <w:rsid w:val="001C02BA"/>
    <w:rsid w:val="001C041C"/>
    <w:rsid w:val="001C063C"/>
    <w:rsid w:val="001C0760"/>
    <w:rsid w:val="001C07CD"/>
    <w:rsid w:val="001C08DB"/>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A2"/>
    <w:rsid w:val="001C1CC5"/>
    <w:rsid w:val="001C1EEB"/>
    <w:rsid w:val="001C1F25"/>
    <w:rsid w:val="001C1F5A"/>
    <w:rsid w:val="001C1F9F"/>
    <w:rsid w:val="001C1FC7"/>
    <w:rsid w:val="001C2026"/>
    <w:rsid w:val="001C240B"/>
    <w:rsid w:val="001C24A1"/>
    <w:rsid w:val="001C2534"/>
    <w:rsid w:val="001C26B9"/>
    <w:rsid w:val="001C2758"/>
    <w:rsid w:val="001C292C"/>
    <w:rsid w:val="001C2987"/>
    <w:rsid w:val="001C29E8"/>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E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EF"/>
    <w:rsid w:val="001C7569"/>
    <w:rsid w:val="001C768F"/>
    <w:rsid w:val="001C769D"/>
    <w:rsid w:val="001C7764"/>
    <w:rsid w:val="001C7806"/>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68F"/>
    <w:rsid w:val="001D091B"/>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687"/>
    <w:rsid w:val="001D16E5"/>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0A4"/>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AE0"/>
    <w:rsid w:val="001D4B36"/>
    <w:rsid w:val="001D4BF4"/>
    <w:rsid w:val="001D4C45"/>
    <w:rsid w:val="001D4EE9"/>
    <w:rsid w:val="001D4EF9"/>
    <w:rsid w:val="001D518C"/>
    <w:rsid w:val="001D51CD"/>
    <w:rsid w:val="001D535F"/>
    <w:rsid w:val="001D538F"/>
    <w:rsid w:val="001D5484"/>
    <w:rsid w:val="001D5503"/>
    <w:rsid w:val="001D5507"/>
    <w:rsid w:val="001D5646"/>
    <w:rsid w:val="001D5752"/>
    <w:rsid w:val="001D5874"/>
    <w:rsid w:val="001D5878"/>
    <w:rsid w:val="001D5AC2"/>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60"/>
    <w:rsid w:val="001E3274"/>
    <w:rsid w:val="001E330E"/>
    <w:rsid w:val="001E33B8"/>
    <w:rsid w:val="001E3472"/>
    <w:rsid w:val="001E34D9"/>
    <w:rsid w:val="001E34ED"/>
    <w:rsid w:val="001E35E6"/>
    <w:rsid w:val="001E393C"/>
    <w:rsid w:val="001E3D90"/>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23"/>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595"/>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43"/>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1B"/>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75"/>
    <w:rsid w:val="0021530F"/>
    <w:rsid w:val="0021537A"/>
    <w:rsid w:val="00215415"/>
    <w:rsid w:val="002154EC"/>
    <w:rsid w:val="002155F1"/>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302"/>
    <w:rsid w:val="00216313"/>
    <w:rsid w:val="002165C4"/>
    <w:rsid w:val="00216625"/>
    <w:rsid w:val="00216644"/>
    <w:rsid w:val="002166EB"/>
    <w:rsid w:val="002166F0"/>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2"/>
    <w:rsid w:val="00225DB5"/>
    <w:rsid w:val="00225F36"/>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962"/>
    <w:rsid w:val="002429AC"/>
    <w:rsid w:val="002429F0"/>
    <w:rsid w:val="00242AAC"/>
    <w:rsid w:val="00242AC1"/>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6BE"/>
    <w:rsid w:val="0024471B"/>
    <w:rsid w:val="00244768"/>
    <w:rsid w:val="0024476C"/>
    <w:rsid w:val="0024495D"/>
    <w:rsid w:val="00244A22"/>
    <w:rsid w:val="00244A64"/>
    <w:rsid w:val="00244B32"/>
    <w:rsid w:val="00244B49"/>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8A"/>
    <w:rsid w:val="002569DA"/>
    <w:rsid w:val="00256C1C"/>
    <w:rsid w:val="00256C27"/>
    <w:rsid w:val="00256C4A"/>
    <w:rsid w:val="00256CC1"/>
    <w:rsid w:val="00256CFB"/>
    <w:rsid w:val="00256D28"/>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14D"/>
    <w:rsid w:val="0026319A"/>
    <w:rsid w:val="0026320F"/>
    <w:rsid w:val="0026324C"/>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36"/>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70"/>
    <w:rsid w:val="002724EE"/>
    <w:rsid w:val="0027262E"/>
    <w:rsid w:val="002727BA"/>
    <w:rsid w:val="00272848"/>
    <w:rsid w:val="00272858"/>
    <w:rsid w:val="00272928"/>
    <w:rsid w:val="00272970"/>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72"/>
    <w:rsid w:val="002770D9"/>
    <w:rsid w:val="0027710C"/>
    <w:rsid w:val="0027749E"/>
    <w:rsid w:val="002776F4"/>
    <w:rsid w:val="0027773B"/>
    <w:rsid w:val="00277794"/>
    <w:rsid w:val="00277876"/>
    <w:rsid w:val="0027792E"/>
    <w:rsid w:val="00277A65"/>
    <w:rsid w:val="00277A84"/>
    <w:rsid w:val="00277BA7"/>
    <w:rsid w:val="00277EB8"/>
    <w:rsid w:val="00277F63"/>
    <w:rsid w:val="00277F8B"/>
    <w:rsid w:val="00277FA4"/>
    <w:rsid w:val="00280051"/>
    <w:rsid w:val="00280106"/>
    <w:rsid w:val="002801E4"/>
    <w:rsid w:val="00280266"/>
    <w:rsid w:val="002803A6"/>
    <w:rsid w:val="00280403"/>
    <w:rsid w:val="00280429"/>
    <w:rsid w:val="00280560"/>
    <w:rsid w:val="00280577"/>
    <w:rsid w:val="0028057F"/>
    <w:rsid w:val="002805CE"/>
    <w:rsid w:val="002805F0"/>
    <w:rsid w:val="00280645"/>
    <w:rsid w:val="00280689"/>
    <w:rsid w:val="0028079D"/>
    <w:rsid w:val="00280866"/>
    <w:rsid w:val="0028086B"/>
    <w:rsid w:val="0028092B"/>
    <w:rsid w:val="00280994"/>
    <w:rsid w:val="002809D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09"/>
    <w:rsid w:val="002826B6"/>
    <w:rsid w:val="002827B9"/>
    <w:rsid w:val="00282885"/>
    <w:rsid w:val="00282964"/>
    <w:rsid w:val="002829B4"/>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BDF"/>
    <w:rsid w:val="00283C96"/>
    <w:rsid w:val="00283C9B"/>
    <w:rsid w:val="00283D2A"/>
    <w:rsid w:val="00283D6A"/>
    <w:rsid w:val="00283D88"/>
    <w:rsid w:val="00283F36"/>
    <w:rsid w:val="00283FDA"/>
    <w:rsid w:val="0028400E"/>
    <w:rsid w:val="0028407C"/>
    <w:rsid w:val="002840EC"/>
    <w:rsid w:val="00284100"/>
    <w:rsid w:val="00284126"/>
    <w:rsid w:val="0028423D"/>
    <w:rsid w:val="002843F3"/>
    <w:rsid w:val="0028446A"/>
    <w:rsid w:val="002844CA"/>
    <w:rsid w:val="00284670"/>
    <w:rsid w:val="002846CB"/>
    <w:rsid w:val="002848D7"/>
    <w:rsid w:val="0028493B"/>
    <w:rsid w:val="002849D8"/>
    <w:rsid w:val="00284A75"/>
    <w:rsid w:val="00284C21"/>
    <w:rsid w:val="00284D51"/>
    <w:rsid w:val="00284D6E"/>
    <w:rsid w:val="00285082"/>
    <w:rsid w:val="00285239"/>
    <w:rsid w:val="0028523A"/>
    <w:rsid w:val="00285299"/>
    <w:rsid w:val="002852D0"/>
    <w:rsid w:val="00285571"/>
    <w:rsid w:val="0028571A"/>
    <w:rsid w:val="002857F1"/>
    <w:rsid w:val="002858C9"/>
    <w:rsid w:val="00285923"/>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3E"/>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8D0"/>
    <w:rsid w:val="00297A5F"/>
    <w:rsid w:val="00297A8A"/>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8C"/>
    <w:rsid w:val="002A12E7"/>
    <w:rsid w:val="002A13F8"/>
    <w:rsid w:val="002A1403"/>
    <w:rsid w:val="002A140F"/>
    <w:rsid w:val="002A143C"/>
    <w:rsid w:val="002A148F"/>
    <w:rsid w:val="002A14D6"/>
    <w:rsid w:val="002A15EC"/>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1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166"/>
    <w:rsid w:val="002A625F"/>
    <w:rsid w:val="002A63D5"/>
    <w:rsid w:val="002A63E0"/>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5D"/>
    <w:rsid w:val="002B1FCB"/>
    <w:rsid w:val="002B2023"/>
    <w:rsid w:val="002B218A"/>
    <w:rsid w:val="002B23B2"/>
    <w:rsid w:val="002B2423"/>
    <w:rsid w:val="002B255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11"/>
    <w:rsid w:val="002B4136"/>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4B5"/>
    <w:rsid w:val="002B5621"/>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90A"/>
    <w:rsid w:val="002E0BC6"/>
    <w:rsid w:val="002E0C30"/>
    <w:rsid w:val="002E0D12"/>
    <w:rsid w:val="002E0D19"/>
    <w:rsid w:val="002E0D45"/>
    <w:rsid w:val="002E0DB7"/>
    <w:rsid w:val="002E0DC2"/>
    <w:rsid w:val="002E0E36"/>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21D"/>
    <w:rsid w:val="002E43A4"/>
    <w:rsid w:val="002E43F2"/>
    <w:rsid w:val="002E4498"/>
    <w:rsid w:val="002E44B6"/>
    <w:rsid w:val="002E44E4"/>
    <w:rsid w:val="002E44ED"/>
    <w:rsid w:val="002E458F"/>
    <w:rsid w:val="002E45D4"/>
    <w:rsid w:val="002E482D"/>
    <w:rsid w:val="002E490D"/>
    <w:rsid w:val="002E494D"/>
    <w:rsid w:val="002E4989"/>
    <w:rsid w:val="002E4994"/>
    <w:rsid w:val="002E4BA2"/>
    <w:rsid w:val="002E4BBC"/>
    <w:rsid w:val="002E4BCB"/>
    <w:rsid w:val="002E4C71"/>
    <w:rsid w:val="002E4E50"/>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B05"/>
    <w:rsid w:val="002E7B25"/>
    <w:rsid w:val="002E7B43"/>
    <w:rsid w:val="002E7B54"/>
    <w:rsid w:val="002E7BE0"/>
    <w:rsid w:val="002E7BF2"/>
    <w:rsid w:val="002E7BFA"/>
    <w:rsid w:val="002E7C43"/>
    <w:rsid w:val="002E7C50"/>
    <w:rsid w:val="002E7DA8"/>
    <w:rsid w:val="002F0059"/>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4D"/>
    <w:rsid w:val="002F3B8C"/>
    <w:rsid w:val="002F3D96"/>
    <w:rsid w:val="002F3E35"/>
    <w:rsid w:val="002F3FD8"/>
    <w:rsid w:val="002F404F"/>
    <w:rsid w:val="002F4055"/>
    <w:rsid w:val="002F40BC"/>
    <w:rsid w:val="002F41BB"/>
    <w:rsid w:val="002F41C7"/>
    <w:rsid w:val="002F428B"/>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C1"/>
    <w:rsid w:val="002F7035"/>
    <w:rsid w:val="002F7045"/>
    <w:rsid w:val="002F7047"/>
    <w:rsid w:val="002F70C0"/>
    <w:rsid w:val="002F71D4"/>
    <w:rsid w:val="002F72BA"/>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B1"/>
    <w:rsid w:val="00310C89"/>
    <w:rsid w:val="00310DEB"/>
    <w:rsid w:val="0031100B"/>
    <w:rsid w:val="003110DC"/>
    <w:rsid w:val="00311108"/>
    <w:rsid w:val="00311129"/>
    <w:rsid w:val="003114E0"/>
    <w:rsid w:val="00311510"/>
    <w:rsid w:val="0031152F"/>
    <w:rsid w:val="0031169F"/>
    <w:rsid w:val="003116AB"/>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6D"/>
    <w:rsid w:val="00312DEA"/>
    <w:rsid w:val="00312DED"/>
    <w:rsid w:val="00312F95"/>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32A"/>
    <w:rsid w:val="00314334"/>
    <w:rsid w:val="003144B4"/>
    <w:rsid w:val="0031465F"/>
    <w:rsid w:val="0031466A"/>
    <w:rsid w:val="00314766"/>
    <w:rsid w:val="0031485F"/>
    <w:rsid w:val="00314890"/>
    <w:rsid w:val="003148F7"/>
    <w:rsid w:val="00314A7C"/>
    <w:rsid w:val="00314AD8"/>
    <w:rsid w:val="00314B23"/>
    <w:rsid w:val="00314C7C"/>
    <w:rsid w:val="00314CFE"/>
    <w:rsid w:val="00314E6A"/>
    <w:rsid w:val="00314E90"/>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959"/>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7B"/>
    <w:rsid w:val="003375A6"/>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AE"/>
    <w:rsid w:val="00340538"/>
    <w:rsid w:val="00340542"/>
    <w:rsid w:val="00340658"/>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AB"/>
    <w:rsid w:val="003437CC"/>
    <w:rsid w:val="00343971"/>
    <w:rsid w:val="00343BB8"/>
    <w:rsid w:val="00343BCA"/>
    <w:rsid w:val="00343C00"/>
    <w:rsid w:val="00343C9B"/>
    <w:rsid w:val="00343D52"/>
    <w:rsid w:val="00343EEE"/>
    <w:rsid w:val="0034428C"/>
    <w:rsid w:val="00344297"/>
    <w:rsid w:val="00344307"/>
    <w:rsid w:val="00344309"/>
    <w:rsid w:val="00344341"/>
    <w:rsid w:val="0034436C"/>
    <w:rsid w:val="00344374"/>
    <w:rsid w:val="003444DA"/>
    <w:rsid w:val="003444FB"/>
    <w:rsid w:val="0034450E"/>
    <w:rsid w:val="00344603"/>
    <w:rsid w:val="00344673"/>
    <w:rsid w:val="003446E4"/>
    <w:rsid w:val="00344A27"/>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DC"/>
    <w:rsid w:val="00345CE4"/>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516"/>
    <w:rsid w:val="00350529"/>
    <w:rsid w:val="00350653"/>
    <w:rsid w:val="0035073C"/>
    <w:rsid w:val="0035077A"/>
    <w:rsid w:val="003508B5"/>
    <w:rsid w:val="00350A3A"/>
    <w:rsid w:val="00350AEC"/>
    <w:rsid w:val="00350B16"/>
    <w:rsid w:val="00350C2F"/>
    <w:rsid w:val="00350C5E"/>
    <w:rsid w:val="00350C8F"/>
    <w:rsid w:val="00350D2E"/>
    <w:rsid w:val="00350D6C"/>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F2A"/>
    <w:rsid w:val="00353FC6"/>
    <w:rsid w:val="00353FD2"/>
    <w:rsid w:val="003542D3"/>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3BD"/>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8D6"/>
    <w:rsid w:val="0036694E"/>
    <w:rsid w:val="0036699C"/>
    <w:rsid w:val="00366B60"/>
    <w:rsid w:val="00366BC6"/>
    <w:rsid w:val="00366CBA"/>
    <w:rsid w:val="00366CC2"/>
    <w:rsid w:val="00366EC8"/>
    <w:rsid w:val="00366ECD"/>
    <w:rsid w:val="00366EEB"/>
    <w:rsid w:val="00366F1F"/>
    <w:rsid w:val="0036708F"/>
    <w:rsid w:val="003670CE"/>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C"/>
    <w:rsid w:val="0037251E"/>
    <w:rsid w:val="00372690"/>
    <w:rsid w:val="00372706"/>
    <w:rsid w:val="0037280B"/>
    <w:rsid w:val="003728A4"/>
    <w:rsid w:val="00372A37"/>
    <w:rsid w:val="00372A38"/>
    <w:rsid w:val="00372BF8"/>
    <w:rsid w:val="00372C67"/>
    <w:rsid w:val="00372C95"/>
    <w:rsid w:val="00372D56"/>
    <w:rsid w:val="00372E56"/>
    <w:rsid w:val="00372F65"/>
    <w:rsid w:val="00372F6C"/>
    <w:rsid w:val="00372FA9"/>
    <w:rsid w:val="00373061"/>
    <w:rsid w:val="00373187"/>
    <w:rsid w:val="0037325F"/>
    <w:rsid w:val="003732CA"/>
    <w:rsid w:val="00373302"/>
    <w:rsid w:val="003735E5"/>
    <w:rsid w:val="00373641"/>
    <w:rsid w:val="003737A2"/>
    <w:rsid w:val="003737DA"/>
    <w:rsid w:val="00373951"/>
    <w:rsid w:val="00373AC8"/>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2D8"/>
    <w:rsid w:val="003753B8"/>
    <w:rsid w:val="0037544B"/>
    <w:rsid w:val="0037547C"/>
    <w:rsid w:val="00375496"/>
    <w:rsid w:val="003754A9"/>
    <w:rsid w:val="003754DE"/>
    <w:rsid w:val="00375525"/>
    <w:rsid w:val="003756A3"/>
    <w:rsid w:val="003757B0"/>
    <w:rsid w:val="003757F7"/>
    <w:rsid w:val="00375809"/>
    <w:rsid w:val="00375913"/>
    <w:rsid w:val="0037591D"/>
    <w:rsid w:val="0037595D"/>
    <w:rsid w:val="00375993"/>
    <w:rsid w:val="003759A3"/>
    <w:rsid w:val="00375A0D"/>
    <w:rsid w:val="00375E2E"/>
    <w:rsid w:val="00376129"/>
    <w:rsid w:val="003761FF"/>
    <w:rsid w:val="00376326"/>
    <w:rsid w:val="0037639D"/>
    <w:rsid w:val="003764CA"/>
    <w:rsid w:val="00376532"/>
    <w:rsid w:val="00376541"/>
    <w:rsid w:val="003766A3"/>
    <w:rsid w:val="00376743"/>
    <w:rsid w:val="003767A7"/>
    <w:rsid w:val="00376B5D"/>
    <w:rsid w:val="00376C5C"/>
    <w:rsid w:val="00376F73"/>
    <w:rsid w:val="0037700F"/>
    <w:rsid w:val="00377043"/>
    <w:rsid w:val="003770B4"/>
    <w:rsid w:val="00377100"/>
    <w:rsid w:val="0037712D"/>
    <w:rsid w:val="003771C3"/>
    <w:rsid w:val="0037721E"/>
    <w:rsid w:val="0037729D"/>
    <w:rsid w:val="003772AE"/>
    <w:rsid w:val="00377308"/>
    <w:rsid w:val="00377416"/>
    <w:rsid w:val="00377433"/>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87D"/>
    <w:rsid w:val="003809CA"/>
    <w:rsid w:val="00380AB6"/>
    <w:rsid w:val="00380BA8"/>
    <w:rsid w:val="00380C47"/>
    <w:rsid w:val="00380D1E"/>
    <w:rsid w:val="00380E95"/>
    <w:rsid w:val="00380ED3"/>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CBD"/>
    <w:rsid w:val="00383D7C"/>
    <w:rsid w:val="00383D9C"/>
    <w:rsid w:val="00383E1F"/>
    <w:rsid w:val="00383E35"/>
    <w:rsid w:val="00384034"/>
    <w:rsid w:val="003840D0"/>
    <w:rsid w:val="0038411A"/>
    <w:rsid w:val="003841CD"/>
    <w:rsid w:val="0038420E"/>
    <w:rsid w:val="00384294"/>
    <w:rsid w:val="003842FA"/>
    <w:rsid w:val="0038439D"/>
    <w:rsid w:val="003845D1"/>
    <w:rsid w:val="0038470E"/>
    <w:rsid w:val="00384726"/>
    <w:rsid w:val="00384758"/>
    <w:rsid w:val="00384888"/>
    <w:rsid w:val="0038488F"/>
    <w:rsid w:val="0038494B"/>
    <w:rsid w:val="00384C93"/>
    <w:rsid w:val="00384D2C"/>
    <w:rsid w:val="00384D8C"/>
    <w:rsid w:val="00384DC9"/>
    <w:rsid w:val="00384E08"/>
    <w:rsid w:val="00384E3E"/>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AF"/>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EB"/>
    <w:rsid w:val="00387BD3"/>
    <w:rsid w:val="00387CFE"/>
    <w:rsid w:val="00387D3B"/>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C9E"/>
    <w:rsid w:val="00394D19"/>
    <w:rsid w:val="00394E07"/>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B6"/>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8DC"/>
    <w:rsid w:val="003979EC"/>
    <w:rsid w:val="00397B39"/>
    <w:rsid w:val="00397B84"/>
    <w:rsid w:val="00397BA9"/>
    <w:rsid w:val="00397C31"/>
    <w:rsid w:val="00397C52"/>
    <w:rsid w:val="00397CD4"/>
    <w:rsid w:val="00397CD7"/>
    <w:rsid w:val="00397CED"/>
    <w:rsid w:val="00397D4B"/>
    <w:rsid w:val="003A005A"/>
    <w:rsid w:val="003A0263"/>
    <w:rsid w:val="003A0493"/>
    <w:rsid w:val="003A052C"/>
    <w:rsid w:val="003A0600"/>
    <w:rsid w:val="003A0618"/>
    <w:rsid w:val="003A0691"/>
    <w:rsid w:val="003A0832"/>
    <w:rsid w:val="003A0836"/>
    <w:rsid w:val="003A08E4"/>
    <w:rsid w:val="003A0967"/>
    <w:rsid w:val="003A0B2D"/>
    <w:rsid w:val="003A0C1F"/>
    <w:rsid w:val="003A0C4F"/>
    <w:rsid w:val="003A0CF0"/>
    <w:rsid w:val="003A0E8E"/>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D1"/>
    <w:rsid w:val="003A2C44"/>
    <w:rsid w:val="003A2D02"/>
    <w:rsid w:val="003A2E8E"/>
    <w:rsid w:val="003A2E8F"/>
    <w:rsid w:val="003A309E"/>
    <w:rsid w:val="003A3180"/>
    <w:rsid w:val="003A3234"/>
    <w:rsid w:val="003A3326"/>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BB2"/>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35D"/>
    <w:rsid w:val="003A756A"/>
    <w:rsid w:val="003A75F0"/>
    <w:rsid w:val="003A76B6"/>
    <w:rsid w:val="003A76FA"/>
    <w:rsid w:val="003A7787"/>
    <w:rsid w:val="003A799B"/>
    <w:rsid w:val="003A7AEF"/>
    <w:rsid w:val="003A7B30"/>
    <w:rsid w:val="003A7B70"/>
    <w:rsid w:val="003A7C4D"/>
    <w:rsid w:val="003A7C59"/>
    <w:rsid w:val="003A7C7C"/>
    <w:rsid w:val="003A7DC3"/>
    <w:rsid w:val="003B0047"/>
    <w:rsid w:val="003B0100"/>
    <w:rsid w:val="003B013D"/>
    <w:rsid w:val="003B0184"/>
    <w:rsid w:val="003B0305"/>
    <w:rsid w:val="003B03D5"/>
    <w:rsid w:val="003B03FB"/>
    <w:rsid w:val="003B04CC"/>
    <w:rsid w:val="003B055B"/>
    <w:rsid w:val="003B06F9"/>
    <w:rsid w:val="003B071B"/>
    <w:rsid w:val="003B0722"/>
    <w:rsid w:val="003B0797"/>
    <w:rsid w:val="003B09CA"/>
    <w:rsid w:val="003B0A48"/>
    <w:rsid w:val="003B0B1F"/>
    <w:rsid w:val="003B0BAC"/>
    <w:rsid w:val="003B0CA8"/>
    <w:rsid w:val="003B1015"/>
    <w:rsid w:val="003B105E"/>
    <w:rsid w:val="003B117E"/>
    <w:rsid w:val="003B1200"/>
    <w:rsid w:val="003B120B"/>
    <w:rsid w:val="003B12B4"/>
    <w:rsid w:val="003B12CC"/>
    <w:rsid w:val="003B156A"/>
    <w:rsid w:val="003B1597"/>
    <w:rsid w:val="003B15D8"/>
    <w:rsid w:val="003B189C"/>
    <w:rsid w:val="003B18A6"/>
    <w:rsid w:val="003B1B2A"/>
    <w:rsid w:val="003B1D33"/>
    <w:rsid w:val="003B1DAD"/>
    <w:rsid w:val="003B1DE3"/>
    <w:rsid w:val="003B1E1B"/>
    <w:rsid w:val="003B1F13"/>
    <w:rsid w:val="003B1F4E"/>
    <w:rsid w:val="003B1F79"/>
    <w:rsid w:val="003B2041"/>
    <w:rsid w:val="003B23ED"/>
    <w:rsid w:val="003B2410"/>
    <w:rsid w:val="003B243B"/>
    <w:rsid w:val="003B25E9"/>
    <w:rsid w:val="003B26E4"/>
    <w:rsid w:val="003B27C6"/>
    <w:rsid w:val="003B2883"/>
    <w:rsid w:val="003B2893"/>
    <w:rsid w:val="003B2A19"/>
    <w:rsid w:val="003B2A74"/>
    <w:rsid w:val="003B2BFB"/>
    <w:rsid w:val="003B2E91"/>
    <w:rsid w:val="003B2F5A"/>
    <w:rsid w:val="003B2F99"/>
    <w:rsid w:val="003B2FA3"/>
    <w:rsid w:val="003B3080"/>
    <w:rsid w:val="003B31AF"/>
    <w:rsid w:val="003B3222"/>
    <w:rsid w:val="003B3286"/>
    <w:rsid w:val="003B33F1"/>
    <w:rsid w:val="003B366A"/>
    <w:rsid w:val="003B3827"/>
    <w:rsid w:val="003B3878"/>
    <w:rsid w:val="003B3967"/>
    <w:rsid w:val="003B3A33"/>
    <w:rsid w:val="003B3AC8"/>
    <w:rsid w:val="003B3B2C"/>
    <w:rsid w:val="003B3B7E"/>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F64"/>
    <w:rsid w:val="003B5FAC"/>
    <w:rsid w:val="003B6052"/>
    <w:rsid w:val="003B60E3"/>
    <w:rsid w:val="003B61AA"/>
    <w:rsid w:val="003B61BE"/>
    <w:rsid w:val="003B61BF"/>
    <w:rsid w:val="003B624C"/>
    <w:rsid w:val="003B626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32D"/>
    <w:rsid w:val="003C0486"/>
    <w:rsid w:val="003C059C"/>
    <w:rsid w:val="003C060B"/>
    <w:rsid w:val="003C06C5"/>
    <w:rsid w:val="003C072F"/>
    <w:rsid w:val="003C09BD"/>
    <w:rsid w:val="003C0A7E"/>
    <w:rsid w:val="003C0B55"/>
    <w:rsid w:val="003C0BC2"/>
    <w:rsid w:val="003C0E00"/>
    <w:rsid w:val="003C0EB3"/>
    <w:rsid w:val="003C0F21"/>
    <w:rsid w:val="003C0F8F"/>
    <w:rsid w:val="003C0FBC"/>
    <w:rsid w:val="003C1309"/>
    <w:rsid w:val="003C1622"/>
    <w:rsid w:val="003C16C3"/>
    <w:rsid w:val="003C1702"/>
    <w:rsid w:val="003C1785"/>
    <w:rsid w:val="003C19C9"/>
    <w:rsid w:val="003C1B0F"/>
    <w:rsid w:val="003C1B9E"/>
    <w:rsid w:val="003C1BFF"/>
    <w:rsid w:val="003C1CD5"/>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A18"/>
    <w:rsid w:val="003C4B44"/>
    <w:rsid w:val="003C4C68"/>
    <w:rsid w:val="003C4C89"/>
    <w:rsid w:val="003C4D91"/>
    <w:rsid w:val="003C4DD6"/>
    <w:rsid w:val="003C4E3B"/>
    <w:rsid w:val="003C4E62"/>
    <w:rsid w:val="003C4F18"/>
    <w:rsid w:val="003C4FAC"/>
    <w:rsid w:val="003C5022"/>
    <w:rsid w:val="003C5034"/>
    <w:rsid w:val="003C50DD"/>
    <w:rsid w:val="003C52F5"/>
    <w:rsid w:val="003C53DD"/>
    <w:rsid w:val="003C548B"/>
    <w:rsid w:val="003C5498"/>
    <w:rsid w:val="003C54B1"/>
    <w:rsid w:val="003C55A2"/>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3FE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1B2"/>
    <w:rsid w:val="003D61B9"/>
    <w:rsid w:val="003D6232"/>
    <w:rsid w:val="003D62A7"/>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8"/>
    <w:rsid w:val="003E4F3C"/>
    <w:rsid w:val="003E515E"/>
    <w:rsid w:val="003E51FF"/>
    <w:rsid w:val="003E5596"/>
    <w:rsid w:val="003E55A7"/>
    <w:rsid w:val="003E5751"/>
    <w:rsid w:val="003E5848"/>
    <w:rsid w:val="003E597C"/>
    <w:rsid w:val="003E59C4"/>
    <w:rsid w:val="003E59F9"/>
    <w:rsid w:val="003E5A0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F0111"/>
    <w:rsid w:val="003F022E"/>
    <w:rsid w:val="003F02FE"/>
    <w:rsid w:val="003F03A6"/>
    <w:rsid w:val="003F04FC"/>
    <w:rsid w:val="003F0649"/>
    <w:rsid w:val="003F06EC"/>
    <w:rsid w:val="003F083B"/>
    <w:rsid w:val="003F0ABA"/>
    <w:rsid w:val="003F0B32"/>
    <w:rsid w:val="003F0B92"/>
    <w:rsid w:val="003F0C52"/>
    <w:rsid w:val="003F0D69"/>
    <w:rsid w:val="003F0D82"/>
    <w:rsid w:val="003F0E07"/>
    <w:rsid w:val="003F0E34"/>
    <w:rsid w:val="003F0E37"/>
    <w:rsid w:val="003F0F69"/>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38B"/>
    <w:rsid w:val="003F6717"/>
    <w:rsid w:val="003F681B"/>
    <w:rsid w:val="003F6966"/>
    <w:rsid w:val="003F6BCC"/>
    <w:rsid w:val="003F6C92"/>
    <w:rsid w:val="003F6CD6"/>
    <w:rsid w:val="003F6CD8"/>
    <w:rsid w:val="003F6D0C"/>
    <w:rsid w:val="003F6E14"/>
    <w:rsid w:val="003F6E97"/>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850"/>
    <w:rsid w:val="0040196A"/>
    <w:rsid w:val="00401A4F"/>
    <w:rsid w:val="00401B46"/>
    <w:rsid w:val="00401D75"/>
    <w:rsid w:val="00401D77"/>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6D2"/>
    <w:rsid w:val="0040382B"/>
    <w:rsid w:val="0040394E"/>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55"/>
    <w:rsid w:val="00404D0E"/>
    <w:rsid w:val="00404D7D"/>
    <w:rsid w:val="00404EF0"/>
    <w:rsid w:val="00404F3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748"/>
    <w:rsid w:val="00412752"/>
    <w:rsid w:val="004128F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60A"/>
    <w:rsid w:val="004136E3"/>
    <w:rsid w:val="00413749"/>
    <w:rsid w:val="00413777"/>
    <w:rsid w:val="004137A0"/>
    <w:rsid w:val="0041385A"/>
    <w:rsid w:val="00413925"/>
    <w:rsid w:val="00413A7E"/>
    <w:rsid w:val="00413B2C"/>
    <w:rsid w:val="00413BE3"/>
    <w:rsid w:val="00413C09"/>
    <w:rsid w:val="00413C0E"/>
    <w:rsid w:val="00413C0F"/>
    <w:rsid w:val="00413E03"/>
    <w:rsid w:val="00413E2C"/>
    <w:rsid w:val="00413E5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388"/>
    <w:rsid w:val="00416424"/>
    <w:rsid w:val="00416545"/>
    <w:rsid w:val="004165BE"/>
    <w:rsid w:val="00416684"/>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39"/>
    <w:rsid w:val="004236C8"/>
    <w:rsid w:val="004238E4"/>
    <w:rsid w:val="004239D3"/>
    <w:rsid w:val="00423A07"/>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DC1"/>
    <w:rsid w:val="00424EFF"/>
    <w:rsid w:val="00425141"/>
    <w:rsid w:val="0042515F"/>
    <w:rsid w:val="00425205"/>
    <w:rsid w:val="0042531B"/>
    <w:rsid w:val="00425333"/>
    <w:rsid w:val="004253EA"/>
    <w:rsid w:val="004253FC"/>
    <w:rsid w:val="00425518"/>
    <w:rsid w:val="004256D9"/>
    <w:rsid w:val="004256E5"/>
    <w:rsid w:val="0042571F"/>
    <w:rsid w:val="004258A0"/>
    <w:rsid w:val="004258F8"/>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C73"/>
    <w:rsid w:val="00426D22"/>
    <w:rsid w:val="00426F18"/>
    <w:rsid w:val="00426FFE"/>
    <w:rsid w:val="004270A6"/>
    <w:rsid w:val="004270E9"/>
    <w:rsid w:val="0042717A"/>
    <w:rsid w:val="004271EC"/>
    <w:rsid w:val="00427214"/>
    <w:rsid w:val="00427218"/>
    <w:rsid w:val="004272A2"/>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58B"/>
    <w:rsid w:val="0043281D"/>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C0"/>
    <w:rsid w:val="00435F67"/>
    <w:rsid w:val="004360DF"/>
    <w:rsid w:val="004360FD"/>
    <w:rsid w:val="0043616C"/>
    <w:rsid w:val="00436323"/>
    <w:rsid w:val="00436327"/>
    <w:rsid w:val="0043634A"/>
    <w:rsid w:val="004363F5"/>
    <w:rsid w:val="0043643D"/>
    <w:rsid w:val="00436536"/>
    <w:rsid w:val="004365C7"/>
    <w:rsid w:val="00436700"/>
    <w:rsid w:val="0043685F"/>
    <w:rsid w:val="00436914"/>
    <w:rsid w:val="0043699C"/>
    <w:rsid w:val="004369BF"/>
    <w:rsid w:val="004369F6"/>
    <w:rsid w:val="00436B46"/>
    <w:rsid w:val="00436BEB"/>
    <w:rsid w:val="00436C1C"/>
    <w:rsid w:val="00436C33"/>
    <w:rsid w:val="00436C71"/>
    <w:rsid w:val="00436C77"/>
    <w:rsid w:val="00436CBF"/>
    <w:rsid w:val="00436CC3"/>
    <w:rsid w:val="00436D2C"/>
    <w:rsid w:val="00436E89"/>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5B"/>
    <w:rsid w:val="004378D0"/>
    <w:rsid w:val="00437A11"/>
    <w:rsid w:val="00437A9F"/>
    <w:rsid w:val="00437CA6"/>
    <w:rsid w:val="00437D33"/>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35E"/>
    <w:rsid w:val="0044137B"/>
    <w:rsid w:val="00441527"/>
    <w:rsid w:val="004415C8"/>
    <w:rsid w:val="004416EA"/>
    <w:rsid w:val="0044172F"/>
    <w:rsid w:val="0044179B"/>
    <w:rsid w:val="00441800"/>
    <w:rsid w:val="00441834"/>
    <w:rsid w:val="00441A26"/>
    <w:rsid w:val="00441A38"/>
    <w:rsid w:val="00441A6A"/>
    <w:rsid w:val="00441AB6"/>
    <w:rsid w:val="00441AF8"/>
    <w:rsid w:val="00441B87"/>
    <w:rsid w:val="00441CB7"/>
    <w:rsid w:val="00441CBC"/>
    <w:rsid w:val="00441EDC"/>
    <w:rsid w:val="00441F55"/>
    <w:rsid w:val="00442092"/>
    <w:rsid w:val="004423F8"/>
    <w:rsid w:val="0044247F"/>
    <w:rsid w:val="0044265B"/>
    <w:rsid w:val="004426C2"/>
    <w:rsid w:val="004427C7"/>
    <w:rsid w:val="004427D1"/>
    <w:rsid w:val="00442827"/>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AD"/>
    <w:rsid w:val="00444DD0"/>
    <w:rsid w:val="00444E73"/>
    <w:rsid w:val="00444ECB"/>
    <w:rsid w:val="00444FA5"/>
    <w:rsid w:val="00445006"/>
    <w:rsid w:val="004451D9"/>
    <w:rsid w:val="004452DD"/>
    <w:rsid w:val="004453B4"/>
    <w:rsid w:val="004453D6"/>
    <w:rsid w:val="004454E0"/>
    <w:rsid w:val="00445556"/>
    <w:rsid w:val="004456DE"/>
    <w:rsid w:val="00445712"/>
    <w:rsid w:val="00445727"/>
    <w:rsid w:val="0044572D"/>
    <w:rsid w:val="00445790"/>
    <w:rsid w:val="004457BD"/>
    <w:rsid w:val="004457D9"/>
    <w:rsid w:val="004457E2"/>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AB1"/>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2"/>
    <w:rsid w:val="0045458F"/>
    <w:rsid w:val="004546BB"/>
    <w:rsid w:val="004546C7"/>
    <w:rsid w:val="004549D9"/>
    <w:rsid w:val="00454A5E"/>
    <w:rsid w:val="00454B56"/>
    <w:rsid w:val="00454C8B"/>
    <w:rsid w:val="00454E1B"/>
    <w:rsid w:val="00454EEE"/>
    <w:rsid w:val="00454F11"/>
    <w:rsid w:val="00454F16"/>
    <w:rsid w:val="00455015"/>
    <w:rsid w:val="004552B6"/>
    <w:rsid w:val="004553CD"/>
    <w:rsid w:val="0045548D"/>
    <w:rsid w:val="00455508"/>
    <w:rsid w:val="004555A2"/>
    <w:rsid w:val="00455630"/>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62F"/>
    <w:rsid w:val="00457643"/>
    <w:rsid w:val="00457760"/>
    <w:rsid w:val="0045782C"/>
    <w:rsid w:val="00457891"/>
    <w:rsid w:val="00457AB2"/>
    <w:rsid w:val="00457B3E"/>
    <w:rsid w:val="00457B72"/>
    <w:rsid w:val="00457C52"/>
    <w:rsid w:val="00457C6F"/>
    <w:rsid w:val="00457DAB"/>
    <w:rsid w:val="00457DB4"/>
    <w:rsid w:val="00457DEC"/>
    <w:rsid w:val="00457F55"/>
    <w:rsid w:val="00460342"/>
    <w:rsid w:val="00460359"/>
    <w:rsid w:val="00460410"/>
    <w:rsid w:val="004605A0"/>
    <w:rsid w:val="00460797"/>
    <w:rsid w:val="0046085E"/>
    <w:rsid w:val="00460925"/>
    <w:rsid w:val="00460977"/>
    <w:rsid w:val="004609FF"/>
    <w:rsid w:val="00460AE1"/>
    <w:rsid w:val="00460B2B"/>
    <w:rsid w:val="00460BC4"/>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317"/>
    <w:rsid w:val="00463499"/>
    <w:rsid w:val="004635C4"/>
    <w:rsid w:val="00463757"/>
    <w:rsid w:val="0046384B"/>
    <w:rsid w:val="0046397B"/>
    <w:rsid w:val="00463A0A"/>
    <w:rsid w:val="00463A2A"/>
    <w:rsid w:val="00463AD8"/>
    <w:rsid w:val="00463BF2"/>
    <w:rsid w:val="00463C14"/>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60C"/>
    <w:rsid w:val="0046470B"/>
    <w:rsid w:val="00464737"/>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3DD"/>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AA"/>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B4"/>
    <w:rsid w:val="00481F15"/>
    <w:rsid w:val="00481F66"/>
    <w:rsid w:val="00481F76"/>
    <w:rsid w:val="004820C8"/>
    <w:rsid w:val="004821D9"/>
    <w:rsid w:val="004821FD"/>
    <w:rsid w:val="0048221E"/>
    <w:rsid w:val="00482231"/>
    <w:rsid w:val="004824A6"/>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528"/>
    <w:rsid w:val="00484855"/>
    <w:rsid w:val="004848A0"/>
    <w:rsid w:val="0048498B"/>
    <w:rsid w:val="00484AE8"/>
    <w:rsid w:val="00484BA2"/>
    <w:rsid w:val="00484C93"/>
    <w:rsid w:val="00484CA1"/>
    <w:rsid w:val="00484D05"/>
    <w:rsid w:val="00484D2D"/>
    <w:rsid w:val="00484DE5"/>
    <w:rsid w:val="00484DF7"/>
    <w:rsid w:val="00484F58"/>
    <w:rsid w:val="00484FE6"/>
    <w:rsid w:val="004850CF"/>
    <w:rsid w:val="004850E9"/>
    <w:rsid w:val="00485143"/>
    <w:rsid w:val="00485167"/>
    <w:rsid w:val="00485269"/>
    <w:rsid w:val="004854B2"/>
    <w:rsid w:val="00485652"/>
    <w:rsid w:val="0048567D"/>
    <w:rsid w:val="004857F2"/>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0D3"/>
    <w:rsid w:val="0048623A"/>
    <w:rsid w:val="004862DC"/>
    <w:rsid w:val="004862E9"/>
    <w:rsid w:val="00486379"/>
    <w:rsid w:val="00486429"/>
    <w:rsid w:val="0048644F"/>
    <w:rsid w:val="004864D9"/>
    <w:rsid w:val="004866BE"/>
    <w:rsid w:val="00486769"/>
    <w:rsid w:val="004867BB"/>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67"/>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D01"/>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444"/>
    <w:rsid w:val="00494553"/>
    <w:rsid w:val="004945D0"/>
    <w:rsid w:val="00494603"/>
    <w:rsid w:val="004946E1"/>
    <w:rsid w:val="0049476A"/>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0A"/>
    <w:rsid w:val="00495632"/>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84"/>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80A"/>
    <w:rsid w:val="004A2967"/>
    <w:rsid w:val="004A2A66"/>
    <w:rsid w:val="004A2B06"/>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460"/>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E"/>
    <w:rsid w:val="004B003F"/>
    <w:rsid w:val="004B0055"/>
    <w:rsid w:val="004B00F1"/>
    <w:rsid w:val="004B0175"/>
    <w:rsid w:val="004B01B5"/>
    <w:rsid w:val="004B037F"/>
    <w:rsid w:val="004B038B"/>
    <w:rsid w:val="004B041B"/>
    <w:rsid w:val="004B045E"/>
    <w:rsid w:val="004B04C7"/>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E"/>
    <w:rsid w:val="004B1587"/>
    <w:rsid w:val="004B1930"/>
    <w:rsid w:val="004B1A83"/>
    <w:rsid w:val="004B1ADD"/>
    <w:rsid w:val="004B1BB1"/>
    <w:rsid w:val="004B1E64"/>
    <w:rsid w:val="004B1EAB"/>
    <w:rsid w:val="004B2071"/>
    <w:rsid w:val="004B208F"/>
    <w:rsid w:val="004B20CC"/>
    <w:rsid w:val="004B23DE"/>
    <w:rsid w:val="004B2618"/>
    <w:rsid w:val="004B270E"/>
    <w:rsid w:val="004B2794"/>
    <w:rsid w:val="004B2799"/>
    <w:rsid w:val="004B27D0"/>
    <w:rsid w:val="004B27F6"/>
    <w:rsid w:val="004B29A6"/>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F7"/>
    <w:rsid w:val="004B7ECA"/>
    <w:rsid w:val="004C0158"/>
    <w:rsid w:val="004C018F"/>
    <w:rsid w:val="004C025F"/>
    <w:rsid w:val="004C02DE"/>
    <w:rsid w:val="004C03DA"/>
    <w:rsid w:val="004C03DB"/>
    <w:rsid w:val="004C04FF"/>
    <w:rsid w:val="004C06E0"/>
    <w:rsid w:val="004C0712"/>
    <w:rsid w:val="004C081A"/>
    <w:rsid w:val="004C086B"/>
    <w:rsid w:val="004C096E"/>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5"/>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E6A"/>
    <w:rsid w:val="004C6FC0"/>
    <w:rsid w:val="004C7012"/>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5DA"/>
    <w:rsid w:val="004D0827"/>
    <w:rsid w:val="004D0A40"/>
    <w:rsid w:val="004D0A79"/>
    <w:rsid w:val="004D0AED"/>
    <w:rsid w:val="004D0C09"/>
    <w:rsid w:val="004D0C2D"/>
    <w:rsid w:val="004D0C92"/>
    <w:rsid w:val="004D0DD6"/>
    <w:rsid w:val="004D0F4F"/>
    <w:rsid w:val="004D0F87"/>
    <w:rsid w:val="004D10B8"/>
    <w:rsid w:val="004D1236"/>
    <w:rsid w:val="004D1257"/>
    <w:rsid w:val="004D12D9"/>
    <w:rsid w:val="004D13BF"/>
    <w:rsid w:val="004D13C0"/>
    <w:rsid w:val="004D13CE"/>
    <w:rsid w:val="004D140A"/>
    <w:rsid w:val="004D1455"/>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48C"/>
    <w:rsid w:val="004D25DF"/>
    <w:rsid w:val="004D27A2"/>
    <w:rsid w:val="004D282E"/>
    <w:rsid w:val="004D2845"/>
    <w:rsid w:val="004D28D7"/>
    <w:rsid w:val="004D299D"/>
    <w:rsid w:val="004D29D9"/>
    <w:rsid w:val="004D2A01"/>
    <w:rsid w:val="004D2A73"/>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A10"/>
    <w:rsid w:val="004D6A5D"/>
    <w:rsid w:val="004D6AB9"/>
    <w:rsid w:val="004D6D68"/>
    <w:rsid w:val="004D6DAA"/>
    <w:rsid w:val="004D6F01"/>
    <w:rsid w:val="004D6F67"/>
    <w:rsid w:val="004D7008"/>
    <w:rsid w:val="004D707D"/>
    <w:rsid w:val="004D710C"/>
    <w:rsid w:val="004D718A"/>
    <w:rsid w:val="004D719E"/>
    <w:rsid w:val="004D71A8"/>
    <w:rsid w:val="004D72CC"/>
    <w:rsid w:val="004D72E8"/>
    <w:rsid w:val="004D7520"/>
    <w:rsid w:val="004D7578"/>
    <w:rsid w:val="004D75C5"/>
    <w:rsid w:val="004D78C8"/>
    <w:rsid w:val="004D7990"/>
    <w:rsid w:val="004D799D"/>
    <w:rsid w:val="004D79B6"/>
    <w:rsid w:val="004D7A6E"/>
    <w:rsid w:val="004D7ADE"/>
    <w:rsid w:val="004D7B3D"/>
    <w:rsid w:val="004D7BE8"/>
    <w:rsid w:val="004D7C10"/>
    <w:rsid w:val="004D7C42"/>
    <w:rsid w:val="004D7D12"/>
    <w:rsid w:val="004D7E9F"/>
    <w:rsid w:val="004D7EE3"/>
    <w:rsid w:val="004D7F02"/>
    <w:rsid w:val="004D7F24"/>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5"/>
    <w:rsid w:val="004E4BCF"/>
    <w:rsid w:val="004E4BF6"/>
    <w:rsid w:val="004E4D40"/>
    <w:rsid w:val="004E4D71"/>
    <w:rsid w:val="004E4D9E"/>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EC7"/>
    <w:rsid w:val="004F0FDA"/>
    <w:rsid w:val="004F0FEF"/>
    <w:rsid w:val="004F1040"/>
    <w:rsid w:val="004F13C5"/>
    <w:rsid w:val="004F14B0"/>
    <w:rsid w:val="004F14D6"/>
    <w:rsid w:val="004F14F0"/>
    <w:rsid w:val="004F176F"/>
    <w:rsid w:val="004F18BE"/>
    <w:rsid w:val="004F1A9F"/>
    <w:rsid w:val="004F1B66"/>
    <w:rsid w:val="004F1BF3"/>
    <w:rsid w:val="004F1C39"/>
    <w:rsid w:val="004F1E9A"/>
    <w:rsid w:val="004F1F60"/>
    <w:rsid w:val="004F1F94"/>
    <w:rsid w:val="004F2081"/>
    <w:rsid w:val="004F20B3"/>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2F1"/>
    <w:rsid w:val="004F342C"/>
    <w:rsid w:val="004F35A1"/>
    <w:rsid w:val="004F3633"/>
    <w:rsid w:val="004F3695"/>
    <w:rsid w:val="004F36A5"/>
    <w:rsid w:val="004F39F9"/>
    <w:rsid w:val="004F3A51"/>
    <w:rsid w:val="004F3B19"/>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CCA"/>
    <w:rsid w:val="004F4E15"/>
    <w:rsid w:val="004F50B8"/>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2B"/>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B8"/>
    <w:rsid w:val="004F7863"/>
    <w:rsid w:val="004F78A1"/>
    <w:rsid w:val="004F7CB4"/>
    <w:rsid w:val="004F7D2B"/>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53"/>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CDF"/>
    <w:rsid w:val="00504DD1"/>
    <w:rsid w:val="00504DF9"/>
    <w:rsid w:val="00504FDF"/>
    <w:rsid w:val="005051F0"/>
    <w:rsid w:val="0050544F"/>
    <w:rsid w:val="00505621"/>
    <w:rsid w:val="005056AC"/>
    <w:rsid w:val="0050586C"/>
    <w:rsid w:val="005058D2"/>
    <w:rsid w:val="005058D7"/>
    <w:rsid w:val="005058E2"/>
    <w:rsid w:val="00505A5C"/>
    <w:rsid w:val="00505AB0"/>
    <w:rsid w:val="00505B54"/>
    <w:rsid w:val="00505BAE"/>
    <w:rsid w:val="00505C88"/>
    <w:rsid w:val="00505D1D"/>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78D"/>
    <w:rsid w:val="0050783F"/>
    <w:rsid w:val="00507976"/>
    <w:rsid w:val="005079E1"/>
    <w:rsid w:val="00507BFB"/>
    <w:rsid w:val="00507C76"/>
    <w:rsid w:val="00507CF2"/>
    <w:rsid w:val="00507D18"/>
    <w:rsid w:val="00507D72"/>
    <w:rsid w:val="00507D74"/>
    <w:rsid w:val="00507D7D"/>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48C"/>
    <w:rsid w:val="00511518"/>
    <w:rsid w:val="0051152A"/>
    <w:rsid w:val="00511614"/>
    <w:rsid w:val="005116E6"/>
    <w:rsid w:val="005117AA"/>
    <w:rsid w:val="005117EF"/>
    <w:rsid w:val="00511807"/>
    <w:rsid w:val="00511905"/>
    <w:rsid w:val="0051192A"/>
    <w:rsid w:val="00511966"/>
    <w:rsid w:val="00511994"/>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73"/>
    <w:rsid w:val="00513175"/>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F2C"/>
    <w:rsid w:val="00516015"/>
    <w:rsid w:val="005161AD"/>
    <w:rsid w:val="005161D5"/>
    <w:rsid w:val="00516223"/>
    <w:rsid w:val="00516386"/>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AF"/>
    <w:rsid w:val="00520BB0"/>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A84"/>
    <w:rsid w:val="00531B7C"/>
    <w:rsid w:val="00531CE5"/>
    <w:rsid w:val="00531D45"/>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7E1"/>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582"/>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A03"/>
    <w:rsid w:val="00545AD0"/>
    <w:rsid w:val="00545D74"/>
    <w:rsid w:val="00545E24"/>
    <w:rsid w:val="00545EEB"/>
    <w:rsid w:val="00545F1A"/>
    <w:rsid w:val="00546079"/>
    <w:rsid w:val="00546087"/>
    <w:rsid w:val="005460F9"/>
    <w:rsid w:val="0054615F"/>
    <w:rsid w:val="00546190"/>
    <w:rsid w:val="00546596"/>
    <w:rsid w:val="0054659C"/>
    <w:rsid w:val="00546628"/>
    <w:rsid w:val="00546656"/>
    <w:rsid w:val="0054665E"/>
    <w:rsid w:val="00546690"/>
    <w:rsid w:val="005467FF"/>
    <w:rsid w:val="005469D8"/>
    <w:rsid w:val="00546B00"/>
    <w:rsid w:val="00546B09"/>
    <w:rsid w:val="00546B8C"/>
    <w:rsid w:val="00546BDD"/>
    <w:rsid w:val="00546CA8"/>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5A7"/>
    <w:rsid w:val="005506E3"/>
    <w:rsid w:val="005506F3"/>
    <w:rsid w:val="005507E7"/>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52"/>
    <w:rsid w:val="0055238A"/>
    <w:rsid w:val="00552547"/>
    <w:rsid w:val="0055259F"/>
    <w:rsid w:val="005525A5"/>
    <w:rsid w:val="005525BA"/>
    <w:rsid w:val="005526A5"/>
    <w:rsid w:val="0055273F"/>
    <w:rsid w:val="005527DF"/>
    <w:rsid w:val="00552838"/>
    <w:rsid w:val="005528B3"/>
    <w:rsid w:val="00552A05"/>
    <w:rsid w:val="00552A3D"/>
    <w:rsid w:val="00552A43"/>
    <w:rsid w:val="00552B14"/>
    <w:rsid w:val="00552B86"/>
    <w:rsid w:val="00552BD7"/>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5FE"/>
    <w:rsid w:val="005546F3"/>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19F"/>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274"/>
    <w:rsid w:val="00566370"/>
    <w:rsid w:val="005663AD"/>
    <w:rsid w:val="005663D8"/>
    <w:rsid w:val="00566408"/>
    <w:rsid w:val="0056660C"/>
    <w:rsid w:val="00566614"/>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C9"/>
    <w:rsid w:val="005722DE"/>
    <w:rsid w:val="0057231E"/>
    <w:rsid w:val="00572370"/>
    <w:rsid w:val="005724B7"/>
    <w:rsid w:val="00572516"/>
    <w:rsid w:val="0057258B"/>
    <w:rsid w:val="00572678"/>
    <w:rsid w:val="005726B3"/>
    <w:rsid w:val="005726B4"/>
    <w:rsid w:val="00572BBF"/>
    <w:rsid w:val="00572C82"/>
    <w:rsid w:val="00572E74"/>
    <w:rsid w:val="00572EAB"/>
    <w:rsid w:val="00572EB2"/>
    <w:rsid w:val="005730DE"/>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AAE"/>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AD"/>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799"/>
    <w:rsid w:val="005769FC"/>
    <w:rsid w:val="00576ADC"/>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54"/>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A72"/>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D3F"/>
    <w:rsid w:val="00582E48"/>
    <w:rsid w:val="00582FCB"/>
    <w:rsid w:val="00583025"/>
    <w:rsid w:val="00583082"/>
    <w:rsid w:val="0058315D"/>
    <w:rsid w:val="0058322C"/>
    <w:rsid w:val="00583241"/>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67D"/>
    <w:rsid w:val="005857D6"/>
    <w:rsid w:val="005858BA"/>
    <w:rsid w:val="00585952"/>
    <w:rsid w:val="005859A9"/>
    <w:rsid w:val="00585B13"/>
    <w:rsid w:val="00585B24"/>
    <w:rsid w:val="00585C5B"/>
    <w:rsid w:val="00585E33"/>
    <w:rsid w:val="00585E77"/>
    <w:rsid w:val="005861C0"/>
    <w:rsid w:val="005862A6"/>
    <w:rsid w:val="005862F7"/>
    <w:rsid w:val="0058639A"/>
    <w:rsid w:val="0058639F"/>
    <w:rsid w:val="00586525"/>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F5"/>
    <w:rsid w:val="005902FC"/>
    <w:rsid w:val="005904B0"/>
    <w:rsid w:val="005904B8"/>
    <w:rsid w:val="005904BF"/>
    <w:rsid w:val="005904DE"/>
    <w:rsid w:val="00590526"/>
    <w:rsid w:val="0059065C"/>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90"/>
    <w:rsid w:val="0059496E"/>
    <w:rsid w:val="005949BD"/>
    <w:rsid w:val="005949C4"/>
    <w:rsid w:val="00594A50"/>
    <w:rsid w:val="00594BCB"/>
    <w:rsid w:val="00594BD7"/>
    <w:rsid w:val="00594BE6"/>
    <w:rsid w:val="00594C3A"/>
    <w:rsid w:val="00594CC8"/>
    <w:rsid w:val="00594CE6"/>
    <w:rsid w:val="00594D29"/>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A5"/>
    <w:rsid w:val="0059651E"/>
    <w:rsid w:val="0059658F"/>
    <w:rsid w:val="00596623"/>
    <w:rsid w:val="0059667E"/>
    <w:rsid w:val="0059676F"/>
    <w:rsid w:val="0059683A"/>
    <w:rsid w:val="0059684B"/>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F"/>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88"/>
    <w:rsid w:val="005A3DD0"/>
    <w:rsid w:val="005A3DD6"/>
    <w:rsid w:val="005A4081"/>
    <w:rsid w:val="005A409C"/>
    <w:rsid w:val="005A40A2"/>
    <w:rsid w:val="005A41B9"/>
    <w:rsid w:val="005A41E1"/>
    <w:rsid w:val="005A41F8"/>
    <w:rsid w:val="005A420A"/>
    <w:rsid w:val="005A4279"/>
    <w:rsid w:val="005A42E3"/>
    <w:rsid w:val="005A43A7"/>
    <w:rsid w:val="005A43D4"/>
    <w:rsid w:val="005A4590"/>
    <w:rsid w:val="005A4753"/>
    <w:rsid w:val="005A47D5"/>
    <w:rsid w:val="005A4895"/>
    <w:rsid w:val="005A48E8"/>
    <w:rsid w:val="005A48F3"/>
    <w:rsid w:val="005A48F6"/>
    <w:rsid w:val="005A49CD"/>
    <w:rsid w:val="005A4A02"/>
    <w:rsid w:val="005A4B69"/>
    <w:rsid w:val="005A4DA3"/>
    <w:rsid w:val="005A4DB9"/>
    <w:rsid w:val="005A4DC8"/>
    <w:rsid w:val="005A4EB7"/>
    <w:rsid w:val="005A4F9A"/>
    <w:rsid w:val="005A5160"/>
    <w:rsid w:val="005A51F2"/>
    <w:rsid w:val="005A524F"/>
    <w:rsid w:val="005A53F8"/>
    <w:rsid w:val="005A540F"/>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7008"/>
    <w:rsid w:val="005A7016"/>
    <w:rsid w:val="005A707C"/>
    <w:rsid w:val="005A7092"/>
    <w:rsid w:val="005A735A"/>
    <w:rsid w:val="005A738F"/>
    <w:rsid w:val="005A7478"/>
    <w:rsid w:val="005A74E4"/>
    <w:rsid w:val="005A7697"/>
    <w:rsid w:val="005A797E"/>
    <w:rsid w:val="005A7A66"/>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0F9A"/>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2A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1C3"/>
    <w:rsid w:val="005C0220"/>
    <w:rsid w:val="005C02BB"/>
    <w:rsid w:val="005C0372"/>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1F"/>
    <w:rsid w:val="005C1958"/>
    <w:rsid w:val="005C19DA"/>
    <w:rsid w:val="005C1B43"/>
    <w:rsid w:val="005C1C33"/>
    <w:rsid w:val="005C1C51"/>
    <w:rsid w:val="005C1C70"/>
    <w:rsid w:val="005C1D35"/>
    <w:rsid w:val="005C1D9E"/>
    <w:rsid w:val="005C1DCB"/>
    <w:rsid w:val="005C1F08"/>
    <w:rsid w:val="005C1F4B"/>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20"/>
    <w:rsid w:val="005C3D31"/>
    <w:rsid w:val="005C3D44"/>
    <w:rsid w:val="005C3E19"/>
    <w:rsid w:val="005C3EAB"/>
    <w:rsid w:val="005C3ECB"/>
    <w:rsid w:val="005C3F14"/>
    <w:rsid w:val="005C41BA"/>
    <w:rsid w:val="005C42DF"/>
    <w:rsid w:val="005C42F4"/>
    <w:rsid w:val="005C435E"/>
    <w:rsid w:val="005C4397"/>
    <w:rsid w:val="005C4450"/>
    <w:rsid w:val="005C4611"/>
    <w:rsid w:val="005C46AE"/>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4BD"/>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33"/>
    <w:rsid w:val="005D195C"/>
    <w:rsid w:val="005D1C1E"/>
    <w:rsid w:val="005D1F8F"/>
    <w:rsid w:val="005D2053"/>
    <w:rsid w:val="005D20DE"/>
    <w:rsid w:val="005D2103"/>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BA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73"/>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37F"/>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FD"/>
    <w:rsid w:val="005F3813"/>
    <w:rsid w:val="005F3AEC"/>
    <w:rsid w:val="005F3AF7"/>
    <w:rsid w:val="005F3C0C"/>
    <w:rsid w:val="005F3CAB"/>
    <w:rsid w:val="005F3CFD"/>
    <w:rsid w:val="005F3D39"/>
    <w:rsid w:val="005F3D64"/>
    <w:rsid w:val="005F3D7F"/>
    <w:rsid w:val="005F3DE3"/>
    <w:rsid w:val="005F3E97"/>
    <w:rsid w:val="005F3FB5"/>
    <w:rsid w:val="005F4196"/>
    <w:rsid w:val="005F4220"/>
    <w:rsid w:val="005F4487"/>
    <w:rsid w:val="005F44C8"/>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5F9"/>
    <w:rsid w:val="005F56CF"/>
    <w:rsid w:val="005F56D3"/>
    <w:rsid w:val="005F5893"/>
    <w:rsid w:val="005F58CD"/>
    <w:rsid w:val="005F5A10"/>
    <w:rsid w:val="005F5A50"/>
    <w:rsid w:val="005F5AE0"/>
    <w:rsid w:val="005F5BD8"/>
    <w:rsid w:val="005F5C28"/>
    <w:rsid w:val="005F5C8D"/>
    <w:rsid w:val="005F5C93"/>
    <w:rsid w:val="005F5DE6"/>
    <w:rsid w:val="005F5F3C"/>
    <w:rsid w:val="005F6049"/>
    <w:rsid w:val="005F6050"/>
    <w:rsid w:val="005F6272"/>
    <w:rsid w:val="005F6273"/>
    <w:rsid w:val="005F62B4"/>
    <w:rsid w:val="005F62FA"/>
    <w:rsid w:val="005F636A"/>
    <w:rsid w:val="005F63D5"/>
    <w:rsid w:val="005F644B"/>
    <w:rsid w:val="005F64C3"/>
    <w:rsid w:val="005F64C7"/>
    <w:rsid w:val="005F651E"/>
    <w:rsid w:val="005F6533"/>
    <w:rsid w:val="005F65FB"/>
    <w:rsid w:val="005F6689"/>
    <w:rsid w:val="005F6731"/>
    <w:rsid w:val="005F6839"/>
    <w:rsid w:val="005F6986"/>
    <w:rsid w:val="005F69E4"/>
    <w:rsid w:val="005F6A2B"/>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BF"/>
    <w:rsid w:val="00600210"/>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938"/>
    <w:rsid w:val="00607B79"/>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688"/>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55E"/>
    <w:rsid w:val="006157A0"/>
    <w:rsid w:val="00615856"/>
    <w:rsid w:val="006158AE"/>
    <w:rsid w:val="006159F9"/>
    <w:rsid w:val="00615A2D"/>
    <w:rsid w:val="00615A66"/>
    <w:rsid w:val="00615B91"/>
    <w:rsid w:val="00615BA8"/>
    <w:rsid w:val="00615BE0"/>
    <w:rsid w:val="00615D44"/>
    <w:rsid w:val="00615EF8"/>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C29"/>
    <w:rsid w:val="00616DAA"/>
    <w:rsid w:val="00616E22"/>
    <w:rsid w:val="00616E2C"/>
    <w:rsid w:val="00616FA5"/>
    <w:rsid w:val="0061703C"/>
    <w:rsid w:val="0061706D"/>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53"/>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B9"/>
    <w:rsid w:val="00625AF1"/>
    <w:rsid w:val="00625CB6"/>
    <w:rsid w:val="00625CCF"/>
    <w:rsid w:val="00625CD7"/>
    <w:rsid w:val="00625CF6"/>
    <w:rsid w:val="00625D89"/>
    <w:rsid w:val="00625DE7"/>
    <w:rsid w:val="00625FF6"/>
    <w:rsid w:val="00626032"/>
    <w:rsid w:val="006260FE"/>
    <w:rsid w:val="00626150"/>
    <w:rsid w:val="006262B3"/>
    <w:rsid w:val="00626310"/>
    <w:rsid w:val="00626329"/>
    <w:rsid w:val="00626416"/>
    <w:rsid w:val="0062642F"/>
    <w:rsid w:val="00626432"/>
    <w:rsid w:val="0062643F"/>
    <w:rsid w:val="006267FE"/>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CB1"/>
    <w:rsid w:val="00630CC6"/>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DB"/>
    <w:rsid w:val="00631DE8"/>
    <w:rsid w:val="00631FC4"/>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DD"/>
    <w:rsid w:val="00634338"/>
    <w:rsid w:val="00634491"/>
    <w:rsid w:val="00634597"/>
    <w:rsid w:val="006346D9"/>
    <w:rsid w:val="006346DA"/>
    <w:rsid w:val="00634765"/>
    <w:rsid w:val="00634A9F"/>
    <w:rsid w:val="00634AA6"/>
    <w:rsid w:val="00634B5B"/>
    <w:rsid w:val="00634B9E"/>
    <w:rsid w:val="00634C5C"/>
    <w:rsid w:val="00634D0C"/>
    <w:rsid w:val="00635191"/>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7B5"/>
    <w:rsid w:val="006369D2"/>
    <w:rsid w:val="006369F0"/>
    <w:rsid w:val="00636A25"/>
    <w:rsid w:val="00636A3B"/>
    <w:rsid w:val="00636B69"/>
    <w:rsid w:val="00636C24"/>
    <w:rsid w:val="00636C2E"/>
    <w:rsid w:val="00636CF6"/>
    <w:rsid w:val="00636D06"/>
    <w:rsid w:val="00636D7A"/>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DD"/>
    <w:rsid w:val="00642526"/>
    <w:rsid w:val="00642552"/>
    <w:rsid w:val="00642578"/>
    <w:rsid w:val="006425AA"/>
    <w:rsid w:val="00642643"/>
    <w:rsid w:val="006426AE"/>
    <w:rsid w:val="006426C8"/>
    <w:rsid w:val="006427AE"/>
    <w:rsid w:val="00642819"/>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B84"/>
    <w:rsid w:val="00647CB5"/>
    <w:rsid w:val="00647DF6"/>
    <w:rsid w:val="00647E35"/>
    <w:rsid w:val="00647F4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286"/>
    <w:rsid w:val="006533B9"/>
    <w:rsid w:val="0065344E"/>
    <w:rsid w:val="0065355D"/>
    <w:rsid w:val="00653601"/>
    <w:rsid w:val="00653635"/>
    <w:rsid w:val="0065365F"/>
    <w:rsid w:val="00653668"/>
    <w:rsid w:val="00653673"/>
    <w:rsid w:val="00653759"/>
    <w:rsid w:val="006537FF"/>
    <w:rsid w:val="00653955"/>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1C8"/>
    <w:rsid w:val="00667249"/>
    <w:rsid w:val="00667282"/>
    <w:rsid w:val="006672F4"/>
    <w:rsid w:val="0066730B"/>
    <w:rsid w:val="00667322"/>
    <w:rsid w:val="006673D7"/>
    <w:rsid w:val="00667422"/>
    <w:rsid w:val="00667578"/>
    <w:rsid w:val="006678BF"/>
    <w:rsid w:val="00667936"/>
    <w:rsid w:val="0066793A"/>
    <w:rsid w:val="006679C0"/>
    <w:rsid w:val="00667A80"/>
    <w:rsid w:val="00667B0B"/>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9AF"/>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EAC"/>
    <w:rsid w:val="00677F91"/>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64D"/>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10"/>
    <w:rsid w:val="00686C49"/>
    <w:rsid w:val="00686E78"/>
    <w:rsid w:val="00686EA7"/>
    <w:rsid w:val="00686EC2"/>
    <w:rsid w:val="00686F3F"/>
    <w:rsid w:val="00686F41"/>
    <w:rsid w:val="00686FCE"/>
    <w:rsid w:val="0068707C"/>
    <w:rsid w:val="006870C1"/>
    <w:rsid w:val="006871F3"/>
    <w:rsid w:val="006873C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1B"/>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B0"/>
    <w:rsid w:val="006948DF"/>
    <w:rsid w:val="00694966"/>
    <w:rsid w:val="00694A82"/>
    <w:rsid w:val="00694AEE"/>
    <w:rsid w:val="00694B23"/>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CF4"/>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C8"/>
    <w:rsid w:val="006A6CDC"/>
    <w:rsid w:val="006A6D50"/>
    <w:rsid w:val="006A6D98"/>
    <w:rsid w:val="006A6F7A"/>
    <w:rsid w:val="006A70A8"/>
    <w:rsid w:val="006A7173"/>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F6"/>
    <w:rsid w:val="006B0151"/>
    <w:rsid w:val="006B0197"/>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A52"/>
    <w:rsid w:val="006B0B04"/>
    <w:rsid w:val="006B0BDE"/>
    <w:rsid w:val="006B0C47"/>
    <w:rsid w:val="006B0C5D"/>
    <w:rsid w:val="006B0E15"/>
    <w:rsid w:val="006B0E71"/>
    <w:rsid w:val="006B0EEE"/>
    <w:rsid w:val="006B0FD7"/>
    <w:rsid w:val="006B10BC"/>
    <w:rsid w:val="006B11D3"/>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ACF"/>
    <w:rsid w:val="006B4BDE"/>
    <w:rsid w:val="006B4D0F"/>
    <w:rsid w:val="006B4ED5"/>
    <w:rsid w:val="006B4F53"/>
    <w:rsid w:val="006B4FFC"/>
    <w:rsid w:val="006B5102"/>
    <w:rsid w:val="006B5117"/>
    <w:rsid w:val="006B5217"/>
    <w:rsid w:val="006B5273"/>
    <w:rsid w:val="006B5281"/>
    <w:rsid w:val="006B52E3"/>
    <w:rsid w:val="006B530D"/>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C1"/>
    <w:rsid w:val="006C011C"/>
    <w:rsid w:val="006C01E2"/>
    <w:rsid w:val="006C03B2"/>
    <w:rsid w:val="006C0478"/>
    <w:rsid w:val="006C0479"/>
    <w:rsid w:val="006C06F0"/>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1DB"/>
    <w:rsid w:val="006C242A"/>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5E"/>
    <w:rsid w:val="006C3B4A"/>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AAC"/>
    <w:rsid w:val="006D0AEE"/>
    <w:rsid w:val="006D0B64"/>
    <w:rsid w:val="006D0BE5"/>
    <w:rsid w:val="006D0C3D"/>
    <w:rsid w:val="006D0CF0"/>
    <w:rsid w:val="006D0EFC"/>
    <w:rsid w:val="006D0F8B"/>
    <w:rsid w:val="006D0F94"/>
    <w:rsid w:val="006D0FBC"/>
    <w:rsid w:val="006D1123"/>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D3"/>
    <w:rsid w:val="006D1EF5"/>
    <w:rsid w:val="006D1F31"/>
    <w:rsid w:val="006D1F3A"/>
    <w:rsid w:val="006D1F7E"/>
    <w:rsid w:val="006D1FAC"/>
    <w:rsid w:val="006D1FF1"/>
    <w:rsid w:val="006D20BF"/>
    <w:rsid w:val="006D2245"/>
    <w:rsid w:val="006D22D0"/>
    <w:rsid w:val="006D24C7"/>
    <w:rsid w:val="006D2517"/>
    <w:rsid w:val="006D2606"/>
    <w:rsid w:val="006D260B"/>
    <w:rsid w:val="006D265A"/>
    <w:rsid w:val="006D2693"/>
    <w:rsid w:val="006D281A"/>
    <w:rsid w:val="006D2839"/>
    <w:rsid w:val="006D2909"/>
    <w:rsid w:val="006D2935"/>
    <w:rsid w:val="006D29B2"/>
    <w:rsid w:val="006D29D5"/>
    <w:rsid w:val="006D29F7"/>
    <w:rsid w:val="006D2D50"/>
    <w:rsid w:val="006D2DB1"/>
    <w:rsid w:val="006D2E1D"/>
    <w:rsid w:val="006D2E4C"/>
    <w:rsid w:val="006D2EA6"/>
    <w:rsid w:val="006D2EAF"/>
    <w:rsid w:val="006D2EEF"/>
    <w:rsid w:val="006D300D"/>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AA"/>
    <w:rsid w:val="006D3EB7"/>
    <w:rsid w:val="006D3F06"/>
    <w:rsid w:val="006D3F7A"/>
    <w:rsid w:val="006D3F7C"/>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06"/>
    <w:rsid w:val="006D4E1E"/>
    <w:rsid w:val="006D4F12"/>
    <w:rsid w:val="006D4FC4"/>
    <w:rsid w:val="006D50A6"/>
    <w:rsid w:val="006D50C7"/>
    <w:rsid w:val="006D51FE"/>
    <w:rsid w:val="006D5211"/>
    <w:rsid w:val="006D53F0"/>
    <w:rsid w:val="006D5423"/>
    <w:rsid w:val="006D543B"/>
    <w:rsid w:val="006D5584"/>
    <w:rsid w:val="006D5745"/>
    <w:rsid w:val="006D57B0"/>
    <w:rsid w:val="006D5A0D"/>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7E"/>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0E"/>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8B9"/>
    <w:rsid w:val="006E6A15"/>
    <w:rsid w:val="006E6AB6"/>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09"/>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44F"/>
    <w:rsid w:val="006F3556"/>
    <w:rsid w:val="006F35B8"/>
    <w:rsid w:val="006F35E0"/>
    <w:rsid w:val="006F35EE"/>
    <w:rsid w:val="006F37A0"/>
    <w:rsid w:val="006F37B0"/>
    <w:rsid w:val="006F3828"/>
    <w:rsid w:val="006F38BB"/>
    <w:rsid w:val="006F39E7"/>
    <w:rsid w:val="006F3A4A"/>
    <w:rsid w:val="006F3AF1"/>
    <w:rsid w:val="006F3B5A"/>
    <w:rsid w:val="006F3B76"/>
    <w:rsid w:val="006F3C5F"/>
    <w:rsid w:val="006F3C77"/>
    <w:rsid w:val="006F3CAC"/>
    <w:rsid w:val="006F3DD9"/>
    <w:rsid w:val="006F3EF7"/>
    <w:rsid w:val="006F3FB3"/>
    <w:rsid w:val="006F4021"/>
    <w:rsid w:val="006F403E"/>
    <w:rsid w:val="006F4140"/>
    <w:rsid w:val="006F4297"/>
    <w:rsid w:val="006F42CE"/>
    <w:rsid w:val="006F4312"/>
    <w:rsid w:val="006F436E"/>
    <w:rsid w:val="006F4386"/>
    <w:rsid w:val="006F43E8"/>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C29"/>
    <w:rsid w:val="006F6C3C"/>
    <w:rsid w:val="006F6CC3"/>
    <w:rsid w:val="006F6D2B"/>
    <w:rsid w:val="006F6DC1"/>
    <w:rsid w:val="006F6E5B"/>
    <w:rsid w:val="006F6F1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973"/>
    <w:rsid w:val="006F7AA5"/>
    <w:rsid w:val="006F7AC5"/>
    <w:rsid w:val="006F7B3B"/>
    <w:rsid w:val="006F7CF7"/>
    <w:rsid w:val="006F7D0E"/>
    <w:rsid w:val="006F7D72"/>
    <w:rsid w:val="006F7E61"/>
    <w:rsid w:val="006F7E6E"/>
    <w:rsid w:val="006F7F4E"/>
    <w:rsid w:val="006F7F78"/>
    <w:rsid w:val="0070010E"/>
    <w:rsid w:val="007002CD"/>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F"/>
    <w:rsid w:val="0070469D"/>
    <w:rsid w:val="00704786"/>
    <w:rsid w:val="007047CB"/>
    <w:rsid w:val="007047DE"/>
    <w:rsid w:val="00704812"/>
    <w:rsid w:val="0070496F"/>
    <w:rsid w:val="00704B03"/>
    <w:rsid w:val="00704C27"/>
    <w:rsid w:val="00704C6E"/>
    <w:rsid w:val="00704D9F"/>
    <w:rsid w:val="00704DF6"/>
    <w:rsid w:val="00705075"/>
    <w:rsid w:val="007050AC"/>
    <w:rsid w:val="00705158"/>
    <w:rsid w:val="007052A2"/>
    <w:rsid w:val="00705318"/>
    <w:rsid w:val="00705361"/>
    <w:rsid w:val="00705444"/>
    <w:rsid w:val="00705477"/>
    <w:rsid w:val="00705524"/>
    <w:rsid w:val="00705540"/>
    <w:rsid w:val="00705640"/>
    <w:rsid w:val="00705788"/>
    <w:rsid w:val="00705858"/>
    <w:rsid w:val="007058DA"/>
    <w:rsid w:val="007058E9"/>
    <w:rsid w:val="00705919"/>
    <w:rsid w:val="00705A18"/>
    <w:rsid w:val="00705ABC"/>
    <w:rsid w:val="00705B25"/>
    <w:rsid w:val="00705BD4"/>
    <w:rsid w:val="00705DBF"/>
    <w:rsid w:val="00705F09"/>
    <w:rsid w:val="00705FB7"/>
    <w:rsid w:val="007060A9"/>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38"/>
    <w:rsid w:val="00712940"/>
    <w:rsid w:val="00712993"/>
    <w:rsid w:val="00712A54"/>
    <w:rsid w:val="00712B12"/>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5B"/>
    <w:rsid w:val="00714D7A"/>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98"/>
    <w:rsid w:val="00715FBD"/>
    <w:rsid w:val="00715FF4"/>
    <w:rsid w:val="007161B8"/>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2"/>
    <w:rsid w:val="00717689"/>
    <w:rsid w:val="00717722"/>
    <w:rsid w:val="007177AD"/>
    <w:rsid w:val="007177E9"/>
    <w:rsid w:val="007178DF"/>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7D"/>
    <w:rsid w:val="007253CB"/>
    <w:rsid w:val="00725418"/>
    <w:rsid w:val="00725423"/>
    <w:rsid w:val="00725435"/>
    <w:rsid w:val="00725639"/>
    <w:rsid w:val="007256C3"/>
    <w:rsid w:val="007256C6"/>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56"/>
    <w:rsid w:val="007301BB"/>
    <w:rsid w:val="0073028A"/>
    <w:rsid w:val="007302ED"/>
    <w:rsid w:val="00730411"/>
    <w:rsid w:val="007304A7"/>
    <w:rsid w:val="007304FD"/>
    <w:rsid w:val="007306AB"/>
    <w:rsid w:val="007306AE"/>
    <w:rsid w:val="0073077D"/>
    <w:rsid w:val="007307A4"/>
    <w:rsid w:val="00730877"/>
    <w:rsid w:val="00730894"/>
    <w:rsid w:val="0073092F"/>
    <w:rsid w:val="00730B1E"/>
    <w:rsid w:val="00730C3F"/>
    <w:rsid w:val="00730C73"/>
    <w:rsid w:val="00730C91"/>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07"/>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71"/>
    <w:rsid w:val="00741877"/>
    <w:rsid w:val="007418E5"/>
    <w:rsid w:val="00741A26"/>
    <w:rsid w:val="00741A89"/>
    <w:rsid w:val="00741AED"/>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B1"/>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E4"/>
    <w:rsid w:val="007439FB"/>
    <w:rsid w:val="00743A07"/>
    <w:rsid w:val="00743A8F"/>
    <w:rsid w:val="00743AA0"/>
    <w:rsid w:val="00743B1E"/>
    <w:rsid w:val="00743B77"/>
    <w:rsid w:val="00743B8A"/>
    <w:rsid w:val="00743C34"/>
    <w:rsid w:val="00743C39"/>
    <w:rsid w:val="00743CE8"/>
    <w:rsid w:val="00743D12"/>
    <w:rsid w:val="00743D3D"/>
    <w:rsid w:val="00743DFD"/>
    <w:rsid w:val="00743EAF"/>
    <w:rsid w:val="00743FC5"/>
    <w:rsid w:val="007440B7"/>
    <w:rsid w:val="0074420B"/>
    <w:rsid w:val="00744265"/>
    <w:rsid w:val="007442BD"/>
    <w:rsid w:val="007442E1"/>
    <w:rsid w:val="007442FC"/>
    <w:rsid w:val="00744318"/>
    <w:rsid w:val="007443C2"/>
    <w:rsid w:val="007443FA"/>
    <w:rsid w:val="0074441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35"/>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615A"/>
    <w:rsid w:val="007461E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46B"/>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FA0"/>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6C"/>
    <w:rsid w:val="007604A4"/>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A2"/>
    <w:rsid w:val="00762996"/>
    <w:rsid w:val="0076299A"/>
    <w:rsid w:val="007629B2"/>
    <w:rsid w:val="00762D1F"/>
    <w:rsid w:val="00762D65"/>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868"/>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F12"/>
    <w:rsid w:val="007700CE"/>
    <w:rsid w:val="007700D2"/>
    <w:rsid w:val="0077024C"/>
    <w:rsid w:val="007702CF"/>
    <w:rsid w:val="007706A7"/>
    <w:rsid w:val="0077088C"/>
    <w:rsid w:val="007708FA"/>
    <w:rsid w:val="007709D0"/>
    <w:rsid w:val="00770A27"/>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D05"/>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74B"/>
    <w:rsid w:val="00774887"/>
    <w:rsid w:val="00774955"/>
    <w:rsid w:val="00774A7F"/>
    <w:rsid w:val="00774A87"/>
    <w:rsid w:val="00774BB2"/>
    <w:rsid w:val="00774D9E"/>
    <w:rsid w:val="00774E4E"/>
    <w:rsid w:val="00774E51"/>
    <w:rsid w:val="00774F56"/>
    <w:rsid w:val="00775044"/>
    <w:rsid w:val="007750D3"/>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A5A"/>
    <w:rsid w:val="00777BE0"/>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70"/>
    <w:rsid w:val="007829B4"/>
    <w:rsid w:val="00782A04"/>
    <w:rsid w:val="00782A3A"/>
    <w:rsid w:val="00782AE3"/>
    <w:rsid w:val="00782B51"/>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A87"/>
    <w:rsid w:val="00787AA9"/>
    <w:rsid w:val="00787C3A"/>
    <w:rsid w:val="00787F6E"/>
    <w:rsid w:val="0079012E"/>
    <w:rsid w:val="00790171"/>
    <w:rsid w:val="00790180"/>
    <w:rsid w:val="007903CE"/>
    <w:rsid w:val="00790496"/>
    <w:rsid w:val="007904B9"/>
    <w:rsid w:val="007904DE"/>
    <w:rsid w:val="0079077A"/>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54"/>
    <w:rsid w:val="00797FB0"/>
    <w:rsid w:val="00797FDD"/>
    <w:rsid w:val="007A0119"/>
    <w:rsid w:val="007A01C3"/>
    <w:rsid w:val="007A0270"/>
    <w:rsid w:val="007A0322"/>
    <w:rsid w:val="007A0482"/>
    <w:rsid w:val="007A04DA"/>
    <w:rsid w:val="007A0519"/>
    <w:rsid w:val="007A054E"/>
    <w:rsid w:val="007A059A"/>
    <w:rsid w:val="007A05AE"/>
    <w:rsid w:val="007A0606"/>
    <w:rsid w:val="007A0857"/>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5EF0"/>
    <w:rsid w:val="007A60F7"/>
    <w:rsid w:val="007A62FD"/>
    <w:rsid w:val="007A6382"/>
    <w:rsid w:val="007A63D0"/>
    <w:rsid w:val="007A661D"/>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84"/>
    <w:rsid w:val="007B2B90"/>
    <w:rsid w:val="007B2BC4"/>
    <w:rsid w:val="007B2DDE"/>
    <w:rsid w:val="007B2E83"/>
    <w:rsid w:val="007B2EF2"/>
    <w:rsid w:val="007B2F44"/>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2C"/>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52"/>
    <w:rsid w:val="007B5F9B"/>
    <w:rsid w:val="007B5FF6"/>
    <w:rsid w:val="007B6007"/>
    <w:rsid w:val="007B61DB"/>
    <w:rsid w:val="007B621C"/>
    <w:rsid w:val="007B6325"/>
    <w:rsid w:val="007B6665"/>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52"/>
    <w:rsid w:val="007C2E8C"/>
    <w:rsid w:val="007C2EBE"/>
    <w:rsid w:val="007C3102"/>
    <w:rsid w:val="007C3187"/>
    <w:rsid w:val="007C3305"/>
    <w:rsid w:val="007C3326"/>
    <w:rsid w:val="007C340F"/>
    <w:rsid w:val="007C342C"/>
    <w:rsid w:val="007C3515"/>
    <w:rsid w:val="007C35D4"/>
    <w:rsid w:val="007C3626"/>
    <w:rsid w:val="007C366B"/>
    <w:rsid w:val="007C3673"/>
    <w:rsid w:val="007C3685"/>
    <w:rsid w:val="007C37B8"/>
    <w:rsid w:val="007C38E3"/>
    <w:rsid w:val="007C3CC1"/>
    <w:rsid w:val="007C3D41"/>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AE"/>
    <w:rsid w:val="007D13FE"/>
    <w:rsid w:val="007D146C"/>
    <w:rsid w:val="007D1491"/>
    <w:rsid w:val="007D1505"/>
    <w:rsid w:val="007D1587"/>
    <w:rsid w:val="007D1708"/>
    <w:rsid w:val="007D173D"/>
    <w:rsid w:val="007D1783"/>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3D"/>
    <w:rsid w:val="007D3797"/>
    <w:rsid w:val="007D3936"/>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9BA"/>
    <w:rsid w:val="007E2A9E"/>
    <w:rsid w:val="007E2B4B"/>
    <w:rsid w:val="007E2D59"/>
    <w:rsid w:val="007E2E08"/>
    <w:rsid w:val="007E2FB8"/>
    <w:rsid w:val="007E3220"/>
    <w:rsid w:val="007E326A"/>
    <w:rsid w:val="007E32EF"/>
    <w:rsid w:val="007E330D"/>
    <w:rsid w:val="007E34D5"/>
    <w:rsid w:val="007E3557"/>
    <w:rsid w:val="007E364F"/>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618"/>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DB9"/>
    <w:rsid w:val="00804EF7"/>
    <w:rsid w:val="00804F29"/>
    <w:rsid w:val="0080507F"/>
    <w:rsid w:val="0080514E"/>
    <w:rsid w:val="008055D0"/>
    <w:rsid w:val="00805644"/>
    <w:rsid w:val="008056D0"/>
    <w:rsid w:val="00805800"/>
    <w:rsid w:val="00805A67"/>
    <w:rsid w:val="00805AE5"/>
    <w:rsid w:val="00805AEC"/>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31A"/>
    <w:rsid w:val="00807420"/>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28"/>
    <w:rsid w:val="008104BC"/>
    <w:rsid w:val="0081051E"/>
    <w:rsid w:val="00810530"/>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F5"/>
    <w:rsid w:val="00815065"/>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B63"/>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D2"/>
    <w:rsid w:val="00821081"/>
    <w:rsid w:val="00821094"/>
    <w:rsid w:val="008210F4"/>
    <w:rsid w:val="008211D0"/>
    <w:rsid w:val="0082129D"/>
    <w:rsid w:val="00821367"/>
    <w:rsid w:val="00821394"/>
    <w:rsid w:val="008213AE"/>
    <w:rsid w:val="00821403"/>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A9"/>
    <w:rsid w:val="00825040"/>
    <w:rsid w:val="00825185"/>
    <w:rsid w:val="008251CC"/>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34D"/>
    <w:rsid w:val="0083143C"/>
    <w:rsid w:val="00831520"/>
    <w:rsid w:val="008315CB"/>
    <w:rsid w:val="008315DD"/>
    <w:rsid w:val="0083163D"/>
    <w:rsid w:val="00831665"/>
    <w:rsid w:val="00831704"/>
    <w:rsid w:val="00831717"/>
    <w:rsid w:val="00831749"/>
    <w:rsid w:val="0083185D"/>
    <w:rsid w:val="0083196C"/>
    <w:rsid w:val="00831B0C"/>
    <w:rsid w:val="00831B69"/>
    <w:rsid w:val="00831BAE"/>
    <w:rsid w:val="00831BE8"/>
    <w:rsid w:val="00831DEF"/>
    <w:rsid w:val="00831E39"/>
    <w:rsid w:val="00831F35"/>
    <w:rsid w:val="00831F54"/>
    <w:rsid w:val="00832085"/>
    <w:rsid w:val="008323B3"/>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885"/>
    <w:rsid w:val="00836921"/>
    <w:rsid w:val="0083693D"/>
    <w:rsid w:val="00836B62"/>
    <w:rsid w:val="00836DBA"/>
    <w:rsid w:val="00836DF9"/>
    <w:rsid w:val="00836E85"/>
    <w:rsid w:val="00836F62"/>
    <w:rsid w:val="00836FF6"/>
    <w:rsid w:val="0083705E"/>
    <w:rsid w:val="008370A2"/>
    <w:rsid w:val="00837172"/>
    <w:rsid w:val="008371B6"/>
    <w:rsid w:val="00837229"/>
    <w:rsid w:val="00837343"/>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D43"/>
    <w:rsid w:val="00841E04"/>
    <w:rsid w:val="00841FC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B2"/>
    <w:rsid w:val="008471D0"/>
    <w:rsid w:val="008472A5"/>
    <w:rsid w:val="008473B6"/>
    <w:rsid w:val="0084744F"/>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B1"/>
    <w:rsid w:val="008530E9"/>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3C9"/>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16D"/>
    <w:rsid w:val="0086228C"/>
    <w:rsid w:val="00862344"/>
    <w:rsid w:val="00862437"/>
    <w:rsid w:val="00862531"/>
    <w:rsid w:val="00862571"/>
    <w:rsid w:val="008625D5"/>
    <w:rsid w:val="008626EF"/>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A5"/>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A68"/>
    <w:rsid w:val="00870AD1"/>
    <w:rsid w:val="00870B40"/>
    <w:rsid w:val="00870B46"/>
    <w:rsid w:val="00870C85"/>
    <w:rsid w:val="008710FE"/>
    <w:rsid w:val="00871171"/>
    <w:rsid w:val="0087121F"/>
    <w:rsid w:val="0087129A"/>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7D1"/>
    <w:rsid w:val="008727E1"/>
    <w:rsid w:val="008728AE"/>
    <w:rsid w:val="00872B96"/>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BF8"/>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53"/>
    <w:rsid w:val="00874961"/>
    <w:rsid w:val="008749E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290"/>
    <w:rsid w:val="0088043F"/>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1F1"/>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AA3"/>
    <w:rsid w:val="00884BFA"/>
    <w:rsid w:val="00884C33"/>
    <w:rsid w:val="00884CAD"/>
    <w:rsid w:val="00884D0B"/>
    <w:rsid w:val="00884D7D"/>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8C"/>
    <w:rsid w:val="008879FC"/>
    <w:rsid w:val="00887B7D"/>
    <w:rsid w:val="00887BE1"/>
    <w:rsid w:val="00887CE6"/>
    <w:rsid w:val="00887D6A"/>
    <w:rsid w:val="00887FA6"/>
    <w:rsid w:val="00890014"/>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0"/>
    <w:rsid w:val="00893383"/>
    <w:rsid w:val="008933E1"/>
    <w:rsid w:val="0089350E"/>
    <w:rsid w:val="00893539"/>
    <w:rsid w:val="00893632"/>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94C"/>
    <w:rsid w:val="0089597E"/>
    <w:rsid w:val="00895AAA"/>
    <w:rsid w:val="00895B39"/>
    <w:rsid w:val="00895CB8"/>
    <w:rsid w:val="00895CD7"/>
    <w:rsid w:val="00895D0F"/>
    <w:rsid w:val="00895EDB"/>
    <w:rsid w:val="00895EE7"/>
    <w:rsid w:val="00895F2B"/>
    <w:rsid w:val="00896032"/>
    <w:rsid w:val="00896064"/>
    <w:rsid w:val="0089609E"/>
    <w:rsid w:val="00896117"/>
    <w:rsid w:val="00896142"/>
    <w:rsid w:val="00896155"/>
    <w:rsid w:val="0089615A"/>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84B"/>
    <w:rsid w:val="008A7A0E"/>
    <w:rsid w:val="008A7B54"/>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0E"/>
    <w:rsid w:val="008B4FDA"/>
    <w:rsid w:val="008B5027"/>
    <w:rsid w:val="008B5046"/>
    <w:rsid w:val="008B50B2"/>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EAF"/>
    <w:rsid w:val="008C0F96"/>
    <w:rsid w:val="008C0FBB"/>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3043"/>
    <w:rsid w:val="008C3108"/>
    <w:rsid w:val="008C3185"/>
    <w:rsid w:val="008C31E9"/>
    <w:rsid w:val="008C33AA"/>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50A"/>
    <w:rsid w:val="008C757D"/>
    <w:rsid w:val="008C761B"/>
    <w:rsid w:val="008C769F"/>
    <w:rsid w:val="008C7781"/>
    <w:rsid w:val="008C7A82"/>
    <w:rsid w:val="008C7B77"/>
    <w:rsid w:val="008C7B93"/>
    <w:rsid w:val="008C7C49"/>
    <w:rsid w:val="008C7DD1"/>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3A0"/>
    <w:rsid w:val="008D250A"/>
    <w:rsid w:val="008D258E"/>
    <w:rsid w:val="008D27BB"/>
    <w:rsid w:val="008D281C"/>
    <w:rsid w:val="008D28F9"/>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1D8"/>
    <w:rsid w:val="008D41F6"/>
    <w:rsid w:val="008D423A"/>
    <w:rsid w:val="008D42CB"/>
    <w:rsid w:val="008D4306"/>
    <w:rsid w:val="008D440C"/>
    <w:rsid w:val="008D44CF"/>
    <w:rsid w:val="008D45F0"/>
    <w:rsid w:val="008D4813"/>
    <w:rsid w:val="008D4979"/>
    <w:rsid w:val="008D49D2"/>
    <w:rsid w:val="008D4A07"/>
    <w:rsid w:val="008D4A53"/>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92C"/>
    <w:rsid w:val="008E4969"/>
    <w:rsid w:val="008E4A0D"/>
    <w:rsid w:val="008E4A1C"/>
    <w:rsid w:val="008E4AA8"/>
    <w:rsid w:val="008E4B57"/>
    <w:rsid w:val="008E4BF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2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773"/>
    <w:rsid w:val="008F27D1"/>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6EF"/>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D5D"/>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C5"/>
    <w:rsid w:val="008F7F32"/>
    <w:rsid w:val="008F7FA6"/>
    <w:rsid w:val="0090003E"/>
    <w:rsid w:val="009000D2"/>
    <w:rsid w:val="009000E2"/>
    <w:rsid w:val="0090010B"/>
    <w:rsid w:val="0090012F"/>
    <w:rsid w:val="00900148"/>
    <w:rsid w:val="009001FA"/>
    <w:rsid w:val="009004A6"/>
    <w:rsid w:val="00900513"/>
    <w:rsid w:val="0090069C"/>
    <w:rsid w:val="009007D0"/>
    <w:rsid w:val="0090085B"/>
    <w:rsid w:val="00900967"/>
    <w:rsid w:val="00900A7D"/>
    <w:rsid w:val="00900ABD"/>
    <w:rsid w:val="00900B6E"/>
    <w:rsid w:val="00900C53"/>
    <w:rsid w:val="00900C55"/>
    <w:rsid w:val="00900CA3"/>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81C"/>
    <w:rsid w:val="009039D9"/>
    <w:rsid w:val="009039E8"/>
    <w:rsid w:val="00903ABD"/>
    <w:rsid w:val="00903AEC"/>
    <w:rsid w:val="00903B1C"/>
    <w:rsid w:val="00903B58"/>
    <w:rsid w:val="00903CC5"/>
    <w:rsid w:val="00903CFF"/>
    <w:rsid w:val="00903E61"/>
    <w:rsid w:val="0090407C"/>
    <w:rsid w:val="00904254"/>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153"/>
    <w:rsid w:val="0091423F"/>
    <w:rsid w:val="00914246"/>
    <w:rsid w:val="00914369"/>
    <w:rsid w:val="009143A9"/>
    <w:rsid w:val="009144CD"/>
    <w:rsid w:val="0091459B"/>
    <w:rsid w:val="00914865"/>
    <w:rsid w:val="00914907"/>
    <w:rsid w:val="009149EC"/>
    <w:rsid w:val="00914BDA"/>
    <w:rsid w:val="00914CF2"/>
    <w:rsid w:val="00914DFC"/>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780"/>
    <w:rsid w:val="00915896"/>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8C6"/>
    <w:rsid w:val="009238D5"/>
    <w:rsid w:val="00923969"/>
    <w:rsid w:val="00923A43"/>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52"/>
    <w:rsid w:val="0092672D"/>
    <w:rsid w:val="00926822"/>
    <w:rsid w:val="009268EE"/>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49"/>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953"/>
    <w:rsid w:val="00934954"/>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220"/>
    <w:rsid w:val="009373D1"/>
    <w:rsid w:val="00937442"/>
    <w:rsid w:val="0093764E"/>
    <w:rsid w:val="00937756"/>
    <w:rsid w:val="009377A9"/>
    <w:rsid w:val="00937806"/>
    <w:rsid w:val="009378E8"/>
    <w:rsid w:val="00937AC5"/>
    <w:rsid w:val="00937E20"/>
    <w:rsid w:val="00937E29"/>
    <w:rsid w:val="00937E2B"/>
    <w:rsid w:val="00937E80"/>
    <w:rsid w:val="00937EBD"/>
    <w:rsid w:val="00937F2F"/>
    <w:rsid w:val="0094008C"/>
    <w:rsid w:val="009400D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791"/>
    <w:rsid w:val="00941892"/>
    <w:rsid w:val="009418F3"/>
    <w:rsid w:val="009419A6"/>
    <w:rsid w:val="00941C9E"/>
    <w:rsid w:val="00941D87"/>
    <w:rsid w:val="00941DB3"/>
    <w:rsid w:val="00941E62"/>
    <w:rsid w:val="00941F6B"/>
    <w:rsid w:val="00941FE0"/>
    <w:rsid w:val="0094203E"/>
    <w:rsid w:val="009421AD"/>
    <w:rsid w:val="009421B4"/>
    <w:rsid w:val="00942242"/>
    <w:rsid w:val="0094228A"/>
    <w:rsid w:val="00942302"/>
    <w:rsid w:val="009424AF"/>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3FB2"/>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C10"/>
    <w:rsid w:val="00945C55"/>
    <w:rsid w:val="00945D30"/>
    <w:rsid w:val="00945DB0"/>
    <w:rsid w:val="0094619E"/>
    <w:rsid w:val="009461E3"/>
    <w:rsid w:val="009461FD"/>
    <w:rsid w:val="00946302"/>
    <w:rsid w:val="00946339"/>
    <w:rsid w:val="009463B6"/>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508"/>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4F8"/>
    <w:rsid w:val="0095057C"/>
    <w:rsid w:val="00950634"/>
    <w:rsid w:val="00950953"/>
    <w:rsid w:val="009509C6"/>
    <w:rsid w:val="00950C0E"/>
    <w:rsid w:val="00950CB8"/>
    <w:rsid w:val="00950CF1"/>
    <w:rsid w:val="00950E06"/>
    <w:rsid w:val="00950EDA"/>
    <w:rsid w:val="00950F05"/>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4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CC8"/>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199"/>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DB"/>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B54"/>
    <w:rsid w:val="00964E57"/>
    <w:rsid w:val="00964F2B"/>
    <w:rsid w:val="00965009"/>
    <w:rsid w:val="009651A7"/>
    <w:rsid w:val="009652B6"/>
    <w:rsid w:val="00965344"/>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DF"/>
    <w:rsid w:val="009668FF"/>
    <w:rsid w:val="0096690C"/>
    <w:rsid w:val="00966925"/>
    <w:rsid w:val="00966958"/>
    <w:rsid w:val="009669AC"/>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E"/>
    <w:rsid w:val="00971690"/>
    <w:rsid w:val="00971712"/>
    <w:rsid w:val="00971757"/>
    <w:rsid w:val="009718A8"/>
    <w:rsid w:val="009718CF"/>
    <w:rsid w:val="00971B28"/>
    <w:rsid w:val="00971BA6"/>
    <w:rsid w:val="00971D4E"/>
    <w:rsid w:val="00971E16"/>
    <w:rsid w:val="009720C6"/>
    <w:rsid w:val="009720E5"/>
    <w:rsid w:val="0097217A"/>
    <w:rsid w:val="009721BE"/>
    <w:rsid w:val="009722B3"/>
    <w:rsid w:val="00972392"/>
    <w:rsid w:val="009724FA"/>
    <w:rsid w:val="0097258D"/>
    <w:rsid w:val="00972639"/>
    <w:rsid w:val="009726AE"/>
    <w:rsid w:val="009726DD"/>
    <w:rsid w:val="009727A7"/>
    <w:rsid w:val="0097296D"/>
    <w:rsid w:val="009729A3"/>
    <w:rsid w:val="00972A3E"/>
    <w:rsid w:val="00972A4D"/>
    <w:rsid w:val="00972B52"/>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E82"/>
    <w:rsid w:val="00974FCA"/>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4D"/>
    <w:rsid w:val="00976F5B"/>
    <w:rsid w:val="0097705A"/>
    <w:rsid w:val="00977086"/>
    <w:rsid w:val="00977092"/>
    <w:rsid w:val="009770C6"/>
    <w:rsid w:val="0097728B"/>
    <w:rsid w:val="00977489"/>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C2"/>
    <w:rsid w:val="00981B49"/>
    <w:rsid w:val="00981BEA"/>
    <w:rsid w:val="00981D87"/>
    <w:rsid w:val="00981DBF"/>
    <w:rsid w:val="00981DFB"/>
    <w:rsid w:val="009820C9"/>
    <w:rsid w:val="009820D8"/>
    <w:rsid w:val="00982129"/>
    <w:rsid w:val="00982254"/>
    <w:rsid w:val="0098235B"/>
    <w:rsid w:val="00982420"/>
    <w:rsid w:val="00982470"/>
    <w:rsid w:val="0098255A"/>
    <w:rsid w:val="0098262E"/>
    <w:rsid w:val="00982639"/>
    <w:rsid w:val="009826BB"/>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C93"/>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148"/>
    <w:rsid w:val="00995231"/>
    <w:rsid w:val="0099532A"/>
    <w:rsid w:val="00995387"/>
    <w:rsid w:val="009953C2"/>
    <w:rsid w:val="009954B0"/>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E5"/>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5E"/>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AF8"/>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DA"/>
    <w:rsid w:val="009A78A5"/>
    <w:rsid w:val="009A7929"/>
    <w:rsid w:val="009A7C22"/>
    <w:rsid w:val="009A7C24"/>
    <w:rsid w:val="009A7C3C"/>
    <w:rsid w:val="009A7CB1"/>
    <w:rsid w:val="009A7D62"/>
    <w:rsid w:val="009A7D6B"/>
    <w:rsid w:val="009A7D7E"/>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201"/>
    <w:rsid w:val="009B240A"/>
    <w:rsid w:val="009B2446"/>
    <w:rsid w:val="009B25AA"/>
    <w:rsid w:val="009B25FF"/>
    <w:rsid w:val="009B2602"/>
    <w:rsid w:val="009B261B"/>
    <w:rsid w:val="009B272D"/>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8AF"/>
    <w:rsid w:val="009B4A5D"/>
    <w:rsid w:val="009B4DB2"/>
    <w:rsid w:val="009B4E41"/>
    <w:rsid w:val="009B4E9B"/>
    <w:rsid w:val="009B4ECB"/>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0C"/>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DD6"/>
    <w:rsid w:val="009C4E4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84"/>
    <w:rsid w:val="009C619D"/>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9A"/>
    <w:rsid w:val="009C6F9F"/>
    <w:rsid w:val="009C7009"/>
    <w:rsid w:val="009C7124"/>
    <w:rsid w:val="009C7162"/>
    <w:rsid w:val="009C7201"/>
    <w:rsid w:val="009C727A"/>
    <w:rsid w:val="009C74F1"/>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EC"/>
    <w:rsid w:val="009D40F0"/>
    <w:rsid w:val="009D4104"/>
    <w:rsid w:val="009D411C"/>
    <w:rsid w:val="009D42F8"/>
    <w:rsid w:val="009D4342"/>
    <w:rsid w:val="009D43CD"/>
    <w:rsid w:val="009D4499"/>
    <w:rsid w:val="009D45D9"/>
    <w:rsid w:val="009D46C9"/>
    <w:rsid w:val="009D472E"/>
    <w:rsid w:val="009D49A2"/>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C66"/>
    <w:rsid w:val="009E1F28"/>
    <w:rsid w:val="009E1F46"/>
    <w:rsid w:val="009E1FA7"/>
    <w:rsid w:val="009E203D"/>
    <w:rsid w:val="009E20C3"/>
    <w:rsid w:val="009E216E"/>
    <w:rsid w:val="009E221D"/>
    <w:rsid w:val="009E23BF"/>
    <w:rsid w:val="009E25AA"/>
    <w:rsid w:val="009E25CF"/>
    <w:rsid w:val="009E25E6"/>
    <w:rsid w:val="009E25F5"/>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C3"/>
    <w:rsid w:val="009E5D4E"/>
    <w:rsid w:val="009E5E51"/>
    <w:rsid w:val="009E5FA8"/>
    <w:rsid w:val="009E6051"/>
    <w:rsid w:val="009E60B7"/>
    <w:rsid w:val="009E60E1"/>
    <w:rsid w:val="009E6136"/>
    <w:rsid w:val="009E6151"/>
    <w:rsid w:val="009E61CA"/>
    <w:rsid w:val="009E62E3"/>
    <w:rsid w:val="009E63BE"/>
    <w:rsid w:val="009E64FD"/>
    <w:rsid w:val="009E654D"/>
    <w:rsid w:val="009E65BD"/>
    <w:rsid w:val="009E6616"/>
    <w:rsid w:val="009E6664"/>
    <w:rsid w:val="009E66F8"/>
    <w:rsid w:val="009E672A"/>
    <w:rsid w:val="009E6742"/>
    <w:rsid w:val="009E68BF"/>
    <w:rsid w:val="009E6975"/>
    <w:rsid w:val="009E69B0"/>
    <w:rsid w:val="009E69DB"/>
    <w:rsid w:val="009E6A53"/>
    <w:rsid w:val="009E6A95"/>
    <w:rsid w:val="009E6B80"/>
    <w:rsid w:val="009E6E10"/>
    <w:rsid w:val="009E6F13"/>
    <w:rsid w:val="009E6F3C"/>
    <w:rsid w:val="009E6F52"/>
    <w:rsid w:val="009E6FA3"/>
    <w:rsid w:val="009E7042"/>
    <w:rsid w:val="009E7160"/>
    <w:rsid w:val="009E7211"/>
    <w:rsid w:val="009E721F"/>
    <w:rsid w:val="009E7274"/>
    <w:rsid w:val="009E728A"/>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4F"/>
    <w:rsid w:val="009F16A2"/>
    <w:rsid w:val="009F1781"/>
    <w:rsid w:val="009F1885"/>
    <w:rsid w:val="009F18A0"/>
    <w:rsid w:val="009F1A9E"/>
    <w:rsid w:val="009F1AE4"/>
    <w:rsid w:val="009F1B02"/>
    <w:rsid w:val="009F1C5C"/>
    <w:rsid w:val="009F1D66"/>
    <w:rsid w:val="009F1D9C"/>
    <w:rsid w:val="009F1DBF"/>
    <w:rsid w:val="009F1DCE"/>
    <w:rsid w:val="009F1E87"/>
    <w:rsid w:val="009F1FA6"/>
    <w:rsid w:val="009F206F"/>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A15"/>
    <w:rsid w:val="00A02B2A"/>
    <w:rsid w:val="00A02BC2"/>
    <w:rsid w:val="00A02C59"/>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63D"/>
    <w:rsid w:val="00A037FE"/>
    <w:rsid w:val="00A03A63"/>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EBE"/>
    <w:rsid w:val="00A04F8B"/>
    <w:rsid w:val="00A04FC6"/>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1B4"/>
    <w:rsid w:val="00A07282"/>
    <w:rsid w:val="00A07432"/>
    <w:rsid w:val="00A074F4"/>
    <w:rsid w:val="00A0751F"/>
    <w:rsid w:val="00A075DF"/>
    <w:rsid w:val="00A07613"/>
    <w:rsid w:val="00A0765D"/>
    <w:rsid w:val="00A07700"/>
    <w:rsid w:val="00A07846"/>
    <w:rsid w:val="00A07858"/>
    <w:rsid w:val="00A0785B"/>
    <w:rsid w:val="00A07914"/>
    <w:rsid w:val="00A07A2B"/>
    <w:rsid w:val="00A07C19"/>
    <w:rsid w:val="00A07C27"/>
    <w:rsid w:val="00A07CD6"/>
    <w:rsid w:val="00A07D27"/>
    <w:rsid w:val="00A07F00"/>
    <w:rsid w:val="00A07F43"/>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D9"/>
    <w:rsid w:val="00A10CC4"/>
    <w:rsid w:val="00A10CC7"/>
    <w:rsid w:val="00A10CC9"/>
    <w:rsid w:val="00A10DF9"/>
    <w:rsid w:val="00A10ECD"/>
    <w:rsid w:val="00A10EE5"/>
    <w:rsid w:val="00A1107F"/>
    <w:rsid w:val="00A11152"/>
    <w:rsid w:val="00A11186"/>
    <w:rsid w:val="00A11192"/>
    <w:rsid w:val="00A111CB"/>
    <w:rsid w:val="00A11220"/>
    <w:rsid w:val="00A11255"/>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D"/>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B6"/>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7E"/>
    <w:rsid w:val="00A15ADF"/>
    <w:rsid w:val="00A15B9C"/>
    <w:rsid w:val="00A15C29"/>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564"/>
    <w:rsid w:val="00A25601"/>
    <w:rsid w:val="00A256AB"/>
    <w:rsid w:val="00A256AC"/>
    <w:rsid w:val="00A258B7"/>
    <w:rsid w:val="00A2590C"/>
    <w:rsid w:val="00A25922"/>
    <w:rsid w:val="00A259FD"/>
    <w:rsid w:val="00A25AA3"/>
    <w:rsid w:val="00A25B0D"/>
    <w:rsid w:val="00A25B11"/>
    <w:rsid w:val="00A25B2D"/>
    <w:rsid w:val="00A25B68"/>
    <w:rsid w:val="00A25C14"/>
    <w:rsid w:val="00A25C2D"/>
    <w:rsid w:val="00A25D50"/>
    <w:rsid w:val="00A25F4D"/>
    <w:rsid w:val="00A25FFF"/>
    <w:rsid w:val="00A26127"/>
    <w:rsid w:val="00A261AD"/>
    <w:rsid w:val="00A266D0"/>
    <w:rsid w:val="00A26708"/>
    <w:rsid w:val="00A26742"/>
    <w:rsid w:val="00A268C9"/>
    <w:rsid w:val="00A26907"/>
    <w:rsid w:val="00A269CE"/>
    <w:rsid w:val="00A269DB"/>
    <w:rsid w:val="00A26C59"/>
    <w:rsid w:val="00A26DAB"/>
    <w:rsid w:val="00A27073"/>
    <w:rsid w:val="00A2731B"/>
    <w:rsid w:val="00A27535"/>
    <w:rsid w:val="00A27658"/>
    <w:rsid w:val="00A27673"/>
    <w:rsid w:val="00A276BC"/>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8A"/>
    <w:rsid w:val="00A34E41"/>
    <w:rsid w:val="00A34E8E"/>
    <w:rsid w:val="00A34E9D"/>
    <w:rsid w:val="00A34F02"/>
    <w:rsid w:val="00A34F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1E"/>
    <w:rsid w:val="00A3649F"/>
    <w:rsid w:val="00A36561"/>
    <w:rsid w:val="00A366C3"/>
    <w:rsid w:val="00A367BB"/>
    <w:rsid w:val="00A3683E"/>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6"/>
    <w:rsid w:val="00A4027A"/>
    <w:rsid w:val="00A40344"/>
    <w:rsid w:val="00A40378"/>
    <w:rsid w:val="00A406F5"/>
    <w:rsid w:val="00A4070B"/>
    <w:rsid w:val="00A40766"/>
    <w:rsid w:val="00A408D5"/>
    <w:rsid w:val="00A40AFA"/>
    <w:rsid w:val="00A40CA8"/>
    <w:rsid w:val="00A40CAD"/>
    <w:rsid w:val="00A40D69"/>
    <w:rsid w:val="00A40E02"/>
    <w:rsid w:val="00A40ED4"/>
    <w:rsid w:val="00A40ED6"/>
    <w:rsid w:val="00A40FD5"/>
    <w:rsid w:val="00A41046"/>
    <w:rsid w:val="00A411E7"/>
    <w:rsid w:val="00A4124C"/>
    <w:rsid w:val="00A412D9"/>
    <w:rsid w:val="00A413E3"/>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8E"/>
    <w:rsid w:val="00A436A0"/>
    <w:rsid w:val="00A437E7"/>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1FE"/>
    <w:rsid w:val="00A4628F"/>
    <w:rsid w:val="00A462E5"/>
    <w:rsid w:val="00A46378"/>
    <w:rsid w:val="00A463DD"/>
    <w:rsid w:val="00A466FB"/>
    <w:rsid w:val="00A467EF"/>
    <w:rsid w:val="00A4683A"/>
    <w:rsid w:val="00A468F6"/>
    <w:rsid w:val="00A46942"/>
    <w:rsid w:val="00A46951"/>
    <w:rsid w:val="00A46A2A"/>
    <w:rsid w:val="00A46A92"/>
    <w:rsid w:val="00A46BE2"/>
    <w:rsid w:val="00A46C66"/>
    <w:rsid w:val="00A46C82"/>
    <w:rsid w:val="00A46C99"/>
    <w:rsid w:val="00A46E93"/>
    <w:rsid w:val="00A46F1E"/>
    <w:rsid w:val="00A46FBC"/>
    <w:rsid w:val="00A47010"/>
    <w:rsid w:val="00A47071"/>
    <w:rsid w:val="00A470C8"/>
    <w:rsid w:val="00A47233"/>
    <w:rsid w:val="00A473BE"/>
    <w:rsid w:val="00A47420"/>
    <w:rsid w:val="00A474EA"/>
    <w:rsid w:val="00A47527"/>
    <w:rsid w:val="00A4758E"/>
    <w:rsid w:val="00A476A2"/>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1D"/>
    <w:rsid w:val="00A51D63"/>
    <w:rsid w:val="00A51DF7"/>
    <w:rsid w:val="00A520A7"/>
    <w:rsid w:val="00A52379"/>
    <w:rsid w:val="00A52478"/>
    <w:rsid w:val="00A524A8"/>
    <w:rsid w:val="00A52607"/>
    <w:rsid w:val="00A52648"/>
    <w:rsid w:val="00A52649"/>
    <w:rsid w:val="00A526D3"/>
    <w:rsid w:val="00A527AC"/>
    <w:rsid w:val="00A528FE"/>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97"/>
    <w:rsid w:val="00A55AD2"/>
    <w:rsid w:val="00A55CA7"/>
    <w:rsid w:val="00A55CC4"/>
    <w:rsid w:val="00A55ED1"/>
    <w:rsid w:val="00A5611C"/>
    <w:rsid w:val="00A56142"/>
    <w:rsid w:val="00A562FE"/>
    <w:rsid w:val="00A56379"/>
    <w:rsid w:val="00A5638A"/>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8C1"/>
    <w:rsid w:val="00A619B6"/>
    <w:rsid w:val="00A61A41"/>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20"/>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973"/>
    <w:rsid w:val="00A64D0D"/>
    <w:rsid w:val="00A64DB5"/>
    <w:rsid w:val="00A64ED6"/>
    <w:rsid w:val="00A64F1C"/>
    <w:rsid w:val="00A65012"/>
    <w:rsid w:val="00A65172"/>
    <w:rsid w:val="00A6525F"/>
    <w:rsid w:val="00A653E3"/>
    <w:rsid w:val="00A6544D"/>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EA2"/>
    <w:rsid w:val="00A65F8B"/>
    <w:rsid w:val="00A65FA7"/>
    <w:rsid w:val="00A660B6"/>
    <w:rsid w:val="00A66424"/>
    <w:rsid w:val="00A6642C"/>
    <w:rsid w:val="00A66538"/>
    <w:rsid w:val="00A6669E"/>
    <w:rsid w:val="00A666C3"/>
    <w:rsid w:val="00A666C9"/>
    <w:rsid w:val="00A667C5"/>
    <w:rsid w:val="00A669A3"/>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2FC"/>
    <w:rsid w:val="00A75457"/>
    <w:rsid w:val="00A75465"/>
    <w:rsid w:val="00A754F2"/>
    <w:rsid w:val="00A7555B"/>
    <w:rsid w:val="00A755A5"/>
    <w:rsid w:val="00A75867"/>
    <w:rsid w:val="00A75874"/>
    <w:rsid w:val="00A75A6A"/>
    <w:rsid w:val="00A75B61"/>
    <w:rsid w:val="00A75D83"/>
    <w:rsid w:val="00A75E0C"/>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62"/>
    <w:rsid w:val="00A82581"/>
    <w:rsid w:val="00A8258B"/>
    <w:rsid w:val="00A826F5"/>
    <w:rsid w:val="00A82918"/>
    <w:rsid w:val="00A8291E"/>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C"/>
    <w:rsid w:val="00A833BE"/>
    <w:rsid w:val="00A833DC"/>
    <w:rsid w:val="00A8341F"/>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29E"/>
    <w:rsid w:val="00A85414"/>
    <w:rsid w:val="00A85511"/>
    <w:rsid w:val="00A8559B"/>
    <w:rsid w:val="00A8560D"/>
    <w:rsid w:val="00A8573B"/>
    <w:rsid w:val="00A8574A"/>
    <w:rsid w:val="00A857DA"/>
    <w:rsid w:val="00A85893"/>
    <w:rsid w:val="00A858CC"/>
    <w:rsid w:val="00A85B76"/>
    <w:rsid w:val="00A85C88"/>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436"/>
    <w:rsid w:val="00A8752B"/>
    <w:rsid w:val="00A875A5"/>
    <w:rsid w:val="00A875C3"/>
    <w:rsid w:val="00A876D8"/>
    <w:rsid w:val="00A87789"/>
    <w:rsid w:val="00A87793"/>
    <w:rsid w:val="00A87814"/>
    <w:rsid w:val="00A8783D"/>
    <w:rsid w:val="00A87856"/>
    <w:rsid w:val="00A87A31"/>
    <w:rsid w:val="00A87D22"/>
    <w:rsid w:val="00A87D29"/>
    <w:rsid w:val="00A87E5B"/>
    <w:rsid w:val="00A87F6B"/>
    <w:rsid w:val="00A87F8E"/>
    <w:rsid w:val="00A90076"/>
    <w:rsid w:val="00A9009A"/>
    <w:rsid w:val="00A901A2"/>
    <w:rsid w:val="00A90200"/>
    <w:rsid w:val="00A902EC"/>
    <w:rsid w:val="00A9046C"/>
    <w:rsid w:val="00A90477"/>
    <w:rsid w:val="00A9062D"/>
    <w:rsid w:val="00A90959"/>
    <w:rsid w:val="00A90B34"/>
    <w:rsid w:val="00A90C24"/>
    <w:rsid w:val="00A90C4B"/>
    <w:rsid w:val="00A90CC7"/>
    <w:rsid w:val="00A90DC7"/>
    <w:rsid w:val="00A91021"/>
    <w:rsid w:val="00A9105A"/>
    <w:rsid w:val="00A910F8"/>
    <w:rsid w:val="00A9124C"/>
    <w:rsid w:val="00A9127C"/>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1F5"/>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E"/>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BA0"/>
    <w:rsid w:val="00A95D6B"/>
    <w:rsid w:val="00A95DC4"/>
    <w:rsid w:val="00A95DF3"/>
    <w:rsid w:val="00A95F02"/>
    <w:rsid w:val="00A95FB3"/>
    <w:rsid w:val="00A96039"/>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440"/>
    <w:rsid w:val="00A97459"/>
    <w:rsid w:val="00A975EB"/>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F6"/>
    <w:rsid w:val="00AA040E"/>
    <w:rsid w:val="00AA0421"/>
    <w:rsid w:val="00AA0674"/>
    <w:rsid w:val="00AA0680"/>
    <w:rsid w:val="00AA0700"/>
    <w:rsid w:val="00AA0786"/>
    <w:rsid w:val="00AA082D"/>
    <w:rsid w:val="00AA0980"/>
    <w:rsid w:val="00AA0C4A"/>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2BA"/>
    <w:rsid w:val="00AA72C4"/>
    <w:rsid w:val="00AA7464"/>
    <w:rsid w:val="00AA74EC"/>
    <w:rsid w:val="00AA7582"/>
    <w:rsid w:val="00AA7678"/>
    <w:rsid w:val="00AA7728"/>
    <w:rsid w:val="00AA774E"/>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D0E"/>
    <w:rsid w:val="00AB2DED"/>
    <w:rsid w:val="00AB2E40"/>
    <w:rsid w:val="00AB2E91"/>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C1"/>
    <w:rsid w:val="00AB4AF9"/>
    <w:rsid w:val="00AB4E73"/>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EA"/>
    <w:rsid w:val="00AC1305"/>
    <w:rsid w:val="00AC14C6"/>
    <w:rsid w:val="00AC156B"/>
    <w:rsid w:val="00AC15A4"/>
    <w:rsid w:val="00AC1615"/>
    <w:rsid w:val="00AC16B6"/>
    <w:rsid w:val="00AC1710"/>
    <w:rsid w:val="00AC1791"/>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520"/>
    <w:rsid w:val="00AC55E2"/>
    <w:rsid w:val="00AC56D9"/>
    <w:rsid w:val="00AC578C"/>
    <w:rsid w:val="00AC57DD"/>
    <w:rsid w:val="00AC57E4"/>
    <w:rsid w:val="00AC57EE"/>
    <w:rsid w:val="00AC58CC"/>
    <w:rsid w:val="00AC5998"/>
    <w:rsid w:val="00AC59A7"/>
    <w:rsid w:val="00AC59BE"/>
    <w:rsid w:val="00AC5C72"/>
    <w:rsid w:val="00AC5C91"/>
    <w:rsid w:val="00AC5D70"/>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AD2"/>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60D"/>
    <w:rsid w:val="00AD462A"/>
    <w:rsid w:val="00AD4633"/>
    <w:rsid w:val="00AD467D"/>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8C8"/>
    <w:rsid w:val="00AD78FA"/>
    <w:rsid w:val="00AD7905"/>
    <w:rsid w:val="00AD798F"/>
    <w:rsid w:val="00AD7A28"/>
    <w:rsid w:val="00AD7A5C"/>
    <w:rsid w:val="00AD7C7E"/>
    <w:rsid w:val="00AD7CA1"/>
    <w:rsid w:val="00AD7CEA"/>
    <w:rsid w:val="00AD7D3A"/>
    <w:rsid w:val="00AD7F05"/>
    <w:rsid w:val="00AE0076"/>
    <w:rsid w:val="00AE0078"/>
    <w:rsid w:val="00AE0154"/>
    <w:rsid w:val="00AE020A"/>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87"/>
    <w:rsid w:val="00AE17C2"/>
    <w:rsid w:val="00AE17F6"/>
    <w:rsid w:val="00AE1885"/>
    <w:rsid w:val="00AE18B1"/>
    <w:rsid w:val="00AE1954"/>
    <w:rsid w:val="00AE19C0"/>
    <w:rsid w:val="00AE1B50"/>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E17"/>
    <w:rsid w:val="00AE3E7D"/>
    <w:rsid w:val="00AE3EE5"/>
    <w:rsid w:val="00AE3F99"/>
    <w:rsid w:val="00AE3FAD"/>
    <w:rsid w:val="00AE3FBC"/>
    <w:rsid w:val="00AE4009"/>
    <w:rsid w:val="00AE41A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EC0"/>
    <w:rsid w:val="00AE7F35"/>
    <w:rsid w:val="00AE7F9F"/>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10F8"/>
    <w:rsid w:val="00AF10FA"/>
    <w:rsid w:val="00AF13F0"/>
    <w:rsid w:val="00AF142C"/>
    <w:rsid w:val="00AF15F7"/>
    <w:rsid w:val="00AF1678"/>
    <w:rsid w:val="00AF1734"/>
    <w:rsid w:val="00AF1789"/>
    <w:rsid w:val="00AF1858"/>
    <w:rsid w:val="00AF186A"/>
    <w:rsid w:val="00AF187E"/>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62"/>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27E"/>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104D"/>
    <w:rsid w:val="00B0110B"/>
    <w:rsid w:val="00B01403"/>
    <w:rsid w:val="00B014C2"/>
    <w:rsid w:val="00B0157D"/>
    <w:rsid w:val="00B017C0"/>
    <w:rsid w:val="00B017E0"/>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223"/>
    <w:rsid w:val="00B0730A"/>
    <w:rsid w:val="00B07392"/>
    <w:rsid w:val="00B073F9"/>
    <w:rsid w:val="00B07535"/>
    <w:rsid w:val="00B07604"/>
    <w:rsid w:val="00B0764C"/>
    <w:rsid w:val="00B0783A"/>
    <w:rsid w:val="00B07906"/>
    <w:rsid w:val="00B07C6A"/>
    <w:rsid w:val="00B07CAE"/>
    <w:rsid w:val="00B07D74"/>
    <w:rsid w:val="00B07F69"/>
    <w:rsid w:val="00B07FA1"/>
    <w:rsid w:val="00B07FA8"/>
    <w:rsid w:val="00B07FBD"/>
    <w:rsid w:val="00B1011D"/>
    <w:rsid w:val="00B10172"/>
    <w:rsid w:val="00B1022B"/>
    <w:rsid w:val="00B1033C"/>
    <w:rsid w:val="00B10372"/>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23"/>
    <w:rsid w:val="00B11C02"/>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8B"/>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85F"/>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7BB"/>
    <w:rsid w:val="00B21833"/>
    <w:rsid w:val="00B2183B"/>
    <w:rsid w:val="00B2186A"/>
    <w:rsid w:val="00B218CE"/>
    <w:rsid w:val="00B2194C"/>
    <w:rsid w:val="00B219C9"/>
    <w:rsid w:val="00B219DC"/>
    <w:rsid w:val="00B21AC4"/>
    <w:rsid w:val="00B21B7C"/>
    <w:rsid w:val="00B21B9C"/>
    <w:rsid w:val="00B21BAD"/>
    <w:rsid w:val="00B21C0C"/>
    <w:rsid w:val="00B21C10"/>
    <w:rsid w:val="00B21C8C"/>
    <w:rsid w:val="00B21DC2"/>
    <w:rsid w:val="00B21E1A"/>
    <w:rsid w:val="00B21F50"/>
    <w:rsid w:val="00B21F55"/>
    <w:rsid w:val="00B21F59"/>
    <w:rsid w:val="00B220D3"/>
    <w:rsid w:val="00B22146"/>
    <w:rsid w:val="00B221C0"/>
    <w:rsid w:val="00B221E2"/>
    <w:rsid w:val="00B22651"/>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C7"/>
    <w:rsid w:val="00B25F2E"/>
    <w:rsid w:val="00B25FEF"/>
    <w:rsid w:val="00B261C1"/>
    <w:rsid w:val="00B261C8"/>
    <w:rsid w:val="00B26216"/>
    <w:rsid w:val="00B266EC"/>
    <w:rsid w:val="00B26785"/>
    <w:rsid w:val="00B267AE"/>
    <w:rsid w:val="00B267DF"/>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71"/>
    <w:rsid w:val="00B278DE"/>
    <w:rsid w:val="00B279C6"/>
    <w:rsid w:val="00B27A35"/>
    <w:rsid w:val="00B27B35"/>
    <w:rsid w:val="00B27BE4"/>
    <w:rsid w:val="00B27CE0"/>
    <w:rsid w:val="00B27E2E"/>
    <w:rsid w:val="00B27ECA"/>
    <w:rsid w:val="00B27F13"/>
    <w:rsid w:val="00B30102"/>
    <w:rsid w:val="00B30219"/>
    <w:rsid w:val="00B302EE"/>
    <w:rsid w:val="00B3033A"/>
    <w:rsid w:val="00B304F7"/>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D1"/>
    <w:rsid w:val="00B32752"/>
    <w:rsid w:val="00B32788"/>
    <w:rsid w:val="00B327D4"/>
    <w:rsid w:val="00B3283B"/>
    <w:rsid w:val="00B328C8"/>
    <w:rsid w:val="00B32905"/>
    <w:rsid w:val="00B32A78"/>
    <w:rsid w:val="00B32BBB"/>
    <w:rsid w:val="00B32C2D"/>
    <w:rsid w:val="00B32C8B"/>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5F87"/>
    <w:rsid w:val="00B3615E"/>
    <w:rsid w:val="00B361A2"/>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E36"/>
    <w:rsid w:val="00B41E3E"/>
    <w:rsid w:val="00B41F0F"/>
    <w:rsid w:val="00B41FC4"/>
    <w:rsid w:val="00B4218E"/>
    <w:rsid w:val="00B42314"/>
    <w:rsid w:val="00B4233B"/>
    <w:rsid w:val="00B42355"/>
    <w:rsid w:val="00B4244D"/>
    <w:rsid w:val="00B4256E"/>
    <w:rsid w:val="00B425BD"/>
    <w:rsid w:val="00B4266D"/>
    <w:rsid w:val="00B42821"/>
    <w:rsid w:val="00B428EF"/>
    <w:rsid w:val="00B428FA"/>
    <w:rsid w:val="00B42CBF"/>
    <w:rsid w:val="00B42E46"/>
    <w:rsid w:val="00B42E8C"/>
    <w:rsid w:val="00B42E9A"/>
    <w:rsid w:val="00B42EA2"/>
    <w:rsid w:val="00B4307D"/>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07B"/>
    <w:rsid w:val="00B451D1"/>
    <w:rsid w:val="00B45229"/>
    <w:rsid w:val="00B4536C"/>
    <w:rsid w:val="00B45471"/>
    <w:rsid w:val="00B454D3"/>
    <w:rsid w:val="00B456B3"/>
    <w:rsid w:val="00B45842"/>
    <w:rsid w:val="00B45999"/>
    <w:rsid w:val="00B459CA"/>
    <w:rsid w:val="00B45A48"/>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89"/>
    <w:rsid w:val="00B479B5"/>
    <w:rsid w:val="00B47BFE"/>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18"/>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4EEC"/>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4D0"/>
    <w:rsid w:val="00B7164E"/>
    <w:rsid w:val="00B7174B"/>
    <w:rsid w:val="00B718A1"/>
    <w:rsid w:val="00B718CE"/>
    <w:rsid w:val="00B71A3F"/>
    <w:rsid w:val="00B71AA4"/>
    <w:rsid w:val="00B71B46"/>
    <w:rsid w:val="00B71B99"/>
    <w:rsid w:val="00B71BCB"/>
    <w:rsid w:val="00B71C6D"/>
    <w:rsid w:val="00B71DC3"/>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BB3"/>
    <w:rsid w:val="00B72C52"/>
    <w:rsid w:val="00B72DE8"/>
    <w:rsid w:val="00B72E1B"/>
    <w:rsid w:val="00B72EDA"/>
    <w:rsid w:val="00B72F0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C86"/>
    <w:rsid w:val="00B77DD8"/>
    <w:rsid w:val="00B77DDC"/>
    <w:rsid w:val="00B77E16"/>
    <w:rsid w:val="00B77F59"/>
    <w:rsid w:val="00B77F92"/>
    <w:rsid w:val="00B77FAD"/>
    <w:rsid w:val="00B80162"/>
    <w:rsid w:val="00B8025B"/>
    <w:rsid w:val="00B802CF"/>
    <w:rsid w:val="00B803DE"/>
    <w:rsid w:val="00B80488"/>
    <w:rsid w:val="00B80592"/>
    <w:rsid w:val="00B80675"/>
    <w:rsid w:val="00B80A2F"/>
    <w:rsid w:val="00B80A3D"/>
    <w:rsid w:val="00B80B3A"/>
    <w:rsid w:val="00B80BCD"/>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DCA"/>
    <w:rsid w:val="00B91DFA"/>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8AF"/>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8E4"/>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211"/>
    <w:rsid w:val="00BA43D5"/>
    <w:rsid w:val="00BA45D6"/>
    <w:rsid w:val="00BA4661"/>
    <w:rsid w:val="00BA46B8"/>
    <w:rsid w:val="00BA46DA"/>
    <w:rsid w:val="00BA47C2"/>
    <w:rsid w:val="00BA48F5"/>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088"/>
    <w:rsid w:val="00BA6100"/>
    <w:rsid w:val="00BA614B"/>
    <w:rsid w:val="00BA62C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26"/>
    <w:rsid w:val="00BB015B"/>
    <w:rsid w:val="00BB03A0"/>
    <w:rsid w:val="00BB0425"/>
    <w:rsid w:val="00BB04C5"/>
    <w:rsid w:val="00BB05EB"/>
    <w:rsid w:val="00BB06CB"/>
    <w:rsid w:val="00BB06EB"/>
    <w:rsid w:val="00BB079C"/>
    <w:rsid w:val="00BB086C"/>
    <w:rsid w:val="00BB09AA"/>
    <w:rsid w:val="00BB09C1"/>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41D"/>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990"/>
    <w:rsid w:val="00BC1A94"/>
    <w:rsid w:val="00BC1A97"/>
    <w:rsid w:val="00BC1BBE"/>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8"/>
    <w:rsid w:val="00BC45F3"/>
    <w:rsid w:val="00BC469D"/>
    <w:rsid w:val="00BC46A3"/>
    <w:rsid w:val="00BC46C5"/>
    <w:rsid w:val="00BC4724"/>
    <w:rsid w:val="00BC4775"/>
    <w:rsid w:val="00BC47DF"/>
    <w:rsid w:val="00BC47F7"/>
    <w:rsid w:val="00BC4817"/>
    <w:rsid w:val="00BC48D0"/>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984"/>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19"/>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EFE"/>
    <w:rsid w:val="00BD6F72"/>
    <w:rsid w:val="00BD6FF1"/>
    <w:rsid w:val="00BD7048"/>
    <w:rsid w:val="00BD7089"/>
    <w:rsid w:val="00BD70B8"/>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7A"/>
    <w:rsid w:val="00BD7CBF"/>
    <w:rsid w:val="00BD7CD2"/>
    <w:rsid w:val="00BD7CD4"/>
    <w:rsid w:val="00BD7EA6"/>
    <w:rsid w:val="00BD7F11"/>
    <w:rsid w:val="00BD7FB1"/>
    <w:rsid w:val="00BD7FBA"/>
    <w:rsid w:val="00BE003E"/>
    <w:rsid w:val="00BE0049"/>
    <w:rsid w:val="00BE00E8"/>
    <w:rsid w:val="00BE015E"/>
    <w:rsid w:val="00BE01C3"/>
    <w:rsid w:val="00BE04E2"/>
    <w:rsid w:val="00BE0697"/>
    <w:rsid w:val="00BE06F0"/>
    <w:rsid w:val="00BE0750"/>
    <w:rsid w:val="00BE079A"/>
    <w:rsid w:val="00BE0805"/>
    <w:rsid w:val="00BE0818"/>
    <w:rsid w:val="00BE088B"/>
    <w:rsid w:val="00BE0956"/>
    <w:rsid w:val="00BE0B6E"/>
    <w:rsid w:val="00BE0B90"/>
    <w:rsid w:val="00BE0CE2"/>
    <w:rsid w:val="00BE0D37"/>
    <w:rsid w:val="00BE0E3C"/>
    <w:rsid w:val="00BE0EBF"/>
    <w:rsid w:val="00BE0EC2"/>
    <w:rsid w:val="00BE0F5F"/>
    <w:rsid w:val="00BE1082"/>
    <w:rsid w:val="00BE1156"/>
    <w:rsid w:val="00BE119B"/>
    <w:rsid w:val="00BE1264"/>
    <w:rsid w:val="00BE1290"/>
    <w:rsid w:val="00BE136D"/>
    <w:rsid w:val="00BE1534"/>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C16"/>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C60"/>
    <w:rsid w:val="00BF1CA1"/>
    <w:rsid w:val="00BF1D5C"/>
    <w:rsid w:val="00BF1E45"/>
    <w:rsid w:val="00BF1EDF"/>
    <w:rsid w:val="00BF1EEC"/>
    <w:rsid w:val="00BF1F1D"/>
    <w:rsid w:val="00BF1FEF"/>
    <w:rsid w:val="00BF2234"/>
    <w:rsid w:val="00BF24D2"/>
    <w:rsid w:val="00BF2738"/>
    <w:rsid w:val="00BF2764"/>
    <w:rsid w:val="00BF27E0"/>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4D"/>
    <w:rsid w:val="00BF4BAD"/>
    <w:rsid w:val="00BF4DBD"/>
    <w:rsid w:val="00BF4DF8"/>
    <w:rsid w:val="00BF4E89"/>
    <w:rsid w:val="00BF5041"/>
    <w:rsid w:val="00BF5044"/>
    <w:rsid w:val="00BF5176"/>
    <w:rsid w:val="00BF5193"/>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33D"/>
    <w:rsid w:val="00C02348"/>
    <w:rsid w:val="00C024E6"/>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9"/>
    <w:rsid w:val="00C058CC"/>
    <w:rsid w:val="00C058DB"/>
    <w:rsid w:val="00C05931"/>
    <w:rsid w:val="00C05AB5"/>
    <w:rsid w:val="00C05AC7"/>
    <w:rsid w:val="00C05AD5"/>
    <w:rsid w:val="00C05BB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99F"/>
    <w:rsid w:val="00C06A96"/>
    <w:rsid w:val="00C06ADA"/>
    <w:rsid w:val="00C06AE8"/>
    <w:rsid w:val="00C06AF0"/>
    <w:rsid w:val="00C06D22"/>
    <w:rsid w:val="00C06DFA"/>
    <w:rsid w:val="00C06E54"/>
    <w:rsid w:val="00C06EA0"/>
    <w:rsid w:val="00C0708C"/>
    <w:rsid w:val="00C070D7"/>
    <w:rsid w:val="00C070F3"/>
    <w:rsid w:val="00C07128"/>
    <w:rsid w:val="00C0720A"/>
    <w:rsid w:val="00C072AC"/>
    <w:rsid w:val="00C07328"/>
    <w:rsid w:val="00C07505"/>
    <w:rsid w:val="00C075E4"/>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4B9"/>
    <w:rsid w:val="00C11520"/>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D3"/>
    <w:rsid w:val="00C12939"/>
    <w:rsid w:val="00C129AB"/>
    <w:rsid w:val="00C12A55"/>
    <w:rsid w:val="00C12A6D"/>
    <w:rsid w:val="00C12AD8"/>
    <w:rsid w:val="00C12B42"/>
    <w:rsid w:val="00C12DD8"/>
    <w:rsid w:val="00C12DE2"/>
    <w:rsid w:val="00C12E22"/>
    <w:rsid w:val="00C12E2D"/>
    <w:rsid w:val="00C12E4F"/>
    <w:rsid w:val="00C12FB8"/>
    <w:rsid w:val="00C12FBE"/>
    <w:rsid w:val="00C1303F"/>
    <w:rsid w:val="00C13052"/>
    <w:rsid w:val="00C1306E"/>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3F98"/>
    <w:rsid w:val="00C14125"/>
    <w:rsid w:val="00C1412A"/>
    <w:rsid w:val="00C1416B"/>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8C"/>
    <w:rsid w:val="00C15422"/>
    <w:rsid w:val="00C155C4"/>
    <w:rsid w:val="00C15602"/>
    <w:rsid w:val="00C156FD"/>
    <w:rsid w:val="00C157CA"/>
    <w:rsid w:val="00C15840"/>
    <w:rsid w:val="00C158EA"/>
    <w:rsid w:val="00C15ADF"/>
    <w:rsid w:val="00C15AF2"/>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16"/>
    <w:rsid w:val="00C21523"/>
    <w:rsid w:val="00C2153E"/>
    <w:rsid w:val="00C21627"/>
    <w:rsid w:val="00C21652"/>
    <w:rsid w:val="00C2168E"/>
    <w:rsid w:val="00C21726"/>
    <w:rsid w:val="00C2177F"/>
    <w:rsid w:val="00C218B7"/>
    <w:rsid w:val="00C2196E"/>
    <w:rsid w:val="00C21BEE"/>
    <w:rsid w:val="00C21C68"/>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B70"/>
    <w:rsid w:val="00C22D09"/>
    <w:rsid w:val="00C22D36"/>
    <w:rsid w:val="00C22F24"/>
    <w:rsid w:val="00C22F2F"/>
    <w:rsid w:val="00C22F4E"/>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168"/>
    <w:rsid w:val="00C243BB"/>
    <w:rsid w:val="00C243C4"/>
    <w:rsid w:val="00C245B8"/>
    <w:rsid w:val="00C246CB"/>
    <w:rsid w:val="00C2498F"/>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633"/>
    <w:rsid w:val="00C30788"/>
    <w:rsid w:val="00C30878"/>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93"/>
    <w:rsid w:val="00C32CD9"/>
    <w:rsid w:val="00C32CFD"/>
    <w:rsid w:val="00C32D65"/>
    <w:rsid w:val="00C32ED7"/>
    <w:rsid w:val="00C33229"/>
    <w:rsid w:val="00C333E5"/>
    <w:rsid w:val="00C33440"/>
    <w:rsid w:val="00C3347D"/>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0DD"/>
    <w:rsid w:val="00C371F9"/>
    <w:rsid w:val="00C3723F"/>
    <w:rsid w:val="00C37278"/>
    <w:rsid w:val="00C3742D"/>
    <w:rsid w:val="00C37470"/>
    <w:rsid w:val="00C3748E"/>
    <w:rsid w:val="00C374D2"/>
    <w:rsid w:val="00C374EC"/>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8AE"/>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B50"/>
    <w:rsid w:val="00C41CA1"/>
    <w:rsid w:val="00C41E68"/>
    <w:rsid w:val="00C41E9E"/>
    <w:rsid w:val="00C41F43"/>
    <w:rsid w:val="00C41F78"/>
    <w:rsid w:val="00C41FC8"/>
    <w:rsid w:val="00C420B3"/>
    <w:rsid w:val="00C420C5"/>
    <w:rsid w:val="00C4217B"/>
    <w:rsid w:val="00C421BB"/>
    <w:rsid w:val="00C421D8"/>
    <w:rsid w:val="00C421FA"/>
    <w:rsid w:val="00C42350"/>
    <w:rsid w:val="00C42391"/>
    <w:rsid w:val="00C4265A"/>
    <w:rsid w:val="00C428D4"/>
    <w:rsid w:val="00C429A7"/>
    <w:rsid w:val="00C42B21"/>
    <w:rsid w:val="00C42CE1"/>
    <w:rsid w:val="00C42D76"/>
    <w:rsid w:val="00C42DF8"/>
    <w:rsid w:val="00C42E14"/>
    <w:rsid w:val="00C42E2D"/>
    <w:rsid w:val="00C42E61"/>
    <w:rsid w:val="00C431A3"/>
    <w:rsid w:val="00C431BB"/>
    <w:rsid w:val="00C43734"/>
    <w:rsid w:val="00C4383F"/>
    <w:rsid w:val="00C438C0"/>
    <w:rsid w:val="00C438D5"/>
    <w:rsid w:val="00C438D6"/>
    <w:rsid w:val="00C438DD"/>
    <w:rsid w:val="00C43A8F"/>
    <w:rsid w:val="00C43AE9"/>
    <w:rsid w:val="00C43CC9"/>
    <w:rsid w:val="00C43DF2"/>
    <w:rsid w:val="00C43DF4"/>
    <w:rsid w:val="00C43E91"/>
    <w:rsid w:val="00C43EB2"/>
    <w:rsid w:val="00C441E6"/>
    <w:rsid w:val="00C442C2"/>
    <w:rsid w:val="00C4438F"/>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8F"/>
    <w:rsid w:val="00C46E9A"/>
    <w:rsid w:val="00C46EC7"/>
    <w:rsid w:val="00C46F4F"/>
    <w:rsid w:val="00C470B2"/>
    <w:rsid w:val="00C4732F"/>
    <w:rsid w:val="00C474F0"/>
    <w:rsid w:val="00C4755A"/>
    <w:rsid w:val="00C475A6"/>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A7"/>
    <w:rsid w:val="00C52D5E"/>
    <w:rsid w:val="00C52E2A"/>
    <w:rsid w:val="00C52E4D"/>
    <w:rsid w:val="00C52F6A"/>
    <w:rsid w:val="00C5304B"/>
    <w:rsid w:val="00C530C0"/>
    <w:rsid w:val="00C53149"/>
    <w:rsid w:val="00C531E4"/>
    <w:rsid w:val="00C532D3"/>
    <w:rsid w:val="00C53324"/>
    <w:rsid w:val="00C5338E"/>
    <w:rsid w:val="00C5341A"/>
    <w:rsid w:val="00C5343A"/>
    <w:rsid w:val="00C53445"/>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A9"/>
    <w:rsid w:val="00C54795"/>
    <w:rsid w:val="00C5494C"/>
    <w:rsid w:val="00C549B7"/>
    <w:rsid w:val="00C54A45"/>
    <w:rsid w:val="00C54A72"/>
    <w:rsid w:val="00C54AFB"/>
    <w:rsid w:val="00C54BF3"/>
    <w:rsid w:val="00C54BFF"/>
    <w:rsid w:val="00C54C37"/>
    <w:rsid w:val="00C54E1D"/>
    <w:rsid w:val="00C54E2C"/>
    <w:rsid w:val="00C54E90"/>
    <w:rsid w:val="00C54F6C"/>
    <w:rsid w:val="00C54FB0"/>
    <w:rsid w:val="00C551C2"/>
    <w:rsid w:val="00C55295"/>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61F"/>
    <w:rsid w:val="00C576A8"/>
    <w:rsid w:val="00C576E0"/>
    <w:rsid w:val="00C57899"/>
    <w:rsid w:val="00C57930"/>
    <w:rsid w:val="00C579DE"/>
    <w:rsid w:val="00C57A2B"/>
    <w:rsid w:val="00C57AB7"/>
    <w:rsid w:val="00C57AF3"/>
    <w:rsid w:val="00C57B24"/>
    <w:rsid w:val="00C57BE6"/>
    <w:rsid w:val="00C57CE5"/>
    <w:rsid w:val="00C57D0C"/>
    <w:rsid w:val="00C57DE5"/>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79"/>
    <w:rsid w:val="00C63EF2"/>
    <w:rsid w:val="00C63F20"/>
    <w:rsid w:val="00C64379"/>
    <w:rsid w:val="00C64392"/>
    <w:rsid w:val="00C643BB"/>
    <w:rsid w:val="00C644A8"/>
    <w:rsid w:val="00C645E3"/>
    <w:rsid w:val="00C6461B"/>
    <w:rsid w:val="00C646C7"/>
    <w:rsid w:val="00C6486E"/>
    <w:rsid w:val="00C64879"/>
    <w:rsid w:val="00C648A5"/>
    <w:rsid w:val="00C64906"/>
    <w:rsid w:val="00C6494D"/>
    <w:rsid w:val="00C64993"/>
    <w:rsid w:val="00C64B1D"/>
    <w:rsid w:val="00C64E10"/>
    <w:rsid w:val="00C64E71"/>
    <w:rsid w:val="00C64F17"/>
    <w:rsid w:val="00C64FCA"/>
    <w:rsid w:val="00C6506F"/>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C3D"/>
    <w:rsid w:val="00C65DF4"/>
    <w:rsid w:val="00C65EB7"/>
    <w:rsid w:val="00C65F4D"/>
    <w:rsid w:val="00C66002"/>
    <w:rsid w:val="00C66198"/>
    <w:rsid w:val="00C6619C"/>
    <w:rsid w:val="00C661C0"/>
    <w:rsid w:val="00C663E2"/>
    <w:rsid w:val="00C66573"/>
    <w:rsid w:val="00C666C6"/>
    <w:rsid w:val="00C668EE"/>
    <w:rsid w:val="00C66987"/>
    <w:rsid w:val="00C66AE6"/>
    <w:rsid w:val="00C66BBE"/>
    <w:rsid w:val="00C66BBF"/>
    <w:rsid w:val="00C66C38"/>
    <w:rsid w:val="00C66DB3"/>
    <w:rsid w:val="00C66E42"/>
    <w:rsid w:val="00C66FAC"/>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7E5"/>
    <w:rsid w:val="00C7182D"/>
    <w:rsid w:val="00C718B2"/>
    <w:rsid w:val="00C71997"/>
    <w:rsid w:val="00C71AA2"/>
    <w:rsid w:val="00C71B48"/>
    <w:rsid w:val="00C71DCD"/>
    <w:rsid w:val="00C71E41"/>
    <w:rsid w:val="00C71F57"/>
    <w:rsid w:val="00C7202A"/>
    <w:rsid w:val="00C7212C"/>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3EAC"/>
    <w:rsid w:val="00C74035"/>
    <w:rsid w:val="00C7406C"/>
    <w:rsid w:val="00C741DD"/>
    <w:rsid w:val="00C74234"/>
    <w:rsid w:val="00C74316"/>
    <w:rsid w:val="00C74409"/>
    <w:rsid w:val="00C74482"/>
    <w:rsid w:val="00C74565"/>
    <w:rsid w:val="00C745FC"/>
    <w:rsid w:val="00C748FC"/>
    <w:rsid w:val="00C7491E"/>
    <w:rsid w:val="00C749E0"/>
    <w:rsid w:val="00C74AAD"/>
    <w:rsid w:val="00C74AF9"/>
    <w:rsid w:val="00C74B61"/>
    <w:rsid w:val="00C74DD0"/>
    <w:rsid w:val="00C74E2F"/>
    <w:rsid w:val="00C74EB1"/>
    <w:rsid w:val="00C74FA3"/>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48C"/>
    <w:rsid w:val="00C80556"/>
    <w:rsid w:val="00C807DB"/>
    <w:rsid w:val="00C80835"/>
    <w:rsid w:val="00C80A41"/>
    <w:rsid w:val="00C80AE7"/>
    <w:rsid w:val="00C80BED"/>
    <w:rsid w:val="00C80C1C"/>
    <w:rsid w:val="00C80C35"/>
    <w:rsid w:val="00C80CAE"/>
    <w:rsid w:val="00C80CAF"/>
    <w:rsid w:val="00C80E18"/>
    <w:rsid w:val="00C80E2C"/>
    <w:rsid w:val="00C80EAF"/>
    <w:rsid w:val="00C80EDB"/>
    <w:rsid w:val="00C8120E"/>
    <w:rsid w:val="00C8126C"/>
    <w:rsid w:val="00C81279"/>
    <w:rsid w:val="00C81337"/>
    <w:rsid w:val="00C81385"/>
    <w:rsid w:val="00C81403"/>
    <w:rsid w:val="00C81456"/>
    <w:rsid w:val="00C8150D"/>
    <w:rsid w:val="00C816A1"/>
    <w:rsid w:val="00C817CB"/>
    <w:rsid w:val="00C818EE"/>
    <w:rsid w:val="00C818EF"/>
    <w:rsid w:val="00C81A7E"/>
    <w:rsid w:val="00C81B72"/>
    <w:rsid w:val="00C81B74"/>
    <w:rsid w:val="00C81CDA"/>
    <w:rsid w:val="00C81CE7"/>
    <w:rsid w:val="00C81D8E"/>
    <w:rsid w:val="00C81DEC"/>
    <w:rsid w:val="00C81F07"/>
    <w:rsid w:val="00C820B5"/>
    <w:rsid w:val="00C820CB"/>
    <w:rsid w:val="00C820D3"/>
    <w:rsid w:val="00C82380"/>
    <w:rsid w:val="00C823A5"/>
    <w:rsid w:val="00C823DF"/>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1"/>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34B"/>
    <w:rsid w:val="00C853AD"/>
    <w:rsid w:val="00C8544B"/>
    <w:rsid w:val="00C854CE"/>
    <w:rsid w:val="00C85571"/>
    <w:rsid w:val="00C855DF"/>
    <w:rsid w:val="00C859E0"/>
    <w:rsid w:val="00C85A97"/>
    <w:rsid w:val="00C85B5D"/>
    <w:rsid w:val="00C85BF4"/>
    <w:rsid w:val="00C85DB0"/>
    <w:rsid w:val="00C85DD0"/>
    <w:rsid w:val="00C85E56"/>
    <w:rsid w:val="00C85ED2"/>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2D"/>
    <w:rsid w:val="00C8796E"/>
    <w:rsid w:val="00C87AFD"/>
    <w:rsid w:val="00C87E23"/>
    <w:rsid w:val="00C87F1B"/>
    <w:rsid w:val="00C87F1F"/>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29"/>
    <w:rsid w:val="00C91480"/>
    <w:rsid w:val="00C91485"/>
    <w:rsid w:val="00C914C5"/>
    <w:rsid w:val="00C916DB"/>
    <w:rsid w:val="00C9174C"/>
    <w:rsid w:val="00C917FF"/>
    <w:rsid w:val="00C9182D"/>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9AB"/>
    <w:rsid w:val="00C939F6"/>
    <w:rsid w:val="00C93A4A"/>
    <w:rsid w:val="00C93A58"/>
    <w:rsid w:val="00C93B9E"/>
    <w:rsid w:val="00C93E10"/>
    <w:rsid w:val="00C93E6C"/>
    <w:rsid w:val="00C93FA0"/>
    <w:rsid w:val="00C93FE9"/>
    <w:rsid w:val="00C941FE"/>
    <w:rsid w:val="00C94244"/>
    <w:rsid w:val="00C94308"/>
    <w:rsid w:val="00C9431D"/>
    <w:rsid w:val="00C9431E"/>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116"/>
    <w:rsid w:val="00CA0148"/>
    <w:rsid w:val="00CA019C"/>
    <w:rsid w:val="00CA01B6"/>
    <w:rsid w:val="00CA01E4"/>
    <w:rsid w:val="00CA02D4"/>
    <w:rsid w:val="00CA0377"/>
    <w:rsid w:val="00CA0381"/>
    <w:rsid w:val="00CA04CD"/>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6D"/>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A5D"/>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CB2"/>
    <w:rsid w:val="00CA7DDD"/>
    <w:rsid w:val="00CA7DFD"/>
    <w:rsid w:val="00CA7ECE"/>
    <w:rsid w:val="00CA7F38"/>
    <w:rsid w:val="00CB00CB"/>
    <w:rsid w:val="00CB0293"/>
    <w:rsid w:val="00CB0420"/>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CF8"/>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F5"/>
    <w:rsid w:val="00CB5CFA"/>
    <w:rsid w:val="00CB5D75"/>
    <w:rsid w:val="00CB5D82"/>
    <w:rsid w:val="00CB5D8A"/>
    <w:rsid w:val="00CB5E9A"/>
    <w:rsid w:val="00CB5F30"/>
    <w:rsid w:val="00CB5F4B"/>
    <w:rsid w:val="00CB5FF9"/>
    <w:rsid w:val="00CB632D"/>
    <w:rsid w:val="00CB6682"/>
    <w:rsid w:val="00CB6683"/>
    <w:rsid w:val="00CB66E1"/>
    <w:rsid w:val="00CB66F1"/>
    <w:rsid w:val="00CB6815"/>
    <w:rsid w:val="00CB68C2"/>
    <w:rsid w:val="00CB68CA"/>
    <w:rsid w:val="00CB6A2F"/>
    <w:rsid w:val="00CB6AAB"/>
    <w:rsid w:val="00CB6B42"/>
    <w:rsid w:val="00CB6C1F"/>
    <w:rsid w:val="00CB6C48"/>
    <w:rsid w:val="00CB6DAD"/>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ECF"/>
    <w:rsid w:val="00CC1F7C"/>
    <w:rsid w:val="00CC1F98"/>
    <w:rsid w:val="00CC2046"/>
    <w:rsid w:val="00CC2063"/>
    <w:rsid w:val="00CC20E0"/>
    <w:rsid w:val="00CC20F5"/>
    <w:rsid w:val="00CC210D"/>
    <w:rsid w:val="00CC22AF"/>
    <w:rsid w:val="00CC247C"/>
    <w:rsid w:val="00CC24B5"/>
    <w:rsid w:val="00CC2500"/>
    <w:rsid w:val="00CC2575"/>
    <w:rsid w:val="00CC27AB"/>
    <w:rsid w:val="00CC27CF"/>
    <w:rsid w:val="00CC27DD"/>
    <w:rsid w:val="00CC27F6"/>
    <w:rsid w:val="00CC2943"/>
    <w:rsid w:val="00CC2951"/>
    <w:rsid w:val="00CC2B96"/>
    <w:rsid w:val="00CC2CD8"/>
    <w:rsid w:val="00CC2D36"/>
    <w:rsid w:val="00CC2EB0"/>
    <w:rsid w:val="00CC2EF8"/>
    <w:rsid w:val="00CC300E"/>
    <w:rsid w:val="00CC3043"/>
    <w:rsid w:val="00CC3150"/>
    <w:rsid w:val="00CC32C5"/>
    <w:rsid w:val="00CC339A"/>
    <w:rsid w:val="00CC34F7"/>
    <w:rsid w:val="00CC35BC"/>
    <w:rsid w:val="00CC363D"/>
    <w:rsid w:val="00CC3722"/>
    <w:rsid w:val="00CC37BB"/>
    <w:rsid w:val="00CC37CA"/>
    <w:rsid w:val="00CC384D"/>
    <w:rsid w:val="00CC384E"/>
    <w:rsid w:val="00CC3932"/>
    <w:rsid w:val="00CC399B"/>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2B"/>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040"/>
    <w:rsid w:val="00CC542B"/>
    <w:rsid w:val="00CC55FD"/>
    <w:rsid w:val="00CC5624"/>
    <w:rsid w:val="00CC564E"/>
    <w:rsid w:val="00CC5705"/>
    <w:rsid w:val="00CC573C"/>
    <w:rsid w:val="00CC5744"/>
    <w:rsid w:val="00CC57C5"/>
    <w:rsid w:val="00CC5829"/>
    <w:rsid w:val="00CC585C"/>
    <w:rsid w:val="00CC58C0"/>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52"/>
    <w:rsid w:val="00CC68AD"/>
    <w:rsid w:val="00CC6925"/>
    <w:rsid w:val="00CC69B2"/>
    <w:rsid w:val="00CC6A88"/>
    <w:rsid w:val="00CC6AD8"/>
    <w:rsid w:val="00CC6AF0"/>
    <w:rsid w:val="00CC6B86"/>
    <w:rsid w:val="00CC6C44"/>
    <w:rsid w:val="00CC7100"/>
    <w:rsid w:val="00CC7377"/>
    <w:rsid w:val="00CC741D"/>
    <w:rsid w:val="00CC7473"/>
    <w:rsid w:val="00CC74C3"/>
    <w:rsid w:val="00CC74EF"/>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BA"/>
    <w:rsid w:val="00CD361A"/>
    <w:rsid w:val="00CD386B"/>
    <w:rsid w:val="00CD393A"/>
    <w:rsid w:val="00CD3A17"/>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78E"/>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C0"/>
    <w:rsid w:val="00CE0DDE"/>
    <w:rsid w:val="00CE0EA3"/>
    <w:rsid w:val="00CE1010"/>
    <w:rsid w:val="00CE116A"/>
    <w:rsid w:val="00CE11A0"/>
    <w:rsid w:val="00CE15B0"/>
    <w:rsid w:val="00CE166A"/>
    <w:rsid w:val="00CE180F"/>
    <w:rsid w:val="00CE1828"/>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1B0"/>
    <w:rsid w:val="00CE4284"/>
    <w:rsid w:val="00CE4418"/>
    <w:rsid w:val="00CE4445"/>
    <w:rsid w:val="00CE447E"/>
    <w:rsid w:val="00CE44CF"/>
    <w:rsid w:val="00CE4580"/>
    <w:rsid w:val="00CE45EC"/>
    <w:rsid w:val="00CE4608"/>
    <w:rsid w:val="00CE4693"/>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49"/>
    <w:rsid w:val="00CE6370"/>
    <w:rsid w:val="00CE654F"/>
    <w:rsid w:val="00CE6610"/>
    <w:rsid w:val="00CE6642"/>
    <w:rsid w:val="00CE6648"/>
    <w:rsid w:val="00CE6735"/>
    <w:rsid w:val="00CE68E6"/>
    <w:rsid w:val="00CE69EB"/>
    <w:rsid w:val="00CE6A89"/>
    <w:rsid w:val="00CE6B8E"/>
    <w:rsid w:val="00CE6C22"/>
    <w:rsid w:val="00CE6D2F"/>
    <w:rsid w:val="00CE6E82"/>
    <w:rsid w:val="00CE6EB6"/>
    <w:rsid w:val="00CE6FAF"/>
    <w:rsid w:val="00CE70B4"/>
    <w:rsid w:val="00CE70F5"/>
    <w:rsid w:val="00CE714E"/>
    <w:rsid w:val="00CE7168"/>
    <w:rsid w:val="00CE7252"/>
    <w:rsid w:val="00CE755C"/>
    <w:rsid w:val="00CE75C0"/>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0F"/>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7E5"/>
    <w:rsid w:val="00D037E8"/>
    <w:rsid w:val="00D0382B"/>
    <w:rsid w:val="00D03830"/>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39"/>
    <w:rsid w:val="00D05D09"/>
    <w:rsid w:val="00D05D61"/>
    <w:rsid w:val="00D05FB9"/>
    <w:rsid w:val="00D06081"/>
    <w:rsid w:val="00D06125"/>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14"/>
    <w:rsid w:val="00D13222"/>
    <w:rsid w:val="00D1329D"/>
    <w:rsid w:val="00D1331A"/>
    <w:rsid w:val="00D13393"/>
    <w:rsid w:val="00D135E1"/>
    <w:rsid w:val="00D13600"/>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F65"/>
    <w:rsid w:val="00D15064"/>
    <w:rsid w:val="00D1506A"/>
    <w:rsid w:val="00D1508D"/>
    <w:rsid w:val="00D15135"/>
    <w:rsid w:val="00D152B6"/>
    <w:rsid w:val="00D15381"/>
    <w:rsid w:val="00D15383"/>
    <w:rsid w:val="00D1538D"/>
    <w:rsid w:val="00D15543"/>
    <w:rsid w:val="00D155E2"/>
    <w:rsid w:val="00D155F3"/>
    <w:rsid w:val="00D15644"/>
    <w:rsid w:val="00D15799"/>
    <w:rsid w:val="00D15908"/>
    <w:rsid w:val="00D1590C"/>
    <w:rsid w:val="00D15C70"/>
    <w:rsid w:val="00D15D2E"/>
    <w:rsid w:val="00D15DD1"/>
    <w:rsid w:val="00D15E12"/>
    <w:rsid w:val="00D15E88"/>
    <w:rsid w:val="00D15F22"/>
    <w:rsid w:val="00D15FAE"/>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78B"/>
    <w:rsid w:val="00D267B5"/>
    <w:rsid w:val="00D2683D"/>
    <w:rsid w:val="00D26962"/>
    <w:rsid w:val="00D26ABC"/>
    <w:rsid w:val="00D26AE8"/>
    <w:rsid w:val="00D26B63"/>
    <w:rsid w:val="00D26C58"/>
    <w:rsid w:val="00D26D11"/>
    <w:rsid w:val="00D26D70"/>
    <w:rsid w:val="00D26D8C"/>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39"/>
    <w:rsid w:val="00D31B5C"/>
    <w:rsid w:val="00D31BD6"/>
    <w:rsid w:val="00D31BDF"/>
    <w:rsid w:val="00D31F8C"/>
    <w:rsid w:val="00D31FC8"/>
    <w:rsid w:val="00D31FD7"/>
    <w:rsid w:val="00D32003"/>
    <w:rsid w:val="00D32087"/>
    <w:rsid w:val="00D32314"/>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36E"/>
    <w:rsid w:val="00D353DB"/>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01D"/>
    <w:rsid w:val="00D361CA"/>
    <w:rsid w:val="00D3623C"/>
    <w:rsid w:val="00D3625B"/>
    <w:rsid w:val="00D362BD"/>
    <w:rsid w:val="00D362F8"/>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C0"/>
    <w:rsid w:val="00D409D3"/>
    <w:rsid w:val="00D40A97"/>
    <w:rsid w:val="00D40C10"/>
    <w:rsid w:val="00D40C35"/>
    <w:rsid w:val="00D40DF0"/>
    <w:rsid w:val="00D40F52"/>
    <w:rsid w:val="00D40FA4"/>
    <w:rsid w:val="00D410B0"/>
    <w:rsid w:val="00D41308"/>
    <w:rsid w:val="00D414C7"/>
    <w:rsid w:val="00D415B5"/>
    <w:rsid w:val="00D415B8"/>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D94"/>
    <w:rsid w:val="00D42F98"/>
    <w:rsid w:val="00D43148"/>
    <w:rsid w:val="00D431DA"/>
    <w:rsid w:val="00D432C6"/>
    <w:rsid w:val="00D43421"/>
    <w:rsid w:val="00D43437"/>
    <w:rsid w:val="00D43482"/>
    <w:rsid w:val="00D4352A"/>
    <w:rsid w:val="00D43786"/>
    <w:rsid w:val="00D43808"/>
    <w:rsid w:val="00D43900"/>
    <w:rsid w:val="00D439A2"/>
    <w:rsid w:val="00D43AE3"/>
    <w:rsid w:val="00D43C90"/>
    <w:rsid w:val="00D43D47"/>
    <w:rsid w:val="00D43D82"/>
    <w:rsid w:val="00D43E18"/>
    <w:rsid w:val="00D43FEB"/>
    <w:rsid w:val="00D43FEE"/>
    <w:rsid w:val="00D44072"/>
    <w:rsid w:val="00D440A3"/>
    <w:rsid w:val="00D4412D"/>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E0C"/>
    <w:rsid w:val="00D54E56"/>
    <w:rsid w:val="00D54E68"/>
    <w:rsid w:val="00D54FD5"/>
    <w:rsid w:val="00D551A4"/>
    <w:rsid w:val="00D55202"/>
    <w:rsid w:val="00D55248"/>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49A"/>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99"/>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F07"/>
    <w:rsid w:val="00D70F4D"/>
    <w:rsid w:val="00D71072"/>
    <w:rsid w:val="00D710C0"/>
    <w:rsid w:val="00D71214"/>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8B5"/>
    <w:rsid w:val="00D73979"/>
    <w:rsid w:val="00D739C1"/>
    <w:rsid w:val="00D73A0A"/>
    <w:rsid w:val="00D73AD7"/>
    <w:rsid w:val="00D73BA0"/>
    <w:rsid w:val="00D73C9A"/>
    <w:rsid w:val="00D73E5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64"/>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C4"/>
    <w:rsid w:val="00D81BFF"/>
    <w:rsid w:val="00D81D38"/>
    <w:rsid w:val="00D81FE9"/>
    <w:rsid w:val="00D8201A"/>
    <w:rsid w:val="00D821B0"/>
    <w:rsid w:val="00D82211"/>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607"/>
    <w:rsid w:val="00D8466B"/>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AE5"/>
    <w:rsid w:val="00D97BE7"/>
    <w:rsid w:val="00D97E05"/>
    <w:rsid w:val="00D97F79"/>
    <w:rsid w:val="00D97FAC"/>
    <w:rsid w:val="00DA01CD"/>
    <w:rsid w:val="00DA0248"/>
    <w:rsid w:val="00DA0281"/>
    <w:rsid w:val="00DA02B8"/>
    <w:rsid w:val="00DA032A"/>
    <w:rsid w:val="00DA03DD"/>
    <w:rsid w:val="00DA0437"/>
    <w:rsid w:val="00DA043E"/>
    <w:rsid w:val="00DA056A"/>
    <w:rsid w:val="00DA05C4"/>
    <w:rsid w:val="00DA0672"/>
    <w:rsid w:val="00DA073E"/>
    <w:rsid w:val="00DA07DA"/>
    <w:rsid w:val="00DA07DC"/>
    <w:rsid w:val="00DA0953"/>
    <w:rsid w:val="00DA097D"/>
    <w:rsid w:val="00DA0DC8"/>
    <w:rsid w:val="00DA0DE0"/>
    <w:rsid w:val="00DA0E72"/>
    <w:rsid w:val="00DA0E7E"/>
    <w:rsid w:val="00DA0F67"/>
    <w:rsid w:val="00DA101E"/>
    <w:rsid w:val="00DA102A"/>
    <w:rsid w:val="00DA1205"/>
    <w:rsid w:val="00DA1228"/>
    <w:rsid w:val="00DA13AE"/>
    <w:rsid w:val="00DA15F9"/>
    <w:rsid w:val="00DA1676"/>
    <w:rsid w:val="00DA1804"/>
    <w:rsid w:val="00DA18AF"/>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31"/>
    <w:rsid w:val="00DA2886"/>
    <w:rsid w:val="00DA28DF"/>
    <w:rsid w:val="00DA29DC"/>
    <w:rsid w:val="00DA2AE3"/>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C9"/>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68"/>
    <w:rsid w:val="00DA73F9"/>
    <w:rsid w:val="00DA741A"/>
    <w:rsid w:val="00DA7420"/>
    <w:rsid w:val="00DA744B"/>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605"/>
    <w:rsid w:val="00DB06DA"/>
    <w:rsid w:val="00DB0803"/>
    <w:rsid w:val="00DB08C0"/>
    <w:rsid w:val="00DB0A4B"/>
    <w:rsid w:val="00DB0B71"/>
    <w:rsid w:val="00DB0C39"/>
    <w:rsid w:val="00DB0C65"/>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3BD"/>
    <w:rsid w:val="00DB2401"/>
    <w:rsid w:val="00DB2447"/>
    <w:rsid w:val="00DB2473"/>
    <w:rsid w:val="00DB248E"/>
    <w:rsid w:val="00DB2497"/>
    <w:rsid w:val="00DB25F6"/>
    <w:rsid w:val="00DB268A"/>
    <w:rsid w:val="00DB2789"/>
    <w:rsid w:val="00DB2A77"/>
    <w:rsid w:val="00DB2A7F"/>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F9"/>
    <w:rsid w:val="00DB5385"/>
    <w:rsid w:val="00DB54BC"/>
    <w:rsid w:val="00DB54D8"/>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84"/>
    <w:rsid w:val="00DC20C5"/>
    <w:rsid w:val="00DC2238"/>
    <w:rsid w:val="00DC239D"/>
    <w:rsid w:val="00DC2490"/>
    <w:rsid w:val="00DC265F"/>
    <w:rsid w:val="00DC2669"/>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C3"/>
    <w:rsid w:val="00DC36F2"/>
    <w:rsid w:val="00DC3834"/>
    <w:rsid w:val="00DC39B9"/>
    <w:rsid w:val="00DC39D5"/>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C5"/>
    <w:rsid w:val="00DC55B3"/>
    <w:rsid w:val="00DC58B6"/>
    <w:rsid w:val="00DC5A68"/>
    <w:rsid w:val="00DC5B30"/>
    <w:rsid w:val="00DC5BA0"/>
    <w:rsid w:val="00DC5CED"/>
    <w:rsid w:val="00DC5CEF"/>
    <w:rsid w:val="00DC5DB7"/>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A"/>
    <w:rsid w:val="00DC6EC1"/>
    <w:rsid w:val="00DC70EA"/>
    <w:rsid w:val="00DC70F7"/>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8E"/>
    <w:rsid w:val="00DD27B7"/>
    <w:rsid w:val="00DD28BC"/>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21C"/>
    <w:rsid w:val="00DD3360"/>
    <w:rsid w:val="00DD33B1"/>
    <w:rsid w:val="00DD3575"/>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72"/>
    <w:rsid w:val="00DD5885"/>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CEF"/>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99"/>
    <w:rsid w:val="00DE2270"/>
    <w:rsid w:val="00DE22B0"/>
    <w:rsid w:val="00DE23D5"/>
    <w:rsid w:val="00DE23FE"/>
    <w:rsid w:val="00DE2428"/>
    <w:rsid w:val="00DE2469"/>
    <w:rsid w:val="00DE24BC"/>
    <w:rsid w:val="00DE2521"/>
    <w:rsid w:val="00DE26C1"/>
    <w:rsid w:val="00DE2726"/>
    <w:rsid w:val="00DE2736"/>
    <w:rsid w:val="00DE2867"/>
    <w:rsid w:val="00DE299C"/>
    <w:rsid w:val="00DE29B2"/>
    <w:rsid w:val="00DE29D7"/>
    <w:rsid w:val="00DE2C92"/>
    <w:rsid w:val="00DE2DD5"/>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2CB"/>
    <w:rsid w:val="00DE7323"/>
    <w:rsid w:val="00DE7484"/>
    <w:rsid w:val="00DE761A"/>
    <w:rsid w:val="00DE77E6"/>
    <w:rsid w:val="00DE7880"/>
    <w:rsid w:val="00DE78E9"/>
    <w:rsid w:val="00DE78F9"/>
    <w:rsid w:val="00DE7915"/>
    <w:rsid w:val="00DE791F"/>
    <w:rsid w:val="00DE79A5"/>
    <w:rsid w:val="00DE7B0B"/>
    <w:rsid w:val="00DE7BF2"/>
    <w:rsid w:val="00DE7E84"/>
    <w:rsid w:val="00DE7F46"/>
    <w:rsid w:val="00DE7FDE"/>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09"/>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281"/>
    <w:rsid w:val="00DF6343"/>
    <w:rsid w:val="00DF63F5"/>
    <w:rsid w:val="00DF641F"/>
    <w:rsid w:val="00DF644F"/>
    <w:rsid w:val="00DF64CD"/>
    <w:rsid w:val="00DF64E0"/>
    <w:rsid w:val="00DF64E2"/>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C8"/>
    <w:rsid w:val="00E05A18"/>
    <w:rsid w:val="00E05AD5"/>
    <w:rsid w:val="00E05C0B"/>
    <w:rsid w:val="00E05CFE"/>
    <w:rsid w:val="00E05E37"/>
    <w:rsid w:val="00E0604D"/>
    <w:rsid w:val="00E061AA"/>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B12"/>
    <w:rsid w:val="00E11B83"/>
    <w:rsid w:val="00E11BE8"/>
    <w:rsid w:val="00E11C04"/>
    <w:rsid w:val="00E11C23"/>
    <w:rsid w:val="00E11C2E"/>
    <w:rsid w:val="00E11D16"/>
    <w:rsid w:val="00E11D42"/>
    <w:rsid w:val="00E11D57"/>
    <w:rsid w:val="00E11EC4"/>
    <w:rsid w:val="00E12100"/>
    <w:rsid w:val="00E123FF"/>
    <w:rsid w:val="00E12437"/>
    <w:rsid w:val="00E125F9"/>
    <w:rsid w:val="00E12616"/>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C0"/>
    <w:rsid w:val="00E14132"/>
    <w:rsid w:val="00E14143"/>
    <w:rsid w:val="00E1460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100E"/>
    <w:rsid w:val="00E21045"/>
    <w:rsid w:val="00E210D8"/>
    <w:rsid w:val="00E21193"/>
    <w:rsid w:val="00E211AF"/>
    <w:rsid w:val="00E21212"/>
    <w:rsid w:val="00E212DB"/>
    <w:rsid w:val="00E212F7"/>
    <w:rsid w:val="00E2137C"/>
    <w:rsid w:val="00E215C3"/>
    <w:rsid w:val="00E215D8"/>
    <w:rsid w:val="00E21653"/>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C8"/>
    <w:rsid w:val="00E311C2"/>
    <w:rsid w:val="00E312A5"/>
    <w:rsid w:val="00E312BC"/>
    <w:rsid w:val="00E312C2"/>
    <w:rsid w:val="00E31351"/>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A1"/>
    <w:rsid w:val="00E324ED"/>
    <w:rsid w:val="00E32518"/>
    <w:rsid w:val="00E3252B"/>
    <w:rsid w:val="00E3253E"/>
    <w:rsid w:val="00E32572"/>
    <w:rsid w:val="00E32684"/>
    <w:rsid w:val="00E327BA"/>
    <w:rsid w:val="00E3287C"/>
    <w:rsid w:val="00E32894"/>
    <w:rsid w:val="00E32989"/>
    <w:rsid w:val="00E32A01"/>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2B"/>
    <w:rsid w:val="00E351CC"/>
    <w:rsid w:val="00E352C3"/>
    <w:rsid w:val="00E35615"/>
    <w:rsid w:val="00E35685"/>
    <w:rsid w:val="00E356D7"/>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16"/>
    <w:rsid w:val="00E36B8B"/>
    <w:rsid w:val="00E36BF6"/>
    <w:rsid w:val="00E36C0D"/>
    <w:rsid w:val="00E36F2C"/>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64"/>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59"/>
    <w:rsid w:val="00E45ADE"/>
    <w:rsid w:val="00E45B86"/>
    <w:rsid w:val="00E45BB9"/>
    <w:rsid w:val="00E45CF3"/>
    <w:rsid w:val="00E45D85"/>
    <w:rsid w:val="00E45D94"/>
    <w:rsid w:val="00E45EF1"/>
    <w:rsid w:val="00E45F1F"/>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83B"/>
    <w:rsid w:val="00E478B6"/>
    <w:rsid w:val="00E479A6"/>
    <w:rsid w:val="00E479B8"/>
    <w:rsid w:val="00E479E2"/>
    <w:rsid w:val="00E47A16"/>
    <w:rsid w:val="00E47C73"/>
    <w:rsid w:val="00E47C7D"/>
    <w:rsid w:val="00E47C98"/>
    <w:rsid w:val="00E47CBF"/>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7BA"/>
    <w:rsid w:val="00E508B4"/>
    <w:rsid w:val="00E508D3"/>
    <w:rsid w:val="00E50960"/>
    <w:rsid w:val="00E509E2"/>
    <w:rsid w:val="00E50AFA"/>
    <w:rsid w:val="00E50B4F"/>
    <w:rsid w:val="00E50F3F"/>
    <w:rsid w:val="00E51011"/>
    <w:rsid w:val="00E5106A"/>
    <w:rsid w:val="00E51202"/>
    <w:rsid w:val="00E5121D"/>
    <w:rsid w:val="00E5126B"/>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EE"/>
    <w:rsid w:val="00E5249E"/>
    <w:rsid w:val="00E524A8"/>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9"/>
    <w:rsid w:val="00E53A45"/>
    <w:rsid w:val="00E53B33"/>
    <w:rsid w:val="00E53D10"/>
    <w:rsid w:val="00E53E0E"/>
    <w:rsid w:val="00E53F57"/>
    <w:rsid w:val="00E53FC9"/>
    <w:rsid w:val="00E54058"/>
    <w:rsid w:val="00E540C1"/>
    <w:rsid w:val="00E5411D"/>
    <w:rsid w:val="00E54258"/>
    <w:rsid w:val="00E54300"/>
    <w:rsid w:val="00E5435D"/>
    <w:rsid w:val="00E5438B"/>
    <w:rsid w:val="00E54436"/>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70"/>
    <w:rsid w:val="00E555EC"/>
    <w:rsid w:val="00E55767"/>
    <w:rsid w:val="00E557D1"/>
    <w:rsid w:val="00E559C7"/>
    <w:rsid w:val="00E559E9"/>
    <w:rsid w:val="00E559F3"/>
    <w:rsid w:val="00E55B5E"/>
    <w:rsid w:val="00E55BFD"/>
    <w:rsid w:val="00E55D11"/>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F0C"/>
    <w:rsid w:val="00E67113"/>
    <w:rsid w:val="00E671A2"/>
    <w:rsid w:val="00E67201"/>
    <w:rsid w:val="00E67236"/>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E"/>
    <w:rsid w:val="00E708F1"/>
    <w:rsid w:val="00E709FA"/>
    <w:rsid w:val="00E70B61"/>
    <w:rsid w:val="00E70C60"/>
    <w:rsid w:val="00E70CEE"/>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FB"/>
    <w:rsid w:val="00E72505"/>
    <w:rsid w:val="00E7253A"/>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5A0"/>
    <w:rsid w:val="00E76773"/>
    <w:rsid w:val="00E768ED"/>
    <w:rsid w:val="00E76939"/>
    <w:rsid w:val="00E76B09"/>
    <w:rsid w:val="00E76B67"/>
    <w:rsid w:val="00E76C0C"/>
    <w:rsid w:val="00E76C4E"/>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ABF"/>
    <w:rsid w:val="00E82BC5"/>
    <w:rsid w:val="00E82BCE"/>
    <w:rsid w:val="00E82D00"/>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BD"/>
    <w:rsid w:val="00E8473C"/>
    <w:rsid w:val="00E84899"/>
    <w:rsid w:val="00E848A4"/>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423"/>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6C"/>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AAE"/>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8"/>
    <w:rsid w:val="00E92745"/>
    <w:rsid w:val="00E928E6"/>
    <w:rsid w:val="00E92924"/>
    <w:rsid w:val="00E9294D"/>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412"/>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1E02"/>
    <w:rsid w:val="00EB1E9E"/>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95"/>
    <w:rsid w:val="00EB51ED"/>
    <w:rsid w:val="00EB526C"/>
    <w:rsid w:val="00EB53DC"/>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DF"/>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0"/>
    <w:rsid w:val="00EC5E26"/>
    <w:rsid w:val="00EC5FC5"/>
    <w:rsid w:val="00EC5FE9"/>
    <w:rsid w:val="00EC618C"/>
    <w:rsid w:val="00EC61D2"/>
    <w:rsid w:val="00EC6290"/>
    <w:rsid w:val="00EC6296"/>
    <w:rsid w:val="00EC647E"/>
    <w:rsid w:val="00EC6541"/>
    <w:rsid w:val="00EC682B"/>
    <w:rsid w:val="00EC68A8"/>
    <w:rsid w:val="00EC6B1D"/>
    <w:rsid w:val="00EC6B21"/>
    <w:rsid w:val="00EC6C01"/>
    <w:rsid w:val="00EC6DAD"/>
    <w:rsid w:val="00EC6E72"/>
    <w:rsid w:val="00EC6FDF"/>
    <w:rsid w:val="00EC70F4"/>
    <w:rsid w:val="00EC712D"/>
    <w:rsid w:val="00EC7332"/>
    <w:rsid w:val="00EC73D9"/>
    <w:rsid w:val="00EC7455"/>
    <w:rsid w:val="00EC74CC"/>
    <w:rsid w:val="00EC7596"/>
    <w:rsid w:val="00EC75B9"/>
    <w:rsid w:val="00EC7750"/>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0F2"/>
    <w:rsid w:val="00ED2153"/>
    <w:rsid w:val="00ED215D"/>
    <w:rsid w:val="00ED2249"/>
    <w:rsid w:val="00ED2292"/>
    <w:rsid w:val="00ED2356"/>
    <w:rsid w:val="00ED2452"/>
    <w:rsid w:val="00ED2505"/>
    <w:rsid w:val="00ED258E"/>
    <w:rsid w:val="00ED258F"/>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198"/>
    <w:rsid w:val="00ED41BE"/>
    <w:rsid w:val="00ED4248"/>
    <w:rsid w:val="00ED4269"/>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AFC"/>
    <w:rsid w:val="00ED6BE4"/>
    <w:rsid w:val="00ED6C0B"/>
    <w:rsid w:val="00ED6C34"/>
    <w:rsid w:val="00ED6CBB"/>
    <w:rsid w:val="00ED6D20"/>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A95"/>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0FF3"/>
    <w:rsid w:val="00EE1014"/>
    <w:rsid w:val="00EE1170"/>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7E"/>
    <w:rsid w:val="00EE24BC"/>
    <w:rsid w:val="00EE2559"/>
    <w:rsid w:val="00EE25A5"/>
    <w:rsid w:val="00EE26E4"/>
    <w:rsid w:val="00EE274C"/>
    <w:rsid w:val="00EE28CA"/>
    <w:rsid w:val="00EE2B1F"/>
    <w:rsid w:val="00EE2B95"/>
    <w:rsid w:val="00EE2DB8"/>
    <w:rsid w:val="00EE2DEE"/>
    <w:rsid w:val="00EE2E32"/>
    <w:rsid w:val="00EE3026"/>
    <w:rsid w:val="00EE3069"/>
    <w:rsid w:val="00EE317E"/>
    <w:rsid w:val="00EE3195"/>
    <w:rsid w:val="00EE3223"/>
    <w:rsid w:val="00EE328F"/>
    <w:rsid w:val="00EE32A7"/>
    <w:rsid w:val="00EE3308"/>
    <w:rsid w:val="00EE347E"/>
    <w:rsid w:val="00EE349C"/>
    <w:rsid w:val="00EE361D"/>
    <w:rsid w:val="00EE3649"/>
    <w:rsid w:val="00EE377F"/>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D1"/>
    <w:rsid w:val="00EE49F9"/>
    <w:rsid w:val="00EE4A26"/>
    <w:rsid w:val="00EE4EBE"/>
    <w:rsid w:val="00EE4EBF"/>
    <w:rsid w:val="00EE509D"/>
    <w:rsid w:val="00EE5419"/>
    <w:rsid w:val="00EE5422"/>
    <w:rsid w:val="00EE54F0"/>
    <w:rsid w:val="00EE55EF"/>
    <w:rsid w:val="00EE571A"/>
    <w:rsid w:val="00EE58D7"/>
    <w:rsid w:val="00EE58FD"/>
    <w:rsid w:val="00EE5903"/>
    <w:rsid w:val="00EE5AB7"/>
    <w:rsid w:val="00EE5ABC"/>
    <w:rsid w:val="00EE5AC3"/>
    <w:rsid w:val="00EE5D8C"/>
    <w:rsid w:val="00EE6047"/>
    <w:rsid w:val="00EE60D5"/>
    <w:rsid w:val="00EE6138"/>
    <w:rsid w:val="00EE6200"/>
    <w:rsid w:val="00EE62DE"/>
    <w:rsid w:val="00EE6372"/>
    <w:rsid w:val="00EE6385"/>
    <w:rsid w:val="00EE642E"/>
    <w:rsid w:val="00EE6456"/>
    <w:rsid w:val="00EE6458"/>
    <w:rsid w:val="00EE660A"/>
    <w:rsid w:val="00EE66BF"/>
    <w:rsid w:val="00EE67E6"/>
    <w:rsid w:val="00EE67E9"/>
    <w:rsid w:val="00EE69B8"/>
    <w:rsid w:val="00EE6A5B"/>
    <w:rsid w:val="00EE6DA7"/>
    <w:rsid w:val="00EE6E3B"/>
    <w:rsid w:val="00EE6E82"/>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A2C"/>
    <w:rsid w:val="00EF1ECF"/>
    <w:rsid w:val="00EF1EDE"/>
    <w:rsid w:val="00EF21A1"/>
    <w:rsid w:val="00EF247D"/>
    <w:rsid w:val="00EF249D"/>
    <w:rsid w:val="00EF263B"/>
    <w:rsid w:val="00EF2659"/>
    <w:rsid w:val="00EF268A"/>
    <w:rsid w:val="00EF27D5"/>
    <w:rsid w:val="00EF280B"/>
    <w:rsid w:val="00EF2938"/>
    <w:rsid w:val="00EF2AF7"/>
    <w:rsid w:val="00EF2BF1"/>
    <w:rsid w:val="00EF2BFC"/>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A5"/>
    <w:rsid w:val="00F0081B"/>
    <w:rsid w:val="00F0099D"/>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945"/>
    <w:rsid w:val="00F0297B"/>
    <w:rsid w:val="00F02986"/>
    <w:rsid w:val="00F029D6"/>
    <w:rsid w:val="00F02A98"/>
    <w:rsid w:val="00F02AA3"/>
    <w:rsid w:val="00F02AAC"/>
    <w:rsid w:val="00F02B40"/>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1FF"/>
    <w:rsid w:val="00F0622F"/>
    <w:rsid w:val="00F06262"/>
    <w:rsid w:val="00F063A1"/>
    <w:rsid w:val="00F063B5"/>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2E"/>
    <w:rsid w:val="00F07363"/>
    <w:rsid w:val="00F0738C"/>
    <w:rsid w:val="00F073B8"/>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5FA"/>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7C"/>
    <w:rsid w:val="00F270C5"/>
    <w:rsid w:val="00F27129"/>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3FDC"/>
    <w:rsid w:val="00F34024"/>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933"/>
    <w:rsid w:val="00F40948"/>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BB"/>
    <w:rsid w:val="00F4400D"/>
    <w:rsid w:val="00F44120"/>
    <w:rsid w:val="00F4413D"/>
    <w:rsid w:val="00F4431B"/>
    <w:rsid w:val="00F443E3"/>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65"/>
    <w:rsid w:val="00F50475"/>
    <w:rsid w:val="00F50552"/>
    <w:rsid w:val="00F50704"/>
    <w:rsid w:val="00F50848"/>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CE0"/>
    <w:rsid w:val="00F51D1F"/>
    <w:rsid w:val="00F51D97"/>
    <w:rsid w:val="00F51DB0"/>
    <w:rsid w:val="00F51DB8"/>
    <w:rsid w:val="00F51E9B"/>
    <w:rsid w:val="00F51FB0"/>
    <w:rsid w:val="00F522D1"/>
    <w:rsid w:val="00F524E4"/>
    <w:rsid w:val="00F52640"/>
    <w:rsid w:val="00F52645"/>
    <w:rsid w:val="00F5266C"/>
    <w:rsid w:val="00F52706"/>
    <w:rsid w:val="00F5275D"/>
    <w:rsid w:val="00F528E1"/>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70"/>
    <w:rsid w:val="00F53DB9"/>
    <w:rsid w:val="00F53E95"/>
    <w:rsid w:val="00F53F33"/>
    <w:rsid w:val="00F54014"/>
    <w:rsid w:val="00F5410F"/>
    <w:rsid w:val="00F541C7"/>
    <w:rsid w:val="00F54240"/>
    <w:rsid w:val="00F54302"/>
    <w:rsid w:val="00F544B9"/>
    <w:rsid w:val="00F544BD"/>
    <w:rsid w:val="00F544DD"/>
    <w:rsid w:val="00F54524"/>
    <w:rsid w:val="00F54568"/>
    <w:rsid w:val="00F545BE"/>
    <w:rsid w:val="00F545CB"/>
    <w:rsid w:val="00F545EA"/>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2E"/>
    <w:rsid w:val="00F617AF"/>
    <w:rsid w:val="00F617DC"/>
    <w:rsid w:val="00F6187E"/>
    <w:rsid w:val="00F618DD"/>
    <w:rsid w:val="00F61921"/>
    <w:rsid w:val="00F61946"/>
    <w:rsid w:val="00F61963"/>
    <w:rsid w:val="00F61B99"/>
    <w:rsid w:val="00F61BA3"/>
    <w:rsid w:val="00F61D63"/>
    <w:rsid w:val="00F61E6C"/>
    <w:rsid w:val="00F61E85"/>
    <w:rsid w:val="00F61EBB"/>
    <w:rsid w:val="00F61F31"/>
    <w:rsid w:val="00F61F4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68E"/>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DD8"/>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E3"/>
    <w:rsid w:val="00F7507F"/>
    <w:rsid w:val="00F75141"/>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76"/>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043"/>
    <w:rsid w:val="00F7713C"/>
    <w:rsid w:val="00F771A4"/>
    <w:rsid w:val="00F771BC"/>
    <w:rsid w:val="00F771D2"/>
    <w:rsid w:val="00F775BA"/>
    <w:rsid w:val="00F77674"/>
    <w:rsid w:val="00F77817"/>
    <w:rsid w:val="00F77863"/>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0BF"/>
    <w:rsid w:val="00F811E2"/>
    <w:rsid w:val="00F8122E"/>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5D4"/>
    <w:rsid w:val="00F8360B"/>
    <w:rsid w:val="00F837E8"/>
    <w:rsid w:val="00F83935"/>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F48"/>
    <w:rsid w:val="00F87001"/>
    <w:rsid w:val="00F87021"/>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85C"/>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0"/>
    <w:rsid w:val="00F9791F"/>
    <w:rsid w:val="00F9796B"/>
    <w:rsid w:val="00F979C6"/>
    <w:rsid w:val="00F97B47"/>
    <w:rsid w:val="00F97B86"/>
    <w:rsid w:val="00F97C5A"/>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AEB"/>
    <w:rsid w:val="00FA0B9E"/>
    <w:rsid w:val="00FA0C17"/>
    <w:rsid w:val="00FA0E4A"/>
    <w:rsid w:val="00FA0EB3"/>
    <w:rsid w:val="00FA0ED2"/>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3DD"/>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D3B"/>
    <w:rsid w:val="00FA3D5D"/>
    <w:rsid w:val="00FA3DCD"/>
    <w:rsid w:val="00FA4009"/>
    <w:rsid w:val="00FA40B8"/>
    <w:rsid w:val="00FA4235"/>
    <w:rsid w:val="00FA4292"/>
    <w:rsid w:val="00FA4399"/>
    <w:rsid w:val="00FA474A"/>
    <w:rsid w:val="00FA4853"/>
    <w:rsid w:val="00FA48A8"/>
    <w:rsid w:val="00FA48FC"/>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B7"/>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CFF"/>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95"/>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F04"/>
    <w:rsid w:val="00FB4FED"/>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5FAF"/>
    <w:rsid w:val="00FB6036"/>
    <w:rsid w:val="00FB6059"/>
    <w:rsid w:val="00FB606B"/>
    <w:rsid w:val="00FB60BE"/>
    <w:rsid w:val="00FB639B"/>
    <w:rsid w:val="00FB63C2"/>
    <w:rsid w:val="00FB6459"/>
    <w:rsid w:val="00FB651E"/>
    <w:rsid w:val="00FB6530"/>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B4F"/>
    <w:rsid w:val="00FC0BA4"/>
    <w:rsid w:val="00FC0C12"/>
    <w:rsid w:val="00FC0C91"/>
    <w:rsid w:val="00FC10C1"/>
    <w:rsid w:val="00FC11F8"/>
    <w:rsid w:val="00FC1251"/>
    <w:rsid w:val="00FC1301"/>
    <w:rsid w:val="00FC1370"/>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05"/>
    <w:rsid w:val="00FC2229"/>
    <w:rsid w:val="00FC2295"/>
    <w:rsid w:val="00FC238E"/>
    <w:rsid w:val="00FC23A9"/>
    <w:rsid w:val="00FC244C"/>
    <w:rsid w:val="00FC24B8"/>
    <w:rsid w:val="00FC24CA"/>
    <w:rsid w:val="00FC24FB"/>
    <w:rsid w:val="00FC2671"/>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6E"/>
    <w:rsid w:val="00FC3C89"/>
    <w:rsid w:val="00FC3D0E"/>
    <w:rsid w:val="00FC3DB9"/>
    <w:rsid w:val="00FC3E46"/>
    <w:rsid w:val="00FC3FC0"/>
    <w:rsid w:val="00FC401F"/>
    <w:rsid w:val="00FC402E"/>
    <w:rsid w:val="00FC416A"/>
    <w:rsid w:val="00FC4277"/>
    <w:rsid w:val="00FC43B1"/>
    <w:rsid w:val="00FC4519"/>
    <w:rsid w:val="00FC4617"/>
    <w:rsid w:val="00FC46ED"/>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6C0"/>
    <w:rsid w:val="00FD48F2"/>
    <w:rsid w:val="00FD4A02"/>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6F3"/>
    <w:rsid w:val="00FD77BA"/>
    <w:rsid w:val="00FD788F"/>
    <w:rsid w:val="00FD79EA"/>
    <w:rsid w:val="00FD7A65"/>
    <w:rsid w:val="00FD7A97"/>
    <w:rsid w:val="00FD7B6A"/>
    <w:rsid w:val="00FD7B7A"/>
    <w:rsid w:val="00FD7D19"/>
    <w:rsid w:val="00FD7D2A"/>
    <w:rsid w:val="00FD7DBA"/>
    <w:rsid w:val="00FD7EA3"/>
    <w:rsid w:val="00FE0000"/>
    <w:rsid w:val="00FE000D"/>
    <w:rsid w:val="00FE005D"/>
    <w:rsid w:val="00FE01A8"/>
    <w:rsid w:val="00FE01FB"/>
    <w:rsid w:val="00FE038E"/>
    <w:rsid w:val="00FE042A"/>
    <w:rsid w:val="00FE0467"/>
    <w:rsid w:val="00FE0551"/>
    <w:rsid w:val="00FE05C6"/>
    <w:rsid w:val="00FE06E1"/>
    <w:rsid w:val="00FE070A"/>
    <w:rsid w:val="00FE0752"/>
    <w:rsid w:val="00FE0830"/>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AD"/>
    <w:rsid w:val="00FE17DA"/>
    <w:rsid w:val="00FE1828"/>
    <w:rsid w:val="00FE1876"/>
    <w:rsid w:val="00FE18DB"/>
    <w:rsid w:val="00FE1A51"/>
    <w:rsid w:val="00FE1B38"/>
    <w:rsid w:val="00FE1B82"/>
    <w:rsid w:val="00FE1CA8"/>
    <w:rsid w:val="00FE1E70"/>
    <w:rsid w:val="00FE1E8C"/>
    <w:rsid w:val="00FE1ED8"/>
    <w:rsid w:val="00FE1F2B"/>
    <w:rsid w:val="00FE1F73"/>
    <w:rsid w:val="00FE1F81"/>
    <w:rsid w:val="00FE215F"/>
    <w:rsid w:val="00FE2295"/>
    <w:rsid w:val="00FE2363"/>
    <w:rsid w:val="00FE23DF"/>
    <w:rsid w:val="00FE2410"/>
    <w:rsid w:val="00FE248F"/>
    <w:rsid w:val="00FE25BE"/>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54"/>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88"/>
    <w:rsid w:val="00FF35E2"/>
    <w:rsid w:val="00FF3801"/>
    <w:rsid w:val="00FF381F"/>
    <w:rsid w:val="00FF383C"/>
    <w:rsid w:val="00FF385D"/>
    <w:rsid w:val="00FF3A32"/>
    <w:rsid w:val="00FF3B26"/>
    <w:rsid w:val="00FF3C43"/>
    <w:rsid w:val="00FF3CA8"/>
    <w:rsid w:val="00FF3CED"/>
    <w:rsid w:val="00FF3E21"/>
    <w:rsid w:val="00FF3F0B"/>
    <w:rsid w:val="00FF3F28"/>
    <w:rsid w:val="00FF403C"/>
    <w:rsid w:val="00FF410B"/>
    <w:rsid w:val="00FF413D"/>
    <w:rsid w:val="00FF43AD"/>
    <w:rsid w:val="00FF43D5"/>
    <w:rsid w:val="00FF4406"/>
    <w:rsid w:val="00FF4417"/>
    <w:rsid w:val="00FF4461"/>
    <w:rsid w:val="00FF44B4"/>
    <w:rsid w:val="00FF44CA"/>
    <w:rsid w:val="00FF4576"/>
    <w:rsid w:val="00FF457C"/>
    <w:rsid w:val="00FF45A4"/>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DD"/>
    <w:rsid w:val="00FF70E1"/>
    <w:rsid w:val="00FF713D"/>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376C93"/>
    <w:rsid w:val="029F6EE3"/>
    <w:rsid w:val="02AE985E"/>
    <w:rsid w:val="02E3F2E6"/>
    <w:rsid w:val="0302412D"/>
    <w:rsid w:val="030B6A0E"/>
    <w:rsid w:val="0319C40B"/>
    <w:rsid w:val="032A4B88"/>
    <w:rsid w:val="038F6D52"/>
    <w:rsid w:val="03972DA6"/>
    <w:rsid w:val="03B60BA5"/>
    <w:rsid w:val="03BA46C4"/>
    <w:rsid w:val="04729DCF"/>
    <w:rsid w:val="047CC257"/>
    <w:rsid w:val="05037C4B"/>
    <w:rsid w:val="051EA888"/>
    <w:rsid w:val="0527249D"/>
    <w:rsid w:val="05F4CC1A"/>
    <w:rsid w:val="065276CE"/>
    <w:rsid w:val="0701B289"/>
    <w:rsid w:val="076A4C5A"/>
    <w:rsid w:val="0774E4A0"/>
    <w:rsid w:val="07894A72"/>
    <w:rsid w:val="07D23E48"/>
    <w:rsid w:val="07D961B2"/>
    <w:rsid w:val="07EBA7DE"/>
    <w:rsid w:val="07F6A121"/>
    <w:rsid w:val="08086684"/>
    <w:rsid w:val="080E0922"/>
    <w:rsid w:val="08134147"/>
    <w:rsid w:val="0820294C"/>
    <w:rsid w:val="0835617D"/>
    <w:rsid w:val="089E3820"/>
    <w:rsid w:val="08E344D4"/>
    <w:rsid w:val="08F0D12E"/>
    <w:rsid w:val="08F8A271"/>
    <w:rsid w:val="09109FC1"/>
    <w:rsid w:val="094E52CB"/>
    <w:rsid w:val="0972C3E8"/>
    <w:rsid w:val="0988BAC2"/>
    <w:rsid w:val="099500FB"/>
    <w:rsid w:val="09A5987D"/>
    <w:rsid w:val="09B5BA24"/>
    <w:rsid w:val="09CB5BDA"/>
    <w:rsid w:val="0A6A2F92"/>
    <w:rsid w:val="0A6BCE69"/>
    <w:rsid w:val="0AD8EA1E"/>
    <w:rsid w:val="0AF8DAD3"/>
    <w:rsid w:val="0B16AE51"/>
    <w:rsid w:val="0B3F41E3"/>
    <w:rsid w:val="0B5E4B61"/>
    <w:rsid w:val="0B74D75C"/>
    <w:rsid w:val="0B753CB4"/>
    <w:rsid w:val="0B928941"/>
    <w:rsid w:val="0BD43DDA"/>
    <w:rsid w:val="0BECE561"/>
    <w:rsid w:val="0C355831"/>
    <w:rsid w:val="0C421ED3"/>
    <w:rsid w:val="0C68ECA7"/>
    <w:rsid w:val="0C93585B"/>
    <w:rsid w:val="0CA1BD56"/>
    <w:rsid w:val="0CD91382"/>
    <w:rsid w:val="0CF129B4"/>
    <w:rsid w:val="0CFDC8EF"/>
    <w:rsid w:val="0D2C6497"/>
    <w:rsid w:val="0D64F444"/>
    <w:rsid w:val="0D729AED"/>
    <w:rsid w:val="0DD7A021"/>
    <w:rsid w:val="0DEA143A"/>
    <w:rsid w:val="0E2F4A2F"/>
    <w:rsid w:val="0E8188B9"/>
    <w:rsid w:val="0EB7A6BD"/>
    <w:rsid w:val="0EC04991"/>
    <w:rsid w:val="0EC1A240"/>
    <w:rsid w:val="0F22154D"/>
    <w:rsid w:val="0F5931E8"/>
    <w:rsid w:val="0F6F50BC"/>
    <w:rsid w:val="0FC4C3A5"/>
    <w:rsid w:val="0FC7976C"/>
    <w:rsid w:val="0FF5288F"/>
    <w:rsid w:val="100FE1F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12815E"/>
    <w:rsid w:val="12737ED0"/>
    <w:rsid w:val="129B4F75"/>
    <w:rsid w:val="12B08764"/>
    <w:rsid w:val="12C1C8C2"/>
    <w:rsid w:val="12FCC6C9"/>
    <w:rsid w:val="131F5389"/>
    <w:rsid w:val="1323D547"/>
    <w:rsid w:val="13990A3D"/>
    <w:rsid w:val="13A813DE"/>
    <w:rsid w:val="13A8E691"/>
    <w:rsid w:val="13D4B7B1"/>
    <w:rsid w:val="13DB115B"/>
    <w:rsid w:val="13E7883E"/>
    <w:rsid w:val="14389FBF"/>
    <w:rsid w:val="1467B1EF"/>
    <w:rsid w:val="14B58B9C"/>
    <w:rsid w:val="14C792EB"/>
    <w:rsid w:val="157A5D22"/>
    <w:rsid w:val="15D162A9"/>
    <w:rsid w:val="162660A5"/>
    <w:rsid w:val="167D2E48"/>
    <w:rsid w:val="1682F249"/>
    <w:rsid w:val="1696FA8C"/>
    <w:rsid w:val="16C7FE57"/>
    <w:rsid w:val="16D97DEF"/>
    <w:rsid w:val="16F4BE7B"/>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94A81D"/>
    <w:rsid w:val="1ABB247B"/>
    <w:rsid w:val="1B02BE1A"/>
    <w:rsid w:val="1B0428A5"/>
    <w:rsid w:val="1B98AD66"/>
    <w:rsid w:val="1C4D1D08"/>
    <w:rsid w:val="1C962D29"/>
    <w:rsid w:val="1CADCC91"/>
    <w:rsid w:val="1CD08EF3"/>
    <w:rsid w:val="1DA71D39"/>
    <w:rsid w:val="1DADB9AA"/>
    <w:rsid w:val="1DC82A03"/>
    <w:rsid w:val="1DCFA9DB"/>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8A46C1"/>
    <w:rsid w:val="220305D8"/>
    <w:rsid w:val="22044EAC"/>
    <w:rsid w:val="220619F9"/>
    <w:rsid w:val="223A636B"/>
    <w:rsid w:val="2262F909"/>
    <w:rsid w:val="22679ECD"/>
    <w:rsid w:val="227246CD"/>
    <w:rsid w:val="22A50DE9"/>
    <w:rsid w:val="22BEDD03"/>
    <w:rsid w:val="22DCEF8D"/>
    <w:rsid w:val="23A43749"/>
    <w:rsid w:val="23B1B2F8"/>
    <w:rsid w:val="23B312C0"/>
    <w:rsid w:val="23E159B8"/>
    <w:rsid w:val="23FD9B1F"/>
    <w:rsid w:val="24288D56"/>
    <w:rsid w:val="249D0A30"/>
    <w:rsid w:val="24A6E43D"/>
    <w:rsid w:val="24AB55F9"/>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AB47E3"/>
    <w:rsid w:val="27D58CF1"/>
    <w:rsid w:val="2833D98C"/>
    <w:rsid w:val="28C380F8"/>
    <w:rsid w:val="28DFFCAB"/>
    <w:rsid w:val="28E03EDC"/>
    <w:rsid w:val="28FA2911"/>
    <w:rsid w:val="292344DD"/>
    <w:rsid w:val="29C20FBE"/>
    <w:rsid w:val="2A54ACEE"/>
    <w:rsid w:val="2A753FAC"/>
    <w:rsid w:val="2AB79C64"/>
    <w:rsid w:val="2AD62EA2"/>
    <w:rsid w:val="2B0C960A"/>
    <w:rsid w:val="2B139D70"/>
    <w:rsid w:val="2B266F0F"/>
    <w:rsid w:val="2B9E3DD5"/>
    <w:rsid w:val="2BDEAFF4"/>
    <w:rsid w:val="2BE7BAA6"/>
    <w:rsid w:val="2BEBE3AC"/>
    <w:rsid w:val="2C07B1D7"/>
    <w:rsid w:val="2C2EA378"/>
    <w:rsid w:val="2C5AF69E"/>
    <w:rsid w:val="2CB4352F"/>
    <w:rsid w:val="2D0FADCA"/>
    <w:rsid w:val="2D4157C4"/>
    <w:rsid w:val="2D68FB52"/>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4FFE11"/>
    <w:rsid w:val="307A4B0C"/>
    <w:rsid w:val="30B84A45"/>
    <w:rsid w:val="30D5AEA6"/>
    <w:rsid w:val="315F31BE"/>
    <w:rsid w:val="32E3887C"/>
    <w:rsid w:val="3310321B"/>
    <w:rsid w:val="33408825"/>
    <w:rsid w:val="334C02A2"/>
    <w:rsid w:val="3385BEBB"/>
    <w:rsid w:val="338C666F"/>
    <w:rsid w:val="338D04D4"/>
    <w:rsid w:val="33993F1C"/>
    <w:rsid w:val="33C71D3C"/>
    <w:rsid w:val="33D77E42"/>
    <w:rsid w:val="33E82AD7"/>
    <w:rsid w:val="34301368"/>
    <w:rsid w:val="344216A2"/>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5A5896"/>
    <w:rsid w:val="376F922A"/>
    <w:rsid w:val="37DC17F7"/>
    <w:rsid w:val="37E5C714"/>
    <w:rsid w:val="38020686"/>
    <w:rsid w:val="386DB709"/>
    <w:rsid w:val="38772090"/>
    <w:rsid w:val="38998928"/>
    <w:rsid w:val="38C0B1FB"/>
    <w:rsid w:val="39337637"/>
    <w:rsid w:val="395555CF"/>
    <w:rsid w:val="397AA4C0"/>
    <w:rsid w:val="39B68FB2"/>
    <w:rsid w:val="39C110C7"/>
    <w:rsid w:val="39CBA8F0"/>
    <w:rsid w:val="39D0AD11"/>
    <w:rsid w:val="39FAAA1F"/>
    <w:rsid w:val="3A540087"/>
    <w:rsid w:val="3A81B66C"/>
    <w:rsid w:val="3A8246D6"/>
    <w:rsid w:val="3A9B5C98"/>
    <w:rsid w:val="3ABFF23A"/>
    <w:rsid w:val="3B055E6D"/>
    <w:rsid w:val="3B2E2E8A"/>
    <w:rsid w:val="3B3DDE1F"/>
    <w:rsid w:val="3B4FD3DE"/>
    <w:rsid w:val="3B518FD9"/>
    <w:rsid w:val="3B9025F1"/>
    <w:rsid w:val="3B902C5A"/>
    <w:rsid w:val="3BA9C9D6"/>
    <w:rsid w:val="3BADFC9E"/>
    <w:rsid w:val="3C1F435C"/>
    <w:rsid w:val="3C79447B"/>
    <w:rsid w:val="3C814753"/>
    <w:rsid w:val="3CB4572C"/>
    <w:rsid w:val="3CD051C9"/>
    <w:rsid w:val="3CD7651D"/>
    <w:rsid w:val="3CDDF680"/>
    <w:rsid w:val="3D00CF7D"/>
    <w:rsid w:val="3D07FC41"/>
    <w:rsid w:val="3D32C53C"/>
    <w:rsid w:val="3D593EFA"/>
    <w:rsid w:val="3D6A38E7"/>
    <w:rsid w:val="3D70711A"/>
    <w:rsid w:val="3D83EEA2"/>
    <w:rsid w:val="3DB0F881"/>
    <w:rsid w:val="3DBC4FA7"/>
    <w:rsid w:val="3DF05F91"/>
    <w:rsid w:val="3E238788"/>
    <w:rsid w:val="3E2549F5"/>
    <w:rsid w:val="3E608052"/>
    <w:rsid w:val="3EF00F5C"/>
    <w:rsid w:val="3F0E345D"/>
    <w:rsid w:val="3F2D858D"/>
    <w:rsid w:val="3F2F2161"/>
    <w:rsid w:val="3F3B06E8"/>
    <w:rsid w:val="3F3E8C72"/>
    <w:rsid w:val="3F433CA4"/>
    <w:rsid w:val="3F68D2C6"/>
    <w:rsid w:val="3F7116DA"/>
    <w:rsid w:val="3F89BB10"/>
    <w:rsid w:val="3F8E894B"/>
    <w:rsid w:val="3FB74602"/>
    <w:rsid w:val="3FF60A1B"/>
    <w:rsid w:val="402F26BE"/>
    <w:rsid w:val="4048C1FE"/>
    <w:rsid w:val="408C8133"/>
    <w:rsid w:val="40A073F9"/>
    <w:rsid w:val="40A18C2C"/>
    <w:rsid w:val="40BB54D5"/>
    <w:rsid w:val="4123B7A2"/>
    <w:rsid w:val="412CA294"/>
    <w:rsid w:val="413B7736"/>
    <w:rsid w:val="41A73FE7"/>
    <w:rsid w:val="42460B1F"/>
    <w:rsid w:val="4295D903"/>
    <w:rsid w:val="42D7327D"/>
    <w:rsid w:val="42DAD5BC"/>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00D33E"/>
    <w:rsid w:val="452BEB9C"/>
    <w:rsid w:val="458D4848"/>
    <w:rsid w:val="459E556A"/>
    <w:rsid w:val="45CBD36C"/>
    <w:rsid w:val="462CA884"/>
    <w:rsid w:val="46735C4E"/>
    <w:rsid w:val="46A275CF"/>
    <w:rsid w:val="46AC08D0"/>
    <w:rsid w:val="46B05F0B"/>
    <w:rsid w:val="46EE5DC1"/>
    <w:rsid w:val="47547F31"/>
    <w:rsid w:val="47EE5F99"/>
    <w:rsid w:val="482E9DF9"/>
    <w:rsid w:val="48B4D566"/>
    <w:rsid w:val="48CD61C8"/>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2D3D02"/>
    <w:rsid w:val="4B5423B2"/>
    <w:rsid w:val="4B914FE2"/>
    <w:rsid w:val="4BB8F09C"/>
    <w:rsid w:val="4BB9549D"/>
    <w:rsid w:val="4C08744E"/>
    <w:rsid w:val="4C1A9EFB"/>
    <w:rsid w:val="4C357572"/>
    <w:rsid w:val="4C500B24"/>
    <w:rsid w:val="4C653C1C"/>
    <w:rsid w:val="4C788B83"/>
    <w:rsid w:val="4D1951BF"/>
    <w:rsid w:val="4D326B8F"/>
    <w:rsid w:val="4D789079"/>
    <w:rsid w:val="4DAC8F74"/>
    <w:rsid w:val="4E115743"/>
    <w:rsid w:val="4E4CF46D"/>
    <w:rsid w:val="4E5726ED"/>
    <w:rsid w:val="4E68DDF3"/>
    <w:rsid w:val="4E6D552C"/>
    <w:rsid w:val="4E6E2F91"/>
    <w:rsid w:val="4EA48B5D"/>
    <w:rsid w:val="4F0FE249"/>
    <w:rsid w:val="4F52CF00"/>
    <w:rsid w:val="4F71D1B2"/>
    <w:rsid w:val="4F81AB40"/>
    <w:rsid w:val="4F8F5942"/>
    <w:rsid w:val="4F8FD559"/>
    <w:rsid w:val="50237610"/>
    <w:rsid w:val="5070E8F7"/>
    <w:rsid w:val="507C1251"/>
    <w:rsid w:val="50DFBF66"/>
    <w:rsid w:val="50E22B52"/>
    <w:rsid w:val="50FAF8EE"/>
    <w:rsid w:val="511E0E2D"/>
    <w:rsid w:val="514A67AC"/>
    <w:rsid w:val="51AD5AC1"/>
    <w:rsid w:val="51BF6944"/>
    <w:rsid w:val="51C82CC4"/>
    <w:rsid w:val="5200CCFA"/>
    <w:rsid w:val="528F5A47"/>
    <w:rsid w:val="52902798"/>
    <w:rsid w:val="52CEA8DD"/>
    <w:rsid w:val="5360FDF8"/>
    <w:rsid w:val="536CB00D"/>
    <w:rsid w:val="53C84347"/>
    <w:rsid w:val="53CD6636"/>
    <w:rsid w:val="53F05329"/>
    <w:rsid w:val="53FB3863"/>
    <w:rsid w:val="54281373"/>
    <w:rsid w:val="54318FFF"/>
    <w:rsid w:val="544554B7"/>
    <w:rsid w:val="54545014"/>
    <w:rsid w:val="545F3052"/>
    <w:rsid w:val="5492C72E"/>
    <w:rsid w:val="54F1A279"/>
    <w:rsid w:val="558CE068"/>
    <w:rsid w:val="5590B16B"/>
    <w:rsid w:val="5600639B"/>
    <w:rsid w:val="5635F597"/>
    <w:rsid w:val="56D075FF"/>
    <w:rsid w:val="56D3D4F0"/>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95DCA5"/>
    <w:rsid w:val="59D8B0AC"/>
    <w:rsid w:val="59EA0F05"/>
    <w:rsid w:val="5A19DC38"/>
    <w:rsid w:val="5A3F4A03"/>
    <w:rsid w:val="5A6BE9FC"/>
    <w:rsid w:val="5A7E34F4"/>
    <w:rsid w:val="5A904249"/>
    <w:rsid w:val="5A94B219"/>
    <w:rsid w:val="5AA430F4"/>
    <w:rsid w:val="5AB5F496"/>
    <w:rsid w:val="5AC0E984"/>
    <w:rsid w:val="5ACEFEB9"/>
    <w:rsid w:val="5AEC47E9"/>
    <w:rsid w:val="5B0295FB"/>
    <w:rsid w:val="5B6F3D4D"/>
    <w:rsid w:val="5B9F1310"/>
    <w:rsid w:val="5BA9C61B"/>
    <w:rsid w:val="5BB7E6AD"/>
    <w:rsid w:val="5C529CFF"/>
    <w:rsid w:val="5CA63CA1"/>
    <w:rsid w:val="5CCD84F8"/>
    <w:rsid w:val="5CCEC2E8"/>
    <w:rsid w:val="5CEB50D8"/>
    <w:rsid w:val="5D023B50"/>
    <w:rsid w:val="5D11074D"/>
    <w:rsid w:val="5D3496B6"/>
    <w:rsid w:val="5D751060"/>
    <w:rsid w:val="5DB77549"/>
    <w:rsid w:val="5DC225EE"/>
    <w:rsid w:val="5DC49B7D"/>
    <w:rsid w:val="5DDF74D0"/>
    <w:rsid w:val="5DE5F19D"/>
    <w:rsid w:val="5E20C820"/>
    <w:rsid w:val="5E45E3E7"/>
    <w:rsid w:val="5E82F927"/>
    <w:rsid w:val="5E9A3400"/>
    <w:rsid w:val="5EB07EAD"/>
    <w:rsid w:val="5EB5B289"/>
    <w:rsid w:val="5F1E9483"/>
    <w:rsid w:val="5F4FE11C"/>
    <w:rsid w:val="5F7FCAA9"/>
    <w:rsid w:val="5F8FAA9A"/>
    <w:rsid w:val="5FA710EB"/>
    <w:rsid w:val="601C8AEF"/>
    <w:rsid w:val="6053364C"/>
    <w:rsid w:val="60A176D5"/>
    <w:rsid w:val="60B5EBE7"/>
    <w:rsid w:val="60BD3CAD"/>
    <w:rsid w:val="60CEBE00"/>
    <w:rsid w:val="61266C59"/>
    <w:rsid w:val="612B8C2F"/>
    <w:rsid w:val="61306DD6"/>
    <w:rsid w:val="613D6B0E"/>
    <w:rsid w:val="613E6C2B"/>
    <w:rsid w:val="614811BF"/>
    <w:rsid w:val="61570892"/>
    <w:rsid w:val="61C45156"/>
    <w:rsid w:val="6234874E"/>
    <w:rsid w:val="6252F590"/>
    <w:rsid w:val="6257FAE7"/>
    <w:rsid w:val="6267FB90"/>
    <w:rsid w:val="626B4358"/>
    <w:rsid w:val="6283CEAD"/>
    <w:rsid w:val="62C16A2E"/>
    <w:rsid w:val="62FCFD09"/>
    <w:rsid w:val="6300B634"/>
    <w:rsid w:val="630A90A3"/>
    <w:rsid w:val="635A5CBA"/>
    <w:rsid w:val="63CA0C2C"/>
    <w:rsid w:val="63E7966C"/>
    <w:rsid w:val="63FFDE3D"/>
    <w:rsid w:val="645CB0BA"/>
    <w:rsid w:val="6480A349"/>
    <w:rsid w:val="6488EDCF"/>
    <w:rsid w:val="648F1CE8"/>
    <w:rsid w:val="6501A4AF"/>
    <w:rsid w:val="6535011D"/>
    <w:rsid w:val="6542BC85"/>
    <w:rsid w:val="656B2E47"/>
    <w:rsid w:val="65B76553"/>
    <w:rsid w:val="65C8F273"/>
    <w:rsid w:val="65FCB348"/>
    <w:rsid w:val="660C3FB5"/>
    <w:rsid w:val="660F3F92"/>
    <w:rsid w:val="66184639"/>
    <w:rsid w:val="6634F014"/>
    <w:rsid w:val="665AD53C"/>
    <w:rsid w:val="66636BF0"/>
    <w:rsid w:val="66D55968"/>
    <w:rsid w:val="66DD958F"/>
    <w:rsid w:val="6746753B"/>
    <w:rsid w:val="6750974F"/>
    <w:rsid w:val="67DB88DE"/>
    <w:rsid w:val="685A4EAE"/>
    <w:rsid w:val="689E73A7"/>
    <w:rsid w:val="68D6BB50"/>
    <w:rsid w:val="68F2F6C8"/>
    <w:rsid w:val="69216ABF"/>
    <w:rsid w:val="6940F533"/>
    <w:rsid w:val="6953CB7F"/>
    <w:rsid w:val="6978BB0F"/>
    <w:rsid w:val="6A111CA2"/>
    <w:rsid w:val="6A536957"/>
    <w:rsid w:val="6A58A14C"/>
    <w:rsid w:val="6AB71241"/>
    <w:rsid w:val="6ABC616B"/>
    <w:rsid w:val="6AD99D14"/>
    <w:rsid w:val="6AE52E04"/>
    <w:rsid w:val="6B01FDE8"/>
    <w:rsid w:val="6B24A248"/>
    <w:rsid w:val="6B2BE1BD"/>
    <w:rsid w:val="6B59963B"/>
    <w:rsid w:val="6BAA1B0C"/>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49E264"/>
    <w:rsid w:val="72BDDF5B"/>
    <w:rsid w:val="72FB4D89"/>
    <w:rsid w:val="733E409F"/>
    <w:rsid w:val="73E7C47E"/>
    <w:rsid w:val="745D123A"/>
    <w:rsid w:val="74A00232"/>
    <w:rsid w:val="74AD7817"/>
    <w:rsid w:val="74EDC56E"/>
    <w:rsid w:val="752429A9"/>
    <w:rsid w:val="754301ED"/>
    <w:rsid w:val="75A2D6A1"/>
    <w:rsid w:val="75D3D97A"/>
    <w:rsid w:val="760B9F4D"/>
    <w:rsid w:val="766D1F9E"/>
    <w:rsid w:val="767C30EC"/>
    <w:rsid w:val="76C91C67"/>
    <w:rsid w:val="770BC028"/>
    <w:rsid w:val="7744F66E"/>
    <w:rsid w:val="77AF54B3"/>
    <w:rsid w:val="77B70E4C"/>
    <w:rsid w:val="77D1BF02"/>
    <w:rsid w:val="77E44F6C"/>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8BE0A1"/>
    <w:rsid w:val="7AB96694"/>
    <w:rsid w:val="7AC50CE1"/>
    <w:rsid w:val="7B978844"/>
    <w:rsid w:val="7BA08DA2"/>
    <w:rsid w:val="7BA2E57A"/>
    <w:rsid w:val="7BD6B28A"/>
    <w:rsid w:val="7BE212EA"/>
    <w:rsid w:val="7BF11DF3"/>
    <w:rsid w:val="7C4AAC23"/>
    <w:rsid w:val="7C63D792"/>
    <w:rsid w:val="7CBC59DD"/>
    <w:rsid w:val="7D32BEAF"/>
    <w:rsid w:val="7D335852"/>
    <w:rsid w:val="7D4F37DB"/>
    <w:rsid w:val="7D725E61"/>
    <w:rsid w:val="7D993B71"/>
    <w:rsid w:val="7DB177A7"/>
    <w:rsid w:val="7DBA1382"/>
    <w:rsid w:val="7DD294BE"/>
    <w:rsid w:val="7DD70FAB"/>
    <w:rsid w:val="7DFC0206"/>
    <w:rsid w:val="7E213335"/>
    <w:rsid w:val="7E25A92A"/>
    <w:rsid w:val="7E5BB38A"/>
    <w:rsid w:val="7EE39AF9"/>
    <w:rsid w:val="7F5BF084"/>
    <w:rsid w:val="7FBBED1B"/>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88010143-B537-428D-ABE9-4D1B6A3FD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awo.bom.gov.au/about/overview" TargetMode="External"/><Relationship Id="rId42" Type="http://schemas.openxmlformats.org/officeDocument/2006/relationships/header" Target="header5.xml"/><Relationship Id="rId47" Type="http://schemas.openxmlformats.org/officeDocument/2006/relationships/hyperlink" Target="http://www.bom.gov.au/water/landscape/" TargetMode="External"/><Relationship Id="rId63" Type="http://schemas.openxmlformats.org/officeDocument/2006/relationships/hyperlink" Target="https://www.ruralcowater.com.au/" TargetMode="External"/><Relationship Id="rId68" Type="http://schemas.openxmlformats.org/officeDocument/2006/relationships/hyperlink" Target="http://www.freshstate.com.au" TargetMode="External"/><Relationship Id="rId84" Type="http://schemas.openxmlformats.org/officeDocument/2006/relationships/header" Target="header9.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www.longpaddock.qld.gov.au/aussiegrass/" TargetMode="External"/><Relationship Id="rId58" Type="http://schemas.openxmlformats.org/officeDocument/2006/relationships/hyperlink" Target="https://cmdp.ncc-cma.net/pred/cs2gen.php?pred_elem=RAINP" TargetMode="External"/><Relationship Id="rId74" Type="http://schemas.openxmlformats.org/officeDocument/2006/relationships/hyperlink" Target="https://creativecommons.org/licenses/by/4.0/legalcode" TargetMode="External"/><Relationship Id="rId79" Type="http://schemas.openxmlformats.org/officeDocument/2006/relationships/hyperlink" Target="https://www.agriculture.gov.au/abares/about/research-and-analysis" TargetMode="External"/><Relationship Id="rId5" Type="http://schemas.openxmlformats.org/officeDocument/2006/relationships/numbering" Target="numbering.xml"/><Relationship Id="rId19" Type="http://schemas.openxmlformats.org/officeDocument/2006/relationships/hyperlink" Target="https://awo.bom.gov.au/about/overview" TargetMode="Externa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4.png"/><Relationship Id="rId43" Type="http://schemas.openxmlformats.org/officeDocument/2006/relationships/footer" Target="footer4.xml"/><Relationship Id="rId48" Type="http://schemas.openxmlformats.org/officeDocument/2006/relationships/hyperlink" Target="http://www.bom.gov.au/jsp/awap/temp/index.jsp" TargetMode="External"/><Relationship Id="rId56" Type="http://schemas.openxmlformats.org/officeDocument/2006/relationships/hyperlink" Target="http://eurobrisa.cptec.inpe.br/" TargetMode="External"/><Relationship Id="rId64" Type="http://schemas.openxmlformats.org/officeDocument/2006/relationships/hyperlink" Target="http://www.bom.gov.au/water/dashboards/" TargetMode="External"/><Relationship Id="rId69" Type="http://schemas.openxmlformats.org/officeDocument/2006/relationships/hyperlink" Target="http://www.australianpork.com.au" TargetMode="External"/><Relationship Id="rId77" Type="http://schemas.openxmlformats.org/officeDocument/2006/relationships/hyperlink" Target="https://doi.org/10.25814/5f3e04e7d2503" TargetMode="External"/><Relationship Id="rId8" Type="http://schemas.openxmlformats.org/officeDocument/2006/relationships/webSettings" Target="webSettings.xml"/><Relationship Id="rId51" Type="http://schemas.openxmlformats.org/officeDocument/2006/relationships/hyperlink" Target="http://www.bom.gov.au/climate/enso/" TargetMode="External"/><Relationship Id="rId72" Type="http://schemas.openxmlformats.org/officeDocument/2006/relationships/hyperlink" Target="http://www.awex.com.au/" TargetMode="External"/><Relationship Id="rId80" Type="http://schemas.openxmlformats.org/officeDocument/2006/relationships/header" Target="header7.xm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6.xml"/><Relationship Id="rId59" Type="http://schemas.openxmlformats.org/officeDocument/2006/relationships/hyperlink" Target="https://iri.columbia.edu/our-expertise/climate/forecasts/seasonal-climate-forecasts/" TargetMode="External"/><Relationship Id="rId67" Type="http://schemas.openxmlformats.org/officeDocument/2006/relationships/hyperlink" Target="https://www.waterregister.vic.gov.au/TradingRules2019/" TargetMode="External"/><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hyperlink" Target="https://weather.gc.ca/saisons/image_e.html?img=s234pfe1p_cal&amp;bc=prob" TargetMode="External"/><Relationship Id="rId62" Type="http://schemas.openxmlformats.org/officeDocument/2006/relationships/hyperlink" Target="https://www.waterflow.io/" TargetMode="External"/><Relationship Id="rId70" Type="http://schemas.openxmlformats.org/officeDocument/2006/relationships/hyperlink" Target="http://www.globaldairytrade.info/en/product-results/" TargetMode="External"/><Relationship Id="rId75" Type="http://schemas.openxmlformats.org/officeDocument/2006/relationships/hyperlink" Target="mailto:copyright@awe.gov.au" TargetMode="External"/><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image" Target="media/image15.png"/><Relationship Id="rId49" Type="http://schemas.openxmlformats.org/officeDocument/2006/relationships/hyperlink" Target="http://www.bom.gov.au/jsp/watl/rainfall/pme.jsp" TargetMode="External"/><Relationship Id="rId57" Type="http://schemas.openxmlformats.org/officeDocument/2006/relationships/hyperlink" Target="https://meteoinfo.ru/en/climate/seasonal-forecasts"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footer" Target="footer5.xml"/><Relationship Id="rId52" Type="http://schemas.openxmlformats.org/officeDocument/2006/relationships/hyperlink" Target="http://www.bom.gov.au/water/landscape/" TargetMode="External"/><Relationship Id="rId60" Type="http://schemas.openxmlformats.org/officeDocument/2006/relationships/hyperlink" Target="https://ipad.fas.usda.gov/ogamaps/cropmapsandcalendars.aspx" TargetMode="External"/><Relationship Id="rId65" Type="http://schemas.openxmlformats.org/officeDocument/2006/relationships/hyperlink" Target="http://www.bom.gov.au/water/dashboards/" TargetMode="External"/><Relationship Id="rId73" Type="http://schemas.openxmlformats.org/officeDocument/2006/relationships/hyperlink" Target="http://www.mla.com.au/Prices-and-market" TargetMode="External"/><Relationship Id="rId78" Type="http://schemas.openxmlformats.org/officeDocument/2006/relationships/hyperlink" Target="http://awe.gov.au/abares" TargetMode="External"/><Relationship Id="rId81" Type="http://schemas.openxmlformats.org/officeDocument/2006/relationships/header" Target="header8.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www.bom.gov.au/climate/outlooks/" TargetMode="External"/><Relationship Id="rId55" Type="http://schemas.openxmlformats.org/officeDocument/2006/relationships/hyperlink" Target="https://www.cpc.ncep.noaa.gov/products/predictions/long_range/seasonal.php?lead=2" TargetMode="External"/><Relationship Id="rId76" Type="http://schemas.openxmlformats.org/officeDocument/2006/relationships/image" Target="media/image20.png"/><Relationship Id="rId7" Type="http://schemas.openxmlformats.org/officeDocument/2006/relationships/settings" Target="settings.xml"/><Relationship Id="rId71" Type="http://schemas.openxmlformats.org/officeDocument/2006/relationships/hyperlink" Target="http://www.cotlook.com/" TargetMode="Externa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header" Target="header6.xml"/><Relationship Id="rId66" Type="http://schemas.openxmlformats.org/officeDocument/2006/relationships/hyperlink" Target="https://www.waternsw.com.au/customer-service/ordering-trading-and-pricing/trading/murrumbidgee" TargetMode="External"/><Relationship Id="rId87" Type="http://schemas.openxmlformats.org/officeDocument/2006/relationships/theme" Target="theme/theme1.xml"/><Relationship Id="rId61" Type="http://schemas.openxmlformats.org/officeDocument/2006/relationships/hyperlink" Target="https://rmets-onlinelibrary-wiley-com.virtual.anu.edu.au/doi/epdf/10.1002/joc.1833" TargetMode="External"/><Relationship Id="rId82"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7" ma:contentTypeDescription="Create a new document." ma:contentTypeScope="" ma:versionID="53e0f8c49dcc765353da0f6551276e06">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818d3168d4ac41ee3d858bb0df59d432"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4866811A-E74A-44CB-90A6-F21A434B0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Pages>
  <Words>3954</Words>
  <Characters>22538</Characters>
  <Application>Microsoft Office Word</Application>
  <DocSecurity>0</DocSecurity>
  <Lines>187</Lines>
  <Paragraphs>52</Paragraphs>
  <ScaleCrop>false</ScaleCrop>
  <Company>Department of Agriculture Fisheries &amp; Forestry</Company>
  <LinksUpToDate>false</LinksUpToDate>
  <CharactersWithSpaces>26440</CharactersWithSpaces>
  <SharedDoc>false</SharedDoc>
  <HLinks>
    <vt:vector size="246"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7995454</vt:i4>
      </vt:variant>
      <vt:variant>
        <vt:i4>96</vt:i4>
      </vt:variant>
      <vt:variant>
        <vt:i4>0</vt:i4>
      </vt:variant>
      <vt:variant>
        <vt:i4>5</vt:i4>
      </vt:variant>
      <vt:variant>
        <vt:lpwstr>http://www.mla.com.au/Prices-and-market</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5636127</vt:i4>
      </vt:variant>
      <vt:variant>
        <vt:i4>87</vt:i4>
      </vt:variant>
      <vt:variant>
        <vt:i4>0</vt:i4>
      </vt:variant>
      <vt:variant>
        <vt:i4>5</vt:i4>
      </vt:variant>
      <vt:variant>
        <vt:lpwstr>http://www.globaldairytrade.info/en/product-results/</vt:lpwstr>
      </vt:variant>
      <vt:variant>
        <vt:lpwstr/>
      </vt:variant>
      <vt:variant>
        <vt:i4>6160476</vt:i4>
      </vt:variant>
      <vt:variant>
        <vt:i4>84</vt:i4>
      </vt:variant>
      <vt:variant>
        <vt:i4>0</vt:i4>
      </vt:variant>
      <vt:variant>
        <vt:i4>5</vt:i4>
      </vt:variant>
      <vt:variant>
        <vt:lpwstr>http://www.australianpork.com.au/</vt:lpwstr>
      </vt:variant>
      <vt:variant>
        <vt:lpwstr/>
      </vt:variant>
      <vt:variant>
        <vt:i4>5898313</vt:i4>
      </vt:variant>
      <vt:variant>
        <vt:i4>81</vt:i4>
      </vt:variant>
      <vt:variant>
        <vt:i4>0</vt:i4>
      </vt:variant>
      <vt:variant>
        <vt:i4>5</vt:i4>
      </vt:variant>
      <vt:variant>
        <vt:lpwstr>http://www.freshstate.com.au/</vt:lpwstr>
      </vt:variant>
      <vt:variant>
        <vt:lpwstr/>
      </vt:variant>
      <vt:variant>
        <vt:i4>3473517</vt:i4>
      </vt:variant>
      <vt:variant>
        <vt:i4>78</vt:i4>
      </vt:variant>
      <vt:variant>
        <vt:i4>0</vt:i4>
      </vt:variant>
      <vt:variant>
        <vt:i4>5</vt:i4>
      </vt:variant>
      <vt:variant>
        <vt:lpwstr>https://www.waterregister.vic.gov.au/TradingRules2019/</vt:lpwstr>
      </vt:variant>
      <vt:variant>
        <vt:lpwstr/>
      </vt:variant>
      <vt:variant>
        <vt:i4>2883634</vt:i4>
      </vt:variant>
      <vt:variant>
        <vt:i4>75</vt:i4>
      </vt:variant>
      <vt:variant>
        <vt:i4>0</vt:i4>
      </vt:variant>
      <vt:variant>
        <vt:i4>5</vt:i4>
      </vt:variant>
      <vt:variant>
        <vt:lpwstr>https://www.waternsw.com.au/customer-service/ordering-trading-and-pricing/trading/murrumbidgee</vt:lpwstr>
      </vt:variant>
      <vt:variant>
        <vt:lpwstr/>
      </vt:variant>
      <vt:variant>
        <vt:i4>2818106</vt:i4>
      </vt:variant>
      <vt:variant>
        <vt:i4>72</vt:i4>
      </vt:variant>
      <vt:variant>
        <vt:i4>0</vt:i4>
      </vt:variant>
      <vt:variant>
        <vt:i4>5</vt:i4>
      </vt:variant>
      <vt:variant>
        <vt:lpwstr>http://www.bom.gov.au/water/dashboards/</vt:lpwstr>
      </vt:variant>
      <vt:variant>
        <vt:lpwstr>/water-storages/summary/drainage</vt:lpwstr>
      </vt:variant>
      <vt:variant>
        <vt:i4>2162744</vt:i4>
      </vt:variant>
      <vt:variant>
        <vt:i4>69</vt:i4>
      </vt:variant>
      <vt:variant>
        <vt:i4>0</vt:i4>
      </vt:variant>
      <vt:variant>
        <vt:i4>5</vt:i4>
      </vt:variant>
      <vt:variant>
        <vt:lpwstr>http://www.bom.gov.au/water/dashboards/</vt:lpwstr>
      </vt:variant>
      <vt:variant>
        <vt:lpwstr>/water-markets/mdb/at</vt:lpwstr>
      </vt:variant>
      <vt:variant>
        <vt:i4>917597</vt:i4>
      </vt:variant>
      <vt:variant>
        <vt:i4>66</vt:i4>
      </vt:variant>
      <vt:variant>
        <vt:i4>0</vt:i4>
      </vt:variant>
      <vt:variant>
        <vt:i4>5</vt:i4>
      </vt:variant>
      <vt:variant>
        <vt:lpwstr>https://www.ruralcowater.com.au/</vt:lpwstr>
      </vt:variant>
      <vt:variant>
        <vt:lpwstr/>
      </vt:variant>
      <vt:variant>
        <vt:i4>262211</vt:i4>
      </vt:variant>
      <vt:variant>
        <vt:i4>63</vt:i4>
      </vt:variant>
      <vt:variant>
        <vt:i4>0</vt:i4>
      </vt:variant>
      <vt:variant>
        <vt:i4>5</vt:i4>
      </vt:variant>
      <vt:variant>
        <vt:lpwstr>https://www.waterflow.io/</vt:lpwstr>
      </vt:variant>
      <vt:variant>
        <vt:lpwstr/>
      </vt:variant>
      <vt:variant>
        <vt:i4>3735588</vt:i4>
      </vt:variant>
      <vt:variant>
        <vt:i4>60</vt:i4>
      </vt:variant>
      <vt:variant>
        <vt:i4>0</vt:i4>
      </vt:variant>
      <vt:variant>
        <vt:i4>5</vt:i4>
      </vt:variant>
      <vt:variant>
        <vt:lpwstr>https://rmets-onlinelibrary-wiley-com.virtual.anu.edu.au/doi/epdf/10.1002/joc.1833</vt:lpwstr>
      </vt:variant>
      <vt:variant>
        <vt:lpwstr/>
      </vt:variant>
      <vt:variant>
        <vt:i4>2490477</vt:i4>
      </vt:variant>
      <vt:variant>
        <vt:i4>57</vt:i4>
      </vt:variant>
      <vt:variant>
        <vt:i4>0</vt:i4>
      </vt:variant>
      <vt:variant>
        <vt:i4>5</vt:i4>
      </vt:variant>
      <vt:variant>
        <vt:lpwstr>https://ipad.fas.usda.gov/ogamaps/cropmapsandcalendars.aspx</vt:lpwstr>
      </vt:variant>
      <vt:variant>
        <vt:lpwstr/>
      </vt:variant>
      <vt:variant>
        <vt:i4>1179716</vt:i4>
      </vt:variant>
      <vt:variant>
        <vt:i4>54</vt:i4>
      </vt:variant>
      <vt:variant>
        <vt:i4>0</vt:i4>
      </vt:variant>
      <vt:variant>
        <vt:i4>5</vt:i4>
      </vt:variant>
      <vt:variant>
        <vt:lpwstr>https://iri.columbia.edu/our-expertise/climate/forecasts/seasonal-climate-forecasts/</vt:lpwstr>
      </vt:variant>
      <vt:variant>
        <vt:lpwstr/>
      </vt:variant>
      <vt:variant>
        <vt:i4>7536739</vt:i4>
      </vt:variant>
      <vt:variant>
        <vt:i4>51</vt:i4>
      </vt:variant>
      <vt:variant>
        <vt:i4>0</vt:i4>
      </vt:variant>
      <vt:variant>
        <vt:i4>5</vt:i4>
      </vt:variant>
      <vt:variant>
        <vt:lpwstr>https://cmdp.ncc-cma.net/pred/cs2gen.php?pred_elem=RAINP</vt:lpwstr>
      </vt:variant>
      <vt:variant>
        <vt:lpwstr>pred_seasonal</vt:lpwstr>
      </vt:variant>
      <vt:variant>
        <vt:i4>3538980</vt:i4>
      </vt:variant>
      <vt:variant>
        <vt:i4>48</vt:i4>
      </vt:variant>
      <vt:variant>
        <vt:i4>0</vt:i4>
      </vt:variant>
      <vt:variant>
        <vt:i4>5</vt:i4>
      </vt:variant>
      <vt:variant>
        <vt:lpwstr>https://meteoinfo.ru/en/climate/seasonal-forecasts</vt:lpwstr>
      </vt:variant>
      <vt:variant>
        <vt:lpwstr/>
      </vt:variant>
      <vt:variant>
        <vt:i4>6750318</vt:i4>
      </vt:variant>
      <vt:variant>
        <vt:i4>45</vt:i4>
      </vt:variant>
      <vt:variant>
        <vt:i4>0</vt:i4>
      </vt:variant>
      <vt:variant>
        <vt:i4>5</vt:i4>
      </vt:variant>
      <vt:variant>
        <vt:lpwstr>http://eurobrisa.cptec.inpe.br/</vt:lpwstr>
      </vt:variant>
      <vt:variant>
        <vt:lpwstr/>
      </vt:variant>
      <vt:variant>
        <vt:i4>2490371</vt:i4>
      </vt:variant>
      <vt:variant>
        <vt:i4>42</vt:i4>
      </vt:variant>
      <vt:variant>
        <vt:i4>0</vt:i4>
      </vt:variant>
      <vt:variant>
        <vt:i4>5</vt:i4>
      </vt:variant>
      <vt:variant>
        <vt:lpwstr>https://www.cpc.ncep.noaa.gov/products/predictions/long_range/seasonal.php?lead=2</vt:lpwstr>
      </vt:variant>
      <vt:variant>
        <vt:lpwstr/>
      </vt:variant>
      <vt:variant>
        <vt:i4>4128821</vt:i4>
      </vt:variant>
      <vt:variant>
        <vt:i4>39</vt:i4>
      </vt:variant>
      <vt:variant>
        <vt:i4>0</vt:i4>
      </vt:variant>
      <vt:variant>
        <vt:i4>5</vt:i4>
      </vt:variant>
      <vt:variant>
        <vt:lpwstr>https://weather.gc.ca/saisons/image_e.html?img=s234pfe1p_cal&amp;bc=prob</vt:lpwstr>
      </vt:variant>
      <vt:variant>
        <vt:lpwstr/>
      </vt:variant>
      <vt:variant>
        <vt:i4>4063336</vt:i4>
      </vt:variant>
      <vt:variant>
        <vt:i4>36</vt:i4>
      </vt:variant>
      <vt:variant>
        <vt:i4>0</vt:i4>
      </vt:variant>
      <vt:variant>
        <vt:i4>5</vt:i4>
      </vt:variant>
      <vt:variant>
        <vt:lpwstr>http://www.longpaddock.qld.gov.au/aussiegrass/</vt:lpwstr>
      </vt:variant>
      <vt:variant>
        <vt:lpwstr/>
      </vt:variant>
      <vt:variant>
        <vt:i4>6881313</vt:i4>
      </vt:variant>
      <vt:variant>
        <vt:i4>33</vt:i4>
      </vt:variant>
      <vt:variant>
        <vt:i4>0</vt:i4>
      </vt:variant>
      <vt:variant>
        <vt:i4>5</vt:i4>
      </vt:variant>
      <vt:variant>
        <vt:lpwstr>http://www.bom.gov.au/water/landscape/</vt:lpwstr>
      </vt:variant>
      <vt:variant>
        <vt:lpwstr/>
      </vt:variant>
      <vt:variant>
        <vt:i4>2097213</vt:i4>
      </vt:variant>
      <vt:variant>
        <vt:i4>30</vt:i4>
      </vt:variant>
      <vt:variant>
        <vt:i4>0</vt:i4>
      </vt:variant>
      <vt:variant>
        <vt:i4>5</vt:i4>
      </vt:variant>
      <vt:variant>
        <vt:lpwstr>http://www.bom.gov.au/climate/enso/</vt:lpwstr>
      </vt:variant>
      <vt:variant>
        <vt:lpwstr/>
      </vt:variant>
      <vt:variant>
        <vt:i4>5701639</vt:i4>
      </vt:variant>
      <vt:variant>
        <vt:i4>27</vt:i4>
      </vt:variant>
      <vt:variant>
        <vt:i4>0</vt:i4>
      </vt:variant>
      <vt:variant>
        <vt:i4>5</vt:i4>
      </vt:variant>
      <vt:variant>
        <vt:lpwstr>http://www.bom.gov.au/climate/outlooks/</vt:lpwstr>
      </vt:variant>
      <vt:variant>
        <vt:lpwstr>/overview/summary/</vt:lpwstr>
      </vt:variant>
      <vt:variant>
        <vt:i4>2359406</vt:i4>
      </vt:variant>
      <vt:variant>
        <vt:i4>24</vt:i4>
      </vt:variant>
      <vt:variant>
        <vt:i4>0</vt:i4>
      </vt:variant>
      <vt:variant>
        <vt:i4>5</vt:i4>
      </vt:variant>
      <vt:variant>
        <vt:lpwstr>http://www.bom.gov.au/jsp/watl/rainfall/pme.jsp</vt:lpwstr>
      </vt:variant>
      <vt:variant>
        <vt:lpwstr/>
      </vt:variant>
      <vt:variant>
        <vt:i4>4194330</vt:i4>
      </vt:variant>
      <vt:variant>
        <vt:i4>21</vt:i4>
      </vt:variant>
      <vt:variant>
        <vt:i4>0</vt:i4>
      </vt:variant>
      <vt:variant>
        <vt:i4>5</vt:i4>
      </vt:variant>
      <vt:variant>
        <vt:lpwstr>http://www.bom.gov.au/jsp/awap/temp/index.jsp</vt:lpwstr>
      </vt:variant>
      <vt:variant>
        <vt:lpwstr/>
      </vt:variant>
      <vt:variant>
        <vt:i4>6881313</vt:i4>
      </vt:variant>
      <vt:variant>
        <vt:i4>18</vt:i4>
      </vt:variant>
      <vt:variant>
        <vt:i4>0</vt:i4>
      </vt:variant>
      <vt:variant>
        <vt:i4>5</vt:i4>
      </vt:variant>
      <vt:variant>
        <vt:lpwstr>http://www.bom.gov.au/water/landscape/</vt:lpwstr>
      </vt:variant>
      <vt:variant>
        <vt:lpwstr/>
      </vt:variant>
      <vt:variant>
        <vt:i4>1114226</vt:i4>
      </vt:variant>
      <vt:variant>
        <vt:i4>15</vt:i4>
      </vt:variant>
      <vt:variant>
        <vt:i4>0</vt:i4>
      </vt:variant>
      <vt:variant>
        <vt:i4>5</vt:i4>
      </vt:variant>
      <vt:variant>
        <vt:lpwstr>https://www.agriculture.gov.au/abares/products/weekly_update/weekly-update-03072525</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Miller, Matthew</dc:creator>
  <cp:keywords/>
  <dc:description/>
  <cp:lastModifiedBy>Beale, Holly</cp:lastModifiedBy>
  <cp:revision>876</cp:revision>
  <cp:lastPrinted>2025-06-22T16:36:00Z</cp:lastPrinted>
  <dcterms:created xsi:type="dcterms:W3CDTF">2025-06-10T18:58:00Z</dcterms:created>
  <dcterms:modified xsi:type="dcterms:W3CDTF">2025-07-03T03:27:00Z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