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0BBCE80"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04484C86">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B920F7">
        <w:rPr>
          <w:rFonts w:cs="Arial"/>
          <w:noProof/>
          <w:color w:val="auto"/>
          <w:sz w:val="28"/>
          <w:szCs w:val="28"/>
          <w:lang w:eastAsia="en-AU"/>
        </w:rPr>
        <w:t>4</w:t>
      </w:r>
      <w:r w:rsidR="004C4F10">
        <w:rPr>
          <w:rFonts w:cs="Arial"/>
          <w:noProof/>
          <w:color w:val="auto"/>
          <w:sz w:val="28"/>
          <w:szCs w:val="28"/>
          <w:lang w:eastAsia="en-AU"/>
        </w:rPr>
        <w:t>8</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4C4F10">
        <w:rPr>
          <w:rFonts w:cs="Calibri"/>
          <w:color w:val="auto"/>
          <w:sz w:val="40"/>
          <w:szCs w:val="40"/>
          <w:lang w:eastAsia="en-AU"/>
        </w:rPr>
        <w:t>4 December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083F4AE2" w14:textId="3E7B8AA7" w:rsidR="004D374E"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4E3DC2">
        <w:rPr>
          <w:rFonts w:cs="Arial"/>
        </w:rPr>
        <w:t xml:space="preserve">3 </w:t>
      </w:r>
      <w:r w:rsidR="00A21381">
        <w:rPr>
          <w:rFonts w:cs="Arial"/>
        </w:rPr>
        <w:t>December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002E7C75" w:rsidRPr="506B1A62">
        <w:rPr>
          <w:rFonts w:cs="Arial"/>
        </w:rPr>
        <w:t xml:space="preserve">rainfall </w:t>
      </w:r>
      <w:r w:rsidR="00717C72">
        <w:rPr>
          <w:rFonts w:cs="Arial"/>
        </w:rPr>
        <w:t xml:space="preserve">was recorded across </w:t>
      </w:r>
      <w:r w:rsidR="00470F32">
        <w:rPr>
          <w:rFonts w:cs="Arial"/>
        </w:rPr>
        <w:t xml:space="preserve">parts </w:t>
      </w:r>
      <w:r w:rsidR="00FC1B34">
        <w:rPr>
          <w:rFonts w:cs="Arial"/>
        </w:rPr>
        <w:t>of northern</w:t>
      </w:r>
      <w:r w:rsidR="00470F32">
        <w:rPr>
          <w:rFonts w:cs="Arial"/>
        </w:rPr>
        <w:t xml:space="preserve">, </w:t>
      </w:r>
      <w:r w:rsidR="00641851">
        <w:rPr>
          <w:rFonts w:cs="Arial"/>
        </w:rPr>
        <w:t xml:space="preserve">southern </w:t>
      </w:r>
      <w:r w:rsidR="00FC1B34">
        <w:rPr>
          <w:rFonts w:cs="Arial"/>
        </w:rPr>
        <w:t xml:space="preserve">and </w:t>
      </w:r>
      <w:r w:rsidR="00D45718">
        <w:rPr>
          <w:rFonts w:cs="Arial"/>
        </w:rPr>
        <w:t xml:space="preserve">central </w:t>
      </w:r>
      <w:r w:rsidR="00FC1B34">
        <w:rPr>
          <w:rFonts w:cs="Arial"/>
        </w:rPr>
        <w:t xml:space="preserve">Australia, while </w:t>
      </w:r>
      <w:r w:rsidR="008934E8">
        <w:rPr>
          <w:rFonts w:cs="Arial"/>
        </w:rPr>
        <w:t>so</w:t>
      </w:r>
      <w:r w:rsidR="00D45718">
        <w:rPr>
          <w:rFonts w:cs="Arial"/>
        </w:rPr>
        <w:t>u</w:t>
      </w:r>
      <w:r w:rsidR="008934E8">
        <w:rPr>
          <w:rFonts w:cs="Arial"/>
        </w:rPr>
        <w:t xml:space="preserve">th-western </w:t>
      </w:r>
      <w:r w:rsidR="00C31F09">
        <w:rPr>
          <w:rFonts w:cs="Arial"/>
        </w:rPr>
        <w:t>areas</w:t>
      </w:r>
      <w:r w:rsidR="00FC1B34">
        <w:rPr>
          <w:rFonts w:cs="Arial"/>
        </w:rPr>
        <w:t xml:space="preserve"> remained comparably dry</w:t>
      </w:r>
      <w:r w:rsidR="2D68FB52" w:rsidRPr="506B1A62">
        <w:rPr>
          <w:rFonts w:cs="Arial"/>
        </w:rPr>
        <w:t xml:space="preserve">. </w:t>
      </w:r>
    </w:p>
    <w:p w14:paraId="2A5117BE" w14:textId="3EB07114" w:rsidR="00B065D7" w:rsidRPr="00B065D7" w:rsidRDefault="00B065D7" w:rsidP="003A153E">
      <w:pPr>
        <w:pStyle w:val="ListParagraph"/>
        <w:numPr>
          <w:ilvl w:val="1"/>
          <w:numId w:val="4"/>
        </w:numPr>
        <w:ind w:left="782" w:hanging="357"/>
        <w:rPr>
          <w:rFonts w:cs="Arial"/>
        </w:rPr>
      </w:pPr>
      <w:r w:rsidRPr="00B065D7">
        <w:rPr>
          <w:rFonts w:cs="Arial"/>
        </w:rPr>
        <w:t>Across cropping regions, rainfall totals were highly variable with the heaviest falls recorded across the parts of the northeast and southeast.</w:t>
      </w:r>
    </w:p>
    <w:p w14:paraId="47CDD779" w14:textId="273637E7" w:rsidR="00B065D7" w:rsidRPr="00127860" w:rsidRDefault="00B065D7" w:rsidP="004A7BEA">
      <w:pPr>
        <w:pStyle w:val="ListParagraph"/>
        <w:numPr>
          <w:ilvl w:val="2"/>
          <w:numId w:val="4"/>
        </w:numPr>
        <w:spacing w:before="120" w:after="0"/>
        <w:ind w:left="1151" w:hanging="357"/>
      </w:pPr>
      <w:r>
        <w:t xml:space="preserve">In southern cropping regions, rainfall this week have likely disrupted the harvest of winter </w:t>
      </w:r>
      <w:r w:rsidR="00D80D92">
        <w:t>crops but</w:t>
      </w:r>
      <w:r>
        <w:t xml:space="preserve"> </w:t>
      </w:r>
      <w:r w:rsidR="00172326">
        <w:t xml:space="preserve">has </w:t>
      </w:r>
      <w:r>
        <w:t>unlikely impacted crop quality as this stage.</w:t>
      </w:r>
      <w:r w:rsidR="009E3435">
        <w:t xml:space="preserve"> </w:t>
      </w:r>
      <w:r>
        <w:t>Little to no rainfall across large areas of northern New South Wales</w:t>
      </w:r>
      <w:r w:rsidR="002600AE">
        <w:t>, south</w:t>
      </w:r>
      <w:r w:rsidR="00EC2461">
        <w:t>-</w:t>
      </w:r>
      <w:r w:rsidR="002600AE">
        <w:t>western Queen</w:t>
      </w:r>
      <w:r w:rsidR="00D32659">
        <w:t>sland</w:t>
      </w:r>
      <w:r>
        <w:t xml:space="preserve"> and Western Australia would have provided for an uninterrupted harvest of winter crops</w:t>
      </w:r>
      <w:r w:rsidDel="00B81008">
        <w:t>.</w:t>
      </w:r>
    </w:p>
    <w:bookmarkEnd w:id="2"/>
    <w:bookmarkEnd w:id="3"/>
    <w:bookmarkEnd w:id="4"/>
    <w:p w14:paraId="03E52BFB" w14:textId="7C1BC83D" w:rsidR="005A7DB8" w:rsidRPr="002311A0" w:rsidRDefault="004D374E" w:rsidP="00065F58">
      <w:pPr>
        <w:pStyle w:val="ListParagraph"/>
        <w:numPr>
          <w:ilvl w:val="0"/>
          <w:numId w:val="4"/>
        </w:numPr>
        <w:spacing w:before="120" w:after="120"/>
        <w:ind w:left="357" w:hanging="357"/>
        <w:rPr>
          <w:rFonts w:cs="Arial"/>
        </w:rPr>
      </w:pPr>
      <w:r>
        <w:t xml:space="preserve">Over the coming eight days to </w:t>
      </w:r>
      <w:r w:rsidR="00405492">
        <w:t xml:space="preserve">11 </w:t>
      </w:r>
      <w:r w:rsidR="0006351F">
        <w:t>December</w:t>
      </w:r>
      <w:r>
        <w:t xml:space="preserve"> 2025, </w:t>
      </w:r>
      <w:r w:rsidR="007F40E3">
        <w:t>l</w:t>
      </w:r>
      <w:r w:rsidRPr="00465D62">
        <w:t xml:space="preserve">imited rainfall is expected across </w:t>
      </w:r>
      <w:r w:rsidR="00405492">
        <w:t xml:space="preserve">most cropping regions, with exceptions in </w:t>
      </w:r>
      <w:r w:rsidR="004A1A52">
        <w:t xml:space="preserve">parts of </w:t>
      </w:r>
      <w:r w:rsidR="00405492">
        <w:t>the east</w:t>
      </w:r>
      <w:r w:rsidRPr="00465D62">
        <w:t>.</w:t>
      </w:r>
    </w:p>
    <w:p w14:paraId="5406FD82" w14:textId="2FDD972A" w:rsidR="009E45BA" w:rsidRDefault="0049060D" w:rsidP="00F964C8">
      <w:pPr>
        <w:pStyle w:val="ListParagraph"/>
        <w:numPr>
          <w:ilvl w:val="1"/>
          <w:numId w:val="4"/>
        </w:numPr>
        <w:ind w:left="782" w:hanging="357"/>
        <w:rPr>
          <w:rFonts w:cs="Arial"/>
        </w:rPr>
      </w:pPr>
      <w:r>
        <w:rPr>
          <w:rFonts w:cs="Arial"/>
        </w:rPr>
        <w:t>I</w:t>
      </w:r>
      <w:r w:rsidR="009E45BA" w:rsidRPr="009E45BA">
        <w:rPr>
          <w:rFonts w:cs="Arial"/>
        </w:rPr>
        <w:t>n northern New South Wales and Queensland</w:t>
      </w:r>
      <w:r w:rsidR="00F964C8">
        <w:rPr>
          <w:rFonts w:cs="Arial"/>
        </w:rPr>
        <w:t>, these falls will</w:t>
      </w:r>
      <w:r w:rsidR="009E45BA" w:rsidRPr="00F964C8">
        <w:rPr>
          <w:rFonts w:cs="Arial"/>
        </w:rPr>
        <w:t xml:space="preserve"> likely support soil moisture </w:t>
      </w:r>
      <w:r w:rsidR="00EC2461">
        <w:rPr>
          <w:rFonts w:cs="Arial"/>
        </w:rPr>
        <w:t xml:space="preserve">levels </w:t>
      </w:r>
      <w:r w:rsidR="009E45BA" w:rsidRPr="00F964C8">
        <w:rPr>
          <w:rFonts w:cs="Arial"/>
        </w:rPr>
        <w:t xml:space="preserve">in summer cropping </w:t>
      </w:r>
      <w:r w:rsidR="00D93B9E" w:rsidRPr="00F964C8">
        <w:rPr>
          <w:rFonts w:cs="Arial"/>
        </w:rPr>
        <w:t>regions but</w:t>
      </w:r>
      <w:r w:rsidR="009E45BA" w:rsidRPr="00F964C8">
        <w:rPr>
          <w:rFonts w:cs="Arial"/>
        </w:rPr>
        <w:t xml:space="preserve"> may result in some harvest delays for winter crops in northern New South Wales.</w:t>
      </w:r>
    </w:p>
    <w:p w14:paraId="4D8FDD48" w14:textId="5B2F9C14" w:rsidR="00D93B9E" w:rsidRDefault="00A05275" w:rsidP="000F3E2E">
      <w:pPr>
        <w:pStyle w:val="ListParagraph"/>
        <w:numPr>
          <w:ilvl w:val="1"/>
          <w:numId w:val="4"/>
        </w:numPr>
        <w:ind w:left="782" w:hanging="357"/>
        <w:rPr>
          <w:rFonts w:cs="Arial"/>
        </w:rPr>
      </w:pPr>
      <w:r>
        <w:rPr>
          <w:rFonts w:cs="Arial"/>
        </w:rPr>
        <w:t xml:space="preserve">The relatively dry conditions </w:t>
      </w:r>
      <w:r w:rsidR="006F0838">
        <w:rPr>
          <w:rFonts w:cs="Arial"/>
        </w:rPr>
        <w:t xml:space="preserve">expected </w:t>
      </w:r>
      <w:r>
        <w:rPr>
          <w:rFonts w:cs="Arial"/>
        </w:rPr>
        <w:t xml:space="preserve">across much southern cropping regions are likely to </w:t>
      </w:r>
      <w:r w:rsidR="00BC218F">
        <w:rPr>
          <w:rFonts w:cs="Arial"/>
        </w:rPr>
        <w:t xml:space="preserve">support </w:t>
      </w:r>
      <w:r>
        <w:rPr>
          <w:rFonts w:cs="Arial"/>
        </w:rPr>
        <w:t>harvest activities following a slow start due to cool wet conditions during much of</w:t>
      </w:r>
      <w:r w:rsidR="00B96C67">
        <w:rPr>
          <w:rFonts w:cs="Arial"/>
        </w:rPr>
        <w:t xml:space="preserve"> </w:t>
      </w:r>
      <w:r>
        <w:rPr>
          <w:rFonts w:cs="Arial"/>
        </w:rPr>
        <w:t>November</w:t>
      </w:r>
      <w:r w:rsidRPr="1157102A">
        <w:rPr>
          <w:rFonts w:cs="Arial"/>
        </w:rPr>
        <w:t>.</w:t>
      </w:r>
    </w:p>
    <w:p w14:paraId="0645B1EE" w14:textId="1F0AFF31" w:rsidR="00006DE5" w:rsidRPr="00006DE5" w:rsidRDefault="00006DE5" w:rsidP="00FE74E2">
      <w:pPr>
        <w:pStyle w:val="ListParagraph"/>
        <w:numPr>
          <w:ilvl w:val="0"/>
          <w:numId w:val="4"/>
        </w:numPr>
        <w:spacing w:before="120" w:after="120"/>
        <w:ind w:left="357" w:hanging="357"/>
      </w:pPr>
      <w:r w:rsidRPr="00006DE5">
        <w:t xml:space="preserve">Nationally, November rainfall was </w:t>
      </w:r>
      <w:r w:rsidR="00B96C67">
        <w:t xml:space="preserve">average to </w:t>
      </w:r>
      <w:r w:rsidRPr="00006DE5">
        <w:t xml:space="preserve">well above average across much of the country, with </w:t>
      </w:r>
      <w:r w:rsidR="00894AD6" w:rsidRPr="00894AD6">
        <w:t xml:space="preserve">large areas of New South Wales and southwest Queensland </w:t>
      </w:r>
      <w:r w:rsidRPr="00006DE5">
        <w:t>seeing below average rainfall.</w:t>
      </w:r>
      <w:r w:rsidR="0040715A">
        <w:t xml:space="preserve"> This </w:t>
      </w:r>
      <w:r w:rsidR="001C3174">
        <w:t xml:space="preserve">average </w:t>
      </w:r>
      <w:r w:rsidR="00DD7A1E">
        <w:t>to well</w:t>
      </w:r>
      <w:r w:rsidR="004D74F7">
        <w:t xml:space="preserve"> above average rainfall </w:t>
      </w:r>
      <w:r w:rsidR="003D140A">
        <w:t xml:space="preserve">has </w:t>
      </w:r>
      <w:r w:rsidR="00683A23">
        <w:t>benefited</w:t>
      </w:r>
      <w:r w:rsidR="00275F00">
        <w:t xml:space="preserve"> b</w:t>
      </w:r>
      <w:r w:rsidR="00683A23">
        <w:t xml:space="preserve">oth </w:t>
      </w:r>
      <w:r w:rsidR="00B27AB1">
        <w:t>upper- and lower-layer</w:t>
      </w:r>
      <w:r w:rsidR="00683A23">
        <w:t xml:space="preserve"> so</w:t>
      </w:r>
      <w:r w:rsidR="00A504F6">
        <w:t>il moister levels across much of the co</w:t>
      </w:r>
      <w:r w:rsidR="00B27AB1">
        <w:t xml:space="preserve">untry. </w:t>
      </w:r>
      <w:r w:rsidR="00CB5AB3" w:rsidRPr="009E3435">
        <w:rPr>
          <w:rFonts w:cs="Arial"/>
        </w:rPr>
        <w:t>However</w:t>
      </w:r>
      <w:r w:rsidR="003B0A68" w:rsidRPr="009E3435">
        <w:rPr>
          <w:rFonts w:cs="Arial"/>
        </w:rPr>
        <w:t>, l</w:t>
      </w:r>
      <w:r w:rsidR="00B27AB1" w:rsidRPr="009E3435">
        <w:rPr>
          <w:rFonts w:cs="Arial"/>
        </w:rPr>
        <w:t xml:space="preserve">ow levels of lower layer soil moisture across some cropping regions </w:t>
      </w:r>
      <w:r w:rsidR="00A27082">
        <w:rPr>
          <w:rFonts w:cs="Arial"/>
        </w:rPr>
        <w:t xml:space="preserve">particularly </w:t>
      </w:r>
      <w:r w:rsidR="00EA6835">
        <w:rPr>
          <w:rFonts w:cs="Arial"/>
        </w:rPr>
        <w:t xml:space="preserve">in </w:t>
      </w:r>
      <w:r w:rsidR="00B27AB1" w:rsidRPr="009E3435">
        <w:rPr>
          <w:rFonts w:cs="Arial"/>
        </w:rPr>
        <w:t>central and southern New South Wales present an ongoing downside production for late sown winter crops and pasture growth.</w:t>
      </w:r>
    </w:p>
    <w:p w14:paraId="6F605D87" w14:textId="03ECC3DC" w:rsidR="007A00D7" w:rsidRPr="00965DBE" w:rsidRDefault="007A00D7" w:rsidP="007A00D7">
      <w:pPr>
        <w:pStyle w:val="ListParagraph"/>
        <w:numPr>
          <w:ilvl w:val="0"/>
          <w:numId w:val="4"/>
        </w:numPr>
        <w:spacing w:after="120"/>
        <w:ind w:left="357" w:hanging="357"/>
      </w:pPr>
      <w:r>
        <w:t>Improved</w:t>
      </w:r>
      <w:r w:rsidRPr="00EE3308">
        <w:t xml:space="preserve"> pasture growth </w:t>
      </w:r>
      <w:r w:rsidRPr="009B4E9B">
        <w:t xml:space="preserve">for the three months to </w:t>
      </w:r>
      <w:r w:rsidR="00AE4D13">
        <w:t>November</w:t>
      </w:r>
      <w:r w:rsidR="00AE4D13" w:rsidRPr="009B4E9B">
        <w:t xml:space="preserve"> </w:t>
      </w:r>
      <w:r w:rsidRPr="009B4E9B">
        <w:t xml:space="preserve">2025 </w:t>
      </w:r>
      <w:r w:rsidRPr="00EE3308">
        <w:t xml:space="preserve">across large areas of Victoria, South Australia, Western Australia, and north-western and southern New South Wales will likely </w:t>
      </w:r>
      <w:r>
        <w:t xml:space="preserve">provide opportunities for some </w:t>
      </w:r>
      <w:r w:rsidRPr="00EE3308">
        <w:t xml:space="preserve">graziers </w:t>
      </w:r>
      <w:r>
        <w:t>to increase</w:t>
      </w:r>
      <w:r w:rsidRPr="00EE3308">
        <w:t xml:space="preserve"> stocking rates and production.</w:t>
      </w:r>
    </w:p>
    <w:p w14:paraId="120A1538" w14:textId="165703D7" w:rsidR="00A76043" w:rsidRPr="00A76043" w:rsidRDefault="4B6319AD" w:rsidP="00A76043">
      <w:pPr>
        <w:pStyle w:val="ListParagraph"/>
        <w:numPr>
          <w:ilvl w:val="0"/>
          <w:numId w:val="4"/>
        </w:numPr>
        <w:spacing w:after="120"/>
        <w:ind w:left="357" w:hanging="357"/>
        <w:rPr>
          <w:color w:val="000000" w:themeColor="text1"/>
        </w:rPr>
      </w:pPr>
      <w:r w:rsidRPr="1157102A">
        <w:rPr>
          <w:color w:val="000000" w:themeColor="text1"/>
        </w:rPr>
        <w:t xml:space="preserve">Water </w:t>
      </w:r>
      <w:r w:rsidR="005A7870">
        <w:rPr>
          <w:color w:val="000000" w:themeColor="text1"/>
        </w:rPr>
        <w:t>storage l</w:t>
      </w:r>
      <w:r w:rsidR="005A7870" w:rsidRPr="005A7870">
        <w:rPr>
          <w:color w:val="000000" w:themeColor="text1"/>
        </w:rPr>
        <w:t>evels in the Murray-Darling Basin (MDB) decreased by 129 gigalitres (GL) between 27 November 2025 and 4 December 2025. The current volume of water held in storages is 14,246 GL, equivalent to 64% of total storage capacity. This is 12% or 1,995 GL less than the same time last year. Water storage data is sourced from the Bureau of Meteorology</w:t>
      </w:r>
      <w:r w:rsidRPr="1157102A">
        <w:rPr>
          <w:color w:val="000000" w:themeColor="text1"/>
        </w:rPr>
        <w:t>.</w:t>
      </w:r>
    </w:p>
    <w:p w14:paraId="40748043" w14:textId="441BFE01" w:rsidR="004811A5" w:rsidRPr="00A76043" w:rsidRDefault="00392567" w:rsidP="00A76043">
      <w:pPr>
        <w:pStyle w:val="ListParagraph"/>
        <w:numPr>
          <w:ilvl w:val="0"/>
          <w:numId w:val="4"/>
        </w:numPr>
        <w:spacing w:after="120"/>
        <w:ind w:left="357" w:hanging="357"/>
        <w:rPr>
          <w:color w:val="000000" w:themeColor="text1"/>
        </w:rPr>
      </w:pPr>
      <w:r w:rsidRPr="00392567">
        <w:rPr>
          <w:rFonts w:cs="Calibri"/>
          <w:color w:val="000000" w:themeColor="text1"/>
        </w:rPr>
        <w:t xml:space="preserve">Allocation </w:t>
      </w:r>
      <w:r w:rsidR="00B70C74" w:rsidRPr="00B70C74">
        <w:rPr>
          <w:rFonts w:cs="Calibri"/>
          <w:color w:val="000000" w:themeColor="text1"/>
        </w:rPr>
        <w:t xml:space="preserve">prices in the Victorian Murray below the Barmah Choke increased from $311/ML on 27 November 2025 to $357/ML on 4 December 2025. Trade from the Goulburn to the Murray is closed. Trade downstream through the Barmah Choke is closed. Trade from the Murrumbidgee to the Murray is </w:t>
      </w:r>
      <w:r w:rsidR="0057390A" w:rsidRPr="0057390A">
        <w:rPr>
          <w:rFonts w:cs="Calibri"/>
          <w:color w:val="000000" w:themeColor="text1"/>
        </w:rPr>
        <w:t>closed</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59BB6CBA"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363E40">
        <w:rPr>
          <w:rFonts w:ascii="Calibri" w:hAnsi="Calibri" w:cs="Arial"/>
          <w:sz w:val="22"/>
          <w:szCs w:val="22"/>
        </w:rPr>
        <w:t xml:space="preserve">3 </w:t>
      </w:r>
      <w:r w:rsidR="00670517">
        <w:rPr>
          <w:rFonts w:ascii="Calibri" w:hAnsi="Calibri" w:cs="Arial"/>
          <w:sz w:val="22"/>
          <w:szCs w:val="22"/>
        </w:rPr>
        <w:t>December</w:t>
      </w:r>
      <w:r w:rsidR="00670517"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 xml:space="preserve">low-pressure </w:t>
      </w:r>
      <w:r w:rsidR="00471E14">
        <w:rPr>
          <w:rFonts w:ascii="Calibri" w:hAnsi="Calibri" w:cs="Arial"/>
          <w:sz w:val="22"/>
          <w:szCs w:val="22"/>
        </w:rPr>
        <w:t>system</w:t>
      </w:r>
      <w:r w:rsidR="00D50904">
        <w:rPr>
          <w:rFonts w:ascii="Calibri" w:hAnsi="Calibri" w:cs="Arial"/>
          <w:sz w:val="22"/>
          <w:szCs w:val="22"/>
        </w:rPr>
        <w:t>s</w:t>
      </w:r>
      <w:r w:rsidR="00023EEC">
        <w:rPr>
          <w:rFonts w:ascii="Calibri" w:hAnsi="Calibri" w:cs="Arial"/>
          <w:sz w:val="22"/>
          <w:szCs w:val="22"/>
        </w:rPr>
        <w:t xml:space="preserve"> </w:t>
      </w:r>
      <w:r w:rsidR="00401C6A">
        <w:rPr>
          <w:rFonts w:ascii="Calibri" w:hAnsi="Calibri" w:cs="Arial"/>
          <w:sz w:val="22"/>
          <w:szCs w:val="22"/>
        </w:rPr>
        <w:t>brough</w:t>
      </w:r>
      <w:r w:rsidR="00164496">
        <w:rPr>
          <w:rFonts w:ascii="Calibri" w:hAnsi="Calibri" w:cs="Arial"/>
          <w:sz w:val="22"/>
          <w:szCs w:val="22"/>
        </w:rPr>
        <w:t xml:space="preserve">t rainfall </w:t>
      </w:r>
      <w:r w:rsidR="00401C6A">
        <w:rPr>
          <w:rFonts w:ascii="Calibri" w:hAnsi="Calibri" w:cs="Arial"/>
          <w:sz w:val="22"/>
          <w:szCs w:val="22"/>
        </w:rPr>
        <w:t>to parts of northern and eastern Australia</w:t>
      </w:r>
      <w:r w:rsidR="00EA15D8">
        <w:rPr>
          <w:rFonts w:ascii="Calibri" w:hAnsi="Calibri" w:cs="Arial"/>
          <w:sz w:val="22"/>
          <w:szCs w:val="22"/>
        </w:rPr>
        <w:t xml:space="preserve">. </w:t>
      </w:r>
      <w:r w:rsidR="00102461">
        <w:rPr>
          <w:rFonts w:ascii="Calibri" w:hAnsi="Calibri" w:cs="Arial"/>
          <w:sz w:val="22"/>
          <w:szCs w:val="22"/>
        </w:rPr>
        <w:t>Meanwhile</w:t>
      </w:r>
      <w:r w:rsidR="00CB21EE">
        <w:rPr>
          <w:rFonts w:ascii="Calibri" w:hAnsi="Calibri" w:cs="Arial"/>
          <w:sz w:val="22"/>
          <w:szCs w:val="22"/>
        </w:rPr>
        <w:t>, cold</w:t>
      </w:r>
      <w:r w:rsidR="0040152F">
        <w:rPr>
          <w:rFonts w:ascii="Calibri" w:hAnsi="Calibri" w:cs="Arial"/>
          <w:sz w:val="22"/>
          <w:szCs w:val="22"/>
        </w:rPr>
        <w:t xml:space="preserve"> fronts brought rainfall to </w:t>
      </w:r>
      <w:r w:rsidR="00C7123B">
        <w:rPr>
          <w:rFonts w:ascii="Calibri" w:hAnsi="Calibri" w:cs="Arial"/>
          <w:sz w:val="22"/>
          <w:szCs w:val="22"/>
        </w:rPr>
        <w:t xml:space="preserve">large areas </w:t>
      </w:r>
      <w:r w:rsidR="00A1189D">
        <w:rPr>
          <w:rFonts w:ascii="Calibri" w:hAnsi="Calibri" w:cs="Arial"/>
          <w:sz w:val="22"/>
          <w:szCs w:val="22"/>
        </w:rPr>
        <w:t xml:space="preserve">of </w:t>
      </w:r>
      <w:r w:rsidR="00910E71">
        <w:rPr>
          <w:rFonts w:ascii="Calibri" w:hAnsi="Calibri" w:cs="Arial"/>
          <w:sz w:val="22"/>
          <w:szCs w:val="22"/>
        </w:rPr>
        <w:t xml:space="preserve">southern </w:t>
      </w:r>
      <w:r w:rsidR="00C7123B">
        <w:rPr>
          <w:rFonts w:ascii="Calibri" w:hAnsi="Calibri" w:cs="Arial"/>
          <w:sz w:val="22"/>
          <w:szCs w:val="22"/>
        </w:rPr>
        <w:t>Australia</w:t>
      </w:r>
      <w:r w:rsidR="00BC2E2E">
        <w:rPr>
          <w:rFonts w:ascii="Calibri" w:hAnsi="Calibri" w:cs="Arial"/>
          <w:sz w:val="22"/>
          <w:szCs w:val="22"/>
        </w:rPr>
        <w:t>.</w:t>
      </w:r>
    </w:p>
    <w:p w14:paraId="56B98BB3" w14:textId="21169C01" w:rsidR="00111C50" w:rsidRPr="0050305E" w:rsidRDefault="00842FD3" w:rsidP="00A40AE2">
      <w:pPr>
        <w:spacing w:before="120" w:line="276" w:lineRule="auto"/>
        <w:rPr>
          <w:rFonts w:ascii="Calibri" w:hAnsi="Calibri" w:cs="Arial"/>
          <w:sz w:val="22"/>
          <w:szCs w:val="22"/>
        </w:rPr>
      </w:pPr>
      <w:r w:rsidRPr="00842FD3">
        <w:rPr>
          <w:rFonts w:ascii="Calibri" w:hAnsi="Calibri" w:cs="Arial"/>
          <w:sz w:val="22"/>
          <w:szCs w:val="22"/>
        </w:rPr>
        <w:t xml:space="preserve">Across cropping regions, rainfall </w:t>
      </w:r>
      <w:r w:rsidR="0090049D">
        <w:rPr>
          <w:rFonts w:ascii="Calibri" w:hAnsi="Calibri" w:cs="Arial"/>
          <w:sz w:val="22"/>
          <w:szCs w:val="22"/>
        </w:rPr>
        <w:t xml:space="preserve">totals </w:t>
      </w:r>
      <w:r w:rsidR="00DC189E">
        <w:rPr>
          <w:rFonts w:ascii="Calibri" w:hAnsi="Calibri" w:cs="Arial"/>
          <w:sz w:val="22"/>
          <w:szCs w:val="22"/>
        </w:rPr>
        <w:t>w</w:t>
      </w:r>
      <w:r w:rsidR="0090049D">
        <w:rPr>
          <w:rFonts w:ascii="Calibri" w:hAnsi="Calibri" w:cs="Arial"/>
          <w:sz w:val="22"/>
          <w:szCs w:val="22"/>
        </w:rPr>
        <w:t>ere</w:t>
      </w:r>
      <w:r w:rsidR="0021403D">
        <w:rPr>
          <w:rFonts w:ascii="Calibri" w:hAnsi="Calibri" w:cs="Arial"/>
          <w:sz w:val="22"/>
          <w:szCs w:val="22"/>
        </w:rPr>
        <w:t xml:space="preserve"> highly variable </w:t>
      </w:r>
      <w:r w:rsidR="00370419">
        <w:rPr>
          <w:rFonts w:ascii="Calibri" w:hAnsi="Calibri" w:cs="Arial"/>
          <w:sz w:val="22"/>
          <w:szCs w:val="22"/>
        </w:rPr>
        <w:t>with the</w:t>
      </w:r>
      <w:r w:rsidR="00DC189E">
        <w:rPr>
          <w:rFonts w:ascii="Calibri" w:hAnsi="Calibri" w:cs="Arial"/>
          <w:sz w:val="22"/>
          <w:szCs w:val="22"/>
        </w:rPr>
        <w:t xml:space="preserve"> </w:t>
      </w:r>
      <w:r w:rsidR="00370419">
        <w:rPr>
          <w:rFonts w:ascii="Calibri" w:hAnsi="Calibri" w:cs="Arial"/>
          <w:sz w:val="22"/>
          <w:szCs w:val="22"/>
        </w:rPr>
        <w:t>heaviest falls recorded across the parts of the northe</w:t>
      </w:r>
      <w:r w:rsidR="00974F4E">
        <w:rPr>
          <w:rFonts w:ascii="Calibri" w:hAnsi="Calibri" w:cs="Arial"/>
          <w:sz w:val="22"/>
          <w:szCs w:val="22"/>
        </w:rPr>
        <w:t xml:space="preserve">ast and </w:t>
      </w:r>
      <w:r w:rsidR="00370419">
        <w:rPr>
          <w:rFonts w:ascii="Calibri" w:hAnsi="Calibri" w:cs="Arial"/>
          <w:sz w:val="22"/>
          <w:szCs w:val="22"/>
        </w:rPr>
        <w:t>southeast</w:t>
      </w:r>
      <w:r w:rsidR="00370419" w:rsidRPr="00842FD3" w:rsidDel="00842FD3">
        <w:rPr>
          <w:rFonts w:ascii="Calibri" w:hAnsi="Calibri" w:cs="Arial"/>
          <w:sz w:val="22"/>
          <w:szCs w:val="22"/>
        </w:rPr>
        <w:t xml:space="preserve"> </w:t>
      </w:r>
      <w:r w:rsidR="00370419" w:rsidRPr="0050305E">
        <w:rPr>
          <w:rFonts w:ascii="Calibri" w:hAnsi="Calibri" w:cs="Arial"/>
          <w:sz w:val="22"/>
          <w:szCs w:val="22"/>
        </w:rPr>
        <w:t xml:space="preserve">for the week ending </w:t>
      </w:r>
      <w:r w:rsidR="00370419">
        <w:rPr>
          <w:rFonts w:ascii="Calibri" w:hAnsi="Calibri" w:cs="Arial"/>
          <w:sz w:val="22"/>
          <w:szCs w:val="22"/>
        </w:rPr>
        <w:t>3 December</w:t>
      </w:r>
      <w:r w:rsidR="00370419" w:rsidRPr="0050305E" w:rsidDel="00EC78F3">
        <w:rPr>
          <w:rFonts w:ascii="Calibri" w:hAnsi="Calibri" w:cs="Arial"/>
          <w:sz w:val="22"/>
          <w:szCs w:val="22"/>
        </w:rPr>
        <w:t> </w:t>
      </w:r>
      <w:r w:rsidR="00370419" w:rsidRPr="0050305E">
        <w:rPr>
          <w:rFonts w:ascii="Calibri" w:hAnsi="Calibri" w:cs="Arial"/>
          <w:sz w:val="22"/>
          <w:szCs w:val="22"/>
        </w:rPr>
        <w:t>2025.</w:t>
      </w:r>
    </w:p>
    <w:p w14:paraId="2CE15B75" w14:textId="2D1921F3" w:rsidR="00EB57DA" w:rsidRDefault="00E939AE" w:rsidP="00A05A66">
      <w:pPr>
        <w:pStyle w:val="ListParagraph"/>
        <w:numPr>
          <w:ilvl w:val="0"/>
          <w:numId w:val="4"/>
        </w:numPr>
        <w:spacing w:before="120" w:after="0"/>
        <w:ind w:left="357" w:hanging="357"/>
      </w:pPr>
      <w:r>
        <w:t>South Australia and Victoria</w:t>
      </w:r>
      <w:r w:rsidR="545020C2">
        <w:t xml:space="preserve"> </w:t>
      </w:r>
      <w:r w:rsidR="4CA4E0DF">
        <w:t xml:space="preserve">cropping regions </w:t>
      </w:r>
      <w:r w:rsidR="545020C2">
        <w:t xml:space="preserve">saw falls of </w:t>
      </w:r>
      <w:r w:rsidR="77EB8575">
        <w:t>between</w:t>
      </w:r>
      <w:r w:rsidR="545020C2">
        <w:t xml:space="preserve"> </w:t>
      </w:r>
      <w:r w:rsidR="20F11738">
        <w:t>5</w:t>
      </w:r>
      <w:r w:rsidR="001C7B6E">
        <w:t>-50</w:t>
      </w:r>
      <w:r w:rsidR="00D27B40">
        <w:t> </w:t>
      </w:r>
      <w:r w:rsidR="20F11738">
        <w:t>millimetres</w:t>
      </w:r>
      <w:r w:rsidR="001C7B6E">
        <w:t xml:space="preserve"> of rainfall</w:t>
      </w:r>
      <w:r w:rsidR="009A7250">
        <w:t>, with higher rainfall totals in southern regions of Victoria</w:t>
      </w:r>
      <w:r w:rsidR="20F11738">
        <w:t>.</w:t>
      </w:r>
      <w:r w:rsidR="20F11738" w:rsidDel="00A8112F">
        <w:t xml:space="preserve"> </w:t>
      </w:r>
      <w:r w:rsidR="009A7250">
        <w:t xml:space="preserve">Additionally, </w:t>
      </w:r>
      <w:r w:rsidR="0076398A">
        <w:t xml:space="preserve">eastern </w:t>
      </w:r>
      <w:r w:rsidR="009A7250">
        <w:t>regions of Queensland</w:t>
      </w:r>
      <w:r w:rsidR="0076398A">
        <w:t xml:space="preserve"> </w:t>
      </w:r>
      <w:r w:rsidR="00C63817">
        <w:t xml:space="preserve">recorded </w:t>
      </w:r>
      <w:r w:rsidR="000854F6">
        <w:t>falls of</w:t>
      </w:r>
      <w:r w:rsidR="00C63817">
        <w:t xml:space="preserve"> between</w:t>
      </w:r>
      <w:r w:rsidR="000854F6">
        <w:t xml:space="preserve"> 5-50 millimetre</w:t>
      </w:r>
      <w:r w:rsidR="0076398A">
        <w:t>s, with up to 100 millimetres in isolated areas</w:t>
      </w:r>
      <w:r w:rsidR="007F36C4">
        <w:t>.</w:t>
      </w:r>
      <w:r w:rsidR="3DCAB5F6">
        <w:t xml:space="preserve"> </w:t>
      </w:r>
    </w:p>
    <w:p w14:paraId="7D5B41D8" w14:textId="6A6C626B" w:rsidR="00A05A66" w:rsidRDefault="008F456E" w:rsidP="004B3B50">
      <w:pPr>
        <w:pStyle w:val="ListParagraph"/>
        <w:numPr>
          <w:ilvl w:val="1"/>
          <w:numId w:val="4"/>
        </w:numPr>
        <w:spacing w:before="120" w:after="0"/>
        <w:ind w:left="782" w:hanging="357"/>
      </w:pPr>
      <w:r>
        <w:t xml:space="preserve">Across </w:t>
      </w:r>
      <w:r w:rsidR="00285506">
        <w:t>t</w:t>
      </w:r>
      <w:r w:rsidR="00D861B6">
        <w:t xml:space="preserve">hose areas of </w:t>
      </w:r>
      <w:r>
        <w:t>Queensland</w:t>
      </w:r>
      <w:r w:rsidR="000600C9">
        <w:t xml:space="preserve"> which recorded </w:t>
      </w:r>
      <w:r w:rsidR="00155364">
        <w:t xml:space="preserve">rainfall this </w:t>
      </w:r>
      <w:r w:rsidR="00C05148">
        <w:t>week</w:t>
      </w:r>
      <w:r w:rsidR="007A609F">
        <w:t xml:space="preserve">, </w:t>
      </w:r>
      <w:r>
        <w:t xml:space="preserve">these </w:t>
      </w:r>
      <w:r w:rsidR="41EF4ABA">
        <w:t xml:space="preserve">falls </w:t>
      </w:r>
      <w:r w:rsidR="70FEEBF6">
        <w:t>have</w:t>
      </w:r>
      <w:r w:rsidR="00E9172B">
        <w:t xml:space="preserve"> likely</w:t>
      </w:r>
      <w:r w:rsidR="70FEEBF6">
        <w:t xml:space="preserve"> boosted </w:t>
      </w:r>
      <w:r w:rsidR="3DCAB5F6">
        <w:t xml:space="preserve">soil moisture </w:t>
      </w:r>
      <w:r w:rsidR="70FEEBF6">
        <w:t>levels and su</w:t>
      </w:r>
      <w:r w:rsidR="339C9B98">
        <w:t>pport</w:t>
      </w:r>
      <w:r w:rsidR="00E9172B">
        <w:t>ed</w:t>
      </w:r>
      <w:r w:rsidR="339C9B98">
        <w:t xml:space="preserve"> </w:t>
      </w:r>
      <w:r w:rsidR="7C92540D">
        <w:t>the growth of</w:t>
      </w:r>
      <w:r w:rsidR="3DCAB5F6">
        <w:t xml:space="preserve"> summer crop</w:t>
      </w:r>
      <w:r w:rsidR="72B4746E">
        <w:t xml:space="preserve">s already in the ground and encourage further </w:t>
      </w:r>
      <w:r w:rsidR="00AA106A">
        <w:t>planting but</w:t>
      </w:r>
      <w:r w:rsidR="3DCAB5F6">
        <w:t xml:space="preserve"> have</w:t>
      </w:r>
      <w:r w:rsidR="72B4746E">
        <w:t xml:space="preserve"> </w:t>
      </w:r>
      <w:r w:rsidR="38E138F6">
        <w:t xml:space="preserve">likely </w:t>
      </w:r>
      <w:r w:rsidR="3DCAB5F6">
        <w:t xml:space="preserve">disrupted </w:t>
      </w:r>
      <w:r w:rsidR="003565D5">
        <w:t xml:space="preserve">the </w:t>
      </w:r>
      <w:r w:rsidR="00D777F2">
        <w:t xml:space="preserve">wrap up of the winter crop </w:t>
      </w:r>
      <w:r w:rsidR="3DCAB5F6">
        <w:t xml:space="preserve">harvest. </w:t>
      </w:r>
    </w:p>
    <w:p w14:paraId="4DB1E2A7" w14:textId="3D231BAC" w:rsidR="00E36AEA" w:rsidRPr="00B243DC" w:rsidRDefault="00E36AEA" w:rsidP="004B3B50">
      <w:pPr>
        <w:pStyle w:val="ListParagraph"/>
        <w:numPr>
          <w:ilvl w:val="1"/>
          <w:numId w:val="4"/>
        </w:numPr>
        <w:spacing w:before="120" w:after="0"/>
        <w:ind w:left="782" w:hanging="357"/>
      </w:pPr>
      <w:r>
        <w:t xml:space="preserve">In </w:t>
      </w:r>
      <w:r w:rsidR="007A609F">
        <w:t>southern cropping regions,</w:t>
      </w:r>
      <w:r>
        <w:t xml:space="preserve"> rainfall this week </w:t>
      </w:r>
      <w:r w:rsidR="00F44E73">
        <w:t xml:space="preserve">has </w:t>
      </w:r>
      <w:r>
        <w:t xml:space="preserve">likely disrupted the harvest of winter </w:t>
      </w:r>
      <w:r w:rsidR="00AA106A">
        <w:t>crops but</w:t>
      </w:r>
      <w:r>
        <w:t xml:space="preserve"> </w:t>
      </w:r>
      <w:r w:rsidR="00F44E73">
        <w:t xml:space="preserve">has </w:t>
      </w:r>
      <w:r w:rsidR="00FB76E9">
        <w:t>unlikely impacted crop quality</w:t>
      </w:r>
      <w:r w:rsidR="00D71DB7">
        <w:t xml:space="preserve"> as this stage</w:t>
      </w:r>
      <w:r>
        <w:t>.</w:t>
      </w:r>
    </w:p>
    <w:p w14:paraId="0FE80B67" w14:textId="4DEEE83C" w:rsidR="006E3216" w:rsidRDefault="00000C93" w:rsidP="006E3216">
      <w:pPr>
        <w:pStyle w:val="ListParagraph"/>
        <w:numPr>
          <w:ilvl w:val="0"/>
          <w:numId w:val="4"/>
        </w:numPr>
        <w:spacing w:before="120" w:after="0"/>
        <w:ind w:left="357" w:hanging="357"/>
      </w:pPr>
      <w:r w:rsidRPr="00237BD1">
        <w:t xml:space="preserve">Cropping regions in </w:t>
      </w:r>
      <w:r w:rsidR="00DA53E5">
        <w:t xml:space="preserve">New South Wales </w:t>
      </w:r>
      <w:r w:rsidR="00AB7B48">
        <w:t>saw</w:t>
      </w:r>
      <w:r w:rsidR="00A05A66">
        <w:t xml:space="preserve"> falls of </w:t>
      </w:r>
      <w:r w:rsidR="008C7800">
        <w:t>0</w:t>
      </w:r>
      <w:r w:rsidR="00DA53E5">
        <w:t>-2</w:t>
      </w:r>
      <w:r w:rsidR="007A609F">
        <w:t xml:space="preserve">5 </w:t>
      </w:r>
      <w:r w:rsidR="00FC1B34">
        <w:t>millimetre</w:t>
      </w:r>
      <w:r w:rsidR="000B614E">
        <w:t>s</w:t>
      </w:r>
      <w:r w:rsidR="00F44E73">
        <w:t>, w</w:t>
      </w:r>
      <w:r w:rsidR="00C05148">
        <w:t>hile cropping regions in</w:t>
      </w:r>
      <w:r w:rsidR="009E77F5">
        <w:t xml:space="preserve"> Western Australia</w:t>
      </w:r>
      <w:r w:rsidR="00C05148" w:rsidRPr="00C05148">
        <w:t xml:space="preserve"> </w:t>
      </w:r>
      <w:r w:rsidR="00C05148">
        <w:t>and western Queensland</w:t>
      </w:r>
      <w:r w:rsidR="009E77F5">
        <w:t xml:space="preserve"> </w:t>
      </w:r>
      <w:r w:rsidR="00C05148">
        <w:t xml:space="preserve">recorded little </w:t>
      </w:r>
      <w:r w:rsidR="0020158B">
        <w:t xml:space="preserve">to </w:t>
      </w:r>
      <w:r w:rsidR="009E77F5">
        <w:t>no rainfall</w:t>
      </w:r>
      <w:r w:rsidR="00FC1B34">
        <w:t>.</w:t>
      </w:r>
    </w:p>
    <w:p w14:paraId="729CB843" w14:textId="26E32C1F" w:rsidR="00127860" w:rsidRPr="00127860" w:rsidRDefault="754753BB" w:rsidP="00CA14BF">
      <w:pPr>
        <w:pStyle w:val="ListParagraph"/>
        <w:numPr>
          <w:ilvl w:val="1"/>
          <w:numId w:val="4"/>
        </w:numPr>
        <w:spacing w:before="120" w:after="0"/>
        <w:ind w:left="782" w:hanging="357"/>
      </w:pPr>
      <w:r>
        <w:t>Little to no rainfall a</w:t>
      </w:r>
      <w:r w:rsidR="2049E798">
        <w:t xml:space="preserve">cross </w:t>
      </w:r>
      <w:r w:rsidR="0E9F2B97">
        <w:t xml:space="preserve">large areas of </w:t>
      </w:r>
      <w:r w:rsidR="006943F4">
        <w:t>northern New South Wales</w:t>
      </w:r>
      <w:r w:rsidR="00681EE5">
        <w:t>, south-western Queensland</w:t>
      </w:r>
      <w:r w:rsidR="006943F4">
        <w:t xml:space="preserve"> </w:t>
      </w:r>
      <w:r w:rsidR="009E77F5">
        <w:t xml:space="preserve">and </w:t>
      </w:r>
      <w:r w:rsidR="006958E1">
        <w:t>W</w:t>
      </w:r>
      <w:r w:rsidR="009E77F5">
        <w:t>estern</w:t>
      </w:r>
      <w:r w:rsidR="2049E798">
        <w:t xml:space="preserve"> Australia </w:t>
      </w:r>
      <w:r w:rsidR="0E9F2B97">
        <w:t>would have</w:t>
      </w:r>
      <w:r w:rsidR="2049E798">
        <w:t xml:space="preserve"> provide</w:t>
      </w:r>
      <w:r w:rsidR="0E9F2B97">
        <w:t>d</w:t>
      </w:r>
      <w:r w:rsidR="2049E798">
        <w:t xml:space="preserve"> for an uninterrupted harvest of winter crops</w:t>
      </w:r>
      <w:r w:rsidR="2049E798" w:rsidDel="00B81008">
        <w:t>.</w:t>
      </w:r>
    </w:p>
    <w:p w14:paraId="0ACA8A80" w14:textId="1C33B0B9"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363E40">
        <w:rPr>
          <w:rFonts w:cs="Calibri"/>
          <w:i w:val="0"/>
          <w:iCs w:val="0"/>
          <w:color w:val="auto"/>
          <w:sz w:val="22"/>
          <w:szCs w:val="22"/>
        </w:rPr>
        <w:t xml:space="preserve">3 </w:t>
      </w:r>
      <w:r w:rsidR="006943F4">
        <w:rPr>
          <w:rFonts w:cs="Calibri"/>
          <w:i w:val="0"/>
          <w:iCs w:val="0"/>
          <w:color w:val="auto"/>
          <w:sz w:val="22"/>
          <w:szCs w:val="22"/>
        </w:rPr>
        <w:t>December</w:t>
      </w:r>
      <w:r w:rsidR="006943F4"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497CF4C1" w14:textId="0DF1ABAF" w:rsidR="001C5E5A" w:rsidRPr="004B3B50" w:rsidRDefault="00363E40" w:rsidP="00C711F0">
      <w:pPr>
        <w:jc w:val="center"/>
        <w:rPr>
          <w:i/>
        </w:rPr>
      </w:pPr>
      <w:r w:rsidRPr="00363E40">
        <w:rPr>
          <w:i/>
          <w:noProof/>
        </w:rPr>
        <w:drawing>
          <wp:inline distT="0" distB="0" distL="0" distR="0" wp14:anchorId="0B540396" wp14:editId="35BB77FE">
            <wp:extent cx="5731510" cy="3829050"/>
            <wp:effectExtent l="0" t="0" r="2540" b="0"/>
            <wp:docPr id="171867371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7371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731510" cy="3829050"/>
                    </a:xfrm>
                    <a:prstGeom prst="rect">
                      <a:avLst/>
                    </a:prstGeom>
                  </pic:spPr>
                </pic:pic>
              </a:graphicData>
            </a:graphic>
          </wp:inline>
        </w:drawing>
      </w:r>
    </w:p>
    <w:p w14:paraId="1730191C" w14:textId="56C1E728" w:rsidR="00801384" w:rsidRPr="00A50940" w:rsidRDefault="00801384" w:rsidP="00801384">
      <w:pPr>
        <w:jc w:val="center"/>
        <w:rPr>
          <w:i/>
        </w:rPr>
      </w:pPr>
    </w:p>
    <w:p w14:paraId="2B3FFB06" w14:textId="1E3E8D5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363E40">
        <w:rPr>
          <w:rFonts w:ascii="Calibri" w:hAnsi="Calibri" w:cs="Calibri"/>
          <w:color w:val="000000"/>
          <w:sz w:val="12"/>
          <w:szCs w:val="12"/>
        </w:rPr>
        <w:t>3</w:t>
      </w:r>
      <w:r w:rsidR="003F022E">
        <w:rPr>
          <w:rFonts w:ascii="Calibri" w:hAnsi="Calibri" w:cs="Calibri"/>
          <w:color w:val="000000"/>
          <w:sz w:val="12"/>
          <w:szCs w:val="12"/>
        </w:rPr>
        <w:t>/</w:t>
      </w:r>
      <w:r w:rsidR="0081379C">
        <w:rPr>
          <w:rFonts w:ascii="Calibri" w:hAnsi="Calibri" w:cs="Calibri"/>
          <w:color w:val="000000"/>
          <w:sz w:val="12"/>
          <w:szCs w:val="12"/>
        </w:rPr>
        <w:t>1</w:t>
      </w:r>
      <w:r w:rsidR="00363E40">
        <w:rPr>
          <w:rFonts w:ascii="Calibri" w:hAnsi="Calibri" w:cs="Calibri"/>
          <w:color w:val="000000"/>
          <w:sz w:val="12"/>
          <w:szCs w:val="12"/>
        </w:rPr>
        <w:t>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4EBF95BF" w:rsidR="00F61921" w:rsidRPr="00EC6D09"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14009E">
        <w:rPr>
          <w:rFonts w:ascii="Calibri" w:hAnsi="Calibri" w:cs="Arial"/>
          <w:sz w:val="22"/>
          <w:szCs w:val="22"/>
        </w:rPr>
        <w:t xml:space="preserve">11 </w:t>
      </w:r>
      <w:r w:rsidR="00644CD6">
        <w:rPr>
          <w:rFonts w:ascii="Calibri" w:hAnsi="Calibri" w:cs="Arial"/>
          <w:sz w:val="22"/>
          <w:szCs w:val="22"/>
        </w:rPr>
        <w:t>December</w:t>
      </w:r>
      <w:r w:rsidR="002D124D" w:rsidRPr="00EC6D09">
        <w:rPr>
          <w:rFonts w:ascii="Calibri" w:hAnsi="Calibri" w:cs="Arial"/>
          <w:sz w:val="22"/>
          <w:szCs w:val="22"/>
        </w:rPr>
        <w:t xml:space="preserve"> </w:t>
      </w:r>
      <w:r w:rsidRPr="00EC6D09">
        <w:rPr>
          <w:rFonts w:ascii="Calibri" w:hAnsi="Calibri" w:cs="Arial"/>
          <w:sz w:val="22"/>
          <w:szCs w:val="22"/>
        </w:rPr>
        <w:t xml:space="preserve">2025, </w:t>
      </w:r>
      <w:r w:rsidR="00943A37">
        <w:rPr>
          <w:rFonts w:ascii="Calibri" w:hAnsi="Calibri" w:cs="Arial"/>
          <w:sz w:val="22"/>
          <w:szCs w:val="22"/>
        </w:rPr>
        <w:t>low-pressure systems</w:t>
      </w:r>
      <w:r w:rsidR="00383B01">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A25767">
        <w:rPr>
          <w:rFonts w:ascii="Calibri" w:hAnsi="Calibri" w:cs="Arial"/>
          <w:bCs/>
          <w:sz w:val="22"/>
          <w:szCs w:val="22"/>
        </w:rPr>
        <w:t>parts</w:t>
      </w:r>
      <w:r w:rsidR="003E391A">
        <w:rPr>
          <w:rFonts w:ascii="Calibri" w:hAnsi="Calibri" w:cs="Arial"/>
          <w:bCs/>
          <w:sz w:val="22"/>
          <w:szCs w:val="22"/>
        </w:rPr>
        <w:t xml:space="preserve"> of</w:t>
      </w:r>
      <w:r w:rsidR="00DB06DD">
        <w:rPr>
          <w:rFonts w:ascii="Calibri" w:hAnsi="Calibri" w:cs="Arial"/>
          <w:bCs/>
          <w:sz w:val="22"/>
          <w:szCs w:val="22"/>
        </w:rPr>
        <w:t xml:space="preserve"> </w:t>
      </w:r>
      <w:r w:rsidR="002737A5">
        <w:rPr>
          <w:rFonts w:ascii="Calibri" w:hAnsi="Calibri" w:cs="Arial"/>
          <w:bCs/>
          <w:sz w:val="22"/>
          <w:szCs w:val="22"/>
        </w:rPr>
        <w:t>northern</w:t>
      </w:r>
      <w:r w:rsidR="00C206D5">
        <w:rPr>
          <w:rFonts w:ascii="Calibri" w:hAnsi="Calibri" w:cs="Arial"/>
          <w:bCs/>
          <w:sz w:val="22"/>
          <w:szCs w:val="22"/>
        </w:rPr>
        <w:t xml:space="preserve"> and eastern</w:t>
      </w:r>
      <w:r w:rsidR="002737A5">
        <w:rPr>
          <w:rFonts w:ascii="Calibri" w:hAnsi="Calibri" w:cs="Arial"/>
          <w:bCs/>
          <w:sz w:val="22"/>
          <w:szCs w:val="22"/>
        </w:rPr>
        <w:t xml:space="preserve">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E255EB">
        <w:rPr>
          <w:rFonts w:ascii="Calibri" w:hAnsi="Calibri" w:cs="Arial"/>
          <w:bCs/>
          <w:sz w:val="22"/>
          <w:szCs w:val="22"/>
        </w:rPr>
        <w:t>a cold front</w:t>
      </w:r>
      <w:r w:rsidR="009C71E9">
        <w:rPr>
          <w:rFonts w:ascii="Calibri" w:hAnsi="Calibri" w:cs="Arial"/>
          <w:bCs/>
          <w:sz w:val="22"/>
          <w:szCs w:val="22"/>
        </w:rPr>
        <w:t xml:space="preserve"> </w:t>
      </w:r>
      <w:r w:rsidR="00E255EB">
        <w:rPr>
          <w:rFonts w:ascii="Calibri" w:hAnsi="Calibri" w:cs="Arial"/>
          <w:bCs/>
          <w:sz w:val="22"/>
          <w:szCs w:val="22"/>
        </w:rPr>
        <w:t>is</w:t>
      </w:r>
      <w:r w:rsidR="009C71E9">
        <w:rPr>
          <w:rFonts w:ascii="Calibri" w:hAnsi="Calibri" w:cs="Arial"/>
          <w:bCs/>
          <w:sz w:val="22"/>
          <w:szCs w:val="22"/>
        </w:rPr>
        <w:t xml:space="preserve"> expected </w:t>
      </w:r>
      <w:r w:rsidR="00E255EB">
        <w:rPr>
          <w:rFonts w:ascii="Calibri" w:hAnsi="Calibri" w:cs="Arial"/>
          <w:bCs/>
          <w:sz w:val="22"/>
          <w:szCs w:val="22"/>
        </w:rPr>
        <w:t xml:space="preserve">bring rainfall to </w:t>
      </w:r>
      <w:r w:rsidR="00C206D5">
        <w:rPr>
          <w:rFonts w:ascii="Calibri" w:hAnsi="Calibri" w:cs="Arial"/>
          <w:bCs/>
          <w:sz w:val="22"/>
          <w:szCs w:val="22"/>
        </w:rPr>
        <w:t>isolated areas in the south</w:t>
      </w:r>
      <w:r w:rsidR="00E255EB">
        <w:rPr>
          <w:rFonts w:ascii="Calibri" w:hAnsi="Calibri" w:cs="Arial"/>
          <w:bCs/>
          <w:sz w:val="22"/>
          <w:szCs w:val="22"/>
        </w:rPr>
        <w:t>.</w:t>
      </w:r>
      <w:r w:rsidR="00C206D5">
        <w:rPr>
          <w:rFonts w:ascii="Calibri" w:hAnsi="Calibri" w:cs="Arial"/>
          <w:bCs/>
          <w:sz w:val="22"/>
          <w:szCs w:val="22"/>
        </w:rPr>
        <w:t xml:space="preserve"> Much of Australia is expected to remain largely dry. </w:t>
      </w:r>
    </w:p>
    <w:p w14:paraId="2FBE9C6B" w14:textId="0CA9EB00" w:rsidR="00F155D2" w:rsidRPr="002C0D21" w:rsidRDefault="00484185" w:rsidP="00F155D2">
      <w:pPr>
        <w:spacing w:before="120" w:line="276" w:lineRule="auto"/>
        <w:rPr>
          <w:rFonts w:ascii="Calibri" w:hAnsi="Calibri" w:cs="Arial"/>
          <w:sz w:val="22"/>
          <w:szCs w:val="22"/>
        </w:rPr>
      </w:pPr>
      <w:r>
        <w:rPr>
          <w:rFonts w:ascii="Calibri" w:hAnsi="Calibri" w:cs="Arial"/>
          <w:sz w:val="22"/>
          <w:szCs w:val="22"/>
        </w:rPr>
        <w:t>Limited</w:t>
      </w:r>
      <w:r w:rsidRPr="002C0D21">
        <w:rPr>
          <w:rFonts w:ascii="Calibri" w:hAnsi="Calibri" w:cs="Arial"/>
          <w:sz w:val="22"/>
          <w:szCs w:val="22"/>
        </w:rPr>
        <w:t xml:space="preserve"> </w:t>
      </w:r>
      <w:r w:rsidR="002E0849" w:rsidRPr="002C0D21">
        <w:rPr>
          <w:rFonts w:ascii="Calibri" w:hAnsi="Calibri" w:cs="Arial"/>
          <w:sz w:val="22"/>
          <w:szCs w:val="22"/>
        </w:rPr>
        <w:t>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cropping regions this week, </w:t>
      </w:r>
      <w:r w:rsidR="00C206D5">
        <w:rPr>
          <w:rFonts w:ascii="Calibri" w:hAnsi="Calibri" w:cs="Arial"/>
          <w:sz w:val="22"/>
          <w:szCs w:val="22"/>
        </w:rPr>
        <w:t xml:space="preserve">with exceptions in eastern areas of </w:t>
      </w:r>
      <w:r w:rsidR="00441950">
        <w:rPr>
          <w:rFonts w:ascii="Calibri" w:hAnsi="Calibri" w:cs="Arial"/>
          <w:sz w:val="22"/>
          <w:szCs w:val="22"/>
        </w:rPr>
        <w:t xml:space="preserve">southern Queensland and </w:t>
      </w:r>
      <w:r w:rsidR="005B5F8C">
        <w:rPr>
          <w:rFonts w:ascii="Calibri" w:hAnsi="Calibri" w:cs="Arial"/>
          <w:sz w:val="22"/>
          <w:szCs w:val="22"/>
        </w:rPr>
        <w:t xml:space="preserve">northern </w:t>
      </w:r>
      <w:r w:rsidR="00441950">
        <w:rPr>
          <w:rFonts w:ascii="Calibri" w:hAnsi="Calibri" w:cs="Arial"/>
          <w:sz w:val="22"/>
          <w:szCs w:val="22"/>
        </w:rPr>
        <w:t>New South Wales</w:t>
      </w:r>
      <w:r w:rsidR="00F155D2" w:rsidRPr="002C0D21">
        <w:rPr>
          <w:rFonts w:ascii="Calibri" w:hAnsi="Calibri" w:cs="Arial"/>
          <w:sz w:val="22"/>
          <w:szCs w:val="22"/>
        </w:rPr>
        <w:t>.</w:t>
      </w:r>
    </w:p>
    <w:p w14:paraId="179E3E89" w14:textId="6150161E" w:rsidR="003E6FBA" w:rsidRDefault="003E6FBA" w:rsidP="00FC1DFA">
      <w:pPr>
        <w:pStyle w:val="ListParagraph"/>
        <w:numPr>
          <w:ilvl w:val="0"/>
          <w:numId w:val="4"/>
        </w:numPr>
        <w:spacing w:before="120" w:after="0"/>
        <w:ind w:left="357" w:hanging="357"/>
        <w:rPr>
          <w:rFonts w:asciiTheme="minorHAnsi" w:hAnsiTheme="minorHAnsi" w:cstheme="minorBidi"/>
        </w:rPr>
      </w:pPr>
      <w:r w:rsidRPr="00DB63C4">
        <w:rPr>
          <w:rFonts w:asciiTheme="minorHAnsi" w:hAnsiTheme="minorHAnsi" w:cstheme="minorBidi"/>
        </w:rPr>
        <w:t xml:space="preserve">Falls of between </w:t>
      </w:r>
      <w:r w:rsidR="001C5EF4">
        <w:rPr>
          <w:rFonts w:asciiTheme="minorHAnsi" w:hAnsiTheme="minorHAnsi" w:cstheme="minorBidi"/>
        </w:rPr>
        <w:t>5</w:t>
      </w:r>
      <w:r w:rsidR="009D3694">
        <w:rPr>
          <w:rFonts w:asciiTheme="minorHAnsi" w:hAnsiTheme="minorHAnsi" w:cstheme="minorBidi"/>
        </w:rPr>
        <w:t>-</w:t>
      </w:r>
      <w:r w:rsidR="00441950">
        <w:rPr>
          <w:rFonts w:asciiTheme="minorHAnsi" w:hAnsiTheme="minorHAnsi" w:cstheme="minorBidi"/>
        </w:rPr>
        <w:t>25</w:t>
      </w:r>
      <w:r w:rsidRPr="00DB63C4">
        <w:rPr>
          <w:rFonts w:asciiTheme="minorHAnsi" w:hAnsiTheme="minorHAnsi" w:cstheme="minorBidi"/>
        </w:rPr>
        <w:t xml:space="preserve"> millimetres are forecast </w:t>
      </w:r>
      <w:r w:rsidR="00147172">
        <w:rPr>
          <w:rFonts w:asciiTheme="minorHAnsi" w:hAnsiTheme="minorHAnsi" w:cstheme="minorBidi"/>
        </w:rPr>
        <w:t xml:space="preserve">for </w:t>
      </w:r>
      <w:r w:rsidR="008758B4">
        <w:rPr>
          <w:rFonts w:asciiTheme="minorHAnsi" w:hAnsiTheme="minorHAnsi" w:cstheme="minorBidi"/>
        </w:rPr>
        <w:t>cropping regions in northern New South Wales and</w:t>
      </w:r>
      <w:r w:rsidR="00147172">
        <w:rPr>
          <w:rFonts w:asciiTheme="minorHAnsi" w:hAnsiTheme="minorHAnsi" w:cstheme="minorBidi"/>
        </w:rPr>
        <w:t xml:space="preserve"> Queensland</w:t>
      </w:r>
      <w:r w:rsidR="00690E91" w:rsidRPr="4A67C75A">
        <w:rPr>
          <w:rFonts w:asciiTheme="minorHAnsi" w:hAnsiTheme="minorHAnsi" w:cstheme="minorBidi"/>
        </w:rPr>
        <w:t>.</w:t>
      </w:r>
    </w:p>
    <w:p w14:paraId="4364C79F" w14:textId="6AB77306" w:rsidR="008758B4" w:rsidRPr="00AC2C7F" w:rsidRDefault="008758B4" w:rsidP="003A153E">
      <w:pPr>
        <w:pStyle w:val="ListParagraph"/>
        <w:numPr>
          <w:ilvl w:val="1"/>
          <w:numId w:val="4"/>
        </w:numPr>
        <w:ind w:left="782" w:hanging="357"/>
        <w:rPr>
          <w:rFonts w:cs="Arial"/>
        </w:rPr>
      </w:pPr>
      <w:r>
        <w:rPr>
          <w:rFonts w:cs="Arial"/>
        </w:rPr>
        <w:t xml:space="preserve">This is likely to support soil moisture </w:t>
      </w:r>
      <w:r w:rsidR="00AC2C7F">
        <w:rPr>
          <w:rFonts w:cs="Arial"/>
        </w:rPr>
        <w:t xml:space="preserve">storage </w:t>
      </w:r>
      <w:r>
        <w:rPr>
          <w:rFonts w:cs="Arial"/>
        </w:rPr>
        <w:t xml:space="preserve">in summer cropping </w:t>
      </w:r>
      <w:proofErr w:type="gramStart"/>
      <w:r>
        <w:rPr>
          <w:rFonts w:cs="Arial"/>
        </w:rPr>
        <w:t>regions</w:t>
      </w:r>
      <w:r w:rsidR="007E3CCB">
        <w:rPr>
          <w:rFonts w:cs="Arial"/>
        </w:rPr>
        <w:t>, but</w:t>
      </w:r>
      <w:proofErr w:type="gramEnd"/>
      <w:r w:rsidR="007E3CCB">
        <w:rPr>
          <w:rFonts w:cs="Arial"/>
        </w:rPr>
        <w:t xml:space="preserve"> may </w:t>
      </w:r>
      <w:r w:rsidR="002C798B">
        <w:rPr>
          <w:rFonts w:cs="Arial"/>
        </w:rPr>
        <w:t xml:space="preserve">result in some </w:t>
      </w:r>
      <w:r w:rsidR="00DA6C8A">
        <w:rPr>
          <w:rFonts w:cs="Arial"/>
        </w:rPr>
        <w:t>harvest delays</w:t>
      </w:r>
      <w:r w:rsidR="000B26D1">
        <w:rPr>
          <w:rFonts w:cs="Arial"/>
        </w:rPr>
        <w:t xml:space="preserve"> for winter crops in northern New South Wales</w:t>
      </w:r>
      <w:r w:rsidR="00221784">
        <w:rPr>
          <w:rFonts w:cs="Arial"/>
        </w:rPr>
        <w:t>.</w:t>
      </w:r>
    </w:p>
    <w:p w14:paraId="64D50B49" w14:textId="09B5793D" w:rsidR="00705518" w:rsidRDefault="000D498C" w:rsidP="506B1A62">
      <w:pPr>
        <w:pStyle w:val="ListParagraph"/>
        <w:numPr>
          <w:ilvl w:val="0"/>
          <w:numId w:val="4"/>
        </w:numPr>
        <w:spacing w:before="120" w:after="0"/>
        <w:ind w:left="357" w:hanging="357"/>
        <w:rPr>
          <w:rFonts w:asciiTheme="minorHAnsi" w:hAnsiTheme="minorHAnsi" w:cstheme="minorBidi"/>
        </w:rPr>
      </w:pPr>
      <w:bookmarkStart w:id="67" w:name="_Hlk196987946"/>
      <w:r>
        <w:rPr>
          <w:rFonts w:asciiTheme="minorHAnsi" w:hAnsiTheme="minorHAnsi" w:cstheme="minorBidi"/>
        </w:rPr>
        <w:t xml:space="preserve">Remaining cropping regions, including southern New South Wales, Victoria, South Australia, and </w:t>
      </w:r>
      <w:r w:rsidR="003B06DF">
        <w:rPr>
          <w:rFonts w:asciiTheme="minorHAnsi" w:hAnsiTheme="minorHAnsi" w:cstheme="minorBidi"/>
        </w:rPr>
        <w:t>Western Australia are forecast to receive little to no rainfall.</w:t>
      </w:r>
    </w:p>
    <w:p w14:paraId="4CFF8FA4" w14:textId="586D724F" w:rsidR="003B06DF" w:rsidRDefault="00736D1A" w:rsidP="003B06DF">
      <w:pPr>
        <w:pStyle w:val="ListParagraph"/>
        <w:numPr>
          <w:ilvl w:val="1"/>
          <w:numId w:val="4"/>
        </w:numPr>
        <w:ind w:left="782" w:hanging="357"/>
        <w:rPr>
          <w:rFonts w:cs="Arial"/>
        </w:rPr>
      </w:pPr>
      <w:r>
        <w:rPr>
          <w:rFonts w:cs="Arial"/>
        </w:rPr>
        <w:t xml:space="preserve">These </w:t>
      </w:r>
      <w:r w:rsidR="009F6642">
        <w:rPr>
          <w:rFonts w:cs="Arial"/>
        </w:rPr>
        <w:t>relatively</w:t>
      </w:r>
      <w:r w:rsidR="001C2FDD">
        <w:rPr>
          <w:rFonts w:cs="Arial"/>
        </w:rPr>
        <w:t xml:space="preserve"> dry co</w:t>
      </w:r>
      <w:r w:rsidR="00936C8E">
        <w:rPr>
          <w:rFonts w:cs="Arial"/>
        </w:rPr>
        <w:t xml:space="preserve">nditions across much southern cropping </w:t>
      </w:r>
      <w:r w:rsidR="00540EFA">
        <w:rPr>
          <w:rFonts w:cs="Arial"/>
        </w:rPr>
        <w:t xml:space="preserve">regions are likely to </w:t>
      </w:r>
      <w:r w:rsidR="007A551C">
        <w:rPr>
          <w:rFonts w:cs="Arial"/>
        </w:rPr>
        <w:t xml:space="preserve">support </w:t>
      </w:r>
      <w:r w:rsidR="00ED2E61">
        <w:rPr>
          <w:rFonts w:cs="Arial"/>
        </w:rPr>
        <w:t xml:space="preserve">harvest activities following </w:t>
      </w:r>
      <w:r w:rsidR="00BD67B4">
        <w:rPr>
          <w:rFonts w:cs="Arial"/>
        </w:rPr>
        <w:t>a slow sta</w:t>
      </w:r>
      <w:r w:rsidR="00AC5023">
        <w:rPr>
          <w:rFonts w:cs="Arial"/>
        </w:rPr>
        <w:t>r</w:t>
      </w:r>
      <w:r w:rsidR="001606A7">
        <w:rPr>
          <w:rFonts w:cs="Arial"/>
        </w:rPr>
        <w:t xml:space="preserve">t </w:t>
      </w:r>
      <w:r w:rsidR="00D72759">
        <w:rPr>
          <w:rFonts w:cs="Arial"/>
        </w:rPr>
        <w:t xml:space="preserve">due to </w:t>
      </w:r>
      <w:r w:rsidR="00E3042E">
        <w:rPr>
          <w:rFonts w:cs="Arial"/>
        </w:rPr>
        <w:t>cool wet conditions</w:t>
      </w:r>
      <w:r w:rsidR="0080575E">
        <w:rPr>
          <w:rFonts w:cs="Arial"/>
        </w:rPr>
        <w:t xml:space="preserve"> during much of November</w:t>
      </w:r>
      <w:r w:rsidR="003B06DF" w:rsidRPr="1157102A">
        <w:rPr>
          <w:rFonts w:cs="Arial"/>
        </w:rPr>
        <w:t>.</w:t>
      </w:r>
    </w:p>
    <w:bookmarkEnd w:id="67"/>
    <w:p w14:paraId="0823A7D8" w14:textId="22CC4F72"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D819A6">
        <w:rPr>
          <w:rFonts w:cs="Calibri"/>
          <w:i w:val="0"/>
          <w:iCs w:val="0"/>
          <w:color w:val="auto"/>
          <w:sz w:val="22"/>
          <w:szCs w:val="22"/>
        </w:rPr>
        <w:t>4 December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D819A6">
        <w:rPr>
          <w:rFonts w:cs="Calibri"/>
          <w:i w:val="0"/>
          <w:iCs w:val="0"/>
          <w:color w:val="auto"/>
          <w:sz w:val="22"/>
          <w:szCs w:val="22"/>
        </w:rPr>
        <w:t xml:space="preserve">11 </w:t>
      </w:r>
      <w:r w:rsidR="00DA4CE5">
        <w:rPr>
          <w:rFonts w:cs="Calibri"/>
          <w:i w:val="0"/>
          <w:iCs w:val="0"/>
          <w:color w:val="auto"/>
          <w:sz w:val="22"/>
          <w:szCs w:val="22"/>
        </w:rPr>
        <w:t>December</w:t>
      </w:r>
      <w:r w:rsidR="00DA4CE5"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1310864F" w:rsidR="004A55A2" w:rsidRPr="006B7FBA" w:rsidRDefault="001C1825" w:rsidP="00636B45">
      <w:pPr>
        <w:jc w:val="center"/>
        <w:rPr>
          <w:i/>
        </w:rPr>
      </w:pPr>
      <w:r w:rsidRPr="001C1825">
        <w:rPr>
          <w:noProof/>
        </w:rPr>
        <w:t xml:space="preserve"> </w:t>
      </w:r>
      <w:r w:rsidR="00D819A6" w:rsidRPr="00D819A6">
        <w:rPr>
          <w:noProof/>
        </w:rPr>
        <w:drawing>
          <wp:inline distT="0" distB="0" distL="0" distR="0" wp14:anchorId="1C278003" wp14:editId="2C98F58A">
            <wp:extent cx="5648325" cy="3599180"/>
            <wp:effectExtent l="0" t="0" r="9525" b="1270"/>
            <wp:docPr id="235575272"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5272" name="Picture 1" descr="Map of the total forecast rainfall for the next 8 days. Image provided by the Bureau of Meteorology. Please refer to accompanying text for a more detailed description"/>
                    <pic:cNvPicPr/>
                  </pic:nvPicPr>
                  <pic:blipFill rotWithShape="1">
                    <a:blip r:embed="rId15"/>
                    <a:srcRect l="4274" r="1875"/>
                    <a:stretch>
                      <a:fillRect/>
                    </a:stretch>
                  </pic:blipFill>
                  <pic:spPr bwMode="auto">
                    <a:xfrm>
                      <a:off x="0" y="0"/>
                      <a:ext cx="5649612" cy="3600000"/>
                    </a:xfrm>
                    <a:prstGeom prst="rect">
                      <a:avLst/>
                    </a:prstGeom>
                    <a:ln>
                      <a:noFill/>
                    </a:ln>
                    <a:extLst>
                      <a:ext uri="{53640926-AAD7-44D8-BBD7-CCE9431645EC}">
                        <a14:shadowObscured xmlns:a14="http://schemas.microsoft.com/office/drawing/2010/main"/>
                      </a:ext>
                    </a:extLst>
                  </pic:spPr>
                </pic:pic>
              </a:graphicData>
            </a:graphic>
          </wp:inline>
        </w:drawing>
      </w:r>
    </w:p>
    <w:p w14:paraId="7C818903" w14:textId="2DA5533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BA1CCA">
        <w:rPr>
          <w:rFonts w:ascii="Calibri" w:hAnsi="Calibri" w:cs="Calibri"/>
          <w:color w:val="000000"/>
          <w:sz w:val="12"/>
          <w:szCs w:val="12"/>
        </w:rPr>
        <w:t>4</w:t>
      </w:r>
      <w:r w:rsidR="002F4F2C">
        <w:rPr>
          <w:rFonts w:ascii="Calibri" w:hAnsi="Calibri" w:cs="Calibri"/>
          <w:color w:val="000000"/>
          <w:sz w:val="12"/>
          <w:szCs w:val="12"/>
        </w:rPr>
        <w:t>/</w:t>
      </w:r>
      <w:r w:rsidR="00A136E5">
        <w:rPr>
          <w:rFonts w:ascii="Calibri" w:hAnsi="Calibri" w:cs="Calibri"/>
          <w:color w:val="000000"/>
          <w:sz w:val="12"/>
          <w:szCs w:val="12"/>
        </w:rPr>
        <w:t>1</w:t>
      </w:r>
      <w:r w:rsidR="00BA1CCA">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571888B0" w14:textId="77777777" w:rsidR="0058320A" w:rsidRDefault="0058320A" w:rsidP="0058320A">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63409D0E" w14:textId="08B2F8D8" w:rsidR="0058320A" w:rsidRDefault="0058320A" w:rsidP="0058320A">
      <w:pPr>
        <w:spacing w:before="120" w:line="276" w:lineRule="auto"/>
        <w:rPr>
          <w:rFonts w:ascii="Calibri" w:hAnsi="Calibri" w:cs="Aharoni"/>
          <w:sz w:val="22"/>
          <w:szCs w:val="22"/>
        </w:rPr>
      </w:pPr>
      <w:r>
        <w:rPr>
          <w:rFonts w:ascii="Calibri" w:hAnsi="Calibri" w:cs="Aharoni"/>
          <w:sz w:val="22"/>
          <w:szCs w:val="22"/>
        </w:rPr>
        <w:t xml:space="preserve">Rainfall during </w:t>
      </w:r>
      <w:r w:rsidR="004F2A43">
        <w:rPr>
          <w:rFonts w:ascii="Calibri" w:hAnsi="Calibri" w:cs="Aharoni"/>
          <w:sz w:val="22"/>
          <w:szCs w:val="22"/>
        </w:rPr>
        <w:t>November</w:t>
      </w:r>
      <w:r>
        <w:rPr>
          <w:rFonts w:ascii="Calibri" w:hAnsi="Calibri" w:cs="Aharoni"/>
          <w:sz w:val="22"/>
          <w:szCs w:val="22"/>
        </w:rPr>
        <w:t xml:space="preserve"> 2025 was mixed across Australia:</w:t>
      </w:r>
    </w:p>
    <w:p w14:paraId="6E286E01" w14:textId="3EBBF310" w:rsidR="0058320A" w:rsidRPr="005F6352" w:rsidRDefault="0058320A" w:rsidP="0058320A">
      <w:pPr>
        <w:pStyle w:val="ListParagraph"/>
        <w:numPr>
          <w:ilvl w:val="0"/>
          <w:numId w:val="4"/>
        </w:numPr>
        <w:spacing w:before="120" w:after="0"/>
        <w:ind w:left="357" w:hanging="357"/>
        <w:rPr>
          <w:rFonts w:cs="Arial"/>
        </w:rPr>
      </w:pPr>
      <w:r w:rsidRPr="00586525">
        <w:rPr>
          <w:rFonts w:cs="Arial"/>
        </w:rPr>
        <w:t xml:space="preserve">Rainfall was </w:t>
      </w:r>
      <w:r>
        <w:rPr>
          <w:rFonts w:cs="Arial"/>
        </w:rPr>
        <w:t>average to extremely high</w:t>
      </w:r>
      <w:r w:rsidRPr="00586525">
        <w:rPr>
          <w:rFonts w:cs="Arial"/>
        </w:rPr>
        <w:t xml:space="preserve"> across </w:t>
      </w:r>
      <w:r w:rsidR="00FA7CE6">
        <w:rPr>
          <w:rFonts w:cs="Arial"/>
        </w:rPr>
        <w:t xml:space="preserve">most </w:t>
      </w:r>
      <w:r w:rsidR="00597226">
        <w:rPr>
          <w:rFonts w:cs="Arial"/>
        </w:rPr>
        <w:t xml:space="preserve">states and territories, </w:t>
      </w:r>
      <w:proofErr w:type="gramStart"/>
      <w:r w:rsidR="00597226">
        <w:rPr>
          <w:rFonts w:cs="Arial"/>
        </w:rPr>
        <w:t>with the exception of</w:t>
      </w:r>
      <w:proofErr w:type="gramEnd"/>
      <w:r w:rsidR="00597226">
        <w:rPr>
          <w:rFonts w:cs="Arial"/>
        </w:rPr>
        <w:t xml:space="preserve"> </w:t>
      </w:r>
      <w:r w:rsidR="0068392D">
        <w:rPr>
          <w:rFonts w:cs="Arial"/>
        </w:rPr>
        <w:t xml:space="preserve">large areas of </w:t>
      </w:r>
      <w:r w:rsidR="00597226">
        <w:rPr>
          <w:rFonts w:cs="Arial"/>
        </w:rPr>
        <w:t>New</w:t>
      </w:r>
      <w:r w:rsidR="0068392D">
        <w:rPr>
          <w:rFonts w:cs="Arial"/>
        </w:rPr>
        <w:t xml:space="preserve"> South Wales and southwest Queen</w:t>
      </w:r>
      <w:r w:rsidR="00CF2F9A">
        <w:rPr>
          <w:rFonts w:cs="Arial"/>
        </w:rPr>
        <w:t>sland</w:t>
      </w:r>
      <w:r w:rsidR="00307D77">
        <w:rPr>
          <w:rFonts w:cs="Arial"/>
        </w:rPr>
        <w:t xml:space="preserve"> which recorded </w:t>
      </w:r>
      <w:r w:rsidR="00974FE7">
        <w:rPr>
          <w:rFonts w:cs="Arial"/>
        </w:rPr>
        <w:t>extremely low to b</w:t>
      </w:r>
      <w:r w:rsidRPr="00974FE7">
        <w:rPr>
          <w:rFonts w:cs="Arial"/>
        </w:rPr>
        <w:t>elow</w:t>
      </w:r>
      <w:r>
        <w:rPr>
          <w:rFonts w:cs="Arial"/>
        </w:rPr>
        <w:t xml:space="preserve"> average rainfall</w:t>
      </w:r>
      <w:r w:rsidR="00974FE7">
        <w:rPr>
          <w:rFonts w:cs="Arial"/>
        </w:rPr>
        <w:t>.</w:t>
      </w:r>
    </w:p>
    <w:p w14:paraId="20111FB7" w14:textId="679AB090" w:rsidR="0058320A" w:rsidRPr="005F6352" w:rsidRDefault="0058320A" w:rsidP="0058320A">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265B9B">
        <w:rPr>
          <w:rFonts w:ascii="Calibri" w:hAnsi="Calibri" w:cs="Aharoni"/>
          <w:sz w:val="22"/>
          <w:szCs w:val="22"/>
        </w:rPr>
        <w:t xml:space="preserve">November </w:t>
      </w:r>
      <w:r w:rsidRPr="005F6352">
        <w:rPr>
          <w:rFonts w:ascii="Calibri" w:hAnsi="Calibri" w:cs="Aharoni"/>
          <w:sz w:val="22"/>
          <w:szCs w:val="22"/>
        </w:rPr>
        <w:t xml:space="preserve">rainfall was generally </w:t>
      </w:r>
      <w:r>
        <w:rPr>
          <w:rFonts w:ascii="Calibri" w:hAnsi="Calibri" w:cs="Aharoni"/>
          <w:sz w:val="22"/>
          <w:szCs w:val="22"/>
        </w:rPr>
        <w:t xml:space="preserve">average to </w:t>
      </w:r>
      <w:r w:rsidR="00452F29">
        <w:rPr>
          <w:rFonts w:ascii="Calibri" w:hAnsi="Calibri" w:cs="Aharoni"/>
          <w:sz w:val="22"/>
          <w:szCs w:val="22"/>
        </w:rPr>
        <w:t xml:space="preserve">well above </w:t>
      </w:r>
      <w:r>
        <w:rPr>
          <w:rFonts w:ascii="Calibri" w:hAnsi="Calibri" w:cs="Aharoni"/>
          <w:sz w:val="22"/>
          <w:szCs w:val="22"/>
        </w:rPr>
        <w:t>average</w:t>
      </w:r>
      <w:r w:rsidRPr="005F6352">
        <w:rPr>
          <w:rFonts w:ascii="Calibri" w:hAnsi="Calibri" w:cs="Aharoni"/>
          <w:sz w:val="22"/>
          <w:szCs w:val="22"/>
        </w:rPr>
        <w:t>:</w:t>
      </w:r>
    </w:p>
    <w:p w14:paraId="4BFA72FE" w14:textId="7DE046BA" w:rsidR="0058320A" w:rsidRPr="005F6352" w:rsidRDefault="00265B9B" w:rsidP="0058320A">
      <w:pPr>
        <w:pStyle w:val="ListParagraph"/>
        <w:numPr>
          <w:ilvl w:val="0"/>
          <w:numId w:val="4"/>
        </w:numPr>
        <w:spacing w:before="120" w:after="0"/>
        <w:ind w:left="357" w:hanging="357"/>
        <w:rPr>
          <w:rFonts w:cs="Arial"/>
        </w:rPr>
      </w:pPr>
      <w:r>
        <w:rPr>
          <w:rFonts w:cs="Arial"/>
        </w:rPr>
        <w:t>Novembe</w:t>
      </w:r>
      <w:r w:rsidR="0058320A">
        <w:rPr>
          <w:rFonts w:cs="Arial"/>
        </w:rPr>
        <w:t>r</w:t>
      </w:r>
      <w:r w:rsidR="0058320A" w:rsidRPr="005F6352">
        <w:rPr>
          <w:rFonts w:cs="Arial"/>
        </w:rPr>
        <w:t xml:space="preserve"> rainfall was </w:t>
      </w:r>
      <w:r w:rsidR="0058320A">
        <w:rPr>
          <w:rFonts w:cs="Arial"/>
        </w:rPr>
        <w:t xml:space="preserve">average to </w:t>
      </w:r>
      <w:r w:rsidR="00D65B7C">
        <w:rPr>
          <w:rFonts w:cs="Arial"/>
        </w:rPr>
        <w:t>extremely high</w:t>
      </w:r>
      <w:r w:rsidR="0058320A" w:rsidRPr="005F6352">
        <w:rPr>
          <w:rFonts w:cs="Arial"/>
        </w:rPr>
        <w:t xml:space="preserve"> across </w:t>
      </w:r>
      <w:r w:rsidR="0058320A">
        <w:rPr>
          <w:rFonts w:cs="Arial"/>
        </w:rPr>
        <w:t xml:space="preserve">most </w:t>
      </w:r>
      <w:r w:rsidR="0058320A" w:rsidRPr="005F6352">
        <w:rPr>
          <w:rFonts w:cs="Arial"/>
        </w:rPr>
        <w:t xml:space="preserve">cropping regions </w:t>
      </w:r>
      <w:r w:rsidR="0058320A">
        <w:rPr>
          <w:rFonts w:cs="Arial"/>
        </w:rPr>
        <w:t>in South Australia</w:t>
      </w:r>
      <w:r w:rsidR="00124DAA">
        <w:rPr>
          <w:rFonts w:cs="Arial"/>
        </w:rPr>
        <w:t xml:space="preserve">, </w:t>
      </w:r>
      <w:r w:rsidR="007C23E6">
        <w:rPr>
          <w:rFonts w:cs="Arial"/>
        </w:rPr>
        <w:t>Queensland and Western Australia</w:t>
      </w:r>
      <w:r w:rsidR="00257468">
        <w:rPr>
          <w:rFonts w:cs="Arial"/>
        </w:rPr>
        <w:t>.</w:t>
      </w:r>
    </w:p>
    <w:p w14:paraId="621A4700" w14:textId="3E9EE322" w:rsidR="0058320A" w:rsidRPr="005F6352" w:rsidRDefault="00A817DE" w:rsidP="0058320A">
      <w:pPr>
        <w:pStyle w:val="ListParagraph"/>
        <w:numPr>
          <w:ilvl w:val="0"/>
          <w:numId w:val="4"/>
        </w:numPr>
        <w:spacing w:before="120" w:after="0"/>
        <w:ind w:left="357" w:hanging="357"/>
        <w:rPr>
          <w:rFonts w:cs="Arial"/>
        </w:rPr>
      </w:pPr>
      <w:r>
        <w:rPr>
          <w:rFonts w:cs="Arial"/>
        </w:rPr>
        <w:t>C</w:t>
      </w:r>
      <w:r w:rsidR="0058320A">
        <w:rPr>
          <w:rFonts w:cs="Arial"/>
        </w:rPr>
        <w:t xml:space="preserve">ropping regions in </w:t>
      </w:r>
      <w:r w:rsidR="00C04194">
        <w:rPr>
          <w:rFonts w:cs="Arial"/>
        </w:rPr>
        <w:t>central</w:t>
      </w:r>
      <w:r>
        <w:rPr>
          <w:rFonts w:cs="Arial"/>
        </w:rPr>
        <w:t xml:space="preserve"> and </w:t>
      </w:r>
      <w:r w:rsidR="00C04194">
        <w:rPr>
          <w:rFonts w:cs="Arial"/>
        </w:rPr>
        <w:t xml:space="preserve">southern </w:t>
      </w:r>
      <w:r w:rsidR="005A1D14">
        <w:rPr>
          <w:rFonts w:cs="Arial"/>
        </w:rPr>
        <w:t>New South Wales and south</w:t>
      </w:r>
      <w:r w:rsidR="0004098F">
        <w:rPr>
          <w:rFonts w:cs="Arial"/>
        </w:rPr>
        <w:t>-</w:t>
      </w:r>
      <w:r w:rsidR="005A1D14">
        <w:rPr>
          <w:rFonts w:cs="Arial"/>
        </w:rPr>
        <w:t>western Queensland</w:t>
      </w:r>
      <w:r w:rsidR="0058320A">
        <w:rPr>
          <w:rFonts w:cs="Arial"/>
        </w:rPr>
        <w:t xml:space="preserve">, </w:t>
      </w:r>
      <w:r w:rsidR="00C04194">
        <w:rPr>
          <w:rFonts w:cs="Arial"/>
        </w:rPr>
        <w:t xml:space="preserve">recorded </w:t>
      </w:r>
      <w:r w:rsidR="0058320A">
        <w:rPr>
          <w:rFonts w:cs="Arial"/>
        </w:rPr>
        <w:t>was below</w:t>
      </w:r>
      <w:r w:rsidR="0058320A" w:rsidRPr="005F6352">
        <w:rPr>
          <w:rFonts w:cs="Arial"/>
        </w:rPr>
        <w:t xml:space="preserve"> average</w:t>
      </w:r>
      <w:r w:rsidR="00C04194" w:rsidRPr="00C04194">
        <w:rPr>
          <w:rFonts w:cs="Arial"/>
        </w:rPr>
        <w:t xml:space="preserve"> </w:t>
      </w:r>
      <w:r w:rsidR="00C04194">
        <w:rPr>
          <w:rFonts w:cs="Arial"/>
        </w:rPr>
        <w:t>rainfall</w:t>
      </w:r>
      <w:r w:rsidR="0058320A" w:rsidRPr="005F6352">
        <w:rPr>
          <w:rFonts w:cs="Arial"/>
        </w:rPr>
        <w:t>.</w:t>
      </w:r>
    </w:p>
    <w:p w14:paraId="2522A4D7" w14:textId="003A9677" w:rsidR="0058320A" w:rsidRPr="009935ED" w:rsidRDefault="0058320A" w:rsidP="0058320A">
      <w:pPr>
        <w:pStyle w:val="ListParagraph"/>
        <w:numPr>
          <w:ilvl w:val="1"/>
          <w:numId w:val="4"/>
        </w:numPr>
        <w:ind w:left="785"/>
        <w:rPr>
          <w:rFonts w:cs="Arial"/>
        </w:rPr>
      </w:pPr>
      <w:r w:rsidRPr="009935ED">
        <w:rPr>
          <w:rFonts w:cs="Arial"/>
        </w:rPr>
        <w:t xml:space="preserve">The below average conditions observed in </w:t>
      </w:r>
      <w:r w:rsidR="00583F23" w:rsidRPr="003A153E">
        <w:rPr>
          <w:rFonts w:cs="Arial"/>
        </w:rPr>
        <w:t>these</w:t>
      </w:r>
      <w:r w:rsidR="002B6CF2" w:rsidRPr="003A153E">
        <w:rPr>
          <w:rFonts w:cs="Arial"/>
        </w:rPr>
        <w:t xml:space="preserve"> areas has likely </w:t>
      </w:r>
      <w:r w:rsidR="00F75763" w:rsidRPr="003A153E">
        <w:rPr>
          <w:rFonts w:cs="Arial"/>
        </w:rPr>
        <w:t xml:space="preserve">hampered late spring pasture growth </w:t>
      </w:r>
      <w:r w:rsidR="00BF03FB" w:rsidRPr="003A153E">
        <w:rPr>
          <w:rFonts w:cs="Arial"/>
        </w:rPr>
        <w:t>and</w:t>
      </w:r>
      <w:r w:rsidR="00033DDE" w:rsidRPr="003A153E">
        <w:rPr>
          <w:rFonts w:cs="Arial"/>
        </w:rPr>
        <w:t xml:space="preserve"> led to a </w:t>
      </w:r>
      <w:r w:rsidR="009935ED" w:rsidRPr="003A153E">
        <w:rPr>
          <w:rFonts w:cs="Arial"/>
        </w:rPr>
        <w:t>drawdown</w:t>
      </w:r>
      <w:r w:rsidR="00033DDE" w:rsidRPr="003A153E">
        <w:rPr>
          <w:rFonts w:cs="Arial"/>
        </w:rPr>
        <w:t xml:space="preserve"> o</w:t>
      </w:r>
      <w:r w:rsidR="009935ED" w:rsidRPr="003A153E">
        <w:rPr>
          <w:rFonts w:cs="Arial"/>
        </w:rPr>
        <w:t xml:space="preserve">f soil moisture reserves to support </w:t>
      </w:r>
      <w:proofErr w:type="gramStart"/>
      <w:r w:rsidR="009935ED" w:rsidRPr="003A153E">
        <w:rPr>
          <w:rFonts w:cs="Arial"/>
        </w:rPr>
        <w:t xml:space="preserve">the </w:t>
      </w:r>
      <w:r w:rsidR="00583F23" w:rsidRPr="003A153E">
        <w:rPr>
          <w:rFonts w:cs="Arial"/>
        </w:rPr>
        <w:t xml:space="preserve"> </w:t>
      </w:r>
      <w:r w:rsidR="009935ED" w:rsidRPr="003A153E">
        <w:rPr>
          <w:rFonts w:cs="Arial"/>
        </w:rPr>
        <w:t>growth</w:t>
      </w:r>
      <w:proofErr w:type="gramEnd"/>
      <w:r w:rsidR="009935ED" w:rsidRPr="003A153E">
        <w:rPr>
          <w:rFonts w:cs="Arial"/>
        </w:rPr>
        <w:t xml:space="preserve"> of </w:t>
      </w:r>
      <w:r w:rsidR="005A1D14" w:rsidRPr="009935ED">
        <w:rPr>
          <w:rFonts w:cs="Arial"/>
        </w:rPr>
        <w:t>summer</w:t>
      </w:r>
      <w:r w:rsidRPr="009935ED">
        <w:rPr>
          <w:rFonts w:cs="Arial"/>
        </w:rPr>
        <w:t xml:space="preserve"> crop</w:t>
      </w:r>
      <w:r w:rsidR="009935ED" w:rsidRPr="003A153E">
        <w:rPr>
          <w:rFonts w:cs="Arial"/>
        </w:rPr>
        <w:t>s</w:t>
      </w:r>
    </w:p>
    <w:p w14:paraId="3D1A9DC7" w14:textId="77777777" w:rsidR="0058320A" w:rsidRPr="00237D3C" w:rsidRDefault="0058320A" w:rsidP="0058320A">
      <w:pPr>
        <w:pStyle w:val="ListParagraph"/>
        <w:numPr>
          <w:ilvl w:val="0"/>
          <w:numId w:val="4"/>
        </w:numPr>
        <w:spacing w:before="120" w:after="0"/>
        <w:ind w:left="357" w:hanging="357"/>
        <w:rPr>
          <w:rFonts w:cs="Arial"/>
        </w:rPr>
      </w:pPr>
      <w:r w:rsidRPr="00237D3C">
        <w:rPr>
          <w:rFonts w:cs="Arial"/>
        </w:rPr>
        <w:t>Remaining cropping regions saw average rainfall.</w:t>
      </w:r>
    </w:p>
    <w:p w14:paraId="4123B4AF" w14:textId="571DFF89" w:rsidR="0058320A" w:rsidRPr="009C74F1" w:rsidRDefault="0058320A" w:rsidP="0058320A">
      <w:pPr>
        <w:pStyle w:val="NormalWeb"/>
        <w:jc w:val="center"/>
        <w:rPr>
          <w:rFonts w:ascii="Calibri" w:hAnsi="Calibri" w:cs="Arial"/>
          <w:b/>
          <w:bCs/>
          <w:sz w:val="22"/>
          <w:szCs w:val="22"/>
        </w:rPr>
      </w:pPr>
      <w:r w:rsidRPr="77E44F6C">
        <w:rPr>
          <w:rFonts w:ascii="Calibri" w:hAnsi="Calibri" w:cs="Arial"/>
          <w:b/>
          <w:bCs/>
          <w:sz w:val="22"/>
          <w:szCs w:val="22"/>
        </w:rPr>
        <w:t xml:space="preserve">Rainfall percentiles for </w:t>
      </w:r>
      <w:r w:rsidR="00AC0B93">
        <w:rPr>
          <w:rFonts w:ascii="Calibri" w:hAnsi="Calibri" w:cs="Arial"/>
          <w:b/>
          <w:bCs/>
          <w:sz w:val="22"/>
          <w:szCs w:val="22"/>
        </w:rPr>
        <w:t>November</w:t>
      </w:r>
      <w:r w:rsidRPr="77E44F6C">
        <w:rPr>
          <w:rFonts w:ascii="Calibri" w:hAnsi="Calibri" w:cs="Arial"/>
          <w:b/>
          <w:bCs/>
          <w:sz w:val="22"/>
          <w:szCs w:val="22"/>
        </w:rPr>
        <w:t xml:space="preserve"> 2025</w:t>
      </w:r>
    </w:p>
    <w:p w14:paraId="1EE80617" w14:textId="515F7894" w:rsidR="00AC0B93" w:rsidRPr="00AC0B93" w:rsidRDefault="00AC0B93" w:rsidP="00AC0B93">
      <w:pPr>
        <w:pStyle w:val="NormalWeb"/>
        <w:jc w:val="center"/>
        <w:rPr>
          <w:rFonts w:ascii="Times New Roman" w:hAnsi="Times New Roman"/>
          <w:sz w:val="24"/>
        </w:rPr>
      </w:pPr>
      <w:r w:rsidRPr="00AC0B93">
        <w:rPr>
          <w:rFonts w:ascii="Times New Roman" w:hAnsi="Times New Roman"/>
          <w:noProof/>
          <w:sz w:val="24"/>
        </w:rPr>
        <w:drawing>
          <wp:inline distT="0" distB="0" distL="0" distR="0" wp14:anchorId="6A1E13BC" wp14:editId="5FFE30D8">
            <wp:extent cx="5731510" cy="3761740"/>
            <wp:effectExtent l="0" t="0" r="2540" b="0"/>
            <wp:docPr id="2091799972" name="Picture 2"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9972" name="Picture 2"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11D76BCD" w14:textId="38C99FCF" w:rsidR="0058320A" w:rsidRPr="00BE3669" w:rsidRDefault="0058320A" w:rsidP="0058320A">
      <w:pPr>
        <w:pStyle w:val="NormalWeb"/>
        <w:jc w:val="center"/>
        <w:rPr>
          <w:rFonts w:ascii="Times New Roman" w:hAnsi="Times New Roman"/>
          <w:sz w:val="24"/>
        </w:rPr>
      </w:pPr>
    </w:p>
    <w:p w14:paraId="104F633A" w14:textId="77777777" w:rsidR="0058320A" w:rsidRPr="00885A01" w:rsidRDefault="0058320A" w:rsidP="0058320A">
      <w:pPr>
        <w:pStyle w:val="NormalWeb"/>
        <w:jc w:val="center"/>
        <w:rPr>
          <w:rFonts w:ascii="Times New Roman" w:hAnsi="Times New Roman"/>
          <w:sz w:val="24"/>
        </w:rPr>
      </w:pPr>
    </w:p>
    <w:p w14:paraId="509E740C" w14:textId="3B8BA0E4" w:rsidR="0058320A" w:rsidRDefault="0058320A" w:rsidP="0058320A">
      <w:pPr>
        <w:rPr>
          <w:rFonts w:ascii="Calibri" w:eastAsia="Calibri" w:hAnsi="Calibri" w:cs="Arial"/>
          <w:sz w:val="12"/>
          <w:szCs w:val="12"/>
          <w:lang w:eastAsia="en-US"/>
        </w:rPr>
      </w:pPr>
      <w:r>
        <w:rPr>
          <w:rFonts w:ascii="Calibri" w:eastAsia="Calibri" w:hAnsi="Calibri" w:cs="Arial"/>
          <w:sz w:val="12"/>
          <w:szCs w:val="12"/>
          <w:lang w:eastAsia="en-US"/>
        </w:rPr>
        <w:t xml:space="preserve">Note: Rainfall </w:t>
      </w:r>
      <w:r w:rsidR="00AC0B93">
        <w:rPr>
          <w:rFonts w:ascii="Calibri" w:eastAsia="Calibri" w:hAnsi="Calibri" w:cs="Arial"/>
          <w:sz w:val="12"/>
          <w:szCs w:val="12"/>
          <w:lang w:eastAsia="en-US"/>
        </w:rPr>
        <w:t>for November</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69D6D13D" w14:textId="77777777" w:rsidR="0058320A" w:rsidRDefault="0058320A" w:rsidP="0058320A">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71260C0A" w14:textId="77777777" w:rsidR="0058320A" w:rsidRDefault="0058320A" w:rsidP="0058320A">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5BA8D7A3" w14:textId="62AB0B20" w:rsidR="0058320A" w:rsidRDefault="0058320A" w:rsidP="0058320A">
      <w:pPr>
        <w:spacing w:before="120" w:line="276" w:lineRule="auto"/>
        <w:rPr>
          <w:rFonts w:ascii="Calibri" w:hAnsi="Calibri" w:cs="Aharoni"/>
          <w:sz w:val="22"/>
          <w:szCs w:val="22"/>
        </w:rPr>
      </w:pPr>
      <w:r>
        <w:rPr>
          <w:rFonts w:ascii="Calibri" w:hAnsi="Calibri" w:cs="Aharoni"/>
          <w:sz w:val="22"/>
          <w:szCs w:val="22"/>
        </w:rPr>
        <w:t xml:space="preserve">In </w:t>
      </w:r>
      <w:r w:rsidR="00372BC3">
        <w:rPr>
          <w:rFonts w:ascii="Calibri" w:hAnsi="Calibri" w:cs="Aharoni"/>
          <w:sz w:val="22"/>
          <w:szCs w:val="22"/>
        </w:rPr>
        <w:t>November</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in the north</w:t>
      </w:r>
      <w:r w:rsidR="00BC4A68">
        <w:rPr>
          <w:rFonts w:ascii="Calibri" w:hAnsi="Calibri" w:cs="Aharoni"/>
          <w:sz w:val="22"/>
          <w:szCs w:val="22"/>
        </w:rPr>
        <w:t xml:space="preserve"> and south</w:t>
      </w:r>
      <w:r>
        <w:rPr>
          <w:rFonts w:ascii="Calibri" w:hAnsi="Calibri" w:cs="Aharoni"/>
          <w:sz w:val="22"/>
          <w:szCs w:val="22"/>
        </w:rPr>
        <w:t xml:space="preserve">, with areas of below average soil moisture in </w:t>
      </w:r>
      <w:r w:rsidR="00BC4A68">
        <w:rPr>
          <w:rFonts w:ascii="Calibri" w:hAnsi="Calibri" w:cs="Aharoni"/>
          <w:sz w:val="22"/>
          <w:szCs w:val="22"/>
        </w:rPr>
        <w:t xml:space="preserve">scattered </w:t>
      </w:r>
      <w:r w:rsidR="00167E7F">
        <w:rPr>
          <w:rFonts w:ascii="Calibri" w:hAnsi="Calibri" w:cs="Aharoni"/>
          <w:sz w:val="22"/>
          <w:szCs w:val="22"/>
        </w:rPr>
        <w:t>eastern</w:t>
      </w:r>
      <w:r w:rsidR="00BC4A68">
        <w:rPr>
          <w:rFonts w:ascii="Calibri" w:hAnsi="Calibri" w:cs="Aharoni"/>
          <w:sz w:val="22"/>
          <w:szCs w:val="22"/>
        </w:rPr>
        <w:t xml:space="preserve"> and western areas</w:t>
      </w:r>
      <w:r>
        <w:rPr>
          <w:rFonts w:ascii="Calibri" w:hAnsi="Calibri" w:cs="Aharoni"/>
          <w:sz w:val="22"/>
          <w:szCs w:val="22"/>
        </w:rPr>
        <w:t>.</w:t>
      </w:r>
    </w:p>
    <w:p w14:paraId="776579BA" w14:textId="0655E7ED" w:rsidR="0058320A" w:rsidRPr="003F3140" w:rsidRDefault="0058320A" w:rsidP="0058320A">
      <w:pPr>
        <w:pStyle w:val="ListParagraph"/>
        <w:numPr>
          <w:ilvl w:val="0"/>
          <w:numId w:val="4"/>
        </w:numPr>
        <w:spacing w:before="120" w:after="0"/>
        <w:ind w:left="357" w:hanging="357"/>
        <w:rPr>
          <w:rFonts w:cs="Arial"/>
        </w:rPr>
      </w:pPr>
      <w:r>
        <w:rPr>
          <w:rFonts w:cs="Arial"/>
        </w:rPr>
        <w:t xml:space="preserve">Large areas of </w:t>
      </w:r>
      <w:r w:rsidR="00167E7F">
        <w:rPr>
          <w:rFonts w:cs="Arial"/>
        </w:rPr>
        <w:t xml:space="preserve">north-western </w:t>
      </w:r>
      <w:r>
        <w:rPr>
          <w:rFonts w:cs="Arial"/>
        </w:rPr>
        <w:t>New South Wales, south</w:t>
      </w:r>
      <w:r w:rsidR="00B75A93">
        <w:rPr>
          <w:rFonts w:cs="Arial"/>
        </w:rPr>
        <w:t>-western</w:t>
      </w:r>
      <w:r>
        <w:rPr>
          <w:rFonts w:cs="Arial"/>
        </w:rPr>
        <w:t xml:space="preserve"> Queensland, and </w:t>
      </w:r>
      <w:r w:rsidR="00BC4A68">
        <w:rPr>
          <w:rFonts w:cs="Arial"/>
        </w:rPr>
        <w:t>western and central</w:t>
      </w:r>
      <w:r>
        <w:rPr>
          <w:rFonts w:cs="Arial"/>
        </w:rPr>
        <w:t xml:space="preserve"> Western Australia saw</w:t>
      </w:r>
      <w:r w:rsidRPr="00FE06E1">
        <w:rPr>
          <w:rFonts w:cs="Arial"/>
        </w:rPr>
        <w:t xml:space="preserve"> </w:t>
      </w:r>
      <w:r w:rsidRPr="003F3140">
        <w:rPr>
          <w:rFonts w:cs="Arial"/>
        </w:rPr>
        <w:t xml:space="preserve">very much below average to below average upper layer soil moisture. </w:t>
      </w:r>
    </w:p>
    <w:p w14:paraId="0AFBDBE5" w14:textId="28AF2845" w:rsidR="0058320A" w:rsidRPr="00FE06E1" w:rsidRDefault="0058320A" w:rsidP="0058320A">
      <w:pPr>
        <w:pStyle w:val="ListParagraph"/>
        <w:numPr>
          <w:ilvl w:val="0"/>
          <w:numId w:val="4"/>
        </w:numPr>
        <w:spacing w:before="120" w:after="0"/>
        <w:ind w:left="357" w:hanging="357"/>
        <w:rPr>
          <w:rFonts w:cs="Arial"/>
        </w:rPr>
      </w:pPr>
      <w:r w:rsidRPr="00FE06E1">
        <w:rPr>
          <w:rFonts w:cs="Arial"/>
        </w:rPr>
        <w:t xml:space="preserve">In contrast, much of </w:t>
      </w:r>
      <w:r>
        <w:rPr>
          <w:rFonts w:cs="Arial"/>
        </w:rPr>
        <w:t xml:space="preserve">northern and </w:t>
      </w:r>
      <w:r w:rsidR="008D3389">
        <w:rPr>
          <w:rFonts w:cs="Arial"/>
        </w:rPr>
        <w:t>southern</w:t>
      </w:r>
      <w:r>
        <w:rPr>
          <w:rFonts w:cs="Arial"/>
        </w:rPr>
        <w:t xml:space="preserve"> Australia, including the northern tropics,</w:t>
      </w:r>
      <w:r w:rsidR="00524C44">
        <w:rPr>
          <w:rFonts w:cs="Arial"/>
        </w:rPr>
        <w:t xml:space="preserve"> eastern Queensland,</w:t>
      </w:r>
      <w:r>
        <w:rPr>
          <w:rFonts w:cs="Arial"/>
        </w:rPr>
        <w:t xml:space="preserve"> </w:t>
      </w:r>
      <w:r w:rsidR="008D3389">
        <w:rPr>
          <w:rFonts w:cs="Arial"/>
        </w:rPr>
        <w:t xml:space="preserve">southern </w:t>
      </w:r>
      <w:r>
        <w:rPr>
          <w:rFonts w:cs="Arial"/>
        </w:rPr>
        <w:t xml:space="preserve">South Australia, Tasmania, southern Victoria and </w:t>
      </w:r>
      <w:r w:rsidR="00524C44">
        <w:rPr>
          <w:rFonts w:cs="Arial"/>
        </w:rPr>
        <w:t>south</w:t>
      </w:r>
      <w:r w:rsidR="001B2C43">
        <w:rPr>
          <w:rFonts w:cs="Arial"/>
        </w:rPr>
        <w:t>-</w:t>
      </w:r>
      <w:r w:rsidR="00524C44">
        <w:rPr>
          <w:rFonts w:cs="Arial"/>
        </w:rPr>
        <w:t>western</w:t>
      </w:r>
      <w:r>
        <w:rPr>
          <w:rFonts w:cs="Arial"/>
        </w:rPr>
        <w:t xml:space="preserve"> Western Australia </w:t>
      </w:r>
      <w:r w:rsidRPr="00FE06E1">
        <w:rPr>
          <w:rFonts w:cs="Arial"/>
        </w:rPr>
        <w:t xml:space="preserve">saw </w:t>
      </w:r>
      <w:r w:rsidRPr="003F3140">
        <w:rPr>
          <w:rFonts w:cs="Arial"/>
        </w:rPr>
        <w:t>above average to very much above upper layer soil moisture.</w:t>
      </w:r>
    </w:p>
    <w:p w14:paraId="62CA0489" w14:textId="62A8A93E" w:rsidR="00A9242C" w:rsidRDefault="00A9242C" w:rsidP="00AC4A91">
      <w:pPr>
        <w:spacing w:before="120" w:line="276" w:lineRule="auto"/>
        <w:rPr>
          <w:rFonts w:ascii="Calibri" w:hAnsi="Calibri" w:cs="Aharoni"/>
          <w:sz w:val="22"/>
          <w:szCs w:val="22"/>
        </w:rPr>
      </w:pPr>
      <w:r w:rsidRPr="00A9242C">
        <w:rPr>
          <w:rFonts w:ascii="Calibri" w:hAnsi="Calibri" w:cs="Aharoni"/>
          <w:sz w:val="22"/>
          <w:szCs w:val="22"/>
        </w:rPr>
        <w:t xml:space="preserve">At this time of year, upper layer soil moisture is important at the beginning of the summer cropping season and for pasture growth across northern Australia since plant germination and establishment utilise this moisture. It is also an important indicator of the ability to access paddocks for winter crop harvesting and summer crop planting </w:t>
      </w:r>
      <w:proofErr w:type="gramStart"/>
      <w:r w:rsidRPr="00A9242C">
        <w:rPr>
          <w:rFonts w:ascii="Calibri" w:hAnsi="Calibri" w:cs="Aharoni"/>
          <w:sz w:val="22"/>
          <w:szCs w:val="22"/>
        </w:rPr>
        <w:t>activities.</w:t>
      </w:r>
      <w:r w:rsidR="0058320A" w:rsidRPr="00720107">
        <w:rPr>
          <w:rFonts w:ascii="Calibri" w:hAnsi="Calibri" w:cs="Aharoni"/>
          <w:sz w:val="22"/>
          <w:szCs w:val="22"/>
        </w:rPr>
        <w:t>.</w:t>
      </w:r>
      <w:proofErr w:type="gramEnd"/>
    </w:p>
    <w:p w14:paraId="6B85D5B0" w14:textId="4B688168" w:rsidR="0058320A" w:rsidRDefault="0058320A" w:rsidP="003A153E">
      <w:pPr>
        <w:spacing w:before="120" w:line="276" w:lineRule="auto"/>
      </w:pPr>
      <w:r w:rsidRPr="00720107">
        <w:rPr>
          <w:rFonts w:ascii="Calibri" w:hAnsi="Calibri" w:cs="Aharoni"/>
          <w:sz w:val="22"/>
          <w:szCs w:val="22"/>
        </w:rPr>
        <w:t xml:space="preserve">Across most cropping regions, modelled upper layer soil moisture in </w:t>
      </w:r>
      <w:r w:rsidR="00372BC3">
        <w:rPr>
          <w:rFonts w:ascii="Calibri" w:hAnsi="Calibri" w:cs="Aharoni"/>
          <w:sz w:val="22"/>
          <w:szCs w:val="22"/>
        </w:rPr>
        <w:t>November</w:t>
      </w:r>
      <w:r w:rsidRPr="00720107">
        <w:rPr>
          <w:rFonts w:ascii="Calibri" w:hAnsi="Calibri" w:cs="Aharoni"/>
          <w:sz w:val="22"/>
          <w:szCs w:val="22"/>
        </w:rPr>
        <w:t xml:space="preserve"> was generally </w:t>
      </w:r>
      <w:r w:rsidRPr="00720107">
        <w:rPr>
          <w:rFonts w:ascii="Calibri" w:hAnsi="Calibri" w:cs="Aharoni"/>
          <w:b/>
          <w:sz w:val="22"/>
          <w:szCs w:val="22"/>
        </w:rPr>
        <w:t>average</w:t>
      </w:r>
      <w:r w:rsidR="00943AA9">
        <w:rPr>
          <w:rFonts w:ascii="Calibri" w:hAnsi="Calibri" w:cs="Aharoni"/>
          <w:bCs/>
          <w:sz w:val="22"/>
          <w:szCs w:val="22"/>
        </w:rPr>
        <w:t xml:space="preserve"> </w:t>
      </w:r>
      <w:r w:rsidR="00943AA9" w:rsidRPr="003A153E">
        <w:rPr>
          <w:rFonts w:ascii="Calibri" w:hAnsi="Calibri" w:cs="Aharoni"/>
          <w:b/>
          <w:sz w:val="22"/>
          <w:szCs w:val="22"/>
        </w:rPr>
        <w:t xml:space="preserve">to </w:t>
      </w:r>
      <w:r w:rsidR="00524C44" w:rsidRPr="003A153E">
        <w:rPr>
          <w:rFonts w:ascii="Calibri" w:hAnsi="Calibri" w:cs="Aharoni"/>
          <w:b/>
          <w:sz w:val="22"/>
          <w:szCs w:val="22"/>
        </w:rPr>
        <w:t>very much above average</w:t>
      </w:r>
      <w:r w:rsidRPr="00720107">
        <w:rPr>
          <w:rFonts w:ascii="Calibri" w:hAnsi="Calibri" w:cs="Aharoni"/>
          <w:sz w:val="22"/>
          <w:szCs w:val="22"/>
        </w:rPr>
        <w:t>.</w:t>
      </w:r>
      <w:r w:rsidR="00372BC3">
        <w:rPr>
          <w:rFonts w:ascii="Calibri" w:hAnsi="Calibri" w:cs="Aharoni"/>
          <w:sz w:val="22"/>
          <w:szCs w:val="22"/>
        </w:rPr>
        <w:t xml:space="preserve"> </w:t>
      </w:r>
      <w:r w:rsidR="00DC5119">
        <w:rPr>
          <w:rFonts w:ascii="Calibri" w:hAnsi="Calibri" w:cs="Aharoni"/>
          <w:sz w:val="22"/>
          <w:szCs w:val="22"/>
        </w:rPr>
        <w:t>Howe</w:t>
      </w:r>
      <w:r w:rsidR="008C487C">
        <w:rPr>
          <w:rFonts w:ascii="Calibri" w:hAnsi="Calibri" w:cs="Aharoni"/>
          <w:sz w:val="22"/>
          <w:szCs w:val="22"/>
        </w:rPr>
        <w:t xml:space="preserve">ver much of </w:t>
      </w:r>
      <w:r w:rsidR="00E9695D">
        <w:rPr>
          <w:rFonts w:ascii="Calibri" w:hAnsi="Calibri" w:cs="Aharoni"/>
          <w:sz w:val="22"/>
          <w:szCs w:val="22"/>
        </w:rPr>
        <w:t xml:space="preserve">New </w:t>
      </w:r>
      <w:r w:rsidR="009244D3">
        <w:rPr>
          <w:rFonts w:ascii="Calibri" w:hAnsi="Calibri" w:cs="Aharoni"/>
          <w:sz w:val="22"/>
          <w:szCs w:val="22"/>
        </w:rPr>
        <w:t>South</w:t>
      </w:r>
      <w:r w:rsidR="00E9695D">
        <w:rPr>
          <w:rFonts w:ascii="Calibri" w:hAnsi="Calibri" w:cs="Aharoni"/>
          <w:sz w:val="22"/>
          <w:szCs w:val="22"/>
        </w:rPr>
        <w:t xml:space="preserve"> Wales</w:t>
      </w:r>
      <w:r w:rsidR="001F7D13">
        <w:rPr>
          <w:rFonts w:ascii="Calibri" w:hAnsi="Calibri" w:cs="Aharoni"/>
          <w:sz w:val="22"/>
          <w:szCs w:val="22"/>
        </w:rPr>
        <w:t xml:space="preserve"> and parts of south-western Queensland were modelled to have </w:t>
      </w:r>
      <w:r w:rsidR="00421E76" w:rsidRPr="003A153E">
        <w:rPr>
          <w:rFonts w:ascii="Calibri" w:hAnsi="Calibri" w:cs="Aharoni"/>
          <w:b/>
          <w:bCs/>
          <w:sz w:val="22"/>
          <w:szCs w:val="22"/>
        </w:rPr>
        <w:t xml:space="preserve">below </w:t>
      </w:r>
      <w:proofErr w:type="gramStart"/>
      <w:r w:rsidR="009244D3" w:rsidRPr="003A153E">
        <w:rPr>
          <w:rFonts w:ascii="Calibri" w:hAnsi="Calibri" w:cs="Aharoni"/>
          <w:b/>
          <w:bCs/>
          <w:sz w:val="22"/>
          <w:szCs w:val="22"/>
        </w:rPr>
        <w:t>average</w:t>
      </w:r>
      <w:r w:rsidR="00421E76" w:rsidRPr="003A153E">
        <w:rPr>
          <w:rFonts w:ascii="Calibri" w:hAnsi="Calibri" w:cs="Aharoni"/>
          <w:b/>
          <w:bCs/>
          <w:sz w:val="22"/>
          <w:szCs w:val="22"/>
        </w:rPr>
        <w:t xml:space="preserve"> to average</w:t>
      </w:r>
      <w:proofErr w:type="gramEnd"/>
      <w:r w:rsidR="00421E76">
        <w:rPr>
          <w:rFonts w:ascii="Calibri" w:hAnsi="Calibri" w:cs="Aharoni"/>
          <w:sz w:val="22"/>
          <w:szCs w:val="22"/>
        </w:rPr>
        <w:t xml:space="preserve"> upper</w:t>
      </w:r>
      <w:r w:rsidR="009244D3">
        <w:rPr>
          <w:rFonts w:ascii="Calibri" w:hAnsi="Calibri" w:cs="Aharoni"/>
          <w:sz w:val="22"/>
          <w:szCs w:val="22"/>
        </w:rPr>
        <w:t xml:space="preserve"> layer soil moisture levels for this time of year.</w:t>
      </w:r>
    </w:p>
    <w:p w14:paraId="0863AAAA" w14:textId="0766827D" w:rsidR="0058320A" w:rsidRDefault="0058320A" w:rsidP="0058320A">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484885">
        <w:rPr>
          <w:rFonts w:ascii="Calibri" w:hAnsi="Calibri" w:cs="Arial"/>
          <w:b/>
          <w:bCs/>
          <w:iCs/>
          <w:sz w:val="22"/>
          <w:szCs w:val="22"/>
        </w:rPr>
        <w:t>November</w:t>
      </w:r>
      <w:r>
        <w:rPr>
          <w:rFonts w:ascii="Calibri" w:hAnsi="Calibri" w:cs="Arial"/>
          <w:b/>
          <w:bCs/>
          <w:iCs/>
          <w:sz w:val="22"/>
          <w:szCs w:val="22"/>
        </w:rPr>
        <w:t xml:space="preserve"> 2025</w:t>
      </w:r>
    </w:p>
    <w:p w14:paraId="74487570" w14:textId="5F632203" w:rsidR="00484885" w:rsidRPr="00484885" w:rsidRDefault="00484885" w:rsidP="00484885">
      <w:pPr>
        <w:jc w:val="center"/>
      </w:pPr>
      <w:r w:rsidRPr="00484885">
        <w:rPr>
          <w:noProof/>
        </w:rPr>
        <w:drawing>
          <wp:inline distT="0" distB="0" distL="0" distR="0" wp14:anchorId="73ADF978" wp14:editId="3171E202">
            <wp:extent cx="5731510" cy="3761740"/>
            <wp:effectExtent l="0" t="0" r="2540" b="0"/>
            <wp:docPr id="2017275247" name="Picture 4"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75247" name="Picture 4"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7296FA9F" w14:textId="553BEBB8" w:rsidR="0058320A" w:rsidRPr="00B76316" w:rsidRDefault="0058320A" w:rsidP="0058320A">
      <w:pPr>
        <w:jc w:val="center"/>
      </w:pPr>
    </w:p>
    <w:p w14:paraId="25198ED0" w14:textId="77777777" w:rsidR="0058320A" w:rsidRPr="00C3753D" w:rsidRDefault="0058320A" w:rsidP="0058320A">
      <w:pPr>
        <w:jc w:val="center"/>
      </w:pPr>
    </w:p>
    <w:p w14:paraId="60888E83" w14:textId="361AAD57" w:rsidR="0058320A" w:rsidRPr="004D2B7F" w:rsidRDefault="0058320A" w:rsidP="0058320A">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372BC3">
        <w:rPr>
          <w:rFonts w:eastAsia="Calibri" w:cs="Arial"/>
          <w:sz w:val="12"/>
          <w:szCs w:val="12"/>
        </w:rPr>
        <w:t>November</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372BC3">
        <w:rPr>
          <w:rFonts w:eastAsia="Calibri" w:cs="Arial"/>
          <w:sz w:val="12"/>
          <w:szCs w:val="12"/>
        </w:rPr>
        <w:t>November</w:t>
      </w:r>
      <w:r w:rsidR="00372BC3">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sidR="00372BC3">
        <w:rPr>
          <w:rFonts w:eastAsia="Calibri" w:cs="Arial"/>
          <w:sz w:val="12"/>
          <w:szCs w:val="12"/>
        </w:rPr>
        <w:t>November</w:t>
      </w:r>
      <w:r w:rsidR="00372BC3" w:rsidRPr="004D2B7F">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372BC3">
        <w:rPr>
          <w:rFonts w:eastAsia="Calibri" w:cs="Arial"/>
          <w:sz w:val="12"/>
          <w:szCs w:val="12"/>
        </w:rPr>
        <w:t>November</w:t>
      </w:r>
      <w:r w:rsidR="00372BC3">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71D02655" w14:textId="77777777" w:rsidR="0058320A" w:rsidRPr="008A3FD2" w:rsidRDefault="0058320A" w:rsidP="0058320A">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595B768D" w14:textId="7F2BE02C" w:rsidR="0058320A" w:rsidRDefault="0058320A" w:rsidP="0058320A">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372BC3">
        <w:rPr>
          <w:rFonts w:ascii="Calibri" w:hAnsi="Calibri" w:cs="Arial"/>
          <w:sz w:val="22"/>
          <w:szCs w:val="22"/>
        </w:rPr>
        <w:t>November</w:t>
      </w:r>
      <w:r w:rsidRPr="5B9F1310">
        <w:rPr>
          <w:rFonts w:ascii="Calibri" w:hAnsi="Calibri" w:cs="Arial"/>
          <w:sz w:val="22"/>
          <w:szCs w:val="22"/>
        </w:rPr>
        <w:t xml:space="preserve"> 2025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northern</w:t>
      </w:r>
      <w:r w:rsidR="00FF405B">
        <w:rPr>
          <w:rFonts w:ascii="Calibri" w:hAnsi="Calibri" w:cs="Arial"/>
          <w:sz w:val="22"/>
          <w:szCs w:val="22"/>
        </w:rPr>
        <w:t>, central</w:t>
      </w:r>
      <w:r>
        <w:rPr>
          <w:rFonts w:ascii="Calibri" w:hAnsi="Calibri" w:cs="Arial"/>
          <w:sz w:val="22"/>
          <w:szCs w:val="22"/>
        </w:rPr>
        <w:t xml:space="preserve"> and western </w:t>
      </w:r>
      <w:r w:rsidRPr="5B9F1310">
        <w:rPr>
          <w:rFonts w:ascii="Calibri" w:hAnsi="Calibri" w:cs="Arial"/>
          <w:sz w:val="22"/>
          <w:szCs w:val="22"/>
        </w:rPr>
        <w:t xml:space="preserve">Australia,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southern and eastern areas. </w:t>
      </w:r>
    </w:p>
    <w:p w14:paraId="24DFD9D0" w14:textId="77777777" w:rsidR="0058320A" w:rsidRDefault="0058320A" w:rsidP="0058320A">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63C3E531" w14:textId="613166AB" w:rsidR="00F61D6D" w:rsidRDefault="004B2EEB" w:rsidP="0058320A">
      <w:pPr>
        <w:spacing w:before="120" w:line="276" w:lineRule="auto"/>
        <w:rPr>
          <w:rFonts w:ascii="Calibri" w:hAnsi="Calibri" w:cs="Arial"/>
          <w:sz w:val="22"/>
          <w:szCs w:val="22"/>
        </w:rPr>
      </w:pPr>
      <w:r>
        <w:rPr>
          <w:rFonts w:ascii="Calibri" w:hAnsi="Calibri" w:cs="Arial"/>
          <w:sz w:val="22"/>
          <w:szCs w:val="22"/>
        </w:rPr>
        <w:t>November</w:t>
      </w:r>
      <w:r w:rsidR="0058320A" w:rsidRPr="00763C76">
        <w:rPr>
          <w:rFonts w:ascii="Calibri" w:hAnsi="Calibri" w:cs="Arial"/>
          <w:sz w:val="22"/>
          <w:szCs w:val="22"/>
        </w:rPr>
        <w:t xml:space="preserve"> 2025</w:t>
      </w:r>
      <w:r w:rsidR="00BA42DB">
        <w:rPr>
          <w:rFonts w:ascii="Calibri" w:hAnsi="Calibri" w:cs="Arial"/>
          <w:sz w:val="22"/>
          <w:szCs w:val="22"/>
        </w:rPr>
        <w:t xml:space="preserve"> modelled</w:t>
      </w:r>
      <w:r w:rsidR="0058320A" w:rsidRPr="00763C76">
        <w:rPr>
          <w:rFonts w:ascii="Calibri" w:hAnsi="Calibri" w:cs="Arial"/>
          <w:sz w:val="22"/>
          <w:szCs w:val="22"/>
        </w:rPr>
        <w:t xml:space="preserve"> lower layer soil moisture was </w:t>
      </w:r>
      <w:r>
        <w:rPr>
          <w:rFonts w:ascii="Calibri" w:hAnsi="Calibri" w:cs="Arial"/>
          <w:sz w:val="22"/>
          <w:szCs w:val="22"/>
        </w:rPr>
        <w:t xml:space="preserve">average to above </w:t>
      </w:r>
      <w:r w:rsidR="00A8397A">
        <w:rPr>
          <w:rFonts w:ascii="Calibri" w:hAnsi="Calibri" w:cs="Arial"/>
          <w:sz w:val="22"/>
          <w:szCs w:val="22"/>
        </w:rPr>
        <w:t>averag</w:t>
      </w:r>
      <w:r w:rsidR="00A8397A" w:rsidRPr="00763C76">
        <w:rPr>
          <w:rFonts w:ascii="Calibri" w:hAnsi="Calibri" w:cs="Arial"/>
          <w:sz w:val="22"/>
          <w:szCs w:val="22"/>
        </w:rPr>
        <w:t>e</w:t>
      </w:r>
      <w:r w:rsidR="00BA42DB" w:rsidRPr="00BA42DB">
        <w:rPr>
          <w:rFonts w:ascii="Calibri" w:hAnsi="Calibri" w:cs="Arial"/>
          <w:sz w:val="22"/>
          <w:szCs w:val="22"/>
        </w:rPr>
        <w:t xml:space="preserve"> </w:t>
      </w:r>
      <w:r w:rsidR="00ED2975">
        <w:rPr>
          <w:rFonts w:ascii="Calibri" w:hAnsi="Calibri" w:cs="Arial"/>
          <w:sz w:val="22"/>
          <w:szCs w:val="22"/>
        </w:rPr>
        <w:t>a</w:t>
      </w:r>
      <w:r w:rsidR="00BA42DB" w:rsidRPr="00763C76">
        <w:rPr>
          <w:rFonts w:ascii="Calibri" w:hAnsi="Calibri" w:cs="Arial"/>
          <w:sz w:val="22"/>
          <w:szCs w:val="22"/>
        </w:rPr>
        <w:t xml:space="preserve">cross </w:t>
      </w:r>
      <w:r w:rsidR="00C80C86">
        <w:rPr>
          <w:rFonts w:ascii="Calibri" w:hAnsi="Calibri" w:cs="Arial"/>
          <w:sz w:val="22"/>
          <w:szCs w:val="22"/>
        </w:rPr>
        <w:t xml:space="preserve">most </w:t>
      </w:r>
      <w:r w:rsidR="00BA42DB">
        <w:rPr>
          <w:rFonts w:ascii="Calibri" w:hAnsi="Calibri" w:cs="Arial"/>
          <w:sz w:val="22"/>
          <w:szCs w:val="22"/>
        </w:rPr>
        <w:t xml:space="preserve">southern </w:t>
      </w:r>
      <w:r w:rsidR="00415772">
        <w:rPr>
          <w:rFonts w:ascii="Calibri" w:hAnsi="Calibri" w:cs="Arial"/>
          <w:sz w:val="22"/>
          <w:szCs w:val="22"/>
        </w:rPr>
        <w:t>and</w:t>
      </w:r>
      <w:r w:rsidR="00252857">
        <w:rPr>
          <w:rFonts w:ascii="Calibri" w:hAnsi="Calibri" w:cs="Arial"/>
          <w:sz w:val="22"/>
          <w:szCs w:val="22"/>
        </w:rPr>
        <w:t xml:space="preserve"> north-eastern </w:t>
      </w:r>
      <w:r w:rsidR="00BA42DB" w:rsidRPr="00763C76">
        <w:rPr>
          <w:rFonts w:ascii="Calibri" w:hAnsi="Calibri" w:cs="Arial"/>
          <w:sz w:val="22"/>
          <w:szCs w:val="22"/>
        </w:rPr>
        <w:t>cropping regions</w:t>
      </w:r>
      <w:r w:rsidR="0058320A" w:rsidRPr="00763C76">
        <w:rPr>
          <w:rFonts w:ascii="Calibri" w:hAnsi="Calibri" w:cs="Arial"/>
          <w:sz w:val="22"/>
          <w:szCs w:val="22"/>
        </w:rPr>
        <w:t>.</w:t>
      </w:r>
      <w:r>
        <w:rPr>
          <w:rFonts w:ascii="Calibri" w:hAnsi="Calibri" w:cs="Arial"/>
          <w:sz w:val="22"/>
          <w:szCs w:val="22"/>
        </w:rPr>
        <w:t xml:space="preserve"> This </w:t>
      </w:r>
      <w:r w:rsidR="00A8397A">
        <w:rPr>
          <w:rFonts w:ascii="Calibri" w:hAnsi="Calibri" w:cs="Arial"/>
          <w:sz w:val="22"/>
          <w:szCs w:val="22"/>
        </w:rPr>
        <w:t>represents</w:t>
      </w:r>
      <w:r>
        <w:rPr>
          <w:rFonts w:ascii="Calibri" w:hAnsi="Calibri" w:cs="Arial"/>
          <w:sz w:val="22"/>
          <w:szCs w:val="22"/>
        </w:rPr>
        <w:t xml:space="preserve"> an improvement in deep moisture stores from October in much of</w:t>
      </w:r>
      <w:r w:rsidR="00A8397A">
        <w:rPr>
          <w:rFonts w:ascii="Calibri" w:hAnsi="Calibri" w:cs="Arial"/>
          <w:sz w:val="22"/>
          <w:szCs w:val="22"/>
        </w:rPr>
        <w:t xml:space="preserve"> South Australia, Victoria, </w:t>
      </w:r>
      <w:r w:rsidR="00C43FE0">
        <w:rPr>
          <w:rFonts w:ascii="Calibri" w:hAnsi="Calibri" w:cs="Arial"/>
          <w:sz w:val="22"/>
          <w:szCs w:val="22"/>
        </w:rPr>
        <w:t xml:space="preserve">Queensland </w:t>
      </w:r>
      <w:r w:rsidR="00A8397A">
        <w:rPr>
          <w:rFonts w:ascii="Calibri" w:hAnsi="Calibri" w:cs="Arial"/>
          <w:sz w:val="22"/>
          <w:szCs w:val="22"/>
        </w:rPr>
        <w:t>and parts of Western Australia.</w:t>
      </w:r>
      <w:r w:rsidR="00F61D6D">
        <w:rPr>
          <w:rFonts w:ascii="Calibri" w:hAnsi="Calibri" w:cs="Arial"/>
          <w:sz w:val="22"/>
          <w:szCs w:val="22"/>
        </w:rPr>
        <w:t xml:space="preserve"> This additional moisture </w:t>
      </w:r>
      <w:r w:rsidR="0081160C">
        <w:rPr>
          <w:rFonts w:ascii="Calibri" w:hAnsi="Calibri" w:cs="Arial"/>
          <w:sz w:val="22"/>
          <w:szCs w:val="22"/>
        </w:rPr>
        <w:t>has likely</w:t>
      </w:r>
      <w:r w:rsidR="00F61D6D">
        <w:rPr>
          <w:rFonts w:ascii="Calibri" w:hAnsi="Calibri" w:cs="Arial"/>
          <w:sz w:val="22"/>
          <w:szCs w:val="22"/>
        </w:rPr>
        <w:t xml:space="preserve"> arrest</w:t>
      </w:r>
      <w:r w:rsidR="001477BA">
        <w:rPr>
          <w:rFonts w:ascii="Calibri" w:hAnsi="Calibri" w:cs="Arial"/>
          <w:sz w:val="22"/>
          <w:szCs w:val="22"/>
        </w:rPr>
        <w:t>ed</w:t>
      </w:r>
      <w:r w:rsidR="00F61D6D">
        <w:rPr>
          <w:rFonts w:ascii="Calibri" w:hAnsi="Calibri" w:cs="Arial"/>
          <w:sz w:val="22"/>
          <w:szCs w:val="22"/>
        </w:rPr>
        <w:t xml:space="preserve"> </w:t>
      </w:r>
      <w:r w:rsidR="00CC6512">
        <w:rPr>
          <w:rFonts w:ascii="Calibri" w:hAnsi="Calibri" w:cs="Arial"/>
          <w:sz w:val="22"/>
          <w:szCs w:val="22"/>
        </w:rPr>
        <w:t>any further declines in</w:t>
      </w:r>
      <w:r w:rsidR="00F61D6D">
        <w:rPr>
          <w:rFonts w:ascii="Calibri" w:hAnsi="Calibri" w:cs="Arial"/>
          <w:sz w:val="22"/>
          <w:szCs w:val="22"/>
        </w:rPr>
        <w:t xml:space="preserve"> </w:t>
      </w:r>
      <w:r w:rsidR="00E73297">
        <w:rPr>
          <w:rFonts w:ascii="Calibri" w:hAnsi="Calibri" w:cs="Arial"/>
          <w:sz w:val="22"/>
          <w:szCs w:val="22"/>
        </w:rPr>
        <w:t>yield potentials and pasture growth in southern areas</w:t>
      </w:r>
      <w:r w:rsidR="006F78AB">
        <w:rPr>
          <w:rFonts w:ascii="Calibri" w:hAnsi="Calibri" w:cs="Arial"/>
          <w:sz w:val="22"/>
          <w:szCs w:val="22"/>
        </w:rPr>
        <w:t>.</w:t>
      </w:r>
      <w:r w:rsidR="0058320A">
        <w:rPr>
          <w:rFonts w:ascii="Calibri" w:hAnsi="Calibri" w:cs="Arial"/>
          <w:sz w:val="22"/>
          <w:szCs w:val="22"/>
        </w:rPr>
        <w:t xml:space="preserve"> Low</w:t>
      </w:r>
      <w:r w:rsidR="0058320A" w:rsidRPr="00C546A9">
        <w:rPr>
          <w:rFonts w:ascii="Calibri" w:hAnsi="Calibri" w:cs="Arial"/>
          <w:sz w:val="22"/>
          <w:szCs w:val="22"/>
        </w:rPr>
        <w:t xml:space="preserve"> levels of </w:t>
      </w:r>
      <w:r w:rsidR="0058320A">
        <w:rPr>
          <w:rFonts w:ascii="Calibri" w:hAnsi="Calibri" w:cs="Arial"/>
          <w:sz w:val="22"/>
          <w:szCs w:val="22"/>
        </w:rPr>
        <w:t xml:space="preserve">lower layer </w:t>
      </w:r>
      <w:r w:rsidR="0058320A" w:rsidRPr="00C546A9">
        <w:rPr>
          <w:rFonts w:ascii="Calibri" w:hAnsi="Calibri" w:cs="Arial"/>
          <w:sz w:val="22"/>
          <w:szCs w:val="22"/>
        </w:rPr>
        <w:t xml:space="preserve">soil moisture </w:t>
      </w:r>
      <w:r w:rsidR="0058320A">
        <w:rPr>
          <w:rFonts w:ascii="Calibri" w:hAnsi="Calibri" w:cs="Arial"/>
          <w:sz w:val="22"/>
          <w:szCs w:val="22"/>
        </w:rPr>
        <w:t>across some cropping region</w:t>
      </w:r>
      <w:r w:rsidR="00A8397A">
        <w:rPr>
          <w:rFonts w:ascii="Calibri" w:hAnsi="Calibri" w:cs="Arial"/>
          <w:sz w:val="22"/>
          <w:szCs w:val="22"/>
        </w:rPr>
        <w:t>s</w:t>
      </w:r>
      <w:r w:rsidR="0058320A">
        <w:rPr>
          <w:rFonts w:ascii="Calibri" w:hAnsi="Calibri" w:cs="Arial"/>
          <w:sz w:val="22"/>
          <w:szCs w:val="22"/>
        </w:rPr>
        <w:t xml:space="preserve"> in eastern</w:t>
      </w:r>
      <w:r w:rsidR="0058320A" w:rsidRPr="00C546A9">
        <w:rPr>
          <w:rFonts w:ascii="Calibri" w:hAnsi="Calibri" w:cs="Arial"/>
          <w:sz w:val="22"/>
          <w:szCs w:val="22"/>
        </w:rPr>
        <w:t xml:space="preserve"> Australia</w:t>
      </w:r>
      <w:r w:rsidR="00BB48A7">
        <w:rPr>
          <w:rFonts w:ascii="Calibri" w:hAnsi="Calibri" w:cs="Arial"/>
          <w:sz w:val="22"/>
          <w:szCs w:val="22"/>
        </w:rPr>
        <w:t xml:space="preserve">, including </w:t>
      </w:r>
      <w:r w:rsidR="006F78AB">
        <w:rPr>
          <w:rFonts w:ascii="Calibri" w:hAnsi="Calibri" w:cs="Arial"/>
          <w:sz w:val="22"/>
          <w:szCs w:val="22"/>
        </w:rPr>
        <w:t xml:space="preserve">much of </w:t>
      </w:r>
      <w:r w:rsidR="00A46ADF">
        <w:rPr>
          <w:rFonts w:ascii="Calibri" w:hAnsi="Calibri" w:cs="Arial"/>
          <w:sz w:val="22"/>
          <w:szCs w:val="22"/>
        </w:rPr>
        <w:t>central and southern</w:t>
      </w:r>
      <w:r w:rsidR="006F78AB">
        <w:rPr>
          <w:rFonts w:ascii="Calibri" w:hAnsi="Calibri" w:cs="Arial"/>
          <w:sz w:val="22"/>
          <w:szCs w:val="22"/>
        </w:rPr>
        <w:t xml:space="preserve"> New South Wales </w:t>
      </w:r>
      <w:r w:rsidR="0058320A">
        <w:rPr>
          <w:rFonts w:ascii="Calibri" w:hAnsi="Calibri" w:cs="Arial"/>
          <w:sz w:val="22"/>
          <w:szCs w:val="22"/>
        </w:rPr>
        <w:t xml:space="preserve">present an ongoing downside production </w:t>
      </w:r>
      <w:r w:rsidR="00A50251">
        <w:rPr>
          <w:rFonts w:ascii="Calibri" w:hAnsi="Calibri" w:cs="Arial"/>
          <w:sz w:val="22"/>
          <w:szCs w:val="22"/>
        </w:rPr>
        <w:t>for late sown winter crops a</w:t>
      </w:r>
      <w:r w:rsidR="000E0483">
        <w:rPr>
          <w:rFonts w:ascii="Calibri" w:hAnsi="Calibri" w:cs="Arial"/>
          <w:sz w:val="22"/>
          <w:szCs w:val="22"/>
        </w:rPr>
        <w:t>nd pasture growth</w:t>
      </w:r>
      <w:r w:rsidR="0058320A">
        <w:rPr>
          <w:rFonts w:ascii="Calibri" w:hAnsi="Calibri" w:cs="Arial"/>
          <w:sz w:val="22"/>
          <w:szCs w:val="22"/>
        </w:rPr>
        <w:t xml:space="preserve">. </w:t>
      </w:r>
    </w:p>
    <w:p w14:paraId="1E86ED58" w14:textId="7C3934F4" w:rsidR="0058320A" w:rsidRPr="00D404F1" w:rsidRDefault="0058320A" w:rsidP="0058320A">
      <w:pPr>
        <w:widowControl w:val="0"/>
        <w:spacing w:before="12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6F78AB">
        <w:rPr>
          <w:rFonts w:asciiTheme="minorHAnsi" w:hAnsiTheme="minorHAnsi" w:cstheme="minorHAnsi"/>
          <w:b/>
          <w:sz w:val="22"/>
          <w:szCs w:val="22"/>
        </w:rPr>
        <w:t>November</w:t>
      </w:r>
      <w:r w:rsidRPr="00D404F1">
        <w:rPr>
          <w:rFonts w:asciiTheme="minorHAnsi" w:hAnsiTheme="minorHAnsi" w:cstheme="minorHAnsi"/>
          <w:b/>
          <w:sz w:val="22"/>
          <w:szCs w:val="22"/>
        </w:rPr>
        <w:t xml:space="preserve"> 2025</w:t>
      </w:r>
    </w:p>
    <w:p w14:paraId="5A247AC4" w14:textId="700CA09A" w:rsidR="006F78AB" w:rsidRPr="006F78AB" w:rsidRDefault="006F78AB" w:rsidP="006F78AB">
      <w:pPr>
        <w:spacing w:before="120"/>
        <w:jc w:val="center"/>
      </w:pPr>
      <w:r w:rsidRPr="006F78AB">
        <w:rPr>
          <w:noProof/>
        </w:rPr>
        <w:drawing>
          <wp:inline distT="0" distB="0" distL="0" distR="0" wp14:anchorId="26565C6D" wp14:editId="4A39571E">
            <wp:extent cx="5731510" cy="3761740"/>
            <wp:effectExtent l="0" t="0" r="2540" b="0"/>
            <wp:docPr id="1430478255" name="Picture 6"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78255" name="Picture 6"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394C1AF1" w14:textId="6E70941E" w:rsidR="0058320A" w:rsidRPr="00442FE3" w:rsidRDefault="0058320A" w:rsidP="0058320A">
      <w:pPr>
        <w:spacing w:before="120"/>
        <w:jc w:val="center"/>
      </w:pPr>
    </w:p>
    <w:p w14:paraId="37B25E73" w14:textId="60E3F2D6" w:rsidR="0058320A" w:rsidRDefault="0058320A" w:rsidP="0058320A">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5702A2">
        <w:rPr>
          <w:rFonts w:ascii="Calibri" w:eastAsia="Calibri" w:hAnsi="Calibri" w:cs="Arial"/>
          <w:sz w:val="12"/>
          <w:szCs w:val="12"/>
          <w:lang w:eastAsia="en-US"/>
        </w:rPr>
        <w:t>November</w:t>
      </w:r>
      <w:r>
        <w:rPr>
          <w:rFonts w:ascii="Calibri" w:eastAsia="Calibri" w:hAnsi="Calibri" w:cs="Arial"/>
          <w:sz w:val="12"/>
          <w:szCs w:val="12"/>
          <w:lang w:eastAsia="en-US"/>
        </w:rPr>
        <w:t xml:space="preserve"> 2025. This map shows how modelled soil conditions during </w:t>
      </w:r>
      <w:r w:rsidR="005702A2">
        <w:rPr>
          <w:rFonts w:ascii="Calibri" w:eastAsia="Calibri" w:hAnsi="Calibri" w:cs="Arial"/>
          <w:sz w:val="12"/>
          <w:szCs w:val="12"/>
          <w:lang w:eastAsia="en-US"/>
        </w:rPr>
        <w:t>November</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5702A2">
        <w:rPr>
          <w:rFonts w:ascii="Calibri" w:eastAsia="Calibri" w:hAnsi="Calibri" w:cs="Arial"/>
          <w:sz w:val="12"/>
          <w:szCs w:val="12"/>
          <w:lang w:eastAsia="en-US"/>
        </w:rPr>
        <w:t>November</w:t>
      </w:r>
      <w:r>
        <w:rPr>
          <w:rFonts w:ascii="Calibri" w:eastAsia="Calibri" w:hAnsi="Calibri" w:cs="Arial"/>
          <w:sz w:val="12"/>
          <w:szCs w:val="12"/>
          <w:lang w:eastAsia="en-US"/>
        </w:rPr>
        <w:t xml:space="preserve"> conditions modelled over the reference period (1911 to 2016). Dark blue areas on the maps were much wetter in July</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50DE45E1" w14:textId="77777777" w:rsidR="0058320A" w:rsidRPr="008A3FD2" w:rsidRDefault="0058320A" w:rsidP="0058320A">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7A2BBC59" w14:textId="77777777" w:rsidR="0058320A" w:rsidRDefault="0058320A" w:rsidP="0058320A">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7AE5ACF2" w14:textId="14016E76" w:rsidR="0058320A" w:rsidRPr="00847685" w:rsidRDefault="0058320A" w:rsidP="0058320A">
      <w:pPr>
        <w:spacing w:before="120" w:line="276" w:lineRule="auto"/>
        <w:rPr>
          <w:rFonts w:ascii="Calibri" w:hAnsi="Calibri" w:cs="Arial"/>
          <w:sz w:val="22"/>
          <w:szCs w:val="22"/>
        </w:rPr>
      </w:pPr>
      <w:r w:rsidRPr="0006487F">
        <w:rPr>
          <w:rFonts w:ascii="Calibri" w:hAnsi="Calibri" w:cs="Arial"/>
          <w:sz w:val="22"/>
          <w:szCs w:val="22"/>
        </w:rPr>
        <w:t xml:space="preserve">Pasture growth during the </w:t>
      </w:r>
      <w:r w:rsidR="00EF10BE">
        <w:rPr>
          <w:rFonts w:ascii="Calibri" w:hAnsi="Calibri" w:cs="Arial"/>
          <w:sz w:val="22"/>
          <w:szCs w:val="22"/>
        </w:rPr>
        <w:t>September to November</w:t>
      </w:r>
      <w:r w:rsidRPr="0006487F">
        <w:rPr>
          <w:rFonts w:ascii="Calibri" w:hAnsi="Calibri" w:cs="Arial"/>
          <w:sz w:val="22"/>
          <w:szCs w:val="22"/>
        </w:rPr>
        <w:t xml:space="preserve"> period is typically low across large areas of central and </w:t>
      </w:r>
      <w:r w:rsidR="004871A6">
        <w:rPr>
          <w:rFonts w:ascii="Calibri" w:hAnsi="Calibri" w:cs="Arial"/>
          <w:sz w:val="22"/>
          <w:szCs w:val="22"/>
        </w:rPr>
        <w:t xml:space="preserve">western </w:t>
      </w:r>
      <w:r w:rsidRPr="0006487F">
        <w:rPr>
          <w:rFonts w:ascii="Calibri" w:hAnsi="Calibri" w:cs="Arial"/>
          <w:sz w:val="22"/>
          <w:szCs w:val="22"/>
        </w:rPr>
        <w:t xml:space="preserve">Australia as </w:t>
      </w:r>
      <w:r w:rsidR="00A34DC5">
        <w:rPr>
          <w:rFonts w:ascii="Calibri" w:hAnsi="Calibri" w:cs="Arial"/>
          <w:sz w:val="22"/>
          <w:szCs w:val="22"/>
        </w:rPr>
        <w:t>exits the</w:t>
      </w:r>
      <w:r w:rsidRPr="0006487F">
        <w:rPr>
          <w:rFonts w:ascii="Calibri" w:hAnsi="Calibri" w:cs="Arial"/>
          <w:sz w:val="22"/>
          <w:szCs w:val="22"/>
        </w:rPr>
        <w:t xml:space="preserve"> dry season. Across southern Australia, </w:t>
      </w:r>
      <w:r w:rsidR="00D07FA0">
        <w:rPr>
          <w:rFonts w:ascii="Calibri" w:hAnsi="Calibri" w:cs="Arial"/>
          <w:sz w:val="22"/>
          <w:szCs w:val="22"/>
        </w:rPr>
        <w:t>September and</w:t>
      </w:r>
      <w:r w:rsidRPr="0006487F">
        <w:rPr>
          <w:rFonts w:ascii="Calibri" w:hAnsi="Calibri" w:cs="Arial"/>
          <w:sz w:val="22"/>
          <w:szCs w:val="22"/>
        </w:rPr>
        <w:t xml:space="preserve"> </w:t>
      </w:r>
      <w:r w:rsidR="001D2CC2">
        <w:rPr>
          <w:rFonts w:ascii="Calibri" w:hAnsi="Calibri" w:cs="Arial"/>
          <w:sz w:val="22"/>
          <w:szCs w:val="22"/>
        </w:rPr>
        <w:t>Novem</w:t>
      </w:r>
      <w:r w:rsidR="001D2CC2" w:rsidRPr="0006487F">
        <w:rPr>
          <w:rFonts w:ascii="Calibri" w:hAnsi="Calibri" w:cs="Arial"/>
          <w:sz w:val="22"/>
          <w:szCs w:val="22"/>
        </w:rPr>
        <w:t xml:space="preserve">ber </w:t>
      </w:r>
      <w:r w:rsidR="00C014AE" w:rsidRPr="00C014AE">
        <w:rPr>
          <w:rFonts w:ascii="Calibri" w:hAnsi="Calibri" w:cs="Arial"/>
          <w:sz w:val="22"/>
          <w:szCs w:val="22"/>
        </w:rPr>
        <w:t>is the peak pasture growth period which typically provides a bulk of feed and allows for fodder conservation to maintain production through the low pasture growth months of summer</w:t>
      </w:r>
      <w:r w:rsidR="00F45BE2">
        <w:rPr>
          <w:rFonts w:ascii="Calibri" w:hAnsi="Calibri" w:cs="Arial"/>
          <w:sz w:val="22"/>
          <w:szCs w:val="22"/>
        </w:rPr>
        <w:t>.</w:t>
      </w:r>
      <w:r w:rsidRPr="0006487F">
        <w:rPr>
          <w:rFonts w:ascii="Calibri" w:hAnsi="Calibri" w:cs="Arial"/>
          <w:sz w:val="22"/>
          <w:szCs w:val="22"/>
        </w:rPr>
        <w:t xml:space="preserve"> It also influences the growth, branding and marking rates of lambs and calves, and the production of meat, milk, and wool over this peak production period.</w:t>
      </w:r>
    </w:p>
    <w:p w14:paraId="5828C19D" w14:textId="4CC25D05" w:rsidR="0058320A" w:rsidRPr="0006487F" w:rsidRDefault="0058320A" w:rsidP="0058320A">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to </w:t>
      </w:r>
      <w:r w:rsidR="007D10CE">
        <w:rPr>
          <w:rFonts w:ascii="Calibri" w:hAnsi="Calibri" w:cs="Arial"/>
          <w:sz w:val="22"/>
          <w:szCs w:val="22"/>
        </w:rPr>
        <w:t>November</w:t>
      </w:r>
      <w:r w:rsidRPr="0006487F">
        <w:rPr>
          <w:rFonts w:ascii="Calibri" w:hAnsi="Calibri" w:cs="Arial"/>
          <w:sz w:val="22"/>
          <w:szCs w:val="22"/>
        </w:rPr>
        <w:t xml:space="preserve"> 2025 was variable across much of country, with parts of southern and </w:t>
      </w:r>
      <w:r w:rsidR="00964D3B">
        <w:rPr>
          <w:rFonts w:ascii="Calibri" w:hAnsi="Calibri" w:cs="Arial"/>
          <w:sz w:val="22"/>
          <w:szCs w:val="22"/>
        </w:rPr>
        <w:t>norther</w:t>
      </w:r>
      <w:r w:rsidR="00764C5D">
        <w:rPr>
          <w:rFonts w:ascii="Calibri" w:hAnsi="Calibri" w:cs="Arial"/>
          <w:sz w:val="22"/>
          <w:szCs w:val="22"/>
        </w:rPr>
        <w:t>n</w:t>
      </w:r>
      <w:r w:rsidR="00964D3B" w:rsidRPr="0006487F">
        <w:rPr>
          <w:rFonts w:ascii="Calibri" w:hAnsi="Calibri" w:cs="Arial"/>
          <w:sz w:val="22"/>
          <w:szCs w:val="22"/>
        </w:rPr>
        <w:t xml:space="preserve"> </w:t>
      </w:r>
      <w:r w:rsidRPr="0006487F">
        <w:rPr>
          <w:rFonts w:ascii="Calibri" w:hAnsi="Calibri" w:cs="Arial"/>
          <w:sz w:val="22"/>
          <w:szCs w:val="22"/>
        </w:rPr>
        <w:t>Australia experiencing robust pasture growth.</w:t>
      </w:r>
    </w:p>
    <w:p w14:paraId="2E988E0F" w14:textId="4AA69A04" w:rsidR="0058320A" w:rsidRDefault="0058320A" w:rsidP="0058320A">
      <w:pPr>
        <w:pStyle w:val="ListParagraph"/>
        <w:numPr>
          <w:ilvl w:val="0"/>
          <w:numId w:val="4"/>
        </w:numPr>
        <w:spacing w:before="120" w:after="0"/>
        <w:ind w:left="357" w:hanging="357"/>
        <w:contextualSpacing w:val="0"/>
        <w:rPr>
          <w:rFonts w:cs="Arial"/>
        </w:rPr>
      </w:pPr>
      <w:r w:rsidRPr="00D83D2E">
        <w:rPr>
          <w:rFonts w:cs="Arial"/>
          <w:b/>
          <w:bCs/>
        </w:rPr>
        <w:t>Average to extremely high</w:t>
      </w:r>
      <w:r>
        <w:rPr>
          <w:rFonts w:cs="Arial"/>
        </w:rPr>
        <w:t xml:space="preserve"> </w:t>
      </w:r>
      <w:r w:rsidR="00B455E3">
        <w:rPr>
          <w:rFonts w:cs="Arial"/>
        </w:rPr>
        <w:t xml:space="preserve">relative </w:t>
      </w:r>
      <w:r>
        <w:rPr>
          <w:rFonts w:cs="Arial"/>
        </w:rPr>
        <w:t xml:space="preserve">pasture growth was modelled across large areas of southern and </w:t>
      </w:r>
      <w:r w:rsidR="00B455E3">
        <w:rPr>
          <w:rFonts w:cs="Arial"/>
        </w:rPr>
        <w:t>northern</w:t>
      </w:r>
      <w:r>
        <w:rPr>
          <w:rFonts w:cs="Arial"/>
        </w:rPr>
        <w:t xml:space="preserve"> Australia, including parts of </w:t>
      </w:r>
      <w:r w:rsidR="00B455E3">
        <w:rPr>
          <w:rFonts w:cs="Arial"/>
        </w:rPr>
        <w:t>the northern tropics</w:t>
      </w:r>
      <w:r>
        <w:rPr>
          <w:rFonts w:cs="Arial"/>
        </w:rPr>
        <w:t>, southern Victoria, southern regions of South Australia, and much of south-western Western Australia.</w:t>
      </w:r>
    </w:p>
    <w:p w14:paraId="2D8EB01D" w14:textId="24DBF81B" w:rsidR="0058320A" w:rsidRPr="00104E70" w:rsidRDefault="0058320A" w:rsidP="0058320A">
      <w:pPr>
        <w:pStyle w:val="ListParagraph"/>
        <w:numPr>
          <w:ilvl w:val="1"/>
          <w:numId w:val="4"/>
        </w:numPr>
        <w:spacing w:before="120" w:after="0"/>
        <w:ind w:left="785"/>
        <w:rPr>
          <w:rFonts w:cs="Arial"/>
        </w:rPr>
      </w:pPr>
      <w:r w:rsidRPr="00104E70">
        <w:rPr>
          <w:rFonts w:cs="Arial"/>
        </w:rPr>
        <w:t xml:space="preserve">This pasture growth is expected to </w:t>
      </w:r>
      <w:r>
        <w:rPr>
          <w:rFonts w:cs="Arial"/>
        </w:rPr>
        <w:t xml:space="preserve">have </w:t>
      </w:r>
      <w:r w:rsidRPr="00104E70">
        <w:rPr>
          <w:rFonts w:cs="Arial"/>
        </w:rPr>
        <w:t>allow</w:t>
      </w:r>
      <w:r>
        <w:rPr>
          <w:rFonts w:cs="Arial"/>
        </w:rPr>
        <w:t>ed some</w:t>
      </w:r>
      <w:r w:rsidRPr="00104E70">
        <w:rPr>
          <w:rFonts w:cs="Arial"/>
        </w:rPr>
        <w:t xml:space="preserve"> farmers to </w:t>
      </w:r>
      <w:r w:rsidRPr="721B1FBD">
        <w:rPr>
          <w:rFonts w:cs="Arial"/>
        </w:rPr>
        <w:t>rebuild</w:t>
      </w:r>
      <w:r w:rsidRPr="00104E70">
        <w:rPr>
          <w:rFonts w:cs="Arial"/>
        </w:rPr>
        <w:t xml:space="preserve"> </w:t>
      </w:r>
      <w:r>
        <w:rPr>
          <w:rFonts w:cs="Arial"/>
        </w:rPr>
        <w:t>live</w:t>
      </w:r>
      <w:r w:rsidRPr="00104E70">
        <w:rPr>
          <w:rFonts w:cs="Arial"/>
        </w:rPr>
        <w:t xml:space="preserve">stock numbers, provide opportunities to build standing dry matter availability and </w:t>
      </w:r>
      <w:r w:rsidR="002545B1" w:rsidRPr="002545B1">
        <w:rPr>
          <w:rFonts w:cs="Arial"/>
        </w:rPr>
        <w:t xml:space="preserve">replenish fodder supplies during late spring and early </w:t>
      </w:r>
      <w:proofErr w:type="gramStart"/>
      <w:r w:rsidR="002545B1" w:rsidRPr="002545B1">
        <w:rPr>
          <w:rFonts w:cs="Arial"/>
        </w:rPr>
        <w:t>summer.</w:t>
      </w:r>
      <w:r w:rsidRPr="00104E70">
        <w:rPr>
          <w:rFonts w:cs="Arial"/>
        </w:rPr>
        <w:t>.</w:t>
      </w:r>
      <w:proofErr w:type="gramEnd"/>
      <w:r w:rsidRPr="00104E70">
        <w:rPr>
          <w:rFonts w:cs="Arial"/>
        </w:rPr>
        <w:t xml:space="preserve"> </w:t>
      </w:r>
    </w:p>
    <w:p w14:paraId="56071A22" w14:textId="3AFD6FB5" w:rsidR="0058320A" w:rsidRPr="00D83D2E" w:rsidRDefault="006A79E1" w:rsidP="003A153E">
      <w:pPr>
        <w:pStyle w:val="ListParagraph"/>
        <w:numPr>
          <w:ilvl w:val="0"/>
          <w:numId w:val="4"/>
        </w:numPr>
        <w:spacing w:after="0"/>
        <w:ind w:left="357" w:hanging="357"/>
        <w:contextualSpacing w:val="0"/>
        <w:rPr>
          <w:rFonts w:cs="Arial"/>
        </w:rPr>
      </w:pPr>
      <w:r>
        <w:rPr>
          <w:rFonts w:cs="Arial"/>
        </w:rPr>
        <w:t>In</w:t>
      </w:r>
      <w:r w:rsidR="0058320A" w:rsidRPr="00014320">
        <w:rPr>
          <w:rFonts w:cs="Arial"/>
        </w:rPr>
        <w:t xml:space="preserve"> contrast, large areas of </w:t>
      </w:r>
      <w:r w:rsidR="00085DE1">
        <w:rPr>
          <w:rFonts w:cs="Arial"/>
        </w:rPr>
        <w:t xml:space="preserve">the southeast, including </w:t>
      </w:r>
      <w:r w:rsidR="001A133F">
        <w:rPr>
          <w:rFonts w:cs="Arial"/>
        </w:rPr>
        <w:t>parts of central</w:t>
      </w:r>
      <w:r w:rsidR="008768DC">
        <w:rPr>
          <w:rFonts w:cs="Arial"/>
        </w:rPr>
        <w:t xml:space="preserve"> Queensland, eastern New South Wales and South Australia, </w:t>
      </w:r>
      <w:r w:rsidR="00193099">
        <w:rPr>
          <w:rFonts w:cs="Arial"/>
        </w:rPr>
        <w:t>northern Victoria</w:t>
      </w:r>
      <w:r w:rsidR="008768DC" w:rsidRPr="00586EA3">
        <w:rPr>
          <w:rFonts w:cs="Arial"/>
        </w:rPr>
        <w:t xml:space="preserve">, </w:t>
      </w:r>
      <w:r w:rsidR="008768DC">
        <w:rPr>
          <w:rFonts w:cs="Arial"/>
        </w:rPr>
        <w:t>and western Tasmania</w:t>
      </w:r>
      <w:r w:rsidR="0058320A" w:rsidRPr="00D83D2E">
        <w:rPr>
          <w:rFonts w:cs="Arial"/>
        </w:rPr>
        <w:t xml:space="preserve"> saw </w:t>
      </w:r>
      <w:r w:rsidR="0058320A" w:rsidRPr="003A153E">
        <w:rPr>
          <w:rFonts w:cs="Arial"/>
          <w:b/>
        </w:rPr>
        <w:t>relatively low pasture growth</w:t>
      </w:r>
      <w:r w:rsidR="0058320A" w:rsidRPr="00D83D2E">
        <w:rPr>
          <w:rFonts w:cs="Arial"/>
        </w:rPr>
        <w:t xml:space="preserve"> for this time of year</w:t>
      </w:r>
      <w:r w:rsidR="0058320A">
        <w:rPr>
          <w:rFonts w:cs="Arial"/>
        </w:rPr>
        <w:t>.</w:t>
      </w:r>
      <w:r w:rsidR="00EF5F88">
        <w:rPr>
          <w:rFonts w:cs="Arial"/>
        </w:rPr>
        <w:t xml:space="preserve"> Isolated areas in the west, including southern Western Australia, also saw below average pasture growth.</w:t>
      </w:r>
    </w:p>
    <w:p w14:paraId="09C6C63C" w14:textId="21295F7D" w:rsidR="00950207" w:rsidRPr="00C06AE8" w:rsidRDefault="0058320A" w:rsidP="003A153E">
      <w:pPr>
        <w:pStyle w:val="ListParagraph"/>
        <w:numPr>
          <w:ilvl w:val="1"/>
          <w:numId w:val="4"/>
        </w:numPr>
        <w:spacing w:before="120" w:after="0"/>
        <w:ind w:left="785"/>
        <w:rPr>
          <w:rFonts w:cs="Arial"/>
        </w:rPr>
      </w:pPr>
      <w:r w:rsidRPr="3A8246D6">
        <w:rPr>
          <w:rFonts w:cs="Arial"/>
        </w:rPr>
        <w:t xml:space="preserve">This </w:t>
      </w:r>
      <w:r>
        <w:rPr>
          <w:rFonts w:cs="Arial"/>
        </w:rPr>
        <w:t>below average</w:t>
      </w:r>
      <w:r w:rsidRPr="3A8246D6">
        <w:rPr>
          <w:rFonts w:cs="Arial"/>
        </w:rPr>
        <w:t xml:space="preserve"> pasture growth</w:t>
      </w:r>
      <w:r w:rsidR="00503C02" w:rsidRPr="00503C02">
        <w:rPr>
          <w:rFonts w:cs="Arial"/>
        </w:rPr>
        <w:t xml:space="preserve"> has likely led to a decline in pasture availability and graziers in regions where below average pasture growth was recorded will be more reliant on supplemental feed to maintain current stocking rates and production.</w:t>
      </w:r>
      <w:r w:rsidR="00950207">
        <w:rPr>
          <w:rFonts w:cs="Arial"/>
        </w:rPr>
        <w:t xml:space="preserve"> </w:t>
      </w:r>
    </w:p>
    <w:p w14:paraId="492DEA47" w14:textId="52180B10" w:rsidR="0058320A" w:rsidRPr="003A153E" w:rsidRDefault="0058320A" w:rsidP="003A153E">
      <w:pPr>
        <w:widowControl w:val="0"/>
        <w:spacing w:before="120"/>
        <w:jc w:val="center"/>
        <w:rPr>
          <w:rFonts w:asciiTheme="minorHAnsi" w:hAnsiTheme="minorHAnsi" w:cstheme="minorHAnsi"/>
          <w:b/>
          <w:sz w:val="22"/>
          <w:szCs w:val="22"/>
        </w:rPr>
      </w:pPr>
      <w:r w:rsidRPr="003A153E">
        <w:rPr>
          <w:rFonts w:asciiTheme="minorHAnsi" w:hAnsiTheme="minorHAnsi" w:cstheme="minorHAnsi"/>
          <w:b/>
          <w:sz w:val="22"/>
          <w:szCs w:val="22"/>
        </w:rPr>
        <w:t xml:space="preserve">Relative pasture </w:t>
      </w:r>
      <w:r w:rsidRPr="00D94848">
        <w:rPr>
          <w:rFonts w:asciiTheme="minorHAnsi" w:hAnsiTheme="minorHAnsi" w:cstheme="minorHAnsi"/>
          <w:b/>
          <w:sz w:val="22"/>
          <w:szCs w:val="22"/>
        </w:rPr>
        <w:t xml:space="preserve">growth for 3-months ending </w:t>
      </w:r>
      <w:r w:rsidR="00BD6917" w:rsidRPr="00D94848">
        <w:rPr>
          <w:rFonts w:asciiTheme="minorHAnsi" w:hAnsiTheme="minorHAnsi" w:cstheme="minorHAnsi"/>
          <w:b/>
          <w:sz w:val="22"/>
          <w:szCs w:val="22"/>
        </w:rPr>
        <w:t>November</w:t>
      </w:r>
      <w:r w:rsidRPr="00D94848">
        <w:rPr>
          <w:rFonts w:asciiTheme="minorHAnsi" w:hAnsiTheme="minorHAnsi" w:cstheme="minorHAnsi"/>
          <w:b/>
          <w:sz w:val="22"/>
          <w:szCs w:val="22"/>
        </w:rPr>
        <w:t xml:space="preserve"> 2025 (1 </w:t>
      </w:r>
      <w:r w:rsidR="00BD6917" w:rsidRPr="00D94848">
        <w:rPr>
          <w:rFonts w:asciiTheme="minorHAnsi" w:hAnsiTheme="minorHAnsi" w:cstheme="minorHAnsi"/>
          <w:b/>
          <w:sz w:val="22"/>
          <w:szCs w:val="22"/>
        </w:rPr>
        <w:t>September</w:t>
      </w:r>
      <w:r w:rsidRPr="00D94848">
        <w:rPr>
          <w:rFonts w:asciiTheme="minorHAnsi" w:hAnsiTheme="minorHAnsi" w:cstheme="minorHAnsi"/>
          <w:b/>
          <w:sz w:val="22"/>
          <w:szCs w:val="22"/>
        </w:rPr>
        <w:t xml:space="preserve"> to </w:t>
      </w:r>
      <w:r w:rsidR="00BD6917" w:rsidRPr="00D94848">
        <w:rPr>
          <w:rFonts w:asciiTheme="minorHAnsi" w:hAnsiTheme="minorHAnsi" w:cstheme="minorHAnsi"/>
          <w:b/>
          <w:sz w:val="22"/>
          <w:szCs w:val="22"/>
        </w:rPr>
        <w:t>30</w:t>
      </w:r>
      <w:r w:rsidRPr="00D94848">
        <w:rPr>
          <w:rFonts w:asciiTheme="minorHAnsi" w:hAnsiTheme="minorHAnsi" w:cstheme="minorHAnsi"/>
          <w:b/>
          <w:sz w:val="22"/>
          <w:szCs w:val="22"/>
        </w:rPr>
        <w:t xml:space="preserve"> </w:t>
      </w:r>
      <w:r w:rsidR="00BD6917" w:rsidRPr="00D94848">
        <w:rPr>
          <w:rFonts w:asciiTheme="minorHAnsi" w:hAnsiTheme="minorHAnsi" w:cstheme="minorHAnsi"/>
          <w:b/>
          <w:sz w:val="22"/>
          <w:szCs w:val="22"/>
        </w:rPr>
        <w:t>November</w:t>
      </w:r>
      <w:r w:rsidRPr="00D94848">
        <w:rPr>
          <w:rFonts w:asciiTheme="minorHAnsi" w:hAnsiTheme="minorHAnsi" w:cstheme="minorHAnsi"/>
          <w:b/>
          <w:sz w:val="22"/>
          <w:szCs w:val="22"/>
        </w:rPr>
        <w:t xml:space="preserve"> 2025) </w:t>
      </w:r>
    </w:p>
    <w:p w14:paraId="57C0DC80" w14:textId="03B8872A" w:rsidR="00DA2704" w:rsidRPr="00DA2704" w:rsidRDefault="00DA2704" w:rsidP="00DA2704">
      <w:pPr>
        <w:jc w:val="center"/>
      </w:pPr>
      <w:r w:rsidRPr="00DA2704">
        <w:rPr>
          <w:noProof/>
        </w:rPr>
        <w:drawing>
          <wp:inline distT="0" distB="0" distL="0" distR="0" wp14:anchorId="53E6C92E" wp14:editId="402F5C1F">
            <wp:extent cx="5731510" cy="3761740"/>
            <wp:effectExtent l="0" t="0" r="2540" b="0"/>
            <wp:docPr id="1317405903" name="Picture 10"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05903" name="Picture 10"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6084882C" w14:textId="77777777" w:rsidR="0058320A" w:rsidRPr="00C06AE8" w:rsidRDefault="0058320A" w:rsidP="0058320A">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31D607B6" w:rsidR="00373D98" w:rsidRPr="003A153E"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 xml:space="preserve">Water </w:t>
      </w:r>
      <w:r w:rsidR="00B57FBF" w:rsidRPr="003A153E">
        <w:rPr>
          <w:rFonts w:ascii="Calibri" w:eastAsia="Calibri" w:hAnsi="Calibri" w:cs="Calibri"/>
          <w:color w:val="000000" w:themeColor="text1"/>
          <w:sz w:val="22"/>
          <w:szCs w:val="22"/>
          <w:lang w:eastAsia="en-US"/>
        </w:rPr>
        <w:t>storage levels in the Murray-Darling Basin (MDB) decreased by 129 gigalitres (GL) between 27</w:t>
      </w:r>
      <w:r w:rsidR="00F91E3A">
        <w:rPr>
          <w:rFonts w:ascii="Calibri" w:eastAsia="Calibri" w:hAnsi="Calibri" w:cs="Calibri"/>
          <w:color w:val="000000" w:themeColor="text1"/>
          <w:sz w:val="22"/>
          <w:szCs w:val="22"/>
          <w:lang w:eastAsia="en-US"/>
        </w:rPr>
        <w:t> </w:t>
      </w:r>
      <w:r w:rsidR="00B57FBF" w:rsidRPr="003A153E">
        <w:rPr>
          <w:rFonts w:ascii="Calibri" w:eastAsia="Calibri" w:hAnsi="Calibri" w:cs="Calibri"/>
          <w:color w:val="000000" w:themeColor="text1"/>
          <w:sz w:val="22"/>
          <w:szCs w:val="22"/>
          <w:lang w:eastAsia="en-US"/>
        </w:rPr>
        <w:t>November 2025 and 4 December 2025. The current volume of water held in storages is 14,246 GL, equivalent to 64% of total storage capacity. This is 12% or 1,995 GL less than the same time last year. Water storage data is sourced from the Bureau of Meteorology</w:t>
      </w:r>
      <w:r w:rsidR="71721955" w:rsidRPr="003A153E">
        <w:rPr>
          <w:rFonts w:ascii="Calibri" w:eastAsia="Calibri" w:hAnsi="Calibri" w:cs="Calibri"/>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23"/>
                    <a:stretch>
                      <a:fillRect/>
                    </a:stretch>
                  </pic:blipFill>
                  <pic:spPr>
                    <a:xfrm>
                      <a:off x="0" y="0"/>
                      <a:ext cx="5731510" cy="2339340"/>
                    </a:xfrm>
                    <a:prstGeom prst="rect">
                      <a:avLst/>
                    </a:prstGeom>
                  </pic:spPr>
                </pic:pic>
              </a:graphicData>
            </a:graphic>
          </wp:inline>
        </w:drawing>
      </w:r>
    </w:p>
    <w:p w14:paraId="3A048DBD" w14:textId="255E1060"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B57FBF" w:rsidRPr="003A153E">
        <w:rPr>
          <w:rFonts w:ascii="Calibri" w:eastAsia="Calibri" w:hAnsi="Calibri" w:cs="Calibri"/>
          <w:color w:val="000000" w:themeColor="text1"/>
          <w:sz w:val="22"/>
          <w:szCs w:val="22"/>
          <w:lang w:eastAsia="en-US"/>
        </w:rPr>
        <w:t>prices in the Victorian Murray below the Barmah Choke increased from $311/ML on 27</w:t>
      </w:r>
      <w:r w:rsidR="00F91E3A">
        <w:rPr>
          <w:rFonts w:ascii="Calibri" w:eastAsia="Calibri" w:hAnsi="Calibri" w:cs="Calibri"/>
          <w:color w:val="000000" w:themeColor="text1"/>
          <w:sz w:val="22"/>
          <w:szCs w:val="22"/>
          <w:lang w:eastAsia="en-US"/>
        </w:rPr>
        <w:t> </w:t>
      </w:r>
      <w:r w:rsidR="00B57FBF" w:rsidRPr="003A153E">
        <w:rPr>
          <w:rFonts w:ascii="Calibri" w:eastAsia="Calibri" w:hAnsi="Calibri" w:cs="Calibri"/>
          <w:color w:val="000000" w:themeColor="text1"/>
          <w:sz w:val="22"/>
          <w:szCs w:val="22"/>
          <w:lang w:eastAsia="en-US"/>
        </w:rPr>
        <w:t xml:space="preserve">November 2025 to $357/ML on 4 December 2025. Trade from the Goulburn to the Murray is closed. Trade downstream through the Barmah Choke is closed. Trade from the Murrumbidgee to the Murray is </w:t>
      </w:r>
      <w:r w:rsidR="00560C79" w:rsidRPr="00560C79">
        <w:rPr>
          <w:rFonts w:ascii="Calibri" w:eastAsia="Calibri" w:hAnsi="Calibri" w:cs="Calibri"/>
          <w:color w:val="000000" w:themeColor="text1"/>
          <w:sz w:val="22"/>
          <w:szCs w:val="22"/>
          <w:lang w:eastAsia="en-US"/>
        </w:rPr>
        <w:t>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4BCBA7BD" w:rsidR="00373D98" w:rsidRPr="00A76043" w:rsidRDefault="005F21B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Pr>
                <w:rFonts w:cs="Calibri"/>
                <w:color w:val="000000" w:themeColor="text1"/>
              </w:rPr>
              <w:t>95</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5EEECBE2" w:rsidR="00373D98" w:rsidRPr="00A76043" w:rsidRDefault="005F21B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321</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0A108F39" w:rsidR="00373D98" w:rsidRPr="00A76043" w:rsidRDefault="005F21B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300</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38532352" w:rsidR="00373D98" w:rsidRPr="00A76043" w:rsidRDefault="005D68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357</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04191DE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8A3CBC">
        <w:rPr>
          <w:rFonts w:ascii="Calibri" w:eastAsia="Calibri" w:hAnsi="Calibri" w:cs="Arial"/>
          <w:sz w:val="12"/>
          <w:szCs w:val="12"/>
          <w:lang w:eastAsia="en-US"/>
        </w:rPr>
        <w:t>4 December</w:t>
      </w:r>
      <w:r w:rsidRPr="00085D38">
        <w:rPr>
          <w:rFonts w:ascii="Calibri" w:eastAsia="Calibri" w:hAnsi="Calibri" w:cs="Arial"/>
          <w:sz w:val="12"/>
          <w:szCs w:val="12"/>
          <w:lang w:eastAsia="en-US"/>
        </w:rPr>
        <w:t xml:space="preserve"> 2025.</w:t>
      </w:r>
    </w:p>
    <w:p w14:paraId="09C1DF83" w14:textId="529DE48A"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B57FBF" w:rsidRPr="00E56920">
          <w:rPr>
            <w:rStyle w:val="Hyperlink"/>
            <w:rFonts w:asciiTheme="minorHAnsi" w:hAnsiTheme="minorHAnsi" w:cstheme="minorBidi"/>
          </w:rPr>
          <w:t>https://www.agriculture.gov.au/abares/products/weekly_update/weekly-update-</w:t>
        </w:r>
        <w:r w:rsidR="00B57FBF">
          <w:rPr>
            <w:rStyle w:val="Hyperlink"/>
            <w:rFonts w:asciiTheme="minorHAnsi" w:hAnsiTheme="minorHAnsi" w:cstheme="minorBidi"/>
          </w:rPr>
          <w:t>0412</w:t>
        </w:r>
        <w:r w:rsidR="00B57FBF" w:rsidRPr="00E56920">
          <w:rPr>
            <w:rStyle w:val="Hyperlink"/>
            <w:rFonts w:asciiTheme="minorHAnsi" w:hAnsiTheme="minorHAnsi" w:cstheme="minorBidi"/>
          </w:rPr>
          <w:t>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5"/>
          <w:footerReference w:type="even" r:id="rId26"/>
          <w:footerReference w:type="default" r:id="rId27"/>
          <w:headerReference w:type="first" r:id="rId28"/>
          <w:footerReference w:type="first" r:id="rId29"/>
          <w:type w:val="continuous"/>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3"/>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04869"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04869" w:rsidRPr="00B437F9" w:rsidRDefault="00404869" w:rsidP="00404869">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4ABCCE1"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788DA0AE" w14:textId="6DDF9958" w:rsidR="00404869" w:rsidRPr="00B437F9" w:rsidRDefault="00404869" w:rsidP="00404869">
            <w:pPr>
              <w:jc w:val="right"/>
              <w:rPr>
                <w:rFonts w:ascii="Calibri" w:hAnsi="Calibri" w:cs="Calibri"/>
                <w:szCs w:val="20"/>
              </w:rPr>
            </w:pPr>
            <w:r w:rsidRPr="00E5719B">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360ABB5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54C26B99"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31A46AE6" w:rsidR="00404869" w:rsidRPr="002E12FA" w:rsidRDefault="00404869" w:rsidP="00404869">
            <w:pPr>
              <w:jc w:val="right"/>
              <w:rPr>
                <w:rFonts w:ascii="Calibri" w:hAnsi="Calibri" w:cs="Calibri"/>
                <w:szCs w:val="20"/>
              </w:rPr>
            </w:pPr>
            <w:r w:rsidRPr="00E5719B">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0BA5C649" w:rsidR="00404869" w:rsidRPr="0049492C" w:rsidRDefault="00404869" w:rsidP="00404869">
            <w:pPr>
              <w:jc w:val="right"/>
              <w:rPr>
                <w:rFonts w:ascii="Calibri" w:hAnsi="Calibri" w:cs="Calibri"/>
                <w:szCs w:val="20"/>
              </w:rPr>
            </w:pPr>
            <w:r w:rsidRPr="00E5719B">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71B491FE" w:rsidR="00404869" w:rsidRPr="00B437F9" w:rsidRDefault="00404869" w:rsidP="00404869">
            <w:pPr>
              <w:jc w:val="right"/>
              <w:rPr>
                <w:rFonts w:ascii="Calibri" w:hAnsi="Calibri" w:cs="Calibri"/>
                <w:color w:val="9C0006"/>
                <w:szCs w:val="20"/>
              </w:rPr>
            </w:pPr>
            <w:r w:rsidRPr="00E5719B">
              <w:rPr>
                <w:rFonts w:ascii="Aptos Narrow" w:hAnsi="Aptos Narrow"/>
                <w:color w:val="196B24"/>
                <w:szCs w:val="20"/>
              </w:rPr>
              <w:t>3%</w:t>
            </w:r>
          </w:p>
        </w:tc>
      </w:tr>
      <w:tr w:rsidR="00404869"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04869" w:rsidRPr="00B437F9" w:rsidRDefault="00404869" w:rsidP="00404869">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4A5713D"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45F6181B" w14:textId="69F60D52" w:rsidR="00404869" w:rsidRPr="00B437F9"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1F69ECAA"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246</w:t>
            </w:r>
          </w:p>
        </w:tc>
        <w:tc>
          <w:tcPr>
            <w:tcW w:w="1134" w:type="dxa"/>
            <w:tcBorders>
              <w:top w:val="nil"/>
              <w:left w:val="nil"/>
              <w:bottom w:val="nil"/>
              <w:right w:val="nil"/>
            </w:tcBorders>
            <w:shd w:val="clear" w:color="000000" w:fill="FFFFFF"/>
            <w:noWrap/>
            <w:vAlign w:val="center"/>
            <w:hideMark/>
          </w:tcPr>
          <w:p w14:paraId="7582FA24" w14:textId="3DA9027C"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244</w:t>
            </w:r>
          </w:p>
        </w:tc>
        <w:tc>
          <w:tcPr>
            <w:tcW w:w="926" w:type="dxa"/>
            <w:tcBorders>
              <w:top w:val="nil"/>
              <w:left w:val="nil"/>
              <w:bottom w:val="nil"/>
              <w:right w:val="nil"/>
            </w:tcBorders>
            <w:shd w:val="clear" w:color="000000" w:fill="FFFFFF"/>
            <w:noWrap/>
            <w:vAlign w:val="center"/>
            <w:hideMark/>
          </w:tcPr>
          <w:p w14:paraId="3CC3328F" w14:textId="17D128E4" w:rsidR="00404869" w:rsidRPr="002E12FA" w:rsidRDefault="00404869" w:rsidP="00404869">
            <w:pPr>
              <w:jc w:val="right"/>
              <w:rPr>
                <w:rFonts w:ascii="Calibri" w:hAnsi="Calibri" w:cs="Calibri"/>
                <w:szCs w:val="20"/>
              </w:rPr>
            </w:pPr>
            <w:r w:rsidRPr="00E5719B">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4E1A5E23"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252</w:t>
            </w:r>
          </w:p>
        </w:tc>
        <w:tc>
          <w:tcPr>
            <w:tcW w:w="1313" w:type="dxa"/>
            <w:tcBorders>
              <w:top w:val="nil"/>
              <w:left w:val="nil"/>
              <w:bottom w:val="nil"/>
              <w:right w:val="nil"/>
            </w:tcBorders>
            <w:shd w:val="clear" w:color="000000" w:fill="FFFFFF"/>
            <w:noWrap/>
            <w:vAlign w:val="center"/>
            <w:hideMark/>
          </w:tcPr>
          <w:p w14:paraId="2E4F0D4B" w14:textId="0F6A0506" w:rsidR="00404869" w:rsidRPr="00B437F9" w:rsidRDefault="00404869" w:rsidP="00404869">
            <w:pPr>
              <w:jc w:val="right"/>
              <w:rPr>
                <w:rFonts w:ascii="Calibri" w:hAnsi="Calibri" w:cs="Calibri"/>
                <w:color w:val="9C0006"/>
                <w:szCs w:val="20"/>
              </w:rPr>
            </w:pPr>
            <w:r w:rsidRPr="00E5719B">
              <w:rPr>
                <w:rFonts w:ascii="Aptos Narrow" w:hAnsi="Aptos Narrow"/>
                <w:color w:val="9C0006"/>
                <w:szCs w:val="20"/>
              </w:rPr>
              <w:t>-2%</w:t>
            </w:r>
          </w:p>
        </w:tc>
      </w:tr>
      <w:tr w:rsidR="00404869"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04869" w:rsidRPr="00570C4B" w:rsidRDefault="00404869" w:rsidP="00404869">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1267766B" w:rsidR="0040486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60113C2E" w14:textId="2636951B" w:rsidR="00404869" w:rsidRPr="00E85FB0"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1702E30F" w:rsidR="00404869" w:rsidRPr="00E42CBD" w:rsidRDefault="00404869" w:rsidP="00404869">
            <w:pPr>
              <w:jc w:val="right"/>
              <w:rPr>
                <w:rFonts w:ascii="Calibri" w:hAnsi="Calibri" w:cs="Calibri"/>
                <w:szCs w:val="20"/>
              </w:rPr>
            </w:pPr>
            <w:r w:rsidRPr="00E5719B">
              <w:rPr>
                <w:rFonts w:ascii="Calibri" w:hAnsi="Calibri" w:cs="Calibri"/>
                <w:color w:val="000000"/>
                <w:szCs w:val="20"/>
              </w:rPr>
              <w:t>205</w:t>
            </w:r>
          </w:p>
        </w:tc>
        <w:tc>
          <w:tcPr>
            <w:tcW w:w="1134" w:type="dxa"/>
            <w:tcBorders>
              <w:top w:val="nil"/>
              <w:left w:val="nil"/>
              <w:bottom w:val="nil"/>
              <w:right w:val="nil"/>
            </w:tcBorders>
            <w:shd w:val="clear" w:color="000000" w:fill="FFFFFF"/>
            <w:noWrap/>
            <w:vAlign w:val="center"/>
          </w:tcPr>
          <w:p w14:paraId="4C3EBEE9" w14:textId="64CD7D68" w:rsidR="00404869" w:rsidRPr="00E42CBD" w:rsidRDefault="00404869" w:rsidP="00404869">
            <w:pPr>
              <w:jc w:val="right"/>
              <w:rPr>
                <w:rFonts w:ascii="Calibri" w:hAnsi="Calibri" w:cs="Calibri"/>
                <w:szCs w:val="20"/>
              </w:rPr>
            </w:pPr>
            <w:r w:rsidRPr="00E5719B">
              <w:rPr>
                <w:rFonts w:ascii="Calibri" w:hAnsi="Calibri" w:cs="Calibri"/>
                <w:color w:val="000000"/>
                <w:szCs w:val="20"/>
              </w:rPr>
              <w:t>198</w:t>
            </w:r>
          </w:p>
        </w:tc>
        <w:tc>
          <w:tcPr>
            <w:tcW w:w="926" w:type="dxa"/>
            <w:tcBorders>
              <w:top w:val="nil"/>
              <w:left w:val="nil"/>
              <w:bottom w:val="nil"/>
              <w:right w:val="nil"/>
            </w:tcBorders>
            <w:shd w:val="clear" w:color="000000" w:fill="FFFFFF"/>
            <w:noWrap/>
            <w:vAlign w:val="center"/>
          </w:tcPr>
          <w:p w14:paraId="1E2EBFFF" w14:textId="3A50D925" w:rsidR="00404869" w:rsidRPr="00E42CBD" w:rsidRDefault="00404869" w:rsidP="00404869">
            <w:pPr>
              <w:jc w:val="right"/>
              <w:rPr>
                <w:rFonts w:ascii="Calibri" w:hAnsi="Calibri" w:cs="Calibri"/>
                <w:szCs w:val="20"/>
              </w:rPr>
            </w:pPr>
            <w:r w:rsidRPr="00E5719B">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02885AD4" w14:textId="4AA73C87" w:rsidR="00404869" w:rsidRPr="00E42CBD" w:rsidRDefault="00404869" w:rsidP="00404869">
            <w:pPr>
              <w:jc w:val="right"/>
              <w:rPr>
                <w:rFonts w:ascii="Calibri" w:hAnsi="Calibri" w:cs="Calibri"/>
                <w:szCs w:val="20"/>
              </w:rPr>
            </w:pPr>
            <w:r w:rsidRPr="00E5719B">
              <w:rPr>
                <w:rFonts w:ascii="Calibri" w:hAnsi="Calibri" w:cs="Calibri"/>
                <w:color w:val="000000"/>
                <w:szCs w:val="20"/>
              </w:rPr>
              <w:t>202</w:t>
            </w:r>
          </w:p>
        </w:tc>
        <w:tc>
          <w:tcPr>
            <w:tcW w:w="1313" w:type="dxa"/>
            <w:tcBorders>
              <w:top w:val="nil"/>
              <w:left w:val="nil"/>
              <w:bottom w:val="nil"/>
              <w:right w:val="nil"/>
            </w:tcBorders>
            <w:shd w:val="clear" w:color="000000" w:fill="FFFFFF"/>
            <w:noWrap/>
            <w:vAlign w:val="center"/>
          </w:tcPr>
          <w:p w14:paraId="44112B8A" w14:textId="0CC9E9F4" w:rsidR="00404869" w:rsidRPr="00E42CBD" w:rsidRDefault="00404869" w:rsidP="00404869">
            <w:pPr>
              <w:jc w:val="right"/>
              <w:rPr>
                <w:rFonts w:ascii="Calibri" w:hAnsi="Calibri" w:cs="Calibri"/>
                <w:szCs w:val="20"/>
              </w:rPr>
            </w:pPr>
            <w:r w:rsidRPr="00E5719B">
              <w:rPr>
                <w:rFonts w:ascii="Aptos Narrow" w:hAnsi="Aptos Narrow"/>
                <w:color w:val="196B24"/>
                <w:szCs w:val="20"/>
              </w:rPr>
              <w:t>1%</w:t>
            </w:r>
          </w:p>
        </w:tc>
      </w:tr>
      <w:tr w:rsidR="00404869"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04869" w:rsidRPr="00B437F9" w:rsidRDefault="00404869" w:rsidP="00404869">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D430517"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4BE31C85" w14:textId="4F27188C" w:rsidR="00404869" w:rsidRPr="00B437F9"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29E5A0D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488</w:t>
            </w:r>
          </w:p>
        </w:tc>
        <w:tc>
          <w:tcPr>
            <w:tcW w:w="1134" w:type="dxa"/>
            <w:tcBorders>
              <w:top w:val="nil"/>
              <w:left w:val="nil"/>
              <w:bottom w:val="nil"/>
              <w:right w:val="nil"/>
            </w:tcBorders>
            <w:shd w:val="clear" w:color="000000" w:fill="FFFFFF"/>
            <w:noWrap/>
            <w:vAlign w:val="center"/>
            <w:hideMark/>
          </w:tcPr>
          <w:p w14:paraId="7B7713DE" w14:textId="6958BDE9"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488</w:t>
            </w:r>
          </w:p>
        </w:tc>
        <w:tc>
          <w:tcPr>
            <w:tcW w:w="926" w:type="dxa"/>
            <w:tcBorders>
              <w:top w:val="nil"/>
              <w:left w:val="nil"/>
              <w:bottom w:val="nil"/>
              <w:right w:val="nil"/>
            </w:tcBorders>
            <w:shd w:val="clear" w:color="000000" w:fill="FFFFFF"/>
            <w:noWrap/>
            <w:vAlign w:val="center"/>
            <w:hideMark/>
          </w:tcPr>
          <w:p w14:paraId="224230F3" w14:textId="0C7A7102" w:rsidR="00404869" w:rsidRPr="006842FA" w:rsidRDefault="00404869" w:rsidP="00404869">
            <w:pPr>
              <w:jc w:val="right"/>
              <w:rPr>
                <w:rFonts w:ascii="Calibri" w:hAnsi="Calibri" w:cs="Calibri"/>
                <w:color w:val="9C0006"/>
                <w:szCs w:val="20"/>
              </w:rPr>
            </w:pPr>
            <w:r w:rsidRPr="00E5719B">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605C9325" w14:textId="504E19A4"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453</w:t>
            </w:r>
          </w:p>
        </w:tc>
        <w:tc>
          <w:tcPr>
            <w:tcW w:w="1313" w:type="dxa"/>
            <w:tcBorders>
              <w:top w:val="nil"/>
              <w:left w:val="nil"/>
              <w:bottom w:val="nil"/>
              <w:right w:val="nil"/>
            </w:tcBorders>
            <w:shd w:val="clear" w:color="000000" w:fill="FFFFFF"/>
            <w:noWrap/>
            <w:vAlign w:val="center"/>
            <w:hideMark/>
          </w:tcPr>
          <w:p w14:paraId="5A85ED79" w14:textId="6250F88D" w:rsidR="00404869" w:rsidRPr="00B437F9" w:rsidRDefault="00404869" w:rsidP="00404869">
            <w:pPr>
              <w:jc w:val="right"/>
              <w:rPr>
                <w:rFonts w:ascii="Calibri" w:hAnsi="Calibri" w:cs="Calibri"/>
                <w:color w:val="9C0006"/>
                <w:szCs w:val="20"/>
              </w:rPr>
            </w:pPr>
            <w:r w:rsidRPr="00E5719B">
              <w:rPr>
                <w:rFonts w:ascii="Aptos Narrow" w:hAnsi="Aptos Narrow"/>
                <w:color w:val="196B24"/>
                <w:szCs w:val="20"/>
              </w:rPr>
              <w:t>8%</w:t>
            </w:r>
          </w:p>
        </w:tc>
      </w:tr>
      <w:tr w:rsidR="00404869"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04869" w:rsidRPr="00B437F9" w:rsidRDefault="00404869" w:rsidP="00404869">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0428A968"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4215BDF2" w14:textId="26F7C09E" w:rsidR="00404869" w:rsidRPr="00B437F9" w:rsidRDefault="00404869" w:rsidP="00404869">
            <w:pPr>
              <w:jc w:val="right"/>
              <w:rPr>
                <w:rFonts w:ascii="Calibri" w:hAnsi="Calibri" w:cs="Calibri"/>
              </w:rPr>
            </w:pPr>
            <w:proofErr w:type="spellStart"/>
            <w:r w:rsidRPr="00E5719B">
              <w:rPr>
                <w:rFonts w:ascii="Calibri" w:hAnsi="Calibri" w:cs="Calibri"/>
                <w:color w:val="000000"/>
                <w:szCs w:val="20"/>
              </w:rPr>
              <w:t>USc</w:t>
            </w:r>
            <w:proofErr w:type="spellEnd"/>
            <w:r w:rsidRPr="00E5719B">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20946FE9"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74.9</w:t>
            </w:r>
          </w:p>
        </w:tc>
        <w:tc>
          <w:tcPr>
            <w:tcW w:w="1134" w:type="dxa"/>
            <w:tcBorders>
              <w:top w:val="nil"/>
              <w:left w:val="nil"/>
              <w:bottom w:val="nil"/>
              <w:right w:val="nil"/>
            </w:tcBorders>
            <w:shd w:val="clear" w:color="000000" w:fill="FFFFFF"/>
            <w:noWrap/>
            <w:vAlign w:val="center"/>
            <w:hideMark/>
          </w:tcPr>
          <w:p w14:paraId="372EFFB4" w14:textId="7995F490"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74.6</w:t>
            </w:r>
          </w:p>
        </w:tc>
        <w:tc>
          <w:tcPr>
            <w:tcW w:w="926" w:type="dxa"/>
            <w:tcBorders>
              <w:top w:val="nil"/>
              <w:left w:val="nil"/>
              <w:bottom w:val="nil"/>
              <w:right w:val="nil"/>
            </w:tcBorders>
            <w:shd w:val="clear" w:color="000000" w:fill="FFFFFF"/>
            <w:noWrap/>
            <w:vAlign w:val="center"/>
            <w:hideMark/>
          </w:tcPr>
          <w:p w14:paraId="21146440" w14:textId="08D43DFD" w:rsidR="00404869" w:rsidRPr="006842FA" w:rsidRDefault="00404869" w:rsidP="00404869">
            <w:pPr>
              <w:jc w:val="right"/>
              <w:rPr>
                <w:rFonts w:ascii="Calibri" w:hAnsi="Calibri" w:cs="Calibri"/>
                <w:color w:val="9C0006"/>
                <w:szCs w:val="20"/>
              </w:rPr>
            </w:pPr>
            <w:r w:rsidRPr="00E5719B">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515AC82F"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79.9</w:t>
            </w:r>
          </w:p>
        </w:tc>
        <w:tc>
          <w:tcPr>
            <w:tcW w:w="1313" w:type="dxa"/>
            <w:tcBorders>
              <w:top w:val="nil"/>
              <w:left w:val="nil"/>
              <w:bottom w:val="nil"/>
              <w:right w:val="nil"/>
            </w:tcBorders>
            <w:shd w:val="clear" w:color="000000" w:fill="FFFFFF"/>
            <w:noWrap/>
            <w:vAlign w:val="center"/>
            <w:hideMark/>
          </w:tcPr>
          <w:p w14:paraId="6530AA70" w14:textId="22BE9289" w:rsidR="00404869" w:rsidRPr="00B437F9" w:rsidRDefault="00404869" w:rsidP="00404869">
            <w:pPr>
              <w:jc w:val="right"/>
              <w:rPr>
                <w:rFonts w:ascii="Calibri" w:hAnsi="Calibri" w:cs="Calibri"/>
                <w:color w:val="9C0006"/>
                <w:szCs w:val="20"/>
              </w:rPr>
            </w:pPr>
            <w:r w:rsidRPr="00E5719B">
              <w:rPr>
                <w:rFonts w:ascii="Aptos Narrow" w:hAnsi="Aptos Narrow"/>
                <w:color w:val="9C0006"/>
                <w:szCs w:val="20"/>
              </w:rPr>
              <w:t>-6%</w:t>
            </w:r>
          </w:p>
        </w:tc>
      </w:tr>
      <w:tr w:rsidR="00404869"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04869" w:rsidRPr="00B437F9" w:rsidRDefault="00404869" w:rsidP="00404869">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EB0F866"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14155EF1" w14:textId="76364B60" w:rsidR="00404869" w:rsidRPr="00B437F9" w:rsidRDefault="00404869" w:rsidP="00404869">
            <w:pPr>
              <w:jc w:val="right"/>
              <w:rPr>
                <w:rFonts w:ascii="Calibri" w:hAnsi="Calibri" w:cs="Calibri"/>
              </w:rPr>
            </w:pPr>
            <w:proofErr w:type="spellStart"/>
            <w:r w:rsidRPr="00E5719B">
              <w:rPr>
                <w:rFonts w:ascii="Calibri" w:hAnsi="Calibri" w:cs="Calibri"/>
                <w:color w:val="000000"/>
                <w:szCs w:val="20"/>
              </w:rPr>
              <w:t>USc</w:t>
            </w:r>
            <w:proofErr w:type="spellEnd"/>
            <w:r w:rsidRPr="00E5719B">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E41DBC5"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81957EB" w14:textId="4A326F9D"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15.0</w:t>
            </w:r>
          </w:p>
        </w:tc>
        <w:tc>
          <w:tcPr>
            <w:tcW w:w="926" w:type="dxa"/>
            <w:tcBorders>
              <w:top w:val="nil"/>
              <w:left w:val="nil"/>
              <w:bottom w:val="nil"/>
              <w:right w:val="nil"/>
            </w:tcBorders>
            <w:shd w:val="clear" w:color="000000" w:fill="FFFFFF"/>
            <w:noWrap/>
            <w:vAlign w:val="center"/>
            <w:hideMark/>
          </w:tcPr>
          <w:p w14:paraId="2F4ECF47" w14:textId="2F08A954" w:rsidR="00404869" w:rsidRPr="006842FA" w:rsidRDefault="00404869" w:rsidP="00404869">
            <w:pPr>
              <w:jc w:val="right"/>
              <w:rPr>
                <w:rFonts w:ascii="Calibri" w:hAnsi="Calibri" w:cs="Calibri"/>
                <w:color w:val="9C0006"/>
                <w:szCs w:val="20"/>
              </w:rPr>
            </w:pPr>
            <w:r w:rsidRPr="00E5719B">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7A54CE15"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hideMark/>
          </w:tcPr>
          <w:p w14:paraId="32C1361B" w14:textId="22730247" w:rsidR="00404869" w:rsidRPr="00B437F9" w:rsidRDefault="00404869" w:rsidP="00404869">
            <w:pPr>
              <w:jc w:val="right"/>
              <w:rPr>
                <w:rFonts w:ascii="Calibri" w:hAnsi="Calibri" w:cs="Calibri"/>
                <w:color w:val="01565A"/>
                <w:szCs w:val="20"/>
              </w:rPr>
            </w:pPr>
            <w:r w:rsidRPr="00E5719B">
              <w:rPr>
                <w:rFonts w:ascii="Aptos Narrow" w:hAnsi="Aptos Narrow"/>
                <w:color w:val="9C0006"/>
                <w:szCs w:val="20"/>
              </w:rPr>
              <w:t>-26%</w:t>
            </w:r>
          </w:p>
        </w:tc>
      </w:tr>
      <w:tr w:rsidR="00404869"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04869" w:rsidRPr="00B437F9" w:rsidRDefault="00404869" w:rsidP="00404869">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E9DFA94" w:rsidR="00404869" w:rsidRPr="00B437F9" w:rsidRDefault="00404869" w:rsidP="00404869">
            <w:pPr>
              <w:jc w:val="right"/>
              <w:rPr>
                <w:rFonts w:ascii="Calibri" w:hAnsi="Calibri" w:cs="Calibri"/>
                <w:szCs w:val="20"/>
              </w:rPr>
            </w:pPr>
            <w:r w:rsidRPr="00E5719B">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3BB75202" w14:textId="6DA2EA16" w:rsidR="00404869" w:rsidRPr="00B437F9" w:rsidRDefault="00404869" w:rsidP="00404869">
            <w:pPr>
              <w:jc w:val="right"/>
              <w:rPr>
                <w:rFonts w:ascii="Calibri" w:hAnsi="Calibri" w:cs="Calibri"/>
                <w:szCs w:val="20"/>
              </w:rPr>
            </w:pPr>
            <w:r w:rsidRPr="00E5719B">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4B80D6A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1,504</w:t>
            </w:r>
          </w:p>
        </w:tc>
        <w:tc>
          <w:tcPr>
            <w:tcW w:w="1134" w:type="dxa"/>
            <w:tcBorders>
              <w:top w:val="nil"/>
              <w:left w:val="nil"/>
              <w:bottom w:val="nil"/>
              <w:right w:val="nil"/>
            </w:tcBorders>
            <w:shd w:val="clear" w:color="000000" w:fill="FFFFFF"/>
            <w:noWrap/>
            <w:vAlign w:val="center"/>
            <w:hideMark/>
          </w:tcPr>
          <w:p w14:paraId="4AD8BE6B" w14:textId="3F7B3C34"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1,514</w:t>
            </w:r>
          </w:p>
        </w:tc>
        <w:tc>
          <w:tcPr>
            <w:tcW w:w="926" w:type="dxa"/>
            <w:tcBorders>
              <w:top w:val="nil"/>
              <w:left w:val="nil"/>
              <w:bottom w:val="nil"/>
              <w:right w:val="nil"/>
            </w:tcBorders>
            <w:shd w:val="clear" w:color="000000" w:fill="FFFFFF"/>
            <w:noWrap/>
            <w:vAlign w:val="center"/>
            <w:hideMark/>
          </w:tcPr>
          <w:p w14:paraId="780DDD78" w14:textId="75C15D52" w:rsidR="00404869" w:rsidRPr="00B437F9" w:rsidRDefault="00404869" w:rsidP="00404869">
            <w:pPr>
              <w:jc w:val="right"/>
              <w:rPr>
                <w:rFonts w:ascii="Calibri" w:hAnsi="Calibri" w:cs="Calibri"/>
                <w:color w:val="9C0006"/>
                <w:szCs w:val="20"/>
              </w:rPr>
            </w:pPr>
            <w:r w:rsidRPr="00E5719B">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6F64A31" w14:textId="1626091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1,145</w:t>
            </w:r>
          </w:p>
        </w:tc>
        <w:tc>
          <w:tcPr>
            <w:tcW w:w="1313" w:type="dxa"/>
            <w:tcBorders>
              <w:top w:val="nil"/>
              <w:left w:val="nil"/>
              <w:bottom w:val="nil"/>
              <w:right w:val="nil"/>
            </w:tcBorders>
            <w:shd w:val="clear" w:color="000000" w:fill="FFFFFF"/>
            <w:noWrap/>
            <w:vAlign w:val="center"/>
            <w:hideMark/>
          </w:tcPr>
          <w:p w14:paraId="71890E8B" w14:textId="1AF5429C" w:rsidR="00404869" w:rsidRPr="00B437F9" w:rsidRDefault="00404869" w:rsidP="00404869">
            <w:pPr>
              <w:jc w:val="right"/>
              <w:rPr>
                <w:rFonts w:ascii="Calibri" w:hAnsi="Calibri" w:cs="Calibri"/>
                <w:color w:val="01565A"/>
                <w:szCs w:val="20"/>
              </w:rPr>
            </w:pPr>
            <w:r w:rsidRPr="00E5719B">
              <w:rPr>
                <w:rFonts w:ascii="Aptos Narrow" w:hAnsi="Aptos Narrow"/>
                <w:color w:val="196B24"/>
                <w:szCs w:val="20"/>
              </w:rPr>
              <w:t>31%</w:t>
            </w:r>
          </w:p>
        </w:tc>
      </w:tr>
      <w:tr w:rsidR="00404869"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04869" w:rsidRPr="00B437F9" w:rsidRDefault="00404869" w:rsidP="00404869">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E2B458F" w:rsidR="00404869" w:rsidRPr="00B437F9" w:rsidRDefault="00404869" w:rsidP="00404869">
            <w:pPr>
              <w:jc w:val="right"/>
              <w:rPr>
                <w:rFonts w:ascii="Calibri" w:hAnsi="Calibri" w:cs="Calibri"/>
                <w:szCs w:val="20"/>
              </w:rPr>
            </w:pPr>
            <w:r w:rsidRPr="00E5719B">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3877F247" w14:textId="6D1869DF" w:rsidR="00404869" w:rsidRPr="00B437F9" w:rsidRDefault="00404869" w:rsidP="00404869">
            <w:pPr>
              <w:jc w:val="right"/>
              <w:rPr>
                <w:rFonts w:ascii="Calibri" w:hAnsi="Calibri" w:cs="Calibri"/>
                <w:szCs w:val="20"/>
              </w:rPr>
            </w:pPr>
            <w:r w:rsidRPr="00E5719B">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5EEBB4B2"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1,665</w:t>
            </w:r>
          </w:p>
        </w:tc>
        <w:tc>
          <w:tcPr>
            <w:tcW w:w="1134" w:type="dxa"/>
            <w:tcBorders>
              <w:top w:val="nil"/>
              <w:left w:val="nil"/>
              <w:bottom w:val="nil"/>
              <w:right w:val="nil"/>
            </w:tcBorders>
            <w:shd w:val="clear" w:color="000000" w:fill="FFFFFF"/>
            <w:noWrap/>
            <w:vAlign w:val="center"/>
            <w:hideMark/>
          </w:tcPr>
          <w:p w14:paraId="621DD77F" w14:textId="2EFAB587"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1,661</w:t>
            </w:r>
          </w:p>
        </w:tc>
        <w:tc>
          <w:tcPr>
            <w:tcW w:w="926" w:type="dxa"/>
            <w:tcBorders>
              <w:top w:val="nil"/>
              <w:left w:val="nil"/>
              <w:bottom w:val="nil"/>
              <w:right w:val="nil"/>
            </w:tcBorders>
            <w:shd w:val="clear" w:color="000000" w:fill="FFFFFF"/>
            <w:noWrap/>
            <w:vAlign w:val="center"/>
            <w:hideMark/>
          </w:tcPr>
          <w:p w14:paraId="2DE0FCFA" w14:textId="6006A5ED" w:rsidR="00404869" w:rsidRPr="000636F7" w:rsidRDefault="00404869" w:rsidP="00404869">
            <w:pPr>
              <w:jc w:val="right"/>
              <w:rPr>
                <w:rFonts w:ascii="Calibri" w:hAnsi="Calibri" w:cs="Calibri"/>
                <w:szCs w:val="20"/>
              </w:rPr>
            </w:pPr>
            <w:r w:rsidRPr="00E5719B">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7A185441"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1,288</w:t>
            </w:r>
          </w:p>
        </w:tc>
        <w:tc>
          <w:tcPr>
            <w:tcW w:w="1313" w:type="dxa"/>
            <w:tcBorders>
              <w:top w:val="nil"/>
              <w:left w:val="nil"/>
              <w:bottom w:val="nil"/>
              <w:right w:val="nil"/>
            </w:tcBorders>
            <w:shd w:val="clear" w:color="000000" w:fill="FFFFFF"/>
            <w:noWrap/>
            <w:vAlign w:val="center"/>
            <w:hideMark/>
          </w:tcPr>
          <w:p w14:paraId="16C5BF2A" w14:textId="4FC9159F" w:rsidR="00404869" w:rsidRPr="00B437F9" w:rsidRDefault="00404869" w:rsidP="00404869">
            <w:pPr>
              <w:jc w:val="right"/>
              <w:rPr>
                <w:rFonts w:ascii="Calibri" w:hAnsi="Calibri" w:cs="Calibri"/>
                <w:color w:val="01565A"/>
                <w:szCs w:val="20"/>
              </w:rPr>
            </w:pPr>
            <w:r w:rsidRPr="00E5719B">
              <w:rPr>
                <w:rFonts w:ascii="Aptos Narrow" w:hAnsi="Aptos Narrow"/>
                <w:color w:val="196B24"/>
                <w:szCs w:val="20"/>
              </w:rPr>
              <w:t>29%</w:t>
            </w:r>
          </w:p>
        </w:tc>
      </w:tr>
      <w:tr w:rsidR="00404869"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04869" w:rsidRPr="00B437F9" w:rsidRDefault="00404869" w:rsidP="00404869">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04869" w:rsidRPr="00B437F9" w:rsidRDefault="00404869" w:rsidP="0040486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04869" w:rsidRPr="00B437F9" w:rsidRDefault="00404869" w:rsidP="0040486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04869" w:rsidRPr="00B437F9" w:rsidRDefault="00404869" w:rsidP="0040486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04869" w:rsidRPr="00B437F9" w:rsidRDefault="00404869" w:rsidP="0040486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04869" w:rsidRPr="000117AC" w:rsidRDefault="00404869" w:rsidP="0040486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04869" w:rsidRPr="00B437F9" w:rsidRDefault="00404869" w:rsidP="00404869">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04869" w:rsidRPr="00B437F9" w:rsidRDefault="00404869" w:rsidP="00404869">
            <w:pPr>
              <w:jc w:val="right"/>
              <w:rPr>
                <w:rFonts w:ascii="Calibri" w:hAnsi="Calibri" w:cs="Calibri"/>
                <w:color w:val="9C0006"/>
                <w:szCs w:val="20"/>
              </w:rPr>
            </w:pPr>
          </w:p>
        </w:tc>
      </w:tr>
      <w:tr w:rsidR="00404869"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04869" w:rsidRPr="00B437F9" w:rsidRDefault="00404869" w:rsidP="00404869">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0D175BA"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08A74B3A" w14:textId="6E9E27D3" w:rsidR="00404869" w:rsidRPr="00B437F9" w:rsidRDefault="00404869" w:rsidP="00404869">
            <w:pPr>
              <w:jc w:val="right"/>
              <w:rPr>
                <w:rFonts w:ascii="Calibri" w:hAnsi="Calibri" w:cs="Calibri"/>
                <w:szCs w:val="20"/>
              </w:rPr>
            </w:pPr>
            <w:r w:rsidRPr="00E5719B">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446ABFE4"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371</w:t>
            </w:r>
          </w:p>
        </w:tc>
        <w:tc>
          <w:tcPr>
            <w:tcW w:w="1134" w:type="dxa"/>
            <w:tcBorders>
              <w:top w:val="nil"/>
              <w:left w:val="nil"/>
              <w:bottom w:val="nil"/>
              <w:right w:val="nil"/>
            </w:tcBorders>
            <w:shd w:val="clear" w:color="000000" w:fill="FFFFFF"/>
            <w:noWrap/>
            <w:vAlign w:val="center"/>
            <w:hideMark/>
          </w:tcPr>
          <w:p w14:paraId="60782F0A" w14:textId="4E505995"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DB18186" w14:textId="7B89751A" w:rsidR="00404869" w:rsidRPr="006842FA" w:rsidRDefault="00404869" w:rsidP="00404869">
            <w:pPr>
              <w:jc w:val="right"/>
              <w:rPr>
                <w:rFonts w:ascii="Calibri" w:hAnsi="Calibri" w:cs="Calibri"/>
                <w:szCs w:val="20"/>
              </w:rPr>
            </w:pPr>
            <w:r w:rsidRPr="00E5719B">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DC2EB4A" w14:textId="635E6DB0"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403</w:t>
            </w:r>
          </w:p>
        </w:tc>
        <w:tc>
          <w:tcPr>
            <w:tcW w:w="1313" w:type="dxa"/>
            <w:tcBorders>
              <w:top w:val="nil"/>
              <w:left w:val="nil"/>
              <w:bottom w:val="nil"/>
              <w:right w:val="nil"/>
            </w:tcBorders>
            <w:shd w:val="clear" w:color="000000" w:fill="FFFFFF"/>
            <w:noWrap/>
            <w:vAlign w:val="center"/>
            <w:hideMark/>
          </w:tcPr>
          <w:p w14:paraId="59C9483A" w14:textId="0E54C9CC" w:rsidR="00404869" w:rsidRPr="00B437F9" w:rsidRDefault="00404869" w:rsidP="00404869">
            <w:pPr>
              <w:jc w:val="right"/>
              <w:rPr>
                <w:rFonts w:ascii="Calibri" w:hAnsi="Calibri" w:cs="Calibri"/>
                <w:color w:val="01565A"/>
                <w:szCs w:val="20"/>
              </w:rPr>
            </w:pPr>
            <w:r w:rsidRPr="00E5719B">
              <w:rPr>
                <w:rFonts w:ascii="Aptos Narrow" w:hAnsi="Aptos Narrow"/>
                <w:color w:val="9C0006"/>
                <w:szCs w:val="20"/>
              </w:rPr>
              <w:t>-8%</w:t>
            </w:r>
          </w:p>
        </w:tc>
      </w:tr>
      <w:tr w:rsidR="00404869"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04869" w:rsidRPr="00B437F9" w:rsidRDefault="00404869" w:rsidP="00404869">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6244D42"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018DB2D6" w14:textId="29B4BFE2" w:rsidR="00404869" w:rsidRPr="00B437F9" w:rsidRDefault="00404869" w:rsidP="00404869">
            <w:pPr>
              <w:jc w:val="right"/>
              <w:rPr>
                <w:rFonts w:ascii="Calibri" w:hAnsi="Calibri" w:cs="Calibri"/>
                <w:szCs w:val="20"/>
              </w:rPr>
            </w:pPr>
            <w:r w:rsidRPr="00E5719B">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63211F4"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368</w:t>
            </w:r>
          </w:p>
        </w:tc>
        <w:tc>
          <w:tcPr>
            <w:tcW w:w="1134" w:type="dxa"/>
            <w:tcBorders>
              <w:top w:val="nil"/>
              <w:left w:val="nil"/>
              <w:bottom w:val="nil"/>
              <w:right w:val="nil"/>
            </w:tcBorders>
            <w:shd w:val="clear" w:color="000000" w:fill="FFFFFF"/>
            <w:noWrap/>
            <w:vAlign w:val="center"/>
            <w:hideMark/>
          </w:tcPr>
          <w:p w14:paraId="4446F1BD" w14:textId="19E770BF"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0B4B7A9" w14:textId="5EDCFE37" w:rsidR="00404869" w:rsidRPr="006842FA" w:rsidRDefault="00404869" w:rsidP="00404869">
            <w:pPr>
              <w:jc w:val="right"/>
              <w:rPr>
                <w:rFonts w:ascii="Calibri" w:hAnsi="Calibri" w:cs="Calibri"/>
                <w:szCs w:val="20"/>
              </w:rPr>
            </w:pPr>
            <w:r w:rsidRPr="00E5719B">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FF6C860" w14:textId="5F1171F9"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6616673E" w:rsidR="00404869" w:rsidRPr="00B437F9" w:rsidRDefault="00404869" w:rsidP="00404869">
            <w:pPr>
              <w:jc w:val="right"/>
              <w:rPr>
                <w:rFonts w:ascii="Calibri" w:hAnsi="Calibri" w:cs="Calibri"/>
                <w:color w:val="01565A"/>
                <w:szCs w:val="20"/>
              </w:rPr>
            </w:pPr>
            <w:r w:rsidRPr="00E5719B">
              <w:rPr>
                <w:rFonts w:ascii="Aptos Narrow" w:hAnsi="Aptos Narrow"/>
                <w:color w:val="9C0006"/>
                <w:szCs w:val="20"/>
              </w:rPr>
              <w:t>-6%</w:t>
            </w:r>
          </w:p>
        </w:tc>
      </w:tr>
      <w:tr w:rsidR="00404869"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04869" w:rsidRPr="00B437F9" w:rsidRDefault="00404869" w:rsidP="00404869">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B865640"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4067E36A" w14:textId="7BA7BB4D" w:rsidR="00404869" w:rsidRPr="00B437F9" w:rsidRDefault="00404869" w:rsidP="00404869">
            <w:pPr>
              <w:jc w:val="right"/>
              <w:rPr>
                <w:rFonts w:ascii="Calibri" w:hAnsi="Calibri" w:cs="Calibri"/>
                <w:szCs w:val="20"/>
              </w:rPr>
            </w:pPr>
            <w:r w:rsidRPr="00E5719B">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6CC961F2"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348</w:t>
            </w:r>
          </w:p>
        </w:tc>
        <w:tc>
          <w:tcPr>
            <w:tcW w:w="1134" w:type="dxa"/>
            <w:tcBorders>
              <w:top w:val="nil"/>
              <w:left w:val="nil"/>
              <w:bottom w:val="nil"/>
              <w:right w:val="nil"/>
            </w:tcBorders>
            <w:shd w:val="clear" w:color="000000" w:fill="FFFFFF"/>
            <w:noWrap/>
            <w:vAlign w:val="center"/>
            <w:hideMark/>
          </w:tcPr>
          <w:p w14:paraId="5A5B4656" w14:textId="04BF6D30"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345</w:t>
            </w:r>
          </w:p>
        </w:tc>
        <w:tc>
          <w:tcPr>
            <w:tcW w:w="926" w:type="dxa"/>
            <w:tcBorders>
              <w:top w:val="nil"/>
              <w:left w:val="nil"/>
              <w:bottom w:val="nil"/>
              <w:right w:val="nil"/>
            </w:tcBorders>
            <w:shd w:val="clear" w:color="000000" w:fill="FFFFFF"/>
            <w:noWrap/>
            <w:vAlign w:val="center"/>
            <w:hideMark/>
          </w:tcPr>
          <w:p w14:paraId="7AA64980" w14:textId="3ECC900C" w:rsidR="00404869" w:rsidRPr="006842FA" w:rsidRDefault="00404869" w:rsidP="00404869">
            <w:pPr>
              <w:jc w:val="right"/>
              <w:rPr>
                <w:rFonts w:ascii="Calibri" w:hAnsi="Calibri" w:cs="Calibri"/>
                <w:szCs w:val="20"/>
              </w:rPr>
            </w:pPr>
            <w:r w:rsidRPr="00E5719B">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48BEEC62" w:rsidR="00404869" w:rsidRPr="00EB4292" w:rsidRDefault="00404869" w:rsidP="00404869">
            <w:pPr>
              <w:jc w:val="right"/>
              <w:rPr>
                <w:rFonts w:ascii="Calibri" w:hAnsi="Calibri" w:cs="Calibri"/>
                <w:szCs w:val="20"/>
              </w:rPr>
            </w:pPr>
            <w:r w:rsidRPr="00E5719B">
              <w:rPr>
                <w:rFonts w:ascii="Calibri" w:hAnsi="Calibri" w:cs="Calibri"/>
                <w:color w:val="000000"/>
                <w:szCs w:val="20"/>
              </w:rPr>
              <w:t>366</w:t>
            </w:r>
          </w:p>
        </w:tc>
        <w:tc>
          <w:tcPr>
            <w:tcW w:w="1313" w:type="dxa"/>
            <w:tcBorders>
              <w:top w:val="nil"/>
              <w:left w:val="nil"/>
              <w:bottom w:val="nil"/>
              <w:right w:val="nil"/>
            </w:tcBorders>
            <w:shd w:val="clear" w:color="000000" w:fill="FFFFFF"/>
            <w:noWrap/>
            <w:vAlign w:val="center"/>
            <w:hideMark/>
          </w:tcPr>
          <w:p w14:paraId="4171D0F9" w14:textId="123BD809" w:rsidR="00404869" w:rsidRPr="00AF0FC9" w:rsidRDefault="00404869" w:rsidP="00404869">
            <w:pPr>
              <w:jc w:val="right"/>
              <w:rPr>
                <w:rFonts w:ascii="Calibri" w:hAnsi="Calibri" w:cs="Calibri"/>
                <w:szCs w:val="20"/>
              </w:rPr>
            </w:pPr>
            <w:r w:rsidRPr="00E5719B">
              <w:rPr>
                <w:rFonts w:ascii="Aptos Narrow" w:hAnsi="Aptos Narrow"/>
                <w:color w:val="9C0006"/>
                <w:szCs w:val="20"/>
              </w:rPr>
              <w:t>-5%</w:t>
            </w:r>
          </w:p>
        </w:tc>
      </w:tr>
      <w:tr w:rsidR="00404869"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04869" w:rsidRPr="00B437F9" w:rsidRDefault="00404869" w:rsidP="00404869">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3049197A"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79E00C01" w14:textId="7F632EFD" w:rsidR="00404869" w:rsidRPr="00B437F9" w:rsidRDefault="00404869" w:rsidP="00404869">
            <w:pPr>
              <w:jc w:val="right"/>
              <w:rPr>
                <w:rFonts w:ascii="Calibri" w:hAnsi="Calibri" w:cs="Calibri"/>
                <w:szCs w:val="20"/>
              </w:rPr>
            </w:pPr>
            <w:r w:rsidRPr="00E5719B">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1B0E9FAA"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807</w:t>
            </w:r>
          </w:p>
        </w:tc>
        <w:tc>
          <w:tcPr>
            <w:tcW w:w="1134" w:type="dxa"/>
            <w:tcBorders>
              <w:top w:val="nil"/>
              <w:left w:val="nil"/>
              <w:bottom w:val="nil"/>
              <w:right w:val="nil"/>
            </w:tcBorders>
            <w:shd w:val="clear" w:color="000000" w:fill="FFFFFF"/>
            <w:noWrap/>
            <w:vAlign w:val="center"/>
            <w:hideMark/>
          </w:tcPr>
          <w:p w14:paraId="6D8706B2" w14:textId="1B100B0F"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815</w:t>
            </w:r>
          </w:p>
        </w:tc>
        <w:tc>
          <w:tcPr>
            <w:tcW w:w="926" w:type="dxa"/>
            <w:tcBorders>
              <w:top w:val="nil"/>
              <w:left w:val="nil"/>
              <w:bottom w:val="nil"/>
              <w:right w:val="nil"/>
            </w:tcBorders>
            <w:shd w:val="clear" w:color="000000" w:fill="FFFFFF"/>
            <w:noWrap/>
            <w:vAlign w:val="center"/>
            <w:hideMark/>
          </w:tcPr>
          <w:p w14:paraId="7018DEAF" w14:textId="5185112B" w:rsidR="00404869" w:rsidRPr="006842FA" w:rsidRDefault="00404869" w:rsidP="00404869">
            <w:pPr>
              <w:jc w:val="right"/>
              <w:rPr>
                <w:rFonts w:ascii="Calibri" w:hAnsi="Calibri" w:cs="Calibri"/>
                <w:szCs w:val="20"/>
              </w:rPr>
            </w:pPr>
            <w:r w:rsidRPr="00E5719B">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78F08CD6"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856</w:t>
            </w:r>
          </w:p>
        </w:tc>
        <w:tc>
          <w:tcPr>
            <w:tcW w:w="1313" w:type="dxa"/>
            <w:tcBorders>
              <w:top w:val="nil"/>
              <w:left w:val="nil"/>
              <w:bottom w:val="nil"/>
              <w:right w:val="nil"/>
            </w:tcBorders>
            <w:shd w:val="clear" w:color="000000" w:fill="FFFFFF"/>
            <w:noWrap/>
            <w:vAlign w:val="center"/>
            <w:hideMark/>
          </w:tcPr>
          <w:p w14:paraId="4C9D236B" w14:textId="6358BCCC" w:rsidR="00404869" w:rsidRPr="00AF0FC9" w:rsidRDefault="00404869" w:rsidP="00404869">
            <w:pPr>
              <w:jc w:val="right"/>
              <w:rPr>
                <w:rFonts w:ascii="Calibri" w:hAnsi="Calibri" w:cs="Calibri"/>
                <w:szCs w:val="20"/>
              </w:rPr>
            </w:pPr>
            <w:r w:rsidRPr="00E5719B">
              <w:rPr>
                <w:rFonts w:ascii="Aptos Narrow" w:hAnsi="Aptos Narrow"/>
                <w:color w:val="9C0006"/>
                <w:szCs w:val="20"/>
              </w:rPr>
              <w:t>-6%</w:t>
            </w:r>
          </w:p>
        </w:tc>
      </w:tr>
      <w:tr w:rsidR="00404869"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04869" w:rsidRPr="00B437F9" w:rsidRDefault="00404869" w:rsidP="00404869">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5E5D935"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09FA6CFD" w14:textId="4DCA8485" w:rsidR="00404869" w:rsidRPr="00B437F9" w:rsidRDefault="00404869" w:rsidP="00404869">
            <w:pPr>
              <w:jc w:val="right"/>
              <w:rPr>
                <w:rFonts w:ascii="Calibri" w:hAnsi="Calibri" w:cs="Calibri"/>
                <w:szCs w:val="20"/>
              </w:rPr>
            </w:pPr>
            <w:r w:rsidRPr="00E5719B">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6D4AB9F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410</w:t>
            </w:r>
          </w:p>
        </w:tc>
        <w:tc>
          <w:tcPr>
            <w:tcW w:w="1134" w:type="dxa"/>
            <w:tcBorders>
              <w:top w:val="nil"/>
              <w:left w:val="nil"/>
              <w:bottom w:val="nil"/>
              <w:right w:val="nil"/>
            </w:tcBorders>
            <w:shd w:val="clear" w:color="000000" w:fill="FFFFFF"/>
            <w:noWrap/>
            <w:vAlign w:val="center"/>
          </w:tcPr>
          <w:p w14:paraId="4B3BB2BA" w14:textId="66CDBFF4"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408</w:t>
            </w:r>
          </w:p>
        </w:tc>
        <w:tc>
          <w:tcPr>
            <w:tcW w:w="926" w:type="dxa"/>
            <w:tcBorders>
              <w:top w:val="nil"/>
              <w:left w:val="nil"/>
              <w:bottom w:val="nil"/>
              <w:right w:val="nil"/>
            </w:tcBorders>
            <w:shd w:val="clear" w:color="000000" w:fill="FFFFFF"/>
            <w:noWrap/>
            <w:vAlign w:val="center"/>
          </w:tcPr>
          <w:p w14:paraId="4C445420" w14:textId="70F7F25F" w:rsidR="00404869" w:rsidRPr="006842FA" w:rsidRDefault="00404869" w:rsidP="00404869">
            <w:pPr>
              <w:jc w:val="right"/>
              <w:rPr>
                <w:rFonts w:ascii="Calibri" w:hAnsi="Calibri" w:cs="Calibri"/>
                <w:szCs w:val="20"/>
              </w:rPr>
            </w:pPr>
            <w:r w:rsidRPr="00E5719B">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731A078B" w:rsidR="00404869" w:rsidRPr="00EB4292" w:rsidRDefault="00404869" w:rsidP="00404869">
            <w:pPr>
              <w:jc w:val="right"/>
              <w:rPr>
                <w:rFonts w:ascii="Calibri" w:hAnsi="Calibri" w:cs="Calibri"/>
                <w:szCs w:val="20"/>
              </w:rPr>
            </w:pPr>
            <w:r w:rsidRPr="00E5719B">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tcPr>
          <w:p w14:paraId="0D25BDA0" w14:textId="48A04207" w:rsidR="00404869" w:rsidRPr="00B437F9" w:rsidRDefault="00404869" w:rsidP="00404869">
            <w:pPr>
              <w:jc w:val="right"/>
              <w:rPr>
                <w:rFonts w:ascii="Calibri" w:hAnsi="Calibri" w:cs="Calibri"/>
                <w:color w:val="000000"/>
                <w:szCs w:val="20"/>
              </w:rPr>
            </w:pPr>
            <w:r w:rsidRPr="00E5719B">
              <w:rPr>
                <w:rFonts w:ascii="Aptos Narrow" w:hAnsi="Aptos Narrow"/>
                <w:color w:val="196B24"/>
                <w:szCs w:val="20"/>
              </w:rPr>
              <w:t>2%</w:t>
            </w:r>
          </w:p>
        </w:tc>
      </w:tr>
      <w:tr w:rsidR="00404869"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04869" w:rsidRPr="00B437F9" w:rsidRDefault="00404869" w:rsidP="00404869">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04869" w:rsidRPr="00B437F9" w:rsidRDefault="00404869" w:rsidP="0040486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04869" w:rsidRPr="00B437F9" w:rsidRDefault="00404869" w:rsidP="0040486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04869" w:rsidRPr="00B437F9" w:rsidRDefault="00404869" w:rsidP="0040486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04869" w:rsidRPr="00B437F9" w:rsidRDefault="00404869" w:rsidP="0040486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04869" w:rsidRPr="006842FA" w:rsidRDefault="00404869" w:rsidP="0040486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04869" w:rsidRPr="00FB1B9E" w:rsidRDefault="00404869" w:rsidP="0040486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04869" w:rsidRPr="00B437F9" w:rsidRDefault="00404869" w:rsidP="00404869">
            <w:pPr>
              <w:jc w:val="right"/>
              <w:rPr>
                <w:rFonts w:ascii="Calibri" w:hAnsi="Calibri" w:cs="Calibri"/>
                <w:color w:val="9C0006"/>
                <w:szCs w:val="20"/>
              </w:rPr>
            </w:pPr>
          </w:p>
        </w:tc>
      </w:tr>
      <w:tr w:rsidR="00404869"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04869" w:rsidRPr="00B437F9" w:rsidRDefault="00404869" w:rsidP="00404869">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130AEA97"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59B5F9FE" w14:textId="24D64BB2" w:rsidR="00404869" w:rsidRPr="00B437F9" w:rsidRDefault="00404869" w:rsidP="00404869">
            <w:pPr>
              <w:jc w:val="right"/>
              <w:rPr>
                <w:rFonts w:ascii="Calibri" w:hAnsi="Calibri" w:cs="Calibri"/>
                <w:szCs w:val="20"/>
              </w:rPr>
            </w:pPr>
            <w:r w:rsidRPr="00E5719B">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4C229EEA"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885</w:t>
            </w:r>
          </w:p>
        </w:tc>
        <w:tc>
          <w:tcPr>
            <w:tcW w:w="1134" w:type="dxa"/>
            <w:tcBorders>
              <w:top w:val="nil"/>
              <w:left w:val="nil"/>
              <w:bottom w:val="nil"/>
              <w:right w:val="nil"/>
            </w:tcBorders>
            <w:shd w:val="clear" w:color="000000" w:fill="FFFFFF"/>
            <w:noWrap/>
            <w:vAlign w:val="center"/>
            <w:hideMark/>
          </w:tcPr>
          <w:p w14:paraId="1F659AA5" w14:textId="67375A23"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902</w:t>
            </w:r>
          </w:p>
        </w:tc>
        <w:tc>
          <w:tcPr>
            <w:tcW w:w="926" w:type="dxa"/>
            <w:tcBorders>
              <w:top w:val="nil"/>
              <w:left w:val="nil"/>
              <w:bottom w:val="nil"/>
              <w:right w:val="nil"/>
            </w:tcBorders>
            <w:shd w:val="clear" w:color="000000" w:fill="FFFFFF"/>
            <w:noWrap/>
            <w:vAlign w:val="center"/>
            <w:hideMark/>
          </w:tcPr>
          <w:p w14:paraId="17EA5EE5" w14:textId="2FF586B2" w:rsidR="00404869" w:rsidRPr="006842FA" w:rsidRDefault="00404869" w:rsidP="00404869">
            <w:pPr>
              <w:jc w:val="right"/>
              <w:rPr>
                <w:rFonts w:ascii="Calibri" w:hAnsi="Calibri" w:cs="Calibri"/>
                <w:szCs w:val="20"/>
              </w:rPr>
            </w:pPr>
            <w:r w:rsidRPr="00E5719B">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5473E73" w14:textId="793D30FA" w:rsidR="00404869" w:rsidRPr="00EB4292" w:rsidRDefault="00404869" w:rsidP="00404869">
            <w:pPr>
              <w:jc w:val="right"/>
              <w:rPr>
                <w:rFonts w:ascii="Calibri" w:hAnsi="Calibri" w:cs="Calibri"/>
                <w:szCs w:val="20"/>
              </w:rPr>
            </w:pPr>
            <w:r w:rsidRPr="00E5719B">
              <w:rPr>
                <w:rFonts w:ascii="Calibri" w:hAnsi="Calibri" w:cs="Calibri"/>
                <w:color w:val="000000"/>
                <w:szCs w:val="20"/>
              </w:rPr>
              <w:t>668</w:t>
            </w:r>
          </w:p>
        </w:tc>
        <w:tc>
          <w:tcPr>
            <w:tcW w:w="1313" w:type="dxa"/>
            <w:tcBorders>
              <w:top w:val="nil"/>
              <w:left w:val="nil"/>
              <w:bottom w:val="nil"/>
              <w:right w:val="nil"/>
            </w:tcBorders>
            <w:shd w:val="clear" w:color="000000" w:fill="FFFFFF"/>
            <w:noWrap/>
            <w:vAlign w:val="center"/>
            <w:hideMark/>
          </w:tcPr>
          <w:p w14:paraId="693391A6" w14:textId="3B8CF09D" w:rsidR="00404869" w:rsidRPr="00B437F9" w:rsidRDefault="00404869" w:rsidP="00404869">
            <w:pPr>
              <w:jc w:val="right"/>
              <w:rPr>
                <w:rFonts w:ascii="Calibri" w:hAnsi="Calibri" w:cs="Calibri"/>
                <w:color w:val="9C0006"/>
                <w:szCs w:val="20"/>
              </w:rPr>
            </w:pPr>
            <w:r w:rsidRPr="00E5719B">
              <w:rPr>
                <w:rFonts w:ascii="Aptos Narrow" w:hAnsi="Aptos Narrow"/>
                <w:color w:val="196B24"/>
                <w:szCs w:val="20"/>
              </w:rPr>
              <w:t>33%</w:t>
            </w:r>
          </w:p>
        </w:tc>
      </w:tr>
      <w:tr w:rsidR="00404869"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04869" w:rsidRPr="00B437F9" w:rsidRDefault="00404869" w:rsidP="00404869">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3CB73076"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684308B0" w14:textId="5ACAF290" w:rsidR="00404869" w:rsidRPr="00B437F9" w:rsidRDefault="00404869" w:rsidP="00404869">
            <w:pPr>
              <w:jc w:val="right"/>
              <w:rPr>
                <w:rFonts w:ascii="Calibri" w:hAnsi="Calibri" w:cs="Calibri"/>
                <w:szCs w:val="20"/>
              </w:rPr>
            </w:pPr>
            <w:r w:rsidRPr="00E5719B">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36C85408"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757</w:t>
            </w:r>
          </w:p>
        </w:tc>
        <w:tc>
          <w:tcPr>
            <w:tcW w:w="1134" w:type="dxa"/>
            <w:tcBorders>
              <w:top w:val="nil"/>
              <w:left w:val="nil"/>
              <w:bottom w:val="nil"/>
              <w:right w:val="nil"/>
            </w:tcBorders>
            <w:shd w:val="clear" w:color="000000" w:fill="FFFFFF"/>
            <w:noWrap/>
            <w:vAlign w:val="center"/>
            <w:hideMark/>
          </w:tcPr>
          <w:p w14:paraId="1DE23007" w14:textId="3E4C88F4"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750</w:t>
            </w:r>
          </w:p>
        </w:tc>
        <w:tc>
          <w:tcPr>
            <w:tcW w:w="926" w:type="dxa"/>
            <w:tcBorders>
              <w:top w:val="nil"/>
              <w:left w:val="nil"/>
              <w:bottom w:val="nil"/>
              <w:right w:val="nil"/>
            </w:tcBorders>
            <w:shd w:val="clear" w:color="000000" w:fill="FFFFFF"/>
            <w:noWrap/>
            <w:vAlign w:val="center"/>
            <w:hideMark/>
          </w:tcPr>
          <w:p w14:paraId="09592CE0" w14:textId="192ECE83" w:rsidR="00404869" w:rsidRPr="006842FA" w:rsidRDefault="00404869" w:rsidP="00404869">
            <w:pPr>
              <w:jc w:val="right"/>
              <w:rPr>
                <w:rFonts w:ascii="Calibri" w:hAnsi="Calibri" w:cs="Calibri"/>
                <w:szCs w:val="20"/>
              </w:rPr>
            </w:pPr>
            <w:r w:rsidRPr="00E5719B">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33B53136"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5A7C9264" w14:textId="791BD541" w:rsidR="00404869" w:rsidRPr="00B437F9" w:rsidRDefault="00404869" w:rsidP="00404869">
            <w:pPr>
              <w:jc w:val="right"/>
              <w:rPr>
                <w:rFonts w:ascii="Calibri" w:hAnsi="Calibri" w:cs="Calibri"/>
                <w:color w:val="9C0006"/>
                <w:szCs w:val="20"/>
              </w:rPr>
            </w:pPr>
            <w:r w:rsidRPr="00E5719B">
              <w:rPr>
                <w:rFonts w:ascii="Aptos Narrow" w:hAnsi="Aptos Narrow"/>
                <w:color w:val="196B24"/>
                <w:szCs w:val="20"/>
              </w:rPr>
              <w:t>100%</w:t>
            </w:r>
          </w:p>
        </w:tc>
      </w:tr>
      <w:tr w:rsidR="00404869"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04869" w:rsidRPr="00B437F9" w:rsidRDefault="00404869" w:rsidP="00404869">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DB54AFC"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49C1221E" w14:textId="0F0A7DD1" w:rsidR="00404869" w:rsidRPr="00B437F9" w:rsidRDefault="00404869" w:rsidP="00404869">
            <w:pPr>
              <w:jc w:val="right"/>
              <w:rPr>
                <w:rFonts w:ascii="Calibri" w:hAnsi="Calibri" w:cs="Calibri"/>
                <w:szCs w:val="20"/>
              </w:rPr>
            </w:pPr>
            <w:r w:rsidRPr="00E5719B">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5334F8E6"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1,086</w:t>
            </w:r>
          </w:p>
        </w:tc>
        <w:tc>
          <w:tcPr>
            <w:tcW w:w="1134" w:type="dxa"/>
            <w:tcBorders>
              <w:top w:val="nil"/>
              <w:left w:val="nil"/>
              <w:bottom w:val="nil"/>
              <w:right w:val="nil"/>
            </w:tcBorders>
            <w:shd w:val="clear" w:color="000000" w:fill="FFFFFF"/>
            <w:noWrap/>
            <w:vAlign w:val="center"/>
            <w:hideMark/>
          </w:tcPr>
          <w:p w14:paraId="6071CC43" w14:textId="7BD578C5"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1,118</w:t>
            </w:r>
          </w:p>
        </w:tc>
        <w:tc>
          <w:tcPr>
            <w:tcW w:w="926" w:type="dxa"/>
            <w:tcBorders>
              <w:top w:val="nil"/>
              <w:left w:val="nil"/>
              <w:bottom w:val="nil"/>
              <w:right w:val="nil"/>
            </w:tcBorders>
            <w:shd w:val="clear" w:color="000000" w:fill="FFFFFF"/>
            <w:noWrap/>
            <w:vAlign w:val="center"/>
            <w:hideMark/>
          </w:tcPr>
          <w:p w14:paraId="08B60A86" w14:textId="47871A9F" w:rsidR="00404869" w:rsidRPr="006842FA" w:rsidRDefault="00404869" w:rsidP="00404869">
            <w:pPr>
              <w:jc w:val="right"/>
              <w:rPr>
                <w:rFonts w:ascii="Calibri" w:hAnsi="Calibri" w:cs="Calibri"/>
                <w:szCs w:val="20"/>
              </w:rPr>
            </w:pPr>
            <w:r w:rsidRPr="00E5719B">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4ABE6489" w14:textId="251525BF" w:rsidR="00404869" w:rsidRPr="00EB4292" w:rsidRDefault="00404869" w:rsidP="00404869">
            <w:pPr>
              <w:jc w:val="right"/>
              <w:rPr>
                <w:rFonts w:ascii="Calibri" w:hAnsi="Calibri" w:cs="Calibri"/>
                <w:szCs w:val="20"/>
              </w:rPr>
            </w:pPr>
            <w:r w:rsidRPr="00E5719B">
              <w:rPr>
                <w:rFonts w:ascii="Calibri" w:hAnsi="Calibri" w:cs="Calibri"/>
                <w:color w:val="000000"/>
                <w:szCs w:val="20"/>
              </w:rPr>
              <w:t>880</w:t>
            </w:r>
          </w:p>
        </w:tc>
        <w:tc>
          <w:tcPr>
            <w:tcW w:w="1313" w:type="dxa"/>
            <w:tcBorders>
              <w:top w:val="nil"/>
              <w:left w:val="nil"/>
              <w:bottom w:val="nil"/>
              <w:right w:val="nil"/>
            </w:tcBorders>
            <w:shd w:val="clear" w:color="000000" w:fill="FFFFFF"/>
            <w:noWrap/>
            <w:vAlign w:val="center"/>
            <w:hideMark/>
          </w:tcPr>
          <w:p w14:paraId="0523BBE8" w14:textId="7432F9D2" w:rsidR="00404869" w:rsidRPr="00B437F9" w:rsidRDefault="00404869" w:rsidP="00404869">
            <w:pPr>
              <w:jc w:val="right"/>
              <w:rPr>
                <w:rFonts w:ascii="Calibri" w:hAnsi="Calibri" w:cs="Calibri"/>
                <w:color w:val="01565A"/>
                <w:szCs w:val="20"/>
              </w:rPr>
            </w:pPr>
            <w:r w:rsidRPr="00E5719B">
              <w:rPr>
                <w:rFonts w:ascii="Aptos Narrow" w:hAnsi="Aptos Narrow"/>
                <w:color w:val="196B24"/>
                <w:szCs w:val="20"/>
              </w:rPr>
              <w:t>23%</w:t>
            </w:r>
          </w:p>
        </w:tc>
      </w:tr>
      <w:tr w:rsidR="00404869"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04869" w:rsidRPr="00B437F9" w:rsidRDefault="00404869" w:rsidP="00404869">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60F0DD5" w:rsidR="00404869" w:rsidRPr="00B437F9" w:rsidRDefault="00404869" w:rsidP="00404869">
            <w:pPr>
              <w:jc w:val="right"/>
              <w:rPr>
                <w:rFonts w:ascii="Calibri" w:hAnsi="Calibri" w:cs="Calibri"/>
                <w:szCs w:val="20"/>
              </w:rPr>
            </w:pPr>
            <w:r w:rsidRPr="00E5719B">
              <w:rPr>
                <w:rFonts w:ascii="Calibri" w:hAnsi="Calibri" w:cs="Calibri"/>
                <w:color w:val="000000"/>
                <w:szCs w:val="20"/>
              </w:rPr>
              <w:t>12-Nov</w:t>
            </w:r>
          </w:p>
        </w:tc>
        <w:tc>
          <w:tcPr>
            <w:tcW w:w="1276" w:type="dxa"/>
            <w:tcBorders>
              <w:top w:val="nil"/>
              <w:left w:val="nil"/>
              <w:bottom w:val="nil"/>
              <w:right w:val="nil"/>
            </w:tcBorders>
            <w:shd w:val="clear" w:color="000000" w:fill="FFFFFF"/>
            <w:noWrap/>
            <w:vAlign w:val="center"/>
            <w:hideMark/>
          </w:tcPr>
          <w:p w14:paraId="7ED4020D" w14:textId="7A927CA4" w:rsidR="00404869" w:rsidRPr="00B437F9" w:rsidRDefault="00404869" w:rsidP="00404869">
            <w:pPr>
              <w:jc w:val="right"/>
              <w:rPr>
                <w:rFonts w:ascii="Calibri" w:hAnsi="Calibri" w:cs="Calibri"/>
                <w:szCs w:val="20"/>
              </w:rPr>
            </w:pPr>
            <w:r w:rsidRPr="00E5719B">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60C49EB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720A4F36"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108DBE4F" w:rsidR="00404869" w:rsidRPr="006842FA" w:rsidRDefault="00404869" w:rsidP="00404869">
            <w:pPr>
              <w:jc w:val="right"/>
              <w:rPr>
                <w:rFonts w:ascii="Calibri" w:hAnsi="Calibri" w:cs="Calibri"/>
                <w:szCs w:val="20"/>
              </w:rPr>
            </w:pPr>
            <w:r w:rsidRPr="00E5719B">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28CAA18F"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455</w:t>
            </w:r>
          </w:p>
        </w:tc>
        <w:tc>
          <w:tcPr>
            <w:tcW w:w="1313" w:type="dxa"/>
            <w:tcBorders>
              <w:top w:val="nil"/>
              <w:left w:val="nil"/>
              <w:bottom w:val="nil"/>
              <w:right w:val="nil"/>
            </w:tcBorders>
            <w:shd w:val="clear" w:color="000000" w:fill="FFFFFF"/>
            <w:noWrap/>
            <w:vAlign w:val="center"/>
            <w:hideMark/>
          </w:tcPr>
          <w:p w14:paraId="6DCE5A2F" w14:textId="00A4C205" w:rsidR="00404869" w:rsidRPr="00B437F9" w:rsidRDefault="00404869" w:rsidP="00404869">
            <w:pPr>
              <w:jc w:val="right"/>
              <w:rPr>
                <w:rFonts w:ascii="Calibri" w:hAnsi="Calibri" w:cs="Calibri"/>
                <w:color w:val="9C0006"/>
                <w:szCs w:val="20"/>
              </w:rPr>
            </w:pPr>
            <w:r w:rsidRPr="00E5719B">
              <w:rPr>
                <w:rFonts w:ascii="Aptos Narrow" w:hAnsi="Aptos Narrow"/>
                <w:color w:val="196B24"/>
                <w:szCs w:val="20"/>
              </w:rPr>
              <w:t>1%</w:t>
            </w:r>
          </w:p>
        </w:tc>
      </w:tr>
      <w:tr w:rsidR="00404869"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04869" w:rsidRPr="00B437F9" w:rsidRDefault="00404869" w:rsidP="00404869">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104E385" w:rsidR="00404869" w:rsidRPr="00B437F9" w:rsidRDefault="00404869" w:rsidP="00404869">
            <w:pPr>
              <w:jc w:val="right"/>
              <w:rPr>
                <w:rFonts w:ascii="Calibri" w:hAnsi="Calibri" w:cs="Calibri"/>
                <w:szCs w:val="20"/>
              </w:rPr>
            </w:pPr>
            <w:r w:rsidRPr="00E5719B">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tcPr>
          <w:p w14:paraId="4F0154BE" w14:textId="43995782" w:rsidR="00404869" w:rsidRPr="00B437F9" w:rsidRDefault="00404869" w:rsidP="00404869">
            <w:pPr>
              <w:jc w:val="right"/>
              <w:rPr>
                <w:rFonts w:ascii="Calibri" w:hAnsi="Calibri" w:cs="Calibri"/>
              </w:rPr>
            </w:pPr>
            <w:r w:rsidRPr="00E5719B">
              <w:rPr>
                <w:rFonts w:ascii="Calibri" w:hAnsi="Calibri" w:cs="Calibri"/>
                <w:color w:val="000000"/>
                <w:szCs w:val="20"/>
              </w:rPr>
              <w:t xml:space="preserve">Ac/kg </w:t>
            </w:r>
            <w:proofErr w:type="spellStart"/>
            <w:r w:rsidRPr="00E5719B">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6CBEE92B"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730419BE"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7F5C896D" w:rsidR="00404869" w:rsidRPr="006842FA" w:rsidRDefault="00404869" w:rsidP="00404869">
            <w:pPr>
              <w:jc w:val="right"/>
              <w:rPr>
                <w:rFonts w:ascii="Calibri" w:hAnsi="Calibri" w:cs="Calibri"/>
                <w:szCs w:val="20"/>
              </w:rPr>
            </w:pPr>
            <w:r w:rsidRPr="00E5719B">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1C112119" w:rsidR="00404869" w:rsidRPr="00B437F9" w:rsidRDefault="00404869" w:rsidP="00404869">
            <w:pPr>
              <w:jc w:val="right"/>
              <w:rPr>
                <w:rFonts w:ascii="Calibri" w:hAnsi="Calibri" w:cs="Calibri"/>
                <w:color w:val="000000"/>
                <w:szCs w:val="20"/>
              </w:rPr>
            </w:pPr>
            <w:r w:rsidRPr="00E5719B">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582F715B" w:rsidR="00404869" w:rsidRPr="00B437F9" w:rsidRDefault="00404869" w:rsidP="00404869">
            <w:pPr>
              <w:jc w:val="right"/>
              <w:rPr>
                <w:rFonts w:ascii="Calibri" w:hAnsi="Calibri" w:cs="Calibri"/>
                <w:color w:val="01565A"/>
                <w:szCs w:val="20"/>
              </w:rPr>
            </w:pPr>
            <w:r w:rsidRPr="00E5719B">
              <w:rPr>
                <w:rFonts w:ascii="Aptos Narrow" w:hAnsi="Aptos Narrow"/>
                <w:color w:val="196B24"/>
                <w:szCs w:val="20"/>
              </w:rPr>
              <w:t>29%</w:t>
            </w:r>
          </w:p>
        </w:tc>
      </w:tr>
      <w:tr w:rsidR="00404869"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04869" w:rsidRPr="00B437F9" w:rsidRDefault="00404869" w:rsidP="00404869">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04869" w:rsidRPr="00B437F9" w:rsidRDefault="00404869" w:rsidP="0040486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04869" w:rsidRPr="00B437F9" w:rsidRDefault="00404869" w:rsidP="0040486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04869" w:rsidRPr="006A48BC" w:rsidRDefault="00404869" w:rsidP="00404869">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04869" w:rsidRPr="006A48BC" w:rsidRDefault="00404869" w:rsidP="00404869">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04869" w:rsidRPr="006842FA" w:rsidRDefault="00404869" w:rsidP="0040486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04869" w:rsidRPr="006A48BC" w:rsidRDefault="00404869" w:rsidP="0040486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04869" w:rsidRPr="006A48BC" w:rsidRDefault="00404869" w:rsidP="00404869">
            <w:pPr>
              <w:jc w:val="right"/>
              <w:rPr>
                <w:rFonts w:ascii="Calibri" w:hAnsi="Calibri" w:cs="Calibri"/>
                <w:szCs w:val="20"/>
              </w:rPr>
            </w:pPr>
          </w:p>
        </w:tc>
      </w:tr>
      <w:tr w:rsidR="00404869"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04869" w:rsidRPr="006A48BC" w:rsidRDefault="00404869" w:rsidP="00404869">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2F1C8F85"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6B5B2D5C" w14:textId="75BAA486" w:rsidR="00404869" w:rsidRPr="00B437F9"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1446A643" w:rsidR="00404869" w:rsidRPr="006A48BC" w:rsidRDefault="00404869" w:rsidP="00404869">
            <w:pPr>
              <w:jc w:val="right"/>
              <w:rPr>
                <w:rFonts w:ascii="Calibri" w:hAnsi="Calibri" w:cs="Calibri"/>
                <w:szCs w:val="20"/>
              </w:rPr>
            </w:pPr>
            <w:r w:rsidRPr="00E5719B">
              <w:rPr>
                <w:rFonts w:ascii="Calibri" w:hAnsi="Calibri" w:cs="Calibri"/>
                <w:color w:val="000000"/>
                <w:szCs w:val="20"/>
              </w:rPr>
              <w:t>3,364</w:t>
            </w:r>
          </w:p>
        </w:tc>
        <w:tc>
          <w:tcPr>
            <w:tcW w:w="1134" w:type="dxa"/>
            <w:tcBorders>
              <w:top w:val="nil"/>
              <w:left w:val="nil"/>
              <w:bottom w:val="nil"/>
              <w:right w:val="nil"/>
            </w:tcBorders>
            <w:shd w:val="clear" w:color="000000" w:fill="FFFFFF"/>
            <w:noWrap/>
            <w:vAlign w:val="center"/>
          </w:tcPr>
          <w:p w14:paraId="19EA184B" w14:textId="75651C4C" w:rsidR="00404869" w:rsidRPr="006A48BC" w:rsidRDefault="00404869" w:rsidP="00404869">
            <w:pPr>
              <w:jc w:val="right"/>
              <w:rPr>
                <w:rFonts w:ascii="Calibri" w:hAnsi="Calibri" w:cs="Calibri"/>
                <w:szCs w:val="20"/>
              </w:rPr>
            </w:pPr>
            <w:r w:rsidRPr="00E5719B">
              <w:rPr>
                <w:rFonts w:ascii="Calibri" w:hAnsi="Calibri" w:cs="Calibri"/>
                <w:color w:val="000000"/>
                <w:szCs w:val="20"/>
              </w:rPr>
              <w:t>3,452</w:t>
            </w:r>
          </w:p>
        </w:tc>
        <w:tc>
          <w:tcPr>
            <w:tcW w:w="926" w:type="dxa"/>
            <w:tcBorders>
              <w:top w:val="nil"/>
              <w:left w:val="nil"/>
              <w:bottom w:val="nil"/>
              <w:right w:val="nil"/>
            </w:tcBorders>
            <w:shd w:val="clear" w:color="000000" w:fill="FFFFFF"/>
            <w:noWrap/>
            <w:vAlign w:val="center"/>
          </w:tcPr>
          <w:p w14:paraId="44B2B622" w14:textId="42FB8625" w:rsidR="00404869" w:rsidRPr="006842FA" w:rsidRDefault="00404869" w:rsidP="00404869">
            <w:pPr>
              <w:jc w:val="right"/>
              <w:rPr>
                <w:rFonts w:ascii="Calibri" w:hAnsi="Calibri" w:cs="Calibri"/>
                <w:szCs w:val="20"/>
              </w:rPr>
            </w:pPr>
            <w:r w:rsidRPr="00E5719B">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17021BBB" w14:textId="46562111" w:rsidR="00404869" w:rsidRPr="006A48BC" w:rsidRDefault="00404869" w:rsidP="00404869">
            <w:pPr>
              <w:jc w:val="right"/>
              <w:rPr>
                <w:rFonts w:ascii="Calibri" w:hAnsi="Calibri" w:cs="Calibri"/>
                <w:szCs w:val="20"/>
              </w:rPr>
            </w:pPr>
            <w:r w:rsidRPr="00E5719B">
              <w:rPr>
                <w:rFonts w:ascii="Calibri" w:hAnsi="Calibri" w:cs="Calibri"/>
                <w:color w:val="000000"/>
                <w:szCs w:val="20"/>
              </w:rPr>
              <w:t>3,897</w:t>
            </w:r>
          </w:p>
        </w:tc>
        <w:tc>
          <w:tcPr>
            <w:tcW w:w="1313" w:type="dxa"/>
            <w:tcBorders>
              <w:top w:val="nil"/>
              <w:left w:val="nil"/>
              <w:bottom w:val="nil"/>
              <w:right w:val="nil"/>
            </w:tcBorders>
            <w:shd w:val="clear" w:color="000000" w:fill="FFFFFF"/>
            <w:noWrap/>
            <w:vAlign w:val="center"/>
          </w:tcPr>
          <w:p w14:paraId="46EEA58E" w14:textId="713F6B08" w:rsidR="00404869" w:rsidRPr="006A48BC" w:rsidRDefault="00404869" w:rsidP="00404869">
            <w:pPr>
              <w:jc w:val="right"/>
              <w:rPr>
                <w:rFonts w:ascii="Calibri" w:hAnsi="Calibri" w:cs="Calibri"/>
                <w:szCs w:val="20"/>
              </w:rPr>
            </w:pPr>
            <w:r w:rsidRPr="00E5719B">
              <w:rPr>
                <w:rFonts w:ascii="Aptos Narrow" w:hAnsi="Aptos Narrow"/>
                <w:color w:val="9C0006"/>
                <w:szCs w:val="20"/>
              </w:rPr>
              <w:t>-14%</w:t>
            </w:r>
          </w:p>
        </w:tc>
      </w:tr>
      <w:tr w:rsidR="00404869"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04869" w:rsidRPr="00B437F9" w:rsidRDefault="00404869" w:rsidP="00404869">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8F9F44A" w:rsidR="00404869" w:rsidRPr="00B437F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2DFB2DF6" w14:textId="181D8165" w:rsidR="00404869" w:rsidRPr="00B437F9"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3EF9B03F" w:rsidR="00404869" w:rsidRPr="006A48BC" w:rsidRDefault="00404869" w:rsidP="00404869">
            <w:pPr>
              <w:jc w:val="right"/>
              <w:rPr>
                <w:rFonts w:ascii="Calibri" w:hAnsi="Calibri" w:cs="Calibri"/>
                <w:szCs w:val="20"/>
              </w:rPr>
            </w:pPr>
            <w:r w:rsidRPr="00E5719B">
              <w:rPr>
                <w:rFonts w:ascii="Calibri" w:hAnsi="Calibri" w:cs="Calibri"/>
                <w:color w:val="000000"/>
                <w:szCs w:val="20"/>
              </w:rPr>
              <w:t>2,498</w:t>
            </w:r>
          </w:p>
        </w:tc>
        <w:tc>
          <w:tcPr>
            <w:tcW w:w="1134" w:type="dxa"/>
            <w:tcBorders>
              <w:top w:val="nil"/>
              <w:left w:val="nil"/>
              <w:bottom w:val="nil"/>
              <w:right w:val="nil"/>
            </w:tcBorders>
            <w:shd w:val="clear" w:color="000000" w:fill="FFFFFF"/>
            <w:noWrap/>
            <w:vAlign w:val="center"/>
          </w:tcPr>
          <w:p w14:paraId="7908A695" w14:textId="0BEB2F57" w:rsidR="00404869" w:rsidRPr="006A48BC" w:rsidRDefault="00404869" w:rsidP="00404869">
            <w:pPr>
              <w:jc w:val="right"/>
              <w:rPr>
                <w:rFonts w:ascii="Calibri" w:hAnsi="Calibri" w:cs="Calibri"/>
                <w:szCs w:val="20"/>
              </w:rPr>
            </w:pPr>
            <w:r w:rsidRPr="00E5719B">
              <w:rPr>
                <w:rFonts w:ascii="Calibri" w:hAnsi="Calibri" w:cs="Calibri"/>
                <w:color w:val="000000"/>
                <w:szCs w:val="20"/>
              </w:rPr>
              <w:t>2,542</w:t>
            </w:r>
          </w:p>
        </w:tc>
        <w:tc>
          <w:tcPr>
            <w:tcW w:w="926" w:type="dxa"/>
            <w:tcBorders>
              <w:top w:val="nil"/>
              <w:left w:val="nil"/>
              <w:bottom w:val="nil"/>
              <w:right w:val="nil"/>
            </w:tcBorders>
            <w:shd w:val="clear" w:color="000000" w:fill="FFFFFF"/>
            <w:noWrap/>
            <w:vAlign w:val="center"/>
          </w:tcPr>
          <w:p w14:paraId="5BEB881B" w14:textId="5883D6E6" w:rsidR="00404869" w:rsidRPr="006842FA" w:rsidRDefault="00404869" w:rsidP="00404869">
            <w:pPr>
              <w:jc w:val="right"/>
              <w:rPr>
                <w:rFonts w:ascii="Calibri" w:hAnsi="Calibri" w:cs="Calibri"/>
                <w:szCs w:val="20"/>
              </w:rPr>
            </w:pPr>
            <w:r w:rsidRPr="00E5719B">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54D81B88" w:rsidR="00404869" w:rsidRPr="006A48BC" w:rsidRDefault="00404869" w:rsidP="00404869">
            <w:pPr>
              <w:jc w:val="right"/>
              <w:rPr>
                <w:rFonts w:ascii="Calibri" w:hAnsi="Calibri" w:cs="Calibri"/>
                <w:szCs w:val="20"/>
              </w:rPr>
            </w:pPr>
            <w:r w:rsidRPr="00E5719B">
              <w:rPr>
                <w:rFonts w:ascii="Calibri" w:hAnsi="Calibri" w:cs="Calibri"/>
                <w:color w:val="000000"/>
                <w:szCs w:val="20"/>
              </w:rPr>
              <w:t>2,803</w:t>
            </w:r>
          </w:p>
        </w:tc>
        <w:tc>
          <w:tcPr>
            <w:tcW w:w="1313" w:type="dxa"/>
            <w:tcBorders>
              <w:top w:val="nil"/>
              <w:left w:val="nil"/>
              <w:bottom w:val="nil"/>
              <w:right w:val="nil"/>
            </w:tcBorders>
            <w:shd w:val="clear" w:color="000000" w:fill="FFFFFF"/>
            <w:noWrap/>
            <w:vAlign w:val="center"/>
          </w:tcPr>
          <w:p w14:paraId="7AD8DCBF" w14:textId="01A5126B" w:rsidR="00404869" w:rsidRPr="006A48BC" w:rsidRDefault="00404869" w:rsidP="00404869">
            <w:pPr>
              <w:jc w:val="right"/>
              <w:rPr>
                <w:rFonts w:ascii="Calibri" w:hAnsi="Calibri" w:cs="Calibri"/>
                <w:szCs w:val="20"/>
              </w:rPr>
            </w:pPr>
            <w:r w:rsidRPr="00E5719B">
              <w:rPr>
                <w:rFonts w:ascii="Aptos Narrow" w:hAnsi="Aptos Narrow"/>
                <w:color w:val="9C0006"/>
                <w:szCs w:val="20"/>
              </w:rPr>
              <w:t>-11%</w:t>
            </w:r>
          </w:p>
        </w:tc>
      </w:tr>
      <w:tr w:rsidR="00404869"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04869" w:rsidRDefault="00404869" w:rsidP="00404869">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4C03677" w:rsidR="0040486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24DD9047" w14:textId="4CF6316C" w:rsidR="00404869"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1BD2D870" w:rsidR="00404869" w:rsidRDefault="00404869" w:rsidP="00404869">
            <w:pPr>
              <w:jc w:val="right"/>
              <w:rPr>
                <w:rFonts w:ascii="Calibri" w:hAnsi="Calibri" w:cs="Calibri"/>
                <w:color w:val="000000"/>
                <w:szCs w:val="20"/>
              </w:rPr>
            </w:pPr>
            <w:r w:rsidRPr="00E5719B">
              <w:rPr>
                <w:rFonts w:ascii="Calibri" w:hAnsi="Calibri" w:cs="Calibri"/>
                <w:color w:val="000000"/>
                <w:szCs w:val="20"/>
              </w:rPr>
              <w:t>4,639</w:t>
            </w:r>
          </w:p>
        </w:tc>
        <w:tc>
          <w:tcPr>
            <w:tcW w:w="1134" w:type="dxa"/>
            <w:tcBorders>
              <w:top w:val="nil"/>
              <w:left w:val="nil"/>
              <w:bottom w:val="nil"/>
              <w:right w:val="nil"/>
            </w:tcBorders>
            <w:shd w:val="clear" w:color="000000" w:fill="FFFFFF"/>
            <w:noWrap/>
            <w:vAlign w:val="center"/>
          </w:tcPr>
          <w:p w14:paraId="628D6806" w14:textId="02C5F48B" w:rsidR="00404869" w:rsidRDefault="00404869" w:rsidP="00404869">
            <w:pPr>
              <w:jc w:val="right"/>
              <w:rPr>
                <w:rFonts w:ascii="Calibri" w:hAnsi="Calibri" w:cs="Calibri"/>
                <w:color w:val="000000"/>
                <w:szCs w:val="20"/>
              </w:rPr>
            </w:pPr>
            <w:r w:rsidRPr="00E5719B">
              <w:rPr>
                <w:rFonts w:ascii="Calibri" w:hAnsi="Calibri" w:cs="Calibri"/>
                <w:color w:val="000000"/>
                <w:szCs w:val="20"/>
              </w:rPr>
              <w:t>4,328</w:t>
            </w:r>
          </w:p>
        </w:tc>
        <w:tc>
          <w:tcPr>
            <w:tcW w:w="926" w:type="dxa"/>
            <w:tcBorders>
              <w:top w:val="nil"/>
              <w:left w:val="nil"/>
              <w:bottom w:val="nil"/>
              <w:right w:val="nil"/>
            </w:tcBorders>
            <w:shd w:val="clear" w:color="000000" w:fill="FFFFFF"/>
            <w:noWrap/>
            <w:vAlign w:val="center"/>
          </w:tcPr>
          <w:p w14:paraId="65DCA217" w14:textId="7F432048" w:rsidR="00404869" w:rsidRDefault="00404869" w:rsidP="00404869">
            <w:pPr>
              <w:jc w:val="right"/>
              <w:rPr>
                <w:rFonts w:ascii="Calibri" w:hAnsi="Calibri" w:cs="Calibri"/>
                <w:color w:val="196B24"/>
                <w:szCs w:val="20"/>
              </w:rPr>
            </w:pPr>
            <w:r w:rsidRPr="00E5719B">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tcPr>
          <w:p w14:paraId="5C434C7B" w14:textId="4D3A554E" w:rsidR="00404869" w:rsidRDefault="00404869" w:rsidP="00404869">
            <w:pPr>
              <w:jc w:val="right"/>
              <w:rPr>
                <w:rFonts w:ascii="Calibri" w:hAnsi="Calibri" w:cs="Calibri"/>
                <w:color w:val="000000"/>
                <w:szCs w:val="20"/>
              </w:rPr>
            </w:pPr>
            <w:r w:rsidRPr="00E5719B">
              <w:rPr>
                <w:rFonts w:ascii="Calibri" w:hAnsi="Calibri" w:cs="Calibri"/>
                <w:color w:val="000000"/>
                <w:szCs w:val="20"/>
              </w:rPr>
              <w:t>4,686</w:t>
            </w:r>
          </w:p>
        </w:tc>
        <w:tc>
          <w:tcPr>
            <w:tcW w:w="1313" w:type="dxa"/>
            <w:tcBorders>
              <w:top w:val="nil"/>
              <w:left w:val="nil"/>
              <w:bottom w:val="nil"/>
              <w:right w:val="nil"/>
            </w:tcBorders>
            <w:shd w:val="clear" w:color="000000" w:fill="FFFFFF"/>
            <w:noWrap/>
            <w:vAlign w:val="center"/>
          </w:tcPr>
          <w:p w14:paraId="1CD9FBC1" w14:textId="51E77883" w:rsidR="00404869" w:rsidRDefault="00404869" w:rsidP="00404869">
            <w:pPr>
              <w:jc w:val="right"/>
              <w:rPr>
                <w:rFonts w:ascii="Calibri" w:hAnsi="Calibri" w:cs="Calibri"/>
                <w:color w:val="9C0006"/>
                <w:szCs w:val="20"/>
              </w:rPr>
            </w:pPr>
            <w:r w:rsidRPr="00E5719B">
              <w:rPr>
                <w:rFonts w:ascii="Aptos Narrow" w:hAnsi="Aptos Narrow"/>
                <w:color w:val="9C0006"/>
                <w:szCs w:val="20"/>
              </w:rPr>
              <w:t>-1%</w:t>
            </w:r>
          </w:p>
        </w:tc>
      </w:tr>
      <w:tr w:rsidR="00404869"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04869" w:rsidRDefault="00404869" w:rsidP="00404869">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38071800" w:rsidR="00404869" w:rsidRDefault="00404869" w:rsidP="00404869">
            <w:pPr>
              <w:jc w:val="right"/>
              <w:rPr>
                <w:rFonts w:ascii="Calibri" w:hAnsi="Calibri" w:cs="Calibri"/>
                <w:szCs w:val="20"/>
              </w:rPr>
            </w:pPr>
            <w:r w:rsidRPr="00E5719B">
              <w:rPr>
                <w:rFonts w:ascii="Calibri" w:hAnsi="Calibri" w:cs="Calibri"/>
                <w:color w:val="000000"/>
                <w:szCs w:val="20"/>
              </w:rPr>
              <w:t>3-Dec</w:t>
            </w:r>
          </w:p>
        </w:tc>
        <w:tc>
          <w:tcPr>
            <w:tcW w:w="1276" w:type="dxa"/>
            <w:tcBorders>
              <w:top w:val="nil"/>
              <w:left w:val="nil"/>
              <w:bottom w:val="single" w:sz="4" w:space="0" w:color="auto"/>
              <w:right w:val="nil"/>
            </w:tcBorders>
            <w:shd w:val="clear" w:color="000000" w:fill="FFFFFF"/>
            <w:noWrap/>
            <w:vAlign w:val="center"/>
          </w:tcPr>
          <w:p w14:paraId="007FD203" w14:textId="03308CBF" w:rsidR="00404869" w:rsidRDefault="00404869" w:rsidP="00404869">
            <w:pPr>
              <w:jc w:val="right"/>
              <w:rPr>
                <w:rFonts w:ascii="Calibri" w:hAnsi="Calibri" w:cs="Calibri"/>
                <w:szCs w:val="20"/>
              </w:rPr>
            </w:pPr>
            <w:r w:rsidRPr="00E5719B">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78943F91" w:rsidR="00404869" w:rsidRDefault="00404869" w:rsidP="00404869">
            <w:pPr>
              <w:jc w:val="right"/>
              <w:rPr>
                <w:rFonts w:ascii="Calibri" w:hAnsi="Calibri" w:cs="Calibri"/>
                <w:color w:val="000000"/>
                <w:szCs w:val="20"/>
              </w:rPr>
            </w:pPr>
            <w:r w:rsidRPr="00E5719B">
              <w:rPr>
                <w:rFonts w:ascii="Calibri" w:hAnsi="Calibri" w:cs="Calibri"/>
                <w:color w:val="000000"/>
                <w:szCs w:val="20"/>
              </w:rPr>
              <w:t>5,902</w:t>
            </w:r>
          </w:p>
        </w:tc>
        <w:tc>
          <w:tcPr>
            <w:tcW w:w="1134" w:type="dxa"/>
            <w:tcBorders>
              <w:top w:val="nil"/>
              <w:left w:val="nil"/>
              <w:bottom w:val="single" w:sz="4" w:space="0" w:color="auto"/>
              <w:right w:val="nil"/>
            </w:tcBorders>
            <w:shd w:val="clear" w:color="000000" w:fill="FFFFFF"/>
            <w:noWrap/>
            <w:vAlign w:val="center"/>
          </w:tcPr>
          <w:p w14:paraId="503E7B84" w14:textId="6A57A91E" w:rsidR="00404869" w:rsidRDefault="00404869" w:rsidP="00404869">
            <w:pPr>
              <w:jc w:val="right"/>
              <w:rPr>
                <w:rFonts w:ascii="Calibri" w:hAnsi="Calibri" w:cs="Calibri"/>
                <w:color w:val="000000"/>
                <w:szCs w:val="20"/>
              </w:rPr>
            </w:pPr>
            <w:r w:rsidRPr="00E5719B">
              <w:rPr>
                <w:rFonts w:ascii="Calibri" w:hAnsi="Calibri" w:cs="Calibri"/>
                <w:color w:val="000000"/>
                <w:szCs w:val="20"/>
              </w:rPr>
              <w:t>6,543</w:t>
            </w:r>
          </w:p>
        </w:tc>
        <w:tc>
          <w:tcPr>
            <w:tcW w:w="926" w:type="dxa"/>
            <w:tcBorders>
              <w:top w:val="nil"/>
              <w:left w:val="nil"/>
              <w:bottom w:val="single" w:sz="4" w:space="0" w:color="auto"/>
              <w:right w:val="nil"/>
            </w:tcBorders>
            <w:shd w:val="clear" w:color="000000" w:fill="FFFFFF"/>
            <w:noWrap/>
            <w:vAlign w:val="center"/>
          </w:tcPr>
          <w:p w14:paraId="0815578A" w14:textId="3FFFD604" w:rsidR="00404869" w:rsidRDefault="00404869" w:rsidP="00404869">
            <w:pPr>
              <w:jc w:val="right"/>
              <w:rPr>
                <w:rFonts w:ascii="Calibri" w:hAnsi="Calibri" w:cs="Calibri"/>
                <w:color w:val="196B24"/>
                <w:szCs w:val="20"/>
              </w:rPr>
            </w:pPr>
            <w:r w:rsidRPr="00E5719B">
              <w:rPr>
                <w:rFonts w:ascii="Aptos Narrow" w:hAnsi="Aptos Narrow"/>
                <w:color w:val="9C0006"/>
                <w:szCs w:val="20"/>
              </w:rPr>
              <w:t>-10%</w:t>
            </w:r>
          </w:p>
        </w:tc>
        <w:tc>
          <w:tcPr>
            <w:tcW w:w="1788" w:type="dxa"/>
            <w:gridSpan w:val="2"/>
            <w:tcBorders>
              <w:top w:val="nil"/>
              <w:left w:val="nil"/>
              <w:bottom w:val="single" w:sz="4" w:space="0" w:color="auto"/>
              <w:right w:val="nil"/>
            </w:tcBorders>
            <w:shd w:val="clear" w:color="000000" w:fill="FFFFFF"/>
            <w:noWrap/>
            <w:vAlign w:val="center"/>
          </w:tcPr>
          <w:p w14:paraId="35CC01C8" w14:textId="54C2236E" w:rsidR="00404869" w:rsidRDefault="00404869" w:rsidP="00404869">
            <w:pPr>
              <w:jc w:val="right"/>
              <w:rPr>
                <w:rFonts w:ascii="Calibri" w:hAnsi="Calibri" w:cs="Calibri"/>
                <w:color w:val="000000"/>
                <w:szCs w:val="20"/>
              </w:rPr>
            </w:pPr>
            <w:r w:rsidRPr="00E5719B">
              <w:rPr>
                <w:rFonts w:ascii="Calibri" w:hAnsi="Calibri" w:cs="Calibri"/>
                <w:color w:val="000000"/>
                <w:szCs w:val="20"/>
              </w:rPr>
              <w:t>7,425</w:t>
            </w:r>
          </w:p>
        </w:tc>
        <w:tc>
          <w:tcPr>
            <w:tcW w:w="1313" w:type="dxa"/>
            <w:tcBorders>
              <w:top w:val="nil"/>
              <w:left w:val="nil"/>
              <w:bottom w:val="single" w:sz="4" w:space="0" w:color="auto"/>
              <w:right w:val="nil"/>
            </w:tcBorders>
            <w:shd w:val="clear" w:color="000000" w:fill="FFFFFF"/>
            <w:noWrap/>
            <w:vAlign w:val="center"/>
          </w:tcPr>
          <w:p w14:paraId="6E6D156B" w14:textId="36D613D8" w:rsidR="00404869" w:rsidRDefault="00404869" w:rsidP="00404869">
            <w:pPr>
              <w:jc w:val="right"/>
              <w:rPr>
                <w:rFonts w:ascii="Calibri" w:hAnsi="Calibri" w:cs="Calibri"/>
                <w:color w:val="9C0006"/>
                <w:szCs w:val="20"/>
              </w:rPr>
            </w:pPr>
            <w:r w:rsidRPr="00E5719B">
              <w:rPr>
                <w:rFonts w:ascii="Aptos Narrow" w:hAnsi="Aptos Narrow"/>
                <w:color w:val="9C0006"/>
                <w:szCs w:val="20"/>
              </w:rPr>
              <w:t>-21%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DC419FD" w:rsidR="00055CA3" w:rsidRDefault="00055CA3" w:rsidP="00055CA3"/>
    <w:p w14:paraId="03357EFD" w14:textId="34AA341C" w:rsidR="007B683C" w:rsidRPr="00055CA3" w:rsidRDefault="006B5299" w:rsidP="00055CA3">
      <w:r>
        <w:rPr>
          <w:noProof/>
        </w:rPr>
        <w:drawing>
          <wp:inline distT="0" distB="0" distL="0" distR="0" wp14:anchorId="009DE11B" wp14:editId="7A03C71B">
            <wp:extent cx="8863330" cy="4985385"/>
            <wp:effectExtent l="0" t="0" r="0" b="5715"/>
            <wp:docPr id="1866627972"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27972" name="Picture 1"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50BB9652" w:rsidR="004D462D" w:rsidRDefault="005B28AE" w:rsidP="00A5003A">
      <w:r>
        <w:rPr>
          <w:noProof/>
        </w:rPr>
        <w:lastRenderedPageBreak/>
        <w:drawing>
          <wp:inline distT="0" distB="0" distL="0" distR="0" wp14:anchorId="41C2DA95" wp14:editId="078B8813">
            <wp:extent cx="8863330" cy="4985385"/>
            <wp:effectExtent l="0" t="0" r="0" b="5715"/>
            <wp:docPr id="1423366788"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66788" name="Picture 2"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355F5EE8" w:rsidR="00B90B99" w:rsidRDefault="004435E6" w:rsidP="007B5F33">
      <w:r>
        <w:rPr>
          <w:noProof/>
        </w:rPr>
        <w:drawing>
          <wp:inline distT="0" distB="0" distL="0" distR="0" wp14:anchorId="05CE0ABF" wp14:editId="1DE560AB">
            <wp:extent cx="8863330" cy="4985385"/>
            <wp:effectExtent l="0" t="0" r="0" b="5715"/>
            <wp:docPr id="1632589486"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89486" name="Picture 3" descr="A line chart of major domestic crop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3BB30485" w:rsidR="007B5F33" w:rsidRPr="007B5F33" w:rsidRDefault="00066999" w:rsidP="007B5F33">
      <w:r>
        <w:rPr>
          <w:noProof/>
        </w:rPr>
        <w:lastRenderedPageBreak/>
        <w:drawing>
          <wp:inline distT="0" distB="0" distL="0" distR="0" wp14:anchorId="4820635C" wp14:editId="62165FD1">
            <wp:extent cx="8863330" cy="4985385"/>
            <wp:effectExtent l="0" t="0" r="0" b="5715"/>
            <wp:docPr id="100342527"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527" name="Picture 4"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3F5799B5" w:rsidR="00562BF5" w:rsidRDefault="00B10760" w:rsidP="007440B7">
      <w:pPr>
        <w:tabs>
          <w:tab w:val="left" w:pos="10263"/>
        </w:tabs>
      </w:pPr>
      <w:r>
        <w:rPr>
          <w:noProof/>
        </w:rPr>
        <w:drawing>
          <wp:inline distT="0" distB="0" distL="0" distR="0" wp14:anchorId="72D3ABCD" wp14:editId="1AFF16C9">
            <wp:extent cx="8863330" cy="4985385"/>
            <wp:effectExtent l="0" t="0" r="0" b="5715"/>
            <wp:docPr id="820066459"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66459" name="Picture 5"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4AB184E0" w:rsidR="00F60642" w:rsidRPr="007440B7" w:rsidRDefault="00DB744A" w:rsidP="007440B7">
      <w:pPr>
        <w:tabs>
          <w:tab w:val="left" w:pos="10263"/>
        </w:tabs>
      </w:pPr>
      <w:r>
        <w:rPr>
          <w:noProof/>
        </w:rPr>
        <w:lastRenderedPageBreak/>
        <w:drawing>
          <wp:inline distT="0" distB="0" distL="0" distR="0" wp14:anchorId="46FC2E49" wp14:editId="408FEDDB">
            <wp:extent cx="8863330" cy="4985385"/>
            <wp:effectExtent l="0" t="0" r="0" b="5715"/>
            <wp:docPr id="377552436"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52436" name="Picture 6"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1BB528"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B07A5E">
        <w:rPr>
          <w:noProof/>
        </w:rPr>
        <w:drawing>
          <wp:inline distT="0" distB="0" distL="0" distR="0" wp14:anchorId="1B7CA98F" wp14:editId="6207A46D">
            <wp:extent cx="8863330" cy="4985385"/>
            <wp:effectExtent l="0" t="0" r="0" b="5715"/>
            <wp:docPr id="876249593"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49593" name="Picture 7" descr="A line chart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6779492C" w:rsidR="00806345" w:rsidRDefault="00EE7415" w:rsidP="0063217E">
      <w:pPr>
        <w:pStyle w:val="Heading3"/>
        <w:spacing w:before="120" w:after="120"/>
        <w:ind w:left="283"/>
        <w:rPr>
          <w:rFonts w:cs="Calibri"/>
          <w:sz w:val="28"/>
          <w:szCs w:val="28"/>
        </w:rPr>
      </w:pPr>
      <w:r>
        <w:rPr>
          <w:noProof/>
        </w:rPr>
        <w:drawing>
          <wp:inline distT="0" distB="0" distL="0" distR="0" wp14:anchorId="1A163925" wp14:editId="6ED1443F">
            <wp:extent cx="8863330" cy="4431665"/>
            <wp:effectExtent l="0" t="0" r="0" b="6985"/>
            <wp:docPr id="1877155367"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55367" name="Picture 8"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1D8DF455" w:rsidR="0063217E" w:rsidRDefault="00226599" w:rsidP="0063217E">
      <w:pPr>
        <w:pStyle w:val="Heading3"/>
        <w:spacing w:before="120" w:after="120"/>
        <w:ind w:left="283"/>
        <w:rPr>
          <w:rFonts w:cs="Calibri"/>
          <w:sz w:val="28"/>
          <w:szCs w:val="28"/>
        </w:rPr>
      </w:pPr>
      <w:r>
        <w:rPr>
          <w:noProof/>
        </w:rPr>
        <w:lastRenderedPageBreak/>
        <w:drawing>
          <wp:inline distT="0" distB="0" distL="0" distR="0" wp14:anchorId="40D5DA94" wp14:editId="31913CB7">
            <wp:extent cx="8863330" cy="4431665"/>
            <wp:effectExtent l="0" t="0" r="0" b="6985"/>
            <wp:docPr id="431043617"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3617" name="Picture 9"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30FBAA5" w:rsidR="002F7541" w:rsidRPr="00760BB0" w:rsidRDefault="00294C8B" w:rsidP="002F7541">
      <w:pPr>
        <w:rPr>
          <w:b/>
        </w:rPr>
      </w:pPr>
      <w:r>
        <w:rPr>
          <w:noProof/>
        </w:rPr>
        <w:drawing>
          <wp:inline distT="0" distB="0" distL="0" distR="0" wp14:anchorId="5C8699E0" wp14:editId="28ABDA99">
            <wp:extent cx="8863330" cy="4985385"/>
            <wp:effectExtent l="0" t="0" r="0" b="5715"/>
            <wp:docPr id="1350666726"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6726" name="Picture 10" descr="A line chart of domestic fodde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50"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8"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1"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Pr="00E80F3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2"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3">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AB24E64">
            <wp:extent cx="1828800" cy="650875"/>
            <wp:effectExtent l="0" t="0" r="0" b="0"/>
            <wp:docPr id="310" name="Picture 6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DED558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AC4A91">
        <w:rPr>
          <w:rFonts w:ascii="Calibri" w:hAnsi="Calibri" w:cs="Calibri"/>
          <w:sz w:val="22"/>
          <w:szCs w:val="22"/>
        </w:rPr>
        <w:t xml:space="preserve">4 December </w:t>
      </w:r>
      <w:r w:rsidR="008667E5">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6"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7"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8"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9"/>
      <w:headerReference w:type="default" r:id="rId80"/>
      <w:footerReference w:type="even" r:id="rId81"/>
      <w:footerReference w:type="default" r:id="rId82"/>
      <w:headerReference w:type="first" r:id="rId83"/>
      <w:footerReference w:type="first" r:id="rId8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513A9" w14:textId="77777777" w:rsidR="00840C77" w:rsidRDefault="00840C77">
      <w:r>
        <w:separator/>
      </w:r>
    </w:p>
  </w:endnote>
  <w:endnote w:type="continuationSeparator" w:id="0">
    <w:p w14:paraId="12045F6E" w14:textId="77777777" w:rsidR="00840C77" w:rsidRDefault="00840C77">
      <w:r>
        <w:continuationSeparator/>
      </w:r>
    </w:p>
  </w:endnote>
  <w:endnote w:type="continuationNotice" w:id="1">
    <w:p w14:paraId="0CAD488F" w14:textId="77777777" w:rsidR="00840C77" w:rsidRDefault="00840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009D2CC">
            <v:shapetype id="_x0000_t202" coordsize="21600,21600" o:spt="202" path="m,l,21600r21600,l21600,xe" w14:anchorId="1388B7F5">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09E77742"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3CA5B525"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72BC3">
      <w:rPr>
        <w:rFonts w:ascii="Calibri" w:hAnsi="Calibri"/>
        <w:bCs/>
        <w:szCs w:val="20"/>
      </w:rPr>
      <w:t>4 December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97A840A">
            <v:shapetype id="_x0000_t202" coordsize="21600,21600" o:spt="202" path="m,l,21600r21600,l21600,xe" w14:anchorId="3DB544CA">
              <v:stroke joinstyle="miter"/>
              <v:path gradientshapeok="t" o:connecttype="rect"/>
            </v:shapetype>
            <v:shape id="Text Box 25"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171AAEB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570BE86">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CCFEE10"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254965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C4A91">
      <w:rPr>
        <w:rFonts w:ascii="Calibri" w:hAnsi="Calibri"/>
        <w:bCs/>
        <w:szCs w:val="20"/>
      </w:rPr>
      <w:t xml:space="preserve">4 December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F5BEED6">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D44D65D"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73C6DA7">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D1F485"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939D4A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AC4A91">
      <w:rPr>
        <w:rFonts w:ascii="Calibri" w:hAnsi="Calibri"/>
        <w:bCs/>
        <w:szCs w:val="20"/>
      </w:rPr>
      <w:t>4 December</w:t>
    </w:r>
    <w:r w:rsidR="00AC4A91"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4B5D493">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4A0F12"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959F" w14:textId="77777777" w:rsidR="00840C77" w:rsidRDefault="00840C77">
      <w:r>
        <w:separator/>
      </w:r>
    </w:p>
  </w:footnote>
  <w:footnote w:type="continuationSeparator" w:id="0">
    <w:p w14:paraId="5240F3A8" w14:textId="77777777" w:rsidR="00840C77" w:rsidRDefault="00840C77">
      <w:r>
        <w:continuationSeparator/>
      </w:r>
    </w:p>
  </w:footnote>
  <w:footnote w:type="continuationNotice" w:id="1">
    <w:p w14:paraId="711A6343" w14:textId="77777777" w:rsidR="00840C77" w:rsidRDefault="00840C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77D6A51">
            <v:shapetype id="_x0000_t202" coordsize="21600,21600" o:spt="202" path="m,l,21600r21600,l21600,xe" w14:anchorId="42E5C869">
              <v:stroke joinstyle="miter"/>
              <v:path gradientshapeok="t" o:connecttype="rect"/>
            </v:shapetype>
            <v:shape id="Text Box 8"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41B70F2">
            <v:shapetype id="_x0000_t202" coordsize="21600,21600" o:spt="202" path="m,l,21600r21600,l21600,xe" w14:anchorId="225AF92C">
              <v:stroke joinstyle="miter"/>
              <v:path gradientshapeok="t" o:connecttype="rect"/>
            </v:shapetype>
            <v:shape id="Text Box 7"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E747D89">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5A02A41">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5F360E3"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60E9231">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DD9960"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AA599ED">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6E1199A7"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4911"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26"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8"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4"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3" w15:restartNumberingAfterBreak="0">
    <w:nsid w:val="65456429"/>
    <w:multiLevelType w:val="multilevel"/>
    <w:tmpl w:val="E898CC72"/>
    <w:numStyleLink w:val="KeyPoints"/>
  </w:abstractNum>
  <w:abstractNum w:abstractNumId="44"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6"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8"/>
  </w:num>
  <w:num w:numId="2" w16cid:durableId="2519253">
    <w:abstractNumId w:val="47"/>
  </w:num>
  <w:num w:numId="3" w16cid:durableId="1808936335">
    <w:abstractNumId w:val="40"/>
  </w:num>
  <w:num w:numId="4" w16cid:durableId="1950309910">
    <w:abstractNumId w:val="20"/>
  </w:num>
  <w:num w:numId="5" w16cid:durableId="1127774366">
    <w:abstractNumId w:val="24"/>
  </w:num>
  <w:num w:numId="6" w16cid:durableId="593048381">
    <w:abstractNumId w:val="50"/>
  </w:num>
  <w:num w:numId="7" w16cid:durableId="1807890424">
    <w:abstractNumId w:val="48"/>
  </w:num>
  <w:num w:numId="8" w16cid:durableId="1569339498">
    <w:abstractNumId w:val="52"/>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9"/>
  </w:num>
  <w:num w:numId="16" w16cid:durableId="1964269659">
    <w:abstractNumId w:val="10"/>
  </w:num>
  <w:num w:numId="17" w16cid:durableId="1252590822">
    <w:abstractNumId w:val="26"/>
  </w:num>
  <w:num w:numId="18" w16cid:durableId="6104337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1"/>
  </w:num>
  <w:num w:numId="22" w16cid:durableId="1328822311">
    <w:abstractNumId w:val="37"/>
  </w:num>
  <w:num w:numId="23" w16cid:durableId="2120681813">
    <w:abstractNumId w:val="3"/>
  </w:num>
  <w:num w:numId="24" w16cid:durableId="702822394">
    <w:abstractNumId w:val="7"/>
  </w:num>
  <w:num w:numId="25" w16cid:durableId="647855170">
    <w:abstractNumId w:val="35"/>
  </w:num>
  <w:num w:numId="26" w16cid:durableId="832449166">
    <w:abstractNumId w:val="6"/>
  </w:num>
  <w:num w:numId="27" w16cid:durableId="972365338">
    <w:abstractNumId w:val="11"/>
  </w:num>
  <w:num w:numId="28" w16cid:durableId="356272311">
    <w:abstractNumId w:val="29"/>
  </w:num>
  <w:num w:numId="29" w16cid:durableId="217710754">
    <w:abstractNumId w:val="39"/>
  </w:num>
  <w:num w:numId="30" w16cid:durableId="2050302944">
    <w:abstractNumId w:val="27"/>
  </w:num>
  <w:num w:numId="31" w16cid:durableId="302467080">
    <w:abstractNumId w:val="14"/>
  </w:num>
  <w:num w:numId="32" w16cid:durableId="300775120">
    <w:abstractNumId w:val="32"/>
  </w:num>
  <w:num w:numId="33" w16cid:durableId="1622568882">
    <w:abstractNumId w:val="4"/>
  </w:num>
  <w:num w:numId="34" w16cid:durableId="773130595">
    <w:abstractNumId w:val="31"/>
  </w:num>
  <w:num w:numId="35" w16cid:durableId="1570725805">
    <w:abstractNumId w:val="15"/>
  </w:num>
  <w:num w:numId="36" w16cid:durableId="1198198739">
    <w:abstractNumId w:val="19"/>
  </w:num>
  <w:num w:numId="37" w16cid:durableId="1176070938">
    <w:abstractNumId w:val="23"/>
  </w:num>
  <w:num w:numId="38" w16cid:durableId="1416395461">
    <w:abstractNumId w:val="33"/>
  </w:num>
  <w:num w:numId="39" w16cid:durableId="179394183">
    <w:abstractNumId w:val="42"/>
  </w:num>
  <w:num w:numId="40" w16cid:durableId="583881639">
    <w:abstractNumId w:val="45"/>
  </w:num>
  <w:num w:numId="41" w16cid:durableId="899747915">
    <w:abstractNumId w:val="12"/>
  </w:num>
  <w:num w:numId="42" w16cid:durableId="212086730">
    <w:abstractNumId w:val="9"/>
  </w:num>
  <w:num w:numId="43" w16cid:durableId="1613129437">
    <w:abstractNumId w:val="44"/>
  </w:num>
  <w:num w:numId="44" w16cid:durableId="812480377">
    <w:abstractNumId w:val="18"/>
  </w:num>
  <w:num w:numId="45" w16cid:durableId="1552568820">
    <w:abstractNumId w:val="34"/>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6"/>
  </w:num>
  <w:num w:numId="50" w16cid:durableId="395978906">
    <w:abstractNumId w:val="36"/>
  </w:num>
  <w:num w:numId="51" w16cid:durableId="203833969">
    <w:abstractNumId w:val="13"/>
  </w:num>
  <w:num w:numId="52" w16cid:durableId="248542701">
    <w:abstractNumId w:val="28"/>
  </w:num>
  <w:num w:numId="53" w16cid:durableId="1750496110">
    <w:abstractNumId w:val="41"/>
  </w:num>
  <w:num w:numId="54" w16cid:durableId="1581254107">
    <w:abstractNumId w:val="2"/>
  </w:num>
  <w:num w:numId="55" w16cid:durableId="1845314010">
    <w:abstractNumId w:val="30"/>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2"/>
  </w:num>
  <w:num w:numId="63" w16cid:durableId="1246569958">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05"/>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360"/>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2BF"/>
    <w:rsid w:val="000633FD"/>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EE1"/>
    <w:rsid w:val="00067F2B"/>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9E4"/>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12"/>
    <w:rsid w:val="00075471"/>
    <w:rsid w:val="0007553B"/>
    <w:rsid w:val="00075545"/>
    <w:rsid w:val="00075577"/>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942"/>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1AF"/>
    <w:rsid w:val="0008522A"/>
    <w:rsid w:val="0008529D"/>
    <w:rsid w:val="000853D7"/>
    <w:rsid w:val="000854F6"/>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9D5"/>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7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B0C"/>
    <w:rsid w:val="000D1B0D"/>
    <w:rsid w:val="000D1BD9"/>
    <w:rsid w:val="000D1C3A"/>
    <w:rsid w:val="000D1C60"/>
    <w:rsid w:val="000D1DAF"/>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5A0"/>
    <w:rsid w:val="000E7625"/>
    <w:rsid w:val="000E7643"/>
    <w:rsid w:val="000E767E"/>
    <w:rsid w:val="000E78E2"/>
    <w:rsid w:val="000E7BCC"/>
    <w:rsid w:val="000E7BF2"/>
    <w:rsid w:val="000E7CD7"/>
    <w:rsid w:val="000E7D98"/>
    <w:rsid w:val="000E7DF8"/>
    <w:rsid w:val="000E7ED8"/>
    <w:rsid w:val="000F0066"/>
    <w:rsid w:val="000F01B8"/>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2"/>
    <w:rsid w:val="000F6CE6"/>
    <w:rsid w:val="000F6D01"/>
    <w:rsid w:val="000F6D25"/>
    <w:rsid w:val="000F6D4A"/>
    <w:rsid w:val="000F6FD2"/>
    <w:rsid w:val="000F701D"/>
    <w:rsid w:val="000F70F8"/>
    <w:rsid w:val="000F7250"/>
    <w:rsid w:val="000F726B"/>
    <w:rsid w:val="000F7295"/>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6F"/>
    <w:rsid w:val="00156A9F"/>
    <w:rsid w:val="00156AB3"/>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3"/>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2A"/>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6E3"/>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D35"/>
    <w:rsid w:val="001C4FFC"/>
    <w:rsid w:val="001C5085"/>
    <w:rsid w:val="001C50BD"/>
    <w:rsid w:val="001C5114"/>
    <w:rsid w:val="001C5153"/>
    <w:rsid w:val="001C517B"/>
    <w:rsid w:val="001C5263"/>
    <w:rsid w:val="001C5338"/>
    <w:rsid w:val="001C541A"/>
    <w:rsid w:val="001C54B9"/>
    <w:rsid w:val="001C54D6"/>
    <w:rsid w:val="001C551E"/>
    <w:rsid w:val="001C570D"/>
    <w:rsid w:val="001C576F"/>
    <w:rsid w:val="001C5776"/>
    <w:rsid w:val="001C587D"/>
    <w:rsid w:val="001C5A16"/>
    <w:rsid w:val="001C5A63"/>
    <w:rsid w:val="001C5A73"/>
    <w:rsid w:val="001C5B5F"/>
    <w:rsid w:val="001C5E5A"/>
    <w:rsid w:val="001C5E66"/>
    <w:rsid w:val="001C5EB6"/>
    <w:rsid w:val="001C5EF4"/>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AF7"/>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9B"/>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3D"/>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CF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A46"/>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B1"/>
    <w:rsid w:val="002545F9"/>
    <w:rsid w:val="00254629"/>
    <w:rsid w:val="0025466D"/>
    <w:rsid w:val="0025470E"/>
    <w:rsid w:val="00254753"/>
    <w:rsid w:val="002547F7"/>
    <w:rsid w:val="00254854"/>
    <w:rsid w:val="0025486F"/>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0AE"/>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7EF"/>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96C"/>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88"/>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1EE"/>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1A"/>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536"/>
    <w:rsid w:val="003F6717"/>
    <w:rsid w:val="003F671F"/>
    <w:rsid w:val="003F67D2"/>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1AB"/>
    <w:rsid w:val="00431343"/>
    <w:rsid w:val="00431375"/>
    <w:rsid w:val="00431526"/>
    <w:rsid w:val="004316E4"/>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950"/>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2D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29"/>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C8"/>
    <w:rsid w:val="00483EE0"/>
    <w:rsid w:val="00483F20"/>
    <w:rsid w:val="00484012"/>
    <w:rsid w:val="004840C9"/>
    <w:rsid w:val="00484156"/>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70A"/>
    <w:rsid w:val="004857F2"/>
    <w:rsid w:val="00485863"/>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1A6"/>
    <w:rsid w:val="00487394"/>
    <w:rsid w:val="004873E3"/>
    <w:rsid w:val="004874B2"/>
    <w:rsid w:val="00487537"/>
    <w:rsid w:val="004875B1"/>
    <w:rsid w:val="004875B9"/>
    <w:rsid w:val="004875E7"/>
    <w:rsid w:val="00487669"/>
    <w:rsid w:val="00487847"/>
    <w:rsid w:val="00487890"/>
    <w:rsid w:val="0048796D"/>
    <w:rsid w:val="00487A8D"/>
    <w:rsid w:val="00487A91"/>
    <w:rsid w:val="00487B0A"/>
    <w:rsid w:val="00487D43"/>
    <w:rsid w:val="00487D59"/>
    <w:rsid w:val="00487E8C"/>
    <w:rsid w:val="00487F06"/>
    <w:rsid w:val="00487FD5"/>
    <w:rsid w:val="00490165"/>
    <w:rsid w:val="004901C1"/>
    <w:rsid w:val="004901F3"/>
    <w:rsid w:val="00490240"/>
    <w:rsid w:val="00490361"/>
    <w:rsid w:val="0049040D"/>
    <w:rsid w:val="0049059C"/>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A52"/>
    <w:rsid w:val="004A1C93"/>
    <w:rsid w:val="004A1D1B"/>
    <w:rsid w:val="004A1E2B"/>
    <w:rsid w:val="004A1E64"/>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BEA"/>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3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F8"/>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5A1"/>
    <w:rsid w:val="004F3633"/>
    <w:rsid w:val="004F3695"/>
    <w:rsid w:val="004F36A5"/>
    <w:rsid w:val="004F36B0"/>
    <w:rsid w:val="004F39F9"/>
    <w:rsid w:val="004F3A51"/>
    <w:rsid w:val="004F3AEE"/>
    <w:rsid w:val="004F3B19"/>
    <w:rsid w:val="004F3B32"/>
    <w:rsid w:val="004F3B92"/>
    <w:rsid w:val="004F3BD9"/>
    <w:rsid w:val="004F3C72"/>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02"/>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70"/>
    <w:rsid w:val="00512531"/>
    <w:rsid w:val="005125A0"/>
    <w:rsid w:val="005125B3"/>
    <w:rsid w:val="005126D7"/>
    <w:rsid w:val="00512717"/>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C44"/>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67"/>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95"/>
    <w:rsid w:val="00534ADB"/>
    <w:rsid w:val="00534B84"/>
    <w:rsid w:val="00534C05"/>
    <w:rsid w:val="00534C1C"/>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A2"/>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3F23"/>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870"/>
    <w:rsid w:val="005A797E"/>
    <w:rsid w:val="005A7A66"/>
    <w:rsid w:val="005A7A6A"/>
    <w:rsid w:val="005A7A88"/>
    <w:rsid w:val="005A7ABA"/>
    <w:rsid w:val="005A7B41"/>
    <w:rsid w:val="005A7B49"/>
    <w:rsid w:val="005A7B95"/>
    <w:rsid w:val="005A7D13"/>
    <w:rsid w:val="005A7DB8"/>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58"/>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8C"/>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3A"/>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27B"/>
    <w:rsid w:val="005D63C6"/>
    <w:rsid w:val="005D640F"/>
    <w:rsid w:val="005D6480"/>
    <w:rsid w:val="005D657B"/>
    <w:rsid w:val="005D6592"/>
    <w:rsid w:val="005D6645"/>
    <w:rsid w:val="005D66E5"/>
    <w:rsid w:val="005D6808"/>
    <w:rsid w:val="005D6824"/>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866"/>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E3"/>
    <w:rsid w:val="005F16BC"/>
    <w:rsid w:val="005F17B1"/>
    <w:rsid w:val="005F18F3"/>
    <w:rsid w:val="005F196A"/>
    <w:rsid w:val="005F19AF"/>
    <w:rsid w:val="005F1A40"/>
    <w:rsid w:val="005F1AA4"/>
    <w:rsid w:val="005F1ABD"/>
    <w:rsid w:val="005F1AD7"/>
    <w:rsid w:val="005F1AEF"/>
    <w:rsid w:val="005F1B00"/>
    <w:rsid w:val="005F1B16"/>
    <w:rsid w:val="005F1DB6"/>
    <w:rsid w:val="005F1F04"/>
    <w:rsid w:val="005F1F61"/>
    <w:rsid w:val="005F1FDB"/>
    <w:rsid w:val="005F216D"/>
    <w:rsid w:val="005F21A1"/>
    <w:rsid w:val="005F21B8"/>
    <w:rsid w:val="005F21C9"/>
    <w:rsid w:val="005F2308"/>
    <w:rsid w:val="005F233A"/>
    <w:rsid w:val="005F237F"/>
    <w:rsid w:val="005F2493"/>
    <w:rsid w:val="005F257D"/>
    <w:rsid w:val="005F2633"/>
    <w:rsid w:val="005F269F"/>
    <w:rsid w:val="005F2719"/>
    <w:rsid w:val="005F27FF"/>
    <w:rsid w:val="005F296B"/>
    <w:rsid w:val="005F2A47"/>
    <w:rsid w:val="005F2A9E"/>
    <w:rsid w:val="005F2AFC"/>
    <w:rsid w:val="005F2BFF"/>
    <w:rsid w:val="005F2D05"/>
    <w:rsid w:val="005F2D73"/>
    <w:rsid w:val="005F2DA5"/>
    <w:rsid w:val="005F2E5A"/>
    <w:rsid w:val="005F2F7A"/>
    <w:rsid w:val="005F300C"/>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23"/>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18B"/>
    <w:rsid w:val="006012BF"/>
    <w:rsid w:val="006012E2"/>
    <w:rsid w:val="00601304"/>
    <w:rsid w:val="006013CC"/>
    <w:rsid w:val="006014F9"/>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50"/>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D7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6A"/>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4FC"/>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CE9"/>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745"/>
    <w:rsid w:val="006D57B0"/>
    <w:rsid w:val="006D5A0D"/>
    <w:rsid w:val="006D5A56"/>
    <w:rsid w:val="006D5AAF"/>
    <w:rsid w:val="006D5AE1"/>
    <w:rsid w:val="006D5CD0"/>
    <w:rsid w:val="006D5D4E"/>
    <w:rsid w:val="006D5D6B"/>
    <w:rsid w:val="006D5F3E"/>
    <w:rsid w:val="006D610D"/>
    <w:rsid w:val="006D61B3"/>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17"/>
    <w:rsid w:val="006F6E5B"/>
    <w:rsid w:val="006F6F1E"/>
    <w:rsid w:val="006F702E"/>
    <w:rsid w:val="006F7099"/>
    <w:rsid w:val="006F70DF"/>
    <w:rsid w:val="006F711E"/>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07F96"/>
    <w:rsid w:val="00710237"/>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9A"/>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7"/>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1C"/>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BB"/>
    <w:rsid w:val="007B72C3"/>
    <w:rsid w:val="007B7409"/>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77"/>
    <w:rsid w:val="007F40E3"/>
    <w:rsid w:val="007F424F"/>
    <w:rsid w:val="007F42B8"/>
    <w:rsid w:val="007F4424"/>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6F"/>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54"/>
    <w:rsid w:val="00823C6D"/>
    <w:rsid w:val="00823D4A"/>
    <w:rsid w:val="00823D8F"/>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2FD3"/>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EE5"/>
    <w:rsid w:val="00855F06"/>
    <w:rsid w:val="00855F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EB"/>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A72"/>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666"/>
    <w:rsid w:val="00875716"/>
    <w:rsid w:val="0087573C"/>
    <w:rsid w:val="008758B4"/>
    <w:rsid w:val="008758F2"/>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F"/>
    <w:rsid w:val="008C7781"/>
    <w:rsid w:val="008C7800"/>
    <w:rsid w:val="008C7A51"/>
    <w:rsid w:val="008C7A82"/>
    <w:rsid w:val="008C7B77"/>
    <w:rsid w:val="008C7B93"/>
    <w:rsid w:val="008C7BA0"/>
    <w:rsid w:val="008C7C49"/>
    <w:rsid w:val="008C7DD1"/>
    <w:rsid w:val="008C7DDD"/>
    <w:rsid w:val="008C7E5D"/>
    <w:rsid w:val="008C7EF5"/>
    <w:rsid w:val="008C7F33"/>
    <w:rsid w:val="008C7FA8"/>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20"/>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532"/>
    <w:rsid w:val="00963670"/>
    <w:rsid w:val="00963778"/>
    <w:rsid w:val="009637E1"/>
    <w:rsid w:val="00963862"/>
    <w:rsid w:val="00963967"/>
    <w:rsid w:val="00963ABC"/>
    <w:rsid w:val="00963B5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6FE"/>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CEF"/>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0F9B"/>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7DE"/>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211"/>
    <w:rsid w:val="009E721F"/>
    <w:rsid w:val="009E7256"/>
    <w:rsid w:val="009E7274"/>
    <w:rsid w:val="009E728A"/>
    <w:rsid w:val="009E72AA"/>
    <w:rsid w:val="009E734B"/>
    <w:rsid w:val="009E73FD"/>
    <w:rsid w:val="009E750A"/>
    <w:rsid w:val="009E7623"/>
    <w:rsid w:val="009E77A4"/>
    <w:rsid w:val="009E77F5"/>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89A"/>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DC"/>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78"/>
    <w:rsid w:val="00A27A81"/>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53"/>
    <w:rsid w:val="00A306CC"/>
    <w:rsid w:val="00A306E1"/>
    <w:rsid w:val="00A306F1"/>
    <w:rsid w:val="00A3080E"/>
    <w:rsid w:val="00A30879"/>
    <w:rsid w:val="00A3097B"/>
    <w:rsid w:val="00A3099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AD"/>
    <w:rsid w:val="00A31E67"/>
    <w:rsid w:val="00A31F65"/>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FD"/>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82F"/>
    <w:rsid w:val="00A50940"/>
    <w:rsid w:val="00A50993"/>
    <w:rsid w:val="00A50B4E"/>
    <w:rsid w:val="00A50C13"/>
    <w:rsid w:val="00A50C3E"/>
    <w:rsid w:val="00A50E7A"/>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EEB"/>
    <w:rsid w:val="00A52F0B"/>
    <w:rsid w:val="00A52FAC"/>
    <w:rsid w:val="00A533E7"/>
    <w:rsid w:val="00A535CE"/>
    <w:rsid w:val="00A53694"/>
    <w:rsid w:val="00A5392F"/>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2029"/>
    <w:rsid w:val="00A820F2"/>
    <w:rsid w:val="00A82221"/>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7A"/>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784"/>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06A"/>
    <w:rsid w:val="00AA1159"/>
    <w:rsid w:val="00AA125A"/>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724"/>
    <w:rsid w:val="00AA5785"/>
    <w:rsid w:val="00AA57E4"/>
    <w:rsid w:val="00AA583A"/>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ED"/>
    <w:rsid w:val="00AB2417"/>
    <w:rsid w:val="00AB24A1"/>
    <w:rsid w:val="00AB2524"/>
    <w:rsid w:val="00AB25E4"/>
    <w:rsid w:val="00AB264E"/>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6C"/>
    <w:rsid w:val="00AE239C"/>
    <w:rsid w:val="00AE2455"/>
    <w:rsid w:val="00AE251B"/>
    <w:rsid w:val="00AE2628"/>
    <w:rsid w:val="00AE2630"/>
    <w:rsid w:val="00AE263B"/>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39"/>
    <w:rsid w:val="00AE7E74"/>
    <w:rsid w:val="00AE7EC0"/>
    <w:rsid w:val="00AE7F0A"/>
    <w:rsid w:val="00AE7F35"/>
    <w:rsid w:val="00AE7F9F"/>
    <w:rsid w:val="00AEAD80"/>
    <w:rsid w:val="00AF0011"/>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760"/>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2"/>
    <w:rsid w:val="00B202EC"/>
    <w:rsid w:val="00B2038E"/>
    <w:rsid w:val="00B203A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716B"/>
    <w:rsid w:val="00B371EA"/>
    <w:rsid w:val="00B37238"/>
    <w:rsid w:val="00B37268"/>
    <w:rsid w:val="00B37279"/>
    <w:rsid w:val="00B3743A"/>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890"/>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76"/>
    <w:rsid w:val="00B64360"/>
    <w:rsid w:val="00B64448"/>
    <w:rsid w:val="00B6451A"/>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81"/>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9"/>
    <w:rsid w:val="00BD383D"/>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B4"/>
    <w:rsid w:val="00BD67C4"/>
    <w:rsid w:val="00BD68A3"/>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44"/>
    <w:rsid w:val="00BF00FF"/>
    <w:rsid w:val="00BF01A7"/>
    <w:rsid w:val="00BF0251"/>
    <w:rsid w:val="00BF0256"/>
    <w:rsid w:val="00BF03FB"/>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194"/>
    <w:rsid w:val="00C0426A"/>
    <w:rsid w:val="00C042F2"/>
    <w:rsid w:val="00C042FB"/>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6D5"/>
    <w:rsid w:val="00C20718"/>
    <w:rsid w:val="00C207D6"/>
    <w:rsid w:val="00C2082B"/>
    <w:rsid w:val="00C209A5"/>
    <w:rsid w:val="00C20B1D"/>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A4F"/>
    <w:rsid w:val="00C27A6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EF"/>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3FE0"/>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CC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7F4"/>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D63"/>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512"/>
    <w:rsid w:val="00CC6645"/>
    <w:rsid w:val="00CC6718"/>
    <w:rsid w:val="00CC6752"/>
    <w:rsid w:val="00CC68AD"/>
    <w:rsid w:val="00CC6925"/>
    <w:rsid w:val="00CC69B2"/>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7A"/>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44"/>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842"/>
    <w:rsid w:val="00D37902"/>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CE"/>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6F7"/>
    <w:rsid w:val="00D6378E"/>
    <w:rsid w:val="00D637DD"/>
    <w:rsid w:val="00D63816"/>
    <w:rsid w:val="00D63824"/>
    <w:rsid w:val="00D63971"/>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B7C"/>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E1"/>
    <w:rsid w:val="00D72232"/>
    <w:rsid w:val="00D722B7"/>
    <w:rsid w:val="00D72339"/>
    <w:rsid w:val="00D7266F"/>
    <w:rsid w:val="00D72759"/>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7F2"/>
    <w:rsid w:val="00D77815"/>
    <w:rsid w:val="00D778E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55"/>
    <w:rsid w:val="00D930B3"/>
    <w:rsid w:val="00D930E6"/>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9E5"/>
    <w:rsid w:val="00DC6A0D"/>
    <w:rsid w:val="00DC6AE8"/>
    <w:rsid w:val="00DC6BA1"/>
    <w:rsid w:val="00DC6BC4"/>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69"/>
    <w:rsid w:val="00DD0F95"/>
    <w:rsid w:val="00DD102A"/>
    <w:rsid w:val="00DD105F"/>
    <w:rsid w:val="00DD1178"/>
    <w:rsid w:val="00DD123B"/>
    <w:rsid w:val="00DD1346"/>
    <w:rsid w:val="00DD1378"/>
    <w:rsid w:val="00DD1425"/>
    <w:rsid w:val="00DD14B9"/>
    <w:rsid w:val="00DD156A"/>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679"/>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24"/>
    <w:rsid w:val="00E029B7"/>
    <w:rsid w:val="00E029DE"/>
    <w:rsid w:val="00E02A48"/>
    <w:rsid w:val="00E02A7E"/>
    <w:rsid w:val="00E02A93"/>
    <w:rsid w:val="00E02AB2"/>
    <w:rsid w:val="00E02AC5"/>
    <w:rsid w:val="00E02B51"/>
    <w:rsid w:val="00E02B86"/>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D23"/>
    <w:rsid w:val="00E03D32"/>
    <w:rsid w:val="00E03DF3"/>
    <w:rsid w:val="00E03E35"/>
    <w:rsid w:val="00E03ECF"/>
    <w:rsid w:val="00E03ED6"/>
    <w:rsid w:val="00E03F0D"/>
    <w:rsid w:val="00E03FAB"/>
    <w:rsid w:val="00E03FB0"/>
    <w:rsid w:val="00E04118"/>
    <w:rsid w:val="00E041B9"/>
    <w:rsid w:val="00E042AF"/>
    <w:rsid w:val="00E04425"/>
    <w:rsid w:val="00E04445"/>
    <w:rsid w:val="00E04491"/>
    <w:rsid w:val="00E04653"/>
    <w:rsid w:val="00E047CC"/>
    <w:rsid w:val="00E04A05"/>
    <w:rsid w:val="00E04A5E"/>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4E3"/>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885"/>
    <w:rsid w:val="00E729F0"/>
    <w:rsid w:val="00E72ABC"/>
    <w:rsid w:val="00E72B56"/>
    <w:rsid w:val="00E72C77"/>
    <w:rsid w:val="00E72D1F"/>
    <w:rsid w:val="00E72D6B"/>
    <w:rsid w:val="00E72E30"/>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2C"/>
    <w:rsid w:val="00E9035A"/>
    <w:rsid w:val="00E9063C"/>
    <w:rsid w:val="00E90646"/>
    <w:rsid w:val="00E9068A"/>
    <w:rsid w:val="00E9071F"/>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4E"/>
    <w:rsid w:val="00E935AC"/>
    <w:rsid w:val="00E93619"/>
    <w:rsid w:val="00E9368D"/>
    <w:rsid w:val="00E937C0"/>
    <w:rsid w:val="00E938B9"/>
    <w:rsid w:val="00E938DA"/>
    <w:rsid w:val="00E9392A"/>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5D"/>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A6"/>
    <w:rsid w:val="00EB0EF7"/>
    <w:rsid w:val="00EB101E"/>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4D"/>
    <w:rsid w:val="00EE1467"/>
    <w:rsid w:val="00EE14CB"/>
    <w:rsid w:val="00EE1558"/>
    <w:rsid w:val="00EE1579"/>
    <w:rsid w:val="00EE166B"/>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32"/>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5F8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6EB"/>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8DD"/>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93"/>
    <w:rsid w:val="00F91AE9"/>
    <w:rsid w:val="00F91AFF"/>
    <w:rsid w:val="00F91C8D"/>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CC5"/>
    <w:rsid w:val="00FD1D8B"/>
    <w:rsid w:val="00FD1DA0"/>
    <w:rsid w:val="00FD1DB1"/>
    <w:rsid w:val="00FD1EA3"/>
    <w:rsid w:val="00FD1F1F"/>
    <w:rsid w:val="00FD1FBB"/>
    <w:rsid w:val="00FD20EA"/>
    <w:rsid w:val="00FD21E3"/>
    <w:rsid w:val="00FD2388"/>
    <w:rsid w:val="00FD242F"/>
    <w:rsid w:val="00FD256E"/>
    <w:rsid w:val="00FD2591"/>
    <w:rsid w:val="00FD25B3"/>
    <w:rsid w:val="00FD262B"/>
    <w:rsid w:val="00FD275F"/>
    <w:rsid w:val="00FD280F"/>
    <w:rsid w:val="00FD28AC"/>
    <w:rsid w:val="00FD28E5"/>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3F45050"/>
    <w:rsid w:val="04729DCF"/>
    <w:rsid w:val="047CC257"/>
    <w:rsid w:val="04A5FE15"/>
    <w:rsid w:val="04C4727F"/>
    <w:rsid w:val="05037C4B"/>
    <w:rsid w:val="051EA888"/>
    <w:rsid w:val="0527249D"/>
    <w:rsid w:val="0547DC42"/>
    <w:rsid w:val="0550C6C5"/>
    <w:rsid w:val="05D00F6E"/>
    <w:rsid w:val="05DC9180"/>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EAD26"/>
    <w:rsid w:val="12055189"/>
    <w:rsid w:val="1212815E"/>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A3FB3"/>
    <w:rsid w:val="3DBC4FA7"/>
    <w:rsid w:val="3DBF2697"/>
    <w:rsid w:val="3DC698DA"/>
    <w:rsid w:val="3DCAB5F6"/>
    <w:rsid w:val="3DE300A2"/>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AB7152"/>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B3CDCD"/>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DB88DE"/>
    <w:rsid w:val="6800C5FB"/>
    <w:rsid w:val="6853AB44"/>
    <w:rsid w:val="685A4EAE"/>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C2EB827"/>
    <w:rsid w:val="7C3D5BF2"/>
    <w:rsid w:val="7C4AAC23"/>
    <w:rsid w:val="7C63D792"/>
    <w:rsid w:val="7C92540D"/>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0C34BDE6-7204-4D0B-90EA-FE784BE4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s://www.igc.int/en/default.aspx" TargetMode="External"/><Relationship Id="rId84"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hyperlink" Target="mailto:copyright@awe.gov.au" TargetMode="External"/><Relationship Id="rId79"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cotlook.com/" TargetMode="External"/><Relationship Id="rId77" Type="http://schemas.openxmlformats.org/officeDocument/2006/relationships/hyperlink" Target="http://awe.gov.au/abares"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www.mla.com.au/prices-markets/" TargetMode="Externa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image" Target="media/image19.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hyperlink" Target="https://creativecommons.org/licenses/by/4.0/legalcode" TargetMode="External"/><Relationship Id="rId78" Type="http://schemas.openxmlformats.org/officeDocument/2006/relationships/hyperlink" Target="https://www.agriculture.gov.au/abares/about/research-and-analysis" TargetMode="External"/><Relationship Id="rId81" Type="http://schemas.openxmlformats.org/officeDocument/2006/relationships/footer" Target="footer7.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awo.bom.gov.au/products/historical/soilMoisture-rootZone/4,-27.528,134.165/nat,-25.609,134.362/r/d/2025-10-29" TargetMode="External"/><Relationship Id="rId55" Type="http://schemas.openxmlformats.org/officeDocument/2006/relationships/hyperlink" Target="https://meteoinfo.ru/en/climate/seasonal-forecasts" TargetMode="External"/><Relationship Id="rId76" Type="http://schemas.openxmlformats.org/officeDocument/2006/relationships/hyperlink" Target="https://doi.org/10.25814/5f3e04e7d2503" TargetMode="External"/><Relationship Id="rId7" Type="http://schemas.openxmlformats.org/officeDocument/2006/relationships/settings" Target="settings.xml"/><Relationship Id="rId71" Type="http://schemas.openxmlformats.org/officeDocument/2006/relationships/hyperlink" Target="https://jumbukag.com.au/"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131125"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www.australianpork.com.au" TargetMode="External"/><Relationship Id="rId61" Type="http://schemas.openxmlformats.org/officeDocument/2006/relationships/hyperlink" Target="http://www.bom.gov.au/water/dashboards/" TargetMode="External"/><Relationship Id="rId82"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www.w3.org/XML/1998/namespace"/>
    <ds:schemaRef ds:uri="http://schemas.openxmlformats.org/package/2006/metadata/core-properties"/>
    <ds:schemaRef ds:uri="c95b51c2-b2ac-4224-a5b5-069909057829"/>
    <ds:schemaRef ds:uri="http://schemas.microsoft.com/office/2006/metadata/properties"/>
    <ds:schemaRef ds:uri="http://purl.org/dc/elements/1.1/"/>
    <ds:schemaRef ds:uri="http://schemas.microsoft.com/office/2006/documentManagement/types"/>
    <ds:schemaRef ds:uri="http://purl.org/dc/terms/"/>
    <ds:schemaRef ds:uri="81c01dc6-2c49-4730-b140-874c95cac377"/>
    <ds:schemaRef ds:uri="http://purl.org/dc/dcmitype/"/>
    <ds:schemaRef ds:uri="http://schemas.microsoft.com/office/infopath/2007/PartnerControls"/>
    <ds:schemaRef ds:uri="2b53c995-2120-4bc0-8922-c25044d37f65"/>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AA314DEE-EA84-40F4-8475-D76998B84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8</TotalTime>
  <Pages>21</Pages>
  <Words>3623</Words>
  <Characters>21344</Characters>
  <Application>Microsoft Office Word</Application>
  <DocSecurity>0</DocSecurity>
  <Lines>646</Lines>
  <Paragraphs>453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- 4 December 2025</vt:lpstr>
    </vt:vector>
  </TitlesOfParts>
  <Company/>
  <LinksUpToDate>false</LinksUpToDate>
  <CharactersWithSpaces>24514</CharactersWithSpaces>
  <SharedDoc>false</SharedDoc>
  <HLinks>
    <vt:vector size="252" baseType="variant">
      <vt:variant>
        <vt:i4>4915288</vt:i4>
      </vt:variant>
      <vt:variant>
        <vt:i4>114</vt:i4>
      </vt:variant>
      <vt:variant>
        <vt:i4>0</vt:i4>
      </vt:variant>
      <vt:variant>
        <vt:i4>5</vt:i4>
      </vt:variant>
      <vt:variant>
        <vt:lpwstr>https://www.agriculture.gov.au/abares/about/research-and-analysis</vt:lpwstr>
      </vt:variant>
      <vt:variant>
        <vt:lpwstr>professional-independence</vt:lpwstr>
      </vt:variant>
      <vt:variant>
        <vt:i4>1245185</vt:i4>
      </vt:variant>
      <vt:variant>
        <vt:i4>111</vt:i4>
      </vt:variant>
      <vt:variant>
        <vt:i4>0</vt:i4>
      </vt:variant>
      <vt:variant>
        <vt:i4>5</vt:i4>
      </vt:variant>
      <vt:variant>
        <vt:lpwstr>http://awe.gov.au/abares</vt:lpwstr>
      </vt:variant>
      <vt:variant>
        <vt:lpwstr/>
      </vt:variant>
      <vt:variant>
        <vt:i4>3276915</vt:i4>
      </vt:variant>
      <vt:variant>
        <vt:i4>108</vt:i4>
      </vt:variant>
      <vt:variant>
        <vt:i4>0</vt:i4>
      </vt:variant>
      <vt:variant>
        <vt:i4>5</vt:i4>
      </vt:variant>
      <vt:variant>
        <vt:lpwstr>https://doi.org/10.25814/5f3e04e7d2503</vt:lpwstr>
      </vt:variant>
      <vt:variant>
        <vt:lpwstr/>
      </vt:variant>
      <vt:variant>
        <vt:i4>6553605</vt:i4>
      </vt:variant>
      <vt:variant>
        <vt:i4>105</vt:i4>
      </vt:variant>
      <vt:variant>
        <vt:i4>0</vt:i4>
      </vt:variant>
      <vt:variant>
        <vt:i4>5</vt:i4>
      </vt:variant>
      <vt:variant>
        <vt:lpwstr>mailto:copyright@awe.gov.au</vt:lpwstr>
      </vt:variant>
      <vt:variant>
        <vt:lpwstr/>
      </vt:variant>
      <vt:variant>
        <vt:i4>5373952</vt:i4>
      </vt:variant>
      <vt:variant>
        <vt:i4>102</vt:i4>
      </vt:variant>
      <vt:variant>
        <vt:i4>0</vt:i4>
      </vt:variant>
      <vt:variant>
        <vt:i4>5</vt:i4>
      </vt:variant>
      <vt:variant>
        <vt:lpwstr>https://creativecommons.org/licenses/by/4.0/legalcode</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2293825</vt:i4>
      </vt:variant>
      <vt:variant>
        <vt:i4>15</vt:i4>
      </vt:variant>
      <vt:variant>
        <vt:i4>0</vt:i4>
      </vt:variant>
      <vt:variant>
        <vt:i4>5</vt:i4>
      </vt:variant>
      <vt:variant>
        <vt:lpwstr>https://www.agriculture.gov.au/abares/products/weekly_update/weekly-update-131125</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- 4 December 2025</dc:title>
  <dc:subject/>
  <dc:creator>Department of Agriculture Fisheries &amp; Forestry</dc:creator>
  <cp:keywords/>
  <dc:description/>
  <cp:lastModifiedBy>Goggins, Fiona</cp:lastModifiedBy>
  <cp:revision>481</cp:revision>
  <cp:lastPrinted>2025-11-20T21:43:00Z</cp:lastPrinted>
  <dcterms:created xsi:type="dcterms:W3CDTF">2025-11-15T10:50:00Z</dcterms:created>
  <dcterms:modified xsi:type="dcterms:W3CDTF">2025-12-04T05:12:00Z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