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6EEBBB1"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B7FB49E">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3A3546">
        <w:rPr>
          <w:rFonts w:cs="Calibri"/>
          <w:color w:val="auto"/>
          <w:sz w:val="40"/>
          <w:szCs w:val="40"/>
          <w:lang w:eastAsia="en-AU"/>
        </w:rPr>
        <w:t>4</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3A3546">
        <w:rPr>
          <w:rFonts w:cs="Calibri"/>
          <w:color w:val="auto"/>
          <w:sz w:val="40"/>
          <w:szCs w:val="40"/>
          <w:lang w:eastAsia="en-AU"/>
        </w:rPr>
        <w:t>5</w:t>
      </w:r>
      <w:r w:rsidR="00AB55A4">
        <w:rPr>
          <w:rFonts w:cs="Calibri"/>
          <w:color w:val="auto"/>
          <w:sz w:val="40"/>
          <w:szCs w:val="40"/>
          <w:lang w:eastAsia="en-AU"/>
        </w:rPr>
        <w:t xml:space="preserve"> </w:t>
      </w:r>
      <w:r w:rsidR="003A3546">
        <w:rPr>
          <w:rFonts w:cs="Calibri"/>
          <w:color w:val="auto"/>
          <w:sz w:val="40"/>
          <w:szCs w:val="40"/>
          <w:lang w:eastAsia="en-AU"/>
        </w:rPr>
        <w:t>Febr</w:t>
      </w:r>
      <w:r w:rsidR="00AB55A4">
        <w:rPr>
          <w:rFonts w:cs="Calibri"/>
          <w:color w:val="auto"/>
          <w:sz w:val="40"/>
          <w:szCs w:val="40"/>
          <w:lang w:eastAsia="en-AU"/>
        </w:rPr>
        <w:t>uary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675021E2"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596992">
        <w:rPr>
          <w:rFonts w:cs="Arial"/>
        </w:rPr>
        <w:t>4 February </w:t>
      </w:r>
      <w:r w:rsidR="00740A70" w:rsidRPr="001A5295">
        <w:t>202</w:t>
      </w:r>
      <w:r w:rsidR="008B71FD">
        <w:t>6</w:t>
      </w:r>
      <w:r w:rsidR="005F3355" w:rsidRPr="001A5295">
        <w:t>,</w:t>
      </w:r>
      <w:r w:rsidR="00625FF6" w:rsidRPr="001A5295">
        <w:t xml:space="preserve"> </w:t>
      </w:r>
      <w:r w:rsidR="002E7C75" w:rsidRPr="001A5295">
        <w:t xml:space="preserve">rainfall </w:t>
      </w:r>
      <w:r w:rsidR="00717C72" w:rsidRPr="001A5295">
        <w:t xml:space="preserve">was recorded across </w:t>
      </w:r>
      <w:r w:rsidR="00BD1792">
        <w:t xml:space="preserve">northern </w:t>
      </w:r>
      <w:r w:rsidR="00B10845">
        <w:t>regions</w:t>
      </w:r>
      <w:r w:rsidR="003B5739" w:rsidRPr="001A5295">
        <w:t xml:space="preserve"> of</w:t>
      </w:r>
      <w:r w:rsidR="00D45718" w:rsidRPr="001A5295">
        <w:t xml:space="preserve"> </w:t>
      </w:r>
      <w:r w:rsidR="00FC1B34" w:rsidRPr="001A5295">
        <w:t xml:space="preserve">Australia, while </w:t>
      </w:r>
      <w:r w:rsidR="00B0260B" w:rsidRPr="001A5295" w:rsidDel="00B10845">
        <w:t xml:space="preserve">central and </w:t>
      </w:r>
      <w:r w:rsidR="19B06BEE">
        <w:t xml:space="preserve">most </w:t>
      </w:r>
      <w:r w:rsidR="00B10845">
        <w:t xml:space="preserve">southern </w:t>
      </w:r>
      <w:r w:rsidR="00C31F09" w:rsidRPr="001A5295">
        <w:t>areas</w:t>
      </w:r>
      <w:r w:rsidR="00FC1B34" w:rsidRPr="001A5295">
        <w:t xml:space="preserve"> remained comparably dry</w:t>
      </w:r>
      <w:r w:rsidR="2D68FB52" w:rsidRPr="001A5295">
        <w:t xml:space="preserve">. </w:t>
      </w:r>
    </w:p>
    <w:p w14:paraId="7AF65513" w14:textId="40EE717F" w:rsidR="000503EC" w:rsidRPr="000503EC" w:rsidRDefault="00166914" w:rsidP="000503EC">
      <w:pPr>
        <w:pStyle w:val="ListParagraph"/>
        <w:numPr>
          <w:ilvl w:val="1"/>
          <w:numId w:val="4"/>
        </w:numPr>
        <w:spacing w:before="120" w:after="0"/>
        <w:ind w:left="782" w:hanging="357"/>
        <w:rPr>
          <w:color w:val="000000" w:themeColor="text1"/>
        </w:rPr>
      </w:pPr>
      <w:r>
        <w:rPr>
          <w:rFonts w:cs="Arial"/>
        </w:rPr>
        <w:t>A</w:t>
      </w:r>
      <w:r w:rsidRPr="00166914">
        <w:rPr>
          <w:rFonts w:cs="Arial"/>
        </w:rPr>
        <w:t xml:space="preserve">ctive wet season troughs </w:t>
      </w:r>
      <w:r w:rsidR="00E67431">
        <w:rPr>
          <w:rFonts w:cs="Arial"/>
        </w:rPr>
        <w:t xml:space="preserve">and </w:t>
      </w:r>
      <w:r w:rsidR="009831AB">
        <w:rPr>
          <w:rFonts w:cs="Arial"/>
        </w:rPr>
        <w:t xml:space="preserve">a </w:t>
      </w:r>
      <w:r w:rsidR="00994D33" w:rsidRPr="00E67431">
        <w:rPr>
          <w:rFonts w:cs="Arial"/>
        </w:rPr>
        <w:t>tropical low</w:t>
      </w:r>
      <w:r w:rsidR="009831AB">
        <w:rPr>
          <w:rFonts w:cs="Arial"/>
        </w:rPr>
        <w:t>,</w:t>
      </w:r>
      <w:r w:rsidR="00994D33" w:rsidRPr="00E67431">
        <w:rPr>
          <w:rFonts w:cs="Arial"/>
        </w:rPr>
        <w:t xml:space="preserve"> </w:t>
      </w:r>
      <w:bookmarkEnd w:id="0"/>
      <w:bookmarkEnd w:id="1"/>
      <w:bookmarkEnd w:id="2"/>
      <w:r w:rsidR="005342D0">
        <w:rPr>
          <w:rFonts w:cs="Arial"/>
        </w:rPr>
        <w:t xml:space="preserve">brought </w:t>
      </w:r>
      <w:r w:rsidR="005342D0">
        <w:rPr>
          <w:color w:val="000000" w:themeColor="text1"/>
        </w:rPr>
        <w:t xml:space="preserve">widespread falls of between </w:t>
      </w:r>
      <w:r w:rsidR="00DD23FE">
        <w:rPr>
          <w:color w:val="000000" w:themeColor="text1"/>
        </w:rPr>
        <w:t>25</w:t>
      </w:r>
      <w:r w:rsidR="00F41511">
        <w:rPr>
          <w:color w:val="000000" w:themeColor="text1"/>
        </w:rPr>
        <w:t xml:space="preserve"> </w:t>
      </w:r>
      <w:r w:rsidR="00F41511" w:rsidRPr="0099134F">
        <w:rPr>
          <w:color w:val="000000" w:themeColor="text1"/>
        </w:rPr>
        <w:t xml:space="preserve">and </w:t>
      </w:r>
      <w:r w:rsidR="00E71EC2">
        <w:rPr>
          <w:color w:val="000000" w:themeColor="text1"/>
        </w:rPr>
        <w:t>1</w:t>
      </w:r>
      <w:r w:rsidR="00EA60A6">
        <w:rPr>
          <w:color w:val="000000" w:themeColor="text1"/>
        </w:rPr>
        <w:t>5</w:t>
      </w:r>
      <w:r w:rsidR="00E71EC2">
        <w:rPr>
          <w:color w:val="000000" w:themeColor="text1"/>
        </w:rPr>
        <w:t>0</w:t>
      </w:r>
      <w:r w:rsidR="00F41511">
        <w:rPr>
          <w:color w:val="000000" w:themeColor="text1"/>
        </w:rPr>
        <w:t> </w:t>
      </w:r>
      <w:r w:rsidR="00F41511" w:rsidRPr="0099134F">
        <w:rPr>
          <w:color w:val="000000" w:themeColor="text1"/>
        </w:rPr>
        <w:t>millimetres</w:t>
      </w:r>
      <w:r w:rsidR="005342D0" w:rsidRPr="00E67431">
        <w:rPr>
          <w:rFonts w:cs="Arial"/>
        </w:rPr>
        <w:t xml:space="preserve"> </w:t>
      </w:r>
      <w:r w:rsidR="00BB09DE">
        <w:rPr>
          <w:rFonts w:cs="Arial"/>
        </w:rPr>
        <w:t xml:space="preserve">to the </w:t>
      </w:r>
      <w:r w:rsidR="00EA60A6">
        <w:rPr>
          <w:rFonts w:cs="Arial"/>
        </w:rPr>
        <w:t>tropical north of Australia</w:t>
      </w:r>
      <w:r w:rsidR="00E71EC2">
        <w:rPr>
          <w:rFonts w:cs="Arial"/>
        </w:rPr>
        <w:t xml:space="preserve">, </w:t>
      </w:r>
      <w:r w:rsidR="00D53B60">
        <w:rPr>
          <w:rFonts w:cs="Arial"/>
        </w:rPr>
        <w:t>while</w:t>
      </w:r>
      <w:r w:rsidR="00E71EC2">
        <w:rPr>
          <w:rFonts w:cs="Arial"/>
        </w:rPr>
        <w:t xml:space="preserve"> falls </w:t>
      </w:r>
      <w:proofErr w:type="gramStart"/>
      <w:r w:rsidR="00E71EC2">
        <w:rPr>
          <w:rFonts w:cs="Arial"/>
        </w:rPr>
        <w:t>in excess of</w:t>
      </w:r>
      <w:proofErr w:type="gramEnd"/>
      <w:r w:rsidR="00E71EC2">
        <w:rPr>
          <w:rFonts w:cs="Arial"/>
        </w:rPr>
        <w:t xml:space="preserve"> </w:t>
      </w:r>
      <w:r w:rsidR="00D53B60">
        <w:rPr>
          <w:rFonts w:cs="Arial"/>
        </w:rPr>
        <w:t>150 millimetres were recorde</w:t>
      </w:r>
      <w:r w:rsidR="00EA60A6">
        <w:rPr>
          <w:rFonts w:cs="Arial"/>
        </w:rPr>
        <w:t>d</w:t>
      </w:r>
      <w:r w:rsidR="00D53B60">
        <w:rPr>
          <w:rFonts w:cs="Arial"/>
        </w:rPr>
        <w:t xml:space="preserve"> across t</w:t>
      </w:r>
      <w:r w:rsidR="00B90162">
        <w:rPr>
          <w:rFonts w:cs="Arial"/>
        </w:rPr>
        <w:t>he north of the Northern Territory</w:t>
      </w:r>
      <w:r w:rsidR="00BB09DE">
        <w:rPr>
          <w:rFonts w:cs="Arial"/>
        </w:rPr>
        <w:t xml:space="preserve">. </w:t>
      </w:r>
    </w:p>
    <w:p w14:paraId="2501CD08" w14:textId="6CD5FD6F" w:rsidR="005D0F60" w:rsidRPr="005A58AE" w:rsidRDefault="005D0F60" w:rsidP="005A58AE">
      <w:pPr>
        <w:pStyle w:val="ListParagraph"/>
        <w:numPr>
          <w:ilvl w:val="2"/>
          <w:numId w:val="4"/>
        </w:numPr>
        <w:spacing w:before="120" w:after="0"/>
        <w:ind w:left="924" w:hanging="357"/>
        <w:rPr>
          <w:color w:val="000000" w:themeColor="text1"/>
        </w:rPr>
      </w:pPr>
      <w:r w:rsidRPr="005D0F60">
        <w:rPr>
          <w:color w:val="000000" w:themeColor="text1"/>
        </w:rPr>
        <w:t>Continued rainfall across north</w:t>
      </w:r>
      <w:r w:rsidR="00D65CD9">
        <w:rPr>
          <w:color w:val="000000" w:themeColor="text1"/>
        </w:rPr>
        <w:t>ern</w:t>
      </w:r>
      <w:r w:rsidRPr="005D0F60">
        <w:rPr>
          <w:color w:val="000000" w:themeColor="text1"/>
        </w:rPr>
        <w:t xml:space="preserve"> Queensland </w:t>
      </w:r>
      <w:r w:rsidR="00D65CD9">
        <w:rPr>
          <w:color w:val="000000" w:themeColor="text1"/>
        </w:rPr>
        <w:t>may</w:t>
      </w:r>
      <w:r w:rsidRPr="005D0F60">
        <w:rPr>
          <w:color w:val="000000" w:themeColor="text1"/>
        </w:rPr>
        <w:t xml:space="preserve"> have exacerbated flooding impacts and </w:t>
      </w:r>
      <w:r w:rsidR="00D65CD9">
        <w:rPr>
          <w:color w:val="000000" w:themeColor="text1"/>
        </w:rPr>
        <w:t>disrupted</w:t>
      </w:r>
      <w:r w:rsidRPr="005D0F60">
        <w:rPr>
          <w:color w:val="000000" w:themeColor="text1"/>
        </w:rPr>
        <w:t xml:space="preserve"> recovery efforts.</w:t>
      </w:r>
      <w:r w:rsidR="0085776F" w:rsidRPr="0085776F">
        <w:rPr>
          <w:color w:val="000000" w:themeColor="text1"/>
        </w:rPr>
        <w:t xml:space="preserve"> </w:t>
      </w:r>
      <w:r w:rsidR="004654FA">
        <w:rPr>
          <w:color w:val="000000" w:themeColor="text1"/>
        </w:rPr>
        <w:t>Meanwhile rainfall across</w:t>
      </w:r>
      <w:r w:rsidR="0085776F" w:rsidRPr="0085776F">
        <w:rPr>
          <w:color w:val="000000" w:themeColor="text1"/>
        </w:rPr>
        <w:t xml:space="preserve"> Queensland cropping regions </w:t>
      </w:r>
      <w:r w:rsidR="003B6902">
        <w:rPr>
          <w:color w:val="000000" w:themeColor="text1"/>
        </w:rPr>
        <w:t>is</w:t>
      </w:r>
      <w:r w:rsidR="00776464">
        <w:rPr>
          <w:color w:val="000000" w:themeColor="text1"/>
        </w:rPr>
        <w:t xml:space="preserve"> </w:t>
      </w:r>
      <w:r w:rsidR="0085776F" w:rsidRPr="005A58AE">
        <w:rPr>
          <w:color w:val="000000" w:themeColor="text1"/>
        </w:rPr>
        <w:t xml:space="preserve">expected to support soil moisture storage and benefit crop and pasture production. </w:t>
      </w:r>
    </w:p>
    <w:p w14:paraId="6C2E329C" w14:textId="25A81981" w:rsidR="00ED6F74" w:rsidRPr="00ED6F74" w:rsidRDefault="00C55FB5" w:rsidP="00ED6F74">
      <w:pPr>
        <w:pStyle w:val="ListParagraph"/>
        <w:numPr>
          <w:ilvl w:val="2"/>
          <w:numId w:val="4"/>
        </w:numPr>
        <w:spacing w:before="120" w:after="0"/>
        <w:ind w:left="924" w:hanging="357"/>
        <w:rPr>
          <w:color w:val="000000" w:themeColor="text1"/>
        </w:rPr>
      </w:pPr>
      <w:r>
        <w:rPr>
          <w:color w:val="000000" w:themeColor="text1"/>
        </w:rPr>
        <w:t>W</w:t>
      </w:r>
      <w:r w:rsidR="00ED6F74" w:rsidRPr="00ED6F74">
        <w:rPr>
          <w:color w:val="000000" w:themeColor="text1"/>
        </w:rPr>
        <w:t xml:space="preserve">idespread </w:t>
      </w:r>
      <w:r>
        <w:rPr>
          <w:color w:val="000000" w:themeColor="text1"/>
        </w:rPr>
        <w:t>heavy rainfall across the north of the Northern Territory</w:t>
      </w:r>
      <w:r w:rsidR="00ED6F74" w:rsidRPr="00ED6F74">
        <w:rPr>
          <w:color w:val="000000" w:themeColor="text1"/>
        </w:rPr>
        <w:t xml:space="preserve"> has led to issuing of flood warning across numerous river catchments. </w:t>
      </w:r>
      <w:r w:rsidR="00952D04">
        <w:rPr>
          <w:color w:val="000000" w:themeColor="text1"/>
        </w:rPr>
        <w:t>T</w:t>
      </w:r>
      <w:r w:rsidR="00ED6F74" w:rsidRPr="00ED6F74">
        <w:rPr>
          <w:color w:val="000000" w:themeColor="text1"/>
        </w:rPr>
        <w:t xml:space="preserve">hese falls </w:t>
      </w:r>
      <w:r w:rsidR="00952D04">
        <w:rPr>
          <w:color w:val="000000" w:themeColor="text1"/>
        </w:rPr>
        <w:t xml:space="preserve">are </w:t>
      </w:r>
      <w:r w:rsidR="00ED6F74" w:rsidRPr="00ED6F74">
        <w:rPr>
          <w:color w:val="000000" w:themeColor="text1"/>
        </w:rPr>
        <w:t>likely to provide significant longer-term benefits to pasture production.</w:t>
      </w:r>
    </w:p>
    <w:p w14:paraId="03E52BFB" w14:textId="5E9829AC" w:rsidR="005A7DB8" w:rsidRPr="002311A0" w:rsidRDefault="004D374E" w:rsidP="00065F58">
      <w:pPr>
        <w:pStyle w:val="ListParagraph"/>
        <w:numPr>
          <w:ilvl w:val="0"/>
          <w:numId w:val="4"/>
        </w:numPr>
        <w:spacing w:before="120" w:after="120"/>
        <w:ind w:left="357" w:hanging="357"/>
        <w:rPr>
          <w:rFonts w:cs="Arial"/>
        </w:rPr>
      </w:pPr>
      <w:r>
        <w:t xml:space="preserve">Over the </w:t>
      </w:r>
      <w:r w:rsidR="00364D95">
        <w:t>8-</w:t>
      </w:r>
      <w:r>
        <w:t xml:space="preserve">days to </w:t>
      </w:r>
      <w:r w:rsidR="00C43E0E">
        <w:t>12</w:t>
      </w:r>
      <w:r w:rsidR="00115F47">
        <w:t xml:space="preserve"> </w:t>
      </w:r>
      <w:r w:rsidR="00D2120C">
        <w:t>Febr</w:t>
      </w:r>
      <w:r w:rsidR="00115F47">
        <w:t xml:space="preserve">uary 2026, rainfall is forecast for </w:t>
      </w:r>
      <w:r w:rsidR="00FA590A">
        <w:t>the north</w:t>
      </w:r>
      <w:r w:rsidR="00C43E0E">
        <w:t>, centre</w:t>
      </w:r>
      <w:r w:rsidR="00FA590A">
        <w:t xml:space="preserve"> </w:t>
      </w:r>
      <w:r w:rsidR="00313FD0">
        <w:t xml:space="preserve">and </w:t>
      </w:r>
      <w:r w:rsidR="00391A9B">
        <w:t>east</w:t>
      </w:r>
      <w:r w:rsidR="004C0B33">
        <w:t>.</w:t>
      </w:r>
    </w:p>
    <w:p w14:paraId="553D5B9C" w14:textId="048C1C39" w:rsidR="000665B0" w:rsidRPr="008374B9" w:rsidRDefault="007A71B7" w:rsidP="008374B9">
      <w:pPr>
        <w:pStyle w:val="ListParagraph"/>
        <w:numPr>
          <w:ilvl w:val="1"/>
          <w:numId w:val="4"/>
        </w:numPr>
        <w:spacing w:before="120" w:after="0"/>
        <w:ind w:left="782" w:hanging="357"/>
        <w:rPr>
          <w:rFonts w:cs="Arial"/>
        </w:rPr>
      </w:pPr>
      <w:r w:rsidRPr="00C27363">
        <w:rPr>
          <w:rFonts w:cs="Arial"/>
        </w:rPr>
        <w:t xml:space="preserve">If realised </w:t>
      </w:r>
      <w:r>
        <w:rPr>
          <w:rFonts w:cs="Arial"/>
        </w:rPr>
        <w:t>c</w:t>
      </w:r>
      <w:r w:rsidR="001C5830">
        <w:rPr>
          <w:rFonts w:cs="Arial"/>
        </w:rPr>
        <w:t>ontinued heav</w:t>
      </w:r>
      <w:r w:rsidR="00707AFF">
        <w:rPr>
          <w:rFonts w:cs="Arial"/>
        </w:rPr>
        <w:t xml:space="preserve">y </w:t>
      </w:r>
      <w:r w:rsidR="006144F4">
        <w:rPr>
          <w:rFonts w:cs="Arial"/>
        </w:rPr>
        <w:t>forecast rainfall</w:t>
      </w:r>
      <w:r w:rsidR="00707AFF">
        <w:rPr>
          <w:rFonts w:cs="Arial"/>
        </w:rPr>
        <w:t xml:space="preserve"> </w:t>
      </w:r>
      <w:r w:rsidR="00C27363" w:rsidRPr="00C27363">
        <w:rPr>
          <w:rFonts w:cs="Arial"/>
        </w:rPr>
        <w:t xml:space="preserve">across flood warning areas of northern </w:t>
      </w:r>
      <w:r w:rsidR="00000583">
        <w:rPr>
          <w:rFonts w:cs="Arial"/>
        </w:rPr>
        <w:t>Australia</w:t>
      </w:r>
      <w:r w:rsidR="006144F4">
        <w:rPr>
          <w:rFonts w:cs="Arial"/>
        </w:rPr>
        <w:t xml:space="preserve"> </w:t>
      </w:r>
      <w:r w:rsidR="00D40183">
        <w:rPr>
          <w:rFonts w:cs="Arial"/>
        </w:rPr>
        <w:t>may</w:t>
      </w:r>
      <w:r w:rsidR="00C27363" w:rsidRPr="00C27363">
        <w:rPr>
          <w:rFonts w:cs="Arial"/>
        </w:rPr>
        <w:t xml:space="preserve"> exacerbate flooding</w:t>
      </w:r>
      <w:r w:rsidR="59F0D2E5" w:rsidRPr="4F13DC4B">
        <w:rPr>
          <w:rFonts w:cs="Arial"/>
        </w:rPr>
        <w:t xml:space="preserve"> </w:t>
      </w:r>
      <w:r w:rsidR="59F0D2E5" w:rsidRPr="1633754B">
        <w:rPr>
          <w:rFonts w:cs="Arial"/>
        </w:rPr>
        <w:t xml:space="preserve">and </w:t>
      </w:r>
      <w:r w:rsidR="00204126" w:rsidRPr="00C27363">
        <w:rPr>
          <w:rFonts w:cs="Arial"/>
        </w:rPr>
        <w:t>continue to slow recover</w:t>
      </w:r>
      <w:r w:rsidR="00204126">
        <w:rPr>
          <w:rFonts w:cs="Arial"/>
        </w:rPr>
        <w:t>y</w:t>
      </w:r>
      <w:r w:rsidR="00204126" w:rsidRPr="00C27363">
        <w:rPr>
          <w:rFonts w:cs="Arial"/>
        </w:rPr>
        <w:t xml:space="preserve"> efforts</w:t>
      </w:r>
      <w:r w:rsidR="00C82DED">
        <w:rPr>
          <w:rFonts w:cs="Arial"/>
        </w:rPr>
        <w:t>.</w:t>
      </w:r>
      <w:r w:rsidR="00BC75B8">
        <w:rPr>
          <w:rFonts w:cs="Arial"/>
        </w:rPr>
        <w:t xml:space="preserve"> </w:t>
      </w:r>
      <w:r w:rsidR="00BC75B8" w:rsidRPr="008374B9">
        <w:rPr>
          <w:rFonts w:cs="Arial"/>
        </w:rPr>
        <w:t xml:space="preserve">Outside of flood affected regions these substantial </w:t>
      </w:r>
      <w:r w:rsidR="001354E5">
        <w:rPr>
          <w:rFonts w:cs="Arial"/>
        </w:rPr>
        <w:t xml:space="preserve">forecast </w:t>
      </w:r>
      <w:r w:rsidR="00BC75B8" w:rsidRPr="008374B9">
        <w:rPr>
          <w:rFonts w:cs="Arial"/>
        </w:rPr>
        <w:t xml:space="preserve">falls </w:t>
      </w:r>
      <w:r w:rsidR="000665B0" w:rsidRPr="008374B9">
        <w:rPr>
          <w:rFonts w:cs="Arial"/>
        </w:rPr>
        <w:t xml:space="preserve">are likely to support soil moisture levels, replenish water supplies and boost pasture availability and benefit the growth of summer crops. </w:t>
      </w:r>
    </w:p>
    <w:p w14:paraId="66D85F87" w14:textId="7CB2DB23" w:rsidR="009472DB" w:rsidRPr="009472DB" w:rsidRDefault="00067758" w:rsidP="009472DB">
      <w:pPr>
        <w:pStyle w:val="ListParagraph"/>
        <w:numPr>
          <w:ilvl w:val="0"/>
          <w:numId w:val="4"/>
        </w:numPr>
        <w:spacing w:before="120" w:after="120"/>
        <w:ind w:left="357" w:hanging="357"/>
      </w:pPr>
      <w:r>
        <w:t>R</w:t>
      </w:r>
      <w:r w:rsidR="009472DB" w:rsidRPr="00175142">
        <w:t xml:space="preserve">ainfall </w:t>
      </w:r>
      <w:r>
        <w:t xml:space="preserve">was highly variable across Australia during </w:t>
      </w:r>
      <w:r w:rsidR="009472DB" w:rsidRPr="00175142">
        <w:t>January 202</w:t>
      </w:r>
      <w:r w:rsidR="001354E5">
        <w:t>6</w:t>
      </w:r>
      <w:r w:rsidR="009472DB" w:rsidRPr="009472DB">
        <w:t>, with well below average rainfall across much of central</w:t>
      </w:r>
      <w:r w:rsidR="005F1D4A">
        <w:t xml:space="preserve"> and south-eastern </w:t>
      </w:r>
      <w:r w:rsidR="009472DB" w:rsidRPr="009472DB">
        <w:t xml:space="preserve">Australia. </w:t>
      </w:r>
      <w:r w:rsidR="00C00C7E">
        <w:t>In contrast, p</w:t>
      </w:r>
      <w:r w:rsidR="009472DB" w:rsidRPr="009472DB">
        <w:t xml:space="preserve">arts of the </w:t>
      </w:r>
      <w:r w:rsidR="00C00C7E">
        <w:t xml:space="preserve">north, </w:t>
      </w:r>
      <w:r w:rsidR="009472DB" w:rsidRPr="009472DB">
        <w:t xml:space="preserve">west and </w:t>
      </w:r>
      <w:r w:rsidR="00AA5800">
        <w:t>far sout</w:t>
      </w:r>
      <w:r w:rsidR="00AA5800" w:rsidRPr="009472DB">
        <w:t>heast</w:t>
      </w:r>
      <w:r w:rsidR="009472DB" w:rsidRPr="009472DB">
        <w:t xml:space="preserve"> saw </w:t>
      </w:r>
      <w:r w:rsidR="00AA5800">
        <w:t xml:space="preserve">well </w:t>
      </w:r>
      <w:r w:rsidR="009472DB" w:rsidRPr="009472DB">
        <w:t>above average rainfall.</w:t>
      </w:r>
    </w:p>
    <w:p w14:paraId="15D59F3A" w14:textId="4C0C9155" w:rsidR="009472DB" w:rsidRPr="009472DB" w:rsidRDefault="009472DB" w:rsidP="009472DB">
      <w:pPr>
        <w:pStyle w:val="ListParagraph"/>
        <w:numPr>
          <w:ilvl w:val="0"/>
          <w:numId w:val="4"/>
        </w:numPr>
        <w:spacing w:before="120" w:after="120"/>
        <w:ind w:left="357" w:hanging="357"/>
      </w:pPr>
      <w:r w:rsidRPr="009472DB">
        <w:t>Pasture growth for the three months to January 202</w:t>
      </w:r>
      <w:r w:rsidR="00AA5800">
        <w:t>6</w:t>
      </w:r>
      <w:r w:rsidRPr="009472DB">
        <w:t xml:space="preserve"> has been mixed across Australia. Above average rainfall totals resulted in average to extremely high pasture growth across large parts of northern Australia. Below average to extremely low pasture growth was recorded across parts of eastern and </w:t>
      </w:r>
      <w:r w:rsidR="005614A0">
        <w:t>central</w:t>
      </w:r>
      <w:r w:rsidRPr="009472DB">
        <w:t xml:space="preserve"> Australia. </w:t>
      </w:r>
    </w:p>
    <w:p w14:paraId="3F4A3E1A" w14:textId="4227A926" w:rsidR="009472DB" w:rsidRPr="009472DB" w:rsidRDefault="009472DB" w:rsidP="009472DB">
      <w:pPr>
        <w:pStyle w:val="ListParagraph"/>
        <w:numPr>
          <w:ilvl w:val="0"/>
          <w:numId w:val="4"/>
        </w:numPr>
        <w:spacing w:before="120" w:after="120"/>
        <w:ind w:left="357" w:hanging="357"/>
      </w:pPr>
      <w:r w:rsidRPr="009472DB">
        <w:t xml:space="preserve">Soil moisture models indicate low soil moisture levels in much of central </w:t>
      </w:r>
      <w:r w:rsidR="000C74BF">
        <w:t xml:space="preserve">and southern </w:t>
      </w:r>
      <w:r w:rsidRPr="009472DB">
        <w:t xml:space="preserve">Australia, with above average soil moisture modelled in </w:t>
      </w:r>
      <w:r w:rsidR="000C74BF">
        <w:t>northern</w:t>
      </w:r>
      <w:r w:rsidRPr="009472DB">
        <w:t xml:space="preserve"> Queensland, </w:t>
      </w:r>
      <w:r w:rsidR="001313F4">
        <w:t>the north of the Northern Territory</w:t>
      </w:r>
      <w:r w:rsidRPr="009472DB">
        <w:t xml:space="preserve">, and parts of </w:t>
      </w:r>
      <w:r w:rsidR="001313F4">
        <w:t xml:space="preserve">eastern </w:t>
      </w:r>
      <w:r w:rsidRPr="009472DB">
        <w:t>Western Australia.</w:t>
      </w:r>
    </w:p>
    <w:p w14:paraId="120A1538" w14:textId="31E88C07" w:rsidR="00A76043" w:rsidRPr="00784B2F" w:rsidRDefault="4B6319AD" w:rsidP="00A76043">
      <w:pPr>
        <w:pStyle w:val="ListParagraph"/>
        <w:numPr>
          <w:ilvl w:val="0"/>
          <w:numId w:val="4"/>
        </w:numPr>
        <w:spacing w:after="120"/>
        <w:ind w:left="357" w:hanging="357"/>
        <w:rPr>
          <w:color w:val="000000" w:themeColor="text1"/>
        </w:rPr>
      </w:pPr>
      <w:r w:rsidRPr="00784B2F">
        <w:rPr>
          <w:color w:val="000000" w:themeColor="text1"/>
        </w:rPr>
        <w:t>Water</w:t>
      </w:r>
      <w:r w:rsidR="00DF5607" w:rsidRPr="00784B2F">
        <w:rPr>
          <w:color w:val="000000" w:themeColor="text1"/>
        </w:rPr>
        <w:t xml:space="preserve"> storage </w:t>
      </w:r>
      <w:r w:rsidR="00BD68A9" w:rsidRPr="00784B2F">
        <w:rPr>
          <w:color w:val="000000" w:themeColor="text1"/>
        </w:rPr>
        <w:t xml:space="preserve">levels in the Murray-Darling Basin (MDB) </w:t>
      </w:r>
      <w:r w:rsidR="00EB27D5">
        <w:rPr>
          <w:color w:val="000000" w:themeColor="text1"/>
        </w:rPr>
        <w:t xml:space="preserve">decreased by </w:t>
      </w:r>
      <w:r w:rsidR="008D72C7">
        <w:rPr>
          <w:color w:val="000000" w:themeColor="text1"/>
        </w:rPr>
        <w:t>308 gigalitres (GL) between</w:t>
      </w:r>
      <w:r w:rsidR="0058466F" w:rsidRPr="00784B2F">
        <w:rPr>
          <w:color w:val="000000" w:themeColor="text1"/>
        </w:rPr>
        <w:t xml:space="preserve"> </w:t>
      </w:r>
      <w:r w:rsidR="008D72C7">
        <w:rPr>
          <w:color w:val="000000" w:themeColor="text1"/>
        </w:rPr>
        <w:t>29</w:t>
      </w:r>
      <w:r w:rsidR="005B5789" w:rsidRPr="00784B2F">
        <w:rPr>
          <w:color w:val="000000" w:themeColor="text1"/>
        </w:rPr>
        <w:t> </w:t>
      </w:r>
      <w:r w:rsidR="0058466F" w:rsidRPr="00784B2F">
        <w:rPr>
          <w:color w:val="000000" w:themeColor="text1"/>
        </w:rPr>
        <w:t xml:space="preserve">January 2026 and </w:t>
      </w:r>
      <w:r w:rsidR="008D72C7">
        <w:rPr>
          <w:color w:val="000000" w:themeColor="text1"/>
        </w:rPr>
        <w:t>5</w:t>
      </w:r>
      <w:r w:rsidR="0058466F" w:rsidRPr="00784B2F">
        <w:rPr>
          <w:color w:val="000000" w:themeColor="text1"/>
        </w:rPr>
        <w:t xml:space="preserve"> </w:t>
      </w:r>
      <w:r w:rsidR="008D72C7">
        <w:rPr>
          <w:color w:val="000000" w:themeColor="text1"/>
        </w:rPr>
        <w:t>Febr</w:t>
      </w:r>
      <w:r w:rsidR="0058466F" w:rsidRPr="00784B2F">
        <w:rPr>
          <w:color w:val="000000" w:themeColor="text1"/>
        </w:rPr>
        <w:t>uary 2026. The current volume of water held in storages is 1</w:t>
      </w:r>
      <w:r w:rsidR="005E707E">
        <w:rPr>
          <w:color w:val="000000" w:themeColor="text1"/>
        </w:rPr>
        <w:t>1</w:t>
      </w:r>
      <w:r w:rsidR="0058466F" w:rsidRPr="00784B2F">
        <w:rPr>
          <w:color w:val="000000" w:themeColor="text1"/>
        </w:rPr>
        <w:t>,</w:t>
      </w:r>
      <w:r w:rsidR="005E707E">
        <w:rPr>
          <w:color w:val="000000" w:themeColor="text1"/>
        </w:rPr>
        <w:t>454</w:t>
      </w:r>
      <w:r w:rsidR="0058466F" w:rsidRPr="00784B2F">
        <w:rPr>
          <w:color w:val="000000" w:themeColor="text1"/>
        </w:rPr>
        <w:t xml:space="preserve"> GL, equivalent to 5</w:t>
      </w:r>
      <w:r w:rsidR="00BB692C">
        <w:rPr>
          <w:color w:val="000000" w:themeColor="text1"/>
        </w:rPr>
        <w:t>2</w:t>
      </w:r>
      <w:r w:rsidR="0058466F" w:rsidRPr="00784B2F">
        <w:rPr>
          <w:color w:val="000000" w:themeColor="text1"/>
        </w:rPr>
        <w:t xml:space="preserve">% of total storage capacity. This is </w:t>
      </w:r>
      <w:r w:rsidR="00BB692C">
        <w:rPr>
          <w:color w:val="000000" w:themeColor="text1"/>
        </w:rPr>
        <w:t>1</w:t>
      </w:r>
      <w:r w:rsidR="006E03BD" w:rsidRPr="00784B2F">
        <w:rPr>
          <w:color w:val="000000" w:themeColor="text1"/>
        </w:rPr>
        <w:t>9</w:t>
      </w:r>
      <w:r w:rsidR="0058466F" w:rsidRPr="00784B2F">
        <w:rPr>
          <w:color w:val="000000" w:themeColor="text1"/>
        </w:rPr>
        <w:t>% or 2,</w:t>
      </w:r>
      <w:r w:rsidR="00BB692C">
        <w:rPr>
          <w:color w:val="000000" w:themeColor="text1"/>
        </w:rPr>
        <w:t>708</w:t>
      </w:r>
      <w:r w:rsidR="0058466F" w:rsidRPr="00784B2F">
        <w:rPr>
          <w:color w:val="000000" w:themeColor="text1"/>
        </w:rPr>
        <w:t xml:space="preserve"> GL less than the same time last year. Water storage data is sourced from the</w:t>
      </w:r>
      <w:r w:rsidR="009E3229" w:rsidRPr="00784B2F">
        <w:rPr>
          <w:color w:val="000000" w:themeColor="text1"/>
        </w:rPr>
        <w:t xml:space="preserve"> </w:t>
      </w:r>
      <w:r w:rsidR="00BD68A9" w:rsidRPr="00784B2F">
        <w:rPr>
          <w:color w:val="000000" w:themeColor="text1"/>
        </w:rPr>
        <w:t>Bureau of Meteorology</w:t>
      </w:r>
      <w:r w:rsidRPr="00784B2F">
        <w:rPr>
          <w:color w:val="000000" w:themeColor="text1"/>
        </w:rPr>
        <w:t>.</w:t>
      </w:r>
    </w:p>
    <w:p w14:paraId="40748043" w14:textId="74323F9B" w:rsidR="004811A5" w:rsidRPr="00784B2F" w:rsidRDefault="00B7488E" w:rsidP="00A76043">
      <w:pPr>
        <w:pStyle w:val="ListParagraph"/>
        <w:numPr>
          <w:ilvl w:val="0"/>
          <w:numId w:val="4"/>
        </w:numPr>
        <w:spacing w:after="120"/>
        <w:ind w:left="357" w:hanging="357"/>
        <w:rPr>
          <w:color w:val="000000" w:themeColor="text1"/>
        </w:rPr>
      </w:pPr>
      <w:r w:rsidRPr="00784B2F">
        <w:rPr>
          <w:rFonts w:cs="Calibri"/>
          <w:color w:val="000000" w:themeColor="text1"/>
        </w:rPr>
        <w:t xml:space="preserve">Allocation </w:t>
      </w:r>
      <w:r w:rsidR="00843344" w:rsidRPr="00784B2F">
        <w:rPr>
          <w:rFonts w:cs="Calibri"/>
          <w:color w:val="000000" w:themeColor="text1"/>
        </w:rPr>
        <w:t>p</w:t>
      </w:r>
      <w:r w:rsidR="00224C1A" w:rsidRPr="00784B2F">
        <w:rPr>
          <w:rFonts w:cs="Calibri"/>
          <w:color w:val="000000" w:themeColor="text1"/>
        </w:rPr>
        <w:t xml:space="preserve">rices in the Victorian Murray below the Barmah Choke </w:t>
      </w:r>
      <w:r w:rsidR="004C4A5F" w:rsidRPr="00784B2F">
        <w:rPr>
          <w:rFonts w:cs="Calibri"/>
          <w:color w:val="000000" w:themeColor="text1"/>
        </w:rPr>
        <w:t>decreased</w:t>
      </w:r>
      <w:r w:rsidR="00224C1A" w:rsidRPr="00784B2F">
        <w:rPr>
          <w:rFonts w:cs="Calibri"/>
          <w:color w:val="000000" w:themeColor="text1"/>
        </w:rPr>
        <w:t xml:space="preserve"> from $</w:t>
      </w:r>
      <w:r w:rsidR="00BB692C">
        <w:rPr>
          <w:rFonts w:cs="Calibri"/>
          <w:color w:val="000000" w:themeColor="text1"/>
        </w:rPr>
        <w:t>440</w:t>
      </w:r>
      <w:r w:rsidR="00224C1A" w:rsidRPr="00784B2F">
        <w:rPr>
          <w:rFonts w:cs="Calibri"/>
          <w:color w:val="000000" w:themeColor="text1"/>
        </w:rPr>
        <w:t xml:space="preserve">/ML on </w:t>
      </w:r>
      <w:r w:rsidR="001A58B7">
        <w:rPr>
          <w:rFonts w:cs="Calibri"/>
          <w:color w:val="000000" w:themeColor="text1"/>
        </w:rPr>
        <w:t>2</w:t>
      </w:r>
      <w:r w:rsidR="00BB692C">
        <w:rPr>
          <w:rFonts w:cs="Calibri"/>
          <w:color w:val="000000" w:themeColor="text1"/>
        </w:rPr>
        <w:t>9</w:t>
      </w:r>
      <w:r w:rsidR="001A58B7">
        <w:rPr>
          <w:rFonts w:cs="Calibri"/>
          <w:color w:val="000000" w:themeColor="text1"/>
        </w:rPr>
        <w:t> </w:t>
      </w:r>
      <w:r w:rsidR="00224C1A" w:rsidRPr="00784B2F">
        <w:rPr>
          <w:rFonts w:cs="Calibri"/>
          <w:color w:val="000000" w:themeColor="text1"/>
        </w:rPr>
        <w:t>January 2026</w:t>
      </w:r>
      <w:r w:rsidR="004C4A5F" w:rsidRPr="00784B2F">
        <w:rPr>
          <w:rFonts w:cs="Calibri"/>
          <w:color w:val="000000" w:themeColor="text1"/>
        </w:rPr>
        <w:t xml:space="preserve"> to $</w:t>
      </w:r>
      <w:r w:rsidR="005810BB" w:rsidRPr="00784B2F">
        <w:rPr>
          <w:rFonts w:cs="Calibri"/>
          <w:color w:val="000000" w:themeColor="text1"/>
        </w:rPr>
        <w:t>4</w:t>
      </w:r>
      <w:r w:rsidR="00BB692C">
        <w:rPr>
          <w:rFonts w:cs="Calibri"/>
          <w:color w:val="000000" w:themeColor="text1"/>
        </w:rPr>
        <w:t>26</w:t>
      </w:r>
      <w:r w:rsidR="004C4A5F" w:rsidRPr="00784B2F">
        <w:rPr>
          <w:rFonts w:cs="Calibri"/>
          <w:color w:val="000000" w:themeColor="text1"/>
        </w:rPr>
        <w:t xml:space="preserve">/ML on </w:t>
      </w:r>
      <w:r w:rsidR="00BB692C">
        <w:rPr>
          <w:rFonts w:cs="Calibri"/>
          <w:color w:val="000000" w:themeColor="text1"/>
        </w:rPr>
        <w:t>5</w:t>
      </w:r>
      <w:r w:rsidR="004C4A5F" w:rsidRPr="00784B2F">
        <w:rPr>
          <w:rFonts w:cs="Calibri"/>
          <w:color w:val="000000" w:themeColor="text1"/>
        </w:rPr>
        <w:t xml:space="preserve"> </w:t>
      </w:r>
      <w:r w:rsidR="00BB692C">
        <w:rPr>
          <w:rFonts w:cs="Calibri"/>
          <w:color w:val="000000" w:themeColor="text1"/>
        </w:rPr>
        <w:t>Febr</w:t>
      </w:r>
      <w:r w:rsidR="004C4A5F" w:rsidRPr="00784B2F">
        <w:rPr>
          <w:rFonts w:cs="Calibri"/>
          <w:color w:val="000000" w:themeColor="text1"/>
        </w:rPr>
        <w:t>uary 2026</w:t>
      </w:r>
      <w:r w:rsidR="00224C1A" w:rsidRPr="00784B2F">
        <w:rPr>
          <w:rFonts w:cs="Calibri"/>
          <w:color w:val="000000" w:themeColor="text1"/>
        </w:rPr>
        <w:t xml:space="preserve">. Trade from the Goulburn to the Murray is closed. Trade downstream through the Barmah Choke is closed. </w:t>
      </w:r>
      <w:r w:rsidR="004C4A5F" w:rsidRPr="00784B2F">
        <w:rPr>
          <w:rFonts w:cs="Calibri"/>
          <w:color w:val="000000" w:themeColor="text1"/>
        </w:rPr>
        <w:t xml:space="preserve">Trade from the Murrumbidgee to the Murray is </w:t>
      </w:r>
      <w:r w:rsidR="00224C1A" w:rsidRPr="00784B2F">
        <w:rPr>
          <w:rFonts w:cs="Calibri"/>
          <w:color w:val="000000" w:themeColor="text1"/>
        </w:rPr>
        <w:t>open</w:t>
      </w:r>
      <w:r w:rsidR="00A76043" w:rsidRPr="00784B2F"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29CAEB" w14:textId="2D3FB69F" w:rsidR="004C23EF" w:rsidRPr="00284875" w:rsidRDefault="004C23EF" w:rsidP="04729DCF">
      <w:pPr>
        <w:spacing w:before="120"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84875">
        <w:rPr>
          <w:rFonts w:ascii="Calibri" w:hAnsi="Calibri" w:cs="Arial"/>
          <w:sz w:val="22"/>
          <w:szCs w:val="22"/>
        </w:rPr>
        <w:t>In the week ending</w:t>
      </w:r>
      <w:r w:rsidR="00663E0F" w:rsidRPr="00284875">
        <w:rPr>
          <w:rFonts w:ascii="Calibri" w:hAnsi="Calibri" w:cs="Arial"/>
          <w:sz w:val="22"/>
          <w:szCs w:val="22"/>
        </w:rPr>
        <w:t xml:space="preserve"> </w:t>
      </w:r>
      <w:r w:rsidR="000730E3">
        <w:rPr>
          <w:rFonts w:ascii="Calibri" w:hAnsi="Calibri" w:cs="Arial"/>
          <w:sz w:val="22"/>
          <w:szCs w:val="22"/>
        </w:rPr>
        <w:t>4 Febru</w:t>
      </w:r>
      <w:r w:rsidR="006157DA">
        <w:rPr>
          <w:rFonts w:ascii="Calibri" w:hAnsi="Calibri" w:cs="Arial"/>
          <w:sz w:val="22"/>
          <w:szCs w:val="22"/>
        </w:rPr>
        <w:t xml:space="preserve">ary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814F9A" w:rsidRPr="00814F9A">
        <w:rPr>
          <w:rFonts w:ascii="Calibri" w:hAnsi="Calibri" w:cs="Arial"/>
          <w:sz w:val="22"/>
          <w:szCs w:val="22"/>
        </w:rPr>
        <w:t>active wet season trough</w:t>
      </w:r>
      <w:r w:rsidR="001B3140">
        <w:rPr>
          <w:rFonts w:ascii="Calibri" w:hAnsi="Calibri" w:cs="Arial"/>
          <w:sz w:val="22"/>
          <w:szCs w:val="22"/>
        </w:rPr>
        <w:t>s</w:t>
      </w:r>
      <w:r w:rsidR="00814F9A" w:rsidRPr="00814F9A">
        <w:rPr>
          <w:rFonts w:ascii="Calibri" w:hAnsi="Calibri" w:cs="Arial"/>
          <w:sz w:val="22"/>
          <w:szCs w:val="22"/>
        </w:rPr>
        <w:t xml:space="preserve"> and a tropical low</w:t>
      </w:r>
      <w:r w:rsidR="00900056">
        <w:rPr>
          <w:rFonts w:ascii="Calibri" w:hAnsi="Calibri" w:cs="Arial"/>
          <w:sz w:val="22"/>
          <w:szCs w:val="22"/>
        </w:rPr>
        <w:t xml:space="preserve"> brought heavy rainfall to </w:t>
      </w:r>
      <w:r w:rsidR="0057028C">
        <w:rPr>
          <w:rFonts w:ascii="Calibri" w:hAnsi="Calibri" w:cs="Arial"/>
          <w:sz w:val="22"/>
          <w:szCs w:val="22"/>
        </w:rPr>
        <w:t xml:space="preserve">large areas </w:t>
      </w:r>
      <w:r w:rsidR="004706D4">
        <w:rPr>
          <w:rFonts w:ascii="Calibri" w:hAnsi="Calibri" w:cs="Arial"/>
          <w:sz w:val="22"/>
          <w:szCs w:val="22"/>
        </w:rPr>
        <w:t xml:space="preserve">of </w:t>
      </w:r>
      <w:r w:rsidR="00861335">
        <w:rPr>
          <w:rFonts w:ascii="Calibri" w:hAnsi="Calibri" w:cs="Arial"/>
          <w:sz w:val="22"/>
          <w:szCs w:val="22"/>
        </w:rPr>
        <w:t xml:space="preserve">northern </w:t>
      </w:r>
      <w:r w:rsidR="00900056">
        <w:rPr>
          <w:rFonts w:ascii="Calibri" w:hAnsi="Calibri" w:cs="Arial"/>
          <w:sz w:val="22"/>
          <w:szCs w:val="22"/>
        </w:rPr>
        <w:t>Australia</w:t>
      </w:r>
      <w:r w:rsidR="0070173C">
        <w:rPr>
          <w:rFonts w:ascii="Calibri" w:hAnsi="Calibri" w:cs="Arial"/>
          <w:sz w:val="22"/>
          <w:szCs w:val="22"/>
        </w:rPr>
        <w:t xml:space="preserve">. </w:t>
      </w:r>
      <w:r w:rsidR="00F07D1C">
        <w:rPr>
          <w:rFonts w:ascii="Calibri" w:hAnsi="Calibri" w:cs="Arial"/>
          <w:sz w:val="22"/>
          <w:szCs w:val="22"/>
        </w:rPr>
        <w:t>Large areas of central</w:t>
      </w:r>
      <w:r w:rsidR="004706D4">
        <w:rPr>
          <w:rFonts w:ascii="Calibri" w:hAnsi="Calibri" w:cs="Arial"/>
          <w:sz w:val="22"/>
          <w:szCs w:val="22"/>
        </w:rPr>
        <w:t>, western,</w:t>
      </w:r>
      <w:r w:rsidR="00E94FA7">
        <w:rPr>
          <w:rFonts w:ascii="Calibri" w:hAnsi="Calibri" w:cs="Arial"/>
          <w:sz w:val="22"/>
          <w:szCs w:val="22"/>
        </w:rPr>
        <w:t xml:space="preserve"> and southern areas remained largely dry. </w:t>
      </w:r>
    </w:p>
    <w:p w14:paraId="4FEBEC0A" w14:textId="596EF05B" w:rsidR="00A1616D" w:rsidRDefault="00E14FC3" w:rsidP="00F002CE">
      <w:pPr>
        <w:pStyle w:val="ListParagraph"/>
        <w:numPr>
          <w:ilvl w:val="0"/>
          <w:numId w:val="4"/>
        </w:numPr>
        <w:spacing w:before="120" w:after="0"/>
        <w:ind w:left="357" w:hanging="357"/>
        <w:rPr>
          <w:color w:val="000000" w:themeColor="text1"/>
        </w:rPr>
      </w:pPr>
      <w:r w:rsidRPr="00E14FC3">
        <w:rPr>
          <w:color w:val="000000" w:themeColor="text1"/>
        </w:rPr>
        <w:t xml:space="preserve">Throughout the week, </w:t>
      </w:r>
      <w:r w:rsidR="002F6C63" w:rsidRPr="002F6C63">
        <w:rPr>
          <w:color w:val="000000" w:themeColor="text1"/>
        </w:rPr>
        <w:t>trough</w:t>
      </w:r>
      <w:r w:rsidR="001B3140">
        <w:rPr>
          <w:color w:val="000000" w:themeColor="text1"/>
        </w:rPr>
        <w:t>s</w:t>
      </w:r>
      <w:r w:rsidR="002F6C63">
        <w:rPr>
          <w:color w:val="000000" w:themeColor="text1"/>
        </w:rPr>
        <w:t xml:space="preserve"> </w:t>
      </w:r>
      <w:r w:rsidR="008A44CA">
        <w:rPr>
          <w:color w:val="000000" w:themeColor="text1"/>
        </w:rPr>
        <w:t xml:space="preserve">and </w:t>
      </w:r>
      <w:r w:rsidR="00C7492B">
        <w:rPr>
          <w:color w:val="000000" w:themeColor="text1"/>
        </w:rPr>
        <w:t xml:space="preserve">a </w:t>
      </w:r>
      <w:r w:rsidR="008A44CA" w:rsidRPr="00E14FC3">
        <w:rPr>
          <w:color w:val="000000" w:themeColor="text1"/>
        </w:rPr>
        <w:t>tropical low</w:t>
      </w:r>
      <w:r w:rsidR="004247C5">
        <w:rPr>
          <w:color w:val="000000" w:themeColor="text1"/>
        </w:rPr>
        <w:t xml:space="preserve"> have </w:t>
      </w:r>
      <w:r w:rsidRPr="00E14FC3">
        <w:rPr>
          <w:color w:val="000000" w:themeColor="text1"/>
        </w:rPr>
        <w:t>enhanc</w:t>
      </w:r>
      <w:r w:rsidR="004247C5">
        <w:rPr>
          <w:color w:val="000000" w:themeColor="text1"/>
        </w:rPr>
        <w:t>ed</w:t>
      </w:r>
      <w:r w:rsidRPr="00E14FC3">
        <w:rPr>
          <w:color w:val="000000" w:themeColor="text1"/>
        </w:rPr>
        <w:t xml:space="preserve"> rainfall across the tropical north and generating thunderstorms.</w:t>
      </w:r>
      <w:r w:rsidR="00F002CE">
        <w:rPr>
          <w:color w:val="000000" w:themeColor="text1"/>
        </w:rPr>
        <w:t xml:space="preserve"> </w:t>
      </w:r>
      <w:r w:rsidR="003206FA" w:rsidRPr="00F002CE">
        <w:rPr>
          <w:color w:val="000000" w:themeColor="text1"/>
        </w:rPr>
        <w:t xml:space="preserve">Continued rainfall across </w:t>
      </w:r>
      <w:r w:rsidR="002B478B" w:rsidRPr="00F002CE">
        <w:rPr>
          <w:color w:val="000000" w:themeColor="text1"/>
        </w:rPr>
        <w:t>north</w:t>
      </w:r>
      <w:r w:rsidR="005F3CF0">
        <w:rPr>
          <w:color w:val="000000" w:themeColor="text1"/>
        </w:rPr>
        <w:t>er</w:t>
      </w:r>
      <w:r w:rsidR="00F610C5">
        <w:rPr>
          <w:color w:val="000000" w:themeColor="text1"/>
        </w:rPr>
        <w:t>n</w:t>
      </w:r>
      <w:r w:rsidR="002B478B" w:rsidRPr="00F002CE">
        <w:rPr>
          <w:color w:val="000000" w:themeColor="text1"/>
        </w:rPr>
        <w:t xml:space="preserve"> Queensland </w:t>
      </w:r>
      <w:r w:rsidR="00D65CD9">
        <w:rPr>
          <w:color w:val="000000" w:themeColor="text1"/>
        </w:rPr>
        <w:t>may</w:t>
      </w:r>
      <w:r w:rsidR="002B478B" w:rsidRPr="00F002CE">
        <w:rPr>
          <w:color w:val="000000" w:themeColor="text1"/>
        </w:rPr>
        <w:t xml:space="preserve"> </w:t>
      </w:r>
      <w:r w:rsidR="00391858" w:rsidRPr="00F002CE">
        <w:rPr>
          <w:color w:val="000000" w:themeColor="text1"/>
        </w:rPr>
        <w:t xml:space="preserve">have </w:t>
      </w:r>
      <w:r w:rsidR="0046114A" w:rsidRPr="00F002CE">
        <w:rPr>
          <w:color w:val="000000" w:themeColor="text1"/>
        </w:rPr>
        <w:t>exacerbate</w:t>
      </w:r>
      <w:r w:rsidR="00E51C0F" w:rsidRPr="00F002CE">
        <w:rPr>
          <w:color w:val="000000" w:themeColor="text1"/>
        </w:rPr>
        <w:t>d</w:t>
      </w:r>
      <w:r w:rsidR="0046114A" w:rsidRPr="00F002CE">
        <w:rPr>
          <w:color w:val="000000" w:themeColor="text1"/>
        </w:rPr>
        <w:t xml:space="preserve"> flooding </w:t>
      </w:r>
      <w:r w:rsidR="00285552" w:rsidRPr="00F002CE">
        <w:rPr>
          <w:color w:val="000000" w:themeColor="text1"/>
        </w:rPr>
        <w:t>impacts</w:t>
      </w:r>
      <w:r w:rsidR="00062221" w:rsidRPr="00F002CE">
        <w:rPr>
          <w:color w:val="000000" w:themeColor="text1"/>
        </w:rPr>
        <w:t xml:space="preserve"> </w:t>
      </w:r>
      <w:r w:rsidR="0046114A" w:rsidRPr="00F002CE">
        <w:rPr>
          <w:color w:val="000000" w:themeColor="text1"/>
        </w:rPr>
        <w:t>and</w:t>
      </w:r>
      <w:r w:rsidR="001B7865" w:rsidRPr="00F002CE">
        <w:rPr>
          <w:color w:val="000000" w:themeColor="text1"/>
        </w:rPr>
        <w:t xml:space="preserve"> </w:t>
      </w:r>
      <w:r w:rsidR="00F610C5">
        <w:rPr>
          <w:color w:val="000000" w:themeColor="text1"/>
        </w:rPr>
        <w:t>disrupt</w:t>
      </w:r>
      <w:r w:rsidR="00D65CD9">
        <w:rPr>
          <w:color w:val="000000" w:themeColor="text1"/>
        </w:rPr>
        <w:t>ed</w:t>
      </w:r>
      <w:r w:rsidR="0046114A" w:rsidRPr="00F002CE">
        <w:rPr>
          <w:color w:val="000000" w:themeColor="text1"/>
        </w:rPr>
        <w:t xml:space="preserve"> recovery efforts</w:t>
      </w:r>
      <w:r w:rsidR="004F7CD8" w:rsidRPr="00F002CE">
        <w:rPr>
          <w:color w:val="000000" w:themeColor="text1"/>
        </w:rPr>
        <w:t>.</w:t>
      </w:r>
      <w:r w:rsidR="00D172FA">
        <w:rPr>
          <w:color w:val="000000" w:themeColor="text1"/>
        </w:rPr>
        <w:t xml:space="preserve"> </w:t>
      </w:r>
    </w:p>
    <w:p w14:paraId="2D2AB510" w14:textId="600D7FBD" w:rsidR="0009695D" w:rsidRPr="00F002CE" w:rsidRDefault="0009695D" w:rsidP="00F002CE">
      <w:pPr>
        <w:pStyle w:val="ListParagraph"/>
        <w:numPr>
          <w:ilvl w:val="0"/>
          <w:numId w:val="4"/>
        </w:numPr>
        <w:spacing w:before="120" w:after="0"/>
        <w:ind w:left="357" w:hanging="357"/>
        <w:rPr>
          <w:color w:val="000000" w:themeColor="text1"/>
        </w:rPr>
      </w:pPr>
      <w:r>
        <w:rPr>
          <w:color w:val="000000" w:themeColor="text1"/>
        </w:rPr>
        <w:t>Across the north of the Northern Territory widespread weekly rainfall totals</w:t>
      </w:r>
      <w:r w:rsidR="00D4325C">
        <w:rPr>
          <w:color w:val="000000" w:themeColor="text1"/>
        </w:rPr>
        <w:t xml:space="preserve"> </w:t>
      </w:r>
      <w:proofErr w:type="gramStart"/>
      <w:r w:rsidR="00D4325C">
        <w:rPr>
          <w:color w:val="000000" w:themeColor="text1"/>
        </w:rPr>
        <w:t>in excess of</w:t>
      </w:r>
      <w:proofErr w:type="gramEnd"/>
      <w:r w:rsidR="00D4325C">
        <w:rPr>
          <w:color w:val="000000" w:themeColor="text1"/>
        </w:rPr>
        <w:t xml:space="preserve"> 200 millimetres </w:t>
      </w:r>
      <w:r w:rsidR="00480494">
        <w:rPr>
          <w:color w:val="000000" w:themeColor="text1"/>
        </w:rPr>
        <w:t xml:space="preserve">has led to issuing of </w:t>
      </w:r>
      <w:r w:rsidR="00F92F91">
        <w:rPr>
          <w:color w:val="000000" w:themeColor="text1"/>
        </w:rPr>
        <w:t xml:space="preserve">flood warning </w:t>
      </w:r>
      <w:r w:rsidR="003C2EAB">
        <w:rPr>
          <w:color w:val="000000" w:themeColor="text1"/>
        </w:rPr>
        <w:t xml:space="preserve">across numerous river </w:t>
      </w:r>
      <w:r w:rsidR="0010197D">
        <w:rPr>
          <w:color w:val="000000" w:themeColor="text1"/>
        </w:rPr>
        <w:t>catchments</w:t>
      </w:r>
      <w:r w:rsidR="003C2EAB">
        <w:rPr>
          <w:color w:val="000000" w:themeColor="text1"/>
        </w:rPr>
        <w:t>.</w:t>
      </w:r>
      <w:r w:rsidR="009726A3">
        <w:rPr>
          <w:color w:val="000000" w:themeColor="text1"/>
        </w:rPr>
        <w:t xml:space="preserve"> At this early stage there have been no reports of agricultural losses, with </w:t>
      </w:r>
      <w:r w:rsidR="006D2551">
        <w:rPr>
          <w:color w:val="000000" w:themeColor="text1"/>
        </w:rPr>
        <w:t>these falls</w:t>
      </w:r>
      <w:r w:rsidR="009726A3">
        <w:rPr>
          <w:color w:val="000000" w:themeColor="text1"/>
        </w:rPr>
        <w:t xml:space="preserve"> likely to provide </w:t>
      </w:r>
      <w:r w:rsidR="00CA15AD">
        <w:rPr>
          <w:color w:val="000000" w:themeColor="text1"/>
        </w:rPr>
        <w:t>significant longer-term benefits to pasture production.</w:t>
      </w:r>
    </w:p>
    <w:p w14:paraId="56B98BB3" w14:textId="721CB7A4"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generally low, with exceptions </w:t>
      </w:r>
      <w:r w:rsidR="00D23F63">
        <w:rPr>
          <w:rFonts w:ascii="Calibri" w:hAnsi="Calibri" w:cs="Arial"/>
          <w:color w:val="000000" w:themeColor="text1"/>
          <w:sz w:val="22"/>
          <w:szCs w:val="22"/>
        </w:rPr>
        <w:t xml:space="preserve">in the </w:t>
      </w:r>
      <w:r w:rsidR="008A44CA" w:rsidRPr="262D0BB5">
        <w:rPr>
          <w:rFonts w:ascii="Calibri" w:hAnsi="Calibri" w:cs="Arial"/>
          <w:color w:val="000000" w:themeColor="text1"/>
          <w:sz w:val="22"/>
          <w:szCs w:val="22"/>
        </w:rPr>
        <w:t>northeast</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2E6F2696" w:rsidR="00A0615F" w:rsidRDefault="00520E48" w:rsidP="008822F0">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Northern </w:t>
      </w:r>
      <w:r w:rsidR="00E94FA7">
        <w:rPr>
          <w:color w:val="000000" w:themeColor="text1"/>
        </w:rPr>
        <w:t xml:space="preserve">Queensland </w:t>
      </w:r>
      <w:r>
        <w:rPr>
          <w:color w:val="000000" w:themeColor="text1"/>
        </w:rPr>
        <w:t xml:space="preserve">cropping regions </w:t>
      </w:r>
      <w:r w:rsidR="00E94FA7">
        <w:rPr>
          <w:color w:val="000000" w:themeColor="text1"/>
        </w:rPr>
        <w:t xml:space="preserve">saw falls of up to </w:t>
      </w:r>
      <w:r w:rsidR="00E813E8">
        <w:rPr>
          <w:color w:val="000000" w:themeColor="text1"/>
        </w:rPr>
        <w:t>5</w:t>
      </w:r>
      <w:r w:rsidR="00AE5A95">
        <w:rPr>
          <w:color w:val="000000" w:themeColor="text1"/>
        </w:rPr>
        <w:t>0</w:t>
      </w:r>
      <w:r w:rsidR="00E94FA7">
        <w:rPr>
          <w:color w:val="000000" w:themeColor="text1"/>
        </w:rPr>
        <w:t xml:space="preserve"> millimetres</w:t>
      </w:r>
      <w:r w:rsidR="00AE5A95">
        <w:rPr>
          <w:color w:val="000000" w:themeColor="text1"/>
        </w:rPr>
        <w:t xml:space="preserve">, while </w:t>
      </w:r>
      <w:r w:rsidR="00907890">
        <w:rPr>
          <w:color w:val="000000" w:themeColor="text1"/>
        </w:rPr>
        <w:t>east</w:t>
      </w:r>
      <w:r w:rsidR="00AE5A95">
        <w:rPr>
          <w:color w:val="000000" w:themeColor="text1"/>
        </w:rPr>
        <w:t xml:space="preserve">ern </w:t>
      </w:r>
      <w:r w:rsidR="00A0615F">
        <w:rPr>
          <w:color w:val="000000" w:themeColor="text1"/>
        </w:rPr>
        <w:t>Queensland</w:t>
      </w:r>
      <w:r w:rsidR="00535A71">
        <w:rPr>
          <w:color w:val="000000" w:themeColor="text1"/>
        </w:rPr>
        <w:t xml:space="preserve"> </w:t>
      </w:r>
      <w:r w:rsidR="00AE5A95">
        <w:rPr>
          <w:color w:val="000000" w:themeColor="text1"/>
        </w:rPr>
        <w:t xml:space="preserve">regions </w:t>
      </w:r>
      <w:r w:rsidR="003B12C4">
        <w:rPr>
          <w:color w:val="000000" w:themeColor="text1"/>
        </w:rPr>
        <w:t xml:space="preserve">saw </w:t>
      </w:r>
      <w:r w:rsidR="00147AC2">
        <w:rPr>
          <w:color w:val="000000" w:themeColor="text1"/>
        </w:rPr>
        <w:t>lighter fal</w:t>
      </w:r>
      <w:r w:rsidR="007A327F">
        <w:rPr>
          <w:color w:val="000000" w:themeColor="text1"/>
        </w:rPr>
        <w:t xml:space="preserve">ls of </w:t>
      </w:r>
      <w:r w:rsidR="003B12C4">
        <w:rPr>
          <w:color w:val="000000" w:themeColor="text1"/>
        </w:rPr>
        <w:t>between</w:t>
      </w:r>
      <w:r w:rsidR="001446D3">
        <w:rPr>
          <w:color w:val="000000" w:themeColor="text1"/>
        </w:rPr>
        <w:t xml:space="preserve"> 1-</w:t>
      </w:r>
      <w:r w:rsidR="00D54741">
        <w:rPr>
          <w:color w:val="000000" w:themeColor="text1"/>
        </w:rPr>
        <w:t>2</w:t>
      </w:r>
      <w:r w:rsidR="007A327F">
        <w:rPr>
          <w:color w:val="000000" w:themeColor="text1"/>
        </w:rPr>
        <w:t>5</w:t>
      </w:r>
      <w:r w:rsidR="001446D3">
        <w:rPr>
          <w:color w:val="000000" w:themeColor="text1"/>
        </w:rPr>
        <w:t xml:space="preserve"> millimetres</w:t>
      </w:r>
      <w:r w:rsidR="006D7E88">
        <w:rPr>
          <w:color w:val="000000" w:themeColor="text1"/>
        </w:rPr>
        <w:t xml:space="preserve">. </w:t>
      </w:r>
    </w:p>
    <w:p w14:paraId="66880D0F" w14:textId="4DCE3903" w:rsidR="006D7E88" w:rsidRDefault="007A327F" w:rsidP="006D7E88">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These falls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soil moisture storage and </w:t>
      </w:r>
      <w:r w:rsidR="001E5C26">
        <w:rPr>
          <w:color w:val="000000" w:themeColor="text1"/>
        </w:rPr>
        <w:t>benefit crop and pasture production</w:t>
      </w:r>
      <w:r w:rsidR="00A21AC8">
        <w:rPr>
          <w:color w:val="000000" w:themeColor="text1"/>
        </w:rPr>
        <w:t xml:space="preserve"> across the broader region</w:t>
      </w:r>
      <w:r w:rsidR="006D7E88">
        <w:rPr>
          <w:color w:val="000000" w:themeColor="text1"/>
        </w:rPr>
        <w:t xml:space="preserve">. </w:t>
      </w:r>
    </w:p>
    <w:bookmarkEnd w:id="62"/>
    <w:bookmarkEnd w:id="63"/>
    <w:p w14:paraId="7241B45E" w14:textId="6381D72D" w:rsidR="00B968C5" w:rsidRPr="00E50065" w:rsidRDefault="00B968C5" w:rsidP="00B968C5">
      <w:pPr>
        <w:pStyle w:val="ListParagraph"/>
        <w:numPr>
          <w:ilvl w:val="0"/>
          <w:numId w:val="4"/>
        </w:numPr>
        <w:spacing w:before="120" w:after="0"/>
        <w:ind w:left="357" w:hanging="357"/>
        <w:rPr>
          <w:color w:val="000000" w:themeColor="text1"/>
        </w:rPr>
      </w:pPr>
      <w:r>
        <w:rPr>
          <w:color w:val="000000" w:themeColor="text1"/>
        </w:rPr>
        <w:t xml:space="preserve">Little to no rainfall was recorded across </w:t>
      </w:r>
      <w:r w:rsidR="00CC6982">
        <w:rPr>
          <w:color w:val="000000" w:themeColor="text1"/>
        </w:rPr>
        <w:t xml:space="preserve">New South Wales, </w:t>
      </w:r>
      <w:r>
        <w:rPr>
          <w:color w:val="000000" w:themeColor="text1"/>
        </w:rPr>
        <w:t>Victoria</w:t>
      </w:r>
      <w:r w:rsidR="00CC6982">
        <w:rPr>
          <w:color w:val="000000" w:themeColor="text1"/>
        </w:rPr>
        <w:t>n</w:t>
      </w:r>
      <w:r>
        <w:rPr>
          <w:color w:val="000000" w:themeColor="text1"/>
        </w:rPr>
        <w:t>, South Australia</w:t>
      </w:r>
      <w:r w:rsidR="00CC6982">
        <w:rPr>
          <w:color w:val="000000" w:themeColor="text1"/>
        </w:rPr>
        <w:t>n</w:t>
      </w:r>
      <w:r>
        <w:rPr>
          <w:color w:val="000000" w:themeColor="text1"/>
        </w:rPr>
        <w:t xml:space="preserve"> </w:t>
      </w:r>
      <w:r w:rsidR="008822F0">
        <w:rPr>
          <w:color w:val="000000" w:themeColor="text1"/>
        </w:rPr>
        <w:t xml:space="preserve">and </w:t>
      </w:r>
      <w:r>
        <w:rPr>
          <w:color w:val="000000" w:themeColor="text1"/>
        </w:rPr>
        <w:t>Western Australia</w:t>
      </w:r>
      <w:r w:rsidR="00CC6982">
        <w:rPr>
          <w:color w:val="000000" w:themeColor="text1"/>
        </w:rPr>
        <w:t>n</w:t>
      </w:r>
      <w:r w:rsidR="0028214A">
        <w:rPr>
          <w:color w:val="000000" w:themeColor="text1"/>
        </w:rPr>
        <w:t xml:space="preserve"> cropping regions</w:t>
      </w:r>
      <w:r>
        <w:rPr>
          <w:color w:val="000000" w:themeColor="text1"/>
        </w:rPr>
        <w:t>.</w:t>
      </w:r>
    </w:p>
    <w:p w14:paraId="0ACA8A80" w14:textId="551680FC"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FC5EE4">
        <w:rPr>
          <w:rFonts w:cs="Calibri"/>
          <w:i w:val="0"/>
          <w:iCs w:val="0"/>
          <w:color w:val="auto"/>
          <w:sz w:val="22"/>
          <w:szCs w:val="22"/>
        </w:rPr>
        <w:t>4</w:t>
      </w:r>
      <w:r w:rsidR="003833C0">
        <w:rPr>
          <w:rFonts w:cs="Calibri"/>
          <w:i w:val="0"/>
          <w:iCs w:val="0"/>
          <w:color w:val="auto"/>
          <w:sz w:val="22"/>
          <w:szCs w:val="22"/>
        </w:rPr>
        <w:t xml:space="preserve"> </w:t>
      </w:r>
      <w:r w:rsidR="00FC5EE4">
        <w:rPr>
          <w:rFonts w:cs="Calibri"/>
          <w:i w:val="0"/>
          <w:iCs w:val="0"/>
          <w:color w:val="auto"/>
          <w:sz w:val="22"/>
          <w:szCs w:val="22"/>
        </w:rPr>
        <w:t>Febr</w:t>
      </w:r>
      <w:r w:rsidR="00320A82">
        <w:rPr>
          <w:rFonts w:cs="Calibri"/>
          <w:i w:val="0"/>
          <w:iCs w:val="0"/>
          <w:color w:val="auto"/>
          <w:sz w:val="22"/>
          <w:szCs w:val="22"/>
        </w:rPr>
        <w:t>uary 2026</w:t>
      </w:r>
    </w:p>
    <w:p w14:paraId="1730191C" w14:textId="1FA8B0A1" w:rsidR="00801384" w:rsidRPr="00A50940" w:rsidRDefault="00044A00" w:rsidP="00801384">
      <w:pPr>
        <w:jc w:val="center"/>
        <w:rPr>
          <w:i/>
        </w:rPr>
      </w:pPr>
      <w:r w:rsidRPr="00044A00">
        <w:rPr>
          <w:i/>
          <w:noProof/>
        </w:rPr>
        <w:drawing>
          <wp:inline distT="0" distB="0" distL="0" distR="0" wp14:anchorId="258CDF2A" wp14:editId="12FE97E0">
            <wp:extent cx="5139762" cy="3600000"/>
            <wp:effectExtent l="0" t="0" r="3810" b="635"/>
            <wp:docPr id="330349721"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49721"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139762" cy="3600000"/>
                    </a:xfrm>
                    <a:prstGeom prst="rect">
                      <a:avLst/>
                    </a:prstGeom>
                  </pic:spPr>
                </pic:pic>
              </a:graphicData>
            </a:graphic>
          </wp:inline>
        </w:drawing>
      </w:r>
    </w:p>
    <w:p w14:paraId="2B3FFB06" w14:textId="684FCBB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FC5EE4">
        <w:rPr>
          <w:rFonts w:ascii="Calibri" w:hAnsi="Calibri" w:cs="Calibri"/>
          <w:color w:val="000000"/>
          <w:sz w:val="12"/>
          <w:szCs w:val="12"/>
        </w:rPr>
        <w:t>4</w:t>
      </w:r>
      <w:r w:rsidR="003F022E">
        <w:rPr>
          <w:rFonts w:ascii="Calibri" w:hAnsi="Calibri" w:cs="Calibri"/>
          <w:color w:val="000000"/>
          <w:sz w:val="12"/>
          <w:szCs w:val="12"/>
        </w:rPr>
        <w:t>/</w:t>
      </w:r>
      <w:r w:rsidR="00FC5EE4">
        <w:rPr>
          <w:rFonts w:ascii="Calibri" w:hAnsi="Calibri" w:cs="Calibri"/>
          <w:color w:val="000000"/>
          <w:sz w:val="12"/>
          <w:szCs w:val="12"/>
        </w:rPr>
        <w:t>2</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3DCAAC28" w:rsidR="00F61921" w:rsidRPr="00FB5E66"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sidRPr="00FB5E66">
        <w:rPr>
          <w:rFonts w:ascii="Calibri" w:hAnsi="Calibri" w:cs="Arial"/>
          <w:sz w:val="22"/>
          <w:szCs w:val="22"/>
        </w:rPr>
        <w:t>Over the 8</w:t>
      </w:r>
      <w:r w:rsidR="00EC78F3" w:rsidRPr="00FB5E66">
        <w:rPr>
          <w:rFonts w:ascii="Calibri" w:hAnsi="Calibri" w:cs="Arial"/>
          <w:sz w:val="22"/>
          <w:szCs w:val="22"/>
        </w:rPr>
        <w:t> </w:t>
      </w:r>
      <w:r w:rsidRPr="00FB5E66">
        <w:rPr>
          <w:rFonts w:ascii="Calibri" w:hAnsi="Calibri" w:cs="Arial"/>
          <w:sz w:val="22"/>
          <w:szCs w:val="22"/>
        </w:rPr>
        <w:t xml:space="preserve">days to </w:t>
      </w:r>
      <w:r w:rsidR="006B3129">
        <w:rPr>
          <w:rFonts w:ascii="Calibri" w:hAnsi="Calibri" w:cs="Arial"/>
          <w:sz w:val="22"/>
          <w:szCs w:val="22"/>
        </w:rPr>
        <w:t>12</w:t>
      </w:r>
      <w:r w:rsidR="001224E4" w:rsidRPr="00FB5E66">
        <w:rPr>
          <w:rFonts w:ascii="Calibri" w:hAnsi="Calibri" w:cs="Arial"/>
          <w:sz w:val="22"/>
          <w:szCs w:val="22"/>
        </w:rPr>
        <w:t xml:space="preserve"> </w:t>
      </w:r>
      <w:r w:rsidR="00F2752B">
        <w:rPr>
          <w:rFonts w:ascii="Calibri" w:hAnsi="Calibri" w:cs="Arial"/>
          <w:sz w:val="22"/>
          <w:szCs w:val="22"/>
        </w:rPr>
        <w:t>Febr</w:t>
      </w:r>
      <w:r w:rsidR="00C5657E">
        <w:rPr>
          <w:rFonts w:ascii="Calibri" w:hAnsi="Calibri" w:cs="Arial"/>
          <w:sz w:val="22"/>
          <w:szCs w:val="22"/>
        </w:rPr>
        <w:t>uary</w:t>
      </w:r>
      <w:r w:rsidR="008E04F8">
        <w:rPr>
          <w:rFonts w:ascii="Calibri" w:hAnsi="Calibri" w:cs="Arial"/>
          <w:sz w:val="22"/>
          <w:szCs w:val="22"/>
        </w:rPr>
        <w:t xml:space="preserve"> 2026</w:t>
      </w:r>
      <w:r w:rsidR="00142061">
        <w:rPr>
          <w:rFonts w:ascii="Calibri" w:hAnsi="Calibri" w:cs="Arial"/>
          <w:sz w:val="22"/>
          <w:szCs w:val="22"/>
        </w:rPr>
        <w:t>, low</w:t>
      </w:r>
      <w:r w:rsidR="00835C0C">
        <w:rPr>
          <w:rFonts w:ascii="Calibri" w:hAnsi="Calibri" w:cs="Arial"/>
          <w:sz w:val="22"/>
          <w:szCs w:val="22"/>
        </w:rPr>
        <w:t xml:space="preserve"> pressur</w:t>
      </w:r>
      <w:r w:rsidR="00391A9B">
        <w:rPr>
          <w:rFonts w:ascii="Calibri" w:hAnsi="Calibri" w:cs="Arial"/>
          <w:sz w:val="22"/>
          <w:szCs w:val="22"/>
        </w:rPr>
        <w:t>e systems</w:t>
      </w:r>
      <w:r w:rsidR="004949ED">
        <w:rPr>
          <w:rFonts w:ascii="Calibri" w:hAnsi="Calibri" w:cs="Arial"/>
          <w:sz w:val="22"/>
          <w:szCs w:val="22"/>
        </w:rPr>
        <w:t xml:space="preserve"> are expected to bring considerable rainfall to much of the north</w:t>
      </w:r>
      <w:r w:rsidR="006B3129">
        <w:rPr>
          <w:rFonts w:ascii="Calibri" w:hAnsi="Calibri" w:cs="Arial"/>
          <w:sz w:val="22"/>
          <w:szCs w:val="22"/>
        </w:rPr>
        <w:t>, centre</w:t>
      </w:r>
      <w:r w:rsidR="004949ED">
        <w:rPr>
          <w:rFonts w:ascii="Calibri" w:hAnsi="Calibri" w:cs="Arial"/>
          <w:sz w:val="22"/>
          <w:szCs w:val="22"/>
        </w:rPr>
        <w:t xml:space="preserve"> </w:t>
      </w:r>
      <w:r w:rsidR="00B7483C">
        <w:rPr>
          <w:rFonts w:ascii="Calibri" w:hAnsi="Calibri" w:cs="Arial"/>
          <w:sz w:val="22"/>
          <w:szCs w:val="22"/>
        </w:rPr>
        <w:t xml:space="preserve">and east </w:t>
      </w:r>
      <w:r w:rsidR="00DB7FFB">
        <w:rPr>
          <w:rFonts w:ascii="Calibri" w:hAnsi="Calibri" w:cs="Arial"/>
          <w:sz w:val="22"/>
          <w:szCs w:val="22"/>
        </w:rPr>
        <w:t>of Australia</w:t>
      </w:r>
      <w:r w:rsidR="004949ED">
        <w:rPr>
          <w:rFonts w:ascii="Calibri" w:hAnsi="Calibri" w:cs="Arial"/>
          <w:sz w:val="22"/>
          <w:szCs w:val="22"/>
        </w:rPr>
        <w:t xml:space="preserve">, while </w:t>
      </w:r>
      <w:r w:rsidR="00B7483C">
        <w:rPr>
          <w:rFonts w:ascii="Calibri" w:hAnsi="Calibri" w:cs="Arial"/>
          <w:sz w:val="22"/>
          <w:szCs w:val="22"/>
        </w:rPr>
        <w:t>south-</w:t>
      </w:r>
      <w:r w:rsidR="00F71435">
        <w:rPr>
          <w:rFonts w:ascii="Calibri" w:hAnsi="Calibri" w:cs="Arial"/>
          <w:sz w:val="22"/>
          <w:szCs w:val="22"/>
        </w:rPr>
        <w:t xml:space="preserve">western </w:t>
      </w:r>
      <w:r w:rsidR="00564EA0">
        <w:rPr>
          <w:rFonts w:ascii="Calibri" w:hAnsi="Calibri" w:cs="Arial"/>
          <w:sz w:val="22"/>
          <w:szCs w:val="22"/>
        </w:rPr>
        <w:t>regions</w:t>
      </w:r>
      <w:r w:rsidR="004949ED">
        <w:rPr>
          <w:rFonts w:ascii="Calibri" w:hAnsi="Calibri" w:cs="Arial"/>
          <w:sz w:val="22"/>
          <w:szCs w:val="22"/>
        </w:rPr>
        <w:t xml:space="preserve"> of the country </w:t>
      </w:r>
      <w:r w:rsidR="00564EA0">
        <w:rPr>
          <w:rFonts w:ascii="Calibri" w:hAnsi="Calibri" w:cs="Arial"/>
          <w:sz w:val="22"/>
          <w:szCs w:val="22"/>
        </w:rPr>
        <w:t>are</w:t>
      </w:r>
      <w:r w:rsidR="004949ED">
        <w:rPr>
          <w:rFonts w:ascii="Calibri" w:hAnsi="Calibri" w:cs="Arial"/>
          <w:sz w:val="22"/>
          <w:szCs w:val="22"/>
        </w:rPr>
        <w:t xml:space="preserve"> forecast to remain largely dry. </w:t>
      </w:r>
    </w:p>
    <w:p w14:paraId="3E067393" w14:textId="4ABD53AD" w:rsidR="00B82332" w:rsidRPr="001A75D4" w:rsidRDefault="007155FF" w:rsidP="0098CC3D">
      <w:pPr>
        <w:pStyle w:val="ListParagraph"/>
        <w:numPr>
          <w:ilvl w:val="0"/>
          <w:numId w:val="4"/>
        </w:numPr>
        <w:spacing w:before="120" w:after="0"/>
        <w:ind w:left="357" w:hanging="357"/>
        <w:rPr>
          <w:rFonts w:asciiTheme="minorHAnsi" w:hAnsiTheme="minorHAnsi" w:cstheme="minorBidi"/>
        </w:rPr>
      </w:pPr>
      <w:r w:rsidRPr="0098CC3D">
        <w:rPr>
          <w:rFonts w:asciiTheme="minorHAnsi" w:hAnsiTheme="minorHAnsi" w:cstheme="minorBidi"/>
        </w:rPr>
        <w:t xml:space="preserve">Forecast falls of between </w:t>
      </w:r>
      <w:r w:rsidR="005F4D4D" w:rsidRPr="0098CC3D">
        <w:rPr>
          <w:rFonts w:asciiTheme="minorHAnsi" w:hAnsiTheme="minorHAnsi" w:cstheme="minorBidi"/>
        </w:rPr>
        <w:t>25</w:t>
      </w:r>
      <w:r w:rsidR="00B50EA2" w:rsidRPr="0098CC3D">
        <w:rPr>
          <w:rFonts w:asciiTheme="minorHAnsi" w:hAnsiTheme="minorHAnsi" w:cstheme="minorBidi"/>
        </w:rPr>
        <w:t>-150 millimetre</w:t>
      </w:r>
      <w:r w:rsidR="00534A7B" w:rsidRPr="0098CC3D">
        <w:rPr>
          <w:rFonts w:asciiTheme="minorHAnsi" w:hAnsiTheme="minorHAnsi" w:cstheme="minorBidi"/>
        </w:rPr>
        <w:t>s are expected</w:t>
      </w:r>
      <w:r w:rsidR="00B50EA2" w:rsidRPr="0098CC3D">
        <w:rPr>
          <w:rFonts w:asciiTheme="minorHAnsi" w:hAnsiTheme="minorHAnsi" w:cstheme="minorBidi"/>
        </w:rPr>
        <w:t xml:space="preserve"> ac</w:t>
      </w:r>
      <w:r w:rsidR="00405825" w:rsidRPr="0098CC3D">
        <w:rPr>
          <w:rFonts w:asciiTheme="minorHAnsi" w:hAnsiTheme="minorHAnsi" w:cstheme="minorBidi"/>
        </w:rPr>
        <w:t xml:space="preserve">ross </w:t>
      </w:r>
      <w:r w:rsidR="00417EF0" w:rsidRPr="0098CC3D">
        <w:rPr>
          <w:rFonts w:asciiTheme="minorHAnsi" w:hAnsiTheme="minorHAnsi" w:cstheme="minorBidi"/>
        </w:rPr>
        <w:t>flood war</w:t>
      </w:r>
      <w:r w:rsidR="003E38BA" w:rsidRPr="0098CC3D">
        <w:rPr>
          <w:rFonts w:asciiTheme="minorHAnsi" w:hAnsiTheme="minorHAnsi" w:cstheme="minorBidi"/>
        </w:rPr>
        <w:t>n</w:t>
      </w:r>
      <w:r w:rsidR="00417EF0" w:rsidRPr="0098CC3D">
        <w:rPr>
          <w:rFonts w:asciiTheme="minorHAnsi" w:hAnsiTheme="minorHAnsi" w:cstheme="minorBidi"/>
        </w:rPr>
        <w:t xml:space="preserve">ing areas </w:t>
      </w:r>
      <w:r w:rsidR="00263735" w:rsidRPr="0098CC3D">
        <w:rPr>
          <w:rFonts w:asciiTheme="minorHAnsi" w:hAnsiTheme="minorHAnsi" w:cstheme="minorBidi"/>
        </w:rPr>
        <w:t xml:space="preserve">of </w:t>
      </w:r>
      <w:r w:rsidR="00764003" w:rsidRPr="0098CC3D">
        <w:rPr>
          <w:rFonts w:asciiTheme="minorHAnsi" w:hAnsiTheme="minorHAnsi" w:cstheme="minorBidi"/>
        </w:rPr>
        <w:t xml:space="preserve">northern </w:t>
      </w:r>
      <w:r w:rsidR="00E7572F">
        <w:rPr>
          <w:rFonts w:asciiTheme="minorHAnsi" w:hAnsiTheme="minorHAnsi" w:cstheme="minorBidi"/>
        </w:rPr>
        <w:t>Australia</w:t>
      </w:r>
      <w:r w:rsidR="002C341B" w:rsidRPr="0098CC3D">
        <w:rPr>
          <w:rFonts w:asciiTheme="minorHAnsi" w:hAnsiTheme="minorHAnsi" w:cstheme="minorBidi"/>
        </w:rPr>
        <w:t>.</w:t>
      </w:r>
      <w:r w:rsidR="00B058E5" w:rsidRPr="0098CC3D">
        <w:rPr>
          <w:rFonts w:asciiTheme="minorHAnsi" w:hAnsiTheme="minorHAnsi" w:cstheme="minorBidi"/>
        </w:rPr>
        <w:t xml:space="preserve"> </w:t>
      </w:r>
      <w:r w:rsidR="002C341B" w:rsidRPr="0098CC3D">
        <w:rPr>
          <w:rFonts w:asciiTheme="minorHAnsi" w:hAnsiTheme="minorHAnsi" w:cstheme="minorBidi"/>
        </w:rPr>
        <w:t xml:space="preserve">If realised these falls are </w:t>
      </w:r>
      <w:r w:rsidR="00176ACF" w:rsidRPr="0098CC3D">
        <w:rPr>
          <w:rFonts w:asciiTheme="minorHAnsi" w:hAnsiTheme="minorHAnsi" w:cstheme="minorBidi"/>
        </w:rPr>
        <w:t>likely</w:t>
      </w:r>
      <w:r w:rsidR="00325C3D" w:rsidRPr="0098CC3D">
        <w:rPr>
          <w:rFonts w:asciiTheme="minorHAnsi" w:hAnsiTheme="minorHAnsi" w:cstheme="minorBidi"/>
        </w:rPr>
        <w:t xml:space="preserve"> to </w:t>
      </w:r>
      <w:r w:rsidR="00B82332" w:rsidRPr="0098CC3D">
        <w:rPr>
          <w:rFonts w:asciiTheme="minorHAnsi" w:hAnsiTheme="minorHAnsi" w:cstheme="minorBidi"/>
        </w:rPr>
        <w:t>continue to slow recovery efforts.</w:t>
      </w:r>
    </w:p>
    <w:p w14:paraId="4151C143" w14:textId="0E81DF37" w:rsidR="00B82332" w:rsidRPr="001A75D4" w:rsidRDefault="00F852D3" w:rsidP="0098CC3D">
      <w:pPr>
        <w:pStyle w:val="ListParagraph"/>
        <w:numPr>
          <w:ilvl w:val="0"/>
          <w:numId w:val="4"/>
        </w:numPr>
        <w:spacing w:before="120" w:after="0"/>
        <w:ind w:left="357" w:hanging="357"/>
        <w:rPr>
          <w:rFonts w:asciiTheme="minorHAnsi" w:hAnsiTheme="minorHAnsi" w:cstheme="minorBidi"/>
        </w:rPr>
      </w:pPr>
      <w:r w:rsidRPr="0098CC3D">
        <w:rPr>
          <w:rFonts w:asciiTheme="minorHAnsi" w:hAnsiTheme="minorHAnsi" w:cstheme="minorBidi"/>
        </w:rPr>
        <w:t>Out</w:t>
      </w:r>
      <w:r w:rsidR="00346001" w:rsidRPr="0098CC3D">
        <w:rPr>
          <w:rFonts w:asciiTheme="minorHAnsi" w:hAnsiTheme="minorHAnsi" w:cstheme="minorBidi"/>
        </w:rPr>
        <w:t xml:space="preserve">side of </w:t>
      </w:r>
      <w:r w:rsidR="00F400CB" w:rsidRPr="0098CC3D">
        <w:rPr>
          <w:rFonts w:asciiTheme="minorHAnsi" w:hAnsiTheme="minorHAnsi" w:cstheme="minorBidi"/>
        </w:rPr>
        <w:t>fl</w:t>
      </w:r>
      <w:r w:rsidR="006E0908" w:rsidRPr="0098CC3D">
        <w:rPr>
          <w:rFonts w:asciiTheme="minorHAnsi" w:hAnsiTheme="minorHAnsi" w:cstheme="minorBidi"/>
        </w:rPr>
        <w:t>ood affected regions</w:t>
      </w:r>
      <w:r w:rsidR="00707933">
        <w:rPr>
          <w:rFonts w:asciiTheme="minorHAnsi" w:hAnsiTheme="minorHAnsi" w:cstheme="minorBidi"/>
        </w:rPr>
        <w:t>, if realised</w:t>
      </w:r>
      <w:r w:rsidR="006E0908" w:rsidRPr="0098CC3D">
        <w:rPr>
          <w:rFonts w:asciiTheme="minorHAnsi" w:hAnsiTheme="minorHAnsi" w:cstheme="minorBidi"/>
        </w:rPr>
        <w:t xml:space="preserve"> these substantial falls</w:t>
      </w:r>
      <w:r w:rsidR="00E4466C" w:rsidRPr="0098CC3D">
        <w:rPr>
          <w:rFonts w:asciiTheme="minorHAnsi" w:hAnsiTheme="minorHAnsi" w:cstheme="minorBidi"/>
        </w:rPr>
        <w:t xml:space="preserve"> </w:t>
      </w:r>
      <w:r w:rsidR="001A75D4" w:rsidRPr="0098CC3D">
        <w:rPr>
          <w:rFonts w:asciiTheme="minorHAnsi" w:hAnsiTheme="minorHAnsi" w:cstheme="minorBidi"/>
        </w:rPr>
        <w:t>across northern</w:t>
      </w:r>
      <w:r w:rsidR="00E361E5">
        <w:rPr>
          <w:rFonts w:asciiTheme="minorHAnsi" w:hAnsiTheme="minorHAnsi" w:cstheme="minorBidi"/>
        </w:rPr>
        <w:t>, central and eastern</w:t>
      </w:r>
      <w:r w:rsidR="001A75D4" w:rsidRPr="0098CC3D">
        <w:rPr>
          <w:rFonts w:asciiTheme="minorHAnsi" w:hAnsiTheme="minorHAnsi" w:cstheme="minorBidi"/>
        </w:rPr>
        <w:t xml:space="preserve"> Australia </w:t>
      </w:r>
      <w:r w:rsidR="00E4466C" w:rsidRPr="0098CC3D">
        <w:rPr>
          <w:rFonts w:asciiTheme="minorHAnsi" w:hAnsiTheme="minorHAnsi" w:cstheme="minorBidi"/>
        </w:rPr>
        <w:t>are likely to support soil moisture</w:t>
      </w:r>
      <w:r w:rsidR="00B64243" w:rsidRPr="0098CC3D">
        <w:rPr>
          <w:rFonts w:asciiTheme="minorHAnsi" w:hAnsiTheme="minorHAnsi" w:cstheme="minorBidi"/>
        </w:rPr>
        <w:t xml:space="preserve"> levels</w:t>
      </w:r>
      <w:r w:rsidR="00BB454C" w:rsidRPr="0098CC3D">
        <w:rPr>
          <w:rFonts w:asciiTheme="minorHAnsi" w:hAnsiTheme="minorHAnsi" w:cstheme="minorBidi"/>
        </w:rPr>
        <w:t xml:space="preserve">, </w:t>
      </w:r>
      <w:r w:rsidR="00000922" w:rsidRPr="0098CC3D">
        <w:rPr>
          <w:rFonts w:asciiTheme="minorHAnsi" w:hAnsiTheme="minorHAnsi" w:cstheme="minorBidi"/>
        </w:rPr>
        <w:t>repl</w:t>
      </w:r>
      <w:r w:rsidR="008D1C65" w:rsidRPr="0098CC3D">
        <w:rPr>
          <w:rFonts w:asciiTheme="minorHAnsi" w:hAnsiTheme="minorHAnsi" w:cstheme="minorBidi"/>
        </w:rPr>
        <w:t>enish water supplies</w:t>
      </w:r>
      <w:r w:rsidR="00E4466C" w:rsidRPr="0098CC3D">
        <w:rPr>
          <w:rFonts w:asciiTheme="minorHAnsi" w:hAnsiTheme="minorHAnsi" w:cstheme="minorBidi"/>
        </w:rPr>
        <w:t xml:space="preserve"> and </w:t>
      </w:r>
      <w:r w:rsidR="00AF015B">
        <w:rPr>
          <w:rFonts w:asciiTheme="minorHAnsi" w:hAnsiTheme="minorHAnsi" w:cstheme="minorBidi"/>
        </w:rPr>
        <w:t>boost</w:t>
      </w:r>
      <w:r w:rsidR="00E4466C" w:rsidRPr="0098CC3D">
        <w:rPr>
          <w:rFonts w:asciiTheme="minorHAnsi" w:hAnsiTheme="minorHAnsi" w:cstheme="minorBidi"/>
        </w:rPr>
        <w:t xml:space="preserve"> pasture </w:t>
      </w:r>
      <w:r w:rsidR="001A75D4" w:rsidRPr="0098CC3D">
        <w:rPr>
          <w:rFonts w:asciiTheme="minorHAnsi" w:hAnsiTheme="minorHAnsi" w:cstheme="minorBidi"/>
        </w:rPr>
        <w:t xml:space="preserve">availability and </w:t>
      </w:r>
      <w:r w:rsidR="00707933">
        <w:rPr>
          <w:rFonts w:asciiTheme="minorHAnsi" w:hAnsiTheme="minorHAnsi" w:cstheme="minorBidi"/>
        </w:rPr>
        <w:t xml:space="preserve">benefit the </w:t>
      </w:r>
      <w:r w:rsidR="00E4466C" w:rsidRPr="0098CC3D">
        <w:rPr>
          <w:rFonts w:asciiTheme="minorHAnsi" w:hAnsiTheme="minorHAnsi" w:cstheme="minorBidi"/>
        </w:rPr>
        <w:t>growth</w:t>
      </w:r>
      <w:r w:rsidR="00707933">
        <w:rPr>
          <w:rFonts w:asciiTheme="minorHAnsi" w:hAnsiTheme="minorHAnsi" w:cstheme="minorBidi"/>
        </w:rPr>
        <w:t xml:space="preserve"> of summer crops</w:t>
      </w:r>
      <w:r w:rsidR="00E4466C" w:rsidRPr="0098CC3D">
        <w:rPr>
          <w:rFonts w:asciiTheme="minorHAnsi" w:hAnsiTheme="minorHAnsi" w:cstheme="minorBidi"/>
        </w:rPr>
        <w:t xml:space="preserve">. </w:t>
      </w:r>
    </w:p>
    <w:p w14:paraId="2FBE9C6B" w14:textId="179B9F65" w:rsidR="00F155D2" w:rsidRPr="00FB5E66" w:rsidRDefault="00484185" w:rsidP="00F155D2">
      <w:pPr>
        <w:spacing w:before="120" w:line="276" w:lineRule="auto"/>
        <w:rPr>
          <w:rFonts w:ascii="Calibri" w:hAnsi="Calibri" w:cs="Arial"/>
          <w:sz w:val="22"/>
          <w:szCs w:val="22"/>
        </w:rPr>
      </w:pPr>
      <w:r w:rsidRPr="00FB5E66">
        <w:rPr>
          <w:rFonts w:ascii="Calibri" w:hAnsi="Calibri" w:cs="Arial"/>
          <w:sz w:val="22"/>
          <w:szCs w:val="22"/>
        </w:rPr>
        <w:t xml:space="preserve">Limited </w:t>
      </w:r>
      <w:r w:rsidR="002E0849" w:rsidRPr="00FB5E66">
        <w:rPr>
          <w:rFonts w:ascii="Calibri" w:hAnsi="Calibri" w:cs="Arial"/>
          <w:sz w:val="22"/>
          <w:szCs w:val="22"/>
        </w:rPr>
        <w:t>r</w:t>
      </w:r>
      <w:r w:rsidR="00C26577" w:rsidRPr="00FB5E66">
        <w:rPr>
          <w:rFonts w:ascii="Calibri" w:hAnsi="Calibri" w:cs="Arial"/>
          <w:sz w:val="22"/>
          <w:szCs w:val="22"/>
        </w:rPr>
        <w:t>ainfall is expected</w:t>
      </w:r>
      <w:r w:rsidR="006D27D7" w:rsidRPr="00FB5E66" w:rsidDel="00AD4A59">
        <w:rPr>
          <w:rFonts w:ascii="Calibri" w:hAnsi="Calibri" w:cs="Arial"/>
          <w:sz w:val="22"/>
          <w:szCs w:val="22"/>
        </w:rPr>
        <w:t xml:space="preserve"> </w:t>
      </w:r>
      <w:r w:rsidR="006D27D7" w:rsidRPr="00FB5E66">
        <w:rPr>
          <w:rFonts w:ascii="Calibri" w:hAnsi="Calibri" w:cs="Arial"/>
          <w:sz w:val="22"/>
          <w:szCs w:val="22"/>
        </w:rPr>
        <w:t xml:space="preserve">across </w:t>
      </w:r>
      <w:r w:rsidR="008D28F7">
        <w:rPr>
          <w:rFonts w:ascii="Calibri" w:hAnsi="Calibri" w:cs="Arial"/>
          <w:sz w:val="22"/>
          <w:szCs w:val="22"/>
        </w:rPr>
        <w:t xml:space="preserve">southern </w:t>
      </w:r>
      <w:r w:rsidR="00972693">
        <w:rPr>
          <w:rFonts w:ascii="Calibri" w:hAnsi="Calibri" w:cs="Arial"/>
          <w:sz w:val="22"/>
          <w:szCs w:val="22"/>
        </w:rPr>
        <w:t>cropping</w:t>
      </w:r>
      <w:r w:rsidR="006D27D7" w:rsidRPr="00FB5E66">
        <w:rPr>
          <w:rFonts w:ascii="Calibri" w:hAnsi="Calibri" w:cs="Arial"/>
          <w:sz w:val="22"/>
          <w:szCs w:val="22"/>
        </w:rPr>
        <w:t xml:space="preserve"> regions this week, </w:t>
      </w:r>
      <w:r w:rsidR="00C206D5" w:rsidRPr="00FB5E66">
        <w:rPr>
          <w:rFonts w:ascii="Calibri" w:hAnsi="Calibri" w:cs="Arial"/>
          <w:sz w:val="22"/>
          <w:szCs w:val="22"/>
        </w:rPr>
        <w:t xml:space="preserve">with </w:t>
      </w:r>
      <w:r w:rsidR="005B5ECD">
        <w:rPr>
          <w:rFonts w:ascii="Calibri" w:hAnsi="Calibri" w:cs="Arial"/>
          <w:sz w:val="22"/>
          <w:szCs w:val="22"/>
        </w:rPr>
        <w:t>substantial rainfall expected in the east</w:t>
      </w:r>
      <w:r w:rsidR="00F155D2" w:rsidRPr="00FB5E66">
        <w:rPr>
          <w:rFonts w:ascii="Calibri" w:hAnsi="Calibri" w:cs="Arial"/>
          <w:sz w:val="22"/>
          <w:szCs w:val="22"/>
        </w:rPr>
        <w:t>.</w:t>
      </w:r>
    </w:p>
    <w:p w14:paraId="6C2FAE7E" w14:textId="315B16AE" w:rsidR="00E20EB2" w:rsidRPr="00E20EB2" w:rsidRDefault="003E6FBA" w:rsidP="00E20EB2">
      <w:pPr>
        <w:pStyle w:val="ListParagraph"/>
        <w:numPr>
          <w:ilvl w:val="0"/>
          <w:numId w:val="4"/>
        </w:numPr>
        <w:spacing w:before="120" w:after="0"/>
        <w:ind w:left="357" w:hanging="357"/>
        <w:rPr>
          <w:rFonts w:asciiTheme="minorHAnsi" w:hAnsiTheme="minorHAnsi" w:cstheme="minorBidi"/>
        </w:rPr>
      </w:pPr>
      <w:r w:rsidRPr="00FB5E66">
        <w:rPr>
          <w:rFonts w:asciiTheme="minorHAnsi" w:hAnsiTheme="minorHAnsi" w:cstheme="minorBidi"/>
        </w:rPr>
        <w:t>Falls of between</w:t>
      </w:r>
      <w:r w:rsidR="00DC6C28">
        <w:rPr>
          <w:rFonts w:asciiTheme="minorHAnsi" w:hAnsiTheme="minorHAnsi" w:cstheme="minorBidi"/>
        </w:rPr>
        <w:t xml:space="preserve"> </w:t>
      </w:r>
      <w:r w:rsidR="002D19FC">
        <w:rPr>
          <w:rFonts w:asciiTheme="minorHAnsi" w:hAnsiTheme="minorHAnsi" w:cstheme="minorBidi"/>
        </w:rPr>
        <w:t>1</w:t>
      </w:r>
      <w:r w:rsidR="00A66249">
        <w:rPr>
          <w:rFonts w:asciiTheme="minorHAnsi" w:hAnsiTheme="minorHAnsi" w:cstheme="minorBidi"/>
        </w:rPr>
        <w:t>5</w:t>
      </w:r>
      <w:r w:rsidR="002D19FC">
        <w:rPr>
          <w:rFonts w:asciiTheme="minorHAnsi" w:hAnsiTheme="minorHAnsi" w:cstheme="minorBidi"/>
        </w:rPr>
        <w:t>-</w:t>
      </w:r>
      <w:r w:rsidR="00A66249">
        <w:rPr>
          <w:rFonts w:asciiTheme="minorHAnsi" w:hAnsiTheme="minorHAnsi" w:cstheme="minorBidi"/>
        </w:rPr>
        <w:t>50</w:t>
      </w:r>
      <w:r w:rsidRPr="00FB5E66">
        <w:rPr>
          <w:rFonts w:asciiTheme="minorHAnsi" w:hAnsiTheme="minorHAnsi" w:cstheme="minorBidi"/>
        </w:rPr>
        <w:t xml:space="preserve"> millimetres are forecast </w:t>
      </w:r>
      <w:r w:rsidR="00147172" w:rsidRPr="00FB5E66">
        <w:rPr>
          <w:rFonts w:asciiTheme="minorHAnsi" w:hAnsiTheme="minorHAnsi" w:cstheme="minorBidi"/>
        </w:rPr>
        <w:t xml:space="preserve">for </w:t>
      </w:r>
      <w:r w:rsidR="00FF4188" w:rsidRPr="00FB5E66">
        <w:rPr>
          <w:rFonts w:asciiTheme="minorHAnsi" w:hAnsiTheme="minorHAnsi" w:cstheme="minorBidi"/>
        </w:rPr>
        <w:t xml:space="preserve">cropping regions </w:t>
      </w:r>
      <w:r w:rsidR="00AF767B">
        <w:rPr>
          <w:rFonts w:asciiTheme="minorHAnsi" w:hAnsiTheme="minorHAnsi" w:cstheme="minorBidi"/>
        </w:rPr>
        <w:t>Queensland</w:t>
      </w:r>
      <w:r w:rsidR="008558D1">
        <w:rPr>
          <w:rFonts w:asciiTheme="minorHAnsi" w:hAnsiTheme="minorHAnsi" w:cstheme="minorBidi"/>
        </w:rPr>
        <w:t>,</w:t>
      </w:r>
      <w:r w:rsidR="00FF4188">
        <w:rPr>
          <w:rFonts w:asciiTheme="minorHAnsi" w:hAnsiTheme="minorHAnsi" w:cstheme="minorBidi"/>
        </w:rPr>
        <w:t xml:space="preserve"> </w:t>
      </w:r>
      <w:r w:rsidR="008558D1">
        <w:rPr>
          <w:rFonts w:asciiTheme="minorHAnsi" w:hAnsiTheme="minorHAnsi" w:cstheme="minorBidi"/>
        </w:rPr>
        <w:t xml:space="preserve">New South Wales </w:t>
      </w:r>
      <w:r w:rsidR="00FF4188">
        <w:rPr>
          <w:rFonts w:asciiTheme="minorHAnsi" w:hAnsiTheme="minorHAnsi" w:cstheme="minorBidi"/>
        </w:rPr>
        <w:t>and eastern Victoria</w:t>
      </w:r>
      <w:r w:rsidR="00C43C15">
        <w:rPr>
          <w:rFonts w:asciiTheme="minorHAnsi" w:hAnsiTheme="minorHAnsi" w:cstheme="minorBidi"/>
        </w:rPr>
        <w:t xml:space="preserve">. </w:t>
      </w:r>
    </w:p>
    <w:p w14:paraId="69F1FABB" w14:textId="68F1454A" w:rsidR="00EE5C6E" w:rsidRPr="00FB5E66" w:rsidRDefault="008758B4" w:rsidP="00EE5C6E">
      <w:pPr>
        <w:pStyle w:val="ListParagraph"/>
        <w:numPr>
          <w:ilvl w:val="1"/>
          <w:numId w:val="4"/>
        </w:numPr>
        <w:ind w:left="782" w:hanging="357"/>
        <w:rPr>
          <w:rFonts w:cs="Arial"/>
        </w:rPr>
      </w:pPr>
      <w:r w:rsidRPr="3E2236C4">
        <w:rPr>
          <w:rFonts w:cs="Arial"/>
        </w:rPr>
        <w:t>Th</w:t>
      </w:r>
      <w:r w:rsidR="00231C46" w:rsidRPr="3E2236C4">
        <w:rPr>
          <w:rFonts w:cs="Arial"/>
        </w:rPr>
        <w:t xml:space="preserve">ese expected heavier falls across Queensland </w:t>
      </w:r>
      <w:r w:rsidR="00CE7F69">
        <w:rPr>
          <w:rFonts w:cs="Arial"/>
        </w:rPr>
        <w:t xml:space="preserve">and New South Wales </w:t>
      </w:r>
      <w:r w:rsidR="0041468A" w:rsidRPr="3E2236C4">
        <w:rPr>
          <w:rFonts w:cs="Arial"/>
        </w:rPr>
        <w:t>are</w:t>
      </w:r>
      <w:r w:rsidRPr="3E2236C4">
        <w:rPr>
          <w:rFonts w:cs="Arial"/>
        </w:rPr>
        <w:t xml:space="preserve"> likely to support soil moisture in summer cropping regions</w:t>
      </w:r>
      <w:r w:rsidR="00CD2F4B">
        <w:rPr>
          <w:rFonts w:cs="Arial"/>
        </w:rPr>
        <w:t xml:space="preserve"> and improve pasture growth. </w:t>
      </w:r>
    </w:p>
    <w:p w14:paraId="64D50B49" w14:textId="70B162B8" w:rsidR="00705518" w:rsidRPr="00FB5E66" w:rsidRDefault="000D498C" w:rsidP="506B1A62">
      <w:pPr>
        <w:pStyle w:val="ListParagraph"/>
        <w:numPr>
          <w:ilvl w:val="0"/>
          <w:numId w:val="4"/>
        </w:numPr>
        <w:spacing w:before="120" w:after="0"/>
        <w:ind w:left="357" w:hanging="357"/>
        <w:rPr>
          <w:rFonts w:asciiTheme="minorHAnsi" w:hAnsiTheme="minorHAnsi" w:cstheme="minorBidi"/>
        </w:rPr>
      </w:pPr>
      <w:bookmarkStart w:id="67" w:name="_Hlk196987946"/>
      <w:r w:rsidRPr="00FB5E66">
        <w:rPr>
          <w:rFonts w:asciiTheme="minorHAnsi" w:hAnsiTheme="minorHAnsi" w:cstheme="minorBidi"/>
        </w:rPr>
        <w:t>Remaining cropping regions</w:t>
      </w:r>
      <w:r w:rsidR="003B06DF" w:rsidRPr="00FB5E66">
        <w:rPr>
          <w:rFonts w:asciiTheme="minorHAnsi" w:hAnsiTheme="minorHAnsi" w:cstheme="minorBidi"/>
        </w:rPr>
        <w:t xml:space="preserve"> are forecast to receive little to no rainfall.</w:t>
      </w:r>
    </w:p>
    <w:bookmarkEnd w:id="67"/>
    <w:p w14:paraId="0823A7D8" w14:textId="7E6E4DAE"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142867">
        <w:rPr>
          <w:rFonts w:cs="Calibri"/>
          <w:i w:val="0"/>
          <w:iCs w:val="0"/>
          <w:color w:val="auto"/>
          <w:sz w:val="22"/>
          <w:szCs w:val="22"/>
        </w:rPr>
        <w:t xml:space="preserve">5 February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142867">
        <w:rPr>
          <w:rFonts w:cs="Calibri"/>
          <w:i w:val="0"/>
          <w:iCs w:val="0"/>
          <w:color w:val="auto"/>
          <w:sz w:val="22"/>
          <w:szCs w:val="22"/>
        </w:rPr>
        <w:t>12</w:t>
      </w:r>
      <w:r w:rsidR="001224E4">
        <w:rPr>
          <w:rFonts w:cs="Calibri"/>
          <w:i w:val="0"/>
          <w:iCs w:val="0"/>
          <w:color w:val="auto"/>
          <w:sz w:val="22"/>
          <w:szCs w:val="22"/>
        </w:rPr>
        <w:t xml:space="preserve"> </w:t>
      </w:r>
      <w:r w:rsidR="00D21623">
        <w:rPr>
          <w:rFonts w:cs="Calibri"/>
          <w:i w:val="0"/>
          <w:iCs w:val="0"/>
          <w:color w:val="auto"/>
          <w:sz w:val="22"/>
          <w:szCs w:val="22"/>
        </w:rPr>
        <w:t>February</w:t>
      </w:r>
      <w:r w:rsidR="00747FB6">
        <w:rPr>
          <w:rFonts w:cs="Calibri"/>
          <w:i w:val="0"/>
          <w:iCs w:val="0"/>
          <w:color w:val="auto"/>
          <w:sz w:val="22"/>
          <w:szCs w:val="22"/>
        </w:rPr>
        <w:t xml:space="preserve"> 2026</w:t>
      </w:r>
    </w:p>
    <w:p w14:paraId="558C0CBB" w14:textId="4D3F4795" w:rsidR="004A55A2" w:rsidRPr="006B7FBA" w:rsidRDefault="00142867" w:rsidP="00636B45">
      <w:pPr>
        <w:jc w:val="center"/>
        <w:rPr>
          <w:i/>
        </w:rPr>
      </w:pPr>
      <w:r w:rsidRPr="00142867">
        <w:rPr>
          <w:i/>
          <w:noProof/>
        </w:rPr>
        <w:drawing>
          <wp:inline distT="0" distB="0" distL="0" distR="0" wp14:anchorId="0FAA0C74" wp14:editId="4335D99F">
            <wp:extent cx="5731510" cy="3472815"/>
            <wp:effectExtent l="0" t="0" r="2540" b="0"/>
            <wp:docPr id="207440267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02673"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472815"/>
                    </a:xfrm>
                    <a:prstGeom prst="rect">
                      <a:avLst/>
                    </a:prstGeom>
                  </pic:spPr>
                </pic:pic>
              </a:graphicData>
            </a:graphic>
          </wp:inline>
        </w:drawing>
      </w:r>
    </w:p>
    <w:p w14:paraId="7C818903" w14:textId="06B2C21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FB78C1">
        <w:rPr>
          <w:rFonts w:ascii="Calibri" w:hAnsi="Calibri" w:cs="Calibri"/>
          <w:color w:val="000000"/>
          <w:sz w:val="12"/>
          <w:szCs w:val="12"/>
        </w:rPr>
        <w:t>5</w:t>
      </w:r>
      <w:r w:rsidR="002F4F2C">
        <w:rPr>
          <w:rFonts w:ascii="Calibri" w:hAnsi="Calibri" w:cs="Calibri"/>
          <w:color w:val="000000"/>
          <w:sz w:val="12"/>
          <w:szCs w:val="12"/>
        </w:rPr>
        <w:t>/</w:t>
      </w:r>
      <w:r w:rsidR="00FB78C1">
        <w:rPr>
          <w:rFonts w:ascii="Calibri" w:hAnsi="Calibri" w:cs="Calibri"/>
          <w:color w:val="000000"/>
          <w:sz w:val="12"/>
          <w:szCs w:val="12"/>
        </w:rPr>
        <w:t>2</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1AF46A23" w14:textId="77777777" w:rsidR="0088160E" w:rsidRDefault="0088160E" w:rsidP="0088160E">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2D987491" w14:textId="0936C0E7" w:rsidR="0088160E" w:rsidRDefault="0088160E" w:rsidP="0088160E">
      <w:pPr>
        <w:spacing w:before="120" w:line="276" w:lineRule="auto"/>
        <w:rPr>
          <w:rFonts w:ascii="Calibri" w:hAnsi="Calibri" w:cs="Aharoni"/>
          <w:sz w:val="22"/>
          <w:szCs w:val="22"/>
        </w:rPr>
      </w:pPr>
      <w:r>
        <w:rPr>
          <w:rFonts w:ascii="Calibri" w:hAnsi="Calibri" w:cs="Aharoni"/>
          <w:sz w:val="22"/>
          <w:szCs w:val="22"/>
        </w:rPr>
        <w:t xml:space="preserve">Rainfall during </w:t>
      </w:r>
      <w:r w:rsidR="00924B87">
        <w:rPr>
          <w:rFonts w:ascii="Calibri" w:hAnsi="Calibri" w:cs="Aharoni"/>
          <w:sz w:val="22"/>
          <w:szCs w:val="22"/>
        </w:rPr>
        <w:t>January</w:t>
      </w:r>
      <w:r>
        <w:rPr>
          <w:rFonts w:ascii="Calibri" w:hAnsi="Calibri" w:cs="Aharoni"/>
          <w:sz w:val="22"/>
          <w:szCs w:val="22"/>
        </w:rPr>
        <w:t xml:space="preserve"> 202</w:t>
      </w:r>
      <w:r w:rsidR="008F4CB3">
        <w:rPr>
          <w:rFonts w:ascii="Calibri" w:hAnsi="Calibri" w:cs="Aharoni"/>
          <w:sz w:val="22"/>
          <w:szCs w:val="22"/>
        </w:rPr>
        <w:t>6</w:t>
      </w:r>
      <w:r>
        <w:rPr>
          <w:rFonts w:ascii="Calibri" w:hAnsi="Calibri" w:cs="Aharoni"/>
          <w:sz w:val="22"/>
          <w:szCs w:val="22"/>
        </w:rPr>
        <w:t xml:space="preserve"> was </w:t>
      </w:r>
      <w:r w:rsidR="006222A6">
        <w:rPr>
          <w:rFonts w:ascii="Calibri" w:hAnsi="Calibri" w:cs="Aharoni"/>
          <w:sz w:val="22"/>
          <w:szCs w:val="22"/>
        </w:rPr>
        <w:t>highly variable</w:t>
      </w:r>
      <w:r>
        <w:rPr>
          <w:rFonts w:ascii="Calibri" w:hAnsi="Calibri" w:cs="Aharoni"/>
          <w:sz w:val="22"/>
          <w:szCs w:val="22"/>
        </w:rPr>
        <w:t xml:space="preserve"> across Australia:</w:t>
      </w:r>
    </w:p>
    <w:p w14:paraId="4CBCACD3" w14:textId="3108B1D1" w:rsidR="0088160E" w:rsidRDefault="0088160E" w:rsidP="0088160E">
      <w:pPr>
        <w:pStyle w:val="ListParagraph"/>
        <w:numPr>
          <w:ilvl w:val="0"/>
          <w:numId w:val="4"/>
        </w:numPr>
        <w:spacing w:before="120" w:after="0"/>
        <w:ind w:left="357" w:hanging="357"/>
        <w:rPr>
          <w:rFonts w:cs="Arial"/>
        </w:rPr>
      </w:pPr>
      <w:r>
        <w:rPr>
          <w:rFonts w:cs="Arial"/>
        </w:rPr>
        <w:t xml:space="preserve">Rainfall was average to extremely high in the north and parts of the west, including much of northern Queensland and the Northern Territory, as well as </w:t>
      </w:r>
      <w:r w:rsidR="00A4447F">
        <w:rPr>
          <w:rFonts w:cs="Arial"/>
        </w:rPr>
        <w:t xml:space="preserve">much of eastern </w:t>
      </w:r>
      <w:r>
        <w:rPr>
          <w:rFonts w:cs="Arial"/>
        </w:rPr>
        <w:t xml:space="preserve">Western Australia. </w:t>
      </w:r>
      <w:r w:rsidR="000D1B6D">
        <w:rPr>
          <w:rFonts w:cs="Arial"/>
        </w:rPr>
        <w:t>Coastal</w:t>
      </w:r>
      <w:r>
        <w:rPr>
          <w:rFonts w:cs="Arial"/>
        </w:rPr>
        <w:t xml:space="preserve"> areas of </w:t>
      </w:r>
      <w:r w:rsidR="0087340B">
        <w:rPr>
          <w:rFonts w:cs="Arial"/>
        </w:rPr>
        <w:t>south-</w:t>
      </w:r>
      <w:r>
        <w:rPr>
          <w:rFonts w:cs="Arial"/>
        </w:rPr>
        <w:t xml:space="preserve">eastern </w:t>
      </w:r>
      <w:r w:rsidR="0087340B">
        <w:rPr>
          <w:rFonts w:cs="Arial"/>
        </w:rPr>
        <w:t>New South Wales also</w:t>
      </w:r>
      <w:r>
        <w:rPr>
          <w:rFonts w:cs="Arial"/>
        </w:rPr>
        <w:t xml:space="preserve"> saw above average rainfall.</w:t>
      </w:r>
    </w:p>
    <w:p w14:paraId="472EC5C7" w14:textId="6991F15A" w:rsidR="00655089" w:rsidRDefault="00655089" w:rsidP="00655089">
      <w:pPr>
        <w:pStyle w:val="ListParagraph"/>
        <w:numPr>
          <w:ilvl w:val="1"/>
          <w:numId w:val="4"/>
        </w:numPr>
        <w:ind w:left="785"/>
        <w:rPr>
          <w:rFonts w:cs="Arial"/>
        </w:rPr>
      </w:pPr>
      <w:r w:rsidRPr="00655089">
        <w:rPr>
          <w:rFonts w:cs="Arial"/>
        </w:rPr>
        <w:t>Tropical cyclone Koji crossed the north Queensland coast on 11 January as a Category 1 system before rapidly weakening. The system brought widespread rainfall and thunderstorms across much of eastern Queensland, causing minor to major flooding to already saturated coastal areas, and led to damage to farm infrastructure and resulted in some crop and livestock losses.</w:t>
      </w:r>
    </w:p>
    <w:p w14:paraId="5D4FFB72" w14:textId="736897C6" w:rsidR="00B7155A" w:rsidRPr="00FC7B8E" w:rsidRDefault="00B7155A" w:rsidP="00FC7B8E">
      <w:pPr>
        <w:pStyle w:val="ListParagraph"/>
        <w:numPr>
          <w:ilvl w:val="1"/>
          <w:numId w:val="4"/>
        </w:numPr>
        <w:ind w:left="785"/>
        <w:rPr>
          <w:rFonts w:cs="Arial"/>
        </w:rPr>
      </w:pPr>
      <w:r w:rsidRPr="00B7155A">
        <w:rPr>
          <w:rFonts w:cs="Arial"/>
        </w:rPr>
        <w:t>This rain is likely to have mixed impact on production</w:t>
      </w:r>
      <w:r w:rsidR="00FC7B8E">
        <w:rPr>
          <w:rFonts w:cs="Arial"/>
        </w:rPr>
        <w:t>, with s</w:t>
      </w:r>
      <w:r w:rsidRPr="00FC7B8E">
        <w:rPr>
          <w:rFonts w:cs="Arial"/>
        </w:rPr>
        <w:t>ome farmers report</w:t>
      </w:r>
      <w:r w:rsidR="006651C3">
        <w:rPr>
          <w:rFonts w:cs="Arial"/>
        </w:rPr>
        <w:t>ing</w:t>
      </w:r>
      <w:r w:rsidRPr="00FC7B8E">
        <w:rPr>
          <w:rFonts w:cs="Arial"/>
        </w:rPr>
        <w:t xml:space="preserve"> beneficial rainfall for certain grain and dryland crops following Koji’s rain — particularly in </w:t>
      </w:r>
      <w:r w:rsidR="006651C3">
        <w:rPr>
          <w:rFonts w:cs="Arial"/>
        </w:rPr>
        <w:t xml:space="preserve">the </w:t>
      </w:r>
      <w:r w:rsidRPr="00FC7B8E">
        <w:rPr>
          <w:rFonts w:cs="Arial"/>
        </w:rPr>
        <w:t>central Queensland cropping region, where extended dry conditions preceded the event.</w:t>
      </w:r>
    </w:p>
    <w:p w14:paraId="75CE5991" w14:textId="7CB7B5C6" w:rsidR="0088160E" w:rsidRPr="005F6352" w:rsidRDefault="0088160E" w:rsidP="0088160E">
      <w:pPr>
        <w:pStyle w:val="ListParagraph"/>
        <w:numPr>
          <w:ilvl w:val="0"/>
          <w:numId w:val="4"/>
        </w:numPr>
        <w:spacing w:before="120" w:after="0"/>
        <w:ind w:left="357" w:hanging="357"/>
        <w:rPr>
          <w:rFonts w:cs="Arial"/>
        </w:rPr>
      </w:pPr>
      <w:r>
        <w:rPr>
          <w:rFonts w:cs="Arial"/>
        </w:rPr>
        <w:t xml:space="preserve">Average to severely deficient rainfall was recorded in </w:t>
      </w:r>
      <w:r w:rsidR="00DA2F53">
        <w:rPr>
          <w:rFonts w:cs="Arial"/>
        </w:rPr>
        <w:t>large areas</w:t>
      </w:r>
      <w:r>
        <w:rPr>
          <w:rFonts w:cs="Arial"/>
        </w:rPr>
        <w:t xml:space="preserve"> of the south, including </w:t>
      </w:r>
      <w:r w:rsidR="00DA2F53">
        <w:rPr>
          <w:rFonts w:cs="Arial"/>
        </w:rPr>
        <w:t>wes</w:t>
      </w:r>
      <w:r w:rsidR="00417F31">
        <w:rPr>
          <w:rFonts w:cs="Arial"/>
        </w:rPr>
        <w:t>t</w:t>
      </w:r>
      <w:r>
        <w:rPr>
          <w:rFonts w:cs="Arial"/>
        </w:rPr>
        <w:t xml:space="preserve">ern </w:t>
      </w:r>
      <w:proofErr w:type="spellStart"/>
      <w:r>
        <w:rPr>
          <w:rFonts w:cs="Arial"/>
        </w:rPr>
        <w:t>Western</w:t>
      </w:r>
      <w:proofErr w:type="spellEnd"/>
      <w:r>
        <w:rPr>
          <w:rFonts w:cs="Arial"/>
        </w:rPr>
        <w:t xml:space="preserve"> Australia</w:t>
      </w:r>
      <w:r w:rsidR="00567250">
        <w:rPr>
          <w:rFonts w:cs="Arial"/>
        </w:rPr>
        <w:t xml:space="preserve">, parts of southern Queensland </w:t>
      </w:r>
      <w:r w:rsidR="00F87D54">
        <w:rPr>
          <w:rFonts w:cs="Arial"/>
        </w:rPr>
        <w:t>and the Northern Territory</w:t>
      </w:r>
      <w:r w:rsidR="00A106F9">
        <w:rPr>
          <w:rFonts w:cs="Arial"/>
        </w:rPr>
        <w:t>, as well as much of New South Wales, South Australia, Victoria and Tasmania.</w:t>
      </w:r>
    </w:p>
    <w:p w14:paraId="084F16A0" w14:textId="1F1C2BFE" w:rsidR="0088160E" w:rsidRPr="005F6352" w:rsidRDefault="0088160E" w:rsidP="0088160E">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924B87">
        <w:rPr>
          <w:rFonts w:ascii="Calibri" w:hAnsi="Calibri" w:cs="Aharoni"/>
          <w:sz w:val="22"/>
          <w:szCs w:val="22"/>
        </w:rPr>
        <w:t>January</w:t>
      </w:r>
      <w:r>
        <w:rPr>
          <w:rFonts w:ascii="Calibri" w:hAnsi="Calibri" w:cs="Aharoni"/>
          <w:sz w:val="22"/>
          <w:szCs w:val="22"/>
        </w:rPr>
        <w:t xml:space="preserve"> </w:t>
      </w:r>
      <w:r w:rsidRPr="005F6352">
        <w:rPr>
          <w:rFonts w:ascii="Calibri" w:hAnsi="Calibri" w:cs="Aharoni"/>
          <w:sz w:val="22"/>
          <w:szCs w:val="22"/>
        </w:rPr>
        <w:t xml:space="preserve">rainfall was generally </w:t>
      </w:r>
      <w:r>
        <w:rPr>
          <w:rFonts w:ascii="Calibri" w:hAnsi="Calibri" w:cs="Aharoni"/>
          <w:sz w:val="22"/>
          <w:szCs w:val="22"/>
        </w:rPr>
        <w:t>average to extremely low</w:t>
      </w:r>
      <w:r w:rsidRPr="005F6352">
        <w:rPr>
          <w:rFonts w:ascii="Calibri" w:hAnsi="Calibri" w:cs="Aharoni"/>
          <w:sz w:val="22"/>
          <w:szCs w:val="22"/>
        </w:rPr>
        <w:t>:</w:t>
      </w:r>
    </w:p>
    <w:p w14:paraId="5D23B0D8" w14:textId="3D8E4881" w:rsidR="0088160E" w:rsidRPr="005F6352" w:rsidRDefault="00924B87" w:rsidP="0088160E">
      <w:pPr>
        <w:pStyle w:val="ListParagraph"/>
        <w:numPr>
          <w:ilvl w:val="0"/>
          <w:numId w:val="4"/>
        </w:numPr>
        <w:spacing w:before="120" w:after="0"/>
        <w:ind w:left="357" w:hanging="357"/>
        <w:rPr>
          <w:rFonts w:cs="Arial"/>
        </w:rPr>
      </w:pPr>
      <w:r>
        <w:rPr>
          <w:rFonts w:cs="Arial"/>
        </w:rPr>
        <w:t>January</w:t>
      </w:r>
      <w:r w:rsidR="0088160E" w:rsidRPr="005F6352">
        <w:rPr>
          <w:rFonts w:cs="Arial"/>
        </w:rPr>
        <w:t xml:space="preserve"> rainfall was </w:t>
      </w:r>
      <w:r w:rsidR="00FE33AA">
        <w:rPr>
          <w:rFonts w:cs="Arial"/>
        </w:rPr>
        <w:t xml:space="preserve">below </w:t>
      </w:r>
      <w:r w:rsidR="0088160E">
        <w:rPr>
          <w:rFonts w:cs="Arial"/>
        </w:rPr>
        <w:t xml:space="preserve">average to extremely low in much of </w:t>
      </w:r>
      <w:r w:rsidR="00FE33AA">
        <w:rPr>
          <w:rFonts w:cs="Arial"/>
        </w:rPr>
        <w:t xml:space="preserve">New South Wales, Victoria </w:t>
      </w:r>
      <w:r w:rsidR="0088160E">
        <w:rPr>
          <w:rFonts w:cs="Arial"/>
        </w:rPr>
        <w:t xml:space="preserve">South Australia, Western Australia, and </w:t>
      </w:r>
      <w:r w:rsidR="00FE33AA">
        <w:rPr>
          <w:rFonts w:cs="Arial"/>
        </w:rPr>
        <w:t>souther</w:t>
      </w:r>
      <w:r w:rsidR="004425B8">
        <w:rPr>
          <w:rFonts w:cs="Arial"/>
        </w:rPr>
        <w:t>n</w:t>
      </w:r>
      <w:r w:rsidR="0088160E">
        <w:rPr>
          <w:rFonts w:cs="Arial"/>
        </w:rPr>
        <w:t xml:space="preserve"> parts of Queensland. </w:t>
      </w:r>
    </w:p>
    <w:p w14:paraId="3D443B91" w14:textId="71AE47FF" w:rsidR="0088160E" w:rsidRDefault="0088160E" w:rsidP="0088160E">
      <w:pPr>
        <w:pStyle w:val="ListParagraph"/>
        <w:numPr>
          <w:ilvl w:val="1"/>
          <w:numId w:val="4"/>
        </w:numPr>
        <w:ind w:left="785"/>
        <w:rPr>
          <w:rFonts w:cs="Arial"/>
        </w:rPr>
      </w:pPr>
      <w:r w:rsidRPr="009935ED">
        <w:rPr>
          <w:rFonts w:cs="Arial"/>
        </w:rPr>
        <w:t xml:space="preserve">The below average conditions observed </w:t>
      </w:r>
      <w:r w:rsidRPr="008402BD">
        <w:rPr>
          <w:rFonts w:cs="Arial"/>
        </w:rPr>
        <w:t>across many</w:t>
      </w:r>
      <w:r w:rsidRPr="003A153E">
        <w:rPr>
          <w:rFonts w:cs="Arial"/>
        </w:rPr>
        <w:t xml:space="preserve"> areas has </w:t>
      </w:r>
      <w:r w:rsidRPr="008402BD">
        <w:rPr>
          <w:rFonts w:cs="Arial"/>
        </w:rPr>
        <w:t>allowed for a largely uninterrupted finish to the winter crop harvest</w:t>
      </w:r>
      <w:r>
        <w:rPr>
          <w:rFonts w:cs="Arial"/>
        </w:rPr>
        <w:t>.</w:t>
      </w:r>
    </w:p>
    <w:p w14:paraId="7DADEF22" w14:textId="413C10C5" w:rsidR="0088160E" w:rsidRPr="004D6438" w:rsidRDefault="0088160E" w:rsidP="0088160E">
      <w:pPr>
        <w:pStyle w:val="ListParagraph"/>
        <w:numPr>
          <w:ilvl w:val="1"/>
          <w:numId w:val="4"/>
        </w:numPr>
        <w:spacing w:after="0"/>
        <w:ind w:left="782" w:hanging="357"/>
        <w:rPr>
          <w:rFonts w:cs="Arial"/>
        </w:rPr>
      </w:pPr>
      <w:r>
        <w:rPr>
          <w:rFonts w:cs="Arial"/>
        </w:rPr>
        <w:t xml:space="preserve">Above average rainfall was observed in isolated areas of northern </w:t>
      </w:r>
      <w:r w:rsidR="006E6723">
        <w:rPr>
          <w:rFonts w:cs="Arial"/>
        </w:rPr>
        <w:t>Queensland, benefiting summer crops and pasture</w:t>
      </w:r>
      <w:r w:rsidR="006B3129">
        <w:rPr>
          <w:rFonts w:cs="Arial"/>
        </w:rPr>
        <w:t>s.</w:t>
      </w:r>
    </w:p>
    <w:p w14:paraId="14BBD3CE" w14:textId="5AD40B9D" w:rsidR="0088160E" w:rsidRPr="009C74F1" w:rsidRDefault="0088160E" w:rsidP="0088160E">
      <w:pPr>
        <w:pStyle w:val="NormalWeb"/>
        <w:jc w:val="center"/>
        <w:rPr>
          <w:rFonts w:ascii="Calibri" w:hAnsi="Calibri" w:cs="Arial"/>
          <w:b/>
          <w:bCs/>
          <w:sz w:val="22"/>
          <w:szCs w:val="22"/>
        </w:rPr>
      </w:pPr>
      <w:r w:rsidRPr="77E44F6C">
        <w:rPr>
          <w:rFonts w:ascii="Calibri" w:hAnsi="Calibri" w:cs="Arial"/>
          <w:b/>
          <w:bCs/>
          <w:sz w:val="22"/>
          <w:szCs w:val="22"/>
        </w:rPr>
        <w:t xml:space="preserve">Rainfall percentiles for </w:t>
      </w:r>
      <w:bookmarkStart w:id="68" w:name="_Hlk221174160"/>
      <w:r>
        <w:rPr>
          <w:rFonts w:ascii="Calibri" w:hAnsi="Calibri" w:cs="Arial"/>
          <w:b/>
          <w:bCs/>
          <w:sz w:val="22"/>
          <w:szCs w:val="22"/>
        </w:rPr>
        <w:t>January 2026</w:t>
      </w:r>
      <w:bookmarkEnd w:id="68"/>
    </w:p>
    <w:p w14:paraId="04B94168" w14:textId="22F1F4FA" w:rsidR="0088160E" w:rsidRPr="000B5183" w:rsidRDefault="009B7DB7" w:rsidP="0088160E">
      <w:pPr>
        <w:pStyle w:val="NormalWeb"/>
        <w:jc w:val="center"/>
        <w:rPr>
          <w:rFonts w:ascii="Times New Roman" w:hAnsi="Times New Roman"/>
          <w:sz w:val="24"/>
        </w:rPr>
      </w:pPr>
      <w:r>
        <w:rPr>
          <w:rFonts w:ascii="Times New Roman" w:hAnsi="Times New Roman"/>
          <w:noProof/>
          <w:sz w:val="24"/>
        </w:rPr>
        <w:drawing>
          <wp:inline distT="0" distB="0" distL="0" distR="0" wp14:anchorId="374FE23A" wp14:editId="1C37028A">
            <wp:extent cx="5320524" cy="3492000"/>
            <wp:effectExtent l="0" t="0" r="0" b="0"/>
            <wp:docPr id="1732513980" name="Picture 1"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13980" name="Picture 1" descr="Map showing the rainfall percentiles for the previous month in Australia. Image provided by the Bureau of Meteorology. Please refer to accompanying text for a more detailed descrip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0524" cy="3492000"/>
                    </a:xfrm>
                    <a:prstGeom prst="rect">
                      <a:avLst/>
                    </a:prstGeom>
                  </pic:spPr>
                </pic:pic>
              </a:graphicData>
            </a:graphic>
          </wp:inline>
        </w:drawing>
      </w:r>
    </w:p>
    <w:p w14:paraId="520EF5C4" w14:textId="3BE9FFDC" w:rsidR="0088160E" w:rsidRDefault="0088160E" w:rsidP="0088160E">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January 2026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22F748E1" w14:textId="77777777" w:rsidR="0088160E" w:rsidRDefault="0088160E" w:rsidP="0088160E">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03B3B011" w14:textId="77777777" w:rsidR="0088160E" w:rsidRDefault="0088160E" w:rsidP="0088160E">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1F7624DD" w14:textId="622F6A2D" w:rsidR="0088160E" w:rsidRDefault="0088160E" w:rsidP="0088160E">
      <w:pPr>
        <w:spacing w:before="120" w:line="276" w:lineRule="auto"/>
        <w:rPr>
          <w:rFonts w:ascii="Calibri" w:hAnsi="Calibri" w:cs="Aharoni"/>
          <w:sz w:val="22"/>
          <w:szCs w:val="22"/>
        </w:rPr>
      </w:pPr>
      <w:r>
        <w:rPr>
          <w:rFonts w:ascii="Calibri" w:hAnsi="Calibri" w:cs="Aharoni"/>
          <w:sz w:val="22"/>
          <w:szCs w:val="22"/>
        </w:rPr>
        <w:t xml:space="preserve">In </w:t>
      </w:r>
      <w:r w:rsidR="00924B87">
        <w:rPr>
          <w:rFonts w:ascii="Calibri" w:hAnsi="Calibri" w:cs="Aharoni"/>
          <w:sz w:val="22"/>
          <w:szCs w:val="22"/>
        </w:rPr>
        <w:t>January</w:t>
      </w:r>
      <w:r>
        <w:rPr>
          <w:rFonts w:ascii="Calibri" w:hAnsi="Calibri" w:cs="Aharoni"/>
          <w:sz w:val="22"/>
          <w:szCs w:val="22"/>
        </w:rPr>
        <w:t xml:space="preserve"> 202</w:t>
      </w:r>
      <w:r w:rsidR="00E8494A">
        <w:rPr>
          <w:rFonts w:ascii="Calibri" w:hAnsi="Calibri" w:cs="Aharoni"/>
          <w:sz w:val="22"/>
          <w:szCs w:val="22"/>
        </w:rPr>
        <w:t>6</w:t>
      </w:r>
      <w:r>
        <w:rPr>
          <w:rFonts w:ascii="Calibri" w:hAnsi="Calibri" w:cs="Aharoni"/>
          <w:sz w:val="22"/>
          <w:szCs w:val="22"/>
        </w:rPr>
        <w:t xml:space="preserve">,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in the north and </w:t>
      </w:r>
      <w:r w:rsidR="009D2336">
        <w:rPr>
          <w:rFonts w:ascii="Calibri" w:hAnsi="Calibri" w:cs="Aharoni"/>
          <w:sz w:val="22"/>
          <w:szCs w:val="22"/>
        </w:rPr>
        <w:t xml:space="preserve">parts of the </w:t>
      </w:r>
      <w:r>
        <w:rPr>
          <w:rFonts w:ascii="Calibri" w:hAnsi="Calibri" w:cs="Aharoni"/>
          <w:sz w:val="22"/>
          <w:szCs w:val="22"/>
        </w:rPr>
        <w:t>west</w:t>
      </w:r>
      <w:r w:rsidR="009D2336">
        <w:rPr>
          <w:rFonts w:ascii="Calibri" w:hAnsi="Calibri" w:cs="Aharoni"/>
          <w:sz w:val="22"/>
          <w:szCs w:val="22"/>
        </w:rPr>
        <w:t xml:space="preserve"> of the country</w:t>
      </w:r>
      <w:r>
        <w:rPr>
          <w:rFonts w:ascii="Calibri" w:hAnsi="Calibri" w:cs="Aharoni"/>
          <w:sz w:val="22"/>
          <w:szCs w:val="22"/>
        </w:rPr>
        <w:t xml:space="preserve">, with </w:t>
      </w:r>
      <w:r w:rsidR="00AB5E29">
        <w:rPr>
          <w:rFonts w:ascii="Calibri" w:hAnsi="Calibri" w:cs="Aharoni"/>
          <w:sz w:val="22"/>
          <w:szCs w:val="22"/>
        </w:rPr>
        <w:t xml:space="preserve">large </w:t>
      </w:r>
      <w:r>
        <w:rPr>
          <w:rFonts w:ascii="Calibri" w:hAnsi="Calibri" w:cs="Aharoni"/>
          <w:sz w:val="22"/>
          <w:szCs w:val="22"/>
        </w:rPr>
        <w:t xml:space="preserve">areas of </w:t>
      </w:r>
      <w:r w:rsidR="00AB5E29">
        <w:rPr>
          <w:rFonts w:ascii="Calibri" w:hAnsi="Calibri" w:cs="Aharoni"/>
          <w:sz w:val="22"/>
          <w:szCs w:val="22"/>
        </w:rPr>
        <w:t>extremely low</w:t>
      </w:r>
      <w:r>
        <w:rPr>
          <w:rFonts w:ascii="Calibri" w:hAnsi="Calibri" w:cs="Aharoni"/>
          <w:sz w:val="22"/>
          <w:szCs w:val="22"/>
        </w:rPr>
        <w:t xml:space="preserve"> soil moisture in south</w:t>
      </w:r>
      <w:r w:rsidR="00EB18BF">
        <w:rPr>
          <w:rFonts w:ascii="Calibri" w:hAnsi="Calibri" w:cs="Aharoni"/>
          <w:sz w:val="22"/>
          <w:szCs w:val="22"/>
        </w:rPr>
        <w:t>-west</w:t>
      </w:r>
      <w:r>
        <w:rPr>
          <w:rFonts w:ascii="Calibri" w:hAnsi="Calibri" w:cs="Aharoni"/>
          <w:sz w:val="22"/>
          <w:szCs w:val="22"/>
        </w:rPr>
        <w:t>ern</w:t>
      </w:r>
      <w:r w:rsidR="002148DC">
        <w:rPr>
          <w:rFonts w:ascii="Calibri" w:hAnsi="Calibri" w:cs="Aharoni"/>
          <w:sz w:val="22"/>
          <w:szCs w:val="22"/>
        </w:rPr>
        <w:t>, central</w:t>
      </w:r>
      <w:r>
        <w:rPr>
          <w:rFonts w:ascii="Calibri" w:hAnsi="Calibri" w:cs="Aharoni"/>
          <w:sz w:val="22"/>
          <w:szCs w:val="22"/>
        </w:rPr>
        <w:t xml:space="preserve"> and </w:t>
      </w:r>
      <w:r w:rsidR="00EB18BF">
        <w:rPr>
          <w:rFonts w:ascii="Calibri" w:hAnsi="Calibri" w:cs="Aharoni"/>
          <w:sz w:val="22"/>
          <w:szCs w:val="22"/>
        </w:rPr>
        <w:t>south-</w:t>
      </w:r>
      <w:r>
        <w:rPr>
          <w:rFonts w:ascii="Calibri" w:hAnsi="Calibri" w:cs="Aharoni"/>
          <w:sz w:val="22"/>
          <w:szCs w:val="22"/>
        </w:rPr>
        <w:t>eastern regions.</w:t>
      </w:r>
    </w:p>
    <w:p w14:paraId="1270FDF7" w14:textId="642C21F4" w:rsidR="0088160E" w:rsidRPr="003F3140" w:rsidRDefault="0088160E" w:rsidP="0088160E">
      <w:pPr>
        <w:pStyle w:val="ListParagraph"/>
        <w:numPr>
          <w:ilvl w:val="0"/>
          <w:numId w:val="4"/>
        </w:numPr>
        <w:spacing w:before="120" w:after="0"/>
        <w:ind w:left="357" w:hanging="357"/>
        <w:rPr>
          <w:rFonts w:cs="Arial"/>
        </w:rPr>
      </w:pPr>
      <w:r>
        <w:rPr>
          <w:rFonts w:cs="Arial"/>
        </w:rPr>
        <w:t>Large areas of southern Western Australia and South Australia, central Australia, eastern and coastal regions of southern Queensland</w:t>
      </w:r>
      <w:r w:rsidR="00F9778D">
        <w:rPr>
          <w:rFonts w:cs="Arial"/>
        </w:rPr>
        <w:t xml:space="preserve">, central and western </w:t>
      </w:r>
      <w:r>
        <w:rPr>
          <w:rFonts w:cs="Arial"/>
        </w:rPr>
        <w:t xml:space="preserve">New South Wales, </w:t>
      </w:r>
      <w:r w:rsidR="001C242E">
        <w:rPr>
          <w:rFonts w:cs="Arial"/>
        </w:rPr>
        <w:t>much of Victoria and west</w:t>
      </w:r>
      <w:r>
        <w:rPr>
          <w:rFonts w:cs="Arial"/>
        </w:rPr>
        <w:t>ern Tasmania saw</w:t>
      </w:r>
      <w:r w:rsidRPr="00FE06E1">
        <w:rPr>
          <w:rFonts w:cs="Arial"/>
        </w:rPr>
        <w:t xml:space="preserve"> </w:t>
      </w:r>
      <w:r w:rsidRPr="003F3140">
        <w:rPr>
          <w:rFonts w:cs="Arial"/>
        </w:rPr>
        <w:t xml:space="preserve">very much below average to below average upper layer soil moisture. </w:t>
      </w:r>
    </w:p>
    <w:p w14:paraId="13CBB1BE" w14:textId="723E7C83" w:rsidR="0088160E" w:rsidRPr="00FE06E1" w:rsidRDefault="0088160E" w:rsidP="0088160E">
      <w:pPr>
        <w:pStyle w:val="ListParagraph"/>
        <w:numPr>
          <w:ilvl w:val="0"/>
          <w:numId w:val="4"/>
        </w:numPr>
        <w:spacing w:before="120" w:after="0"/>
        <w:ind w:left="357" w:hanging="357"/>
        <w:rPr>
          <w:rFonts w:cs="Arial"/>
        </w:rPr>
      </w:pPr>
      <w:r w:rsidRPr="00FE06E1">
        <w:rPr>
          <w:rFonts w:cs="Arial"/>
        </w:rPr>
        <w:t xml:space="preserve">In contrast, much of </w:t>
      </w:r>
      <w:r>
        <w:rPr>
          <w:rFonts w:cs="Arial"/>
        </w:rPr>
        <w:t xml:space="preserve">northern and western Australia, including the northern tropics, </w:t>
      </w:r>
      <w:r w:rsidR="00AC1CB3">
        <w:rPr>
          <w:rFonts w:cs="Arial"/>
        </w:rPr>
        <w:t>central</w:t>
      </w:r>
      <w:r>
        <w:rPr>
          <w:rFonts w:cs="Arial"/>
        </w:rPr>
        <w:t xml:space="preserve"> Queensland</w:t>
      </w:r>
      <w:r w:rsidR="004441CD">
        <w:rPr>
          <w:rFonts w:cs="Arial"/>
        </w:rPr>
        <w:t xml:space="preserve"> </w:t>
      </w:r>
      <w:r>
        <w:rPr>
          <w:rFonts w:cs="Arial"/>
        </w:rPr>
        <w:t xml:space="preserve">and </w:t>
      </w:r>
      <w:r w:rsidR="00C13BCD">
        <w:rPr>
          <w:rFonts w:cs="Arial"/>
        </w:rPr>
        <w:t>eastern</w:t>
      </w:r>
      <w:r>
        <w:rPr>
          <w:rFonts w:cs="Arial"/>
        </w:rPr>
        <w:t xml:space="preserve"> Western Australia </w:t>
      </w:r>
      <w:r w:rsidRPr="00FE06E1">
        <w:rPr>
          <w:rFonts w:cs="Arial"/>
        </w:rPr>
        <w:t xml:space="preserve">saw </w:t>
      </w:r>
      <w:r w:rsidRPr="003F3140">
        <w:rPr>
          <w:rFonts w:cs="Arial"/>
        </w:rPr>
        <w:t>average to very much above upper layer soil moisture.</w:t>
      </w:r>
    </w:p>
    <w:p w14:paraId="4EB07E7A" w14:textId="77777777" w:rsidR="00A94468" w:rsidRDefault="00A94468" w:rsidP="0088160E">
      <w:pPr>
        <w:spacing w:before="120" w:line="276" w:lineRule="auto"/>
        <w:rPr>
          <w:rFonts w:ascii="Calibri" w:hAnsi="Calibri" w:cs="Aharoni"/>
          <w:sz w:val="22"/>
          <w:szCs w:val="22"/>
        </w:rPr>
      </w:pPr>
      <w:r w:rsidRPr="00A94468">
        <w:rPr>
          <w:rFonts w:ascii="Calibri" w:hAnsi="Calibri" w:cs="Aharoni"/>
          <w:sz w:val="22"/>
          <w:szCs w:val="22"/>
        </w:rPr>
        <w:t>At this time of year, upper layer soil moisture is important for late planted summer crops in northern New South Wales and Queensland and for pasture growth across northern Australia since plant germination and establishment utilise this moisture. It is also an important indicator of the ability to access paddocks for summer crop planting activities.</w:t>
      </w:r>
    </w:p>
    <w:p w14:paraId="12E441E8" w14:textId="60B41BE7" w:rsidR="0088160E" w:rsidRDefault="0088160E" w:rsidP="0088160E">
      <w:pPr>
        <w:spacing w:before="120" w:line="276" w:lineRule="auto"/>
      </w:pPr>
      <w:r w:rsidRPr="00720107">
        <w:rPr>
          <w:rFonts w:ascii="Calibri" w:hAnsi="Calibri" w:cs="Aharoni"/>
          <w:sz w:val="22"/>
          <w:szCs w:val="22"/>
        </w:rPr>
        <w:t xml:space="preserve">Across most cropping regions, modelled upper layer soil moisture in </w:t>
      </w:r>
      <w:r w:rsidR="00924B87">
        <w:rPr>
          <w:rFonts w:ascii="Calibri" w:hAnsi="Calibri" w:cs="Aharoni"/>
          <w:sz w:val="22"/>
          <w:szCs w:val="22"/>
        </w:rPr>
        <w:t>January</w:t>
      </w:r>
      <w:r>
        <w:rPr>
          <w:rFonts w:ascii="Calibri" w:hAnsi="Calibri" w:cs="Aharoni"/>
          <w:sz w:val="22"/>
          <w:szCs w:val="22"/>
        </w:rPr>
        <w:t xml:space="preserve"> </w:t>
      </w:r>
      <w:r w:rsidRPr="00720107">
        <w:rPr>
          <w:rFonts w:ascii="Calibri" w:hAnsi="Calibri" w:cs="Aharoni"/>
          <w:sz w:val="22"/>
          <w:szCs w:val="22"/>
        </w:rPr>
        <w:t xml:space="preserve">was generally </w:t>
      </w:r>
      <w:r w:rsidR="00D336E1" w:rsidRPr="001A4DB8">
        <w:rPr>
          <w:rFonts w:ascii="Calibri" w:hAnsi="Calibri" w:cs="Aharoni"/>
          <w:b/>
          <w:bCs/>
          <w:sz w:val="22"/>
          <w:szCs w:val="22"/>
        </w:rPr>
        <w:t>below</w:t>
      </w:r>
      <w:r w:rsidR="00D336E1">
        <w:rPr>
          <w:rFonts w:ascii="Calibri" w:hAnsi="Calibri" w:cs="Aharoni"/>
          <w:sz w:val="22"/>
          <w:szCs w:val="22"/>
        </w:rPr>
        <w:t xml:space="preserve"> </w:t>
      </w:r>
      <w:r w:rsidRPr="00720107">
        <w:rPr>
          <w:rFonts w:ascii="Calibri" w:hAnsi="Calibri" w:cs="Aharoni"/>
          <w:b/>
          <w:sz w:val="22"/>
          <w:szCs w:val="22"/>
        </w:rPr>
        <w:t>average</w:t>
      </w:r>
      <w:r>
        <w:rPr>
          <w:rFonts w:ascii="Calibri" w:hAnsi="Calibri" w:cs="Aharoni"/>
          <w:bCs/>
          <w:sz w:val="22"/>
          <w:szCs w:val="22"/>
        </w:rPr>
        <w:t xml:space="preserve"> </w:t>
      </w:r>
      <w:r w:rsidRPr="003A153E">
        <w:rPr>
          <w:rFonts w:ascii="Calibri" w:hAnsi="Calibri" w:cs="Aharoni"/>
          <w:b/>
          <w:sz w:val="22"/>
          <w:szCs w:val="22"/>
        </w:rPr>
        <w:t xml:space="preserve">to </w:t>
      </w:r>
      <w:r w:rsidR="00D336E1">
        <w:rPr>
          <w:rFonts w:ascii="Calibri" w:hAnsi="Calibri" w:cs="Aharoni"/>
          <w:b/>
          <w:sz w:val="22"/>
          <w:szCs w:val="22"/>
        </w:rPr>
        <w:t>extremely</w:t>
      </w:r>
      <w:r w:rsidR="001A4DB8">
        <w:rPr>
          <w:rFonts w:ascii="Calibri" w:hAnsi="Calibri" w:cs="Aharoni"/>
          <w:b/>
          <w:sz w:val="22"/>
          <w:szCs w:val="22"/>
        </w:rPr>
        <w:t xml:space="preserve"> low</w:t>
      </w:r>
      <w:r>
        <w:rPr>
          <w:rFonts w:ascii="Calibri" w:hAnsi="Calibri" w:cs="Aharoni"/>
          <w:sz w:val="22"/>
          <w:szCs w:val="22"/>
        </w:rPr>
        <w:t xml:space="preserve">, with exceptions in </w:t>
      </w:r>
      <w:r w:rsidR="001A4DB8">
        <w:rPr>
          <w:rFonts w:ascii="Calibri" w:hAnsi="Calibri" w:cs="Aharoni"/>
          <w:sz w:val="22"/>
          <w:szCs w:val="22"/>
        </w:rPr>
        <w:t xml:space="preserve">Queensland </w:t>
      </w:r>
      <w:r w:rsidR="00113702">
        <w:rPr>
          <w:rFonts w:ascii="Calibri" w:hAnsi="Calibri" w:cs="Aharoni"/>
          <w:sz w:val="22"/>
          <w:szCs w:val="22"/>
        </w:rPr>
        <w:t>which is modelled as having generally average to very much above average upper layer soil moisture</w:t>
      </w:r>
      <w:r w:rsidR="00E73C06">
        <w:rPr>
          <w:rFonts w:ascii="Calibri" w:hAnsi="Calibri" w:cs="Aharoni"/>
          <w:sz w:val="22"/>
          <w:szCs w:val="22"/>
        </w:rPr>
        <w:t>, benefiting summer crops and pastures</w:t>
      </w:r>
      <w:r>
        <w:rPr>
          <w:rFonts w:ascii="Calibri" w:hAnsi="Calibri" w:cs="Aharoni"/>
          <w:sz w:val="22"/>
          <w:szCs w:val="22"/>
        </w:rPr>
        <w:t>.</w:t>
      </w:r>
    </w:p>
    <w:p w14:paraId="59C11415" w14:textId="4CE376D6" w:rsidR="0088160E" w:rsidRDefault="0088160E" w:rsidP="0088160E">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503DAB">
        <w:rPr>
          <w:rFonts w:ascii="Calibri" w:hAnsi="Calibri" w:cs="Arial"/>
          <w:b/>
          <w:bCs/>
          <w:sz w:val="22"/>
          <w:szCs w:val="22"/>
        </w:rPr>
        <w:t>January 2026</w:t>
      </w:r>
    </w:p>
    <w:p w14:paraId="5F2C4950" w14:textId="3B28BEF3" w:rsidR="0088160E" w:rsidRPr="00BC255A" w:rsidRDefault="00924B87" w:rsidP="0088160E">
      <w:pPr>
        <w:jc w:val="center"/>
      </w:pPr>
      <w:r>
        <w:rPr>
          <w:noProof/>
        </w:rPr>
        <w:drawing>
          <wp:inline distT="0" distB="0" distL="0" distR="0" wp14:anchorId="253255A8" wp14:editId="1A750F01">
            <wp:extent cx="5485077" cy="3600000"/>
            <wp:effectExtent l="0" t="0" r="1905" b="635"/>
            <wp:docPr id="68581635" name="Picture 2"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1635" name="Picture 2" descr="Map showing the upper layer soil moisture for the previous season in Australia. Image provided by the Bureau of Meteorology. Please refer to accompanying text for a more detailed descrip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5077" cy="3600000"/>
                    </a:xfrm>
                    <a:prstGeom prst="rect">
                      <a:avLst/>
                    </a:prstGeom>
                  </pic:spPr>
                </pic:pic>
              </a:graphicData>
            </a:graphic>
          </wp:inline>
        </w:drawing>
      </w:r>
    </w:p>
    <w:p w14:paraId="41055A2E" w14:textId="76F81A1D" w:rsidR="0088160E" w:rsidRPr="004D2B7F" w:rsidRDefault="0088160E" w:rsidP="0088160E">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924B87">
        <w:rPr>
          <w:rFonts w:eastAsia="Calibri" w:cs="Arial"/>
          <w:sz w:val="12"/>
          <w:szCs w:val="12"/>
        </w:rPr>
        <w:t>January</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Pr>
          <w:rFonts w:eastAsia="Calibri" w:cs="Arial"/>
          <w:sz w:val="12"/>
          <w:szCs w:val="12"/>
        </w:rPr>
        <w:t>December</w:t>
      </w:r>
      <w:r>
        <w:rPr>
          <w:rFonts w:asciiTheme="minorHAnsi" w:eastAsia="Calibri" w:hAnsiTheme="minorHAnsi" w:cstheme="minorHAnsi"/>
          <w:sz w:val="12"/>
          <w:szCs w:val="12"/>
        </w:rPr>
        <w:t xml:space="preserve"> 2025 </w:t>
      </w:r>
      <w:r w:rsidRPr="004D2B7F">
        <w:rPr>
          <w:rFonts w:asciiTheme="minorHAnsi" w:eastAsia="Calibri" w:hAnsiTheme="minorHAnsi" w:cstheme="minorHAnsi"/>
          <w:sz w:val="12"/>
          <w:szCs w:val="12"/>
        </w:rPr>
        <w:t xml:space="preserve">compare with </w:t>
      </w:r>
      <w:r w:rsidR="00924B87">
        <w:rPr>
          <w:rFonts w:eastAsia="Calibri" w:cs="Arial"/>
          <w:sz w:val="12"/>
          <w:szCs w:val="12"/>
        </w:rPr>
        <w:t>January</w:t>
      </w:r>
      <w:r w:rsidRPr="004D2B7F">
        <w:rPr>
          <w:rFonts w:asciiTheme="minorHAnsi" w:eastAsia="Calibri" w:hAnsiTheme="minorHAnsi" w:cstheme="minorHAnsi"/>
          <w:sz w:val="12"/>
          <w:szCs w:val="12"/>
        </w:rPr>
        <w:t xml:space="preserve"> conditions modelled over the reference period (1911 to 2016). Dark blue areas on the maps were much wetter in </w:t>
      </w:r>
      <w:r>
        <w:rPr>
          <w:rFonts w:eastAsia="Calibri" w:cs="Arial"/>
          <w:sz w:val="12"/>
          <w:szCs w:val="12"/>
        </w:rPr>
        <w:t>December</w:t>
      </w:r>
      <w:r>
        <w:rPr>
          <w:rFonts w:asciiTheme="minorHAnsi" w:eastAsia="Calibri" w:hAnsiTheme="minorHAnsi" w:cstheme="minorHAnsi"/>
          <w:sz w:val="12"/>
          <w:szCs w:val="12"/>
        </w:rPr>
        <w:t xml:space="preserve"> 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05616191" w14:textId="77777777" w:rsidR="0088160E" w:rsidRPr="008A3FD2" w:rsidRDefault="0088160E" w:rsidP="0088160E">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03E8BCC3" w14:textId="33095568" w:rsidR="0088160E" w:rsidRDefault="0088160E" w:rsidP="0088160E">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924B87">
        <w:rPr>
          <w:rFonts w:ascii="Calibri" w:hAnsi="Calibri" w:cs="Arial"/>
          <w:sz w:val="22"/>
          <w:szCs w:val="22"/>
        </w:rPr>
        <w:t>January</w:t>
      </w:r>
      <w:r w:rsidRPr="5B9F1310">
        <w:rPr>
          <w:rFonts w:ascii="Calibri" w:hAnsi="Calibri" w:cs="Arial"/>
          <w:sz w:val="22"/>
          <w:szCs w:val="22"/>
        </w:rPr>
        <w:t xml:space="preserve"> 202</w:t>
      </w:r>
      <w:r w:rsidR="00E72A81">
        <w:rPr>
          <w:rFonts w:ascii="Calibri" w:hAnsi="Calibri" w:cs="Arial"/>
          <w:sz w:val="22"/>
          <w:szCs w:val="22"/>
        </w:rPr>
        <w:t>6</w:t>
      </w:r>
      <w:r w:rsidRPr="5B9F1310">
        <w:rPr>
          <w:rFonts w:ascii="Calibri" w:hAnsi="Calibri" w:cs="Arial"/>
          <w:sz w:val="22"/>
          <w:szCs w:val="22"/>
        </w:rPr>
        <w:t xml:space="preserve">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northern</w:t>
      </w:r>
      <w:r w:rsidR="006471C6">
        <w:rPr>
          <w:rFonts w:ascii="Calibri" w:hAnsi="Calibri" w:cs="Arial"/>
          <w:sz w:val="22"/>
          <w:szCs w:val="22"/>
        </w:rPr>
        <w:t xml:space="preserve"> </w:t>
      </w:r>
      <w:r w:rsidR="00402264">
        <w:rPr>
          <w:rFonts w:ascii="Calibri" w:hAnsi="Calibri" w:cs="Arial"/>
          <w:sz w:val="22"/>
          <w:szCs w:val="22"/>
        </w:rPr>
        <w:t xml:space="preserve">Australia and </w:t>
      </w:r>
      <w:r w:rsidR="004441CD">
        <w:rPr>
          <w:rFonts w:ascii="Calibri" w:hAnsi="Calibri" w:cs="Arial"/>
          <w:sz w:val="22"/>
          <w:szCs w:val="22"/>
        </w:rPr>
        <w:t xml:space="preserve">scattered </w:t>
      </w:r>
      <w:r w:rsidR="00402264">
        <w:rPr>
          <w:rFonts w:ascii="Calibri" w:hAnsi="Calibri" w:cs="Arial"/>
          <w:sz w:val="22"/>
          <w:szCs w:val="22"/>
        </w:rPr>
        <w:t xml:space="preserve">parts of </w:t>
      </w:r>
      <w:r>
        <w:rPr>
          <w:rFonts w:ascii="Calibri" w:hAnsi="Calibri" w:cs="Arial"/>
          <w:sz w:val="22"/>
          <w:szCs w:val="22"/>
        </w:rPr>
        <w:t>southern Australia</w:t>
      </w:r>
      <w:r w:rsidRPr="5B9F1310">
        <w:rPr>
          <w:rFonts w:ascii="Calibri" w:hAnsi="Calibri" w:cs="Arial"/>
          <w:sz w:val="22"/>
          <w:szCs w:val="22"/>
        </w:rPr>
        <w:t xml:space="preserve">,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w:t>
      </w:r>
      <w:r w:rsidR="00237ABF">
        <w:rPr>
          <w:rFonts w:ascii="Calibri" w:hAnsi="Calibri" w:cs="Arial"/>
          <w:sz w:val="22"/>
          <w:szCs w:val="22"/>
        </w:rPr>
        <w:t xml:space="preserve">western, central </w:t>
      </w:r>
      <w:r>
        <w:rPr>
          <w:rFonts w:ascii="Calibri" w:hAnsi="Calibri" w:cs="Arial"/>
          <w:sz w:val="22"/>
          <w:szCs w:val="22"/>
        </w:rPr>
        <w:t xml:space="preserve">and eastern areas. </w:t>
      </w:r>
      <w:r w:rsidR="006B3355" w:rsidRPr="006B3355">
        <w:rPr>
          <w:rFonts w:ascii="Calibri" w:hAnsi="Calibri" w:cs="Arial"/>
          <w:sz w:val="22"/>
          <w:szCs w:val="22"/>
        </w:rPr>
        <w:t>This represents a considerable decline from December 202</w:t>
      </w:r>
      <w:r w:rsidR="008255C9">
        <w:rPr>
          <w:rFonts w:ascii="Calibri" w:hAnsi="Calibri" w:cs="Arial"/>
          <w:sz w:val="22"/>
          <w:szCs w:val="22"/>
        </w:rPr>
        <w:t>5</w:t>
      </w:r>
      <w:r w:rsidR="006B3355" w:rsidRPr="006B3355">
        <w:rPr>
          <w:rFonts w:ascii="Calibri" w:hAnsi="Calibri" w:cs="Arial"/>
          <w:sz w:val="22"/>
          <w:szCs w:val="22"/>
        </w:rPr>
        <w:t>, where much of Australia was modelled as having average to above average soil moisture.</w:t>
      </w:r>
    </w:p>
    <w:p w14:paraId="6DD285CB" w14:textId="0949FEFA" w:rsidR="00AD02A9" w:rsidRPr="007A5780" w:rsidRDefault="00CC1C07" w:rsidP="007A5780">
      <w:pPr>
        <w:pStyle w:val="ListParagraph"/>
        <w:numPr>
          <w:ilvl w:val="0"/>
          <w:numId w:val="4"/>
        </w:numPr>
        <w:spacing w:before="120" w:after="0"/>
        <w:ind w:left="357" w:hanging="357"/>
        <w:contextualSpacing w:val="0"/>
        <w:rPr>
          <w:rFonts w:cs="Arial"/>
          <w:b/>
        </w:rPr>
      </w:pPr>
      <w:r>
        <w:rPr>
          <w:rFonts w:cs="Arial"/>
        </w:rPr>
        <w:t>Much</w:t>
      </w:r>
      <w:r w:rsidR="00AD02A9">
        <w:rPr>
          <w:rFonts w:cs="Arial"/>
        </w:rPr>
        <w:t xml:space="preserve"> of the</w:t>
      </w:r>
      <w:r w:rsidR="00E22487">
        <w:rPr>
          <w:rFonts w:cs="Arial"/>
        </w:rPr>
        <w:t xml:space="preserve"> south of the</w:t>
      </w:r>
      <w:r w:rsidR="00AD02A9">
        <w:rPr>
          <w:rFonts w:cs="Arial"/>
        </w:rPr>
        <w:t xml:space="preserve"> Northern Territory, South Australia, </w:t>
      </w:r>
      <w:r w:rsidR="00E22487">
        <w:rPr>
          <w:rFonts w:cs="Arial"/>
        </w:rPr>
        <w:t>southern</w:t>
      </w:r>
      <w:r w:rsidR="00AD02A9">
        <w:rPr>
          <w:rFonts w:cs="Arial"/>
        </w:rPr>
        <w:t xml:space="preserve"> Queensland and New South Wales, </w:t>
      </w:r>
      <w:r w:rsidR="00E22487">
        <w:rPr>
          <w:rFonts w:cs="Arial"/>
        </w:rPr>
        <w:t xml:space="preserve">northern Victoria </w:t>
      </w:r>
      <w:r w:rsidR="00AD02A9">
        <w:rPr>
          <w:rFonts w:cs="Arial"/>
        </w:rPr>
        <w:t xml:space="preserve">and western </w:t>
      </w:r>
      <w:proofErr w:type="spellStart"/>
      <w:r w:rsidR="00AD02A9">
        <w:rPr>
          <w:rFonts w:cs="Arial"/>
        </w:rPr>
        <w:t>Western</w:t>
      </w:r>
      <w:proofErr w:type="spellEnd"/>
      <w:r w:rsidR="00AD02A9">
        <w:rPr>
          <w:rFonts w:cs="Arial"/>
        </w:rPr>
        <w:t xml:space="preserve"> Australia were modelled as having </w:t>
      </w:r>
      <w:r w:rsidR="00AD02A9" w:rsidRPr="00175142">
        <w:rPr>
          <w:rFonts w:cs="Arial"/>
          <w:b/>
        </w:rPr>
        <w:t xml:space="preserve">very much below </w:t>
      </w:r>
      <w:proofErr w:type="gramStart"/>
      <w:r w:rsidR="00AD02A9" w:rsidRPr="00175142">
        <w:rPr>
          <w:rFonts w:cs="Arial"/>
          <w:b/>
        </w:rPr>
        <w:t xml:space="preserve">average </w:t>
      </w:r>
      <w:r w:rsidR="004773CD">
        <w:rPr>
          <w:rFonts w:cs="Arial"/>
          <w:b/>
        </w:rPr>
        <w:t>to average</w:t>
      </w:r>
      <w:proofErr w:type="gramEnd"/>
      <w:r w:rsidR="004773CD">
        <w:rPr>
          <w:rFonts w:cs="Arial"/>
          <w:b/>
        </w:rPr>
        <w:t xml:space="preserve"> </w:t>
      </w:r>
      <w:r w:rsidR="00AD02A9" w:rsidRPr="00175142">
        <w:rPr>
          <w:rFonts w:cs="Arial"/>
          <w:b/>
        </w:rPr>
        <w:t>soil moisture.</w:t>
      </w:r>
      <w:r w:rsidR="007A5780">
        <w:rPr>
          <w:rFonts w:cs="Arial"/>
          <w:b/>
        </w:rPr>
        <w:t xml:space="preserve"> </w:t>
      </w:r>
      <w:r w:rsidR="00AD02A9" w:rsidRPr="007A5780">
        <w:rPr>
          <w:rFonts w:cs="Arial"/>
        </w:rPr>
        <w:t>By contrast,</w:t>
      </w:r>
      <w:r w:rsidR="00AD02A9" w:rsidRPr="007A5780" w:rsidDel="00AB6B62">
        <w:rPr>
          <w:rFonts w:cs="Arial"/>
        </w:rPr>
        <w:t xml:space="preserve"> </w:t>
      </w:r>
      <w:r w:rsidR="00AD02A9" w:rsidRPr="007A5780">
        <w:rPr>
          <w:rFonts w:cs="Arial"/>
        </w:rPr>
        <w:t xml:space="preserve">much of </w:t>
      </w:r>
      <w:r w:rsidR="00DF1388" w:rsidRPr="007A5780">
        <w:rPr>
          <w:rFonts w:cs="Arial"/>
        </w:rPr>
        <w:t>norther</w:t>
      </w:r>
      <w:r w:rsidR="0021146E" w:rsidRPr="007A5780">
        <w:rPr>
          <w:rFonts w:cs="Arial"/>
        </w:rPr>
        <w:t>n</w:t>
      </w:r>
      <w:r w:rsidR="00DF1388" w:rsidRPr="007A5780">
        <w:rPr>
          <w:rFonts w:cs="Arial"/>
        </w:rPr>
        <w:t xml:space="preserve"> Queensland</w:t>
      </w:r>
      <w:r w:rsidR="001848F2">
        <w:rPr>
          <w:rFonts w:cs="Arial"/>
        </w:rPr>
        <w:t xml:space="preserve">, </w:t>
      </w:r>
      <w:r w:rsidR="0021146E" w:rsidRPr="007A5780">
        <w:rPr>
          <w:rFonts w:cs="Arial"/>
        </w:rPr>
        <w:t xml:space="preserve">the north of Western Australia </w:t>
      </w:r>
      <w:r w:rsidR="00B74C27" w:rsidRPr="007A5780">
        <w:rPr>
          <w:rFonts w:cs="Arial"/>
        </w:rPr>
        <w:t xml:space="preserve">and the </w:t>
      </w:r>
      <w:r w:rsidR="001848F2">
        <w:rPr>
          <w:rFonts w:cs="Arial"/>
        </w:rPr>
        <w:t>N</w:t>
      </w:r>
      <w:r w:rsidR="00B74C27" w:rsidRPr="007A5780">
        <w:rPr>
          <w:rFonts w:cs="Arial"/>
        </w:rPr>
        <w:t xml:space="preserve">orthern Territory </w:t>
      </w:r>
      <w:r w:rsidR="00AD02A9" w:rsidRPr="007A5780">
        <w:rPr>
          <w:rFonts w:cs="Arial"/>
        </w:rPr>
        <w:t xml:space="preserve">recorded </w:t>
      </w:r>
      <w:r w:rsidR="00AD02A9" w:rsidRPr="007A5780">
        <w:rPr>
          <w:rFonts w:cs="Arial"/>
          <w:b/>
        </w:rPr>
        <w:t xml:space="preserve">above average to very much </w:t>
      </w:r>
      <w:r w:rsidR="00AD02A9" w:rsidRPr="007A5780">
        <w:rPr>
          <w:rFonts w:cs="Arial"/>
          <w:b/>
          <w:bCs/>
        </w:rPr>
        <w:t xml:space="preserve">above </w:t>
      </w:r>
      <w:r w:rsidR="00AD02A9" w:rsidRPr="007A5780">
        <w:rPr>
          <w:rFonts w:cs="Arial"/>
          <w:b/>
        </w:rPr>
        <w:t>average soil moisture over the period.</w:t>
      </w:r>
    </w:p>
    <w:p w14:paraId="4063A13A" w14:textId="77777777" w:rsidR="00AD02A9" w:rsidRDefault="00AD02A9" w:rsidP="00AD02A9">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summer crops and pasture growth during a peak growth period. </w:t>
      </w:r>
    </w:p>
    <w:p w14:paraId="492CF7E0" w14:textId="420EEC56" w:rsidR="00AD02A9" w:rsidRDefault="00AD02A9" w:rsidP="00AD02A9">
      <w:pPr>
        <w:spacing w:before="120" w:line="276" w:lineRule="auto"/>
        <w:rPr>
          <w:rFonts w:ascii="Calibri" w:hAnsi="Calibri" w:cs="Arial"/>
          <w:sz w:val="22"/>
          <w:szCs w:val="22"/>
        </w:rPr>
      </w:pPr>
      <w:r w:rsidRPr="3A8246D6">
        <w:rPr>
          <w:rFonts w:ascii="Calibri" w:hAnsi="Calibri" w:cs="Arial"/>
          <w:sz w:val="22"/>
          <w:szCs w:val="22"/>
        </w:rPr>
        <w:t xml:space="preserve">Across cropping regions, modelled </w:t>
      </w:r>
      <w:r w:rsidRPr="3A8246D6">
        <w:rPr>
          <w:rFonts w:ascii="Calibri" w:hAnsi="Calibri" w:cs="Arial"/>
          <w:b/>
          <w:bCs/>
          <w:sz w:val="22"/>
          <w:szCs w:val="22"/>
        </w:rPr>
        <w:t xml:space="preserve">lower layer soil moisture </w:t>
      </w:r>
      <w:r w:rsidRPr="3A8246D6">
        <w:rPr>
          <w:rFonts w:ascii="Calibri" w:hAnsi="Calibri" w:cs="Arial"/>
          <w:sz w:val="22"/>
          <w:szCs w:val="22"/>
        </w:rPr>
        <w:t xml:space="preserve">was generally </w:t>
      </w:r>
      <w:r w:rsidR="00277C31">
        <w:rPr>
          <w:rFonts w:ascii="Calibri" w:hAnsi="Calibri" w:cs="Arial"/>
          <w:sz w:val="22"/>
          <w:szCs w:val="22"/>
        </w:rPr>
        <w:t xml:space="preserve">below average to </w:t>
      </w:r>
      <w:r w:rsidRPr="3A8246D6">
        <w:rPr>
          <w:rFonts w:ascii="Calibri" w:hAnsi="Calibri" w:cs="Arial"/>
          <w:sz w:val="22"/>
          <w:szCs w:val="22"/>
        </w:rPr>
        <w:t xml:space="preserve">average with areas of </w:t>
      </w:r>
      <w:r w:rsidR="00652963">
        <w:rPr>
          <w:rFonts w:ascii="Calibri" w:hAnsi="Calibri" w:cs="Arial"/>
          <w:sz w:val="22"/>
          <w:szCs w:val="22"/>
        </w:rPr>
        <w:t>extremely low soil</w:t>
      </w:r>
      <w:r w:rsidRPr="3A8246D6">
        <w:rPr>
          <w:rFonts w:ascii="Calibri" w:hAnsi="Calibri" w:cs="Arial"/>
          <w:sz w:val="22"/>
          <w:szCs w:val="22"/>
        </w:rPr>
        <w:t xml:space="preserve"> moisture modelled in the south.</w:t>
      </w:r>
    </w:p>
    <w:p w14:paraId="4E014336" w14:textId="3AC95B54" w:rsidR="00AD02A9" w:rsidRPr="00A84FDE" w:rsidRDefault="00323A6F" w:rsidP="00A84FDE">
      <w:pPr>
        <w:pStyle w:val="ListParagraph"/>
        <w:numPr>
          <w:ilvl w:val="0"/>
          <w:numId w:val="4"/>
        </w:numPr>
        <w:spacing w:before="120" w:after="0"/>
        <w:ind w:left="357" w:hanging="357"/>
        <w:rPr>
          <w:rFonts w:cs="Arial"/>
          <w:b/>
        </w:rPr>
      </w:pPr>
      <w:r>
        <w:rPr>
          <w:rFonts w:cs="Arial"/>
        </w:rPr>
        <w:t>Most northern cr</w:t>
      </w:r>
      <w:r w:rsidR="00EC664C">
        <w:rPr>
          <w:rFonts w:cs="Arial"/>
        </w:rPr>
        <w:t xml:space="preserve">opping regions in </w:t>
      </w:r>
      <w:r w:rsidR="00AD02A9" w:rsidRPr="3A8246D6">
        <w:rPr>
          <w:rFonts w:cs="Arial"/>
        </w:rPr>
        <w:t xml:space="preserve">Queensland </w:t>
      </w:r>
      <w:r w:rsidR="00EC664C">
        <w:rPr>
          <w:rFonts w:cs="Arial"/>
        </w:rPr>
        <w:t xml:space="preserve">were </w:t>
      </w:r>
      <w:r w:rsidR="00AD02A9" w:rsidRPr="3A8246D6">
        <w:rPr>
          <w:rFonts w:cs="Arial"/>
        </w:rPr>
        <w:t xml:space="preserve">modelled </w:t>
      </w:r>
      <w:r w:rsidR="00A84FDE">
        <w:rPr>
          <w:rFonts w:cs="Arial"/>
        </w:rPr>
        <w:t xml:space="preserve">as having </w:t>
      </w:r>
      <w:r w:rsidR="00EC664C" w:rsidRPr="00175142">
        <w:rPr>
          <w:rFonts w:cs="Arial"/>
          <w:b/>
        </w:rPr>
        <w:t xml:space="preserve">average </w:t>
      </w:r>
      <w:r w:rsidR="00EC664C" w:rsidRPr="00175142">
        <w:rPr>
          <w:rFonts w:cs="Arial"/>
          <w:b/>
          <w:bCs/>
        </w:rPr>
        <w:t>to</w:t>
      </w:r>
      <w:r w:rsidR="00EC664C" w:rsidRPr="00175142">
        <w:rPr>
          <w:rFonts w:cs="Arial"/>
          <w:b/>
        </w:rPr>
        <w:t xml:space="preserve"> </w:t>
      </w:r>
      <w:r w:rsidR="00AD02A9" w:rsidRPr="00175142">
        <w:rPr>
          <w:rFonts w:cs="Arial"/>
          <w:b/>
        </w:rPr>
        <w:t xml:space="preserve">very much above </w:t>
      </w:r>
      <w:r w:rsidR="00AD02A9" w:rsidRPr="00175142">
        <w:rPr>
          <w:rFonts w:cs="Arial"/>
          <w:b/>
          <w:bCs/>
        </w:rPr>
        <w:t xml:space="preserve">average </w:t>
      </w:r>
      <w:r w:rsidR="00AD02A9" w:rsidRPr="00175142">
        <w:rPr>
          <w:rFonts w:cs="Arial"/>
          <w:b/>
        </w:rPr>
        <w:t xml:space="preserve">soil moisture. </w:t>
      </w:r>
      <w:r w:rsidR="00AD02A9" w:rsidRPr="00A84FDE">
        <w:rPr>
          <w:rFonts w:cs="Arial"/>
        </w:rPr>
        <w:t xml:space="preserve">In contrast, </w:t>
      </w:r>
      <w:r w:rsidR="000E3582">
        <w:rPr>
          <w:rFonts w:cs="Arial"/>
        </w:rPr>
        <w:t>remaining cropping regions were mod</w:t>
      </w:r>
      <w:r w:rsidR="00076528">
        <w:rPr>
          <w:rFonts w:cs="Arial"/>
        </w:rPr>
        <w:t xml:space="preserve">elled as having </w:t>
      </w:r>
      <w:r w:rsidR="00076528">
        <w:rPr>
          <w:rFonts w:cs="Arial"/>
          <w:b/>
        </w:rPr>
        <w:t>extremely low to</w:t>
      </w:r>
      <w:r w:rsidR="00AD02A9" w:rsidRPr="00A84FDE">
        <w:rPr>
          <w:rFonts w:cs="Arial"/>
          <w:b/>
        </w:rPr>
        <w:t xml:space="preserve"> average soil moisture for this time of year.</w:t>
      </w:r>
      <w:r w:rsidR="00AD02A9" w:rsidRPr="00A84FDE">
        <w:rPr>
          <w:b/>
        </w:rPr>
        <w:t xml:space="preserve"> </w:t>
      </w:r>
    </w:p>
    <w:p w14:paraId="217C5FC3" w14:textId="6D129DBF" w:rsidR="00AD02A9" w:rsidRPr="0071713A" w:rsidRDefault="00A86D44" w:rsidP="00AD02A9">
      <w:pPr>
        <w:spacing w:before="120" w:line="276" w:lineRule="auto"/>
        <w:rPr>
          <w:rFonts w:ascii="Calibri" w:hAnsi="Calibri" w:cs="Arial"/>
          <w:sz w:val="22"/>
          <w:szCs w:val="22"/>
        </w:rPr>
      </w:pPr>
      <w:r>
        <w:rPr>
          <w:rFonts w:ascii="Calibri" w:hAnsi="Calibri" w:cs="Arial"/>
          <w:bCs/>
          <w:sz w:val="22"/>
          <w:szCs w:val="22"/>
        </w:rPr>
        <w:t>In a</w:t>
      </w:r>
      <w:r w:rsidR="006370E2" w:rsidRPr="00A86D44">
        <w:rPr>
          <w:rFonts w:ascii="Calibri" w:hAnsi="Calibri" w:cs="Arial"/>
          <w:bCs/>
          <w:sz w:val="22"/>
          <w:szCs w:val="22"/>
        </w:rPr>
        <w:t xml:space="preserve">reas </w:t>
      </w:r>
      <w:r w:rsidRPr="00A86D44">
        <w:rPr>
          <w:rFonts w:ascii="Calibri" w:hAnsi="Calibri" w:cs="Arial"/>
          <w:bCs/>
          <w:sz w:val="22"/>
          <w:szCs w:val="22"/>
        </w:rPr>
        <w:t>w</w:t>
      </w:r>
      <w:r>
        <w:rPr>
          <w:rFonts w:ascii="Calibri" w:hAnsi="Calibri" w:cs="Arial"/>
          <w:bCs/>
          <w:sz w:val="22"/>
          <w:szCs w:val="22"/>
        </w:rPr>
        <w:t>i</w:t>
      </w:r>
      <w:r w:rsidRPr="00A86D44">
        <w:rPr>
          <w:rFonts w:ascii="Calibri" w:hAnsi="Calibri" w:cs="Arial"/>
          <w:bCs/>
          <w:sz w:val="22"/>
          <w:szCs w:val="22"/>
        </w:rPr>
        <w:t>th</w:t>
      </w:r>
      <w:r>
        <w:rPr>
          <w:rFonts w:ascii="Calibri" w:hAnsi="Calibri" w:cs="Arial"/>
          <w:b/>
          <w:sz w:val="22"/>
          <w:szCs w:val="22"/>
        </w:rPr>
        <w:t xml:space="preserve"> a</w:t>
      </w:r>
      <w:r w:rsidR="00AD02A9" w:rsidRPr="00175142">
        <w:rPr>
          <w:rFonts w:ascii="Calibri" w:hAnsi="Calibri" w:cs="Arial"/>
          <w:b/>
          <w:sz w:val="22"/>
          <w:szCs w:val="22"/>
        </w:rPr>
        <w:t>verage to above average lower layer soil moisture</w:t>
      </w:r>
      <w:r>
        <w:rPr>
          <w:rFonts w:ascii="Calibri" w:hAnsi="Calibri" w:cs="Arial"/>
          <w:b/>
          <w:sz w:val="22"/>
          <w:szCs w:val="22"/>
        </w:rPr>
        <w:t xml:space="preserve">, </w:t>
      </w:r>
      <w:r w:rsidRPr="00A86D44">
        <w:rPr>
          <w:rFonts w:ascii="Calibri" w:hAnsi="Calibri" w:cs="Arial"/>
          <w:bCs/>
          <w:sz w:val="22"/>
          <w:szCs w:val="22"/>
        </w:rPr>
        <w:t>this</w:t>
      </w:r>
      <w:r w:rsidR="00AD02A9" w:rsidRPr="00F3155D">
        <w:rPr>
          <w:rFonts w:ascii="Calibri" w:hAnsi="Calibri" w:cs="Arial"/>
          <w:sz w:val="22"/>
          <w:szCs w:val="22"/>
        </w:rPr>
        <w:t xml:space="preserve"> is likely to </w:t>
      </w:r>
      <w:r w:rsidR="00AD02A9" w:rsidRPr="00175142">
        <w:rPr>
          <w:rFonts w:ascii="Calibri" w:hAnsi="Calibri" w:cs="Arial"/>
          <w:b/>
          <w:sz w:val="22"/>
          <w:szCs w:val="22"/>
        </w:rPr>
        <w:t>provide a reserve of plant-available water for summer crops later in the growing season</w:t>
      </w:r>
      <w:r w:rsidR="00AD02A9" w:rsidRPr="00F3155D">
        <w:rPr>
          <w:rFonts w:ascii="Calibri" w:hAnsi="Calibri" w:cs="Arial"/>
          <w:sz w:val="22"/>
          <w:szCs w:val="22"/>
        </w:rPr>
        <w:t>.</w:t>
      </w:r>
      <w:r w:rsidR="00AD02A9">
        <w:rPr>
          <w:rFonts w:ascii="Calibri" w:hAnsi="Calibri" w:cs="Arial"/>
          <w:sz w:val="22"/>
          <w:szCs w:val="22"/>
        </w:rPr>
        <w:t xml:space="preserve"> Agricultural regions across southern Australia with </w:t>
      </w:r>
      <w:r w:rsidR="00AD02A9" w:rsidRPr="000F10AF">
        <w:rPr>
          <w:rFonts w:ascii="Calibri" w:hAnsi="Calibri" w:cs="Arial"/>
          <w:sz w:val="22"/>
          <w:szCs w:val="22"/>
        </w:rPr>
        <w:t xml:space="preserve">extremely low levels of stored soil moisture will require </w:t>
      </w:r>
      <w:r w:rsidR="00AD02A9">
        <w:rPr>
          <w:rFonts w:ascii="Calibri" w:hAnsi="Calibri" w:cs="Arial"/>
          <w:sz w:val="22"/>
          <w:szCs w:val="22"/>
        </w:rPr>
        <w:t>sufficient</w:t>
      </w:r>
      <w:r w:rsidR="00AD02A9" w:rsidRPr="000F10AF">
        <w:rPr>
          <w:rFonts w:ascii="Calibri" w:hAnsi="Calibri" w:cs="Arial"/>
          <w:sz w:val="22"/>
          <w:szCs w:val="22"/>
        </w:rPr>
        <w:t xml:space="preserve"> and timely rainfall </w:t>
      </w:r>
      <w:r w:rsidR="00AD02A9">
        <w:rPr>
          <w:rFonts w:ascii="Calibri" w:hAnsi="Calibri" w:cs="Arial"/>
          <w:sz w:val="22"/>
          <w:szCs w:val="22"/>
        </w:rPr>
        <w:t>over the remainder of summer</w:t>
      </w:r>
      <w:r w:rsidR="00AD02A9" w:rsidRPr="000F10AF">
        <w:rPr>
          <w:rFonts w:ascii="Calibri" w:hAnsi="Calibri" w:cs="Arial"/>
          <w:sz w:val="22"/>
          <w:szCs w:val="22"/>
        </w:rPr>
        <w:t xml:space="preserve"> to </w:t>
      </w:r>
      <w:r w:rsidR="00AD02A9">
        <w:rPr>
          <w:rFonts w:ascii="Calibri" w:hAnsi="Calibri" w:cs="Arial"/>
          <w:sz w:val="22"/>
          <w:szCs w:val="22"/>
        </w:rPr>
        <w:t>arrest declining</w:t>
      </w:r>
      <w:r w:rsidR="00AD02A9" w:rsidRPr="000F10AF">
        <w:rPr>
          <w:rFonts w:ascii="Calibri" w:hAnsi="Calibri" w:cs="Arial"/>
          <w:sz w:val="22"/>
          <w:szCs w:val="22"/>
        </w:rPr>
        <w:t xml:space="preserve"> level</w:t>
      </w:r>
      <w:r w:rsidR="00AD02A9">
        <w:rPr>
          <w:rFonts w:ascii="Calibri" w:hAnsi="Calibri" w:cs="Arial"/>
          <w:sz w:val="22"/>
          <w:szCs w:val="22"/>
        </w:rPr>
        <w:t>s</w:t>
      </w:r>
      <w:r w:rsidR="00AD02A9" w:rsidRPr="000F10AF">
        <w:rPr>
          <w:rFonts w:ascii="Calibri" w:hAnsi="Calibri" w:cs="Arial"/>
          <w:sz w:val="22"/>
          <w:szCs w:val="22"/>
        </w:rPr>
        <w:t xml:space="preserve"> of </w:t>
      </w:r>
      <w:r w:rsidR="00AD02A9">
        <w:rPr>
          <w:rFonts w:ascii="Calibri" w:hAnsi="Calibri" w:cs="Arial"/>
          <w:sz w:val="22"/>
          <w:szCs w:val="22"/>
        </w:rPr>
        <w:t>pasture</w:t>
      </w:r>
      <w:r w:rsidR="00AD02A9" w:rsidRPr="000F10AF">
        <w:rPr>
          <w:rFonts w:ascii="Calibri" w:hAnsi="Calibri" w:cs="Arial"/>
          <w:sz w:val="22"/>
          <w:szCs w:val="22"/>
        </w:rPr>
        <w:t xml:space="preserve"> </w:t>
      </w:r>
      <w:r w:rsidR="00AD02A9">
        <w:rPr>
          <w:rFonts w:ascii="Calibri" w:hAnsi="Calibri" w:cs="Arial"/>
          <w:sz w:val="22"/>
          <w:szCs w:val="22"/>
        </w:rPr>
        <w:t>availability</w:t>
      </w:r>
      <w:r w:rsidR="00A04FAD">
        <w:rPr>
          <w:rFonts w:ascii="Calibri" w:hAnsi="Calibri" w:cs="Arial"/>
          <w:sz w:val="22"/>
          <w:szCs w:val="22"/>
        </w:rPr>
        <w:t xml:space="preserve"> and provide a boost to soil moisture reserves ahead of</w:t>
      </w:r>
      <w:r w:rsidR="00827C03">
        <w:rPr>
          <w:rFonts w:ascii="Calibri" w:hAnsi="Calibri" w:cs="Arial"/>
          <w:sz w:val="22"/>
          <w:szCs w:val="22"/>
        </w:rPr>
        <w:t xml:space="preserve"> planting of the 2026–27 winter crop</w:t>
      </w:r>
      <w:r w:rsidR="00AD02A9" w:rsidRPr="000F10AF">
        <w:rPr>
          <w:rFonts w:ascii="Calibri" w:hAnsi="Calibri" w:cs="Arial"/>
          <w:sz w:val="22"/>
          <w:szCs w:val="22"/>
        </w:rPr>
        <w:t>.</w:t>
      </w:r>
    </w:p>
    <w:p w14:paraId="242A6E41" w14:textId="7A8DDBFF" w:rsidR="0088160E" w:rsidRPr="00D404F1" w:rsidRDefault="0088160E" w:rsidP="00827C03">
      <w:pPr>
        <w:widowControl w:val="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503DAB">
        <w:rPr>
          <w:rFonts w:ascii="Calibri" w:hAnsi="Calibri" w:cs="Arial"/>
          <w:b/>
          <w:bCs/>
          <w:sz w:val="22"/>
          <w:szCs w:val="22"/>
        </w:rPr>
        <w:t>January 2026</w:t>
      </w:r>
    </w:p>
    <w:p w14:paraId="0AD47721" w14:textId="2BDB8038" w:rsidR="0088160E" w:rsidRPr="006F78AB" w:rsidRDefault="00924B87" w:rsidP="0088160E">
      <w:pPr>
        <w:spacing w:before="120"/>
        <w:jc w:val="center"/>
      </w:pPr>
      <w:r>
        <w:rPr>
          <w:noProof/>
        </w:rPr>
        <w:drawing>
          <wp:inline distT="0" distB="0" distL="0" distR="0" wp14:anchorId="1ED2B0FF" wp14:editId="76CCADA2">
            <wp:extent cx="5375375" cy="3528000"/>
            <wp:effectExtent l="0" t="0" r="0" b="0"/>
            <wp:docPr id="50411243" name="Picture 3"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1243" name="Picture 3" descr="Map showing the lower layer soil moisture for the previous season in Australia. Image provided by the Bureau of Meteorology. Please refer to accompanying text for a more detailed descrip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5375" cy="3528000"/>
                    </a:xfrm>
                    <a:prstGeom prst="rect">
                      <a:avLst/>
                    </a:prstGeom>
                  </pic:spPr>
                </pic:pic>
              </a:graphicData>
            </a:graphic>
          </wp:inline>
        </w:drawing>
      </w:r>
    </w:p>
    <w:p w14:paraId="13EAD35B" w14:textId="369797DE" w:rsidR="0088160E" w:rsidRDefault="0088160E" w:rsidP="0088160E">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A73991" w:rsidRPr="00A73991">
        <w:rPr>
          <w:rFonts w:ascii="Calibri" w:eastAsia="Calibri" w:hAnsi="Calibri" w:cs="Arial"/>
          <w:sz w:val="12"/>
          <w:szCs w:val="12"/>
          <w:lang w:eastAsia="en-US"/>
        </w:rPr>
        <w:t>January 2026</w:t>
      </w:r>
      <w:r>
        <w:rPr>
          <w:rFonts w:ascii="Calibri" w:eastAsia="Calibri" w:hAnsi="Calibri" w:cs="Arial"/>
          <w:sz w:val="12"/>
          <w:szCs w:val="12"/>
          <w:lang w:eastAsia="en-US"/>
        </w:rPr>
        <w:t xml:space="preserve">. This map shows how modelled soil conditions during </w:t>
      </w:r>
      <w:r w:rsidR="00924B87" w:rsidRPr="00924B87">
        <w:rPr>
          <w:rFonts w:ascii="Calibri" w:eastAsia="Calibri" w:hAnsi="Calibri" w:cs="Arial"/>
          <w:sz w:val="12"/>
          <w:szCs w:val="12"/>
          <w:lang w:eastAsia="en-US"/>
        </w:rPr>
        <w:t>January 2026</w:t>
      </w:r>
      <w:r>
        <w:rPr>
          <w:rFonts w:ascii="Calibri" w:eastAsia="Calibri" w:hAnsi="Calibri" w:cs="Arial"/>
          <w:sz w:val="12"/>
          <w:szCs w:val="12"/>
          <w:lang w:eastAsia="en-US"/>
        </w:rPr>
        <w:t xml:space="preserve">compare with </w:t>
      </w:r>
      <w:r w:rsidR="00924B87" w:rsidRPr="00924B87">
        <w:rPr>
          <w:rFonts w:ascii="Calibri" w:eastAsia="Calibri" w:hAnsi="Calibri" w:cs="Arial"/>
          <w:sz w:val="12"/>
          <w:szCs w:val="12"/>
          <w:lang w:eastAsia="en-US"/>
        </w:rPr>
        <w:t>January</w:t>
      </w:r>
      <w:r>
        <w:rPr>
          <w:rFonts w:ascii="Calibri" w:eastAsia="Calibri" w:hAnsi="Calibri" w:cs="Arial"/>
          <w:sz w:val="12"/>
          <w:szCs w:val="12"/>
          <w:lang w:eastAsia="en-US"/>
        </w:rPr>
        <w:t xml:space="preserve"> conditions modelled over the reference period (1911 to 2016). Dark blue areas on the maps were much wetter in </w:t>
      </w:r>
      <w:r w:rsidR="00A73991" w:rsidRPr="00A73991">
        <w:rPr>
          <w:rFonts w:ascii="Calibri" w:eastAsia="Calibri" w:hAnsi="Calibri" w:cs="Arial"/>
          <w:sz w:val="12"/>
          <w:szCs w:val="12"/>
          <w:lang w:eastAsia="en-US"/>
        </w:rPr>
        <w:t>January 2026</w:t>
      </w:r>
      <w:r w:rsidR="00924B87">
        <w:rPr>
          <w:rFonts w:ascii="Calibri" w:eastAsia="Calibri" w:hAnsi="Calibri" w:cs="Arial"/>
          <w:sz w:val="12"/>
          <w:szCs w:val="12"/>
          <w:lang w:eastAsia="en-US"/>
        </w:rPr>
        <w:t xml:space="preserve"> </w:t>
      </w:r>
      <w:r>
        <w:rPr>
          <w:rFonts w:ascii="Calibri" w:eastAsia="Calibri" w:hAnsi="Calibri" w:cs="Arial"/>
          <w:sz w:val="12"/>
          <w:szCs w:val="12"/>
          <w:lang w:eastAsia="en-US"/>
        </w:rPr>
        <w:t>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32BAFD89" w14:textId="77777777" w:rsidR="0088160E" w:rsidRPr="008A3FD2" w:rsidRDefault="0088160E" w:rsidP="0088160E">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4A9D4271" w14:textId="77777777" w:rsidR="0088160E" w:rsidRDefault="0088160E" w:rsidP="0088160E">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33D59C41" w14:textId="77777777" w:rsidR="00D009F7" w:rsidRDefault="00D009F7" w:rsidP="0088160E">
      <w:pPr>
        <w:spacing w:before="120" w:line="276" w:lineRule="auto"/>
        <w:rPr>
          <w:rFonts w:ascii="Calibri" w:hAnsi="Calibri" w:cs="Arial"/>
          <w:sz w:val="22"/>
          <w:szCs w:val="22"/>
        </w:rPr>
      </w:pPr>
      <w:r w:rsidRPr="00D009F7">
        <w:rPr>
          <w:rFonts w:ascii="Calibri" w:hAnsi="Calibri" w:cs="Arial"/>
          <w:sz w:val="22"/>
          <w:szCs w:val="22"/>
        </w:rPr>
        <w:t xml:space="preserve">Pasture growth during the November to January period is the peak pasture growth period for northern Australia which typically provides a bulk of feed to maintain production through the low pasture growth months of the northern dry season. Across southern Australia, November to January pasture growth is typically low reflecting lower rainfall totals, high temperature and high evapotranspiration rates at this time of year. Pasture availability during this period influences the growth and branding and marking rates of lambs and calves, livestock turnoff and the production of meat, milk, and wool. </w:t>
      </w:r>
    </w:p>
    <w:p w14:paraId="4DD23747" w14:textId="03E3FEF3" w:rsidR="0088160E" w:rsidRPr="0006487F" w:rsidRDefault="0088160E" w:rsidP="0088160E">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to </w:t>
      </w:r>
      <w:r w:rsidR="00924B87">
        <w:rPr>
          <w:rFonts w:ascii="Calibri" w:hAnsi="Calibri" w:cs="Arial"/>
          <w:sz w:val="22"/>
          <w:szCs w:val="22"/>
        </w:rPr>
        <w:t>January</w:t>
      </w:r>
      <w:r w:rsidRPr="0006487F">
        <w:rPr>
          <w:rFonts w:ascii="Calibri" w:hAnsi="Calibri" w:cs="Arial"/>
          <w:sz w:val="22"/>
          <w:szCs w:val="22"/>
        </w:rPr>
        <w:t xml:space="preserve"> 202</w:t>
      </w:r>
      <w:r w:rsidR="00D22E42">
        <w:rPr>
          <w:rFonts w:ascii="Calibri" w:hAnsi="Calibri" w:cs="Arial"/>
          <w:sz w:val="22"/>
          <w:szCs w:val="22"/>
        </w:rPr>
        <w:t>6</w:t>
      </w:r>
      <w:r w:rsidRPr="0006487F">
        <w:rPr>
          <w:rFonts w:ascii="Calibri" w:hAnsi="Calibri" w:cs="Arial"/>
          <w:sz w:val="22"/>
          <w:szCs w:val="22"/>
        </w:rPr>
        <w:t xml:space="preserve"> was variable across much of country, with </w:t>
      </w:r>
      <w:r>
        <w:rPr>
          <w:rFonts w:ascii="Calibri" w:hAnsi="Calibri" w:cs="Arial"/>
          <w:sz w:val="22"/>
          <w:szCs w:val="22"/>
        </w:rPr>
        <w:t xml:space="preserve">much of northern Australia seeing robust pasture growth but below average growth was evident across large areas of eastern </w:t>
      </w:r>
      <w:r w:rsidR="00DB2D5D">
        <w:rPr>
          <w:rFonts w:ascii="Calibri" w:hAnsi="Calibri" w:cs="Arial"/>
          <w:sz w:val="22"/>
          <w:szCs w:val="22"/>
        </w:rPr>
        <w:t xml:space="preserve">and central </w:t>
      </w:r>
      <w:r>
        <w:rPr>
          <w:rFonts w:ascii="Calibri" w:hAnsi="Calibri" w:cs="Arial"/>
          <w:sz w:val="22"/>
          <w:szCs w:val="22"/>
        </w:rPr>
        <w:t>Australia.</w:t>
      </w:r>
    </w:p>
    <w:p w14:paraId="149F6A8C" w14:textId="31EDEAD8" w:rsidR="0088160E" w:rsidRPr="00AE33AC" w:rsidRDefault="0088160E" w:rsidP="0088160E">
      <w:pPr>
        <w:pStyle w:val="ListParagraph"/>
        <w:numPr>
          <w:ilvl w:val="0"/>
          <w:numId w:val="4"/>
        </w:numPr>
        <w:spacing w:before="120" w:after="0"/>
        <w:ind w:left="357" w:hanging="357"/>
        <w:contextualSpacing w:val="0"/>
        <w:rPr>
          <w:rFonts w:cs="Arial"/>
        </w:rPr>
      </w:pPr>
      <w:r w:rsidRPr="00AE33AC">
        <w:rPr>
          <w:rFonts w:cs="Arial"/>
          <w:b/>
          <w:bCs/>
        </w:rPr>
        <w:t>Average to extremely high</w:t>
      </w:r>
      <w:r w:rsidRPr="00AE33AC">
        <w:rPr>
          <w:rFonts w:cs="Arial"/>
        </w:rPr>
        <w:t xml:space="preserve"> relative pasture growth was modelled across large areas of northern Australia</w:t>
      </w:r>
      <w:r w:rsidR="00144A62" w:rsidRPr="00144A62">
        <w:rPr>
          <w:rFonts w:cs="Arial"/>
        </w:rPr>
        <w:t xml:space="preserve"> </w:t>
      </w:r>
      <w:r w:rsidR="00144A62" w:rsidRPr="00AE33AC">
        <w:rPr>
          <w:rFonts w:cs="Arial"/>
        </w:rPr>
        <w:t>and</w:t>
      </w:r>
      <w:r w:rsidR="00144A62" w:rsidRPr="00144A62">
        <w:rPr>
          <w:rFonts w:cs="Arial"/>
        </w:rPr>
        <w:t xml:space="preserve"> </w:t>
      </w:r>
      <w:r w:rsidR="00B223A0">
        <w:rPr>
          <w:rFonts w:cs="Arial"/>
        </w:rPr>
        <w:t xml:space="preserve">parts of </w:t>
      </w:r>
      <w:r w:rsidR="00144A62" w:rsidRPr="00AE33AC">
        <w:rPr>
          <w:rFonts w:cs="Arial"/>
        </w:rPr>
        <w:t>south</w:t>
      </w:r>
      <w:r w:rsidR="006922E5">
        <w:rPr>
          <w:rFonts w:cs="Arial"/>
        </w:rPr>
        <w:t>-east</w:t>
      </w:r>
      <w:r w:rsidR="00144A62" w:rsidRPr="00AE33AC">
        <w:rPr>
          <w:rFonts w:cs="Arial"/>
        </w:rPr>
        <w:t>ern</w:t>
      </w:r>
      <w:r w:rsidR="00B223A0">
        <w:rPr>
          <w:rFonts w:cs="Arial"/>
        </w:rPr>
        <w:t xml:space="preserve"> Australia</w:t>
      </w:r>
      <w:r w:rsidRPr="00AE33AC">
        <w:rPr>
          <w:rFonts w:cs="Arial"/>
        </w:rPr>
        <w:t>, including parts of the northern tropics, southern Victoria</w:t>
      </w:r>
      <w:r w:rsidR="00B223A0">
        <w:rPr>
          <w:rFonts w:cs="Arial"/>
        </w:rPr>
        <w:t xml:space="preserve"> and </w:t>
      </w:r>
      <w:r w:rsidR="00BC588A">
        <w:rPr>
          <w:rFonts w:cs="Arial"/>
        </w:rPr>
        <w:t>western Tasmania.</w:t>
      </w:r>
    </w:p>
    <w:p w14:paraId="42C748D6" w14:textId="66C22ECA" w:rsidR="0088160E" w:rsidRPr="00AE33AC" w:rsidRDefault="0088160E" w:rsidP="0088160E">
      <w:pPr>
        <w:pStyle w:val="ListParagraph"/>
        <w:numPr>
          <w:ilvl w:val="1"/>
          <w:numId w:val="4"/>
        </w:numPr>
        <w:spacing w:before="120" w:after="0"/>
        <w:ind w:left="785"/>
        <w:rPr>
          <w:rFonts w:cs="Arial"/>
        </w:rPr>
      </w:pPr>
      <w:r w:rsidRPr="00AE33AC">
        <w:rPr>
          <w:rFonts w:cs="Arial"/>
        </w:rPr>
        <w:t>This pasture growth is expected to have allowed some farmers to rebuild livestock numbers, provide opportunities to build standing dry matter availability and replenish fodder supplies during late spring and early summer</w:t>
      </w:r>
      <w:r w:rsidR="00BC588A">
        <w:rPr>
          <w:rFonts w:cs="Arial"/>
        </w:rPr>
        <w:t xml:space="preserve"> period</w:t>
      </w:r>
      <w:r w:rsidRPr="00AE33AC">
        <w:rPr>
          <w:rFonts w:cs="Arial"/>
        </w:rPr>
        <w:t>.</w:t>
      </w:r>
    </w:p>
    <w:p w14:paraId="72421A9F" w14:textId="7D0EB446" w:rsidR="0088160E" w:rsidRPr="00AE33AC" w:rsidRDefault="0088160E" w:rsidP="0088160E">
      <w:pPr>
        <w:pStyle w:val="ListParagraph"/>
        <w:numPr>
          <w:ilvl w:val="0"/>
          <w:numId w:val="4"/>
        </w:numPr>
        <w:spacing w:after="0"/>
        <w:ind w:left="357" w:hanging="357"/>
        <w:contextualSpacing w:val="0"/>
        <w:rPr>
          <w:rFonts w:cs="Arial"/>
        </w:rPr>
      </w:pPr>
      <w:r w:rsidRPr="00AE33AC">
        <w:rPr>
          <w:rFonts w:cs="Arial"/>
        </w:rPr>
        <w:t>In contrast, large areas of the east</w:t>
      </w:r>
      <w:r>
        <w:rPr>
          <w:rFonts w:cs="Arial"/>
        </w:rPr>
        <w:t>ern Australia</w:t>
      </w:r>
      <w:r w:rsidRPr="00AE33AC">
        <w:rPr>
          <w:rFonts w:cs="Arial"/>
        </w:rPr>
        <w:t xml:space="preserve">, including parts of </w:t>
      </w:r>
      <w:r w:rsidR="00E10D48">
        <w:rPr>
          <w:rFonts w:cs="Arial"/>
        </w:rPr>
        <w:t>southern</w:t>
      </w:r>
      <w:r w:rsidRPr="00AE33AC">
        <w:rPr>
          <w:rFonts w:cs="Arial"/>
        </w:rPr>
        <w:t xml:space="preserve"> Queensland, </w:t>
      </w:r>
      <w:r w:rsidR="00E10D48">
        <w:rPr>
          <w:rFonts w:cs="Arial"/>
        </w:rPr>
        <w:t xml:space="preserve">large areas of </w:t>
      </w:r>
      <w:r w:rsidRPr="00AE33AC">
        <w:rPr>
          <w:rFonts w:cs="Arial"/>
        </w:rPr>
        <w:t xml:space="preserve">New South Wales and South Australia, and </w:t>
      </w:r>
      <w:r w:rsidR="00106695">
        <w:rPr>
          <w:rFonts w:cs="Arial"/>
        </w:rPr>
        <w:t>the south</w:t>
      </w:r>
      <w:r w:rsidRPr="00AE33AC">
        <w:rPr>
          <w:rFonts w:cs="Arial"/>
        </w:rPr>
        <w:t>west</w:t>
      </w:r>
      <w:r w:rsidR="00106695">
        <w:rPr>
          <w:rFonts w:cs="Arial"/>
        </w:rPr>
        <w:t xml:space="preserve"> of the Northern Territory</w:t>
      </w:r>
      <w:r w:rsidRPr="00AE33AC">
        <w:rPr>
          <w:rFonts w:cs="Arial"/>
        </w:rPr>
        <w:t xml:space="preserve"> saw </w:t>
      </w:r>
      <w:r w:rsidRPr="00AE33AC">
        <w:rPr>
          <w:rFonts w:cs="Arial"/>
          <w:b/>
        </w:rPr>
        <w:t>relatively low pasture growth</w:t>
      </w:r>
      <w:r w:rsidRPr="00AE33AC">
        <w:rPr>
          <w:rFonts w:cs="Arial"/>
        </w:rPr>
        <w:t xml:space="preserve"> for this time of year.</w:t>
      </w:r>
    </w:p>
    <w:p w14:paraId="6D0440A4" w14:textId="77777777" w:rsidR="0088160E" w:rsidRPr="00AE33AC" w:rsidRDefault="0088160E" w:rsidP="0088160E">
      <w:pPr>
        <w:pStyle w:val="ListParagraph"/>
        <w:numPr>
          <w:ilvl w:val="1"/>
          <w:numId w:val="4"/>
        </w:numPr>
        <w:spacing w:before="120" w:after="0"/>
        <w:ind w:left="785"/>
        <w:rPr>
          <w:rFonts w:cs="Arial"/>
        </w:rPr>
      </w:pPr>
      <w:r w:rsidRPr="00AE33AC">
        <w:rPr>
          <w:rFonts w:cs="Arial"/>
        </w:rPr>
        <w:t xml:space="preserve">This below average pasture growth has likely led to a decline in pasture availability and graziers in regions where below average pasture growth was recorded will be more reliant on supplemental feed to maintain current stocking rates and production. </w:t>
      </w:r>
    </w:p>
    <w:p w14:paraId="5730CF95" w14:textId="2A7D4573" w:rsidR="0088160E" w:rsidRPr="003A153E" w:rsidRDefault="0088160E" w:rsidP="0088160E">
      <w:pPr>
        <w:widowControl w:val="0"/>
        <w:spacing w:before="120"/>
        <w:jc w:val="center"/>
        <w:rPr>
          <w:rFonts w:asciiTheme="minorHAnsi" w:hAnsiTheme="minorHAnsi" w:cstheme="minorHAnsi"/>
          <w:b/>
          <w:sz w:val="22"/>
          <w:szCs w:val="22"/>
        </w:rPr>
      </w:pPr>
      <w:r w:rsidRPr="00AE33AC">
        <w:rPr>
          <w:rFonts w:asciiTheme="minorHAnsi" w:hAnsiTheme="minorHAnsi" w:cstheme="minorHAnsi"/>
          <w:b/>
          <w:sz w:val="22"/>
          <w:szCs w:val="22"/>
        </w:rPr>
        <w:t xml:space="preserve">Relative pasture growth for 3-months ending </w:t>
      </w:r>
      <w:r w:rsidR="00A73991">
        <w:rPr>
          <w:rFonts w:ascii="Calibri" w:hAnsi="Calibri" w:cs="Arial"/>
          <w:b/>
          <w:bCs/>
          <w:sz w:val="22"/>
          <w:szCs w:val="22"/>
        </w:rPr>
        <w:t>January 2026</w:t>
      </w:r>
      <w:r w:rsidR="00A73991" w:rsidRPr="00AE33AC">
        <w:rPr>
          <w:rFonts w:asciiTheme="minorHAnsi" w:hAnsiTheme="minorHAnsi" w:cstheme="minorHAnsi"/>
          <w:b/>
          <w:sz w:val="22"/>
          <w:szCs w:val="22"/>
        </w:rPr>
        <w:t xml:space="preserve"> </w:t>
      </w:r>
      <w:r w:rsidRPr="00AE33AC">
        <w:rPr>
          <w:rFonts w:asciiTheme="minorHAnsi" w:hAnsiTheme="minorHAnsi" w:cstheme="minorHAnsi"/>
          <w:b/>
          <w:sz w:val="22"/>
          <w:szCs w:val="22"/>
        </w:rPr>
        <w:t>(</w:t>
      </w:r>
      <w:r>
        <w:rPr>
          <w:rFonts w:asciiTheme="minorHAnsi" w:hAnsiTheme="minorHAnsi" w:cstheme="minorHAnsi"/>
          <w:b/>
          <w:sz w:val="22"/>
          <w:szCs w:val="22"/>
        </w:rPr>
        <w:t xml:space="preserve">1 </w:t>
      </w:r>
      <w:r w:rsidR="00A73991">
        <w:rPr>
          <w:rFonts w:asciiTheme="minorHAnsi" w:hAnsiTheme="minorHAnsi" w:cstheme="minorHAnsi"/>
          <w:b/>
          <w:sz w:val="22"/>
          <w:szCs w:val="22"/>
        </w:rPr>
        <w:t>Novem</w:t>
      </w:r>
      <w:r>
        <w:rPr>
          <w:rFonts w:asciiTheme="minorHAnsi" w:hAnsiTheme="minorHAnsi" w:cstheme="minorHAnsi"/>
          <w:b/>
          <w:sz w:val="22"/>
          <w:szCs w:val="22"/>
        </w:rPr>
        <w:t>ber</w:t>
      </w:r>
      <w:r w:rsidRPr="00AE33AC">
        <w:rPr>
          <w:rFonts w:asciiTheme="minorHAnsi" w:hAnsiTheme="minorHAnsi" w:cstheme="minorHAnsi"/>
          <w:b/>
          <w:sz w:val="22"/>
          <w:szCs w:val="22"/>
        </w:rPr>
        <w:t xml:space="preserve"> to </w:t>
      </w:r>
      <w:r w:rsidR="00A73991">
        <w:rPr>
          <w:rFonts w:asciiTheme="minorHAnsi" w:hAnsiTheme="minorHAnsi" w:cstheme="minorHAnsi"/>
          <w:b/>
          <w:sz w:val="22"/>
          <w:szCs w:val="22"/>
        </w:rPr>
        <w:t xml:space="preserve">31 </w:t>
      </w:r>
      <w:r w:rsidR="00503DAB">
        <w:rPr>
          <w:rFonts w:ascii="Calibri" w:hAnsi="Calibri" w:cs="Arial"/>
          <w:b/>
          <w:bCs/>
          <w:sz w:val="22"/>
          <w:szCs w:val="22"/>
        </w:rPr>
        <w:t>January 2026</w:t>
      </w:r>
      <w:r w:rsidRPr="00AE33AC">
        <w:rPr>
          <w:rFonts w:asciiTheme="minorHAnsi" w:hAnsiTheme="minorHAnsi" w:cstheme="minorHAnsi"/>
          <w:b/>
          <w:sz w:val="22"/>
          <w:szCs w:val="22"/>
        </w:rPr>
        <w:t>)</w:t>
      </w:r>
      <w:r w:rsidRPr="00D94848">
        <w:rPr>
          <w:rFonts w:asciiTheme="minorHAnsi" w:hAnsiTheme="minorHAnsi" w:cstheme="minorHAnsi"/>
          <w:b/>
          <w:sz w:val="22"/>
          <w:szCs w:val="22"/>
        </w:rPr>
        <w:t xml:space="preserve"> </w:t>
      </w:r>
    </w:p>
    <w:p w14:paraId="069878A6" w14:textId="489CB7E0" w:rsidR="0088160E" w:rsidRPr="00DA2704" w:rsidRDefault="00924B87" w:rsidP="0088160E">
      <w:pPr>
        <w:jc w:val="center"/>
      </w:pPr>
      <w:r>
        <w:rPr>
          <w:noProof/>
        </w:rPr>
        <w:drawing>
          <wp:inline distT="0" distB="0" distL="0" distR="0" wp14:anchorId="3F46EE9B" wp14:editId="511F0D30">
            <wp:extent cx="5485077" cy="3600000"/>
            <wp:effectExtent l="0" t="0" r="1905" b="635"/>
            <wp:docPr id="1549848575" name="Picture 4"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48575" name="Picture 4" descr="Map showing the relative pasture growth for the previous season in Australia. Image provided by the Bureau of Meteorology. Please refer to accompanying text for a more detailed descrip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5077" cy="3600000"/>
                    </a:xfrm>
                    <a:prstGeom prst="rect">
                      <a:avLst/>
                    </a:prstGeom>
                  </pic:spPr>
                </pic:pic>
              </a:graphicData>
            </a:graphic>
          </wp:inline>
        </w:drawing>
      </w:r>
    </w:p>
    <w:p w14:paraId="225932E7" w14:textId="77777777" w:rsidR="0088160E" w:rsidRPr="00C06AE8" w:rsidRDefault="0088160E" w:rsidP="0088160E">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56CB492F" w:rsidR="00373D98" w:rsidRPr="003A153E" w:rsidRDefault="6A71A92C" w:rsidP="003A153E">
      <w:pPr>
        <w:rPr>
          <w:rFonts w:ascii="Calibri" w:eastAsia="Calibri" w:hAnsi="Calibri" w:cs="Calibri"/>
          <w:color w:val="000000" w:themeColor="text1"/>
          <w:sz w:val="22"/>
          <w:szCs w:val="22"/>
          <w:lang w:eastAsia="en-US"/>
        </w:rPr>
      </w:pPr>
      <w:r w:rsidRPr="003A153E">
        <w:rPr>
          <w:rFonts w:ascii="Calibri" w:eastAsia="Calibri" w:hAnsi="Calibri" w:cs="Calibri"/>
          <w:color w:val="000000" w:themeColor="text1"/>
          <w:sz w:val="22"/>
          <w:szCs w:val="22"/>
          <w:lang w:eastAsia="en-US"/>
        </w:rPr>
        <w:t>Water</w:t>
      </w:r>
      <w:r w:rsidR="00DF5607" w:rsidRPr="00DF5607">
        <w:rPr>
          <w:rFonts w:ascii="Calibri" w:eastAsia="Calibri" w:hAnsi="Calibri" w:cs="Calibri"/>
          <w:color w:val="000000" w:themeColor="text1"/>
          <w:sz w:val="22"/>
          <w:szCs w:val="22"/>
          <w:lang w:eastAsia="en-US"/>
        </w:rPr>
        <w:t xml:space="preserve"> </w:t>
      </w:r>
      <w:r w:rsidR="00151295" w:rsidRPr="00151295">
        <w:rPr>
          <w:rFonts w:ascii="Calibri" w:eastAsia="Calibri" w:hAnsi="Calibri" w:cs="Calibri"/>
          <w:color w:val="000000" w:themeColor="text1"/>
          <w:sz w:val="22"/>
          <w:szCs w:val="22"/>
          <w:lang w:eastAsia="en-US"/>
        </w:rPr>
        <w:t xml:space="preserve">storage levels in the Murray-Darling Basin (MDB) </w:t>
      </w:r>
      <w:r w:rsidR="0064343B" w:rsidRPr="0064343B">
        <w:rPr>
          <w:rFonts w:ascii="Calibri" w:eastAsia="Calibri" w:hAnsi="Calibri" w:cs="Calibri"/>
          <w:color w:val="000000" w:themeColor="text1"/>
          <w:sz w:val="22"/>
          <w:szCs w:val="22"/>
          <w:lang w:eastAsia="en-US"/>
        </w:rPr>
        <w:t>decreased by 308 gigalitres (GL) between 29</w:t>
      </w:r>
      <w:r w:rsidR="008B13D9">
        <w:rPr>
          <w:rFonts w:ascii="Calibri" w:eastAsia="Calibri" w:hAnsi="Calibri" w:cs="Calibri"/>
          <w:color w:val="000000" w:themeColor="text1"/>
          <w:sz w:val="22"/>
          <w:szCs w:val="22"/>
          <w:lang w:eastAsia="en-US"/>
        </w:rPr>
        <w:t> </w:t>
      </w:r>
      <w:r w:rsidR="0064343B" w:rsidRPr="0064343B">
        <w:rPr>
          <w:rFonts w:ascii="Calibri" w:eastAsia="Calibri" w:hAnsi="Calibri" w:cs="Calibri"/>
          <w:color w:val="000000" w:themeColor="text1"/>
          <w:sz w:val="22"/>
          <w:szCs w:val="22"/>
          <w:lang w:eastAsia="en-US"/>
        </w:rPr>
        <w:t>January 2026 and 5 February 2026. The current volume of water held in storages is 11,454 GL, equivalent to 52% of total storage capacity. This is 19% or 2,708 GL less than the same time last year</w:t>
      </w:r>
      <w:r w:rsidR="005807BC" w:rsidRPr="005807BC">
        <w:rPr>
          <w:rFonts w:ascii="Calibri" w:eastAsia="Calibri" w:hAnsi="Calibri" w:cs="Calibri"/>
          <w:color w:val="000000" w:themeColor="text1"/>
          <w:sz w:val="22"/>
          <w:szCs w:val="22"/>
          <w:lang w:eastAsia="en-US"/>
        </w:rPr>
        <w:t>. Water storage data is sourced from the Bureau of Meteorology.</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23"/>
                    <a:stretch>
                      <a:fillRect/>
                    </a:stretch>
                  </pic:blipFill>
                  <pic:spPr>
                    <a:xfrm>
                      <a:off x="0" y="0"/>
                      <a:ext cx="5693178" cy="2412000"/>
                    </a:xfrm>
                    <a:prstGeom prst="rect">
                      <a:avLst/>
                    </a:prstGeom>
                  </pic:spPr>
                </pic:pic>
              </a:graphicData>
            </a:graphic>
          </wp:inline>
        </w:drawing>
      </w:r>
    </w:p>
    <w:p w14:paraId="3A048DBD" w14:textId="1D7A07F8" w:rsidR="00B04A73" w:rsidRPr="00B04A73" w:rsidRDefault="0064343B" w:rsidP="00B04A73">
      <w:pPr>
        <w:rPr>
          <w:rFonts w:ascii="Calibri" w:eastAsia="Calibri" w:hAnsi="Calibri" w:cs="Calibri"/>
          <w:color w:val="000000" w:themeColor="text1"/>
          <w:sz w:val="22"/>
          <w:szCs w:val="22"/>
          <w:lang w:eastAsia="en-US"/>
        </w:rPr>
      </w:pPr>
      <w:r w:rsidRPr="0064343B">
        <w:rPr>
          <w:rFonts w:ascii="Calibri" w:eastAsia="Calibri" w:hAnsi="Calibri" w:cs="Calibri"/>
          <w:color w:val="000000" w:themeColor="text1"/>
          <w:sz w:val="22"/>
          <w:szCs w:val="22"/>
          <w:lang w:eastAsia="en-US"/>
        </w:rPr>
        <w:t>Allocation prices in the Victorian Murray below the Barmah Choke decreased from $440/ML on 29</w:t>
      </w:r>
      <w:r>
        <w:rPr>
          <w:rFonts w:ascii="Calibri" w:eastAsia="Calibri" w:hAnsi="Calibri" w:cs="Calibri"/>
          <w:color w:val="000000" w:themeColor="text1"/>
          <w:sz w:val="22"/>
          <w:szCs w:val="22"/>
          <w:lang w:eastAsia="en-US"/>
        </w:rPr>
        <w:t> </w:t>
      </w:r>
      <w:r w:rsidRPr="0064343B">
        <w:rPr>
          <w:rFonts w:ascii="Calibri" w:eastAsia="Calibri" w:hAnsi="Calibri" w:cs="Calibri"/>
          <w:color w:val="000000" w:themeColor="text1"/>
          <w:sz w:val="22"/>
          <w:szCs w:val="22"/>
          <w:lang w:eastAsia="en-US"/>
        </w:rPr>
        <w:t>January 2026 to $426/ML on 5 February 2026. Trade from the Goulburn to the Murray is closed. Trade downstream through the Barmah Choke is closed. Trade from the Murrumbidgee to the Murray is open</w:t>
      </w:r>
      <w:r w:rsidR="00B04A73" w:rsidRPr="00B04A73">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21B19E43" w:rsidR="00373D98" w:rsidRPr="00A76043" w:rsidRDefault="009A1621"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34</w:t>
            </w:r>
            <w:r w:rsidR="006B0FB7">
              <w:rPr>
                <w:rFonts w:cs="Calibri"/>
                <w:color w:val="000000" w:themeColor="text1"/>
              </w:rPr>
              <w:t>3</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49341734" w:rsidR="00373D98" w:rsidRPr="00A76043" w:rsidRDefault="009A1621"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430</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702193DC" w:rsidR="00373D98" w:rsidRPr="00A76043" w:rsidRDefault="006B0FB7"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397</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487321B2" w:rsidR="00373D98" w:rsidRPr="00A76043" w:rsidRDefault="00B9270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6B0FB7">
              <w:rPr>
                <w:rFonts w:cs="Calibri"/>
                <w:color w:val="000000" w:themeColor="text1"/>
              </w:rPr>
              <w:t>26</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147C419E"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4" w:history="1">
        <w:r w:rsidR="006B0FB7" w:rsidRPr="00404912">
          <w:rPr>
            <w:rStyle w:val="Hyperlink"/>
            <w:rFonts w:asciiTheme="minorHAnsi" w:hAnsiTheme="minorHAnsi" w:cstheme="minorBidi"/>
          </w:rPr>
          <w:t>https://www.agriculture.gov.au/abares/products/weekly_update/weekly-update-260205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5"/>
          <w:footerReference w:type="even" r:id="rId26"/>
          <w:footerReference w:type="default" r:id="rId27"/>
          <w:headerReference w:type="first" r:id="rId28"/>
          <w:footerReference w:type="first" r:id="rId29"/>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64"/>
      <w:bookmarkEnd w:id="65"/>
      <w:bookmarkEnd w:id="66"/>
    </w:p>
    <w:bookmarkEnd w:id="61"/>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116398"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116398" w:rsidRPr="00B437F9" w:rsidRDefault="00116398" w:rsidP="00116398">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48B717A"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4-Feb</w:t>
            </w:r>
          </w:p>
        </w:tc>
        <w:tc>
          <w:tcPr>
            <w:tcW w:w="1276" w:type="dxa"/>
            <w:tcBorders>
              <w:top w:val="nil"/>
              <w:left w:val="nil"/>
              <w:bottom w:val="nil"/>
              <w:right w:val="nil"/>
            </w:tcBorders>
            <w:shd w:val="clear" w:color="000000" w:fill="FFFFFF"/>
            <w:noWrap/>
            <w:vAlign w:val="center"/>
            <w:hideMark/>
          </w:tcPr>
          <w:p w14:paraId="788DA0AE" w14:textId="74156F11"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A$/US$</w:t>
            </w:r>
          </w:p>
        </w:tc>
        <w:tc>
          <w:tcPr>
            <w:tcW w:w="992" w:type="dxa"/>
            <w:tcBorders>
              <w:top w:val="nil"/>
              <w:left w:val="nil"/>
              <w:bottom w:val="nil"/>
              <w:right w:val="nil"/>
            </w:tcBorders>
            <w:shd w:val="clear" w:color="000000" w:fill="FFFFFF"/>
            <w:noWrap/>
            <w:vAlign w:val="center"/>
            <w:hideMark/>
          </w:tcPr>
          <w:p w14:paraId="6C5A367C" w14:textId="081F54AD"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0.70</w:t>
            </w:r>
          </w:p>
        </w:tc>
        <w:tc>
          <w:tcPr>
            <w:tcW w:w="1134" w:type="dxa"/>
            <w:tcBorders>
              <w:top w:val="nil"/>
              <w:left w:val="nil"/>
              <w:bottom w:val="nil"/>
              <w:right w:val="nil"/>
            </w:tcBorders>
            <w:shd w:val="clear" w:color="000000" w:fill="FFFFFF"/>
            <w:noWrap/>
            <w:vAlign w:val="center"/>
            <w:hideMark/>
          </w:tcPr>
          <w:p w14:paraId="5BE915E0" w14:textId="640238DA"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0.70</w:t>
            </w:r>
          </w:p>
        </w:tc>
        <w:tc>
          <w:tcPr>
            <w:tcW w:w="926" w:type="dxa"/>
            <w:tcBorders>
              <w:top w:val="nil"/>
              <w:left w:val="nil"/>
              <w:bottom w:val="nil"/>
              <w:right w:val="nil"/>
            </w:tcBorders>
            <w:shd w:val="clear" w:color="000000" w:fill="FFFFFF"/>
            <w:noWrap/>
            <w:vAlign w:val="center"/>
            <w:hideMark/>
          </w:tcPr>
          <w:p w14:paraId="17F922B2" w14:textId="32BDF6A4" w:rsidR="00116398" w:rsidRPr="004A191A" w:rsidRDefault="00116398" w:rsidP="00116398">
            <w:pPr>
              <w:jc w:val="right"/>
              <w:rPr>
                <w:rFonts w:asciiTheme="minorHAnsi" w:hAnsiTheme="minorHAnsi" w:cstheme="minorHAnsi"/>
                <w:szCs w:val="20"/>
              </w:rPr>
            </w:pPr>
            <w:r w:rsidRPr="004A191A">
              <w:rPr>
                <w:rFonts w:asciiTheme="minorHAnsi" w:hAnsiTheme="minorHAnsi" w:cstheme="minorHAnsi"/>
                <w:szCs w:val="20"/>
              </w:rPr>
              <w:t>0%</w:t>
            </w:r>
          </w:p>
        </w:tc>
        <w:tc>
          <w:tcPr>
            <w:tcW w:w="1788" w:type="dxa"/>
            <w:gridSpan w:val="2"/>
            <w:tcBorders>
              <w:top w:val="nil"/>
              <w:left w:val="nil"/>
              <w:bottom w:val="nil"/>
              <w:right w:val="nil"/>
            </w:tcBorders>
            <w:shd w:val="clear" w:color="000000" w:fill="FFFFFF"/>
            <w:noWrap/>
            <w:vAlign w:val="center"/>
            <w:hideMark/>
          </w:tcPr>
          <w:p w14:paraId="4BB4C4DB" w14:textId="260F14E4"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606013FD" w:rsidR="00116398" w:rsidRPr="00116398" w:rsidRDefault="00116398" w:rsidP="00116398">
            <w:pPr>
              <w:jc w:val="right"/>
              <w:rPr>
                <w:rFonts w:asciiTheme="minorHAnsi" w:hAnsiTheme="minorHAnsi" w:cstheme="minorHAnsi"/>
                <w:color w:val="9C0006"/>
                <w:szCs w:val="20"/>
              </w:rPr>
            </w:pPr>
            <w:r w:rsidRPr="00116398">
              <w:rPr>
                <w:rFonts w:asciiTheme="minorHAnsi" w:hAnsiTheme="minorHAnsi" w:cstheme="minorHAnsi"/>
                <w:color w:val="196B24"/>
                <w:szCs w:val="20"/>
              </w:rPr>
              <w:t>11%</w:t>
            </w:r>
          </w:p>
        </w:tc>
      </w:tr>
      <w:tr w:rsidR="00116398"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116398" w:rsidRPr="00B437F9" w:rsidRDefault="00116398" w:rsidP="00116398">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DE543B2"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4-Feb</w:t>
            </w:r>
          </w:p>
        </w:tc>
        <w:tc>
          <w:tcPr>
            <w:tcW w:w="1276" w:type="dxa"/>
            <w:tcBorders>
              <w:top w:val="nil"/>
              <w:left w:val="nil"/>
              <w:bottom w:val="nil"/>
              <w:right w:val="nil"/>
            </w:tcBorders>
            <w:shd w:val="clear" w:color="000000" w:fill="FFFFFF"/>
            <w:noWrap/>
            <w:vAlign w:val="center"/>
            <w:hideMark/>
          </w:tcPr>
          <w:p w14:paraId="45F6181B" w14:textId="3E82336A"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hideMark/>
          </w:tcPr>
          <w:p w14:paraId="0D078B98" w14:textId="7A89F109"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257</w:t>
            </w:r>
          </w:p>
        </w:tc>
        <w:tc>
          <w:tcPr>
            <w:tcW w:w="1134" w:type="dxa"/>
            <w:tcBorders>
              <w:top w:val="nil"/>
              <w:left w:val="nil"/>
              <w:bottom w:val="nil"/>
              <w:right w:val="nil"/>
            </w:tcBorders>
            <w:shd w:val="clear" w:color="000000" w:fill="FFFFFF"/>
            <w:noWrap/>
            <w:vAlign w:val="center"/>
            <w:hideMark/>
          </w:tcPr>
          <w:p w14:paraId="7582FA24" w14:textId="693FEA4F"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258</w:t>
            </w:r>
          </w:p>
        </w:tc>
        <w:tc>
          <w:tcPr>
            <w:tcW w:w="926" w:type="dxa"/>
            <w:tcBorders>
              <w:top w:val="nil"/>
              <w:left w:val="nil"/>
              <w:bottom w:val="nil"/>
              <w:right w:val="nil"/>
            </w:tcBorders>
            <w:shd w:val="clear" w:color="000000" w:fill="FFFFFF"/>
            <w:noWrap/>
            <w:vAlign w:val="center"/>
            <w:hideMark/>
          </w:tcPr>
          <w:p w14:paraId="3CC3328F" w14:textId="0B574E30" w:rsidR="00116398" w:rsidRPr="004A191A" w:rsidRDefault="00116398" w:rsidP="00116398">
            <w:pPr>
              <w:jc w:val="right"/>
              <w:rPr>
                <w:rFonts w:asciiTheme="minorHAnsi" w:hAnsiTheme="minorHAnsi" w:cstheme="minorHAnsi"/>
                <w:szCs w:val="20"/>
              </w:rPr>
            </w:pPr>
            <w:r w:rsidRPr="004A191A">
              <w:rPr>
                <w:rFonts w:asciiTheme="minorHAnsi" w:hAnsiTheme="minorHAnsi" w:cstheme="minorHAnsi"/>
                <w:szCs w:val="20"/>
              </w:rPr>
              <w:t>0%</w:t>
            </w:r>
          </w:p>
        </w:tc>
        <w:tc>
          <w:tcPr>
            <w:tcW w:w="1788" w:type="dxa"/>
            <w:gridSpan w:val="2"/>
            <w:tcBorders>
              <w:top w:val="nil"/>
              <w:left w:val="nil"/>
              <w:bottom w:val="nil"/>
              <w:right w:val="nil"/>
            </w:tcBorders>
            <w:shd w:val="clear" w:color="000000" w:fill="FFFFFF"/>
            <w:noWrap/>
            <w:vAlign w:val="center"/>
            <w:hideMark/>
          </w:tcPr>
          <w:p w14:paraId="27777EFA" w14:textId="7612F5C5"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264</w:t>
            </w:r>
          </w:p>
        </w:tc>
        <w:tc>
          <w:tcPr>
            <w:tcW w:w="1313" w:type="dxa"/>
            <w:tcBorders>
              <w:top w:val="nil"/>
              <w:left w:val="nil"/>
              <w:bottom w:val="nil"/>
              <w:right w:val="nil"/>
            </w:tcBorders>
            <w:shd w:val="clear" w:color="000000" w:fill="FFFFFF"/>
            <w:noWrap/>
            <w:vAlign w:val="center"/>
            <w:hideMark/>
          </w:tcPr>
          <w:p w14:paraId="2E4F0D4B" w14:textId="442D12A2"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9C0006"/>
                <w:szCs w:val="20"/>
              </w:rPr>
              <w:t>-2%</w:t>
            </w:r>
          </w:p>
        </w:tc>
      </w:tr>
      <w:tr w:rsidR="00116398"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116398" w:rsidRPr="00570C4B" w:rsidRDefault="00116398" w:rsidP="00116398">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44DCE47"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4-Feb</w:t>
            </w:r>
          </w:p>
        </w:tc>
        <w:tc>
          <w:tcPr>
            <w:tcW w:w="1276" w:type="dxa"/>
            <w:tcBorders>
              <w:top w:val="nil"/>
              <w:left w:val="nil"/>
              <w:bottom w:val="nil"/>
              <w:right w:val="nil"/>
            </w:tcBorders>
            <w:shd w:val="clear" w:color="000000" w:fill="FFFFFF"/>
            <w:noWrap/>
            <w:vAlign w:val="center"/>
          </w:tcPr>
          <w:p w14:paraId="60113C2E" w14:textId="2290A93A"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tcPr>
          <w:p w14:paraId="103E974A" w14:textId="265AEE8F"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211</w:t>
            </w:r>
          </w:p>
        </w:tc>
        <w:tc>
          <w:tcPr>
            <w:tcW w:w="1134" w:type="dxa"/>
            <w:tcBorders>
              <w:top w:val="nil"/>
              <w:left w:val="nil"/>
              <w:bottom w:val="nil"/>
              <w:right w:val="nil"/>
            </w:tcBorders>
            <w:shd w:val="clear" w:color="000000" w:fill="FFFFFF"/>
            <w:noWrap/>
            <w:vAlign w:val="center"/>
          </w:tcPr>
          <w:p w14:paraId="4C3EBEE9" w14:textId="5B7DBFFF"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208</w:t>
            </w:r>
          </w:p>
        </w:tc>
        <w:tc>
          <w:tcPr>
            <w:tcW w:w="926" w:type="dxa"/>
            <w:tcBorders>
              <w:top w:val="nil"/>
              <w:left w:val="nil"/>
              <w:bottom w:val="nil"/>
              <w:right w:val="nil"/>
            </w:tcBorders>
            <w:shd w:val="clear" w:color="000000" w:fill="FFFFFF"/>
            <w:noWrap/>
            <w:vAlign w:val="center"/>
          </w:tcPr>
          <w:p w14:paraId="1E2EBFFF" w14:textId="40C95E76"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29B38A20"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222</w:t>
            </w:r>
          </w:p>
        </w:tc>
        <w:tc>
          <w:tcPr>
            <w:tcW w:w="1313" w:type="dxa"/>
            <w:tcBorders>
              <w:top w:val="nil"/>
              <w:left w:val="nil"/>
              <w:bottom w:val="nil"/>
              <w:right w:val="nil"/>
            </w:tcBorders>
            <w:shd w:val="clear" w:color="000000" w:fill="FFFFFF"/>
            <w:noWrap/>
            <w:vAlign w:val="center"/>
          </w:tcPr>
          <w:p w14:paraId="44112B8A" w14:textId="4F383967"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9C0006"/>
                <w:szCs w:val="20"/>
              </w:rPr>
              <w:t>-5%</w:t>
            </w:r>
          </w:p>
        </w:tc>
      </w:tr>
      <w:tr w:rsidR="00116398"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116398" w:rsidRPr="00B437F9" w:rsidRDefault="00116398" w:rsidP="00116398">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4AEED29"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4-Feb</w:t>
            </w:r>
          </w:p>
        </w:tc>
        <w:tc>
          <w:tcPr>
            <w:tcW w:w="1276" w:type="dxa"/>
            <w:tcBorders>
              <w:top w:val="nil"/>
              <w:left w:val="nil"/>
              <w:bottom w:val="nil"/>
              <w:right w:val="nil"/>
            </w:tcBorders>
            <w:shd w:val="clear" w:color="000000" w:fill="FFFFFF"/>
            <w:noWrap/>
            <w:vAlign w:val="center"/>
            <w:hideMark/>
          </w:tcPr>
          <w:p w14:paraId="4BE31C85" w14:textId="4D94D999"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hideMark/>
          </w:tcPr>
          <w:p w14:paraId="62CA06E3" w14:textId="7DBF15A0"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507</w:t>
            </w:r>
          </w:p>
        </w:tc>
        <w:tc>
          <w:tcPr>
            <w:tcW w:w="1134" w:type="dxa"/>
            <w:tcBorders>
              <w:top w:val="nil"/>
              <w:left w:val="nil"/>
              <w:bottom w:val="nil"/>
              <w:right w:val="nil"/>
            </w:tcBorders>
            <w:shd w:val="clear" w:color="000000" w:fill="FFFFFF"/>
            <w:noWrap/>
            <w:vAlign w:val="center"/>
            <w:hideMark/>
          </w:tcPr>
          <w:p w14:paraId="7B7713DE" w14:textId="6B2D0E48"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511</w:t>
            </w:r>
          </w:p>
        </w:tc>
        <w:tc>
          <w:tcPr>
            <w:tcW w:w="926" w:type="dxa"/>
            <w:tcBorders>
              <w:top w:val="nil"/>
              <w:left w:val="nil"/>
              <w:bottom w:val="nil"/>
              <w:right w:val="nil"/>
            </w:tcBorders>
            <w:shd w:val="clear" w:color="000000" w:fill="FFFFFF"/>
            <w:noWrap/>
            <w:vAlign w:val="center"/>
            <w:hideMark/>
          </w:tcPr>
          <w:p w14:paraId="224230F3" w14:textId="525D8A0A" w:rsidR="00116398" w:rsidRPr="00116398" w:rsidRDefault="00116398" w:rsidP="00116398">
            <w:pPr>
              <w:jc w:val="right"/>
              <w:rPr>
                <w:rFonts w:asciiTheme="minorHAnsi" w:hAnsiTheme="minorHAnsi" w:cstheme="minorHAnsi"/>
                <w:color w:val="9C0006"/>
                <w:szCs w:val="20"/>
              </w:rPr>
            </w:pPr>
            <w:r w:rsidRPr="00116398">
              <w:rPr>
                <w:rFonts w:asciiTheme="minorHAnsi" w:hAnsiTheme="minorHAnsi" w:cstheme="minorHAnsi"/>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40C4C3CB"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499</w:t>
            </w:r>
          </w:p>
        </w:tc>
        <w:tc>
          <w:tcPr>
            <w:tcW w:w="1313" w:type="dxa"/>
            <w:tcBorders>
              <w:top w:val="nil"/>
              <w:left w:val="nil"/>
              <w:bottom w:val="nil"/>
              <w:right w:val="nil"/>
            </w:tcBorders>
            <w:shd w:val="clear" w:color="000000" w:fill="FFFFFF"/>
            <w:noWrap/>
            <w:vAlign w:val="center"/>
            <w:hideMark/>
          </w:tcPr>
          <w:p w14:paraId="5A85ED79" w14:textId="014B5B25" w:rsidR="00116398" w:rsidRPr="00116398" w:rsidRDefault="00116398" w:rsidP="00116398">
            <w:pPr>
              <w:jc w:val="right"/>
              <w:rPr>
                <w:rFonts w:asciiTheme="minorHAnsi" w:hAnsiTheme="minorHAnsi" w:cstheme="minorHAnsi"/>
                <w:color w:val="9C0006"/>
                <w:szCs w:val="20"/>
              </w:rPr>
            </w:pPr>
            <w:r w:rsidRPr="00116398">
              <w:rPr>
                <w:rFonts w:asciiTheme="minorHAnsi" w:hAnsiTheme="minorHAnsi" w:cstheme="minorHAnsi"/>
                <w:color w:val="196B24"/>
                <w:szCs w:val="20"/>
              </w:rPr>
              <w:t>2%</w:t>
            </w:r>
          </w:p>
        </w:tc>
      </w:tr>
      <w:tr w:rsidR="00116398"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116398" w:rsidRPr="00B437F9" w:rsidRDefault="00116398" w:rsidP="00116398">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2E41C5DE"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4-Feb</w:t>
            </w:r>
          </w:p>
        </w:tc>
        <w:tc>
          <w:tcPr>
            <w:tcW w:w="1276" w:type="dxa"/>
            <w:tcBorders>
              <w:top w:val="nil"/>
              <w:left w:val="nil"/>
              <w:bottom w:val="nil"/>
              <w:right w:val="nil"/>
            </w:tcBorders>
            <w:shd w:val="clear" w:color="000000" w:fill="FFFFFF"/>
            <w:noWrap/>
            <w:vAlign w:val="center"/>
            <w:hideMark/>
          </w:tcPr>
          <w:p w14:paraId="4215BDF2" w14:textId="2EA85D3D" w:rsidR="00116398" w:rsidRPr="00116398" w:rsidRDefault="00116398" w:rsidP="00116398">
            <w:pPr>
              <w:jc w:val="right"/>
              <w:rPr>
                <w:rFonts w:asciiTheme="minorHAnsi" w:hAnsiTheme="minorHAnsi" w:cstheme="minorHAnsi"/>
                <w:szCs w:val="20"/>
              </w:rPr>
            </w:pPr>
            <w:proofErr w:type="spellStart"/>
            <w:r w:rsidRPr="00116398">
              <w:rPr>
                <w:rFonts w:asciiTheme="minorHAnsi" w:hAnsiTheme="minorHAnsi" w:cstheme="minorHAnsi"/>
                <w:color w:val="000000"/>
                <w:szCs w:val="20"/>
              </w:rPr>
              <w:t>USc</w:t>
            </w:r>
            <w:proofErr w:type="spellEnd"/>
            <w:r w:rsidRPr="00116398">
              <w:rPr>
                <w:rFonts w:asciiTheme="minorHAnsi" w:hAnsiTheme="minorHAnsi" w:cstheme="minorHAnsi"/>
                <w:color w:val="000000"/>
                <w:szCs w:val="20"/>
              </w:rPr>
              <w:t>/lb</w:t>
            </w:r>
          </w:p>
        </w:tc>
        <w:tc>
          <w:tcPr>
            <w:tcW w:w="992" w:type="dxa"/>
            <w:tcBorders>
              <w:top w:val="nil"/>
              <w:left w:val="nil"/>
              <w:bottom w:val="nil"/>
              <w:right w:val="nil"/>
            </w:tcBorders>
            <w:shd w:val="clear" w:color="000000" w:fill="FFFFFF"/>
            <w:noWrap/>
            <w:vAlign w:val="center"/>
            <w:hideMark/>
          </w:tcPr>
          <w:p w14:paraId="5724BB37" w14:textId="05703582"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73.4</w:t>
            </w:r>
          </w:p>
        </w:tc>
        <w:tc>
          <w:tcPr>
            <w:tcW w:w="1134" w:type="dxa"/>
            <w:tcBorders>
              <w:top w:val="nil"/>
              <w:left w:val="nil"/>
              <w:bottom w:val="nil"/>
              <w:right w:val="nil"/>
            </w:tcBorders>
            <w:shd w:val="clear" w:color="000000" w:fill="FFFFFF"/>
            <w:noWrap/>
            <w:vAlign w:val="center"/>
            <w:hideMark/>
          </w:tcPr>
          <w:p w14:paraId="372EFFB4" w14:textId="61ADF7AB"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73.9</w:t>
            </w:r>
          </w:p>
        </w:tc>
        <w:tc>
          <w:tcPr>
            <w:tcW w:w="926" w:type="dxa"/>
            <w:tcBorders>
              <w:top w:val="nil"/>
              <w:left w:val="nil"/>
              <w:bottom w:val="nil"/>
              <w:right w:val="nil"/>
            </w:tcBorders>
            <w:shd w:val="clear" w:color="000000" w:fill="FFFFFF"/>
            <w:noWrap/>
            <w:vAlign w:val="center"/>
            <w:hideMark/>
          </w:tcPr>
          <w:p w14:paraId="21146440" w14:textId="198F01F8" w:rsidR="00116398" w:rsidRPr="00116398" w:rsidRDefault="00116398" w:rsidP="00116398">
            <w:pPr>
              <w:jc w:val="right"/>
              <w:rPr>
                <w:rFonts w:asciiTheme="minorHAnsi" w:hAnsiTheme="minorHAnsi" w:cstheme="minorHAnsi"/>
                <w:color w:val="9C0006"/>
                <w:szCs w:val="20"/>
              </w:rPr>
            </w:pPr>
            <w:r w:rsidRPr="00116398">
              <w:rPr>
                <w:rFonts w:asciiTheme="minorHAnsi" w:hAnsiTheme="minorHAnsi" w:cstheme="minorHAnsi"/>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4BB8CF2B"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27272466" w:rsidR="00116398" w:rsidRPr="00116398" w:rsidRDefault="00116398" w:rsidP="00116398">
            <w:pPr>
              <w:jc w:val="right"/>
              <w:rPr>
                <w:rFonts w:asciiTheme="minorHAnsi" w:hAnsiTheme="minorHAnsi" w:cstheme="minorHAnsi"/>
                <w:color w:val="9C0006"/>
                <w:szCs w:val="20"/>
              </w:rPr>
            </w:pPr>
            <w:r w:rsidRPr="00116398">
              <w:rPr>
                <w:rFonts w:asciiTheme="minorHAnsi" w:hAnsiTheme="minorHAnsi" w:cstheme="minorHAnsi"/>
                <w:color w:val="9C0006"/>
                <w:szCs w:val="20"/>
              </w:rPr>
              <w:t>-6%</w:t>
            </w:r>
          </w:p>
        </w:tc>
      </w:tr>
      <w:tr w:rsidR="00116398"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116398" w:rsidRPr="00B437F9" w:rsidRDefault="00116398" w:rsidP="00116398">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1EA09970"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4-Feb</w:t>
            </w:r>
          </w:p>
        </w:tc>
        <w:tc>
          <w:tcPr>
            <w:tcW w:w="1276" w:type="dxa"/>
            <w:tcBorders>
              <w:top w:val="nil"/>
              <w:left w:val="nil"/>
              <w:bottom w:val="nil"/>
              <w:right w:val="nil"/>
            </w:tcBorders>
            <w:shd w:val="clear" w:color="000000" w:fill="FFFFFF"/>
            <w:noWrap/>
            <w:vAlign w:val="center"/>
            <w:hideMark/>
          </w:tcPr>
          <w:p w14:paraId="14155EF1" w14:textId="1B88AF8D" w:rsidR="00116398" w:rsidRPr="00116398" w:rsidRDefault="00116398" w:rsidP="00116398">
            <w:pPr>
              <w:jc w:val="right"/>
              <w:rPr>
                <w:rFonts w:asciiTheme="minorHAnsi" w:hAnsiTheme="minorHAnsi" w:cstheme="minorHAnsi"/>
                <w:szCs w:val="20"/>
              </w:rPr>
            </w:pPr>
            <w:proofErr w:type="spellStart"/>
            <w:r w:rsidRPr="00116398">
              <w:rPr>
                <w:rFonts w:asciiTheme="minorHAnsi" w:hAnsiTheme="minorHAnsi" w:cstheme="minorHAnsi"/>
                <w:color w:val="000000"/>
                <w:szCs w:val="20"/>
              </w:rPr>
              <w:t>USc</w:t>
            </w:r>
            <w:proofErr w:type="spellEnd"/>
            <w:r w:rsidRPr="00116398">
              <w:rPr>
                <w:rFonts w:asciiTheme="minorHAnsi" w:hAnsiTheme="minorHAnsi" w:cstheme="minorHAnsi"/>
                <w:color w:val="000000"/>
                <w:szCs w:val="20"/>
              </w:rPr>
              <w:t>/lb</w:t>
            </w:r>
          </w:p>
        </w:tc>
        <w:tc>
          <w:tcPr>
            <w:tcW w:w="992" w:type="dxa"/>
            <w:tcBorders>
              <w:top w:val="nil"/>
              <w:left w:val="nil"/>
              <w:bottom w:val="nil"/>
              <w:right w:val="nil"/>
            </w:tcBorders>
            <w:shd w:val="clear" w:color="000000" w:fill="FFFFFF"/>
            <w:noWrap/>
            <w:vAlign w:val="center"/>
            <w:hideMark/>
          </w:tcPr>
          <w:p w14:paraId="12E7F7C7" w14:textId="14DB4ACA"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14.0</w:t>
            </w:r>
          </w:p>
        </w:tc>
        <w:tc>
          <w:tcPr>
            <w:tcW w:w="1134" w:type="dxa"/>
            <w:tcBorders>
              <w:top w:val="nil"/>
              <w:left w:val="nil"/>
              <w:bottom w:val="nil"/>
              <w:right w:val="nil"/>
            </w:tcBorders>
            <w:shd w:val="clear" w:color="000000" w:fill="FFFFFF"/>
            <w:noWrap/>
            <w:vAlign w:val="center"/>
            <w:hideMark/>
          </w:tcPr>
          <w:p w14:paraId="681957EB" w14:textId="55DF01CD"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14.5</w:t>
            </w:r>
          </w:p>
        </w:tc>
        <w:tc>
          <w:tcPr>
            <w:tcW w:w="926" w:type="dxa"/>
            <w:tcBorders>
              <w:top w:val="nil"/>
              <w:left w:val="nil"/>
              <w:bottom w:val="nil"/>
              <w:right w:val="nil"/>
            </w:tcBorders>
            <w:shd w:val="clear" w:color="000000" w:fill="FFFFFF"/>
            <w:noWrap/>
            <w:vAlign w:val="center"/>
            <w:hideMark/>
          </w:tcPr>
          <w:p w14:paraId="2F4ECF47" w14:textId="4142582A" w:rsidR="00116398" w:rsidRPr="00116398" w:rsidRDefault="00116398" w:rsidP="00116398">
            <w:pPr>
              <w:jc w:val="right"/>
              <w:rPr>
                <w:rFonts w:asciiTheme="minorHAnsi" w:hAnsiTheme="minorHAnsi" w:cstheme="minorHAnsi"/>
                <w:color w:val="9C0006"/>
                <w:szCs w:val="20"/>
              </w:rPr>
            </w:pPr>
            <w:r w:rsidRPr="00116398">
              <w:rPr>
                <w:rFonts w:asciiTheme="minorHAnsi" w:hAnsiTheme="minorHAnsi" w:cstheme="minorHAnsi"/>
                <w:color w:val="9C0006"/>
                <w:szCs w:val="20"/>
              </w:rPr>
              <w:t>-4%</w:t>
            </w:r>
          </w:p>
        </w:tc>
        <w:tc>
          <w:tcPr>
            <w:tcW w:w="1788" w:type="dxa"/>
            <w:gridSpan w:val="2"/>
            <w:tcBorders>
              <w:top w:val="nil"/>
              <w:left w:val="nil"/>
              <w:bottom w:val="nil"/>
              <w:right w:val="nil"/>
            </w:tcBorders>
            <w:shd w:val="clear" w:color="000000" w:fill="FFFFFF"/>
            <w:noWrap/>
            <w:vAlign w:val="center"/>
            <w:hideMark/>
          </w:tcPr>
          <w:p w14:paraId="7D72A8C3" w14:textId="28CB972B"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19.5</w:t>
            </w:r>
          </w:p>
        </w:tc>
        <w:tc>
          <w:tcPr>
            <w:tcW w:w="1313" w:type="dxa"/>
            <w:tcBorders>
              <w:top w:val="nil"/>
              <w:left w:val="nil"/>
              <w:bottom w:val="nil"/>
              <w:right w:val="nil"/>
            </w:tcBorders>
            <w:shd w:val="clear" w:color="000000" w:fill="FFFFFF"/>
            <w:noWrap/>
            <w:vAlign w:val="center"/>
            <w:hideMark/>
          </w:tcPr>
          <w:p w14:paraId="32C1361B" w14:textId="4CAB9925" w:rsidR="00116398" w:rsidRPr="00116398" w:rsidRDefault="00116398" w:rsidP="00116398">
            <w:pPr>
              <w:jc w:val="right"/>
              <w:rPr>
                <w:rFonts w:asciiTheme="minorHAnsi" w:hAnsiTheme="minorHAnsi" w:cstheme="minorHAnsi"/>
                <w:color w:val="01565A"/>
                <w:szCs w:val="20"/>
              </w:rPr>
            </w:pPr>
            <w:r w:rsidRPr="00116398">
              <w:rPr>
                <w:rFonts w:asciiTheme="minorHAnsi" w:hAnsiTheme="minorHAnsi" w:cstheme="minorHAnsi"/>
                <w:color w:val="9C0006"/>
                <w:szCs w:val="20"/>
              </w:rPr>
              <w:t>-28%</w:t>
            </w:r>
          </w:p>
        </w:tc>
      </w:tr>
      <w:tr w:rsidR="00116398"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116398" w:rsidRPr="00B437F9" w:rsidRDefault="00116398" w:rsidP="00116398">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4497B47"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4-Feb</w:t>
            </w:r>
          </w:p>
        </w:tc>
        <w:tc>
          <w:tcPr>
            <w:tcW w:w="1276" w:type="dxa"/>
            <w:tcBorders>
              <w:top w:val="nil"/>
              <w:left w:val="nil"/>
              <w:bottom w:val="nil"/>
              <w:right w:val="nil"/>
            </w:tcBorders>
            <w:shd w:val="clear" w:color="000000" w:fill="FFFFFF"/>
            <w:noWrap/>
            <w:vAlign w:val="center"/>
            <w:hideMark/>
          </w:tcPr>
          <w:p w14:paraId="3BB75202" w14:textId="02AD89AA"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11D412CC"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1,677</w:t>
            </w:r>
          </w:p>
        </w:tc>
        <w:tc>
          <w:tcPr>
            <w:tcW w:w="1134" w:type="dxa"/>
            <w:tcBorders>
              <w:top w:val="nil"/>
              <w:left w:val="nil"/>
              <w:bottom w:val="nil"/>
              <w:right w:val="nil"/>
            </w:tcBorders>
            <w:shd w:val="clear" w:color="000000" w:fill="FFFFFF"/>
            <w:noWrap/>
            <w:vAlign w:val="center"/>
            <w:hideMark/>
          </w:tcPr>
          <w:p w14:paraId="4AD8BE6B" w14:textId="67B13EF6"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1,665</w:t>
            </w:r>
          </w:p>
        </w:tc>
        <w:tc>
          <w:tcPr>
            <w:tcW w:w="926" w:type="dxa"/>
            <w:tcBorders>
              <w:top w:val="nil"/>
              <w:left w:val="nil"/>
              <w:bottom w:val="nil"/>
              <w:right w:val="nil"/>
            </w:tcBorders>
            <w:shd w:val="clear" w:color="000000" w:fill="FFFFFF"/>
            <w:noWrap/>
            <w:vAlign w:val="center"/>
            <w:hideMark/>
          </w:tcPr>
          <w:p w14:paraId="780DDD78" w14:textId="659F7C04" w:rsidR="00116398" w:rsidRPr="00116398" w:rsidRDefault="00116398" w:rsidP="00116398">
            <w:pPr>
              <w:jc w:val="right"/>
              <w:rPr>
                <w:rFonts w:asciiTheme="minorHAnsi" w:hAnsiTheme="minorHAnsi" w:cstheme="minorHAnsi"/>
                <w:color w:val="9C0006"/>
                <w:szCs w:val="20"/>
              </w:rPr>
            </w:pPr>
            <w:r w:rsidRPr="00116398">
              <w:rPr>
                <w:rFonts w:asciiTheme="minorHAnsi" w:hAnsiTheme="minorHAnsi" w:cstheme="minorHAns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7F465E92"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1,197</w:t>
            </w:r>
          </w:p>
        </w:tc>
        <w:tc>
          <w:tcPr>
            <w:tcW w:w="1313" w:type="dxa"/>
            <w:tcBorders>
              <w:top w:val="nil"/>
              <w:left w:val="nil"/>
              <w:bottom w:val="nil"/>
              <w:right w:val="nil"/>
            </w:tcBorders>
            <w:shd w:val="clear" w:color="000000" w:fill="FFFFFF"/>
            <w:noWrap/>
            <w:vAlign w:val="center"/>
            <w:hideMark/>
          </w:tcPr>
          <w:p w14:paraId="71890E8B" w14:textId="29C4B0B7" w:rsidR="00116398" w:rsidRPr="00116398" w:rsidRDefault="00116398" w:rsidP="00116398">
            <w:pPr>
              <w:jc w:val="right"/>
              <w:rPr>
                <w:rFonts w:asciiTheme="minorHAnsi" w:hAnsiTheme="minorHAnsi" w:cstheme="minorHAnsi"/>
                <w:color w:val="01565A"/>
                <w:szCs w:val="20"/>
              </w:rPr>
            </w:pPr>
            <w:r w:rsidRPr="00116398">
              <w:rPr>
                <w:rFonts w:asciiTheme="minorHAnsi" w:hAnsiTheme="minorHAnsi" w:cstheme="minorHAnsi"/>
                <w:color w:val="196B24"/>
                <w:szCs w:val="20"/>
              </w:rPr>
              <w:t>40%</w:t>
            </w:r>
          </w:p>
        </w:tc>
      </w:tr>
      <w:tr w:rsidR="00116398"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116398" w:rsidRPr="00B437F9" w:rsidRDefault="00116398" w:rsidP="00116398">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1EA7714"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4-Feb</w:t>
            </w:r>
          </w:p>
        </w:tc>
        <w:tc>
          <w:tcPr>
            <w:tcW w:w="1276" w:type="dxa"/>
            <w:tcBorders>
              <w:top w:val="nil"/>
              <w:left w:val="nil"/>
              <w:bottom w:val="nil"/>
              <w:right w:val="nil"/>
            </w:tcBorders>
            <w:shd w:val="clear" w:color="000000" w:fill="FFFFFF"/>
            <w:noWrap/>
            <w:vAlign w:val="center"/>
            <w:hideMark/>
          </w:tcPr>
          <w:p w14:paraId="3877F247" w14:textId="6B9F7CA3"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460CED9F"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1,878</w:t>
            </w:r>
          </w:p>
        </w:tc>
        <w:tc>
          <w:tcPr>
            <w:tcW w:w="1134" w:type="dxa"/>
            <w:tcBorders>
              <w:top w:val="nil"/>
              <w:left w:val="nil"/>
              <w:bottom w:val="nil"/>
              <w:right w:val="nil"/>
            </w:tcBorders>
            <w:shd w:val="clear" w:color="000000" w:fill="FFFFFF"/>
            <w:noWrap/>
            <w:vAlign w:val="center"/>
            <w:hideMark/>
          </w:tcPr>
          <w:p w14:paraId="621DD77F" w14:textId="47CAED8A"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1,859</w:t>
            </w:r>
          </w:p>
        </w:tc>
        <w:tc>
          <w:tcPr>
            <w:tcW w:w="926" w:type="dxa"/>
            <w:tcBorders>
              <w:top w:val="nil"/>
              <w:left w:val="nil"/>
              <w:bottom w:val="nil"/>
              <w:right w:val="nil"/>
            </w:tcBorders>
            <w:shd w:val="clear" w:color="000000" w:fill="FFFFFF"/>
            <w:noWrap/>
            <w:vAlign w:val="center"/>
            <w:hideMark/>
          </w:tcPr>
          <w:p w14:paraId="2DE0FCFA" w14:textId="72610602" w:rsidR="00116398" w:rsidRPr="00116398" w:rsidRDefault="00116398" w:rsidP="00116398">
            <w:pPr>
              <w:jc w:val="right"/>
              <w:rPr>
                <w:rFonts w:asciiTheme="minorHAnsi" w:hAnsiTheme="minorHAnsi" w:cstheme="minorHAnsi"/>
                <w:szCs w:val="20"/>
              </w:rPr>
            </w:pPr>
            <w:r w:rsidRPr="00116398">
              <w:rPr>
                <w:rFonts w:asciiTheme="minorHAnsi" w:hAnsiTheme="minorHAnsi" w:cstheme="minorHAns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4D5F8274" w:rsidR="00116398" w:rsidRPr="00116398" w:rsidRDefault="00116398" w:rsidP="00116398">
            <w:pPr>
              <w:jc w:val="right"/>
              <w:rPr>
                <w:rFonts w:asciiTheme="minorHAnsi" w:hAnsiTheme="minorHAnsi" w:cstheme="minorHAnsi"/>
                <w:color w:val="000000"/>
                <w:szCs w:val="20"/>
              </w:rPr>
            </w:pPr>
            <w:r w:rsidRPr="00116398">
              <w:rPr>
                <w:rFonts w:asciiTheme="minorHAnsi" w:hAnsiTheme="minorHAnsi" w:cstheme="minorHAnsi"/>
                <w:color w:val="000000"/>
                <w:szCs w:val="20"/>
              </w:rPr>
              <w:t>1,350</w:t>
            </w:r>
          </w:p>
        </w:tc>
        <w:tc>
          <w:tcPr>
            <w:tcW w:w="1313" w:type="dxa"/>
            <w:tcBorders>
              <w:top w:val="nil"/>
              <w:left w:val="nil"/>
              <w:bottom w:val="nil"/>
              <w:right w:val="nil"/>
            </w:tcBorders>
            <w:shd w:val="clear" w:color="000000" w:fill="FFFFFF"/>
            <w:noWrap/>
            <w:vAlign w:val="center"/>
            <w:hideMark/>
          </w:tcPr>
          <w:p w14:paraId="16C5BF2A" w14:textId="362B6A39" w:rsidR="00116398" w:rsidRPr="00116398" w:rsidRDefault="00116398" w:rsidP="00116398">
            <w:pPr>
              <w:jc w:val="right"/>
              <w:rPr>
                <w:rFonts w:asciiTheme="minorHAnsi" w:hAnsiTheme="minorHAnsi" w:cstheme="minorHAnsi"/>
                <w:color w:val="01565A"/>
                <w:szCs w:val="20"/>
              </w:rPr>
            </w:pPr>
            <w:r w:rsidRPr="00116398">
              <w:rPr>
                <w:rFonts w:asciiTheme="minorHAnsi" w:hAnsiTheme="minorHAnsi" w:cstheme="minorHAnsi"/>
                <w:color w:val="196B24"/>
                <w:szCs w:val="20"/>
              </w:rPr>
              <w:t>39%</w:t>
            </w:r>
          </w:p>
        </w:tc>
      </w:tr>
      <w:tr w:rsidR="001E0F1E"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1E0F1E" w:rsidRPr="00B437F9" w:rsidRDefault="001E0F1E" w:rsidP="001E0F1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1E0F1E" w:rsidRPr="00892FCA" w:rsidRDefault="001E0F1E" w:rsidP="001E0F1E">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10106D50" w14:textId="7C432B09" w:rsidR="001E0F1E" w:rsidRPr="00892FCA" w:rsidRDefault="001E0F1E" w:rsidP="001E0F1E">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613E5DB2" w14:textId="37D6E3A5" w:rsidR="001E0F1E" w:rsidRPr="00892FCA" w:rsidRDefault="001E0F1E" w:rsidP="001E0F1E">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1E0F1E" w:rsidRPr="00892FCA" w:rsidRDefault="001E0F1E" w:rsidP="001E0F1E">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1E0F1E" w:rsidRPr="00892FCA" w:rsidRDefault="001E0F1E" w:rsidP="001E0F1E">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1E0F1E" w:rsidRPr="00892FCA" w:rsidRDefault="001E0F1E" w:rsidP="001E0F1E">
            <w:pPr>
              <w:jc w:val="right"/>
              <w:rPr>
                <w:rFonts w:asciiTheme="minorHAnsi" w:hAnsiTheme="minorHAnsi" w:cstheme="minorHAns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1E0F1E" w:rsidRPr="00892FCA" w:rsidRDefault="001E0F1E" w:rsidP="001E0F1E">
            <w:pPr>
              <w:jc w:val="right"/>
              <w:rPr>
                <w:rFonts w:asciiTheme="minorHAnsi" w:hAnsiTheme="minorHAnsi" w:cstheme="minorHAnsi"/>
                <w:color w:val="9C0006"/>
                <w:szCs w:val="20"/>
              </w:rPr>
            </w:pPr>
          </w:p>
        </w:tc>
      </w:tr>
      <w:tr w:rsidR="00690799"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690799" w:rsidRPr="00B437F9" w:rsidRDefault="00690799" w:rsidP="00690799">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647187F"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hideMark/>
          </w:tcPr>
          <w:p w14:paraId="08A74B3A" w14:textId="33E4DB6D"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5EDD90BA"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346</w:t>
            </w:r>
          </w:p>
        </w:tc>
        <w:tc>
          <w:tcPr>
            <w:tcW w:w="1134" w:type="dxa"/>
            <w:tcBorders>
              <w:top w:val="nil"/>
              <w:left w:val="nil"/>
              <w:bottom w:val="nil"/>
              <w:right w:val="nil"/>
            </w:tcBorders>
            <w:shd w:val="clear" w:color="000000" w:fill="FFFFFF"/>
            <w:noWrap/>
            <w:vAlign w:val="center"/>
            <w:hideMark/>
          </w:tcPr>
          <w:p w14:paraId="60782F0A" w14:textId="049547F5"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346</w:t>
            </w:r>
          </w:p>
        </w:tc>
        <w:tc>
          <w:tcPr>
            <w:tcW w:w="926" w:type="dxa"/>
            <w:tcBorders>
              <w:top w:val="nil"/>
              <w:left w:val="nil"/>
              <w:bottom w:val="nil"/>
              <w:right w:val="nil"/>
            </w:tcBorders>
            <w:shd w:val="clear" w:color="000000" w:fill="FFFFFF"/>
            <w:noWrap/>
            <w:vAlign w:val="center"/>
            <w:hideMark/>
          </w:tcPr>
          <w:p w14:paraId="7DB18186" w14:textId="1940836D" w:rsidR="00690799" w:rsidRPr="00690799" w:rsidRDefault="00690799" w:rsidP="00690799">
            <w:pPr>
              <w:jc w:val="right"/>
              <w:rPr>
                <w:rFonts w:asciiTheme="minorHAnsi" w:hAnsiTheme="minorHAnsi" w:cstheme="minorHAnsi"/>
                <w:szCs w:val="20"/>
              </w:rPr>
            </w:pPr>
            <w:r w:rsidRPr="00690799">
              <w:rPr>
                <w:rFonts w:ascii="Aptos Narrow" w:hAnsi="Aptos Narrow"/>
                <w:szCs w:val="20"/>
              </w:rPr>
              <w:t>0%</w:t>
            </w:r>
          </w:p>
        </w:tc>
        <w:tc>
          <w:tcPr>
            <w:tcW w:w="1788" w:type="dxa"/>
            <w:gridSpan w:val="2"/>
            <w:tcBorders>
              <w:top w:val="nil"/>
              <w:left w:val="nil"/>
              <w:bottom w:val="nil"/>
              <w:right w:val="nil"/>
            </w:tcBorders>
            <w:shd w:val="clear" w:color="000000" w:fill="FFFFFF"/>
            <w:noWrap/>
            <w:vAlign w:val="center"/>
            <w:hideMark/>
          </w:tcPr>
          <w:p w14:paraId="1DC2EB4A" w14:textId="79661B7F"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59C9483A" w14:textId="0E603DDB" w:rsidR="00690799" w:rsidRPr="00892FCA" w:rsidRDefault="00690799" w:rsidP="00690799">
            <w:pPr>
              <w:jc w:val="right"/>
              <w:rPr>
                <w:rFonts w:asciiTheme="minorHAnsi" w:hAnsiTheme="minorHAnsi" w:cstheme="minorHAnsi"/>
                <w:color w:val="01565A"/>
                <w:szCs w:val="20"/>
              </w:rPr>
            </w:pPr>
            <w:r w:rsidRPr="009212C9">
              <w:rPr>
                <w:rFonts w:ascii="Aptos Narrow" w:hAnsi="Aptos Narrow"/>
                <w:color w:val="9C0006"/>
                <w:szCs w:val="20"/>
              </w:rPr>
              <w:t>-15%</w:t>
            </w:r>
          </w:p>
        </w:tc>
      </w:tr>
      <w:tr w:rsidR="00690799"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690799" w:rsidRPr="00B437F9" w:rsidRDefault="00690799" w:rsidP="00690799">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183BA66F"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hideMark/>
          </w:tcPr>
          <w:p w14:paraId="018DB2D6" w14:textId="39A3E358"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6D2A4328"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342</w:t>
            </w:r>
          </w:p>
        </w:tc>
        <w:tc>
          <w:tcPr>
            <w:tcW w:w="1134" w:type="dxa"/>
            <w:tcBorders>
              <w:top w:val="nil"/>
              <w:left w:val="nil"/>
              <w:bottom w:val="nil"/>
              <w:right w:val="nil"/>
            </w:tcBorders>
            <w:shd w:val="clear" w:color="000000" w:fill="FFFFFF"/>
            <w:noWrap/>
            <w:vAlign w:val="center"/>
            <w:hideMark/>
          </w:tcPr>
          <w:p w14:paraId="4446F1BD" w14:textId="24C5B488"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342</w:t>
            </w:r>
          </w:p>
        </w:tc>
        <w:tc>
          <w:tcPr>
            <w:tcW w:w="926" w:type="dxa"/>
            <w:tcBorders>
              <w:top w:val="nil"/>
              <w:left w:val="nil"/>
              <w:bottom w:val="nil"/>
              <w:right w:val="nil"/>
            </w:tcBorders>
            <w:shd w:val="clear" w:color="000000" w:fill="FFFFFF"/>
            <w:noWrap/>
            <w:vAlign w:val="center"/>
            <w:hideMark/>
          </w:tcPr>
          <w:p w14:paraId="70B4B7A9" w14:textId="04683851" w:rsidR="00690799" w:rsidRPr="00690799" w:rsidRDefault="00690799" w:rsidP="00690799">
            <w:pPr>
              <w:jc w:val="right"/>
              <w:rPr>
                <w:rFonts w:asciiTheme="minorHAnsi" w:hAnsiTheme="minorHAnsi" w:cstheme="minorHAnsi"/>
                <w:szCs w:val="20"/>
              </w:rPr>
            </w:pPr>
            <w:r w:rsidRPr="00690799">
              <w:rPr>
                <w:rFonts w:ascii="Aptos Narrow" w:hAnsi="Aptos Narrow"/>
                <w:szCs w:val="20"/>
              </w:rPr>
              <w:t>0%</w:t>
            </w:r>
          </w:p>
        </w:tc>
        <w:tc>
          <w:tcPr>
            <w:tcW w:w="1788" w:type="dxa"/>
            <w:gridSpan w:val="2"/>
            <w:tcBorders>
              <w:top w:val="nil"/>
              <w:left w:val="nil"/>
              <w:bottom w:val="nil"/>
              <w:right w:val="nil"/>
            </w:tcBorders>
            <w:shd w:val="clear" w:color="000000" w:fill="FFFFFF"/>
            <w:noWrap/>
            <w:vAlign w:val="center"/>
            <w:hideMark/>
          </w:tcPr>
          <w:p w14:paraId="5FF6C860" w14:textId="4FA4226E"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1971FFFE" w14:textId="6216C0E5" w:rsidR="00690799" w:rsidRPr="00892FCA" w:rsidRDefault="00690799" w:rsidP="00690799">
            <w:pPr>
              <w:jc w:val="right"/>
              <w:rPr>
                <w:rFonts w:asciiTheme="minorHAnsi" w:hAnsiTheme="minorHAnsi" w:cstheme="minorHAnsi"/>
                <w:color w:val="01565A"/>
                <w:szCs w:val="20"/>
              </w:rPr>
            </w:pPr>
            <w:r w:rsidRPr="009212C9">
              <w:rPr>
                <w:rFonts w:ascii="Aptos Narrow" w:hAnsi="Aptos Narrow"/>
                <w:color w:val="9C0006"/>
                <w:szCs w:val="20"/>
              </w:rPr>
              <w:t>-14%</w:t>
            </w:r>
          </w:p>
        </w:tc>
      </w:tr>
      <w:tr w:rsidR="00690799"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690799" w:rsidRPr="00B437F9" w:rsidRDefault="00690799" w:rsidP="00690799">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0BC7BCBA"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hideMark/>
          </w:tcPr>
          <w:p w14:paraId="4067E36A" w14:textId="79EEAD80"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40754574"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334</w:t>
            </w:r>
          </w:p>
        </w:tc>
        <w:tc>
          <w:tcPr>
            <w:tcW w:w="1134" w:type="dxa"/>
            <w:tcBorders>
              <w:top w:val="nil"/>
              <w:left w:val="nil"/>
              <w:bottom w:val="nil"/>
              <w:right w:val="nil"/>
            </w:tcBorders>
            <w:shd w:val="clear" w:color="000000" w:fill="FFFFFF"/>
            <w:noWrap/>
            <w:vAlign w:val="center"/>
            <w:hideMark/>
          </w:tcPr>
          <w:p w14:paraId="5A5B4656" w14:textId="1BA3B9FD"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334</w:t>
            </w:r>
          </w:p>
        </w:tc>
        <w:tc>
          <w:tcPr>
            <w:tcW w:w="926" w:type="dxa"/>
            <w:tcBorders>
              <w:top w:val="nil"/>
              <w:left w:val="nil"/>
              <w:bottom w:val="nil"/>
              <w:right w:val="nil"/>
            </w:tcBorders>
            <w:shd w:val="clear" w:color="000000" w:fill="FFFFFF"/>
            <w:noWrap/>
            <w:vAlign w:val="center"/>
            <w:hideMark/>
          </w:tcPr>
          <w:p w14:paraId="7AA64980" w14:textId="1D240CA7" w:rsidR="00690799" w:rsidRPr="00690799" w:rsidRDefault="00690799" w:rsidP="00690799">
            <w:pPr>
              <w:jc w:val="right"/>
              <w:rPr>
                <w:rFonts w:asciiTheme="minorHAnsi" w:hAnsiTheme="minorHAnsi" w:cstheme="minorHAnsi"/>
                <w:szCs w:val="20"/>
              </w:rPr>
            </w:pPr>
            <w:r w:rsidRPr="00690799">
              <w:rPr>
                <w:rFonts w:ascii="Aptos Narrow" w:hAnsi="Aptos Narrow"/>
                <w:szCs w:val="20"/>
              </w:rPr>
              <w:t>0%</w:t>
            </w:r>
          </w:p>
        </w:tc>
        <w:tc>
          <w:tcPr>
            <w:tcW w:w="1788" w:type="dxa"/>
            <w:gridSpan w:val="2"/>
            <w:tcBorders>
              <w:top w:val="nil"/>
              <w:left w:val="nil"/>
              <w:bottom w:val="nil"/>
              <w:right w:val="nil"/>
            </w:tcBorders>
            <w:shd w:val="clear" w:color="000000" w:fill="FFFFFF"/>
            <w:noWrap/>
            <w:vAlign w:val="center"/>
            <w:hideMark/>
          </w:tcPr>
          <w:p w14:paraId="585EA1CB" w14:textId="05134987" w:rsidR="00690799" w:rsidRPr="00441ABB" w:rsidRDefault="00690799" w:rsidP="00690799">
            <w:pPr>
              <w:jc w:val="right"/>
              <w:rPr>
                <w:rFonts w:asciiTheme="minorHAnsi" w:hAnsiTheme="minorHAnsi" w:cstheme="minorHAnsi"/>
                <w:szCs w:val="20"/>
              </w:rPr>
            </w:pPr>
            <w:r w:rsidRPr="009212C9">
              <w:rPr>
                <w:rFonts w:ascii="Calibri" w:hAnsi="Calibri" w:cs="Calibri"/>
                <w:color w:val="000000"/>
                <w:szCs w:val="20"/>
              </w:rPr>
              <w:t>370</w:t>
            </w:r>
          </w:p>
        </w:tc>
        <w:tc>
          <w:tcPr>
            <w:tcW w:w="1313" w:type="dxa"/>
            <w:tcBorders>
              <w:top w:val="nil"/>
              <w:left w:val="nil"/>
              <w:bottom w:val="nil"/>
              <w:right w:val="nil"/>
            </w:tcBorders>
            <w:shd w:val="clear" w:color="000000" w:fill="FFFFFF"/>
            <w:noWrap/>
            <w:vAlign w:val="center"/>
            <w:hideMark/>
          </w:tcPr>
          <w:p w14:paraId="4171D0F9" w14:textId="0BA22DE7" w:rsidR="00690799" w:rsidRPr="00892FCA" w:rsidRDefault="00690799" w:rsidP="00690799">
            <w:pPr>
              <w:jc w:val="right"/>
              <w:rPr>
                <w:rFonts w:asciiTheme="minorHAnsi" w:hAnsiTheme="minorHAnsi" w:cstheme="minorHAnsi"/>
                <w:szCs w:val="20"/>
              </w:rPr>
            </w:pPr>
            <w:r w:rsidRPr="009212C9">
              <w:rPr>
                <w:rFonts w:ascii="Aptos Narrow" w:hAnsi="Aptos Narrow"/>
                <w:color w:val="9C0006"/>
                <w:szCs w:val="20"/>
              </w:rPr>
              <w:t>-10%</w:t>
            </w:r>
          </w:p>
        </w:tc>
      </w:tr>
      <w:tr w:rsidR="00690799"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690799" w:rsidRPr="00B437F9" w:rsidRDefault="00690799" w:rsidP="00690799">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72BB2C88"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hideMark/>
          </w:tcPr>
          <w:p w14:paraId="79E00C01" w14:textId="02194710"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749F274A"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776</w:t>
            </w:r>
          </w:p>
        </w:tc>
        <w:tc>
          <w:tcPr>
            <w:tcW w:w="1134" w:type="dxa"/>
            <w:tcBorders>
              <w:top w:val="nil"/>
              <w:left w:val="nil"/>
              <w:bottom w:val="nil"/>
              <w:right w:val="nil"/>
            </w:tcBorders>
            <w:shd w:val="clear" w:color="000000" w:fill="FFFFFF"/>
            <w:noWrap/>
            <w:vAlign w:val="center"/>
            <w:hideMark/>
          </w:tcPr>
          <w:p w14:paraId="6D8706B2" w14:textId="2D20F897"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781</w:t>
            </w:r>
          </w:p>
        </w:tc>
        <w:tc>
          <w:tcPr>
            <w:tcW w:w="926" w:type="dxa"/>
            <w:tcBorders>
              <w:top w:val="nil"/>
              <w:left w:val="nil"/>
              <w:bottom w:val="nil"/>
              <w:right w:val="nil"/>
            </w:tcBorders>
            <w:shd w:val="clear" w:color="000000" w:fill="FFFFFF"/>
            <w:noWrap/>
            <w:vAlign w:val="center"/>
            <w:hideMark/>
          </w:tcPr>
          <w:p w14:paraId="7018DEAF" w14:textId="05FF8C6C" w:rsidR="00690799" w:rsidRPr="00892FCA" w:rsidRDefault="00690799" w:rsidP="00690799">
            <w:pPr>
              <w:jc w:val="right"/>
              <w:rPr>
                <w:rFonts w:asciiTheme="minorHAnsi" w:hAnsiTheme="minorHAnsi" w:cstheme="minorHAnsi"/>
                <w:szCs w:val="20"/>
              </w:rPr>
            </w:pPr>
            <w:r w:rsidRPr="009212C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0523E1E1" w14:textId="11F6C082"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862</w:t>
            </w:r>
          </w:p>
        </w:tc>
        <w:tc>
          <w:tcPr>
            <w:tcW w:w="1313" w:type="dxa"/>
            <w:tcBorders>
              <w:top w:val="nil"/>
              <w:left w:val="nil"/>
              <w:bottom w:val="nil"/>
              <w:right w:val="nil"/>
            </w:tcBorders>
            <w:shd w:val="clear" w:color="000000" w:fill="FFFFFF"/>
            <w:noWrap/>
            <w:vAlign w:val="center"/>
            <w:hideMark/>
          </w:tcPr>
          <w:p w14:paraId="4C9D236B" w14:textId="449090E6" w:rsidR="00690799" w:rsidRPr="00892FCA" w:rsidRDefault="00690799" w:rsidP="00690799">
            <w:pPr>
              <w:jc w:val="right"/>
              <w:rPr>
                <w:rFonts w:asciiTheme="minorHAnsi" w:hAnsiTheme="minorHAnsi" w:cstheme="minorHAnsi"/>
                <w:szCs w:val="20"/>
              </w:rPr>
            </w:pPr>
            <w:r w:rsidRPr="009212C9">
              <w:rPr>
                <w:rFonts w:ascii="Aptos Narrow" w:hAnsi="Aptos Narrow"/>
                <w:color w:val="9C0006"/>
                <w:szCs w:val="20"/>
              </w:rPr>
              <w:t>-10%</w:t>
            </w:r>
          </w:p>
        </w:tc>
      </w:tr>
      <w:tr w:rsidR="00690799"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690799" w:rsidRPr="00B437F9" w:rsidRDefault="00690799" w:rsidP="00690799">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E9CAE75"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tcPr>
          <w:p w14:paraId="09FA6CFD" w14:textId="65D5ACE5"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066677A8"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427</w:t>
            </w:r>
          </w:p>
        </w:tc>
        <w:tc>
          <w:tcPr>
            <w:tcW w:w="1134" w:type="dxa"/>
            <w:tcBorders>
              <w:top w:val="nil"/>
              <w:left w:val="nil"/>
              <w:bottom w:val="nil"/>
              <w:right w:val="nil"/>
            </w:tcBorders>
            <w:shd w:val="clear" w:color="000000" w:fill="FFFFFF"/>
            <w:noWrap/>
            <w:vAlign w:val="center"/>
          </w:tcPr>
          <w:p w14:paraId="4B3BB2BA" w14:textId="0D1AB446" w:rsidR="00690799" w:rsidRPr="00892FCA" w:rsidRDefault="00690799" w:rsidP="00690799">
            <w:pPr>
              <w:jc w:val="right"/>
              <w:rPr>
                <w:rFonts w:asciiTheme="minorHAnsi" w:hAnsiTheme="minorHAnsi" w:cstheme="minorHAnsi"/>
                <w:color w:val="000000"/>
                <w:szCs w:val="20"/>
              </w:rPr>
            </w:pPr>
            <w:r w:rsidRPr="009212C9">
              <w:rPr>
                <w:rFonts w:ascii="Calibri" w:hAnsi="Calibri" w:cs="Calibri"/>
                <w:color w:val="000000"/>
                <w:szCs w:val="20"/>
              </w:rPr>
              <w:t>422</w:t>
            </w:r>
          </w:p>
        </w:tc>
        <w:tc>
          <w:tcPr>
            <w:tcW w:w="926" w:type="dxa"/>
            <w:tcBorders>
              <w:top w:val="nil"/>
              <w:left w:val="nil"/>
              <w:bottom w:val="nil"/>
              <w:right w:val="nil"/>
            </w:tcBorders>
            <w:shd w:val="clear" w:color="000000" w:fill="FFFFFF"/>
            <w:noWrap/>
            <w:vAlign w:val="center"/>
          </w:tcPr>
          <w:p w14:paraId="4C445420" w14:textId="2E94D11B" w:rsidR="00690799" w:rsidRPr="00892FCA" w:rsidRDefault="00690799" w:rsidP="00690799">
            <w:pPr>
              <w:jc w:val="right"/>
              <w:rPr>
                <w:rFonts w:asciiTheme="minorHAnsi" w:hAnsiTheme="minorHAnsi" w:cstheme="minorHAnsi"/>
                <w:szCs w:val="20"/>
              </w:rPr>
            </w:pPr>
            <w:r w:rsidRPr="009212C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4DEB4FD6" w:rsidR="00690799" w:rsidRPr="00892FCA" w:rsidRDefault="00690799" w:rsidP="00690799">
            <w:pPr>
              <w:jc w:val="right"/>
              <w:rPr>
                <w:rFonts w:asciiTheme="minorHAnsi" w:hAnsiTheme="minorHAnsi" w:cstheme="minorHAnsi"/>
                <w:szCs w:val="20"/>
              </w:rPr>
            </w:pPr>
            <w:r w:rsidRPr="009212C9">
              <w:rPr>
                <w:rFonts w:ascii="Calibri" w:hAnsi="Calibri" w:cs="Calibri"/>
                <w:color w:val="000000"/>
                <w:szCs w:val="20"/>
              </w:rPr>
              <w:t>412</w:t>
            </w:r>
          </w:p>
        </w:tc>
        <w:tc>
          <w:tcPr>
            <w:tcW w:w="1313" w:type="dxa"/>
            <w:tcBorders>
              <w:top w:val="nil"/>
              <w:left w:val="nil"/>
              <w:bottom w:val="nil"/>
              <w:right w:val="nil"/>
            </w:tcBorders>
            <w:shd w:val="clear" w:color="000000" w:fill="FFFFFF"/>
            <w:noWrap/>
            <w:vAlign w:val="center"/>
          </w:tcPr>
          <w:p w14:paraId="0D25BDA0" w14:textId="7DC96788" w:rsidR="00690799" w:rsidRPr="00892FCA" w:rsidRDefault="00690799" w:rsidP="00690799">
            <w:pPr>
              <w:jc w:val="right"/>
              <w:rPr>
                <w:rFonts w:asciiTheme="minorHAnsi" w:hAnsiTheme="minorHAnsi" w:cstheme="minorHAnsi"/>
                <w:color w:val="000000"/>
                <w:szCs w:val="20"/>
              </w:rPr>
            </w:pPr>
            <w:r w:rsidRPr="009212C9">
              <w:rPr>
                <w:rFonts w:ascii="Aptos Narrow" w:hAnsi="Aptos Narrow"/>
                <w:color w:val="196B24"/>
                <w:szCs w:val="20"/>
              </w:rPr>
              <w:t>4%</w:t>
            </w:r>
          </w:p>
        </w:tc>
      </w:tr>
      <w:tr w:rsidR="001E0F1E"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1E0F1E" w:rsidRPr="00B437F9" w:rsidRDefault="001E0F1E" w:rsidP="001E0F1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1E0F1E" w:rsidRPr="00892FCA" w:rsidRDefault="001E0F1E" w:rsidP="001E0F1E">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6F963E31" w14:textId="27CD0964" w:rsidR="001E0F1E" w:rsidRPr="00892FCA" w:rsidRDefault="001E0F1E" w:rsidP="001E0F1E">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71DCC713" w14:textId="7FEE195E" w:rsidR="001E0F1E" w:rsidRPr="00892FCA" w:rsidRDefault="001E0F1E" w:rsidP="001E0F1E">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1E0F1E" w:rsidRPr="00892FCA" w:rsidRDefault="001E0F1E" w:rsidP="001E0F1E">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1E0F1E" w:rsidRPr="00892FCA" w:rsidRDefault="001E0F1E" w:rsidP="001E0F1E">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1E0F1E" w:rsidRPr="00892FCA" w:rsidRDefault="001E0F1E" w:rsidP="001E0F1E">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hideMark/>
          </w:tcPr>
          <w:p w14:paraId="50E93FB2" w14:textId="1F024C9A" w:rsidR="001E0F1E" w:rsidRPr="00892FCA" w:rsidRDefault="001E0F1E" w:rsidP="001E0F1E">
            <w:pPr>
              <w:jc w:val="right"/>
              <w:rPr>
                <w:rFonts w:asciiTheme="minorHAnsi" w:hAnsiTheme="minorHAnsi" w:cstheme="minorHAnsi"/>
                <w:color w:val="9C0006"/>
                <w:szCs w:val="20"/>
              </w:rPr>
            </w:pPr>
          </w:p>
        </w:tc>
      </w:tr>
      <w:tr w:rsidR="00575E6B"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575E6B" w:rsidRPr="00B437F9" w:rsidRDefault="00575E6B" w:rsidP="00575E6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60C4DC83"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hideMark/>
          </w:tcPr>
          <w:p w14:paraId="59B5F9FE" w14:textId="3FF766B0"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4478EE73"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842</w:t>
            </w:r>
          </w:p>
        </w:tc>
        <w:tc>
          <w:tcPr>
            <w:tcW w:w="1134" w:type="dxa"/>
            <w:tcBorders>
              <w:top w:val="nil"/>
              <w:left w:val="nil"/>
              <w:bottom w:val="nil"/>
              <w:right w:val="nil"/>
            </w:tcBorders>
            <w:shd w:val="clear" w:color="000000" w:fill="FFFFFF"/>
            <w:noWrap/>
            <w:vAlign w:val="center"/>
            <w:hideMark/>
          </w:tcPr>
          <w:p w14:paraId="1F659AA5" w14:textId="064F5B4D"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850</w:t>
            </w:r>
          </w:p>
        </w:tc>
        <w:tc>
          <w:tcPr>
            <w:tcW w:w="926" w:type="dxa"/>
            <w:tcBorders>
              <w:top w:val="nil"/>
              <w:left w:val="nil"/>
              <w:bottom w:val="nil"/>
              <w:right w:val="nil"/>
            </w:tcBorders>
            <w:shd w:val="clear" w:color="000000" w:fill="FFFFFF"/>
            <w:noWrap/>
            <w:vAlign w:val="center"/>
            <w:hideMark/>
          </w:tcPr>
          <w:p w14:paraId="17EA5EE5" w14:textId="7CFE97DC" w:rsidR="00575E6B" w:rsidRPr="00892FCA" w:rsidRDefault="00575E6B" w:rsidP="00575E6B">
            <w:pPr>
              <w:jc w:val="right"/>
              <w:rPr>
                <w:rFonts w:asciiTheme="minorHAnsi" w:hAnsiTheme="minorHAnsi" w:cstheme="minorHAnsi"/>
                <w:szCs w:val="20"/>
              </w:rPr>
            </w:pPr>
            <w:r w:rsidRPr="009212C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0C622D80"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652</w:t>
            </w:r>
          </w:p>
        </w:tc>
        <w:tc>
          <w:tcPr>
            <w:tcW w:w="1313" w:type="dxa"/>
            <w:tcBorders>
              <w:top w:val="nil"/>
              <w:left w:val="nil"/>
              <w:bottom w:val="nil"/>
              <w:right w:val="nil"/>
            </w:tcBorders>
            <w:shd w:val="clear" w:color="000000" w:fill="FFFFFF"/>
            <w:noWrap/>
            <w:vAlign w:val="center"/>
            <w:hideMark/>
          </w:tcPr>
          <w:p w14:paraId="693391A6" w14:textId="7A6124A2" w:rsidR="00575E6B" w:rsidRPr="00892FCA" w:rsidRDefault="00575E6B" w:rsidP="00575E6B">
            <w:pPr>
              <w:jc w:val="right"/>
              <w:rPr>
                <w:rFonts w:asciiTheme="minorHAnsi" w:hAnsiTheme="minorHAnsi" w:cstheme="minorHAnsi"/>
                <w:color w:val="9C0006"/>
                <w:szCs w:val="20"/>
              </w:rPr>
            </w:pPr>
            <w:r w:rsidRPr="009212C9">
              <w:rPr>
                <w:rFonts w:ascii="Aptos Narrow" w:hAnsi="Aptos Narrow"/>
                <w:color w:val="196B24"/>
                <w:szCs w:val="20"/>
              </w:rPr>
              <w:t>29%</w:t>
            </w:r>
          </w:p>
        </w:tc>
      </w:tr>
      <w:tr w:rsidR="00575E6B"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575E6B" w:rsidRPr="00B437F9" w:rsidRDefault="00575E6B" w:rsidP="00575E6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908A4E7"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hideMark/>
          </w:tcPr>
          <w:p w14:paraId="684308B0" w14:textId="78F8054A"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53E750EF"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760</w:t>
            </w:r>
          </w:p>
        </w:tc>
        <w:tc>
          <w:tcPr>
            <w:tcW w:w="1134" w:type="dxa"/>
            <w:tcBorders>
              <w:top w:val="nil"/>
              <w:left w:val="nil"/>
              <w:bottom w:val="nil"/>
              <w:right w:val="nil"/>
            </w:tcBorders>
            <w:shd w:val="clear" w:color="000000" w:fill="FFFFFF"/>
            <w:noWrap/>
            <w:vAlign w:val="center"/>
            <w:hideMark/>
          </w:tcPr>
          <w:p w14:paraId="1DE23007" w14:textId="0C05BA33"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752</w:t>
            </w:r>
          </w:p>
        </w:tc>
        <w:tc>
          <w:tcPr>
            <w:tcW w:w="926" w:type="dxa"/>
            <w:tcBorders>
              <w:top w:val="nil"/>
              <w:left w:val="nil"/>
              <w:bottom w:val="nil"/>
              <w:right w:val="nil"/>
            </w:tcBorders>
            <w:shd w:val="clear" w:color="000000" w:fill="FFFFFF"/>
            <w:noWrap/>
            <w:vAlign w:val="center"/>
            <w:hideMark/>
          </w:tcPr>
          <w:p w14:paraId="09592CE0" w14:textId="691265DC" w:rsidR="00575E6B" w:rsidRPr="00892FCA" w:rsidRDefault="00575E6B" w:rsidP="00575E6B">
            <w:pPr>
              <w:jc w:val="right"/>
              <w:rPr>
                <w:rFonts w:asciiTheme="minorHAnsi" w:hAnsiTheme="minorHAnsi" w:cstheme="minorHAnsi"/>
                <w:szCs w:val="20"/>
              </w:rPr>
            </w:pPr>
            <w:r w:rsidRPr="009212C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382A7541"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362</w:t>
            </w:r>
          </w:p>
        </w:tc>
        <w:tc>
          <w:tcPr>
            <w:tcW w:w="1313" w:type="dxa"/>
            <w:tcBorders>
              <w:top w:val="nil"/>
              <w:left w:val="nil"/>
              <w:bottom w:val="nil"/>
              <w:right w:val="nil"/>
            </w:tcBorders>
            <w:shd w:val="clear" w:color="000000" w:fill="FFFFFF"/>
            <w:noWrap/>
            <w:vAlign w:val="center"/>
            <w:hideMark/>
          </w:tcPr>
          <w:p w14:paraId="5A7C9264" w14:textId="05803058" w:rsidR="00575E6B" w:rsidRPr="00892FCA" w:rsidRDefault="00575E6B" w:rsidP="00575E6B">
            <w:pPr>
              <w:jc w:val="right"/>
              <w:rPr>
                <w:rFonts w:asciiTheme="minorHAnsi" w:hAnsiTheme="minorHAnsi" w:cstheme="minorHAnsi"/>
                <w:color w:val="9C0006"/>
                <w:szCs w:val="20"/>
              </w:rPr>
            </w:pPr>
            <w:r w:rsidRPr="009212C9">
              <w:rPr>
                <w:rFonts w:ascii="Aptos Narrow" w:hAnsi="Aptos Narrow"/>
                <w:color w:val="196B24"/>
                <w:szCs w:val="20"/>
              </w:rPr>
              <w:t>110%</w:t>
            </w:r>
          </w:p>
        </w:tc>
      </w:tr>
      <w:tr w:rsidR="00575E6B"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575E6B" w:rsidRPr="00B437F9" w:rsidRDefault="00575E6B" w:rsidP="00575E6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DCC0AEE"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hideMark/>
          </w:tcPr>
          <w:p w14:paraId="49C1221E" w14:textId="17D30F9D"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1047A569"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1,130</w:t>
            </w:r>
          </w:p>
        </w:tc>
        <w:tc>
          <w:tcPr>
            <w:tcW w:w="1134" w:type="dxa"/>
            <w:tcBorders>
              <w:top w:val="nil"/>
              <w:left w:val="nil"/>
              <w:bottom w:val="nil"/>
              <w:right w:val="nil"/>
            </w:tcBorders>
            <w:shd w:val="clear" w:color="000000" w:fill="FFFFFF"/>
            <w:noWrap/>
            <w:vAlign w:val="center"/>
            <w:hideMark/>
          </w:tcPr>
          <w:p w14:paraId="6071CC43" w14:textId="76B691E7"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1,106</w:t>
            </w:r>
          </w:p>
        </w:tc>
        <w:tc>
          <w:tcPr>
            <w:tcW w:w="926" w:type="dxa"/>
            <w:tcBorders>
              <w:top w:val="nil"/>
              <w:left w:val="nil"/>
              <w:bottom w:val="nil"/>
              <w:right w:val="nil"/>
            </w:tcBorders>
            <w:shd w:val="clear" w:color="000000" w:fill="FFFFFF"/>
            <w:noWrap/>
            <w:vAlign w:val="center"/>
            <w:hideMark/>
          </w:tcPr>
          <w:p w14:paraId="08B60A86" w14:textId="38E0A553" w:rsidR="00575E6B" w:rsidRPr="00892FCA" w:rsidRDefault="00575E6B" w:rsidP="00575E6B">
            <w:pPr>
              <w:jc w:val="right"/>
              <w:rPr>
                <w:rFonts w:asciiTheme="minorHAnsi" w:hAnsiTheme="minorHAnsi" w:cstheme="minorHAnsi"/>
                <w:szCs w:val="20"/>
              </w:rPr>
            </w:pPr>
            <w:r w:rsidRPr="009212C9">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501AA313"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773</w:t>
            </w:r>
          </w:p>
        </w:tc>
        <w:tc>
          <w:tcPr>
            <w:tcW w:w="1313" w:type="dxa"/>
            <w:tcBorders>
              <w:top w:val="nil"/>
              <w:left w:val="nil"/>
              <w:bottom w:val="nil"/>
              <w:right w:val="nil"/>
            </w:tcBorders>
            <w:shd w:val="clear" w:color="000000" w:fill="FFFFFF"/>
            <w:noWrap/>
            <w:vAlign w:val="center"/>
            <w:hideMark/>
          </w:tcPr>
          <w:p w14:paraId="0523BBE8" w14:textId="73BD2AD6" w:rsidR="00575E6B" w:rsidRPr="00892FCA" w:rsidRDefault="00575E6B" w:rsidP="00575E6B">
            <w:pPr>
              <w:jc w:val="right"/>
              <w:rPr>
                <w:rFonts w:asciiTheme="minorHAnsi" w:hAnsiTheme="minorHAnsi" w:cstheme="minorHAnsi"/>
                <w:color w:val="01565A"/>
                <w:szCs w:val="20"/>
              </w:rPr>
            </w:pPr>
            <w:r w:rsidRPr="009212C9">
              <w:rPr>
                <w:rFonts w:ascii="Aptos Narrow" w:hAnsi="Aptos Narrow"/>
                <w:color w:val="196B24"/>
                <w:szCs w:val="20"/>
              </w:rPr>
              <w:t>46%</w:t>
            </w:r>
          </w:p>
        </w:tc>
      </w:tr>
      <w:tr w:rsidR="00575E6B"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575E6B" w:rsidRPr="00B437F9" w:rsidRDefault="00575E6B" w:rsidP="00575E6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5038641"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7ED4020D" w14:textId="49BB3205"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5A630DAF"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3CB9919B" w14:textId="1261BA75"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3613B47C" w14:textId="4CA6ABBC" w:rsidR="00575E6B" w:rsidRPr="00441ABB" w:rsidRDefault="00575E6B" w:rsidP="00575E6B">
            <w:pPr>
              <w:jc w:val="right"/>
              <w:rPr>
                <w:rFonts w:asciiTheme="minorHAnsi" w:hAnsiTheme="minorHAnsi" w:cstheme="minorHAnsi"/>
                <w:szCs w:val="20"/>
              </w:rPr>
            </w:pPr>
            <w:r w:rsidRPr="009212C9">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612EF36B" w:rsidR="00575E6B" w:rsidRPr="00441ABB" w:rsidRDefault="00575E6B" w:rsidP="00575E6B">
            <w:pPr>
              <w:jc w:val="right"/>
              <w:rPr>
                <w:rFonts w:asciiTheme="minorHAnsi" w:hAnsiTheme="minorHAnsi" w:cstheme="minorHAnsi"/>
                <w:szCs w:val="20"/>
              </w:rPr>
            </w:pPr>
            <w:r w:rsidRPr="009212C9">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6DCE5A2F" w14:textId="04AF2330" w:rsidR="00575E6B" w:rsidRPr="00892FCA" w:rsidRDefault="00575E6B" w:rsidP="00575E6B">
            <w:pPr>
              <w:jc w:val="right"/>
              <w:rPr>
                <w:rFonts w:asciiTheme="minorHAnsi" w:hAnsiTheme="minorHAnsi" w:cstheme="minorHAnsi"/>
                <w:color w:val="9C0006"/>
                <w:szCs w:val="20"/>
              </w:rPr>
            </w:pPr>
            <w:r w:rsidRPr="009212C9">
              <w:rPr>
                <w:rFonts w:ascii="Aptos Narrow" w:hAnsi="Aptos Narrow"/>
                <w:color w:val="196B24"/>
                <w:szCs w:val="20"/>
              </w:rPr>
              <w:t>4%</w:t>
            </w:r>
          </w:p>
        </w:tc>
      </w:tr>
      <w:tr w:rsidR="00575E6B"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575E6B" w:rsidRPr="00B437F9" w:rsidRDefault="00575E6B" w:rsidP="00575E6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AFD444D"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tcPr>
          <w:p w14:paraId="4F0154BE" w14:textId="5C68FA0C" w:rsidR="00575E6B" w:rsidRPr="00892FCA" w:rsidRDefault="00575E6B" w:rsidP="00575E6B">
            <w:pPr>
              <w:jc w:val="right"/>
              <w:rPr>
                <w:rFonts w:asciiTheme="minorHAnsi" w:hAnsiTheme="minorHAnsi" w:cstheme="minorHAnsi"/>
                <w:szCs w:val="20"/>
              </w:rPr>
            </w:pPr>
            <w:r w:rsidRPr="009212C9">
              <w:rPr>
                <w:rFonts w:ascii="Calibri" w:hAnsi="Calibri" w:cs="Calibri"/>
                <w:color w:val="000000"/>
                <w:szCs w:val="20"/>
              </w:rPr>
              <w:t xml:space="preserve">Ac/kg </w:t>
            </w:r>
            <w:proofErr w:type="spellStart"/>
            <w:r w:rsidRPr="009212C9">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3139EC00"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480</w:t>
            </w:r>
          </w:p>
        </w:tc>
        <w:tc>
          <w:tcPr>
            <w:tcW w:w="1134" w:type="dxa"/>
            <w:tcBorders>
              <w:top w:val="nil"/>
              <w:left w:val="nil"/>
              <w:bottom w:val="nil"/>
              <w:right w:val="nil"/>
            </w:tcBorders>
            <w:shd w:val="clear" w:color="000000" w:fill="FFFFFF"/>
            <w:noWrap/>
            <w:vAlign w:val="center"/>
          </w:tcPr>
          <w:p w14:paraId="4CF270DC" w14:textId="55B2C00B"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tcPr>
          <w:p w14:paraId="0BE07ACC" w14:textId="17CE21A2" w:rsidR="00575E6B" w:rsidRPr="00892FCA" w:rsidRDefault="00575E6B" w:rsidP="00575E6B">
            <w:pPr>
              <w:jc w:val="right"/>
              <w:rPr>
                <w:rFonts w:asciiTheme="minorHAnsi" w:hAnsiTheme="minorHAnsi" w:cstheme="minorHAnsi"/>
                <w:szCs w:val="20"/>
              </w:rPr>
            </w:pPr>
            <w:r w:rsidRPr="009212C9">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72ED4248" w:rsidR="00575E6B" w:rsidRPr="00892FCA" w:rsidRDefault="00575E6B" w:rsidP="00575E6B">
            <w:pPr>
              <w:jc w:val="right"/>
              <w:rPr>
                <w:rFonts w:asciiTheme="minorHAnsi" w:hAnsiTheme="minorHAnsi" w:cstheme="minorHAnsi"/>
                <w:color w:val="000000"/>
                <w:szCs w:val="20"/>
              </w:rPr>
            </w:pPr>
            <w:r w:rsidRPr="009212C9">
              <w:rPr>
                <w:rFonts w:ascii="Calibri" w:hAnsi="Calibri" w:cs="Calibri"/>
                <w:color w:val="000000"/>
                <w:szCs w:val="20"/>
              </w:rPr>
              <w:t>356</w:t>
            </w:r>
          </w:p>
        </w:tc>
        <w:tc>
          <w:tcPr>
            <w:tcW w:w="1313" w:type="dxa"/>
            <w:tcBorders>
              <w:top w:val="nil"/>
              <w:left w:val="nil"/>
              <w:bottom w:val="nil"/>
              <w:right w:val="nil"/>
            </w:tcBorders>
            <w:shd w:val="clear" w:color="000000" w:fill="FFFFFF"/>
            <w:noWrap/>
            <w:vAlign w:val="center"/>
          </w:tcPr>
          <w:p w14:paraId="7A87BA5C" w14:textId="1A59E1AA" w:rsidR="00575E6B" w:rsidRPr="00892FCA" w:rsidRDefault="00575E6B" w:rsidP="00575E6B">
            <w:pPr>
              <w:jc w:val="right"/>
              <w:rPr>
                <w:rFonts w:asciiTheme="minorHAnsi" w:hAnsiTheme="minorHAnsi" w:cstheme="minorHAnsi"/>
                <w:color w:val="01565A"/>
                <w:szCs w:val="20"/>
              </w:rPr>
            </w:pPr>
            <w:r w:rsidRPr="009212C9">
              <w:rPr>
                <w:rFonts w:ascii="Aptos Narrow" w:hAnsi="Aptos Narrow"/>
                <w:color w:val="196B24"/>
                <w:szCs w:val="20"/>
              </w:rPr>
              <w:t>35%</w:t>
            </w:r>
          </w:p>
        </w:tc>
      </w:tr>
      <w:tr w:rsidR="001E0F1E"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1E0F1E" w:rsidRPr="00B437F9" w:rsidRDefault="001E0F1E" w:rsidP="001E0F1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1E0F1E" w:rsidRPr="00892FCA" w:rsidRDefault="001E0F1E" w:rsidP="001E0F1E">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tcPr>
          <w:p w14:paraId="1B11529D" w14:textId="07EF8FEF" w:rsidR="001E0F1E" w:rsidRPr="00892FCA" w:rsidRDefault="001E0F1E" w:rsidP="001E0F1E">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tcPr>
          <w:p w14:paraId="029B0530" w14:textId="0C7189D0" w:rsidR="001E0F1E" w:rsidRPr="00892FCA" w:rsidRDefault="001E0F1E" w:rsidP="001E0F1E">
            <w:pPr>
              <w:jc w:val="right"/>
              <w:rPr>
                <w:rFonts w:asciiTheme="minorHAnsi" w:hAnsiTheme="minorHAnsi" w:cstheme="minorHAnsi"/>
                <w:szCs w:val="20"/>
              </w:rPr>
            </w:pPr>
          </w:p>
        </w:tc>
        <w:tc>
          <w:tcPr>
            <w:tcW w:w="1134" w:type="dxa"/>
            <w:tcBorders>
              <w:top w:val="nil"/>
              <w:left w:val="nil"/>
              <w:bottom w:val="nil"/>
              <w:right w:val="nil"/>
            </w:tcBorders>
            <w:shd w:val="clear" w:color="000000" w:fill="FFFFFF"/>
            <w:noWrap/>
            <w:vAlign w:val="center"/>
          </w:tcPr>
          <w:p w14:paraId="1022C61A" w14:textId="7AC096B3" w:rsidR="001E0F1E" w:rsidRPr="00892FCA" w:rsidRDefault="001E0F1E" w:rsidP="001E0F1E">
            <w:pPr>
              <w:jc w:val="right"/>
              <w:rPr>
                <w:rFonts w:asciiTheme="minorHAnsi" w:hAnsiTheme="minorHAnsi" w:cstheme="minorHAnsi"/>
                <w:szCs w:val="20"/>
              </w:rPr>
            </w:pPr>
          </w:p>
        </w:tc>
        <w:tc>
          <w:tcPr>
            <w:tcW w:w="926" w:type="dxa"/>
            <w:tcBorders>
              <w:top w:val="nil"/>
              <w:left w:val="nil"/>
              <w:bottom w:val="nil"/>
              <w:right w:val="nil"/>
            </w:tcBorders>
            <w:shd w:val="clear" w:color="000000" w:fill="FFFFFF"/>
            <w:noWrap/>
            <w:vAlign w:val="center"/>
          </w:tcPr>
          <w:p w14:paraId="211687C0" w14:textId="49623C53" w:rsidR="001E0F1E" w:rsidRPr="00892FCA" w:rsidRDefault="001E0F1E" w:rsidP="001E0F1E">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tcPr>
          <w:p w14:paraId="786292FC" w14:textId="58B11A30" w:rsidR="001E0F1E" w:rsidRPr="00892FCA" w:rsidRDefault="001E0F1E" w:rsidP="001E0F1E">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tcPr>
          <w:p w14:paraId="78ADBD43" w14:textId="1D467BB5" w:rsidR="001E0F1E" w:rsidRPr="00892FCA" w:rsidRDefault="001E0F1E" w:rsidP="001E0F1E">
            <w:pPr>
              <w:jc w:val="right"/>
              <w:rPr>
                <w:rFonts w:asciiTheme="minorHAnsi" w:hAnsiTheme="minorHAnsi" w:cstheme="minorHAnsi"/>
                <w:szCs w:val="20"/>
              </w:rPr>
            </w:pPr>
          </w:p>
        </w:tc>
      </w:tr>
      <w:tr w:rsidR="00DE7C3F"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DE7C3F" w:rsidRPr="006A48BC" w:rsidRDefault="00DE7C3F" w:rsidP="00DE7C3F">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27A7C9B"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tcPr>
          <w:p w14:paraId="6B5B2D5C" w14:textId="7308C410"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3FBB5910"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3,614</w:t>
            </w:r>
          </w:p>
        </w:tc>
        <w:tc>
          <w:tcPr>
            <w:tcW w:w="1134" w:type="dxa"/>
            <w:tcBorders>
              <w:top w:val="nil"/>
              <w:left w:val="nil"/>
              <w:bottom w:val="nil"/>
              <w:right w:val="nil"/>
            </w:tcBorders>
            <w:shd w:val="clear" w:color="000000" w:fill="FFFFFF"/>
            <w:noWrap/>
            <w:vAlign w:val="center"/>
          </w:tcPr>
          <w:p w14:paraId="19EA184B" w14:textId="734DCE0E"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3,449</w:t>
            </w:r>
          </w:p>
        </w:tc>
        <w:tc>
          <w:tcPr>
            <w:tcW w:w="926" w:type="dxa"/>
            <w:tcBorders>
              <w:top w:val="nil"/>
              <w:left w:val="nil"/>
              <w:bottom w:val="nil"/>
              <w:right w:val="nil"/>
            </w:tcBorders>
            <w:shd w:val="clear" w:color="000000" w:fill="FFFFFF"/>
            <w:noWrap/>
            <w:vAlign w:val="center"/>
          </w:tcPr>
          <w:p w14:paraId="44B2B622" w14:textId="56C4AF15" w:rsidR="00DE7C3F" w:rsidRPr="00892FCA" w:rsidRDefault="00DE7C3F" w:rsidP="00DE7C3F">
            <w:pPr>
              <w:jc w:val="right"/>
              <w:rPr>
                <w:rFonts w:asciiTheme="minorHAnsi" w:hAnsiTheme="minorHAnsi" w:cstheme="minorHAnsi"/>
                <w:szCs w:val="20"/>
              </w:rPr>
            </w:pPr>
            <w:r w:rsidRPr="009212C9">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17021BBB" w14:textId="379C696E"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4,161</w:t>
            </w:r>
          </w:p>
        </w:tc>
        <w:tc>
          <w:tcPr>
            <w:tcW w:w="1313" w:type="dxa"/>
            <w:tcBorders>
              <w:top w:val="nil"/>
              <w:left w:val="nil"/>
              <w:bottom w:val="nil"/>
              <w:right w:val="nil"/>
            </w:tcBorders>
            <w:shd w:val="clear" w:color="000000" w:fill="FFFFFF"/>
            <w:noWrap/>
            <w:vAlign w:val="center"/>
          </w:tcPr>
          <w:p w14:paraId="46EEA58E" w14:textId="46DC5DA4" w:rsidR="00DE7C3F" w:rsidRPr="00892FCA" w:rsidRDefault="00DE7C3F" w:rsidP="00DE7C3F">
            <w:pPr>
              <w:jc w:val="right"/>
              <w:rPr>
                <w:rFonts w:asciiTheme="minorHAnsi" w:hAnsiTheme="minorHAnsi" w:cstheme="minorHAnsi"/>
                <w:szCs w:val="20"/>
              </w:rPr>
            </w:pPr>
            <w:r w:rsidRPr="009212C9">
              <w:rPr>
                <w:rFonts w:ascii="Aptos Narrow" w:hAnsi="Aptos Narrow"/>
                <w:color w:val="9C0006"/>
                <w:szCs w:val="20"/>
              </w:rPr>
              <w:t>-13%</w:t>
            </w:r>
          </w:p>
        </w:tc>
      </w:tr>
      <w:tr w:rsidR="00DE7C3F"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DE7C3F" w:rsidRPr="00B437F9" w:rsidRDefault="00DE7C3F" w:rsidP="00DE7C3F">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B7AA517"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tcPr>
          <w:p w14:paraId="2DFB2DF6" w14:textId="31FD8006"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5E6F7002"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2,874</w:t>
            </w:r>
          </w:p>
        </w:tc>
        <w:tc>
          <w:tcPr>
            <w:tcW w:w="1134" w:type="dxa"/>
            <w:tcBorders>
              <w:top w:val="nil"/>
              <w:left w:val="nil"/>
              <w:bottom w:val="nil"/>
              <w:right w:val="nil"/>
            </w:tcBorders>
            <w:shd w:val="clear" w:color="000000" w:fill="FFFFFF"/>
            <w:noWrap/>
            <w:vAlign w:val="center"/>
          </w:tcPr>
          <w:p w14:paraId="7908A695" w14:textId="5FB073D8"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2,615</w:t>
            </w:r>
          </w:p>
        </w:tc>
        <w:tc>
          <w:tcPr>
            <w:tcW w:w="926" w:type="dxa"/>
            <w:tcBorders>
              <w:top w:val="nil"/>
              <w:left w:val="nil"/>
              <w:bottom w:val="nil"/>
              <w:right w:val="nil"/>
            </w:tcBorders>
            <w:shd w:val="clear" w:color="000000" w:fill="FFFFFF"/>
            <w:noWrap/>
            <w:vAlign w:val="center"/>
          </w:tcPr>
          <w:p w14:paraId="5BEB881B" w14:textId="65FC37B6" w:rsidR="00DE7C3F" w:rsidRPr="00892FCA" w:rsidRDefault="00DE7C3F" w:rsidP="00DE7C3F">
            <w:pPr>
              <w:jc w:val="right"/>
              <w:rPr>
                <w:rFonts w:asciiTheme="minorHAnsi" w:hAnsiTheme="minorHAnsi" w:cstheme="minorHAnsi"/>
                <w:szCs w:val="20"/>
              </w:rPr>
            </w:pPr>
            <w:r w:rsidRPr="009212C9">
              <w:rPr>
                <w:rFonts w:ascii="Aptos Narrow" w:hAnsi="Aptos Narrow"/>
                <w:color w:val="196B24"/>
                <w:szCs w:val="20"/>
              </w:rPr>
              <w:t>10%</w:t>
            </w:r>
          </w:p>
        </w:tc>
        <w:tc>
          <w:tcPr>
            <w:tcW w:w="1788" w:type="dxa"/>
            <w:gridSpan w:val="2"/>
            <w:tcBorders>
              <w:top w:val="nil"/>
              <w:left w:val="nil"/>
              <w:bottom w:val="nil"/>
              <w:right w:val="nil"/>
            </w:tcBorders>
            <w:shd w:val="clear" w:color="000000" w:fill="FFFFFF"/>
            <w:noWrap/>
            <w:vAlign w:val="center"/>
          </w:tcPr>
          <w:p w14:paraId="75D155E3" w14:textId="41CC8EF7"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2,795</w:t>
            </w:r>
          </w:p>
        </w:tc>
        <w:tc>
          <w:tcPr>
            <w:tcW w:w="1313" w:type="dxa"/>
            <w:tcBorders>
              <w:top w:val="nil"/>
              <w:left w:val="nil"/>
              <w:bottom w:val="nil"/>
              <w:right w:val="nil"/>
            </w:tcBorders>
            <w:shd w:val="clear" w:color="000000" w:fill="FFFFFF"/>
            <w:noWrap/>
            <w:vAlign w:val="center"/>
          </w:tcPr>
          <w:p w14:paraId="7AD8DCBF" w14:textId="01A80EED" w:rsidR="00DE7C3F" w:rsidRPr="00892FCA" w:rsidRDefault="00DE7C3F" w:rsidP="00DE7C3F">
            <w:pPr>
              <w:jc w:val="right"/>
              <w:rPr>
                <w:rFonts w:asciiTheme="minorHAnsi" w:hAnsiTheme="minorHAnsi" w:cstheme="minorHAnsi"/>
                <w:szCs w:val="20"/>
              </w:rPr>
            </w:pPr>
            <w:r w:rsidRPr="009212C9">
              <w:rPr>
                <w:rFonts w:ascii="Aptos Narrow" w:hAnsi="Aptos Narrow"/>
                <w:color w:val="196B24"/>
                <w:szCs w:val="20"/>
              </w:rPr>
              <w:t>3%</w:t>
            </w:r>
          </w:p>
        </w:tc>
      </w:tr>
      <w:tr w:rsidR="00DE7C3F"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DE7C3F" w:rsidRDefault="00DE7C3F" w:rsidP="00DE7C3F">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2D52C32"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tcPr>
          <w:p w14:paraId="24DD9047" w14:textId="5B098AC6"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448084D3" w:rsidR="00DE7C3F" w:rsidRPr="00892FCA" w:rsidRDefault="00DE7C3F" w:rsidP="00DE7C3F">
            <w:pPr>
              <w:jc w:val="right"/>
              <w:rPr>
                <w:rFonts w:asciiTheme="minorHAnsi" w:hAnsiTheme="minorHAnsi" w:cstheme="minorHAnsi"/>
                <w:color w:val="000000"/>
                <w:szCs w:val="20"/>
              </w:rPr>
            </w:pPr>
            <w:r w:rsidRPr="009212C9">
              <w:rPr>
                <w:rFonts w:ascii="Calibri" w:hAnsi="Calibri" w:cs="Calibri"/>
                <w:color w:val="000000"/>
                <w:szCs w:val="20"/>
              </w:rPr>
              <w:t>4,772</w:t>
            </w:r>
          </w:p>
        </w:tc>
        <w:tc>
          <w:tcPr>
            <w:tcW w:w="1134" w:type="dxa"/>
            <w:tcBorders>
              <w:top w:val="nil"/>
              <w:left w:val="nil"/>
              <w:bottom w:val="nil"/>
              <w:right w:val="nil"/>
            </w:tcBorders>
            <w:shd w:val="clear" w:color="000000" w:fill="FFFFFF"/>
            <w:noWrap/>
            <w:vAlign w:val="center"/>
          </w:tcPr>
          <w:p w14:paraId="628D6806" w14:textId="3B3C2665" w:rsidR="00DE7C3F" w:rsidRPr="00892FCA" w:rsidRDefault="00DE7C3F" w:rsidP="00DE7C3F">
            <w:pPr>
              <w:jc w:val="right"/>
              <w:rPr>
                <w:rFonts w:asciiTheme="minorHAnsi" w:hAnsiTheme="minorHAnsi" w:cstheme="minorHAnsi"/>
                <w:color w:val="000000"/>
                <w:szCs w:val="20"/>
              </w:rPr>
            </w:pPr>
            <w:r w:rsidRPr="009212C9">
              <w:rPr>
                <w:rFonts w:ascii="Calibri" w:hAnsi="Calibri" w:cs="Calibri"/>
                <w:color w:val="000000"/>
                <w:szCs w:val="20"/>
              </w:rPr>
              <w:t>4,594</w:t>
            </w:r>
          </w:p>
        </w:tc>
        <w:tc>
          <w:tcPr>
            <w:tcW w:w="926" w:type="dxa"/>
            <w:tcBorders>
              <w:top w:val="nil"/>
              <w:left w:val="nil"/>
              <w:bottom w:val="nil"/>
              <w:right w:val="nil"/>
            </w:tcBorders>
            <w:shd w:val="clear" w:color="000000" w:fill="FFFFFF"/>
            <w:noWrap/>
            <w:vAlign w:val="center"/>
          </w:tcPr>
          <w:p w14:paraId="65DCA217" w14:textId="5CEDB841" w:rsidR="00DE7C3F" w:rsidRPr="00892FCA" w:rsidRDefault="00DE7C3F" w:rsidP="00DE7C3F">
            <w:pPr>
              <w:jc w:val="right"/>
              <w:rPr>
                <w:rFonts w:asciiTheme="minorHAnsi" w:hAnsiTheme="minorHAnsi" w:cstheme="minorHAnsi"/>
                <w:color w:val="196B24"/>
                <w:szCs w:val="20"/>
              </w:rPr>
            </w:pPr>
            <w:r w:rsidRPr="009212C9">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tcPr>
          <w:p w14:paraId="5C434C7B" w14:textId="0D6B391B" w:rsidR="00DE7C3F" w:rsidRPr="00892FCA" w:rsidRDefault="00DE7C3F" w:rsidP="00DE7C3F">
            <w:pPr>
              <w:jc w:val="right"/>
              <w:rPr>
                <w:rFonts w:asciiTheme="minorHAnsi" w:hAnsiTheme="minorHAnsi" w:cstheme="minorHAnsi"/>
                <w:color w:val="000000"/>
                <w:szCs w:val="20"/>
              </w:rPr>
            </w:pPr>
            <w:r w:rsidRPr="009212C9">
              <w:rPr>
                <w:rFonts w:ascii="Calibri" w:hAnsi="Calibri" w:cs="Calibri"/>
                <w:color w:val="000000"/>
                <w:szCs w:val="20"/>
              </w:rPr>
              <w:t>4,944</w:t>
            </w:r>
          </w:p>
        </w:tc>
        <w:tc>
          <w:tcPr>
            <w:tcW w:w="1313" w:type="dxa"/>
            <w:tcBorders>
              <w:top w:val="nil"/>
              <w:left w:val="nil"/>
              <w:bottom w:val="nil"/>
              <w:right w:val="nil"/>
            </w:tcBorders>
            <w:shd w:val="clear" w:color="000000" w:fill="FFFFFF"/>
            <w:noWrap/>
            <w:vAlign w:val="center"/>
          </w:tcPr>
          <w:p w14:paraId="1CD9FBC1" w14:textId="29413E5C" w:rsidR="00DE7C3F" w:rsidRPr="00892FCA" w:rsidRDefault="00DE7C3F" w:rsidP="00DE7C3F">
            <w:pPr>
              <w:jc w:val="right"/>
              <w:rPr>
                <w:rFonts w:asciiTheme="minorHAnsi" w:hAnsiTheme="minorHAnsi" w:cstheme="minorHAnsi"/>
                <w:color w:val="9C0006"/>
                <w:szCs w:val="20"/>
              </w:rPr>
            </w:pPr>
            <w:r w:rsidRPr="009212C9">
              <w:rPr>
                <w:rFonts w:ascii="Aptos Narrow" w:hAnsi="Aptos Narrow"/>
                <w:color w:val="9C0006"/>
                <w:szCs w:val="20"/>
              </w:rPr>
              <w:t>-3%</w:t>
            </w:r>
          </w:p>
        </w:tc>
      </w:tr>
      <w:tr w:rsidR="00DE7C3F"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DE7C3F" w:rsidRDefault="00DE7C3F" w:rsidP="00DE7C3F">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3866077B"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4-Feb</w:t>
            </w:r>
          </w:p>
        </w:tc>
        <w:tc>
          <w:tcPr>
            <w:tcW w:w="1276" w:type="dxa"/>
            <w:tcBorders>
              <w:top w:val="nil"/>
              <w:left w:val="nil"/>
              <w:bottom w:val="single" w:sz="4" w:space="0" w:color="auto"/>
              <w:right w:val="nil"/>
            </w:tcBorders>
            <w:shd w:val="clear" w:color="000000" w:fill="FFFFFF"/>
            <w:noWrap/>
            <w:vAlign w:val="center"/>
          </w:tcPr>
          <w:p w14:paraId="007FD203" w14:textId="6AC5B7C5" w:rsidR="00DE7C3F" w:rsidRPr="00892FCA" w:rsidRDefault="00DE7C3F" w:rsidP="00DE7C3F">
            <w:pPr>
              <w:jc w:val="right"/>
              <w:rPr>
                <w:rFonts w:asciiTheme="minorHAnsi" w:hAnsiTheme="minorHAnsi" w:cstheme="minorHAnsi"/>
                <w:szCs w:val="20"/>
              </w:rPr>
            </w:pPr>
            <w:r w:rsidRPr="009212C9">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1B3A4ACA" w:rsidR="00DE7C3F" w:rsidRPr="00892FCA" w:rsidRDefault="00DE7C3F" w:rsidP="00DE7C3F">
            <w:pPr>
              <w:jc w:val="right"/>
              <w:rPr>
                <w:rFonts w:asciiTheme="minorHAnsi" w:hAnsiTheme="minorHAnsi" w:cstheme="minorHAnsi"/>
                <w:color w:val="000000"/>
                <w:szCs w:val="20"/>
              </w:rPr>
            </w:pPr>
            <w:r w:rsidRPr="009212C9">
              <w:rPr>
                <w:rFonts w:ascii="Calibri" w:hAnsi="Calibri" w:cs="Calibri"/>
                <w:color w:val="000000"/>
                <w:szCs w:val="20"/>
              </w:rPr>
              <w:t>6,524</w:t>
            </w:r>
          </w:p>
        </w:tc>
        <w:tc>
          <w:tcPr>
            <w:tcW w:w="1134" w:type="dxa"/>
            <w:tcBorders>
              <w:top w:val="nil"/>
              <w:left w:val="nil"/>
              <w:bottom w:val="single" w:sz="4" w:space="0" w:color="auto"/>
              <w:right w:val="nil"/>
            </w:tcBorders>
            <w:shd w:val="clear" w:color="000000" w:fill="FFFFFF"/>
            <w:noWrap/>
            <w:vAlign w:val="center"/>
          </w:tcPr>
          <w:p w14:paraId="503E7B84" w14:textId="798FE0A2" w:rsidR="00DE7C3F" w:rsidRPr="00892FCA" w:rsidRDefault="00DE7C3F" w:rsidP="00DE7C3F">
            <w:pPr>
              <w:jc w:val="right"/>
              <w:rPr>
                <w:rFonts w:asciiTheme="minorHAnsi" w:hAnsiTheme="minorHAnsi" w:cstheme="minorHAnsi"/>
                <w:color w:val="000000"/>
                <w:szCs w:val="20"/>
              </w:rPr>
            </w:pPr>
            <w:r w:rsidRPr="009212C9">
              <w:rPr>
                <w:rFonts w:ascii="Calibri" w:hAnsi="Calibri" w:cs="Calibri"/>
                <w:color w:val="000000"/>
                <w:szCs w:val="20"/>
              </w:rPr>
              <w:t>6,191</w:t>
            </w:r>
          </w:p>
        </w:tc>
        <w:tc>
          <w:tcPr>
            <w:tcW w:w="926" w:type="dxa"/>
            <w:tcBorders>
              <w:top w:val="nil"/>
              <w:left w:val="nil"/>
              <w:bottom w:val="single" w:sz="4" w:space="0" w:color="auto"/>
              <w:right w:val="nil"/>
            </w:tcBorders>
            <w:shd w:val="clear" w:color="000000" w:fill="FFFFFF"/>
            <w:noWrap/>
            <w:vAlign w:val="center"/>
          </w:tcPr>
          <w:p w14:paraId="0815578A" w14:textId="4B802A23" w:rsidR="00DE7C3F" w:rsidRPr="00892FCA" w:rsidRDefault="00DE7C3F" w:rsidP="00DE7C3F">
            <w:pPr>
              <w:jc w:val="right"/>
              <w:rPr>
                <w:rFonts w:asciiTheme="minorHAnsi" w:hAnsiTheme="minorHAnsi" w:cstheme="minorHAnsi"/>
                <w:color w:val="196B24"/>
                <w:szCs w:val="20"/>
              </w:rPr>
            </w:pPr>
            <w:r w:rsidRPr="009212C9">
              <w:rPr>
                <w:rFonts w:ascii="Aptos Narrow" w:hAnsi="Aptos Narrow"/>
                <w:color w:val="196B24"/>
                <w:szCs w:val="20"/>
              </w:rPr>
              <w:t>5%</w:t>
            </w:r>
          </w:p>
        </w:tc>
        <w:tc>
          <w:tcPr>
            <w:tcW w:w="1788" w:type="dxa"/>
            <w:gridSpan w:val="2"/>
            <w:tcBorders>
              <w:top w:val="nil"/>
              <w:left w:val="nil"/>
              <w:bottom w:val="single" w:sz="4" w:space="0" w:color="auto"/>
              <w:right w:val="nil"/>
            </w:tcBorders>
            <w:shd w:val="clear" w:color="000000" w:fill="FFFFFF"/>
            <w:noWrap/>
            <w:vAlign w:val="center"/>
          </w:tcPr>
          <w:p w14:paraId="35CC01C8" w14:textId="6037C51B" w:rsidR="00DE7C3F" w:rsidRPr="00892FCA" w:rsidRDefault="00DE7C3F" w:rsidP="00DE7C3F">
            <w:pPr>
              <w:jc w:val="right"/>
              <w:rPr>
                <w:rFonts w:asciiTheme="minorHAnsi" w:hAnsiTheme="minorHAnsi" w:cstheme="minorHAnsi"/>
                <w:color w:val="000000"/>
                <w:szCs w:val="20"/>
              </w:rPr>
            </w:pPr>
            <w:r w:rsidRPr="009212C9">
              <w:rPr>
                <w:rFonts w:ascii="Calibri" w:hAnsi="Calibri" w:cs="Calibri"/>
                <w:color w:val="000000"/>
                <w:szCs w:val="20"/>
              </w:rPr>
              <w:t>6,745</w:t>
            </w:r>
          </w:p>
        </w:tc>
        <w:tc>
          <w:tcPr>
            <w:tcW w:w="1313" w:type="dxa"/>
            <w:tcBorders>
              <w:top w:val="nil"/>
              <w:left w:val="nil"/>
              <w:bottom w:val="single" w:sz="4" w:space="0" w:color="auto"/>
              <w:right w:val="nil"/>
            </w:tcBorders>
            <w:shd w:val="clear" w:color="000000" w:fill="FFFFFF"/>
            <w:noWrap/>
            <w:vAlign w:val="center"/>
          </w:tcPr>
          <w:p w14:paraId="6E6D156B" w14:textId="27395C31" w:rsidR="00DE7C3F" w:rsidRPr="00892FCA" w:rsidRDefault="00DE7C3F" w:rsidP="00DE7C3F">
            <w:pPr>
              <w:jc w:val="right"/>
              <w:rPr>
                <w:rFonts w:asciiTheme="minorHAnsi" w:hAnsiTheme="minorHAnsi" w:cstheme="minorHAnsi"/>
                <w:color w:val="9C0006"/>
                <w:szCs w:val="20"/>
              </w:rPr>
            </w:pPr>
            <w:r w:rsidRPr="009212C9">
              <w:rPr>
                <w:rFonts w:ascii="Aptos Narrow" w:hAnsi="Aptos Narrow"/>
                <w:color w:val="9C0006"/>
                <w:szCs w:val="20"/>
              </w:rPr>
              <w:t>-3%</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2317A72A" w:rsidR="00055CA3" w:rsidRDefault="00EA1371" w:rsidP="00055CA3">
      <w:r>
        <w:rPr>
          <w:noProof/>
        </w:rPr>
        <w:drawing>
          <wp:inline distT="0" distB="0" distL="0" distR="0" wp14:anchorId="5D74AFCD" wp14:editId="53DDA19A">
            <wp:extent cx="8863330" cy="4985385"/>
            <wp:effectExtent l="0" t="0" r="0" b="5715"/>
            <wp:docPr id="1765608697"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08697" name="Picture 1" descr="A line chart of major world indicator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C9EAC18" w14:textId="77777777" w:rsidR="00C83ED3" w:rsidRDefault="00C83ED3" w:rsidP="00055CA3"/>
    <w:p w14:paraId="03357EFD" w14:textId="77D0045F" w:rsidR="007B683C" w:rsidRPr="00055CA3" w:rsidRDefault="007B683C" w:rsidP="00055CA3"/>
    <w:p w14:paraId="32903933" w14:textId="5D6CCBF5" w:rsidR="004D462D" w:rsidRDefault="002A2D5A" w:rsidP="00A5003A">
      <w:r>
        <w:rPr>
          <w:noProof/>
        </w:rPr>
        <w:lastRenderedPageBreak/>
        <w:drawing>
          <wp:inline distT="0" distB="0" distL="0" distR="0" wp14:anchorId="31D96772" wp14:editId="437E3C1E">
            <wp:extent cx="8863330" cy="4985385"/>
            <wp:effectExtent l="0" t="0" r="0" b="5715"/>
            <wp:docPr id="542302096"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02096" name="Picture 2"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2DB4FA2C" w:rsidR="00B90B99" w:rsidRDefault="00050D75" w:rsidP="007B5F33">
      <w:r>
        <w:rPr>
          <w:noProof/>
        </w:rPr>
        <w:drawing>
          <wp:inline distT="0" distB="0" distL="0" distR="0" wp14:anchorId="12EE42A1" wp14:editId="35873E31">
            <wp:extent cx="8863330" cy="4985385"/>
            <wp:effectExtent l="0" t="0" r="0" b="5715"/>
            <wp:docPr id="1254630554"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30554" name="Picture 3" descr="A line chart of major domestic crop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360A210" w:rsidR="007B5F33" w:rsidRPr="007B5F33" w:rsidRDefault="007B5F33" w:rsidP="007B5F33"/>
    <w:p w14:paraId="0E81F884" w14:textId="6514D23D" w:rsidR="00C25383" w:rsidRPr="00C25383" w:rsidRDefault="00C25383" w:rsidP="00C25383"/>
    <w:p w14:paraId="66500D1C" w14:textId="58DE72B7" w:rsidR="00C25383" w:rsidRPr="00782DB9" w:rsidRDefault="008A3357" w:rsidP="00782DB9">
      <w:r>
        <w:rPr>
          <w:noProof/>
        </w:rPr>
        <w:lastRenderedPageBreak/>
        <w:drawing>
          <wp:inline distT="0" distB="0" distL="0" distR="0" wp14:anchorId="68E3AB72" wp14:editId="09E577B4">
            <wp:extent cx="8863330" cy="4985385"/>
            <wp:effectExtent l="0" t="0" r="0" b="5715"/>
            <wp:docPr id="212908936"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36" name="Picture 4" descr="A line chart of major domestic crop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28FB3A08" w:rsidR="00562BF5" w:rsidRDefault="00986CF7" w:rsidP="007440B7">
      <w:pPr>
        <w:tabs>
          <w:tab w:val="left" w:pos="10263"/>
        </w:tabs>
      </w:pPr>
      <w:r>
        <w:rPr>
          <w:noProof/>
        </w:rPr>
        <w:drawing>
          <wp:inline distT="0" distB="0" distL="0" distR="0" wp14:anchorId="48EE0A71" wp14:editId="536C724D">
            <wp:extent cx="8863330" cy="4985385"/>
            <wp:effectExtent l="0" t="0" r="0" b="5715"/>
            <wp:docPr id="964524998"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4998" name="Picture 5" descr="A line chart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5869831C" w:rsidR="00F60642" w:rsidRPr="007440B7" w:rsidRDefault="00D43AC8" w:rsidP="007440B7">
      <w:pPr>
        <w:tabs>
          <w:tab w:val="left" w:pos="10263"/>
        </w:tabs>
      </w:pPr>
      <w:r>
        <w:rPr>
          <w:noProof/>
        </w:rPr>
        <w:lastRenderedPageBreak/>
        <w:drawing>
          <wp:inline distT="0" distB="0" distL="0" distR="0" wp14:anchorId="62D79C6A" wp14:editId="1126A283">
            <wp:extent cx="8863330" cy="4985385"/>
            <wp:effectExtent l="0" t="0" r="0" b="5715"/>
            <wp:docPr id="1654462003"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62003" name="Picture 6" descr="A line chart of major domestic livestock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6347F001" w14:textId="6115D00C" w:rsidR="000249CC" w:rsidRPr="000249CC" w:rsidRDefault="00116B65" w:rsidP="000249CC">
      <w:r>
        <w:rPr>
          <w:noProof/>
        </w:rPr>
        <w:drawing>
          <wp:inline distT="0" distB="0" distL="0" distR="0" wp14:anchorId="1CDB4C14" wp14:editId="00A16470">
            <wp:extent cx="8863330" cy="4985385"/>
            <wp:effectExtent l="0" t="0" r="0" b="5715"/>
            <wp:docPr id="99586837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68374" name="Picture 7" descr="A line chart of Global Dairy Trad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49BDD13E" w14:textId="7171E0F3" w:rsidR="003C3798" w:rsidRDefault="00A660C4" w:rsidP="00806345">
      <w:r>
        <w:rPr>
          <w:noProof/>
        </w:rPr>
        <w:drawing>
          <wp:inline distT="0" distB="0" distL="0" distR="0" wp14:anchorId="38CFADA2" wp14:editId="3924893C">
            <wp:extent cx="8863330" cy="4431665"/>
            <wp:effectExtent l="0" t="0" r="0" b="6985"/>
            <wp:docPr id="1360166640"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66640" name="Picture 8" descr="A line chart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6CD75C0E" w:rsidR="00806345" w:rsidRPr="00806345" w:rsidRDefault="00B57825" w:rsidP="00806345">
      <w:r>
        <w:rPr>
          <w:noProof/>
        </w:rPr>
        <w:lastRenderedPageBreak/>
        <w:drawing>
          <wp:inline distT="0" distB="0" distL="0" distR="0" wp14:anchorId="1CF36ED0" wp14:editId="209C6EFF">
            <wp:extent cx="8863330" cy="4431665"/>
            <wp:effectExtent l="0" t="0" r="0" b="6985"/>
            <wp:docPr id="1264579819"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79819" name="Picture 9" descr="A line chart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047CF648" w:rsidR="002F7541" w:rsidRPr="00760BB0" w:rsidRDefault="00482B25" w:rsidP="002F7541">
      <w:pPr>
        <w:rPr>
          <w:b/>
        </w:rPr>
      </w:pPr>
      <w:r>
        <w:rPr>
          <w:noProof/>
        </w:rPr>
        <w:drawing>
          <wp:inline distT="0" distB="0" distL="0" distR="0" wp14:anchorId="4900D26A" wp14:editId="6443949E">
            <wp:extent cx="8863330" cy="4985385"/>
            <wp:effectExtent l="0" t="0" r="0" b="5715"/>
            <wp:docPr id="1767773614"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73614" name="Picture 10" descr="A line chart of domestic fodde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6"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717F7D"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717F7D">
        <w:rPr>
          <w:rFonts w:ascii="Calibri" w:hAnsi="Calibri" w:cs="Calibri"/>
          <w:sz w:val="17"/>
          <w:szCs w:val="17"/>
          <w:lang w:val="fr-CI"/>
        </w:rPr>
        <w:t xml:space="preserve">Soil </w:t>
      </w:r>
      <w:proofErr w:type="gramStart"/>
      <w:r w:rsidRPr="00717F7D">
        <w:rPr>
          <w:rFonts w:ascii="Calibri" w:hAnsi="Calibri" w:cs="Calibri"/>
          <w:sz w:val="17"/>
          <w:szCs w:val="17"/>
          <w:lang w:val="fr-CI"/>
        </w:rPr>
        <w:t>moisture:</w:t>
      </w:r>
      <w:proofErr w:type="gramEnd"/>
      <w:r w:rsidRPr="00717F7D">
        <w:rPr>
          <w:rFonts w:ascii="Calibri" w:hAnsi="Calibri" w:cs="Calibri"/>
          <w:sz w:val="17"/>
          <w:szCs w:val="17"/>
          <w:lang w:val="fr-CI"/>
        </w:rPr>
        <w:t xml:space="preserve"> </w:t>
      </w:r>
      <w:r w:rsidR="00A01D5D">
        <w:fldChar w:fldCharType="begin"/>
      </w:r>
      <w:r w:rsidR="00A01D5D" w:rsidRPr="00717F7D">
        <w:rPr>
          <w:lang w:val="fr-CI"/>
        </w:rPr>
        <w:instrText>HYPERLINK "https://awo.bom.gov.au/products/historical/soilMoisture-rootZone/4,-27.528,134.165/nat,-25.609,134.362/r/d/2025-10-29"</w:instrText>
      </w:r>
      <w:r w:rsidR="00A01D5D">
        <w:fldChar w:fldCharType="separate"/>
      </w:r>
      <w:r w:rsidR="00A01D5D" w:rsidRPr="00717F7D">
        <w:rPr>
          <w:rStyle w:val="Hyperlink"/>
          <w:rFonts w:ascii="Calibri" w:hAnsi="Calibri" w:cs="Calibri"/>
          <w:color w:val="auto"/>
          <w:sz w:val="17"/>
          <w:szCs w:val="17"/>
          <w:lang w:val="fr-CI"/>
        </w:rPr>
        <w:t>https://awo.bom.gov.au/products/historical/soilMoisture-rootZone</w:t>
      </w:r>
      <w:r w:rsidR="00A01D5D">
        <w:fldChar w:fldCharType="end"/>
      </w:r>
      <w:r w:rsidR="00A01D5D" w:rsidRPr="00717F7D">
        <w:rPr>
          <w:rStyle w:val="Hyperlink"/>
          <w:color w:val="auto"/>
          <w:lang w:val="fr-CI"/>
        </w:rPr>
        <w:t>/</w:t>
      </w:r>
    </w:p>
    <w:p w14:paraId="399A3A83" w14:textId="77777777" w:rsidR="00707263" w:rsidRPr="00717F7D"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717F7D"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717F7D">
        <w:rPr>
          <w:rStyle w:val="Hyperlink"/>
          <w:rFonts w:ascii="Calibri" w:hAnsi="Calibri" w:cs="Calibri"/>
          <w:color w:val="auto"/>
          <w:sz w:val="17"/>
          <w:szCs w:val="17"/>
          <w:u w:val="none"/>
          <w:lang w:val="fr-CI"/>
        </w:rPr>
        <w:t xml:space="preserve">Storage </w:t>
      </w:r>
      <w:proofErr w:type="gramStart"/>
      <w:r w:rsidRPr="00717F7D">
        <w:rPr>
          <w:rStyle w:val="Hyperlink"/>
          <w:rFonts w:ascii="Calibri" w:hAnsi="Calibri" w:cs="Calibri"/>
          <w:color w:val="auto"/>
          <w:sz w:val="17"/>
          <w:szCs w:val="17"/>
          <w:u w:val="none"/>
          <w:lang w:val="fr-CI"/>
        </w:rPr>
        <w:t>volumes:</w:t>
      </w:r>
      <w:proofErr w:type="gramEnd"/>
      <w:r w:rsidRPr="00717F7D">
        <w:rPr>
          <w:rStyle w:val="Hyperlink"/>
          <w:rFonts w:ascii="Calibri" w:hAnsi="Calibri" w:cs="Calibri"/>
          <w:color w:val="auto"/>
          <w:sz w:val="17"/>
          <w:szCs w:val="17"/>
          <w:u w:val="none"/>
          <w:lang w:val="fr-CI"/>
        </w:rPr>
        <w:t xml:space="preserve"> </w:t>
      </w:r>
      <w:r>
        <w:fldChar w:fldCharType="begin"/>
      </w:r>
      <w:r w:rsidRPr="00717F7D">
        <w:rPr>
          <w:lang w:val="fr-CI"/>
        </w:rPr>
        <w:instrText>HYPERLINK "http://www.bom.gov.au/water/dashboards/" \l "/water-storages/summary/drainage"</w:instrText>
      </w:r>
      <w:r>
        <w:fldChar w:fldCharType="separate"/>
      </w:r>
      <w:r w:rsidRPr="00717F7D">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717F7D"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2"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4"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5"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6"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9"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0"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5" w:name="_Ref216777238"/>
      <w:r>
        <w:rPr>
          <w:rFonts w:cs="Calibri"/>
          <w:color w:val="auto"/>
          <w:sz w:val="18"/>
          <w:szCs w:val="18"/>
        </w:rPr>
        <w:lastRenderedPageBreak/>
        <w:t>Australian Agricultural Drought Indicators</w:t>
      </w:r>
      <w:bookmarkEnd w:id="75"/>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1"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906B1"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906B1"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906B1"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906B1"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906B1"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906B1"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906B1"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2">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85C1386"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3A3546" w:rsidRPr="003A3546">
        <w:rPr>
          <w:rFonts w:ascii="Calibri" w:hAnsi="Calibri" w:cs="Calibri"/>
          <w:sz w:val="22"/>
          <w:szCs w:val="22"/>
        </w:rPr>
        <w:t>5 February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5"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6"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7"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366EA7DF"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8"/>
      <w:headerReference w:type="default" r:id="rId79"/>
      <w:footerReference w:type="even" r:id="rId80"/>
      <w:footerReference w:type="default" r:id="rId81"/>
      <w:headerReference w:type="first" r:id="rId82"/>
      <w:footerReference w:type="first" r:id="rId8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E3E09" w14:textId="77777777" w:rsidR="007418BD" w:rsidRDefault="007418BD">
      <w:r>
        <w:separator/>
      </w:r>
    </w:p>
  </w:endnote>
  <w:endnote w:type="continuationSeparator" w:id="0">
    <w:p w14:paraId="4E099FB4" w14:textId="77777777" w:rsidR="007418BD" w:rsidRDefault="007418BD">
      <w:r>
        <w:continuationSeparator/>
      </w:r>
    </w:p>
  </w:endnote>
  <w:endnote w:type="continuationNotice" w:id="1">
    <w:p w14:paraId="6177369F" w14:textId="77777777" w:rsidR="007418BD" w:rsidRDefault="007418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40987319"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A3546">
      <w:rPr>
        <w:rFonts w:ascii="Calibri" w:hAnsi="Calibri"/>
        <w:bCs/>
        <w:szCs w:val="20"/>
      </w:rPr>
      <w:t>5</w:t>
    </w:r>
    <w:r w:rsidR="004A5582">
      <w:rPr>
        <w:rFonts w:ascii="Calibri" w:hAnsi="Calibri"/>
        <w:bCs/>
        <w:szCs w:val="20"/>
      </w:rPr>
      <w:t xml:space="preserve"> </w:t>
    </w:r>
    <w:r w:rsidR="003A3546">
      <w:rPr>
        <w:rFonts w:ascii="Calibri" w:hAnsi="Calibri"/>
        <w:bCs/>
        <w:szCs w:val="20"/>
      </w:rPr>
      <w:t>Febr</w:t>
    </w:r>
    <w:r w:rsidR="004A5582">
      <w:rPr>
        <w:rFonts w:ascii="Calibri" w:hAnsi="Calibri"/>
        <w:bCs/>
        <w:szCs w:val="20"/>
      </w:rPr>
      <w:t>uary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66D416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3A3546">
      <w:rPr>
        <w:rFonts w:ascii="Calibri" w:hAnsi="Calibri"/>
        <w:bCs/>
        <w:szCs w:val="20"/>
      </w:rPr>
      <w:t>5 February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0A672CA"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3A3546">
      <w:rPr>
        <w:rFonts w:ascii="Calibri" w:hAnsi="Calibri"/>
        <w:bCs/>
        <w:szCs w:val="20"/>
      </w:rPr>
      <w:t>5 February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D2CE8" w14:textId="77777777" w:rsidR="007418BD" w:rsidRDefault="007418BD">
      <w:r>
        <w:separator/>
      </w:r>
    </w:p>
  </w:footnote>
  <w:footnote w:type="continuationSeparator" w:id="0">
    <w:p w14:paraId="028D60A9" w14:textId="77777777" w:rsidR="007418BD" w:rsidRDefault="007418BD">
      <w:r>
        <w:continuationSeparator/>
      </w:r>
    </w:p>
  </w:footnote>
  <w:footnote w:type="continuationNotice" w:id="1">
    <w:p w14:paraId="1E698330" w14:textId="77777777" w:rsidR="007418BD" w:rsidRDefault="007418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8" w15:restartNumberingAfterBreak="0">
    <w:nsid w:val="65456429"/>
    <w:multiLevelType w:val="multilevel"/>
    <w:tmpl w:val="E898CC72"/>
    <w:numStyleLink w:val="KeyPoints"/>
  </w:abstractNum>
  <w:abstractNum w:abstractNumId="49"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1"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4"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7"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3"/>
  </w:num>
  <w:num w:numId="2" w16cid:durableId="2519253">
    <w:abstractNumId w:val="52"/>
  </w:num>
  <w:num w:numId="3" w16cid:durableId="1808936335">
    <w:abstractNumId w:val="45"/>
  </w:num>
  <w:num w:numId="4" w16cid:durableId="1950309910">
    <w:abstractNumId w:val="23"/>
  </w:num>
  <w:num w:numId="5" w16cid:durableId="1127774366">
    <w:abstractNumId w:val="28"/>
  </w:num>
  <w:num w:numId="6" w16cid:durableId="593048381">
    <w:abstractNumId w:val="56"/>
  </w:num>
  <w:num w:numId="7" w16cid:durableId="1807890424">
    <w:abstractNumId w:val="53"/>
  </w:num>
  <w:num w:numId="8" w16cid:durableId="1569339498">
    <w:abstractNumId w:val="58"/>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5"/>
  </w:num>
  <w:num w:numId="16" w16cid:durableId="1964269659">
    <w:abstractNumId w:val="10"/>
  </w:num>
  <w:num w:numId="17" w16cid:durableId="1252590822">
    <w:abstractNumId w:val="30"/>
  </w:num>
  <w:num w:numId="18" w16cid:durableId="6104337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7"/>
  </w:num>
  <w:num w:numId="22" w16cid:durableId="1328822311">
    <w:abstractNumId w:val="42"/>
  </w:num>
  <w:num w:numId="23" w16cid:durableId="2120681813">
    <w:abstractNumId w:val="3"/>
  </w:num>
  <w:num w:numId="24" w16cid:durableId="702822394">
    <w:abstractNumId w:val="7"/>
  </w:num>
  <w:num w:numId="25" w16cid:durableId="647855170">
    <w:abstractNumId w:val="40"/>
  </w:num>
  <w:num w:numId="26" w16cid:durableId="832449166">
    <w:abstractNumId w:val="6"/>
  </w:num>
  <w:num w:numId="27" w16cid:durableId="972365338">
    <w:abstractNumId w:val="11"/>
  </w:num>
  <w:num w:numId="28" w16cid:durableId="356272311">
    <w:abstractNumId w:val="33"/>
  </w:num>
  <w:num w:numId="29" w16cid:durableId="217710754">
    <w:abstractNumId w:val="44"/>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7"/>
  </w:num>
  <w:num w:numId="40" w16cid:durableId="583881639">
    <w:abstractNumId w:val="50"/>
  </w:num>
  <w:num w:numId="41" w16cid:durableId="899747915">
    <w:abstractNumId w:val="13"/>
  </w:num>
  <w:num w:numId="42" w16cid:durableId="212086730">
    <w:abstractNumId w:val="9"/>
  </w:num>
  <w:num w:numId="43" w16cid:durableId="1613129437">
    <w:abstractNumId w:val="49"/>
  </w:num>
  <w:num w:numId="44" w16cid:durableId="812480377">
    <w:abstractNumId w:val="21"/>
  </w:num>
  <w:num w:numId="45" w16cid:durableId="1552568820">
    <w:abstractNumId w:val="38"/>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1"/>
  </w:num>
  <w:num w:numId="50" w16cid:durableId="395978906">
    <w:abstractNumId w:val="41"/>
  </w:num>
  <w:num w:numId="51" w16cid:durableId="203833969">
    <w:abstractNumId w:val="14"/>
  </w:num>
  <w:num w:numId="52" w16cid:durableId="248542701">
    <w:abstractNumId w:val="32"/>
  </w:num>
  <w:num w:numId="53" w16cid:durableId="1750496110">
    <w:abstractNumId w:val="46"/>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4"/>
  </w:num>
  <w:num w:numId="66" w16cid:durableId="68772928">
    <w:abstractNumId w:val="39"/>
  </w:num>
  <w:num w:numId="67" w16cid:durableId="1110778288">
    <w:abstractNumId w:val="15"/>
  </w:num>
  <w:num w:numId="68" w16cid:durableId="1137065237">
    <w:abstractNumId w:val="12"/>
  </w:num>
  <w:num w:numId="69" w16cid:durableId="1263683834">
    <w:abstractNumId w:val="17"/>
  </w:num>
  <w:num w:numId="70" w16cid:durableId="178785030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fr-CI"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73"/>
    <w:rsid w:val="0002129B"/>
    <w:rsid w:val="0002132C"/>
    <w:rsid w:val="0002133E"/>
    <w:rsid w:val="0002151C"/>
    <w:rsid w:val="00021531"/>
    <w:rsid w:val="000216C8"/>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391"/>
    <w:rsid w:val="0003050A"/>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A00"/>
    <w:rsid w:val="00044A14"/>
    <w:rsid w:val="00044A17"/>
    <w:rsid w:val="00044AB3"/>
    <w:rsid w:val="00044B64"/>
    <w:rsid w:val="00044B7C"/>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4014"/>
    <w:rsid w:val="000540AC"/>
    <w:rsid w:val="000541EF"/>
    <w:rsid w:val="0005435D"/>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3C5"/>
    <w:rsid w:val="000574C5"/>
    <w:rsid w:val="00057513"/>
    <w:rsid w:val="000575B2"/>
    <w:rsid w:val="000575B5"/>
    <w:rsid w:val="000575D3"/>
    <w:rsid w:val="0005760D"/>
    <w:rsid w:val="000576B9"/>
    <w:rsid w:val="0005776A"/>
    <w:rsid w:val="000577A3"/>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9D"/>
    <w:rsid w:val="000620C1"/>
    <w:rsid w:val="0006214F"/>
    <w:rsid w:val="00062205"/>
    <w:rsid w:val="00062215"/>
    <w:rsid w:val="00062221"/>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0E3"/>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E20"/>
    <w:rsid w:val="00076EED"/>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32"/>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3F69"/>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5D"/>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38"/>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AB"/>
    <w:rsid w:val="000A3CD8"/>
    <w:rsid w:val="000A3DF7"/>
    <w:rsid w:val="000A3E4F"/>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1B"/>
    <w:rsid w:val="000A7648"/>
    <w:rsid w:val="000A7702"/>
    <w:rsid w:val="000A781B"/>
    <w:rsid w:val="000A79DD"/>
    <w:rsid w:val="000A7A30"/>
    <w:rsid w:val="000A7C0C"/>
    <w:rsid w:val="000A7C4A"/>
    <w:rsid w:val="000A7C56"/>
    <w:rsid w:val="000A7C6B"/>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BF"/>
    <w:rsid w:val="000C74F5"/>
    <w:rsid w:val="000C7582"/>
    <w:rsid w:val="000C75C2"/>
    <w:rsid w:val="000C77C4"/>
    <w:rsid w:val="000C7821"/>
    <w:rsid w:val="000C790F"/>
    <w:rsid w:val="000C79BF"/>
    <w:rsid w:val="000C7A88"/>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80"/>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7C"/>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3D"/>
    <w:rsid w:val="000E72C0"/>
    <w:rsid w:val="000E7396"/>
    <w:rsid w:val="000E75A0"/>
    <w:rsid w:val="000E7625"/>
    <w:rsid w:val="000E7643"/>
    <w:rsid w:val="000E765F"/>
    <w:rsid w:val="000E767E"/>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9F"/>
    <w:rsid w:val="0010197D"/>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8D"/>
    <w:rsid w:val="00105D30"/>
    <w:rsid w:val="00105D7D"/>
    <w:rsid w:val="00105DCB"/>
    <w:rsid w:val="00105E78"/>
    <w:rsid w:val="00105E7E"/>
    <w:rsid w:val="00105EF2"/>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2C"/>
    <w:rsid w:val="001073C8"/>
    <w:rsid w:val="00107479"/>
    <w:rsid w:val="00107487"/>
    <w:rsid w:val="0010755C"/>
    <w:rsid w:val="0010755D"/>
    <w:rsid w:val="00107584"/>
    <w:rsid w:val="001076D9"/>
    <w:rsid w:val="0010771B"/>
    <w:rsid w:val="00107774"/>
    <w:rsid w:val="001077D6"/>
    <w:rsid w:val="00107919"/>
    <w:rsid w:val="0010794D"/>
    <w:rsid w:val="0010799E"/>
    <w:rsid w:val="00107D14"/>
    <w:rsid w:val="00107D23"/>
    <w:rsid w:val="00107D3B"/>
    <w:rsid w:val="00110000"/>
    <w:rsid w:val="001100BF"/>
    <w:rsid w:val="00110100"/>
    <w:rsid w:val="00110165"/>
    <w:rsid w:val="0011022D"/>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22"/>
    <w:rsid w:val="0011622F"/>
    <w:rsid w:val="00116284"/>
    <w:rsid w:val="0011628C"/>
    <w:rsid w:val="0011635B"/>
    <w:rsid w:val="00116398"/>
    <w:rsid w:val="0011640C"/>
    <w:rsid w:val="001164E9"/>
    <w:rsid w:val="001165BD"/>
    <w:rsid w:val="001165C1"/>
    <w:rsid w:val="001166F4"/>
    <w:rsid w:val="0011683F"/>
    <w:rsid w:val="00116A5C"/>
    <w:rsid w:val="00116A64"/>
    <w:rsid w:val="00116B65"/>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7A"/>
    <w:rsid w:val="00117F84"/>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03"/>
    <w:rsid w:val="00125A16"/>
    <w:rsid w:val="00125AC5"/>
    <w:rsid w:val="00125AEA"/>
    <w:rsid w:val="00125AF0"/>
    <w:rsid w:val="00125B2E"/>
    <w:rsid w:val="00125BFC"/>
    <w:rsid w:val="00125C77"/>
    <w:rsid w:val="00125D5A"/>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9E"/>
    <w:rsid w:val="001400FD"/>
    <w:rsid w:val="00140181"/>
    <w:rsid w:val="0014021D"/>
    <w:rsid w:val="0014027A"/>
    <w:rsid w:val="001402F8"/>
    <w:rsid w:val="0014040B"/>
    <w:rsid w:val="00140449"/>
    <w:rsid w:val="00140450"/>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D4"/>
    <w:rsid w:val="00142610"/>
    <w:rsid w:val="0014262B"/>
    <w:rsid w:val="0014262E"/>
    <w:rsid w:val="00142867"/>
    <w:rsid w:val="00142A1A"/>
    <w:rsid w:val="00142A48"/>
    <w:rsid w:val="00142B1F"/>
    <w:rsid w:val="00142CCC"/>
    <w:rsid w:val="00142E52"/>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9A6"/>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B3"/>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E"/>
    <w:rsid w:val="00166784"/>
    <w:rsid w:val="001668C9"/>
    <w:rsid w:val="00166914"/>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DC4"/>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6B"/>
    <w:rsid w:val="0018619C"/>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6D"/>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F7"/>
    <w:rsid w:val="001B4052"/>
    <w:rsid w:val="001B40EB"/>
    <w:rsid w:val="001B4172"/>
    <w:rsid w:val="001B4269"/>
    <w:rsid w:val="001B432C"/>
    <w:rsid w:val="001B44D3"/>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856"/>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747"/>
    <w:rsid w:val="001D38CD"/>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8D5"/>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1E"/>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A56"/>
    <w:rsid w:val="001F3AC9"/>
    <w:rsid w:val="001F3B33"/>
    <w:rsid w:val="001F3CB0"/>
    <w:rsid w:val="001F3D2C"/>
    <w:rsid w:val="001F3D77"/>
    <w:rsid w:val="001F3DFE"/>
    <w:rsid w:val="001F3E52"/>
    <w:rsid w:val="001F4039"/>
    <w:rsid w:val="001F4152"/>
    <w:rsid w:val="001F4229"/>
    <w:rsid w:val="001F4247"/>
    <w:rsid w:val="001F42B1"/>
    <w:rsid w:val="001F4316"/>
    <w:rsid w:val="001F4392"/>
    <w:rsid w:val="001F4429"/>
    <w:rsid w:val="001F4444"/>
    <w:rsid w:val="001F4492"/>
    <w:rsid w:val="001F4496"/>
    <w:rsid w:val="001F44FF"/>
    <w:rsid w:val="001F4501"/>
    <w:rsid w:val="001F454F"/>
    <w:rsid w:val="001F4624"/>
    <w:rsid w:val="001F466B"/>
    <w:rsid w:val="001F474C"/>
    <w:rsid w:val="001F476E"/>
    <w:rsid w:val="001F48BC"/>
    <w:rsid w:val="001F4989"/>
    <w:rsid w:val="001F4B18"/>
    <w:rsid w:val="001F4B44"/>
    <w:rsid w:val="001F4B80"/>
    <w:rsid w:val="001F4BFF"/>
    <w:rsid w:val="001F4C51"/>
    <w:rsid w:val="001F4CBF"/>
    <w:rsid w:val="001F4D60"/>
    <w:rsid w:val="001F4E7B"/>
    <w:rsid w:val="001F4FD1"/>
    <w:rsid w:val="001F5187"/>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48A"/>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63F"/>
    <w:rsid w:val="00214691"/>
    <w:rsid w:val="0021482D"/>
    <w:rsid w:val="002148DC"/>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9F"/>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8CF"/>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9A0"/>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481"/>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C6"/>
    <w:rsid w:val="002526D2"/>
    <w:rsid w:val="0025277B"/>
    <w:rsid w:val="002527C6"/>
    <w:rsid w:val="0025284D"/>
    <w:rsid w:val="00252857"/>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C3"/>
    <w:rsid w:val="00261DEF"/>
    <w:rsid w:val="00261E69"/>
    <w:rsid w:val="00261E6F"/>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0FA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4F"/>
    <w:rsid w:val="00276CE7"/>
    <w:rsid w:val="00276DFE"/>
    <w:rsid w:val="00276E0F"/>
    <w:rsid w:val="00276E79"/>
    <w:rsid w:val="00276E81"/>
    <w:rsid w:val="00276F3D"/>
    <w:rsid w:val="00276F8D"/>
    <w:rsid w:val="00277046"/>
    <w:rsid w:val="00277072"/>
    <w:rsid w:val="002770D9"/>
    <w:rsid w:val="0027710C"/>
    <w:rsid w:val="002771CB"/>
    <w:rsid w:val="0027724D"/>
    <w:rsid w:val="002772AB"/>
    <w:rsid w:val="00277319"/>
    <w:rsid w:val="0027749E"/>
    <w:rsid w:val="002776F4"/>
    <w:rsid w:val="0027773B"/>
    <w:rsid w:val="00277794"/>
    <w:rsid w:val="002777A8"/>
    <w:rsid w:val="00277876"/>
    <w:rsid w:val="00277910"/>
    <w:rsid w:val="0027792E"/>
    <w:rsid w:val="00277A65"/>
    <w:rsid w:val="00277A84"/>
    <w:rsid w:val="00277BA7"/>
    <w:rsid w:val="00277C31"/>
    <w:rsid w:val="00277C84"/>
    <w:rsid w:val="00277D91"/>
    <w:rsid w:val="00277EB8"/>
    <w:rsid w:val="00277F63"/>
    <w:rsid w:val="00277F8B"/>
    <w:rsid w:val="00277FA4"/>
    <w:rsid w:val="00280051"/>
    <w:rsid w:val="00280106"/>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81"/>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7D"/>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A"/>
    <w:rsid w:val="002A2D5E"/>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11A"/>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85"/>
    <w:rsid w:val="002C78F9"/>
    <w:rsid w:val="002C792A"/>
    <w:rsid w:val="002C798B"/>
    <w:rsid w:val="002C79C2"/>
    <w:rsid w:val="002C7A1D"/>
    <w:rsid w:val="002C7A82"/>
    <w:rsid w:val="002C7AB5"/>
    <w:rsid w:val="002C7BC5"/>
    <w:rsid w:val="002C7C96"/>
    <w:rsid w:val="002C7CF9"/>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9FC"/>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4C"/>
    <w:rsid w:val="002D5E99"/>
    <w:rsid w:val="002D5F38"/>
    <w:rsid w:val="002D5FE4"/>
    <w:rsid w:val="002D5FEF"/>
    <w:rsid w:val="002D60B2"/>
    <w:rsid w:val="002D6131"/>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EF1"/>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B43"/>
    <w:rsid w:val="00305B4C"/>
    <w:rsid w:val="00305B6A"/>
    <w:rsid w:val="00305BF8"/>
    <w:rsid w:val="00305C1F"/>
    <w:rsid w:val="00305C44"/>
    <w:rsid w:val="00305CF4"/>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C4"/>
    <w:rsid w:val="00324504"/>
    <w:rsid w:val="00324516"/>
    <w:rsid w:val="003245F2"/>
    <w:rsid w:val="003246E7"/>
    <w:rsid w:val="003246F7"/>
    <w:rsid w:val="00324754"/>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5E"/>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CD"/>
    <w:rsid w:val="003446E4"/>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5F0C"/>
    <w:rsid w:val="00346001"/>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0A"/>
    <w:rsid w:val="003558DE"/>
    <w:rsid w:val="0035596C"/>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D2"/>
    <w:rsid w:val="00363FEB"/>
    <w:rsid w:val="00364077"/>
    <w:rsid w:val="0036408D"/>
    <w:rsid w:val="003641A1"/>
    <w:rsid w:val="003641DC"/>
    <w:rsid w:val="0036463C"/>
    <w:rsid w:val="00364695"/>
    <w:rsid w:val="00364758"/>
    <w:rsid w:val="00364810"/>
    <w:rsid w:val="003648D7"/>
    <w:rsid w:val="003649C1"/>
    <w:rsid w:val="00364A42"/>
    <w:rsid w:val="00364B48"/>
    <w:rsid w:val="00364CA0"/>
    <w:rsid w:val="00364D08"/>
    <w:rsid w:val="00364D5F"/>
    <w:rsid w:val="00364D67"/>
    <w:rsid w:val="00364D95"/>
    <w:rsid w:val="00364E41"/>
    <w:rsid w:val="00364E8B"/>
    <w:rsid w:val="00364F84"/>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296"/>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092"/>
    <w:rsid w:val="00374211"/>
    <w:rsid w:val="003742DF"/>
    <w:rsid w:val="00374469"/>
    <w:rsid w:val="00374493"/>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3FFA"/>
    <w:rsid w:val="003A4091"/>
    <w:rsid w:val="003A4172"/>
    <w:rsid w:val="003A417D"/>
    <w:rsid w:val="003A4180"/>
    <w:rsid w:val="003A4194"/>
    <w:rsid w:val="003A440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CC"/>
    <w:rsid w:val="003B6900"/>
    <w:rsid w:val="003B6902"/>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3E"/>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700"/>
    <w:rsid w:val="003D6959"/>
    <w:rsid w:val="003D699C"/>
    <w:rsid w:val="003D699E"/>
    <w:rsid w:val="003D6A60"/>
    <w:rsid w:val="003D6AD6"/>
    <w:rsid w:val="003D6B01"/>
    <w:rsid w:val="003D6B12"/>
    <w:rsid w:val="003D6BA4"/>
    <w:rsid w:val="003D6C96"/>
    <w:rsid w:val="003D6CAC"/>
    <w:rsid w:val="003D6D9F"/>
    <w:rsid w:val="003D6ED0"/>
    <w:rsid w:val="003D6F47"/>
    <w:rsid w:val="003D6F87"/>
    <w:rsid w:val="003D7095"/>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13"/>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CB"/>
    <w:rsid w:val="003F433B"/>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362"/>
    <w:rsid w:val="003F74E5"/>
    <w:rsid w:val="003F7524"/>
    <w:rsid w:val="003F7598"/>
    <w:rsid w:val="003F7610"/>
    <w:rsid w:val="003F7742"/>
    <w:rsid w:val="003F774A"/>
    <w:rsid w:val="003F77A5"/>
    <w:rsid w:val="003F77A6"/>
    <w:rsid w:val="003F77CD"/>
    <w:rsid w:val="003F78EA"/>
    <w:rsid w:val="003F798A"/>
    <w:rsid w:val="003F7A2F"/>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82"/>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DE"/>
    <w:rsid w:val="00424331"/>
    <w:rsid w:val="0042447A"/>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7F4"/>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0D"/>
    <w:rsid w:val="00443C58"/>
    <w:rsid w:val="00443F86"/>
    <w:rsid w:val="00443FBC"/>
    <w:rsid w:val="00443FC0"/>
    <w:rsid w:val="00444013"/>
    <w:rsid w:val="0044418C"/>
    <w:rsid w:val="004441BA"/>
    <w:rsid w:val="004441CD"/>
    <w:rsid w:val="004441E4"/>
    <w:rsid w:val="00444218"/>
    <w:rsid w:val="00444478"/>
    <w:rsid w:val="004444DA"/>
    <w:rsid w:val="00444648"/>
    <w:rsid w:val="0044468E"/>
    <w:rsid w:val="0044468F"/>
    <w:rsid w:val="00444698"/>
    <w:rsid w:val="004446AF"/>
    <w:rsid w:val="00444789"/>
    <w:rsid w:val="00444A22"/>
    <w:rsid w:val="00444A7E"/>
    <w:rsid w:val="00444AEB"/>
    <w:rsid w:val="00444B86"/>
    <w:rsid w:val="00444BB8"/>
    <w:rsid w:val="00444BC6"/>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4D"/>
    <w:rsid w:val="00467DC0"/>
    <w:rsid w:val="00467E40"/>
    <w:rsid w:val="00467F1E"/>
    <w:rsid w:val="00467FFC"/>
    <w:rsid w:val="00470032"/>
    <w:rsid w:val="00470092"/>
    <w:rsid w:val="00470097"/>
    <w:rsid w:val="0047011B"/>
    <w:rsid w:val="00470256"/>
    <w:rsid w:val="004702BD"/>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691"/>
    <w:rsid w:val="004746E8"/>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B3"/>
    <w:rsid w:val="00482642"/>
    <w:rsid w:val="004827FB"/>
    <w:rsid w:val="004828B5"/>
    <w:rsid w:val="00482929"/>
    <w:rsid w:val="00482A7D"/>
    <w:rsid w:val="00482B25"/>
    <w:rsid w:val="00482D6C"/>
    <w:rsid w:val="00482F37"/>
    <w:rsid w:val="00482F6E"/>
    <w:rsid w:val="00482FAA"/>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6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B00"/>
    <w:rsid w:val="004A0BDC"/>
    <w:rsid w:val="004A0C11"/>
    <w:rsid w:val="004A0CC9"/>
    <w:rsid w:val="004A0E68"/>
    <w:rsid w:val="004A0E71"/>
    <w:rsid w:val="004A0ED7"/>
    <w:rsid w:val="004A0EEC"/>
    <w:rsid w:val="004A106B"/>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B1"/>
    <w:rsid w:val="004A64F9"/>
    <w:rsid w:val="004A65E1"/>
    <w:rsid w:val="004A67CA"/>
    <w:rsid w:val="004A6865"/>
    <w:rsid w:val="004A6944"/>
    <w:rsid w:val="004A69BE"/>
    <w:rsid w:val="004A6A80"/>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E9"/>
    <w:rsid w:val="004B2E57"/>
    <w:rsid w:val="004B2ED7"/>
    <w:rsid w:val="004B2EEB"/>
    <w:rsid w:val="004B3089"/>
    <w:rsid w:val="004B30E6"/>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B9"/>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30"/>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AF9"/>
    <w:rsid w:val="004D3C25"/>
    <w:rsid w:val="004D3C7D"/>
    <w:rsid w:val="004D3CF8"/>
    <w:rsid w:val="004D3D0A"/>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90"/>
    <w:rsid w:val="004E1717"/>
    <w:rsid w:val="004E1889"/>
    <w:rsid w:val="004E1968"/>
    <w:rsid w:val="004E1AB9"/>
    <w:rsid w:val="004E1C0B"/>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C98"/>
    <w:rsid w:val="004F6D6B"/>
    <w:rsid w:val="004F6D90"/>
    <w:rsid w:val="004F6D92"/>
    <w:rsid w:val="004F6EA2"/>
    <w:rsid w:val="004F70BC"/>
    <w:rsid w:val="004F7166"/>
    <w:rsid w:val="004F7209"/>
    <w:rsid w:val="004F721D"/>
    <w:rsid w:val="004F72DD"/>
    <w:rsid w:val="004F7340"/>
    <w:rsid w:val="004F73CA"/>
    <w:rsid w:val="004F73EC"/>
    <w:rsid w:val="004F740A"/>
    <w:rsid w:val="004F7590"/>
    <w:rsid w:val="004F7702"/>
    <w:rsid w:val="004F770D"/>
    <w:rsid w:val="004F778A"/>
    <w:rsid w:val="004F77B8"/>
    <w:rsid w:val="004F7863"/>
    <w:rsid w:val="004F78A1"/>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CDF"/>
    <w:rsid w:val="00504D54"/>
    <w:rsid w:val="00504DD1"/>
    <w:rsid w:val="00504DF9"/>
    <w:rsid w:val="00504FDF"/>
    <w:rsid w:val="00505187"/>
    <w:rsid w:val="005051F0"/>
    <w:rsid w:val="0050532F"/>
    <w:rsid w:val="00505423"/>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029"/>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8E"/>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0E"/>
    <w:rsid w:val="00520D2D"/>
    <w:rsid w:val="00520D46"/>
    <w:rsid w:val="00520DB5"/>
    <w:rsid w:val="00520DF5"/>
    <w:rsid w:val="00520E14"/>
    <w:rsid w:val="00520E17"/>
    <w:rsid w:val="00520E23"/>
    <w:rsid w:val="00520E48"/>
    <w:rsid w:val="00520E4A"/>
    <w:rsid w:val="00520EC9"/>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A5D"/>
    <w:rsid w:val="00524A76"/>
    <w:rsid w:val="00524AB7"/>
    <w:rsid w:val="00524AE5"/>
    <w:rsid w:val="00524B40"/>
    <w:rsid w:val="00524C44"/>
    <w:rsid w:val="00524ED1"/>
    <w:rsid w:val="00524F0A"/>
    <w:rsid w:val="00524FA7"/>
    <w:rsid w:val="00525036"/>
    <w:rsid w:val="00525180"/>
    <w:rsid w:val="005252B6"/>
    <w:rsid w:val="005253E4"/>
    <w:rsid w:val="0052542B"/>
    <w:rsid w:val="005254F4"/>
    <w:rsid w:val="0052553E"/>
    <w:rsid w:val="005255A5"/>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01"/>
    <w:rsid w:val="00531092"/>
    <w:rsid w:val="005310F2"/>
    <w:rsid w:val="00531167"/>
    <w:rsid w:val="005311F7"/>
    <w:rsid w:val="00531249"/>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CE5"/>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D0"/>
    <w:rsid w:val="005343DF"/>
    <w:rsid w:val="005345AD"/>
    <w:rsid w:val="005346AE"/>
    <w:rsid w:val="0053472B"/>
    <w:rsid w:val="00534865"/>
    <w:rsid w:val="0053486A"/>
    <w:rsid w:val="0053487C"/>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4AD"/>
    <w:rsid w:val="00535638"/>
    <w:rsid w:val="0053564F"/>
    <w:rsid w:val="0053577F"/>
    <w:rsid w:val="00535803"/>
    <w:rsid w:val="005358AB"/>
    <w:rsid w:val="00535979"/>
    <w:rsid w:val="0053599D"/>
    <w:rsid w:val="00535A71"/>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97"/>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0AF"/>
    <w:rsid w:val="005451C1"/>
    <w:rsid w:val="0054547A"/>
    <w:rsid w:val="005454B4"/>
    <w:rsid w:val="005454D9"/>
    <w:rsid w:val="0054554E"/>
    <w:rsid w:val="0054559C"/>
    <w:rsid w:val="005455E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0A"/>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09"/>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A10"/>
    <w:rsid w:val="00556AB4"/>
    <w:rsid w:val="00556BA3"/>
    <w:rsid w:val="00556BCA"/>
    <w:rsid w:val="00556CF1"/>
    <w:rsid w:val="00556D0D"/>
    <w:rsid w:val="00556DBF"/>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79"/>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6B"/>
    <w:rsid w:val="00575E86"/>
    <w:rsid w:val="00575EAF"/>
    <w:rsid w:val="00575FB1"/>
    <w:rsid w:val="00576158"/>
    <w:rsid w:val="005762A8"/>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40A8"/>
    <w:rsid w:val="00584114"/>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92"/>
    <w:rsid w:val="005969D3"/>
    <w:rsid w:val="005969DC"/>
    <w:rsid w:val="00596A7D"/>
    <w:rsid w:val="00596B0B"/>
    <w:rsid w:val="00596B90"/>
    <w:rsid w:val="00596D96"/>
    <w:rsid w:val="00596DC2"/>
    <w:rsid w:val="00596E9B"/>
    <w:rsid w:val="00596F4C"/>
    <w:rsid w:val="00596FBE"/>
    <w:rsid w:val="00596FC4"/>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8C"/>
    <w:rsid w:val="005A5692"/>
    <w:rsid w:val="005A575E"/>
    <w:rsid w:val="005A57D3"/>
    <w:rsid w:val="005A58AE"/>
    <w:rsid w:val="005A59BF"/>
    <w:rsid w:val="005A59D4"/>
    <w:rsid w:val="005A59EB"/>
    <w:rsid w:val="005A5A23"/>
    <w:rsid w:val="005A5AAB"/>
    <w:rsid w:val="005A5B14"/>
    <w:rsid w:val="005A5B3A"/>
    <w:rsid w:val="005A5B55"/>
    <w:rsid w:val="005A5C86"/>
    <w:rsid w:val="005A5CC4"/>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D5"/>
    <w:rsid w:val="005B6035"/>
    <w:rsid w:val="005B604D"/>
    <w:rsid w:val="005B6090"/>
    <w:rsid w:val="005B60A9"/>
    <w:rsid w:val="005B60D2"/>
    <w:rsid w:val="005B6216"/>
    <w:rsid w:val="005B6253"/>
    <w:rsid w:val="005B6274"/>
    <w:rsid w:val="005B6290"/>
    <w:rsid w:val="005B6294"/>
    <w:rsid w:val="005B62A4"/>
    <w:rsid w:val="005B6345"/>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25"/>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5C"/>
    <w:rsid w:val="005D0F60"/>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72C"/>
    <w:rsid w:val="005E4866"/>
    <w:rsid w:val="005E490B"/>
    <w:rsid w:val="005E4AAC"/>
    <w:rsid w:val="005E4B70"/>
    <w:rsid w:val="005E4B81"/>
    <w:rsid w:val="005E4C9D"/>
    <w:rsid w:val="005E4F5F"/>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9F"/>
    <w:rsid w:val="005F15E3"/>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F04"/>
    <w:rsid w:val="005F1F61"/>
    <w:rsid w:val="005F1FDB"/>
    <w:rsid w:val="005F216D"/>
    <w:rsid w:val="005F21A1"/>
    <w:rsid w:val="005F21B8"/>
    <w:rsid w:val="005F21C9"/>
    <w:rsid w:val="005F21CE"/>
    <w:rsid w:val="005F2308"/>
    <w:rsid w:val="005F233A"/>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0"/>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4D"/>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DE6"/>
    <w:rsid w:val="005F5F23"/>
    <w:rsid w:val="005F5F3C"/>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214"/>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23E"/>
    <w:rsid w:val="006032D7"/>
    <w:rsid w:val="00603350"/>
    <w:rsid w:val="00603390"/>
    <w:rsid w:val="006033C4"/>
    <w:rsid w:val="00603539"/>
    <w:rsid w:val="006035D9"/>
    <w:rsid w:val="006037D3"/>
    <w:rsid w:val="00603878"/>
    <w:rsid w:val="00603930"/>
    <w:rsid w:val="00603964"/>
    <w:rsid w:val="006039AC"/>
    <w:rsid w:val="00603B2B"/>
    <w:rsid w:val="00603C0E"/>
    <w:rsid w:val="00603C26"/>
    <w:rsid w:val="00603CC2"/>
    <w:rsid w:val="00603CFB"/>
    <w:rsid w:val="00603D28"/>
    <w:rsid w:val="00603D54"/>
    <w:rsid w:val="00603DED"/>
    <w:rsid w:val="00603E29"/>
    <w:rsid w:val="00603E39"/>
    <w:rsid w:val="00603FE5"/>
    <w:rsid w:val="00604030"/>
    <w:rsid w:val="006040E2"/>
    <w:rsid w:val="00604120"/>
    <w:rsid w:val="00604159"/>
    <w:rsid w:val="006041CE"/>
    <w:rsid w:val="006041D2"/>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F2"/>
    <w:rsid w:val="00614340"/>
    <w:rsid w:val="0061434E"/>
    <w:rsid w:val="006143A2"/>
    <w:rsid w:val="006143A3"/>
    <w:rsid w:val="006143CF"/>
    <w:rsid w:val="006144DF"/>
    <w:rsid w:val="006144F4"/>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B7"/>
    <w:rsid w:val="00635959"/>
    <w:rsid w:val="00635A5F"/>
    <w:rsid w:val="00635AB8"/>
    <w:rsid w:val="00635AF1"/>
    <w:rsid w:val="00635CBC"/>
    <w:rsid w:val="00635D37"/>
    <w:rsid w:val="00635D6D"/>
    <w:rsid w:val="00635D76"/>
    <w:rsid w:val="00635DB7"/>
    <w:rsid w:val="00635F6D"/>
    <w:rsid w:val="00635F75"/>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4C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E0F"/>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3"/>
    <w:rsid w:val="006651C6"/>
    <w:rsid w:val="00665238"/>
    <w:rsid w:val="006653C1"/>
    <w:rsid w:val="00665528"/>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E13"/>
    <w:rsid w:val="00673E2F"/>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BBF"/>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F78"/>
    <w:rsid w:val="006B7F7D"/>
    <w:rsid w:val="006B7FA8"/>
    <w:rsid w:val="006B7FBA"/>
    <w:rsid w:val="006B7FC1"/>
    <w:rsid w:val="006C007B"/>
    <w:rsid w:val="006C011C"/>
    <w:rsid w:val="006C01E2"/>
    <w:rsid w:val="006C032D"/>
    <w:rsid w:val="006C03B2"/>
    <w:rsid w:val="006C0478"/>
    <w:rsid w:val="006C0479"/>
    <w:rsid w:val="006C04FC"/>
    <w:rsid w:val="006C06F0"/>
    <w:rsid w:val="006C06FC"/>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37"/>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55"/>
    <w:rsid w:val="006D2EA6"/>
    <w:rsid w:val="006D2EAF"/>
    <w:rsid w:val="006D2EE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F"/>
    <w:rsid w:val="006D3943"/>
    <w:rsid w:val="006D3979"/>
    <w:rsid w:val="006D3A73"/>
    <w:rsid w:val="006D3B03"/>
    <w:rsid w:val="006D3B23"/>
    <w:rsid w:val="006D3BAC"/>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54"/>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3C"/>
    <w:rsid w:val="007017CA"/>
    <w:rsid w:val="0070188F"/>
    <w:rsid w:val="007018ED"/>
    <w:rsid w:val="007019AF"/>
    <w:rsid w:val="007019C9"/>
    <w:rsid w:val="00701A33"/>
    <w:rsid w:val="00701B05"/>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BC6"/>
    <w:rsid w:val="00702C26"/>
    <w:rsid w:val="00702C33"/>
    <w:rsid w:val="00702D23"/>
    <w:rsid w:val="00702D5A"/>
    <w:rsid w:val="00702DC9"/>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4ED6"/>
    <w:rsid w:val="00705075"/>
    <w:rsid w:val="007050AC"/>
    <w:rsid w:val="00705158"/>
    <w:rsid w:val="00705246"/>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7D"/>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600A"/>
    <w:rsid w:val="0072612E"/>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16"/>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D9"/>
    <w:rsid w:val="007479E3"/>
    <w:rsid w:val="00747C8E"/>
    <w:rsid w:val="00747D91"/>
    <w:rsid w:val="00747DC2"/>
    <w:rsid w:val="00747FB6"/>
    <w:rsid w:val="00750053"/>
    <w:rsid w:val="0075007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26"/>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A68"/>
    <w:rsid w:val="00757B95"/>
    <w:rsid w:val="00757C47"/>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302"/>
    <w:rsid w:val="00765314"/>
    <w:rsid w:val="00765393"/>
    <w:rsid w:val="007653E4"/>
    <w:rsid w:val="007653F0"/>
    <w:rsid w:val="007653F3"/>
    <w:rsid w:val="00765481"/>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B2F"/>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77"/>
    <w:rsid w:val="00791278"/>
    <w:rsid w:val="007912A7"/>
    <w:rsid w:val="007912C2"/>
    <w:rsid w:val="007912EF"/>
    <w:rsid w:val="00791306"/>
    <w:rsid w:val="00791369"/>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0A0"/>
    <w:rsid w:val="00797186"/>
    <w:rsid w:val="00797207"/>
    <w:rsid w:val="00797364"/>
    <w:rsid w:val="007973E9"/>
    <w:rsid w:val="00797437"/>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84"/>
    <w:rsid w:val="007A1DED"/>
    <w:rsid w:val="007A1F52"/>
    <w:rsid w:val="007A1F69"/>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CC"/>
    <w:rsid w:val="007A2E42"/>
    <w:rsid w:val="007A2EED"/>
    <w:rsid w:val="007A2F8B"/>
    <w:rsid w:val="007A2FBA"/>
    <w:rsid w:val="007A3027"/>
    <w:rsid w:val="007A3030"/>
    <w:rsid w:val="007A306B"/>
    <w:rsid w:val="007A327F"/>
    <w:rsid w:val="007A33B1"/>
    <w:rsid w:val="007A33D2"/>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4F32"/>
    <w:rsid w:val="007A50CB"/>
    <w:rsid w:val="007A5314"/>
    <w:rsid w:val="007A5335"/>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7D"/>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D"/>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1F6"/>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24"/>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3C"/>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5E"/>
    <w:rsid w:val="00802FFF"/>
    <w:rsid w:val="00803033"/>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FE6"/>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EA"/>
    <w:rsid w:val="008276F9"/>
    <w:rsid w:val="00827761"/>
    <w:rsid w:val="00827778"/>
    <w:rsid w:val="0082777B"/>
    <w:rsid w:val="00827905"/>
    <w:rsid w:val="00827B70"/>
    <w:rsid w:val="00827BEE"/>
    <w:rsid w:val="00827C03"/>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3B"/>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4B9"/>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AEA"/>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FE"/>
    <w:rsid w:val="00856F95"/>
    <w:rsid w:val="00856FFA"/>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A4"/>
    <w:rsid w:val="008750B0"/>
    <w:rsid w:val="008751A9"/>
    <w:rsid w:val="008751D0"/>
    <w:rsid w:val="00875447"/>
    <w:rsid w:val="00875666"/>
    <w:rsid w:val="00875716"/>
    <w:rsid w:val="0087573C"/>
    <w:rsid w:val="008758B4"/>
    <w:rsid w:val="008758F2"/>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85F"/>
    <w:rsid w:val="00890932"/>
    <w:rsid w:val="00890AF8"/>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C0"/>
    <w:rsid w:val="00891D0B"/>
    <w:rsid w:val="00891D25"/>
    <w:rsid w:val="00891DDE"/>
    <w:rsid w:val="00891E42"/>
    <w:rsid w:val="00891F36"/>
    <w:rsid w:val="00891F42"/>
    <w:rsid w:val="00891F46"/>
    <w:rsid w:val="0089201A"/>
    <w:rsid w:val="0089207F"/>
    <w:rsid w:val="008920D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0A"/>
    <w:rsid w:val="00894433"/>
    <w:rsid w:val="0089446C"/>
    <w:rsid w:val="00894571"/>
    <w:rsid w:val="008945F8"/>
    <w:rsid w:val="00894615"/>
    <w:rsid w:val="00894899"/>
    <w:rsid w:val="0089489F"/>
    <w:rsid w:val="008949CD"/>
    <w:rsid w:val="008949E3"/>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978"/>
    <w:rsid w:val="008A1A21"/>
    <w:rsid w:val="008A1A22"/>
    <w:rsid w:val="008A1B0A"/>
    <w:rsid w:val="008A1B15"/>
    <w:rsid w:val="008A1D15"/>
    <w:rsid w:val="008A1D2B"/>
    <w:rsid w:val="008A1DBD"/>
    <w:rsid w:val="008A1DEE"/>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1"/>
    <w:rsid w:val="008B14C4"/>
    <w:rsid w:val="008B14DA"/>
    <w:rsid w:val="008B1523"/>
    <w:rsid w:val="008B1540"/>
    <w:rsid w:val="008B1649"/>
    <w:rsid w:val="008B1753"/>
    <w:rsid w:val="008B17B2"/>
    <w:rsid w:val="008B181E"/>
    <w:rsid w:val="008B1A49"/>
    <w:rsid w:val="008B1A9F"/>
    <w:rsid w:val="008B1B32"/>
    <w:rsid w:val="008B1B71"/>
    <w:rsid w:val="008B1BF7"/>
    <w:rsid w:val="008B1C98"/>
    <w:rsid w:val="008B1D3D"/>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4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C65"/>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02"/>
    <w:rsid w:val="00912A47"/>
    <w:rsid w:val="00912A89"/>
    <w:rsid w:val="00912AA3"/>
    <w:rsid w:val="00912AF4"/>
    <w:rsid w:val="00912B30"/>
    <w:rsid w:val="00912B74"/>
    <w:rsid w:val="00912C46"/>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AA6"/>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462"/>
    <w:rsid w:val="00915494"/>
    <w:rsid w:val="009154A7"/>
    <w:rsid w:val="009154A8"/>
    <w:rsid w:val="009154E4"/>
    <w:rsid w:val="00915510"/>
    <w:rsid w:val="00915524"/>
    <w:rsid w:val="009155DD"/>
    <w:rsid w:val="009156F1"/>
    <w:rsid w:val="00915780"/>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5A"/>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310"/>
    <w:rsid w:val="009213F0"/>
    <w:rsid w:val="009216B8"/>
    <w:rsid w:val="00921795"/>
    <w:rsid w:val="009218CC"/>
    <w:rsid w:val="009218D7"/>
    <w:rsid w:val="009218FB"/>
    <w:rsid w:val="00921977"/>
    <w:rsid w:val="00921A58"/>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0"/>
    <w:rsid w:val="00923672"/>
    <w:rsid w:val="009236EC"/>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0F7"/>
    <w:rsid w:val="009271BD"/>
    <w:rsid w:val="009272A0"/>
    <w:rsid w:val="009272EA"/>
    <w:rsid w:val="009272F8"/>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CE"/>
    <w:rsid w:val="009453EE"/>
    <w:rsid w:val="009454E5"/>
    <w:rsid w:val="0094556C"/>
    <w:rsid w:val="00945573"/>
    <w:rsid w:val="00945584"/>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45"/>
    <w:rsid w:val="009520D3"/>
    <w:rsid w:val="009520D4"/>
    <w:rsid w:val="009520E1"/>
    <w:rsid w:val="009520EB"/>
    <w:rsid w:val="00952136"/>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C9"/>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1CC"/>
    <w:rsid w:val="00975240"/>
    <w:rsid w:val="00975263"/>
    <w:rsid w:val="00975299"/>
    <w:rsid w:val="009752D8"/>
    <w:rsid w:val="009754D0"/>
    <w:rsid w:val="009754E2"/>
    <w:rsid w:val="0097550D"/>
    <w:rsid w:val="0097568C"/>
    <w:rsid w:val="009756D6"/>
    <w:rsid w:val="0097583F"/>
    <w:rsid w:val="0097586C"/>
    <w:rsid w:val="009759A7"/>
    <w:rsid w:val="009759C5"/>
    <w:rsid w:val="009759F4"/>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EA"/>
    <w:rsid w:val="009827CD"/>
    <w:rsid w:val="00982AD2"/>
    <w:rsid w:val="00982AE2"/>
    <w:rsid w:val="00982B05"/>
    <w:rsid w:val="00982B2D"/>
    <w:rsid w:val="00982BBC"/>
    <w:rsid w:val="00982D1E"/>
    <w:rsid w:val="00982D6C"/>
    <w:rsid w:val="00982E88"/>
    <w:rsid w:val="00982EE8"/>
    <w:rsid w:val="00982F00"/>
    <w:rsid w:val="00983171"/>
    <w:rsid w:val="009831AB"/>
    <w:rsid w:val="009831CE"/>
    <w:rsid w:val="00983255"/>
    <w:rsid w:val="009832AE"/>
    <w:rsid w:val="009832EF"/>
    <w:rsid w:val="00983453"/>
    <w:rsid w:val="0098349E"/>
    <w:rsid w:val="009835CE"/>
    <w:rsid w:val="009836DC"/>
    <w:rsid w:val="009838B5"/>
    <w:rsid w:val="0098396A"/>
    <w:rsid w:val="009839DE"/>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5ED"/>
    <w:rsid w:val="009936A5"/>
    <w:rsid w:val="009936C1"/>
    <w:rsid w:val="009936C3"/>
    <w:rsid w:val="009936D5"/>
    <w:rsid w:val="009936FC"/>
    <w:rsid w:val="00993707"/>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7C4"/>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71"/>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D"/>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A58"/>
    <w:rsid w:val="009B0B1F"/>
    <w:rsid w:val="009B0BA8"/>
    <w:rsid w:val="009B0BCB"/>
    <w:rsid w:val="009B0C3F"/>
    <w:rsid w:val="009B0C45"/>
    <w:rsid w:val="009B0CFD"/>
    <w:rsid w:val="009B0D0A"/>
    <w:rsid w:val="009B0D2F"/>
    <w:rsid w:val="009B0D81"/>
    <w:rsid w:val="009B0E3C"/>
    <w:rsid w:val="009B0F9B"/>
    <w:rsid w:val="009B1095"/>
    <w:rsid w:val="009B1112"/>
    <w:rsid w:val="009B1164"/>
    <w:rsid w:val="009B1185"/>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461"/>
    <w:rsid w:val="009C155A"/>
    <w:rsid w:val="009C1708"/>
    <w:rsid w:val="009C172F"/>
    <w:rsid w:val="009C17DE"/>
    <w:rsid w:val="009C1822"/>
    <w:rsid w:val="009C186A"/>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B8"/>
    <w:rsid w:val="009D2987"/>
    <w:rsid w:val="009D2A03"/>
    <w:rsid w:val="009D2A5B"/>
    <w:rsid w:val="009D2A62"/>
    <w:rsid w:val="009D2C48"/>
    <w:rsid w:val="009D2C53"/>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986"/>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7A"/>
    <w:rsid w:val="009E3E9C"/>
    <w:rsid w:val="009E3EA6"/>
    <w:rsid w:val="009E3F1E"/>
    <w:rsid w:val="009E4009"/>
    <w:rsid w:val="009E4027"/>
    <w:rsid w:val="009E4059"/>
    <w:rsid w:val="009E41B6"/>
    <w:rsid w:val="009E42F5"/>
    <w:rsid w:val="009E4326"/>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F5"/>
    <w:rsid w:val="009E7816"/>
    <w:rsid w:val="009E787D"/>
    <w:rsid w:val="009E78C3"/>
    <w:rsid w:val="009E7903"/>
    <w:rsid w:val="009E7A01"/>
    <w:rsid w:val="009E7A3A"/>
    <w:rsid w:val="009E7A92"/>
    <w:rsid w:val="009E7AB5"/>
    <w:rsid w:val="009E7C04"/>
    <w:rsid w:val="009E7C9B"/>
    <w:rsid w:val="009E7CAC"/>
    <w:rsid w:val="009E7CF2"/>
    <w:rsid w:val="009E7E3C"/>
    <w:rsid w:val="009E7E9D"/>
    <w:rsid w:val="009E7EDE"/>
    <w:rsid w:val="009E7EF1"/>
    <w:rsid w:val="009E7FBE"/>
    <w:rsid w:val="009E7FDD"/>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73"/>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69C"/>
    <w:rsid w:val="00A07700"/>
    <w:rsid w:val="00A07846"/>
    <w:rsid w:val="00A07858"/>
    <w:rsid w:val="00A0785B"/>
    <w:rsid w:val="00A07914"/>
    <w:rsid w:val="00A07A2B"/>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10B"/>
    <w:rsid w:val="00A31144"/>
    <w:rsid w:val="00A31200"/>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7BD"/>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8D"/>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51"/>
    <w:rsid w:val="00A5029F"/>
    <w:rsid w:val="00A50316"/>
    <w:rsid w:val="00A50369"/>
    <w:rsid w:val="00A5047A"/>
    <w:rsid w:val="00A5049E"/>
    <w:rsid w:val="00A504F6"/>
    <w:rsid w:val="00A50536"/>
    <w:rsid w:val="00A50570"/>
    <w:rsid w:val="00A5067E"/>
    <w:rsid w:val="00A5077D"/>
    <w:rsid w:val="00A5082F"/>
    <w:rsid w:val="00A50940"/>
    <w:rsid w:val="00A50993"/>
    <w:rsid w:val="00A50B4E"/>
    <w:rsid w:val="00A50C13"/>
    <w:rsid w:val="00A50C3E"/>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C5"/>
    <w:rsid w:val="00A668E8"/>
    <w:rsid w:val="00A669A3"/>
    <w:rsid w:val="00A66A3D"/>
    <w:rsid w:val="00A66AC0"/>
    <w:rsid w:val="00A66BAB"/>
    <w:rsid w:val="00A66C1E"/>
    <w:rsid w:val="00A66C88"/>
    <w:rsid w:val="00A66CB8"/>
    <w:rsid w:val="00A66D09"/>
    <w:rsid w:val="00A66D20"/>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2AE"/>
    <w:rsid w:val="00A702B0"/>
    <w:rsid w:val="00A70450"/>
    <w:rsid w:val="00A704BC"/>
    <w:rsid w:val="00A70568"/>
    <w:rsid w:val="00A705BB"/>
    <w:rsid w:val="00A705C5"/>
    <w:rsid w:val="00A706A2"/>
    <w:rsid w:val="00A707D7"/>
    <w:rsid w:val="00A707E5"/>
    <w:rsid w:val="00A7089D"/>
    <w:rsid w:val="00A708A8"/>
    <w:rsid w:val="00A70B94"/>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4A9"/>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221"/>
    <w:rsid w:val="00A8224E"/>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57A"/>
    <w:rsid w:val="00A8366B"/>
    <w:rsid w:val="00A83728"/>
    <w:rsid w:val="00A83743"/>
    <w:rsid w:val="00A8376E"/>
    <w:rsid w:val="00A837D2"/>
    <w:rsid w:val="00A83911"/>
    <w:rsid w:val="00A8393E"/>
    <w:rsid w:val="00A8397A"/>
    <w:rsid w:val="00A8398D"/>
    <w:rsid w:val="00A83A19"/>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92"/>
    <w:rsid w:val="00A84D3E"/>
    <w:rsid w:val="00A84D83"/>
    <w:rsid w:val="00A84D8A"/>
    <w:rsid w:val="00A84DA5"/>
    <w:rsid w:val="00A84DB0"/>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BB5"/>
    <w:rsid w:val="00AB2C1A"/>
    <w:rsid w:val="00AB2D09"/>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565"/>
    <w:rsid w:val="00AC459A"/>
    <w:rsid w:val="00AC45CF"/>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2A9"/>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789"/>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A9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7C0"/>
    <w:rsid w:val="00AF2817"/>
    <w:rsid w:val="00AF2986"/>
    <w:rsid w:val="00AF29DD"/>
    <w:rsid w:val="00AF2AF0"/>
    <w:rsid w:val="00AF2BA2"/>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4FBD"/>
    <w:rsid w:val="00AF5133"/>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9BA"/>
    <w:rsid w:val="00B34B5C"/>
    <w:rsid w:val="00B34B97"/>
    <w:rsid w:val="00B34BAD"/>
    <w:rsid w:val="00B34D4A"/>
    <w:rsid w:val="00B34D8D"/>
    <w:rsid w:val="00B34DD9"/>
    <w:rsid w:val="00B34DE4"/>
    <w:rsid w:val="00B34DF4"/>
    <w:rsid w:val="00B34DF9"/>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11"/>
    <w:rsid w:val="00B42821"/>
    <w:rsid w:val="00B4288C"/>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00"/>
    <w:rsid w:val="00B43514"/>
    <w:rsid w:val="00B43723"/>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CC"/>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3DA"/>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949"/>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4B9"/>
    <w:rsid w:val="00B86505"/>
    <w:rsid w:val="00B865C2"/>
    <w:rsid w:val="00B86680"/>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89B"/>
    <w:rsid w:val="00B8790E"/>
    <w:rsid w:val="00B87B57"/>
    <w:rsid w:val="00B87C6A"/>
    <w:rsid w:val="00B87D96"/>
    <w:rsid w:val="00B87E3D"/>
    <w:rsid w:val="00B87EC1"/>
    <w:rsid w:val="00B87FE0"/>
    <w:rsid w:val="00B90054"/>
    <w:rsid w:val="00B90162"/>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98"/>
    <w:rsid w:val="00BA0EEE"/>
    <w:rsid w:val="00BA0EF3"/>
    <w:rsid w:val="00BA0F16"/>
    <w:rsid w:val="00BA1040"/>
    <w:rsid w:val="00BA1089"/>
    <w:rsid w:val="00BA111F"/>
    <w:rsid w:val="00BA1134"/>
    <w:rsid w:val="00BA1177"/>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8C"/>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2D"/>
    <w:rsid w:val="00BA7BF1"/>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C3"/>
    <w:rsid w:val="00BB4439"/>
    <w:rsid w:val="00BB44A2"/>
    <w:rsid w:val="00BB454C"/>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98"/>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3DF"/>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735"/>
    <w:rsid w:val="00BF3790"/>
    <w:rsid w:val="00BF3809"/>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BC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422"/>
    <w:rsid w:val="00C155C4"/>
    <w:rsid w:val="00C15602"/>
    <w:rsid w:val="00C156FD"/>
    <w:rsid w:val="00C157CA"/>
    <w:rsid w:val="00C15840"/>
    <w:rsid w:val="00C158EA"/>
    <w:rsid w:val="00C159C3"/>
    <w:rsid w:val="00C15AB2"/>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6B"/>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16"/>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0E"/>
    <w:rsid w:val="00C43E91"/>
    <w:rsid w:val="00C43EB2"/>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5FB5"/>
    <w:rsid w:val="00C56020"/>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24"/>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25"/>
    <w:rsid w:val="00C673E7"/>
    <w:rsid w:val="00C67450"/>
    <w:rsid w:val="00C6749B"/>
    <w:rsid w:val="00C674C4"/>
    <w:rsid w:val="00C6750C"/>
    <w:rsid w:val="00C67644"/>
    <w:rsid w:val="00C67678"/>
    <w:rsid w:val="00C676E5"/>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2E"/>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EDB"/>
    <w:rsid w:val="00C75EE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4E"/>
    <w:rsid w:val="00C81A5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D0F"/>
    <w:rsid w:val="00C82DED"/>
    <w:rsid w:val="00C82E17"/>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C22"/>
    <w:rsid w:val="00CA1CCD"/>
    <w:rsid w:val="00CA1D91"/>
    <w:rsid w:val="00CA1E4F"/>
    <w:rsid w:val="00CA1F3E"/>
    <w:rsid w:val="00CA1F43"/>
    <w:rsid w:val="00CA1F6C"/>
    <w:rsid w:val="00CA202D"/>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145"/>
    <w:rsid w:val="00CA4198"/>
    <w:rsid w:val="00CA421F"/>
    <w:rsid w:val="00CA426D"/>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925"/>
    <w:rsid w:val="00CC6982"/>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5"/>
    <w:rsid w:val="00CD2258"/>
    <w:rsid w:val="00CD226A"/>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C59"/>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021"/>
    <w:rsid w:val="00CE116A"/>
    <w:rsid w:val="00CE11A0"/>
    <w:rsid w:val="00CE11DB"/>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2A"/>
    <w:rsid w:val="00CE2670"/>
    <w:rsid w:val="00CE2755"/>
    <w:rsid w:val="00CE2790"/>
    <w:rsid w:val="00CE27A0"/>
    <w:rsid w:val="00CE28F3"/>
    <w:rsid w:val="00CE29A9"/>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AF2"/>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59A"/>
    <w:rsid w:val="00D14640"/>
    <w:rsid w:val="00D14653"/>
    <w:rsid w:val="00D14884"/>
    <w:rsid w:val="00D1497A"/>
    <w:rsid w:val="00D149BC"/>
    <w:rsid w:val="00D14A04"/>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67"/>
    <w:rsid w:val="00D279E8"/>
    <w:rsid w:val="00D27AE9"/>
    <w:rsid w:val="00D27B05"/>
    <w:rsid w:val="00D27B3F"/>
    <w:rsid w:val="00D27B40"/>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EF0"/>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6E1"/>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C90"/>
    <w:rsid w:val="00D43D47"/>
    <w:rsid w:val="00D43D82"/>
    <w:rsid w:val="00D43E18"/>
    <w:rsid w:val="00D43E26"/>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8"/>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F38"/>
    <w:rsid w:val="00D53F50"/>
    <w:rsid w:val="00D53F52"/>
    <w:rsid w:val="00D54168"/>
    <w:rsid w:val="00D54216"/>
    <w:rsid w:val="00D54299"/>
    <w:rsid w:val="00D5436E"/>
    <w:rsid w:val="00D544F5"/>
    <w:rsid w:val="00D54546"/>
    <w:rsid w:val="00D54696"/>
    <w:rsid w:val="00D54741"/>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59"/>
    <w:rsid w:val="00D7277C"/>
    <w:rsid w:val="00D727E2"/>
    <w:rsid w:val="00D7289E"/>
    <w:rsid w:val="00D72A41"/>
    <w:rsid w:val="00D72A5A"/>
    <w:rsid w:val="00D72C0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5E8"/>
    <w:rsid w:val="00D766DE"/>
    <w:rsid w:val="00D76743"/>
    <w:rsid w:val="00D76787"/>
    <w:rsid w:val="00D767EE"/>
    <w:rsid w:val="00D76866"/>
    <w:rsid w:val="00D768AE"/>
    <w:rsid w:val="00D76967"/>
    <w:rsid w:val="00D7696E"/>
    <w:rsid w:val="00D7697F"/>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D92"/>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4D2"/>
    <w:rsid w:val="00D875B3"/>
    <w:rsid w:val="00D8771A"/>
    <w:rsid w:val="00D878FF"/>
    <w:rsid w:val="00D8791C"/>
    <w:rsid w:val="00D879E9"/>
    <w:rsid w:val="00D87A37"/>
    <w:rsid w:val="00D87AC8"/>
    <w:rsid w:val="00D87B0D"/>
    <w:rsid w:val="00D87C83"/>
    <w:rsid w:val="00D87D3D"/>
    <w:rsid w:val="00D87E58"/>
    <w:rsid w:val="00D87E5C"/>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34F"/>
    <w:rsid w:val="00DA2370"/>
    <w:rsid w:val="00DA23B5"/>
    <w:rsid w:val="00DA24F3"/>
    <w:rsid w:val="00DA254B"/>
    <w:rsid w:val="00DA2675"/>
    <w:rsid w:val="00DA26B4"/>
    <w:rsid w:val="00DA26C2"/>
    <w:rsid w:val="00DA26DC"/>
    <w:rsid w:val="00DA26F0"/>
    <w:rsid w:val="00DA2704"/>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2F53"/>
    <w:rsid w:val="00DA30C1"/>
    <w:rsid w:val="00DA3183"/>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A4C"/>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9B"/>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300B"/>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18"/>
    <w:rsid w:val="00DB7B84"/>
    <w:rsid w:val="00DB7BEC"/>
    <w:rsid w:val="00DB7C92"/>
    <w:rsid w:val="00DB7EDE"/>
    <w:rsid w:val="00DB7F3D"/>
    <w:rsid w:val="00DB7FFB"/>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3FE"/>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7FC"/>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6D6"/>
    <w:rsid w:val="00DE77E6"/>
    <w:rsid w:val="00DE7880"/>
    <w:rsid w:val="00DE78E9"/>
    <w:rsid w:val="00DE78F9"/>
    <w:rsid w:val="00DE7915"/>
    <w:rsid w:val="00DE791F"/>
    <w:rsid w:val="00DE79A5"/>
    <w:rsid w:val="00DE79F9"/>
    <w:rsid w:val="00DE7B0B"/>
    <w:rsid w:val="00DE7BF2"/>
    <w:rsid w:val="00DE7C3F"/>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07"/>
    <w:rsid w:val="00DF5648"/>
    <w:rsid w:val="00DF564D"/>
    <w:rsid w:val="00DF5679"/>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A9F"/>
    <w:rsid w:val="00E03C81"/>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AF3"/>
    <w:rsid w:val="00E10BCE"/>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C3"/>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C87"/>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425"/>
    <w:rsid w:val="00E3772B"/>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F2"/>
    <w:rsid w:val="00E41FDF"/>
    <w:rsid w:val="00E41FF3"/>
    <w:rsid w:val="00E4226E"/>
    <w:rsid w:val="00E422D2"/>
    <w:rsid w:val="00E4244E"/>
    <w:rsid w:val="00E424AC"/>
    <w:rsid w:val="00E4254C"/>
    <w:rsid w:val="00E42A70"/>
    <w:rsid w:val="00E42B0F"/>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59"/>
    <w:rsid w:val="00E43E5B"/>
    <w:rsid w:val="00E43E99"/>
    <w:rsid w:val="00E440FB"/>
    <w:rsid w:val="00E44191"/>
    <w:rsid w:val="00E4421F"/>
    <w:rsid w:val="00E44321"/>
    <w:rsid w:val="00E44336"/>
    <w:rsid w:val="00E4433C"/>
    <w:rsid w:val="00E4436E"/>
    <w:rsid w:val="00E44399"/>
    <w:rsid w:val="00E44402"/>
    <w:rsid w:val="00E444E5"/>
    <w:rsid w:val="00E4466C"/>
    <w:rsid w:val="00E44684"/>
    <w:rsid w:val="00E44706"/>
    <w:rsid w:val="00E44727"/>
    <w:rsid w:val="00E44874"/>
    <w:rsid w:val="00E448E0"/>
    <w:rsid w:val="00E44ADF"/>
    <w:rsid w:val="00E44E38"/>
    <w:rsid w:val="00E44E66"/>
    <w:rsid w:val="00E44F6B"/>
    <w:rsid w:val="00E45008"/>
    <w:rsid w:val="00E45154"/>
    <w:rsid w:val="00E4538F"/>
    <w:rsid w:val="00E45443"/>
    <w:rsid w:val="00E45512"/>
    <w:rsid w:val="00E455F2"/>
    <w:rsid w:val="00E456AA"/>
    <w:rsid w:val="00E4578E"/>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43E"/>
    <w:rsid w:val="00E6349A"/>
    <w:rsid w:val="00E63547"/>
    <w:rsid w:val="00E635B8"/>
    <w:rsid w:val="00E63605"/>
    <w:rsid w:val="00E6370C"/>
    <w:rsid w:val="00E638B2"/>
    <w:rsid w:val="00E63990"/>
    <w:rsid w:val="00E63998"/>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6"/>
    <w:rsid w:val="00E65769"/>
    <w:rsid w:val="00E657D5"/>
    <w:rsid w:val="00E65974"/>
    <w:rsid w:val="00E65999"/>
    <w:rsid w:val="00E65A8A"/>
    <w:rsid w:val="00E65B39"/>
    <w:rsid w:val="00E65B61"/>
    <w:rsid w:val="00E65BEE"/>
    <w:rsid w:val="00E65BF2"/>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F0"/>
    <w:rsid w:val="00E72861"/>
    <w:rsid w:val="00E72885"/>
    <w:rsid w:val="00E7295B"/>
    <w:rsid w:val="00E729F0"/>
    <w:rsid w:val="00E72A81"/>
    <w:rsid w:val="00E72ABC"/>
    <w:rsid w:val="00E72AED"/>
    <w:rsid w:val="00E72B56"/>
    <w:rsid w:val="00E72C77"/>
    <w:rsid w:val="00E72CED"/>
    <w:rsid w:val="00E72D1F"/>
    <w:rsid w:val="00E72D6B"/>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06"/>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99"/>
    <w:rsid w:val="00EA00ED"/>
    <w:rsid w:val="00EA015C"/>
    <w:rsid w:val="00EA018F"/>
    <w:rsid w:val="00EA02E6"/>
    <w:rsid w:val="00EA039F"/>
    <w:rsid w:val="00EA03D2"/>
    <w:rsid w:val="00EA04D1"/>
    <w:rsid w:val="00EA05F4"/>
    <w:rsid w:val="00EA060B"/>
    <w:rsid w:val="00EA06FB"/>
    <w:rsid w:val="00EA0710"/>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08"/>
    <w:rsid w:val="00EA1032"/>
    <w:rsid w:val="00EA1054"/>
    <w:rsid w:val="00EA10A3"/>
    <w:rsid w:val="00EA10FA"/>
    <w:rsid w:val="00EA120A"/>
    <w:rsid w:val="00EA124F"/>
    <w:rsid w:val="00EA1371"/>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417"/>
    <w:rsid w:val="00EB049E"/>
    <w:rsid w:val="00EB04AA"/>
    <w:rsid w:val="00EB05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26"/>
    <w:rsid w:val="00EB156A"/>
    <w:rsid w:val="00EB15A5"/>
    <w:rsid w:val="00EB1752"/>
    <w:rsid w:val="00EB1792"/>
    <w:rsid w:val="00EB18BF"/>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177"/>
    <w:rsid w:val="00EB41C8"/>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DF"/>
    <w:rsid w:val="00EC06ED"/>
    <w:rsid w:val="00EC0802"/>
    <w:rsid w:val="00EC0817"/>
    <w:rsid w:val="00EC081F"/>
    <w:rsid w:val="00EC0844"/>
    <w:rsid w:val="00EC0B42"/>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66A"/>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68"/>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15D"/>
    <w:rsid w:val="00F36379"/>
    <w:rsid w:val="00F36382"/>
    <w:rsid w:val="00F36460"/>
    <w:rsid w:val="00F364D6"/>
    <w:rsid w:val="00F36586"/>
    <w:rsid w:val="00F36668"/>
    <w:rsid w:val="00F3676F"/>
    <w:rsid w:val="00F367A4"/>
    <w:rsid w:val="00F368B7"/>
    <w:rsid w:val="00F36995"/>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D8"/>
    <w:rsid w:val="00F403E6"/>
    <w:rsid w:val="00F404DC"/>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D4"/>
    <w:rsid w:val="00F416E8"/>
    <w:rsid w:val="00F416FD"/>
    <w:rsid w:val="00F41827"/>
    <w:rsid w:val="00F41866"/>
    <w:rsid w:val="00F4199D"/>
    <w:rsid w:val="00F419D4"/>
    <w:rsid w:val="00F419DC"/>
    <w:rsid w:val="00F41A14"/>
    <w:rsid w:val="00F41B8D"/>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45E"/>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1BF"/>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1FD5"/>
    <w:rsid w:val="00F620D1"/>
    <w:rsid w:val="00F622E5"/>
    <w:rsid w:val="00F62442"/>
    <w:rsid w:val="00F624A0"/>
    <w:rsid w:val="00F62512"/>
    <w:rsid w:val="00F62555"/>
    <w:rsid w:val="00F6255B"/>
    <w:rsid w:val="00F625FA"/>
    <w:rsid w:val="00F62773"/>
    <w:rsid w:val="00F6277A"/>
    <w:rsid w:val="00F627FD"/>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603"/>
    <w:rsid w:val="00F8564A"/>
    <w:rsid w:val="00F85676"/>
    <w:rsid w:val="00F8577C"/>
    <w:rsid w:val="00F8580E"/>
    <w:rsid w:val="00F8586D"/>
    <w:rsid w:val="00F85921"/>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1"/>
    <w:rsid w:val="00F86DD8"/>
    <w:rsid w:val="00F86DE9"/>
    <w:rsid w:val="00F86EB0"/>
    <w:rsid w:val="00F86F48"/>
    <w:rsid w:val="00F87001"/>
    <w:rsid w:val="00F87021"/>
    <w:rsid w:val="00F870B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A8"/>
    <w:rsid w:val="00F96DF8"/>
    <w:rsid w:val="00F96E85"/>
    <w:rsid w:val="00F96EB3"/>
    <w:rsid w:val="00F96EC8"/>
    <w:rsid w:val="00F96F9F"/>
    <w:rsid w:val="00F96FA8"/>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0A"/>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8C1"/>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B"/>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D9C"/>
    <w:rsid w:val="00FC7E4B"/>
    <w:rsid w:val="00FD0045"/>
    <w:rsid w:val="00FD0063"/>
    <w:rsid w:val="00FD0084"/>
    <w:rsid w:val="00FD008B"/>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10E3"/>
    <w:rsid w:val="00FD11CE"/>
    <w:rsid w:val="00FD1207"/>
    <w:rsid w:val="00FD1223"/>
    <w:rsid w:val="00FD12C4"/>
    <w:rsid w:val="00FD1634"/>
    <w:rsid w:val="00FD175B"/>
    <w:rsid w:val="00FD192B"/>
    <w:rsid w:val="00FD19E4"/>
    <w:rsid w:val="00FD1A2E"/>
    <w:rsid w:val="00FD1AAF"/>
    <w:rsid w:val="00FD1AE8"/>
    <w:rsid w:val="00FD1B55"/>
    <w:rsid w:val="00FD1CC5"/>
    <w:rsid w:val="00FD1D8B"/>
    <w:rsid w:val="00FD1DA0"/>
    <w:rsid w:val="00FD1DB1"/>
    <w:rsid w:val="00FD1EA3"/>
    <w:rsid w:val="00FD1F1F"/>
    <w:rsid w:val="00FD1FBB"/>
    <w:rsid w:val="00FD20EA"/>
    <w:rsid w:val="00FD21DA"/>
    <w:rsid w:val="00FD21E3"/>
    <w:rsid w:val="00FD2388"/>
    <w:rsid w:val="00FD242F"/>
    <w:rsid w:val="00FD256E"/>
    <w:rsid w:val="00FD257A"/>
    <w:rsid w:val="00FD2591"/>
    <w:rsid w:val="00FD25B3"/>
    <w:rsid w:val="00FD262B"/>
    <w:rsid w:val="00FD275F"/>
    <w:rsid w:val="00FD280F"/>
    <w:rsid w:val="00FD28AC"/>
    <w:rsid w:val="00FD28E5"/>
    <w:rsid w:val="00FD2917"/>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22"/>
    <w:rsid w:val="00FD3662"/>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589F30"/>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73AC4F"/>
    <w:rsid w:val="157A5D22"/>
    <w:rsid w:val="15D162A9"/>
    <w:rsid w:val="162660A5"/>
    <w:rsid w:val="1633754B"/>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38C72"/>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516A27"/>
    <w:rsid w:val="239E64F1"/>
    <w:rsid w:val="23A43749"/>
    <w:rsid w:val="23AE2359"/>
    <w:rsid w:val="23B1B2F8"/>
    <w:rsid w:val="23B312C0"/>
    <w:rsid w:val="23E159B8"/>
    <w:rsid w:val="23FD9B1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2D0BB5"/>
    <w:rsid w:val="2631779B"/>
    <w:rsid w:val="263E5D0A"/>
    <w:rsid w:val="2654CA7F"/>
    <w:rsid w:val="26B123BC"/>
    <w:rsid w:val="26B8512B"/>
    <w:rsid w:val="26B91D91"/>
    <w:rsid w:val="26D2E07B"/>
    <w:rsid w:val="26E21849"/>
    <w:rsid w:val="26FB7FDA"/>
    <w:rsid w:val="271714E1"/>
    <w:rsid w:val="271A7684"/>
    <w:rsid w:val="27331D30"/>
    <w:rsid w:val="275F5CCF"/>
    <w:rsid w:val="27AB47E3"/>
    <w:rsid w:val="27D58CF1"/>
    <w:rsid w:val="27D60BD8"/>
    <w:rsid w:val="27E8DD50"/>
    <w:rsid w:val="282CED3A"/>
    <w:rsid w:val="2831032F"/>
    <w:rsid w:val="2833D98C"/>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594EC"/>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0D6E1E"/>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1FDDB6B"/>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13DC4B"/>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9F0D2E5"/>
    <w:rsid w:val="5A19DC38"/>
    <w:rsid w:val="5A2FBFB3"/>
    <w:rsid w:val="5A34EE86"/>
    <w:rsid w:val="5A3F4A03"/>
    <w:rsid w:val="5A6BE9FC"/>
    <w:rsid w:val="5A7E34F4"/>
    <w:rsid w:val="5A87A72F"/>
    <w:rsid w:val="5A904249"/>
    <w:rsid w:val="5A94B219"/>
    <w:rsid w:val="5AA430F4"/>
    <w:rsid w:val="5AB5F496"/>
    <w:rsid w:val="5AC0E984"/>
    <w:rsid w:val="5ACEFEB9"/>
    <w:rsid w:val="5AE81E34"/>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073DA1"/>
    <w:rsid w:val="601BD7EF"/>
    <w:rsid w:val="601C8AEF"/>
    <w:rsid w:val="6053364C"/>
    <w:rsid w:val="60A176D5"/>
    <w:rsid w:val="60B5EBE7"/>
    <w:rsid w:val="60BD3CAD"/>
    <w:rsid w:val="60CD90FC"/>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680CA8"/>
    <w:rsid w:val="66AFAA73"/>
    <w:rsid w:val="66D4D756"/>
    <w:rsid w:val="66D55968"/>
    <w:rsid w:val="66DD958F"/>
    <w:rsid w:val="66F84745"/>
    <w:rsid w:val="67396A3B"/>
    <w:rsid w:val="6746753B"/>
    <w:rsid w:val="674C51F4"/>
    <w:rsid w:val="6750974F"/>
    <w:rsid w:val="67988FEA"/>
    <w:rsid w:val="67B83C6B"/>
    <w:rsid w:val="67C4F043"/>
    <w:rsid w:val="67DB88DE"/>
    <w:rsid w:val="6800C5FB"/>
    <w:rsid w:val="6853AB44"/>
    <w:rsid w:val="685A4EAE"/>
    <w:rsid w:val="688D9B7D"/>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D59158"/>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9E3E6"/>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92540D"/>
    <w:rsid w:val="7CBC59DD"/>
    <w:rsid w:val="7D32BEAF"/>
    <w:rsid w:val="7D335852"/>
    <w:rsid w:val="7D39ACB0"/>
    <w:rsid w:val="7D4F37DB"/>
    <w:rsid w:val="7D725E61"/>
    <w:rsid w:val="7D754CD2"/>
    <w:rsid w:val="7D993B71"/>
    <w:rsid w:val="7DA3BA48"/>
    <w:rsid w:val="7DB177A7"/>
    <w:rsid w:val="7DBA1382"/>
    <w:rsid w:val="7DD294BE"/>
    <w:rsid w:val="7DD70FAB"/>
    <w:rsid w:val="7DDDBB87"/>
    <w:rsid w:val="7DFC0206"/>
    <w:rsid w:val="7E213335"/>
    <w:rsid w:val="7E25A92A"/>
    <w:rsid w:val="7E5BB38A"/>
    <w:rsid w:val="7E667C99"/>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26B85B9-272F-4E38-9CB3-525BBC0B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wo.bom.gov.au/about/overview" TargetMode="External"/><Relationship Id="rId42" Type="http://schemas.openxmlformats.org/officeDocument/2006/relationships/footer" Target="footer4.xml"/><Relationship Id="rId47" Type="http://schemas.openxmlformats.org/officeDocument/2006/relationships/hyperlink" Target="http://www.bom.gov.au/jsp/watl/rainfall/pme.jsp" TargetMode="External"/><Relationship Id="rId63" Type="http://schemas.openxmlformats.org/officeDocument/2006/relationships/hyperlink" Target="http://www.freshstate.com.au" TargetMode="External"/><Relationship Id="rId68" Type="http://schemas.openxmlformats.org/officeDocument/2006/relationships/hyperlink" Target="http://www.awex.com.au/"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eurobrisa.cptec.inpe.br/" TargetMode="External"/><Relationship Id="rId58" Type="http://schemas.openxmlformats.org/officeDocument/2006/relationships/hyperlink" Target="https://www.waterflow.io/" TargetMode="External"/><Relationship Id="rId74" Type="http://schemas.openxmlformats.org/officeDocument/2006/relationships/image" Target="media/image19.png"/><Relationship Id="rId79"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bom.gov.au/climate/outlooks/"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www.australianpork.com.au" TargetMode="External"/><Relationship Id="rId69" Type="http://schemas.openxmlformats.org/officeDocument/2006/relationships/hyperlink" Target="https://jumbukag.com.au/" TargetMode="External"/><Relationship Id="rId77"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https://creativecommons.org/licenses/by/4.0/legalcode" TargetMode="Externa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bom.gov.au/climate/ahead/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s://meteoinfo.ru/en/climate/seasonal-forecasts" TargetMode="External"/><Relationship Id="rId62" Type="http://schemas.openxmlformats.org/officeDocument/2006/relationships/hyperlink" Target="https://www.waterregister.vic.gov.au/TradingRules2019/" TargetMode="External"/><Relationship Id="rId70" Type="http://schemas.openxmlformats.org/officeDocument/2006/relationships/hyperlink" Target="https://www.mla.com.au/prices-markets/" TargetMode="External"/><Relationship Id="rId75" Type="http://schemas.openxmlformats.org/officeDocument/2006/relationships/hyperlink" Target="https://doi.org/10.25814/5f3e04e7d2503" TargetMode="Externa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bom.gov.au/climate/enso/"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5.xm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www.bom.gov.au/water/dashboards/" TargetMode="External"/><Relationship Id="rId65" Type="http://schemas.openxmlformats.org/officeDocument/2006/relationships/hyperlink" Target="http://www.globaldairytrade.info/en/product-results/" TargetMode="External"/><Relationship Id="rId73" Type="http://schemas.openxmlformats.org/officeDocument/2006/relationships/hyperlink" Target="mailto:copyright@awe.gov.au" TargetMode="External"/><Relationship Id="rId78" Type="http://schemas.openxmlformats.org/officeDocument/2006/relationships/header" Target="header6.xml"/><Relationship Id="rId8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s://www.agriculture.gov.au/abares/research-topics/climate/australian-agricultural-drought-indicators-project"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agriculture.gov.au/abares/products/weekly_update/weekly-update-260205" TargetMode="Externa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s://www.igc.int/en/default.aspx" TargetMode="External"/><Relationship Id="rId61" Type="http://schemas.openxmlformats.org/officeDocument/2006/relationships/hyperlink" Target="https://www.waternsw.com.au/customer-service/ordering-trading-and-pricing/trading/murrumbidgee" TargetMode="External"/><Relationship Id="rId82"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E3C052ED-B492-4FB1-8BB5-58AA0DB82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c95b51c2-b2ac-4224-a5b5-069909057829"/>
    <ds:schemaRef ds:uri="http://purl.org/dc/terms/"/>
    <ds:schemaRef ds:uri="http://purl.org/dc/dcmitype/"/>
    <ds:schemaRef ds:uri="http://schemas.microsoft.com/office/infopath/2007/PartnerControls"/>
    <ds:schemaRef ds:uri="81c01dc6-2c49-4730-b140-874c95cac377"/>
    <ds:schemaRef ds:uri="2b53c995-2120-4bc0-8922-c25044d37f65"/>
    <ds:schemaRef ds:uri="http://www.w3.org/XML/1998/namespace"/>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16</TotalTime>
  <Pages>22</Pages>
  <Words>4134</Words>
  <Characters>23566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- 5 February 2026</vt:lpstr>
    </vt:vector>
  </TitlesOfParts>
  <Company/>
  <LinksUpToDate>false</LinksUpToDate>
  <CharactersWithSpaces>27645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- 5 February 2026</dc:title>
  <dc:subject/>
  <dc:creator>Department of Agriculture Fisheries &amp; Forestry</dc:creator>
  <cp:keywords/>
  <dc:description/>
  <cp:revision>403</cp:revision>
  <cp:lastPrinted>2026-01-29T02:02:00Z</cp:lastPrinted>
  <dcterms:created xsi:type="dcterms:W3CDTF">2026-01-22T21:31:00Z</dcterms:created>
  <dcterms:modified xsi:type="dcterms:W3CDTF">2026-02-05T02:54:00Z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