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13C8CD6"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66B7F013">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497D76">
        <w:rPr>
          <w:rFonts w:cs="Calibri"/>
          <w:color w:val="auto"/>
          <w:sz w:val="40"/>
          <w:szCs w:val="40"/>
          <w:lang w:eastAsia="en-AU"/>
        </w:rPr>
        <w:t>9</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497D76">
        <w:rPr>
          <w:rFonts w:cs="Calibri"/>
          <w:color w:val="auto"/>
          <w:sz w:val="40"/>
          <w:szCs w:val="40"/>
          <w:lang w:eastAsia="en-AU"/>
        </w:rPr>
        <w:t xml:space="preserve">12 </w:t>
      </w:r>
      <w:r w:rsidR="00257561">
        <w:rPr>
          <w:rFonts w:cs="Calibri"/>
          <w:color w:val="auto"/>
          <w:sz w:val="40"/>
          <w:szCs w:val="40"/>
          <w:lang w:eastAsia="en-AU"/>
        </w:rPr>
        <w:t>March</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43BA1A2C"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437C8E">
        <w:rPr>
          <w:rFonts w:cs="Arial"/>
        </w:rPr>
        <w:t xml:space="preserve">11 </w:t>
      </w:r>
      <w:r w:rsidR="00CD29C1">
        <w:rPr>
          <w:rFonts w:cs="Arial"/>
        </w:rPr>
        <w:t>March</w:t>
      </w:r>
      <w:r w:rsidR="00596992">
        <w:rPr>
          <w:rFonts w:cs="Arial"/>
        </w:rPr>
        <w:t> </w:t>
      </w:r>
      <w:r w:rsidR="00740A70" w:rsidRPr="001A5295">
        <w:t>202</w:t>
      </w:r>
      <w:r w:rsidR="008B71FD">
        <w:t>6</w:t>
      </w:r>
      <w:r w:rsidR="005F3355" w:rsidRPr="001A5295">
        <w:t>,</w:t>
      </w:r>
      <w:r w:rsidR="00625FF6" w:rsidRPr="001A5295">
        <w:t xml:space="preserve"> </w:t>
      </w:r>
      <w:r w:rsidR="00DE6E17" w:rsidRPr="00DE6E17">
        <w:t xml:space="preserve">low-pressure systems </w:t>
      </w:r>
      <w:r w:rsidR="00FC1C23">
        <w:t xml:space="preserve">and </w:t>
      </w:r>
      <w:r w:rsidR="004A17CE">
        <w:t xml:space="preserve">tropical lows </w:t>
      </w:r>
      <w:r w:rsidR="00DE6E17" w:rsidRPr="00DE6E17">
        <w:t xml:space="preserve">brought heavy rainfall to </w:t>
      </w:r>
      <w:r w:rsidR="00941A58">
        <w:t>of the far</w:t>
      </w:r>
      <w:r w:rsidR="00DE6E17" w:rsidRPr="00DE6E17">
        <w:t xml:space="preserve"> north</w:t>
      </w:r>
      <w:r w:rsidR="004A17CE">
        <w:t xml:space="preserve"> and </w:t>
      </w:r>
      <w:r w:rsidR="00437C8E">
        <w:t>eastern</w:t>
      </w:r>
      <w:r w:rsidR="00437C8E" w:rsidRPr="00DE6E17">
        <w:t xml:space="preserve"> </w:t>
      </w:r>
      <w:r w:rsidR="00DE6E17" w:rsidRPr="00DE6E17">
        <w:t>Australia</w:t>
      </w:r>
      <w:r w:rsidR="56BDD6A0">
        <w:t>.</w:t>
      </w:r>
    </w:p>
    <w:bookmarkEnd w:id="0"/>
    <w:bookmarkEnd w:id="1"/>
    <w:bookmarkEnd w:id="2"/>
    <w:p w14:paraId="02F01E48" w14:textId="5DD2B1A1" w:rsidR="00437C8E" w:rsidRDefault="00437C8E" w:rsidP="00437C8E">
      <w:pPr>
        <w:pStyle w:val="ListParagraph"/>
        <w:numPr>
          <w:ilvl w:val="1"/>
          <w:numId w:val="4"/>
        </w:numPr>
        <w:spacing w:before="120" w:after="0"/>
        <w:ind w:left="782" w:hanging="357"/>
        <w:rPr>
          <w:color w:val="000000" w:themeColor="text1"/>
        </w:rPr>
      </w:pPr>
      <w:r>
        <w:rPr>
          <w:color w:val="000000" w:themeColor="text1"/>
        </w:rPr>
        <w:t>Severe weather and flood warnings remain in place throughout parts of the Northern Territory</w:t>
      </w:r>
      <w:r w:rsidR="04DD1A69" w:rsidRPr="21AE9B7A">
        <w:rPr>
          <w:color w:val="000000" w:themeColor="text1"/>
        </w:rPr>
        <w:t>,</w:t>
      </w:r>
      <w:r>
        <w:rPr>
          <w:color w:val="000000" w:themeColor="text1"/>
        </w:rPr>
        <w:t xml:space="preserve"> Queensland</w:t>
      </w:r>
      <w:r w:rsidR="7954FD8C" w:rsidRPr="65BEB49C">
        <w:rPr>
          <w:color w:val="000000" w:themeColor="text1"/>
        </w:rPr>
        <w:t xml:space="preserve"> and </w:t>
      </w:r>
      <w:r>
        <w:rPr>
          <w:color w:val="000000" w:themeColor="text1"/>
        </w:rPr>
        <w:t xml:space="preserve">New South Wales. </w:t>
      </w:r>
      <w:r w:rsidRPr="001E2DA9">
        <w:rPr>
          <w:color w:val="000000" w:themeColor="text1"/>
        </w:rPr>
        <w:t xml:space="preserve">Flash flooding </w:t>
      </w:r>
      <w:r>
        <w:rPr>
          <w:color w:val="000000" w:themeColor="text1"/>
        </w:rPr>
        <w:t>is set to see</w:t>
      </w:r>
      <w:r w:rsidRPr="001E2DA9">
        <w:rPr>
          <w:color w:val="000000" w:themeColor="text1"/>
        </w:rPr>
        <w:t xml:space="preserve"> major disruptions to supply chains</w:t>
      </w:r>
      <w:r>
        <w:rPr>
          <w:color w:val="000000" w:themeColor="text1"/>
        </w:rPr>
        <w:t xml:space="preserve"> persisting</w:t>
      </w:r>
      <w:r w:rsidRPr="001E2DA9">
        <w:rPr>
          <w:color w:val="000000" w:themeColor="text1"/>
        </w:rPr>
        <w:t xml:space="preserve">, </w:t>
      </w:r>
      <w:r w:rsidR="00F40667">
        <w:rPr>
          <w:color w:val="000000" w:themeColor="text1"/>
        </w:rPr>
        <w:t>with extensive road closures across Queensland and western New South Wales</w:t>
      </w:r>
      <w:r w:rsidR="6CF4035D" w:rsidRPr="3A3E516A">
        <w:rPr>
          <w:color w:val="000000" w:themeColor="text1"/>
        </w:rPr>
        <w:t>.</w:t>
      </w:r>
      <w:r w:rsidR="00032C86">
        <w:rPr>
          <w:color w:val="000000" w:themeColor="text1"/>
        </w:rPr>
        <w:t xml:space="preserve"> </w:t>
      </w:r>
      <w:r w:rsidR="2F33F61B" w:rsidRPr="0A461BCA">
        <w:rPr>
          <w:color w:val="000000" w:themeColor="text1"/>
        </w:rPr>
        <w:t>T</w:t>
      </w:r>
      <w:r w:rsidRPr="0A461BCA">
        <w:rPr>
          <w:color w:val="000000" w:themeColor="text1"/>
        </w:rPr>
        <w:t>he</w:t>
      </w:r>
      <w:r>
        <w:rPr>
          <w:color w:val="000000" w:themeColor="text1"/>
        </w:rPr>
        <w:t xml:space="preserve"> Australian Rail Track Corporation </w:t>
      </w:r>
      <w:r w:rsidR="00032C86" w:rsidRPr="61D3A33A">
        <w:rPr>
          <w:color w:val="000000" w:themeColor="text1"/>
        </w:rPr>
        <w:t>report</w:t>
      </w:r>
      <w:r w:rsidR="01674C8E" w:rsidRPr="61D3A33A">
        <w:rPr>
          <w:color w:val="000000" w:themeColor="text1"/>
        </w:rPr>
        <w:t>s</w:t>
      </w:r>
      <w:r w:rsidR="00032C86">
        <w:rPr>
          <w:color w:val="000000" w:themeColor="text1"/>
        </w:rPr>
        <w:t xml:space="preserve"> </w:t>
      </w:r>
      <w:r>
        <w:rPr>
          <w:color w:val="000000" w:themeColor="text1"/>
        </w:rPr>
        <w:t>that damage to east-west railway infrastructure is likely to see the corridor remain closed for several weeks</w:t>
      </w:r>
      <w:r w:rsidR="00757CB6">
        <w:rPr>
          <w:color w:val="000000" w:themeColor="text1"/>
        </w:rPr>
        <w:t>.</w:t>
      </w:r>
    </w:p>
    <w:p w14:paraId="03E52BFB" w14:textId="3E1F0A95" w:rsidR="005A7DB8" w:rsidRPr="001F237E" w:rsidRDefault="004D374E">
      <w:pPr>
        <w:pStyle w:val="ListParagraph"/>
        <w:numPr>
          <w:ilvl w:val="0"/>
          <w:numId w:val="4"/>
        </w:numPr>
        <w:spacing w:before="120" w:after="120"/>
        <w:ind w:left="357" w:hanging="357"/>
      </w:pPr>
      <w:r>
        <w:t xml:space="preserve">Over the </w:t>
      </w:r>
      <w:r w:rsidR="00364D95">
        <w:t>8-</w:t>
      </w:r>
      <w:r>
        <w:t xml:space="preserve">days to </w:t>
      </w:r>
      <w:r w:rsidR="00437C8E">
        <w:t xml:space="preserve">19 </w:t>
      </w:r>
      <w:r w:rsidR="007418CD">
        <w:t>March</w:t>
      </w:r>
      <w:r w:rsidR="00115F47">
        <w:t xml:space="preserve"> 2026, rainfall is</w:t>
      </w:r>
      <w:r w:rsidR="00115F47" w:rsidDel="00CE120A">
        <w:t xml:space="preserve"> </w:t>
      </w:r>
      <w:r w:rsidR="00CE120A">
        <w:t>forecast for</w:t>
      </w:r>
      <w:r w:rsidR="00CE120A" w:rsidRPr="001F237E">
        <w:t xml:space="preserve"> much of the north</w:t>
      </w:r>
      <w:r w:rsidR="00437C8E">
        <w:t>ern, central, and south</w:t>
      </w:r>
      <w:r w:rsidR="00A47EC9">
        <w:t>-</w:t>
      </w:r>
      <w:r w:rsidR="00437C8E">
        <w:t>eastern Australia</w:t>
      </w:r>
    </w:p>
    <w:p w14:paraId="2680EE3F" w14:textId="77777777" w:rsidR="00437C8E" w:rsidRPr="00425B7C" w:rsidRDefault="00437C8E" w:rsidP="00520262">
      <w:pPr>
        <w:pStyle w:val="ListParagraph"/>
        <w:numPr>
          <w:ilvl w:val="1"/>
          <w:numId w:val="4"/>
        </w:numPr>
        <w:spacing w:before="120" w:after="0"/>
        <w:ind w:left="782" w:hanging="357"/>
        <w:rPr>
          <w:rFonts w:cs="Arial"/>
        </w:rPr>
      </w:pPr>
      <w:bookmarkStart w:id="4" w:name="_Hlk221790800"/>
      <w:r w:rsidRPr="00520262">
        <w:rPr>
          <w:color w:val="000000" w:themeColor="text1"/>
        </w:rPr>
        <w:t>Low</w:t>
      </w:r>
      <w:r>
        <w:rPr>
          <w:rFonts w:cs="Arial"/>
        </w:rPr>
        <w:t xml:space="preserve"> rainfall totals (1-</w:t>
      </w:r>
      <w:r w:rsidDel="002D40A8">
        <w:rPr>
          <w:rFonts w:cs="Arial"/>
        </w:rPr>
        <w:t xml:space="preserve">10 </w:t>
      </w:r>
      <w:r>
        <w:rPr>
          <w:rFonts w:cs="Arial"/>
        </w:rPr>
        <w:t xml:space="preserve">millimetres) are forecast for Queensland, northern New South Wales, and much of Western Australia. </w:t>
      </w:r>
    </w:p>
    <w:p w14:paraId="3B40A215" w14:textId="77777777" w:rsidR="00437C8E" w:rsidRDefault="00437C8E" w:rsidP="00520262">
      <w:pPr>
        <w:pStyle w:val="ListParagraph"/>
        <w:numPr>
          <w:ilvl w:val="1"/>
          <w:numId w:val="4"/>
        </w:numPr>
        <w:spacing w:before="120" w:after="0"/>
        <w:ind w:left="782" w:hanging="357"/>
        <w:rPr>
          <w:rFonts w:cs="Arial"/>
        </w:rPr>
      </w:pPr>
      <w:r w:rsidRPr="65289272">
        <w:rPr>
          <w:rFonts w:cs="Arial"/>
        </w:rPr>
        <w:t xml:space="preserve">Higher falls are forecast for much of </w:t>
      </w:r>
      <w:r>
        <w:rPr>
          <w:rFonts w:cs="Arial"/>
        </w:rPr>
        <w:t xml:space="preserve">southern </w:t>
      </w:r>
      <w:r w:rsidRPr="65289272">
        <w:rPr>
          <w:rFonts w:cs="Arial"/>
        </w:rPr>
        <w:t>New South Wales</w:t>
      </w:r>
      <w:r>
        <w:rPr>
          <w:rFonts w:cs="Arial"/>
        </w:rPr>
        <w:t>, Victoria, South Australia and the east of Western Australia</w:t>
      </w:r>
      <w:r w:rsidRPr="65289272">
        <w:rPr>
          <w:rFonts w:cs="Arial"/>
        </w:rPr>
        <w:t xml:space="preserve"> (1</w:t>
      </w:r>
      <w:r>
        <w:rPr>
          <w:rFonts w:cs="Arial"/>
        </w:rPr>
        <w:t>0</w:t>
      </w:r>
      <w:r w:rsidRPr="65289272">
        <w:rPr>
          <w:rFonts w:cs="Arial"/>
        </w:rPr>
        <w:t>-</w:t>
      </w:r>
      <w:r>
        <w:rPr>
          <w:rFonts w:cs="Arial"/>
        </w:rPr>
        <w:t>25</w:t>
      </w:r>
      <w:r w:rsidRPr="65289272">
        <w:rPr>
          <w:rFonts w:cs="Arial"/>
        </w:rPr>
        <w:t xml:space="preserve"> millimetres).</w:t>
      </w:r>
    </w:p>
    <w:p w14:paraId="3E36F0DA" w14:textId="5446566A" w:rsidR="00520262" w:rsidRPr="00030115" w:rsidRDefault="00520262" w:rsidP="00520262">
      <w:pPr>
        <w:pStyle w:val="ListParagraph"/>
        <w:numPr>
          <w:ilvl w:val="0"/>
          <w:numId w:val="4"/>
        </w:numPr>
        <w:spacing w:before="120" w:after="120"/>
        <w:ind w:left="357" w:hanging="357"/>
      </w:pPr>
      <w:r w:rsidRPr="00030115">
        <w:t xml:space="preserve">The national rainfall outlook for </w:t>
      </w:r>
      <w:r>
        <w:t>April</w:t>
      </w:r>
      <w:r w:rsidRPr="00030115">
        <w:t xml:space="preserve"> to </w:t>
      </w:r>
      <w:r>
        <w:t>June</w:t>
      </w:r>
      <w:r w:rsidRPr="00030115">
        <w:t xml:space="preserve"> 2026 indicates an increased probability of below median rainfall across </w:t>
      </w:r>
      <w:r>
        <w:t>much of Australia, with exceptions in northern Queensland.</w:t>
      </w:r>
    </w:p>
    <w:p w14:paraId="120EE43F" w14:textId="0163417E" w:rsidR="00C5390C" w:rsidRPr="00C5390C" w:rsidRDefault="00520262" w:rsidP="00A76043">
      <w:pPr>
        <w:pStyle w:val="ListParagraph"/>
        <w:numPr>
          <w:ilvl w:val="0"/>
          <w:numId w:val="4"/>
        </w:numPr>
        <w:spacing w:after="120"/>
        <w:ind w:left="357" w:hanging="357"/>
        <w:rPr>
          <w:color w:val="000000" w:themeColor="text1"/>
        </w:rPr>
      </w:pPr>
      <w:r>
        <w:t xml:space="preserve">The increased chances of below average </w:t>
      </w:r>
      <w:r w:rsidRPr="00921C29">
        <w:t xml:space="preserve">forecast rainfall for </w:t>
      </w:r>
      <w:r>
        <w:t>large areas of southern</w:t>
      </w:r>
      <w:r w:rsidRPr="00921C29">
        <w:t xml:space="preserve"> Australia </w:t>
      </w:r>
      <w:r w:rsidRPr="1B678152">
        <w:t>are</w:t>
      </w:r>
      <w:r w:rsidRPr="00921C29">
        <w:t xml:space="preserve"> expected to </w:t>
      </w:r>
      <w:r>
        <w:t>present an increased downside production risk for autumn pasture growth and 2026–27 winter crop production</w:t>
      </w:r>
      <w:r w:rsidRPr="00921C29">
        <w:t xml:space="preserve">. </w:t>
      </w:r>
      <w:r>
        <w:t>However, t</w:t>
      </w:r>
      <w:r w:rsidRPr="00921C29">
        <w:t xml:space="preserve">he increased chance of </w:t>
      </w:r>
      <w:r>
        <w:t>below</w:t>
      </w:r>
      <w:r w:rsidRPr="00921C29">
        <w:t xml:space="preserve"> average forecast rainfall in parts of northern Australia is likely </w:t>
      </w:r>
      <w:r>
        <w:t xml:space="preserve">to reduce the risk of </w:t>
      </w:r>
      <w:r w:rsidR="1A8DDEDC">
        <w:t xml:space="preserve">further </w:t>
      </w:r>
      <w:r>
        <w:t xml:space="preserve">flooding following a very active higher risk weather season to date. </w:t>
      </w:r>
    </w:p>
    <w:p w14:paraId="120A1538" w14:textId="3DFC8A3F" w:rsidR="00A76043" w:rsidRPr="00784B2F" w:rsidRDefault="0FB4BE0B" w:rsidP="00A76043">
      <w:pPr>
        <w:pStyle w:val="ListParagraph"/>
        <w:numPr>
          <w:ilvl w:val="0"/>
          <w:numId w:val="4"/>
        </w:numPr>
        <w:spacing w:after="120"/>
        <w:ind w:left="357" w:hanging="357"/>
        <w:rPr>
          <w:color w:val="000000" w:themeColor="text1"/>
        </w:rPr>
      </w:pPr>
      <w:r w:rsidRPr="65289272">
        <w:rPr>
          <w:color w:val="000000" w:themeColor="text1"/>
        </w:rPr>
        <w:t>Water</w:t>
      </w:r>
      <w:r w:rsidR="0FFE35CF" w:rsidRPr="65289272">
        <w:rPr>
          <w:color w:val="000000" w:themeColor="text1"/>
        </w:rPr>
        <w:t xml:space="preserve"> </w:t>
      </w:r>
      <w:r w:rsidR="007A1611">
        <w:rPr>
          <w:color w:val="000000" w:themeColor="text1"/>
        </w:rPr>
        <w:t>s</w:t>
      </w:r>
      <w:r w:rsidR="007A1611" w:rsidRPr="007A1611">
        <w:rPr>
          <w:color w:val="000000" w:themeColor="text1"/>
        </w:rPr>
        <w:t>torage levels in the Murray-Darling Basin (MDB) decreased by 26 gigalitres (GL) between 05 March 2026 and 12 March 2026. The current volume of water held in storages is 10,624 GL, equivalent to 48% of total storage capacity. This is 17% or 2,126 GL less than the same time last year. Water storage data is sourced from the Bureau of Meteorology</w:t>
      </w:r>
      <w:r w:rsidRPr="65289272">
        <w:rPr>
          <w:color w:val="000000" w:themeColor="text1"/>
        </w:rPr>
        <w:t>.</w:t>
      </w:r>
    </w:p>
    <w:p w14:paraId="40748043" w14:textId="1BF33C25" w:rsidR="004811A5" w:rsidRPr="00784B2F" w:rsidRDefault="2546E474" w:rsidP="00A76043">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6C69EA">
        <w:rPr>
          <w:rFonts w:cs="Calibri"/>
          <w:color w:val="000000" w:themeColor="text1"/>
        </w:rPr>
        <w:t>p</w:t>
      </w:r>
      <w:r w:rsidR="006C69EA" w:rsidRPr="006C69EA">
        <w:rPr>
          <w:rFonts w:cs="Calibri"/>
          <w:color w:val="000000" w:themeColor="text1"/>
        </w:rPr>
        <w:t>rices in the Victorian Murray below the Barmah Choke increased from $445/ML on 05 March 2026 to $489/ML on 12 March 2026. Trade from the Goulburn to the Murray is closed. Trade downstream through the Barmah Choke is closed. Trade from the Murrumbidgee to the Murray is open</w:t>
      </w:r>
      <w:r w:rsidR="46850F59" w:rsidRPr="65289272">
        <w:rPr>
          <w:rFonts w:cs="Calibri"/>
          <w:color w:val="000000" w:themeColor="text1"/>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7DC1306B"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EA0F0F">
        <w:rPr>
          <w:rFonts w:ascii="Calibri" w:hAnsi="Calibri" w:cs="Arial"/>
          <w:sz w:val="22"/>
          <w:szCs w:val="22"/>
        </w:rPr>
        <w:t>11</w:t>
      </w:r>
      <w:r w:rsidR="00324497">
        <w:rPr>
          <w:rFonts w:ascii="Calibri" w:hAnsi="Calibri" w:cs="Arial"/>
          <w:sz w:val="22"/>
          <w:szCs w:val="22"/>
        </w:rPr>
        <w:t xml:space="preserve"> March</w:t>
      </w:r>
      <w:r w:rsidR="006157DA">
        <w:rPr>
          <w:rFonts w:ascii="Calibri" w:hAnsi="Calibri" w:cs="Arial"/>
          <w:sz w:val="22"/>
          <w:szCs w:val="22"/>
        </w:rPr>
        <w:t xml:space="preserve">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B86608">
        <w:rPr>
          <w:rFonts w:ascii="Calibri" w:hAnsi="Calibri" w:cs="Arial"/>
          <w:sz w:val="22"/>
          <w:szCs w:val="22"/>
        </w:rPr>
        <w:t>lo</w:t>
      </w:r>
      <w:r w:rsidR="00D316C1">
        <w:rPr>
          <w:rFonts w:ascii="Calibri" w:hAnsi="Calibri" w:cs="Arial"/>
          <w:sz w:val="22"/>
          <w:szCs w:val="22"/>
        </w:rPr>
        <w:t>w-pressure systems</w:t>
      </w:r>
      <w:r w:rsidR="00AE61B3">
        <w:rPr>
          <w:rFonts w:ascii="Calibri" w:hAnsi="Calibri" w:cs="Arial"/>
          <w:sz w:val="22"/>
          <w:szCs w:val="22"/>
        </w:rPr>
        <w:t xml:space="preserve"> </w:t>
      </w:r>
      <w:r w:rsidR="00EA0F0F">
        <w:rPr>
          <w:rFonts w:ascii="Calibri" w:hAnsi="Calibri" w:cs="Arial"/>
          <w:sz w:val="22"/>
          <w:szCs w:val="22"/>
        </w:rPr>
        <w:t>and troughs</w:t>
      </w:r>
      <w:r w:rsidR="00900056">
        <w:rPr>
          <w:rFonts w:ascii="Calibri" w:hAnsi="Calibri" w:cs="Arial"/>
          <w:sz w:val="22"/>
          <w:szCs w:val="22"/>
        </w:rPr>
        <w:t xml:space="preserve"> brought heavy rainfall to</w:t>
      </w:r>
      <w:r w:rsidR="00900056" w:rsidDel="00437C8E">
        <w:rPr>
          <w:rFonts w:ascii="Calibri" w:hAnsi="Calibri" w:cs="Arial"/>
          <w:sz w:val="22"/>
          <w:szCs w:val="22"/>
        </w:rPr>
        <w:t xml:space="preserve"> </w:t>
      </w:r>
      <w:r w:rsidR="00C27D9E">
        <w:rPr>
          <w:rFonts w:ascii="Calibri" w:hAnsi="Calibri" w:cs="Arial"/>
          <w:sz w:val="22"/>
          <w:szCs w:val="22"/>
        </w:rPr>
        <w:t xml:space="preserve">the </w:t>
      </w:r>
      <w:r w:rsidR="005173B9">
        <w:rPr>
          <w:rFonts w:ascii="Calibri" w:hAnsi="Calibri" w:cs="Arial"/>
          <w:sz w:val="22"/>
          <w:szCs w:val="22"/>
        </w:rPr>
        <w:t>far north</w:t>
      </w:r>
      <w:r w:rsidR="00D316C1">
        <w:rPr>
          <w:rFonts w:ascii="Calibri" w:hAnsi="Calibri" w:cs="Arial"/>
          <w:sz w:val="22"/>
          <w:szCs w:val="22"/>
        </w:rPr>
        <w:t xml:space="preserve"> </w:t>
      </w:r>
      <w:r w:rsidR="008B5F0C">
        <w:rPr>
          <w:rFonts w:ascii="Calibri" w:hAnsi="Calibri" w:cs="Arial"/>
          <w:sz w:val="22"/>
          <w:szCs w:val="22"/>
        </w:rPr>
        <w:t xml:space="preserve">and </w:t>
      </w:r>
      <w:r w:rsidR="00105F16">
        <w:rPr>
          <w:rFonts w:ascii="Calibri" w:hAnsi="Calibri" w:cs="Arial"/>
          <w:sz w:val="22"/>
          <w:szCs w:val="22"/>
        </w:rPr>
        <w:t>eastern</w:t>
      </w:r>
      <w:r w:rsidR="008B5F0C">
        <w:rPr>
          <w:rFonts w:ascii="Calibri" w:hAnsi="Calibri" w:cs="Arial"/>
          <w:sz w:val="22"/>
          <w:szCs w:val="22"/>
        </w:rPr>
        <w:t xml:space="preserve"> </w:t>
      </w:r>
      <w:r w:rsidR="007D6966">
        <w:rPr>
          <w:rFonts w:ascii="Calibri" w:hAnsi="Calibri" w:cs="Arial"/>
          <w:sz w:val="22"/>
          <w:szCs w:val="22"/>
        </w:rPr>
        <w:t>Australia</w:t>
      </w:r>
      <w:r w:rsidR="00D316C1">
        <w:rPr>
          <w:rFonts w:ascii="Calibri" w:hAnsi="Calibri" w:cs="Arial"/>
          <w:sz w:val="22"/>
          <w:szCs w:val="22"/>
        </w:rPr>
        <w:t>, while</w:t>
      </w:r>
      <w:r w:rsidR="00D87922">
        <w:rPr>
          <w:rFonts w:ascii="Calibri" w:hAnsi="Calibri" w:cs="Arial"/>
          <w:sz w:val="22"/>
          <w:szCs w:val="22"/>
        </w:rPr>
        <w:t xml:space="preserve"> </w:t>
      </w:r>
      <w:r w:rsidR="00105F16">
        <w:rPr>
          <w:rFonts w:ascii="Calibri" w:hAnsi="Calibri" w:cs="Arial"/>
          <w:sz w:val="22"/>
          <w:szCs w:val="22"/>
        </w:rPr>
        <w:t>southern</w:t>
      </w:r>
      <w:r w:rsidR="00D91FC2">
        <w:rPr>
          <w:rFonts w:ascii="Calibri" w:hAnsi="Calibri" w:cs="Arial"/>
          <w:sz w:val="22"/>
          <w:szCs w:val="22"/>
        </w:rPr>
        <w:t>, central</w:t>
      </w:r>
      <w:r w:rsidR="00105F16">
        <w:rPr>
          <w:rFonts w:ascii="Calibri" w:hAnsi="Calibri" w:cs="Arial"/>
          <w:sz w:val="22"/>
          <w:szCs w:val="22"/>
        </w:rPr>
        <w:t xml:space="preserve"> and w</w:t>
      </w:r>
      <w:r w:rsidR="00D87922">
        <w:rPr>
          <w:rFonts w:ascii="Calibri" w:hAnsi="Calibri" w:cs="Arial"/>
          <w:sz w:val="22"/>
          <w:szCs w:val="22"/>
        </w:rPr>
        <w:t>ester</w:t>
      </w:r>
      <w:r w:rsidR="009232D2">
        <w:rPr>
          <w:rFonts w:ascii="Calibri" w:hAnsi="Calibri" w:cs="Arial"/>
          <w:sz w:val="22"/>
          <w:szCs w:val="22"/>
        </w:rPr>
        <w:t xml:space="preserve">n </w:t>
      </w:r>
      <w:r w:rsidR="00D87922">
        <w:rPr>
          <w:rFonts w:ascii="Calibri" w:hAnsi="Calibri" w:cs="Arial"/>
          <w:sz w:val="22"/>
          <w:szCs w:val="22"/>
        </w:rPr>
        <w:t>areas</w:t>
      </w:r>
      <w:r w:rsidR="000C1681">
        <w:rPr>
          <w:rFonts w:ascii="Calibri" w:hAnsi="Calibri" w:cs="Arial"/>
          <w:sz w:val="22"/>
          <w:szCs w:val="22"/>
        </w:rPr>
        <w:t xml:space="preserve"> </w:t>
      </w:r>
      <w:r w:rsidR="00D87922">
        <w:rPr>
          <w:rFonts w:ascii="Calibri" w:hAnsi="Calibri" w:cs="Arial"/>
          <w:sz w:val="22"/>
          <w:szCs w:val="22"/>
        </w:rPr>
        <w:t>remained largely dry.</w:t>
      </w:r>
      <w:r w:rsidR="00E94FA7">
        <w:rPr>
          <w:rFonts w:ascii="Calibri" w:hAnsi="Calibri" w:cs="Arial"/>
          <w:sz w:val="22"/>
          <w:szCs w:val="22"/>
        </w:rPr>
        <w:t xml:space="preserve"> </w:t>
      </w:r>
    </w:p>
    <w:p w14:paraId="48B8C796" w14:textId="12D1A99A" w:rsidR="00870EBB" w:rsidRPr="001E2DA9" w:rsidRDefault="00A715CF" w:rsidP="00CD29C1">
      <w:pPr>
        <w:pStyle w:val="ListParagraph"/>
        <w:numPr>
          <w:ilvl w:val="0"/>
          <w:numId w:val="4"/>
        </w:numPr>
        <w:spacing w:before="120" w:after="0"/>
        <w:ind w:left="357" w:hanging="357"/>
        <w:rPr>
          <w:color w:val="000000" w:themeColor="text1"/>
        </w:rPr>
      </w:pPr>
      <w:r>
        <w:rPr>
          <w:color w:val="000000" w:themeColor="text1"/>
        </w:rPr>
        <w:t xml:space="preserve">Many northern and </w:t>
      </w:r>
      <w:r w:rsidR="00FC1B6B">
        <w:rPr>
          <w:color w:val="000000" w:themeColor="text1"/>
        </w:rPr>
        <w:t>e</w:t>
      </w:r>
      <w:r w:rsidR="00483709">
        <w:rPr>
          <w:color w:val="000000" w:themeColor="text1"/>
        </w:rPr>
        <w:t>a</w:t>
      </w:r>
      <w:r w:rsidR="00FC1B6B">
        <w:rPr>
          <w:color w:val="000000" w:themeColor="text1"/>
        </w:rPr>
        <w:t>stern</w:t>
      </w:r>
      <w:r>
        <w:rPr>
          <w:color w:val="000000" w:themeColor="text1"/>
        </w:rPr>
        <w:t xml:space="preserve"> regions </w:t>
      </w:r>
      <w:r w:rsidR="00F84688" w:rsidRPr="768ED2E6">
        <w:rPr>
          <w:color w:val="000000" w:themeColor="text1"/>
        </w:rPr>
        <w:t>observe</w:t>
      </w:r>
      <w:r w:rsidR="4693F5B5" w:rsidRPr="768ED2E6">
        <w:rPr>
          <w:color w:val="000000" w:themeColor="text1"/>
        </w:rPr>
        <w:t>d</w:t>
      </w:r>
      <w:r w:rsidR="00F84688">
        <w:rPr>
          <w:color w:val="000000" w:themeColor="text1"/>
        </w:rPr>
        <w:t xml:space="preserve"> </w:t>
      </w:r>
      <w:r>
        <w:rPr>
          <w:color w:val="000000" w:themeColor="text1"/>
        </w:rPr>
        <w:t>high rainfall totals</w:t>
      </w:r>
      <w:r w:rsidR="00FC1B6B">
        <w:rPr>
          <w:color w:val="000000" w:themeColor="text1"/>
        </w:rPr>
        <w:t xml:space="preserve">, with this being the </w:t>
      </w:r>
      <w:r w:rsidR="00122CCB">
        <w:rPr>
          <w:color w:val="000000" w:themeColor="text1"/>
        </w:rPr>
        <w:t>second</w:t>
      </w:r>
      <w:r w:rsidR="00FC1B6B">
        <w:rPr>
          <w:color w:val="000000" w:themeColor="text1"/>
        </w:rPr>
        <w:t xml:space="preserve"> consecutive week of falls</w:t>
      </w:r>
      <w:r w:rsidR="00C6639B">
        <w:rPr>
          <w:color w:val="000000" w:themeColor="text1"/>
        </w:rPr>
        <w:t xml:space="preserve"> of up to</w:t>
      </w:r>
      <w:r w:rsidR="00122CCB">
        <w:rPr>
          <w:color w:val="000000" w:themeColor="text1"/>
        </w:rPr>
        <w:t xml:space="preserve"> or above</w:t>
      </w:r>
      <w:r w:rsidR="00C6639B">
        <w:rPr>
          <w:color w:val="000000" w:themeColor="text1"/>
        </w:rPr>
        <w:t xml:space="preserve"> 300 millimetres observed in some regions</w:t>
      </w:r>
      <w:r w:rsidR="00D65058">
        <w:rPr>
          <w:color w:val="000000" w:themeColor="text1"/>
        </w:rPr>
        <w:t xml:space="preserve"> across the tropical north</w:t>
      </w:r>
      <w:r w:rsidR="00C6639B">
        <w:rPr>
          <w:color w:val="000000" w:themeColor="text1"/>
        </w:rPr>
        <w:t xml:space="preserve"> -</w:t>
      </w:r>
      <w:r>
        <w:rPr>
          <w:color w:val="000000" w:themeColor="text1"/>
        </w:rPr>
        <w:t xml:space="preserve"> much of the Northern Tropics</w:t>
      </w:r>
      <w:r w:rsidR="00C5418F">
        <w:rPr>
          <w:color w:val="000000" w:themeColor="text1"/>
        </w:rPr>
        <w:t xml:space="preserve"> </w:t>
      </w:r>
      <w:r w:rsidR="005E46E3">
        <w:rPr>
          <w:color w:val="000000" w:themeColor="text1"/>
        </w:rPr>
        <w:t xml:space="preserve">and Queensland </w:t>
      </w:r>
      <w:r>
        <w:rPr>
          <w:color w:val="000000" w:themeColor="text1"/>
        </w:rPr>
        <w:t>s</w:t>
      </w:r>
      <w:r w:rsidR="00122CCB">
        <w:rPr>
          <w:color w:val="000000" w:themeColor="text1"/>
        </w:rPr>
        <w:t>aw</w:t>
      </w:r>
      <w:r>
        <w:rPr>
          <w:color w:val="000000" w:themeColor="text1"/>
        </w:rPr>
        <w:t xml:space="preserve"> falls of </w:t>
      </w:r>
      <w:r w:rsidR="001E136B">
        <w:rPr>
          <w:color w:val="000000" w:themeColor="text1"/>
        </w:rPr>
        <w:t>25</w:t>
      </w:r>
      <w:r w:rsidR="005E46E3">
        <w:rPr>
          <w:color w:val="000000" w:themeColor="text1"/>
        </w:rPr>
        <w:t>-</w:t>
      </w:r>
      <w:r w:rsidR="00122CCB">
        <w:rPr>
          <w:color w:val="000000" w:themeColor="text1"/>
        </w:rPr>
        <w:t>3</w:t>
      </w:r>
      <w:r w:rsidR="00680EEC">
        <w:rPr>
          <w:color w:val="000000" w:themeColor="text1"/>
        </w:rPr>
        <w:t xml:space="preserve">00 </w:t>
      </w:r>
      <w:r w:rsidR="005E46E3" w:rsidRPr="00870EBB">
        <w:rPr>
          <w:color w:val="000000" w:themeColor="text1"/>
        </w:rPr>
        <w:t>millimetre</w:t>
      </w:r>
      <w:r w:rsidR="00122CCB">
        <w:rPr>
          <w:color w:val="000000" w:themeColor="text1"/>
        </w:rPr>
        <w:t>s</w:t>
      </w:r>
      <w:r w:rsidR="0083496E">
        <w:rPr>
          <w:color w:val="000000" w:themeColor="text1"/>
        </w:rPr>
        <w:t>,</w:t>
      </w:r>
      <w:r w:rsidR="00687599">
        <w:rPr>
          <w:color w:val="000000" w:themeColor="text1"/>
        </w:rPr>
        <w:t xml:space="preserve"> </w:t>
      </w:r>
      <w:r w:rsidR="00870EBB" w:rsidRPr="00870EBB">
        <w:rPr>
          <w:color w:val="000000" w:themeColor="text1"/>
        </w:rPr>
        <w:t xml:space="preserve">with some locations seeing falls of </w:t>
      </w:r>
      <w:r w:rsidR="00BC67C9">
        <w:rPr>
          <w:color w:val="000000" w:themeColor="text1"/>
        </w:rPr>
        <w:t xml:space="preserve">up to </w:t>
      </w:r>
      <w:r w:rsidR="00DA50D1">
        <w:rPr>
          <w:color w:val="000000" w:themeColor="text1"/>
        </w:rPr>
        <w:t>400</w:t>
      </w:r>
      <w:r w:rsidR="00870EBB" w:rsidRPr="00870EBB">
        <w:rPr>
          <w:color w:val="000000" w:themeColor="text1"/>
        </w:rPr>
        <w:t xml:space="preserve"> millimetres.</w:t>
      </w:r>
      <w:r w:rsidR="00DA50D1" w:rsidRPr="00DA50D1">
        <w:rPr>
          <w:color w:val="000000" w:themeColor="text1"/>
        </w:rPr>
        <w:t xml:space="preserve"> </w:t>
      </w:r>
    </w:p>
    <w:p w14:paraId="25E237CD" w14:textId="60947A9E" w:rsidR="00CB0993" w:rsidRDefault="00687599" w:rsidP="00CD29C1">
      <w:pPr>
        <w:pStyle w:val="ListParagraph"/>
        <w:numPr>
          <w:ilvl w:val="1"/>
          <w:numId w:val="4"/>
        </w:numPr>
        <w:spacing w:before="120" w:after="0"/>
        <w:ind w:left="782" w:hanging="357"/>
        <w:rPr>
          <w:color w:val="000000" w:themeColor="text1"/>
        </w:rPr>
      </w:pPr>
      <w:r>
        <w:rPr>
          <w:color w:val="000000" w:themeColor="text1"/>
        </w:rPr>
        <w:t>Severe weather and flood warnings remain in place throughout parts of the Northern Territory and Queensland</w:t>
      </w:r>
      <w:r w:rsidR="5913EB6A" w:rsidRPr="456AAEF8">
        <w:rPr>
          <w:color w:val="000000" w:themeColor="text1"/>
        </w:rPr>
        <w:t xml:space="preserve"> and</w:t>
      </w:r>
      <w:r w:rsidR="5913EB6A" w:rsidRPr="67F7D832">
        <w:rPr>
          <w:color w:val="000000" w:themeColor="text1"/>
        </w:rPr>
        <w:t xml:space="preserve"> </w:t>
      </w:r>
      <w:r>
        <w:rPr>
          <w:color w:val="000000" w:themeColor="text1"/>
        </w:rPr>
        <w:t>New South Wales</w:t>
      </w:r>
      <w:r w:rsidR="00DA50D1">
        <w:rPr>
          <w:color w:val="000000" w:themeColor="text1"/>
        </w:rPr>
        <w:t xml:space="preserve">. </w:t>
      </w:r>
      <w:r w:rsidR="00CB0993" w:rsidRPr="001E2DA9">
        <w:rPr>
          <w:color w:val="000000" w:themeColor="text1"/>
        </w:rPr>
        <w:t>F</w:t>
      </w:r>
      <w:r w:rsidR="00CB0159" w:rsidRPr="001E2DA9">
        <w:rPr>
          <w:color w:val="000000" w:themeColor="text1"/>
        </w:rPr>
        <w:t xml:space="preserve">lash flooding </w:t>
      </w:r>
      <w:r w:rsidR="0037250F">
        <w:rPr>
          <w:color w:val="000000" w:themeColor="text1"/>
        </w:rPr>
        <w:t>is set to see</w:t>
      </w:r>
      <w:r w:rsidR="001F51D0" w:rsidRPr="001E2DA9">
        <w:rPr>
          <w:color w:val="000000" w:themeColor="text1"/>
        </w:rPr>
        <w:t xml:space="preserve"> maj</w:t>
      </w:r>
      <w:r w:rsidR="001530D4" w:rsidRPr="001E2DA9">
        <w:rPr>
          <w:color w:val="000000" w:themeColor="text1"/>
        </w:rPr>
        <w:t xml:space="preserve">or </w:t>
      </w:r>
      <w:r w:rsidR="009738BC" w:rsidRPr="001E2DA9">
        <w:rPr>
          <w:color w:val="000000" w:themeColor="text1"/>
        </w:rPr>
        <w:t xml:space="preserve">disruptions </w:t>
      </w:r>
      <w:r w:rsidR="00B809FB" w:rsidRPr="001E2DA9">
        <w:rPr>
          <w:color w:val="000000" w:themeColor="text1"/>
        </w:rPr>
        <w:t>to supply cha</w:t>
      </w:r>
      <w:r w:rsidR="0048398A" w:rsidRPr="001E2DA9">
        <w:rPr>
          <w:color w:val="000000" w:themeColor="text1"/>
        </w:rPr>
        <w:t>ins</w:t>
      </w:r>
      <w:r w:rsidR="0037250F">
        <w:rPr>
          <w:color w:val="000000" w:themeColor="text1"/>
        </w:rPr>
        <w:t xml:space="preserve"> persisting</w:t>
      </w:r>
      <w:r w:rsidR="0048398A" w:rsidRPr="001E2DA9">
        <w:rPr>
          <w:color w:val="000000" w:themeColor="text1"/>
        </w:rPr>
        <w:t xml:space="preserve">, </w:t>
      </w:r>
      <w:r w:rsidR="00757CB6">
        <w:rPr>
          <w:color w:val="000000" w:themeColor="text1"/>
        </w:rPr>
        <w:t>with extensive road closures across Queensland and western New South Wales</w:t>
      </w:r>
      <w:r w:rsidR="5F9FE6C1" w:rsidRPr="0A259E8B">
        <w:rPr>
          <w:color w:val="000000" w:themeColor="text1"/>
        </w:rPr>
        <w:t xml:space="preserve">. </w:t>
      </w:r>
      <w:r w:rsidR="27F99260" w:rsidRPr="55ED5DC4">
        <w:rPr>
          <w:color w:val="000000" w:themeColor="text1"/>
        </w:rPr>
        <w:t>T</w:t>
      </w:r>
      <w:r w:rsidR="00D773D0" w:rsidRPr="55ED5DC4">
        <w:rPr>
          <w:color w:val="000000" w:themeColor="text1"/>
        </w:rPr>
        <w:t>he</w:t>
      </w:r>
      <w:r w:rsidR="00D773D0">
        <w:rPr>
          <w:color w:val="000000" w:themeColor="text1"/>
        </w:rPr>
        <w:t xml:space="preserve"> Australian Rail Track Corporation </w:t>
      </w:r>
      <w:r w:rsidR="00BD23C0" w:rsidRPr="383EBF41">
        <w:rPr>
          <w:color w:val="000000" w:themeColor="text1"/>
        </w:rPr>
        <w:t>report</w:t>
      </w:r>
      <w:r w:rsidR="2C76C654" w:rsidRPr="383EBF41">
        <w:rPr>
          <w:color w:val="000000" w:themeColor="text1"/>
        </w:rPr>
        <w:t xml:space="preserve">s </w:t>
      </w:r>
      <w:r w:rsidR="00C41330">
        <w:rPr>
          <w:color w:val="000000" w:themeColor="text1"/>
        </w:rPr>
        <w:t>that</w:t>
      </w:r>
      <w:r w:rsidR="00CE1744">
        <w:rPr>
          <w:color w:val="000000" w:themeColor="text1"/>
        </w:rPr>
        <w:t xml:space="preserve"> damage to east-west railway infrastructure</w:t>
      </w:r>
      <w:r w:rsidR="00C41330">
        <w:rPr>
          <w:color w:val="000000" w:themeColor="text1"/>
        </w:rPr>
        <w:t xml:space="preserve"> </w:t>
      </w:r>
      <w:r w:rsidR="00A610A4">
        <w:rPr>
          <w:color w:val="000000" w:themeColor="text1"/>
        </w:rPr>
        <w:t>is likely to see the corridor remain closed for several weeks</w:t>
      </w:r>
      <w:r w:rsidR="0048398A" w:rsidRPr="001E2DA9">
        <w:rPr>
          <w:color w:val="000000" w:themeColor="text1"/>
        </w:rPr>
        <w:t>.</w:t>
      </w:r>
    </w:p>
    <w:p w14:paraId="5229BC3B" w14:textId="4294E392" w:rsidR="00A610A4" w:rsidRPr="00A610A4" w:rsidRDefault="004F508B" w:rsidP="004F508B">
      <w:pPr>
        <w:pStyle w:val="ListParagraph"/>
        <w:numPr>
          <w:ilvl w:val="0"/>
          <w:numId w:val="4"/>
        </w:numPr>
        <w:spacing w:before="120" w:after="0"/>
        <w:ind w:left="357" w:hanging="357"/>
        <w:rPr>
          <w:color w:val="000000" w:themeColor="text1"/>
        </w:rPr>
      </w:pPr>
      <w:r>
        <w:rPr>
          <w:color w:val="000000" w:themeColor="text1"/>
        </w:rPr>
        <w:t xml:space="preserve">Eastern </w:t>
      </w:r>
      <w:r w:rsidR="007C10AD">
        <w:rPr>
          <w:color w:val="000000" w:themeColor="text1"/>
        </w:rPr>
        <w:t xml:space="preserve">coastal </w:t>
      </w:r>
      <w:r>
        <w:rPr>
          <w:color w:val="000000" w:themeColor="text1"/>
        </w:rPr>
        <w:t xml:space="preserve">parts of New South </w:t>
      </w:r>
      <w:r w:rsidR="007C10AD">
        <w:rPr>
          <w:color w:val="000000" w:themeColor="text1"/>
        </w:rPr>
        <w:t xml:space="preserve">Wales observed rainfall of between </w:t>
      </w:r>
      <w:r w:rsidR="00A4650B">
        <w:rPr>
          <w:color w:val="000000" w:themeColor="text1"/>
        </w:rPr>
        <w:t xml:space="preserve">50-100 </w:t>
      </w:r>
      <w:r w:rsidR="00E24C28">
        <w:rPr>
          <w:color w:val="000000" w:themeColor="text1"/>
        </w:rPr>
        <w:t>millimetres</w:t>
      </w:r>
      <w:r w:rsidR="00A4650B">
        <w:rPr>
          <w:color w:val="000000" w:themeColor="text1"/>
        </w:rPr>
        <w:t xml:space="preserve">, while inland regions </w:t>
      </w:r>
      <w:r w:rsidR="00E24C28">
        <w:rPr>
          <w:color w:val="000000" w:themeColor="text1"/>
        </w:rPr>
        <w:t xml:space="preserve">of New South Wales and </w:t>
      </w:r>
      <w:r w:rsidR="004F021C">
        <w:rPr>
          <w:color w:val="000000" w:themeColor="text1"/>
        </w:rPr>
        <w:t>southern Western Australia</w:t>
      </w:r>
      <w:r w:rsidR="00E24C28">
        <w:rPr>
          <w:color w:val="000000" w:themeColor="text1"/>
        </w:rPr>
        <w:t xml:space="preserve"> and </w:t>
      </w:r>
      <w:r w:rsidR="004F021C">
        <w:rPr>
          <w:color w:val="000000" w:themeColor="text1"/>
        </w:rPr>
        <w:t xml:space="preserve">western </w:t>
      </w:r>
      <w:r w:rsidR="00E24C28">
        <w:rPr>
          <w:color w:val="000000" w:themeColor="text1"/>
        </w:rPr>
        <w:t xml:space="preserve">Tasmania </w:t>
      </w:r>
      <w:r w:rsidR="00A4650B">
        <w:rPr>
          <w:color w:val="000000" w:themeColor="text1"/>
        </w:rPr>
        <w:t>saw falls of between 5-</w:t>
      </w:r>
      <w:r w:rsidR="005B3F81">
        <w:rPr>
          <w:color w:val="000000" w:themeColor="text1"/>
        </w:rPr>
        <w:t xml:space="preserve">50 </w:t>
      </w:r>
      <w:r w:rsidR="00A4650B">
        <w:rPr>
          <w:color w:val="000000" w:themeColor="text1"/>
        </w:rPr>
        <w:t xml:space="preserve">millimetres. </w:t>
      </w:r>
    </w:p>
    <w:p w14:paraId="1E43BAD9" w14:textId="2CD442B3" w:rsidR="00155B58" w:rsidRPr="00B422CB" w:rsidRDefault="00155B58">
      <w:pPr>
        <w:pStyle w:val="ListParagraph"/>
        <w:numPr>
          <w:ilvl w:val="0"/>
          <w:numId w:val="4"/>
        </w:numPr>
        <w:spacing w:before="120" w:after="0"/>
        <w:ind w:left="357" w:hanging="357"/>
        <w:rPr>
          <w:color w:val="000000" w:themeColor="text1"/>
        </w:rPr>
      </w:pPr>
      <w:r>
        <w:rPr>
          <w:color w:val="000000" w:themeColor="text1"/>
        </w:rPr>
        <w:t xml:space="preserve">Much of </w:t>
      </w:r>
      <w:r w:rsidR="005B3F81">
        <w:rPr>
          <w:color w:val="000000" w:themeColor="text1"/>
        </w:rPr>
        <w:t xml:space="preserve">the remainder of </w:t>
      </w:r>
      <w:r>
        <w:rPr>
          <w:color w:val="000000" w:themeColor="text1"/>
        </w:rPr>
        <w:t>Western Australia</w:t>
      </w:r>
      <w:r w:rsidR="001B14EF">
        <w:rPr>
          <w:color w:val="000000" w:themeColor="text1"/>
        </w:rPr>
        <w:t xml:space="preserve">, </w:t>
      </w:r>
      <w:r w:rsidR="00E24C28">
        <w:rPr>
          <w:color w:val="000000" w:themeColor="text1"/>
        </w:rPr>
        <w:t xml:space="preserve">South Australia, </w:t>
      </w:r>
      <w:r w:rsidR="00D6500E">
        <w:rPr>
          <w:color w:val="000000" w:themeColor="text1"/>
        </w:rPr>
        <w:t>Victoria, and western New South Wales</w:t>
      </w:r>
      <w:r>
        <w:rPr>
          <w:color w:val="000000" w:themeColor="text1"/>
        </w:rPr>
        <w:t xml:space="preserve"> remained largely dry.</w:t>
      </w:r>
    </w:p>
    <w:p w14:paraId="56B98BB3" w14:textId="11246689"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155B58">
        <w:rPr>
          <w:rFonts w:ascii="Calibri" w:hAnsi="Calibri" w:cs="Arial"/>
          <w:color w:val="000000" w:themeColor="text1"/>
          <w:sz w:val="22"/>
          <w:szCs w:val="22"/>
        </w:rPr>
        <w:t>mixed,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 xml:space="preserve">h </w:t>
      </w:r>
      <w:r w:rsidR="00970D75">
        <w:rPr>
          <w:rFonts w:ascii="Calibri" w:hAnsi="Calibri" w:cs="Arial"/>
          <w:color w:val="000000" w:themeColor="text1"/>
          <w:sz w:val="22"/>
          <w:szCs w:val="22"/>
        </w:rPr>
        <w:t>north-</w:t>
      </w:r>
      <w:r w:rsidR="00D6500E">
        <w:rPr>
          <w:rFonts w:ascii="Calibri" w:hAnsi="Calibri" w:cs="Arial"/>
          <w:color w:val="000000" w:themeColor="text1"/>
          <w:sz w:val="22"/>
          <w:szCs w:val="22"/>
        </w:rPr>
        <w:t>eastern</w:t>
      </w:r>
      <w:r w:rsidR="00155B58">
        <w:rPr>
          <w:rFonts w:ascii="Calibri" w:hAnsi="Calibri" w:cs="Arial"/>
          <w:color w:val="000000" w:themeColor="text1"/>
          <w:sz w:val="22"/>
          <w:szCs w:val="22"/>
        </w:rPr>
        <w:t xml:space="preserve"> areas seeing</w:t>
      </w:r>
      <w:r w:rsidR="00B85D68">
        <w:rPr>
          <w:rFonts w:ascii="Calibri" w:hAnsi="Calibri" w:cs="Arial"/>
          <w:color w:val="000000" w:themeColor="text1"/>
          <w:sz w:val="22"/>
          <w:szCs w:val="22"/>
        </w:rPr>
        <w:t xml:space="preserve"> high to moderate</w:t>
      </w:r>
      <w:r w:rsidR="00155B58">
        <w:rPr>
          <w:rFonts w:ascii="Calibri" w:hAnsi="Calibri" w:cs="Arial"/>
          <w:color w:val="000000" w:themeColor="text1"/>
          <w:sz w:val="22"/>
          <w:szCs w:val="22"/>
        </w:rPr>
        <w:t xml:space="preserve"> falls</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660F87EB" w:rsidR="00A0615F" w:rsidRPr="00A33373" w:rsidRDefault="005A6664" w:rsidP="00A33373">
      <w:pPr>
        <w:pStyle w:val="ListParagraph"/>
        <w:numPr>
          <w:ilvl w:val="0"/>
          <w:numId w:val="4"/>
        </w:numPr>
        <w:spacing w:before="120" w:after="0"/>
        <w:ind w:left="357" w:hanging="357"/>
        <w:rPr>
          <w:color w:val="000000" w:themeColor="text1"/>
        </w:rPr>
      </w:pPr>
      <w:bookmarkStart w:id="63"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6453BC">
        <w:rPr>
          <w:color w:val="000000" w:themeColor="text1"/>
        </w:rPr>
        <w:t>Queensland</w:t>
      </w:r>
      <w:r w:rsidR="00A33373">
        <w:rPr>
          <w:color w:val="000000" w:themeColor="text1"/>
        </w:rPr>
        <w:t xml:space="preserve"> saw</w:t>
      </w:r>
      <w:r w:rsidR="00897BB4" w:rsidRPr="00A33373">
        <w:rPr>
          <w:color w:val="000000" w:themeColor="text1"/>
        </w:rPr>
        <w:t xml:space="preserve"> </w:t>
      </w:r>
      <w:r w:rsidR="00A33373">
        <w:rPr>
          <w:color w:val="000000" w:themeColor="text1"/>
        </w:rPr>
        <w:t xml:space="preserve">falls of </w:t>
      </w:r>
      <w:r w:rsidR="00E10CAF">
        <w:rPr>
          <w:color w:val="000000" w:themeColor="text1"/>
        </w:rPr>
        <w:t xml:space="preserve">between </w:t>
      </w:r>
      <w:r w:rsidR="006453BC">
        <w:rPr>
          <w:color w:val="000000" w:themeColor="text1"/>
        </w:rPr>
        <w:t>50-300</w:t>
      </w:r>
      <w:r w:rsidR="00D27640">
        <w:rPr>
          <w:color w:val="000000" w:themeColor="text1"/>
        </w:rPr>
        <w:t xml:space="preserve"> </w:t>
      </w:r>
      <w:r w:rsidR="00A33373">
        <w:rPr>
          <w:color w:val="000000" w:themeColor="text1"/>
        </w:rPr>
        <w:t>millimetres</w:t>
      </w:r>
      <w:r w:rsidR="006453BC">
        <w:rPr>
          <w:color w:val="000000" w:themeColor="text1"/>
        </w:rPr>
        <w:t xml:space="preserve">, while northern New South Wales saw </w:t>
      </w:r>
      <w:r w:rsidR="00CD4BCA">
        <w:rPr>
          <w:color w:val="000000" w:themeColor="text1"/>
        </w:rPr>
        <w:t>5-25 millimetres, with up to 50 millimetres in isolated areas.</w:t>
      </w:r>
    </w:p>
    <w:p w14:paraId="570448E1" w14:textId="65EA4D1C" w:rsidR="001509E4" w:rsidRDefault="007A327F" w:rsidP="006D7E88">
      <w:pPr>
        <w:pStyle w:val="ListParagraph"/>
        <w:numPr>
          <w:ilvl w:val="1"/>
          <w:numId w:val="4"/>
        </w:numPr>
        <w:spacing w:before="120" w:after="0"/>
        <w:ind w:left="782" w:hanging="357"/>
        <w:rPr>
          <w:color w:val="000000" w:themeColor="text1"/>
        </w:rPr>
      </w:pPr>
      <w:bookmarkStart w:id="64"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benefit pasture production</w:t>
      </w:r>
      <w:r w:rsidR="00A21AC8">
        <w:rPr>
          <w:color w:val="000000" w:themeColor="text1"/>
        </w:rPr>
        <w:t xml:space="preserve"> </w:t>
      </w:r>
      <w:r w:rsidR="001509E4">
        <w:rPr>
          <w:color w:val="000000" w:themeColor="text1"/>
        </w:rPr>
        <w:t xml:space="preserve">across </w:t>
      </w:r>
      <w:r w:rsidR="004D6B32">
        <w:rPr>
          <w:color w:val="000000" w:themeColor="text1"/>
        </w:rPr>
        <w:t>north-eastern</w:t>
      </w:r>
      <w:r w:rsidR="002740FE">
        <w:rPr>
          <w:color w:val="000000" w:themeColor="text1"/>
        </w:rPr>
        <w:t xml:space="preserve"> cropping </w:t>
      </w:r>
      <w:proofErr w:type="gramStart"/>
      <w:r w:rsidR="002740FE">
        <w:rPr>
          <w:color w:val="000000" w:themeColor="text1"/>
        </w:rPr>
        <w:t>areas</w:t>
      </w:r>
      <w:r w:rsidR="00CD4BCA">
        <w:rPr>
          <w:color w:val="000000" w:themeColor="text1"/>
        </w:rPr>
        <w:t>, but</w:t>
      </w:r>
      <w:proofErr w:type="gramEnd"/>
      <w:r w:rsidR="00CD4BCA">
        <w:rPr>
          <w:color w:val="000000" w:themeColor="text1"/>
        </w:rPr>
        <w:t xml:space="preserve"> disrupt late summer cropping activities. </w:t>
      </w:r>
    </w:p>
    <w:p w14:paraId="7241B45E" w14:textId="4CEAB44F" w:rsidR="00B968C5" w:rsidRPr="00CC4FCE" w:rsidRDefault="001509E4" w:rsidP="001313D9">
      <w:pPr>
        <w:pStyle w:val="ListParagraph"/>
        <w:numPr>
          <w:ilvl w:val="0"/>
          <w:numId w:val="4"/>
        </w:numPr>
        <w:spacing w:before="120" w:after="0"/>
        <w:ind w:left="357" w:hanging="357"/>
        <w:rPr>
          <w:color w:val="000000" w:themeColor="text1"/>
        </w:rPr>
      </w:pPr>
      <w:r w:rsidRPr="65289272">
        <w:rPr>
          <w:color w:val="000000" w:themeColor="text1"/>
        </w:rPr>
        <w:t xml:space="preserve">In </w:t>
      </w:r>
      <w:r w:rsidR="00885C42" w:rsidRPr="65289272">
        <w:rPr>
          <w:color w:val="000000" w:themeColor="text1"/>
        </w:rPr>
        <w:t>Western Austra</w:t>
      </w:r>
      <w:r w:rsidR="00A3109C" w:rsidRPr="65289272">
        <w:rPr>
          <w:color w:val="000000" w:themeColor="text1"/>
        </w:rPr>
        <w:t>lia</w:t>
      </w:r>
      <w:r w:rsidR="003F1734" w:rsidRPr="65289272">
        <w:rPr>
          <w:color w:val="000000" w:themeColor="text1"/>
        </w:rPr>
        <w:t>,</w:t>
      </w:r>
      <w:r w:rsidR="00885C42" w:rsidRPr="65289272">
        <w:rPr>
          <w:color w:val="000000" w:themeColor="text1"/>
        </w:rPr>
        <w:t xml:space="preserve"> </w:t>
      </w:r>
      <w:r w:rsidR="00CD4BCA">
        <w:rPr>
          <w:color w:val="000000" w:themeColor="text1"/>
        </w:rPr>
        <w:t>South Australia, Victoria, and southern New South Wales</w:t>
      </w:r>
      <w:r w:rsidR="00AA362B">
        <w:rPr>
          <w:color w:val="000000" w:themeColor="text1"/>
        </w:rPr>
        <w:t xml:space="preserve"> little</w:t>
      </w:r>
      <w:r w:rsidR="00885C42" w:rsidRPr="65289272">
        <w:rPr>
          <w:color w:val="000000" w:themeColor="text1"/>
        </w:rPr>
        <w:t xml:space="preserve"> to no rainfall was observed</w:t>
      </w:r>
      <w:r w:rsidR="00E6399E" w:rsidRPr="65289272">
        <w:rPr>
          <w:color w:val="000000" w:themeColor="text1"/>
        </w:rPr>
        <w:t>.</w:t>
      </w:r>
      <w:bookmarkEnd w:id="63"/>
      <w:bookmarkEnd w:id="64"/>
    </w:p>
    <w:p w14:paraId="0ACA8A80" w14:textId="6C83D91A"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793854">
        <w:rPr>
          <w:rFonts w:cs="Calibri"/>
          <w:i w:val="0"/>
          <w:iCs w:val="0"/>
          <w:color w:val="auto"/>
          <w:sz w:val="22"/>
          <w:szCs w:val="22"/>
        </w:rPr>
        <w:t>11</w:t>
      </w:r>
      <w:r w:rsidR="00B53368">
        <w:rPr>
          <w:rFonts w:cs="Calibri"/>
          <w:i w:val="0"/>
          <w:iCs w:val="0"/>
          <w:color w:val="auto"/>
          <w:sz w:val="22"/>
          <w:szCs w:val="22"/>
        </w:rPr>
        <w:t xml:space="preserve"> </w:t>
      </w:r>
      <w:r w:rsidR="00324497">
        <w:rPr>
          <w:rFonts w:cs="Calibri"/>
          <w:i w:val="0"/>
          <w:iCs w:val="0"/>
          <w:color w:val="auto"/>
          <w:sz w:val="22"/>
          <w:szCs w:val="22"/>
        </w:rPr>
        <w:t>March</w:t>
      </w:r>
      <w:r w:rsidR="00320A82">
        <w:rPr>
          <w:rFonts w:cs="Calibri"/>
          <w:i w:val="0"/>
          <w:iCs w:val="0"/>
          <w:color w:val="auto"/>
          <w:sz w:val="22"/>
          <w:szCs w:val="22"/>
        </w:rPr>
        <w:t xml:space="preserve"> 2026</w:t>
      </w:r>
    </w:p>
    <w:p w14:paraId="1730191C" w14:textId="7DFAC36F" w:rsidR="00801384" w:rsidRPr="00A50940" w:rsidRDefault="00793854" w:rsidP="00801384">
      <w:pPr>
        <w:jc w:val="center"/>
        <w:rPr>
          <w:i/>
        </w:rPr>
      </w:pPr>
      <w:r w:rsidRPr="00793854">
        <w:rPr>
          <w:i/>
          <w:noProof/>
        </w:rPr>
        <w:drawing>
          <wp:inline distT="0" distB="0" distL="0" distR="0" wp14:anchorId="18286A18" wp14:editId="56A74AB8">
            <wp:extent cx="4400776" cy="2921150"/>
            <wp:effectExtent l="0" t="0" r="0" b="0"/>
            <wp:docPr id="58503245"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3245"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400776" cy="2921150"/>
                    </a:xfrm>
                    <a:prstGeom prst="rect">
                      <a:avLst/>
                    </a:prstGeom>
                  </pic:spPr>
                </pic:pic>
              </a:graphicData>
            </a:graphic>
          </wp:inline>
        </w:drawing>
      </w:r>
    </w:p>
    <w:p w14:paraId="2B3FFB06" w14:textId="49BD485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793854">
        <w:rPr>
          <w:rFonts w:ascii="Calibri" w:hAnsi="Calibri" w:cs="Calibri"/>
          <w:color w:val="000000"/>
          <w:sz w:val="12"/>
          <w:szCs w:val="12"/>
        </w:rPr>
        <w:t>11</w:t>
      </w:r>
      <w:r w:rsidR="003F022E">
        <w:rPr>
          <w:rFonts w:ascii="Calibri" w:hAnsi="Calibri" w:cs="Calibri"/>
          <w:color w:val="000000"/>
          <w:sz w:val="12"/>
          <w:szCs w:val="12"/>
        </w:rPr>
        <w:t>/</w:t>
      </w:r>
      <w:r w:rsidR="00324497">
        <w:rPr>
          <w:rFonts w:ascii="Calibri" w:hAnsi="Calibri" w:cs="Calibri"/>
          <w:color w:val="000000"/>
          <w:sz w:val="12"/>
          <w:szCs w:val="12"/>
        </w:rPr>
        <w:t>3</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488BF95E" w:rsidR="00DA28A5" w:rsidRPr="00F63578" w:rsidRDefault="00DA28A5" w:rsidP="00DA28A5">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 days to</w:t>
      </w:r>
      <w:r w:rsidR="003E09A3">
        <w:rPr>
          <w:rFonts w:ascii="Calibri" w:hAnsi="Calibri" w:cs="Arial"/>
          <w:sz w:val="22"/>
          <w:szCs w:val="22"/>
        </w:rPr>
        <w:t xml:space="preserve"> 1</w:t>
      </w:r>
      <w:r w:rsidR="0072090B">
        <w:rPr>
          <w:rFonts w:ascii="Calibri" w:hAnsi="Calibri" w:cs="Arial"/>
          <w:sz w:val="22"/>
          <w:szCs w:val="22"/>
        </w:rPr>
        <w:t>9</w:t>
      </w:r>
      <w:r w:rsidR="00177AC6">
        <w:rPr>
          <w:rFonts w:ascii="Calibri" w:hAnsi="Calibri" w:cs="Arial"/>
          <w:sz w:val="22"/>
          <w:szCs w:val="22"/>
        </w:rPr>
        <w:t xml:space="preserve"> March</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Pr>
          <w:rFonts w:ascii="Calibri" w:hAnsi="Calibri" w:cs="Arial"/>
          <w:b/>
          <w:sz w:val="22"/>
          <w:szCs w:val="22"/>
        </w:rPr>
        <w:t>low-pressure systems</w:t>
      </w:r>
      <w:r w:rsidR="005E76D5">
        <w:rPr>
          <w:rFonts w:ascii="Calibri" w:hAnsi="Calibri" w:cs="Arial"/>
          <w:b/>
          <w:sz w:val="22"/>
          <w:szCs w:val="22"/>
        </w:rPr>
        <w:t xml:space="preserve"> and </w:t>
      </w:r>
      <w:r w:rsidR="00B030A0">
        <w:rPr>
          <w:rFonts w:ascii="Calibri" w:hAnsi="Calibri" w:cs="Arial"/>
          <w:b/>
          <w:sz w:val="22"/>
          <w:szCs w:val="22"/>
        </w:rPr>
        <w:t xml:space="preserve">tropical </w:t>
      </w:r>
      <w:r w:rsidR="00CA1897">
        <w:rPr>
          <w:rFonts w:ascii="Calibri" w:hAnsi="Calibri" w:cs="Arial"/>
          <w:b/>
          <w:sz w:val="22"/>
          <w:szCs w:val="22"/>
        </w:rPr>
        <w:t xml:space="preserve">lows </w:t>
      </w:r>
      <w:r w:rsidRPr="000F1B58">
        <w:rPr>
          <w:rFonts w:ascii="Calibri" w:hAnsi="Calibri" w:cs="Arial"/>
          <w:bCs/>
          <w:sz w:val="22"/>
          <w:szCs w:val="22"/>
        </w:rPr>
        <w:t xml:space="preserve">are expected to bring rainfall to </w:t>
      </w:r>
      <w:r>
        <w:rPr>
          <w:rFonts w:ascii="Calibri" w:hAnsi="Calibri" w:cs="Arial"/>
          <w:bCs/>
          <w:sz w:val="22"/>
          <w:szCs w:val="22"/>
        </w:rPr>
        <w:t>northern</w:t>
      </w:r>
      <w:r w:rsidR="00D708C4">
        <w:rPr>
          <w:rFonts w:ascii="Calibri" w:hAnsi="Calibri" w:cs="Arial"/>
          <w:bCs/>
          <w:sz w:val="22"/>
          <w:szCs w:val="22"/>
        </w:rPr>
        <w:t>, central</w:t>
      </w:r>
      <w:r w:rsidR="00B030A0">
        <w:rPr>
          <w:rFonts w:ascii="Calibri" w:hAnsi="Calibri" w:cs="Arial"/>
          <w:bCs/>
          <w:sz w:val="22"/>
          <w:szCs w:val="22"/>
        </w:rPr>
        <w:t xml:space="preserve"> a</w:t>
      </w:r>
      <w:r w:rsidR="004A17CE">
        <w:rPr>
          <w:rFonts w:ascii="Calibri" w:hAnsi="Calibri" w:cs="Arial"/>
          <w:bCs/>
          <w:sz w:val="22"/>
          <w:szCs w:val="22"/>
        </w:rPr>
        <w:t>n</w:t>
      </w:r>
      <w:r>
        <w:rPr>
          <w:rFonts w:ascii="Calibri" w:hAnsi="Calibri" w:cs="Arial"/>
          <w:bCs/>
          <w:sz w:val="22"/>
          <w:szCs w:val="22"/>
        </w:rPr>
        <w:t>d south</w:t>
      </w:r>
      <w:r w:rsidR="00044F48">
        <w:rPr>
          <w:rFonts w:ascii="Calibri" w:hAnsi="Calibri" w:cs="Arial"/>
          <w:bCs/>
          <w:sz w:val="22"/>
          <w:szCs w:val="22"/>
        </w:rPr>
        <w:t>-</w:t>
      </w:r>
      <w:r>
        <w:rPr>
          <w:rFonts w:ascii="Calibri" w:hAnsi="Calibri" w:cs="Arial"/>
          <w:bCs/>
          <w:sz w:val="22"/>
          <w:szCs w:val="22"/>
        </w:rPr>
        <w:t>eastern Australia</w:t>
      </w:r>
      <w:r w:rsidRPr="00F63578">
        <w:rPr>
          <w:rFonts w:ascii="Calibri" w:hAnsi="Calibri" w:cs="Arial"/>
          <w:bCs/>
          <w:sz w:val="22"/>
          <w:szCs w:val="22"/>
        </w:rPr>
        <w:t>:</w:t>
      </w:r>
    </w:p>
    <w:p w14:paraId="020415A2" w14:textId="055855DD" w:rsidR="00DA28A5" w:rsidRDefault="00DA28A5" w:rsidP="00DA28A5">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DF1BB7">
        <w:rPr>
          <w:rFonts w:cs="Arial"/>
        </w:rPr>
        <w:t>50</w:t>
      </w:r>
      <w:r>
        <w:rPr>
          <w:rFonts w:cs="Arial"/>
        </w:rPr>
        <w:t>-</w:t>
      </w:r>
      <w:r w:rsidR="001C4150">
        <w:rPr>
          <w:rFonts w:cs="Arial"/>
        </w:rPr>
        <w:t>150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Pr>
          <w:rFonts w:cs="Arial"/>
        </w:rPr>
        <w:t xml:space="preserve">large parts of northern </w:t>
      </w:r>
      <w:r w:rsidR="0019072F">
        <w:rPr>
          <w:rFonts w:cs="Arial"/>
        </w:rPr>
        <w:t>and central</w:t>
      </w:r>
      <w:r>
        <w:rPr>
          <w:rFonts w:cs="Arial"/>
        </w:rPr>
        <w:t xml:space="preserve"> </w:t>
      </w:r>
      <w:r w:rsidDel="00AD071E">
        <w:rPr>
          <w:rFonts w:cs="Arial"/>
        </w:rPr>
        <w:t>Australia</w:t>
      </w:r>
      <w:r>
        <w:rPr>
          <w:rFonts w:cs="Arial"/>
        </w:rPr>
        <w:t xml:space="preserve">, with the </w:t>
      </w:r>
      <w:r w:rsidR="003700E4">
        <w:rPr>
          <w:rFonts w:cs="Arial"/>
        </w:rPr>
        <w:t xml:space="preserve">parts of </w:t>
      </w:r>
      <w:r w:rsidR="00D73E9C">
        <w:rPr>
          <w:rFonts w:cs="Arial"/>
        </w:rPr>
        <w:t xml:space="preserve">the </w:t>
      </w:r>
      <w:r>
        <w:rPr>
          <w:rFonts w:cs="Arial"/>
        </w:rPr>
        <w:t xml:space="preserve">Northern Territory and </w:t>
      </w:r>
      <w:r w:rsidR="00344806">
        <w:rPr>
          <w:rFonts w:cs="Arial"/>
        </w:rPr>
        <w:t xml:space="preserve">northern </w:t>
      </w:r>
      <w:r w:rsidR="001C4150">
        <w:rPr>
          <w:rFonts w:cs="Arial"/>
        </w:rPr>
        <w:t>Western Australia</w:t>
      </w:r>
      <w:r>
        <w:rPr>
          <w:rFonts w:cs="Arial"/>
        </w:rPr>
        <w:t xml:space="preserve"> likely to see up to </w:t>
      </w:r>
      <w:r w:rsidR="001C4150">
        <w:rPr>
          <w:rFonts w:cs="Arial"/>
        </w:rPr>
        <w:t>2</w:t>
      </w:r>
      <w:r w:rsidR="00744CE9">
        <w:rPr>
          <w:rFonts w:cs="Arial"/>
        </w:rPr>
        <w:t xml:space="preserve">00 </w:t>
      </w:r>
      <w:r>
        <w:rPr>
          <w:rFonts w:cs="Arial"/>
        </w:rPr>
        <w:t>millimetres.</w:t>
      </w:r>
      <w:r w:rsidR="00444700">
        <w:rPr>
          <w:rFonts w:cs="Arial"/>
        </w:rPr>
        <w:t xml:space="preserve"> </w:t>
      </w:r>
    </w:p>
    <w:p w14:paraId="42B663DC" w14:textId="24AD4EF2" w:rsidR="00554EAF" w:rsidRDefault="00502A1D" w:rsidP="00CC4FCE">
      <w:pPr>
        <w:pStyle w:val="ListParagraph"/>
        <w:numPr>
          <w:ilvl w:val="1"/>
          <w:numId w:val="4"/>
        </w:numPr>
        <w:spacing w:before="120" w:after="0"/>
        <w:ind w:left="782" w:hanging="357"/>
        <w:rPr>
          <w:color w:val="000000" w:themeColor="text1"/>
        </w:rPr>
      </w:pPr>
      <w:r w:rsidRPr="65289272">
        <w:rPr>
          <w:color w:val="000000" w:themeColor="text1"/>
        </w:rPr>
        <w:t>If</w:t>
      </w:r>
      <w:r w:rsidR="00554EAF" w:rsidRPr="65289272">
        <w:rPr>
          <w:color w:val="000000" w:themeColor="text1"/>
        </w:rPr>
        <w:t xml:space="preserve"> realised</w:t>
      </w:r>
      <w:r w:rsidRPr="65289272">
        <w:rPr>
          <w:color w:val="000000" w:themeColor="text1"/>
        </w:rPr>
        <w:t>,</w:t>
      </w:r>
      <w:r w:rsidR="00554EAF" w:rsidRPr="65289272">
        <w:rPr>
          <w:color w:val="000000" w:themeColor="text1"/>
        </w:rPr>
        <w:t xml:space="preserve"> these substantial falls across northern</w:t>
      </w:r>
      <w:r w:rsidR="00F2034C" w:rsidRPr="65289272">
        <w:rPr>
          <w:color w:val="000000" w:themeColor="text1"/>
        </w:rPr>
        <w:t xml:space="preserve"> </w:t>
      </w:r>
      <w:r w:rsidR="009D0537">
        <w:rPr>
          <w:color w:val="000000" w:themeColor="text1"/>
        </w:rPr>
        <w:t xml:space="preserve">and central </w:t>
      </w:r>
      <w:r w:rsidR="00554EAF" w:rsidRPr="65289272">
        <w:rPr>
          <w:color w:val="000000" w:themeColor="text1"/>
        </w:rPr>
        <w:t xml:space="preserve">Australia are likely to support soil moisture levels, replenish water supplies and boost pasture availability. </w:t>
      </w:r>
    </w:p>
    <w:p w14:paraId="630C034A" w14:textId="3B30ECF2" w:rsidR="00502A1D" w:rsidRPr="00502A1D" w:rsidRDefault="00502A1D" w:rsidP="00502A1D">
      <w:pPr>
        <w:pStyle w:val="ListParagraph"/>
        <w:numPr>
          <w:ilvl w:val="1"/>
          <w:numId w:val="4"/>
        </w:numPr>
        <w:spacing w:before="120" w:after="0"/>
        <w:ind w:left="782" w:hanging="357"/>
        <w:rPr>
          <w:color w:val="000000" w:themeColor="text1"/>
        </w:rPr>
      </w:pPr>
      <w:r>
        <w:rPr>
          <w:color w:val="000000" w:themeColor="text1"/>
        </w:rPr>
        <w:t>However,</w:t>
      </w:r>
      <w:r w:rsidRPr="00CC4FCE">
        <w:rPr>
          <w:color w:val="000000" w:themeColor="text1"/>
        </w:rPr>
        <w:t xml:space="preserve"> </w:t>
      </w:r>
      <w:r>
        <w:rPr>
          <w:color w:val="000000" w:themeColor="text1"/>
        </w:rPr>
        <w:t>heavy fall</w:t>
      </w:r>
      <w:r w:rsidR="00DE51D2">
        <w:rPr>
          <w:color w:val="000000" w:themeColor="text1"/>
        </w:rPr>
        <w:t>s</w:t>
      </w:r>
      <w:r>
        <w:rPr>
          <w:color w:val="000000" w:themeColor="text1"/>
        </w:rPr>
        <w:t xml:space="preserve"> coincided with </w:t>
      </w:r>
      <w:r w:rsidRPr="00967FBD">
        <w:rPr>
          <w:color w:val="000000" w:themeColor="text1"/>
        </w:rPr>
        <w:t xml:space="preserve">numerous </w:t>
      </w:r>
      <w:r w:rsidR="006A4196">
        <w:rPr>
          <w:color w:val="000000" w:themeColor="text1"/>
        </w:rPr>
        <w:t>current</w:t>
      </w:r>
      <w:r w:rsidRPr="00967FBD">
        <w:rPr>
          <w:color w:val="000000" w:themeColor="text1"/>
        </w:rPr>
        <w:t xml:space="preserve"> flood warning </w:t>
      </w:r>
      <w:r>
        <w:rPr>
          <w:color w:val="000000" w:themeColor="text1"/>
        </w:rPr>
        <w:t xml:space="preserve">areas could </w:t>
      </w:r>
      <w:r w:rsidR="00622EF5">
        <w:rPr>
          <w:color w:val="000000" w:themeColor="text1"/>
        </w:rPr>
        <w:t xml:space="preserve">continue to </w:t>
      </w:r>
      <w:r>
        <w:rPr>
          <w:color w:val="000000" w:themeColor="text1"/>
        </w:rPr>
        <w:t>exacerbate exiting flooding</w:t>
      </w:r>
      <w:r w:rsidR="00A20310">
        <w:rPr>
          <w:color w:val="000000" w:themeColor="text1"/>
        </w:rPr>
        <w:t xml:space="preserve">, extend </w:t>
      </w:r>
      <w:r w:rsidR="00F85716">
        <w:rPr>
          <w:color w:val="000000" w:themeColor="text1"/>
        </w:rPr>
        <w:t>supply ch</w:t>
      </w:r>
      <w:r w:rsidR="00A72076">
        <w:rPr>
          <w:color w:val="000000" w:themeColor="text1"/>
        </w:rPr>
        <w:t>ain disrup</w:t>
      </w:r>
      <w:r w:rsidR="009E0E1B">
        <w:rPr>
          <w:color w:val="000000" w:themeColor="text1"/>
        </w:rPr>
        <w:t>tions</w:t>
      </w:r>
      <w:r>
        <w:rPr>
          <w:color w:val="000000" w:themeColor="text1"/>
        </w:rPr>
        <w:t xml:space="preserve"> and</w:t>
      </w:r>
      <w:r w:rsidRPr="00CC4FCE">
        <w:rPr>
          <w:color w:val="000000" w:themeColor="text1"/>
        </w:rPr>
        <w:t xml:space="preserve"> slow recovery efforts.</w:t>
      </w:r>
    </w:p>
    <w:p w14:paraId="4BA90049" w14:textId="778EC254" w:rsidR="00747967" w:rsidRDefault="003C407D" w:rsidP="00DA28A5">
      <w:pPr>
        <w:pStyle w:val="ListParagraph"/>
        <w:numPr>
          <w:ilvl w:val="0"/>
          <w:numId w:val="4"/>
        </w:numPr>
        <w:spacing w:before="120" w:after="0"/>
        <w:ind w:left="357" w:hanging="357"/>
        <w:rPr>
          <w:rFonts w:cs="Arial"/>
        </w:rPr>
      </w:pPr>
      <w:r>
        <w:rPr>
          <w:rFonts w:cs="Arial"/>
        </w:rPr>
        <w:t xml:space="preserve">The far </w:t>
      </w:r>
      <w:r w:rsidR="003B0E9D">
        <w:rPr>
          <w:rFonts w:cs="Arial"/>
        </w:rPr>
        <w:t>s</w:t>
      </w:r>
      <w:r w:rsidR="002801D8" w:rsidRPr="65289272">
        <w:rPr>
          <w:rFonts w:cs="Arial"/>
        </w:rPr>
        <w:t>out</w:t>
      </w:r>
      <w:r w:rsidR="003B0E9D">
        <w:rPr>
          <w:rFonts w:cs="Arial"/>
        </w:rPr>
        <w:t>h</w:t>
      </w:r>
      <w:r w:rsidR="003B0E9D" w:rsidRPr="65289272">
        <w:rPr>
          <w:rFonts w:cs="Arial"/>
        </w:rPr>
        <w:t>e</w:t>
      </w:r>
      <w:r w:rsidR="003B0E9D">
        <w:rPr>
          <w:rFonts w:cs="Arial"/>
        </w:rPr>
        <w:t xml:space="preserve">ast </w:t>
      </w:r>
      <w:proofErr w:type="gramStart"/>
      <w:r w:rsidR="003B0E9D">
        <w:rPr>
          <w:rFonts w:cs="Arial"/>
        </w:rPr>
        <w:t xml:space="preserve">of </w:t>
      </w:r>
      <w:r w:rsidR="002801D8" w:rsidRPr="65289272">
        <w:rPr>
          <w:rFonts w:cs="Arial"/>
        </w:rPr>
        <w:t xml:space="preserve"> Queensland</w:t>
      </w:r>
      <w:proofErr w:type="gramEnd"/>
      <w:r w:rsidR="002801D8" w:rsidRPr="65289272">
        <w:rPr>
          <w:rFonts w:cs="Arial"/>
        </w:rPr>
        <w:t xml:space="preserve"> and north</w:t>
      </w:r>
      <w:r w:rsidR="00882D68" w:rsidRPr="65289272">
        <w:rPr>
          <w:rFonts w:cs="Arial"/>
        </w:rPr>
        <w:t>east</w:t>
      </w:r>
      <w:r w:rsidR="002801D8" w:rsidRPr="65289272">
        <w:rPr>
          <w:rFonts w:cs="Arial"/>
        </w:rPr>
        <w:t xml:space="preserve"> </w:t>
      </w:r>
      <w:r w:rsidR="00975727">
        <w:rPr>
          <w:rFonts w:cs="Arial"/>
        </w:rPr>
        <w:t xml:space="preserve">of </w:t>
      </w:r>
      <w:r w:rsidR="002801D8" w:rsidRPr="65289272">
        <w:rPr>
          <w:rFonts w:cs="Arial"/>
        </w:rPr>
        <w:t xml:space="preserve">New South Wales </w:t>
      </w:r>
      <w:r w:rsidR="00274368" w:rsidRPr="65289272">
        <w:rPr>
          <w:rFonts w:cs="Arial"/>
        </w:rPr>
        <w:t xml:space="preserve">are forecast to see falls of </w:t>
      </w:r>
      <w:r w:rsidR="00AA362B" w:rsidRPr="65289272">
        <w:rPr>
          <w:rFonts w:cs="Arial"/>
        </w:rPr>
        <w:t>1</w:t>
      </w:r>
      <w:r w:rsidR="00DF1BB7">
        <w:rPr>
          <w:rFonts w:cs="Arial"/>
        </w:rPr>
        <w:t>0</w:t>
      </w:r>
      <w:r w:rsidR="00836A6C" w:rsidRPr="65289272">
        <w:rPr>
          <w:rFonts w:cs="Arial"/>
        </w:rPr>
        <w:t>-</w:t>
      </w:r>
      <w:r w:rsidR="00760778" w:rsidRPr="65289272">
        <w:rPr>
          <w:rFonts w:cs="Arial"/>
          <w:sz w:val="2"/>
          <w:szCs w:val="2"/>
        </w:rPr>
        <w:t> </w:t>
      </w:r>
      <w:r w:rsidR="00DF1BB7">
        <w:rPr>
          <w:rFonts w:cs="Arial"/>
        </w:rPr>
        <w:t>50</w:t>
      </w:r>
      <w:r w:rsidR="00760778" w:rsidRPr="65289272">
        <w:rPr>
          <w:rFonts w:cs="Arial"/>
        </w:rPr>
        <w:t> </w:t>
      </w:r>
      <w:r w:rsidR="00836A6C" w:rsidRPr="65289272">
        <w:rPr>
          <w:rFonts w:cs="Arial"/>
        </w:rPr>
        <w:t xml:space="preserve">millimetres, while </w:t>
      </w:r>
      <w:r w:rsidR="00BE7348" w:rsidRPr="65289272">
        <w:rPr>
          <w:rFonts w:cs="Arial"/>
        </w:rPr>
        <w:t>south</w:t>
      </w:r>
      <w:r w:rsidR="00AA1B2D">
        <w:rPr>
          <w:rFonts w:cs="Arial"/>
        </w:rPr>
        <w:t xml:space="preserve">ern </w:t>
      </w:r>
      <w:r w:rsidR="00087CA2" w:rsidRPr="65289272">
        <w:rPr>
          <w:rFonts w:cs="Arial"/>
        </w:rPr>
        <w:t>New South Wales</w:t>
      </w:r>
      <w:r w:rsidR="00AA1B2D">
        <w:rPr>
          <w:rFonts w:cs="Arial"/>
        </w:rPr>
        <w:t xml:space="preserve">, </w:t>
      </w:r>
      <w:r w:rsidR="00D14E8C">
        <w:rPr>
          <w:rFonts w:cs="Arial"/>
        </w:rPr>
        <w:t>much of</w:t>
      </w:r>
      <w:r w:rsidR="009C0DD5">
        <w:rPr>
          <w:rFonts w:cs="Arial"/>
        </w:rPr>
        <w:t xml:space="preserve"> </w:t>
      </w:r>
      <w:r w:rsidR="00AA1B2D">
        <w:rPr>
          <w:rFonts w:cs="Arial"/>
        </w:rPr>
        <w:t>Victoria</w:t>
      </w:r>
      <w:r w:rsidR="00087CA2" w:rsidRPr="65289272">
        <w:rPr>
          <w:rFonts w:cs="Arial"/>
        </w:rPr>
        <w:t xml:space="preserve"> and </w:t>
      </w:r>
      <w:r w:rsidR="009C0DD5">
        <w:rPr>
          <w:rFonts w:cs="Arial"/>
        </w:rPr>
        <w:t>south</w:t>
      </w:r>
      <w:r w:rsidR="009E2842">
        <w:rPr>
          <w:rFonts w:cs="Arial"/>
        </w:rPr>
        <w:t>-west</w:t>
      </w:r>
      <w:r w:rsidR="009C0DD5">
        <w:rPr>
          <w:rFonts w:cs="Arial"/>
        </w:rPr>
        <w:t>ern</w:t>
      </w:r>
      <w:r w:rsidR="00087CA2" w:rsidRPr="65289272">
        <w:rPr>
          <w:rFonts w:cs="Arial"/>
        </w:rPr>
        <w:t xml:space="preserve"> </w:t>
      </w:r>
      <w:r w:rsidR="007606C6" w:rsidRPr="65289272">
        <w:rPr>
          <w:rFonts w:cs="Arial"/>
        </w:rPr>
        <w:t>Tasmania are</w:t>
      </w:r>
      <w:r w:rsidR="00087CA2" w:rsidRPr="65289272">
        <w:rPr>
          <w:rFonts w:cs="Arial"/>
        </w:rPr>
        <w:t xml:space="preserve"> anticipated to see </w:t>
      </w:r>
      <w:r w:rsidR="00A0745A">
        <w:rPr>
          <w:rFonts w:cs="Arial"/>
        </w:rPr>
        <w:t>10-25</w:t>
      </w:r>
      <w:r w:rsidR="0024703D" w:rsidRPr="65289272">
        <w:rPr>
          <w:rFonts w:cs="Arial"/>
        </w:rPr>
        <w:t xml:space="preserve"> millimetres. </w:t>
      </w:r>
      <w:r w:rsidR="00352BBF">
        <w:rPr>
          <w:rFonts w:cs="Arial"/>
        </w:rPr>
        <w:t xml:space="preserve">South Australia </w:t>
      </w:r>
      <w:r w:rsidR="00706365">
        <w:rPr>
          <w:rFonts w:cs="Arial"/>
        </w:rPr>
        <w:t xml:space="preserve">and </w:t>
      </w:r>
      <w:r w:rsidR="001074CD">
        <w:rPr>
          <w:rFonts w:cs="Arial"/>
        </w:rPr>
        <w:t>east</w:t>
      </w:r>
      <w:r w:rsidR="008A1C5C">
        <w:rPr>
          <w:rFonts w:cs="Arial"/>
        </w:rPr>
        <w:t xml:space="preserve">ern </w:t>
      </w:r>
      <w:r w:rsidR="00706365">
        <w:rPr>
          <w:rFonts w:cs="Arial"/>
        </w:rPr>
        <w:t>Western</w:t>
      </w:r>
      <w:r w:rsidR="00352BBF">
        <w:rPr>
          <w:rFonts w:cs="Arial"/>
        </w:rPr>
        <w:t xml:space="preserve"> Australia is forecast to see </w:t>
      </w:r>
      <w:r w:rsidR="00EB1A30">
        <w:rPr>
          <w:rFonts w:cs="Arial"/>
        </w:rPr>
        <w:t>10</w:t>
      </w:r>
      <w:r w:rsidR="00352BBF">
        <w:rPr>
          <w:rFonts w:cs="Arial"/>
        </w:rPr>
        <w:t>-</w:t>
      </w:r>
      <w:r w:rsidR="00EB1A30">
        <w:rPr>
          <w:rFonts w:cs="Arial"/>
        </w:rPr>
        <w:t xml:space="preserve">100 </w:t>
      </w:r>
      <w:r w:rsidR="00796BB3">
        <w:rPr>
          <w:rFonts w:cs="Arial"/>
        </w:rPr>
        <w:t>millimetres.</w:t>
      </w:r>
    </w:p>
    <w:p w14:paraId="360991D5" w14:textId="2A98922B" w:rsidR="00747967" w:rsidRPr="00747967" w:rsidRDefault="00A4039A" w:rsidP="00747967">
      <w:pPr>
        <w:pStyle w:val="ListParagraph"/>
        <w:numPr>
          <w:ilvl w:val="0"/>
          <w:numId w:val="4"/>
        </w:numPr>
        <w:spacing w:before="120" w:after="0"/>
        <w:ind w:left="357" w:hanging="357"/>
        <w:rPr>
          <w:rFonts w:cs="Arial"/>
        </w:rPr>
      </w:pPr>
      <w:r>
        <w:rPr>
          <w:rFonts w:cs="Arial"/>
        </w:rPr>
        <w:t xml:space="preserve">The </w:t>
      </w:r>
      <w:r w:rsidR="00352BBF">
        <w:rPr>
          <w:rFonts w:cs="Arial"/>
        </w:rPr>
        <w:t>west</w:t>
      </w:r>
      <w:r w:rsidR="0024703D">
        <w:rPr>
          <w:rFonts w:cs="Arial"/>
        </w:rPr>
        <w:t xml:space="preserve"> </w:t>
      </w:r>
      <w:r w:rsidR="000A6690">
        <w:rPr>
          <w:rFonts w:cs="Arial"/>
        </w:rPr>
        <w:t xml:space="preserve">of </w:t>
      </w:r>
      <w:r w:rsidR="0024703D">
        <w:rPr>
          <w:rFonts w:cs="Arial"/>
        </w:rPr>
        <w:t>Western Australia</w:t>
      </w:r>
      <w:r w:rsidR="00EC26B2">
        <w:rPr>
          <w:rFonts w:cs="Arial"/>
        </w:rPr>
        <w:t xml:space="preserve"> and remaining areas in southern </w:t>
      </w:r>
      <w:r w:rsidR="00AB0AE2">
        <w:rPr>
          <w:rFonts w:cs="Arial"/>
        </w:rPr>
        <w:t>Queensland</w:t>
      </w:r>
      <w:r w:rsidR="00EC26B2">
        <w:rPr>
          <w:rFonts w:cs="Arial"/>
        </w:rPr>
        <w:t>, northern New Soth Wales and Tasma</w:t>
      </w:r>
      <w:r w:rsidR="00AB0AE2">
        <w:rPr>
          <w:rFonts w:cs="Arial"/>
        </w:rPr>
        <w:t>nia</w:t>
      </w:r>
      <w:r w:rsidR="0024703D">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79A7CF63"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Rainfall totals across cropping regions over the coming week are forecast to be high</w:t>
      </w:r>
      <w:r w:rsidR="003A76E3">
        <w:rPr>
          <w:rFonts w:ascii="Calibri" w:hAnsi="Calibri" w:cs="Arial"/>
          <w:sz w:val="22"/>
          <w:szCs w:val="22"/>
        </w:rPr>
        <w:t>er</w:t>
      </w:r>
      <w:r w:rsidRPr="00747967">
        <w:rPr>
          <w:rFonts w:ascii="Calibri" w:hAnsi="Calibri" w:cs="Arial"/>
          <w:sz w:val="22"/>
          <w:szCs w:val="22"/>
        </w:rPr>
        <w:t xml:space="preserve"> in the </w:t>
      </w:r>
      <w:r w:rsidR="00796BB3">
        <w:rPr>
          <w:rFonts w:ascii="Calibri" w:hAnsi="Calibri" w:cs="Arial"/>
          <w:sz w:val="22"/>
          <w:szCs w:val="22"/>
        </w:rPr>
        <w:t>south</w:t>
      </w:r>
      <w:r w:rsidRPr="00747967">
        <w:rPr>
          <w:rFonts w:ascii="Calibri" w:hAnsi="Calibri" w:cs="Arial"/>
          <w:sz w:val="22"/>
          <w:szCs w:val="22"/>
        </w:rPr>
        <w:t xml:space="preserve">, </w:t>
      </w:r>
      <w:r w:rsidR="000550AF">
        <w:rPr>
          <w:rFonts w:ascii="Calibri" w:hAnsi="Calibri" w:cs="Arial"/>
          <w:sz w:val="22"/>
          <w:szCs w:val="22"/>
        </w:rPr>
        <w:t xml:space="preserve">and low in the </w:t>
      </w:r>
      <w:r w:rsidR="00796BB3">
        <w:rPr>
          <w:rFonts w:ascii="Calibri" w:hAnsi="Calibri" w:cs="Arial"/>
          <w:sz w:val="22"/>
          <w:szCs w:val="22"/>
        </w:rPr>
        <w:t>north</w:t>
      </w:r>
      <w:r w:rsidR="005D25D3">
        <w:rPr>
          <w:rFonts w:ascii="Calibri" w:hAnsi="Calibri" w:cs="Arial"/>
          <w:sz w:val="22"/>
          <w:szCs w:val="22"/>
        </w:rPr>
        <w:t>-east and west</w:t>
      </w:r>
      <w:r w:rsidRPr="00747967">
        <w:rPr>
          <w:rFonts w:ascii="Calibri" w:hAnsi="Calibri" w:cs="Arial"/>
          <w:sz w:val="22"/>
          <w:szCs w:val="22"/>
        </w:rPr>
        <w:t xml:space="preserve">: </w:t>
      </w:r>
    </w:p>
    <w:p w14:paraId="4A88B2A3" w14:textId="3A2C4B1F" w:rsidR="00DA28A5" w:rsidRPr="00425B7C" w:rsidRDefault="00DA28A5" w:rsidP="00DA28A5">
      <w:pPr>
        <w:pStyle w:val="ListParagraph"/>
        <w:numPr>
          <w:ilvl w:val="0"/>
          <w:numId w:val="4"/>
        </w:numPr>
        <w:spacing w:before="120" w:after="0"/>
        <w:ind w:left="357" w:hanging="357"/>
        <w:rPr>
          <w:rFonts w:cs="Arial"/>
        </w:rPr>
      </w:pPr>
      <w:r>
        <w:rPr>
          <w:rFonts w:cs="Arial"/>
        </w:rPr>
        <w:t>Low rainfall totals (1-</w:t>
      </w:r>
      <w:r w:rsidDel="002D40A8">
        <w:rPr>
          <w:rFonts w:cs="Arial"/>
        </w:rPr>
        <w:t xml:space="preserve">10 </w:t>
      </w:r>
      <w:r>
        <w:rPr>
          <w:rFonts w:cs="Arial"/>
        </w:rPr>
        <w:t xml:space="preserve">millimetres) are forecast for </w:t>
      </w:r>
      <w:r w:rsidR="00991A20">
        <w:rPr>
          <w:rFonts w:cs="Arial"/>
        </w:rPr>
        <w:t xml:space="preserve">Queensland, northern New South Wales, and </w:t>
      </w:r>
      <w:r w:rsidR="00CE6C61">
        <w:rPr>
          <w:rFonts w:cs="Arial"/>
        </w:rPr>
        <w:t xml:space="preserve">much of </w:t>
      </w:r>
      <w:r w:rsidR="0077041D">
        <w:rPr>
          <w:rFonts w:cs="Arial"/>
        </w:rPr>
        <w:t>Western Australia</w:t>
      </w:r>
      <w:r w:rsidR="000B352B">
        <w:rPr>
          <w:rFonts w:cs="Arial"/>
        </w:rPr>
        <w:t>.</w:t>
      </w:r>
      <w:r>
        <w:rPr>
          <w:rFonts w:cs="Arial"/>
        </w:rPr>
        <w:t xml:space="preserve"> </w:t>
      </w:r>
    </w:p>
    <w:p w14:paraId="4182197F" w14:textId="5CD0AF9C" w:rsidR="00DA28A5" w:rsidRDefault="0053191C" w:rsidP="00DA28A5">
      <w:pPr>
        <w:pStyle w:val="ListParagraph"/>
        <w:numPr>
          <w:ilvl w:val="0"/>
          <w:numId w:val="4"/>
        </w:numPr>
        <w:spacing w:before="120" w:after="0"/>
        <w:ind w:left="357" w:hanging="357"/>
        <w:rPr>
          <w:rFonts w:cs="Arial"/>
        </w:rPr>
      </w:pPr>
      <w:r w:rsidRPr="65289272">
        <w:rPr>
          <w:rFonts w:cs="Arial"/>
        </w:rPr>
        <w:t>Higher falls</w:t>
      </w:r>
      <w:r w:rsidR="00DA28A5" w:rsidRPr="65289272">
        <w:rPr>
          <w:rFonts w:cs="Arial"/>
        </w:rPr>
        <w:t xml:space="preserve"> </w:t>
      </w:r>
      <w:r w:rsidR="00AF253C" w:rsidRPr="65289272">
        <w:rPr>
          <w:rFonts w:cs="Arial"/>
        </w:rPr>
        <w:t>are</w:t>
      </w:r>
      <w:r w:rsidR="00DA28A5" w:rsidRPr="65289272">
        <w:rPr>
          <w:rFonts w:cs="Arial"/>
        </w:rPr>
        <w:t xml:space="preserve"> forecast</w:t>
      </w:r>
      <w:r w:rsidRPr="65289272">
        <w:rPr>
          <w:rFonts w:cs="Arial"/>
        </w:rPr>
        <w:t xml:space="preserve"> for </w:t>
      </w:r>
      <w:r w:rsidR="00E90F5A" w:rsidRPr="65289272">
        <w:rPr>
          <w:rFonts w:cs="Arial"/>
        </w:rPr>
        <w:t>much of</w:t>
      </w:r>
      <w:r w:rsidRPr="65289272">
        <w:rPr>
          <w:rFonts w:cs="Arial"/>
        </w:rPr>
        <w:t xml:space="preserve"> </w:t>
      </w:r>
      <w:r w:rsidR="0077041D">
        <w:rPr>
          <w:rFonts w:cs="Arial"/>
        </w:rPr>
        <w:t xml:space="preserve">southern </w:t>
      </w:r>
      <w:r w:rsidRPr="65289272">
        <w:rPr>
          <w:rFonts w:cs="Arial"/>
        </w:rPr>
        <w:t>New South Wales</w:t>
      </w:r>
      <w:r w:rsidR="0077041D">
        <w:rPr>
          <w:rFonts w:cs="Arial"/>
        </w:rPr>
        <w:t xml:space="preserve">, Victoria, South Australia and </w:t>
      </w:r>
      <w:r w:rsidR="00F27C4D">
        <w:rPr>
          <w:rFonts w:cs="Arial"/>
        </w:rPr>
        <w:t xml:space="preserve">the </w:t>
      </w:r>
      <w:r w:rsidR="0077041D">
        <w:rPr>
          <w:rFonts w:cs="Arial"/>
        </w:rPr>
        <w:t xml:space="preserve">east </w:t>
      </w:r>
      <w:r w:rsidR="00F27C4D">
        <w:rPr>
          <w:rFonts w:cs="Arial"/>
        </w:rPr>
        <w:t>of</w:t>
      </w:r>
      <w:r w:rsidR="0077041D">
        <w:rPr>
          <w:rFonts w:cs="Arial"/>
        </w:rPr>
        <w:t xml:space="preserve"> Western Australia</w:t>
      </w:r>
      <w:r w:rsidR="00EB07C0" w:rsidRPr="65289272">
        <w:rPr>
          <w:rFonts w:cs="Arial"/>
        </w:rPr>
        <w:t xml:space="preserve"> (</w:t>
      </w:r>
      <w:r w:rsidR="00F27C4D" w:rsidRPr="65289272">
        <w:rPr>
          <w:rFonts w:cs="Arial"/>
        </w:rPr>
        <w:t>1</w:t>
      </w:r>
      <w:r w:rsidR="00F27C4D">
        <w:rPr>
          <w:rFonts w:cs="Arial"/>
        </w:rPr>
        <w:t>0</w:t>
      </w:r>
      <w:r w:rsidR="00EB07C0" w:rsidRPr="65289272">
        <w:rPr>
          <w:rFonts w:cs="Arial"/>
        </w:rPr>
        <w:t>-</w:t>
      </w:r>
      <w:r w:rsidR="0077041D">
        <w:rPr>
          <w:rFonts w:cs="Arial"/>
        </w:rPr>
        <w:t>25</w:t>
      </w:r>
      <w:r w:rsidR="00EB07C0" w:rsidRPr="65289272">
        <w:rPr>
          <w:rFonts w:cs="Arial"/>
        </w:rPr>
        <w:t xml:space="preserve"> millimetres).</w:t>
      </w:r>
    </w:p>
    <w:p w14:paraId="3BAC9E06" w14:textId="4C3DAA28"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A55EBF">
        <w:rPr>
          <w:color w:val="000000" w:themeColor="text1"/>
        </w:rPr>
        <w:t xml:space="preserve">ahead of the planting of </w:t>
      </w:r>
      <w:r w:rsidR="005D29CB">
        <w:rPr>
          <w:color w:val="000000" w:themeColor="text1"/>
        </w:rPr>
        <w:t>2026–27</w:t>
      </w:r>
      <w:r w:rsidRPr="000C4E34">
        <w:rPr>
          <w:color w:val="000000" w:themeColor="text1"/>
        </w:rPr>
        <w:t xml:space="preserve"> </w:t>
      </w:r>
      <w:r w:rsidR="003F7617">
        <w:rPr>
          <w:color w:val="000000" w:themeColor="text1"/>
        </w:rPr>
        <w:t>winter crops</w:t>
      </w:r>
      <w:r w:rsidRPr="000C4E34">
        <w:rPr>
          <w:color w:val="000000" w:themeColor="text1"/>
        </w:rPr>
        <w:t xml:space="preserve"> </w:t>
      </w:r>
      <w:r w:rsidR="00EB07C0">
        <w:rPr>
          <w:color w:val="000000" w:themeColor="text1"/>
        </w:rPr>
        <w:t xml:space="preserve">and </w:t>
      </w:r>
      <w:r w:rsidR="00AD3AAC">
        <w:rPr>
          <w:color w:val="000000" w:themeColor="text1"/>
        </w:rPr>
        <w:t xml:space="preserve">benefit the growth of </w:t>
      </w:r>
      <w:r w:rsidR="00EE4D43">
        <w:rPr>
          <w:color w:val="000000" w:themeColor="text1"/>
        </w:rPr>
        <w:t>pastures</w:t>
      </w:r>
      <w:r w:rsidR="00AD3AAC">
        <w:rPr>
          <w:color w:val="000000" w:themeColor="text1"/>
        </w:rPr>
        <w:t>.</w:t>
      </w:r>
      <w:r w:rsidRPr="000C4E34">
        <w:rPr>
          <w:color w:val="000000" w:themeColor="text1"/>
        </w:rPr>
        <w:t xml:space="preserve"> </w:t>
      </w:r>
    </w:p>
    <w:p w14:paraId="0823A7D8" w14:textId="70E05E2E"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3B4747">
        <w:rPr>
          <w:rFonts w:cs="Calibri"/>
          <w:i w:val="0"/>
          <w:iCs w:val="0"/>
          <w:color w:val="auto"/>
          <w:sz w:val="22"/>
          <w:szCs w:val="22"/>
        </w:rPr>
        <w:t>12</w:t>
      </w:r>
      <w:r w:rsidR="0089615E">
        <w:rPr>
          <w:rFonts w:cs="Calibri"/>
          <w:i w:val="0"/>
          <w:iCs w:val="0"/>
          <w:color w:val="auto"/>
          <w:sz w:val="22"/>
          <w:szCs w:val="22"/>
        </w:rPr>
        <w:t xml:space="preserve"> </w:t>
      </w:r>
      <w:r w:rsidR="003E09A3">
        <w:rPr>
          <w:rFonts w:cs="Calibri"/>
          <w:i w:val="0"/>
          <w:iCs w:val="0"/>
          <w:color w:val="auto"/>
          <w:sz w:val="22"/>
          <w:szCs w:val="22"/>
        </w:rPr>
        <w:t xml:space="preserve">March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3E09A3">
        <w:rPr>
          <w:rFonts w:cs="Calibri"/>
          <w:i w:val="0"/>
          <w:iCs w:val="0"/>
          <w:color w:val="auto"/>
          <w:sz w:val="22"/>
          <w:szCs w:val="22"/>
        </w:rPr>
        <w:t>1</w:t>
      </w:r>
      <w:r w:rsidR="003B4747">
        <w:rPr>
          <w:rFonts w:cs="Calibri"/>
          <w:i w:val="0"/>
          <w:iCs w:val="0"/>
          <w:color w:val="auto"/>
          <w:sz w:val="22"/>
          <w:szCs w:val="22"/>
        </w:rPr>
        <w:t>9</w:t>
      </w:r>
      <w:r w:rsidR="0089615E">
        <w:rPr>
          <w:rFonts w:cs="Calibri"/>
          <w:i w:val="0"/>
          <w:iCs w:val="0"/>
          <w:color w:val="auto"/>
          <w:sz w:val="22"/>
          <w:szCs w:val="22"/>
        </w:rPr>
        <w:t xml:space="preserve"> </w:t>
      </w:r>
      <w:r w:rsidR="0021583F">
        <w:rPr>
          <w:rFonts w:cs="Calibri"/>
          <w:i w:val="0"/>
          <w:iCs w:val="0"/>
          <w:color w:val="auto"/>
          <w:sz w:val="22"/>
          <w:szCs w:val="22"/>
        </w:rPr>
        <w:t xml:space="preserve">March </w:t>
      </w:r>
      <w:r w:rsidR="00747FB6">
        <w:rPr>
          <w:rFonts w:cs="Calibri"/>
          <w:i w:val="0"/>
          <w:iCs w:val="0"/>
          <w:color w:val="auto"/>
          <w:sz w:val="22"/>
          <w:szCs w:val="22"/>
        </w:rPr>
        <w:t>2026</w:t>
      </w:r>
    </w:p>
    <w:p w14:paraId="558C0CBB" w14:textId="22F5C8D3" w:rsidR="004A55A2" w:rsidRPr="006B7FBA" w:rsidRDefault="003B4747" w:rsidP="00636B45">
      <w:pPr>
        <w:jc w:val="center"/>
        <w:rPr>
          <w:i/>
        </w:rPr>
      </w:pPr>
      <w:r w:rsidRPr="003B4747">
        <w:rPr>
          <w:i/>
          <w:noProof/>
        </w:rPr>
        <w:drawing>
          <wp:inline distT="0" distB="0" distL="0" distR="0" wp14:anchorId="4A26061E" wp14:editId="7CE95BC1">
            <wp:extent cx="5406016" cy="3240000"/>
            <wp:effectExtent l="0" t="0" r="4445" b="0"/>
            <wp:docPr id="223465675"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65675"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406016" cy="3240000"/>
                    </a:xfrm>
                    <a:prstGeom prst="rect">
                      <a:avLst/>
                    </a:prstGeom>
                  </pic:spPr>
                </pic:pic>
              </a:graphicData>
            </a:graphic>
          </wp:inline>
        </w:drawing>
      </w:r>
      <w:r w:rsidR="00A70FD6">
        <w:rPr>
          <w:i/>
        </w:rPr>
        <w:t xml:space="preserve"> </w:t>
      </w:r>
    </w:p>
    <w:p w14:paraId="7C818903" w14:textId="137FB8E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3E09A3">
        <w:rPr>
          <w:rFonts w:ascii="Calibri" w:hAnsi="Calibri" w:cs="Calibri"/>
          <w:color w:val="000000"/>
          <w:sz w:val="12"/>
          <w:szCs w:val="12"/>
        </w:rPr>
        <w:t>5</w:t>
      </w:r>
      <w:r w:rsidR="008A0DAF">
        <w:rPr>
          <w:rFonts w:ascii="Calibri" w:hAnsi="Calibri" w:cs="Calibri"/>
          <w:color w:val="000000"/>
          <w:sz w:val="12"/>
          <w:szCs w:val="12"/>
        </w:rPr>
        <w:t>/</w:t>
      </w:r>
      <w:r w:rsidR="003E09A3">
        <w:rPr>
          <w:rFonts w:ascii="Calibri" w:hAnsi="Calibri" w:cs="Calibri"/>
          <w:color w:val="000000"/>
          <w:sz w:val="12"/>
          <w:szCs w:val="12"/>
        </w:rPr>
        <w:t>3</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9BB90CF" w14:textId="77777777" w:rsidR="00A04AB2" w:rsidRPr="0025035D" w:rsidRDefault="00A04AB2" w:rsidP="00A04AB2">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7BAF114A" w14:textId="0ADFEF09" w:rsidR="00A04AB2" w:rsidRPr="001070A7" w:rsidRDefault="00A04AB2" w:rsidP="00A04AB2">
      <w:pPr>
        <w:spacing w:before="120" w:line="276" w:lineRule="auto"/>
        <w:rPr>
          <w:rFonts w:ascii="Calibri" w:eastAsia="Calibri" w:hAnsi="Calibri" w:cs="Arial"/>
          <w:sz w:val="22"/>
          <w:szCs w:val="22"/>
        </w:rPr>
      </w:pPr>
      <w:r w:rsidRPr="001070A7">
        <w:rPr>
          <w:rFonts w:ascii="Calibri" w:eastAsia="Calibri" w:hAnsi="Calibri" w:cs="Arial"/>
          <w:sz w:val="22"/>
          <w:szCs w:val="22"/>
        </w:rPr>
        <w:t xml:space="preserve">The Bureau of Meteorology has indicated that the 2025–26 La Niña </w:t>
      </w:r>
      <w:r w:rsidR="004B13E8">
        <w:rPr>
          <w:rFonts w:ascii="Calibri" w:eastAsia="Calibri" w:hAnsi="Calibri" w:cs="Arial"/>
          <w:sz w:val="22"/>
          <w:szCs w:val="22"/>
        </w:rPr>
        <w:t>is close to its end.</w:t>
      </w:r>
      <w:r w:rsidRPr="001070A7">
        <w:rPr>
          <w:rFonts w:ascii="Calibri" w:eastAsia="Calibri" w:hAnsi="Calibri" w:cs="Arial"/>
          <w:sz w:val="22"/>
          <w:szCs w:val="22"/>
        </w:rPr>
        <w:t xml:space="preserve"> All models, including the </w:t>
      </w:r>
      <w:r w:rsidRPr="151D732B">
        <w:rPr>
          <w:rFonts w:ascii="Calibri" w:eastAsia="Calibri" w:hAnsi="Calibri" w:cs="Arial"/>
          <w:sz w:val="22"/>
          <w:szCs w:val="22"/>
        </w:rPr>
        <w:t>Bureau of Meteorology's</w:t>
      </w:r>
      <w:r w:rsidRPr="001070A7">
        <w:rPr>
          <w:rFonts w:ascii="Calibri" w:eastAsia="Calibri" w:hAnsi="Calibri" w:cs="Arial"/>
          <w:sz w:val="22"/>
          <w:szCs w:val="22"/>
        </w:rPr>
        <w:t>, indicate a continued warming in the tropical Pacific with a neutral ENSO state favoured through to at least late autumn. S</w:t>
      </w:r>
      <w:r w:rsidR="00A65D38">
        <w:rPr>
          <w:rFonts w:ascii="Calibri" w:eastAsia="Calibri" w:hAnsi="Calibri" w:cs="Arial"/>
          <w:sz w:val="22"/>
          <w:szCs w:val="22"/>
        </w:rPr>
        <w:t>everal</w:t>
      </w:r>
      <w:r w:rsidRPr="001070A7">
        <w:rPr>
          <w:rFonts w:ascii="Calibri" w:eastAsia="Calibri" w:hAnsi="Calibri" w:cs="Arial"/>
          <w:sz w:val="22"/>
          <w:szCs w:val="22"/>
        </w:rPr>
        <w:t xml:space="preserve"> models suggest the possibility of El Niño development from June.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neutral and is forecast to remain neutral </w:t>
      </w:r>
      <w:r w:rsidR="00803694">
        <w:rPr>
          <w:rFonts w:ascii="Calibri" w:eastAsia="Calibri" w:hAnsi="Calibri" w:cs="Arial"/>
          <w:sz w:val="22"/>
          <w:szCs w:val="22"/>
        </w:rPr>
        <w:t>over the coming weeks</w:t>
      </w:r>
      <w:r w:rsidRPr="001070A7">
        <w:rPr>
          <w:rFonts w:ascii="Calibri" w:eastAsia="Calibri" w:hAnsi="Calibri" w:cs="Arial"/>
          <w:sz w:val="22"/>
          <w:szCs w:val="22"/>
        </w:rPr>
        <w:t>. Similar</w:t>
      </w:r>
      <w:r w:rsidR="00094054">
        <w:rPr>
          <w:rFonts w:ascii="Calibri" w:eastAsia="Calibri" w:hAnsi="Calibri" w:cs="Arial"/>
          <w:sz w:val="22"/>
          <w:szCs w:val="22"/>
        </w:rPr>
        <w:t>ly</w:t>
      </w:r>
      <w:r w:rsidRPr="001070A7">
        <w:rPr>
          <w:rFonts w:ascii="Calibri" w:eastAsia="Calibri" w:hAnsi="Calibri" w:cs="Arial"/>
          <w:sz w:val="22"/>
          <w:szCs w:val="22"/>
        </w:rPr>
        <w:t xml:space="preserve">, </w:t>
      </w:r>
      <w:r w:rsidR="00094054">
        <w:rPr>
          <w:rFonts w:ascii="Calibri" w:eastAsia="Calibri" w:hAnsi="Calibri" w:cs="Arial"/>
          <w:sz w:val="22"/>
          <w:szCs w:val="22"/>
        </w:rPr>
        <w:t xml:space="preserve">while </w:t>
      </w:r>
      <w:r w:rsidRPr="001070A7">
        <w:rPr>
          <w:rFonts w:ascii="Calibri" w:eastAsia="Calibri" w:hAnsi="Calibri" w:cs="Arial"/>
          <w:sz w:val="22"/>
          <w:szCs w:val="22"/>
        </w:rPr>
        <w:t xml:space="preserve">the Indian Ocean Dipole (IOD) </w:t>
      </w:r>
      <w:r w:rsidR="00840E3C" w:rsidRPr="00840E3C">
        <w:rPr>
          <w:rFonts w:ascii="Calibri" w:eastAsia="Calibri" w:hAnsi="Calibri" w:cs="Arial"/>
          <w:sz w:val="22"/>
          <w:szCs w:val="22"/>
        </w:rPr>
        <w:t>has remained above the positive threshold for 6 consecutive weeks</w:t>
      </w:r>
      <w:r w:rsidRPr="001070A7">
        <w:rPr>
          <w:rFonts w:ascii="Calibri" w:eastAsia="Calibri" w:hAnsi="Calibri" w:cs="Arial"/>
          <w:sz w:val="22"/>
          <w:szCs w:val="22"/>
        </w:rPr>
        <w:t xml:space="preserve">, </w:t>
      </w:r>
      <w:r w:rsidR="00094054">
        <w:rPr>
          <w:rFonts w:ascii="Calibri" w:eastAsia="Calibri" w:hAnsi="Calibri" w:cs="Arial"/>
          <w:sz w:val="22"/>
          <w:szCs w:val="22"/>
        </w:rPr>
        <w:t>it is unlikely to majorly influence Australian rainfall</w:t>
      </w:r>
      <w:r w:rsidR="00EC05C3">
        <w:rPr>
          <w:rFonts w:ascii="Calibri" w:eastAsia="Calibri" w:hAnsi="Calibri" w:cs="Arial"/>
          <w:sz w:val="22"/>
          <w:szCs w:val="22"/>
        </w:rPr>
        <w:t xml:space="preserve"> due to the presence of other weather systems</w:t>
      </w:r>
      <w:r w:rsidRPr="001070A7">
        <w:rPr>
          <w:rFonts w:ascii="Calibri" w:eastAsia="Calibri" w:hAnsi="Calibri" w:cs="Arial"/>
          <w:sz w:val="22"/>
          <w:szCs w:val="22"/>
        </w:rPr>
        <w:t>.</w:t>
      </w:r>
    </w:p>
    <w:p w14:paraId="063737A7" w14:textId="7BE1E0CB" w:rsidR="00A04AB2" w:rsidRPr="001070A7" w:rsidRDefault="00A04AB2" w:rsidP="00A04AB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most recent</w:t>
      </w:r>
      <w:r w:rsidRPr="001070A7">
        <w:rPr>
          <w:rFonts w:ascii="Calibri" w:eastAsia="Calibri" w:hAnsi="Calibri" w:cs="Arial"/>
          <w:sz w:val="22"/>
          <w:szCs w:val="22"/>
        </w:rPr>
        <w:t xml:space="preserve"> rainfall outlook for </w:t>
      </w:r>
      <w:r w:rsidR="00882CF5">
        <w:rPr>
          <w:rFonts w:ascii="Calibri" w:eastAsia="Calibri" w:hAnsi="Calibri" w:cs="Arial"/>
          <w:sz w:val="22"/>
          <w:szCs w:val="22"/>
        </w:rPr>
        <w:t>April</w:t>
      </w:r>
      <w:r w:rsidR="00882CF5" w:rsidRPr="001070A7">
        <w:rPr>
          <w:rFonts w:ascii="Calibri" w:eastAsia="Calibri" w:hAnsi="Calibri" w:cs="Arial"/>
          <w:sz w:val="22"/>
          <w:szCs w:val="22"/>
        </w:rPr>
        <w:t xml:space="preserve"> </w:t>
      </w:r>
      <w:r w:rsidRPr="001070A7">
        <w:rPr>
          <w:rFonts w:ascii="Calibri" w:eastAsia="Calibri" w:hAnsi="Calibri" w:cs="Arial"/>
          <w:sz w:val="22"/>
          <w:szCs w:val="22"/>
        </w:rPr>
        <w:t>2026</w:t>
      </w:r>
      <w:r w:rsidRPr="001070A7">
        <w:rPr>
          <w:rFonts w:ascii="Calibri" w:eastAsia="Calibri" w:hAnsi="Calibri"/>
          <w:sz w:val="22"/>
          <w:szCs w:val="22"/>
          <w:lang w:eastAsia="en-US"/>
        </w:rPr>
        <w:t xml:space="preserve"> provided by the Bureau of Meteorology indicates that most of</w:t>
      </w:r>
      <w:r w:rsidRPr="001070A7">
        <w:rPr>
          <w:rFonts w:ascii="Calibri" w:eastAsia="Calibri" w:hAnsi="Calibri" w:cs="Arial"/>
          <w:sz w:val="22"/>
          <w:szCs w:val="22"/>
        </w:rPr>
        <w:t xml:space="preserve"> Australia</w:t>
      </w:r>
      <w:r w:rsidRPr="001070A7">
        <w:rPr>
          <w:rFonts w:ascii="Calibri" w:eastAsia="Calibri" w:hAnsi="Calibri"/>
          <w:sz w:val="22"/>
          <w:szCs w:val="22"/>
          <w:lang w:eastAsia="en-US"/>
        </w:rPr>
        <w:t xml:space="preserve"> is more likely to see </w:t>
      </w:r>
      <w:r w:rsidR="00F547B9">
        <w:rPr>
          <w:rFonts w:ascii="Calibri" w:eastAsia="Calibri" w:hAnsi="Calibri" w:cs="Arial"/>
          <w:sz w:val="22"/>
          <w:szCs w:val="22"/>
        </w:rPr>
        <w:t>below</w:t>
      </w:r>
      <w:r>
        <w:rPr>
          <w:rFonts w:ascii="Calibri" w:hAnsi="Calibri" w:cs="Arial"/>
          <w:sz w:val="22"/>
          <w:szCs w:val="22"/>
        </w:rPr>
        <w:t xml:space="preserve"> </w:t>
      </w:r>
      <w:r w:rsidRPr="001070A7">
        <w:rPr>
          <w:rFonts w:ascii="Calibri" w:eastAsia="Calibri" w:hAnsi="Calibri" w:cs="Arial"/>
          <w:sz w:val="22"/>
          <w:szCs w:val="22"/>
        </w:rPr>
        <w:t xml:space="preserve">median rainfall, </w:t>
      </w:r>
      <w:r w:rsidRPr="001070A7">
        <w:rPr>
          <w:rFonts w:ascii="Calibri" w:eastAsia="Calibri" w:hAnsi="Calibri"/>
          <w:sz w:val="22"/>
          <w:szCs w:val="22"/>
          <w:lang w:eastAsia="en-US"/>
        </w:rPr>
        <w:t xml:space="preserve">with parts of </w:t>
      </w:r>
      <w:r>
        <w:rPr>
          <w:rFonts w:ascii="Calibri" w:eastAsia="Calibri" w:hAnsi="Calibri"/>
          <w:sz w:val="22"/>
          <w:szCs w:val="22"/>
          <w:lang w:eastAsia="en-US"/>
        </w:rPr>
        <w:t xml:space="preserve">far </w:t>
      </w:r>
      <w:r w:rsidR="00F547B9">
        <w:rPr>
          <w:rFonts w:ascii="Calibri" w:eastAsia="Calibri" w:hAnsi="Calibri"/>
          <w:sz w:val="22"/>
          <w:szCs w:val="22"/>
          <w:lang w:eastAsia="en-US"/>
        </w:rPr>
        <w:t xml:space="preserve">northeast </w:t>
      </w:r>
      <w:r>
        <w:rPr>
          <w:rFonts w:ascii="Calibri" w:eastAsia="Calibri" w:hAnsi="Calibri"/>
          <w:sz w:val="22"/>
          <w:szCs w:val="22"/>
          <w:lang w:eastAsia="en-US"/>
        </w:rPr>
        <w:t>of</w:t>
      </w:r>
      <w:r w:rsidRPr="001070A7">
        <w:rPr>
          <w:rFonts w:ascii="Calibri" w:eastAsia="Calibri" w:hAnsi="Calibri"/>
          <w:sz w:val="22"/>
          <w:szCs w:val="22"/>
          <w:lang w:eastAsia="en-US"/>
        </w:rPr>
        <w:t xml:space="preserve"> Australia more likely to see median </w:t>
      </w:r>
      <w:r w:rsidR="00276E2F">
        <w:rPr>
          <w:rFonts w:ascii="Calibri" w:eastAsia="Calibri" w:hAnsi="Calibri"/>
          <w:sz w:val="22"/>
          <w:szCs w:val="22"/>
          <w:lang w:eastAsia="en-US"/>
        </w:rPr>
        <w:t>to above median</w:t>
      </w:r>
      <w:r w:rsidR="001617BC">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falls. </w:t>
      </w:r>
    </w:p>
    <w:p w14:paraId="0F5EA736" w14:textId="0C76169F" w:rsidR="00A04AB2" w:rsidRPr="001070A7" w:rsidRDefault="00A04AB2" w:rsidP="00A04AB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sidR="007111C8">
        <w:rPr>
          <w:rFonts w:ascii="Calibri" w:eastAsia="Calibri" w:hAnsi="Calibri"/>
          <w:sz w:val="22"/>
          <w:szCs w:val="22"/>
          <w:lang w:eastAsia="en-US"/>
        </w:rPr>
        <w:t>April</w:t>
      </w:r>
      <w:r w:rsidRPr="001070A7">
        <w:rPr>
          <w:rFonts w:ascii="Calibri" w:eastAsia="Calibri" w:hAnsi="Calibri"/>
          <w:sz w:val="22"/>
          <w:szCs w:val="22"/>
          <w:lang w:eastAsia="en-US"/>
        </w:rPr>
        <w:t xml:space="preserve"> rainfall totals between </w:t>
      </w:r>
      <w:r w:rsidR="0098755D">
        <w:rPr>
          <w:rFonts w:ascii="Calibri" w:eastAsia="Calibri" w:hAnsi="Calibri"/>
          <w:sz w:val="22"/>
          <w:szCs w:val="22"/>
          <w:lang w:eastAsia="en-US"/>
        </w:rPr>
        <w:t>5</w:t>
      </w:r>
      <w:r w:rsidRPr="001070A7">
        <w:rPr>
          <w:rFonts w:ascii="Calibri" w:eastAsia="Calibri" w:hAnsi="Calibri"/>
          <w:sz w:val="22"/>
          <w:szCs w:val="22"/>
          <w:lang w:eastAsia="en-US"/>
        </w:rPr>
        <w:t>-</w:t>
      </w:r>
      <w:r w:rsidR="0098755D">
        <w:rPr>
          <w:rFonts w:ascii="Calibri" w:eastAsia="Calibri" w:hAnsi="Calibri"/>
          <w:sz w:val="22"/>
          <w:szCs w:val="22"/>
          <w:lang w:eastAsia="en-US"/>
        </w:rPr>
        <w:t>1</w:t>
      </w:r>
      <w:r w:rsidRPr="001070A7">
        <w:rPr>
          <w:rFonts w:ascii="Calibri" w:eastAsia="Calibri" w:hAnsi="Calibri"/>
          <w:sz w:val="22"/>
          <w:szCs w:val="22"/>
          <w:lang w:eastAsia="en-US"/>
        </w:rPr>
        <w:t>00 millimetres across parts of northern Australia</w:t>
      </w:r>
      <w:r w:rsidR="005D617F">
        <w:rPr>
          <w:rFonts w:ascii="Calibri" w:eastAsia="Calibri" w:hAnsi="Calibri"/>
          <w:sz w:val="22"/>
          <w:szCs w:val="22"/>
          <w:lang w:eastAsia="en-US"/>
        </w:rPr>
        <w:t xml:space="preserve">. </w:t>
      </w:r>
      <w:r w:rsidR="00E72E26">
        <w:rPr>
          <w:rFonts w:ascii="Calibri" w:eastAsia="Calibri" w:hAnsi="Calibri"/>
          <w:sz w:val="22"/>
          <w:szCs w:val="22"/>
          <w:lang w:eastAsia="en-US"/>
        </w:rPr>
        <w:t>In the east</w:t>
      </w:r>
      <w:r w:rsidR="007F688C">
        <w:rPr>
          <w:rFonts w:ascii="Calibri" w:eastAsia="Calibri" w:hAnsi="Calibri"/>
          <w:sz w:val="22"/>
          <w:szCs w:val="22"/>
          <w:lang w:eastAsia="en-US"/>
        </w:rPr>
        <w:t>, including</w:t>
      </w:r>
      <w:r w:rsidR="00D236FA">
        <w:rPr>
          <w:rFonts w:ascii="Calibri" w:eastAsia="Calibri" w:hAnsi="Calibri"/>
          <w:sz w:val="22"/>
          <w:szCs w:val="22"/>
          <w:lang w:eastAsia="en-US"/>
        </w:rPr>
        <w:t xml:space="preserve"> Ta</w:t>
      </w:r>
      <w:r w:rsidR="000068CD">
        <w:rPr>
          <w:rFonts w:ascii="Calibri" w:eastAsia="Calibri" w:hAnsi="Calibri"/>
          <w:sz w:val="22"/>
          <w:szCs w:val="22"/>
          <w:lang w:eastAsia="en-US"/>
        </w:rPr>
        <w:t>smania, the</w:t>
      </w:r>
      <w:r w:rsidR="007F688C">
        <w:rPr>
          <w:rFonts w:ascii="Calibri" w:eastAsia="Calibri" w:hAnsi="Calibri"/>
          <w:sz w:val="22"/>
          <w:szCs w:val="22"/>
          <w:lang w:eastAsia="en-US"/>
        </w:rPr>
        <w:t xml:space="preserve"> </w:t>
      </w:r>
      <w:r w:rsidR="00595CCE">
        <w:rPr>
          <w:rFonts w:ascii="Calibri" w:eastAsia="Calibri" w:hAnsi="Calibri"/>
          <w:sz w:val="22"/>
          <w:szCs w:val="22"/>
          <w:lang w:eastAsia="en-US"/>
        </w:rPr>
        <w:t>far</w:t>
      </w:r>
      <w:r w:rsidR="007F688C">
        <w:rPr>
          <w:rFonts w:ascii="Calibri" w:eastAsia="Calibri" w:hAnsi="Calibri"/>
          <w:sz w:val="22"/>
          <w:szCs w:val="22"/>
          <w:lang w:eastAsia="en-US"/>
        </w:rPr>
        <w:t xml:space="preserve"> southeast </w:t>
      </w:r>
      <w:r w:rsidR="00806CD7">
        <w:rPr>
          <w:rFonts w:ascii="Calibri" w:eastAsia="Calibri" w:hAnsi="Calibri"/>
          <w:sz w:val="22"/>
          <w:szCs w:val="22"/>
          <w:lang w:eastAsia="en-US"/>
        </w:rPr>
        <w:t xml:space="preserve">of </w:t>
      </w:r>
      <w:r w:rsidR="007F688C">
        <w:rPr>
          <w:rFonts w:ascii="Calibri" w:eastAsia="Calibri" w:hAnsi="Calibri"/>
          <w:sz w:val="22"/>
          <w:szCs w:val="22"/>
          <w:lang w:eastAsia="en-US"/>
        </w:rPr>
        <w:t xml:space="preserve">Queensland, </w:t>
      </w:r>
      <w:r w:rsidR="00E54C6B">
        <w:rPr>
          <w:rFonts w:ascii="Calibri" w:eastAsia="Calibri" w:hAnsi="Calibri"/>
          <w:sz w:val="22"/>
          <w:szCs w:val="22"/>
          <w:lang w:eastAsia="en-US"/>
        </w:rPr>
        <w:t xml:space="preserve">the east coast </w:t>
      </w:r>
      <w:r w:rsidR="00F8406C">
        <w:rPr>
          <w:rFonts w:ascii="Calibri" w:eastAsia="Calibri" w:hAnsi="Calibri"/>
          <w:sz w:val="22"/>
          <w:szCs w:val="22"/>
          <w:lang w:eastAsia="en-US"/>
        </w:rPr>
        <w:t>of</w:t>
      </w:r>
      <w:r w:rsidR="00E54C6B">
        <w:rPr>
          <w:rFonts w:ascii="Calibri" w:eastAsia="Calibri" w:hAnsi="Calibri"/>
          <w:sz w:val="22"/>
          <w:szCs w:val="22"/>
          <w:lang w:eastAsia="en-US"/>
        </w:rPr>
        <w:t xml:space="preserve"> </w:t>
      </w:r>
      <w:r w:rsidR="007F688C">
        <w:rPr>
          <w:rFonts w:ascii="Calibri" w:eastAsia="Calibri" w:hAnsi="Calibri"/>
          <w:sz w:val="22"/>
          <w:szCs w:val="22"/>
          <w:lang w:eastAsia="en-US"/>
        </w:rPr>
        <w:t>New South Wales and</w:t>
      </w:r>
      <w:r w:rsidR="00436883">
        <w:rPr>
          <w:rFonts w:ascii="Calibri" w:eastAsia="Calibri" w:hAnsi="Calibri"/>
          <w:sz w:val="22"/>
          <w:szCs w:val="22"/>
          <w:lang w:eastAsia="en-US"/>
        </w:rPr>
        <w:t xml:space="preserve"> southern</w:t>
      </w:r>
      <w:r w:rsidR="007F688C">
        <w:rPr>
          <w:rFonts w:ascii="Calibri" w:eastAsia="Calibri" w:hAnsi="Calibri"/>
          <w:sz w:val="22"/>
          <w:szCs w:val="22"/>
          <w:lang w:eastAsia="en-US"/>
        </w:rPr>
        <w:t xml:space="preserve"> Victoria</w:t>
      </w:r>
      <w:r w:rsidR="000E7208">
        <w:rPr>
          <w:rFonts w:ascii="Calibri" w:eastAsia="Calibri" w:hAnsi="Calibri"/>
          <w:sz w:val="22"/>
          <w:szCs w:val="22"/>
          <w:lang w:eastAsia="en-US"/>
        </w:rPr>
        <w:t>, falls of 5-</w:t>
      </w:r>
      <w:r w:rsidR="00934CE8" w:rsidRPr="00D773D0">
        <w:rPr>
          <w:rFonts w:ascii="Calibri" w:eastAsia="Calibri" w:hAnsi="Calibri"/>
          <w:sz w:val="2"/>
          <w:szCs w:val="2"/>
          <w:lang w:eastAsia="en-US"/>
        </w:rPr>
        <w:t> </w:t>
      </w:r>
      <w:r w:rsidR="002E4C47">
        <w:rPr>
          <w:rFonts w:ascii="Calibri" w:eastAsia="Calibri" w:hAnsi="Calibri"/>
          <w:sz w:val="22"/>
          <w:szCs w:val="22"/>
          <w:lang w:eastAsia="en-US"/>
        </w:rPr>
        <w:t>50 </w:t>
      </w:r>
      <w:r w:rsidR="000E7208">
        <w:rPr>
          <w:rFonts w:ascii="Calibri" w:eastAsia="Calibri" w:hAnsi="Calibri"/>
          <w:sz w:val="22"/>
          <w:szCs w:val="22"/>
          <w:lang w:eastAsia="en-US"/>
        </w:rPr>
        <w:t>millimetres are expected.</w:t>
      </w:r>
      <w:r w:rsidRPr="001070A7">
        <w:rPr>
          <w:rFonts w:ascii="Calibri" w:eastAsia="Calibri" w:hAnsi="Calibri"/>
          <w:sz w:val="22"/>
          <w:szCs w:val="22"/>
          <w:lang w:eastAsia="en-US"/>
        </w:rPr>
        <w:t xml:space="preserve"> Much of Western Australia, South Australia, and </w:t>
      </w:r>
      <w:r w:rsidR="00BA31D9">
        <w:rPr>
          <w:rFonts w:ascii="Calibri" w:eastAsia="Calibri" w:hAnsi="Calibri"/>
          <w:sz w:val="22"/>
          <w:szCs w:val="22"/>
          <w:lang w:eastAsia="en-US"/>
        </w:rPr>
        <w:t>remain</w:t>
      </w:r>
      <w:r w:rsidR="0068349B">
        <w:rPr>
          <w:rFonts w:ascii="Calibri" w:eastAsia="Calibri" w:hAnsi="Calibri"/>
          <w:sz w:val="22"/>
          <w:szCs w:val="22"/>
          <w:lang w:eastAsia="en-US"/>
        </w:rPr>
        <w:t>ing</w:t>
      </w:r>
      <w:r w:rsidR="00BA31D9">
        <w:rPr>
          <w:rFonts w:ascii="Calibri" w:eastAsia="Calibri" w:hAnsi="Calibri"/>
          <w:sz w:val="22"/>
          <w:szCs w:val="22"/>
          <w:lang w:eastAsia="en-US"/>
        </w:rPr>
        <w:t xml:space="preserve"> areas of </w:t>
      </w:r>
      <w:r w:rsidRPr="001070A7">
        <w:rPr>
          <w:rFonts w:ascii="Calibri" w:eastAsia="Calibri" w:hAnsi="Calibri"/>
          <w:sz w:val="22"/>
          <w:szCs w:val="22"/>
          <w:lang w:eastAsia="en-US"/>
        </w:rPr>
        <w:t>New South Wales</w:t>
      </w:r>
      <w:r w:rsidR="0068349B">
        <w:rPr>
          <w:rFonts w:ascii="Calibri" w:eastAsia="Calibri" w:hAnsi="Calibri"/>
          <w:sz w:val="22"/>
          <w:szCs w:val="22"/>
          <w:lang w:eastAsia="en-US"/>
        </w:rPr>
        <w:t>,</w:t>
      </w:r>
      <w:r w:rsidR="0029275A" w:rsidRPr="001070A7">
        <w:rPr>
          <w:rFonts w:ascii="Calibri" w:eastAsia="Calibri" w:hAnsi="Calibri"/>
          <w:sz w:val="22"/>
          <w:szCs w:val="22"/>
          <w:lang w:eastAsia="en-US"/>
        </w:rPr>
        <w:t xml:space="preserve"> Queensland</w:t>
      </w:r>
      <w:r w:rsidRPr="001070A7">
        <w:rPr>
          <w:rFonts w:ascii="Calibri" w:eastAsia="Calibri" w:hAnsi="Calibri"/>
          <w:sz w:val="22"/>
          <w:szCs w:val="22"/>
          <w:lang w:eastAsia="en-US"/>
        </w:rPr>
        <w:t>, Victoria</w:t>
      </w:r>
      <w:r>
        <w:rPr>
          <w:rFonts w:ascii="Calibri" w:eastAsia="Calibri" w:hAnsi="Calibri"/>
          <w:sz w:val="22"/>
          <w:szCs w:val="22"/>
          <w:lang w:eastAsia="en-US"/>
        </w:rPr>
        <w:t>,</w:t>
      </w:r>
      <w:r w:rsidRPr="001070A7">
        <w:rPr>
          <w:rFonts w:ascii="Calibri" w:eastAsia="Calibri" w:hAnsi="Calibri"/>
          <w:sz w:val="22"/>
          <w:szCs w:val="22"/>
          <w:lang w:eastAsia="en-US"/>
        </w:rPr>
        <w:t xml:space="preserve"> </w:t>
      </w:r>
      <w:r w:rsidR="0068349B">
        <w:rPr>
          <w:rFonts w:ascii="Calibri" w:eastAsia="Calibri" w:hAnsi="Calibri"/>
          <w:sz w:val="22"/>
          <w:szCs w:val="22"/>
          <w:lang w:eastAsia="en-US"/>
        </w:rPr>
        <w:t xml:space="preserve">and the </w:t>
      </w:r>
      <w:r>
        <w:rPr>
          <w:rFonts w:ascii="Calibri" w:eastAsia="Calibri" w:hAnsi="Calibri"/>
          <w:sz w:val="22"/>
          <w:szCs w:val="22"/>
          <w:lang w:eastAsia="en-US"/>
        </w:rPr>
        <w:t xml:space="preserve">Northern Territory </w:t>
      </w:r>
      <w:r w:rsidRPr="001070A7">
        <w:rPr>
          <w:rFonts w:ascii="Calibri" w:eastAsia="Calibri" w:hAnsi="Calibri"/>
          <w:sz w:val="22"/>
          <w:szCs w:val="22"/>
          <w:lang w:eastAsia="en-US"/>
        </w:rPr>
        <w:t xml:space="preserve">are likely to see little to no rainfall. </w:t>
      </w:r>
    </w:p>
    <w:p w14:paraId="135F2844" w14:textId="70952067" w:rsidR="00A04AB2" w:rsidRPr="001070A7" w:rsidRDefault="00A04AB2" w:rsidP="00A04AB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sidR="001C33AE">
        <w:rPr>
          <w:rFonts w:ascii="Calibri" w:eastAsia="Calibri" w:hAnsi="Calibri"/>
          <w:sz w:val="22"/>
          <w:szCs w:val="22"/>
          <w:lang w:eastAsia="en-US"/>
        </w:rPr>
        <w:t xml:space="preserve">all </w:t>
      </w:r>
      <w:r w:rsidRPr="001070A7">
        <w:rPr>
          <w:rFonts w:ascii="Calibri" w:eastAsia="Calibri" w:hAnsi="Calibri"/>
          <w:sz w:val="22"/>
          <w:szCs w:val="22"/>
          <w:lang w:eastAsia="en-US"/>
        </w:rPr>
        <w:t xml:space="preserve">cropping regions, there is a 75% chance of receiving rainfall totals of between </w:t>
      </w:r>
      <w:r w:rsidR="00436883">
        <w:rPr>
          <w:rFonts w:ascii="Calibri" w:eastAsia="Calibri" w:hAnsi="Calibri"/>
          <w:sz w:val="22"/>
          <w:szCs w:val="22"/>
          <w:lang w:eastAsia="en-US"/>
        </w:rPr>
        <w:t>0-</w:t>
      </w:r>
      <w:r w:rsidR="002816C6" w:rsidRPr="00D773D0">
        <w:rPr>
          <w:rFonts w:ascii="Calibri" w:eastAsia="Calibri" w:hAnsi="Calibri"/>
          <w:sz w:val="2"/>
          <w:szCs w:val="2"/>
          <w:lang w:eastAsia="en-US"/>
        </w:rPr>
        <w:t> </w:t>
      </w:r>
      <w:r w:rsidR="00436883">
        <w:rPr>
          <w:rFonts w:ascii="Calibri" w:eastAsia="Calibri" w:hAnsi="Calibri"/>
          <w:sz w:val="22"/>
          <w:szCs w:val="22"/>
          <w:lang w:eastAsia="en-US"/>
        </w:rPr>
        <w:t>5</w:t>
      </w:r>
      <w:r w:rsidRPr="001070A7">
        <w:rPr>
          <w:rFonts w:ascii="Calibri" w:eastAsia="Calibri" w:hAnsi="Calibri"/>
          <w:sz w:val="22"/>
          <w:szCs w:val="22"/>
          <w:lang w:eastAsia="en-US"/>
        </w:rPr>
        <w:t xml:space="preserve"> millimetres </w:t>
      </w:r>
      <w:r w:rsidR="001C33AE">
        <w:rPr>
          <w:rFonts w:ascii="Calibri" w:eastAsia="Calibri" w:hAnsi="Calibri"/>
          <w:sz w:val="22"/>
          <w:szCs w:val="22"/>
          <w:lang w:eastAsia="en-US"/>
        </w:rPr>
        <w:t>of rainfall over the period</w:t>
      </w:r>
      <w:r w:rsidRPr="001070A7">
        <w:rPr>
          <w:rFonts w:ascii="Calibri" w:eastAsia="Calibri" w:hAnsi="Calibri"/>
          <w:sz w:val="22"/>
          <w:szCs w:val="22"/>
          <w:lang w:eastAsia="en-US"/>
        </w:rPr>
        <w:t>.</w:t>
      </w:r>
      <w:r w:rsidR="007F0834">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If </w:t>
      </w:r>
      <w:r w:rsidR="00385B02">
        <w:rPr>
          <w:rFonts w:ascii="Calibri" w:eastAsia="Calibri" w:hAnsi="Calibri"/>
          <w:sz w:val="22"/>
          <w:szCs w:val="22"/>
          <w:lang w:eastAsia="en-US"/>
        </w:rPr>
        <w:t xml:space="preserve">these well below average </w:t>
      </w:r>
      <w:r w:rsidRPr="001070A7">
        <w:rPr>
          <w:rFonts w:ascii="Calibri" w:eastAsia="Calibri" w:hAnsi="Calibri"/>
          <w:sz w:val="22"/>
          <w:szCs w:val="22"/>
          <w:lang w:eastAsia="en-US"/>
        </w:rPr>
        <w:t xml:space="preserve">forecast rainfall totals are realised </w:t>
      </w:r>
      <w:r w:rsidR="00C908DE">
        <w:rPr>
          <w:rFonts w:ascii="Calibri" w:eastAsia="Calibri" w:hAnsi="Calibri"/>
          <w:sz w:val="22"/>
          <w:szCs w:val="22"/>
          <w:lang w:eastAsia="en-US"/>
        </w:rPr>
        <w:t>this represents an increase chance of a fals</w:t>
      </w:r>
      <w:r w:rsidR="00F22563">
        <w:rPr>
          <w:rFonts w:ascii="Calibri" w:eastAsia="Calibri" w:hAnsi="Calibri"/>
          <w:sz w:val="22"/>
          <w:szCs w:val="22"/>
          <w:lang w:eastAsia="en-US"/>
        </w:rPr>
        <w:t xml:space="preserve">e </w:t>
      </w:r>
      <w:r w:rsidR="006B5E91">
        <w:rPr>
          <w:rFonts w:ascii="Calibri" w:eastAsia="Calibri" w:hAnsi="Calibri"/>
          <w:sz w:val="22"/>
          <w:szCs w:val="22"/>
          <w:lang w:eastAsia="en-US"/>
        </w:rPr>
        <w:t xml:space="preserve">autumn </w:t>
      </w:r>
      <w:r w:rsidR="00E256D5">
        <w:rPr>
          <w:rFonts w:ascii="Calibri" w:eastAsia="Calibri" w:hAnsi="Calibri"/>
          <w:sz w:val="22"/>
          <w:szCs w:val="22"/>
          <w:lang w:eastAsia="en-US"/>
        </w:rPr>
        <w:t>break</w:t>
      </w:r>
      <w:r w:rsidR="00D42DB4">
        <w:rPr>
          <w:rFonts w:ascii="Calibri" w:eastAsia="Calibri" w:hAnsi="Calibri"/>
          <w:sz w:val="22"/>
          <w:szCs w:val="22"/>
          <w:lang w:eastAsia="en-US"/>
        </w:rPr>
        <w:t>, following high</w:t>
      </w:r>
      <w:r w:rsidR="002816C6">
        <w:rPr>
          <w:rFonts w:ascii="Calibri" w:eastAsia="Calibri" w:hAnsi="Calibri"/>
          <w:sz w:val="22"/>
          <w:szCs w:val="22"/>
          <w:lang w:eastAsia="en-US"/>
        </w:rPr>
        <w:t>er than expected March rainfall in some regions.</w:t>
      </w:r>
    </w:p>
    <w:p w14:paraId="4498679C" w14:textId="261907DF" w:rsidR="00A04AB2" w:rsidRPr="001070A7" w:rsidRDefault="00A04AB2" w:rsidP="00A04AB2">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sidR="007111C8">
        <w:rPr>
          <w:rFonts w:eastAsia="Calibri" w:cs="Calibri"/>
          <w:i w:val="0"/>
          <w:color w:val="auto"/>
          <w:sz w:val="22"/>
          <w:szCs w:val="22"/>
        </w:rPr>
        <w:t>April</w:t>
      </w:r>
      <w:r w:rsidRPr="001070A7">
        <w:rPr>
          <w:rFonts w:eastAsia="Calibri" w:cs="Calibri"/>
          <w:i w:val="0"/>
          <w:color w:val="auto"/>
          <w:sz w:val="22"/>
          <w:szCs w:val="22"/>
        </w:rPr>
        <w:t xml:space="preserve"> 2026</w:t>
      </w:r>
    </w:p>
    <w:p w14:paraId="25CB9A46" w14:textId="68CC00A0" w:rsidR="00A04AB2" w:rsidRPr="001070A7" w:rsidRDefault="007111C8" w:rsidP="00A04AB2">
      <w:pPr>
        <w:keepNext/>
        <w:keepLines/>
        <w:spacing w:before="120"/>
        <w:jc w:val="center"/>
        <w:outlineLvl w:val="3"/>
        <w:rPr>
          <w:rFonts w:ascii="Calibri" w:eastAsia="Calibri" w:hAnsi="Calibri"/>
          <w:b/>
          <w:bCs/>
          <w:sz w:val="22"/>
          <w:szCs w:val="22"/>
          <w:lang w:eastAsia="en-US"/>
        </w:rPr>
      </w:pPr>
      <w:r w:rsidRPr="007111C8">
        <w:rPr>
          <w:rFonts w:ascii="Calibri" w:eastAsia="Calibri" w:hAnsi="Calibri"/>
          <w:b/>
          <w:bCs/>
          <w:noProof/>
          <w:sz w:val="22"/>
          <w:szCs w:val="22"/>
          <w:lang w:eastAsia="en-US"/>
        </w:rPr>
        <w:drawing>
          <wp:inline distT="0" distB="0" distL="0" distR="0" wp14:anchorId="7540E382" wp14:editId="2DC3A3B0">
            <wp:extent cx="4780982" cy="3213100"/>
            <wp:effectExtent l="0" t="0" r="635" b="6350"/>
            <wp:docPr id="102797151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71519"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a:blip r:embed="rId16"/>
                    <a:stretch>
                      <a:fillRect/>
                    </a:stretch>
                  </pic:blipFill>
                  <pic:spPr>
                    <a:xfrm>
                      <a:off x="0" y="0"/>
                      <a:ext cx="4788636" cy="3218244"/>
                    </a:xfrm>
                    <a:prstGeom prst="rect">
                      <a:avLst/>
                    </a:prstGeom>
                  </pic:spPr>
                </pic:pic>
              </a:graphicData>
            </a:graphic>
          </wp:inline>
        </w:drawing>
      </w:r>
    </w:p>
    <w:p w14:paraId="0EEA37AA" w14:textId="705F8354" w:rsidR="00A04AB2" w:rsidRPr="001070A7" w:rsidRDefault="00A04AB2" w:rsidP="00A04AB2">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7111C8">
        <w:rPr>
          <w:rFonts w:ascii="Calibri" w:hAnsi="Calibri" w:cs="Calibri"/>
          <w:color w:val="000000"/>
          <w:sz w:val="12"/>
          <w:szCs w:val="12"/>
        </w:rPr>
        <w:t>12</w:t>
      </w:r>
      <w:r w:rsidRPr="001070A7">
        <w:rPr>
          <w:rFonts w:ascii="Calibri" w:eastAsia="Calibri" w:hAnsi="Calibri" w:cs="Calibri"/>
          <w:color w:val="000000"/>
          <w:sz w:val="12"/>
          <w:szCs w:val="12"/>
        </w:rPr>
        <w:t>/</w:t>
      </w:r>
      <w:r w:rsidR="007111C8">
        <w:rPr>
          <w:rFonts w:ascii="Calibri" w:eastAsia="Calibri" w:hAnsi="Calibri" w:cs="Calibri"/>
          <w:color w:val="000000"/>
          <w:sz w:val="12"/>
          <w:szCs w:val="12"/>
        </w:rPr>
        <w:t>3</w:t>
      </w:r>
      <w:r w:rsidRPr="001070A7">
        <w:rPr>
          <w:rFonts w:ascii="Calibri" w:eastAsia="Calibri" w:hAnsi="Calibri" w:cs="Calibri"/>
          <w:color w:val="000000"/>
          <w:sz w:val="12"/>
          <w:szCs w:val="12"/>
        </w:rPr>
        <w:t>/2026</w:t>
      </w:r>
    </w:p>
    <w:p w14:paraId="3A344E7A" w14:textId="77777777" w:rsidR="00A65D38" w:rsidRDefault="00A65D38" w:rsidP="00A04AB2">
      <w:pPr>
        <w:spacing w:before="120" w:line="276" w:lineRule="auto"/>
        <w:rPr>
          <w:rFonts w:ascii="Calibri" w:eastAsia="Calibri" w:hAnsi="Calibri"/>
          <w:sz w:val="22"/>
          <w:szCs w:val="22"/>
          <w:lang w:eastAsia="en-US"/>
        </w:rPr>
      </w:pPr>
    </w:p>
    <w:p w14:paraId="17B68754" w14:textId="77777777" w:rsidR="00A65D38" w:rsidRDefault="00A65D38" w:rsidP="00A04AB2">
      <w:pPr>
        <w:spacing w:before="120" w:line="276" w:lineRule="auto"/>
        <w:rPr>
          <w:rFonts w:ascii="Calibri" w:eastAsia="Calibri" w:hAnsi="Calibri"/>
          <w:sz w:val="22"/>
          <w:szCs w:val="22"/>
          <w:lang w:eastAsia="en-US"/>
        </w:rPr>
      </w:pPr>
    </w:p>
    <w:p w14:paraId="4A662C21" w14:textId="03B37C5C" w:rsidR="00A04AB2" w:rsidRPr="001070A7" w:rsidRDefault="00A04AB2" w:rsidP="00A04AB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8" w:name="_Hlk216301595"/>
      <w:r w:rsidR="00304982">
        <w:rPr>
          <w:rFonts w:ascii="Calibri" w:eastAsia="Calibri" w:hAnsi="Calibri"/>
          <w:b/>
          <w:bCs/>
          <w:sz w:val="22"/>
          <w:szCs w:val="22"/>
          <w:lang w:eastAsia="en-US"/>
        </w:rPr>
        <w:t>April</w:t>
      </w:r>
      <w:r w:rsidR="00304982" w:rsidRPr="001070A7">
        <w:rPr>
          <w:rFonts w:ascii="Calibri" w:eastAsia="Calibri" w:hAnsi="Calibri"/>
          <w:b/>
          <w:bCs/>
          <w:sz w:val="22"/>
          <w:szCs w:val="22"/>
          <w:lang w:eastAsia="en-US"/>
        </w:rPr>
        <w:t xml:space="preserve"> </w:t>
      </w:r>
      <w:r w:rsidRPr="001070A7">
        <w:rPr>
          <w:rFonts w:ascii="Calibri" w:eastAsia="Calibri" w:hAnsi="Calibri"/>
          <w:b/>
          <w:bCs/>
          <w:sz w:val="22"/>
          <w:szCs w:val="22"/>
          <w:lang w:eastAsia="en-US"/>
        </w:rPr>
        <w:t xml:space="preserve">2026 to </w:t>
      </w:r>
      <w:r w:rsidR="00304982">
        <w:rPr>
          <w:rFonts w:ascii="Calibri" w:eastAsia="Calibri" w:hAnsi="Calibri"/>
          <w:b/>
          <w:bCs/>
          <w:sz w:val="22"/>
          <w:szCs w:val="22"/>
          <w:lang w:eastAsia="en-US"/>
        </w:rPr>
        <w:t>June</w:t>
      </w:r>
      <w:r w:rsidR="00304982" w:rsidRPr="001070A7">
        <w:rPr>
          <w:rFonts w:ascii="Calibri" w:eastAsia="Calibri" w:hAnsi="Calibri"/>
          <w:b/>
          <w:bCs/>
          <w:sz w:val="22"/>
          <w:szCs w:val="22"/>
          <w:lang w:eastAsia="en-US"/>
        </w:rPr>
        <w:t xml:space="preserve"> </w:t>
      </w:r>
      <w:r w:rsidRPr="001070A7">
        <w:rPr>
          <w:rFonts w:ascii="Calibri" w:eastAsia="Calibri" w:hAnsi="Calibri"/>
          <w:b/>
          <w:bCs/>
          <w:sz w:val="22"/>
          <w:szCs w:val="22"/>
          <w:lang w:eastAsia="en-US"/>
        </w:rPr>
        <w:t>2026</w:t>
      </w:r>
      <w:r w:rsidRPr="001070A7">
        <w:rPr>
          <w:rFonts w:ascii="Calibri" w:eastAsia="Calibri" w:hAnsi="Calibri"/>
          <w:sz w:val="22"/>
          <w:szCs w:val="22"/>
          <w:lang w:eastAsia="en-US"/>
        </w:rPr>
        <w:t xml:space="preserve"> </w:t>
      </w:r>
      <w:bookmarkEnd w:id="68"/>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sidR="007C1D6F">
        <w:rPr>
          <w:rFonts w:ascii="Calibri" w:eastAsia="Calibri" w:hAnsi="Calibri"/>
          <w:b/>
          <w:bCs/>
          <w:sz w:val="22"/>
          <w:szCs w:val="22"/>
          <w:lang w:eastAsia="en-US"/>
        </w:rPr>
        <w:t>much of 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median rainfall in parts of the northern tropics</w:t>
      </w:r>
      <w:r w:rsidRPr="007C1D6F">
        <w:rPr>
          <w:rFonts w:ascii="Calibri" w:eastAsia="Calibri" w:hAnsi="Calibri"/>
          <w:b/>
          <w:bCs/>
          <w:sz w:val="22"/>
          <w:szCs w:val="22"/>
          <w:lang w:eastAsia="en-US"/>
        </w:rPr>
        <w:t>.</w:t>
      </w:r>
    </w:p>
    <w:p w14:paraId="4CB7D0BE" w14:textId="293F45A4" w:rsidR="00A04AB2" w:rsidRDefault="00A04AB2" w:rsidP="00A04AB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sidR="001D6124">
        <w:rPr>
          <w:rFonts w:ascii="Calibri" w:eastAsia="Calibri" w:hAnsi="Calibri"/>
          <w:sz w:val="22"/>
          <w:szCs w:val="22"/>
          <w:lang w:eastAsia="en-US"/>
        </w:rPr>
        <w:t>most</w:t>
      </w:r>
      <w:r w:rsidRPr="001070A7">
        <w:rPr>
          <w:rFonts w:ascii="Calibri" w:eastAsia="Calibri" w:hAnsi="Calibri"/>
          <w:sz w:val="22"/>
          <w:szCs w:val="22"/>
          <w:lang w:eastAsia="en-US"/>
        </w:rPr>
        <w:t xml:space="preserve"> cropping regions, the chance of receiving above median rainfall </w:t>
      </w:r>
      <w:r w:rsidRPr="00921C29">
        <w:rPr>
          <w:rFonts w:ascii="Calibri" w:eastAsia="Calibri" w:hAnsi="Calibri"/>
          <w:sz w:val="22"/>
          <w:szCs w:val="22"/>
          <w:lang w:eastAsia="en-US"/>
        </w:rPr>
        <w:t xml:space="preserve">is </w:t>
      </w:r>
      <w:r w:rsidR="0062103C">
        <w:rPr>
          <w:rFonts w:ascii="Calibri" w:eastAsia="Calibri" w:hAnsi="Calibri"/>
          <w:sz w:val="22"/>
          <w:szCs w:val="22"/>
          <w:lang w:eastAsia="en-US"/>
        </w:rPr>
        <w:t>15</w:t>
      </w:r>
      <w:r w:rsidRPr="00921C29">
        <w:rPr>
          <w:rFonts w:ascii="Calibri" w:eastAsia="Calibri" w:hAnsi="Calibri"/>
          <w:sz w:val="22"/>
          <w:szCs w:val="22"/>
          <w:lang w:eastAsia="en-US"/>
        </w:rPr>
        <w:t>-</w:t>
      </w:r>
      <w:r w:rsidR="00B73D86">
        <w:rPr>
          <w:rFonts w:ascii="Calibri" w:eastAsia="Calibri" w:hAnsi="Calibri"/>
          <w:sz w:val="22"/>
          <w:szCs w:val="22"/>
          <w:lang w:eastAsia="en-US"/>
        </w:rPr>
        <w:t>35</w:t>
      </w:r>
      <w:r w:rsidRPr="00921C29">
        <w:rPr>
          <w:rFonts w:ascii="Calibri" w:eastAsia="Calibri" w:hAnsi="Calibri"/>
          <w:sz w:val="22"/>
          <w:szCs w:val="22"/>
          <w:lang w:eastAsia="en-US"/>
        </w:rPr>
        <w:t>%</w:t>
      </w:r>
      <w:r w:rsidR="00240E23">
        <w:rPr>
          <w:rFonts w:ascii="Calibri" w:eastAsia="Calibri" w:hAnsi="Calibri"/>
          <w:sz w:val="22"/>
          <w:szCs w:val="22"/>
          <w:lang w:eastAsia="en-US"/>
        </w:rPr>
        <w:t xml:space="preserve">. </w:t>
      </w:r>
      <w:r w:rsidR="00807353">
        <w:rPr>
          <w:rFonts w:ascii="Calibri" w:eastAsia="Calibri" w:hAnsi="Calibri"/>
          <w:sz w:val="22"/>
          <w:szCs w:val="22"/>
          <w:lang w:eastAsia="en-US"/>
        </w:rPr>
        <w:t>Meanwhile,</w:t>
      </w:r>
      <w:r w:rsidRPr="00921C29">
        <w:rPr>
          <w:rFonts w:ascii="Calibri" w:eastAsia="Calibri" w:hAnsi="Calibri"/>
          <w:sz w:val="22"/>
          <w:szCs w:val="22"/>
          <w:lang w:eastAsia="en-US"/>
        </w:rPr>
        <w:t xml:space="preserve"> </w:t>
      </w:r>
      <w:r w:rsidR="00807353">
        <w:rPr>
          <w:rFonts w:ascii="Calibri" w:eastAsia="Calibri" w:hAnsi="Calibri"/>
          <w:sz w:val="22"/>
          <w:szCs w:val="22"/>
          <w:lang w:eastAsia="en-US"/>
        </w:rPr>
        <w:t>p</w:t>
      </w:r>
      <w:r w:rsidR="00992991">
        <w:rPr>
          <w:rFonts w:ascii="Calibri" w:eastAsia="Calibri" w:hAnsi="Calibri"/>
          <w:sz w:val="22"/>
          <w:szCs w:val="22"/>
          <w:lang w:eastAsia="en-US"/>
        </w:rPr>
        <w:t>arts of northern Queensland have</w:t>
      </w:r>
      <w:r w:rsidR="00B11D0C">
        <w:rPr>
          <w:rFonts w:ascii="Calibri" w:eastAsia="Calibri" w:hAnsi="Calibri"/>
          <w:sz w:val="22"/>
          <w:szCs w:val="22"/>
          <w:lang w:eastAsia="en-US"/>
        </w:rPr>
        <w:t xml:space="preserve"> no </w:t>
      </w:r>
      <w:r w:rsidR="00807353">
        <w:rPr>
          <w:rFonts w:ascii="Calibri" w:eastAsia="Calibri" w:hAnsi="Calibri"/>
          <w:sz w:val="22"/>
          <w:szCs w:val="22"/>
          <w:lang w:eastAsia="en-US"/>
        </w:rPr>
        <w:t>strong</w:t>
      </w:r>
      <w:r w:rsidR="00B11D0C">
        <w:rPr>
          <w:rFonts w:ascii="Calibri" w:eastAsia="Calibri" w:hAnsi="Calibri"/>
          <w:sz w:val="22"/>
          <w:szCs w:val="22"/>
          <w:lang w:eastAsia="en-US"/>
        </w:rPr>
        <w:t xml:space="preserve"> tendency between above or below median rainfall. </w:t>
      </w:r>
    </w:p>
    <w:p w14:paraId="42CFF24C" w14:textId="223CFD01" w:rsidR="00A04AB2" w:rsidRPr="001070A7" w:rsidRDefault="00A04AB2" w:rsidP="00A04AB2">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sidR="00A24D51">
        <w:rPr>
          <w:rFonts w:eastAsia="Calibri" w:cs="Calibri"/>
          <w:i w:val="0"/>
          <w:color w:val="auto"/>
          <w:sz w:val="22"/>
          <w:szCs w:val="22"/>
        </w:rPr>
        <w:t>April</w:t>
      </w:r>
      <w:r w:rsidRPr="001070A7">
        <w:rPr>
          <w:rFonts w:eastAsia="Calibri" w:cs="Calibri"/>
          <w:i w:val="0"/>
          <w:color w:val="auto"/>
          <w:sz w:val="22"/>
          <w:szCs w:val="22"/>
        </w:rPr>
        <w:t xml:space="preserve"> 2026 to </w:t>
      </w:r>
      <w:r w:rsidR="00A24D51">
        <w:rPr>
          <w:rFonts w:eastAsia="Calibri" w:cs="Calibri"/>
          <w:i w:val="0"/>
          <w:color w:val="auto"/>
          <w:sz w:val="22"/>
          <w:szCs w:val="22"/>
        </w:rPr>
        <w:t>June</w:t>
      </w:r>
      <w:r w:rsidRPr="001070A7">
        <w:rPr>
          <w:rFonts w:eastAsia="Calibri" w:cs="Calibri"/>
          <w:i w:val="0"/>
          <w:color w:val="auto"/>
          <w:sz w:val="22"/>
          <w:szCs w:val="22"/>
        </w:rPr>
        <w:t xml:space="preserve"> 2026</w:t>
      </w:r>
    </w:p>
    <w:p w14:paraId="3E8F2F51" w14:textId="08D8022F" w:rsidR="00A04AB2" w:rsidRPr="001070A7" w:rsidRDefault="00375880" w:rsidP="00A04AB2">
      <w:pPr>
        <w:keepNext/>
        <w:keepLines/>
        <w:spacing w:before="120"/>
        <w:outlineLvl w:val="3"/>
        <w:rPr>
          <w:rFonts w:ascii="Calibri" w:eastAsia="Calibri" w:hAnsi="Calibri"/>
          <w:b/>
          <w:bCs/>
          <w:iCs/>
          <w:sz w:val="22"/>
          <w:szCs w:val="22"/>
          <w:lang w:eastAsia="en-US"/>
        </w:rPr>
      </w:pPr>
      <w:r w:rsidRPr="00375880">
        <w:rPr>
          <w:rFonts w:ascii="Calibri" w:eastAsia="Calibri" w:hAnsi="Calibri"/>
          <w:b/>
          <w:bCs/>
          <w:iCs/>
          <w:noProof/>
          <w:sz w:val="22"/>
          <w:szCs w:val="22"/>
          <w:lang w:eastAsia="en-US"/>
        </w:rPr>
        <w:drawing>
          <wp:inline distT="0" distB="0" distL="0" distR="0" wp14:anchorId="61D86956" wp14:editId="6D2200D1">
            <wp:extent cx="5731510" cy="3786505"/>
            <wp:effectExtent l="0" t="0" r="2540" b="4445"/>
            <wp:docPr id="906150487"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0487"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731510" cy="3786505"/>
                    </a:xfrm>
                    <a:prstGeom prst="rect">
                      <a:avLst/>
                    </a:prstGeom>
                  </pic:spPr>
                </pic:pic>
              </a:graphicData>
            </a:graphic>
          </wp:inline>
        </w:drawing>
      </w:r>
    </w:p>
    <w:p w14:paraId="16170ADF" w14:textId="6E907346" w:rsidR="00A04AB2" w:rsidRPr="001070A7" w:rsidRDefault="00A04AB2" w:rsidP="00A04AB2">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A24D51">
        <w:rPr>
          <w:rFonts w:ascii="Calibri" w:hAnsi="Calibri" w:cs="Calibri"/>
          <w:color w:val="000000"/>
          <w:sz w:val="12"/>
          <w:szCs w:val="12"/>
        </w:rPr>
        <w:t>12</w:t>
      </w:r>
      <w:r>
        <w:rPr>
          <w:rFonts w:ascii="Calibri" w:hAnsi="Calibri" w:cs="Calibri"/>
          <w:color w:val="000000"/>
          <w:sz w:val="12"/>
          <w:szCs w:val="12"/>
        </w:rPr>
        <w:t>/</w:t>
      </w:r>
      <w:r w:rsidR="00A24D51">
        <w:rPr>
          <w:rFonts w:ascii="Calibri" w:hAnsi="Calibri" w:cs="Calibri"/>
          <w:color w:val="000000"/>
          <w:sz w:val="12"/>
          <w:szCs w:val="12"/>
        </w:rPr>
        <w:t>3</w:t>
      </w:r>
      <w:r w:rsidRPr="001070A7">
        <w:rPr>
          <w:rFonts w:ascii="Calibri" w:eastAsia="Calibri" w:hAnsi="Calibri" w:cs="Calibri"/>
          <w:color w:val="000000"/>
          <w:sz w:val="12"/>
          <w:szCs w:val="12"/>
        </w:rPr>
        <w:t xml:space="preserve">/2026 </w:t>
      </w:r>
    </w:p>
    <w:p w14:paraId="0D08DBB1" w14:textId="77777777" w:rsidR="00A04AB2" w:rsidRDefault="00A04AB2" w:rsidP="00A04AB2">
      <w:pPr>
        <w:rPr>
          <w:rFonts w:ascii="Calibri" w:eastAsia="Calibri" w:hAnsi="Calibri"/>
          <w:sz w:val="22"/>
          <w:szCs w:val="22"/>
          <w:lang w:eastAsia="en-US"/>
        </w:rPr>
      </w:pPr>
      <w:r>
        <w:rPr>
          <w:rFonts w:ascii="Calibri" w:eastAsia="Calibri" w:hAnsi="Calibri"/>
          <w:sz w:val="22"/>
          <w:szCs w:val="22"/>
          <w:lang w:eastAsia="en-US"/>
        </w:rPr>
        <w:br w:type="page"/>
      </w:r>
    </w:p>
    <w:p w14:paraId="27E0BE23" w14:textId="1AAA3A35" w:rsidR="00A04AB2" w:rsidRPr="000F5957" w:rsidRDefault="00A04AB2" w:rsidP="00A04AB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sidR="001F64DE">
        <w:rPr>
          <w:rFonts w:ascii="Calibri" w:eastAsia="Calibri" w:hAnsi="Calibri"/>
          <w:b/>
          <w:sz w:val="22"/>
          <w:szCs w:val="22"/>
          <w:lang w:eastAsia="en-US"/>
        </w:rPr>
        <w:t>April</w:t>
      </w:r>
      <w:r w:rsidRPr="000F5957">
        <w:rPr>
          <w:rFonts w:ascii="Calibri" w:eastAsia="Calibri" w:hAnsi="Calibri"/>
          <w:b/>
          <w:sz w:val="22"/>
          <w:szCs w:val="22"/>
          <w:lang w:eastAsia="en-US"/>
        </w:rPr>
        <w:t xml:space="preserve"> 2026 to </w:t>
      </w:r>
      <w:r w:rsidR="001F64DE">
        <w:rPr>
          <w:rFonts w:ascii="Calibri" w:eastAsia="Calibri" w:hAnsi="Calibri"/>
          <w:b/>
          <w:sz w:val="22"/>
          <w:szCs w:val="22"/>
          <w:lang w:eastAsia="en-US"/>
        </w:rPr>
        <w:t>June</w:t>
      </w:r>
      <w:r w:rsidRPr="000F5957">
        <w:rPr>
          <w:rFonts w:ascii="Calibri" w:eastAsia="Calibri" w:hAnsi="Calibri"/>
          <w:b/>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sidR="009E1561">
        <w:rPr>
          <w:rFonts w:ascii="Calibri" w:eastAsia="Calibri" w:hAnsi="Calibri"/>
          <w:sz w:val="22"/>
          <w:szCs w:val="22"/>
          <w:lang w:eastAsia="en-US"/>
        </w:rPr>
        <w:t>25</w:t>
      </w:r>
      <w:r w:rsidRPr="000F5957">
        <w:rPr>
          <w:rFonts w:ascii="Calibri" w:eastAsia="Calibri" w:hAnsi="Calibri"/>
          <w:sz w:val="22"/>
          <w:szCs w:val="22"/>
          <w:lang w:eastAsia="en-US"/>
        </w:rPr>
        <w:t>-</w:t>
      </w:r>
      <w:r w:rsidR="00113F18">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southern and northern Australia. Higher falls </w:t>
      </w:r>
      <w:proofErr w:type="gramStart"/>
      <w:r w:rsidR="00FC248F">
        <w:rPr>
          <w:rFonts w:ascii="Calibri" w:eastAsia="Calibri" w:hAnsi="Calibri"/>
          <w:sz w:val="22"/>
          <w:szCs w:val="22"/>
          <w:lang w:eastAsia="en-US"/>
        </w:rPr>
        <w:t>in excess of</w:t>
      </w:r>
      <w:proofErr w:type="gramEnd"/>
      <w:r w:rsidR="00FC248F">
        <w:rPr>
          <w:rFonts w:ascii="Calibri" w:eastAsia="Calibri" w:hAnsi="Calibri"/>
          <w:sz w:val="22"/>
          <w:szCs w:val="22"/>
          <w:lang w:eastAsia="en-US"/>
        </w:rPr>
        <w:t xml:space="preserve"> 2</w:t>
      </w:r>
      <w:r w:rsidRPr="000F5957">
        <w:rPr>
          <w:rFonts w:ascii="Calibri" w:eastAsia="Calibri" w:hAnsi="Calibri"/>
          <w:sz w:val="22"/>
          <w:szCs w:val="22"/>
          <w:lang w:eastAsia="en-US"/>
        </w:rPr>
        <w:t>00 millimetres are expected across scattered areas of north Queensland</w:t>
      </w:r>
      <w:r w:rsidR="00113F18">
        <w:rPr>
          <w:rFonts w:ascii="Calibri" w:eastAsia="Calibri" w:hAnsi="Calibri"/>
          <w:sz w:val="22"/>
          <w:szCs w:val="22"/>
          <w:lang w:eastAsia="en-US"/>
        </w:rPr>
        <w:t xml:space="preserve"> and western Tasmania</w:t>
      </w:r>
      <w:r w:rsidR="00407DCB">
        <w:rPr>
          <w:rFonts w:ascii="Calibri" w:eastAsia="Calibri" w:hAnsi="Calibri"/>
          <w:sz w:val="22"/>
          <w:szCs w:val="22"/>
          <w:lang w:eastAsia="en-US"/>
        </w:rPr>
        <w:t>, as well as alpine regions of Victoria and New South Wales</w:t>
      </w:r>
      <w:r w:rsidRPr="000F5957">
        <w:rPr>
          <w:rFonts w:ascii="Calibri" w:eastAsia="Calibri" w:hAnsi="Calibri"/>
          <w:sz w:val="22"/>
          <w:szCs w:val="22"/>
          <w:lang w:eastAsia="en-US"/>
        </w:rPr>
        <w:t xml:space="preserve">. Lower rainfall totals are forecast for central regions, with much of </w:t>
      </w:r>
      <w:r w:rsidR="00292A3D">
        <w:rPr>
          <w:rFonts w:ascii="Calibri" w:eastAsia="Calibri" w:hAnsi="Calibri"/>
          <w:sz w:val="22"/>
          <w:szCs w:val="22"/>
          <w:lang w:eastAsia="en-US"/>
        </w:rPr>
        <w:t xml:space="preserve">the remainder of </w:t>
      </w:r>
      <w:r w:rsidRPr="000F5957">
        <w:rPr>
          <w:rFonts w:ascii="Calibri" w:eastAsia="Calibri" w:hAnsi="Calibri"/>
          <w:sz w:val="22"/>
          <w:szCs w:val="22"/>
          <w:lang w:eastAsia="en-US"/>
        </w:rPr>
        <w:t>South Australia, central Western Australia, western New South Wales</w:t>
      </w:r>
      <w:r w:rsidR="00F80A65">
        <w:rPr>
          <w:rFonts w:ascii="Calibri" w:eastAsia="Calibri" w:hAnsi="Calibri"/>
          <w:sz w:val="22"/>
          <w:szCs w:val="22"/>
          <w:lang w:eastAsia="en-US"/>
        </w:rPr>
        <w:t xml:space="preserve"> </w:t>
      </w:r>
      <w:r w:rsidRPr="000F5957">
        <w:rPr>
          <w:rFonts w:ascii="Calibri" w:eastAsia="Calibri" w:hAnsi="Calibri"/>
          <w:sz w:val="22"/>
          <w:szCs w:val="22"/>
          <w:lang w:eastAsia="en-US"/>
        </w:rPr>
        <w:t xml:space="preserve">and </w:t>
      </w:r>
      <w:r w:rsidR="00250D5C">
        <w:rPr>
          <w:rFonts w:ascii="Calibri" w:eastAsia="Calibri" w:hAnsi="Calibri"/>
          <w:sz w:val="22"/>
          <w:szCs w:val="22"/>
          <w:lang w:eastAsia="en-US"/>
        </w:rPr>
        <w:t>central</w:t>
      </w:r>
      <w:r w:rsidRPr="000F5957">
        <w:rPr>
          <w:rFonts w:ascii="Calibri" w:eastAsia="Calibri" w:hAnsi="Calibri"/>
          <w:sz w:val="22"/>
          <w:szCs w:val="22"/>
          <w:lang w:eastAsia="en-US"/>
        </w:rPr>
        <w:t xml:space="preserve"> Queensland likely to see </w:t>
      </w:r>
      <w:r w:rsidR="00370D0E">
        <w:rPr>
          <w:rFonts w:ascii="Calibri" w:eastAsia="Calibri" w:hAnsi="Calibri"/>
          <w:sz w:val="22"/>
          <w:szCs w:val="22"/>
          <w:lang w:eastAsia="en-US"/>
        </w:rPr>
        <w:t>2</w:t>
      </w:r>
      <w:r w:rsidRPr="000F5957">
        <w:rPr>
          <w:rFonts w:ascii="Calibri" w:eastAsia="Calibri" w:hAnsi="Calibri"/>
          <w:sz w:val="22"/>
          <w:szCs w:val="22"/>
          <w:lang w:eastAsia="en-US"/>
        </w:rPr>
        <w:t>-</w:t>
      </w:r>
      <w:r w:rsidR="00370D0E">
        <w:rPr>
          <w:rFonts w:ascii="Calibri" w:eastAsia="Calibri" w:hAnsi="Calibri"/>
          <w:sz w:val="22"/>
          <w:szCs w:val="22"/>
          <w:lang w:eastAsia="en-US"/>
        </w:rPr>
        <w:t>25</w:t>
      </w:r>
      <w:r w:rsidR="00370D0E" w:rsidRPr="000F5957">
        <w:rPr>
          <w:rFonts w:ascii="Calibri" w:eastAsia="Calibri" w:hAnsi="Calibri"/>
          <w:sz w:val="22"/>
          <w:szCs w:val="22"/>
          <w:lang w:eastAsia="en-US"/>
        </w:rPr>
        <w:t> </w:t>
      </w:r>
      <w:r w:rsidRPr="000F5957">
        <w:rPr>
          <w:rFonts w:ascii="Calibri" w:eastAsia="Calibri" w:hAnsi="Calibri"/>
          <w:sz w:val="22"/>
          <w:szCs w:val="22"/>
          <w:lang w:eastAsia="en-US"/>
        </w:rPr>
        <w:t>millimetres.</w:t>
      </w:r>
    </w:p>
    <w:p w14:paraId="73EB1E54" w14:textId="749E6873" w:rsidR="00A04AB2" w:rsidRPr="000F5957" w:rsidRDefault="00A04AB2" w:rsidP="00A04AB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sidR="00407DCB">
        <w:rPr>
          <w:rFonts w:ascii="Calibri" w:eastAsia="Calibri" w:hAnsi="Calibri"/>
          <w:sz w:val="22"/>
          <w:szCs w:val="22"/>
          <w:lang w:eastAsia="en-US"/>
        </w:rPr>
        <w:t>10-</w:t>
      </w:r>
      <w:r w:rsidR="000A17FB">
        <w:rPr>
          <w:rFonts w:ascii="Calibri" w:eastAsia="Calibri" w:hAnsi="Calibri"/>
          <w:sz w:val="22"/>
          <w:szCs w:val="22"/>
          <w:lang w:eastAsia="en-US"/>
        </w:rPr>
        <w:t>50</w:t>
      </w:r>
      <w:r w:rsidR="000A17FB" w:rsidRPr="000F5957">
        <w:rPr>
          <w:rFonts w:ascii="Calibri" w:eastAsia="Calibri" w:hAnsi="Calibri"/>
          <w:sz w:val="22"/>
          <w:szCs w:val="22"/>
          <w:lang w:eastAsia="en-US"/>
        </w:rPr>
        <w:t xml:space="preserve"> </w:t>
      </w:r>
      <w:r w:rsidRPr="000F5957">
        <w:rPr>
          <w:rFonts w:ascii="Calibri" w:eastAsia="Calibri" w:hAnsi="Calibri"/>
          <w:sz w:val="22"/>
          <w:szCs w:val="22"/>
          <w:lang w:eastAsia="en-US"/>
        </w:rPr>
        <w:t>millimetres across much of Queensland</w:t>
      </w:r>
      <w:r w:rsidR="00407DCB">
        <w:rPr>
          <w:rFonts w:ascii="Calibri" w:eastAsia="Calibri" w:hAnsi="Calibri"/>
          <w:sz w:val="22"/>
          <w:szCs w:val="22"/>
          <w:lang w:eastAsia="en-US"/>
        </w:rPr>
        <w:t xml:space="preserve"> and northern </w:t>
      </w:r>
      <w:r w:rsidRPr="000F5957">
        <w:rPr>
          <w:rFonts w:ascii="Calibri" w:eastAsia="Calibri" w:hAnsi="Calibri"/>
          <w:sz w:val="22"/>
          <w:szCs w:val="22"/>
          <w:lang w:eastAsia="en-US"/>
        </w:rPr>
        <w:t xml:space="preserve">New South Wales.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Pr="000F5957">
        <w:rPr>
          <w:rFonts w:ascii="Calibri" w:eastAsia="Calibri" w:hAnsi="Calibri"/>
          <w:sz w:val="22"/>
          <w:szCs w:val="22"/>
          <w:lang w:eastAsia="en-US"/>
        </w:rPr>
        <w:t xml:space="preserve"> </w:t>
      </w:r>
      <w:r w:rsidR="00407DCB">
        <w:rPr>
          <w:rFonts w:ascii="Calibri" w:eastAsia="Calibri" w:hAnsi="Calibri"/>
          <w:sz w:val="22"/>
          <w:szCs w:val="22"/>
          <w:lang w:eastAsia="en-US"/>
        </w:rPr>
        <w:t xml:space="preserve">Western Australia, </w:t>
      </w:r>
      <w:r w:rsidRPr="000F5957">
        <w:rPr>
          <w:rFonts w:ascii="Calibri" w:eastAsia="Calibri" w:hAnsi="Calibri"/>
          <w:sz w:val="22"/>
          <w:szCs w:val="22"/>
          <w:lang w:eastAsia="en-US"/>
        </w:rPr>
        <w:t>Victoria</w:t>
      </w:r>
      <w:r w:rsidR="00407DCB">
        <w:rPr>
          <w:rFonts w:ascii="Calibri" w:eastAsia="Calibri" w:hAnsi="Calibri"/>
          <w:sz w:val="22"/>
          <w:szCs w:val="22"/>
          <w:lang w:eastAsia="en-US"/>
        </w:rPr>
        <w:t>,</w:t>
      </w:r>
      <w:r w:rsidRPr="000F5957">
        <w:rPr>
          <w:rFonts w:ascii="Calibri" w:eastAsia="Calibri" w:hAnsi="Calibri"/>
          <w:sz w:val="22"/>
          <w:szCs w:val="22"/>
          <w:lang w:eastAsia="en-US"/>
        </w:rPr>
        <w:t xml:space="preserve"> South Australia</w:t>
      </w:r>
      <w:r w:rsidR="00407DCB">
        <w:rPr>
          <w:rFonts w:ascii="Calibri" w:eastAsia="Calibri" w:hAnsi="Calibri"/>
          <w:sz w:val="22"/>
          <w:szCs w:val="22"/>
          <w:lang w:eastAsia="en-US"/>
        </w:rPr>
        <w:t>, and southern New South Wales</w:t>
      </w:r>
      <w:r w:rsidRPr="000F5957">
        <w:rPr>
          <w:rFonts w:ascii="Calibri" w:eastAsia="Calibri" w:hAnsi="Calibri"/>
          <w:sz w:val="22"/>
          <w:szCs w:val="22"/>
          <w:lang w:eastAsia="en-US"/>
        </w:rPr>
        <w:t xml:space="preserve"> are likely to see </w:t>
      </w:r>
      <w:r w:rsidR="004E03F4">
        <w:rPr>
          <w:rFonts w:ascii="Calibri" w:eastAsia="Calibri" w:hAnsi="Calibri"/>
          <w:sz w:val="22"/>
          <w:szCs w:val="22"/>
          <w:lang w:eastAsia="en-US"/>
        </w:rPr>
        <w:t>25</w:t>
      </w:r>
      <w:r w:rsidR="00407DCB">
        <w:rPr>
          <w:rFonts w:ascii="Calibri" w:eastAsia="Calibri" w:hAnsi="Calibri"/>
          <w:sz w:val="22"/>
          <w:szCs w:val="22"/>
          <w:lang w:eastAsia="en-US"/>
        </w:rPr>
        <w:t>-100</w:t>
      </w:r>
      <w:r w:rsidRPr="000F5957">
        <w:rPr>
          <w:rFonts w:ascii="Calibri" w:eastAsia="Calibri" w:hAnsi="Calibri"/>
          <w:sz w:val="22"/>
          <w:szCs w:val="22"/>
          <w:lang w:eastAsia="en-US"/>
        </w:rPr>
        <w:t xml:space="preserve"> millimetres. </w:t>
      </w:r>
    </w:p>
    <w:p w14:paraId="1DF75FA6" w14:textId="7C19FBF5" w:rsidR="00A04AB2" w:rsidRPr="000F5957" w:rsidRDefault="00A04AB2" w:rsidP="00A04AB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If these forecast </w:t>
      </w:r>
      <w:r w:rsidR="00407DCB">
        <w:rPr>
          <w:rFonts w:ascii="Calibri" w:eastAsia="Calibri" w:hAnsi="Calibri"/>
          <w:sz w:val="22"/>
          <w:szCs w:val="22"/>
          <w:lang w:eastAsia="en-US"/>
        </w:rPr>
        <w:t>April</w:t>
      </w:r>
      <w:r w:rsidRPr="000F5957">
        <w:rPr>
          <w:rFonts w:ascii="Calibri" w:eastAsia="Calibri" w:hAnsi="Calibri"/>
          <w:sz w:val="22"/>
          <w:szCs w:val="22"/>
          <w:lang w:eastAsia="en-US"/>
        </w:rPr>
        <w:t xml:space="preserve"> through </w:t>
      </w:r>
      <w:r w:rsidR="00407DCB">
        <w:rPr>
          <w:rFonts w:ascii="Calibri" w:eastAsia="Calibri" w:hAnsi="Calibri"/>
          <w:sz w:val="22"/>
          <w:szCs w:val="22"/>
          <w:lang w:eastAsia="en-US"/>
        </w:rPr>
        <w:t>June</w:t>
      </w:r>
      <w:r w:rsidRPr="000F5957">
        <w:rPr>
          <w:rFonts w:ascii="Calibri" w:eastAsia="Calibri" w:hAnsi="Calibri"/>
          <w:sz w:val="22"/>
          <w:szCs w:val="22"/>
          <w:lang w:eastAsia="en-US"/>
        </w:rPr>
        <w:t xml:space="preserve"> rainfall totals </w:t>
      </w:r>
      <w:proofErr w:type="gramStart"/>
      <w:r w:rsidRPr="000F5957">
        <w:rPr>
          <w:rFonts w:ascii="Calibri" w:eastAsia="Calibri" w:hAnsi="Calibri"/>
          <w:sz w:val="22"/>
          <w:szCs w:val="22"/>
          <w:lang w:eastAsia="en-US"/>
        </w:rPr>
        <w:t>are</w:t>
      </w:r>
      <w:proofErr w:type="gramEnd"/>
      <w:r w:rsidRPr="000F5957">
        <w:rPr>
          <w:rFonts w:ascii="Calibri" w:eastAsia="Calibri" w:hAnsi="Calibri"/>
          <w:sz w:val="22"/>
          <w:szCs w:val="22"/>
          <w:lang w:eastAsia="en-US"/>
        </w:rPr>
        <w:t xml:space="preserve"> realised, these expected well below average falls for much of southern and central Australia represents an increased downside production risk for the upcoming 2026–27 winter cropping season and autumn pasture growth.</w:t>
      </w:r>
    </w:p>
    <w:p w14:paraId="361D22C5" w14:textId="5D883DF5" w:rsidR="00A04AB2" w:rsidRPr="001070A7" w:rsidRDefault="00A04AB2" w:rsidP="00A04AB2">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sidR="00911AA5">
        <w:rPr>
          <w:rFonts w:ascii="Calibri" w:eastAsia="Calibri" w:hAnsi="Calibri"/>
          <w:b/>
          <w:bCs/>
          <w:sz w:val="22"/>
          <w:szCs w:val="22"/>
          <w:lang w:eastAsia="en-US"/>
        </w:rPr>
        <w:t>April</w:t>
      </w:r>
      <w:r w:rsidRPr="001070A7">
        <w:rPr>
          <w:rFonts w:ascii="Calibri" w:eastAsia="Calibri" w:hAnsi="Calibri"/>
          <w:b/>
          <w:bCs/>
          <w:sz w:val="22"/>
          <w:szCs w:val="22"/>
          <w:lang w:eastAsia="en-US"/>
        </w:rPr>
        <w:t xml:space="preserve"> 2026 to </w:t>
      </w:r>
      <w:r w:rsidR="00911AA5">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w:t>
      </w:r>
    </w:p>
    <w:p w14:paraId="16CBB3A4" w14:textId="40A36AC1" w:rsidR="00A04AB2" w:rsidRPr="001070A7" w:rsidRDefault="00911AA5" w:rsidP="00A04AB2">
      <w:pPr>
        <w:keepNext/>
        <w:keepLines/>
        <w:spacing w:before="120"/>
        <w:jc w:val="center"/>
        <w:outlineLvl w:val="3"/>
        <w:rPr>
          <w:rFonts w:ascii="Calibri" w:eastAsia="Calibri" w:hAnsi="Calibri"/>
          <w:sz w:val="22"/>
          <w:szCs w:val="22"/>
          <w:lang w:eastAsia="en-US"/>
        </w:rPr>
      </w:pPr>
      <w:r w:rsidRPr="00911AA5">
        <w:rPr>
          <w:rFonts w:ascii="Calibri" w:eastAsia="Calibri" w:hAnsi="Calibri"/>
          <w:noProof/>
          <w:sz w:val="22"/>
          <w:szCs w:val="22"/>
          <w:lang w:eastAsia="en-US"/>
        </w:rPr>
        <w:drawing>
          <wp:inline distT="0" distB="0" distL="0" distR="0" wp14:anchorId="58433A77" wp14:editId="3D3F2BFD">
            <wp:extent cx="5731510" cy="3966210"/>
            <wp:effectExtent l="0" t="0" r="2540" b="0"/>
            <wp:docPr id="277292995"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92995"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5731510" cy="3966210"/>
                    </a:xfrm>
                    <a:prstGeom prst="rect">
                      <a:avLst/>
                    </a:prstGeom>
                  </pic:spPr>
                </pic:pic>
              </a:graphicData>
            </a:graphic>
          </wp:inline>
        </w:drawing>
      </w:r>
    </w:p>
    <w:p w14:paraId="1FB7466A" w14:textId="493328E0" w:rsidR="00A04AB2" w:rsidRPr="001070A7" w:rsidRDefault="00A04AB2" w:rsidP="00A04AB2">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11AA5">
        <w:rPr>
          <w:rFonts w:ascii="Calibri" w:hAnsi="Calibri" w:cs="Calibri"/>
          <w:color w:val="000000"/>
          <w:sz w:val="12"/>
          <w:szCs w:val="12"/>
        </w:rPr>
        <w:t>12</w:t>
      </w:r>
      <w:r w:rsidRPr="001070A7">
        <w:rPr>
          <w:rFonts w:ascii="Calibri" w:eastAsia="Calibri" w:hAnsi="Calibri" w:cs="Calibri"/>
          <w:color w:val="000000"/>
          <w:sz w:val="12"/>
          <w:szCs w:val="12"/>
        </w:rPr>
        <w:t>/</w:t>
      </w:r>
      <w:r w:rsidR="00911AA5">
        <w:rPr>
          <w:rFonts w:ascii="Calibri" w:eastAsia="Calibri" w:hAnsi="Calibri" w:cs="Calibri"/>
          <w:color w:val="000000"/>
          <w:sz w:val="12"/>
          <w:szCs w:val="12"/>
        </w:rPr>
        <w:t>3</w:t>
      </w:r>
      <w:r w:rsidRPr="001070A7">
        <w:rPr>
          <w:rFonts w:ascii="Calibri" w:eastAsia="Calibri" w:hAnsi="Calibri" w:cs="Calibri"/>
          <w:color w:val="000000"/>
          <w:sz w:val="12"/>
          <w:szCs w:val="12"/>
        </w:rPr>
        <w:t>/2026</w:t>
      </w:r>
    </w:p>
    <w:p w14:paraId="55150DF3" w14:textId="77777777" w:rsidR="00A04AB2" w:rsidRDefault="00A04AB2" w:rsidP="00A04AB2">
      <w:pPr>
        <w:keepNext/>
        <w:keepLines/>
        <w:spacing w:before="120"/>
        <w:outlineLvl w:val="3"/>
        <w:rPr>
          <w:rFonts w:asciiTheme="minorHAnsi" w:eastAsia="Calibri" w:hAnsiTheme="minorHAnsi" w:cstheme="minorBidi"/>
          <w:sz w:val="12"/>
          <w:szCs w:val="12"/>
          <w:lang w:eastAsia="en-US"/>
        </w:rPr>
      </w:pPr>
      <w:r>
        <w:rPr>
          <w:rFonts w:asciiTheme="minorHAnsi" w:eastAsia="Calibri" w:hAnsiTheme="minorHAnsi" w:cstheme="minorBidi"/>
          <w:sz w:val="12"/>
          <w:szCs w:val="12"/>
          <w:lang w:eastAsia="en-US"/>
        </w:rPr>
        <w:br w:type="page"/>
      </w: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0750C32D"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F355C1" w:rsidRPr="00F355C1">
        <w:rPr>
          <w:rFonts w:ascii="Calibri" w:hAnsi="Calibri" w:cs="Arial"/>
          <w:color w:val="000000" w:themeColor="text1"/>
          <w:sz w:val="22"/>
          <w:szCs w:val="22"/>
        </w:rPr>
        <w:t>storage levels in the Murray-Darling Basin (MDB) decreased by 26 gigalitres (GL) between 05 March 2026 and 12 March 2026. The current volume of water held in storages is 10,624 GL, equivalent to 48% of total storage capacity. This is 17% or 2,126 GL less than the same time last year. Water storage data is sourced from the Bureau of Meteorology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19"/>
                    <a:stretch>
                      <a:fillRect/>
                    </a:stretch>
                  </pic:blipFill>
                  <pic:spPr>
                    <a:xfrm>
                      <a:off x="0" y="0"/>
                      <a:ext cx="5693178" cy="2412000"/>
                    </a:xfrm>
                    <a:prstGeom prst="rect">
                      <a:avLst/>
                    </a:prstGeom>
                  </pic:spPr>
                </pic:pic>
              </a:graphicData>
            </a:graphic>
          </wp:inline>
        </w:drawing>
      </w:r>
    </w:p>
    <w:p w14:paraId="215A0F0E" w14:textId="0C865198"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696539" w:rsidRPr="00696539">
        <w:rPr>
          <w:rFonts w:ascii="Calibri" w:hAnsi="Calibri" w:cs="Arial"/>
          <w:color w:val="000000" w:themeColor="text1"/>
          <w:sz w:val="22"/>
          <w:szCs w:val="22"/>
        </w:rPr>
        <w:t>prices in the Victorian Murray below the Barmah Choke increased from $445/ML on 05 March 2026 to $489/ML on 12 March 2026. Trade from the Goulburn to the Murray is closed. Trade downstream through the Barmah Choke is closed. Trade from the Murrumbidgee to the Murray is open</w:t>
      </w:r>
      <w:r w:rsidRPr="65289272">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17F4E29A" w:rsidR="00373D98" w:rsidRPr="00A76043" w:rsidRDefault="002C1BD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335</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28A5F222" w:rsidR="00373D98" w:rsidRPr="00A76043" w:rsidRDefault="006C69EA"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478</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0146C112" w:rsidR="00373D98" w:rsidRPr="00A76043" w:rsidRDefault="002C1BD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393</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1269844B" w:rsidR="00373D98" w:rsidRPr="00A76043" w:rsidRDefault="002C1BDC"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489</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51C5089F"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302D75" w:rsidRPr="00FB797D">
          <w:rPr>
            <w:rStyle w:val="Hyperlink"/>
            <w:rFonts w:asciiTheme="minorHAnsi" w:hAnsiTheme="minorHAnsi" w:cstheme="minorBidi"/>
          </w:rPr>
          <w:t>https://www.agriculture.gov.au/abares/products/weekly_update/weekly-update-260</w:t>
        </w:r>
        <w:r w:rsidR="00302D75">
          <w:rPr>
            <w:rStyle w:val="Hyperlink"/>
            <w:rFonts w:asciiTheme="minorHAnsi" w:hAnsiTheme="minorHAnsi" w:cstheme="minorBidi"/>
          </w:rPr>
          <w:t>305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bookmarkEnd w:id="62"/>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E7C03"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9E7C03" w:rsidRPr="00B437F9" w:rsidRDefault="009E7C03" w:rsidP="009E7C03">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168224B"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788DA0AE" w14:textId="53CEA002"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1ABB27EE"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6CD6FF24"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17A55438" w:rsidR="009E7C03" w:rsidRPr="004A191A" w:rsidRDefault="009E7C03" w:rsidP="009E7C03">
            <w:pPr>
              <w:jc w:val="right"/>
              <w:rPr>
                <w:rFonts w:asciiTheme="minorHAnsi" w:hAnsiTheme="minorHAnsi" w:cstheme="minorHAnsi"/>
                <w:szCs w:val="20"/>
              </w:rPr>
            </w:pPr>
            <w:r w:rsidRPr="0065102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617C9D27"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6A25B24B"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12%</w:t>
            </w:r>
          </w:p>
        </w:tc>
      </w:tr>
      <w:tr w:rsidR="009E7C03"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9E7C03" w:rsidRPr="00B437F9" w:rsidRDefault="009E7C03" w:rsidP="009E7C03">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05649F4F"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45F6181B" w14:textId="3C08FE1A"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3239E2D1"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277</w:t>
            </w:r>
          </w:p>
        </w:tc>
        <w:tc>
          <w:tcPr>
            <w:tcW w:w="1134" w:type="dxa"/>
            <w:tcBorders>
              <w:top w:val="nil"/>
              <w:left w:val="nil"/>
              <w:bottom w:val="nil"/>
              <w:right w:val="nil"/>
            </w:tcBorders>
            <w:shd w:val="clear" w:color="000000" w:fill="FFFFFF"/>
            <w:noWrap/>
            <w:vAlign w:val="center"/>
            <w:hideMark/>
          </w:tcPr>
          <w:p w14:paraId="7582FA24" w14:textId="4ED944EC"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268</w:t>
            </w:r>
          </w:p>
        </w:tc>
        <w:tc>
          <w:tcPr>
            <w:tcW w:w="926" w:type="dxa"/>
            <w:tcBorders>
              <w:top w:val="nil"/>
              <w:left w:val="nil"/>
              <w:bottom w:val="nil"/>
              <w:right w:val="nil"/>
            </w:tcBorders>
            <w:shd w:val="clear" w:color="000000" w:fill="FFFFFF"/>
            <w:noWrap/>
            <w:vAlign w:val="center"/>
            <w:hideMark/>
          </w:tcPr>
          <w:p w14:paraId="3CC3328F" w14:textId="3030B15A" w:rsidR="009E7C03" w:rsidRPr="004A191A" w:rsidRDefault="009E7C03" w:rsidP="009E7C03">
            <w:pPr>
              <w:jc w:val="right"/>
              <w:rPr>
                <w:rFonts w:asciiTheme="minorHAnsi" w:hAnsiTheme="minorHAnsi" w:cstheme="minorHAnsi"/>
                <w:szCs w:val="20"/>
              </w:rPr>
            </w:pPr>
            <w:r w:rsidRPr="0065102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7777EFA" w14:textId="30EF0667"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256</w:t>
            </w:r>
          </w:p>
        </w:tc>
        <w:tc>
          <w:tcPr>
            <w:tcW w:w="1313" w:type="dxa"/>
            <w:tcBorders>
              <w:top w:val="nil"/>
              <w:left w:val="nil"/>
              <w:bottom w:val="nil"/>
              <w:right w:val="nil"/>
            </w:tcBorders>
            <w:shd w:val="clear" w:color="000000" w:fill="FFFFFF"/>
            <w:noWrap/>
            <w:vAlign w:val="center"/>
            <w:hideMark/>
          </w:tcPr>
          <w:p w14:paraId="2E4F0D4B" w14:textId="02C6023E" w:rsidR="009E7C03" w:rsidRPr="00116398" w:rsidRDefault="009E7C03" w:rsidP="009E7C03">
            <w:pPr>
              <w:jc w:val="right"/>
              <w:rPr>
                <w:rFonts w:asciiTheme="minorHAnsi" w:hAnsiTheme="minorHAnsi" w:cstheme="minorHAnsi"/>
                <w:szCs w:val="20"/>
              </w:rPr>
            </w:pPr>
            <w:r w:rsidRPr="00651021">
              <w:rPr>
                <w:rFonts w:ascii="Aptos Narrow" w:hAnsi="Aptos Narrow"/>
                <w:color w:val="196B24"/>
                <w:szCs w:val="20"/>
              </w:rPr>
              <w:t>8%</w:t>
            </w:r>
          </w:p>
        </w:tc>
      </w:tr>
      <w:tr w:rsidR="009E7C03"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9E7C03" w:rsidRPr="00570C4B" w:rsidRDefault="009E7C03" w:rsidP="009E7C03">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E5F8452"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tcPr>
          <w:p w14:paraId="60113C2E" w14:textId="708A88A3"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1DE7D38D"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212</w:t>
            </w:r>
          </w:p>
        </w:tc>
        <w:tc>
          <w:tcPr>
            <w:tcW w:w="1134" w:type="dxa"/>
            <w:tcBorders>
              <w:top w:val="nil"/>
              <w:left w:val="nil"/>
              <w:bottom w:val="nil"/>
              <w:right w:val="nil"/>
            </w:tcBorders>
            <w:shd w:val="clear" w:color="000000" w:fill="FFFFFF"/>
            <w:noWrap/>
            <w:vAlign w:val="center"/>
          </w:tcPr>
          <w:p w14:paraId="4C3EBEE9" w14:textId="0D029931"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213</w:t>
            </w:r>
          </w:p>
        </w:tc>
        <w:tc>
          <w:tcPr>
            <w:tcW w:w="926" w:type="dxa"/>
            <w:tcBorders>
              <w:top w:val="nil"/>
              <w:left w:val="nil"/>
              <w:bottom w:val="nil"/>
              <w:right w:val="nil"/>
            </w:tcBorders>
            <w:shd w:val="clear" w:color="000000" w:fill="FFFFFF"/>
            <w:noWrap/>
            <w:vAlign w:val="center"/>
          </w:tcPr>
          <w:p w14:paraId="1E2EBFFF" w14:textId="33CFB7AA" w:rsidR="009E7C03" w:rsidRPr="00116398" w:rsidRDefault="009E7C03" w:rsidP="009E7C03">
            <w:pPr>
              <w:jc w:val="right"/>
              <w:rPr>
                <w:rFonts w:asciiTheme="minorHAnsi" w:hAnsiTheme="minorHAnsi" w:cstheme="minorHAnsi"/>
                <w:szCs w:val="20"/>
              </w:rPr>
            </w:pPr>
            <w:r w:rsidRPr="00651021">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02885AD4" w14:textId="3882818A"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208</w:t>
            </w:r>
          </w:p>
        </w:tc>
        <w:tc>
          <w:tcPr>
            <w:tcW w:w="1313" w:type="dxa"/>
            <w:tcBorders>
              <w:top w:val="nil"/>
              <w:left w:val="nil"/>
              <w:bottom w:val="nil"/>
              <w:right w:val="nil"/>
            </w:tcBorders>
            <w:shd w:val="clear" w:color="000000" w:fill="FFFFFF"/>
            <w:noWrap/>
            <w:vAlign w:val="center"/>
          </w:tcPr>
          <w:p w14:paraId="44112B8A" w14:textId="683B0953" w:rsidR="009E7C03" w:rsidRPr="00116398" w:rsidRDefault="009E7C03" w:rsidP="009E7C03">
            <w:pPr>
              <w:jc w:val="right"/>
              <w:rPr>
                <w:rFonts w:asciiTheme="minorHAnsi" w:hAnsiTheme="minorHAnsi" w:cstheme="minorHAnsi"/>
                <w:szCs w:val="20"/>
              </w:rPr>
            </w:pPr>
            <w:r w:rsidRPr="00651021">
              <w:rPr>
                <w:rFonts w:ascii="Aptos Narrow" w:hAnsi="Aptos Narrow"/>
                <w:color w:val="196B24"/>
                <w:szCs w:val="20"/>
              </w:rPr>
              <w:t>2%</w:t>
            </w:r>
          </w:p>
        </w:tc>
      </w:tr>
      <w:tr w:rsidR="009E7C03"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9E7C03" w:rsidRPr="00B437F9" w:rsidRDefault="009E7C03" w:rsidP="009E7C03">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593FD78A"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4BE31C85" w14:textId="100B27B3"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44037E01"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559</w:t>
            </w:r>
          </w:p>
        </w:tc>
        <w:tc>
          <w:tcPr>
            <w:tcW w:w="1134" w:type="dxa"/>
            <w:tcBorders>
              <w:top w:val="nil"/>
              <w:left w:val="nil"/>
              <w:bottom w:val="nil"/>
              <w:right w:val="nil"/>
            </w:tcBorders>
            <w:shd w:val="clear" w:color="000000" w:fill="FFFFFF"/>
            <w:noWrap/>
            <w:vAlign w:val="center"/>
            <w:hideMark/>
          </w:tcPr>
          <w:p w14:paraId="7B7713DE" w14:textId="56C17AFF"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548</w:t>
            </w:r>
          </w:p>
        </w:tc>
        <w:tc>
          <w:tcPr>
            <w:tcW w:w="926" w:type="dxa"/>
            <w:tcBorders>
              <w:top w:val="nil"/>
              <w:left w:val="nil"/>
              <w:bottom w:val="nil"/>
              <w:right w:val="nil"/>
            </w:tcBorders>
            <w:shd w:val="clear" w:color="000000" w:fill="FFFFFF"/>
            <w:noWrap/>
            <w:vAlign w:val="center"/>
            <w:hideMark/>
          </w:tcPr>
          <w:p w14:paraId="224230F3" w14:textId="0BF574C6"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67DA96C4"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5A85ED79" w14:textId="14472684"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24%</w:t>
            </w:r>
          </w:p>
        </w:tc>
      </w:tr>
      <w:tr w:rsidR="009E7C03"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9E7C03" w:rsidRPr="00B437F9" w:rsidRDefault="009E7C03" w:rsidP="009E7C03">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1475D9E1"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4215BDF2" w14:textId="57960F64" w:rsidR="009E7C03" w:rsidRPr="00116398" w:rsidRDefault="009E7C03" w:rsidP="009E7C03">
            <w:pPr>
              <w:jc w:val="right"/>
              <w:rPr>
                <w:rFonts w:asciiTheme="minorHAnsi" w:hAnsiTheme="minorHAnsi" w:cstheme="minorHAnsi"/>
                <w:szCs w:val="20"/>
              </w:rPr>
            </w:pPr>
            <w:proofErr w:type="spellStart"/>
            <w:r w:rsidRPr="00651021">
              <w:rPr>
                <w:rFonts w:ascii="Calibri" w:hAnsi="Calibri" w:cs="Calibri"/>
                <w:color w:val="000000"/>
                <w:szCs w:val="20"/>
              </w:rPr>
              <w:t>USc</w:t>
            </w:r>
            <w:proofErr w:type="spellEnd"/>
            <w:r w:rsidRPr="00651021">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594B1514"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75.2</w:t>
            </w:r>
          </w:p>
        </w:tc>
        <w:tc>
          <w:tcPr>
            <w:tcW w:w="1134" w:type="dxa"/>
            <w:tcBorders>
              <w:top w:val="nil"/>
              <w:left w:val="nil"/>
              <w:bottom w:val="nil"/>
              <w:right w:val="nil"/>
            </w:tcBorders>
            <w:shd w:val="clear" w:color="000000" w:fill="FFFFFF"/>
            <w:noWrap/>
            <w:vAlign w:val="center"/>
            <w:hideMark/>
          </w:tcPr>
          <w:p w14:paraId="372EFFB4" w14:textId="021251BD"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75.0</w:t>
            </w:r>
          </w:p>
        </w:tc>
        <w:tc>
          <w:tcPr>
            <w:tcW w:w="926" w:type="dxa"/>
            <w:tcBorders>
              <w:top w:val="nil"/>
              <w:left w:val="nil"/>
              <w:bottom w:val="nil"/>
              <w:right w:val="nil"/>
            </w:tcBorders>
            <w:shd w:val="clear" w:color="000000" w:fill="FFFFFF"/>
            <w:noWrap/>
            <w:vAlign w:val="center"/>
            <w:hideMark/>
          </w:tcPr>
          <w:p w14:paraId="21146440" w14:textId="26A9C4C5"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656A625" w14:textId="2B8968C8"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77.8</w:t>
            </w:r>
          </w:p>
        </w:tc>
        <w:tc>
          <w:tcPr>
            <w:tcW w:w="1313" w:type="dxa"/>
            <w:tcBorders>
              <w:top w:val="nil"/>
              <w:left w:val="nil"/>
              <w:bottom w:val="nil"/>
              <w:right w:val="nil"/>
            </w:tcBorders>
            <w:shd w:val="clear" w:color="000000" w:fill="FFFFFF"/>
            <w:noWrap/>
            <w:vAlign w:val="center"/>
            <w:hideMark/>
          </w:tcPr>
          <w:p w14:paraId="6530AA70" w14:textId="0A461130"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9C0006"/>
                <w:szCs w:val="20"/>
              </w:rPr>
              <w:t>-3%</w:t>
            </w:r>
          </w:p>
        </w:tc>
      </w:tr>
      <w:tr w:rsidR="009E7C03"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9E7C03" w:rsidRPr="00B437F9" w:rsidRDefault="009E7C03" w:rsidP="009E7C03">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002ED7B"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14155EF1" w14:textId="7961B89D" w:rsidR="009E7C03" w:rsidRPr="00116398" w:rsidRDefault="009E7C03" w:rsidP="009E7C03">
            <w:pPr>
              <w:jc w:val="right"/>
              <w:rPr>
                <w:rFonts w:asciiTheme="minorHAnsi" w:hAnsiTheme="minorHAnsi" w:cstheme="minorHAnsi"/>
                <w:szCs w:val="20"/>
              </w:rPr>
            </w:pPr>
            <w:proofErr w:type="spellStart"/>
            <w:r w:rsidRPr="00651021">
              <w:rPr>
                <w:rFonts w:ascii="Calibri" w:hAnsi="Calibri" w:cs="Calibri"/>
                <w:color w:val="000000"/>
                <w:szCs w:val="20"/>
              </w:rPr>
              <w:t>USc</w:t>
            </w:r>
            <w:proofErr w:type="spellEnd"/>
            <w:r w:rsidRPr="00651021">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1E63B3FF"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14.5</w:t>
            </w:r>
          </w:p>
        </w:tc>
        <w:tc>
          <w:tcPr>
            <w:tcW w:w="1134" w:type="dxa"/>
            <w:tcBorders>
              <w:top w:val="nil"/>
              <w:left w:val="nil"/>
              <w:bottom w:val="nil"/>
              <w:right w:val="nil"/>
            </w:tcBorders>
            <w:shd w:val="clear" w:color="000000" w:fill="FFFFFF"/>
            <w:noWrap/>
            <w:vAlign w:val="center"/>
            <w:hideMark/>
          </w:tcPr>
          <w:p w14:paraId="681957EB" w14:textId="103C1164"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13.9</w:t>
            </w:r>
          </w:p>
        </w:tc>
        <w:tc>
          <w:tcPr>
            <w:tcW w:w="926" w:type="dxa"/>
            <w:tcBorders>
              <w:top w:val="nil"/>
              <w:left w:val="nil"/>
              <w:bottom w:val="nil"/>
              <w:right w:val="nil"/>
            </w:tcBorders>
            <w:shd w:val="clear" w:color="000000" w:fill="FFFFFF"/>
            <w:noWrap/>
            <w:vAlign w:val="center"/>
            <w:hideMark/>
          </w:tcPr>
          <w:p w14:paraId="2F4ECF47" w14:textId="57D09229"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7D72A8C3" w14:textId="219A4B97"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hideMark/>
          </w:tcPr>
          <w:p w14:paraId="32C1361B" w14:textId="765DF060" w:rsidR="009E7C03" w:rsidRPr="00116398" w:rsidRDefault="009E7C03" w:rsidP="009E7C03">
            <w:pPr>
              <w:jc w:val="right"/>
              <w:rPr>
                <w:rFonts w:asciiTheme="minorHAnsi" w:hAnsiTheme="minorHAnsi" w:cstheme="minorHAnsi"/>
                <w:color w:val="01565A"/>
                <w:szCs w:val="20"/>
              </w:rPr>
            </w:pPr>
            <w:r w:rsidRPr="00651021">
              <w:rPr>
                <w:rFonts w:ascii="Aptos Narrow" w:hAnsi="Aptos Narrow"/>
                <w:color w:val="9C0006"/>
                <w:szCs w:val="20"/>
              </w:rPr>
              <w:t>-24%</w:t>
            </w:r>
          </w:p>
        </w:tc>
      </w:tr>
      <w:tr w:rsidR="009E7C03"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9E7C03" w:rsidRPr="00B437F9" w:rsidRDefault="009E7C03" w:rsidP="009E7C03">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CE00C72"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3BB75202" w14:textId="3007A4D8"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67C15AAB"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1,767</w:t>
            </w:r>
          </w:p>
        </w:tc>
        <w:tc>
          <w:tcPr>
            <w:tcW w:w="1134" w:type="dxa"/>
            <w:tcBorders>
              <w:top w:val="nil"/>
              <w:left w:val="nil"/>
              <w:bottom w:val="nil"/>
              <w:right w:val="nil"/>
            </w:tcBorders>
            <w:shd w:val="clear" w:color="000000" w:fill="FFFFFF"/>
            <w:noWrap/>
            <w:vAlign w:val="center"/>
            <w:hideMark/>
          </w:tcPr>
          <w:p w14:paraId="4AD8BE6B" w14:textId="0FBE705B"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1,716</w:t>
            </w:r>
          </w:p>
        </w:tc>
        <w:tc>
          <w:tcPr>
            <w:tcW w:w="926" w:type="dxa"/>
            <w:tcBorders>
              <w:top w:val="nil"/>
              <w:left w:val="nil"/>
              <w:bottom w:val="nil"/>
              <w:right w:val="nil"/>
            </w:tcBorders>
            <w:shd w:val="clear" w:color="000000" w:fill="FFFFFF"/>
            <w:noWrap/>
            <w:vAlign w:val="center"/>
            <w:hideMark/>
          </w:tcPr>
          <w:p w14:paraId="780DDD78" w14:textId="603C97FE" w:rsidR="009E7C03" w:rsidRPr="00116398"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46F64A31" w14:textId="03984A53"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1,241</w:t>
            </w:r>
          </w:p>
        </w:tc>
        <w:tc>
          <w:tcPr>
            <w:tcW w:w="1313" w:type="dxa"/>
            <w:tcBorders>
              <w:top w:val="nil"/>
              <w:left w:val="nil"/>
              <w:bottom w:val="nil"/>
              <w:right w:val="nil"/>
            </w:tcBorders>
            <w:shd w:val="clear" w:color="000000" w:fill="FFFFFF"/>
            <w:noWrap/>
            <w:vAlign w:val="center"/>
            <w:hideMark/>
          </w:tcPr>
          <w:p w14:paraId="71890E8B" w14:textId="27E029D0" w:rsidR="009E7C03" w:rsidRPr="00116398" w:rsidRDefault="009E7C03" w:rsidP="009E7C03">
            <w:pPr>
              <w:jc w:val="right"/>
              <w:rPr>
                <w:rFonts w:asciiTheme="minorHAnsi" w:hAnsiTheme="minorHAnsi" w:cstheme="minorHAnsi"/>
                <w:color w:val="01565A"/>
                <w:szCs w:val="20"/>
              </w:rPr>
            </w:pPr>
            <w:r w:rsidRPr="00651021">
              <w:rPr>
                <w:rFonts w:ascii="Aptos Narrow" w:hAnsi="Aptos Narrow"/>
                <w:color w:val="196B24"/>
                <w:szCs w:val="20"/>
              </w:rPr>
              <w:t>42%</w:t>
            </w:r>
          </w:p>
        </w:tc>
      </w:tr>
      <w:tr w:rsidR="009E7C03"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9E7C03" w:rsidRPr="00B437F9" w:rsidRDefault="009E7C03" w:rsidP="009E7C03">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6BB877C"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hideMark/>
          </w:tcPr>
          <w:p w14:paraId="3877F247" w14:textId="7884A0B7" w:rsidR="009E7C03" w:rsidRPr="00116398" w:rsidRDefault="009E7C03" w:rsidP="009E7C03">
            <w:pPr>
              <w:jc w:val="right"/>
              <w:rPr>
                <w:rFonts w:asciiTheme="minorHAnsi" w:hAnsiTheme="minorHAnsi" w:cstheme="minorHAnsi"/>
                <w:szCs w:val="20"/>
              </w:rPr>
            </w:pPr>
            <w:r w:rsidRPr="00651021">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1B5B79D"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1,994</w:t>
            </w:r>
          </w:p>
        </w:tc>
        <w:tc>
          <w:tcPr>
            <w:tcW w:w="1134" w:type="dxa"/>
            <w:tcBorders>
              <w:top w:val="nil"/>
              <w:left w:val="nil"/>
              <w:bottom w:val="nil"/>
              <w:right w:val="nil"/>
            </w:tcBorders>
            <w:shd w:val="clear" w:color="000000" w:fill="FFFFFF"/>
            <w:noWrap/>
            <w:vAlign w:val="center"/>
            <w:hideMark/>
          </w:tcPr>
          <w:p w14:paraId="621DD77F" w14:textId="4A7AA35C"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1,917</w:t>
            </w:r>
          </w:p>
        </w:tc>
        <w:tc>
          <w:tcPr>
            <w:tcW w:w="926" w:type="dxa"/>
            <w:tcBorders>
              <w:top w:val="nil"/>
              <w:left w:val="nil"/>
              <w:bottom w:val="nil"/>
              <w:right w:val="nil"/>
            </w:tcBorders>
            <w:shd w:val="clear" w:color="000000" w:fill="FFFFFF"/>
            <w:noWrap/>
            <w:vAlign w:val="center"/>
            <w:hideMark/>
          </w:tcPr>
          <w:p w14:paraId="2DE0FCFA" w14:textId="0ACAA02D" w:rsidR="009E7C03" w:rsidRPr="00116398" w:rsidRDefault="009E7C03" w:rsidP="009E7C03">
            <w:pPr>
              <w:jc w:val="right"/>
              <w:rPr>
                <w:rFonts w:asciiTheme="minorHAnsi" w:hAnsiTheme="minorHAnsi" w:cstheme="minorHAnsi"/>
                <w:szCs w:val="20"/>
              </w:rPr>
            </w:pPr>
            <w:r w:rsidRPr="0065102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B55D47E" w14:textId="48115C9B" w:rsidR="009E7C03" w:rsidRPr="00116398"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1,402</w:t>
            </w:r>
          </w:p>
        </w:tc>
        <w:tc>
          <w:tcPr>
            <w:tcW w:w="1313" w:type="dxa"/>
            <w:tcBorders>
              <w:top w:val="nil"/>
              <w:left w:val="nil"/>
              <w:bottom w:val="nil"/>
              <w:right w:val="nil"/>
            </w:tcBorders>
            <w:shd w:val="clear" w:color="000000" w:fill="FFFFFF"/>
            <w:noWrap/>
            <w:vAlign w:val="center"/>
            <w:hideMark/>
          </w:tcPr>
          <w:p w14:paraId="16C5BF2A" w14:textId="5B9C3005" w:rsidR="009E7C03" w:rsidRPr="00116398" w:rsidRDefault="009E7C03" w:rsidP="009E7C03">
            <w:pPr>
              <w:jc w:val="right"/>
              <w:rPr>
                <w:rFonts w:asciiTheme="minorHAnsi" w:hAnsiTheme="minorHAnsi" w:cstheme="minorHAnsi"/>
                <w:color w:val="01565A"/>
                <w:szCs w:val="20"/>
              </w:rPr>
            </w:pPr>
            <w:r w:rsidRPr="00651021">
              <w:rPr>
                <w:rFonts w:ascii="Aptos Narrow" w:hAnsi="Aptos Narrow"/>
                <w:color w:val="196B24"/>
                <w:szCs w:val="20"/>
              </w:rPr>
              <w:t>42%</w:t>
            </w:r>
          </w:p>
        </w:tc>
      </w:tr>
      <w:tr w:rsidR="009E7C03"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9E7C03" w:rsidRPr="00B437F9" w:rsidRDefault="009E7C03" w:rsidP="009E7C03">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9E7C03" w:rsidRPr="00892FCA" w:rsidRDefault="009E7C03" w:rsidP="009E7C03">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9E7C03" w:rsidRPr="00892FCA" w:rsidRDefault="009E7C03" w:rsidP="009E7C03">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9E7C03" w:rsidRPr="00892FCA" w:rsidRDefault="009E7C03" w:rsidP="009E7C03">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9E7C03" w:rsidRPr="00892FCA" w:rsidRDefault="009E7C03" w:rsidP="009E7C03">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9E7C03" w:rsidRPr="00892FCA" w:rsidRDefault="009E7C03" w:rsidP="009E7C03">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9E7C03" w:rsidRPr="00892FCA" w:rsidRDefault="009E7C03" w:rsidP="009E7C03">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9E7C03" w:rsidRPr="00892FCA" w:rsidRDefault="009E7C03" w:rsidP="009E7C03">
            <w:pPr>
              <w:jc w:val="right"/>
              <w:rPr>
                <w:rFonts w:asciiTheme="minorHAnsi" w:hAnsiTheme="minorHAnsi" w:cstheme="minorHAnsi"/>
                <w:color w:val="9C0006"/>
                <w:szCs w:val="20"/>
              </w:rPr>
            </w:pPr>
          </w:p>
        </w:tc>
      </w:tr>
      <w:tr w:rsidR="009E7C03"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9E7C03" w:rsidRPr="00B437F9" w:rsidRDefault="009E7C03" w:rsidP="009E7C03">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33708AE"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08A74B3A" w14:textId="56152643"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662A5D47"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366</w:t>
            </w:r>
          </w:p>
        </w:tc>
        <w:tc>
          <w:tcPr>
            <w:tcW w:w="1134" w:type="dxa"/>
            <w:tcBorders>
              <w:top w:val="nil"/>
              <w:left w:val="nil"/>
              <w:bottom w:val="nil"/>
              <w:right w:val="nil"/>
            </w:tcBorders>
            <w:shd w:val="clear" w:color="000000" w:fill="FFFFFF"/>
            <w:noWrap/>
            <w:vAlign w:val="center"/>
            <w:hideMark/>
          </w:tcPr>
          <w:p w14:paraId="60782F0A" w14:textId="52832B5D"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361</w:t>
            </w:r>
          </w:p>
        </w:tc>
        <w:tc>
          <w:tcPr>
            <w:tcW w:w="926" w:type="dxa"/>
            <w:tcBorders>
              <w:top w:val="nil"/>
              <w:left w:val="nil"/>
              <w:bottom w:val="nil"/>
              <w:right w:val="nil"/>
            </w:tcBorders>
            <w:shd w:val="clear" w:color="000000" w:fill="FFFFFF"/>
            <w:noWrap/>
            <w:vAlign w:val="center"/>
            <w:hideMark/>
          </w:tcPr>
          <w:p w14:paraId="7DB18186" w14:textId="24EA0E5A" w:rsidR="009E7C03" w:rsidRPr="00690799" w:rsidRDefault="009E7C03" w:rsidP="009E7C03">
            <w:pPr>
              <w:jc w:val="right"/>
              <w:rPr>
                <w:rFonts w:asciiTheme="minorHAnsi" w:hAnsiTheme="minorHAnsi" w:cstheme="minorHAnsi"/>
                <w:szCs w:val="20"/>
              </w:rPr>
            </w:pPr>
            <w:r w:rsidRPr="0065102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11812FC5"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396</w:t>
            </w:r>
          </w:p>
        </w:tc>
        <w:tc>
          <w:tcPr>
            <w:tcW w:w="1313" w:type="dxa"/>
            <w:tcBorders>
              <w:top w:val="nil"/>
              <w:left w:val="nil"/>
              <w:bottom w:val="nil"/>
              <w:right w:val="nil"/>
            </w:tcBorders>
            <w:shd w:val="clear" w:color="000000" w:fill="FFFFFF"/>
            <w:noWrap/>
            <w:vAlign w:val="center"/>
            <w:hideMark/>
          </w:tcPr>
          <w:p w14:paraId="59C9483A" w14:textId="6F7D16D3" w:rsidR="009E7C03" w:rsidRPr="00892FCA" w:rsidRDefault="009E7C03" w:rsidP="009E7C03">
            <w:pPr>
              <w:jc w:val="right"/>
              <w:rPr>
                <w:rFonts w:asciiTheme="minorHAnsi" w:hAnsiTheme="minorHAnsi" w:cstheme="minorHAnsi"/>
                <w:color w:val="01565A"/>
                <w:szCs w:val="20"/>
              </w:rPr>
            </w:pPr>
            <w:r w:rsidRPr="00651021">
              <w:rPr>
                <w:rFonts w:ascii="Aptos Narrow" w:hAnsi="Aptos Narrow"/>
                <w:color w:val="9C0006"/>
                <w:szCs w:val="20"/>
              </w:rPr>
              <w:t>-8%</w:t>
            </w:r>
          </w:p>
        </w:tc>
      </w:tr>
      <w:tr w:rsidR="009E7C03"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9E7C03" w:rsidRPr="00B437F9" w:rsidRDefault="009E7C03" w:rsidP="009E7C03">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67C2D08"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018DB2D6" w14:textId="3DB2B753"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200F712A"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363</w:t>
            </w:r>
          </w:p>
        </w:tc>
        <w:tc>
          <w:tcPr>
            <w:tcW w:w="1134" w:type="dxa"/>
            <w:tcBorders>
              <w:top w:val="nil"/>
              <w:left w:val="nil"/>
              <w:bottom w:val="nil"/>
              <w:right w:val="nil"/>
            </w:tcBorders>
            <w:shd w:val="clear" w:color="000000" w:fill="FFFFFF"/>
            <w:noWrap/>
            <w:vAlign w:val="center"/>
            <w:hideMark/>
          </w:tcPr>
          <w:p w14:paraId="4446F1BD" w14:textId="24641C11"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357</w:t>
            </w:r>
          </w:p>
        </w:tc>
        <w:tc>
          <w:tcPr>
            <w:tcW w:w="926" w:type="dxa"/>
            <w:tcBorders>
              <w:top w:val="nil"/>
              <w:left w:val="nil"/>
              <w:bottom w:val="nil"/>
              <w:right w:val="nil"/>
            </w:tcBorders>
            <w:shd w:val="clear" w:color="000000" w:fill="FFFFFF"/>
            <w:noWrap/>
            <w:vAlign w:val="center"/>
            <w:hideMark/>
          </w:tcPr>
          <w:p w14:paraId="70B4B7A9" w14:textId="13AB87B2" w:rsidR="009E7C03" w:rsidRPr="00690799" w:rsidRDefault="009E7C03" w:rsidP="009E7C03">
            <w:pPr>
              <w:jc w:val="right"/>
              <w:rPr>
                <w:rFonts w:asciiTheme="minorHAnsi" w:hAnsiTheme="minorHAnsi" w:cstheme="minorHAnsi"/>
                <w:szCs w:val="20"/>
              </w:rPr>
            </w:pPr>
            <w:r w:rsidRPr="0065102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5FF6C860" w14:textId="1DE9B666"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1971FFFE" w14:textId="7096E249" w:rsidR="009E7C03" w:rsidRPr="00892FCA" w:rsidRDefault="009E7C03" w:rsidP="009E7C03">
            <w:pPr>
              <w:jc w:val="right"/>
              <w:rPr>
                <w:rFonts w:asciiTheme="minorHAnsi" w:hAnsiTheme="minorHAnsi" w:cstheme="minorHAnsi"/>
                <w:color w:val="01565A"/>
                <w:szCs w:val="20"/>
              </w:rPr>
            </w:pPr>
            <w:r w:rsidRPr="00651021">
              <w:rPr>
                <w:rFonts w:ascii="Aptos Narrow" w:hAnsi="Aptos Narrow"/>
                <w:color w:val="9C0006"/>
                <w:szCs w:val="20"/>
              </w:rPr>
              <w:t>-6%</w:t>
            </w:r>
          </w:p>
        </w:tc>
      </w:tr>
      <w:tr w:rsidR="009E7C03"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9E7C03" w:rsidRPr="00B437F9" w:rsidRDefault="009E7C03" w:rsidP="009E7C03">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6A5346F3"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4067E36A" w14:textId="7DDC8685"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766FB59D"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352</w:t>
            </w:r>
          </w:p>
        </w:tc>
        <w:tc>
          <w:tcPr>
            <w:tcW w:w="1134" w:type="dxa"/>
            <w:tcBorders>
              <w:top w:val="nil"/>
              <w:left w:val="nil"/>
              <w:bottom w:val="nil"/>
              <w:right w:val="nil"/>
            </w:tcBorders>
            <w:shd w:val="clear" w:color="000000" w:fill="FFFFFF"/>
            <w:noWrap/>
            <w:vAlign w:val="center"/>
            <w:hideMark/>
          </w:tcPr>
          <w:p w14:paraId="5A5B4656" w14:textId="614E656D"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352</w:t>
            </w:r>
          </w:p>
        </w:tc>
        <w:tc>
          <w:tcPr>
            <w:tcW w:w="926" w:type="dxa"/>
            <w:tcBorders>
              <w:top w:val="nil"/>
              <w:left w:val="nil"/>
              <w:bottom w:val="nil"/>
              <w:right w:val="nil"/>
            </w:tcBorders>
            <w:shd w:val="clear" w:color="000000" w:fill="FFFFFF"/>
            <w:noWrap/>
            <w:vAlign w:val="center"/>
            <w:hideMark/>
          </w:tcPr>
          <w:p w14:paraId="7AA64980" w14:textId="6C7992BA" w:rsidR="009E7C03" w:rsidRPr="00690799" w:rsidRDefault="009E7C03" w:rsidP="009E7C03">
            <w:pPr>
              <w:jc w:val="right"/>
              <w:rPr>
                <w:rFonts w:asciiTheme="minorHAnsi" w:hAnsiTheme="minorHAnsi" w:cstheme="minorHAnsi"/>
                <w:szCs w:val="20"/>
              </w:rPr>
            </w:pPr>
            <w:r w:rsidRPr="0065102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625899C0" w:rsidR="009E7C03" w:rsidRPr="00441ABB" w:rsidRDefault="009E7C03" w:rsidP="009E7C03">
            <w:pPr>
              <w:jc w:val="right"/>
              <w:rPr>
                <w:rFonts w:asciiTheme="minorHAnsi" w:hAnsiTheme="minorHAnsi" w:cstheme="minorHAnsi"/>
                <w:szCs w:val="20"/>
              </w:rPr>
            </w:pPr>
            <w:r w:rsidRPr="00651021">
              <w:rPr>
                <w:rFonts w:ascii="Calibri" w:hAnsi="Calibri" w:cs="Calibri"/>
                <w:color w:val="000000"/>
                <w:szCs w:val="20"/>
              </w:rPr>
              <w:t>364</w:t>
            </w:r>
          </w:p>
        </w:tc>
        <w:tc>
          <w:tcPr>
            <w:tcW w:w="1313" w:type="dxa"/>
            <w:tcBorders>
              <w:top w:val="nil"/>
              <w:left w:val="nil"/>
              <w:bottom w:val="nil"/>
              <w:right w:val="nil"/>
            </w:tcBorders>
            <w:shd w:val="clear" w:color="000000" w:fill="FFFFFF"/>
            <w:noWrap/>
            <w:vAlign w:val="center"/>
            <w:hideMark/>
          </w:tcPr>
          <w:p w14:paraId="4171D0F9" w14:textId="6FA0682B" w:rsidR="009E7C03" w:rsidRPr="00892FCA" w:rsidRDefault="009E7C03" w:rsidP="009E7C03">
            <w:pPr>
              <w:jc w:val="right"/>
              <w:rPr>
                <w:rFonts w:asciiTheme="minorHAnsi" w:hAnsiTheme="minorHAnsi" w:cstheme="minorHAnsi"/>
                <w:szCs w:val="20"/>
              </w:rPr>
            </w:pPr>
            <w:r w:rsidRPr="00651021">
              <w:rPr>
                <w:rFonts w:ascii="Aptos Narrow" w:hAnsi="Aptos Narrow"/>
                <w:color w:val="9C0006"/>
                <w:szCs w:val="20"/>
              </w:rPr>
              <w:t>-3%</w:t>
            </w:r>
          </w:p>
        </w:tc>
      </w:tr>
      <w:tr w:rsidR="009E7C03"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9E7C03" w:rsidRPr="00B437F9" w:rsidRDefault="009E7C03" w:rsidP="009E7C03">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E1DE100"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79E00C01" w14:textId="4D9D2573"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7F4FE59F"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750</w:t>
            </w:r>
          </w:p>
        </w:tc>
        <w:tc>
          <w:tcPr>
            <w:tcW w:w="1134" w:type="dxa"/>
            <w:tcBorders>
              <w:top w:val="nil"/>
              <w:left w:val="nil"/>
              <w:bottom w:val="nil"/>
              <w:right w:val="nil"/>
            </w:tcBorders>
            <w:shd w:val="clear" w:color="000000" w:fill="FFFFFF"/>
            <w:noWrap/>
            <w:vAlign w:val="center"/>
            <w:hideMark/>
          </w:tcPr>
          <w:p w14:paraId="6D8706B2" w14:textId="3CFADAAE"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742</w:t>
            </w:r>
          </w:p>
        </w:tc>
        <w:tc>
          <w:tcPr>
            <w:tcW w:w="926" w:type="dxa"/>
            <w:tcBorders>
              <w:top w:val="nil"/>
              <w:left w:val="nil"/>
              <w:bottom w:val="nil"/>
              <w:right w:val="nil"/>
            </w:tcBorders>
            <w:shd w:val="clear" w:color="000000" w:fill="FFFFFF"/>
            <w:noWrap/>
            <w:vAlign w:val="center"/>
            <w:hideMark/>
          </w:tcPr>
          <w:p w14:paraId="7018DEAF" w14:textId="79452785"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38118E99"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806</w:t>
            </w:r>
          </w:p>
        </w:tc>
        <w:tc>
          <w:tcPr>
            <w:tcW w:w="1313" w:type="dxa"/>
            <w:tcBorders>
              <w:top w:val="nil"/>
              <w:left w:val="nil"/>
              <w:bottom w:val="nil"/>
              <w:right w:val="nil"/>
            </w:tcBorders>
            <w:shd w:val="clear" w:color="000000" w:fill="FFFFFF"/>
            <w:noWrap/>
            <w:vAlign w:val="center"/>
            <w:hideMark/>
          </w:tcPr>
          <w:p w14:paraId="4C9D236B" w14:textId="331F9719" w:rsidR="009E7C03" w:rsidRPr="00892FCA" w:rsidRDefault="009E7C03" w:rsidP="009E7C03">
            <w:pPr>
              <w:jc w:val="right"/>
              <w:rPr>
                <w:rFonts w:asciiTheme="minorHAnsi" w:hAnsiTheme="minorHAnsi" w:cstheme="minorHAnsi"/>
                <w:szCs w:val="20"/>
              </w:rPr>
            </w:pPr>
            <w:r w:rsidRPr="00651021">
              <w:rPr>
                <w:rFonts w:ascii="Aptos Narrow" w:hAnsi="Aptos Narrow"/>
                <w:color w:val="9C0006"/>
                <w:szCs w:val="20"/>
              </w:rPr>
              <w:t>-7%</w:t>
            </w:r>
          </w:p>
        </w:tc>
      </w:tr>
      <w:tr w:rsidR="009E7C03"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9E7C03" w:rsidRPr="00B437F9" w:rsidRDefault="009E7C03" w:rsidP="009E7C03">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5BF7A08"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tcPr>
          <w:p w14:paraId="09FA6CFD" w14:textId="65AF1988"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2905451C"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442</w:t>
            </w:r>
          </w:p>
        </w:tc>
        <w:tc>
          <w:tcPr>
            <w:tcW w:w="1134" w:type="dxa"/>
            <w:tcBorders>
              <w:top w:val="nil"/>
              <w:left w:val="nil"/>
              <w:bottom w:val="nil"/>
              <w:right w:val="nil"/>
            </w:tcBorders>
            <w:shd w:val="clear" w:color="000000" w:fill="FFFFFF"/>
            <w:noWrap/>
            <w:vAlign w:val="center"/>
          </w:tcPr>
          <w:p w14:paraId="4B3BB2BA" w14:textId="0B0C99EC"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437</w:t>
            </w:r>
          </w:p>
        </w:tc>
        <w:tc>
          <w:tcPr>
            <w:tcW w:w="926" w:type="dxa"/>
            <w:tcBorders>
              <w:top w:val="nil"/>
              <w:left w:val="nil"/>
              <w:bottom w:val="nil"/>
              <w:right w:val="nil"/>
            </w:tcBorders>
            <w:shd w:val="clear" w:color="000000" w:fill="FFFFFF"/>
            <w:noWrap/>
            <w:vAlign w:val="center"/>
          </w:tcPr>
          <w:p w14:paraId="4C445420" w14:textId="3F68B199"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6B0D3351"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425</w:t>
            </w:r>
          </w:p>
        </w:tc>
        <w:tc>
          <w:tcPr>
            <w:tcW w:w="1313" w:type="dxa"/>
            <w:tcBorders>
              <w:top w:val="nil"/>
              <w:left w:val="nil"/>
              <w:bottom w:val="nil"/>
              <w:right w:val="nil"/>
            </w:tcBorders>
            <w:shd w:val="clear" w:color="000000" w:fill="FFFFFF"/>
            <w:noWrap/>
            <w:vAlign w:val="center"/>
          </w:tcPr>
          <w:p w14:paraId="0D25BDA0" w14:textId="03EA9D5D" w:rsidR="009E7C03" w:rsidRPr="00892FCA" w:rsidRDefault="009E7C03" w:rsidP="009E7C03">
            <w:pPr>
              <w:jc w:val="right"/>
              <w:rPr>
                <w:rFonts w:asciiTheme="minorHAnsi" w:hAnsiTheme="minorHAnsi" w:cstheme="minorHAnsi"/>
                <w:color w:val="000000"/>
                <w:szCs w:val="20"/>
              </w:rPr>
            </w:pPr>
            <w:r w:rsidRPr="00651021">
              <w:rPr>
                <w:rFonts w:ascii="Aptos Narrow" w:hAnsi="Aptos Narrow"/>
                <w:color w:val="196B24"/>
                <w:szCs w:val="20"/>
              </w:rPr>
              <w:t>4%</w:t>
            </w:r>
          </w:p>
        </w:tc>
      </w:tr>
      <w:tr w:rsidR="009E7C03"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9E7C03" w:rsidRPr="00B437F9" w:rsidRDefault="009E7C03" w:rsidP="009E7C03">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9E7C03" w:rsidRPr="00892FCA" w:rsidRDefault="009E7C03" w:rsidP="009E7C03">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9E7C03" w:rsidRPr="00892FCA" w:rsidRDefault="009E7C03" w:rsidP="009E7C03">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9E7C03" w:rsidRPr="00892FCA" w:rsidRDefault="009E7C03" w:rsidP="009E7C03">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9E7C03" w:rsidRPr="00892FCA" w:rsidRDefault="009E7C03" w:rsidP="009E7C03">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9E7C03" w:rsidRPr="00892FCA" w:rsidRDefault="009E7C03" w:rsidP="009E7C03">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9E7C03" w:rsidRPr="00892FCA" w:rsidRDefault="009E7C03" w:rsidP="009E7C03">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9E7C03" w:rsidRPr="00892FCA" w:rsidRDefault="009E7C03" w:rsidP="009E7C03">
            <w:pPr>
              <w:jc w:val="right"/>
              <w:rPr>
                <w:rFonts w:asciiTheme="minorHAnsi" w:hAnsiTheme="minorHAnsi" w:cstheme="minorHAnsi"/>
                <w:color w:val="9C0006"/>
                <w:szCs w:val="20"/>
              </w:rPr>
            </w:pPr>
          </w:p>
        </w:tc>
      </w:tr>
      <w:tr w:rsidR="009E7C03"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9E7C03" w:rsidRPr="00B437F9" w:rsidRDefault="009E7C03" w:rsidP="009E7C03">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5FD0206"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59B5F9FE" w14:textId="49DA3361"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25D61121"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885</w:t>
            </w:r>
          </w:p>
        </w:tc>
        <w:tc>
          <w:tcPr>
            <w:tcW w:w="1134" w:type="dxa"/>
            <w:tcBorders>
              <w:top w:val="nil"/>
              <w:left w:val="nil"/>
              <w:bottom w:val="nil"/>
              <w:right w:val="nil"/>
            </w:tcBorders>
            <w:shd w:val="clear" w:color="000000" w:fill="FFFFFF"/>
            <w:noWrap/>
            <w:vAlign w:val="center"/>
            <w:hideMark/>
          </w:tcPr>
          <w:p w14:paraId="1F659AA5" w14:textId="006ED0D5"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871</w:t>
            </w:r>
          </w:p>
        </w:tc>
        <w:tc>
          <w:tcPr>
            <w:tcW w:w="926" w:type="dxa"/>
            <w:tcBorders>
              <w:top w:val="nil"/>
              <w:left w:val="nil"/>
              <w:bottom w:val="nil"/>
              <w:right w:val="nil"/>
            </w:tcBorders>
            <w:shd w:val="clear" w:color="000000" w:fill="FFFFFF"/>
            <w:noWrap/>
            <w:vAlign w:val="center"/>
            <w:hideMark/>
          </w:tcPr>
          <w:p w14:paraId="17EA5EE5" w14:textId="72680235"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2997CE2F"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653</w:t>
            </w:r>
          </w:p>
        </w:tc>
        <w:tc>
          <w:tcPr>
            <w:tcW w:w="1313" w:type="dxa"/>
            <w:tcBorders>
              <w:top w:val="nil"/>
              <w:left w:val="nil"/>
              <w:bottom w:val="nil"/>
              <w:right w:val="nil"/>
            </w:tcBorders>
            <w:shd w:val="clear" w:color="000000" w:fill="FFFFFF"/>
            <w:noWrap/>
            <w:vAlign w:val="center"/>
            <w:hideMark/>
          </w:tcPr>
          <w:p w14:paraId="693391A6" w14:textId="51B69E1F" w:rsidR="009E7C03" w:rsidRPr="00892FCA"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36%</w:t>
            </w:r>
          </w:p>
        </w:tc>
      </w:tr>
      <w:tr w:rsidR="009E7C03"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9E7C03" w:rsidRPr="00B437F9" w:rsidRDefault="009E7C03" w:rsidP="009E7C03">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553D35E"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684308B0" w14:textId="53F8C377"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1A066938"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798</w:t>
            </w:r>
          </w:p>
        </w:tc>
        <w:tc>
          <w:tcPr>
            <w:tcW w:w="1134" w:type="dxa"/>
            <w:tcBorders>
              <w:top w:val="nil"/>
              <w:left w:val="nil"/>
              <w:bottom w:val="nil"/>
              <w:right w:val="nil"/>
            </w:tcBorders>
            <w:shd w:val="clear" w:color="000000" w:fill="FFFFFF"/>
            <w:noWrap/>
            <w:vAlign w:val="center"/>
            <w:hideMark/>
          </w:tcPr>
          <w:p w14:paraId="1DE23007" w14:textId="146E3A3B"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790</w:t>
            </w:r>
          </w:p>
        </w:tc>
        <w:tc>
          <w:tcPr>
            <w:tcW w:w="926" w:type="dxa"/>
            <w:tcBorders>
              <w:top w:val="nil"/>
              <w:left w:val="nil"/>
              <w:bottom w:val="nil"/>
              <w:right w:val="nil"/>
            </w:tcBorders>
            <w:shd w:val="clear" w:color="000000" w:fill="FFFFFF"/>
            <w:noWrap/>
            <w:vAlign w:val="center"/>
            <w:hideMark/>
          </w:tcPr>
          <w:p w14:paraId="09592CE0" w14:textId="58ED3C03"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264FD7F1"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hideMark/>
          </w:tcPr>
          <w:p w14:paraId="5A7C9264" w14:textId="2D81F474" w:rsidR="009E7C03" w:rsidRPr="00892FCA"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99%</w:t>
            </w:r>
          </w:p>
        </w:tc>
      </w:tr>
      <w:tr w:rsidR="009E7C03"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9E7C03" w:rsidRPr="00B437F9" w:rsidRDefault="009E7C03" w:rsidP="009E7C03">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27EECAF2"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11-Mar</w:t>
            </w:r>
          </w:p>
        </w:tc>
        <w:tc>
          <w:tcPr>
            <w:tcW w:w="1276" w:type="dxa"/>
            <w:tcBorders>
              <w:top w:val="nil"/>
              <w:left w:val="nil"/>
              <w:bottom w:val="nil"/>
              <w:right w:val="nil"/>
            </w:tcBorders>
            <w:shd w:val="clear" w:color="000000" w:fill="FFFFFF"/>
            <w:noWrap/>
            <w:vAlign w:val="center"/>
            <w:hideMark/>
          </w:tcPr>
          <w:p w14:paraId="49C1221E" w14:textId="20F0EC2B"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A71F087"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1,149</w:t>
            </w:r>
          </w:p>
        </w:tc>
        <w:tc>
          <w:tcPr>
            <w:tcW w:w="1134" w:type="dxa"/>
            <w:tcBorders>
              <w:top w:val="nil"/>
              <w:left w:val="nil"/>
              <w:bottom w:val="nil"/>
              <w:right w:val="nil"/>
            </w:tcBorders>
            <w:shd w:val="clear" w:color="000000" w:fill="FFFFFF"/>
            <w:noWrap/>
            <w:vAlign w:val="center"/>
            <w:hideMark/>
          </w:tcPr>
          <w:p w14:paraId="6071CC43" w14:textId="4F26F6EA"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1,124</w:t>
            </w:r>
          </w:p>
        </w:tc>
        <w:tc>
          <w:tcPr>
            <w:tcW w:w="926" w:type="dxa"/>
            <w:tcBorders>
              <w:top w:val="nil"/>
              <w:left w:val="nil"/>
              <w:bottom w:val="nil"/>
              <w:right w:val="nil"/>
            </w:tcBorders>
            <w:shd w:val="clear" w:color="000000" w:fill="FFFFFF"/>
            <w:noWrap/>
            <w:vAlign w:val="center"/>
            <w:hideMark/>
          </w:tcPr>
          <w:p w14:paraId="08B60A86" w14:textId="0ADFC602"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56F00414"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782</w:t>
            </w:r>
          </w:p>
        </w:tc>
        <w:tc>
          <w:tcPr>
            <w:tcW w:w="1313" w:type="dxa"/>
            <w:tcBorders>
              <w:top w:val="nil"/>
              <w:left w:val="nil"/>
              <w:bottom w:val="nil"/>
              <w:right w:val="nil"/>
            </w:tcBorders>
            <w:shd w:val="clear" w:color="000000" w:fill="FFFFFF"/>
            <w:noWrap/>
            <w:vAlign w:val="center"/>
            <w:hideMark/>
          </w:tcPr>
          <w:p w14:paraId="0523BBE8" w14:textId="3B309954" w:rsidR="009E7C03" w:rsidRPr="00892FCA" w:rsidRDefault="009E7C03" w:rsidP="009E7C03">
            <w:pPr>
              <w:jc w:val="right"/>
              <w:rPr>
                <w:rFonts w:asciiTheme="minorHAnsi" w:hAnsiTheme="minorHAnsi" w:cstheme="minorHAnsi"/>
                <w:color w:val="01565A"/>
                <w:szCs w:val="20"/>
              </w:rPr>
            </w:pPr>
            <w:r w:rsidRPr="00651021">
              <w:rPr>
                <w:rFonts w:ascii="Aptos Narrow" w:hAnsi="Aptos Narrow"/>
                <w:color w:val="196B24"/>
                <w:szCs w:val="20"/>
              </w:rPr>
              <w:t>47%</w:t>
            </w:r>
          </w:p>
        </w:tc>
      </w:tr>
      <w:tr w:rsidR="009E7C03"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9E7C03" w:rsidRPr="00B437F9" w:rsidRDefault="009E7C03" w:rsidP="009E7C03">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75AF0AB"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25-Feb</w:t>
            </w:r>
          </w:p>
        </w:tc>
        <w:tc>
          <w:tcPr>
            <w:tcW w:w="1276" w:type="dxa"/>
            <w:tcBorders>
              <w:top w:val="nil"/>
              <w:left w:val="nil"/>
              <w:bottom w:val="nil"/>
              <w:right w:val="nil"/>
            </w:tcBorders>
            <w:shd w:val="clear" w:color="000000" w:fill="FFFFFF"/>
            <w:noWrap/>
            <w:vAlign w:val="center"/>
            <w:hideMark/>
          </w:tcPr>
          <w:p w14:paraId="7ED4020D" w14:textId="55B86B0F"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77B5F94F"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4086707A"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469</w:t>
            </w:r>
          </w:p>
        </w:tc>
        <w:tc>
          <w:tcPr>
            <w:tcW w:w="926" w:type="dxa"/>
            <w:tcBorders>
              <w:top w:val="nil"/>
              <w:left w:val="nil"/>
              <w:bottom w:val="nil"/>
              <w:right w:val="nil"/>
            </w:tcBorders>
            <w:shd w:val="clear" w:color="000000" w:fill="FFFFFF"/>
            <w:noWrap/>
            <w:vAlign w:val="center"/>
            <w:hideMark/>
          </w:tcPr>
          <w:p w14:paraId="3613B47C" w14:textId="0CCC362B" w:rsidR="009E7C03" w:rsidRPr="00441ABB" w:rsidRDefault="009E7C03" w:rsidP="009E7C03">
            <w:pPr>
              <w:jc w:val="right"/>
              <w:rPr>
                <w:rFonts w:asciiTheme="minorHAnsi" w:hAnsiTheme="minorHAnsi" w:cstheme="minorHAnsi"/>
                <w:szCs w:val="20"/>
              </w:rPr>
            </w:pPr>
            <w:r w:rsidRPr="00651021">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624D180A" w:rsidR="009E7C03" w:rsidRPr="00441ABB" w:rsidRDefault="009E7C03" w:rsidP="009E7C03">
            <w:pPr>
              <w:jc w:val="right"/>
              <w:rPr>
                <w:rFonts w:asciiTheme="minorHAnsi" w:hAnsiTheme="minorHAnsi" w:cstheme="minorHAnsi"/>
                <w:szCs w:val="20"/>
              </w:rPr>
            </w:pPr>
            <w:r w:rsidRPr="00651021">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hideMark/>
          </w:tcPr>
          <w:p w14:paraId="6DCE5A2F" w14:textId="13C679C5" w:rsidR="009E7C03" w:rsidRPr="00892FCA"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4%</w:t>
            </w:r>
          </w:p>
        </w:tc>
      </w:tr>
      <w:tr w:rsidR="009E7C03"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9E7C03" w:rsidRPr="00B437F9" w:rsidRDefault="009E7C03" w:rsidP="009E7C03">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12A931CF"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25-Feb</w:t>
            </w:r>
          </w:p>
        </w:tc>
        <w:tc>
          <w:tcPr>
            <w:tcW w:w="1276" w:type="dxa"/>
            <w:tcBorders>
              <w:top w:val="nil"/>
              <w:left w:val="nil"/>
              <w:bottom w:val="nil"/>
              <w:right w:val="nil"/>
            </w:tcBorders>
            <w:shd w:val="clear" w:color="000000" w:fill="FFFFFF"/>
            <w:noWrap/>
            <w:vAlign w:val="center"/>
          </w:tcPr>
          <w:p w14:paraId="4F0154BE" w14:textId="18CFB354"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 xml:space="preserve">Ac/kg </w:t>
            </w:r>
            <w:proofErr w:type="spellStart"/>
            <w:r w:rsidRPr="00651021">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16BA4C2F"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797B7B82"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16B56951" w:rsidR="009E7C03" w:rsidRPr="00892FCA" w:rsidRDefault="009E7C03" w:rsidP="009E7C03">
            <w:pPr>
              <w:jc w:val="right"/>
              <w:rPr>
                <w:rFonts w:asciiTheme="minorHAnsi" w:hAnsiTheme="minorHAnsi" w:cstheme="minorHAnsi"/>
                <w:szCs w:val="20"/>
              </w:rPr>
            </w:pPr>
            <w:r w:rsidRPr="00651021">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3F74617E"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361</w:t>
            </w:r>
          </w:p>
        </w:tc>
        <w:tc>
          <w:tcPr>
            <w:tcW w:w="1313" w:type="dxa"/>
            <w:tcBorders>
              <w:top w:val="nil"/>
              <w:left w:val="nil"/>
              <w:bottom w:val="nil"/>
              <w:right w:val="nil"/>
            </w:tcBorders>
            <w:shd w:val="clear" w:color="000000" w:fill="FFFFFF"/>
            <w:noWrap/>
            <w:vAlign w:val="center"/>
          </w:tcPr>
          <w:p w14:paraId="7A87BA5C" w14:textId="475F1CBC" w:rsidR="009E7C03" w:rsidRPr="00892FCA" w:rsidRDefault="009E7C03" w:rsidP="009E7C03">
            <w:pPr>
              <w:jc w:val="right"/>
              <w:rPr>
                <w:rFonts w:asciiTheme="minorHAnsi" w:hAnsiTheme="minorHAnsi" w:cstheme="minorHAnsi"/>
                <w:color w:val="01565A"/>
                <w:szCs w:val="20"/>
              </w:rPr>
            </w:pPr>
            <w:r w:rsidRPr="00651021">
              <w:rPr>
                <w:rFonts w:ascii="Aptos Narrow" w:hAnsi="Aptos Narrow"/>
                <w:color w:val="196B24"/>
                <w:szCs w:val="20"/>
              </w:rPr>
              <w:t>33%</w:t>
            </w:r>
          </w:p>
        </w:tc>
      </w:tr>
      <w:tr w:rsidR="009E7C03"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9E7C03" w:rsidRPr="00B437F9" w:rsidRDefault="009E7C03" w:rsidP="009E7C03">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9E7C03" w:rsidRPr="00892FCA" w:rsidRDefault="009E7C03" w:rsidP="009E7C03">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9E7C03" w:rsidRPr="00892FCA" w:rsidRDefault="009E7C03" w:rsidP="009E7C03">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9E7C03" w:rsidRPr="00892FCA" w:rsidRDefault="009E7C03" w:rsidP="009E7C03">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9E7C03" w:rsidRPr="00892FCA" w:rsidRDefault="009E7C03" w:rsidP="009E7C03">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9E7C03" w:rsidRPr="00892FCA" w:rsidRDefault="009E7C03" w:rsidP="009E7C03">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9E7C03" w:rsidRPr="00892FCA" w:rsidRDefault="009E7C03" w:rsidP="009E7C03">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9E7C03" w:rsidRPr="00892FCA" w:rsidRDefault="009E7C03" w:rsidP="009E7C03">
            <w:pPr>
              <w:jc w:val="right"/>
              <w:rPr>
                <w:rFonts w:asciiTheme="minorHAnsi" w:hAnsiTheme="minorHAnsi" w:cstheme="minorHAnsi"/>
                <w:szCs w:val="20"/>
              </w:rPr>
            </w:pPr>
          </w:p>
        </w:tc>
      </w:tr>
      <w:tr w:rsidR="009E7C03"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9E7C03" w:rsidRPr="006A48BC" w:rsidRDefault="009E7C03" w:rsidP="009E7C03">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5197BAE"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6B5B2D5C" w14:textId="058D6C43"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28AD7658"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3,863</w:t>
            </w:r>
          </w:p>
        </w:tc>
        <w:tc>
          <w:tcPr>
            <w:tcW w:w="1134" w:type="dxa"/>
            <w:tcBorders>
              <w:top w:val="nil"/>
              <w:left w:val="nil"/>
              <w:bottom w:val="nil"/>
              <w:right w:val="nil"/>
            </w:tcBorders>
            <w:shd w:val="clear" w:color="000000" w:fill="FFFFFF"/>
            <w:noWrap/>
            <w:vAlign w:val="center"/>
          </w:tcPr>
          <w:p w14:paraId="19EA184B" w14:textId="5986560B"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3,706</w:t>
            </w:r>
          </w:p>
        </w:tc>
        <w:tc>
          <w:tcPr>
            <w:tcW w:w="926" w:type="dxa"/>
            <w:tcBorders>
              <w:top w:val="nil"/>
              <w:left w:val="nil"/>
              <w:bottom w:val="nil"/>
              <w:right w:val="nil"/>
            </w:tcBorders>
            <w:shd w:val="clear" w:color="000000" w:fill="FFFFFF"/>
            <w:noWrap/>
            <w:vAlign w:val="center"/>
          </w:tcPr>
          <w:p w14:paraId="44B2B622" w14:textId="3C8C9B03"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tcPr>
          <w:p w14:paraId="17021BBB" w14:textId="65DCCE3C"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4,057</w:t>
            </w:r>
          </w:p>
        </w:tc>
        <w:tc>
          <w:tcPr>
            <w:tcW w:w="1313" w:type="dxa"/>
            <w:tcBorders>
              <w:top w:val="nil"/>
              <w:left w:val="nil"/>
              <w:bottom w:val="nil"/>
              <w:right w:val="nil"/>
            </w:tcBorders>
            <w:shd w:val="clear" w:color="000000" w:fill="FFFFFF"/>
            <w:noWrap/>
            <w:vAlign w:val="center"/>
          </w:tcPr>
          <w:p w14:paraId="46EEA58E" w14:textId="63B9721F" w:rsidR="009E7C03" w:rsidRPr="00892FCA" w:rsidRDefault="009E7C03" w:rsidP="009E7C03">
            <w:pPr>
              <w:jc w:val="right"/>
              <w:rPr>
                <w:rFonts w:asciiTheme="minorHAnsi" w:hAnsiTheme="minorHAnsi" w:cstheme="minorHAnsi"/>
                <w:szCs w:val="20"/>
              </w:rPr>
            </w:pPr>
            <w:r w:rsidRPr="00651021">
              <w:rPr>
                <w:rFonts w:ascii="Aptos Narrow" w:hAnsi="Aptos Narrow"/>
                <w:color w:val="9C0006"/>
                <w:szCs w:val="20"/>
              </w:rPr>
              <w:t>-5%</w:t>
            </w:r>
          </w:p>
        </w:tc>
      </w:tr>
      <w:tr w:rsidR="009E7C03"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9E7C03" w:rsidRPr="00B437F9" w:rsidRDefault="009E7C03" w:rsidP="009E7C03">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509C72FE"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2DFB2DF6" w14:textId="634EB996"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5654F652"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3,243</w:t>
            </w:r>
          </w:p>
        </w:tc>
        <w:tc>
          <w:tcPr>
            <w:tcW w:w="1134" w:type="dxa"/>
            <w:tcBorders>
              <w:top w:val="nil"/>
              <w:left w:val="nil"/>
              <w:bottom w:val="nil"/>
              <w:right w:val="nil"/>
            </w:tcBorders>
            <w:shd w:val="clear" w:color="000000" w:fill="FFFFFF"/>
            <w:noWrap/>
            <w:vAlign w:val="center"/>
          </w:tcPr>
          <w:p w14:paraId="7908A695" w14:textId="3EE22016"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2,973</w:t>
            </w:r>
          </w:p>
        </w:tc>
        <w:tc>
          <w:tcPr>
            <w:tcW w:w="926" w:type="dxa"/>
            <w:tcBorders>
              <w:top w:val="nil"/>
              <w:left w:val="nil"/>
              <w:bottom w:val="nil"/>
              <w:right w:val="nil"/>
            </w:tcBorders>
            <w:shd w:val="clear" w:color="000000" w:fill="FFFFFF"/>
            <w:noWrap/>
            <w:vAlign w:val="center"/>
          </w:tcPr>
          <w:p w14:paraId="5BEB881B" w14:textId="060C958E"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9%</w:t>
            </w:r>
          </w:p>
        </w:tc>
        <w:tc>
          <w:tcPr>
            <w:tcW w:w="1788" w:type="dxa"/>
            <w:gridSpan w:val="2"/>
            <w:tcBorders>
              <w:top w:val="nil"/>
              <w:left w:val="nil"/>
              <w:bottom w:val="nil"/>
              <w:right w:val="nil"/>
            </w:tcBorders>
            <w:shd w:val="clear" w:color="000000" w:fill="FFFFFF"/>
            <w:noWrap/>
            <w:vAlign w:val="center"/>
          </w:tcPr>
          <w:p w14:paraId="75D155E3" w14:textId="37CD5500"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2,737</w:t>
            </w:r>
          </w:p>
        </w:tc>
        <w:tc>
          <w:tcPr>
            <w:tcW w:w="1313" w:type="dxa"/>
            <w:tcBorders>
              <w:top w:val="nil"/>
              <w:left w:val="nil"/>
              <w:bottom w:val="nil"/>
              <w:right w:val="nil"/>
            </w:tcBorders>
            <w:shd w:val="clear" w:color="000000" w:fill="FFFFFF"/>
            <w:noWrap/>
            <w:vAlign w:val="center"/>
          </w:tcPr>
          <w:p w14:paraId="7AD8DCBF" w14:textId="29C75EA0" w:rsidR="009E7C03" w:rsidRPr="00892FCA" w:rsidRDefault="009E7C03" w:rsidP="009E7C03">
            <w:pPr>
              <w:jc w:val="right"/>
              <w:rPr>
                <w:rFonts w:asciiTheme="minorHAnsi" w:hAnsiTheme="minorHAnsi" w:cstheme="minorHAnsi"/>
                <w:szCs w:val="20"/>
              </w:rPr>
            </w:pPr>
            <w:r w:rsidRPr="00651021">
              <w:rPr>
                <w:rFonts w:ascii="Aptos Narrow" w:hAnsi="Aptos Narrow"/>
                <w:color w:val="196B24"/>
                <w:szCs w:val="20"/>
              </w:rPr>
              <w:t>19%</w:t>
            </w:r>
          </w:p>
        </w:tc>
      </w:tr>
      <w:tr w:rsidR="009E7C03"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9E7C03" w:rsidRDefault="009E7C03" w:rsidP="009E7C03">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0B18F558"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4-Mar</w:t>
            </w:r>
          </w:p>
        </w:tc>
        <w:tc>
          <w:tcPr>
            <w:tcW w:w="1276" w:type="dxa"/>
            <w:tcBorders>
              <w:top w:val="nil"/>
              <w:left w:val="nil"/>
              <w:bottom w:val="nil"/>
              <w:right w:val="nil"/>
            </w:tcBorders>
            <w:shd w:val="clear" w:color="000000" w:fill="FFFFFF"/>
            <w:noWrap/>
            <w:vAlign w:val="center"/>
          </w:tcPr>
          <w:p w14:paraId="24DD9047" w14:textId="37B1121B"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5538FDBC"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4,920</w:t>
            </w:r>
          </w:p>
        </w:tc>
        <w:tc>
          <w:tcPr>
            <w:tcW w:w="1134" w:type="dxa"/>
            <w:tcBorders>
              <w:top w:val="nil"/>
              <w:left w:val="nil"/>
              <w:bottom w:val="nil"/>
              <w:right w:val="nil"/>
            </w:tcBorders>
            <w:shd w:val="clear" w:color="000000" w:fill="FFFFFF"/>
            <w:noWrap/>
            <w:vAlign w:val="center"/>
          </w:tcPr>
          <w:p w14:paraId="628D6806" w14:textId="4F3CA532"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4,736</w:t>
            </w:r>
          </w:p>
        </w:tc>
        <w:tc>
          <w:tcPr>
            <w:tcW w:w="926" w:type="dxa"/>
            <w:tcBorders>
              <w:top w:val="nil"/>
              <w:left w:val="nil"/>
              <w:bottom w:val="nil"/>
              <w:right w:val="nil"/>
            </w:tcBorders>
            <w:shd w:val="clear" w:color="000000" w:fill="FFFFFF"/>
            <w:noWrap/>
            <w:vAlign w:val="center"/>
          </w:tcPr>
          <w:p w14:paraId="65DCA217" w14:textId="10C3DC73" w:rsidR="009E7C03" w:rsidRPr="00892FCA" w:rsidRDefault="009E7C03" w:rsidP="009E7C03">
            <w:pPr>
              <w:jc w:val="right"/>
              <w:rPr>
                <w:rFonts w:asciiTheme="minorHAnsi" w:hAnsiTheme="minorHAnsi" w:cstheme="minorHAnsi"/>
                <w:color w:val="196B24"/>
                <w:szCs w:val="20"/>
              </w:rPr>
            </w:pPr>
            <w:r w:rsidRPr="00651021">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tcPr>
          <w:p w14:paraId="5C434C7B" w14:textId="4D2B63B7"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4,946</w:t>
            </w:r>
          </w:p>
        </w:tc>
        <w:tc>
          <w:tcPr>
            <w:tcW w:w="1313" w:type="dxa"/>
            <w:tcBorders>
              <w:top w:val="nil"/>
              <w:left w:val="nil"/>
              <w:bottom w:val="nil"/>
              <w:right w:val="nil"/>
            </w:tcBorders>
            <w:shd w:val="clear" w:color="000000" w:fill="FFFFFF"/>
            <w:noWrap/>
            <w:vAlign w:val="center"/>
          </w:tcPr>
          <w:p w14:paraId="1CD9FBC1" w14:textId="7226235A" w:rsidR="009E7C03" w:rsidRPr="00892FCA" w:rsidRDefault="009E7C03" w:rsidP="009E7C03">
            <w:pPr>
              <w:jc w:val="right"/>
              <w:rPr>
                <w:rFonts w:asciiTheme="minorHAnsi" w:hAnsiTheme="minorHAnsi" w:cstheme="minorHAnsi"/>
                <w:color w:val="9C0006"/>
                <w:szCs w:val="20"/>
              </w:rPr>
            </w:pPr>
            <w:r w:rsidRPr="00651021">
              <w:rPr>
                <w:rFonts w:ascii="Aptos Narrow" w:hAnsi="Aptos Narrow"/>
                <w:color w:val="9C0006"/>
                <w:szCs w:val="20"/>
              </w:rPr>
              <w:t>-1%</w:t>
            </w:r>
          </w:p>
        </w:tc>
      </w:tr>
      <w:tr w:rsidR="009E7C03"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9E7C03" w:rsidRDefault="009E7C03" w:rsidP="009E7C03">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440DB22F"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4-Mar</w:t>
            </w:r>
          </w:p>
        </w:tc>
        <w:tc>
          <w:tcPr>
            <w:tcW w:w="1276" w:type="dxa"/>
            <w:tcBorders>
              <w:top w:val="nil"/>
              <w:left w:val="nil"/>
              <w:bottom w:val="single" w:sz="4" w:space="0" w:color="auto"/>
              <w:right w:val="nil"/>
            </w:tcBorders>
            <w:shd w:val="clear" w:color="000000" w:fill="FFFFFF"/>
            <w:noWrap/>
            <w:vAlign w:val="center"/>
          </w:tcPr>
          <w:p w14:paraId="007FD203" w14:textId="403B43DC" w:rsidR="009E7C03" w:rsidRPr="00892FCA" w:rsidRDefault="009E7C03" w:rsidP="009E7C03">
            <w:pPr>
              <w:jc w:val="right"/>
              <w:rPr>
                <w:rFonts w:asciiTheme="minorHAnsi" w:hAnsiTheme="minorHAnsi" w:cstheme="minorHAnsi"/>
                <w:szCs w:val="20"/>
              </w:rPr>
            </w:pPr>
            <w:r w:rsidRPr="00651021">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721046D0"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7,147</w:t>
            </w:r>
          </w:p>
        </w:tc>
        <w:tc>
          <w:tcPr>
            <w:tcW w:w="1134" w:type="dxa"/>
            <w:tcBorders>
              <w:top w:val="nil"/>
              <w:left w:val="nil"/>
              <w:bottom w:val="single" w:sz="4" w:space="0" w:color="auto"/>
              <w:right w:val="nil"/>
            </w:tcBorders>
            <w:shd w:val="clear" w:color="000000" w:fill="FFFFFF"/>
            <w:noWrap/>
            <w:vAlign w:val="center"/>
          </w:tcPr>
          <w:p w14:paraId="503E7B84" w14:textId="54352F93"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6,751</w:t>
            </w:r>
          </w:p>
        </w:tc>
        <w:tc>
          <w:tcPr>
            <w:tcW w:w="926" w:type="dxa"/>
            <w:tcBorders>
              <w:top w:val="nil"/>
              <w:left w:val="nil"/>
              <w:bottom w:val="single" w:sz="4" w:space="0" w:color="auto"/>
              <w:right w:val="nil"/>
            </w:tcBorders>
            <w:shd w:val="clear" w:color="000000" w:fill="FFFFFF"/>
            <w:noWrap/>
            <w:vAlign w:val="center"/>
          </w:tcPr>
          <w:p w14:paraId="0815578A" w14:textId="16E1BD18" w:rsidR="009E7C03" w:rsidRPr="00892FCA" w:rsidRDefault="009E7C03" w:rsidP="009E7C03">
            <w:pPr>
              <w:jc w:val="right"/>
              <w:rPr>
                <w:rFonts w:asciiTheme="minorHAnsi" w:hAnsiTheme="minorHAnsi" w:cstheme="minorHAnsi"/>
                <w:color w:val="196B24"/>
                <w:szCs w:val="20"/>
              </w:rPr>
            </w:pPr>
            <w:r w:rsidRPr="00651021">
              <w:rPr>
                <w:rFonts w:ascii="Aptos Narrow" w:hAnsi="Aptos Narrow"/>
                <w:color w:val="196B24"/>
                <w:szCs w:val="20"/>
              </w:rPr>
              <w:t>6%</w:t>
            </w:r>
          </w:p>
        </w:tc>
        <w:tc>
          <w:tcPr>
            <w:tcW w:w="1788" w:type="dxa"/>
            <w:gridSpan w:val="2"/>
            <w:tcBorders>
              <w:top w:val="nil"/>
              <w:left w:val="nil"/>
              <w:bottom w:val="single" w:sz="4" w:space="0" w:color="auto"/>
              <w:right w:val="nil"/>
            </w:tcBorders>
            <w:shd w:val="clear" w:color="000000" w:fill="FFFFFF"/>
            <w:noWrap/>
            <w:vAlign w:val="center"/>
          </w:tcPr>
          <w:p w14:paraId="35CC01C8" w14:textId="0069F5AF" w:rsidR="009E7C03" w:rsidRPr="00892FCA" w:rsidRDefault="009E7C03" w:rsidP="009E7C03">
            <w:pPr>
              <w:jc w:val="right"/>
              <w:rPr>
                <w:rFonts w:asciiTheme="minorHAnsi" w:hAnsiTheme="minorHAnsi" w:cstheme="minorHAnsi"/>
                <w:color w:val="000000"/>
                <w:szCs w:val="20"/>
              </w:rPr>
            </w:pPr>
            <w:r w:rsidRPr="00651021">
              <w:rPr>
                <w:rFonts w:ascii="Calibri" w:hAnsi="Calibri" w:cs="Calibri"/>
                <w:color w:val="000000"/>
                <w:szCs w:val="20"/>
              </w:rPr>
              <w:t>6,621</w:t>
            </w:r>
          </w:p>
        </w:tc>
        <w:tc>
          <w:tcPr>
            <w:tcW w:w="1313" w:type="dxa"/>
            <w:tcBorders>
              <w:top w:val="nil"/>
              <w:left w:val="nil"/>
              <w:bottom w:val="single" w:sz="4" w:space="0" w:color="auto"/>
              <w:right w:val="nil"/>
            </w:tcBorders>
            <w:shd w:val="clear" w:color="000000" w:fill="FFFFFF"/>
            <w:noWrap/>
            <w:vAlign w:val="center"/>
          </w:tcPr>
          <w:p w14:paraId="6E6D156B" w14:textId="142BE02A" w:rsidR="009E7C03" w:rsidRPr="00892FCA" w:rsidRDefault="009E7C03" w:rsidP="009E7C03">
            <w:pPr>
              <w:jc w:val="right"/>
              <w:rPr>
                <w:rFonts w:asciiTheme="minorHAnsi" w:hAnsiTheme="minorHAnsi" w:cstheme="minorHAnsi"/>
                <w:color w:val="9C0006"/>
                <w:szCs w:val="20"/>
              </w:rPr>
            </w:pPr>
            <w:r w:rsidRPr="00651021">
              <w:rPr>
                <w:rFonts w:ascii="Aptos Narrow" w:hAnsi="Aptos Narrow"/>
                <w:color w:val="196B24"/>
                <w:szCs w:val="20"/>
              </w:rPr>
              <w:t>8%</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723854B5" w:rsidR="00055CA3" w:rsidRDefault="007302AA" w:rsidP="00055CA3">
      <w:r>
        <w:rPr>
          <w:noProof/>
        </w:rPr>
        <w:drawing>
          <wp:inline distT="0" distB="0" distL="0" distR="0" wp14:anchorId="7616A4EE" wp14:editId="525C5309">
            <wp:extent cx="8863330" cy="4985385"/>
            <wp:effectExtent l="0" t="0" r="0" b="5715"/>
            <wp:docPr id="342636239"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36239"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3D3F2AFC" w:rsidR="004D462D" w:rsidRDefault="006A306F" w:rsidP="00A5003A">
      <w:r>
        <w:rPr>
          <w:noProof/>
        </w:rPr>
        <w:lastRenderedPageBreak/>
        <w:drawing>
          <wp:inline distT="0" distB="0" distL="0" distR="0" wp14:anchorId="3B60E3A8" wp14:editId="375770A3">
            <wp:extent cx="8863330" cy="4985385"/>
            <wp:effectExtent l="0" t="0" r="0" b="5715"/>
            <wp:docPr id="2025192624"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2624"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5320E8BE" w:rsidR="00B90B99" w:rsidRDefault="00C83BA3" w:rsidP="007B5F33">
      <w:r>
        <w:rPr>
          <w:noProof/>
        </w:rPr>
        <w:drawing>
          <wp:inline distT="0" distB="0" distL="0" distR="0" wp14:anchorId="308DAFB2" wp14:editId="24C7BADA">
            <wp:extent cx="8863330" cy="4985385"/>
            <wp:effectExtent l="0" t="0" r="0" b="5715"/>
            <wp:docPr id="1395265084"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65084"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79442161" w:rsidR="00C25383" w:rsidRPr="00782DB9" w:rsidRDefault="00E94E49" w:rsidP="00782DB9">
      <w:r>
        <w:rPr>
          <w:noProof/>
        </w:rPr>
        <w:lastRenderedPageBreak/>
        <w:drawing>
          <wp:inline distT="0" distB="0" distL="0" distR="0" wp14:anchorId="45C1901B" wp14:editId="5052ABE2">
            <wp:extent cx="8863330" cy="4985385"/>
            <wp:effectExtent l="0" t="0" r="0" b="5715"/>
            <wp:docPr id="1274081334"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1334"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063F7C30" w:rsidR="00562BF5" w:rsidRDefault="00BC189E" w:rsidP="007440B7">
      <w:pPr>
        <w:tabs>
          <w:tab w:val="left" w:pos="10263"/>
        </w:tabs>
      </w:pPr>
      <w:r>
        <w:rPr>
          <w:noProof/>
        </w:rPr>
        <w:drawing>
          <wp:inline distT="0" distB="0" distL="0" distR="0" wp14:anchorId="4C8BFFF9" wp14:editId="13334A0E">
            <wp:extent cx="8863330" cy="4985385"/>
            <wp:effectExtent l="0" t="0" r="0" b="5715"/>
            <wp:docPr id="570146323"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46323" name="Picture 5" descr="A line chart of major domestic livestock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15D6E48C" w:rsidR="00F60642" w:rsidRPr="007440B7" w:rsidRDefault="00FF013C" w:rsidP="007440B7">
      <w:pPr>
        <w:tabs>
          <w:tab w:val="left" w:pos="10263"/>
        </w:tabs>
      </w:pPr>
      <w:r>
        <w:rPr>
          <w:noProof/>
        </w:rPr>
        <w:lastRenderedPageBreak/>
        <w:drawing>
          <wp:inline distT="0" distB="0" distL="0" distR="0" wp14:anchorId="700A813F" wp14:editId="64382E14">
            <wp:extent cx="8863330" cy="4985385"/>
            <wp:effectExtent l="0" t="0" r="0" b="5715"/>
            <wp:docPr id="1291844660"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44660" name="Picture 6" descr="A line chart of major domestic livestock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67FEECCE" w:rsidR="000249CC" w:rsidRPr="000249CC" w:rsidRDefault="000F4724" w:rsidP="000249CC">
      <w:r>
        <w:rPr>
          <w:noProof/>
        </w:rPr>
        <w:drawing>
          <wp:inline distT="0" distB="0" distL="0" distR="0" wp14:anchorId="39CF816A" wp14:editId="6D86EA2B">
            <wp:extent cx="8863330" cy="4985385"/>
            <wp:effectExtent l="0" t="0" r="0" b="5715"/>
            <wp:docPr id="626966309"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66309"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320AD83D" w:rsidR="003C3798" w:rsidRDefault="00DA4549" w:rsidP="00806345">
      <w:r>
        <w:rPr>
          <w:noProof/>
        </w:rPr>
        <w:drawing>
          <wp:inline distT="0" distB="0" distL="0" distR="0" wp14:anchorId="65166656" wp14:editId="12F7F4FE">
            <wp:extent cx="8863330" cy="4431665"/>
            <wp:effectExtent l="0" t="0" r="0" b="6985"/>
            <wp:docPr id="74584489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44892" name="Picture 8" descr="A line chart of fruit and vegetabl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6E7DEAA9" w:rsidR="00806345" w:rsidRPr="00806345" w:rsidRDefault="00673E4E" w:rsidP="00806345">
      <w:r>
        <w:rPr>
          <w:noProof/>
        </w:rPr>
        <w:lastRenderedPageBreak/>
        <w:drawing>
          <wp:inline distT="0" distB="0" distL="0" distR="0" wp14:anchorId="6FA046E9" wp14:editId="365C1C2E">
            <wp:extent cx="8863330" cy="4431665"/>
            <wp:effectExtent l="0" t="0" r="0" b="6985"/>
            <wp:docPr id="1083321472"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21472" name="Picture 9"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2F6C9EF3" w:rsidR="002F7541" w:rsidRPr="00760BB0" w:rsidRDefault="004444BD" w:rsidP="002F7541">
      <w:pPr>
        <w:rPr>
          <w:b/>
        </w:rPr>
      </w:pPr>
      <w:r>
        <w:rPr>
          <w:noProof/>
        </w:rPr>
        <w:drawing>
          <wp:inline distT="0" distB="0" distL="0" distR="0" wp14:anchorId="751AAF82" wp14:editId="014BE7BA">
            <wp:extent cx="8863330" cy="4985385"/>
            <wp:effectExtent l="0" t="0" r="0" b="5715"/>
            <wp:docPr id="790105117"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05117"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7A4ABE"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7A4ABE">
        <w:rPr>
          <w:rFonts w:ascii="Calibri" w:hAnsi="Calibri" w:cs="Calibri"/>
          <w:sz w:val="17"/>
          <w:szCs w:val="17"/>
          <w:lang w:val="fr-CI"/>
        </w:rPr>
        <w:t xml:space="preserve">Soil moisture: </w:t>
      </w:r>
      <w:r w:rsidR="00A01D5D">
        <w:fldChar w:fldCharType="begin"/>
      </w:r>
      <w:r w:rsidR="00A01D5D" w:rsidRPr="007A4ABE">
        <w:rPr>
          <w:lang w:val="fr-CI"/>
        </w:rPr>
        <w:instrText>HYPERLINK "https://awo.bom.gov.au/products/historical/soilMoisture-rootZone/4,-27.528,134.165/nat,-25.609,134.362/r/d/2025-10-29"</w:instrText>
      </w:r>
      <w:r w:rsidR="00A01D5D">
        <w:fldChar w:fldCharType="separate"/>
      </w:r>
      <w:r w:rsidR="00A01D5D" w:rsidRPr="007A4ABE">
        <w:rPr>
          <w:rStyle w:val="Hyperlink"/>
          <w:rFonts w:ascii="Calibri" w:hAnsi="Calibri" w:cs="Calibri"/>
          <w:color w:val="auto"/>
          <w:sz w:val="17"/>
          <w:szCs w:val="17"/>
          <w:lang w:val="fr-CI"/>
        </w:rPr>
        <w:t>https://awo.bom.gov.au/products/historical/soilMoisture-rootZone</w:t>
      </w:r>
      <w:r w:rsidR="00A01D5D">
        <w:fldChar w:fldCharType="end"/>
      </w:r>
      <w:r w:rsidR="00A01D5D" w:rsidRPr="007A4ABE">
        <w:rPr>
          <w:rStyle w:val="Hyperlink"/>
          <w:color w:val="auto"/>
          <w:lang w:val="fr-CI"/>
        </w:rPr>
        <w:t>/</w:t>
      </w:r>
    </w:p>
    <w:p w14:paraId="399A3A83" w14:textId="77777777" w:rsidR="00707263" w:rsidRPr="007A4ABE"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7A4ABE"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7A4ABE">
        <w:rPr>
          <w:rStyle w:val="Hyperlink"/>
          <w:rFonts w:ascii="Calibri" w:hAnsi="Calibri" w:cs="Calibri"/>
          <w:color w:val="auto"/>
          <w:sz w:val="17"/>
          <w:szCs w:val="17"/>
          <w:u w:val="none"/>
          <w:lang w:val="fr-CI"/>
        </w:rPr>
        <w:t xml:space="preserve">Storage volumes: </w:t>
      </w:r>
      <w:r>
        <w:fldChar w:fldCharType="begin"/>
      </w:r>
      <w:r w:rsidRPr="007A4ABE">
        <w:rPr>
          <w:lang w:val="fr-CI"/>
        </w:rPr>
        <w:instrText>HYPERLINK "http://www.bom.gov.au/water/dashboards/" \l "/water-storages/summary/drainage"</w:instrText>
      </w:r>
      <w:r>
        <w:fldChar w:fldCharType="separate"/>
      </w:r>
      <w:r w:rsidRPr="007A4ABE">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7A4ABE"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5" w:name="_Ref216777238"/>
      <w:r>
        <w:rPr>
          <w:rFonts w:cs="Calibri"/>
          <w:color w:val="auto"/>
          <w:sz w:val="18"/>
          <w:szCs w:val="18"/>
        </w:rPr>
        <w:lastRenderedPageBreak/>
        <w:t>Australian Agricultural Drought Indicators</w:t>
      </w:r>
      <w:bookmarkEnd w:id="7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2DE77DBF">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1B96BD3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765639">
        <w:rPr>
          <w:rFonts w:ascii="Calibri" w:hAnsi="Calibri" w:cs="Calibri"/>
          <w:sz w:val="22"/>
          <w:szCs w:val="22"/>
        </w:rPr>
        <w:t>26</w:t>
      </w:r>
      <w:r w:rsidR="003A3546" w:rsidRPr="003A3546">
        <w:rPr>
          <w:rFonts w:ascii="Calibri" w:hAnsi="Calibri" w:cs="Calibri"/>
          <w:sz w:val="22"/>
          <w:szCs w:val="22"/>
        </w:rPr>
        <w:t xml:space="preserve"> February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CE694" w14:textId="77777777" w:rsidR="00E4585A" w:rsidRDefault="00E4585A">
      <w:r>
        <w:separator/>
      </w:r>
    </w:p>
  </w:endnote>
  <w:endnote w:type="continuationSeparator" w:id="0">
    <w:p w14:paraId="5889EEFA" w14:textId="77777777" w:rsidR="00E4585A" w:rsidRDefault="00E4585A">
      <w:r>
        <w:continuationSeparator/>
      </w:r>
    </w:p>
  </w:endnote>
  <w:endnote w:type="continuationNotice" w:id="1">
    <w:p w14:paraId="62CFEAB7" w14:textId="77777777" w:rsidR="00E4585A" w:rsidRDefault="00E45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157CA4F2"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93854">
      <w:rPr>
        <w:rFonts w:ascii="Calibri" w:hAnsi="Calibri"/>
        <w:bCs/>
        <w:szCs w:val="20"/>
      </w:rPr>
      <w:t>12</w:t>
    </w:r>
    <w:r w:rsidR="00AE1C91">
      <w:rPr>
        <w:rFonts w:ascii="Calibri" w:hAnsi="Calibri"/>
        <w:bCs/>
        <w:szCs w:val="20"/>
      </w:rPr>
      <w:t xml:space="preserve"> March</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9722201"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65639">
      <w:rPr>
        <w:rFonts w:ascii="Calibri" w:hAnsi="Calibri"/>
        <w:bCs/>
        <w:szCs w:val="20"/>
      </w:rPr>
      <w:t>26</w:t>
    </w:r>
    <w:r w:rsidR="003A3546">
      <w:rPr>
        <w:rFonts w:ascii="Calibri" w:hAnsi="Calibri"/>
        <w:bCs/>
        <w:szCs w:val="20"/>
      </w:rPr>
      <w:t xml:space="preserve"> February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298862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765639">
      <w:rPr>
        <w:rFonts w:ascii="Calibri" w:hAnsi="Calibri"/>
        <w:bCs/>
        <w:szCs w:val="20"/>
      </w:rPr>
      <w:t>26</w:t>
    </w:r>
    <w:r w:rsidR="004C37C0">
      <w:rPr>
        <w:rFonts w:ascii="Calibri" w:hAnsi="Calibri"/>
        <w:bCs/>
        <w:szCs w:val="20"/>
      </w:rPr>
      <w:t xml:space="preserve"> </w:t>
    </w:r>
    <w:r w:rsidR="003A3546">
      <w:rPr>
        <w:rFonts w:ascii="Calibri" w:hAnsi="Calibri"/>
        <w:bCs/>
        <w:szCs w:val="20"/>
      </w:rPr>
      <w:t>February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43EFD" w14:textId="77777777" w:rsidR="00E4585A" w:rsidRDefault="00E4585A">
      <w:r>
        <w:separator/>
      </w:r>
    </w:p>
  </w:footnote>
  <w:footnote w:type="continuationSeparator" w:id="0">
    <w:p w14:paraId="60A71205" w14:textId="77777777" w:rsidR="00E4585A" w:rsidRDefault="00E4585A">
      <w:r>
        <w:continuationSeparator/>
      </w:r>
    </w:p>
  </w:footnote>
  <w:footnote w:type="continuationNotice" w:id="1">
    <w:p w14:paraId="1CDC3A5C" w14:textId="77777777" w:rsidR="00E4585A" w:rsidRDefault="00E458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5"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9" w15:restartNumberingAfterBreak="0">
    <w:nsid w:val="65456429"/>
    <w:multiLevelType w:val="multilevel"/>
    <w:tmpl w:val="E898CC72"/>
    <w:numStyleLink w:val="KeyPoints"/>
  </w:abstractNum>
  <w:abstractNum w:abstractNumId="50"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2"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8"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4"/>
  </w:num>
  <w:num w:numId="2" w16cid:durableId="2519253">
    <w:abstractNumId w:val="53"/>
  </w:num>
  <w:num w:numId="3" w16cid:durableId="1808936335">
    <w:abstractNumId w:val="46"/>
  </w:num>
  <w:num w:numId="4" w16cid:durableId="1950309910">
    <w:abstractNumId w:val="23"/>
  </w:num>
  <w:num w:numId="5" w16cid:durableId="1127774366">
    <w:abstractNumId w:val="28"/>
  </w:num>
  <w:num w:numId="6" w16cid:durableId="593048381">
    <w:abstractNumId w:val="57"/>
  </w:num>
  <w:num w:numId="7" w16cid:durableId="1807890424">
    <w:abstractNumId w:val="54"/>
  </w:num>
  <w:num w:numId="8" w16cid:durableId="1569339498">
    <w:abstractNumId w:val="59"/>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6"/>
  </w:num>
  <w:num w:numId="16" w16cid:durableId="1964269659">
    <w:abstractNumId w:val="10"/>
  </w:num>
  <w:num w:numId="17" w16cid:durableId="1252590822">
    <w:abstractNumId w:val="30"/>
  </w:num>
  <w:num w:numId="18" w16cid:durableId="6104337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8"/>
  </w:num>
  <w:num w:numId="22" w16cid:durableId="1328822311">
    <w:abstractNumId w:val="43"/>
  </w:num>
  <w:num w:numId="23" w16cid:durableId="2120681813">
    <w:abstractNumId w:val="3"/>
  </w:num>
  <w:num w:numId="24" w16cid:durableId="702822394">
    <w:abstractNumId w:val="7"/>
  </w:num>
  <w:num w:numId="25" w16cid:durableId="647855170">
    <w:abstractNumId w:val="41"/>
  </w:num>
  <w:num w:numId="26" w16cid:durableId="832449166">
    <w:abstractNumId w:val="6"/>
  </w:num>
  <w:num w:numId="27" w16cid:durableId="972365338">
    <w:abstractNumId w:val="11"/>
  </w:num>
  <w:num w:numId="28" w16cid:durableId="356272311">
    <w:abstractNumId w:val="33"/>
  </w:num>
  <w:num w:numId="29" w16cid:durableId="217710754">
    <w:abstractNumId w:val="45"/>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8"/>
  </w:num>
  <w:num w:numId="40" w16cid:durableId="583881639">
    <w:abstractNumId w:val="51"/>
  </w:num>
  <w:num w:numId="41" w16cid:durableId="899747915">
    <w:abstractNumId w:val="13"/>
  </w:num>
  <w:num w:numId="42" w16cid:durableId="212086730">
    <w:abstractNumId w:val="9"/>
  </w:num>
  <w:num w:numId="43" w16cid:durableId="1613129437">
    <w:abstractNumId w:val="50"/>
  </w:num>
  <w:num w:numId="44" w16cid:durableId="812480377">
    <w:abstractNumId w:val="21"/>
  </w:num>
  <w:num w:numId="45" w16cid:durableId="1552568820">
    <w:abstractNumId w:val="39"/>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2"/>
  </w:num>
  <w:num w:numId="50" w16cid:durableId="395978906">
    <w:abstractNumId w:val="42"/>
  </w:num>
  <w:num w:numId="51" w16cid:durableId="203833969">
    <w:abstractNumId w:val="14"/>
  </w:num>
  <w:num w:numId="52" w16cid:durableId="248542701">
    <w:abstractNumId w:val="32"/>
  </w:num>
  <w:num w:numId="53" w16cid:durableId="1750496110">
    <w:abstractNumId w:val="47"/>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5"/>
  </w:num>
  <w:num w:numId="66" w16cid:durableId="68772928">
    <w:abstractNumId w:val="40"/>
  </w:num>
  <w:num w:numId="67" w16cid:durableId="1110778288">
    <w:abstractNumId w:val="15"/>
  </w:num>
  <w:num w:numId="68" w16cid:durableId="1137065237">
    <w:abstractNumId w:val="12"/>
  </w:num>
  <w:num w:numId="69" w16cid:durableId="1263683834">
    <w:abstractNumId w:val="17"/>
  </w:num>
  <w:num w:numId="70" w16cid:durableId="1787850308">
    <w:abstractNumId w:val="0"/>
  </w:num>
  <w:num w:numId="71" w16cid:durableId="2062248581">
    <w:abstractNumId w:val="38"/>
  </w:num>
  <w:num w:numId="72" w16cid:durableId="311564140">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B56"/>
    <w:rsid w:val="00014CA3"/>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595"/>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56"/>
    <w:rsid w:val="000262A8"/>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7A"/>
    <w:rsid w:val="00036F6C"/>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6FFC"/>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2C"/>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A"/>
    <w:rsid w:val="00084D50"/>
    <w:rsid w:val="00084E32"/>
    <w:rsid w:val="00084E4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9DD"/>
    <w:rsid w:val="000A7A30"/>
    <w:rsid w:val="000A7C0C"/>
    <w:rsid w:val="000A7C4A"/>
    <w:rsid w:val="000A7C56"/>
    <w:rsid w:val="000A7C6B"/>
    <w:rsid w:val="000A7C6D"/>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25"/>
    <w:rsid w:val="000B5B89"/>
    <w:rsid w:val="000B5CCB"/>
    <w:rsid w:val="000B5D26"/>
    <w:rsid w:val="000B5E60"/>
    <w:rsid w:val="000B5E8F"/>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A2"/>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360"/>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24"/>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A1D"/>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A94"/>
    <w:rsid w:val="00116B65"/>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C4"/>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6AB"/>
    <w:rsid w:val="0013376C"/>
    <w:rsid w:val="001337DB"/>
    <w:rsid w:val="001337EB"/>
    <w:rsid w:val="001337FB"/>
    <w:rsid w:val="0013395F"/>
    <w:rsid w:val="00133B0F"/>
    <w:rsid w:val="00133B1B"/>
    <w:rsid w:val="00133BD1"/>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70B"/>
    <w:rsid w:val="00142867"/>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433"/>
    <w:rsid w:val="001566C3"/>
    <w:rsid w:val="001566C9"/>
    <w:rsid w:val="0015670D"/>
    <w:rsid w:val="0015683A"/>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17"/>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50"/>
    <w:rsid w:val="00183A75"/>
    <w:rsid w:val="00183B85"/>
    <w:rsid w:val="00183BB0"/>
    <w:rsid w:val="00183BC1"/>
    <w:rsid w:val="00183C74"/>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F6"/>
    <w:rsid w:val="0019179C"/>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D8"/>
    <w:rsid w:val="001A62FA"/>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33"/>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3AE"/>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93"/>
    <w:rsid w:val="001D2FAC"/>
    <w:rsid w:val="001D308A"/>
    <w:rsid w:val="001D30A4"/>
    <w:rsid w:val="001D323A"/>
    <w:rsid w:val="001D335E"/>
    <w:rsid w:val="001D3414"/>
    <w:rsid w:val="001D348C"/>
    <w:rsid w:val="001D355B"/>
    <w:rsid w:val="001D360D"/>
    <w:rsid w:val="001D365E"/>
    <w:rsid w:val="001D3695"/>
    <w:rsid w:val="001D36A5"/>
    <w:rsid w:val="001D3734"/>
    <w:rsid w:val="001D3747"/>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3F"/>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400"/>
    <w:rsid w:val="001F2496"/>
    <w:rsid w:val="001F2572"/>
    <w:rsid w:val="001F25AA"/>
    <w:rsid w:val="001F25BE"/>
    <w:rsid w:val="001F2620"/>
    <w:rsid w:val="001F28D9"/>
    <w:rsid w:val="001F292B"/>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3FB"/>
    <w:rsid w:val="001F74C2"/>
    <w:rsid w:val="001F7514"/>
    <w:rsid w:val="001F75A3"/>
    <w:rsid w:val="001F75DD"/>
    <w:rsid w:val="001F7618"/>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0FF"/>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40"/>
    <w:rsid w:val="00240DA0"/>
    <w:rsid w:val="00240E23"/>
    <w:rsid w:val="00240EB1"/>
    <w:rsid w:val="00240ECD"/>
    <w:rsid w:val="00240F34"/>
    <w:rsid w:val="00241249"/>
    <w:rsid w:val="0024132F"/>
    <w:rsid w:val="002413B0"/>
    <w:rsid w:val="002414CE"/>
    <w:rsid w:val="002414F7"/>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E5"/>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2FC3"/>
    <w:rsid w:val="00253043"/>
    <w:rsid w:val="00253089"/>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DD"/>
    <w:rsid w:val="002623E1"/>
    <w:rsid w:val="0026247F"/>
    <w:rsid w:val="0026249F"/>
    <w:rsid w:val="00262509"/>
    <w:rsid w:val="00262620"/>
    <w:rsid w:val="00262649"/>
    <w:rsid w:val="0026272F"/>
    <w:rsid w:val="0026276E"/>
    <w:rsid w:val="0026291C"/>
    <w:rsid w:val="0026296D"/>
    <w:rsid w:val="00262A74"/>
    <w:rsid w:val="00262C06"/>
    <w:rsid w:val="00262C33"/>
    <w:rsid w:val="00262C8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19"/>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43"/>
    <w:rsid w:val="00277D91"/>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2D"/>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76"/>
    <w:rsid w:val="002A46AB"/>
    <w:rsid w:val="002A47CB"/>
    <w:rsid w:val="002A4845"/>
    <w:rsid w:val="002A4867"/>
    <w:rsid w:val="002A48F6"/>
    <w:rsid w:val="002A48F9"/>
    <w:rsid w:val="002A4A6B"/>
    <w:rsid w:val="002A4B7F"/>
    <w:rsid w:val="002A4BB8"/>
    <w:rsid w:val="002A4BBE"/>
    <w:rsid w:val="002A4C01"/>
    <w:rsid w:val="002A4D3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02"/>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4EE2"/>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BC"/>
    <w:rsid w:val="002D1D01"/>
    <w:rsid w:val="002D1D72"/>
    <w:rsid w:val="002D1DD6"/>
    <w:rsid w:val="002D1E88"/>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4D4"/>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9"/>
    <w:rsid w:val="00335FC6"/>
    <w:rsid w:val="003360B6"/>
    <w:rsid w:val="00336101"/>
    <w:rsid w:val="0033621B"/>
    <w:rsid w:val="00336376"/>
    <w:rsid w:val="003363DB"/>
    <w:rsid w:val="00336405"/>
    <w:rsid w:val="00336415"/>
    <w:rsid w:val="0033644B"/>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B3"/>
    <w:rsid w:val="003460FC"/>
    <w:rsid w:val="003461E1"/>
    <w:rsid w:val="0034626C"/>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59"/>
    <w:rsid w:val="00363ED2"/>
    <w:rsid w:val="00363FEB"/>
    <w:rsid w:val="00364077"/>
    <w:rsid w:val="0036408D"/>
    <w:rsid w:val="003641A1"/>
    <w:rsid w:val="003641DC"/>
    <w:rsid w:val="003643CF"/>
    <w:rsid w:val="0036463C"/>
    <w:rsid w:val="00364695"/>
    <w:rsid w:val="00364758"/>
    <w:rsid w:val="00364810"/>
    <w:rsid w:val="003648D7"/>
    <w:rsid w:val="00364967"/>
    <w:rsid w:val="003649C1"/>
    <w:rsid w:val="00364A42"/>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0E"/>
    <w:rsid w:val="00370D42"/>
    <w:rsid w:val="00370D60"/>
    <w:rsid w:val="00370DD3"/>
    <w:rsid w:val="00370DEC"/>
    <w:rsid w:val="00371013"/>
    <w:rsid w:val="00371296"/>
    <w:rsid w:val="003713AC"/>
    <w:rsid w:val="003714E3"/>
    <w:rsid w:val="003714FC"/>
    <w:rsid w:val="003717B7"/>
    <w:rsid w:val="00371881"/>
    <w:rsid w:val="003718E2"/>
    <w:rsid w:val="0037192D"/>
    <w:rsid w:val="003719AF"/>
    <w:rsid w:val="00371A54"/>
    <w:rsid w:val="00371B53"/>
    <w:rsid w:val="00371BA6"/>
    <w:rsid w:val="00371BC8"/>
    <w:rsid w:val="00371D4D"/>
    <w:rsid w:val="00371F2E"/>
    <w:rsid w:val="00371F95"/>
    <w:rsid w:val="0037200B"/>
    <w:rsid w:val="003721CE"/>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BF"/>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9F4"/>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30F"/>
    <w:rsid w:val="003B4330"/>
    <w:rsid w:val="003B44D8"/>
    <w:rsid w:val="003B45F0"/>
    <w:rsid w:val="003B46AA"/>
    <w:rsid w:val="003B4747"/>
    <w:rsid w:val="003B47B4"/>
    <w:rsid w:val="003B4859"/>
    <w:rsid w:val="003B4876"/>
    <w:rsid w:val="003B48B3"/>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3E4"/>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CC4"/>
    <w:rsid w:val="003E2D13"/>
    <w:rsid w:val="003E2DB3"/>
    <w:rsid w:val="003E2E64"/>
    <w:rsid w:val="003E2F2E"/>
    <w:rsid w:val="003E2F45"/>
    <w:rsid w:val="003E2F78"/>
    <w:rsid w:val="003E2FEB"/>
    <w:rsid w:val="003E3042"/>
    <w:rsid w:val="003E3045"/>
    <w:rsid w:val="003E311C"/>
    <w:rsid w:val="003E3125"/>
    <w:rsid w:val="003E314E"/>
    <w:rsid w:val="003E315E"/>
    <w:rsid w:val="003E3254"/>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9D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592"/>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D55"/>
    <w:rsid w:val="00425DFF"/>
    <w:rsid w:val="00425E3D"/>
    <w:rsid w:val="00425E43"/>
    <w:rsid w:val="00425E6F"/>
    <w:rsid w:val="00425EDF"/>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78"/>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BB"/>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8"/>
    <w:rsid w:val="004446AF"/>
    <w:rsid w:val="00444700"/>
    <w:rsid w:val="00444789"/>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B1"/>
    <w:rsid w:val="00472BF0"/>
    <w:rsid w:val="00472C5A"/>
    <w:rsid w:val="00472CD5"/>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4D4"/>
    <w:rsid w:val="0047551D"/>
    <w:rsid w:val="0047562F"/>
    <w:rsid w:val="004756DF"/>
    <w:rsid w:val="004758BD"/>
    <w:rsid w:val="0047591B"/>
    <w:rsid w:val="00475984"/>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9F0"/>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AB"/>
    <w:rsid w:val="004830EB"/>
    <w:rsid w:val="00483146"/>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C19"/>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01"/>
    <w:rsid w:val="00493E45"/>
    <w:rsid w:val="00493EBE"/>
    <w:rsid w:val="00493EC0"/>
    <w:rsid w:val="0049401A"/>
    <w:rsid w:val="00494103"/>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30"/>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882"/>
    <w:rsid w:val="004B3996"/>
    <w:rsid w:val="004B39B6"/>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030"/>
    <w:rsid w:val="004C0056"/>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1D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CA"/>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0E"/>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442"/>
    <w:rsid w:val="00527475"/>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9B"/>
    <w:rsid w:val="005448B8"/>
    <w:rsid w:val="005448BC"/>
    <w:rsid w:val="005448E8"/>
    <w:rsid w:val="00544A3F"/>
    <w:rsid w:val="00544B0B"/>
    <w:rsid w:val="00544B30"/>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200"/>
    <w:rsid w:val="00562290"/>
    <w:rsid w:val="005622CD"/>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6F3"/>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A"/>
    <w:rsid w:val="005934EF"/>
    <w:rsid w:val="00593565"/>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40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742"/>
    <w:rsid w:val="005C0852"/>
    <w:rsid w:val="005C085A"/>
    <w:rsid w:val="005C086D"/>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D46"/>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DAE"/>
    <w:rsid w:val="005D2DBF"/>
    <w:rsid w:val="005D2E1D"/>
    <w:rsid w:val="005D2F96"/>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73"/>
    <w:rsid w:val="006075D0"/>
    <w:rsid w:val="006075EB"/>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7B"/>
    <w:rsid w:val="0061493E"/>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69"/>
    <w:rsid w:val="0067007D"/>
    <w:rsid w:val="0067012F"/>
    <w:rsid w:val="0067017E"/>
    <w:rsid w:val="006701F1"/>
    <w:rsid w:val="00670217"/>
    <w:rsid w:val="00670229"/>
    <w:rsid w:val="00670237"/>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65"/>
    <w:rsid w:val="0069097E"/>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9D3"/>
    <w:rsid w:val="00693ADA"/>
    <w:rsid w:val="00693B14"/>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39"/>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51"/>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90B"/>
    <w:rsid w:val="006A2A1C"/>
    <w:rsid w:val="006A2A52"/>
    <w:rsid w:val="006A2A6D"/>
    <w:rsid w:val="006A2A7B"/>
    <w:rsid w:val="006A2B1A"/>
    <w:rsid w:val="006A2C21"/>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4C"/>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546"/>
    <w:rsid w:val="0070156E"/>
    <w:rsid w:val="00701595"/>
    <w:rsid w:val="007015D6"/>
    <w:rsid w:val="007015E2"/>
    <w:rsid w:val="007015E7"/>
    <w:rsid w:val="0070173C"/>
    <w:rsid w:val="007017CA"/>
    <w:rsid w:val="0070188F"/>
    <w:rsid w:val="007018ED"/>
    <w:rsid w:val="007019AF"/>
    <w:rsid w:val="007019C9"/>
    <w:rsid w:val="00701A33"/>
    <w:rsid w:val="00701B05"/>
    <w:rsid w:val="00701B09"/>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5075"/>
    <w:rsid w:val="007050AC"/>
    <w:rsid w:val="00705158"/>
    <w:rsid w:val="00705246"/>
    <w:rsid w:val="007052A2"/>
    <w:rsid w:val="007052B7"/>
    <w:rsid w:val="00705318"/>
    <w:rsid w:val="00705360"/>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31F"/>
    <w:rsid w:val="00726339"/>
    <w:rsid w:val="00726360"/>
    <w:rsid w:val="00726380"/>
    <w:rsid w:val="007263AB"/>
    <w:rsid w:val="007263CB"/>
    <w:rsid w:val="0072645E"/>
    <w:rsid w:val="00726484"/>
    <w:rsid w:val="00726488"/>
    <w:rsid w:val="0072650C"/>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24"/>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765"/>
    <w:rsid w:val="00754794"/>
    <w:rsid w:val="00754825"/>
    <w:rsid w:val="00754894"/>
    <w:rsid w:val="00754AD2"/>
    <w:rsid w:val="00754AFA"/>
    <w:rsid w:val="00754AFC"/>
    <w:rsid w:val="00754B05"/>
    <w:rsid w:val="00754C18"/>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41D"/>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838"/>
    <w:rsid w:val="00757862"/>
    <w:rsid w:val="00757979"/>
    <w:rsid w:val="0075799E"/>
    <w:rsid w:val="00757A68"/>
    <w:rsid w:val="00757B95"/>
    <w:rsid w:val="00757C47"/>
    <w:rsid w:val="00757CB6"/>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25"/>
    <w:rsid w:val="007732A0"/>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DF4"/>
    <w:rsid w:val="00784E63"/>
    <w:rsid w:val="00784E6A"/>
    <w:rsid w:val="00784F1B"/>
    <w:rsid w:val="00784F2D"/>
    <w:rsid w:val="0078509C"/>
    <w:rsid w:val="0078511D"/>
    <w:rsid w:val="00785129"/>
    <w:rsid w:val="00785150"/>
    <w:rsid w:val="00785186"/>
    <w:rsid w:val="0078530C"/>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40"/>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1"/>
    <w:rsid w:val="007A1613"/>
    <w:rsid w:val="007A163B"/>
    <w:rsid w:val="007A187A"/>
    <w:rsid w:val="007A1973"/>
    <w:rsid w:val="007A1AAD"/>
    <w:rsid w:val="007A1B01"/>
    <w:rsid w:val="007A1CD4"/>
    <w:rsid w:val="007A1D46"/>
    <w:rsid w:val="007A1D84"/>
    <w:rsid w:val="007A1DED"/>
    <w:rsid w:val="007A1F52"/>
    <w:rsid w:val="007A1F69"/>
    <w:rsid w:val="007A2056"/>
    <w:rsid w:val="007A20D1"/>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BE"/>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6B4"/>
    <w:rsid w:val="007B3750"/>
    <w:rsid w:val="007B376B"/>
    <w:rsid w:val="007B3889"/>
    <w:rsid w:val="007B38A0"/>
    <w:rsid w:val="007B38F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AD"/>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7E"/>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F09"/>
    <w:rsid w:val="00810F27"/>
    <w:rsid w:val="00810FCE"/>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A3"/>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1D8"/>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E3C"/>
    <w:rsid w:val="00840F73"/>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620"/>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3B"/>
    <w:rsid w:val="00872850"/>
    <w:rsid w:val="008728AE"/>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447"/>
    <w:rsid w:val="00875666"/>
    <w:rsid w:val="00875716"/>
    <w:rsid w:val="0087573C"/>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277"/>
    <w:rsid w:val="008B532D"/>
    <w:rsid w:val="008B54ED"/>
    <w:rsid w:val="008B551C"/>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BFC"/>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8C8"/>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8B"/>
    <w:rsid w:val="008D13B1"/>
    <w:rsid w:val="008D1580"/>
    <w:rsid w:val="008D15B6"/>
    <w:rsid w:val="008D1742"/>
    <w:rsid w:val="008D17F0"/>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969"/>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C0"/>
    <w:rsid w:val="00922D22"/>
    <w:rsid w:val="00922D8F"/>
    <w:rsid w:val="00922E47"/>
    <w:rsid w:val="00922ED8"/>
    <w:rsid w:val="00922FB8"/>
    <w:rsid w:val="0092308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58"/>
    <w:rsid w:val="00941B04"/>
    <w:rsid w:val="00941B83"/>
    <w:rsid w:val="00941C9E"/>
    <w:rsid w:val="00941D5E"/>
    <w:rsid w:val="00941D87"/>
    <w:rsid w:val="00941DB3"/>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BD"/>
    <w:rsid w:val="009463C0"/>
    <w:rsid w:val="009464E2"/>
    <w:rsid w:val="00946562"/>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D4A"/>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ECE"/>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14F"/>
    <w:rsid w:val="0095515F"/>
    <w:rsid w:val="009551BF"/>
    <w:rsid w:val="0095527C"/>
    <w:rsid w:val="009553BE"/>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6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4F"/>
    <w:rsid w:val="00966F9F"/>
    <w:rsid w:val="0096705E"/>
    <w:rsid w:val="009670EF"/>
    <w:rsid w:val="009670FA"/>
    <w:rsid w:val="0096727E"/>
    <w:rsid w:val="0096731D"/>
    <w:rsid w:val="00967356"/>
    <w:rsid w:val="009673DA"/>
    <w:rsid w:val="0096741E"/>
    <w:rsid w:val="00967746"/>
    <w:rsid w:val="0096774A"/>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D5F"/>
    <w:rsid w:val="00991DCD"/>
    <w:rsid w:val="00991E75"/>
    <w:rsid w:val="00991F23"/>
    <w:rsid w:val="00991F34"/>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4A"/>
    <w:rsid w:val="00996671"/>
    <w:rsid w:val="0099667E"/>
    <w:rsid w:val="009967C0"/>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099"/>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06"/>
    <w:rsid w:val="009E3E7A"/>
    <w:rsid w:val="009E3E9C"/>
    <w:rsid w:val="009E3EA6"/>
    <w:rsid w:val="009E3F1E"/>
    <w:rsid w:val="009E4009"/>
    <w:rsid w:val="009E4027"/>
    <w:rsid w:val="009E4059"/>
    <w:rsid w:val="009E41B6"/>
    <w:rsid w:val="009E42F5"/>
    <w:rsid w:val="009E4326"/>
    <w:rsid w:val="009E4369"/>
    <w:rsid w:val="009E43C9"/>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8D"/>
    <w:rsid w:val="009E55A8"/>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9"/>
    <w:rsid w:val="009F19EE"/>
    <w:rsid w:val="009F1A9E"/>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BC"/>
    <w:rsid w:val="009F6A2E"/>
    <w:rsid w:val="009F6A5D"/>
    <w:rsid w:val="009F6B5E"/>
    <w:rsid w:val="009F6C45"/>
    <w:rsid w:val="009F6C67"/>
    <w:rsid w:val="009F6E11"/>
    <w:rsid w:val="009F6E3C"/>
    <w:rsid w:val="009F6E73"/>
    <w:rsid w:val="009F6E85"/>
    <w:rsid w:val="009F6F71"/>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2E"/>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4ED"/>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373"/>
    <w:rsid w:val="00A3341A"/>
    <w:rsid w:val="00A336FE"/>
    <w:rsid w:val="00A3374A"/>
    <w:rsid w:val="00A3377F"/>
    <w:rsid w:val="00A337C9"/>
    <w:rsid w:val="00A338E5"/>
    <w:rsid w:val="00A33925"/>
    <w:rsid w:val="00A33AEF"/>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DA"/>
    <w:rsid w:val="00A4314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176"/>
    <w:rsid w:val="00A55220"/>
    <w:rsid w:val="00A5522D"/>
    <w:rsid w:val="00A55454"/>
    <w:rsid w:val="00A5550B"/>
    <w:rsid w:val="00A55572"/>
    <w:rsid w:val="00A55577"/>
    <w:rsid w:val="00A55597"/>
    <w:rsid w:val="00A557B9"/>
    <w:rsid w:val="00A557C3"/>
    <w:rsid w:val="00A557F7"/>
    <w:rsid w:val="00A55A40"/>
    <w:rsid w:val="00A55A67"/>
    <w:rsid w:val="00A55A83"/>
    <w:rsid w:val="00A55A97"/>
    <w:rsid w:val="00A55AD2"/>
    <w:rsid w:val="00A55CA7"/>
    <w:rsid w:val="00A55CC4"/>
    <w:rsid w:val="00A55EBF"/>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BCF"/>
    <w:rsid w:val="00A60D60"/>
    <w:rsid w:val="00A60D79"/>
    <w:rsid w:val="00A60D96"/>
    <w:rsid w:val="00A60E50"/>
    <w:rsid w:val="00A60E7E"/>
    <w:rsid w:val="00A60EFE"/>
    <w:rsid w:val="00A60FC9"/>
    <w:rsid w:val="00A60FEC"/>
    <w:rsid w:val="00A61036"/>
    <w:rsid w:val="00A610A4"/>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AF9"/>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906"/>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43B"/>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5A"/>
    <w:rsid w:val="00AE63D9"/>
    <w:rsid w:val="00AE64D4"/>
    <w:rsid w:val="00AE64E3"/>
    <w:rsid w:val="00AE658D"/>
    <w:rsid w:val="00AE6663"/>
    <w:rsid w:val="00AE674C"/>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0C"/>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80B"/>
    <w:rsid w:val="00B1483D"/>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51"/>
    <w:rsid w:val="00B551EA"/>
    <w:rsid w:val="00B5528B"/>
    <w:rsid w:val="00B55297"/>
    <w:rsid w:val="00B552D7"/>
    <w:rsid w:val="00B5539B"/>
    <w:rsid w:val="00B553DA"/>
    <w:rsid w:val="00B55449"/>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87"/>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C6A"/>
    <w:rsid w:val="00B87D96"/>
    <w:rsid w:val="00B87E3D"/>
    <w:rsid w:val="00B87EC1"/>
    <w:rsid w:val="00B87FE0"/>
    <w:rsid w:val="00B90054"/>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271"/>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6B3"/>
    <w:rsid w:val="00BE27EF"/>
    <w:rsid w:val="00BE2943"/>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669"/>
    <w:rsid w:val="00BE3780"/>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08"/>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E18"/>
    <w:rsid w:val="00C13F98"/>
    <w:rsid w:val="00C13FBE"/>
    <w:rsid w:val="00C14125"/>
    <w:rsid w:val="00C1412A"/>
    <w:rsid w:val="00C1416B"/>
    <w:rsid w:val="00C1416F"/>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EE0"/>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22"/>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1F"/>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F4A"/>
    <w:rsid w:val="00C55FB5"/>
    <w:rsid w:val="00C56020"/>
    <w:rsid w:val="00C56042"/>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2C"/>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1"/>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8EE"/>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BCA"/>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55"/>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4FD"/>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7DF"/>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448"/>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640"/>
    <w:rsid w:val="00D27735"/>
    <w:rsid w:val="00D277E4"/>
    <w:rsid w:val="00D277FB"/>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3E9C"/>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6E0"/>
    <w:rsid w:val="00D91760"/>
    <w:rsid w:val="00D9187C"/>
    <w:rsid w:val="00D9189E"/>
    <w:rsid w:val="00D91AB8"/>
    <w:rsid w:val="00D91B2E"/>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1D5"/>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17"/>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9D3"/>
    <w:rsid w:val="00E07AFF"/>
    <w:rsid w:val="00E07B8B"/>
    <w:rsid w:val="00E07CAF"/>
    <w:rsid w:val="00E07D4F"/>
    <w:rsid w:val="00E07D71"/>
    <w:rsid w:val="00E07DB7"/>
    <w:rsid w:val="00E07E0F"/>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75A"/>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52"/>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0E6"/>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7"/>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9EB"/>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30"/>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15"/>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613"/>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2EA"/>
    <w:rsid w:val="00EF4406"/>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94"/>
    <w:rsid w:val="00F063A1"/>
    <w:rsid w:val="00F063B5"/>
    <w:rsid w:val="00F063F2"/>
    <w:rsid w:val="00F0648A"/>
    <w:rsid w:val="00F0648E"/>
    <w:rsid w:val="00F064D7"/>
    <w:rsid w:val="00F06529"/>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B5"/>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944"/>
    <w:rsid w:val="00F23AB9"/>
    <w:rsid w:val="00F23B37"/>
    <w:rsid w:val="00F23BF7"/>
    <w:rsid w:val="00F23CC6"/>
    <w:rsid w:val="00F23CE0"/>
    <w:rsid w:val="00F23D96"/>
    <w:rsid w:val="00F23E85"/>
    <w:rsid w:val="00F23E9A"/>
    <w:rsid w:val="00F23F61"/>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EF"/>
    <w:rsid w:val="00F27FF9"/>
    <w:rsid w:val="00F30239"/>
    <w:rsid w:val="00F30248"/>
    <w:rsid w:val="00F30327"/>
    <w:rsid w:val="00F3036D"/>
    <w:rsid w:val="00F303E2"/>
    <w:rsid w:val="00F304DF"/>
    <w:rsid w:val="00F3054E"/>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52"/>
    <w:rsid w:val="00F50704"/>
    <w:rsid w:val="00F507FD"/>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39"/>
    <w:rsid w:val="00F70774"/>
    <w:rsid w:val="00F7082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A5B"/>
    <w:rsid w:val="00F80A65"/>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C05"/>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C2"/>
    <w:rsid w:val="00FF18E5"/>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CE"/>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4DD1A69"/>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1D732B"/>
    <w:rsid w:val="1573AC4F"/>
    <w:rsid w:val="157A5D22"/>
    <w:rsid w:val="1598719B"/>
    <w:rsid w:val="15CCAC5C"/>
    <w:rsid w:val="15D162A9"/>
    <w:rsid w:val="162660A5"/>
    <w:rsid w:val="1633754B"/>
    <w:rsid w:val="1637E3C5"/>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37CD1"/>
    <w:rsid w:val="1A94A81D"/>
    <w:rsid w:val="1ABB247B"/>
    <w:rsid w:val="1AC5E4B4"/>
    <w:rsid w:val="1ACBA8EC"/>
    <w:rsid w:val="1B02BE1A"/>
    <w:rsid w:val="1B0428A5"/>
    <w:rsid w:val="1B1ACB45"/>
    <w:rsid w:val="1B678152"/>
    <w:rsid w:val="1B67EFAE"/>
    <w:rsid w:val="1B6B84F8"/>
    <w:rsid w:val="1B7D8E5B"/>
    <w:rsid w:val="1B98AD66"/>
    <w:rsid w:val="1BA22A5F"/>
    <w:rsid w:val="1BA26845"/>
    <w:rsid w:val="1BBFB1E1"/>
    <w:rsid w:val="1BF3CBAC"/>
    <w:rsid w:val="1C40AE1C"/>
    <w:rsid w:val="1C4D1D08"/>
    <w:rsid w:val="1C64D91E"/>
    <w:rsid w:val="1C7081F4"/>
    <w:rsid w:val="1C77E92D"/>
    <w:rsid w:val="1C962D29"/>
    <w:rsid w:val="1CADCC91"/>
    <w:rsid w:val="1CD08EF3"/>
    <w:rsid w:val="1D0C5C61"/>
    <w:rsid w:val="1DA71D39"/>
    <w:rsid w:val="1DADB9AA"/>
    <w:rsid w:val="1DB38030"/>
    <w:rsid w:val="1DC82A03"/>
    <w:rsid w:val="1DCFA9DB"/>
    <w:rsid w:val="1DE31C09"/>
    <w:rsid w:val="1E15018B"/>
    <w:rsid w:val="1E2643D5"/>
    <w:rsid w:val="1E4F6BB6"/>
    <w:rsid w:val="1E801265"/>
    <w:rsid w:val="1E876AE0"/>
    <w:rsid w:val="1E926A6C"/>
    <w:rsid w:val="1E9F4A58"/>
    <w:rsid w:val="1EB38C72"/>
    <w:rsid w:val="1EBAD3CE"/>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516A27"/>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4CA7F"/>
    <w:rsid w:val="26B025BB"/>
    <w:rsid w:val="26B123BC"/>
    <w:rsid w:val="26B8512B"/>
    <w:rsid w:val="26B91D91"/>
    <w:rsid w:val="26D2E07B"/>
    <w:rsid w:val="26E21849"/>
    <w:rsid w:val="26FB7FDA"/>
    <w:rsid w:val="271714E1"/>
    <w:rsid w:val="271A7684"/>
    <w:rsid w:val="27331D30"/>
    <w:rsid w:val="275F5CCF"/>
    <w:rsid w:val="27AB47E3"/>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05405"/>
    <w:rsid w:val="307A4B0C"/>
    <w:rsid w:val="30B84A45"/>
    <w:rsid w:val="30D5AEA6"/>
    <w:rsid w:val="310AE4C0"/>
    <w:rsid w:val="3153EC98"/>
    <w:rsid w:val="315F31BE"/>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CD252"/>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5E5010"/>
    <w:rsid w:val="376F922A"/>
    <w:rsid w:val="3779E11F"/>
    <w:rsid w:val="37868181"/>
    <w:rsid w:val="37DC17F7"/>
    <w:rsid w:val="37E5C714"/>
    <w:rsid w:val="38020686"/>
    <w:rsid w:val="383EBF41"/>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95D903"/>
    <w:rsid w:val="42D7327D"/>
    <w:rsid w:val="42DAD5BC"/>
    <w:rsid w:val="42EAA1D4"/>
    <w:rsid w:val="42F2830C"/>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62CA884"/>
    <w:rsid w:val="46442F13"/>
    <w:rsid w:val="466F2AAB"/>
    <w:rsid w:val="46735C4E"/>
    <w:rsid w:val="46850F59"/>
    <w:rsid w:val="4693F5B5"/>
    <w:rsid w:val="46A275CF"/>
    <w:rsid w:val="46A784D1"/>
    <w:rsid w:val="46AC08D0"/>
    <w:rsid w:val="46B05F0B"/>
    <w:rsid w:val="46D2895F"/>
    <w:rsid w:val="46EE5DC1"/>
    <w:rsid w:val="46F93D94"/>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17C941"/>
    <w:rsid w:val="4F19D1FD"/>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843379"/>
    <w:rsid w:val="51AD5AC1"/>
    <w:rsid w:val="51B48E7E"/>
    <w:rsid w:val="51BF6944"/>
    <w:rsid w:val="51C82CC4"/>
    <w:rsid w:val="51D79319"/>
    <w:rsid w:val="5200CCFA"/>
    <w:rsid w:val="523679A7"/>
    <w:rsid w:val="525D3644"/>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A176D5"/>
    <w:rsid w:val="60B5EBE7"/>
    <w:rsid w:val="60BD3CAD"/>
    <w:rsid w:val="60CD90FC"/>
    <w:rsid w:val="60CEBE00"/>
    <w:rsid w:val="60D3790A"/>
    <w:rsid w:val="610D67E1"/>
    <w:rsid w:val="61266C59"/>
    <w:rsid w:val="612B8C2F"/>
    <w:rsid w:val="61306DD6"/>
    <w:rsid w:val="613D6B0E"/>
    <w:rsid w:val="613E6C2B"/>
    <w:rsid w:val="614811BF"/>
    <w:rsid w:val="61570892"/>
    <w:rsid w:val="61B75AC9"/>
    <w:rsid w:val="61C45156"/>
    <w:rsid w:val="61CB9758"/>
    <w:rsid w:val="61D3A33A"/>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F7D832"/>
    <w:rsid w:val="6800C5FB"/>
    <w:rsid w:val="6853AB44"/>
    <w:rsid w:val="685A4EAE"/>
    <w:rsid w:val="688D9B7D"/>
    <w:rsid w:val="689E73A7"/>
    <w:rsid w:val="68D6BB50"/>
    <w:rsid w:val="68E08AC3"/>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8E51A0"/>
    <w:rsid w:val="6AB71241"/>
    <w:rsid w:val="6ABC616B"/>
    <w:rsid w:val="6ACAA779"/>
    <w:rsid w:val="6AD99D14"/>
    <w:rsid w:val="6AE52E04"/>
    <w:rsid w:val="6AF485D1"/>
    <w:rsid w:val="6B01FDE8"/>
    <w:rsid w:val="6B24A248"/>
    <w:rsid w:val="6B2BE1BD"/>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70312C"/>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8888B64D-4729-4F85-AABF-5C4B99E0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71"/>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212"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0FA36779-18F7-4D93-9DBA-944502C7D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www.w3.org/XML/1998/namespace"/>
    <ds:schemaRef ds:uri="http://schemas.microsoft.com/office/2006/documentManagement/types"/>
    <ds:schemaRef ds:uri="http://schemas.microsoft.com/office/infopath/2007/PartnerControls"/>
    <ds:schemaRef ds:uri="81c01dc6-2c49-4730-b140-874c95cac377"/>
    <ds:schemaRef ds:uri="2b53c995-2120-4bc0-8922-c25044d37f65"/>
    <ds:schemaRef ds:uri="http://purl.org/dc/terms/"/>
    <ds:schemaRef ds:uri="c95b51c2-b2ac-4224-a5b5-069909057829"/>
    <ds:schemaRef ds:uri="http://schemas.microsoft.com/office/2006/metadata/properties"/>
    <ds:schemaRef ds:uri="http://purl.org/dc/elements/1.1/"/>
    <ds:schemaRef ds:uri="http://schemas.openxmlformats.org/package/2006/metadata/core-properties"/>
    <ds:schemaRef ds:uri="http://purl.org/dc/dcmitype/"/>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473</TotalTime>
  <Pages>21</Pages>
  <Words>3420</Words>
  <Characters>19500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- 12 March 2026</vt:lpstr>
    </vt:vector>
  </TitlesOfParts>
  <Company/>
  <LinksUpToDate>false</LinksUpToDate>
  <CharactersWithSpaces>22875</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2228295</vt:i4>
      </vt:variant>
      <vt:variant>
        <vt:i4>6</vt:i4>
      </vt:variant>
      <vt:variant>
        <vt:i4>0</vt:i4>
      </vt:variant>
      <vt:variant>
        <vt:i4>5</vt:i4>
      </vt:variant>
      <vt:variant>
        <vt:lpwstr>https://www.agriculture.gov.au/abares/products/weekly_update/weekly-update-260212</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- 12 March 2026</dc:title>
  <dc:subject/>
  <dc:creator>Department of Agriculture Fisheries &amp; Forestry</dc:creator>
  <cp:keywords/>
  <dc:description/>
  <cp:revision>492</cp:revision>
  <cp:lastPrinted>2026-02-22T08:22:00Z</cp:lastPrinted>
  <dcterms:created xsi:type="dcterms:W3CDTF">2026-02-28T11:27:00Z</dcterms:created>
  <dcterms:modified xsi:type="dcterms:W3CDTF">2026-03-12T04:31:00Z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