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88CE3A5"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38A9B85A">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A97069">
        <w:rPr>
          <w:rFonts w:cs="Calibri"/>
          <w:color w:val="auto"/>
          <w:sz w:val="40"/>
          <w:szCs w:val="40"/>
          <w:lang w:eastAsia="en-AU"/>
        </w:rPr>
        <w:t>6</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A97069">
        <w:rPr>
          <w:rFonts w:cs="Calibri"/>
          <w:color w:val="auto"/>
          <w:sz w:val="40"/>
          <w:szCs w:val="40"/>
          <w:lang w:eastAsia="en-AU"/>
        </w:rPr>
        <w:t>9</w:t>
      </w:r>
      <w:r w:rsidR="00163C21">
        <w:rPr>
          <w:rFonts w:cs="Calibri"/>
          <w:color w:val="auto"/>
          <w:sz w:val="40"/>
          <w:szCs w:val="40"/>
          <w:lang w:eastAsia="en-AU"/>
        </w:rPr>
        <w:t xml:space="preserve"> J</w:t>
      </w:r>
      <w:r w:rsidR="00153A51">
        <w:rPr>
          <w:rFonts w:cs="Calibri"/>
          <w:color w:val="auto"/>
          <w:sz w:val="40"/>
          <w:szCs w:val="40"/>
          <w:lang w:eastAsia="en-AU"/>
        </w:rPr>
        <w:t>uly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7AE0D38F"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8358A1">
        <w:rPr>
          <w:rFonts w:cs="Arial"/>
        </w:rPr>
        <w:t xml:space="preserve">8 </w:t>
      </w:r>
      <w:r w:rsidR="00996249">
        <w:rPr>
          <w:rFonts w:cs="Arial"/>
        </w:rPr>
        <w:t>July</w:t>
      </w:r>
      <w:r w:rsidR="004949D5" w:rsidRPr="00FC74C0">
        <w:rPr>
          <w:rFonts w:cs="Arial"/>
        </w:rPr>
        <w:t xml:space="preserve"> 2026, </w:t>
      </w:r>
      <w:r w:rsidR="008358A1">
        <w:rPr>
          <w:rFonts w:cs="Arial"/>
        </w:rPr>
        <w:t>cold fronts and low-pressure systems</w:t>
      </w:r>
      <w:r w:rsidR="008358A1" w:rsidRPr="00FC74C0">
        <w:rPr>
          <w:rFonts w:cs="Arial"/>
        </w:rPr>
        <w:t xml:space="preserve"> brought rainfall to </w:t>
      </w:r>
      <w:r w:rsidR="008358A1">
        <w:rPr>
          <w:rFonts w:cs="Arial"/>
        </w:rPr>
        <w:t>large areas</w:t>
      </w:r>
      <w:r w:rsidR="008358A1" w:rsidRPr="00FC74C0">
        <w:rPr>
          <w:rFonts w:cs="Arial"/>
        </w:rPr>
        <w:t xml:space="preserve"> of </w:t>
      </w:r>
      <w:r w:rsidR="008358A1">
        <w:rPr>
          <w:rFonts w:cs="Arial"/>
        </w:rPr>
        <w:t>southern and central Australia</w:t>
      </w:r>
      <w:r w:rsidR="00996249" w:rsidRPr="00FC74C0">
        <w:rPr>
          <w:rFonts w:cs="Arial"/>
        </w:rPr>
        <w:t>. Much of the remainder of Australia was largely dry</w:t>
      </w:r>
      <w:r>
        <w:rPr>
          <w:rFonts w:cs="Arial"/>
        </w:rPr>
        <w:t>.</w:t>
      </w:r>
    </w:p>
    <w:p w14:paraId="66BE34E3" w14:textId="3263B29A" w:rsidR="008358A1" w:rsidRDefault="008358A1" w:rsidP="008358A1">
      <w:pPr>
        <w:pStyle w:val="ListParagraph"/>
        <w:numPr>
          <w:ilvl w:val="1"/>
          <w:numId w:val="4"/>
        </w:numPr>
        <w:spacing w:before="120" w:after="0"/>
      </w:pPr>
      <w:r>
        <w:t xml:space="preserve">Cropping regions in South Australia and southern New South Wales saw </w:t>
      </w:r>
      <w:r w:rsidR="008E4F57">
        <w:t>5</w:t>
      </w:r>
      <w:r>
        <w:t>-50 millimetres of rainfall, with higher rainfall totals observed in Victoria (</w:t>
      </w:r>
      <w:r w:rsidR="00770D2A">
        <w:t>10</w:t>
      </w:r>
      <w:r>
        <w:t xml:space="preserve">-50 millimetres). In northern New South Wales, rainfall of </w:t>
      </w:r>
      <w:r w:rsidR="00770D2A">
        <w:t>5</w:t>
      </w:r>
      <w:r>
        <w:t xml:space="preserve">-25 millimetres was recorded. </w:t>
      </w:r>
    </w:p>
    <w:p w14:paraId="4422DBE4" w14:textId="23BA22D3" w:rsidR="008358A1" w:rsidRPr="008358A1" w:rsidRDefault="002D3E1C" w:rsidP="008358A1">
      <w:pPr>
        <w:pStyle w:val="ListParagraph"/>
        <w:numPr>
          <w:ilvl w:val="1"/>
          <w:numId w:val="4"/>
        </w:numPr>
        <w:spacing w:before="120" w:after="0"/>
      </w:pPr>
      <w:r>
        <w:t xml:space="preserve">Cropping regions of </w:t>
      </w:r>
      <w:r w:rsidR="008358A1">
        <w:t>Queensland and Western Australia saw little to no rainfall over the period.</w:t>
      </w:r>
    </w:p>
    <w:p w14:paraId="36BE8AEE" w14:textId="452DCAA8" w:rsidR="00FF3F7A" w:rsidRDefault="005420E8" w:rsidP="00FF3F7A">
      <w:pPr>
        <w:pStyle w:val="ListParagraph"/>
        <w:numPr>
          <w:ilvl w:val="0"/>
          <w:numId w:val="4"/>
        </w:numPr>
        <w:spacing w:before="120" w:after="120"/>
        <w:ind w:left="357" w:hanging="357"/>
        <w:rPr>
          <w:rFonts w:cs="Arial"/>
        </w:rPr>
      </w:pPr>
      <w:r w:rsidRPr="00FF3F7A">
        <w:rPr>
          <w:rFonts w:cs="Arial"/>
        </w:rPr>
        <w:t xml:space="preserve">Over </w:t>
      </w:r>
      <w:r w:rsidR="00D353FA" w:rsidRPr="00FF3F7A">
        <w:rPr>
          <w:rFonts w:cs="Arial"/>
        </w:rPr>
        <w:t>the</w:t>
      </w:r>
      <w:r w:rsidRPr="00FF3F7A">
        <w:rPr>
          <w:rFonts w:cs="Arial"/>
        </w:rPr>
        <w:t xml:space="preserve"> </w:t>
      </w:r>
      <w:r w:rsidR="00905FEB" w:rsidRPr="00FF3F7A">
        <w:rPr>
          <w:rFonts w:cs="Arial"/>
        </w:rPr>
        <w:t xml:space="preserve">8 days to </w:t>
      </w:r>
      <w:r w:rsidR="00D72B17">
        <w:rPr>
          <w:rFonts w:cs="Arial"/>
        </w:rPr>
        <w:t xml:space="preserve">16 </w:t>
      </w:r>
      <w:r w:rsidR="00905FEB" w:rsidRPr="00FF3F7A">
        <w:rPr>
          <w:rFonts w:cs="Arial"/>
        </w:rPr>
        <w:t>Ju</w:t>
      </w:r>
      <w:r w:rsidR="009B66B2" w:rsidRPr="00FF3F7A">
        <w:rPr>
          <w:rFonts w:cs="Arial"/>
        </w:rPr>
        <w:t>ly</w:t>
      </w:r>
      <w:r w:rsidR="00905FEB" w:rsidRPr="00FF3F7A">
        <w:rPr>
          <w:rFonts w:cs="Arial"/>
        </w:rPr>
        <w:t xml:space="preserve"> 2026, </w:t>
      </w:r>
      <w:r w:rsidR="00905FEB" w:rsidRPr="00FF3F7A">
        <w:rPr>
          <w:rFonts w:cs="Arial"/>
          <w:bCs/>
        </w:rPr>
        <w:t xml:space="preserve">cold fronts and low-pressure systems are </w:t>
      </w:r>
      <w:r w:rsidR="00FF3F7A" w:rsidRPr="000B6491">
        <w:rPr>
          <w:rFonts w:cs="Arial"/>
          <w:bCs/>
        </w:rPr>
        <w:t xml:space="preserve">expected to bring rainfall </w:t>
      </w:r>
      <w:r w:rsidR="00884F4B">
        <w:rPr>
          <w:rFonts w:cs="Arial"/>
          <w:bCs/>
        </w:rPr>
        <w:t xml:space="preserve">to </w:t>
      </w:r>
      <w:r w:rsidR="00B16C1D">
        <w:rPr>
          <w:rFonts w:cs="Arial"/>
          <w:bCs/>
        </w:rPr>
        <w:t xml:space="preserve">parts </w:t>
      </w:r>
      <w:r w:rsidR="00FF3F7A" w:rsidRPr="000B6491">
        <w:rPr>
          <w:rFonts w:cs="Arial"/>
          <w:bCs/>
        </w:rPr>
        <w:t xml:space="preserve">of </w:t>
      </w:r>
      <w:r w:rsidR="00884F4B">
        <w:rPr>
          <w:rFonts w:cs="Arial"/>
          <w:bCs/>
        </w:rPr>
        <w:t>south-</w:t>
      </w:r>
      <w:r w:rsidR="00FF3F7A">
        <w:rPr>
          <w:rFonts w:cs="Arial"/>
          <w:bCs/>
        </w:rPr>
        <w:t>eastern Australia</w:t>
      </w:r>
      <w:r w:rsidR="00FF3F7A" w:rsidRPr="00FF3F7A">
        <w:rPr>
          <w:rFonts w:cs="Arial"/>
        </w:rPr>
        <w:t xml:space="preserve"> </w:t>
      </w:r>
    </w:p>
    <w:p w14:paraId="358D938A" w14:textId="3BC6F413" w:rsidR="00F607B9" w:rsidRPr="00970A57" w:rsidRDefault="023FBD51" w:rsidP="003A3835">
      <w:pPr>
        <w:pStyle w:val="ListParagraph"/>
        <w:numPr>
          <w:ilvl w:val="1"/>
          <w:numId w:val="4"/>
        </w:numPr>
        <w:spacing w:before="120" w:after="0"/>
        <w:ind w:left="782" w:hanging="357"/>
        <w:rPr>
          <w:rFonts w:cs="Arial"/>
        </w:rPr>
      </w:pPr>
      <w:r w:rsidRPr="4278DAEC">
        <w:rPr>
          <w:rFonts w:cs="Arial"/>
        </w:rPr>
        <w:t xml:space="preserve">Across </w:t>
      </w:r>
      <w:r w:rsidRPr="02BA7E05">
        <w:rPr>
          <w:rFonts w:cs="Arial"/>
        </w:rPr>
        <w:t xml:space="preserve">cropping </w:t>
      </w:r>
      <w:r w:rsidRPr="112BB469">
        <w:rPr>
          <w:rFonts w:cs="Arial"/>
        </w:rPr>
        <w:t xml:space="preserve">regions, </w:t>
      </w:r>
      <w:r w:rsidRPr="3E985F7A">
        <w:rPr>
          <w:rFonts w:cs="Arial"/>
        </w:rPr>
        <w:t>f</w:t>
      </w:r>
      <w:r w:rsidR="00F607B9" w:rsidRPr="3E985F7A">
        <w:rPr>
          <w:rFonts w:cs="Arial"/>
        </w:rPr>
        <w:t>alls</w:t>
      </w:r>
      <w:r w:rsidR="00F607B9" w:rsidRPr="00BD2AEA">
        <w:rPr>
          <w:rFonts w:cs="Arial"/>
        </w:rPr>
        <w:t xml:space="preserve"> of </w:t>
      </w:r>
      <w:r w:rsidR="00F607B9">
        <w:rPr>
          <w:rFonts w:cs="Arial"/>
        </w:rPr>
        <w:t xml:space="preserve">5-25 millimetres are forecast for </w:t>
      </w:r>
      <w:r w:rsidR="00D72B17">
        <w:rPr>
          <w:rFonts w:cs="Arial"/>
        </w:rPr>
        <w:t xml:space="preserve">Victoria and southern New </w:t>
      </w:r>
      <w:r w:rsidR="00182A1C">
        <w:rPr>
          <w:rFonts w:cs="Arial"/>
        </w:rPr>
        <w:t>South</w:t>
      </w:r>
      <w:r w:rsidR="00D72B17">
        <w:rPr>
          <w:rFonts w:cs="Arial"/>
        </w:rPr>
        <w:t xml:space="preserve"> Wales, while other regions </w:t>
      </w:r>
      <w:r w:rsidR="008E5E91">
        <w:rPr>
          <w:rFonts w:cs="Arial"/>
        </w:rPr>
        <w:t xml:space="preserve">are expected to </w:t>
      </w:r>
      <w:r w:rsidR="00D72B17">
        <w:rPr>
          <w:rFonts w:cs="Arial"/>
        </w:rPr>
        <w:t>remain largely dry</w:t>
      </w:r>
      <w:r w:rsidR="00F607B9">
        <w:rPr>
          <w:rFonts w:cs="Arial"/>
        </w:rPr>
        <w:t xml:space="preserve">. </w:t>
      </w:r>
    </w:p>
    <w:p w14:paraId="1361E994" w14:textId="7966787B" w:rsidR="00F607B9" w:rsidRDefault="00F607B9" w:rsidP="00F607B9">
      <w:pPr>
        <w:pStyle w:val="ListParagraph"/>
        <w:numPr>
          <w:ilvl w:val="1"/>
          <w:numId w:val="4"/>
        </w:numPr>
        <w:spacing w:before="120" w:after="0"/>
        <w:ind w:left="782" w:hanging="357"/>
      </w:pPr>
      <w:r w:rsidRPr="00811CF1">
        <w:t xml:space="preserve">If realised, these expected falls </w:t>
      </w:r>
      <w:r>
        <w:t>will continue to support the establishment and growth of winter crops</w:t>
      </w:r>
      <w:r w:rsidR="00182A1C">
        <w:t xml:space="preserve"> in the southeast</w:t>
      </w:r>
      <w:r>
        <w:t>.</w:t>
      </w:r>
    </w:p>
    <w:p w14:paraId="0BB6CA66" w14:textId="32A92CF7" w:rsidR="00342F74" w:rsidRPr="00030115" w:rsidRDefault="00342F74" w:rsidP="00342F74">
      <w:pPr>
        <w:pStyle w:val="ListParagraph"/>
        <w:numPr>
          <w:ilvl w:val="0"/>
          <w:numId w:val="4"/>
        </w:numPr>
        <w:spacing w:before="120" w:after="120"/>
        <w:ind w:left="357" w:hanging="357"/>
      </w:pPr>
      <w:r w:rsidRPr="00030115">
        <w:t xml:space="preserve">The national rainfall outlook for </w:t>
      </w:r>
      <w:r w:rsidR="00182A1C">
        <w:t>August</w:t>
      </w:r>
      <w:r>
        <w:t xml:space="preserve"> to </w:t>
      </w:r>
      <w:r w:rsidR="00182A1C">
        <w:t>October</w:t>
      </w:r>
      <w:r w:rsidRPr="00030115">
        <w:t xml:space="preserve"> 2026 indicates an increased probability of below median rainfall across</w:t>
      </w:r>
      <w:r w:rsidRPr="000737F1">
        <w:t xml:space="preserve"> </w:t>
      </w:r>
      <w:r>
        <w:t>parts of southern</w:t>
      </w:r>
      <w:r w:rsidR="006842C4">
        <w:t xml:space="preserve"> and eastern </w:t>
      </w:r>
      <w:r w:rsidRPr="000737F1">
        <w:t>Australia</w:t>
      </w:r>
      <w:r w:rsidRPr="00030115">
        <w:t xml:space="preserve">. </w:t>
      </w:r>
    </w:p>
    <w:p w14:paraId="7E7F687E" w14:textId="316B2D6A" w:rsidR="00342F74" w:rsidRDefault="00342F74" w:rsidP="00342F74">
      <w:pPr>
        <w:pStyle w:val="ListParagraph"/>
        <w:numPr>
          <w:ilvl w:val="1"/>
          <w:numId w:val="4"/>
        </w:numPr>
        <w:ind w:left="782" w:hanging="357"/>
        <w:rPr>
          <w:rFonts w:cs="Arial"/>
        </w:rPr>
      </w:pPr>
      <w:r>
        <w:rPr>
          <w:rFonts w:cs="Arial"/>
        </w:rPr>
        <w:t xml:space="preserve">The current rainfall outlook for </w:t>
      </w:r>
      <w:r w:rsidR="006842C4">
        <w:t>August</w:t>
      </w:r>
      <w:r>
        <w:t xml:space="preserve"> to </w:t>
      </w:r>
      <w:r w:rsidR="006842C4">
        <w:t>October</w:t>
      </w:r>
      <w:r>
        <w:rPr>
          <w:rFonts w:cs="Arial"/>
        </w:rPr>
        <w:t xml:space="preserve"> 2026 suggest</w:t>
      </w:r>
      <w:r w:rsidR="000C2C88">
        <w:rPr>
          <w:rFonts w:cs="Arial"/>
        </w:rPr>
        <w:t>s</w:t>
      </w:r>
      <w:r>
        <w:rPr>
          <w:rFonts w:cs="Arial"/>
        </w:rPr>
        <w:t xml:space="preserve"> below average falls across most cropping regions. However, f</w:t>
      </w:r>
      <w:r w:rsidRPr="008D242F">
        <w:rPr>
          <w:rFonts w:cs="Arial"/>
        </w:rPr>
        <w:t xml:space="preserve">avourable soil moisture levels across most of Australia’s southern growing regions means that if forecast </w:t>
      </w:r>
      <w:r w:rsidR="006842C4">
        <w:rPr>
          <w:rFonts w:cs="Arial"/>
        </w:rPr>
        <w:t>August</w:t>
      </w:r>
      <w:r w:rsidRPr="008D242F">
        <w:rPr>
          <w:rFonts w:cs="Arial"/>
        </w:rPr>
        <w:t xml:space="preserve"> through </w:t>
      </w:r>
      <w:r w:rsidR="006842C4">
        <w:rPr>
          <w:rFonts w:cs="Arial"/>
        </w:rPr>
        <w:t>October</w:t>
      </w:r>
      <w:r w:rsidRPr="008D242F">
        <w:rPr>
          <w:rFonts w:cs="Arial"/>
        </w:rPr>
        <w:t xml:space="preserve"> rainfall totals are realised, these falls are likely be sufficient to support the growth of winter crops. </w:t>
      </w:r>
      <w:r w:rsidR="0096735F" w:rsidRPr="008D242F">
        <w:rPr>
          <w:rFonts w:cs="Arial"/>
        </w:rPr>
        <w:t>However, below</w:t>
      </w:r>
      <w:r w:rsidRPr="008D242F">
        <w:rPr>
          <w:rFonts w:cs="Arial"/>
        </w:rPr>
        <w:t xml:space="preserve"> average expected falls for north-eastern growing regions represents an ongoing downside production risk for the 2026–27 winter cropping season.</w:t>
      </w:r>
    </w:p>
    <w:p w14:paraId="7553BBC7" w14:textId="62760847" w:rsidR="005420E8" w:rsidRPr="00784B2F" w:rsidRDefault="005420E8" w:rsidP="005420E8">
      <w:pPr>
        <w:pStyle w:val="ListParagraph"/>
        <w:numPr>
          <w:ilvl w:val="0"/>
          <w:numId w:val="4"/>
        </w:numPr>
        <w:spacing w:after="120"/>
        <w:ind w:left="357" w:hanging="357"/>
        <w:rPr>
          <w:color w:val="000000" w:themeColor="text1"/>
        </w:rPr>
      </w:pPr>
      <w:r w:rsidRPr="65289272">
        <w:rPr>
          <w:color w:val="000000" w:themeColor="text1"/>
        </w:rPr>
        <w:t xml:space="preserve">Water </w:t>
      </w:r>
      <w:r w:rsidR="003561B0" w:rsidRPr="003561B0">
        <w:rPr>
          <w:color w:val="000000" w:themeColor="text1"/>
        </w:rPr>
        <w:t xml:space="preserve">storage levels in the Murray-Darling Basin (MDB) increased by 695 gigalitres (GL) between 02 July 2026 and 09 July 2026. The current volume of water held in storages is 12,032 GL, equivalent to 54% of total storage capacity. This is 10% or 1,264 GL less than the same time last year. </w:t>
      </w:r>
      <w:r w:rsidR="00805C7D" w:rsidRPr="00805C7D">
        <w:rPr>
          <w:color w:val="000000" w:themeColor="text1"/>
        </w:rPr>
        <w:t>Water storage data is sourced from the Bureau of Meteorology</w:t>
      </w:r>
      <w:r w:rsidRPr="65289272">
        <w:rPr>
          <w:color w:val="000000" w:themeColor="text1"/>
        </w:rPr>
        <w:t>.</w:t>
      </w:r>
    </w:p>
    <w:p w14:paraId="2857A985" w14:textId="77BA0BFA" w:rsidR="005420E8" w:rsidRPr="00784B2F" w:rsidRDefault="005420E8" w:rsidP="005420E8">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61388F" w:rsidRPr="0061388F">
        <w:rPr>
          <w:rFonts w:cs="Calibri"/>
          <w:color w:val="000000" w:themeColor="text1"/>
        </w:rPr>
        <w:t xml:space="preserve">prices in the Victorian Murray below the Barmah Choke </w:t>
      </w:r>
      <w:r w:rsidR="00A44F8D" w:rsidRPr="00A44F8D">
        <w:rPr>
          <w:rFonts w:cs="Calibri"/>
          <w:color w:val="000000" w:themeColor="text1"/>
        </w:rPr>
        <w:t xml:space="preserve">are $426/ML on 09 July 2026. </w:t>
      </w:r>
      <w:r w:rsidR="0061388F" w:rsidRPr="0061388F">
        <w:rPr>
          <w:rFonts w:cs="Calibri"/>
          <w:color w:val="000000" w:themeColor="text1"/>
        </w:rPr>
        <w:t xml:space="preserve">Trade from the Goulburn to the Murray is </w:t>
      </w:r>
      <w:r w:rsidR="00A44F8D" w:rsidRPr="00A44F8D">
        <w:rPr>
          <w:rFonts w:cs="Calibri"/>
          <w:color w:val="000000" w:themeColor="text1"/>
        </w:rPr>
        <w:t>closed.</w:t>
      </w:r>
      <w:r w:rsidR="0061388F" w:rsidRPr="0061388F">
        <w:rPr>
          <w:rFonts w:cs="Calibri"/>
          <w:color w:val="000000" w:themeColor="text1"/>
        </w:rPr>
        <w:t xml:space="preserve"> Trade downstream through the Barmah Choke is </w:t>
      </w:r>
      <w:r w:rsidR="00A44F8D" w:rsidRPr="00A44F8D">
        <w:rPr>
          <w:rFonts w:cs="Calibri"/>
          <w:color w:val="000000" w:themeColor="text1"/>
        </w:rPr>
        <w:t>closed.</w:t>
      </w:r>
      <w:r w:rsidR="0061388F" w:rsidRPr="0061388F">
        <w:rPr>
          <w:rFonts w:cs="Calibri"/>
          <w:color w:val="000000" w:themeColor="text1"/>
        </w:rPr>
        <w:t xml:space="preserve"> Trade from the Murrumbidgee to the Murray is open</w:t>
      </w:r>
      <w:r w:rsidRPr="65289272">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8" w:name="_Ref126230898"/>
      <w:bookmarkEnd w:id="7"/>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Calibri"/>
          <w:color w:val="auto"/>
          <w:sz w:val="28"/>
          <w:szCs w:val="28"/>
        </w:rPr>
        <w:t xml:space="preserve"> </w:t>
      </w:r>
    </w:p>
    <w:p w14:paraId="6DC882E8" w14:textId="191441B7" w:rsidR="003D379E" w:rsidRPr="00FC74C0" w:rsidRDefault="003D379E" w:rsidP="003D379E">
      <w:pPr>
        <w:spacing w:line="276" w:lineRule="auto"/>
        <w:rPr>
          <w:rFonts w:ascii="Calibri" w:hAnsi="Calibri" w:cs="Arial"/>
          <w:sz w:val="22"/>
          <w:szCs w:val="22"/>
        </w:rPr>
      </w:pPr>
      <w:bookmarkStart w:id="64" w:name="_Hlk181877641"/>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C74C0">
        <w:rPr>
          <w:rFonts w:ascii="Calibri" w:hAnsi="Calibri" w:cs="Arial"/>
          <w:sz w:val="22"/>
          <w:szCs w:val="22"/>
        </w:rPr>
        <w:t xml:space="preserve">In the week ending </w:t>
      </w:r>
      <w:r w:rsidR="00E910D2">
        <w:rPr>
          <w:rFonts w:ascii="Calibri" w:hAnsi="Calibri" w:cs="Arial"/>
          <w:sz w:val="22"/>
          <w:szCs w:val="22"/>
        </w:rPr>
        <w:t>8</w:t>
      </w:r>
      <w:r w:rsidR="006E3555">
        <w:rPr>
          <w:rFonts w:ascii="Calibri" w:hAnsi="Calibri" w:cs="Arial"/>
          <w:sz w:val="22"/>
          <w:szCs w:val="22"/>
        </w:rPr>
        <w:t xml:space="preserve"> </w:t>
      </w:r>
      <w:r>
        <w:rPr>
          <w:rFonts w:ascii="Calibri" w:hAnsi="Calibri" w:cs="Arial"/>
          <w:sz w:val="22"/>
          <w:szCs w:val="22"/>
        </w:rPr>
        <w:t>Ju</w:t>
      </w:r>
      <w:r w:rsidR="006E3555">
        <w:rPr>
          <w:rFonts w:ascii="Calibri" w:hAnsi="Calibri" w:cs="Arial"/>
          <w:sz w:val="22"/>
          <w:szCs w:val="22"/>
        </w:rPr>
        <w:t>ly</w:t>
      </w:r>
      <w:r w:rsidRPr="00FC74C0">
        <w:rPr>
          <w:rFonts w:ascii="Calibri" w:hAnsi="Calibri" w:cs="Arial"/>
          <w:sz w:val="22"/>
          <w:szCs w:val="22"/>
        </w:rPr>
        <w:t xml:space="preserve"> 2026, </w:t>
      </w:r>
      <w:r w:rsidR="003D1224">
        <w:rPr>
          <w:rFonts w:ascii="Calibri" w:hAnsi="Calibri" w:cs="Arial"/>
          <w:sz w:val="22"/>
          <w:szCs w:val="22"/>
        </w:rPr>
        <w:t>cold fronts</w:t>
      </w:r>
      <w:r w:rsidR="00FB17E1">
        <w:rPr>
          <w:rFonts w:ascii="Calibri" w:hAnsi="Calibri" w:cs="Arial"/>
          <w:sz w:val="22"/>
          <w:szCs w:val="22"/>
        </w:rPr>
        <w:t xml:space="preserve"> and </w:t>
      </w:r>
      <w:r w:rsidR="00095416">
        <w:rPr>
          <w:rFonts w:ascii="Calibri" w:hAnsi="Calibri" w:cs="Arial"/>
          <w:sz w:val="22"/>
          <w:szCs w:val="22"/>
        </w:rPr>
        <w:t>low-pressure</w:t>
      </w:r>
      <w:r w:rsidR="00FB17E1">
        <w:rPr>
          <w:rFonts w:ascii="Calibri" w:hAnsi="Calibri" w:cs="Arial"/>
          <w:sz w:val="22"/>
          <w:szCs w:val="22"/>
        </w:rPr>
        <w:t xml:space="preserve"> systems</w:t>
      </w:r>
      <w:r w:rsidRPr="00FC74C0">
        <w:rPr>
          <w:rFonts w:ascii="Calibri" w:hAnsi="Calibri" w:cs="Arial"/>
          <w:sz w:val="22"/>
          <w:szCs w:val="22"/>
        </w:rPr>
        <w:t xml:space="preserve"> brought rainfall to </w:t>
      </w:r>
      <w:r w:rsidR="00805883">
        <w:rPr>
          <w:rFonts w:ascii="Calibri" w:hAnsi="Calibri" w:cs="Arial"/>
          <w:sz w:val="22"/>
          <w:szCs w:val="22"/>
        </w:rPr>
        <w:t>large areas</w:t>
      </w:r>
      <w:r w:rsidR="00805883" w:rsidRPr="00FC74C0">
        <w:rPr>
          <w:rFonts w:ascii="Calibri" w:hAnsi="Calibri" w:cs="Arial"/>
          <w:sz w:val="22"/>
          <w:szCs w:val="22"/>
        </w:rPr>
        <w:t xml:space="preserve"> </w:t>
      </w:r>
      <w:r w:rsidRPr="00FC74C0">
        <w:rPr>
          <w:rFonts w:ascii="Calibri" w:hAnsi="Calibri" w:cs="Arial"/>
          <w:sz w:val="22"/>
          <w:szCs w:val="22"/>
        </w:rPr>
        <w:t xml:space="preserve">of </w:t>
      </w:r>
      <w:r w:rsidR="003D1224">
        <w:rPr>
          <w:rFonts w:ascii="Calibri" w:hAnsi="Calibri" w:cs="Arial"/>
          <w:sz w:val="22"/>
          <w:szCs w:val="22"/>
        </w:rPr>
        <w:t>southern and central</w:t>
      </w:r>
      <w:r>
        <w:rPr>
          <w:rFonts w:ascii="Calibri" w:hAnsi="Calibri" w:cs="Arial"/>
          <w:sz w:val="22"/>
          <w:szCs w:val="22"/>
        </w:rPr>
        <w:t xml:space="preserve"> Australia</w:t>
      </w:r>
      <w:r w:rsidRPr="00FC74C0">
        <w:rPr>
          <w:rFonts w:ascii="Calibri" w:hAnsi="Calibri" w:cs="Arial"/>
          <w:sz w:val="22"/>
          <w:szCs w:val="22"/>
        </w:rPr>
        <w:t>. Much of the remainder of Australia was largely dry.</w:t>
      </w:r>
    </w:p>
    <w:p w14:paraId="519D00CF" w14:textId="76DF2CD5" w:rsidR="00D77E2B" w:rsidRDefault="00FA2CD3" w:rsidP="003D379E">
      <w:pPr>
        <w:pStyle w:val="ListParagraph"/>
        <w:numPr>
          <w:ilvl w:val="0"/>
          <w:numId w:val="4"/>
        </w:numPr>
        <w:spacing w:before="120" w:after="0"/>
        <w:ind w:left="357" w:hanging="357"/>
        <w:rPr>
          <w:rFonts w:cs="Arial"/>
        </w:rPr>
      </w:pPr>
      <w:r>
        <w:rPr>
          <w:rFonts w:cs="Arial"/>
        </w:rPr>
        <w:t xml:space="preserve">Falls of 10-100 millimetres </w:t>
      </w:r>
      <w:r w:rsidR="00BC7C6A">
        <w:rPr>
          <w:rFonts w:cs="Arial"/>
        </w:rPr>
        <w:t>were recorded across</w:t>
      </w:r>
      <w:r w:rsidR="00D77E2B">
        <w:rPr>
          <w:rFonts w:cs="Arial"/>
        </w:rPr>
        <w:t xml:space="preserve"> Tasmania, Victoria, southern New South Wales</w:t>
      </w:r>
      <w:r w:rsidR="00AC740F">
        <w:rPr>
          <w:rFonts w:cs="Arial"/>
        </w:rPr>
        <w:t xml:space="preserve">, and the southern Northern Territory. Isolated areas in the far south saw up to 150 </w:t>
      </w:r>
      <w:r w:rsidR="0096735F">
        <w:rPr>
          <w:rFonts w:cs="Arial"/>
        </w:rPr>
        <w:t>millimetres;</w:t>
      </w:r>
      <w:r w:rsidR="00FF1679">
        <w:rPr>
          <w:rFonts w:cs="Arial"/>
        </w:rPr>
        <w:t xml:space="preserve"> while r</w:t>
      </w:r>
      <w:r w:rsidR="00E85859">
        <w:rPr>
          <w:rFonts w:cs="Arial"/>
        </w:rPr>
        <w:t>emaining southern regions saw lower falls of 5-50 millimetres</w:t>
      </w:r>
      <w:r w:rsidR="001F197E">
        <w:rPr>
          <w:rFonts w:cs="Arial"/>
        </w:rPr>
        <w:t>, including southern South Australia</w:t>
      </w:r>
      <w:r w:rsidR="008B0245">
        <w:rPr>
          <w:rFonts w:cs="Arial"/>
        </w:rPr>
        <w:t xml:space="preserve"> </w:t>
      </w:r>
      <w:r w:rsidR="009862EE">
        <w:rPr>
          <w:rFonts w:cs="Arial"/>
        </w:rPr>
        <w:t xml:space="preserve">and </w:t>
      </w:r>
      <w:r w:rsidR="001F197E">
        <w:rPr>
          <w:rFonts w:cs="Arial"/>
        </w:rPr>
        <w:t>isolated areas of southwest Western Australia</w:t>
      </w:r>
      <w:r w:rsidR="000A6BEE">
        <w:rPr>
          <w:rFonts w:cs="Arial"/>
        </w:rPr>
        <w:t>.</w:t>
      </w:r>
      <w:r w:rsidR="00AB631A">
        <w:rPr>
          <w:rFonts w:cs="Arial"/>
        </w:rPr>
        <w:t xml:space="preserve"> </w:t>
      </w:r>
      <w:r w:rsidR="000A6BEE">
        <w:rPr>
          <w:rFonts w:cs="Arial"/>
        </w:rPr>
        <w:t>N</w:t>
      </w:r>
      <w:r w:rsidR="00583458">
        <w:rPr>
          <w:rFonts w:cs="Arial"/>
        </w:rPr>
        <w:t>orthern New South Wales</w:t>
      </w:r>
      <w:r w:rsidR="001C54E0">
        <w:rPr>
          <w:rFonts w:cs="Arial"/>
        </w:rPr>
        <w:t xml:space="preserve"> </w:t>
      </w:r>
      <w:r w:rsidR="000A6BEE">
        <w:rPr>
          <w:rFonts w:cs="Arial"/>
        </w:rPr>
        <w:t>and</w:t>
      </w:r>
      <w:r w:rsidR="009862EE">
        <w:rPr>
          <w:rFonts w:cs="Arial"/>
        </w:rPr>
        <w:t xml:space="preserve"> south</w:t>
      </w:r>
      <w:r w:rsidR="00AB631A">
        <w:rPr>
          <w:rFonts w:cs="Arial"/>
        </w:rPr>
        <w:t>west</w:t>
      </w:r>
      <w:r w:rsidR="009862EE">
        <w:rPr>
          <w:rFonts w:cs="Arial"/>
        </w:rPr>
        <w:t xml:space="preserve"> Queensland</w:t>
      </w:r>
      <w:r w:rsidR="0001407E">
        <w:rPr>
          <w:rFonts w:cs="Arial"/>
        </w:rPr>
        <w:t xml:space="preserve"> saw </w:t>
      </w:r>
      <w:r w:rsidR="00CE6472">
        <w:rPr>
          <w:rFonts w:cs="Arial"/>
        </w:rPr>
        <w:t>10-50 millimetres</w:t>
      </w:r>
      <w:r w:rsidR="009862EE">
        <w:rPr>
          <w:rFonts w:cs="Arial"/>
        </w:rPr>
        <w:t>.</w:t>
      </w:r>
    </w:p>
    <w:p w14:paraId="48CEE5D4" w14:textId="1FF95391" w:rsidR="003D379E" w:rsidRPr="00811CF1" w:rsidRDefault="003D379E" w:rsidP="0061685B">
      <w:pPr>
        <w:pStyle w:val="ListParagraph"/>
        <w:numPr>
          <w:ilvl w:val="0"/>
          <w:numId w:val="4"/>
        </w:numPr>
        <w:spacing w:before="120" w:after="0"/>
        <w:ind w:left="357" w:hanging="357"/>
      </w:pPr>
      <w:r w:rsidRPr="00811CF1">
        <w:t xml:space="preserve">Much of </w:t>
      </w:r>
      <w:r w:rsidR="00F22989">
        <w:t>norther</w:t>
      </w:r>
      <w:r w:rsidR="009862EE">
        <w:t>n and western</w:t>
      </w:r>
      <w:r w:rsidR="00F22989">
        <w:t xml:space="preserve"> Australia saw little to no rainfall. </w:t>
      </w:r>
    </w:p>
    <w:p w14:paraId="4453D314" w14:textId="59F247F8"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sidR="009C7C0F">
        <w:rPr>
          <w:rFonts w:ascii="Calibri" w:hAnsi="Calibri" w:cs="Arial"/>
          <w:sz w:val="22"/>
          <w:szCs w:val="22"/>
        </w:rPr>
        <w:t xml:space="preserve">considerable </w:t>
      </w:r>
      <w:r>
        <w:rPr>
          <w:rFonts w:ascii="Calibri" w:hAnsi="Calibri" w:cs="Arial"/>
          <w:sz w:val="22"/>
          <w:szCs w:val="22"/>
        </w:rPr>
        <w:t xml:space="preserve">falls were recorded in </w:t>
      </w:r>
      <w:r w:rsidR="00AC0E63">
        <w:rPr>
          <w:rFonts w:ascii="Calibri" w:hAnsi="Calibri" w:cs="Arial"/>
          <w:sz w:val="22"/>
          <w:szCs w:val="22"/>
        </w:rPr>
        <w:t>southeastern regions</w:t>
      </w:r>
      <w:r w:rsidR="009C7C0F">
        <w:rPr>
          <w:rFonts w:ascii="Calibri" w:hAnsi="Calibri" w:cs="Arial"/>
          <w:sz w:val="22"/>
          <w:szCs w:val="22"/>
        </w:rPr>
        <w:t xml:space="preserve">, while </w:t>
      </w:r>
      <w:r w:rsidR="009210F8">
        <w:rPr>
          <w:rFonts w:ascii="Calibri" w:hAnsi="Calibri" w:cs="Arial"/>
          <w:sz w:val="22"/>
          <w:szCs w:val="22"/>
        </w:rPr>
        <w:t xml:space="preserve">other </w:t>
      </w:r>
      <w:r w:rsidR="00B86F03">
        <w:rPr>
          <w:rFonts w:ascii="Calibri" w:hAnsi="Calibri" w:cs="Arial"/>
          <w:sz w:val="22"/>
          <w:szCs w:val="22"/>
        </w:rPr>
        <w:t xml:space="preserve">areas </w:t>
      </w:r>
      <w:r w:rsidR="00AC0E63">
        <w:rPr>
          <w:rFonts w:ascii="Calibri" w:hAnsi="Calibri" w:cs="Arial"/>
          <w:sz w:val="22"/>
          <w:szCs w:val="22"/>
        </w:rPr>
        <w:t>remained</w:t>
      </w:r>
      <w:r w:rsidR="009C7C0F">
        <w:rPr>
          <w:rFonts w:ascii="Calibri" w:hAnsi="Calibri" w:cs="Arial"/>
          <w:sz w:val="22"/>
          <w:szCs w:val="22"/>
        </w:rPr>
        <w:t xml:space="preserve"> comparatively dry</w:t>
      </w:r>
      <w:r w:rsidRPr="00811CF1">
        <w:rPr>
          <w:rFonts w:ascii="Calibri" w:hAnsi="Calibri" w:cs="Arial"/>
          <w:sz w:val="22"/>
          <w:szCs w:val="22"/>
        </w:rPr>
        <w:t>:</w:t>
      </w:r>
    </w:p>
    <w:p w14:paraId="4B6C9C8B" w14:textId="097B9713" w:rsidR="009D1DAC" w:rsidRDefault="00A72EDA" w:rsidP="003D379E">
      <w:pPr>
        <w:pStyle w:val="ListParagraph"/>
        <w:numPr>
          <w:ilvl w:val="0"/>
          <w:numId w:val="4"/>
        </w:numPr>
        <w:spacing w:before="120" w:after="0"/>
        <w:ind w:left="357" w:hanging="357"/>
      </w:pPr>
      <w:bookmarkStart w:id="65" w:name="_Hlk216331154"/>
      <w:r>
        <w:t>Cropping regions in</w:t>
      </w:r>
      <w:r w:rsidR="00AC5591">
        <w:t xml:space="preserve"> </w:t>
      </w:r>
      <w:r w:rsidR="000837D2">
        <w:t>South Australia</w:t>
      </w:r>
      <w:r w:rsidR="00B139DD">
        <w:t xml:space="preserve"> a</w:t>
      </w:r>
      <w:r w:rsidR="000837D2">
        <w:t>nd New South Wales</w:t>
      </w:r>
      <w:r w:rsidR="00680860">
        <w:t xml:space="preserve"> saw </w:t>
      </w:r>
      <w:r w:rsidR="00A73B7D">
        <w:t>5</w:t>
      </w:r>
      <w:r w:rsidR="00B139DD">
        <w:t>-50</w:t>
      </w:r>
      <w:r w:rsidR="00680860">
        <w:t xml:space="preserve"> millimetres of rainfall</w:t>
      </w:r>
      <w:r w:rsidR="00317271">
        <w:t xml:space="preserve">, with higher rainfall totals </w:t>
      </w:r>
      <w:r w:rsidR="00B139DD">
        <w:t>observed in Victoria (1</w:t>
      </w:r>
      <w:r w:rsidR="00C4248E">
        <w:t>0</w:t>
      </w:r>
      <w:r w:rsidR="00B139DD">
        <w:t>-50 millimetres)</w:t>
      </w:r>
      <w:r w:rsidR="00AE1CD2">
        <w:t xml:space="preserve">. </w:t>
      </w:r>
    </w:p>
    <w:p w14:paraId="682FAC47" w14:textId="198CF625" w:rsidR="00955DE3" w:rsidRDefault="00955DE3" w:rsidP="00955DE3">
      <w:pPr>
        <w:pStyle w:val="ListParagraph"/>
        <w:numPr>
          <w:ilvl w:val="1"/>
          <w:numId w:val="4"/>
        </w:numPr>
        <w:spacing w:before="120" w:after="0"/>
        <w:ind w:left="782" w:hanging="357"/>
      </w:pPr>
      <w:r>
        <w:t xml:space="preserve">The heavier </w:t>
      </w:r>
      <w:r w:rsidRPr="00811CF1">
        <w:t xml:space="preserve">falls </w:t>
      </w:r>
      <w:r>
        <w:t xml:space="preserve">across southeast Australia will </w:t>
      </w:r>
      <w:r w:rsidRPr="00811CF1">
        <w:t xml:space="preserve">have provided a boost to soil moisture levels </w:t>
      </w:r>
      <w:r>
        <w:t xml:space="preserve">which will </w:t>
      </w:r>
      <w:r w:rsidR="00080FB3">
        <w:t xml:space="preserve">continue to </w:t>
      </w:r>
      <w:r>
        <w:t xml:space="preserve">support </w:t>
      </w:r>
      <w:r w:rsidRPr="00811CF1">
        <w:t>the establishment</w:t>
      </w:r>
      <w:r>
        <w:t xml:space="preserve"> and growth</w:t>
      </w:r>
      <w:r w:rsidRPr="00811CF1">
        <w:t xml:space="preserve"> of winter crops. </w:t>
      </w:r>
    </w:p>
    <w:p w14:paraId="7AFE693F" w14:textId="55E2DC0E" w:rsidR="002A6167" w:rsidRDefault="002A32D7" w:rsidP="003C468D">
      <w:pPr>
        <w:pStyle w:val="ListParagraph"/>
        <w:numPr>
          <w:ilvl w:val="0"/>
          <w:numId w:val="4"/>
        </w:numPr>
        <w:spacing w:before="120" w:after="0"/>
        <w:ind w:left="357" w:hanging="357"/>
      </w:pPr>
      <w:r>
        <w:t xml:space="preserve">Cropping regions in </w:t>
      </w:r>
      <w:r w:rsidR="00D843F8">
        <w:t xml:space="preserve">Queensland </w:t>
      </w:r>
      <w:r w:rsidR="00955DE3">
        <w:t xml:space="preserve">and Western Australia </w:t>
      </w:r>
      <w:r w:rsidR="00D843F8">
        <w:t>saw little to no rainfall over the period.</w:t>
      </w:r>
    </w:p>
    <w:bookmarkEnd w:id="65"/>
    <w:p w14:paraId="2F464A5C" w14:textId="65398740"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Pr>
          <w:rFonts w:cs="Calibri"/>
          <w:i w:val="0"/>
          <w:iCs w:val="0"/>
          <w:color w:val="auto"/>
          <w:sz w:val="22"/>
          <w:szCs w:val="22"/>
        </w:rPr>
        <w:t xml:space="preserve"> </w:t>
      </w:r>
      <w:r w:rsidR="00A97069">
        <w:rPr>
          <w:rFonts w:cs="Calibri"/>
          <w:i w:val="0"/>
          <w:iCs w:val="0"/>
          <w:color w:val="auto"/>
          <w:sz w:val="22"/>
          <w:szCs w:val="22"/>
        </w:rPr>
        <w:t>8</w:t>
      </w:r>
      <w:r>
        <w:rPr>
          <w:rFonts w:cs="Calibri"/>
          <w:i w:val="0"/>
          <w:iCs w:val="0"/>
          <w:color w:val="auto"/>
          <w:sz w:val="22"/>
          <w:szCs w:val="22"/>
        </w:rPr>
        <w:t xml:space="preserve"> Ju</w:t>
      </w:r>
      <w:r w:rsidR="00967556">
        <w:rPr>
          <w:rFonts w:cs="Calibri"/>
          <w:i w:val="0"/>
          <w:iCs w:val="0"/>
          <w:color w:val="auto"/>
          <w:sz w:val="22"/>
          <w:szCs w:val="22"/>
        </w:rPr>
        <w:t>ly</w:t>
      </w:r>
      <w:r>
        <w:rPr>
          <w:rFonts w:cs="Calibri"/>
          <w:i w:val="0"/>
          <w:iCs w:val="0"/>
          <w:color w:val="auto"/>
          <w:sz w:val="22"/>
          <w:szCs w:val="22"/>
        </w:rPr>
        <w:t xml:space="preserve"> 2026</w:t>
      </w:r>
    </w:p>
    <w:p w14:paraId="369F73BB" w14:textId="0CFD3188" w:rsidR="003D379E" w:rsidRPr="00A50940" w:rsidRDefault="00A97069" w:rsidP="003D379E">
      <w:pPr>
        <w:jc w:val="center"/>
        <w:rPr>
          <w:i/>
        </w:rPr>
      </w:pPr>
      <w:r w:rsidRPr="00A97069">
        <w:rPr>
          <w:i/>
          <w:noProof/>
        </w:rPr>
        <w:drawing>
          <wp:inline distT="0" distB="0" distL="0" distR="0" wp14:anchorId="6861E28E" wp14:editId="10322B5D">
            <wp:extent cx="5731510" cy="3853815"/>
            <wp:effectExtent l="0" t="0" r="2540" b="0"/>
            <wp:docPr id="1168524094"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24094"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731510" cy="3853815"/>
                    </a:xfrm>
                    <a:prstGeom prst="rect">
                      <a:avLst/>
                    </a:prstGeom>
                  </pic:spPr>
                </pic:pic>
              </a:graphicData>
            </a:graphic>
          </wp:inline>
        </w:drawing>
      </w:r>
    </w:p>
    <w:p w14:paraId="1E278B47" w14:textId="76F8004E"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xml:space="preserve">: </w:t>
      </w:r>
      <w:r w:rsidR="00A97069">
        <w:rPr>
          <w:rFonts w:ascii="Calibri" w:hAnsi="Calibri" w:cs="Calibri"/>
          <w:color w:val="000000"/>
          <w:sz w:val="12"/>
          <w:szCs w:val="12"/>
        </w:rPr>
        <w:t>8</w:t>
      </w:r>
      <w:r>
        <w:rPr>
          <w:rFonts w:ascii="Calibri" w:hAnsi="Calibri" w:cs="Calibri"/>
          <w:color w:val="000000"/>
          <w:sz w:val="12"/>
          <w:szCs w:val="12"/>
        </w:rPr>
        <w:t>/</w:t>
      </w:r>
      <w:r w:rsidR="00967556">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458A65C9"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r w:rsidR="00815ADA">
        <w:t>du</w:t>
      </w:r>
    </w:p>
    <w:bookmarkEnd w:id="64"/>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655F5C83" w:rsidR="003D379E" w:rsidRPr="000B6491"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w:t>
      </w:r>
      <w:r w:rsidR="003172D7">
        <w:rPr>
          <w:rFonts w:ascii="Calibri" w:hAnsi="Calibri" w:cs="Arial"/>
          <w:sz w:val="22"/>
          <w:szCs w:val="22"/>
        </w:rPr>
        <w:t xml:space="preserve">to </w:t>
      </w:r>
      <w:r w:rsidR="003E0AF0">
        <w:rPr>
          <w:rFonts w:ascii="Calibri" w:hAnsi="Calibri" w:cs="Arial"/>
          <w:sz w:val="22"/>
          <w:szCs w:val="22"/>
        </w:rPr>
        <w:t>16</w:t>
      </w:r>
      <w:r w:rsidR="003172D7">
        <w:rPr>
          <w:rFonts w:ascii="Calibri" w:hAnsi="Calibri" w:cs="Arial"/>
          <w:sz w:val="22"/>
          <w:szCs w:val="22"/>
        </w:rPr>
        <w:t xml:space="preserve"> July</w:t>
      </w:r>
      <w:r w:rsidRPr="000B6491">
        <w:rPr>
          <w:rFonts w:ascii="Calibri" w:hAnsi="Calibri" w:cs="Arial"/>
          <w:sz w:val="22"/>
          <w:szCs w:val="22"/>
        </w:rPr>
        <w:t xml:space="preserve"> 2026, </w:t>
      </w:r>
      <w:r w:rsidRPr="000B6491">
        <w:rPr>
          <w:rFonts w:ascii="Calibri" w:hAnsi="Calibri" w:cs="Arial"/>
          <w:b/>
          <w:sz w:val="22"/>
          <w:szCs w:val="22"/>
        </w:rPr>
        <w:t>cold fronts and low</w:t>
      </w:r>
      <w:r>
        <w:rPr>
          <w:rFonts w:ascii="Calibri" w:hAnsi="Calibri" w:cs="Arial"/>
          <w:b/>
          <w:sz w:val="22"/>
          <w:szCs w:val="22"/>
        </w:rPr>
        <w:t>-</w:t>
      </w:r>
      <w:r w:rsidRPr="000B6491">
        <w:rPr>
          <w:rFonts w:ascii="Calibri" w:hAnsi="Calibri" w:cs="Arial"/>
          <w:b/>
          <w:sz w:val="22"/>
          <w:szCs w:val="22"/>
        </w:rPr>
        <w:t xml:space="preserve">pressure systems </w:t>
      </w:r>
      <w:r w:rsidRPr="000B6491">
        <w:rPr>
          <w:rFonts w:ascii="Calibri" w:hAnsi="Calibri" w:cs="Arial"/>
          <w:bCs/>
          <w:sz w:val="22"/>
          <w:szCs w:val="22"/>
        </w:rPr>
        <w:t xml:space="preserve">are expected to bring rainfall to </w:t>
      </w:r>
      <w:r w:rsidR="0093446D">
        <w:rPr>
          <w:rFonts w:ascii="Calibri" w:hAnsi="Calibri" w:cs="Arial"/>
          <w:bCs/>
          <w:sz w:val="22"/>
          <w:szCs w:val="22"/>
        </w:rPr>
        <w:t xml:space="preserve">limited areas of southern Australia, while much of the rest of the country </w:t>
      </w:r>
      <w:r w:rsidR="00DC1A2A">
        <w:rPr>
          <w:rFonts w:ascii="Calibri" w:hAnsi="Calibri" w:cs="Arial"/>
          <w:bCs/>
          <w:sz w:val="22"/>
          <w:szCs w:val="22"/>
        </w:rPr>
        <w:t xml:space="preserve">is expected to </w:t>
      </w:r>
      <w:r w:rsidR="0093446D">
        <w:rPr>
          <w:rFonts w:ascii="Calibri" w:hAnsi="Calibri" w:cs="Arial"/>
          <w:bCs/>
          <w:sz w:val="22"/>
          <w:szCs w:val="22"/>
        </w:rPr>
        <w:t>remain largely dry.</w:t>
      </w:r>
    </w:p>
    <w:p w14:paraId="438A7FFA" w14:textId="1F33CC20" w:rsidR="00040491" w:rsidRDefault="00051E0E" w:rsidP="003D379E">
      <w:pPr>
        <w:pStyle w:val="ListParagraph"/>
        <w:numPr>
          <w:ilvl w:val="0"/>
          <w:numId w:val="4"/>
        </w:numPr>
        <w:spacing w:before="120" w:after="0"/>
        <w:ind w:left="357" w:hanging="357"/>
        <w:rPr>
          <w:rFonts w:cs="Arial"/>
        </w:rPr>
      </w:pPr>
      <w:r>
        <w:rPr>
          <w:rFonts w:cs="Arial"/>
        </w:rPr>
        <w:t>Moderate</w:t>
      </w:r>
      <w:r w:rsidR="00AB75FD">
        <w:rPr>
          <w:rFonts w:cs="Arial"/>
        </w:rPr>
        <w:t xml:space="preserve"> fal</w:t>
      </w:r>
      <w:r w:rsidR="0038725B">
        <w:rPr>
          <w:rFonts w:cs="Arial"/>
        </w:rPr>
        <w:t xml:space="preserve">ls of up to </w:t>
      </w:r>
      <w:r>
        <w:rPr>
          <w:rFonts w:cs="Arial"/>
        </w:rPr>
        <w:t>5</w:t>
      </w:r>
      <w:r w:rsidR="0038725B">
        <w:rPr>
          <w:rFonts w:cs="Arial"/>
        </w:rPr>
        <w:t xml:space="preserve">0 millimetres are </w:t>
      </w:r>
      <w:r w:rsidR="007F0A3F">
        <w:rPr>
          <w:rFonts w:cs="Arial"/>
        </w:rPr>
        <w:t>forecast</w:t>
      </w:r>
      <w:r w:rsidR="0038725B">
        <w:rPr>
          <w:rFonts w:cs="Arial"/>
        </w:rPr>
        <w:t xml:space="preserve"> for </w:t>
      </w:r>
      <w:r w:rsidR="00C20E78">
        <w:rPr>
          <w:rFonts w:cs="Arial"/>
        </w:rPr>
        <w:t xml:space="preserve">parts of Victoria and southern New South Wales, while southern South Australia and southern </w:t>
      </w:r>
      <w:r w:rsidR="00DD3892">
        <w:rPr>
          <w:rFonts w:cs="Arial"/>
        </w:rPr>
        <w:t>Western Australia are forecast to see 5-25</w:t>
      </w:r>
      <w:r w:rsidR="00FD390D">
        <w:rPr>
          <w:rFonts w:cs="Arial"/>
        </w:rPr>
        <w:t> </w:t>
      </w:r>
      <w:r w:rsidR="00DD3892">
        <w:rPr>
          <w:rFonts w:cs="Arial"/>
        </w:rPr>
        <w:t>millimetres</w:t>
      </w:r>
      <w:r w:rsidR="00F318E7">
        <w:rPr>
          <w:rFonts w:cs="Arial"/>
        </w:rPr>
        <w:t xml:space="preserve">. </w:t>
      </w:r>
      <w:r w:rsidR="00DD3892">
        <w:rPr>
          <w:rFonts w:cs="Arial"/>
        </w:rPr>
        <w:t xml:space="preserve">Tasmania is forecast to see up to 100 millimetres in </w:t>
      </w:r>
      <w:r w:rsidR="003D6050">
        <w:rPr>
          <w:rFonts w:cs="Arial"/>
        </w:rPr>
        <w:t xml:space="preserve">its </w:t>
      </w:r>
      <w:r w:rsidR="00DD3892">
        <w:rPr>
          <w:rFonts w:cs="Arial"/>
        </w:rPr>
        <w:t>west.</w:t>
      </w:r>
    </w:p>
    <w:p w14:paraId="071210BA" w14:textId="558659EB" w:rsidR="005B508D" w:rsidRPr="005B508D" w:rsidRDefault="005B508D" w:rsidP="005B508D">
      <w:pPr>
        <w:pStyle w:val="ListParagraph"/>
        <w:numPr>
          <w:ilvl w:val="0"/>
          <w:numId w:val="4"/>
        </w:numPr>
        <w:spacing w:before="120" w:after="0"/>
        <w:ind w:left="357" w:hanging="357"/>
        <w:rPr>
          <w:rFonts w:cs="Arial"/>
        </w:rPr>
      </w:pPr>
      <w:r>
        <w:rPr>
          <w:rFonts w:cs="Arial"/>
        </w:rPr>
        <w:t>Remaining areas are expected to see little to no rainfall</w:t>
      </w:r>
      <w:r w:rsidR="00FD68AC">
        <w:rPr>
          <w:rFonts w:cs="Arial"/>
        </w:rPr>
        <w:t>.</w:t>
      </w:r>
    </w:p>
    <w:p w14:paraId="1DC2CD8E" w14:textId="66E9131E"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7E6110">
        <w:rPr>
          <w:rFonts w:ascii="Calibri" w:hAnsi="Calibri" w:cs="Arial"/>
          <w:sz w:val="22"/>
          <w:szCs w:val="22"/>
        </w:rPr>
        <w:t>falls are expected to be limited</w:t>
      </w:r>
      <w:r w:rsidR="00F555D5">
        <w:rPr>
          <w:rFonts w:ascii="Calibri" w:hAnsi="Calibri" w:cs="Arial"/>
          <w:sz w:val="22"/>
          <w:szCs w:val="22"/>
        </w:rPr>
        <w:t>, with exceptions in the southeast</w:t>
      </w:r>
      <w:r w:rsidRPr="00BD2AEA">
        <w:rPr>
          <w:rFonts w:ascii="Calibri" w:hAnsi="Calibri" w:cs="Arial"/>
          <w:sz w:val="22"/>
          <w:szCs w:val="22"/>
        </w:rPr>
        <w:t>:</w:t>
      </w:r>
    </w:p>
    <w:p w14:paraId="5554781B" w14:textId="30AAB535"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7E6110">
        <w:rPr>
          <w:rFonts w:cs="Arial"/>
        </w:rPr>
        <w:t>5-25</w:t>
      </w:r>
      <w:r w:rsidR="00A20248">
        <w:rPr>
          <w:rFonts w:cs="Arial"/>
        </w:rPr>
        <w:t xml:space="preserve"> millimetres </w:t>
      </w:r>
      <w:r w:rsidR="005B1D73">
        <w:rPr>
          <w:rFonts w:cs="Arial"/>
        </w:rPr>
        <w:t xml:space="preserve">are forecast for </w:t>
      </w:r>
      <w:r w:rsidR="00F555D5">
        <w:rPr>
          <w:rFonts w:cs="Arial"/>
        </w:rPr>
        <w:t>Victoria and southern New South Wales.</w:t>
      </w:r>
      <w:r w:rsidR="007A2487">
        <w:rPr>
          <w:rFonts w:cs="Arial"/>
        </w:rPr>
        <w:t xml:space="preserve"> South Australia is expected to see lighter falls of 5-15 millimetres.</w:t>
      </w:r>
    </w:p>
    <w:p w14:paraId="24909481" w14:textId="5B790D0B" w:rsidR="003D379E" w:rsidRDefault="003D379E" w:rsidP="003D379E">
      <w:pPr>
        <w:pStyle w:val="ListParagraph"/>
        <w:numPr>
          <w:ilvl w:val="1"/>
          <w:numId w:val="4"/>
        </w:numPr>
        <w:spacing w:before="120" w:after="0"/>
        <w:ind w:left="782" w:hanging="357"/>
      </w:pPr>
      <w:r w:rsidRPr="00811CF1">
        <w:t xml:space="preserve">If realised, these expected falls </w:t>
      </w:r>
      <w:r w:rsidR="00FA28F6">
        <w:t xml:space="preserve">will continue to support the establishment and growth </w:t>
      </w:r>
      <w:r w:rsidR="00035740">
        <w:t>of winter crops.</w:t>
      </w:r>
    </w:p>
    <w:p w14:paraId="5CBEAA85" w14:textId="30B988B7" w:rsidR="00A13965" w:rsidRPr="00A13965" w:rsidRDefault="00A13965" w:rsidP="00A13965">
      <w:pPr>
        <w:pStyle w:val="ListParagraph"/>
        <w:numPr>
          <w:ilvl w:val="0"/>
          <w:numId w:val="4"/>
        </w:numPr>
        <w:spacing w:before="120" w:after="0"/>
        <w:ind w:left="357" w:hanging="357"/>
        <w:rPr>
          <w:rFonts w:cs="Arial"/>
        </w:rPr>
      </w:pPr>
      <w:r w:rsidRPr="00A13965">
        <w:rPr>
          <w:rFonts w:cs="Arial"/>
        </w:rPr>
        <w:t>I</w:t>
      </w:r>
      <w:r>
        <w:rPr>
          <w:rFonts w:cs="Arial"/>
        </w:rPr>
        <w:t>n</w:t>
      </w:r>
      <w:r w:rsidRPr="00A13965">
        <w:rPr>
          <w:rFonts w:cs="Arial"/>
        </w:rPr>
        <w:t xml:space="preserve"> contra</w:t>
      </w:r>
      <w:r>
        <w:rPr>
          <w:rFonts w:cs="Arial"/>
        </w:rPr>
        <w:t>st</w:t>
      </w:r>
      <w:r w:rsidR="007B1889">
        <w:rPr>
          <w:rFonts w:cs="Arial"/>
        </w:rPr>
        <w:t xml:space="preserve">, </w:t>
      </w:r>
      <w:r w:rsidR="007A2487">
        <w:rPr>
          <w:rFonts w:cs="Arial"/>
        </w:rPr>
        <w:t>northern New South Wales, Queensland, and Western Australia</w:t>
      </w:r>
      <w:r w:rsidR="00892F97">
        <w:rPr>
          <w:rFonts w:cs="Arial"/>
        </w:rPr>
        <w:t xml:space="preserve"> </w:t>
      </w:r>
      <w:r w:rsidR="008A30DE">
        <w:rPr>
          <w:rFonts w:cs="Arial"/>
        </w:rPr>
        <w:t xml:space="preserve">are </w:t>
      </w:r>
      <w:r w:rsidR="00E8489B">
        <w:rPr>
          <w:rFonts w:cs="Arial"/>
        </w:rPr>
        <w:t>expected</w:t>
      </w:r>
      <w:r w:rsidR="008A30DE">
        <w:rPr>
          <w:rFonts w:cs="Arial"/>
        </w:rPr>
        <w:t xml:space="preserve"> to </w:t>
      </w:r>
      <w:r w:rsidR="00065598">
        <w:rPr>
          <w:rFonts w:cs="Arial"/>
        </w:rPr>
        <w:t xml:space="preserve">see </w:t>
      </w:r>
      <w:r w:rsidR="009570B4">
        <w:rPr>
          <w:rFonts w:cs="Arial"/>
        </w:rPr>
        <w:t xml:space="preserve">lighter falls of </w:t>
      </w:r>
      <w:r w:rsidR="00805883">
        <w:rPr>
          <w:rFonts w:cs="Arial"/>
        </w:rPr>
        <w:t xml:space="preserve">between </w:t>
      </w:r>
      <w:r w:rsidR="00065598">
        <w:rPr>
          <w:rFonts w:cs="Arial"/>
        </w:rPr>
        <w:t>1</w:t>
      </w:r>
      <w:r w:rsidR="00715373">
        <w:rPr>
          <w:rFonts w:cs="Arial"/>
        </w:rPr>
        <w:t>-</w:t>
      </w:r>
      <w:r w:rsidR="00065598">
        <w:rPr>
          <w:rFonts w:cs="Arial"/>
        </w:rPr>
        <w:t>10 millimetres</w:t>
      </w:r>
      <w:r w:rsidR="007B1889">
        <w:rPr>
          <w:rFonts w:cs="Arial"/>
        </w:rPr>
        <w:t>.</w:t>
      </w:r>
    </w:p>
    <w:p w14:paraId="16C8EADD" w14:textId="0C5F8E0C"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350DD5">
        <w:rPr>
          <w:rFonts w:cs="Calibri"/>
          <w:i w:val="0"/>
          <w:iCs w:val="0"/>
          <w:color w:val="auto"/>
          <w:sz w:val="22"/>
          <w:szCs w:val="22"/>
        </w:rPr>
        <w:t>9</w:t>
      </w:r>
      <w:r>
        <w:rPr>
          <w:rFonts w:cs="Calibri"/>
          <w:i w:val="0"/>
          <w:iCs w:val="0"/>
          <w:color w:val="auto"/>
          <w:sz w:val="22"/>
          <w:szCs w:val="22"/>
        </w:rPr>
        <w:t xml:space="preserve"> J</w:t>
      </w:r>
      <w:r w:rsidR="0049123C">
        <w:rPr>
          <w:rFonts w:cs="Calibri"/>
          <w:i w:val="0"/>
          <w:iCs w:val="0"/>
          <w:color w:val="auto"/>
          <w:sz w:val="22"/>
          <w:szCs w:val="22"/>
        </w:rPr>
        <w:t>uly</w:t>
      </w:r>
      <w:r>
        <w:rPr>
          <w:rFonts w:cs="Calibri"/>
          <w:i w:val="0"/>
          <w:iCs w:val="0"/>
          <w:color w:val="auto"/>
          <w:sz w:val="22"/>
          <w:szCs w:val="22"/>
        </w:rPr>
        <w:t xml:space="preserve"> </w:t>
      </w:r>
      <w:r w:rsidR="003172D7">
        <w:rPr>
          <w:rFonts w:cs="Calibri"/>
          <w:i w:val="0"/>
          <w:iCs w:val="0"/>
          <w:color w:val="auto"/>
          <w:sz w:val="22"/>
          <w:szCs w:val="22"/>
        </w:rPr>
        <w:t xml:space="preserve">to </w:t>
      </w:r>
      <w:r w:rsidR="00350DD5">
        <w:rPr>
          <w:rFonts w:cs="Calibri"/>
          <w:i w:val="0"/>
          <w:iCs w:val="0"/>
          <w:color w:val="auto"/>
          <w:sz w:val="22"/>
          <w:szCs w:val="22"/>
        </w:rPr>
        <w:t>16</w:t>
      </w:r>
      <w:r w:rsidR="0049123C">
        <w:rPr>
          <w:rFonts w:cs="Calibri"/>
          <w:i w:val="0"/>
          <w:iCs w:val="0"/>
          <w:color w:val="auto"/>
          <w:sz w:val="22"/>
          <w:szCs w:val="22"/>
        </w:rPr>
        <w:t xml:space="preserve"> </w:t>
      </w:r>
      <w:r w:rsidR="003172D7">
        <w:rPr>
          <w:rFonts w:cs="Calibri"/>
          <w:i w:val="0"/>
          <w:iCs w:val="0"/>
          <w:color w:val="auto"/>
          <w:sz w:val="22"/>
          <w:szCs w:val="22"/>
        </w:rPr>
        <w:t>July</w:t>
      </w:r>
      <w:r>
        <w:rPr>
          <w:rFonts w:cs="Calibri"/>
          <w:i w:val="0"/>
          <w:iCs w:val="0"/>
          <w:color w:val="auto"/>
          <w:sz w:val="22"/>
          <w:szCs w:val="22"/>
        </w:rPr>
        <w:t xml:space="preserve"> 2026</w:t>
      </w:r>
    </w:p>
    <w:p w14:paraId="34E6EDB0" w14:textId="60DB6414" w:rsidR="003D379E" w:rsidRPr="006B7FBA" w:rsidRDefault="004318F4" w:rsidP="003D379E">
      <w:pPr>
        <w:jc w:val="center"/>
        <w:rPr>
          <w:i/>
        </w:rPr>
      </w:pPr>
      <w:r w:rsidRPr="004318F4">
        <w:rPr>
          <w:noProof/>
        </w:rPr>
        <w:drawing>
          <wp:inline distT="0" distB="0" distL="0" distR="0" wp14:anchorId="5B9B4A1A" wp14:editId="2DB77F5D">
            <wp:extent cx="5731510" cy="3469640"/>
            <wp:effectExtent l="0" t="0" r="2540" b="0"/>
            <wp:docPr id="56624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47"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469640"/>
                    </a:xfrm>
                    <a:prstGeom prst="rect">
                      <a:avLst/>
                    </a:prstGeom>
                  </pic:spPr>
                </pic:pic>
              </a:graphicData>
            </a:graphic>
          </wp:inline>
        </w:drawing>
      </w:r>
      <w:r w:rsidR="003D379E" w:rsidRPr="00A81404">
        <w:rPr>
          <w:noProof/>
        </w:rPr>
        <w:t xml:space="preserve"> </w:t>
      </w:r>
      <w:r w:rsidR="003D379E">
        <w:rPr>
          <w:i/>
        </w:rPr>
        <w:t xml:space="preserve"> </w:t>
      </w:r>
    </w:p>
    <w:p w14:paraId="1A3944C4" w14:textId="19C89EDD"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4318F4">
        <w:rPr>
          <w:rFonts w:ascii="Calibri" w:hAnsi="Calibri" w:cs="Calibri"/>
          <w:color w:val="000000"/>
          <w:sz w:val="12"/>
          <w:szCs w:val="12"/>
        </w:rPr>
        <w:t>9</w:t>
      </w:r>
      <w:r>
        <w:rPr>
          <w:rFonts w:ascii="Calibri" w:hAnsi="Calibri" w:cs="Calibri"/>
          <w:color w:val="000000"/>
          <w:sz w:val="12"/>
          <w:szCs w:val="12"/>
        </w:rPr>
        <w:t>/</w:t>
      </w:r>
      <w:r w:rsidR="002E4670">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602EB2D2" w14:textId="77777777" w:rsidR="00EA61AD" w:rsidRPr="0025035D" w:rsidRDefault="00EA61AD" w:rsidP="00EA61AD">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7A8EFFCC" w14:textId="4A129CE5" w:rsidR="00EA61AD" w:rsidRPr="001070A7" w:rsidRDefault="00EA61AD" w:rsidP="00EA61AD">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Pr="0084400E">
        <w:rPr>
          <w:rFonts w:ascii="Calibri" w:eastAsia="Calibri" w:hAnsi="Calibri" w:cs="Arial"/>
          <w:sz w:val="22"/>
          <w:szCs w:val="22"/>
        </w:rPr>
        <w:t xml:space="preserve"> </w:t>
      </w:r>
      <w:r w:rsidRPr="00754073">
        <w:rPr>
          <w:rFonts w:ascii="Calibri" w:eastAsia="Calibri" w:hAnsi="Calibri" w:cs="Arial"/>
          <w:sz w:val="22"/>
          <w:szCs w:val="22"/>
        </w:rPr>
        <w:t xml:space="preserve">El Niño is underway in the tropical Pacific. Sea surface temperatures in the central tropical Pacific are above El Niño thresholds, and atmospheric indicators are also aligning with an El Niño state. This suggests the ocean and atmosphere are acting to reinforce the </w:t>
      </w:r>
      <w:r w:rsidRPr="003F2A1B">
        <w:rPr>
          <w:rFonts w:ascii="Calibri" w:eastAsia="Calibri" w:hAnsi="Calibri" w:cs="Arial"/>
          <w:sz w:val="22"/>
          <w:szCs w:val="22"/>
        </w:rPr>
        <w:t>El Niño</w:t>
      </w:r>
      <w:r w:rsidRPr="00754073">
        <w:rPr>
          <w:rFonts w:ascii="Calibri" w:eastAsia="Calibri" w:hAnsi="Calibri" w:cs="Arial"/>
          <w:sz w:val="22"/>
          <w:szCs w:val="22"/>
        </w:rPr>
        <w:t xml:space="preserve"> state, which is likely to strengthen and sustain this event until at least the end of the year.</w:t>
      </w:r>
      <w:r w:rsidRPr="0084400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w:t>
      </w:r>
      <w:r>
        <w:rPr>
          <w:rFonts w:ascii="Calibri" w:eastAsia="Calibri" w:hAnsi="Calibri" w:cs="Arial"/>
          <w:sz w:val="22"/>
          <w:szCs w:val="22"/>
        </w:rPr>
        <w:t>positive</w:t>
      </w:r>
      <w:r w:rsidRPr="001070A7">
        <w:rPr>
          <w:rFonts w:ascii="Calibri" w:eastAsia="Calibri" w:hAnsi="Calibri" w:cs="Arial"/>
          <w:sz w:val="22"/>
          <w:szCs w:val="22"/>
        </w:rPr>
        <w:t xml:space="preserve"> and </w:t>
      </w:r>
      <w:r w:rsidR="001E5FF4">
        <w:rPr>
          <w:rFonts w:ascii="Calibri" w:eastAsia="Calibri" w:hAnsi="Calibri" w:cs="Arial"/>
          <w:sz w:val="22"/>
          <w:szCs w:val="22"/>
        </w:rPr>
        <w:t>strengthening</w:t>
      </w:r>
      <w:r w:rsidR="00A305BA">
        <w:rPr>
          <w:rFonts w:ascii="Calibri" w:eastAsia="Calibri" w:hAnsi="Calibri" w:cs="Arial"/>
          <w:sz w:val="22"/>
          <w:szCs w:val="22"/>
        </w:rPr>
        <w:t xml:space="preserve"> to near-record levels</w:t>
      </w:r>
      <w:r>
        <w:rPr>
          <w:rFonts w:ascii="Calibri" w:eastAsia="Calibri" w:hAnsi="Calibri" w:cs="Arial"/>
          <w:sz w:val="22"/>
          <w:szCs w:val="22"/>
        </w:rPr>
        <w:t>. T</w:t>
      </w:r>
      <w:r w:rsidRPr="001070A7">
        <w:rPr>
          <w:rFonts w:ascii="Calibri" w:eastAsia="Calibri" w:hAnsi="Calibri" w:cs="Arial"/>
          <w:sz w:val="22"/>
          <w:szCs w:val="22"/>
        </w:rPr>
        <w:t xml:space="preserve">he Indian Ocean Dipole (IOD) </w:t>
      </w:r>
      <w:r>
        <w:rPr>
          <w:rFonts w:ascii="Calibri" w:eastAsia="Calibri" w:hAnsi="Calibri" w:cs="Arial"/>
          <w:sz w:val="22"/>
          <w:szCs w:val="22"/>
        </w:rPr>
        <w:t>is currently neutral. M</w:t>
      </w:r>
      <w:r w:rsidRPr="003B1742">
        <w:rPr>
          <w:rFonts w:ascii="Calibri" w:eastAsia="Calibri" w:hAnsi="Calibri" w:cs="Arial"/>
          <w:sz w:val="22"/>
          <w:szCs w:val="22"/>
        </w:rPr>
        <w:t>odels suggest a positive IOD event is likely in the southern hemisphere winter-spring. However, model forecasts show a large variation in both the timing and strength of this potential event</w:t>
      </w:r>
      <w:r w:rsidR="008927F5">
        <w:rPr>
          <w:rFonts w:ascii="Calibri" w:eastAsia="Calibri" w:hAnsi="Calibri" w:cs="Arial"/>
          <w:sz w:val="22"/>
          <w:szCs w:val="22"/>
        </w:rPr>
        <w:t>.</w:t>
      </w:r>
    </w:p>
    <w:p w14:paraId="5AF82952" w14:textId="688287CA" w:rsidR="00EA61AD" w:rsidRPr="001070A7" w:rsidRDefault="00EA61AD" w:rsidP="00EA61AD">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recent</w:t>
      </w:r>
      <w:r w:rsidRPr="001070A7">
        <w:rPr>
          <w:rFonts w:ascii="Calibri" w:eastAsia="Calibri" w:hAnsi="Calibri" w:cs="Arial"/>
          <w:sz w:val="22"/>
          <w:szCs w:val="22"/>
        </w:rPr>
        <w:t xml:space="preserve"> rainfall outlook for </w:t>
      </w:r>
      <w:r w:rsidR="008927F5">
        <w:rPr>
          <w:rFonts w:ascii="Calibri" w:eastAsia="Calibri" w:hAnsi="Calibri" w:cs="Arial"/>
          <w:sz w:val="22"/>
          <w:szCs w:val="22"/>
        </w:rPr>
        <w:t>August</w:t>
      </w:r>
      <w:r w:rsidR="008927F5" w:rsidRPr="001070A7">
        <w:rPr>
          <w:rFonts w:ascii="Calibri" w:eastAsia="Calibri" w:hAnsi="Calibri" w:cs="Arial"/>
          <w:sz w:val="22"/>
          <w:szCs w:val="22"/>
        </w:rPr>
        <w:t xml:space="preserve"> </w:t>
      </w:r>
      <w:r w:rsidRPr="001070A7">
        <w:rPr>
          <w:rFonts w:ascii="Calibri" w:eastAsia="Calibri" w:hAnsi="Calibri" w:cs="Arial"/>
          <w:sz w:val="22"/>
          <w:szCs w:val="22"/>
        </w:rPr>
        <w:t>2026</w:t>
      </w:r>
      <w:r w:rsidRPr="001070A7">
        <w:rPr>
          <w:rFonts w:ascii="Calibri" w:eastAsia="Calibri" w:hAnsi="Calibri"/>
          <w:sz w:val="22"/>
          <w:szCs w:val="22"/>
          <w:lang w:eastAsia="en-US"/>
        </w:rPr>
        <w:t xml:space="preserve"> provided by the Bureau of Meteorology indicates that </w:t>
      </w:r>
      <w:r w:rsidR="00B7408C">
        <w:rPr>
          <w:rFonts w:ascii="Calibri" w:eastAsia="Calibri" w:hAnsi="Calibri"/>
          <w:sz w:val="22"/>
          <w:szCs w:val="22"/>
          <w:lang w:eastAsia="en-US"/>
        </w:rPr>
        <w:t>much</w:t>
      </w:r>
      <w:r w:rsidR="00B7408C" w:rsidRPr="001070A7">
        <w:rPr>
          <w:rFonts w:ascii="Calibri" w:eastAsia="Calibri" w:hAnsi="Calibri"/>
          <w:sz w:val="22"/>
          <w:szCs w:val="22"/>
          <w:lang w:eastAsia="en-US"/>
        </w:rPr>
        <w:t xml:space="preserve"> </w:t>
      </w:r>
      <w:r>
        <w:rPr>
          <w:rFonts w:ascii="Calibri" w:eastAsia="Calibri" w:hAnsi="Calibri"/>
          <w:sz w:val="22"/>
          <w:szCs w:val="22"/>
          <w:lang w:eastAsia="en-US"/>
        </w:rPr>
        <w:t>of south</w:t>
      </w:r>
      <w:r w:rsidR="00B7408C">
        <w:rPr>
          <w:rFonts w:ascii="Calibri" w:eastAsia="Calibri" w:hAnsi="Calibri"/>
          <w:sz w:val="22"/>
          <w:szCs w:val="22"/>
          <w:lang w:eastAsia="en-US"/>
        </w:rPr>
        <w:t xml:space="preserve">western and </w:t>
      </w:r>
      <w:r w:rsidR="00EE78FE">
        <w:rPr>
          <w:rFonts w:ascii="Calibri" w:eastAsia="Calibri" w:hAnsi="Calibri"/>
          <w:sz w:val="22"/>
          <w:szCs w:val="22"/>
          <w:lang w:eastAsia="en-US"/>
        </w:rPr>
        <w:t>southeastern Australia</w:t>
      </w:r>
      <w:r w:rsidRPr="001070A7">
        <w:rPr>
          <w:rFonts w:ascii="Calibri" w:eastAsia="Calibri" w:hAnsi="Calibri"/>
          <w:sz w:val="22"/>
          <w:szCs w:val="22"/>
          <w:lang w:eastAsia="en-US"/>
        </w:rPr>
        <w:t xml:space="preserve"> is likely to see </w:t>
      </w:r>
      <w:r>
        <w:rPr>
          <w:rFonts w:ascii="Calibri" w:eastAsia="Calibri" w:hAnsi="Calibri"/>
          <w:sz w:val="22"/>
          <w:szCs w:val="22"/>
          <w:lang w:eastAsia="en-US"/>
        </w:rPr>
        <w:t xml:space="preserve">below </w:t>
      </w:r>
      <w:r w:rsidRPr="001070A7">
        <w:rPr>
          <w:rFonts w:ascii="Calibri" w:eastAsia="Calibri" w:hAnsi="Calibri" w:cs="Arial"/>
          <w:sz w:val="22"/>
          <w:szCs w:val="22"/>
        </w:rPr>
        <w:t>median rainfall,</w:t>
      </w:r>
      <w:r w:rsidRPr="001070A7">
        <w:rPr>
          <w:rFonts w:ascii="Calibri" w:eastAsia="Calibri" w:hAnsi="Calibri"/>
          <w:sz w:val="22"/>
          <w:szCs w:val="22"/>
          <w:lang w:eastAsia="en-US"/>
        </w:rPr>
        <w:t xml:space="preserve"> </w:t>
      </w:r>
      <w:r>
        <w:rPr>
          <w:rFonts w:ascii="Calibri" w:eastAsia="Calibri" w:hAnsi="Calibri"/>
          <w:sz w:val="22"/>
          <w:szCs w:val="22"/>
          <w:lang w:eastAsia="en-US"/>
        </w:rPr>
        <w:t>while scattered areas</w:t>
      </w:r>
      <w:r w:rsidRPr="001070A7">
        <w:rPr>
          <w:rFonts w:ascii="Calibri" w:eastAsia="Calibri" w:hAnsi="Calibri"/>
          <w:sz w:val="22"/>
          <w:szCs w:val="22"/>
          <w:lang w:eastAsia="en-US"/>
        </w:rPr>
        <w:t xml:space="preserve"> of </w:t>
      </w:r>
      <w:r>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w:t>
      </w:r>
      <w:r>
        <w:rPr>
          <w:rFonts w:ascii="Calibri" w:eastAsia="Calibri" w:hAnsi="Calibri"/>
          <w:sz w:val="22"/>
          <w:szCs w:val="22"/>
          <w:lang w:eastAsia="en-US"/>
        </w:rPr>
        <w:t xml:space="preserve">are </w:t>
      </w:r>
      <w:r w:rsidRPr="001070A7">
        <w:rPr>
          <w:rFonts w:ascii="Calibri" w:eastAsia="Calibri" w:hAnsi="Calibri"/>
          <w:sz w:val="22"/>
          <w:szCs w:val="22"/>
          <w:lang w:eastAsia="en-US"/>
        </w:rPr>
        <w:t xml:space="preserve">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Pr>
          <w:rFonts w:ascii="Calibri" w:eastAsia="Calibri" w:hAnsi="Calibri"/>
          <w:sz w:val="22"/>
          <w:szCs w:val="22"/>
          <w:lang w:eastAsia="en-US"/>
        </w:rPr>
        <w:t>.</w:t>
      </w:r>
    </w:p>
    <w:p w14:paraId="7D56247F" w14:textId="299EE03E" w:rsidR="00EA61AD" w:rsidRPr="001070A7" w:rsidRDefault="00EA61AD" w:rsidP="00EA61AD">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sidR="00EE78FE">
        <w:rPr>
          <w:rFonts w:ascii="Calibri" w:eastAsia="Calibri" w:hAnsi="Calibri"/>
          <w:sz w:val="22"/>
          <w:szCs w:val="22"/>
          <w:lang w:eastAsia="en-US"/>
        </w:rPr>
        <w:t>August</w:t>
      </w:r>
      <w:r w:rsidR="00EE78FE" w:rsidRPr="001070A7">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rainfall totals between </w:t>
      </w:r>
      <w:r>
        <w:rPr>
          <w:rFonts w:ascii="Calibri" w:eastAsia="Calibri" w:hAnsi="Calibri"/>
          <w:sz w:val="22"/>
          <w:szCs w:val="22"/>
          <w:lang w:eastAsia="en-US"/>
        </w:rPr>
        <w:t>10</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 xml:space="preserve">Victoria, Tasmania, </w:t>
      </w:r>
      <w:r w:rsidR="00E46E4D">
        <w:rPr>
          <w:rFonts w:ascii="Calibri" w:eastAsia="Calibri" w:hAnsi="Calibri"/>
          <w:sz w:val="22"/>
          <w:szCs w:val="22"/>
          <w:lang w:eastAsia="en-US"/>
        </w:rPr>
        <w:t xml:space="preserve">southern New South Wales, </w:t>
      </w:r>
      <w:r>
        <w:rPr>
          <w:rFonts w:ascii="Calibri" w:eastAsia="Calibri" w:hAnsi="Calibri"/>
          <w:sz w:val="22"/>
          <w:szCs w:val="22"/>
          <w:lang w:eastAsia="en-US"/>
        </w:rPr>
        <w:t xml:space="preserve">southern South Australia, and much of south-western Western Australia. Isolated regions, including alpine regions of Victoria, western </w:t>
      </w:r>
      <w:proofErr w:type="gramStart"/>
      <w:r>
        <w:rPr>
          <w:rFonts w:ascii="Calibri" w:eastAsia="Calibri" w:hAnsi="Calibri"/>
          <w:sz w:val="22"/>
          <w:szCs w:val="22"/>
          <w:lang w:eastAsia="en-US"/>
        </w:rPr>
        <w:t>Tasmania ,</w:t>
      </w:r>
      <w:proofErr w:type="gramEnd"/>
      <w:r>
        <w:rPr>
          <w:rFonts w:ascii="Calibri" w:eastAsia="Calibri" w:hAnsi="Calibri"/>
          <w:sz w:val="22"/>
          <w:szCs w:val="22"/>
          <w:lang w:eastAsia="en-US"/>
        </w:rPr>
        <w:t xml:space="preserve"> are likely to see higher falls of up to </w:t>
      </w:r>
      <w:r w:rsidR="00E46E4D">
        <w:rPr>
          <w:rFonts w:ascii="Calibri" w:eastAsia="Calibri" w:hAnsi="Calibri"/>
          <w:sz w:val="22"/>
          <w:szCs w:val="22"/>
          <w:lang w:eastAsia="en-US"/>
        </w:rPr>
        <w:t>3</w:t>
      </w:r>
      <w:r>
        <w:rPr>
          <w:rFonts w:ascii="Calibri" w:eastAsia="Calibri" w:hAnsi="Calibri"/>
          <w:sz w:val="22"/>
          <w:szCs w:val="22"/>
          <w:lang w:eastAsia="en-US"/>
        </w:rPr>
        <w:t xml:space="preserve">00 millimetres. In the east, including coastal parts of Queensland, and </w:t>
      </w:r>
      <w:r w:rsidR="00FE34CF">
        <w:rPr>
          <w:rFonts w:ascii="Calibri" w:eastAsia="Calibri" w:hAnsi="Calibri"/>
          <w:sz w:val="22"/>
          <w:szCs w:val="22"/>
          <w:lang w:eastAsia="en-US"/>
        </w:rPr>
        <w:t>northern</w:t>
      </w:r>
      <w:r>
        <w:rPr>
          <w:rFonts w:ascii="Calibri" w:eastAsia="Calibri" w:hAnsi="Calibri"/>
          <w:sz w:val="22"/>
          <w:szCs w:val="22"/>
          <w:lang w:eastAsia="en-US"/>
        </w:rPr>
        <w:t xml:space="preserve"> New South Wales, falls of 5-</w:t>
      </w:r>
      <w:r w:rsidRPr="00D077D0">
        <w:rPr>
          <w:rFonts w:ascii="Calibri" w:eastAsia="Calibri" w:hAnsi="Calibri"/>
          <w:sz w:val="22"/>
          <w:szCs w:val="22"/>
          <w:lang w:eastAsia="en-US"/>
        </w:rPr>
        <w:t> </w:t>
      </w:r>
      <w:r w:rsidR="00FE34CF">
        <w:rPr>
          <w:rFonts w:ascii="Calibri" w:eastAsia="Calibri" w:hAnsi="Calibri"/>
          <w:sz w:val="22"/>
          <w:szCs w:val="22"/>
          <w:lang w:eastAsia="en-US"/>
        </w:rPr>
        <w:t>25</w:t>
      </w:r>
      <w:r>
        <w:rPr>
          <w:rFonts w:ascii="Calibri" w:eastAsia="Calibri" w:hAnsi="Calibri"/>
          <w:sz w:val="22"/>
          <w:szCs w:val="22"/>
          <w:lang w:eastAsia="en-US"/>
        </w:rPr>
        <w:t xml:space="preserve"> 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 xml:space="preserve">central and northern Western Australia, the Northern Territory, and the reminder of Queensland and South Australia, </w:t>
      </w:r>
      <w:r w:rsidRPr="001070A7">
        <w:rPr>
          <w:rFonts w:ascii="Calibri" w:eastAsia="Calibri" w:hAnsi="Calibri"/>
          <w:sz w:val="22"/>
          <w:szCs w:val="22"/>
          <w:lang w:eastAsia="en-US"/>
        </w:rPr>
        <w:t xml:space="preserve">are likely to see little to no rainfall. </w:t>
      </w:r>
    </w:p>
    <w:p w14:paraId="6CC32A0C" w14:textId="5495F5B7" w:rsidR="00EA61AD" w:rsidRPr="001070A7" w:rsidRDefault="00EA61AD" w:rsidP="00EA61AD">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southern </w:t>
      </w:r>
      <w:r w:rsidRPr="001070A7">
        <w:rPr>
          <w:rFonts w:ascii="Calibri" w:eastAsia="Calibri" w:hAnsi="Calibri"/>
          <w:sz w:val="22"/>
          <w:szCs w:val="22"/>
          <w:lang w:eastAsia="en-US"/>
        </w:rPr>
        <w:t>cropping regions,</w:t>
      </w:r>
      <w:r>
        <w:rPr>
          <w:rFonts w:ascii="Calibri" w:eastAsia="Calibri" w:hAnsi="Calibri"/>
          <w:sz w:val="22"/>
          <w:szCs w:val="22"/>
          <w:lang w:eastAsia="en-US"/>
        </w:rPr>
        <w:t xml:space="preserve"> including Western Australia, South Australia, Victoria, and southern New South Wales,</w:t>
      </w:r>
      <w:r w:rsidRPr="001070A7">
        <w:rPr>
          <w:rFonts w:ascii="Calibri" w:eastAsia="Calibri" w:hAnsi="Calibri"/>
          <w:sz w:val="22"/>
          <w:szCs w:val="22"/>
          <w:lang w:eastAsia="en-US"/>
        </w:rPr>
        <w:t xml:space="preserve"> there is a 75% chance of receiving rainfall totals of between </w:t>
      </w:r>
      <w:r>
        <w:rPr>
          <w:rFonts w:ascii="Calibri" w:eastAsia="Calibri" w:hAnsi="Calibri"/>
          <w:sz w:val="22"/>
          <w:szCs w:val="22"/>
          <w:lang w:eastAsia="en-US"/>
        </w:rPr>
        <w:t>10-</w:t>
      </w:r>
      <w:r w:rsidRPr="006B3C55">
        <w:rPr>
          <w:rFonts w:ascii="Calibri" w:eastAsia="Calibri" w:hAnsi="Calibri"/>
          <w:sz w:val="2"/>
          <w:szCs w:val="2"/>
          <w:lang w:eastAsia="en-US"/>
        </w:rPr>
        <w:t> </w:t>
      </w:r>
      <w:r>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 xml:space="preserve">during </w:t>
      </w:r>
      <w:r w:rsidR="003D4EA2">
        <w:rPr>
          <w:rFonts w:ascii="Calibri" w:eastAsia="Calibri" w:hAnsi="Calibri"/>
          <w:sz w:val="22"/>
          <w:szCs w:val="22"/>
          <w:lang w:eastAsia="en-US"/>
        </w:rPr>
        <w:t>August</w:t>
      </w:r>
      <w:r>
        <w:rPr>
          <w:rFonts w:ascii="Calibri" w:eastAsia="Calibri" w:hAnsi="Calibri"/>
          <w:sz w:val="22"/>
          <w:szCs w:val="22"/>
          <w:lang w:eastAsia="en-US"/>
        </w:rPr>
        <w:t xml:space="preserve"> 2026</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363FBE">
        <w:rPr>
          <w:rFonts w:ascii="Calibri" w:eastAsia="Calibri" w:hAnsi="Calibri"/>
          <w:sz w:val="22"/>
          <w:szCs w:val="22"/>
          <w:lang w:eastAsia="en-US"/>
        </w:rPr>
        <w:t xml:space="preserve">If </w:t>
      </w:r>
      <w:r>
        <w:rPr>
          <w:rFonts w:ascii="Calibri" w:eastAsia="Calibri" w:hAnsi="Calibri"/>
          <w:sz w:val="22"/>
          <w:szCs w:val="22"/>
          <w:lang w:eastAsia="en-US"/>
        </w:rPr>
        <w:t xml:space="preserve">these forecast falls are </w:t>
      </w:r>
      <w:r w:rsidRPr="00363FBE">
        <w:rPr>
          <w:rFonts w:ascii="Calibri" w:eastAsia="Calibri" w:hAnsi="Calibri"/>
          <w:sz w:val="22"/>
          <w:szCs w:val="22"/>
          <w:lang w:eastAsia="en-US"/>
        </w:rPr>
        <w:t xml:space="preserve">realised, </w:t>
      </w:r>
      <w:r>
        <w:rPr>
          <w:rFonts w:ascii="Calibri" w:eastAsia="Calibri" w:hAnsi="Calibri"/>
          <w:sz w:val="22"/>
          <w:szCs w:val="22"/>
          <w:lang w:eastAsia="en-US"/>
        </w:rPr>
        <w:t>they are likely to</w:t>
      </w:r>
      <w:r w:rsidRPr="00363FBE">
        <w:rPr>
          <w:rFonts w:ascii="Calibri" w:eastAsia="Calibri" w:hAnsi="Calibri"/>
          <w:sz w:val="22"/>
          <w:szCs w:val="22"/>
          <w:lang w:eastAsia="en-US"/>
        </w:rPr>
        <w:t xml:space="preserve"> provide sufficient moisture to support the </w:t>
      </w:r>
      <w:r>
        <w:rPr>
          <w:rFonts w:ascii="Calibri" w:eastAsia="Calibri" w:hAnsi="Calibri"/>
          <w:sz w:val="22"/>
          <w:szCs w:val="22"/>
          <w:lang w:eastAsia="en-US"/>
        </w:rPr>
        <w:t>growth of</w:t>
      </w:r>
      <w:r w:rsidRPr="00363FBE">
        <w:rPr>
          <w:rFonts w:ascii="Calibri" w:eastAsia="Calibri" w:hAnsi="Calibri"/>
          <w:sz w:val="22"/>
          <w:szCs w:val="22"/>
          <w:lang w:eastAsia="en-US"/>
        </w:rPr>
        <w:t xml:space="preserve"> winter</w:t>
      </w:r>
      <w:r w:rsidR="00027DBF">
        <w:rPr>
          <w:rFonts w:ascii="Calibri" w:eastAsia="Calibri" w:hAnsi="Calibri"/>
          <w:sz w:val="22"/>
          <w:szCs w:val="22"/>
          <w:lang w:eastAsia="en-US"/>
        </w:rPr>
        <w:t xml:space="preserve"> crops</w:t>
      </w:r>
      <w:r w:rsidRPr="00363FBE">
        <w:rPr>
          <w:rFonts w:ascii="Calibri" w:eastAsia="Calibri" w:hAnsi="Calibri"/>
          <w:sz w:val="22"/>
          <w:szCs w:val="22"/>
          <w:lang w:eastAsia="en-US"/>
        </w:rPr>
        <w:t>.</w:t>
      </w:r>
      <w:r>
        <w:rPr>
          <w:rFonts w:ascii="Calibri" w:eastAsia="Calibri" w:hAnsi="Calibri"/>
          <w:sz w:val="22"/>
          <w:szCs w:val="22"/>
          <w:lang w:eastAsia="en-US"/>
        </w:rPr>
        <w:t xml:space="preserve"> Across most cropping regions in Queensland and </w:t>
      </w:r>
      <w:r w:rsidR="00027DBF">
        <w:rPr>
          <w:rFonts w:ascii="Calibri" w:eastAsia="Calibri" w:hAnsi="Calibri"/>
          <w:sz w:val="22"/>
          <w:szCs w:val="22"/>
          <w:lang w:eastAsia="en-US"/>
        </w:rPr>
        <w:t>northern</w:t>
      </w:r>
      <w:r>
        <w:rPr>
          <w:rFonts w:ascii="Calibri" w:eastAsia="Calibri" w:hAnsi="Calibri"/>
          <w:sz w:val="22"/>
          <w:szCs w:val="22"/>
          <w:lang w:eastAsia="en-US"/>
        </w:rPr>
        <w:t xml:space="preserve"> New South Wales there </w:t>
      </w:r>
      <w:r w:rsidRPr="001070A7">
        <w:rPr>
          <w:rFonts w:ascii="Calibri" w:eastAsia="Calibri" w:hAnsi="Calibri"/>
          <w:sz w:val="22"/>
          <w:szCs w:val="22"/>
          <w:lang w:eastAsia="en-US"/>
        </w:rPr>
        <w:t>is a 75% chance of receiving rainfall totals of between</w:t>
      </w:r>
      <w:r>
        <w:rPr>
          <w:rFonts w:ascii="Calibri" w:eastAsia="Calibri" w:hAnsi="Calibri"/>
          <w:sz w:val="22"/>
          <w:szCs w:val="22"/>
          <w:lang w:eastAsia="en-US"/>
        </w:rPr>
        <w:t xml:space="preserve"> 1-10</w:t>
      </w:r>
      <w:r w:rsidRPr="001070A7">
        <w:rPr>
          <w:rFonts w:ascii="Calibri" w:eastAsia="Calibri" w:hAnsi="Calibri"/>
          <w:sz w:val="22"/>
          <w:szCs w:val="22"/>
          <w:lang w:eastAsia="en-US"/>
        </w:rPr>
        <w:t> millimetres</w:t>
      </w:r>
      <w:r>
        <w:rPr>
          <w:rFonts w:ascii="Calibri" w:eastAsia="Calibri" w:hAnsi="Calibri"/>
          <w:sz w:val="22"/>
          <w:szCs w:val="22"/>
          <w:lang w:eastAsia="en-US"/>
        </w:rPr>
        <w:t>.</w:t>
      </w:r>
    </w:p>
    <w:p w14:paraId="16310FC3" w14:textId="144692C5" w:rsidR="00EA61AD" w:rsidRPr="001070A7" w:rsidRDefault="00EA61AD" w:rsidP="00EA61AD">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sidR="00027DBF">
        <w:rPr>
          <w:rFonts w:eastAsia="Calibri" w:cs="Calibri"/>
          <w:i w:val="0"/>
          <w:color w:val="auto"/>
          <w:sz w:val="22"/>
          <w:szCs w:val="22"/>
        </w:rPr>
        <w:t>August</w:t>
      </w:r>
      <w:r w:rsidRPr="001070A7">
        <w:rPr>
          <w:rFonts w:eastAsia="Calibri" w:cs="Calibri"/>
          <w:i w:val="0"/>
          <w:color w:val="auto"/>
          <w:sz w:val="22"/>
          <w:szCs w:val="22"/>
        </w:rPr>
        <w:t xml:space="preserve"> 2026</w:t>
      </w:r>
    </w:p>
    <w:p w14:paraId="733679FD" w14:textId="140FDBAA" w:rsidR="00EA61AD" w:rsidRPr="001070A7" w:rsidRDefault="00622F79" w:rsidP="00EA61AD">
      <w:pPr>
        <w:keepNext/>
        <w:keepLines/>
        <w:spacing w:before="120"/>
        <w:jc w:val="center"/>
        <w:outlineLvl w:val="3"/>
        <w:rPr>
          <w:rFonts w:ascii="Calibri" w:eastAsia="Calibri" w:hAnsi="Calibri"/>
          <w:b/>
          <w:bCs/>
          <w:sz w:val="22"/>
          <w:szCs w:val="22"/>
          <w:lang w:eastAsia="en-US"/>
        </w:rPr>
      </w:pPr>
      <w:r w:rsidRPr="00622F79">
        <w:rPr>
          <w:rFonts w:ascii="Calibri" w:eastAsia="Calibri" w:hAnsi="Calibri"/>
          <w:b/>
          <w:bCs/>
          <w:noProof/>
          <w:sz w:val="22"/>
          <w:szCs w:val="22"/>
          <w:lang w:eastAsia="en-US"/>
        </w:rPr>
        <w:drawing>
          <wp:inline distT="0" distB="0" distL="0" distR="0" wp14:anchorId="37672CEA" wp14:editId="1996BE09">
            <wp:extent cx="4929652" cy="3314107"/>
            <wp:effectExtent l="0" t="0" r="4445" b="635"/>
            <wp:docPr id="63379926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9926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933622" cy="3316776"/>
                    </a:xfrm>
                    <a:prstGeom prst="rect">
                      <a:avLst/>
                    </a:prstGeom>
                  </pic:spPr>
                </pic:pic>
              </a:graphicData>
            </a:graphic>
          </wp:inline>
        </w:drawing>
      </w:r>
    </w:p>
    <w:p w14:paraId="0BF2CA10" w14:textId="00EE8B7E" w:rsidR="00EA61AD" w:rsidRDefault="00EA61AD" w:rsidP="00EA61AD">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622F79">
        <w:rPr>
          <w:rFonts w:ascii="Calibri" w:hAnsi="Calibri" w:cs="Calibri"/>
          <w:color w:val="000000"/>
          <w:sz w:val="12"/>
          <w:szCs w:val="12"/>
        </w:rPr>
        <w:t>9</w:t>
      </w:r>
      <w:r w:rsidRPr="001070A7">
        <w:rPr>
          <w:rFonts w:ascii="Calibri" w:eastAsia="Calibri" w:hAnsi="Calibri" w:cs="Calibri"/>
          <w:color w:val="000000"/>
          <w:sz w:val="12"/>
          <w:szCs w:val="12"/>
        </w:rPr>
        <w:t>/</w:t>
      </w:r>
      <w:r w:rsidR="00622F79">
        <w:rPr>
          <w:rFonts w:ascii="Calibri" w:eastAsia="Calibri" w:hAnsi="Calibri" w:cs="Calibri"/>
          <w:color w:val="000000"/>
          <w:sz w:val="12"/>
          <w:szCs w:val="12"/>
        </w:rPr>
        <w:t>7</w:t>
      </w:r>
      <w:r w:rsidRPr="001070A7">
        <w:rPr>
          <w:rFonts w:ascii="Calibri" w:eastAsia="Calibri" w:hAnsi="Calibri" w:cs="Calibri"/>
          <w:color w:val="000000"/>
          <w:sz w:val="12"/>
          <w:szCs w:val="12"/>
        </w:rPr>
        <w:t>/2026</w:t>
      </w:r>
    </w:p>
    <w:p w14:paraId="7C3E71B2" w14:textId="4D90FD04" w:rsidR="00EA61AD" w:rsidRPr="001070A7" w:rsidRDefault="00EA61AD" w:rsidP="00EA61AD">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6" w:name="_Hlk216301595"/>
      <w:r w:rsidR="009B3C77">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 to </w:t>
      </w:r>
      <w:r w:rsidR="009B3C77">
        <w:rPr>
          <w:rFonts w:ascii="Calibri" w:eastAsia="Calibri" w:hAnsi="Calibri"/>
          <w:b/>
          <w:bCs/>
          <w:sz w:val="22"/>
          <w:szCs w:val="22"/>
          <w:lang w:eastAsia="en-US"/>
        </w:rPr>
        <w:t>October</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6"/>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Pr>
          <w:rFonts w:ascii="Calibri" w:eastAsia="Calibri" w:hAnsi="Calibri"/>
          <w:b/>
          <w:bCs/>
          <w:sz w:val="22"/>
          <w:szCs w:val="22"/>
          <w:lang w:eastAsia="en-US"/>
        </w:rPr>
        <w:t>much of southern</w:t>
      </w:r>
      <w:r w:rsidR="009B3C77">
        <w:rPr>
          <w:rFonts w:ascii="Calibri" w:eastAsia="Calibri" w:hAnsi="Calibri"/>
          <w:b/>
          <w:bCs/>
          <w:sz w:val="22"/>
          <w:szCs w:val="22"/>
          <w:lang w:eastAsia="en-US"/>
        </w:rPr>
        <w:t xml:space="preserve"> and eastern </w:t>
      </w:r>
      <w:r>
        <w:rPr>
          <w:rFonts w:ascii="Calibri" w:eastAsia="Calibri" w:hAnsi="Calibri"/>
          <w:b/>
          <w:bCs/>
          <w:sz w:val="22"/>
          <w:szCs w:val="22"/>
          <w:lang w:eastAsia="en-US"/>
        </w:rPr>
        <w:t>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w:t>
      </w:r>
      <w:r w:rsidR="009B3C77">
        <w:rPr>
          <w:rFonts w:ascii="Calibri" w:eastAsia="Calibri" w:hAnsi="Calibri"/>
          <w:b/>
          <w:bCs/>
          <w:sz w:val="22"/>
          <w:szCs w:val="22"/>
          <w:lang w:eastAsia="en-US"/>
        </w:rPr>
        <w:t>much of western and central Australia</w:t>
      </w:r>
      <w:r w:rsidRPr="007C1D6F">
        <w:rPr>
          <w:rFonts w:ascii="Calibri" w:eastAsia="Calibri" w:hAnsi="Calibri"/>
          <w:b/>
          <w:bCs/>
          <w:sz w:val="22"/>
          <w:szCs w:val="22"/>
          <w:lang w:eastAsia="en-US"/>
        </w:rPr>
        <w:t>.</w:t>
      </w:r>
    </w:p>
    <w:p w14:paraId="029CA81D" w14:textId="7D7D4549" w:rsidR="00EA61AD" w:rsidRDefault="00EA61AD" w:rsidP="00EA61AD">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Across cropping regions, the chance of receiving above median rainfall</w:t>
      </w:r>
      <w:r>
        <w:rPr>
          <w:rFonts w:ascii="Calibri" w:eastAsia="Calibri" w:hAnsi="Calibri"/>
          <w:sz w:val="22"/>
          <w:szCs w:val="22"/>
          <w:lang w:eastAsia="en-US"/>
        </w:rPr>
        <w:t xml:space="preserve"> in Western Australia, </w:t>
      </w:r>
      <w:r w:rsidRPr="00921C29">
        <w:rPr>
          <w:rFonts w:ascii="Calibri" w:eastAsia="Calibri" w:hAnsi="Calibri"/>
          <w:sz w:val="22"/>
          <w:szCs w:val="22"/>
          <w:lang w:eastAsia="en-US"/>
        </w:rPr>
        <w:t xml:space="preserve">is </w:t>
      </w:r>
      <w:r>
        <w:rPr>
          <w:rFonts w:ascii="Calibri" w:eastAsia="Calibri" w:hAnsi="Calibri"/>
          <w:sz w:val="22"/>
          <w:szCs w:val="22"/>
          <w:lang w:eastAsia="en-US"/>
        </w:rPr>
        <w:t>20-5</w:t>
      </w:r>
      <w:r w:rsidR="00AC3FBD">
        <w:rPr>
          <w:rFonts w:ascii="Calibri" w:eastAsia="Calibri" w:hAnsi="Calibri"/>
          <w:sz w:val="22"/>
          <w:szCs w:val="22"/>
          <w:lang w:eastAsia="en-US"/>
        </w:rPr>
        <w:t>0</w:t>
      </w:r>
      <w:r>
        <w:rPr>
          <w:rFonts w:ascii="Calibri" w:eastAsia="Calibri" w:hAnsi="Calibri"/>
          <w:sz w:val="22"/>
          <w:szCs w:val="22"/>
          <w:lang w:eastAsia="en-US"/>
        </w:rPr>
        <w:t>%</w:t>
      </w:r>
      <w:r w:rsidR="00066033">
        <w:rPr>
          <w:rFonts w:ascii="Calibri" w:eastAsia="Calibri" w:hAnsi="Calibri"/>
          <w:sz w:val="22"/>
          <w:szCs w:val="22"/>
          <w:lang w:eastAsia="en-US"/>
        </w:rPr>
        <w:t>, while in</w:t>
      </w:r>
      <w:r>
        <w:rPr>
          <w:rFonts w:ascii="Calibri" w:eastAsia="Calibri" w:hAnsi="Calibri"/>
          <w:sz w:val="22"/>
          <w:szCs w:val="22"/>
          <w:lang w:eastAsia="en-US"/>
        </w:rPr>
        <w:t xml:space="preserve"> </w:t>
      </w:r>
      <w:r w:rsidR="00066033">
        <w:rPr>
          <w:rFonts w:ascii="Calibri" w:eastAsia="Calibri" w:hAnsi="Calibri"/>
          <w:sz w:val="22"/>
          <w:szCs w:val="22"/>
          <w:lang w:eastAsia="en-US"/>
        </w:rPr>
        <w:t xml:space="preserve">Victoria, </w:t>
      </w:r>
      <w:r>
        <w:rPr>
          <w:rFonts w:ascii="Calibri" w:eastAsia="Calibri" w:hAnsi="Calibri"/>
          <w:sz w:val="22"/>
          <w:szCs w:val="22"/>
          <w:lang w:eastAsia="en-US"/>
        </w:rPr>
        <w:t xml:space="preserve">the </w:t>
      </w:r>
      <w:r w:rsidRPr="001070A7">
        <w:rPr>
          <w:rFonts w:ascii="Calibri" w:eastAsia="Calibri" w:hAnsi="Calibri"/>
          <w:sz w:val="22"/>
          <w:szCs w:val="22"/>
          <w:lang w:eastAsia="en-US"/>
        </w:rPr>
        <w:t>chance of receiving above median rainfall</w:t>
      </w:r>
      <w:r>
        <w:rPr>
          <w:rFonts w:ascii="Calibri" w:eastAsia="Calibri" w:hAnsi="Calibri"/>
          <w:sz w:val="22"/>
          <w:szCs w:val="22"/>
          <w:lang w:eastAsia="en-US"/>
        </w:rPr>
        <w:t xml:space="preserve"> is slightly </w:t>
      </w:r>
      <w:r w:rsidR="00BE7D18">
        <w:rPr>
          <w:rFonts w:ascii="Calibri" w:eastAsia="Calibri" w:hAnsi="Calibri"/>
          <w:sz w:val="22"/>
          <w:szCs w:val="22"/>
          <w:lang w:eastAsia="en-US"/>
        </w:rPr>
        <w:t xml:space="preserve">lower </w:t>
      </w:r>
      <w:r>
        <w:rPr>
          <w:rFonts w:ascii="Calibri" w:eastAsia="Calibri" w:hAnsi="Calibri"/>
          <w:sz w:val="22"/>
          <w:szCs w:val="22"/>
          <w:lang w:eastAsia="en-US"/>
        </w:rPr>
        <w:t xml:space="preserve">at </w:t>
      </w:r>
      <w:r w:rsidR="00BE7D18">
        <w:rPr>
          <w:rFonts w:ascii="Calibri" w:eastAsia="Calibri" w:hAnsi="Calibri"/>
          <w:sz w:val="22"/>
          <w:szCs w:val="22"/>
          <w:lang w:eastAsia="en-US"/>
        </w:rPr>
        <w:t>2</w:t>
      </w:r>
      <w:r w:rsidR="00066033">
        <w:rPr>
          <w:rFonts w:ascii="Calibri" w:eastAsia="Calibri" w:hAnsi="Calibri"/>
          <w:sz w:val="22"/>
          <w:szCs w:val="22"/>
          <w:lang w:eastAsia="en-US"/>
        </w:rPr>
        <w:t>0</w:t>
      </w:r>
      <w:r>
        <w:rPr>
          <w:rFonts w:ascii="Calibri" w:eastAsia="Calibri" w:hAnsi="Calibri"/>
          <w:sz w:val="22"/>
          <w:szCs w:val="22"/>
          <w:lang w:eastAsia="en-US"/>
        </w:rPr>
        <w:t>-</w:t>
      </w:r>
      <w:r w:rsidR="00BE7D18">
        <w:rPr>
          <w:rFonts w:ascii="Calibri" w:eastAsia="Calibri" w:hAnsi="Calibri"/>
          <w:sz w:val="22"/>
          <w:szCs w:val="22"/>
          <w:lang w:eastAsia="en-US"/>
        </w:rPr>
        <w:t>3</w:t>
      </w:r>
      <w:r>
        <w:rPr>
          <w:rFonts w:ascii="Calibri" w:eastAsia="Calibri" w:hAnsi="Calibri"/>
          <w:sz w:val="22"/>
          <w:szCs w:val="22"/>
          <w:lang w:eastAsia="en-US"/>
        </w:rPr>
        <w:t>5%.</w:t>
      </w:r>
      <w:r w:rsidR="00066033">
        <w:rPr>
          <w:rFonts w:ascii="Calibri" w:eastAsia="Calibri" w:hAnsi="Calibri"/>
          <w:sz w:val="22"/>
          <w:szCs w:val="22"/>
          <w:lang w:eastAsia="en-US"/>
        </w:rPr>
        <w:t xml:space="preserve"> </w:t>
      </w:r>
      <w:r w:rsidR="0040750E">
        <w:rPr>
          <w:rFonts w:ascii="Calibri" w:eastAsia="Calibri" w:hAnsi="Calibri"/>
          <w:sz w:val="22"/>
          <w:szCs w:val="22"/>
          <w:lang w:eastAsia="en-US"/>
        </w:rPr>
        <w:t xml:space="preserve">In </w:t>
      </w:r>
      <w:r w:rsidR="00066033">
        <w:rPr>
          <w:rFonts w:ascii="Calibri" w:eastAsia="Calibri" w:hAnsi="Calibri"/>
          <w:sz w:val="22"/>
          <w:szCs w:val="22"/>
          <w:lang w:eastAsia="en-US"/>
        </w:rPr>
        <w:t>New</w:t>
      </w:r>
      <w:r w:rsidR="00152428">
        <w:rPr>
          <w:rFonts w:ascii="Calibri" w:eastAsia="Calibri" w:hAnsi="Calibri"/>
          <w:sz w:val="22"/>
          <w:szCs w:val="22"/>
          <w:lang w:eastAsia="en-US"/>
        </w:rPr>
        <w:t xml:space="preserve"> South Wales, South Australia, and Queensland</w:t>
      </w:r>
      <w:r w:rsidR="00085644">
        <w:rPr>
          <w:rFonts w:ascii="Calibri" w:eastAsia="Calibri" w:hAnsi="Calibri"/>
          <w:sz w:val="22"/>
          <w:szCs w:val="22"/>
          <w:lang w:eastAsia="en-US"/>
        </w:rPr>
        <w:t xml:space="preserve">, the chance of </w:t>
      </w:r>
      <w:r w:rsidR="003E63B5">
        <w:rPr>
          <w:rFonts w:ascii="Calibri" w:eastAsia="Calibri" w:hAnsi="Calibri"/>
          <w:sz w:val="22"/>
          <w:szCs w:val="22"/>
          <w:lang w:eastAsia="en-US"/>
        </w:rPr>
        <w:t>above median rainfall is 35-50%</w:t>
      </w:r>
    </w:p>
    <w:p w14:paraId="4EEA0A1F" w14:textId="77777777" w:rsidR="00EA61AD" w:rsidRPr="001070A7" w:rsidRDefault="00EA61AD" w:rsidP="00EA61AD">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July</w:t>
      </w:r>
      <w:r w:rsidRPr="001070A7">
        <w:rPr>
          <w:rFonts w:eastAsia="Calibri" w:cs="Calibri"/>
          <w:i w:val="0"/>
          <w:color w:val="auto"/>
          <w:sz w:val="22"/>
          <w:szCs w:val="22"/>
        </w:rPr>
        <w:t xml:space="preserve"> 2026 to </w:t>
      </w:r>
      <w:r>
        <w:rPr>
          <w:rFonts w:eastAsia="Calibri" w:cs="Calibri"/>
          <w:i w:val="0"/>
          <w:color w:val="auto"/>
          <w:sz w:val="22"/>
          <w:szCs w:val="22"/>
        </w:rPr>
        <w:t>September</w:t>
      </w:r>
      <w:r w:rsidRPr="001070A7">
        <w:rPr>
          <w:rFonts w:eastAsia="Calibri" w:cs="Calibri"/>
          <w:i w:val="0"/>
          <w:color w:val="auto"/>
          <w:sz w:val="22"/>
          <w:szCs w:val="22"/>
        </w:rPr>
        <w:t xml:space="preserve"> 2026</w:t>
      </w:r>
    </w:p>
    <w:p w14:paraId="039319D7" w14:textId="28BE5B42" w:rsidR="00EA61AD" w:rsidRPr="001070A7" w:rsidRDefault="009B3C77" w:rsidP="00EA61AD">
      <w:pPr>
        <w:keepNext/>
        <w:keepLines/>
        <w:spacing w:before="120"/>
        <w:jc w:val="center"/>
        <w:outlineLvl w:val="3"/>
        <w:rPr>
          <w:rFonts w:ascii="Calibri" w:eastAsia="Calibri" w:hAnsi="Calibri"/>
          <w:b/>
          <w:bCs/>
          <w:iCs/>
          <w:sz w:val="22"/>
          <w:szCs w:val="22"/>
          <w:lang w:eastAsia="en-US"/>
        </w:rPr>
      </w:pPr>
      <w:r w:rsidRPr="009B3C77">
        <w:rPr>
          <w:rFonts w:ascii="Calibri" w:eastAsia="Calibri" w:hAnsi="Calibri"/>
          <w:b/>
          <w:bCs/>
          <w:iCs/>
          <w:noProof/>
          <w:sz w:val="22"/>
          <w:szCs w:val="22"/>
          <w:lang w:eastAsia="en-US"/>
        </w:rPr>
        <w:drawing>
          <wp:inline distT="0" distB="0" distL="0" distR="0" wp14:anchorId="29BFCAF2" wp14:editId="07DF6F5A">
            <wp:extent cx="4543864" cy="3210809"/>
            <wp:effectExtent l="0" t="0" r="9525" b="8890"/>
            <wp:docPr id="26702503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25035"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549422" cy="3214736"/>
                    </a:xfrm>
                    <a:prstGeom prst="rect">
                      <a:avLst/>
                    </a:prstGeom>
                  </pic:spPr>
                </pic:pic>
              </a:graphicData>
            </a:graphic>
          </wp:inline>
        </w:drawing>
      </w:r>
    </w:p>
    <w:p w14:paraId="3D52F7AA" w14:textId="79C62528" w:rsidR="00EA61AD" w:rsidRPr="001070A7" w:rsidRDefault="00EA61AD" w:rsidP="00EA61AD">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B3C77">
        <w:rPr>
          <w:rFonts w:ascii="Calibri" w:hAnsi="Calibri" w:cs="Calibri"/>
          <w:color w:val="000000"/>
          <w:sz w:val="12"/>
          <w:szCs w:val="12"/>
        </w:rPr>
        <w:t>9</w:t>
      </w:r>
      <w:r>
        <w:rPr>
          <w:rFonts w:ascii="Calibri" w:hAnsi="Calibri" w:cs="Calibri"/>
          <w:color w:val="000000"/>
          <w:sz w:val="12"/>
          <w:szCs w:val="12"/>
        </w:rPr>
        <w:t>/</w:t>
      </w:r>
      <w:r w:rsidR="009B3C77">
        <w:rPr>
          <w:rFonts w:ascii="Calibri" w:hAnsi="Calibri" w:cs="Calibri"/>
          <w:color w:val="000000"/>
          <w:sz w:val="12"/>
          <w:szCs w:val="12"/>
        </w:rPr>
        <w:t>7</w:t>
      </w:r>
      <w:r w:rsidRPr="001070A7">
        <w:rPr>
          <w:rFonts w:ascii="Calibri" w:eastAsia="Calibri" w:hAnsi="Calibri" w:cs="Calibri"/>
          <w:color w:val="000000"/>
          <w:sz w:val="12"/>
          <w:szCs w:val="12"/>
        </w:rPr>
        <w:t xml:space="preserve">/2026 </w:t>
      </w:r>
    </w:p>
    <w:p w14:paraId="32F41531" w14:textId="77777777" w:rsidR="00EA61AD" w:rsidRDefault="00EA61AD" w:rsidP="00EA61AD">
      <w:pPr>
        <w:rPr>
          <w:rFonts w:ascii="Calibri" w:eastAsia="Calibri" w:hAnsi="Calibri"/>
          <w:sz w:val="22"/>
          <w:szCs w:val="22"/>
          <w:lang w:eastAsia="en-US"/>
        </w:rPr>
      </w:pPr>
      <w:r>
        <w:rPr>
          <w:rFonts w:ascii="Calibri" w:eastAsia="Calibri" w:hAnsi="Calibri"/>
          <w:sz w:val="22"/>
          <w:szCs w:val="22"/>
          <w:lang w:eastAsia="en-US"/>
        </w:rPr>
        <w:br w:type="page"/>
      </w:r>
    </w:p>
    <w:p w14:paraId="58DDC9DF" w14:textId="3C910FCD" w:rsidR="00EA61AD" w:rsidRPr="000F5957" w:rsidRDefault="00EA61AD" w:rsidP="00EA61AD">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00C23641">
        <w:rPr>
          <w:rFonts w:ascii="Calibri" w:eastAsia="Calibri" w:hAnsi="Calibri"/>
          <w:sz w:val="22"/>
          <w:szCs w:val="22"/>
          <w:lang w:eastAsia="en-US"/>
        </w:rPr>
        <w:t>August</w:t>
      </w:r>
      <w:r w:rsidRPr="00F85221">
        <w:rPr>
          <w:rFonts w:ascii="Calibri" w:eastAsia="Calibri" w:hAnsi="Calibri"/>
          <w:sz w:val="22"/>
          <w:szCs w:val="22"/>
          <w:lang w:eastAsia="en-US"/>
        </w:rPr>
        <w:t xml:space="preserve"> 2026 to </w:t>
      </w:r>
      <w:r w:rsidR="00C23641">
        <w:rPr>
          <w:rFonts w:ascii="Calibri" w:eastAsia="Calibri" w:hAnsi="Calibri"/>
          <w:sz w:val="22"/>
          <w:szCs w:val="22"/>
          <w:lang w:eastAsia="en-US"/>
        </w:rPr>
        <w:t>October</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 xml:space="preserve">00 millimetres are expected across scattered areas of </w:t>
      </w:r>
      <w:r>
        <w:rPr>
          <w:rFonts w:ascii="Calibri" w:eastAsia="Calibri" w:hAnsi="Calibri"/>
          <w:sz w:val="22"/>
          <w:szCs w:val="22"/>
          <w:lang w:eastAsia="en-US"/>
        </w:rPr>
        <w:t>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4F965E61" w14:textId="378CED56" w:rsidR="00EA61AD" w:rsidRPr="000F5957" w:rsidRDefault="00EA61AD" w:rsidP="00EA61AD">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705375">
        <w:rPr>
          <w:rFonts w:ascii="Calibri" w:eastAsia="Calibri" w:hAnsi="Calibri"/>
          <w:sz w:val="22"/>
          <w:szCs w:val="22"/>
          <w:lang w:eastAsia="en-US"/>
        </w:rPr>
        <w:t>50-1</w:t>
      </w:r>
      <w:r>
        <w:rPr>
          <w:rFonts w:ascii="Calibri" w:eastAsia="Calibri" w:hAnsi="Calibri"/>
          <w:sz w:val="22"/>
          <w:szCs w:val="22"/>
          <w:lang w:eastAsia="en-US"/>
        </w:rPr>
        <w:t>00</w:t>
      </w:r>
      <w:r w:rsidRPr="000F5957">
        <w:rPr>
          <w:rFonts w:ascii="Calibri" w:eastAsia="Calibri" w:hAnsi="Calibri"/>
          <w:sz w:val="22"/>
          <w:szCs w:val="22"/>
          <w:lang w:eastAsia="en-US"/>
        </w:rPr>
        <w:t xml:space="preserve"> millimetres across much of </w:t>
      </w:r>
      <w:r>
        <w:rPr>
          <w:rFonts w:ascii="Calibri" w:eastAsia="Calibri" w:hAnsi="Calibri"/>
          <w:sz w:val="22"/>
          <w:szCs w:val="22"/>
          <w:lang w:eastAsia="en-US"/>
        </w:rPr>
        <w:t>New South Wales, Victoria, South Australia and Western Australia. 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 Queensland</w:t>
      </w:r>
      <w:r w:rsidRPr="000F5957">
        <w:rPr>
          <w:rFonts w:ascii="Calibri" w:eastAsia="Calibri" w:hAnsi="Calibri"/>
          <w:sz w:val="22"/>
          <w:szCs w:val="22"/>
          <w:lang w:eastAsia="en-US"/>
        </w:rPr>
        <w:t xml:space="preserve"> are likely to see</w:t>
      </w:r>
      <w:r>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sidR="00681F27">
        <w:rPr>
          <w:rFonts w:ascii="Calibri" w:eastAsia="Calibri" w:hAnsi="Calibri"/>
          <w:sz w:val="22"/>
          <w:szCs w:val="22"/>
          <w:lang w:eastAsia="en-US"/>
        </w:rPr>
        <w:t>25-50</w:t>
      </w:r>
      <w:r w:rsidRPr="000F5957">
        <w:rPr>
          <w:rFonts w:ascii="Calibri" w:eastAsia="Calibri" w:hAnsi="Calibri"/>
          <w:sz w:val="22"/>
          <w:szCs w:val="22"/>
          <w:lang w:eastAsia="en-US"/>
        </w:rPr>
        <w:t xml:space="preserve"> millimetres. </w:t>
      </w:r>
    </w:p>
    <w:p w14:paraId="56AF9E6E" w14:textId="71ACD930" w:rsidR="00EA61AD" w:rsidRPr="000F5957" w:rsidRDefault="00EA61AD" w:rsidP="00EA61AD">
      <w:pPr>
        <w:spacing w:before="120" w:line="276" w:lineRule="auto"/>
        <w:rPr>
          <w:rFonts w:ascii="Calibri" w:eastAsia="Calibri" w:hAnsi="Calibri"/>
          <w:sz w:val="22"/>
          <w:szCs w:val="22"/>
          <w:lang w:eastAsia="en-US"/>
        </w:rPr>
      </w:pPr>
      <w:r w:rsidRPr="001A79C3">
        <w:rPr>
          <w:rFonts w:ascii="Calibri" w:eastAsia="Calibri" w:hAnsi="Calibri"/>
          <w:sz w:val="22"/>
          <w:szCs w:val="22"/>
          <w:lang w:eastAsia="en-US"/>
        </w:rPr>
        <w:t xml:space="preserve">Favourable soil moisture levels across most of Australia’s southern growing regions means that if these forecast </w:t>
      </w:r>
      <w:r w:rsidR="00681F27">
        <w:rPr>
          <w:rFonts w:ascii="Calibri" w:eastAsia="Calibri" w:hAnsi="Calibri"/>
          <w:sz w:val="22"/>
          <w:szCs w:val="22"/>
          <w:lang w:eastAsia="en-US"/>
        </w:rPr>
        <w:t>August</w:t>
      </w:r>
      <w:r w:rsidRPr="001A79C3">
        <w:rPr>
          <w:rFonts w:ascii="Calibri" w:eastAsia="Calibri" w:hAnsi="Calibri"/>
          <w:sz w:val="22"/>
          <w:szCs w:val="22"/>
          <w:lang w:eastAsia="en-US"/>
        </w:rPr>
        <w:t xml:space="preserve"> through </w:t>
      </w:r>
      <w:r w:rsidR="00681F27">
        <w:rPr>
          <w:rFonts w:ascii="Calibri" w:eastAsia="Calibri" w:hAnsi="Calibri"/>
          <w:sz w:val="22"/>
          <w:szCs w:val="22"/>
          <w:lang w:eastAsia="en-US"/>
        </w:rPr>
        <w:t>October</w:t>
      </w:r>
      <w:r w:rsidRPr="001A79C3">
        <w:rPr>
          <w:rFonts w:ascii="Calibri" w:eastAsia="Calibri" w:hAnsi="Calibri"/>
          <w:sz w:val="22"/>
          <w:szCs w:val="22"/>
          <w:lang w:eastAsia="en-US"/>
        </w:rPr>
        <w:t xml:space="preserve"> rainfall totals are realised, </w:t>
      </w:r>
      <w:r w:rsidR="00360166">
        <w:rPr>
          <w:rFonts w:ascii="Calibri" w:eastAsia="Calibri" w:hAnsi="Calibri"/>
          <w:sz w:val="22"/>
          <w:szCs w:val="22"/>
          <w:lang w:eastAsia="en-US"/>
        </w:rPr>
        <w:t xml:space="preserve">they </w:t>
      </w:r>
      <w:r w:rsidRPr="001A79C3">
        <w:rPr>
          <w:rFonts w:ascii="Calibri" w:eastAsia="Calibri" w:hAnsi="Calibri"/>
          <w:sz w:val="22"/>
          <w:szCs w:val="22"/>
          <w:lang w:eastAsia="en-US"/>
        </w:rPr>
        <w:t xml:space="preserve">are likely </w:t>
      </w:r>
      <w:r w:rsidR="00360166">
        <w:rPr>
          <w:rFonts w:ascii="Calibri" w:eastAsia="Calibri" w:hAnsi="Calibri"/>
          <w:sz w:val="22"/>
          <w:szCs w:val="22"/>
          <w:lang w:eastAsia="en-US"/>
        </w:rPr>
        <w:t xml:space="preserve">to </w:t>
      </w:r>
      <w:r w:rsidRPr="001A79C3">
        <w:rPr>
          <w:rFonts w:ascii="Calibri" w:eastAsia="Calibri" w:hAnsi="Calibri"/>
          <w:sz w:val="22"/>
          <w:szCs w:val="22"/>
          <w:lang w:eastAsia="en-US"/>
        </w:rPr>
        <w:t xml:space="preserve">be sufficient to </w:t>
      </w:r>
      <w:r>
        <w:rPr>
          <w:rFonts w:ascii="Calibri" w:eastAsia="Calibri" w:hAnsi="Calibri"/>
          <w:sz w:val="22"/>
          <w:szCs w:val="22"/>
          <w:lang w:eastAsia="en-US"/>
        </w:rPr>
        <w:t xml:space="preserve">continue to </w:t>
      </w:r>
      <w:r w:rsidRPr="001A79C3">
        <w:rPr>
          <w:rFonts w:ascii="Calibri" w:eastAsia="Calibri" w:hAnsi="Calibri"/>
          <w:sz w:val="22"/>
          <w:szCs w:val="22"/>
          <w:lang w:eastAsia="en-US"/>
        </w:rPr>
        <w:t xml:space="preserve">support the growth </w:t>
      </w:r>
      <w:r>
        <w:rPr>
          <w:rFonts w:ascii="Calibri" w:eastAsia="Calibri" w:hAnsi="Calibri"/>
          <w:sz w:val="22"/>
          <w:szCs w:val="22"/>
          <w:lang w:eastAsia="en-US"/>
        </w:rPr>
        <w:t xml:space="preserve">and yield potential </w:t>
      </w:r>
      <w:r w:rsidRPr="001A79C3">
        <w:rPr>
          <w:rFonts w:ascii="Calibri" w:eastAsia="Calibri" w:hAnsi="Calibri"/>
          <w:sz w:val="22"/>
          <w:szCs w:val="22"/>
          <w:lang w:eastAsia="en-US"/>
        </w:rPr>
        <w:t>of winter crops</w:t>
      </w:r>
      <w:r>
        <w:rPr>
          <w:rFonts w:ascii="Calibri" w:eastAsia="Calibri" w:hAnsi="Calibri"/>
          <w:sz w:val="22"/>
          <w:szCs w:val="22"/>
          <w:lang w:eastAsia="en-US"/>
        </w:rPr>
        <w:t>.</w:t>
      </w:r>
      <w:r w:rsidRPr="001A79C3">
        <w:rPr>
          <w:rFonts w:ascii="Calibri" w:eastAsia="Calibri" w:hAnsi="Calibri"/>
          <w:sz w:val="22"/>
          <w:szCs w:val="22"/>
          <w:lang w:eastAsia="en-US"/>
        </w:rPr>
        <w:t xml:space="preserve"> However, below average expected falls </w:t>
      </w:r>
      <w:r>
        <w:rPr>
          <w:rFonts w:ascii="Calibri" w:eastAsia="Calibri" w:hAnsi="Calibri"/>
          <w:sz w:val="22"/>
          <w:szCs w:val="22"/>
          <w:lang w:eastAsia="en-US"/>
        </w:rPr>
        <w:t xml:space="preserve">continue </w:t>
      </w:r>
      <w:r w:rsidR="00A33F1C">
        <w:rPr>
          <w:rFonts w:ascii="Calibri" w:eastAsia="Calibri" w:hAnsi="Calibri"/>
          <w:sz w:val="22"/>
          <w:szCs w:val="22"/>
          <w:lang w:eastAsia="en-US"/>
        </w:rPr>
        <w:t xml:space="preserve">to </w:t>
      </w:r>
      <w:r w:rsidRPr="001A79C3">
        <w:rPr>
          <w:rFonts w:ascii="Calibri" w:eastAsia="Calibri" w:hAnsi="Calibri"/>
          <w:sz w:val="22"/>
          <w:szCs w:val="22"/>
          <w:lang w:eastAsia="en-US"/>
        </w:rPr>
        <w:t>represent an ongoing downside production risk for the 2026–27 winter cropping season.</w:t>
      </w:r>
    </w:p>
    <w:p w14:paraId="2A5DD115" w14:textId="32B14DDA" w:rsidR="00EA61AD" w:rsidRPr="001070A7" w:rsidRDefault="00EA61AD" w:rsidP="00EA61AD">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sidR="00836267">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 to </w:t>
      </w:r>
      <w:r w:rsidR="00836267">
        <w:rPr>
          <w:rFonts w:ascii="Calibri" w:eastAsia="Calibri" w:hAnsi="Calibri"/>
          <w:b/>
          <w:bCs/>
          <w:sz w:val="22"/>
          <w:szCs w:val="22"/>
          <w:lang w:eastAsia="en-US"/>
        </w:rPr>
        <w:t>October</w:t>
      </w:r>
      <w:r w:rsidRPr="001070A7">
        <w:rPr>
          <w:rFonts w:ascii="Calibri" w:eastAsia="Calibri" w:hAnsi="Calibri"/>
          <w:b/>
          <w:bCs/>
          <w:sz w:val="22"/>
          <w:szCs w:val="22"/>
          <w:lang w:eastAsia="en-US"/>
        </w:rPr>
        <w:t xml:space="preserve"> 2026</w:t>
      </w:r>
    </w:p>
    <w:p w14:paraId="6C2AD46A" w14:textId="715C38C0" w:rsidR="00EA61AD" w:rsidRDefault="00836267" w:rsidP="00EA61AD">
      <w:pPr>
        <w:keepNext/>
        <w:keepLines/>
        <w:spacing w:before="120"/>
        <w:jc w:val="center"/>
        <w:outlineLvl w:val="3"/>
        <w:rPr>
          <w:rFonts w:ascii="Calibri" w:eastAsia="Calibri" w:hAnsi="Calibri"/>
          <w:sz w:val="22"/>
          <w:szCs w:val="22"/>
          <w:lang w:eastAsia="en-US"/>
        </w:rPr>
      </w:pPr>
      <w:r w:rsidRPr="00836267">
        <w:rPr>
          <w:rFonts w:ascii="Calibri" w:eastAsia="Calibri" w:hAnsi="Calibri"/>
          <w:noProof/>
          <w:sz w:val="22"/>
          <w:szCs w:val="22"/>
          <w:lang w:eastAsia="en-US"/>
        </w:rPr>
        <w:drawing>
          <wp:inline distT="0" distB="0" distL="0" distR="0" wp14:anchorId="79FA0EF7" wp14:editId="5DFB036B">
            <wp:extent cx="4859313" cy="3376108"/>
            <wp:effectExtent l="0" t="0" r="0" b="0"/>
            <wp:docPr id="1347623700"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23700"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864265" cy="3379548"/>
                    </a:xfrm>
                    <a:prstGeom prst="rect">
                      <a:avLst/>
                    </a:prstGeom>
                  </pic:spPr>
                </pic:pic>
              </a:graphicData>
            </a:graphic>
          </wp:inline>
        </w:drawing>
      </w:r>
    </w:p>
    <w:p w14:paraId="7A8657C9" w14:textId="77777777" w:rsidR="00836267" w:rsidRPr="001070A7" w:rsidRDefault="00836267" w:rsidP="00836267">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Pr>
          <w:rFonts w:ascii="Calibri" w:hAnsi="Calibri" w:cs="Calibri"/>
          <w:color w:val="000000"/>
          <w:sz w:val="12"/>
          <w:szCs w:val="12"/>
        </w:rPr>
        <w:t>9/7</w:t>
      </w:r>
      <w:r w:rsidRPr="001070A7">
        <w:rPr>
          <w:rFonts w:ascii="Calibri" w:eastAsia="Calibri" w:hAnsi="Calibri" w:cs="Calibri"/>
          <w:color w:val="000000"/>
          <w:sz w:val="12"/>
          <w:szCs w:val="12"/>
        </w:rPr>
        <w:t xml:space="preserve">/2026 </w:t>
      </w:r>
    </w:p>
    <w:p w14:paraId="78E06BFC" w14:textId="77777777" w:rsidR="00836267" w:rsidRPr="001070A7" w:rsidRDefault="00836267" w:rsidP="00EA61AD">
      <w:pPr>
        <w:keepNext/>
        <w:keepLines/>
        <w:spacing w:before="120"/>
        <w:jc w:val="center"/>
        <w:outlineLvl w:val="3"/>
        <w:rPr>
          <w:rFonts w:ascii="Calibri" w:eastAsia="Calibri" w:hAnsi="Calibri"/>
          <w:sz w:val="22"/>
          <w:szCs w:val="22"/>
          <w:lang w:eastAsia="en-US"/>
        </w:rPr>
      </w:pPr>
    </w:p>
    <w:p w14:paraId="5C25C35F" w14:textId="25F9C84F" w:rsidR="00F52E4D" w:rsidRDefault="00EA61AD" w:rsidP="00EA61AD">
      <w:pPr>
        <w:pStyle w:val="Heading3"/>
        <w:keepLines w:val="0"/>
        <w:pageBreakBefore/>
        <w:spacing w:before="120" w:after="120"/>
        <w:rPr>
          <w:rFonts w:asciiTheme="minorHAnsi" w:eastAsia="Calibri" w:hAnsiTheme="minorHAnsi" w:cstheme="minorBidi"/>
          <w:sz w:val="12"/>
          <w:szCs w:val="12"/>
          <w:lang w:eastAsia="en-US"/>
        </w:rPr>
      </w:pPr>
      <w:r w:rsidRPr="001070A7">
        <w:rPr>
          <w:rFonts w:eastAsia="Calibri" w:cs="Calibri"/>
          <w:color w:val="000000"/>
          <w:sz w:val="12"/>
          <w:szCs w:val="12"/>
        </w:rPr>
        <w:lastRenderedPageBreak/>
        <w:tab/>
        <w:t xml:space="preserve">                                    </w:t>
      </w:r>
    </w:p>
    <w:p w14:paraId="017BB6B1" w14:textId="4926174A"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t>Water markets – current week</w:t>
      </w:r>
    </w:p>
    <w:p w14:paraId="2CDC95CB" w14:textId="6B8ACD0C"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E62508" w:rsidRPr="00E62508">
        <w:rPr>
          <w:rFonts w:asciiTheme="minorHAnsi" w:hAnsiTheme="minorHAnsi" w:cstheme="minorHAnsi"/>
          <w:color w:val="000000" w:themeColor="text1"/>
          <w:sz w:val="22"/>
          <w:szCs w:val="22"/>
        </w:rPr>
        <w:t xml:space="preserve">storage </w:t>
      </w:r>
      <w:r w:rsidR="00642EF7" w:rsidRPr="00642EF7">
        <w:rPr>
          <w:rFonts w:asciiTheme="minorHAnsi" w:hAnsiTheme="minorHAnsi" w:cstheme="minorHAnsi"/>
          <w:color w:val="000000" w:themeColor="text1"/>
          <w:sz w:val="22"/>
          <w:szCs w:val="22"/>
        </w:rPr>
        <w:t xml:space="preserve">levels in the Murray-Darling Basin (MDB) increased by </w:t>
      </w:r>
      <w:r w:rsidR="002D0E8D" w:rsidRPr="002D0E8D">
        <w:rPr>
          <w:rFonts w:asciiTheme="minorHAnsi" w:hAnsiTheme="minorHAnsi" w:cstheme="minorHAnsi"/>
          <w:color w:val="000000" w:themeColor="text1"/>
          <w:sz w:val="22"/>
          <w:szCs w:val="22"/>
        </w:rPr>
        <w:t>695 gigalitres (GL) between 02 July 2026 and 09 July 2026. The current volume of water held in storages is 12,032 GL, equivalent to 54% of total storage capacity. This is 10% or 1,264 GL less than the same time last year. Water storage data is sourced from the Bureau of Meteorology (BOM)</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34FAC1DE" w:rsidR="00F21074" w:rsidRPr="00A11CAD" w:rsidRDefault="00171F59" w:rsidP="006524F0">
      <w:pPr>
        <w:jc w:val="center"/>
      </w:pPr>
      <w:r w:rsidRPr="00171F59">
        <w:rPr>
          <w:noProof/>
        </w:rPr>
        <w:drawing>
          <wp:inline distT="0" distB="0" distL="0" distR="0" wp14:anchorId="29F18A76" wp14:editId="29C16AEC">
            <wp:extent cx="4335652" cy="2044977"/>
            <wp:effectExtent l="0" t="0" r="8255" b="0"/>
            <wp:docPr id="934851066"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1066" name="Picture 1" descr="A line chart of water storages in the Murray-Darling Basin, 2013–2026. Please refer to accompanying text for a more detailed description"/>
                    <pic:cNvPicPr/>
                  </pic:nvPicPr>
                  <pic:blipFill>
                    <a:blip r:embed="rId19"/>
                    <a:stretch>
                      <a:fillRect/>
                    </a:stretch>
                  </pic:blipFill>
                  <pic:spPr>
                    <a:xfrm>
                      <a:off x="0" y="0"/>
                      <a:ext cx="4367736" cy="2060110"/>
                    </a:xfrm>
                    <a:prstGeom prst="rect">
                      <a:avLst/>
                    </a:prstGeom>
                  </pic:spPr>
                </pic:pic>
              </a:graphicData>
            </a:graphic>
          </wp:inline>
        </w:drawing>
      </w:r>
    </w:p>
    <w:p w14:paraId="0B04D108" w14:textId="7839B5A3"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715FED">
        <w:rPr>
          <w:rFonts w:ascii="Calibri" w:eastAsia="Calibri" w:hAnsi="Calibri" w:cs="Calibri"/>
          <w:color w:val="000000" w:themeColor="text1"/>
          <w:sz w:val="22"/>
          <w:szCs w:val="22"/>
          <w:lang w:eastAsia="en-US"/>
        </w:rPr>
        <w:t>p</w:t>
      </w:r>
      <w:r w:rsidR="001736FA" w:rsidRPr="001736FA">
        <w:rPr>
          <w:rFonts w:ascii="Calibri" w:eastAsia="Calibri" w:hAnsi="Calibri" w:cs="Calibri"/>
          <w:color w:val="000000" w:themeColor="text1"/>
          <w:sz w:val="22"/>
          <w:szCs w:val="22"/>
          <w:lang w:eastAsia="en-US"/>
        </w:rPr>
        <w:t xml:space="preserve">rices in the Victorian Murray below the Barmah Choke are $426/ML on 09 July 2026. Trade from the Goulburn to the Murray is closed. Trade downstream through the Barmah Choke is closed. Trade from the Murrumbidgee to the Murray is </w:t>
      </w:r>
      <w:proofErr w:type="gramStart"/>
      <w:r w:rsidR="001736FA" w:rsidRPr="001736FA">
        <w:rPr>
          <w:rFonts w:ascii="Calibri" w:eastAsia="Calibri" w:hAnsi="Calibri" w:cs="Calibri"/>
          <w:color w:val="000000" w:themeColor="text1"/>
          <w:sz w:val="22"/>
          <w:szCs w:val="22"/>
          <w:lang w:eastAsia="en-US"/>
        </w:rPr>
        <w:t>open</w:t>
      </w:r>
      <w:r w:rsidR="00715FED">
        <w:rPr>
          <w:rFonts w:ascii="Calibri" w:eastAsia="Calibri" w:hAnsi="Calibri" w:cs="Calibri"/>
          <w:color w:val="000000" w:themeColor="text1"/>
          <w:sz w:val="22"/>
          <w:szCs w:val="22"/>
          <w:lang w:eastAsia="en-US"/>
        </w:rPr>
        <w:t>.</w:t>
      </w:r>
      <w:r w:rsidRPr="00244F37">
        <w:rPr>
          <w:rFonts w:ascii="Calibri" w:eastAsia="Calibri" w:hAnsi="Calibri" w:cs="Calibri"/>
          <w:color w:val="000000" w:themeColor="text1"/>
          <w:sz w:val="22"/>
          <w:szCs w:val="22"/>
          <w:lang w:eastAsia="en-US"/>
        </w:rPr>
        <w:t>.</w:t>
      </w:r>
      <w:proofErr w:type="gramEnd"/>
    </w:p>
    <w:p w14:paraId="48B0AA78" w14:textId="0D5CD0B0" w:rsidR="002B3BC1" w:rsidRPr="00991CDA" w:rsidRDefault="00991CDA" w:rsidP="00991CDA">
      <w:pPr>
        <w:pStyle w:val="Heading4"/>
        <w:spacing w:before="120"/>
        <w:jc w:val="center"/>
        <w:rPr>
          <w:rFonts w:cs="Calibri"/>
          <w:i w:val="0"/>
          <w:color w:val="auto"/>
          <w:sz w:val="22"/>
          <w:szCs w:val="22"/>
        </w:rPr>
      </w:pPr>
      <w:r w:rsidRPr="00991CDA">
        <w:rPr>
          <w:rFonts w:cs="Calibri"/>
          <w:i w:val="0"/>
          <w:color w:val="auto"/>
          <w:sz w:val="22"/>
          <w:szCs w:val="22"/>
        </w:rPr>
        <w:t>Surface water trade activity</w:t>
      </w:r>
      <w:r>
        <w:rPr>
          <w:rFonts w:cs="Calibri"/>
          <w:i w:val="0"/>
          <w:color w:val="auto"/>
          <w:sz w:val="22"/>
          <w:szCs w:val="22"/>
        </w:rPr>
        <w:t xml:space="preserve"> 2022-2026</w:t>
      </w:r>
      <w:r w:rsidRPr="00991CDA">
        <w:rPr>
          <w:rFonts w:cs="Calibri"/>
          <w:i w:val="0"/>
          <w:color w:val="auto"/>
          <w:sz w:val="22"/>
          <w:szCs w:val="22"/>
        </w:rPr>
        <w:t xml:space="preserve">, </w:t>
      </w:r>
      <w:r w:rsidR="00F34A42" w:rsidRPr="00F34A42">
        <w:rPr>
          <w:rFonts w:cs="Calibri"/>
          <w:i w:val="0"/>
          <w:color w:val="auto"/>
          <w:sz w:val="22"/>
          <w:szCs w:val="22"/>
        </w:rPr>
        <w:t>Victorian</w:t>
      </w:r>
      <w:r w:rsidRPr="00991CDA">
        <w:rPr>
          <w:rFonts w:cs="Calibri"/>
          <w:i w:val="0"/>
          <w:color w:val="auto"/>
          <w:sz w:val="22"/>
          <w:szCs w:val="22"/>
        </w:rPr>
        <w:t xml:space="preserve"> Murray</w:t>
      </w:r>
      <w:r w:rsidR="00F34A42" w:rsidRPr="00F34A42">
        <w:rPr>
          <w:rFonts w:cs="Calibri"/>
          <w:i w:val="0"/>
          <w:color w:val="auto"/>
          <w:sz w:val="22"/>
          <w:szCs w:val="22"/>
        </w:rPr>
        <w:t xml:space="preserve"> below the Barmah Choke</w:t>
      </w:r>
    </w:p>
    <w:p w14:paraId="0B49509B" w14:textId="28693A91" w:rsidR="00905D65" w:rsidRPr="00244F37" w:rsidRDefault="002B3BC1" w:rsidP="002B3BC1">
      <w:pPr>
        <w:spacing w:after="120" w:line="276" w:lineRule="auto"/>
        <w:contextualSpacing/>
        <w:jc w:val="center"/>
        <w:rPr>
          <w:rFonts w:ascii="Calibri" w:eastAsia="Calibri" w:hAnsi="Calibri"/>
          <w:color w:val="000000" w:themeColor="text1"/>
          <w:sz w:val="22"/>
          <w:szCs w:val="22"/>
          <w:lang w:eastAsia="en-US"/>
        </w:rPr>
      </w:pPr>
      <w:r w:rsidRPr="002B3BC1">
        <w:rPr>
          <w:rFonts w:ascii="Calibri" w:eastAsia="Calibri" w:hAnsi="Calibri"/>
          <w:noProof/>
          <w:color w:val="000000" w:themeColor="text1"/>
          <w:sz w:val="22"/>
          <w:szCs w:val="22"/>
          <w:lang w:eastAsia="en-US"/>
        </w:rPr>
        <w:drawing>
          <wp:inline distT="0" distB="0" distL="0" distR="0" wp14:anchorId="67F89DD2" wp14:editId="0E834283">
            <wp:extent cx="5091430" cy="2234089"/>
            <wp:effectExtent l="0" t="0" r="0" b="0"/>
            <wp:docPr id="1224934411" name="Picture 1" descr="This line and bar chart shows the volume and price of surface water trade activity in the Victorian Murr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411" name="Picture 1" descr="This line and bar chart shows the volume and price of surface water trade activity in the Victorian Murray region"/>
                    <pic:cNvPicPr/>
                  </pic:nvPicPr>
                  <pic:blipFill>
                    <a:blip r:embed="rId20"/>
                    <a:stretch>
                      <a:fillRect/>
                    </a:stretch>
                  </pic:blipFill>
                  <pic:spPr>
                    <a:xfrm>
                      <a:off x="0" y="0"/>
                      <a:ext cx="5143465" cy="2256922"/>
                    </a:xfrm>
                    <a:prstGeom prst="rect">
                      <a:avLst/>
                    </a:prstGeom>
                  </pic:spPr>
                </pic:pic>
              </a:graphicData>
            </a:graphic>
          </wp:inline>
        </w:drawing>
      </w: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0FE21B7C" w:rsidR="00F21074" w:rsidRPr="00A76043" w:rsidRDefault="001736FA"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NA</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70451EF0"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0C792E">
              <w:rPr>
                <w:rFonts w:cs="Calibri"/>
                <w:color w:val="000000" w:themeColor="text1"/>
              </w:rPr>
              <w:t>24</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26C0D48D"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9961FC">
              <w:rPr>
                <w:rFonts w:cs="Calibri"/>
                <w:color w:val="000000" w:themeColor="text1"/>
              </w:rPr>
              <w:t>25</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4EA6E656"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9961FC">
              <w:rPr>
                <w:rFonts w:cs="Calibri"/>
                <w:color w:val="000000" w:themeColor="text1"/>
              </w:rPr>
              <w:t>26</w:t>
            </w:r>
          </w:p>
        </w:tc>
      </w:tr>
    </w:tbl>
    <w:p w14:paraId="3E9349F8" w14:textId="4395AD39"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9927D7">
        <w:rPr>
          <w:rFonts w:ascii="Calibri" w:eastAsia="Calibri" w:hAnsi="Calibri" w:cs="Arial"/>
          <w:sz w:val="12"/>
          <w:szCs w:val="12"/>
          <w:lang w:eastAsia="en-US"/>
        </w:rPr>
        <w:t xml:space="preserve">25 </w:t>
      </w:r>
      <w:r w:rsidR="00401DEB">
        <w:rPr>
          <w:rFonts w:ascii="Calibri" w:eastAsia="Calibri" w:hAnsi="Calibri" w:cs="Arial"/>
          <w:sz w:val="12"/>
          <w:szCs w:val="12"/>
          <w:lang w:eastAsia="en-US"/>
        </w:rPr>
        <w:t>June</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60233394"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167C0A" w:rsidRPr="00B7268F">
          <w:rPr>
            <w:rStyle w:val="Hyperlink"/>
            <w:rFonts w:asciiTheme="minorHAnsi" w:hAnsiTheme="minorHAnsi" w:cstheme="minorBidi"/>
          </w:rPr>
          <w:t>https://www.agriculture.gov.au/abares/products/weekly_update/weekly-update-260</w:t>
        </w:r>
        <w:r w:rsidR="00167C0A">
          <w:rPr>
            <w:rStyle w:val="Hyperlink"/>
            <w:rFonts w:asciiTheme="minorHAnsi" w:hAnsiTheme="minorHAnsi" w:cstheme="minorBidi"/>
          </w:rPr>
          <w:t>625</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2"/>
          <w:footerReference w:type="even" r:id="rId23"/>
          <w:footerReference w:type="default" r:id="rId24"/>
          <w:headerReference w:type="first" r:id="rId25"/>
          <w:footerReference w:type="first" r:id="rId26"/>
          <w:pgSz w:w="11906" w:h="16838"/>
          <w:pgMar w:top="1276" w:right="1440" w:bottom="1276" w:left="1440" w:header="709" w:footer="709" w:gutter="0"/>
          <w:cols w:space="708"/>
          <w:docGrid w:linePitch="360"/>
        </w:sectPr>
      </w:pPr>
      <w:bookmarkStart w:id="67" w:name="_Hlk72408674"/>
      <w:bookmarkStart w:id="68" w:name="_Hlk158890257"/>
      <w:bookmarkStart w:id="69" w:name="_Hlk181877764"/>
      <w:bookmarkStart w:id="70" w:name="_Hlk100830494"/>
      <w:bookmarkStart w:id="71" w:name="_Hlk145590783"/>
      <w:bookmarkStart w:id="72" w:name="_Hlk58500995"/>
      <w:bookmarkEnd w:id="0"/>
      <w:bookmarkEnd w:id="1"/>
      <w:bookmarkEnd w:id="2"/>
    </w:p>
    <w:bookmarkEnd w:id="3"/>
    <w:bookmarkEnd w:id="67"/>
    <w:bookmarkEnd w:id="68"/>
    <w:bookmarkEnd w:id="69"/>
    <w:bookmarkEnd w:id="70"/>
    <w:bookmarkEnd w:id="71"/>
    <w:bookmarkEnd w:id="72"/>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2F4FAE" w:rsidRPr="00AE2535" w14:paraId="67A2FD5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2F4FAE" w:rsidRPr="00B437F9" w:rsidRDefault="002F4FAE" w:rsidP="002F4FA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212AB94D"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207E9A9B" w14:textId="7F1371FF" w:rsidR="002F4FAE" w:rsidRPr="00343A1C" w:rsidRDefault="00BC3F74" w:rsidP="002F4FAE">
            <w:pPr>
              <w:jc w:val="right"/>
              <w:rPr>
                <w:rFonts w:ascii="Calibri" w:hAnsi="Calibri" w:cs="Calibri"/>
                <w:color w:val="000000"/>
                <w:szCs w:val="20"/>
              </w:rPr>
            </w:pPr>
            <w:r>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33FDF118" w14:textId="2809383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0.69 </w:t>
            </w:r>
          </w:p>
        </w:tc>
        <w:tc>
          <w:tcPr>
            <w:tcW w:w="1134" w:type="dxa"/>
            <w:tcBorders>
              <w:top w:val="nil"/>
              <w:left w:val="nil"/>
              <w:bottom w:val="nil"/>
              <w:right w:val="nil"/>
            </w:tcBorders>
            <w:shd w:val="clear" w:color="000000" w:fill="FFFFFF"/>
            <w:noWrap/>
            <w:vAlign w:val="center"/>
            <w:hideMark/>
          </w:tcPr>
          <w:p w14:paraId="3016F5D2" w14:textId="04BED4D4"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0.69 </w:t>
            </w:r>
          </w:p>
        </w:tc>
        <w:tc>
          <w:tcPr>
            <w:tcW w:w="926" w:type="dxa"/>
            <w:tcBorders>
              <w:top w:val="nil"/>
              <w:left w:val="nil"/>
              <w:bottom w:val="nil"/>
              <w:right w:val="nil"/>
            </w:tcBorders>
            <w:shd w:val="clear" w:color="000000" w:fill="FFFFFF"/>
            <w:noWrap/>
            <w:vAlign w:val="center"/>
            <w:hideMark/>
          </w:tcPr>
          <w:p w14:paraId="7BE1336E" w14:textId="27F76EA2"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97F015E" w14:textId="5A5BF75F"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0.65 </w:t>
            </w:r>
          </w:p>
        </w:tc>
        <w:tc>
          <w:tcPr>
            <w:tcW w:w="1313" w:type="dxa"/>
            <w:tcBorders>
              <w:top w:val="nil"/>
              <w:left w:val="nil"/>
              <w:bottom w:val="nil"/>
              <w:right w:val="nil"/>
            </w:tcBorders>
            <w:shd w:val="clear" w:color="000000" w:fill="FFFFFF"/>
            <w:noWrap/>
            <w:vAlign w:val="center"/>
            <w:hideMark/>
          </w:tcPr>
          <w:p w14:paraId="6864371B" w14:textId="152DCC09" w:rsidR="002F4FAE" w:rsidRPr="00343A1C" w:rsidRDefault="00BC3F74" w:rsidP="002F4FAE">
            <w:pPr>
              <w:jc w:val="right"/>
              <w:rPr>
                <w:rFonts w:ascii="Calibri" w:hAnsi="Calibri" w:cs="Calibri"/>
                <w:color w:val="000000"/>
                <w:szCs w:val="20"/>
              </w:rPr>
            </w:pPr>
            <w:r>
              <w:rPr>
                <w:rFonts w:ascii="Aptos Narrow" w:hAnsi="Aptos Narrow"/>
                <w:color w:val="196B24"/>
                <w:szCs w:val="20"/>
              </w:rPr>
              <w:t>6%</w:t>
            </w:r>
          </w:p>
        </w:tc>
      </w:tr>
      <w:tr w:rsidR="002F4FAE" w:rsidRPr="00AE2535" w14:paraId="4AC32E8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2F4FAE" w:rsidRPr="00B437F9" w:rsidRDefault="002F4FAE" w:rsidP="002F4FA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18F9248D"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7BDB4C80" w14:textId="28FC004D"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2712B68C" w14:textId="66A463F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294 </w:t>
            </w:r>
          </w:p>
        </w:tc>
        <w:tc>
          <w:tcPr>
            <w:tcW w:w="1134" w:type="dxa"/>
            <w:tcBorders>
              <w:top w:val="nil"/>
              <w:left w:val="nil"/>
              <w:bottom w:val="nil"/>
              <w:right w:val="nil"/>
            </w:tcBorders>
            <w:shd w:val="clear" w:color="000000" w:fill="FFFFFF"/>
            <w:noWrap/>
            <w:vAlign w:val="center"/>
            <w:hideMark/>
          </w:tcPr>
          <w:p w14:paraId="13F1F001" w14:textId="4B9BB3F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276 </w:t>
            </w:r>
          </w:p>
        </w:tc>
        <w:tc>
          <w:tcPr>
            <w:tcW w:w="926" w:type="dxa"/>
            <w:tcBorders>
              <w:top w:val="nil"/>
              <w:left w:val="nil"/>
              <w:bottom w:val="nil"/>
              <w:right w:val="nil"/>
            </w:tcBorders>
            <w:shd w:val="clear" w:color="000000" w:fill="FFFFFF"/>
            <w:noWrap/>
            <w:vAlign w:val="center"/>
            <w:hideMark/>
          </w:tcPr>
          <w:p w14:paraId="4391135B" w14:textId="2F544EF8" w:rsidR="002F4FAE" w:rsidRPr="00343A1C" w:rsidRDefault="00BC3F74" w:rsidP="002F4FAE">
            <w:pPr>
              <w:jc w:val="right"/>
              <w:rPr>
                <w:rFonts w:ascii="Calibri" w:hAnsi="Calibri" w:cs="Calibri"/>
                <w:color w:val="000000"/>
                <w:szCs w:val="20"/>
              </w:rPr>
            </w:pPr>
            <w:r>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hideMark/>
          </w:tcPr>
          <w:p w14:paraId="2FA05E5B" w14:textId="50664F11"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235 </w:t>
            </w:r>
          </w:p>
        </w:tc>
        <w:tc>
          <w:tcPr>
            <w:tcW w:w="1313" w:type="dxa"/>
            <w:tcBorders>
              <w:top w:val="nil"/>
              <w:left w:val="nil"/>
              <w:bottom w:val="nil"/>
              <w:right w:val="nil"/>
            </w:tcBorders>
            <w:shd w:val="clear" w:color="000000" w:fill="FFFFFF"/>
            <w:noWrap/>
            <w:vAlign w:val="center"/>
            <w:hideMark/>
          </w:tcPr>
          <w:p w14:paraId="365089CC" w14:textId="7FF42A3F" w:rsidR="002F4FAE" w:rsidRPr="00343A1C" w:rsidRDefault="00BC3F74" w:rsidP="002F4FAE">
            <w:pPr>
              <w:jc w:val="right"/>
              <w:rPr>
                <w:rFonts w:ascii="Calibri" w:hAnsi="Calibri" w:cs="Calibri"/>
                <w:color w:val="000000"/>
                <w:szCs w:val="20"/>
              </w:rPr>
            </w:pPr>
            <w:r>
              <w:rPr>
                <w:rFonts w:ascii="Aptos Narrow" w:hAnsi="Aptos Narrow"/>
                <w:color w:val="196B24"/>
                <w:szCs w:val="20"/>
              </w:rPr>
              <w:t>26%</w:t>
            </w:r>
          </w:p>
        </w:tc>
      </w:tr>
      <w:tr w:rsidR="002F4FAE" w:rsidRPr="00AE2535" w14:paraId="04B4F41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2F4FAE" w:rsidRPr="00570C4B" w:rsidRDefault="002F4FAE" w:rsidP="002F4FA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5505A261"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tcPr>
          <w:p w14:paraId="1CFA01DC" w14:textId="543347DE"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E261E47" w14:textId="4E58E75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209 </w:t>
            </w:r>
          </w:p>
        </w:tc>
        <w:tc>
          <w:tcPr>
            <w:tcW w:w="1134" w:type="dxa"/>
            <w:tcBorders>
              <w:top w:val="nil"/>
              <w:left w:val="nil"/>
              <w:bottom w:val="nil"/>
              <w:right w:val="nil"/>
            </w:tcBorders>
            <w:shd w:val="clear" w:color="000000" w:fill="FFFFFF"/>
            <w:noWrap/>
            <w:vAlign w:val="center"/>
          </w:tcPr>
          <w:p w14:paraId="57645CF6" w14:textId="43AED5D5"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196 </w:t>
            </w:r>
          </w:p>
        </w:tc>
        <w:tc>
          <w:tcPr>
            <w:tcW w:w="926" w:type="dxa"/>
            <w:tcBorders>
              <w:top w:val="nil"/>
              <w:left w:val="nil"/>
              <w:bottom w:val="nil"/>
              <w:right w:val="nil"/>
            </w:tcBorders>
            <w:shd w:val="clear" w:color="000000" w:fill="FFFFFF"/>
            <w:noWrap/>
            <w:vAlign w:val="center"/>
          </w:tcPr>
          <w:p w14:paraId="404F3B09" w14:textId="254E2A31" w:rsidR="002F4FAE" w:rsidRPr="00343A1C" w:rsidRDefault="00BC3F74" w:rsidP="002F4FAE">
            <w:pPr>
              <w:jc w:val="right"/>
              <w:rPr>
                <w:rFonts w:ascii="Calibri" w:hAnsi="Calibri" w:cs="Calibri"/>
                <w:color w:val="000000"/>
                <w:szCs w:val="20"/>
              </w:rPr>
            </w:pPr>
            <w:r>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tcPr>
          <w:p w14:paraId="3A9890CD" w14:textId="42B55D29"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192 </w:t>
            </w:r>
          </w:p>
        </w:tc>
        <w:tc>
          <w:tcPr>
            <w:tcW w:w="1313" w:type="dxa"/>
            <w:tcBorders>
              <w:top w:val="nil"/>
              <w:left w:val="nil"/>
              <w:bottom w:val="nil"/>
              <w:right w:val="nil"/>
            </w:tcBorders>
            <w:shd w:val="clear" w:color="000000" w:fill="FFFFFF"/>
            <w:noWrap/>
            <w:vAlign w:val="center"/>
          </w:tcPr>
          <w:p w14:paraId="09F7DBB9" w14:textId="42C3D30C" w:rsidR="002F4FAE" w:rsidRPr="00343A1C" w:rsidRDefault="00BC3F74" w:rsidP="002F4FAE">
            <w:pPr>
              <w:jc w:val="right"/>
              <w:rPr>
                <w:rFonts w:ascii="Calibri" w:hAnsi="Calibri" w:cs="Calibri"/>
                <w:color w:val="000000"/>
                <w:szCs w:val="20"/>
              </w:rPr>
            </w:pPr>
            <w:r>
              <w:rPr>
                <w:rFonts w:ascii="Aptos Narrow" w:hAnsi="Aptos Narrow"/>
                <w:color w:val="196B24"/>
                <w:szCs w:val="20"/>
              </w:rPr>
              <w:t>9%</w:t>
            </w:r>
          </w:p>
        </w:tc>
      </w:tr>
      <w:tr w:rsidR="002F4FAE" w:rsidRPr="00AE2535" w14:paraId="54FA751C"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2F4FAE" w:rsidRPr="00B437F9" w:rsidRDefault="002F4FAE" w:rsidP="002F4FA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6D845570"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2A78398A" w14:textId="08CEA0FA"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144394C" w14:textId="7A0250E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565 </w:t>
            </w:r>
          </w:p>
        </w:tc>
        <w:tc>
          <w:tcPr>
            <w:tcW w:w="1134" w:type="dxa"/>
            <w:tcBorders>
              <w:top w:val="nil"/>
              <w:left w:val="nil"/>
              <w:bottom w:val="nil"/>
              <w:right w:val="nil"/>
            </w:tcBorders>
            <w:shd w:val="clear" w:color="000000" w:fill="FFFFFF"/>
            <w:noWrap/>
            <w:vAlign w:val="center"/>
            <w:hideMark/>
          </w:tcPr>
          <w:p w14:paraId="11571478" w14:textId="45E60BE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550 </w:t>
            </w:r>
          </w:p>
        </w:tc>
        <w:tc>
          <w:tcPr>
            <w:tcW w:w="926" w:type="dxa"/>
            <w:tcBorders>
              <w:top w:val="nil"/>
              <w:left w:val="nil"/>
              <w:bottom w:val="nil"/>
              <w:right w:val="nil"/>
            </w:tcBorders>
            <w:shd w:val="clear" w:color="000000" w:fill="FFFFFF"/>
            <w:noWrap/>
            <w:vAlign w:val="center"/>
            <w:hideMark/>
          </w:tcPr>
          <w:p w14:paraId="54B8FCBC" w14:textId="25636513" w:rsidR="002F4FAE" w:rsidRPr="00343A1C" w:rsidRDefault="00BC3F74" w:rsidP="002F4FAE">
            <w:pPr>
              <w:jc w:val="right"/>
              <w:rPr>
                <w:rFonts w:ascii="Calibri" w:hAnsi="Calibri" w:cs="Calibri"/>
                <w:color w:val="000000"/>
                <w:szCs w:val="20"/>
              </w:rPr>
            </w:pPr>
            <w:r>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57C49A87" w14:textId="712960A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539 </w:t>
            </w:r>
          </w:p>
        </w:tc>
        <w:tc>
          <w:tcPr>
            <w:tcW w:w="1313" w:type="dxa"/>
            <w:tcBorders>
              <w:top w:val="nil"/>
              <w:left w:val="nil"/>
              <w:bottom w:val="nil"/>
              <w:right w:val="nil"/>
            </w:tcBorders>
            <w:shd w:val="clear" w:color="000000" w:fill="FFFFFF"/>
            <w:noWrap/>
            <w:vAlign w:val="center"/>
            <w:hideMark/>
          </w:tcPr>
          <w:p w14:paraId="2C690BE7" w14:textId="5B6E66FF" w:rsidR="002F4FAE" w:rsidRPr="00343A1C" w:rsidRDefault="00BC3F74" w:rsidP="002F4FAE">
            <w:pPr>
              <w:jc w:val="right"/>
              <w:rPr>
                <w:rFonts w:ascii="Calibri" w:hAnsi="Calibri" w:cs="Calibri"/>
                <w:color w:val="000000"/>
                <w:szCs w:val="20"/>
              </w:rPr>
            </w:pPr>
            <w:r>
              <w:rPr>
                <w:rFonts w:ascii="Aptos Narrow" w:hAnsi="Aptos Narrow"/>
                <w:color w:val="196B24"/>
                <w:szCs w:val="20"/>
              </w:rPr>
              <w:t>5%</w:t>
            </w:r>
          </w:p>
        </w:tc>
      </w:tr>
      <w:tr w:rsidR="002F4FAE" w:rsidRPr="00AE2535" w14:paraId="2BDFEEF2"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2F4FAE" w:rsidRPr="00B437F9" w:rsidRDefault="002F4FAE" w:rsidP="002F4FA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62D9EB99" w14:textId="35722D9D"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5D3038ED" w14:textId="784CA5DD" w:rsidR="002F4FAE" w:rsidRPr="00343A1C" w:rsidRDefault="00BC3F74" w:rsidP="002F4FAE">
            <w:pPr>
              <w:jc w:val="right"/>
              <w:rPr>
                <w:rFonts w:ascii="Calibri" w:hAnsi="Calibri" w:cs="Calibri"/>
                <w:color w:val="000000"/>
                <w:szCs w:val="20"/>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E04CEF7" w14:textId="2F841A94"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87.8 </w:t>
            </w:r>
          </w:p>
        </w:tc>
        <w:tc>
          <w:tcPr>
            <w:tcW w:w="1134" w:type="dxa"/>
            <w:tcBorders>
              <w:top w:val="nil"/>
              <w:left w:val="nil"/>
              <w:bottom w:val="nil"/>
              <w:right w:val="nil"/>
            </w:tcBorders>
            <w:shd w:val="clear" w:color="000000" w:fill="FFFFFF"/>
            <w:noWrap/>
            <w:vAlign w:val="center"/>
            <w:hideMark/>
          </w:tcPr>
          <w:p w14:paraId="39849EAA" w14:textId="79FC6D0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85.3 </w:t>
            </w:r>
          </w:p>
        </w:tc>
        <w:tc>
          <w:tcPr>
            <w:tcW w:w="926" w:type="dxa"/>
            <w:tcBorders>
              <w:top w:val="nil"/>
              <w:left w:val="nil"/>
              <w:bottom w:val="nil"/>
              <w:right w:val="nil"/>
            </w:tcBorders>
            <w:shd w:val="clear" w:color="000000" w:fill="FFFFFF"/>
            <w:noWrap/>
            <w:vAlign w:val="center"/>
            <w:hideMark/>
          </w:tcPr>
          <w:p w14:paraId="2FC7BDCB" w14:textId="63EF16B5" w:rsidR="002F4FAE" w:rsidRPr="00343A1C" w:rsidRDefault="00BC3F74" w:rsidP="002F4FAE">
            <w:pPr>
              <w:jc w:val="right"/>
              <w:rPr>
                <w:rFonts w:ascii="Calibri" w:hAnsi="Calibri" w:cs="Calibri"/>
                <w:color w:val="000000"/>
                <w:szCs w:val="20"/>
              </w:rPr>
            </w:pPr>
            <w:r>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1CC8ED04" w14:textId="6646F91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78.9 </w:t>
            </w:r>
          </w:p>
        </w:tc>
        <w:tc>
          <w:tcPr>
            <w:tcW w:w="1313" w:type="dxa"/>
            <w:tcBorders>
              <w:top w:val="nil"/>
              <w:left w:val="nil"/>
              <w:bottom w:val="nil"/>
              <w:right w:val="nil"/>
            </w:tcBorders>
            <w:shd w:val="clear" w:color="000000" w:fill="FFFFFF"/>
            <w:noWrap/>
            <w:vAlign w:val="center"/>
            <w:hideMark/>
          </w:tcPr>
          <w:p w14:paraId="633964E1" w14:textId="4BCED14E" w:rsidR="002F4FAE" w:rsidRPr="00343A1C" w:rsidRDefault="00BC3F74" w:rsidP="002F4FAE">
            <w:pPr>
              <w:jc w:val="right"/>
              <w:rPr>
                <w:rFonts w:ascii="Calibri" w:hAnsi="Calibri" w:cs="Calibri"/>
                <w:color w:val="000000"/>
                <w:szCs w:val="20"/>
              </w:rPr>
            </w:pPr>
            <w:r>
              <w:rPr>
                <w:rFonts w:ascii="Aptos Narrow" w:hAnsi="Aptos Narrow"/>
                <w:color w:val="196B24"/>
                <w:szCs w:val="20"/>
              </w:rPr>
              <w:t>11%</w:t>
            </w:r>
          </w:p>
        </w:tc>
      </w:tr>
      <w:tr w:rsidR="002F4FAE" w:rsidRPr="00AE2535" w14:paraId="0D70255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2F4FAE" w:rsidRPr="00B437F9" w:rsidRDefault="002F4FAE" w:rsidP="002F4FA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58407108"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622780D6" w14:textId="3B3D15A0" w:rsidR="002F4FAE" w:rsidRPr="00343A1C" w:rsidRDefault="00BC3F74" w:rsidP="002F4FAE">
            <w:pPr>
              <w:jc w:val="right"/>
              <w:rPr>
                <w:rFonts w:ascii="Calibri" w:hAnsi="Calibri" w:cs="Calibri"/>
                <w:color w:val="000000"/>
                <w:szCs w:val="20"/>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208671A7" w14:textId="31736D2C"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15.2 </w:t>
            </w:r>
          </w:p>
        </w:tc>
        <w:tc>
          <w:tcPr>
            <w:tcW w:w="1134" w:type="dxa"/>
            <w:tcBorders>
              <w:top w:val="nil"/>
              <w:left w:val="nil"/>
              <w:bottom w:val="nil"/>
              <w:right w:val="nil"/>
            </w:tcBorders>
            <w:shd w:val="clear" w:color="000000" w:fill="FFFFFF"/>
            <w:noWrap/>
            <w:vAlign w:val="center"/>
            <w:hideMark/>
          </w:tcPr>
          <w:p w14:paraId="60C2DA53" w14:textId="343006D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14.9 </w:t>
            </w:r>
          </w:p>
        </w:tc>
        <w:tc>
          <w:tcPr>
            <w:tcW w:w="926" w:type="dxa"/>
            <w:tcBorders>
              <w:top w:val="nil"/>
              <w:left w:val="nil"/>
              <w:bottom w:val="nil"/>
              <w:right w:val="nil"/>
            </w:tcBorders>
            <w:shd w:val="clear" w:color="000000" w:fill="FFFFFF"/>
            <w:noWrap/>
            <w:vAlign w:val="center"/>
            <w:hideMark/>
          </w:tcPr>
          <w:p w14:paraId="2E3E8702" w14:textId="3183B92E" w:rsidR="002F4FAE" w:rsidRPr="00343A1C" w:rsidRDefault="00BC3F74" w:rsidP="002F4FAE">
            <w:pPr>
              <w:jc w:val="right"/>
              <w:rPr>
                <w:rFonts w:ascii="Calibri" w:hAnsi="Calibri" w:cs="Calibri"/>
                <w:color w:val="000000"/>
                <w:szCs w:val="20"/>
              </w:rPr>
            </w:pPr>
            <w:r>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FCE1DF0" w14:textId="2563E75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16.4 </w:t>
            </w:r>
          </w:p>
        </w:tc>
        <w:tc>
          <w:tcPr>
            <w:tcW w:w="1313" w:type="dxa"/>
            <w:tcBorders>
              <w:top w:val="nil"/>
              <w:left w:val="nil"/>
              <w:bottom w:val="nil"/>
              <w:right w:val="nil"/>
            </w:tcBorders>
            <w:shd w:val="clear" w:color="000000" w:fill="FFFFFF"/>
            <w:noWrap/>
            <w:vAlign w:val="center"/>
            <w:hideMark/>
          </w:tcPr>
          <w:p w14:paraId="115F3B3C" w14:textId="04AEAEFB" w:rsidR="002F4FAE" w:rsidRPr="00343A1C" w:rsidRDefault="00BC3F74" w:rsidP="002F4FAE">
            <w:pPr>
              <w:jc w:val="right"/>
              <w:rPr>
                <w:rFonts w:ascii="Calibri" w:hAnsi="Calibri" w:cs="Calibri"/>
                <w:color w:val="000000"/>
                <w:szCs w:val="20"/>
              </w:rPr>
            </w:pPr>
            <w:r>
              <w:rPr>
                <w:rFonts w:ascii="Aptos Narrow" w:hAnsi="Aptos Narrow"/>
                <w:color w:val="9C0006"/>
                <w:szCs w:val="20"/>
              </w:rPr>
              <w:t>-7%</w:t>
            </w:r>
          </w:p>
        </w:tc>
      </w:tr>
      <w:tr w:rsidR="002F4FAE" w:rsidRPr="00AE2535" w14:paraId="0B8CCE8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2F4FAE" w:rsidRPr="00B437F9" w:rsidRDefault="002F4FAE" w:rsidP="002F4FA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3C7B7367"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748BDAC1" w14:textId="6707144D"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345406F0" w14:textId="15A2BEA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1,909 </w:t>
            </w:r>
          </w:p>
        </w:tc>
        <w:tc>
          <w:tcPr>
            <w:tcW w:w="1134" w:type="dxa"/>
            <w:tcBorders>
              <w:top w:val="nil"/>
              <w:left w:val="nil"/>
              <w:bottom w:val="nil"/>
              <w:right w:val="nil"/>
            </w:tcBorders>
            <w:shd w:val="clear" w:color="000000" w:fill="FFFFFF"/>
            <w:noWrap/>
            <w:vAlign w:val="center"/>
            <w:hideMark/>
          </w:tcPr>
          <w:p w14:paraId="169B0386" w14:textId="1F7960C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1,904 </w:t>
            </w:r>
          </w:p>
        </w:tc>
        <w:tc>
          <w:tcPr>
            <w:tcW w:w="926" w:type="dxa"/>
            <w:tcBorders>
              <w:top w:val="nil"/>
              <w:left w:val="nil"/>
              <w:bottom w:val="nil"/>
              <w:right w:val="nil"/>
            </w:tcBorders>
            <w:shd w:val="clear" w:color="000000" w:fill="FFFFFF"/>
            <w:noWrap/>
            <w:vAlign w:val="center"/>
            <w:hideMark/>
          </w:tcPr>
          <w:p w14:paraId="53E2F974" w14:textId="0E8307D8" w:rsidR="002F4FAE" w:rsidRPr="00343A1C" w:rsidRDefault="00BC3F74" w:rsidP="002F4FAE">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588C5CF" w14:textId="53D09081"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1,220 </w:t>
            </w:r>
          </w:p>
        </w:tc>
        <w:tc>
          <w:tcPr>
            <w:tcW w:w="1313" w:type="dxa"/>
            <w:tcBorders>
              <w:top w:val="nil"/>
              <w:left w:val="nil"/>
              <w:bottom w:val="nil"/>
              <w:right w:val="nil"/>
            </w:tcBorders>
            <w:shd w:val="clear" w:color="000000" w:fill="FFFFFF"/>
            <w:noWrap/>
            <w:vAlign w:val="center"/>
            <w:hideMark/>
          </w:tcPr>
          <w:p w14:paraId="2B197AE8" w14:textId="0344970F" w:rsidR="002F4FAE" w:rsidRPr="00343A1C" w:rsidRDefault="00BC3F74" w:rsidP="002F4FAE">
            <w:pPr>
              <w:jc w:val="right"/>
              <w:rPr>
                <w:rFonts w:ascii="Calibri" w:hAnsi="Calibri" w:cs="Calibri"/>
                <w:color w:val="000000"/>
                <w:szCs w:val="20"/>
              </w:rPr>
            </w:pPr>
            <w:r>
              <w:rPr>
                <w:rFonts w:ascii="Aptos Narrow" w:hAnsi="Aptos Narrow"/>
                <w:color w:val="196B24"/>
                <w:szCs w:val="20"/>
              </w:rPr>
              <w:t>56%</w:t>
            </w:r>
          </w:p>
        </w:tc>
      </w:tr>
      <w:tr w:rsidR="002F4FAE" w:rsidRPr="00AE2535" w14:paraId="7DB790B7"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2F4FAE" w:rsidRPr="00B437F9" w:rsidRDefault="002F4FAE" w:rsidP="002F4FA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7963C707"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4386C95E" w14:textId="03D75AAC"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24E7EBB3" w14:textId="77BE3E1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2,094 </w:t>
            </w:r>
          </w:p>
        </w:tc>
        <w:tc>
          <w:tcPr>
            <w:tcW w:w="1134" w:type="dxa"/>
            <w:tcBorders>
              <w:top w:val="nil"/>
              <w:left w:val="nil"/>
              <w:bottom w:val="nil"/>
              <w:right w:val="nil"/>
            </w:tcBorders>
            <w:shd w:val="clear" w:color="000000" w:fill="FFFFFF"/>
            <w:noWrap/>
            <w:vAlign w:val="center"/>
            <w:hideMark/>
          </w:tcPr>
          <w:p w14:paraId="7049EF9E" w14:textId="5860EEBE"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2,072 </w:t>
            </w:r>
          </w:p>
        </w:tc>
        <w:tc>
          <w:tcPr>
            <w:tcW w:w="926" w:type="dxa"/>
            <w:tcBorders>
              <w:top w:val="nil"/>
              <w:left w:val="nil"/>
              <w:bottom w:val="nil"/>
              <w:right w:val="nil"/>
            </w:tcBorders>
            <w:shd w:val="clear" w:color="000000" w:fill="FFFFFF"/>
            <w:noWrap/>
            <w:vAlign w:val="center"/>
            <w:hideMark/>
          </w:tcPr>
          <w:p w14:paraId="5F7A6613" w14:textId="19B3C891"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75AAD378" w14:textId="2122187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1,360 </w:t>
            </w:r>
          </w:p>
        </w:tc>
        <w:tc>
          <w:tcPr>
            <w:tcW w:w="1313" w:type="dxa"/>
            <w:tcBorders>
              <w:top w:val="nil"/>
              <w:left w:val="nil"/>
              <w:bottom w:val="nil"/>
              <w:right w:val="nil"/>
            </w:tcBorders>
            <w:shd w:val="clear" w:color="000000" w:fill="FFFFFF"/>
            <w:noWrap/>
            <w:vAlign w:val="center"/>
            <w:hideMark/>
          </w:tcPr>
          <w:p w14:paraId="357FAA5D" w14:textId="3411C3D5" w:rsidR="002F4FAE" w:rsidRPr="00343A1C" w:rsidRDefault="00BC3F74" w:rsidP="002F4FAE">
            <w:pPr>
              <w:jc w:val="right"/>
              <w:rPr>
                <w:rFonts w:ascii="Calibri" w:hAnsi="Calibri" w:cs="Calibri"/>
                <w:color w:val="000000"/>
                <w:szCs w:val="20"/>
              </w:rPr>
            </w:pPr>
            <w:r>
              <w:rPr>
                <w:rFonts w:ascii="Aptos Narrow" w:hAnsi="Aptos Narrow"/>
                <w:color w:val="196B24"/>
                <w:szCs w:val="20"/>
              </w:rPr>
              <w:t>54%</w:t>
            </w:r>
          </w:p>
        </w:tc>
      </w:tr>
      <w:tr w:rsidR="002F4FAE" w:rsidRPr="00AE2535" w14:paraId="00062BF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2F4FAE" w:rsidRPr="00B437F9" w:rsidRDefault="002F4FAE" w:rsidP="002F4FA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252139B7"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25030342" w14:textId="06AFF734"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hideMark/>
          </w:tcPr>
          <w:p w14:paraId="7FA0B531" w14:textId="27AB3193"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hideMark/>
          </w:tcPr>
          <w:p w14:paraId="53541E2C" w14:textId="6D99AA45"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hideMark/>
          </w:tcPr>
          <w:p w14:paraId="5D16641C" w14:textId="3B25F90D"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hideMark/>
          </w:tcPr>
          <w:p w14:paraId="3F0B761D" w14:textId="3AD0356D"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hideMark/>
          </w:tcPr>
          <w:p w14:paraId="35BF1E9D" w14:textId="609E57EF" w:rsidR="002F4FAE" w:rsidRPr="00343A1C" w:rsidRDefault="00BC3F74" w:rsidP="002F4FAE">
            <w:pPr>
              <w:jc w:val="right"/>
              <w:rPr>
                <w:rFonts w:ascii="Calibri" w:hAnsi="Calibri" w:cs="Calibri"/>
                <w:color w:val="000000"/>
                <w:szCs w:val="20"/>
              </w:rPr>
            </w:pPr>
            <w:r>
              <w:rPr>
                <w:rFonts w:ascii="Aptos Narrow" w:hAnsi="Aptos Narrow"/>
                <w:color w:val="000000"/>
                <w:szCs w:val="20"/>
              </w:rPr>
              <w:t> </w:t>
            </w:r>
          </w:p>
        </w:tc>
      </w:tr>
      <w:tr w:rsidR="002F4FAE" w:rsidRPr="00AE2535" w14:paraId="345AE97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2F4FAE" w:rsidRPr="00B437F9" w:rsidRDefault="002F4FAE" w:rsidP="002F4FA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28928F1B"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084732D7" w14:textId="1988D8A6" w:rsidR="002F4FAE" w:rsidRPr="00343A1C" w:rsidRDefault="00BC3F74" w:rsidP="002F4FAE">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E762689" w14:textId="31EC29F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392 </w:t>
            </w:r>
          </w:p>
        </w:tc>
        <w:tc>
          <w:tcPr>
            <w:tcW w:w="1134" w:type="dxa"/>
            <w:tcBorders>
              <w:top w:val="nil"/>
              <w:left w:val="nil"/>
              <w:bottom w:val="nil"/>
              <w:right w:val="nil"/>
            </w:tcBorders>
            <w:shd w:val="clear" w:color="000000" w:fill="FFFFFF"/>
            <w:noWrap/>
            <w:vAlign w:val="center"/>
            <w:hideMark/>
          </w:tcPr>
          <w:p w14:paraId="05B1218B" w14:textId="4C13353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392 </w:t>
            </w:r>
          </w:p>
        </w:tc>
        <w:tc>
          <w:tcPr>
            <w:tcW w:w="926" w:type="dxa"/>
            <w:tcBorders>
              <w:top w:val="nil"/>
              <w:left w:val="nil"/>
              <w:bottom w:val="nil"/>
              <w:right w:val="nil"/>
            </w:tcBorders>
            <w:shd w:val="clear" w:color="000000" w:fill="FFFFFF"/>
            <w:noWrap/>
            <w:vAlign w:val="center"/>
            <w:hideMark/>
          </w:tcPr>
          <w:p w14:paraId="7760959A" w14:textId="17ED26D8" w:rsidR="002F4FAE" w:rsidRPr="00343A1C" w:rsidRDefault="00BC3F74" w:rsidP="002F4FAE">
            <w:pPr>
              <w:jc w:val="right"/>
              <w:rPr>
                <w:rFonts w:ascii="Calibri" w:hAnsi="Calibri" w:cs="Calibri"/>
                <w:color w:val="000000"/>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F58396B" w14:textId="7FF7F838"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391 </w:t>
            </w:r>
          </w:p>
        </w:tc>
        <w:tc>
          <w:tcPr>
            <w:tcW w:w="1313" w:type="dxa"/>
            <w:tcBorders>
              <w:top w:val="nil"/>
              <w:left w:val="nil"/>
              <w:bottom w:val="nil"/>
              <w:right w:val="nil"/>
            </w:tcBorders>
            <w:shd w:val="clear" w:color="000000" w:fill="FFFFFF"/>
            <w:noWrap/>
            <w:vAlign w:val="center"/>
            <w:hideMark/>
          </w:tcPr>
          <w:p w14:paraId="069F9D1C" w14:textId="66FA6EAF" w:rsidR="002F4FAE" w:rsidRPr="00343A1C" w:rsidRDefault="00BC3F74" w:rsidP="002F4FAE">
            <w:pPr>
              <w:jc w:val="right"/>
              <w:rPr>
                <w:rFonts w:ascii="Calibri" w:hAnsi="Calibri" w:cs="Calibri"/>
                <w:color w:val="000000"/>
                <w:szCs w:val="20"/>
              </w:rPr>
            </w:pPr>
            <w:r>
              <w:rPr>
                <w:rFonts w:ascii="Aptos Narrow" w:hAnsi="Aptos Narrow"/>
                <w:color w:val="196B24"/>
                <w:szCs w:val="20"/>
              </w:rPr>
              <w:t>0%</w:t>
            </w:r>
          </w:p>
        </w:tc>
      </w:tr>
      <w:tr w:rsidR="002F4FAE" w:rsidRPr="00AE2535" w14:paraId="2F69D173"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2F4FAE" w:rsidRPr="00B437F9" w:rsidRDefault="002F4FAE" w:rsidP="002F4FA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3075109C"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7DA5F6D9" w14:textId="160AECC4" w:rsidR="002F4FAE" w:rsidRPr="00343A1C" w:rsidRDefault="00BC3F74" w:rsidP="002F4FAE">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2FBE1C2" w14:textId="3C29E89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381 </w:t>
            </w:r>
          </w:p>
        </w:tc>
        <w:tc>
          <w:tcPr>
            <w:tcW w:w="1134" w:type="dxa"/>
            <w:tcBorders>
              <w:top w:val="nil"/>
              <w:left w:val="nil"/>
              <w:bottom w:val="nil"/>
              <w:right w:val="nil"/>
            </w:tcBorders>
            <w:shd w:val="clear" w:color="000000" w:fill="FFFFFF"/>
            <w:noWrap/>
            <w:vAlign w:val="center"/>
            <w:hideMark/>
          </w:tcPr>
          <w:p w14:paraId="7410C449" w14:textId="2ECD4E2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380 </w:t>
            </w:r>
          </w:p>
        </w:tc>
        <w:tc>
          <w:tcPr>
            <w:tcW w:w="926" w:type="dxa"/>
            <w:tcBorders>
              <w:top w:val="nil"/>
              <w:left w:val="nil"/>
              <w:bottom w:val="nil"/>
              <w:right w:val="nil"/>
            </w:tcBorders>
            <w:shd w:val="clear" w:color="000000" w:fill="FFFFFF"/>
            <w:noWrap/>
            <w:vAlign w:val="center"/>
            <w:hideMark/>
          </w:tcPr>
          <w:p w14:paraId="42472B8A" w14:textId="153B67AA" w:rsidR="002F4FAE" w:rsidRPr="00343A1C" w:rsidRDefault="00BC3F74" w:rsidP="002F4FAE">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3F5E3343" w14:textId="23049B28"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387 </w:t>
            </w:r>
          </w:p>
        </w:tc>
        <w:tc>
          <w:tcPr>
            <w:tcW w:w="1313" w:type="dxa"/>
            <w:tcBorders>
              <w:top w:val="nil"/>
              <w:left w:val="nil"/>
              <w:bottom w:val="nil"/>
              <w:right w:val="nil"/>
            </w:tcBorders>
            <w:shd w:val="clear" w:color="000000" w:fill="FFFFFF"/>
            <w:noWrap/>
            <w:vAlign w:val="center"/>
            <w:hideMark/>
          </w:tcPr>
          <w:p w14:paraId="1BE15AEC" w14:textId="02C1226E" w:rsidR="002F4FAE" w:rsidRPr="00343A1C" w:rsidRDefault="00BC3F74" w:rsidP="002F4FAE">
            <w:pPr>
              <w:jc w:val="right"/>
              <w:rPr>
                <w:rFonts w:ascii="Calibri" w:hAnsi="Calibri" w:cs="Calibri"/>
                <w:color w:val="000000"/>
                <w:szCs w:val="20"/>
              </w:rPr>
            </w:pPr>
            <w:r>
              <w:rPr>
                <w:rFonts w:ascii="Aptos Narrow" w:hAnsi="Aptos Narrow"/>
                <w:color w:val="9C0006"/>
                <w:szCs w:val="20"/>
              </w:rPr>
              <w:t>-1%</w:t>
            </w:r>
          </w:p>
        </w:tc>
      </w:tr>
      <w:tr w:rsidR="002F4FAE" w:rsidRPr="00AE2535" w14:paraId="0F9E7860"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2F4FAE" w:rsidRPr="00B437F9" w:rsidRDefault="002F4FAE" w:rsidP="002F4FA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465281B8"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43E5C22E" w14:textId="66474CAE" w:rsidR="002F4FAE" w:rsidRPr="00343A1C" w:rsidRDefault="00BC3F74" w:rsidP="002F4FAE">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0573FE4" w14:textId="5855A21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382 </w:t>
            </w:r>
          </w:p>
        </w:tc>
        <w:tc>
          <w:tcPr>
            <w:tcW w:w="1134" w:type="dxa"/>
            <w:tcBorders>
              <w:top w:val="nil"/>
              <w:left w:val="nil"/>
              <w:bottom w:val="nil"/>
              <w:right w:val="nil"/>
            </w:tcBorders>
            <w:shd w:val="clear" w:color="000000" w:fill="FFFFFF"/>
            <w:noWrap/>
            <w:vAlign w:val="center"/>
            <w:hideMark/>
          </w:tcPr>
          <w:p w14:paraId="0E3AFE39" w14:textId="68379E3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385 </w:t>
            </w:r>
          </w:p>
        </w:tc>
        <w:tc>
          <w:tcPr>
            <w:tcW w:w="926" w:type="dxa"/>
            <w:tcBorders>
              <w:top w:val="nil"/>
              <w:left w:val="nil"/>
              <w:bottom w:val="nil"/>
              <w:right w:val="nil"/>
            </w:tcBorders>
            <w:shd w:val="clear" w:color="000000" w:fill="FFFFFF"/>
            <w:noWrap/>
            <w:vAlign w:val="center"/>
            <w:hideMark/>
          </w:tcPr>
          <w:p w14:paraId="083795DF" w14:textId="38BCE890" w:rsidR="002F4FAE" w:rsidRPr="00343A1C" w:rsidRDefault="00BC3F74" w:rsidP="002F4FAE">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77D3239" w14:textId="4232B494"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373 </w:t>
            </w:r>
          </w:p>
        </w:tc>
        <w:tc>
          <w:tcPr>
            <w:tcW w:w="1313" w:type="dxa"/>
            <w:tcBorders>
              <w:top w:val="nil"/>
              <w:left w:val="nil"/>
              <w:bottom w:val="nil"/>
              <w:right w:val="nil"/>
            </w:tcBorders>
            <w:shd w:val="clear" w:color="000000" w:fill="FFFFFF"/>
            <w:noWrap/>
            <w:vAlign w:val="center"/>
            <w:hideMark/>
          </w:tcPr>
          <w:p w14:paraId="78FCA6F8" w14:textId="2E466A8F" w:rsidR="002F4FAE" w:rsidRPr="00343A1C" w:rsidRDefault="00BC3F74" w:rsidP="002F4FAE">
            <w:pPr>
              <w:jc w:val="right"/>
              <w:rPr>
                <w:rFonts w:ascii="Calibri" w:hAnsi="Calibri" w:cs="Calibri"/>
                <w:color w:val="000000"/>
                <w:szCs w:val="20"/>
              </w:rPr>
            </w:pPr>
            <w:r>
              <w:rPr>
                <w:rFonts w:ascii="Aptos Narrow" w:hAnsi="Aptos Narrow"/>
                <w:color w:val="196B24"/>
                <w:szCs w:val="20"/>
              </w:rPr>
              <w:t>2%</w:t>
            </w:r>
          </w:p>
        </w:tc>
      </w:tr>
      <w:tr w:rsidR="002F4FAE" w:rsidRPr="00AE2535" w14:paraId="5D5E0E3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2F4FAE" w:rsidRPr="00B437F9" w:rsidRDefault="002F4FAE" w:rsidP="002F4FA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5E72ACCA"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2C31454A" w14:textId="705BAE1A" w:rsidR="002F4FAE" w:rsidRPr="00343A1C" w:rsidRDefault="00BC3F74" w:rsidP="002F4FAE">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793BF01C" w14:textId="08330AC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829 </w:t>
            </w:r>
          </w:p>
        </w:tc>
        <w:tc>
          <w:tcPr>
            <w:tcW w:w="1134" w:type="dxa"/>
            <w:tcBorders>
              <w:top w:val="nil"/>
              <w:left w:val="nil"/>
              <w:bottom w:val="nil"/>
              <w:right w:val="nil"/>
            </w:tcBorders>
            <w:shd w:val="clear" w:color="000000" w:fill="FFFFFF"/>
            <w:noWrap/>
            <w:vAlign w:val="center"/>
            <w:hideMark/>
          </w:tcPr>
          <w:p w14:paraId="0B776646" w14:textId="2931BE3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821 </w:t>
            </w:r>
          </w:p>
        </w:tc>
        <w:tc>
          <w:tcPr>
            <w:tcW w:w="926" w:type="dxa"/>
            <w:tcBorders>
              <w:top w:val="nil"/>
              <w:left w:val="nil"/>
              <w:bottom w:val="nil"/>
              <w:right w:val="nil"/>
            </w:tcBorders>
            <w:shd w:val="clear" w:color="000000" w:fill="FFFFFF"/>
            <w:noWrap/>
            <w:vAlign w:val="center"/>
            <w:hideMark/>
          </w:tcPr>
          <w:p w14:paraId="7E9B47E5" w14:textId="745B7E8D"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220C70" w14:textId="7512CC0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817 </w:t>
            </w:r>
          </w:p>
        </w:tc>
        <w:tc>
          <w:tcPr>
            <w:tcW w:w="1313" w:type="dxa"/>
            <w:tcBorders>
              <w:top w:val="nil"/>
              <w:left w:val="nil"/>
              <w:bottom w:val="nil"/>
              <w:right w:val="nil"/>
            </w:tcBorders>
            <w:shd w:val="clear" w:color="000000" w:fill="FFFFFF"/>
            <w:noWrap/>
            <w:vAlign w:val="center"/>
            <w:hideMark/>
          </w:tcPr>
          <w:p w14:paraId="0343DC10" w14:textId="6D2901AD"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r>
      <w:tr w:rsidR="002F4FAE" w:rsidRPr="00AE2535" w14:paraId="7B27B4AA"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2F4FAE" w:rsidRPr="00B437F9" w:rsidRDefault="002F4FAE" w:rsidP="002F4FA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5932366B"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tcPr>
          <w:p w14:paraId="7D0EE68B" w14:textId="765E885A" w:rsidR="002F4FAE" w:rsidRPr="00343A1C" w:rsidRDefault="00BC3F74" w:rsidP="002F4FAE">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3FAF5F54" w14:textId="23A1CA9A"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432 </w:t>
            </w:r>
          </w:p>
        </w:tc>
        <w:tc>
          <w:tcPr>
            <w:tcW w:w="1134" w:type="dxa"/>
            <w:tcBorders>
              <w:top w:val="nil"/>
              <w:left w:val="nil"/>
              <w:bottom w:val="nil"/>
              <w:right w:val="nil"/>
            </w:tcBorders>
            <w:shd w:val="clear" w:color="000000" w:fill="FFFFFF"/>
            <w:noWrap/>
            <w:vAlign w:val="center"/>
          </w:tcPr>
          <w:p w14:paraId="45E8E4AB" w14:textId="10E62AA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438 </w:t>
            </w:r>
          </w:p>
        </w:tc>
        <w:tc>
          <w:tcPr>
            <w:tcW w:w="926" w:type="dxa"/>
            <w:tcBorders>
              <w:top w:val="nil"/>
              <w:left w:val="nil"/>
              <w:bottom w:val="nil"/>
              <w:right w:val="nil"/>
            </w:tcBorders>
            <w:shd w:val="clear" w:color="000000" w:fill="FFFFFF"/>
            <w:noWrap/>
            <w:vAlign w:val="center"/>
          </w:tcPr>
          <w:p w14:paraId="12995515" w14:textId="68FDE3D6" w:rsidR="002F4FAE" w:rsidRPr="00343A1C" w:rsidRDefault="00BC3F74" w:rsidP="002F4FAE">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F61BBC1" w14:textId="6F1A6CE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426 </w:t>
            </w:r>
          </w:p>
        </w:tc>
        <w:tc>
          <w:tcPr>
            <w:tcW w:w="1313" w:type="dxa"/>
            <w:tcBorders>
              <w:top w:val="nil"/>
              <w:left w:val="nil"/>
              <w:bottom w:val="nil"/>
              <w:right w:val="nil"/>
            </w:tcBorders>
            <w:shd w:val="clear" w:color="000000" w:fill="FFFFFF"/>
            <w:noWrap/>
            <w:vAlign w:val="center"/>
          </w:tcPr>
          <w:p w14:paraId="036CACA4" w14:textId="63D16DF4"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r>
      <w:tr w:rsidR="002F4FAE" w:rsidRPr="00AE2535" w14:paraId="66CBD0C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2F4FAE" w:rsidRPr="00B437F9" w:rsidRDefault="002F4FAE" w:rsidP="002F4FA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01660059"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41AA93AF" w14:textId="4127F833"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hideMark/>
          </w:tcPr>
          <w:p w14:paraId="47F07C36" w14:textId="35699A44"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hideMark/>
          </w:tcPr>
          <w:p w14:paraId="6FDA0313" w14:textId="2F4FEA90"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hideMark/>
          </w:tcPr>
          <w:p w14:paraId="19B4D97B" w14:textId="27E65135"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hideMark/>
          </w:tcPr>
          <w:p w14:paraId="4A07F49D" w14:textId="49C62F40"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hideMark/>
          </w:tcPr>
          <w:p w14:paraId="2E3FF5F7" w14:textId="530F91A6" w:rsidR="002F4FAE" w:rsidRPr="00343A1C" w:rsidRDefault="00BC3F74" w:rsidP="002F4FAE">
            <w:pPr>
              <w:jc w:val="right"/>
              <w:rPr>
                <w:rFonts w:ascii="Calibri" w:hAnsi="Calibri" w:cs="Calibri"/>
                <w:color w:val="000000"/>
                <w:szCs w:val="20"/>
              </w:rPr>
            </w:pPr>
            <w:r>
              <w:rPr>
                <w:rFonts w:ascii="Aptos Narrow" w:hAnsi="Aptos Narrow"/>
                <w:color w:val="000000"/>
                <w:szCs w:val="20"/>
              </w:rPr>
              <w:t> </w:t>
            </w:r>
          </w:p>
        </w:tc>
      </w:tr>
      <w:tr w:rsidR="002F4FAE" w:rsidRPr="00AE2535" w14:paraId="259BBA7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2F4FAE" w:rsidRPr="00B437F9" w:rsidRDefault="002F4FAE" w:rsidP="002F4FA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747409C5"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0986FF25" w14:textId="22A7CC7F"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AF6F600" w14:textId="1A5CD66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1,017 </w:t>
            </w:r>
          </w:p>
        </w:tc>
        <w:tc>
          <w:tcPr>
            <w:tcW w:w="1134" w:type="dxa"/>
            <w:tcBorders>
              <w:top w:val="nil"/>
              <w:left w:val="nil"/>
              <w:bottom w:val="nil"/>
              <w:right w:val="nil"/>
            </w:tcBorders>
            <w:shd w:val="clear" w:color="000000" w:fill="FFFFFF"/>
            <w:noWrap/>
            <w:vAlign w:val="center"/>
            <w:hideMark/>
          </w:tcPr>
          <w:p w14:paraId="0F482363" w14:textId="769A75C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1,017 </w:t>
            </w:r>
          </w:p>
        </w:tc>
        <w:tc>
          <w:tcPr>
            <w:tcW w:w="926" w:type="dxa"/>
            <w:tcBorders>
              <w:top w:val="nil"/>
              <w:left w:val="nil"/>
              <w:bottom w:val="nil"/>
              <w:right w:val="nil"/>
            </w:tcBorders>
            <w:shd w:val="clear" w:color="000000" w:fill="FFFFFF"/>
            <w:noWrap/>
            <w:vAlign w:val="center"/>
            <w:hideMark/>
          </w:tcPr>
          <w:p w14:paraId="5D824815" w14:textId="1EA521E5" w:rsidR="002F4FAE" w:rsidRPr="00343A1C" w:rsidRDefault="00BC3F74" w:rsidP="002F4FAE">
            <w:pPr>
              <w:jc w:val="right"/>
              <w:rPr>
                <w:rFonts w:ascii="Calibri" w:hAnsi="Calibri" w:cs="Calibri"/>
                <w:color w:val="000000"/>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6A143387" w14:textId="4012167F"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748 </w:t>
            </w:r>
          </w:p>
        </w:tc>
        <w:tc>
          <w:tcPr>
            <w:tcW w:w="1313" w:type="dxa"/>
            <w:tcBorders>
              <w:top w:val="nil"/>
              <w:left w:val="nil"/>
              <w:bottom w:val="nil"/>
              <w:right w:val="nil"/>
            </w:tcBorders>
            <w:shd w:val="clear" w:color="000000" w:fill="FFFFFF"/>
            <w:noWrap/>
            <w:vAlign w:val="center"/>
            <w:hideMark/>
          </w:tcPr>
          <w:p w14:paraId="2409C372" w14:textId="10F5EAD8" w:rsidR="002F4FAE" w:rsidRPr="00343A1C" w:rsidRDefault="00BC3F74" w:rsidP="002F4FAE">
            <w:pPr>
              <w:jc w:val="right"/>
              <w:rPr>
                <w:rFonts w:ascii="Calibri" w:hAnsi="Calibri" w:cs="Calibri"/>
                <w:color w:val="000000"/>
                <w:szCs w:val="20"/>
              </w:rPr>
            </w:pPr>
            <w:r>
              <w:rPr>
                <w:rFonts w:ascii="Aptos Narrow" w:hAnsi="Aptos Narrow"/>
                <w:color w:val="196B24"/>
                <w:szCs w:val="20"/>
              </w:rPr>
              <w:t>36%</w:t>
            </w:r>
          </w:p>
        </w:tc>
      </w:tr>
      <w:tr w:rsidR="002F4FAE" w:rsidRPr="00AE2535" w14:paraId="76E8A0F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2F4FAE" w:rsidRPr="00B437F9" w:rsidRDefault="002F4FAE" w:rsidP="002F4FA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453F18BD"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32E0B309" w14:textId="20A4F450"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1413BE7" w14:textId="733D58E2"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918 </w:t>
            </w:r>
          </w:p>
        </w:tc>
        <w:tc>
          <w:tcPr>
            <w:tcW w:w="1134" w:type="dxa"/>
            <w:tcBorders>
              <w:top w:val="nil"/>
              <w:left w:val="nil"/>
              <w:bottom w:val="nil"/>
              <w:right w:val="nil"/>
            </w:tcBorders>
            <w:shd w:val="clear" w:color="000000" w:fill="FFFFFF"/>
            <w:noWrap/>
            <w:vAlign w:val="center"/>
            <w:hideMark/>
          </w:tcPr>
          <w:p w14:paraId="6EA412BD" w14:textId="1387BC4F"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916 </w:t>
            </w:r>
          </w:p>
        </w:tc>
        <w:tc>
          <w:tcPr>
            <w:tcW w:w="926" w:type="dxa"/>
            <w:tcBorders>
              <w:top w:val="nil"/>
              <w:left w:val="nil"/>
              <w:bottom w:val="nil"/>
              <w:right w:val="nil"/>
            </w:tcBorders>
            <w:shd w:val="clear" w:color="000000" w:fill="FFFFFF"/>
            <w:noWrap/>
            <w:vAlign w:val="center"/>
            <w:hideMark/>
          </w:tcPr>
          <w:p w14:paraId="276FC663" w14:textId="594FCCE2" w:rsidR="002F4FAE" w:rsidRPr="00343A1C" w:rsidRDefault="00BC3F74" w:rsidP="002F4FAE">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61A82D5" w14:textId="6573DE0E"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692 </w:t>
            </w:r>
          </w:p>
        </w:tc>
        <w:tc>
          <w:tcPr>
            <w:tcW w:w="1313" w:type="dxa"/>
            <w:tcBorders>
              <w:top w:val="nil"/>
              <w:left w:val="nil"/>
              <w:bottom w:val="nil"/>
              <w:right w:val="nil"/>
            </w:tcBorders>
            <w:shd w:val="clear" w:color="000000" w:fill="FFFFFF"/>
            <w:noWrap/>
            <w:vAlign w:val="center"/>
            <w:hideMark/>
          </w:tcPr>
          <w:p w14:paraId="4219E811" w14:textId="291AA4C4" w:rsidR="002F4FAE" w:rsidRPr="00343A1C" w:rsidRDefault="00BC3F74" w:rsidP="002F4FAE">
            <w:pPr>
              <w:jc w:val="right"/>
              <w:rPr>
                <w:rFonts w:ascii="Calibri" w:hAnsi="Calibri" w:cs="Calibri"/>
                <w:color w:val="000000"/>
                <w:szCs w:val="20"/>
              </w:rPr>
            </w:pPr>
            <w:r>
              <w:rPr>
                <w:rFonts w:ascii="Aptos Narrow" w:hAnsi="Aptos Narrow"/>
                <w:color w:val="196B24"/>
                <w:szCs w:val="20"/>
              </w:rPr>
              <w:t>33%</w:t>
            </w:r>
          </w:p>
        </w:tc>
      </w:tr>
      <w:tr w:rsidR="002F4FAE" w:rsidRPr="00AE2535" w14:paraId="7E39D81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2F4FAE" w:rsidRPr="00B437F9" w:rsidRDefault="002F4FAE" w:rsidP="002F4FA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7E2FB955" w:rsidR="002F4FAE" w:rsidRPr="00343A1C" w:rsidRDefault="00BC3F74" w:rsidP="002F4FAE">
            <w:pPr>
              <w:jc w:val="right"/>
              <w:rPr>
                <w:rFonts w:ascii="Calibri" w:hAnsi="Calibri" w:cs="Calibri"/>
                <w:color w:val="000000"/>
                <w:szCs w:val="20"/>
              </w:rPr>
            </w:pPr>
            <w:r>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50193E65" w14:textId="07E5F2AF"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37B99E8" w14:textId="1B9BE058"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1,242 </w:t>
            </w:r>
          </w:p>
        </w:tc>
        <w:tc>
          <w:tcPr>
            <w:tcW w:w="1134" w:type="dxa"/>
            <w:tcBorders>
              <w:top w:val="nil"/>
              <w:left w:val="nil"/>
              <w:bottom w:val="nil"/>
              <w:right w:val="nil"/>
            </w:tcBorders>
            <w:shd w:val="clear" w:color="000000" w:fill="FFFFFF"/>
            <w:noWrap/>
            <w:vAlign w:val="center"/>
            <w:hideMark/>
          </w:tcPr>
          <w:p w14:paraId="67CC44BA" w14:textId="45FA4F5C"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1,231 </w:t>
            </w:r>
          </w:p>
        </w:tc>
        <w:tc>
          <w:tcPr>
            <w:tcW w:w="926" w:type="dxa"/>
            <w:tcBorders>
              <w:top w:val="nil"/>
              <w:left w:val="nil"/>
              <w:bottom w:val="nil"/>
              <w:right w:val="nil"/>
            </w:tcBorders>
            <w:shd w:val="clear" w:color="000000" w:fill="FFFFFF"/>
            <w:noWrap/>
            <w:vAlign w:val="center"/>
            <w:hideMark/>
          </w:tcPr>
          <w:p w14:paraId="22757FB2" w14:textId="2EC34986" w:rsidR="002F4FAE" w:rsidRPr="00343A1C" w:rsidRDefault="00BC3F74" w:rsidP="002F4FAE">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0B08744" w14:textId="14E8700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1,141 </w:t>
            </w:r>
          </w:p>
        </w:tc>
        <w:tc>
          <w:tcPr>
            <w:tcW w:w="1313" w:type="dxa"/>
            <w:tcBorders>
              <w:top w:val="nil"/>
              <w:left w:val="nil"/>
              <w:bottom w:val="nil"/>
              <w:right w:val="nil"/>
            </w:tcBorders>
            <w:shd w:val="clear" w:color="000000" w:fill="FFFFFF"/>
            <w:noWrap/>
            <w:vAlign w:val="center"/>
            <w:hideMark/>
          </w:tcPr>
          <w:p w14:paraId="5F41E6A3" w14:textId="341D6D11" w:rsidR="002F4FAE" w:rsidRPr="00343A1C" w:rsidRDefault="00BC3F74" w:rsidP="002F4FAE">
            <w:pPr>
              <w:jc w:val="right"/>
              <w:rPr>
                <w:rFonts w:ascii="Calibri" w:hAnsi="Calibri" w:cs="Calibri"/>
                <w:color w:val="000000"/>
                <w:szCs w:val="20"/>
              </w:rPr>
            </w:pPr>
            <w:r>
              <w:rPr>
                <w:rFonts w:ascii="Aptos Narrow" w:hAnsi="Aptos Narrow"/>
                <w:color w:val="196B24"/>
                <w:szCs w:val="20"/>
              </w:rPr>
              <w:t>9%</w:t>
            </w:r>
          </w:p>
        </w:tc>
      </w:tr>
      <w:tr w:rsidR="002F4FAE" w:rsidRPr="00AE2535" w14:paraId="403918E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2F4FAE" w:rsidRPr="00B437F9" w:rsidRDefault="002F4FAE" w:rsidP="002F4FA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67EE0070" w:rsidR="002F4FAE" w:rsidRPr="00343A1C" w:rsidRDefault="00BC3F74" w:rsidP="002F4FAE">
            <w:pPr>
              <w:jc w:val="right"/>
              <w:rPr>
                <w:rFonts w:ascii="Calibri" w:hAnsi="Calibri" w:cs="Calibri"/>
                <w:color w:val="000000"/>
                <w:szCs w:val="20"/>
              </w:rPr>
            </w:pPr>
            <w:r>
              <w:rPr>
                <w:rFonts w:ascii="Calibri" w:hAnsi="Calibri" w:cs="Calibri"/>
                <w:color w:val="000000"/>
                <w:szCs w:val="20"/>
              </w:rPr>
              <w:t>10-Jun</w:t>
            </w:r>
          </w:p>
        </w:tc>
        <w:tc>
          <w:tcPr>
            <w:tcW w:w="1276" w:type="dxa"/>
            <w:tcBorders>
              <w:top w:val="nil"/>
              <w:left w:val="nil"/>
              <w:bottom w:val="nil"/>
              <w:right w:val="nil"/>
            </w:tcBorders>
            <w:shd w:val="clear" w:color="000000" w:fill="FFFFFF"/>
            <w:noWrap/>
            <w:vAlign w:val="center"/>
            <w:hideMark/>
          </w:tcPr>
          <w:p w14:paraId="45870D0F" w14:textId="3093ABAB" w:rsidR="002F4FAE" w:rsidRPr="00343A1C" w:rsidRDefault="00BC3F74" w:rsidP="002F4FAE">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90CC925" w14:textId="2C2D96F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421 </w:t>
            </w:r>
          </w:p>
        </w:tc>
        <w:tc>
          <w:tcPr>
            <w:tcW w:w="1134" w:type="dxa"/>
            <w:tcBorders>
              <w:top w:val="nil"/>
              <w:left w:val="nil"/>
              <w:bottom w:val="nil"/>
              <w:right w:val="nil"/>
            </w:tcBorders>
            <w:shd w:val="clear" w:color="000000" w:fill="FFFFFF"/>
            <w:noWrap/>
            <w:vAlign w:val="center"/>
            <w:hideMark/>
          </w:tcPr>
          <w:p w14:paraId="2A8D8256" w14:textId="6C044A8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425 </w:t>
            </w:r>
          </w:p>
        </w:tc>
        <w:tc>
          <w:tcPr>
            <w:tcW w:w="926" w:type="dxa"/>
            <w:tcBorders>
              <w:top w:val="nil"/>
              <w:left w:val="nil"/>
              <w:bottom w:val="nil"/>
              <w:right w:val="nil"/>
            </w:tcBorders>
            <w:shd w:val="clear" w:color="000000" w:fill="FFFFFF"/>
            <w:noWrap/>
            <w:vAlign w:val="center"/>
            <w:hideMark/>
          </w:tcPr>
          <w:p w14:paraId="11CDD451" w14:textId="7BAC18F9" w:rsidR="002F4FAE" w:rsidRPr="00343A1C" w:rsidRDefault="00BC3F74" w:rsidP="002F4FAE">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056EE4F" w14:textId="1446F315"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452 </w:t>
            </w:r>
          </w:p>
        </w:tc>
        <w:tc>
          <w:tcPr>
            <w:tcW w:w="1313" w:type="dxa"/>
            <w:tcBorders>
              <w:top w:val="nil"/>
              <w:left w:val="nil"/>
              <w:bottom w:val="nil"/>
              <w:right w:val="nil"/>
            </w:tcBorders>
            <w:shd w:val="clear" w:color="000000" w:fill="FFFFFF"/>
            <w:noWrap/>
            <w:vAlign w:val="center"/>
            <w:hideMark/>
          </w:tcPr>
          <w:p w14:paraId="42012018" w14:textId="00E83264" w:rsidR="002F4FAE" w:rsidRPr="00343A1C" w:rsidRDefault="00BC3F74" w:rsidP="002F4FAE">
            <w:pPr>
              <w:jc w:val="right"/>
              <w:rPr>
                <w:rFonts w:ascii="Calibri" w:hAnsi="Calibri" w:cs="Calibri"/>
                <w:color w:val="000000"/>
                <w:szCs w:val="20"/>
              </w:rPr>
            </w:pPr>
            <w:r>
              <w:rPr>
                <w:rFonts w:ascii="Aptos Narrow" w:hAnsi="Aptos Narrow"/>
                <w:color w:val="9C0006"/>
                <w:szCs w:val="20"/>
              </w:rPr>
              <w:t>-7%</w:t>
            </w:r>
          </w:p>
        </w:tc>
      </w:tr>
      <w:tr w:rsidR="002F4FAE" w:rsidRPr="00AE2535" w14:paraId="636130E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2F4FAE" w:rsidRPr="00B437F9" w:rsidRDefault="002F4FAE" w:rsidP="002F4FA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66E1DDEC" w:rsidR="002F4FAE" w:rsidRPr="00343A1C" w:rsidRDefault="00BC3F74" w:rsidP="002F4FAE">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5FDF1A1" w14:textId="020B9E6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Ac/kg </w:t>
            </w:r>
            <w:proofErr w:type="spellStart"/>
            <w:r>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3A2B80CF" w14:textId="12C87112"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400 </w:t>
            </w:r>
          </w:p>
        </w:tc>
        <w:tc>
          <w:tcPr>
            <w:tcW w:w="1134" w:type="dxa"/>
            <w:tcBorders>
              <w:top w:val="nil"/>
              <w:left w:val="nil"/>
              <w:bottom w:val="nil"/>
              <w:right w:val="nil"/>
            </w:tcBorders>
            <w:shd w:val="clear" w:color="000000" w:fill="FFFFFF"/>
            <w:noWrap/>
            <w:vAlign w:val="center"/>
          </w:tcPr>
          <w:p w14:paraId="31F95E71" w14:textId="2EA673FE"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400 </w:t>
            </w:r>
          </w:p>
        </w:tc>
        <w:tc>
          <w:tcPr>
            <w:tcW w:w="926" w:type="dxa"/>
            <w:tcBorders>
              <w:top w:val="nil"/>
              <w:left w:val="nil"/>
              <w:bottom w:val="nil"/>
              <w:right w:val="nil"/>
            </w:tcBorders>
            <w:shd w:val="clear" w:color="000000" w:fill="FFFFFF"/>
            <w:noWrap/>
            <w:vAlign w:val="center"/>
          </w:tcPr>
          <w:p w14:paraId="46A8D557" w14:textId="42BCA772" w:rsidR="002F4FAE" w:rsidRPr="00343A1C" w:rsidRDefault="00BC3F74" w:rsidP="002F4FAE">
            <w:pPr>
              <w:jc w:val="right"/>
              <w:rPr>
                <w:rFonts w:ascii="Calibri" w:hAnsi="Calibri" w:cs="Calibri"/>
                <w:color w:val="000000"/>
                <w:szCs w:val="20"/>
              </w:rPr>
            </w:pPr>
            <w:r>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560D3E99" w14:textId="5A70A7E4"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342 </w:t>
            </w:r>
          </w:p>
        </w:tc>
        <w:tc>
          <w:tcPr>
            <w:tcW w:w="1313" w:type="dxa"/>
            <w:tcBorders>
              <w:top w:val="nil"/>
              <w:left w:val="nil"/>
              <w:bottom w:val="nil"/>
              <w:right w:val="nil"/>
            </w:tcBorders>
            <w:shd w:val="clear" w:color="000000" w:fill="FFFFFF"/>
            <w:noWrap/>
            <w:vAlign w:val="center"/>
          </w:tcPr>
          <w:p w14:paraId="5527652C" w14:textId="2EE5A9C0" w:rsidR="002F4FAE" w:rsidRPr="00343A1C" w:rsidRDefault="00BC3F74" w:rsidP="002F4FAE">
            <w:pPr>
              <w:jc w:val="right"/>
              <w:rPr>
                <w:rFonts w:ascii="Calibri" w:hAnsi="Calibri" w:cs="Calibri"/>
                <w:color w:val="000000"/>
                <w:szCs w:val="20"/>
              </w:rPr>
            </w:pPr>
            <w:r>
              <w:rPr>
                <w:rFonts w:ascii="Aptos Narrow" w:hAnsi="Aptos Narrow"/>
                <w:color w:val="196B24"/>
                <w:szCs w:val="20"/>
              </w:rPr>
              <w:t>17%</w:t>
            </w:r>
          </w:p>
        </w:tc>
      </w:tr>
      <w:tr w:rsidR="002F4FAE" w:rsidRPr="00AE2535" w14:paraId="4EF4C71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2F4FAE" w:rsidRPr="00B437F9" w:rsidRDefault="002F4FAE" w:rsidP="002F4FA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1634526E"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tcPr>
          <w:p w14:paraId="2E3BA7D8" w14:textId="704AF906"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tcPr>
          <w:p w14:paraId="41A2CB55" w14:textId="07404013"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tcPr>
          <w:p w14:paraId="1D5F48C2" w14:textId="46E6CF86"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tcPr>
          <w:p w14:paraId="6B76FBE3" w14:textId="1FB4317B"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tcPr>
          <w:p w14:paraId="4EAA2342" w14:textId="5EDB0171" w:rsidR="002F4FAE" w:rsidRPr="00343A1C" w:rsidRDefault="00BC3F74" w:rsidP="002F4FAE">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tcPr>
          <w:p w14:paraId="7017751D" w14:textId="12D32A04" w:rsidR="002F4FAE" w:rsidRPr="00343A1C" w:rsidRDefault="00BC3F74" w:rsidP="002F4FAE">
            <w:pPr>
              <w:jc w:val="right"/>
              <w:rPr>
                <w:rFonts w:ascii="Calibri" w:hAnsi="Calibri" w:cs="Calibri"/>
                <w:color w:val="000000"/>
                <w:szCs w:val="20"/>
              </w:rPr>
            </w:pPr>
            <w:r>
              <w:rPr>
                <w:rFonts w:ascii="Aptos Narrow" w:hAnsi="Aptos Narrow"/>
                <w:color w:val="000000"/>
                <w:szCs w:val="20"/>
              </w:rPr>
              <w:t> </w:t>
            </w:r>
          </w:p>
        </w:tc>
      </w:tr>
      <w:tr w:rsidR="002F4FAE" w:rsidRPr="00AE2535" w14:paraId="732A0A2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2F4FAE" w:rsidRPr="006A48BC" w:rsidRDefault="002F4FAE" w:rsidP="002F4FA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3BADEF03" w:rsidR="002F4FAE" w:rsidRPr="00343A1C" w:rsidRDefault="00BC3F74" w:rsidP="002F4FAE">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252AF596" w14:textId="1AB70BC7"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7C1C4299" w14:textId="7B4B81EB"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3,589 </w:t>
            </w:r>
          </w:p>
        </w:tc>
        <w:tc>
          <w:tcPr>
            <w:tcW w:w="1134" w:type="dxa"/>
            <w:tcBorders>
              <w:top w:val="nil"/>
              <w:left w:val="nil"/>
              <w:bottom w:val="nil"/>
              <w:right w:val="nil"/>
            </w:tcBorders>
            <w:shd w:val="clear" w:color="000000" w:fill="FFFFFF"/>
            <w:noWrap/>
            <w:vAlign w:val="center"/>
          </w:tcPr>
          <w:p w14:paraId="6333CFE1" w14:textId="1AC41028"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3,706 </w:t>
            </w:r>
          </w:p>
        </w:tc>
        <w:tc>
          <w:tcPr>
            <w:tcW w:w="926" w:type="dxa"/>
            <w:tcBorders>
              <w:top w:val="nil"/>
              <w:left w:val="nil"/>
              <w:bottom w:val="nil"/>
              <w:right w:val="nil"/>
            </w:tcBorders>
            <w:shd w:val="clear" w:color="000000" w:fill="FFFFFF"/>
            <w:noWrap/>
            <w:vAlign w:val="center"/>
          </w:tcPr>
          <w:p w14:paraId="55BAE4F2" w14:textId="6EAC84B4" w:rsidR="002F4FAE" w:rsidRPr="00343A1C" w:rsidRDefault="00BC3F74" w:rsidP="002F4FAE">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DEDFB91" w14:textId="6B6BD3BE"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3,894 </w:t>
            </w:r>
          </w:p>
        </w:tc>
        <w:tc>
          <w:tcPr>
            <w:tcW w:w="1313" w:type="dxa"/>
            <w:tcBorders>
              <w:top w:val="nil"/>
              <w:left w:val="nil"/>
              <w:bottom w:val="nil"/>
              <w:right w:val="nil"/>
            </w:tcBorders>
            <w:shd w:val="clear" w:color="000000" w:fill="FFFFFF"/>
            <w:noWrap/>
            <w:vAlign w:val="center"/>
          </w:tcPr>
          <w:p w14:paraId="2DD8D9D8" w14:textId="22A6FEA9" w:rsidR="002F4FAE" w:rsidRPr="00343A1C" w:rsidRDefault="00BC3F74" w:rsidP="002F4FAE">
            <w:pPr>
              <w:jc w:val="right"/>
              <w:rPr>
                <w:rFonts w:ascii="Calibri" w:hAnsi="Calibri" w:cs="Calibri"/>
                <w:color w:val="000000"/>
                <w:szCs w:val="20"/>
              </w:rPr>
            </w:pPr>
            <w:r>
              <w:rPr>
                <w:rFonts w:ascii="Aptos Narrow" w:hAnsi="Aptos Narrow"/>
                <w:color w:val="9C0006"/>
                <w:szCs w:val="20"/>
              </w:rPr>
              <w:t>-8%</w:t>
            </w:r>
          </w:p>
        </w:tc>
      </w:tr>
      <w:tr w:rsidR="002F4FAE" w:rsidRPr="00AE2535" w14:paraId="2423304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2F4FAE" w:rsidRPr="00B437F9" w:rsidRDefault="002F4FAE" w:rsidP="002F4FA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7B845CC0" w:rsidR="002F4FAE" w:rsidRPr="00343A1C" w:rsidRDefault="00BC3F74" w:rsidP="002F4FAE">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11FD0DA1" w14:textId="1FE73D45"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4009FB2" w14:textId="05263BF0"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3,368 </w:t>
            </w:r>
          </w:p>
        </w:tc>
        <w:tc>
          <w:tcPr>
            <w:tcW w:w="1134" w:type="dxa"/>
            <w:tcBorders>
              <w:top w:val="nil"/>
              <w:left w:val="nil"/>
              <w:bottom w:val="nil"/>
              <w:right w:val="nil"/>
            </w:tcBorders>
            <w:shd w:val="clear" w:color="000000" w:fill="FFFFFF"/>
            <w:noWrap/>
            <w:vAlign w:val="center"/>
          </w:tcPr>
          <w:p w14:paraId="16FB5113" w14:textId="26D61EAF"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3,457 </w:t>
            </w:r>
          </w:p>
        </w:tc>
        <w:tc>
          <w:tcPr>
            <w:tcW w:w="926" w:type="dxa"/>
            <w:tcBorders>
              <w:top w:val="nil"/>
              <w:left w:val="nil"/>
              <w:bottom w:val="nil"/>
              <w:right w:val="nil"/>
            </w:tcBorders>
            <w:shd w:val="clear" w:color="000000" w:fill="FFFFFF"/>
            <w:noWrap/>
            <w:vAlign w:val="center"/>
          </w:tcPr>
          <w:p w14:paraId="4261FE79" w14:textId="7F63F7C3" w:rsidR="002F4FAE" w:rsidRPr="00343A1C" w:rsidRDefault="00BC3F74" w:rsidP="002F4FAE">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446C471E" w14:textId="3924EC0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2,752 </w:t>
            </w:r>
          </w:p>
        </w:tc>
        <w:tc>
          <w:tcPr>
            <w:tcW w:w="1313" w:type="dxa"/>
            <w:tcBorders>
              <w:top w:val="nil"/>
              <w:left w:val="nil"/>
              <w:bottom w:val="nil"/>
              <w:right w:val="nil"/>
            </w:tcBorders>
            <w:shd w:val="clear" w:color="000000" w:fill="FFFFFF"/>
            <w:noWrap/>
            <w:vAlign w:val="center"/>
          </w:tcPr>
          <w:p w14:paraId="08F1179A" w14:textId="587F8981" w:rsidR="002F4FAE" w:rsidRPr="00343A1C" w:rsidRDefault="00BC3F74" w:rsidP="002F4FAE">
            <w:pPr>
              <w:jc w:val="right"/>
              <w:rPr>
                <w:rFonts w:ascii="Calibri" w:hAnsi="Calibri" w:cs="Calibri"/>
                <w:color w:val="000000"/>
                <w:szCs w:val="20"/>
              </w:rPr>
            </w:pPr>
            <w:r>
              <w:rPr>
                <w:rFonts w:ascii="Aptos Narrow" w:hAnsi="Aptos Narrow"/>
                <w:color w:val="196B24"/>
                <w:szCs w:val="20"/>
              </w:rPr>
              <w:t>22%</w:t>
            </w:r>
          </w:p>
        </w:tc>
      </w:tr>
      <w:tr w:rsidR="002F4FAE" w:rsidRPr="00AE2535" w14:paraId="675A87D1"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2F4FAE" w:rsidRDefault="002F4FAE" w:rsidP="002F4FA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2FCB0636" w:rsidR="002F4FAE" w:rsidRPr="00343A1C" w:rsidRDefault="00BC3F74" w:rsidP="002F4FAE">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EEB3D5F" w14:textId="1ABA121F"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19E3FE0" w14:textId="6F55F431"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4,471 </w:t>
            </w:r>
          </w:p>
        </w:tc>
        <w:tc>
          <w:tcPr>
            <w:tcW w:w="1134" w:type="dxa"/>
            <w:tcBorders>
              <w:top w:val="nil"/>
              <w:left w:val="nil"/>
              <w:bottom w:val="nil"/>
              <w:right w:val="nil"/>
            </w:tcBorders>
            <w:shd w:val="clear" w:color="000000" w:fill="FFFFFF"/>
            <w:noWrap/>
            <w:vAlign w:val="center"/>
          </w:tcPr>
          <w:p w14:paraId="1F055077" w14:textId="4F860033"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4,621 </w:t>
            </w:r>
          </w:p>
        </w:tc>
        <w:tc>
          <w:tcPr>
            <w:tcW w:w="926" w:type="dxa"/>
            <w:tcBorders>
              <w:top w:val="nil"/>
              <w:left w:val="nil"/>
              <w:bottom w:val="nil"/>
              <w:right w:val="nil"/>
            </w:tcBorders>
            <w:shd w:val="clear" w:color="000000" w:fill="FFFFFF"/>
            <w:noWrap/>
            <w:vAlign w:val="center"/>
          </w:tcPr>
          <w:p w14:paraId="29ECA1C6" w14:textId="62C27CDE" w:rsidR="002F4FAE" w:rsidRPr="00343A1C" w:rsidRDefault="00BC3F74" w:rsidP="002F4FAE">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606F9C6" w14:textId="5A3D3068"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4,725 </w:t>
            </w:r>
          </w:p>
        </w:tc>
        <w:tc>
          <w:tcPr>
            <w:tcW w:w="1313" w:type="dxa"/>
            <w:tcBorders>
              <w:top w:val="nil"/>
              <w:left w:val="nil"/>
              <w:bottom w:val="nil"/>
              <w:right w:val="nil"/>
            </w:tcBorders>
            <w:shd w:val="clear" w:color="000000" w:fill="FFFFFF"/>
            <w:noWrap/>
            <w:vAlign w:val="center"/>
          </w:tcPr>
          <w:p w14:paraId="04A920C3" w14:textId="7876E4DD" w:rsidR="002F4FAE" w:rsidRPr="00343A1C" w:rsidRDefault="00BC3F74" w:rsidP="002F4FAE">
            <w:pPr>
              <w:jc w:val="right"/>
              <w:rPr>
                <w:rFonts w:ascii="Calibri" w:hAnsi="Calibri" w:cs="Calibri"/>
                <w:color w:val="000000"/>
                <w:szCs w:val="20"/>
              </w:rPr>
            </w:pPr>
            <w:r>
              <w:rPr>
                <w:rFonts w:ascii="Aptos Narrow" w:hAnsi="Aptos Narrow"/>
                <w:color w:val="9C0006"/>
                <w:szCs w:val="20"/>
              </w:rPr>
              <w:t>-5%</w:t>
            </w:r>
          </w:p>
        </w:tc>
      </w:tr>
      <w:tr w:rsidR="002F4FAE" w:rsidRPr="00AE2535" w14:paraId="51D15BD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2F4FAE" w:rsidRDefault="002F4FAE" w:rsidP="002F4FAE">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0436DF62" w:rsidR="002F4FAE" w:rsidRPr="00343A1C" w:rsidRDefault="00BC3F74" w:rsidP="002F4FAE">
            <w:pPr>
              <w:jc w:val="right"/>
              <w:rPr>
                <w:rFonts w:ascii="Calibri" w:hAnsi="Calibri" w:cs="Calibri"/>
                <w:color w:val="000000"/>
                <w:szCs w:val="20"/>
              </w:rPr>
            </w:pPr>
            <w:r>
              <w:rPr>
                <w:rFonts w:ascii="Calibri" w:hAnsi="Calibri" w:cs="Calibri"/>
                <w:color w:val="000000"/>
                <w:szCs w:val="20"/>
              </w:rPr>
              <w:t>17-Jun</w:t>
            </w:r>
          </w:p>
        </w:tc>
        <w:tc>
          <w:tcPr>
            <w:tcW w:w="1276" w:type="dxa"/>
            <w:tcBorders>
              <w:top w:val="nil"/>
              <w:left w:val="nil"/>
              <w:bottom w:val="single" w:sz="4" w:space="0" w:color="auto"/>
              <w:right w:val="nil"/>
            </w:tcBorders>
            <w:shd w:val="clear" w:color="000000" w:fill="FFFFFF"/>
            <w:noWrap/>
            <w:vAlign w:val="center"/>
          </w:tcPr>
          <w:p w14:paraId="45717504" w14:textId="4824780F" w:rsidR="002F4FAE" w:rsidRPr="00343A1C" w:rsidRDefault="00BC3F74" w:rsidP="002F4FAE">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2CA2F9B0" w14:textId="3A1EBFE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6,601 </w:t>
            </w:r>
          </w:p>
        </w:tc>
        <w:tc>
          <w:tcPr>
            <w:tcW w:w="1134" w:type="dxa"/>
            <w:tcBorders>
              <w:top w:val="nil"/>
              <w:left w:val="nil"/>
              <w:bottom w:val="single" w:sz="4" w:space="0" w:color="auto"/>
              <w:right w:val="nil"/>
            </w:tcBorders>
            <w:shd w:val="clear" w:color="000000" w:fill="FFFFFF"/>
            <w:noWrap/>
            <w:vAlign w:val="center"/>
          </w:tcPr>
          <w:p w14:paraId="0351A99C" w14:textId="48B4BC56"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6,668 </w:t>
            </w:r>
          </w:p>
        </w:tc>
        <w:tc>
          <w:tcPr>
            <w:tcW w:w="926" w:type="dxa"/>
            <w:tcBorders>
              <w:top w:val="nil"/>
              <w:left w:val="nil"/>
              <w:bottom w:val="single" w:sz="4" w:space="0" w:color="auto"/>
              <w:right w:val="nil"/>
            </w:tcBorders>
            <w:shd w:val="clear" w:color="000000" w:fill="FFFFFF"/>
            <w:noWrap/>
            <w:vAlign w:val="center"/>
          </w:tcPr>
          <w:p w14:paraId="6EE482E3" w14:textId="58AA0AA7" w:rsidR="002F4FAE" w:rsidRPr="00343A1C" w:rsidRDefault="00BC3F74" w:rsidP="002F4FAE">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single" w:sz="4" w:space="0" w:color="auto"/>
              <w:right w:val="nil"/>
            </w:tcBorders>
            <w:shd w:val="clear" w:color="000000" w:fill="FFFFFF"/>
            <w:noWrap/>
            <w:vAlign w:val="center"/>
          </w:tcPr>
          <w:p w14:paraId="4F7E27AA" w14:textId="0E679997" w:rsidR="002F4FAE" w:rsidRPr="00343A1C" w:rsidRDefault="00BC3F74" w:rsidP="002F4FAE">
            <w:pPr>
              <w:jc w:val="right"/>
              <w:rPr>
                <w:rFonts w:ascii="Calibri" w:hAnsi="Calibri" w:cs="Calibri"/>
                <w:color w:val="000000"/>
                <w:szCs w:val="20"/>
              </w:rPr>
            </w:pPr>
            <w:r>
              <w:rPr>
                <w:rFonts w:ascii="Calibri" w:hAnsi="Calibri" w:cs="Calibri"/>
                <w:color w:val="000000"/>
                <w:szCs w:val="20"/>
              </w:rPr>
              <w:t xml:space="preserve">       6,951 </w:t>
            </w:r>
          </w:p>
        </w:tc>
        <w:tc>
          <w:tcPr>
            <w:tcW w:w="1313" w:type="dxa"/>
            <w:tcBorders>
              <w:top w:val="nil"/>
              <w:left w:val="nil"/>
              <w:bottom w:val="single" w:sz="4" w:space="0" w:color="auto"/>
              <w:right w:val="nil"/>
            </w:tcBorders>
            <w:shd w:val="clear" w:color="000000" w:fill="FFFFFF"/>
            <w:noWrap/>
            <w:vAlign w:val="center"/>
          </w:tcPr>
          <w:p w14:paraId="35C49693" w14:textId="377BDF11" w:rsidR="002F4FAE" w:rsidRPr="00343A1C" w:rsidRDefault="00BC3F74" w:rsidP="002F4FAE">
            <w:pPr>
              <w:jc w:val="right"/>
              <w:rPr>
                <w:rFonts w:ascii="Calibri" w:hAnsi="Calibri" w:cs="Calibri"/>
                <w:color w:val="000000"/>
                <w:szCs w:val="20"/>
              </w:rPr>
            </w:pPr>
            <w:r>
              <w:rPr>
                <w:rFonts w:ascii="Aptos Narrow" w:hAnsi="Aptos Narrow"/>
                <w:color w:val="9C0006"/>
                <w:szCs w:val="20"/>
              </w:rPr>
              <w:t>-5%</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D76216A" w14:textId="26296545" w:rsidR="00477038" w:rsidRPr="00477038" w:rsidRDefault="00477038" w:rsidP="00477038">
      <w:pPr>
        <w:pStyle w:val="ListParagraph"/>
        <w:spacing w:before="100" w:beforeAutospacing="1" w:after="100" w:afterAutospacing="1"/>
        <w:rPr>
          <w:rFonts w:ascii="Times New Roman" w:hAnsi="Times New Roman"/>
          <w:sz w:val="24"/>
        </w:rPr>
      </w:pPr>
      <w:r w:rsidRPr="00477038">
        <w:rPr>
          <w:rFonts w:ascii="Times New Roman" w:hAnsi="Times New Roman"/>
          <w:noProof/>
          <w:sz w:val="24"/>
        </w:rPr>
        <w:drawing>
          <wp:inline distT="0" distB="0" distL="0" distR="0" wp14:anchorId="393FBE59" wp14:editId="5C44F118">
            <wp:extent cx="9071610" cy="5102860"/>
            <wp:effectExtent l="0" t="0" r="0" b="0"/>
            <wp:docPr id="2098505438" name="Picture 14"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5438" name="Picture 14" descr="Line charts of major world indicator prices. For more information, refer to https://www.agriculture.gov.au/abares/data/weekly-commodity-price-update/world-agricultural-pr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4A87998" w14:textId="17ECCB7B" w:rsidR="002365A9" w:rsidRPr="002365A9" w:rsidRDefault="002365A9" w:rsidP="002365A9">
      <w:pPr>
        <w:pStyle w:val="ListParagraph"/>
        <w:spacing w:before="100" w:beforeAutospacing="1" w:after="100" w:afterAutospacing="1"/>
        <w:ind w:left="0"/>
        <w:rPr>
          <w:rFonts w:ascii="Times New Roman" w:hAnsi="Times New Roman"/>
          <w:sz w:val="24"/>
        </w:rPr>
      </w:pP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5274093D" w:rsidR="004D462D" w:rsidRDefault="0059341C" w:rsidP="00A5003A">
      <w:r w:rsidRPr="0059341C">
        <w:rPr>
          <w:noProof/>
        </w:rPr>
        <w:drawing>
          <wp:inline distT="0" distB="0" distL="0" distR="0" wp14:anchorId="55E74B99" wp14:editId="6B24C635">
            <wp:extent cx="9071610" cy="5102860"/>
            <wp:effectExtent l="0" t="0" r="0" b="0"/>
            <wp:docPr id="1066463732" name="Picture 16"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63732" name="Picture 16" descr="Line charts of major world indicator prices. For more information, refer to https://www.agriculture.gov.au/abares/data/weekly-commodity-price-update/world-agricultural-pr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11944BF" w14:textId="431B467B" w:rsidR="00D07DBB" w:rsidRPr="00D07DBB" w:rsidRDefault="00D07DBB" w:rsidP="00D07DBB">
      <w:r w:rsidRPr="00D07DBB">
        <w:rPr>
          <w:noProof/>
        </w:rPr>
        <w:drawing>
          <wp:inline distT="0" distB="0" distL="0" distR="0" wp14:anchorId="170976A5" wp14:editId="32F9D9DD">
            <wp:extent cx="9071610" cy="5102860"/>
            <wp:effectExtent l="0" t="0" r="0" b="0"/>
            <wp:docPr id="1071128706" name="Picture 18"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28706" name="Picture 18" descr="Line charts of major domestic indicator prices. For more information, refer to https://www.agriculture.gov.au/abares/data/weekly-commodity-price-update/world-agricultural-pr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0C76CCCC" w14:textId="216F450E" w:rsidR="00F43DB7" w:rsidRPr="00F43DB7" w:rsidRDefault="00F43DB7" w:rsidP="00F43DB7"/>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3F41219D" w14:textId="086BBE8B" w:rsidR="00A2690A" w:rsidRPr="00A2690A" w:rsidRDefault="00A2690A" w:rsidP="00A2690A">
      <w:r w:rsidRPr="00A2690A">
        <w:rPr>
          <w:noProof/>
        </w:rPr>
        <w:drawing>
          <wp:inline distT="0" distB="0" distL="0" distR="0" wp14:anchorId="025CDAC3" wp14:editId="1EDAC5BD">
            <wp:extent cx="9071610" cy="5102860"/>
            <wp:effectExtent l="0" t="0" r="0" b="0"/>
            <wp:docPr id="1542403805" name="Picture 20"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03805" name="Picture 20" descr="Line charts of major domestic indicator prices. For more information, refer to https://www.agriculture.gov.au/abares/data/weekly-commodity-price-update/world-agricultural-pr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29A1A6C" w14:textId="40B35569" w:rsidR="003C4993" w:rsidRPr="003C4993" w:rsidRDefault="003C4993" w:rsidP="003C4993"/>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F7899D1" w14:textId="28799684" w:rsidR="00094986" w:rsidRPr="00094986" w:rsidRDefault="00094986" w:rsidP="00094986">
      <w:pPr>
        <w:tabs>
          <w:tab w:val="left" w:pos="10263"/>
        </w:tabs>
      </w:pPr>
      <w:r w:rsidRPr="00094986">
        <w:rPr>
          <w:noProof/>
        </w:rPr>
        <w:drawing>
          <wp:inline distT="0" distB="0" distL="0" distR="0" wp14:anchorId="133DA892" wp14:editId="3C2A3FDC">
            <wp:extent cx="9071610" cy="5102860"/>
            <wp:effectExtent l="0" t="0" r="0" b="0"/>
            <wp:docPr id="1576313054" name="Picture 22"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13054" name="Picture 22" descr="Line charts of major domestic indicator prices. For more information, refer to https://www.agriculture.gov.au/abares/data/weekly-commodity-price-update/world-agricultural-pr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4440C3F6" w14:textId="10B1CA49" w:rsidR="00980EC2" w:rsidRPr="00980EC2" w:rsidRDefault="00980EC2" w:rsidP="00980EC2">
      <w:pPr>
        <w:tabs>
          <w:tab w:val="left" w:pos="10263"/>
        </w:tabs>
      </w:pPr>
    </w:p>
    <w:p w14:paraId="6E311C83" w14:textId="5C3FC6C3" w:rsidR="00B613C7" w:rsidRDefault="00B613C7" w:rsidP="00536EDE">
      <w:pPr>
        <w:tabs>
          <w:tab w:val="left" w:pos="10263"/>
        </w:tabs>
      </w:pPr>
    </w:p>
    <w:p w14:paraId="4A5DD74F" w14:textId="5B900C62" w:rsidR="00ED7ACF" w:rsidRPr="00ED7ACF" w:rsidRDefault="00ED7ACF" w:rsidP="00ED7ACF">
      <w:pPr>
        <w:tabs>
          <w:tab w:val="left" w:pos="10263"/>
        </w:tabs>
      </w:pPr>
      <w:r w:rsidRPr="00ED7ACF">
        <w:rPr>
          <w:noProof/>
        </w:rPr>
        <w:drawing>
          <wp:inline distT="0" distB="0" distL="0" distR="0" wp14:anchorId="729B4974" wp14:editId="009BABE8">
            <wp:extent cx="9071610" cy="5102860"/>
            <wp:effectExtent l="0" t="0" r="0" b="0"/>
            <wp:docPr id="792979736" name="Picture 24"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79736" name="Picture 24" descr="Line charts of major domestic indicator prices. For more information, refer to https://www.agriculture.gov.au/abares/data/weekly-commodity-price-update/world-agricultural-pri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4A932ECA" w14:textId="0D19C865" w:rsidR="002E289E" w:rsidRPr="002E289E" w:rsidRDefault="002E289E" w:rsidP="002E289E">
      <w:pPr>
        <w:tabs>
          <w:tab w:val="left" w:pos="10263"/>
        </w:tabs>
      </w:pP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76E8C0D7" w14:textId="403801EA" w:rsidR="00603ADA" w:rsidRPr="00603ADA" w:rsidRDefault="00016876" w:rsidP="00603ADA">
      <w:pPr>
        <w:pStyle w:val="Heading3"/>
        <w:pageBreakBefore/>
        <w:widowControl w:val="0"/>
        <w:spacing w:after="120" w:line="276" w:lineRule="auto"/>
        <w:ind w:left="283"/>
        <w:rPr>
          <w:rFonts w:ascii="Times New Roman" w:hAnsi="Times New Roman"/>
          <w:sz w:val="24"/>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603ADA" w:rsidRPr="00603ADA">
        <w:rPr>
          <w:rFonts w:ascii="Times New Roman" w:hAnsi="Times New Roman"/>
          <w:noProof/>
          <w:sz w:val="24"/>
        </w:rPr>
        <w:drawing>
          <wp:inline distT="0" distB="0" distL="0" distR="0" wp14:anchorId="05DFD486" wp14:editId="546021CC">
            <wp:extent cx="9071610" cy="5102860"/>
            <wp:effectExtent l="0" t="0" r="0" b="0"/>
            <wp:docPr id="88574611" name="Picture 26"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4611" name="Picture 26" descr="Line charts of Global Dairy Trade prices. For more information, refer to https://www.agriculture.gov.au/abares/data/weekly-commodity-price-update/world-agricultural-pr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0C9F8AD2" w14:textId="5A3ADFBB" w:rsidR="003B4152" w:rsidRPr="003B4152" w:rsidRDefault="003B4152" w:rsidP="003B4152">
      <w:pPr>
        <w:pStyle w:val="Heading3"/>
        <w:pageBreakBefore/>
        <w:widowControl w:val="0"/>
        <w:spacing w:after="120" w:line="276" w:lineRule="auto"/>
        <w:ind w:left="283"/>
        <w:rPr>
          <w:rFonts w:cs="Calibri"/>
          <w:sz w:val="28"/>
          <w:szCs w:val="28"/>
        </w:rPr>
      </w:pPr>
    </w:p>
    <w:p w14:paraId="6347F001" w14:textId="318DFABE" w:rsidR="003B4152" w:rsidRDefault="003B4152" w:rsidP="003B4152">
      <w:pPr>
        <w:pStyle w:val="Heading3"/>
        <w:spacing w:before="120" w:after="120"/>
        <w:rPr>
          <w:rFonts w:cs="Calibri"/>
          <w:color w:val="auto"/>
          <w:sz w:val="28"/>
          <w:szCs w:val="28"/>
        </w:rPr>
      </w:pPr>
    </w:p>
    <w:p w14:paraId="58177F9C" w14:textId="77777777" w:rsidR="00BD6EFE" w:rsidRDefault="00016876" w:rsidP="003B4152">
      <w:pPr>
        <w:pStyle w:val="Heading3"/>
        <w:spacing w:before="120" w:after="120"/>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8009BAC" w14:textId="3FAE4094" w:rsidR="00200AF4" w:rsidRPr="00200AF4" w:rsidRDefault="00200AF4" w:rsidP="00200AF4">
      <w:r w:rsidRPr="00200AF4">
        <w:rPr>
          <w:noProof/>
        </w:rPr>
        <w:drawing>
          <wp:inline distT="0" distB="0" distL="0" distR="0" wp14:anchorId="36DE44C2" wp14:editId="48675517">
            <wp:extent cx="9071610" cy="4535805"/>
            <wp:effectExtent l="0" t="0" r="0" b="0"/>
            <wp:docPr id="758417621" name="Picture 28"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7621" name="Picture 28" descr="Line charts of fruit and vegetable prices. For more information, refer to https://www.agriculture.gov.au/abares/data/weekly-commodity-price-update/world-agricultural-pr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2F873CB5" w14:textId="1A60DD1E" w:rsidR="00C04CDA" w:rsidRPr="00C04CDA" w:rsidRDefault="00C04CDA" w:rsidP="00C04CDA"/>
    <w:p w14:paraId="0BBCCBBB" w14:textId="7A207F35" w:rsidR="008D75B8" w:rsidRDefault="008D75B8" w:rsidP="001F2B7D"/>
    <w:p w14:paraId="54AAADF2" w14:textId="1AF04E0D" w:rsidR="00E51717" w:rsidRPr="00E51717" w:rsidRDefault="00E51717" w:rsidP="00E51717">
      <w:r w:rsidRPr="00E51717">
        <w:rPr>
          <w:noProof/>
        </w:rPr>
        <w:drawing>
          <wp:inline distT="0" distB="0" distL="0" distR="0" wp14:anchorId="35212C3B" wp14:editId="65D9D97F">
            <wp:extent cx="9071610" cy="4535805"/>
            <wp:effectExtent l="0" t="0" r="0" b="0"/>
            <wp:docPr id="776388636" name="Picture 30"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88636" name="Picture 30" descr="Line charts of fruit and vegetable prices. For more information, refer to https://www.agriculture.gov.au/abares/data/weekly-commodity-price-update/world-agricultural-pr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776B796A" w14:textId="32E006F0" w:rsidR="0053586D" w:rsidRPr="0053586D" w:rsidRDefault="0053586D" w:rsidP="0053586D"/>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08A3021D" w14:textId="0FEF0BDD" w:rsidR="00E12A18" w:rsidRPr="00E12A18" w:rsidRDefault="00E12A18" w:rsidP="00E12A18">
      <w:pPr>
        <w:rPr>
          <w:b/>
        </w:rPr>
      </w:pPr>
      <w:r w:rsidRPr="00E12A18">
        <w:rPr>
          <w:b/>
          <w:noProof/>
        </w:rPr>
        <w:drawing>
          <wp:inline distT="0" distB="0" distL="0" distR="0" wp14:anchorId="4D5673BD" wp14:editId="633E2657">
            <wp:extent cx="9071610" cy="5102860"/>
            <wp:effectExtent l="0" t="0" r="0" b="0"/>
            <wp:docPr id="1521781516" name="Picture 32"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1516" name="Picture 32" descr="Line charts of domestic fodder indicator prices. For more information, refer to https://www.agriculture.gov.au/abares/data/weekly-commodity-price-update/world-agricultural-pri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3F7F2C7" w14:textId="7094CDF3" w:rsidR="00996AFC" w:rsidRPr="00996AFC" w:rsidRDefault="00996AFC" w:rsidP="00996AFC">
      <w:pPr>
        <w:rPr>
          <w:b/>
        </w:rPr>
      </w:pPr>
    </w:p>
    <w:p w14:paraId="21F436B6" w14:textId="0FF12940" w:rsidR="00470974" w:rsidRPr="00470974" w:rsidRDefault="00470974" w:rsidP="00470974">
      <w:pPr>
        <w:rPr>
          <w:b/>
        </w:rPr>
      </w:pPr>
    </w:p>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3D6A38"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3" w:author="Goggins, Fiona" w:date="2026-07-09T14:32:00Z" w16du:dateUtc="2026-07-09T04:32:00Z">
            <w:rPr>
              <w:rStyle w:val="Hyperlink"/>
              <w:rFonts w:ascii="Calibri" w:hAnsi="Calibri" w:cs="Calibri"/>
              <w:color w:val="auto"/>
              <w:sz w:val="17"/>
              <w:szCs w:val="17"/>
              <w:u w:val="none"/>
            </w:rPr>
          </w:rPrChange>
        </w:rPr>
      </w:pPr>
      <w:r w:rsidRPr="003D6A38">
        <w:rPr>
          <w:rFonts w:ascii="Calibri" w:hAnsi="Calibri" w:cs="Calibri"/>
          <w:sz w:val="17"/>
          <w:szCs w:val="17"/>
          <w:lang w:val="fr-CI"/>
          <w:rPrChange w:id="74" w:author="Goggins, Fiona" w:date="2026-07-09T14:32:00Z" w16du:dateUtc="2026-07-09T04:32:00Z">
            <w:rPr>
              <w:rFonts w:ascii="Calibri" w:hAnsi="Calibri" w:cs="Calibri"/>
              <w:sz w:val="17"/>
              <w:szCs w:val="17"/>
            </w:rPr>
          </w:rPrChange>
        </w:rPr>
        <w:t xml:space="preserve">Soil moisture: </w:t>
      </w:r>
      <w:r w:rsidR="00A01D5D">
        <w:fldChar w:fldCharType="begin"/>
      </w:r>
      <w:r w:rsidR="00A01D5D" w:rsidRPr="003D6A38">
        <w:rPr>
          <w:lang w:val="fr-CI"/>
          <w:rPrChange w:id="75" w:author="Goggins, Fiona" w:date="2026-07-09T14:32:00Z" w16du:dateUtc="2026-07-09T04:32:00Z">
            <w:rPr/>
          </w:rPrChange>
        </w:rPr>
        <w:instrText>HYPERLINK "https://awo.bom.gov.au/products/historical/soilMoisture-rootZone/4,-27.528,134.165/nat,-25.609,134.362/r/d/2025-10-29"</w:instrText>
      </w:r>
      <w:r w:rsidR="00A01D5D">
        <w:fldChar w:fldCharType="separate"/>
      </w:r>
      <w:r w:rsidR="00A01D5D" w:rsidRPr="003D6A38">
        <w:rPr>
          <w:rStyle w:val="Hyperlink"/>
          <w:rFonts w:ascii="Calibri" w:hAnsi="Calibri" w:cs="Calibri"/>
          <w:color w:val="auto"/>
          <w:sz w:val="17"/>
          <w:szCs w:val="17"/>
          <w:lang w:val="fr-CI"/>
          <w:rPrChange w:id="76" w:author="Goggins, Fiona" w:date="2026-07-09T14:32:00Z" w16du:dateUtc="2026-07-09T04:32:00Z">
            <w:rPr>
              <w:rStyle w:val="Hyperlink"/>
              <w:rFonts w:ascii="Calibri" w:hAnsi="Calibri" w:cs="Calibri"/>
              <w:color w:val="auto"/>
              <w:sz w:val="17"/>
              <w:szCs w:val="17"/>
            </w:rPr>
          </w:rPrChange>
        </w:rPr>
        <w:t>https://awo.bom.gov.au/products/historical/soilMoisture-rootZone</w:t>
      </w:r>
      <w:r w:rsidR="00A01D5D">
        <w:fldChar w:fldCharType="end"/>
      </w:r>
      <w:r w:rsidR="00A01D5D" w:rsidRPr="003D6A38">
        <w:rPr>
          <w:rStyle w:val="Hyperlink"/>
          <w:color w:val="auto"/>
          <w:lang w:val="fr-CI"/>
          <w:rPrChange w:id="77" w:author="Goggins, Fiona" w:date="2026-07-09T14:32:00Z" w16du:dateUtc="2026-07-09T04:32:00Z">
            <w:rPr>
              <w:rStyle w:val="Hyperlink"/>
              <w:color w:val="auto"/>
            </w:rPr>
          </w:rPrChange>
        </w:rPr>
        <w:t>/</w:t>
      </w:r>
    </w:p>
    <w:p w14:paraId="399A3A83" w14:textId="77777777" w:rsidR="00707263" w:rsidRPr="003D6A38" w:rsidRDefault="00707263" w:rsidP="00707263">
      <w:pPr>
        <w:pStyle w:val="ListBullet"/>
        <w:numPr>
          <w:ilvl w:val="0"/>
          <w:numId w:val="0"/>
        </w:numPr>
        <w:spacing w:before="60"/>
        <w:rPr>
          <w:rStyle w:val="Hyperlink"/>
          <w:rFonts w:ascii="Calibri" w:hAnsi="Calibri" w:cs="Calibri"/>
          <w:color w:val="auto"/>
          <w:sz w:val="17"/>
          <w:szCs w:val="17"/>
          <w:u w:val="none"/>
          <w:lang w:val="fr-CI"/>
          <w:rPrChange w:id="78" w:author="Goggins, Fiona" w:date="2026-07-09T14:32:00Z" w16du:dateUtc="2026-07-09T04:32: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3D6A38"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79" w:author="Goggins, Fiona" w:date="2026-07-09T14:32:00Z" w16du:dateUtc="2026-07-09T04:32:00Z">
            <w:rPr>
              <w:rStyle w:val="Hyperlink"/>
              <w:rFonts w:ascii="Calibri" w:hAnsi="Calibri" w:cs="Calibri"/>
              <w:b/>
              <w:bCs/>
              <w:color w:val="auto"/>
              <w:sz w:val="17"/>
              <w:szCs w:val="17"/>
            </w:rPr>
          </w:rPrChange>
        </w:rPr>
      </w:pPr>
      <w:r w:rsidRPr="003D6A38">
        <w:rPr>
          <w:rStyle w:val="Hyperlink"/>
          <w:rFonts w:ascii="Calibri" w:hAnsi="Calibri" w:cs="Calibri"/>
          <w:color w:val="auto"/>
          <w:sz w:val="17"/>
          <w:szCs w:val="17"/>
          <w:u w:val="none"/>
          <w:lang w:val="fr-CI"/>
          <w:rPrChange w:id="80" w:author="Goggins, Fiona" w:date="2026-07-09T14:32:00Z" w16du:dateUtc="2026-07-09T04:32:00Z">
            <w:rPr>
              <w:rStyle w:val="Hyperlink"/>
              <w:rFonts w:ascii="Calibri" w:hAnsi="Calibri" w:cs="Calibri"/>
              <w:color w:val="auto"/>
              <w:sz w:val="17"/>
              <w:szCs w:val="17"/>
              <w:u w:val="none"/>
            </w:rPr>
          </w:rPrChange>
        </w:rPr>
        <w:t xml:space="preserve">Storage volumes: </w:t>
      </w:r>
      <w:r>
        <w:fldChar w:fldCharType="begin"/>
      </w:r>
      <w:r w:rsidRPr="003D6A38">
        <w:rPr>
          <w:lang w:val="fr-CI"/>
          <w:rPrChange w:id="81" w:author="Goggins, Fiona" w:date="2026-07-09T14:32:00Z" w16du:dateUtc="2026-07-09T04:32:00Z">
            <w:rPr/>
          </w:rPrChange>
        </w:rPr>
        <w:instrText>HYPERLINK "http://www.bom.gov.au/water/dashboards/" \l "/water-storages/summary/drainage"</w:instrText>
      </w:r>
      <w:r>
        <w:fldChar w:fldCharType="separate"/>
      </w:r>
      <w:r w:rsidRPr="003D6A38">
        <w:rPr>
          <w:rStyle w:val="Hyperlink"/>
          <w:rFonts w:ascii="Calibri" w:hAnsi="Calibri" w:cs="Calibri"/>
          <w:color w:val="auto"/>
          <w:sz w:val="17"/>
          <w:szCs w:val="17"/>
          <w:lang w:val="fr-CI"/>
          <w:rPrChange w:id="82" w:author="Goggins, Fiona" w:date="2026-07-09T14:32:00Z" w16du:dateUtc="2026-07-09T04:32: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3D6A38"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83" w:author="Goggins, Fiona" w:date="2026-07-09T14:32:00Z" w16du:dateUtc="2026-07-09T04:32: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4" w:name="_Ref216777238"/>
      <w:r>
        <w:rPr>
          <w:rFonts w:cs="Calibri"/>
          <w:color w:val="auto"/>
          <w:sz w:val="18"/>
          <w:szCs w:val="18"/>
        </w:rPr>
        <w:lastRenderedPageBreak/>
        <w:t>Australian Agricultural Drought Indicators</w:t>
      </w:r>
      <w:bookmarkEnd w:id="84"/>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65D1045">
            <wp:extent cx="1828800" cy="650875"/>
            <wp:effectExtent l="0" t="0" r="0" b="0"/>
            <wp:docPr id="310" name="Picture 61" descr="Creative commons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ing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E56540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C511B1">
        <w:rPr>
          <w:rFonts w:ascii="Calibri" w:hAnsi="Calibri" w:cs="Calibri"/>
          <w:sz w:val="22"/>
          <w:szCs w:val="22"/>
        </w:rPr>
        <w:t>2 July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85" w:name="_Hlt176423646"/>
        <w:bookmarkStart w:id="86" w:name="_Hlt176423647"/>
        <w:r w:rsidRPr="00B437F9">
          <w:rPr>
            <w:rStyle w:val="Hyperlink"/>
            <w:rFonts w:ascii="Calibri" w:hAnsi="Calibri" w:cs="Calibri"/>
            <w:color w:val="auto"/>
            <w:sz w:val="22"/>
            <w:szCs w:val="22"/>
          </w:rPr>
          <w:t>8</w:t>
        </w:r>
        <w:bookmarkEnd w:id="85"/>
        <w:bookmarkEnd w:id="8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0A6C72B"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w:t>
      </w:r>
      <w:r w:rsidR="001D318D">
        <w:rPr>
          <w:rFonts w:ascii="Calibri" w:hAnsi="Calibri" w:cs="Calibri"/>
          <w:sz w:val="22"/>
          <w:szCs w:val="22"/>
        </w:rPr>
        <w:t>Amelia Brown</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3A847" w14:textId="77777777" w:rsidR="00AB574A" w:rsidRDefault="00AB574A">
      <w:r>
        <w:separator/>
      </w:r>
    </w:p>
  </w:endnote>
  <w:endnote w:type="continuationSeparator" w:id="0">
    <w:p w14:paraId="46D12032" w14:textId="77777777" w:rsidR="00AB574A" w:rsidRDefault="00AB574A">
      <w:r>
        <w:continuationSeparator/>
      </w:r>
    </w:p>
  </w:endnote>
  <w:endnote w:type="continuationNotice" w:id="1">
    <w:p w14:paraId="54BAB6E3" w14:textId="77777777" w:rsidR="00AB574A" w:rsidRDefault="00AB5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B8F4BA2"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B0FF2">
      <w:rPr>
        <w:rFonts w:ascii="Calibri" w:hAnsi="Calibri"/>
        <w:bCs/>
        <w:szCs w:val="20"/>
      </w:rPr>
      <w:t>9</w:t>
    </w:r>
    <w:r w:rsidR="005D6C1D">
      <w:rPr>
        <w:rFonts w:ascii="Calibri" w:hAnsi="Calibri"/>
        <w:bCs/>
        <w:szCs w:val="20"/>
      </w:rPr>
      <w:t xml:space="preserve"> </w:t>
    </w:r>
    <w:r w:rsidR="00996249">
      <w:rPr>
        <w:rFonts w:ascii="Calibri" w:hAnsi="Calibri"/>
        <w:bCs/>
        <w:szCs w:val="20"/>
      </w:rPr>
      <w:t>July</w:t>
    </w:r>
    <w:r w:rsidR="00163C21">
      <w:rPr>
        <w:rFonts w:ascii="Calibri" w:hAnsi="Calibri"/>
        <w:bCs/>
        <w:szCs w:val="20"/>
      </w:rPr>
      <w:t xml:space="preserv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BC96365"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2690A">
      <w:rPr>
        <w:rFonts w:ascii="Calibri" w:hAnsi="Calibri"/>
        <w:bCs/>
        <w:szCs w:val="20"/>
      </w:rPr>
      <w:t>9 July</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5D55DBC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1D318D">
      <w:rPr>
        <w:rFonts w:ascii="Calibri" w:hAnsi="Calibri"/>
        <w:bCs/>
        <w:szCs w:val="20"/>
      </w:rPr>
      <w:t>9 July</w:t>
    </w:r>
    <w:r w:rsidR="00163C21">
      <w:rPr>
        <w:rFonts w:ascii="Calibri" w:hAnsi="Calibri"/>
        <w:bCs/>
        <w:szCs w:val="20"/>
      </w:rPr>
      <w:t xml:space="preserv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C8B28" w14:textId="77777777" w:rsidR="00AB574A" w:rsidRDefault="00AB574A">
      <w:r>
        <w:separator/>
      </w:r>
    </w:p>
  </w:footnote>
  <w:footnote w:type="continuationSeparator" w:id="0">
    <w:p w14:paraId="24E04ACF" w14:textId="77777777" w:rsidR="00AB574A" w:rsidRDefault="00AB574A">
      <w:r>
        <w:continuationSeparator/>
      </w:r>
    </w:p>
  </w:footnote>
  <w:footnote w:type="continuationNotice" w:id="1">
    <w:p w14:paraId="3D5BB3BD" w14:textId="77777777" w:rsidR="00AB574A" w:rsidRDefault="00AB57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26" w:hanging="360"/>
      </w:pPr>
      <w:rPr>
        <w:rFonts w:ascii="Courier New" w:hAnsi="Courier New" w:cs="Courier New" w:hint="default"/>
      </w:rPr>
    </w:lvl>
    <w:lvl w:ilvl="2" w:tplc="0C090005">
      <w:start w:val="1"/>
      <w:numFmt w:val="bullet"/>
      <w:lvlText w:val=""/>
      <w:lvlJc w:val="left"/>
      <w:pPr>
        <w:ind w:left="4819" w:hanging="360"/>
      </w:pPr>
      <w:rPr>
        <w:rFonts w:ascii="Wingdings" w:hAnsi="Wingdings" w:hint="default"/>
      </w:rPr>
    </w:lvl>
    <w:lvl w:ilvl="3" w:tplc="0C090001">
      <w:start w:val="1"/>
      <w:numFmt w:val="decimal"/>
      <w:lvlText w:val="%4."/>
      <w:lvlJc w:val="left"/>
      <w:pPr>
        <w:tabs>
          <w:tab w:val="num" w:pos="5539"/>
        </w:tabs>
        <w:ind w:left="5539" w:hanging="360"/>
      </w:pPr>
    </w:lvl>
    <w:lvl w:ilvl="4" w:tplc="0C090003">
      <w:start w:val="1"/>
      <w:numFmt w:val="decimal"/>
      <w:lvlText w:val="%5."/>
      <w:lvlJc w:val="left"/>
      <w:pPr>
        <w:tabs>
          <w:tab w:val="num" w:pos="6259"/>
        </w:tabs>
        <w:ind w:left="6259" w:hanging="360"/>
      </w:pPr>
    </w:lvl>
    <w:lvl w:ilvl="5" w:tplc="0C090005">
      <w:start w:val="1"/>
      <w:numFmt w:val="decimal"/>
      <w:lvlText w:val="%6."/>
      <w:lvlJc w:val="left"/>
      <w:pPr>
        <w:tabs>
          <w:tab w:val="num" w:pos="6979"/>
        </w:tabs>
        <w:ind w:left="6979" w:hanging="360"/>
      </w:pPr>
    </w:lvl>
    <w:lvl w:ilvl="6" w:tplc="0C090001">
      <w:start w:val="1"/>
      <w:numFmt w:val="decimal"/>
      <w:lvlText w:val="%7."/>
      <w:lvlJc w:val="left"/>
      <w:pPr>
        <w:tabs>
          <w:tab w:val="num" w:pos="7699"/>
        </w:tabs>
        <w:ind w:left="7699" w:hanging="360"/>
      </w:pPr>
    </w:lvl>
    <w:lvl w:ilvl="7" w:tplc="0C090003">
      <w:start w:val="1"/>
      <w:numFmt w:val="decimal"/>
      <w:lvlText w:val="%8."/>
      <w:lvlJc w:val="left"/>
      <w:pPr>
        <w:tabs>
          <w:tab w:val="num" w:pos="8419"/>
        </w:tabs>
        <w:ind w:left="8419" w:hanging="360"/>
      </w:pPr>
    </w:lvl>
    <w:lvl w:ilvl="8" w:tplc="0C090005">
      <w:start w:val="1"/>
      <w:numFmt w:val="decimal"/>
      <w:lvlText w:val="%9."/>
      <w:lvlJc w:val="left"/>
      <w:pPr>
        <w:tabs>
          <w:tab w:val="num" w:pos="9139"/>
        </w:tabs>
        <w:ind w:left="9139"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 w:numId="17" w16cid:durableId="2982212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5F"/>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4CA"/>
    <w:rsid w:val="000025B8"/>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1B"/>
    <w:rsid w:val="00012CCA"/>
    <w:rsid w:val="00012DEF"/>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2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7E"/>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953"/>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2B"/>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51"/>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BD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44"/>
    <w:rsid w:val="00021154"/>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94"/>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DBF"/>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40"/>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9E"/>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91"/>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5B"/>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2A"/>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92"/>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509A"/>
    <w:rsid w:val="0004510E"/>
    <w:rsid w:val="00045145"/>
    <w:rsid w:val="0004514D"/>
    <w:rsid w:val="00045180"/>
    <w:rsid w:val="000451DE"/>
    <w:rsid w:val="00045232"/>
    <w:rsid w:val="00045275"/>
    <w:rsid w:val="000452D8"/>
    <w:rsid w:val="000453F0"/>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38"/>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64"/>
    <w:rsid w:val="00047CF7"/>
    <w:rsid w:val="00047D51"/>
    <w:rsid w:val="00047D9E"/>
    <w:rsid w:val="00047E1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0E"/>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BF7"/>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C9"/>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0AA"/>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B9"/>
    <w:rsid w:val="000575D3"/>
    <w:rsid w:val="0005760D"/>
    <w:rsid w:val="000576B0"/>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B3"/>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971"/>
    <w:rsid w:val="00060A14"/>
    <w:rsid w:val="00060AEB"/>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5D"/>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79B"/>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598"/>
    <w:rsid w:val="0006565E"/>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33"/>
    <w:rsid w:val="00066048"/>
    <w:rsid w:val="0006611A"/>
    <w:rsid w:val="000661A7"/>
    <w:rsid w:val="000661ED"/>
    <w:rsid w:val="00066349"/>
    <w:rsid w:val="00066355"/>
    <w:rsid w:val="00066452"/>
    <w:rsid w:val="000664F7"/>
    <w:rsid w:val="00066503"/>
    <w:rsid w:val="0006650C"/>
    <w:rsid w:val="000665B0"/>
    <w:rsid w:val="000665D3"/>
    <w:rsid w:val="00066646"/>
    <w:rsid w:val="00066739"/>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1E5"/>
    <w:rsid w:val="0006728C"/>
    <w:rsid w:val="000672CE"/>
    <w:rsid w:val="000672E5"/>
    <w:rsid w:val="000672EA"/>
    <w:rsid w:val="00067345"/>
    <w:rsid w:val="00067390"/>
    <w:rsid w:val="00067449"/>
    <w:rsid w:val="000674CD"/>
    <w:rsid w:val="0006755B"/>
    <w:rsid w:val="000675A9"/>
    <w:rsid w:val="00067640"/>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5F"/>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89"/>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0FB3"/>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CCD"/>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B9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7D2"/>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2B"/>
    <w:rsid w:val="00084741"/>
    <w:rsid w:val="00084755"/>
    <w:rsid w:val="00084878"/>
    <w:rsid w:val="000848BD"/>
    <w:rsid w:val="000849C2"/>
    <w:rsid w:val="000849DF"/>
    <w:rsid w:val="00084A3B"/>
    <w:rsid w:val="00084B58"/>
    <w:rsid w:val="00084BBB"/>
    <w:rsid w:val="00084C40"/>
    <w:rsid w:val="00084C69"/>
    <w:rsid w:val="00084C74"/>
    <w:rsid w:val="00084CC0"/>
    <w:rsid w:val="00084CF1"/>
    <w:rsid w:val="00084D17"/>
    <w:rsid w:val="00084D1A"/>
    <w:rsid w:val="00084D50"/>
    <w:rsid w:val="00084E32"/>
    <w:rsid w:val="00084E45"/>
    <w:rsid w:val="00084E55"/>
    <w:rsid w:val="00084F36"/>
    <w:rsid w:val="00084F96"/>
    <w:rsid w:val="00085031"/>
    <w:rsid w:val="00085093"/>
    <w:rsid w:val="00085112"/>
    <w:rsid w:val="0008518E"/>
    <w:rsid w:val="000851AF"/>
    <w:rsid w:val="0008522A"/>
    <w:rsid w:val="0008529D"/>
    <w:rsid w:val="000853D7"/>
    <w:rsid w:val="000854F6"/>
    <w:rsid w:val="00085571"/>
    <w:rsid w:val="000855D0"/>
    <w:rsid w:val="000855EA"/>
    <w:rsid w:val="00085629"/>
    <w:rsid w:val="00085644"/>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761"/>
    <w:rsid w:val="00090817"/>
    <w:rsid w:val="00090822"/>
    <w:rsid w:val="000908B5"/>
    <w:rsid w:val="00090952"/>
    <w:rsid w:val="000909E1"/>
    <w:rsid w:val="00090A0D"/>
    <w:rsid w:val="00090A5B"/>
    <w:rsid w:val="00090B9C"/>
    <w:rsid w:val="00090C77"/>
    <w:rsid w:val="00090CEA"/>
    <w:rsid w:val="00090D4B"/>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86"/>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16"/>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EE3"/>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11"/>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883"/>
    <w:rsid w:val="000A6939"/>
    <w:rsid w:val="000A6940"/>
    <w:rsid w:val="000A69E2"/>
    <w:rsid w:val="000A69F3"/>
    <w:rsid w:val="000A6A68"/>
    <w:rsid w:val="000A6B1B"/>
    <w:rsid w:val="000A6B1D"/>
    <w:rsid w:val="000A6B94"/>
    <w:rsid w:val="000A6BEE"/>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CEE"/>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AEB"/>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B4"/>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12"/>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C88"/>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1"/>
    <w:rsid w:val="000C69B6"/>
    <w:rsid w:val="000C6ACD"/>
    <w:rsid w:val="000C6AD8"/>
    <w:rsid w:val="000C6B24"/>
    <w:rsid w:val="000C6C5B"/>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2E"/>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1A"/>
    <w:rsid w:val="000D3B2C"/>
    <w:rsid w:val="000D3B53"/>
    <w:rsid w:val="000D3C17"/>
    <w:rsid w:val="000D3D61"/>
    <w:rsid w:val="000D3ECD"/>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828"/>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AD"/>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6A8"/>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A06"/>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1B"/>
    <w:rsid w:val="000F5922"/>
    <w:rsid w:val="000F5957"/>
    <w:rsid w:val="000F5A59"/>
    <w:rsid w:val="000F5AD6"/>
    <w:rsid w:val="000F5AEA"/>
    <w:rsid w:val="000F5B9B"/>
    <w:rsid w:val="000F5C42"/>
    <w:rsid w:val="000F5C81"/>
    <w:rsid w:val="000F5D63"/>
    <w:rsid w:val="000F5E84"/>
    <w:rsid w:val="000F5EEF"/>
    <w:rsid w:val="000F6141"/>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2C"/>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53"/>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48"/>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EE9"/>
    <w:rsid w:val="00104F69"/>
    <w:rsid w:val="00104F71"/>
    <w:rsid w:val="00104F72"/>
    <w:rsid w:val="00104F8C"/>
    <w:rsid w:val="0010500F"/>
    <w:rsid w:val="00105027"/>
    <w:rsid w:val="0010503F"/>
    <w:rsid w:val="00105055"/>
    <w:rsid w:val="00105102"/>
    <w:rsid w:val="001051E1"/>
    <w:rsid w:val="001051E3"/>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39"/>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07F27"/>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9C"/>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6EF"/>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1A"/>
    <w:rsid w:val="001132FC"/>
    <w:rsid w:val="00113351"/>
    <w:rsid w:val="001134FD"/>
    <w:rsid w:val="001135E9"/>
    <w:rsid w:val="0011362C"/>
    <w:rsid w:val="0011363E"/>
    <w:rsid w:val="00113645"/>
    <w:rsid w:val="00113702"/>
    <w:rsid w:val="0011372F"/>
    <w:rsid w:val="0011374D"/>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37"/>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33"/>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7FC"/>
    <w:rsid w:val="00121838"/>
    <w:rsid w:val="00121875"/>
    <w:rsid w:val="0012192D"/>
    <w:rsid w:val="00121944"/>
    <w:rsid w:val="00121A6D"/>
    <w:rsid w:val="00121ACD"/>
    <w:rsid w:val="00121AE6"/>
    <w:rsid w:val="00121BA9"/>
    <w:rsid w:val="00121BE3"/>
    <w:rsid w:val="00121C36"/>
    <w:rsid w:val="00121CA7"/>
    <w:rsid w:val="00121D31"/>
    <w:rsid w:val="00121D89"/>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58"/>
    <w:rsid w:val="0012239E"/>
    <w:rsid w:val="001223B8"/>
    <w:rsid w:val="001223FF"/>
    <w:rsid w:val="00122448"/>
    <w:rsid w:val="00122451"/>
    <w:rsid w:val="00122460"/>
    <w:rsid w:val="0012247A"/>
    <w:rsid w:val="00122497"/>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2FE9"/>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9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8C"/>
    <w:rsid w:val="00130DCD"/>
    <w:rsid w:val="00130E06"/>
    <w:rsid w:val="00130E23"/>
    <w:rsid w:val="00130E34"/>
    <w:rsid w:val="00130EDF"/>
    <w:rsid w:val="00130F6E"/>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46"/>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3D"/>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3"/>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767"/>
    <w:rsid w:val="001468BE"/>
    <w:rsid w:val="001468C0"/>
    <w:rsid w:val="001468D4"/>
    <w:rsid w:val="0014693D"/>
    <w:rsid w:val="00146943"/>
    <w:rsid w:val="001469C0"/>
    <w:rsid w:val="00146AA1"/>
    <w:rsid w:val="00146AC1"/>
    <w:rsid w:val="00146B1C"/>
    <w:rsid w:val="00146B41"/>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28"/>
    <w:rsid w:val="00152489"/>
    <w:rsid w:val="00152498"/>
    <w:rsid w:val="001524CE"/>
    <w:rsid w:val="001524F2"/>
    <w:rsid w:val="001525FF"/>
    <w:rsid w:val="00152614"/>
    <w:rsid w:val="00152695"/>
    <w:rsid w:val="00152754"/>
    <w:rsid w:val="00152790"/>
    <w:rsid w:val="001527D2"/>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B7"/>
    <w:rsid w:val="001533EE"/>
    <w:rsid w:val="00153528"/>
    <w:rsid w:val="00153573"/>
    <w:rsid w:val="001535A4"/>
    <w:rsid w:val="001535F7"/>
    <w:rsid w:val="00153696"/>
    <w:rsid w:val="00153785"/>
    <w:rsid w:val="00153848"/>
    <w:rsid w:val="0015387E"/>
    <w:rsid w:val="001538E2"/>
    <w:rsid w:val="001538EA"/>
    <w:rsid w:val="0015391F"/>
    <w:rsid w:val="001539E6"/>
    <w:rsid w:val="001539FF"/>
    <w:rsid w:val="00153A51"/>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8E1"/>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2A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1E"/>
    <w:rsid w:val="00167679"/>
    <w:rsid w:val="001676D5"/>
    <w:rsid w:val="0016778A"/>
    <w:rsid w:val="00167843"/>
    <w:rsid w:val="00167852"/>
    <w:rsid w:val="001678B6"/>
    <w:rsid w:val="001678E1"/>
    <w:rsid w:val="00167907"/>
    <w:rsid w:val="00167939"/>
    <w:rsid w:val="001679A6"/>
    <w:rsid w:val="001679E6"/>
    <w:rsid w:val="00167A86"/>
    <w:rsid w:val="00167A8B"/>
    <w:rsid w:val="00167AA9"/>
    <w:rsid w:val="00167AF5"/>
    <w:rsid w:val="00167B63"/>
    <w:rsid w:val="00167BF6"/>
    <w:rsid w:val="00167C0A"/>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36"/>
    <w:rsid w:val="001701BE"/>
    <w:rsid w:val="001702CC"/>
    <w:rsid w:val="0017031D"/>
    <w:rsid w:val="0017033D"/>
    <w:rsid w:val="00170377"/>
    <w:rsid w:val="0017045C"/>
    <w:rsid w:val="0017045F"/>
    <w:rsid w:val="00170542"/>
    <w:rsid w:val="00170561"/>
    <w:rsid w:val="001705B0"/>
    <w:rsid w:val="0017060C"/>
    <w:rsid w:val="00170637"/>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59"/>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6FA"/>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24"/>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AE"/>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1C"/>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0BA"/>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5E"/>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8C6"/>
    <w:rsid w:val="0019392B"/>
    <w:rsid w:val="00193979"/>
    <w:rsid w:val="001939EF"/>
    <w:rsid w:val="00193A6A"/>
    <w:rsid w:val="00193B2E"/>
    <w:rsid w:val="00193C01"/>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6C"/>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A40"/>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B0B"/>
    <w:rsid w:val="00197BBE"/>
    <w:rsid w:val="00197CAA"/>
    <w:rsid w:val="00197D35"/>
    <w:rsid w:val="00197D9A"/>
    <w:rsid w:val="00197DD3"/>
    <w:rsid w:val="00197E7F"/>
    <w:rsid w:val="00197E9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9A"/>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2DB6"/>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63D"/>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4FD5"/>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6E9"/>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C68"/>
    <w:rsid w:val="001A7DF8"/>
    <w:rsid w:val="001B0026"/>
    <w:rsid w:val="001B00B7"/>
    <w:rsid w:val="001B00C9"/>
    <w:rsid w:val="001B00E0"/>
    <w:rsid w:val="001B0209"/>
    <w:rsid w:val="001B021E"/>
    <w:rsid w:val="001B03A8"/>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09"/>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032"/>
    <w:rsid w:val="001B213D"/>
    <w:rsid w:val="001B21C7"/>
    <w:rsid w:val="001B2221"/>
    <w:rsid w:val="001B2256"/>
    <w:rsid w:val="001B2270"/>
    <w:rsid w:val="001B2370"/>
    <w:rsid w:val="001B23F0"/>
    <w:rsid w:val="001B2439"/>
    <w:rsid w:val="001B2488"/>
    <w:rsid w:val="001B2580"/>
    <w:rsid w:val="001B2799"/>
    <w:rsid w:val="001B281C"/>
    <w:rsid w:val="001B2905"/>
    <w:rsid w:val="001B298D"/>
    <w:rsid w:val="001B2A7B"/>
    <w:rsid w:val="001B2AE0"/>
    <w:rsid w:val="001B2C2E"/>
    <w:rsid w:val="001B2C43"/>
    <w:rsid w:val="001B2C90"/>
    <w:rsid w:val="001B2CD1"/>
    <w:rsid w:val="001B2D2A"/>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26C"/>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1"/>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50"/>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00"/>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AA"/>
    <w:rsid w:val="001C2DE8"/>
    <w:rsid w:val="001C2DEB"/>
    <w:rsid w:val="001C2F48"/>
    <w:rsid w:val="001C2F52"/>
    <w:rsid w:val="001C2FB9"/>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8F9"/>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4E0"/>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86D"/>
    <w:rsid w:val="001C693A"/>
    <w:rsid w:val="001C6961"/>
    <w:rsid w:val="001C6AF0"/>
    <w:rsid w:val="001C6B27"/>
    <w:rsid w:val="001C6B28"/>
    <w:rsid w:val="001C6B2D"/>
    <w:rsid w:val="001C6B4A"/>
    <w:rsid w:val="001C6BCE"/>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9D"/>
    <w:rsid w:val="001D2BC9"/>
    <w:rsid w:val="001D2BD9"/>
    <w:rsid w:val="001D2C87"/>
    <w:rsid w:val="001D2C9B"/>
    <w:rsid w:val="001D2CC2"/>
    <w:rsid w:val="001D2D53"/>
    <w:rsid w:val="001D2D67"/>
    <w:rsid w:val="001D2E2D"/>
    <w:rsid w:val="001D2E4B"/>
    <w:rsid w:val="001D2E93"/>
    <w:rsid w:val="001D2FAC"/>
    <w:rsid w:val="001D308A"/>
    <w:rsid w:val="001D30A4"/>
    <w:rsid w:val="001D318D"/>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7D1"/>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42"/>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1B"/>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1E"/>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9C1"/>
    <w:rsid w:val="001E5AEB"/>
    <w:rsid w:val="001E5B8F"/>
    <w:rsid w:val="001E5C26"/>
    <w:rsid w:val="001E5C77"/>
    <w:rsid w:val="001E5C89"/>
    <w:rsid w:val="001E5CE6"/>
    <w:rsid w:val="001E5DA7"/>
    <w:rsid w:val="001E5E27"/>
    <w:rsid w:val="001E5E50"/>
    <w:rsid w:val="001E5F93"/>
    <w:rsid w:val="001E5FF4"/>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3E"/>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7E"/>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8A1"/>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B16"/>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AF4"/>
    <w:rsid w:val="00200B28"/>
    <w:rsid w:val="00200B77"/>
    <w:rsid w:val="00200C35"/>
    <w:rsid w:val="00200E0F"/>
    <w:rsid w:val="00200E66"/>
    <w:rsid w:val="00200EF5"/>
    <w:rsid w:val="00200F4C"/>
    <w:rsid w:val="00201098"/>
    <w:rsid w:val="0020110D"/>
    <w:rsid w:val="00201147"/>
    <w:rsid w:val="00201182"/>
    <w:rsid w:val="00201226"/>
    <w:rsid w:val="00201280"/>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82"/>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AEE"/>
    <w:rsid w:val="00207C1F"/>
    <w:rsid w:val="00207C75"/>
    <w:rsid w:val="00207DD6"/>
    <w:rsid w:val="00207EA9"/>
    <w:rsid w:val="00207EEB"/>
    <w:rsid w:val="00207FC7"/>
    <w:rsid w:val="0021003B"/>
    <w:rsid w:val="0021008C"/>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42"/>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3"/>
    <w:rsid w:val="00216F7C"/>
    <w:rsid w:val="00216FAD"/>
    <w:rsid w:val="0021717F"/>
    <w:rsid w:val="00217251"/>
    <w:rsid w:val="0021726C"/>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DF0"/>
    <w:rsid w:val="00223F90"/>
    <w:rsid w:val="00223FF1"/>
    <w:rsid w:val="00224002"/>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1F"/>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B58"/>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2B1"/>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35"/>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75"/>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28"/>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46D"/>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52"/>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29"/>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C3"/>
    <w:rsid w:val="00257EE6"/>
    <w:rsid w:val="00257F58"/>
    <w:rsid w:val="00257FB2"/>
    <w:rsid w:val="002600AE"/>
    <w:rsid w:val="00260203"/>
    <w:rsid w:val="00260250"/>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36"/>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59"/>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1F"/>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EE7"/>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4D0"/>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E83"/>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C7"/>
    <w:rsid w:val="00283BD6"/>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40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01"/>
    <w:rsid w:val="00292E79"/>
    <w:rsid w:val="00292EE5"/>
    <w:rsid w:val="00292F76"/>
    <w:rsid w:val="00292F7F"/>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90"/>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1A"/>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C7B"/>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AB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2D7"/>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4EA8"/>
    <w:rsid w:val="002A507F"/>
    <w:rsid w:val="002A511A"/>
    <w:rsid w:val="002A5173"/>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167"/>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BF4"/>
    <w:rsid w:val="002B2DA9"/>
    <w:rsid w:val="002B2E3E"/>
    <w:rsid w:val="002B2E45"/>
    <w:rsid w:val="002B2E97"/>
    <w:rsid w:val="002B2FC4"/>
    <w:rsid w:val="002B3079"/>
    <w:rsid w:val="002B308D"/>
    <w:rsid w:val="002B30DB"/>
    <w:rsid w:val="002B312F"/>
    <w:rsid w:val="002B314D"/>
    <w:rsid w:val="002B315F"/>
    <w:rsid w:val="002B31AC"/>
    <w:rsid w:val="002B3201"/>
    <w:rsid w:val="002B3386"/>
    <w:rsid w:val="002B34D3"/>
    <w:rsid w:val="002B353E"/>
    <w:rsid w:val="002B35DD"/>
    <w:rsid w:val="002B3664"/>
    <w:rsid w:val="002B37E2"/>
    <w:rsid w:val="002B386B"/>
    <w:rsid w:val="002B3955"/>
    <w:rsid w:val="002B39C5"/>
    <w:rsid w:val="002B3B2A"/>
    <w:rsid w:val="002B3B9A"/>
    <w:rsid w:val="002B3BC1"/>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5D"/>
    <w:rsid w:val="002B79C4"/>
    <w:rsid w:val="002B79D7"/>
    <w:rsid w:val="002B79DD"/>
    <w:rsid w:val="002B7A06"/>
    <w:rsid w:val="002B7A7E"/>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96"/>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2E"/>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B82"/>
    <w:rsid w:val="002C3C61"/>
    <w:rsid w:val="002C3D38"/>
    <w:rsid w:val="002C3D3A"/>
    <w:rsid w:val="002C3DD0"/>
    <w:rsid w:val="002C3E02"/>
    <w:rsid w:val="002C3E95"/>
    <w:rsid w:val="002C3EAA"/>
    <w:rsid w:val="002C3EE9"/>
    <w:rsid w:val="002C3F22"/>
    <w:rsid w:val="002C3F96"/>
    <w:rsid w:val="002C406E"/>
    <w:rsid w:val="002C4122"/>
    <w:rsid w:val="002C4194"/>
    <w:rsid w:val="002C42AC"/>
    <w:rsid w:val="002C446A"/>
    <w:rsid w:val="002C4545"/>
    <w:rsid w:val="002C45A1"/>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BE"/>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6FDD"/>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8D"/>
    <w:rsid w:val="002D0ECF"/>
    <w:rsid w:val="002D0F5A"/>
    <w:rsid w:val="002D0FCF"/>
    <w:rsid w:val="002D0FDB"/>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47"/>
    <w:rsid w:val="002D1D72"/>
    <w:rsid w:val="002D1DBB"/>
    <w:rsid w:val="002D1DD6"/>
    <w:rsid w:val="002D1E35"/>
    <w:rsid w:val="002D1E88"/>
    <w:rsid w:val="002D1F2E"/>
    <w:rsid w:val="002D1F4C"/>
    <w:rsid w:val="002D1F8D"/>
    <w:rsid w:val="002D1FE2"/>
    <w:rsid w:val="002D20A7"/>
    <w:rsid w:val="002D2118"/>
    <w:rsid w:val="002D21CF"/>
    <w:rsid w:val="002D226D"/>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1C"/>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4C4"/>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28B"/>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9E"/>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7BF"/>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0A"/>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70"/>
    <w:rsid w:val="002E46BB"/>
    <w:rsid w:val="002E46C9"/>
    <w:rsid w:val="002E46EC"/>
    <w:rsid w:val="002E482D"/>
    <w:rsid w:val="002E490D"/>
    <w:rsid w:val="002E494D"/>
    <w:rsid w:val="002E4989"/>
    <w:rsid w:val="002E4994"/>
    <w:rsid w:val="002E49C6"/>
    <w:rsid w:val="002E4B74"/>
    <w:rsid w:val="002E4BA2"/>
    <w:rsid w:val="002E4BBC"/>
    <w:rsid w:val="002E4BCB"/>
    <w:rsid w:val="002E4C2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3D"/>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5A"/>
    <w:rsid w:val="002F1BA3"/>
    <w:rsid w:val="002F1C0A"/>
    <w:rsid w:val="002F1C3B"/>
    <w:rsid w:val="002F1EB9"/>
    <w:rsid w:val="002F1F3C"/>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4FAE"/>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12"/>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8A3"/>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46"/>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38"/>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1EBA"/>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0"/>
    <w:rsid w:val="00302BF3"/>
    <w:rsid w:val="00302BFC"/>
    <w:rsid w:val="00302C2A"/>
    <w:rsid w:val="00302C33"/>
    <w:rsid w:val="00302CF2"/>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CD8"/>
    <w:rsid w:val="00303D24"/>
    <w:rsid w:val="00303D4D"/>
    <w:rsid w:val="00303EB2"/>
    <w:rsid w:val="00303EE4"/>
    <w:rsid w:val="0030404B"/>
    <w:rsid w:val="003040FD"/>
    <w:rsid w:val="003042E2"/>
    <w:rsid w:val="00304376"/>
    <w:rsid w:val="003043BB"/>
    <w:rsid w:val="003043E8"/>
    <w:rsid w:val="0030443D"/>
    <w:rsid w:val="00304463"/>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C8B"/>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A97"/>
    <w:rsid w:val="00306B85"/>
    <w:rsid w:val="00306BBD"/>
    <w:rsid w:val="00306C20"/>
    <w:rsid w:val="00306C64"/>
    <w:rsid w:val="00306D75"/>
    <w:rsid w:val="00306D76"/>
    <w:rsid w:val="00306D8F"/>
    <w:rsid w:val="00306D9E"/>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585"/>
    <w:rsid w:val="0031169F"/>
    <w:rsid w:val="003116AB"/>
    <w:rsid w:val="003116F4"/>
    <w:rsid w:val="003117C0"/>
    <w:rsid w:val="00311921"/>
    <w:rsid w:val="0031194F"/>
    <w:rsid w:val="003119ED"/>
    <w:rsid w:val="00311B4D"/>
    <w:rsid w:val="00311BCA"/>
    <w:rsid w:val="00311C0C"/>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2DF"/>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71"/>
    <w:rsid w:val="003172BB"/>
    <w:rsid w:val="003172D7"/>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78"/>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22"/>
    <w:rsid w:val="00325D50"/>
    <w:rsid w:val="00325D75"/>
    <w:rsid w:val="00325DCA"/>
    <w:rsid w:val="00325EAA"/>
    <w:rsid w:val="00325EC6"/>
    <w:rsid w:val="003260BB"/>
    <w:rsid w:val="0032612B"/>
    <w:rsid w:val="003262E7"/>
    <w:rsid w:val="0032639B"/>
    <w:rsid w:val="0032639D"/>
    <w:rsid w:val="00326404"/>
    <w:rsid w:val="00326405"/>
    <w:rsid w:val="00326484"/>
    <w:rsid w:val="00326635"/>
    <w:rsid w:val="00326788"/>
    <w:rsid w:val="003267F5"/>
    <w:rsid w:val="00326A5F"/>
    <w:rsid w:val="00326A92"/>
    <w:rsid w:val="00326B42"/>
    <w:rsid w:val="00326B72"/>
    <w:rsid w:val="00326C27"/>
    <w:rsid w:val="00326C4C"/>
    <w:rsid w:val="00326C58"/>
    <w:rsid w:val="00326CB8"/>
    <w:rsid w:val="00326CC3"/>
    <w:rsid w:val="00326DE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89B"/>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CBC"/>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54"/>
    <w:rsid w:val="003427A6"/>
    <w:rsid w:val="003427A9"/>
    <w:rsid w:val="00342877"/>
    <w:rsid w:val="00342AB4"/>
    <w:rsid w:val="00342C56"/>
    <w:rsid w:val="00342C6A"/>
    <w:rsid w:val="00342D95"/>
    <w:rsid w:val="00342E70"/>
    <w:rsid w:val="00342EDD"/>
    <w:rsid w:val="00342F47"/>
    <w:rsid w:val="00342F74"/>
    <w:rsid w:val="00343005"/>
    <w:rsid w:val="0034315F"/>
    <w:rsid w:val="003431EA"/>
    <w:rsid w:val="0034326A"/>
    <w:rsid w:val="00343284"/>
    <w:rsid w:val="00343285"/>
    <w:rsid w:val="003432FF"/>
    <w:rsid w:val="0034339A"/>
    <w:rsid w:val="0034350B"/>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2D3"/>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D7"/>
    <w:rsid w:val="00345401"/>
    <w:rsid w:val="003454DF"/>
    <w:rsid w:val="00345509"/>
    <w:rsid w:val="00345535"/>
    <w:rsid w:val="003456B0"/>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886"/>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D5"/>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0D2"/>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3"/>
    <w:rsid w:val="00354B8E"/>
    <w:rsid w:val="00354BA2"/>
    <w:rsid w:val="00354BF2"/>
    <w:rsid w:val="00354C69"/>
    <w:rsid w:val="00354C93"/>
    <w:rsid w:val="00354E57"/>
    <w:rsid w:val="00354E60"/>
    <w:rsid w:val="00354FB9"/>
    <w:rsid w:val="00355048"/>
    <w:rsid w:val="0035519E"/>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B0"/>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66"/>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D72"/>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5C7"/>
    <w:rsid w:val="0036562A"/>
    <w:rsid w:val="00365737"/>
    <w:rsid w:val="003657DE"/>
    <w:rsid w:val="00365814"/>
    <w:rsid w:val="0036587B"/>
    <w:rsid w:val="003658A5"/>
    <w:rsid w:val="003658AD"/>
    <w:rsid w:val="00365A0D"/>
    <w:rsid w:val="00365A86"/>
    <w:rsid w:val="00365B05"/>
    <w:rsid w:val="00365BA3"/>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7BA"/>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7CC"/>
    <w:rsid w:val="00371881"/>
    <w:rsid w:val="003718E2"/>
    <w:rsid w:val="0037192D"/>
    <w:rsid w:val="003719AF"/>
    <w:rsid w:val="00371A54"/>
    <w:rsid w:val="00371B16"/>
    <w:rsid w:val="00371B53"/>
    <w:rsid w:val="00371B87"/>
    <w:rsid w:val="00371BA6"/>
    <w:rsid w:val="00371BC8"/>
    <w:rsid w:val="00371C97"/>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82D"/>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265"/>
    <w:rsid w:val="00376326"/>
    <w:rsid w:val="0037634D"/>
    <w:rsid w:val="0037636E"/>
    <w:rsid w:val="00376370"/>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4F8"/>
    <w:rsid w:val="00377558"/>
    <w:rsid w:val="00377611"/>
    <w:rsid w:val="003777C5"/>
    <w:rsid w:val="0037781A"/>
    <w:rsid w:val="00377844"/>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179"/>
    <w:rsid w:val="0038026A"/>
    <w:rsid w:val="0038031B"/>
    <w:rsid w:val="00380458"/>
    <w:rsid w:val="003804C7"/>
    <w:rsid w:val="0038051B"/>
    <w:rsid w:val="00380531"/>
    <w:rsid w:val="0038055D"/>
    <w:rsid w:val="003805BD"/>
    <w:rsid w:val="003805DB"/>
    <w:rsid w:val="00380670"/>
    <w:rsid w:val="003806AA"/>
    <w:rsid w:val="003807C5"/>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16"/>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2AB"/>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A1"/>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5B"/>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780"/>
    <w:rsid w:val="00387829"/>
    <w:rsid w:val="0038783C"/>
    <w:rsid w:val="003879A7"/>
    <w:rsid w:val="00387A7D"/>
    <w:rsid w:val="00387AEB"/>
    <w:rsid w:val="00387BD3"/>
    <w:rsid w:val="00387CFE"/>
    <w:rsid w:val="00387D3B"/>
    <w:rsid w:val="00387D58"/>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D0"/>
    <w:rsid w:val="003923E9"/>
    <w:rsid w:val="003923FB"/>
    <w:rsid w:val="003924C5"/>
    <w:rsid w:val="00392545"/>
    <w:rsid w:val="00392567"/>
    <w:rsid w:val="0039264A"/>
    <w:rsid w:val="00392703"/>
    <w:rsid w:val="0039272C"/>
    <w:rsid w:val="003927F5"/>
    <w:rsid w:val="00392819"/>
    <w:rsid w:val="00392826"/>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135"/>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39"/>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163"/>
    <w:rsid w:val="003A0263"/>
    <w:rsid w:val="003A0493"/>
    <w:rsid w:val="003A052C"/>
    <w:rsid w:val="003A0600"/>
    <w:rsid w:val="003A0618"/>
    <w:rsid w:val="003A0670"/>
    <w:rsid w:val="003A0691"/>
    <w:rsid w:val="003A06C5"/>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3F3"/>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85"/>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83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0EF"/>
    <w:rsid w:val="003A4172"/>
    <w:rsid w:val="003A417D"/>
    <w:rsid w:val="003A4180"/>
    <w:rsid w:val="003A4194"/>
    <w:rsid w:val="003A4405"/>
    <w:rsid w:val="003A4485"/>
    <w:rsid w:val="003A44BF"/>
    <w:rsid w:val="003A4534"/>
    <w:rsid w:val="003A45C2"/>
    <w:rsid w:val="003A4609"/>
    <w:rsid w:val="003A476B"/>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23"/>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3C"/>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B7F"/>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71E"/>
    <w:rsid w:val="003B1742"/>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7F"/>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53"/>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BE"/>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A14"/>
    <w:rsid w:val="003C3B92"/>
    <w:rsid w:val="003C3C1B"/>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8D"/>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998"/>
    <w:rsid w:val="003C5B74"/>
    <w:rsid w:val="003C5D3F"/>
    <w:rsid w:val="003C5ED3"/>
    <w:rsid w:val="003C6070"/>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789"/>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9C"/>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C7F2A"/>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76"/>
    <w:rsid w:val="003D0CBB"/>
    <w:rsid w:val="003D0D95"/>
    <w:rsid w:val="003D0DF5"/>
    <w:rsid w:val="003D0E7E"/>
    <w:rsid w:val="003D0E93"/>
    <w:rsid w:val="003D1043"/>
    <w:rsid w:val="003D1115"/>
    <w:rsid w:val="003D1155"/>
    <w:rsid w:val="003D11DA"/>
    <w:rsid w:val="003D11F4"/>
    <w:rsid w:val="003D121B"/>
    <w:rsid w:val="003D1224"/>
    <w:rsid w:val="003D128E"/>
    <w:rsid w:val="003D1293"/>
    <w:rsid w:val="003D1359"/>
    <w:rsid w:val="003D137F"/>
    <w:rsid w:val="003D1391"/>
    <w:rsid w:val="003D13B9"/>
    <w:rsid w:val="003D140A"/>
    <w:rsid w:val="003D140B"/>
    <w:rsid w:val="003D14B1"/>
    <w:rsid w:val="003D1506"/>
    <w:rsid w:val="003D1529"/>
    <w:rsid w:val="003D169C"/>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B3"/>
    <w:rsid w:val="003D4BC9"/>
    <w:rsid w:val="003D4BFC"/>
    <w:rsid w:val="003D4CC1"/>
    <w:rsid w:val="003D4CE3"/>
    <w:rsid w:val="003D4D16"/>
    <w:rsid w:val="003D4DA6"/>
    <w:rsid w:val="003D4E9B"/>
    <w:rsid w:val="003D4EA2"/>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EF7"/>
    <w:rsid w:val="003D5F1B"/>
    <w:rsid w:val="003D5F88"/>
    <w:rsid w:val="003D5FB4"/>
    <w:rsid w:val="003D601D"/>
    <w:rsid w:val="003D6050"/>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844"/>
    <w:rsid w:val="003D6959"/>
    <w:rsid w:val="003D699C"/>
    <w:rsid w:val="003D699E"/>
    <w:rsid w:val="003D6A38"/>
    <w:rsid w:val="003D6A60"/>
    <w:rsid w:val="003D6AD6"/>
    <w:rsid w:val="003D6AD8"/>
    <w:rsid w:val="003D6B01"/>
    <w:rsid w:val="003D6B12"/>
    <w:rsid w:val="003D6BA4"/>
    <w:rsid w:val="003D6C96"/>
    <w:rsid w:val="003D6CAC"/>
    <w:rsid w:val="003D6D9F"/>
    <w:rsid w:val="003D6ED0"/>
    <w:rsid w:val="003D6EDE"/>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AF0"/>
    <w:rsid w:val="003E0BCA"/>
    <w:rsid w:val="003E0BD8"/>
    <w:rsid w:val="003E0C88"/>
    <w:rsid w:val="003E0D94"/>
    <w:rsid w:val="003E0E79"/>
    <w:rsid w:val="003E0E91"/>
    <w:rsid w:val="003E0EB9"/>
    <w:rsid w:val="003E0ED2"/>
    <w:rsid w:val="003E0F75"/>
    <w:rsid w:val="003E106F"/>
    <w:rsid w:val="003E10B4"/>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C28"/>
    <w:rsid w:val="003E1D02"/>
    <w:rsid w:val="003E1DE6"/>
    <w:rsid w:val="003E1F14"/>
    <w:rsid w:val="003E1FF2"/>
    <w:rsid w:val="003E21FE"/>
    <w:rsid w:val="003E2203"/>
    <w:rsid w:val="003E2211"/>
    <w:rsid w:val="003E229D"/>
    <w:rsid w:val="003E22C7"/>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B5"/>
    <w:rsid w:val="003E63C6"/>
    <w:rsid w:val="003E6434"/>
    <w:rsid w:val="003E65E0"/>
    <w:rsid w:val="003E669E"/>
    <w:rsid w:val="003E66E6"/>
    <w:rsid w:val="003E6726"/>
    <w:rsid w:val="003E681A"/>
    <w:rsid w:val="003E685D"/>
    <w:rsid w:val="003E69B8"/>
    <w:rsid w:val="003E6A0D"/>
    <w:rsid w:val="003E6C26"/>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16"/>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1B"/>
    <w:rsid w:val="003F2A77"/>
    <w:rsid w:val="003F2ABE"/>
    <w:rsid w:val="003F2ADC"/>
    <w:rsid w:val="003F2B4B"/>
    <w:rsid w:val="003F2B63"/>
    <w:rsid w:val="003F2BD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18"/>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2F8"/>
    <w:rsid w:val="003F532A"/>
    <w:rsid w:val="003F53EE"/>
    <w:rsid w:val="003F5434"/>
    <w:rsid w:val="003F54C8"/>
    <w:rsid w:val="003F558E"/>
    <w:rsid w:val="003F559A"/>
    <w:rsid w:val="003F55B2"/>
    <w:rsid w:val="003F5644"/>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79"/>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5"/>
    <w:rsid w:val="00406A4E"/>
    <w:rsid w:val="00406A55"/>
    <w:rsid w:val="00406A5E"/>
    <w:rsid w:val="00406A8F"/>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0E"/>
    <w:rsid w:val="00407529"/>
    <w:rsid w:val="00407697"/>
    <w:rsid w:val="004076AE"/>
    <w:rsid w:val="00407737"/>
    <w:rsid w:val="00407897"/>
    <w:rsid w:val="004078EC"/>
    <w:rsid w:val="00407974"/>
    <w:rsid w:val="004079E6"/>
    <w:rsid w:val="00407A06"/>
    <w:rsid w:val="00407A61"/>
    <w:rsid w:val="00407B11"/>
    <w:rsid w:val="00407B4C"/>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89"/>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D9D"/>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485"/>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ADB"/>
    <w:rsid w:val="00420AE4"/>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CF1"/>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2E"/>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8F4"/>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7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CFB"/>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BFF"/>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BC4"/>
    <w:rsid w:val="00441CB7"/>
    <w:rsid w:val="00441CBC"/>
    <w:rsid w:val="00441D07"/>
    <w:rsid w:val="00441D3B"/>
    <w:rsid w:val="00441D90"/>
    <w:rsid w:val="00441EB7"/>
    <w:rsid w:val="00441EDC"/>
    <w:rsid w:val="00441F55"/>
    <w:rsid w:val="00441FB0"/>
    <w:rsid w:val="00442092"/>
    <w:rsid w:val="0044217B"/>
    <w:rsid w:val="004421B0"/>
    <w:rsid w:val="00442274"/>
    <w:rsid w:val="004422D0"/>
    <w:rsid w:val="004422FE"/>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3B9"/>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A"/>
    <w:rsid w:val="004538CC"/>
    <w:rsid w:val="0045391B"/>
    <w:rsid w:val="00453A86"/>
    <w:rsid w:val="00453AB8"/>
    <w:rsid w:val="00453B5D"/>
    <w:rsid w:val="00453BA5"/>
    <w:rsid w:val="00453BAB"/>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92"/>
    <w:rsid w:val="004635C4"/>
    <w:rsid w:val="00463757"/>
    <w:rsid w:val="004637E2"/>
    <w:rsid w:val="0046384B"/>
    <w:rsid w:val="0046397B"/>
    <w:rsid w:val="004639B7"/>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57"/>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12"/>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35D"/>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906"/>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38"/>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1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2"/>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3E"/>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3F1"/>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3C"/>
    <w:rsid w:val="0049129E"/>
    <w:rsid w:val="004912CF"/>
    <w:rsid w:val="0049130C"/>
    <w:rsid w:val="0049130E"/>
    <w:rsid w:val="0049137D"/>
    <w:rsid w:val="004914DE"/>
    <w:rsid w:val="00491518"/>
    <w:rsid w:val="00491597"/>
    <w:rsid w:val="00491677"/>
    <w:rsid w:val="00491686"/>
    <w:rsid w:val="00491790"/>
    <w:rsid w:val="004918FE"/>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3F37"/>
    <w:rsid w:val="0049401A"/>
    <w:rsid w:val="00494080"/>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7D"/>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DC8"/>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EDC"/>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60"/>
    <w:rsid w:val="004A738B"/>
    <w:rsid w:val="004A7430"/>
    <w:rsid w:val="004A7497"/>
    <w:rsid w:val="004A757F"/>
    <w:rsid w:val="004A75C1"/>
    <w:rsid w:val="004A764F"/>
    <w:rsid w:val="004A766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C7"/>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7C"/>
    <w:rsid w:val="004B0CAD"/>
    <w:rsid w:val="004B0CB4"/>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0E9"/>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86"/>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0B"/>
    <w:rsid w:val="004B3F12"/>
    <w:rsid w:val="004B3FFA"/>
    <w:rsid w:val="004B403A"/>
    <w:rsid w:val="004B408D"/>
    <w:rsid w:val="004B40A1"/>
    <w:rsid w:val="004B40D8"/>
    <w:rsid w:val="004B40FB"/>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BA"/>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253"/>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33E"/>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58"/>
    <w:rsid w:val="004D12D9"/>
    <w:rsid w:val="004D12E2"/>
    <w:rsid w:val="004D13BF"/>
    <w:rsid w:val="004D13C0"/>
    <w:rsid w:val="004D13CE"/>
    <w:rsid w:val="004D140A"/>
    <w:rsid w:val="004D1455"/>
    <w:rsid w:val="004D14AB"/>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D7F90"/>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06"/>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71"/>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49"/>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DBC"/>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9E"/>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90"/>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2D"/>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11BE"/>
    <w:rsid w:val="005011E8"/>
    <w:rsid w:val="005013F4"/>
    <w:rsid w:val="0050145B"/>
    <w:rsid w:val="00501570"/>
    <w:rsid w:val="005015D0"/>
    <w:rsid w:val="0050165D"/>
    <w:rsid w:val="005018DF"/>
    <w:rsid w:val="00501904"/>
    <w:rsid w:val="00501B57"/>
    <w:rsid w:val="00501BC7"/>
    <w:rsid w:val="00501C1C"/>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B7"/>
    <w:rsid w:val="005021E3"/>
    <w:rsid w:val="005021FC"/>
    <w:rsid w:val="0050234F"/>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9E9"/>
    <w:rsid w:val="00502A1D"/>
    <w:rsid w:val="00502BA6"/>
    <w:rsid w:val="00502BB0"/>
    <w:rsid w:val="00502BC7"/>
    <w:rsid w:val="00502C00"/>
    <w:rsid w:val="00502D03"/>
    <w:rsid w:val="00502D45"/>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603"/>
    <w:rsid w:val="00504752"/>
    <w:rsid w:val="005047CD"/>
    <w:rsid w:val="00504802"/>
    <w:rsid w:val="0050489E"/>
    <w:rsid w:val="00504A4F"/>
    <w:rsid w:val="00504A79"/>
    <w:rsid w:val="00504AAA"/>
    <w:rsid w:val="00504B1B"/>
    <w:rsid w:val="00504B5D"/>
    <w:rsid w:val="00504CDF"/>
    <w:rsid w:val="00504CF2"/>
    <w:rsid w:val="00504D40"/>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56"/>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A9"/>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0"/>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6B"/>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3DC"/>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3"/>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35"/>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42"/>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A2"/>
    <w:rsid w:val="00532CBA"/>
    <w:rsid w:val="00532CE5"/>
    <w:rsid w:val="00532D47"/>
    <w:rsid w:val="00532D99"/>
    <w:rsid w:val="00532E69"/>
    <w:rsid w:val="00532F6F"/>
    <w:rsid w:val="00532F81"/>
    <w:rsid w:val="00533119"/>
    <w:rsid w:val="005331C3"/>
    <w:rsid w:val="00533308"/>
    <w:rsid w:val="00533315"/>
    <w:rsid w:val="00533326"/>
    <w:rsid w:val="0053345A"/>
    <w:rsid w:val="005334FA"/>
    <w:rsid w:val="005335AB"/>
    <w:rsid w:val="00533605"/>
    <w:rsid w:val="0053371E"/>
    <w:rsid w:val="005337AD"/>
    <w:rsid w:val="005337B5"/>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1C9"/>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4E"/>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A8"/>
    <w:rsid w:val="005360D4"/>
    <w:rsid w:val="005360EE"/>
    <w:rsid w:val="00536122"/>
    <w:rsid w:val="00536156"/>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B8"/>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5E"/>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A2"/>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51"/>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31F"/>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AE2"/>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78F"/>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1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38"/>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05"/>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4D2"/>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DD"/>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AF2"/>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18"/>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B26"/>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1"/>
    <w:rsid w:val="005756C3"/>
    <w:rsid w:val="00575720"/>
    <w:rsid w:val="005757B2"/>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70"/>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458"/>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B4"/>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86B"/>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E43"/>
    <w:rsid w:val="00592F2C"/>
    <w:rsid w:val="00592F90"/>
    <w:rsid w:val="00592FC2"/>
    <w:rsid w:val="0059304A"/>
    <w:rsid w:val="005930EB"/>
    <w:rsid w:val="0059314A"/>
    <w:rsid w:val="005931BC"/>
    <w:rsid w:val="005931E7"/>
    <w:rsid w:val="0059325B"/>
    <w:rsid w:val="00593275"/>
    <w:rsid w:val="00593298"/>
    <w:rsid w:val="005932AD"/>
    <w:rsid w:val="0059335B"/>
    <w:rsid w:val="0059341C"/>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4C6"/>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AB7"/>
    <w:rsid w:val="00595B71"/>
    <w:rsid w:val="00595B73"/>
    <w:rsid w:val="00595C8A"/>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053"/>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CE"/>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D7E"/>
    <w:rsid w:val="005B0E2B"/>
    <w:rsid w:val="005B0EB3"/>
    <w:rsid w:val="005B0F9A"/>
    <w:rsid w:val="005B104A"/>
    <w:rsid w:val="005B1078"/>
    <w:rsid w:val="005B1096"/>
    <w:rsid w:val="005B10BD"/>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ADC"/>
    <w:rsid w:val="005B2B06"/>
    <w:rsid w:val="005B2B75"/>
    <w:rsid w:val="005B2B81"/>
    <w:rsid w:val="005B2BB9"/>
    <w:rsid w:val="005B2C1C"/>
    <w:rsid w:val="005B2DF7"/>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8D"/>
    <w:rsid w:val="005B34F4"/>
    <w:rsid w:val="005B3510"/>
    <w:rsid w:val="005B3543"/>
    <w:rsid w:val="005B3561"/>
    <w:rsid w:val="005B3573"/>
    <w:rsid w:val="005B359F"/>
    <w:rsid w:val="005B364F"/>
    <w:rsid w:val="005B3697"/>
    <w:rsid w:val="005B36B6"/>
    <w:rsid w:val="005B36D0"/>
    <w:rsid w:val="005B389F"/>
    <w:rsid w:val="005B38B2"/>
    <w:rsid w:val="005B3919"/>
    <w:rsid w:val="005B394C"/>
    <w:rsid w:val="005B39B6"/>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08D"/>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6C"/>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37D"/>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AE"/>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0D"/>
    <w:rsid w:val="005D0426"/>
    <w:rsid w:val="005D0470"/>
    <w:rsid w:val="005D0609"/>
    <w:rsid w:val="005D0611"/>
    <w:rsid w:val="005D077F"/>
    <w:rsid w:val="005D07C3"/>
    <w:rsid w:val="005D07CD"/>
    <w:rsid w:val="005D07F2"/>
    <w:rsid w:val="005D080E"/>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A4"/>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1D7"/>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C1D"/>
    <w:rsid w:val="005D6D7F"/>
    <w:rsid w:val="005D6DA8"/>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37"/>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04"/>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7C1"/>
    <w:rsid w:val="005E4866"/>
    <w:rsid w:val="005E490B"/>
    <w:rsid w:val="005E49EA"/>
    <w:rsid w:val="005E4AAC"/>
    <w:rsid w:val="005E4B70"/>
    <w:rsid w:val="005E4B81"/>
    <w:rsid w:val="005E4C27"/>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BF"/>
    <w:rsid w:val="005E65C3"/>
    <w:rsid w:val="005E682F"/>
    <w:rsid w:val="005E692A"/>
    <w:rsid w:val="005E693F"/>
    <w:rsid w:val="005E6977"/>
    <w:rsid w:val="005E6A21"/>
    <w:rsid w:val="005E6B77"/>
    <w:rsid w:val="005E6B99"/>
    <w:rsid w:val="005E6BAE"/>
    <w:rsid w:val="005E6CDA"/>
    <w:rsid w:val="005E6D6F"/>
    <w:rsid w:val="005E6DC9"/>
    <w:rsid w:val="005E6E2B"/>
    <w:rsid w:val="005E6F3D"/>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8B"/>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32"/>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AB"/>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4"/>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8EF"/>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56"/>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CC9"/>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BCC"/>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50"/>
    <w:rsid w:val="0060257C"/>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ADA"/>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39"/>
    <w:rsid w:val="00606E50"/>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7E"/>
    <w:rsid w:val="006122C4"/>
    <w:rsid w:val="00612370"/>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88F"/>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8C4"/>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49"/>
    <w:rsid w:val="00615856"/>
    <w:rsid w:val="006158AE"/>
    <w:rsid w:val="006159F9"/>
    <w:rsid w:val="00615A2D"/>
    <w:rsid w:val="00615A66"/>
    <w:rsid w:val="00615AA7"/>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85B"/>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DC2"/>
    <w:rsid w:val="00620F53"/>
    <w:rsid w:val="00620F82"/>
    <w:rsid w:val="00620F92"/>
    <w:rsid w:val="00621003"/>
    <w:rsid w:val="0062100C"/>
    <w:rsid w:val="00621028"/>
    <w:rsid w:val="0062103C"/>
    <w:rsid w:val="00621095"/>
    <w:rsid w:val="006210A4"/>
    <w:rsid w:val="006211BB"/>
    <w:rsid w:val="006211E8"/>
    <w:rsid w:val="006212F9"/>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AE"/>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79"/>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BEC"/>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76"/>
    <w:rsid w:val="00625FDC"/>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71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A7"/>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AA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BE"/>
    <w:rsid w:val="006352D0"/>
    <w:rsid w:val="006353C6"/>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49"/>
    <w:rsid w:val="006371C0"/>
    <w:rsid w:val="006371FD"/>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1EB0"/>
    <w:rsid w:val="006420C2"/>
    <w:rsid w:val="00642158"/>
    <w:rsid w:val="00642267"/>
    <w:rsid w:val="00642326"/>
    <w:rsid w:val="0064232C"/>
    <w:rsid w:val="006423B2"/>
    <w:rsid w:val="006423DD"/>
    <w:rsid w:val="00642526"/>
    <w:rsid w:val="00642552"/>
    <w:rsid w:val="00642578"/>
    <w:rsid w:val="00642580"/>
    <w:rsid w:val="006425AA"/>
    <w:rsid w:val="00642643"/>
    <w:rsid w:val="006426AE"/>
    <w:rsid w:val="006426C8"/>
    <w:rsid w:val="00642784"/>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2EF7"/>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B38"/>
    <w:rsid w:val="00643C24"/>
    <w:rsid w:val="00643C40"/>
    <w:rsid w:val="00643CC6"/>
    <w:rsid w:val="00643E71"/>
    <w:rsid w:val="00643ECF"/>
    <w:rsid w:val="0064402E"/>
    <w:rsid w:val="006440D0"/>
    <w:rsid w:val="006442E2"/>
    <w:rsid w:val="00644375"/>
    <w:rsid w:val="00644406"/>
    <w:rsid w:val="00644447"/>
    <w:rsid w:val="00644564"/>
    <w:rsid w:val="00644652"/>
    <w:rsid w:val="00644672"/>
    <w:rsid w:val="00644681"/>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4F0"/>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8"/>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9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3A2"/>
    <w:rsid w:val="00657517"/>
    <w:rsid w:val="0065759B"/>
    <w:rsid w:val="006575AD"/>
    <w:rsid w:val="00657644"/>
    <w:rsid w:val="00657695"/>
    <w:rsid w:val="00657699"/>
    <w:rsid w:val="00657772"/>
    <w:rsid w:val="00657879"/>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AD"/>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83"/>
    <w:rsid w:val="006628F8"/>
    <w:rsid w:val="00662904"/>
    <w:rsid w:val="00662A2F"/>
    <w:rsid w:val="00662BE2"/>
    <w:rsid w:val="00662BF6"/>
    <w:rsid w:val="00662D08"/>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38"/>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BB0"/>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5BB"/>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CB8"/>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88E"/>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05"/>
    <w:rsid w:val="0067706A"/>
    <w:rsid w:val="00677096"/>
    <w:rsid w:val="006770A4"/>
    <w:rsid w:val="00677376"/>
    <w:rsid w:val="00677468"/>
    <w:rsid w:val="006774B8"/>
    <w:rsid w:val="006774C3"/>
    <w:rsid w:val="006775B9"/>
    <w:rsid w:val="006775DC"/>
    <w:rsid w:val="006775E5"/>
    <w:rsid w:val="006776B2"/>
    <w:rsid w:val="006776F2"/>
    <w:rsid w:val="00677759"/>
    <w:rsid w:val="006777A9"/>
    <w:rsid w:val="006777C1"/>
    <w:rsid w:val="00677835"/>
    <w:rsid w:val="00677857"/>
    <w:rsid w:val="006778C0"/>
    <w:rsid w:val="00677975"/>
    <w:rsid w:val="00677A01"/>
    <w:rsid w:val="00677A28"/>
    <w:rsid w:val="00677AE7"/>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2E"/>
    <w:rsid w:val="00680740"/>
    <w:rsid w:val="006807AC"/>
    <w:rsid w:val="00680860"/>
    <w:rsid w:val="0068091D"/>
    <w:rsid w:val="006809B3"/>
    <w:rsid w:val="006809D9"/>
    <w:rsid w:val="00680A93"/>
    <w:rsid w:val="00680B59"/>
    <w:rsid w:val="00680BBC"/>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27"/>
    <w:rsid w:val="00681F71"/>
    <w:rsid w:val="00682008"/>
    <w:rsid w:val="0068205E"/>
    <w:rsid w:val="0068211C"/>
    <w:rsid w:val="00682162"/>
    <w:rsid w:val="00682224"/>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09F"/>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C4"/>
    <w:rsid w:val="006842FA"/>
    <w:rsid w:val="00684352"/>
    <w:rsid w:val="006843FC"/>
    <w:rsid w:val="00684407"/>
    <w:rsid w:val="00684439"/>
    <w:rsid w:val="006844C5"/>
    <w:rsid w:val="0068464D"/>
    <w:rsid w:val="006846B9"/>
    <w:rsid w:val="006846F5"/>
    <w:rsid w:val="00684712"/>
    <w:rsid w:val="00684789"/>
    <w:rsid w:val="006848A0"/>
    <w:rsid w:val="006848D3"/>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755"/>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54"/>
    <w:rsid w:val="00685FD2"/>
    <w:rsid w:val="00685FE8"/>
    <w:rsid w:val="00686004"/>
    <w:rsid w:val="0068602F"/>
    <w:rsid w:val="006860B5"/>
    <w:rsid w:val="006860F5"/>
    <w:rsid w:val="00686176"/>
    <w:rsid w:val="00686216"/>
    <w:rsid w:val="00686220"/>
    <w:rsid w:val="0068624E"/>
    <w:rsid w:val="00686260"/>
    <w:rsid w:val="0068626D"/>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6B1"/>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4D5"/>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0"/>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8EC"/>
    <w:rsid w:val="00696916"/>
    <w:rsid w:val="0069695F"/>
    <w:rsid w:val="00696A1E"/>
    <w:rsid w:val="00696A98"/>
    <w:rsid w:val="00696B59"/>
    <w:rsid w:val="00696BDE"/>
    <w:rsid w:val="00696CCC"/>
    <w:rsid w:val="00696D0E"/>
    <w:rsid w:val="00696E9B"/>
    <w:rsid w:val="00696EB8"/>
    <w:rsid w:val="006970AC"/>
    <w:rsid w:val="00697103"/>
    <w:rsid w:val="006971C2"/>
    <w:rsid w:val="00697225"/>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76E"/>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2"/>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A8"/>
    <w:rsid w:val="006A38B6"/>
    <w:rsid w:val="006A38D6"/>
    <w:rsid w:val="006A38F9"/>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79E"/>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44"/>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30"/>
    <w:rsid w:val="006C2E67"/>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4AB"/>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11"/>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044"/>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84"/>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8F4"/>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DD"/>
    <w:rsid w:val="006E34E9"/>
    <w:rsid w:val="006E3555"/>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0EE"/>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3B"/>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DF2"/>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16"/>
    <w:rsid w:val="006E7A28"/>
    <w:rsid w:val="006E7AE0"/>
    <w:rsid w:val="006E7BB4"/>
    <w:rsid w:val="006E7BD9"/>
    <w:rsid w:val="006E7C02"/>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A5"/>
    <w:rsid w:val="006F29E3"/>
    <w:rsid w:val="006F2A0E"/>
    <w:rsid w:val="006F2B39"/>
    <w:rsid w:val="006F2BC3"/>
    <w:rsid w:val="006F2BF2"/>
    <w:rsid w:val="006F2D0B"/>
    <w:rsid w:val="006F2D8B"/>
    <w:rsid w:val="006F2E99"/>
    <w:rsid w:val="006F2EAA"/>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8EA"/>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D39"/>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A1B"/>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93"/>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375"/>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1F6B"/>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73"/>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E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D91"/>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C0"/>
    <w:rsid w:val="007235E7"/>
    <w:rsid w:val="00723770"/>
    <w:rsid w:val="007237CF"/>
    <w:rsid w:val="00723879"/>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9C"/>
    <w:rsid w:val="007242A8"/>
    <w:rsid w:val="007242DB"/>
    <w:rsid w:val="007243F5"/>
    <w:rsid w:val="00724483"/>
    <w:rsid w:val="0072459A"/>
    <w:rsid w:val="00724722"/>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1A4"/>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2DC"/>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78"/>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0"/>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558"/>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DE5"/>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A72"/>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6B"/>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53"/>
    <w:rsid w:val="00750077"/>
    <w:rsid w:val="00750137"/>
    <w:rsid w:val="00750203"/>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5E8"/>
    <w:rsid w:val="007516A4"/>
    <w:rsid w:val="007517A5"/>
    <w:rsid w:val="00751815"/>
    <w:rsid w:val="00751867"/>
    <w:rsid w:val="0075193D"/>
    <w:rsid w:val="0075196B"/>
    <w:rsid w:val="00751978"/>
    <w:rsid w:val="00751988"/>
    <w:rsid w:val="00751999"/>
    <w:rsid w:val="00751A33"/>
    <w:rsid w:val="00751A5C"/>
    <w:rsid w:val="00751A8B"/>
    <w:rsid w:val="00751B12"/>
    <w:rsid w:val="00751B1B"/>
    <w:rsid w:val="00751B1E"/>
    <w:rsid w:val="00751C9A"/>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2FC2"/>
    <w:rsid w:val="007530F1"/>
    <w:rsid w:val="0075315C"/>
    <w:rsid w:val="007531A1"/>
    <w:rsid w:val="007531AD"/>
    <w:rsid w:val="007531DD"/>
    <w:rsid w:val="007532C1"/>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73"/>
    <w:rsid w:val="00754082"/>
    <w:rsid w:val="007540A6"/>
    <w:rsid w:val="007540AA"/>
    <w:rsid w:val="0075413E"/>
    <w:rsid w:val="007541F5"/>
    <w:rsid w:val="00754264"/>
    <w:rsid w:val="00754270"/>
    <w:rsid w:val="0075437D"/>
    <w:rsid w:val="007543C3"/>
    <w:rsid w:val="00754451"/>
    <w:rsid w:val="00754456"/>
    <w:rsid w:val="007544E7"/>
    <w:rsid w:val="0075451A"/>
    <w:rsid w:val="0075458D"/>
    <w:rsid w:val="007545C6"/>
    <w:rsid w:val="007545F0"/>
    <w:rsid w:val="0075465A"/>
    <w:rsid w:val="0075466C"/>
    <w:rsid w:val="00754765"/>
    <w:rsid w:val="00754794"/>
    <w:rsid w:val="00754825"/>
    <w:rsid w:val="00754894"/>
    <w:rsid w:val="00754AD2"/>
    <w:rsid w:val="00754AFA"/>
    <w:rsid w:val="00754AFC"/>
    <w:rsid w:val="00754B05"/>
    <w:rsid w:val="00754C18"/>
    <w:rsid w:val="00754C4D"/>
    <w:rsid w:val="00754C5E"/>
    <w:rsid w:val="00754C6E"/>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A9"/>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98E"/>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38"/>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139"/>
    <w:rsid w:val="00763261"/>
    <w:rsid w:val="0076327B"/>
    <w:rsid w:val="0076348A"/>
    <w:rsid w:val="007634CF"/>
    <w:rsid w:val="00763610"/>
    <w:rsid w:val="007636BB"/>
    <w:rsid w:val="007637D9"/>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CD6"/>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3C"/>
    <w:rsid w:val="00765E45"/>
    <w:rsid w:val="00765E9E"/>
    <w:rsid w:val="00765EA4"/>
    <w:rsid w:val="00765ECE"/>
    <w:rsid w:val="0076601C"/>
    <w:rsid w:val="00766036"/>
    <w:rsid w:val="0076604E"/>
    <w:rsid w:val="007660C0"/>
    <w:rsid w:val="00766188"/>
    <w:rsid w:val="0076619B"/>
    <w:rsid w:val="007661A5"/>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2A"/>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29"/>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28D"/>
    <w:rsid w:val="00780399"/>
    <w:rsid w:val="007804A7"/>
    <w:rsid w:val="007805A0"/>
    <w:rsid w:val="00780689"/>
    <w:rsid w:val="0078069C"/>
    <w:rsid w:val="007806D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87D"/>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3B"/>
    <w:rsid w:val="007858B3"/>
    <w:rsid w:val="007858EE"/>
    <w:rsid w:val="007859CA"/>
    <w:rsid w:val="00785A5D"/>
    <w:rsid w:val="00785B90"/>
    <w:rsid w:val="00785B9F"/>
    <w:rsid w:val="00785BF9"/>
    <w:rsid w:val="00785C30"/>
    <w:rsid w:val="00785C3E"/>
    <w:rsid w:val="00785C4F"/>
    <w:rsid w:val="00785C99"/>
    <w:rsid w:val="00785CE0"/>
    <w:rsid w:val="00785D0E"/>
    <w:rsid w:val="00785D43"/>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1B"/>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6B4"/>
    <w:rsid w:val="0079074A"/>
    <w:rsid w:val="0079077A"/>
    <w:rsid w:val="00790821"/>
    <w:rsid w:val="00790896"/>
    <w:rsid w:val="007909B0"/>
    <w:rsid w:val="007909C7"/>
    <w:rsid w:val="007909D0"/>
    <w:rsid w:val="00790A17"/>
    <w:rsid w:val="00790A6C"/>
    <w:rsid w:val="00790D69"/>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0CF"/>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44"/>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3EC"/>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8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146"/>
    <w:rsid w:val="007A327F"/>
    <w:rsid w:val="007A33B1"/>
    <w:rsid w:val="007A33D2"/>
    <w:rsid w:val="007A33EC"/>
    <w:rsid w:val="007A3454"/>
    <w:rsid w:val="007A3534"/>
    <w:rsid w:val="007A3563"/>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26"/>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2B8"/>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4C2"/>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26"/>
    <w:rsid w:val="007C296C"/>
    <w:rsid w:val="007C297D"/>
    <w:rsid w:val="007C2984"/>
    <w:rsid w:val="007C2A57"/>
    <w:rsid w:val="007C2A89"/>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232"/>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10"/>
    <w:rsid w:val="007C7DE5"/>
    <w:rsid w:val="007C7EBD"/>
    <w:rsid w:val="007C7EC0"/>
    <w:rsid w:val="007D0048"/>
    <w:rsid w:val="007D0152"/>
    <w:rsid w:val="007D020D"/>
    <w:rsid w:val="007D026A"/>
    <w:rsid w:val="007D0336"/>
    <w:rsid w:val="007D0356"/>
    <w:rsid w:val="007D0444"/>
    <w:rsid w:val="007D0475"/>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74"/>
    <w:rsid w:val="007D23CB"/>
    <w:rsid w:val="007D246F"/>
    <w:rsid w:val="007D2506"/>
    <w:rsid w:val="007D2691"/>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7"/>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C56"/>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40A"/>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EE7"/>
    <w:rsid w:val="007E1F72"/>
    <w:rsid w:val="007E1FD9"/>
    <w:rsid w:val="007E202B"/>
    <w:rsid w:val="007E2041"/>
    <w:rsid w:val="007E2112"/>
    <w:rsid w:val="007E21D7"/>
    <w:rsid w:val="007E2211"/>
    <w:rsid w:val="007E22AE"/>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10"/>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3F"/>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A1"/>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4B"/>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4DA"/>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1F"/>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CC"/>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883"/>
    <w:rsid w:val="00805A67"/>
    <w:rsid w:val="00805AE5"/>
    <w:rsid w:val="00805AEC"/>
    <w:rsid w:val="00805B7C"/>
    <w:rsid w:val="00805B94"/>
    <w:rsid w:val="00805BBD"/>
    <w:rsid w:val="00805C68"/>
    <w:rsid w:val="00805C6E"/>
    <w:rsid w:val="00805C7D"/>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3FC0"/>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ADA"/>
    <w:rsid w:val="00815B42"/>
    <w:rsid w:val="00815B63"/>
    <w:rsid w:val="00815BB6"/>
    <w:rsid w:val="00815BE9"/>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55"/>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35"/>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BE"/>
    <w:rsid w:val="00822CDC"/>
    <w:rsid w:val="00822D86"/>
    <w:rsid w:val="00822D98"/>
    <w:rsid w:val="00822E02"/>
    <w:rsid w:val="00822E4F"/>
    <w:rsid w:val="00822E66"/>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1"/>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53"/>
    <w:rsid w:val="008248D7"/>
    <w:rsid w:val="008248E4"/>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786"/>
    <w:rsid w:val="0083185D"/>
    <w:rsid w:val="00831860"/>
    <w:rsid w:val="0083196C"/>
    <w:rsid w:val="00831AC6"/>
    <w:rsid w:val="00831B0C"/>
    <w:rsid w:val="00831B69"/>
    <w:rsid w:val="00831BAE"/>
    <w:rsid w:val="00831BD0"/>
    <w:rsid w:val="00831BE8"/>
    <w:rsid w:val="00831BE9"/>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A1"/>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267"/>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81"/>
    <w:rsid w:val="00837298"/>
    <w:rsid w:val="00837343"/>
    <w:rsid w:val="0083737A"/>
    <w:rsid w:val="00837426"/>
    <w:rsid w:val="008374B9"/>
    <w:rsid w:val="0083754E"/>
    <w:rsid w:val="008375DB"/>
    <w:rsid w:val="00837613"/>
    <w:rsid w:val="00837670"/>
    <w:rsid w:val="00837723"/>
    <w:rsid w:val="00837873"/>
    <w:rsid w:val="008378E3"/>
    <w:rsid w:val="00837946"/>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27"/>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AF5"/>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53"/>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482"/>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8C8"/>
    <w:rsid w:val="00854913"/>
    <w:rsid w:val="0085493A"/>
    <w:rsid w:val="0085495B"/>
    <w:rsid w:val="0085497F"/>
    <w:rsid w:val="00854B4F"/>
    <w:rsid w:val="00854CA3"/>
    <w:rsid w:val="00854DDD"/>
    <w:rsid w:val="00854E27"/>
    <w:rsid w:val="00854E3E"/>
    <w:rsid w:val="00854E8E"/>
    <w:rsid w:val="00854EE9"/>
    <w:rsid w:val="00854F39"/>
    <w:rsid w:val="00854FDF"/>
    <w:rsid w:val="00855038"/>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5B"/>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9F"/>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06"/>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95"/>
    <w:rsid w:val="008638B9"/>
    <w:rsid w:val="00863929"/>
    <w:rsid w:val="00863A52"/>
    <w:rsid w:val="00863AD3"/>
    <w:rsid w:val="00863B65"/>
    <w:rsid w:val="00863BAC"/>
    <w:rsid w:val="00863C46"/>
    <w:rsid w:val="00863C4D"/>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4FE"/>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A7"/>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1A2"/>
    <w:rsid w:val="00871211"/>
    <w:rsid w:val="00871212"/>
    <w:rsid w:val="0087121F"/>
    <w:rsid w:val="0087129A"/>
    <w:rsid w:val="008712E0"/>
    <w:rsid w:val="00871309"/>
    <w:rsid w:val="0087131C"/>
    <w:rsid w:val="00871365"/>
    <w:rsid w:val="0087139A"/>
    <w:rsid w:val="008713B0"/>
    <w:rsid w:val="0087148B"/>
    <w:rsid w:val="00871648"/>
    <w:rsid w:val="00871675"/>
    <w:rsid w:val="00871691"/>
    <w:rsid w:val="008717E7"/>
    <w:rsid w:val="008718DF"/>
    <w:rsid w:val="00871962"/>
    <w:rsid w:val="00871998"/>
    <w:rsid w:val="00871A23"/>
    <w:rsid w:val="00871A25"/>
    <w:rsid w:val="00871A32"/>
    <w:rsid w:val="00871A9A"/>
    <w:rsid w:val="00871B03"/>
    <w:rsid w:val="00871BBB"/>
    <w:rsid w:val="00871C2E"/>
    <w:rsid w:val="00871D93"/>
    <w:rsid w:val="00871E31"/>
    <w:rsid w:val="00871ED5"/>
    <w:rsid w:val="00871F07"/>
    <w:rsid w:val="00871FBE"/>
    <w:rsid w:val="00872053"/>
    <w:rsid w:val="00872101"/>
    <w:rsid w:val="00872190"/>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A84"/>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8"/>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83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68"/>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3E0"/>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4F4B"/>
    <w:rsid w:val="00884FEB"/>
    <w:rsid w:val="00885097"/>
    <w:rsid w:val="008850B4"/>
    <w:rsid w:val="00885113"/>
    <w:rsid w:val="008851F1"/>
    <w:rsid w:val="0088522B"/>
    <w:rsid w:val="008853F7"/>
    <w:rsid w:val="00885434"/>
    <w:rsid w:val="008854D5"/>
    <w:rsid w:val="00885520"/>
    <w:rsid w:val="00885599"/>
    <w:rsid w:val="008855C5"/>
    <w:rsid w:val="008855F1"/>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5FA0"/>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7F5"/>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97"/>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54"/>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97F9B"/>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A"/>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0DE"/>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EDB"/>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62"/>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71F"/>
    <w:rsid w:val="008A57A3"/>
    <w:rsid w:val="008A57CF"/>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2B4"/>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45"/>
    <w:rsid w:val="008B0253"/>
    <w:rsid w:val="008B02E8"/>
    <w:rsid w:val="008B03DB"/>
    <w:rsid w:val="008B0494"/>
    <w:rsid w:val="008B0633"/>
    <w:rsid w:val="008B065F"/>
    <w:rsid w:val="008B06E7"/>
    <w:rsid w:val="008B072D"/>
    <w:rsid w:val="008B0965"/>
    <w:rsid w:val="008B0A23"/>
    <w:rsid w:val="008B0A9D"/>
    <w:rsid w:val="008B0B64"/>
    <w:rsid w:val="008B0BAD"/>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5"/>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49"/>
    <w:rsid w:val="008C19A3"/>
    <w:rsid w:val="008C19E9"/>
    <w:rsid w:val="008C1A06"/>
    <w:rsid w:val="008C1A36"/>
    <w:rsid w:val="008C1A7E"/>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3A"/>
    <w:rsid w:val="008C265A"/>
    <w:rsid w:val="008C269F"/>
    <w:rsid w:val="008C26A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8E"/>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66"/>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75"/>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5C3"/>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00"/>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57"/>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91"/>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AF4"/>
    <w:rsid w:val="008F0B1A"/>
    <w:rsid w:val="008F0BB2"/>
    <w:rsid w:val="008F0C4C"/>
    <w:rsid w:val="008F0CBA"/>
    <w:rsid w:val="008F0D12"/>
    <w:rsid w:val="008F0D29"/>
    <w:rsid w:val="008F0D3F"/>
    <w:rsid w:val="008F0EF7"/>
    <w:rsid w:val="008F0F65"/>
    <w:rsid w:val="008F1055"/>
    <w:rsid w:val="008F10EE"/>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29"/>
    <w:rsid w:val="008F40A8"/>
    <w:rsid w:val="008F40DC"/>
    <w:rsid w:val="008F40E4"/>
    <w:rsid w:val="008F40FC"/>
    <w:rsid w:val="008F4119"/>
    <w:rsid w:val="008F418C"/>
    <w:rsid w:val="008F423E"/>
    <w:rsid w:val="008F42A7"/>
    <w:rsid w:val="008F4308"/>
    <w:rsid w:val="008F434A"/>
    <w:rsid w:val="008F4360"/>
    <w:rsid w:val="008F4375"/>
    <w:rsid w:val="008F437A"/>
    <w:rsid w:val="008F4452"/>
    <w:rsid w:val="008F448C"/>
    <w:rsid w:val="008F456E"/>
    <w:rsid w:val="008F458D"/>
    <w:rsid w:val="008F45E9"/>
    <w:rsid w:val="008F4627"/>
    <w:rsid w:val="008F46B8"/>
    <w:rsid w:val="008F476A"/>
    <w:rsid w:val="008F479F"/>
    <w:rsid w:val="008F492F"/>
    <w:rsid w:val="008F4952"/>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BE4"/>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0"/>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280"/>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3E"/>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1A"/>
    <w:rsid w:val="00904028"/>
    <w:rsid w:val="0090407C"/>
    <w:rsid w:val="009041DB"/>
    <w:rsid w:val="00904254"/>
    <w:rsid w:val="009042ED"/>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CD7"/>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9E"/>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1"/>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5C"/>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0F8"/>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CE6"/>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5D"/>
    <w:rsid w:val="00927A79"/>
    <w:rsid w:val="00927B16"/>
    <w:rsid w:val="00927B8F"/>
    <w:rsid w:val="00927BDD"/>
    <w:rsid w:val="00927E35"/>
    <w:rsid w:val="00927F31"/>
    <w:rsid w:val="00927F4C"/>
    <w:rsid w:val="00927F8A"/>
    <w:rsid w:val="00927FDE"/>
    <w:rsid w:val="00927FE9"/>
    <w:rsid w:val="00927FFD"/>
    <w:rsid w:val="0093003A"/>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4D"/>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9"/>
    <w:rsid w:val="0093410E"/>
    <w:rsid w:val="009341DF"/>
    <w:rsid w:val="009341F7"/>
    <w:rsid w:val="009341F8"/>
    <w:rsid w:val="0093424C"/>
    <w:rsid w:val="0093427A"/>
    <w:rsid w:val="009342FB"/>
    <w:rsid w:val="0093430D"/>
    <w:rsid w:val="0093432C"/>
    <w:rsid w:val="0093435A"/>
    <w:rsid w:val="0093446D"/>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14"/>
    <w:rsid w:val="00937BF3"/>
    <w:rsid w:val="00937E20"/>
    <w:rsid w:val="00937E29"/>
    <w:rsid w:val="00937E2B"/>
    <w:rsid w:val="00937E80"/>
    <w:rsid w:val="00937EBD"/>
    <w:rsid w:val="00937F2F"/>
    <w:rsid w:val="00937F9A"/>
    <w:rsid w:val="0094008C"/>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D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8D"/>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0BD"/>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7F"/>
    <w:rsid w:val="0094588C"/>
    <w:rsid w:val="00945947"/>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BB6"/>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7DD"/>
    <w:rsid w:val="0094785B"/>
    <w:rsid w:val="00947862"/>
    <w:rsid w:val="009478F0"/>
    <w:rsid w:val="009479FD"/>
    <w:rsid w:val="00947A44"/>
    <w:rsid w:val="00947A80"/>
    <w:rsid w:val="00947ABB"/>
    <w:rsid w:val="00947B37"/>
    <w:rsid w:val="00947BB2"/>
    <w:rsid w:val="00947BE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A7"/>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5B5"/>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3D"/>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6"/>
    <w:rsid w:val="0095496D"/>
    <w:rsid w:val="009549CC"/>
    <w:rsid w:val="00954BB4"/>
    <w:rsid w:val="00954D31"/>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2AB"/>
    <w:rsid w:val="00955384"/>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664"/>
    <w:rsid w:val="009567F9"/>
    <w:rsid w:val="00956903"/>
    <w:rsid w:val="00956923"/>
    <w:rsid w:val="00956986"/>
    <w:rsid w:val="0095699A"/>
    <w:rsid w:val="009569D8"/>
    <w:rsid w:val="00956A23"/>
    <w:rsid w:val="00956A38"/>
    <w:rsid w:val="00956A87"/>
    <w:rsid w:val="00956AC2"/>
    <w:rsid w:val="00956C48"/>
    <w:rsid w:val="00956CF8"/>
    <w:rsid w:val="00956D74"/>
    <w:rsid w:val="00956DF8"/>
    <w:rsid w:val="00956EB5"/>
    <w:rsid w:val="00956EC4"/>
    <w:rsid w:val="00956EF9"/>
    <w:rsid w:val="00956F07"/>
    <w:rsid w:val="00956F6A"/>
    <w:rsid w:val="00956F6F"/>
    <w:rsid w:val="00956FB4"/>
    <w:rsid w:val="00956FCC"/>
    <w:rsid w:val="009570B4"/>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AA"/>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BE"/>
    <w:rsid w:val="009622EC"/>
    <w:rsid w:val="0096237E"/>
    <w:rsid w:val="009624CB"/>
    <w:rsid w:val="0096255F"/>
    <w:rsid w:val="0096266F"/>
    <w:rsid w:val="00962680"/>
    <w:rsid w:val="0096272E"/>
    <w:rsid w:val="009628BD"/>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BB"/>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5F"/>
    <w:rsid w:val="009673D3"/>
    <w:rsid w:val="009673DA"/>
    <w:rsid w:val="0096741E"/>
    <w:rsid w:val="00967556"/>
    <w:rsid w:val="00967746"/>
    <w:rsid w:val="0096774A"/>
    <w:rsid w:val="00967763"/>
    <w:rsid w:val="00967785"/>
    <w:rsid w:val="0096780F"/>
    <w:rsid w:val="00967842"/>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2C7"/>
    <w:rsid w:val="00972392"/>
    <w:rsid w:val="0097248C"/>
    <w:rsid w:val="009724FA"/>
    <w:rsid w:val="0097258D"/>
    <w:rsid w:val="009725A0"/>
    <w:rsid w:val="00972639"/>
    <w:rsid w:val="00972693"/>
    <w:rsid w:val="009726A3"/>
    <w:rsid w:val="009726AE"/>
    <w:rsid w:val="009726DD"/>
    <w:rsid w:val="009727A7"/>
    <w:rsid w:val="0097284B"/>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2FD"/>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53B"/>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0E"/>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5BD"/>
    <w:rsid w:val="00977699"/>
    <w:rsid w:val="0097771B"/>
    <w:rsid w:val="00977B48"/>
    <w:rsid w:val="00977D03"/>
    <w:rsid w:val="00977DA8"/>
    <w:rsid w:val="00977E1C"/>
    <w:rsid w:val="00977E3F"/>
    <w:rsid w:val="00977E8B"/>
    <w:rsid w:val="00977EBF"/>
    <w:rsid w:val="00977EC6"/>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A8"/>
    <w:rsid w:val="009815F9"/>
    <w:rsid w:val="00981681"/>
    <w:rsid w:val="009816CB"/>
    <w:rsid w:val="0098171E"/>
    <w:rsid w:val="0098181F"/>
    <w:rsid w:val="00981859"/>
    <w:rsid w:val="009818C2"/>
    <w:rsid w:val="009819EB"/>
    <w:rsid w:val="00981B06"/>
    <w:rsid w:val="00981B0C"/>
    <w:rsid w:val="00981B49"/>
    <w:rsid w:val="00981BEA"/>
    <w:rsid w:val="00981D87"/>
    <w:rsid w:val="00981DBF"/>
    <w:rsid w:val="00981DFB"/>
    <w:rsid w:val="00982039"/>
    <w:rsid w:val="009820BC"/>
    <w:rsid w:val="009820C9"/>
    <w:rsid w:val="009820D8"/>
    <w:rsid w:val="009820DE"/>
    <w:rsid w:val="00982129"/>
    <w:rsid w:val="0098216E"/>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2EE"/>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9E0"/>
    <w:rsid w:val="00986A80"/>
    <w:rsid w:val="00986A8B"/>
    <w:rsid w:val="00986AEA"/>
    <w:rsid w:val="00986B92"/>
    <w:rsid w:val="00986B95"/>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26D"/>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33"/>
    <w:rsid w:val="00987E9F"/>
    <w:rsid w:val="00987F0D"/>
    <w:rsid w:val="00987F17"/>
    <w:rsid w:val="00987F4A"/>
    <w:rsid w:val="00987FA4"/>
    <w:rsid w:val="00987FC5"/>
    <w:rsid w:val="0098CC3D"/>
    <w:rsid w:val="0099006C"/>
    <w:rsid w:val="009900B6"/>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4AC"/>
    <w:rsid w:val="009915CC"/>
    <w:rsid w:val="00991628"/>
    <w:rsid w:val="009916A0"/>
    <w:rsid w:val="009917F0"/>
    <w:rsid w:val="00991832"/>
    <w:rsid w:val="00991844"/>
    <w:rsid w:val="0099185E"/>
    <w:rsid w:val="009918AF"/>
    <w:rsid w:val="009918F1"/>
    <w:rsid w:val="00991954"/>
    <w:rsid w:val="0099197A"/>
    <w:rsid w:val="0099197F"/>
    <w:rsid w:val="00991993"/>
    <w:rsid w:val="00991A20"/>
    <w:rsid w:val="00991ABD"/>
    <w:rsid w:val="00991AED"/>
    <w:rsid w:val="00991B54"/>
    <w:rsid w:val="00991BED"/>
    <w:rsid w:val="00991CC1"/>
    <w:rsid w:val="00991CDA"/>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78"/>
    <w:rsid w:val="0099259F"/>
    <w:rsid w:val="009925E5"/>
    <w:rsid w:val="009926A8"/>
    <w:rsid w:val="009926D8"/>
    <w:rsid w:val="009927D7"/>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3A"/>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9FB"/>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1FC"/>
    <w:rsid w:val="00996204"/>
    <w:rsid w:val="00996249"/>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855"/>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5E"/>
    <w:rsid w:val="009A0CA4"/>
    <w:rsid w:val="009A0D3C"/>
    <w:rsid w:val="009A0DBE"/>
    <w:rsid w:val="009A0DC8"/>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56B"/>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9B"/>
    <w:rsid w:val="009A30CA"/>
    <w:rsid w:val="009A30FB"/>
    <w:rsid w:val="009A316A"/>
    <w:rsid w:val="009A316C"/>
    <w:rsid w:val="009A3171"/>
    <w:rsid w:val="009A3236"/>
    <w:rsid w:val="009A3288"/>
    <w:rsid w:val="009A34A8"/>
    <w:rsid w:val="009A3535"/>
    <w:rsid w:val="009A35B8"/>
    <w:rsid w:val="009A36DF"/>
    <w:rsid w:val="009A36FB"/>
    <w:rsid w:val="009A3745"/>
    <w:rsid w:val="009A376A"/>
    <w:rsid w:val="009A37E5"/>
    <w:rsid w:val="009A38CA"/>
    <w:rsid w:val="009A38ED"/>
    <w:rsid w:val="009A390E"/>
    <w:rsid w:val="009A392F"/>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3"/>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7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39"/>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6B2"/>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5ED"/>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5B"/>
    <w:rsid w:val="009C1295"/>
    <w:rsid w:val="009C130D"/>
    <w:rsid w:val="009C13A2"/>
    <w:rsid w:val="009C1461"/>
    <w:rsid w:val="009C1520"/>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83"/>
    <w:rsid w:val="009C1EC7"/>
    <w:rsid w:val="009C1F2F"/>
    <w:rsid w:val="009C200B"/>
    <w:rsid w:val="009C2043"/>
    <w:rsid w:val="009C20B4"/>
    <w:rsid w:val="009C20E2"/>
    <w:rsid w:val="009C2191"/>
    <w:rsid w:val="009C239E"/>
    <w:rsid w:val="009C2573"/>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2E"/>
    <w:rsid w:val="009C3638"/>
    <w:rsid w:val="009C3661"/>
    <w:rsid w:val="009C368F"/>
    <w:rsid w:val="009C36B9"/>
    <w:rsid w:val="009C3710"/>
    <w:rsid w:val="009C3817"/>
    <w:rsid w:val="009C3871"/>
    <w:rsid w:val="009C3882"/>
    <w:rsid w:val="009C38C6"/>
    <w:rsid w:val="009C39B4"/>
    <w:rsid w:val="009C3A3F"/>
    <w:rsid w:val="009C3BB5"/>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29A"/>
    <w:rsid w:val="009C434D"/>
    <w:rsid w:val="009C4353"/>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0C"/>
    <w:rsid w:val="009C4C34"/>
    <w:rsid w:val="009C4C5B"/>
    <w:rsid w:val="009C4C9F"/>
    <w:rsid w:val="009C4D6B"/>
    <w:rsid w:val="009C4DB0"/>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929"/>
    <w:rsid w:val="009C7A0D"/>
    <w:rsid w:val="009C7A83"/>
    <w:rsid w:val="009C7AC3"/>
    <w:rsid w:val="009C7C0F"/>
    <w:rsid w:val="009C7CD8"/>
    <w:rsid w:val="009C7DB7"/>
    <w:rsid w:val="009C7EBF"/>
    <w:rsid w:val="009D000C"/>
    <w:rsid w:val="009D002B"/>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8A"/>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4E"/>
    <w:rsid w:val="009D148A"/>
    <w:rsid w:val="009D1637"/>
    <w:rsid w:val="009D1656"/>
    <w:rsid w:val="009D172E"/>
    <w:rsid w:val="009D17ED"/>
    <w:rsid w:val="009D18C7"/>
    <w:rsid w:val="009D18D3"/>
    <w:rsid w:val="009D19DE"/>
    <w:rsid w:val="009D1BA0"/>
    <w:rsid w:val="009D1D12"/>
    <w:rsid w:val="009D1D13"/>
    <w:rsid w:val="009D1DAC"/>
    <w:rsid w:val="009D1E80"/>
    <w:rsid w:val="009D1E9C"/>
    <w:rsid w:val="009D1F25"/>
    <w:rsid w:val="009D2011"/>
    <w:rsid w:val="009D2047"/>
    <w:rsid w:val="009D2195"/>
    <w:rsid w:val="009D22A7"/>
    <w:rsid w:val="009D2336"/>
    <w:rsid w:val="009D236F"/>
    <w:rsid w:val="009D23E6"/>
    <w:rsid w:val="009D23EF"/>
    <w:rsid w:val="009D244F"/>
    <w:rsid w:val="009D2506"/>
    <w:rsid w:val="009D25E1"/>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4F7"/>
    <w:rsid w:val="009D4509"/>
    <w:rsid w:val="009D450A"/>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34"/>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12"/>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03"/>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01"/>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83"/>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56"/>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04"/>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16"/>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699"/>
    <w:rsid w:val="009F571C"/>
    <w:rsid w:val="009F57BE"/>
    <w:rsid w:val="009F5ABA"/>
    <w:rsid w:val="009F5BB7"/>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2E"/>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BA5"/>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8DF"/>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363"/>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C73"/>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29"/>
    <w:rsid w:val="00A0658B"/>
    <w:rsid w:val="00A06683"/>
    <w:rsid w:val="00A066FF"/>
    <w:rsid w:val="00A06819"/>
    <w:rsid w:val="00A0693F"/>
    <w:rsid w:val="00A06971"/>
    <w:rsid w:val="00A06A28"/>
    <w:rsid w:val="00A06A8B"/>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A8E"/>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451"/>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88"/>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2D"/>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4C"/>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35"/>
    <w:rsid w:val="00A2607F"/>
    <w:rsid w:val="00A26127"/>
    <w:rsid w:val="00A261AD"/>
    <w:rsid w:val="00A262D2"/>
    <w:rsid w:val="00A266D0"/>
    <w:rsid w:val="00A26708"/>
    <w:rsid w:val="00A26742"/>
    <w:rsid w:val="00A268C9"/>
    <w:rsid w:val="00A268FC"/>
    <w:rsid w:val="00A26907"/>
    <w:rsid w:val="00A2690A"/>
    <w:rsid w:val="00A26961"/>
    <w:rsid w:val="00A269CE"/>
    <w:rsid w:val="00A269DB"/>
    <w:rsid w:val="00A26BE8"/>
    <w:rsid w:val="00A26C59"/>
    <w:rsid w:val="00A26D05"/>
    <w:rsid w:val="00A26D26"/>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5BA"/>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B6"/>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BC3"/>
    <w:rsid w:val="00A31C3C"/>
    <w:rsid w:val="00A31D72"/>
    <w:rsid w:val="00A31DAD"/>
    <w:rsid w:val="00A31E67"/>
    <w:rsid w:val="00A31EC2"/>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1C"/>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57"/>
    <w:rsid w:val="00A34A7D"/>
    <w:rsid w:val="00A34ADD"/>
    <w:rsid w:val="00A34BFA"/>
    <w:rsid w:val="00A34D17"/>
    <w:rsid w:val="00A34D50"/>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8"/>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28"/>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ED3"/>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8D"/>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65"/>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D3A"/>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10"/>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99A"/>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76A"/>
    <w:rsid w:val="00A538F9"/>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3BD"/>
    <w:rsid w:val="00A565B4"/>
    <w:rsid w:val="00A565DB"/>
    <w:rsid w:val="00A565E0"/>
    <w:rsid w:val="00A566BD"/>
    <w:rsid w:val="00A567C8"/>
    <w:rsid w:val="00A56816"/>
    <w:rsid w:val="00A5691D"/>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4F1"/>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3F1"/>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DFE"/>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BB4"/>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07F"/>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EDA"/>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B7D"/>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BB2"/>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8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5D"/>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53A"/>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12"/>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28"/>
    <w:rsid w:val="00A93D75"/>
    <w:rsid w:val="00A93DC1"/>
    <w:rsid w:val="00A93FCE"/>
    <w:rsid w:val="00A94066"/>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9"/>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D2C"/>
    <w:rsid w:val="00A97E8C"/>
    <w:rsid w:val="00A97E96"/>
    <w:rsid w:val="00A97ECB"/>
    <w:rsid w:val="00A97EFD"/>
    <w:rsid w:val="00AA006D"/>
    <w:rsid w:val="00AA0097"/>
    <w:rsid w:val="00AA00AA"/>
    <w:rsid w:val="00AA00E0"/>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39"/>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CE"/>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22B"/>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961"/>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65"/>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C3E"/>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DC"/>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DE8"/>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22B"/>
    <w:rsid w:val="00AB536B"/>
    <w:rsid w:val="00AB5391"/>
    <w:rsid w:val="00AB53C1"/>
    <w:rsid w:val="00AB54B0"/>
    <w:rsid w:val="00AB54C1"/>
    <w:rsid w:val="00AB54E5"/>
    <w:rsid w:val="00AB559D"/>
    <w:rsid w:val="00AB55A4"/>
    <w:rsid w:val="00AB55D6"/>
    <w:rsid w:val="00AB562E"/>
    <w:rsid w:val="00AB56CB"/>
    <w:rsid w:val="00AB574A"/>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1A"/>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C"/>
    <w:rsid w:val="00AB6F73"/>
    <w:rsid w:val="00AB7020"/>
    <w:rsid w:val="00AB7163"/>
    <w:rsid w:val="00AB716E"/>
    <w:rsid w:val="00AB7172"/>
    <w:rsid w:val="00AB71BF"/>
    <w:rsid w:val="00AB72C9"/>
    <w:rsid w:val="00AB7348"/>
    <w:rsid w:val="00AB740B"/>
    <w:rsid w:val="00AB74F8"/>
    <w:rsid w:val="00AB75FD"/>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48"/>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E63"/>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3FBD"/>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3F"/>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91"/>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40F"/>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1C"/>
    <w:rsid w:val="00AD0D53"/>
    <w:rsid w:val="00AD0D77"/>
    <w:rsid w:val="00AD0D84"/>
    <w:rsid w:val="00AD0DB8"/>
    <w:rsid w:val="00AD0DEA"/>
    <w:rsid w:val="00AD0E2B"/>
    <w:rsid w:val="00AD0E3E"/>
    <w:rsid w:val="00AD0E45"/>
    <w:rsid w:val="00AD0F30"/>
    <w:rsid w:val="00AD1136"/>
    <w:rsid w:val="00AD118D"/>
    <w:rsid w:val="00AD1293"/>
    <w:rsid w:val="00AD12E0"/>
    <w:rsid w:val="00AD13CA"/>
    <w:rsid w:val="00AD13DC"/>
    <w:rsid w:val="00AD13F7"/>
    <w:rsid w:val="00AD1476"/>
    <w:rsid w:val="00AD15C9"/>
    <w:rsid w:val="00AD184E"/>
    <w:rsid w:val="00AD1869"/>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77"/>
    <w:rsid w:val="00AD579A"/>
    <w:rsid w:val="00AD57E3"/>
    <w:rsid w:val="00AD5808"/>
    <w:rsid w:val="00AD58C0"/>
    <w:rsid w:val="00AD5910"/>
    <w:rsid w:val="00AD5ABE"/>
    <w:rsid w:val="00AD5BAE"/>
    <w:rsid w:val="00AD5C43"/>
    <w:rsid w:val="00AD5DD9"/>
    <w:rsid w:val="00AD5DDA"/>
    <w:rsid w:val="00AD5E52"/>
    <w:rsid w:val="00AD5ED6"/>
    <w:rsid w:val="00AD5F4C"/>
    <w:rsid w:val="00AD5F6A"/>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B1"/>
    <w:rsid w:val="00AD6BB6"/>
    <w:rsid w:val="00AD6C67"/>
    <w:rsid w:val="00AD6CE4"/>
    <w:rsid w:val="00AD6D00"/>
    <w:rsid w:val="00AD6D52"/>
    <w:rsid w:val="00AD6E38"/>
    <w:rsid w:val="00AD6F86"/>
    <w:rsid w:val="00AD7023"/>
    <w:rsid w:val="00AD7060"/>
    <w:rsid w:val="00AD7297"/>
    <w:rsid w:val="00AD7328"/>
    <w:rsid w:val="00AD7389"/>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DEF"/>
    <w:rsid w:val="00AD7F05"/>
    <w:rsid w:val="00AD7F0A"/>
    <w:rsid w:val="00AD7F17"/>
    <w:rsid w:val="00AE0076"/>
    <w:rsid w:val="00AE0078"/>
    <w:rsid w:val="00AE0094"/>
    <w:rsid w:val="00AE0154"/>
    <w:rsid w:val="00AE0165"/>
    <w:rsid w:val="00AE020A"/>
    <w:rsid w:val="00AE029C"/>
    <w:rsid w:val="00AE02A5"/>
    <w:rsid w:val="00AE0350"/>
    <w:rsid w:val="00AE04E8"/>
    <w:rsid w:val="00AE0552"/>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43"/>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BFF"/>
    <w:rsid w:val="00AE1C91"/>
    <w:rsid w:val="00AE1CD2"/>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D71"/>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4B"/>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5F9"/>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61"/>
    <w:rsid w:val="00AF3FA1"/>
    <w:rsid w:val="00AF3FFC"/>
    <w:rsid w:val="00AF4084"/>
    <w:rsid w:val="00AF40DB"/>
    <w:rsid w:val="00AF41D7"/>
    <w:rsid w:val="00AF4244"/>
    <w:rsid w:val="00AF4259"/>
    <w:rsid w:val="00AF42E8"/>
    <w:rsid w:val="00AF4315"/>
    <w:rsid w:val="00AF4338"/>
    <w:rsid w:val="00AF4373"/>
    <w:rsid w:val="00AF43BB"/>
    <w:rsid w:val="00AF4497"/>
    <w:rsid w:val="00AF44A2"/>
    <w:rsid w:val="00AF44AA"/>
    <w:rsid w:val="00AF453E"/>
    <w:rsid w:val="00AF457F"/>
    <w:rsid w:val="00AF45F2"/>
    <w:rsid w:val="00AF4675"/>
    <w:rsid w:val="00AF468C"/>
    <w:rsid w:val="00AF4703"/>
    <w:rsid w:val="00AF473B"/>
    <w:rsid w:val="00AF4777"/>
    <w:rsid w:val="00AF482A"/>
    <w:rsid w:val="00AF4863"/>
    <w:rsid w:val="00AF4939"/>
    <w:rsid w:val="00AF494C"/>
    <w:rsid w:val="00AF4970"/>
    <w:rsid w:val="00AF4AE5"/>
    <w:rsid w:val="00AF4B64"/>
    <w:rsid w:val="00AF4BE8"/>
    <w:rsid w:val="00AF4C5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40"/>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190"/>
    <w:rsid w:val="00B01403"/>
    <w:rsid w:val="00B014BC"/>
    <w:rsid w:val="00B014C2"/>
    <w:rsid w:val="00B0157D"/>
    <w:rsid w:val="00B01658"/>
    <w:rsid w:val="00B017C0"/>
    <w:rsid w:val="00B017E0"/>
    <w:rsid w:val="00B018BA"/>
    <w:rsid w:val="00B018E1"/>
    <w:rsid w:val="00B018EA"/>
    <w:rsid w:val="00B01931"/>
    <w:rsid w:val="00B01A37"/>
    <w:rsid w:val="00B01A76"/>
    <w:rsid w:val="00B01B22"/>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0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AFB"/>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71"/>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9DD"/>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1D"/>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87A"/>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84"/>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9"/>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EB7"/>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E38"/>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B0B"/>
    <w:rsid w:val="00B42B4F"/>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31F"/>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36"/>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49"/>
    <w:rsid w:val="00B46AED"/>
    <w:rsid w:val="00B46B10"/>
    <w:rsid w:val="00B46B78"/>
    <w:rsid w:val="00B46C59"/>
    <w:rsid w:val="00B46D11"/>
    <w:rsid w:val="00B46DD9"/>
    <w:rsid w:val="00B46E97"/>
    <w:rsid w:val="00B46F19"/>
    <w:rsid w:val="00B46FCC"/>
    <w:rsid w:val="00B47157"/>
    <w:rsid w:val="00B47164"/>
    <w:rsid w:val="00B471EF"/>
    <w:rsid w:val="00B47238"/>
    <w:rsid w:val="00B4730C"/>
    <w:rsid w:val="00B47318"/>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489"/>
    <w:rsid w:val="00B51531"/>
    <w:rsid w:val="00B51581"/>
    <w:rsid w:val="00B51588"/>
    <w:rsid w:val="00B5158D"/>
    <w:rsid w:val="00B51652"/>
    <w:rsid w:val="00B51661"/>
    <w:rsid w:val="00B51708"/>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4D1"/>
    <w:rsid w:val="00B53608"/>
    <w:rsid w:val="00B5368D"/>
    <w:rsid w:val="00B5369F"/>
    <w:rsid w:val="00B536D9"/>
    <w:rsid w:val="00B536F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1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74"/>
    <w:rsid w:val="00B62AAD"/>
    <w:rsid w:val="00B62ADD"/>
    <w:rsid w:val="00B62C60"/>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5E6"/>
    <w:rsid w:val="00B6361D"/>
    <w:rsid w:val="00B63657"/>
    <w:rsid w:val="00B63679"/>
    <w:rsid w:val="00B63683"/>
    <w:rsid w:val="00B636F4"/>
    <w:rsid w:val="00B6373D"/>
    <w:rsid w:val="00B6391B"/>
    <w:rsid w:val="00B6395B"/>
    <w:rsid w:val="00B63966"/>
    <w:rsid w:val="00B63A1D"/>
    <w:rsid w:val="00B63A61"/>
    <w:rsid w:val="00B63AB9"/>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2FB"/>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16"/>
    <w:rsid w:val="00B71F4D"/>
    <w:rsid w:val="00B7200B"/>
    <w:rsid w:val="00B7200E"/>
    <w:rsid w:val="00B72021"/>
    <w:rsid w:val="00B720AA"/>
    <w:rsid w:val="00B72140"/>
    <w:rsid w:val="00B7216F"/>
    <w:rsid w:val="00B721DD"/>
    <w:rsid w:val="00B72304"/>
    <w:rsid w:val="00B7235E"/>
    <w:rsid w:val="00B723FF"/>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08C"/>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70"/>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27"/>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3CB"/>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0D"/>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A37"/>
    <w:rsid w:val="00B83B9B"/>
    <w:rsid w:val="00B83BD6"/>
    <w:rsid w:val="00B83C39"/>
    <w:rsid w:val="00B83D0E"/>
    <w:rsid w:val="00B83D1F"/>
    <w:rsid w:val="00B83DB7"/>
    <w:rsid w:val="00B83DDC"/>
    <w:rsid w:val="00B83EC5"/>
    <w:rsid w:val="00B83F16"/>
    <w:rsid w:val="00B83FD1"/>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03"/>
    <w:rsid w:val="00B86F3B"/>
    <w:rsid w:val="00B86F3F"/>
    <w:rsid w:val="00B86F6A"/>
    <w:rsid w:val="00B86F6F"/>
    <w:rsid w:val="00B86FF4"/>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60"/>
    <w:rsid w:val="00B92DDC"/>
    <w:rsid w:val="00B92E36"/>
    <w:rsid w:val="00B92E41"/>
    <w:rsid w:val="00B92E49"/>
    <w:rsid w:val="00B92E7A"/>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382"/>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5FA9"/>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99"/>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11"/>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16"/>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CA6"/>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3B"/>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3E"/>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0FF2"/>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798"/>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4"/>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4C"/>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6A"/>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BA5"/>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9D2"/>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9"/>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55C"/>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18"/>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8B"/>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7BE"/>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27"/>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58"/>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83"/>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B16"/>
    <w:rsid w:val="00C04C24"/>
    <w:rsid w:val="00C04C31"/>
    <w:rsid w:val="00C04C70"/>
    <w:rsid w:val="00C04CDA"/>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BE4"/>
    <w:rsid w:val="00C11C97"/>
    <w:rsid w:val="00C11D9E"/>
    <w:rsid w:val="00C11E61"/>
    <w:rsid w:val="00C11F7D"/>
    <w:rsid w:val="00C12086"/>
    <w:rsid w:val="00C121B4"/>
    <w:rsid w:val="00C1224B"/>
    <w:rsid w:val="00C12321"/>
    <w:rsid w:val="00C1232C"/>
    <w:rsid w:val="00C12396"/>
    <w:rsid w:val="00C1239E"/>
    <w:rsid w:val="00C123B8"/>
    <w:rsid w:val="00C12500"/>
    <w:rsid w:val="00C126D3"/>
    <w:rsid w:val="00C1271C"/>
    <w:rsid w:val="00C12720"/>
    <w:rsid w:val="00C12752"/>
    <w:rsid w:val="00C12807"/>
    <w:rsid w:val="00C12836"/>
    <w:rsid w:val="00C128A7"/>
    <w:rsid w:val="00C128D3"/>
    <w:rsid w:val="00C12939"/>
    <w:rsid w:val="00C129AB"/>
    <w:rsid w:val="00C129DA"/>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AA"/>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38"/>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252"/>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E78"/>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641"/>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AF3"/>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67"/>
    <w:rsid w:val="00C266EE"/>
    <w:rsid w:val="00C26763"/>
    <w:rsid w:val="00C2695A"/>
    <w:rsid w:val="00C26A3A"/>
    <w:rsid w:val="00C26A77"/>
    <w:rsid w:val="00C26B20"/>
    <w:rsid w:val="00C26BC6"/>
    <w:rsid w:val="00C26C57"/>
    <w:rsid w:val="00C26ED9"/>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DFA"/>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8F6"/>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68"/>
    <w:rsid w:val="00C333C6"/>
    <w:rsid w:val="00C333E5"/>
    <w:rsid w:val="00C33440"/>
    <w:rsid w:val="00C3347D"/>
    <w:rsid w:val="00C33593"/>
    <w:rsid w:val="00C3367B"/>
    <w:rsid w:val="00C33690"/>
    <w:rsid w:val="00C337B7"/>
    <w:rsid w:val="00C337C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3C5"/>
    <w:rsid w:val="00C3545D"/>
    <w:rsid w:val="00C354D2"/>
    <w:rsid w:val="00C35500"/>
    <w:rsid w:val="00C3558F"/>
    <w:rsid w:val="00C356DA"/>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36"/>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EC8"/>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48E"/>
    <w:rsid w:val="00C425EC"/>
    <w:rsid w:val="00C4265A"/>
    <w:rsid w:val="00C42785"/>
    <w:rsid w:val="00C42816"/>
    <w:rsid w:val="00C428D4"/>
    <w:rsid w:val="00C429A7"/>
    <w:rsid w:val="00C429B2"/>
    <w:rsid w:val="00C42B21"/>
    <w:rsid w:val="00C42CE1"/>
    <w:rsid w:val="00C42CE3"/>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B2"/>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B9"/>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1B1"/>
    <w:rsid w:val="00C51210"/>
    <w:rsid w:val="00C5123E"/>
    <w:rsid w:val="00C513A6"/>
    <w:rsid w:val="00C513DF"/>
    <w:rsid w:val="00C5160C"/>
    <w:rsid w:val="00C5177E"/>
    <w:rsid w:val="00C517F0"/>
    <w:rsid w:val="00C51847"/>
    <w:rsid w:val="00C518FD"/>
    <w:rsid w:val="00C519F7"/>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0D"/>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EFB"/>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EEC"/>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B5"/>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26"/>
    <w:rsid w:val="00C71E41"/>
    <w:rsid w:val="00C71E5E"/>
    <w:rsid w:val="00C71F1B"/>
    <w:rsid w:val="00C71F39"/>
    <w:rsid w:val="00C71F57"/>
    <w:rsid w:val="00C7202A"/>
    <w:rsid w:val="00C7203C"/>
    <w:rsid w:val="00C7212C"/>
    <w:rsid w:val="00C7219C"/>
    <w:rsid w:val="00C721FC"/>
    <w:rsid w:val="00C722A8"/>
    <w:rsid w:val="00C722B0"/>
    <w:rsid w:val="00C722DC"/>
    <w:rsid w:val="00C722F2"/>
    <w:rsid w:val="00C72407"/>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2A"/>
    <w:rsid w:val="00C73E9F"/>
    <w:rsid w:val="00C73EAC"/>
    <w:rsid w:val="00C73F3A"/>
    <w:rsid w:val="00C73F8F"/>
    <w:rsid w:val="00C74035"/>
    <w:rsid w:val="00C7406C"/>
    <w:rsid w:val="00C741DD"/>
    <w:rsid w:val="00C74234"/>
    <w:rsid w:val="00C74259"/>
    <w:rsid w:val="00C742DA"/>
    <w:rsid w:val="00C74316"/>
    <w:rsid w:val="00C74409"/>
    <w:rsid w:val="00C74464"/>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AD5"/>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66"/>
    <w:rsid w:val="00C835A1"/>
    <w:rsid w:val="00C83610"/>
    <w:rsid w:val="00C836B3"/>
    <w:rsid w:val="00C83736"/>
    <w:rsid w:val="00C8378E"/>
    <w:rsid w:val="00C83819"/>
    <w:rsid w:val="00C83857"/>
    <w:rsid w:val="00C83881"/>
    <w:rsid w:val="00C8388A"/>
    <w:rsid w:val="00C8393B"/>
    <w:rsid w:val="00C83A51"/>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1B7"/>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C83"/>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7A"/>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69"/>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69D"/>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B48"/>
    <w:rsid w:val="00CA3C04"/>
    <w:rsid w:val="00CA3C47"/>
    <w:rsid w:val="00CA3C79"/>
    <w:rsid w:val="00CA3CC2"/>
    <w:rsid w:val="00CA3CCD"/>
    <w:rsid w:val="00CA3E48"/>
    <w:rsid w:val="00CA3EF7"/>
    <w:rsid w:val="00CA3F22"/>
    <w:rsid w:val="00CA3F3C"/>
    <w:rsid w:val="00CA3FB2"/>
    <w:rsid w:val="00CA403E"/>
    <w:rsid w:val="00CA4138"/>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1"/>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60"/>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3E2"/>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1C"/>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48"/>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9"/>
    <w:rsid w:val="00CC5DEA"/>
    <w:rsid w:val="00CC5E98"/>
    <w:rsid w:val="00CC5F0A"/>
    <w:rsid w:val="00CC5F27"/>
    <w:rsid w:val="00CC5F97"/>
    <w:rsid w:val="00CC5FC2"/>
    <w:rsid w:val="00CC5FEA"/>
    <w:rsid w:val="00CC60AD"/>
    <w:rsid w:val="00CC6135"/>
    <w:rsid w:val="00CC6279"/>
    <w:rsid w:val="00CC6285"/>
    <w:rsid w:val="00CC6466"/>
    <w:rsid w:val="00CC64FB"/>
    <w:rsid w:val="00CC6512"/>
    <w:rsid w:val="00CC656A"/>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6DE5"/>
    <w:rsid w:val="00CC6E35"/>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A5"/>
    <w:rsid w:val="00CD6ED8"/>
    <w:rsid w:val="00CD6F53"/>
    <w:rsid w:val="00CD6F6D"/>
    <w:rsid w:val="00CD6F7D"/>
    <w:rsid w:val="00CD6FFC"/>
    <w:rsid w:val="00CD704B"/>
    <w:rsid w:val="00CD706A"/>
    <w:rsid w:val="00CD7079"/>
    <w:rsid w:val="00CD70F5"/>
    <w:rsid w:val="00CD70FA"/>
    <w:rsid w:val="00CD71FA"/>
    <w:rsid w:val="00CD722B"/>
    <w:rsid w:val="00CD723C"/>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5C8"/>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07"/>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26"/>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3FF4"/>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2"/>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A7"/>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1FE1"/>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7DD"/>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2A"/>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C3D"/>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B91"/>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13F"/>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88"/>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4D"/>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8"/>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2A"/>
    <w:rsid w:val="00D06FC1"/>
    <w:rsid w:val="00D06FE4"/>
    <w:rsid w:val="00D07295"/>
    <w:rsid w:val="00D072BD"/>
    <w:rsid w:val="00D072DE"/>
    <w:rsid w:val="00D074E2"/>
    <w:rsid w:val="00D075E8"/>
    <w:rsid w:val="00D076EB"/>
    <w:rsid w:val="00D077D0"/>
    <w:rsid w:val="00D077EF"/>
    <w:rsid w:val="00D0793C"/>
    <w:rsid w:val="00D079E9"/>
    <w:rsid w:val="00D07AC6"/>
    <w:rsid w:val="00D07ACF"/>
    <w:rsid w:val="00D07B2B"/>
    <w:rsid w:val="00D07DB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494"/>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B8"/>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5E"/>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52"/>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86"/>
    <w:rsid w:val="00D2079B"/>
    <w:rsid w:val="00D20876"/>
    <w:rsid w:val="00D208B4"/>
    <w:rsid w:val="00D208D6"/>
    <w:rsid w:val="00D20966"/>
    <w:rsid w:val="00D2099B"/>
    <w:rsid w:val="00D20A54"/>
    <w:rsid w:val="00D20A8D"/>
    <w:rsid w:val="00D20BB6"/>
    <w:rsid w:val="00D20C6E"/>
    <w:rsid w:val="00D20CB0"/>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6C"/>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021"/>
    <w:rsid w:val="00D23122"/>
    <w:rsid w:val="00D232B8"/>
    <w:rsid w:val="00D232D5"/>
    <w:rsid w:val="00D232D8"/>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64E"/>
    <w:rsid w:val="00D24726"/>
    <w:rsid w:val="00D247D2"/>
    <w:rsid w:val="00D247FF"/>
    <w:rsid w:val="00D2485F"/>
    <w:rsid w:val="00D24952"/>
    <w:rsid w:val="00D24D8D"/>
    <w:rsid w:val="00D24E2E"/>
    <w:rsid w:val="00D24E35"/>
    <w:rsid w:val="00D24F1C"/>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5C"/>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B2"/>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48"/>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1AB"/>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1F"/>
    <w:rsid w:val="00D410B0"/>
    <w:rsid w:val="00D410F6"/>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09"/>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6A"/>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584"/>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2F"/>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1C"/>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DF6"/>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6D5"/>
    <w:rsid w:val="00D56726"/>
    <w:rsid w:val="00D56773"/>
    <w:rsid w:val="00D567F9"/>
    <w:rsid w:val="00D5681A"/>
    <w:rsid w:val="00D56893"/>
    <w:rsid w:val="00D56898"/>
    <w:rsid w:val="00D568CA"/>
    <w:rsid w:val="00D569FC"/>
    <w:rsid w:val="00D56B87"/>
    <w:rsid w:val="00D56D36"/>
    <w:rsid w:val="00D56D85"/>
    <w:rsid w:val="00D56D9D"/>
    <w:rsid w:val="00D56DB9"/>
    <w:rsid w:val="00D56DD0"/>
    <w:rsid w:val="00D56EA0"/>
    <w:rsid w:val="00D56FD0"/>
    <w:rsid w:val="00D56FDF"/>
    <w:rsid w:val="00D56FF5"/>
    <w:rsid w:val="00D57098"/>
    <w:rsid w:val="00D570B6"/>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169"/>
    <w:rsid w:val="00D60275"/>
    <w:rsid w:val="00D60310"/>
    <w:rsid w:val="00D603A9"/>
    <w:rsid w:val="00D603D7"/>
    <w:rsid w:val="00D60450"/>
    <w:rsid w:val="00D6048D"/>
    <w:rsid w:val="00D604EC"/>
    <w:rsid w:val="00D605A9"/>
    <w:rsid w:val="00D605FD"/>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8EA"/>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EF"/>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177"/>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E7D"/>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B17"/>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A0"/>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6C3"/>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15"/>
    <w:rsid w:val="00D76743"/>
    <w:rsid w:val="00D76787"/>
    <w:rsid w:val="00D767CF"/>
    <w:rsid w:val="00D767EE"/>
    <w:rsid w:val="00D767FE"/>
    <w:rsid w:val="00D76866"/>
    <w:rsid w:val="00D768AE"/>
    <w:rsid w:val="00D76967"/>
    <w:rsid w:val="00D7696E"/>
    <w:rsid w:val="00D7697F"/>
    <w:rsid w:val="00D76988"/>
    <w:rsid w:val="00D76AE2"/>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6B"/>
    <w:rsid w:val="00D77B97"/>
    <w:rsid w:val="00D77BCD"/>
    <w:rsid w:val="00D77C38"/>
    <w:rsid w:val="00D77C89"/>
    <w:rsid w:val="00D77D38"/>
    <w:rsid w:val="00D77D67"/>
    <w:rsid w:val="00D77E2B"/>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3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3F8"/>
    <w:rsid w:val="00D8445B"/>
    <w:rsid w:val="00D8446E"/>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08"/>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AD0"/>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4E"/>
    <w:rsid w:val="00D903FD"/>
    <w:rsid w:val="00D9044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741"/>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062"/>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2C"/>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4D"/>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3D"/>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58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01"/>
    <w:rsid w:val="00DA69F1"/>
    <w:rsid w:val="00DA69FF"/>
    <w:rsid w:val="00DA6ACF"/>
    <w:rsid w:val="00DA6AD2"/>
    <w:rsid w:val="00DA6C0E"/>
    <w:rsid w:val="00DA6C41"/>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03"/>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004"/>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AF"/>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53D"/>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2A"/>
    <w:rsid w:val="00DC1A77"/>
    <w:rsid w:val="00DC1B45"/>
    <w:rsid w:val="00DC1BC2"/>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6"/>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92"/>
    <w:rsid w:val="00DD38D8"/>
    <w:rsid w:val="00DD3914"/>
    <w:rsid w:val="00DD3A52"/>
    <w:rsid w:val="00DD3B0A"/>
    <w:rsid w:val="00DD3B4E"/>
    <w:rsid w:val="00DD3B8C"/>
    <w:rsid w:val="00DD3BFC"/>
    <w:rsid w:val="00DD3C28"/>
    <w:rsid w:val="00DD3CA2"/>
    <w:rsid w:val="00DD3CDE"/>
    <w:rsid w:val="00DD3CF0"/>
    <w:rsid w:val="00DD3D68"/>
    <w:rsid w:val="00DD407C"/>
    <w:rsid w:val="00DD40A2"/>
    <w:rsid w:val="00DD40D0"/>
    <w:rsid w:val="00DD4139"/>
    <w:rsid w:val="00DD4162"/>
    <w:rsid w:val="00DD419F"/>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4EA7"/>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58"/>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744"/>
    <w:rsid w:val="00DE381F"/>
    <w:rsid w:val="00DE382F"/>
    <w:rsid w:val="00DE388A"/>
    <w:rsid w:val="00DE38B5"/>
    <w:rsid w:val="00DE38D9"/>
    <w:rsid w:val="00DE38EE"/>
    <w:rsid w:val="00DE3A8C"/>
    <w:rsid w:val="00DE3ACC"/>
    <w:rsid w:val="00DE3BC4"/>
    <w:rsid w:val="00DE3DB3"/>
    <w:rsid w:val="00DE3E38"/>
    <w:rsid w:val="00DE3E40"/>
    <w:rsid w:val="00DE3E58"/>
    <w:rsid w:val="00DE3E87"/>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CB2"/>
    <w:rsid w:val="00DF0D4F"/>
    <w:rsid w:val="00DF0E9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993"/>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74"/>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1D1"/>
    <w:rsid w:val="00E0028D"/>
    <w:rsid w:val="00E00358"/>
    <w:rsid w:val="00E003E1"/>
    <w:rsid w:val="00E004D0"/>
    <w:rsid w:val="00E00520"/>
    <w:rsid w:val="00E00579"/>
    <w:rsid w:val="00E00597"/>
    <w:rsid w:val="00E0060C"/>
    <w:rsid w:val="00E00615"/>
    <w:rsid w:val="00E006A0"/>
    <w:rsid w:val="00E00731"/>
    <w:rsid w:val="00E00BF3"/>
    <w:rsid w:val="00E00C5D"/>
    <w:rsid w:val="00E00C68"/>
    <w:rsid w:val="00E00C9E"/>
    <w:rsid w:val="00E00DEE"/>
    <w:rsid w:val="00E00E50"/>
    <w:rsid w:val="00E00E52"/>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6CA"/>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5FCF"/>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22"/>
    <w:rsid w:val="00E11D42"/>
    <w:rsid w:val="00E11D57"/>
    <w:rsid w:val="00E11EC4"/>
    <w:rsid w:val="00E12100"/>
    <w:rsid w:val="00E1211A"/>
    <w:rsid w:val="00E1215E"/>
    <w:rsid w:val="00E12359"/>
    <w:rsid w:val="00E12363"/>
    <w:rsid w:val="00E123FF"/>
    <w:rsid w:val="00E12437"/>
    <w:rsid w:val="00E125F9"/>
    <w:rsid w:val="00E12616"/>
    <w:rsid w:val="00E1286B"/>
    <w:rsid w:val="00E12976"/>
    <w:rsid w:val="00E129CE"/>
    <w:rsid w:val="00E12A18"/>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46"/>
    <w:rsid w:val="00E13A7A"/>
    <w:rsid w:val="00E13A7C"/>
    <w:rsid w:val="00E13B46"/>
    <w:rsid w:val="00E13D00"/>
    <w:rsid w:val="00E13DC9"/>
    <w:rsid w:val="00E13FD4"/>
    <w:rsid w:val="00E14037"/>
    <w:rsid w:val="00E1404F"/>
    <w:rsid w:val="00E140C0"/>
    <w:rsid w:val="00E14132"/>
    <w:rsid w:val="00E14143"/>
    <w:rsid w:val="00E142BD"/>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CF9"/>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EF7"/>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62C"/>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85"/>
    <w:rsid w:val="00E243EF"/>
    <w:rsid w:val="00E244B9"/>
    <w:rsid w:val="00E24547"/>
    <w:rsid w:val="00E2457B"/>
    <w:rsid w:val="00E24621"/>
    <w:rsid w:val="00E24637"/>
    <w:rsid w:val="00E2467E"/>
    <w:rsid w:val="00E24752"/>
    <w:rsid w:val="00E24763"/>
    <w:rsid w:val="00E24783"/>
    <w:rsid w:val="00E247D4"/>
    <w:rsid w:val="00E24818"/>
    <w:rsid w:val="00E24821"/>
    <w:rsid w:val="00E248D6"/>
    <w:rsid w:val="00E2493F"/>
    <w:rsid w:val="00E24A84"/>
    <w:rsid w:val="00E24B1B"/>
    <w:rsid w:val="00E24B26"/>
    <w:rsid w:val="00E24C28"/>
    <w:rsid w:val="00E24CCC"/>
    <w:rsid w:val="00E24D08"/>
    <w:rsid w:val="00E24D61"/>
    <w:rsid w:val="00E24D65"/>
    <w:rsid w:val="00E24E5D"/>
    <w:rsid w:val="00E24FB3"/>
    <w:rsid w:val="00E25035"/>
    <w:rsid w:val="00E25199"/>
    <w:rsid w:val="00E25250"/>
    <w:rsid w:val="00E2530A"/>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DDE"/>
    <w:rsid w:val="00E25E32"/>
    <w:rsid w:val="00E25EFF"/>
    <w:rsid w:val="00E25F1D"/>
    <w:rsid w:val="00E25F67"/>
    <w:rsid w:val="00E25F83"/>
    <w:rsid w:val="00E25FED"/>
    <w:rsid w:val="00E26017"/>
    <w:rsid w:val="00E260AE"/>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546"/>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5E"/>
    <w:rsid w:val="00E34A8B"/>
    <w:rsid w:val="00E34B98"/>
    <w:rsid w:val="00E34C04"/>
    <w:rsid w:val="00E34CB1"/>
    <w:rsid w:val="00E34D19"/>
    <w:rsid w:val="00E34D33"/>
    <w:rsid w:val="00E34DC9"/>
    <w:rsid w:val="00E34E20"/>
    <w:rsid w:val="00E34E31"/>
    <w:rsid w:val="00E34EE8"/>
    <w:rsid w:val="00E34EED"/>
    <w:rsid w:val="00E34F19"/>
    <w:rsid w:val="00E35019"/>
    <w:rsid w:val="00E3512B"/>
    <w:rsid w:val="00E351CC"/>
    <w:rsid w:val="00E351EE"/>
    <w:rsid w:val="00E3527A"/>
    <w:rsid w:val="00E352C3"/>
    <w:rsid w:val="00E353C5"/>
    <w:rsid w:val="00E35615"/>
    <w:rsid w:val="00E3566A"/>
    <w:rsid w:val="00E35685"/>
    <w:rsid w:val="00E356D7"/>
    <w:rsid w:val="00E3581E"/>
    <w:rsid w:val="00E35851"/>
    <w:rsid w:val="00E358EF"/>
    <w:rsid w:val="00E35995"/>
    <w:rsid w:val="00E35A5C"/>
    <w:rsid w:val="00E35B3E"/>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0B"/>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E4D"/>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A2"/>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1F"/>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17"/>
    <w:rsid w:val="00E51743"/>
    <w:rsid w:val="00E51755"/>
    <w:rsid w:val="00E51760"/>
    <w:rsid w:val="00E518BD"/>
    <w:rsid w:val="00E51915"/>
    <w:rsid w:val="00E519D7"/>
    <w:rsid w:val="00E51A83"/>
    <w:rsid w:val="00E51AE7"/>
    <w:rsid w:val="00E51B21"/>
    <w:rsid w:val="00E51B3A"/>
    <w:rsid w:val="00E51B7A"/>
    <w:rsid w:val="00E51BA9"/>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0F"/>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BB"/>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28E"/>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08"/>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B7"/>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29"/>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16"/>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63B"/>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59"/>
    <w:rsid w:val="00E811F3"/>
    <w:rsid w:val="00E8121D"/>
    <w:rsid w:val="00E8128A"/>
    <w:rsid w:val="00E812C3"/>
    <w:rsid w:val="00E81300"/>
    <w:rsid w:val="00E81329"/>
    <w:rsid w:val="00E8134B"/>
    <w:rsid w:val="00E8136C"/>
    <w:rsid w:val="00E813E8"/>
    <w:rsid w:val="00E81442"/>
    <w:rsid w:val="00E81463"/>
    <w:rsid w:val="00E8170E"/>
    <w:rsid w:val="00E81715"/>
    <w:rsid w:val="00E81796"/>
    <w:rsid w:val="00E81893"/>
    <w:rsid w:val="00E81925"/>
    <w:rsid w:val="00E8197B"/>
    <w:rsid w:val="00E819ED"/>
    <w:rsid w:val="00E819FE"/>
    <w:rsid w:val="00E81B11"/>
    <w:rsid w:val="00E81C7F"/>
    <w:rsid w:val="00E81C90"/>
    <w:rsid w:val="00E81CA7"/>
    <w:rsid w:val="00E81D21"/>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2F"/>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9B"/>
    <w:rsid w:val="00E848A4"/>
    <w:rsid w:val="00E848C1"/>
    <w:rsid w:val="00E8494A"/>
    <w:rsid w:val="00E849A7"/>
    <w:rsid w:val="00E849E5"/>
    <w:rsid w:val="00E84A68"/>
    <w:rsid w:val="00E84AD3"/>
    <w:rsid w:val="00E84B14"/>
    <w:rsid w:val="00E84B85"/>
    <w:rsid w:val="00E84E22"/>
    <w:rsid w:val="00E84E24"/>
    <w:rsid w:val="00E84E29"/>
    <w:rsid w:val="00E84F68"/>
    <w:rsid w:val="00E84F80"/>
    <w:rsid w:val="00E84F9F"/>
    <w:rsid w:val="00E84FC0"/>
    <w:rsid w:val="00E8503A"/>
    <w:rsid w:val="00E85045"/>
    <w:rsid w:val="00E8535F"/>
    <w:rsid w:val="00E853F2"/>
    <w:rsid w:val="00E85452"/>
    <w:rsid w:val="00E85536"/>
    <w:rsid w:val="00E855BE"/>
    <w:rsid w:val="00E8564D"/>
    <w:rsid w:val="00E856B3"/>
    <w:rsid w:val="00E856D5"/>
    <w:rsid w:val="00E85789"/>
    <w:rsid w:val="00E8580C"/>
    <w:rsid w:val="00E85830"/>
    <w:rsid w:val="00E85859"/>
    <w:rsid w:val="00E858E9"/>
    <w:rsid w:val="00E858F1"/>
    <w:rsid w:val="00E859BD"/>
    <w:rsid w:val="00E859F2"/>
    <w:rsid w:val="00E85A7A"/>
    <w:rsid w:val="00E85A98"/>
    <w:rsid w:val="00E85A9B"/>
    <w:rsid w:val="00E85BCC"/>
    <w:rsid w:val="00E85C80"/>
    <w:rsid w:val="00E85E7E"/>
    <w:rsid w:val="00E85F83"/>
    <w:rsid w:val="00E8602E"/>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DA7"/>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0D2"/>
    <w:rsid w:val="00E9113B"/>
    <w:rsid w:val="00E91178"/>
    <w:rsid w:val="00E911B6"/>
    <w:rsid w:val="00E91240"/>
    <w:rsid w:val="00E91287"/>
    <w:rsid w:val="00E912CE"/>
    <w:rsid w:val="00E91385"/>
    <w:rsid w:val="00E913CE"/>
    <w:rsid w:val="00E913E9"/>
    <w:rsid w:val="00E914E6"/>
    <w:rsid w:val="00E914ED"/>
    <w:rsid w:val="00E91611"/>
    <w:rsid w:val="00E9172B"/>
    <w:rsid w:val="00E917BD"/>
    <w:rsid w:val="00E917C8"/>
    <w:rsid w:val="00E917FB"/>
    <w:rsid w:val="00E9188D"/>
    <w:rsid w:val="00E918E2"/>
    <w:rsid w:val="00E9191A"/>
    <w:rsid w:val="00E9195D"/>
    <w:rsid w:val="00E919E4"/>
    <w:rsid w:val="00E91A2D"/>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D3D"/>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88"/>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C3"/>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79"/>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3FFB"/>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7"/>
    <w:rsid w:val="00EA5A5F"/>
    <w:rsid w:val="00EA5AB6"/>
    <w:rsid w:val="00EA5B89"/>
    <w:rsid w:val="00EA5CE9"/>
    <w:rsid w:val="00EA5D0F"/>
    <w:rsid w:val="00EA5D5C"/>
    <w:rsid w:val="00EA5FA2"/>
    <w:rsid w:val="00EA6036"/>
    <w:rsid w:val="00EA60A6"/>
    <w:rsid w:val="00EA615A"/>
    <w:rsid w:val="00EA617F"/>
    <w:rsid w:val="00EA61AD"/>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9DE"/>
    <w:rsid w:val="00EA7AAE"/>
    <w:rsid w:val="00EA7B73"/>
    <w:rsid w:val="00EA7DA9"/>
    <w:rsid w:val="00EA7FB2"/>
    <w:rsid w:val="00EB0043"/>
    <w:rsid w:val="00EB0046"/>
    <w:rsid w:val="00EB0100"/>
    <w:rsid w:val="00EB01D4"/>
    <w:rsid w:val="00EB01F3"/>
    <w:rsid w:val="00EB0269"/>
    <w:rsid w:val="00EB0284"/>
    <w:rsid w:val="00EB02B7"/>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DC9"/>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7C"/>
    <w:rsid w:val="00EB21B6"/>
    <w:rsid w:val="00EB2371"/>
    <w:rsid w:val="00EB239B"/>
    <w:rsid w:val="00EB23E4"/>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1E2"/>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CAF"/>
    <w:rsid w:val="00EB5DF8"/>
    <w:rsid w:val="00EB5E1F"/>
    <w:rsid w:val="00EB5E9B"/>
    <w:rsid w:val="00EB5EC3"/>
    <w:rsid w:val="00EB5ED1"/>
    <w:rsid w:val="00EB5F24"/>
    <w:rsid w:val="00EB5F2B"/>
    <w:rsid w:val="00EB5F5E"/>
    <w:rsid w:val="00EB5FC9"/>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80"/>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48"/>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9EF"/>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63"/>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6A8"/>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8F"/>
    <w:rsid w:val="00EC42AD"/>
    <w:rsid w:val="00EC43DA"/>
    <w:rsid w:val="00EC43FC"/>
    <w:rsid w:val="00EC4418"/>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4EF"/>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30"/>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5E6"/>
    <w:rsid w:val="00EC664C"/>
    <w:rsid w:val="00EC682B"/>
    <w:rsid w:val="00EC6850"/>
    <w:rsid w:val="00EC68A8"/>
    <w:rsid w:val="00EC6987"/>
    <w:rsid w:val="00EC69E5"/>
    <w:rsid w:val="00EC6A1C"/>
    <w:rsid w:val="00EC6B1D"/>
    <w:rsid w:val="00EC6B21"/>
    <w:rsid w:val="00EC6B8A"/>
    <w:rsid w:val="00EC6C01"/>
    <w:rsid w:val="00EC6CDC"/>
    <w:rsid w:val="00EC6CE2"/>
    <w:rsid w:val="00EC6CE3"/>
    <w:rsid w:val="00EC6D09"/>
    <w:rsid w:val="00EC6D96"/>
    <w:rsid w:val="00EC6DAD"/>
    <w:rsid w:val="00EC6E72"/>
    <w:rsid w:val="00EC6FDA"/>
    <w:rsid w:val="00EC6FDF"/>
    <w:rsid w:val="00EC7023"/>
    <w:rsid w:val="00EC70F4"/>
    <w:rsid w:val="00EC712D"/>
    <w:rsid w:val="00EC7223"/>
    <w:rsid w:val="00EC7332"/>
    <w:rsid w:val="00EC73D9"/>
    <w:rsid w:val="00EC73DC"/>
    <w:rsid w:val="00EC7455"/>
    <w:rsid w:val="00EC74CC"/>
    <w:rsid w:val="00EC7596"/>
    <w:rsid w:val="00EC75B9"/>
    <w:rsid w:val="00EC7750"/>
    <w:rsid w:val="00EC789C"/>
    <w:rsid w:val="00EC78F3"/>
    <w:rsid w:val="00EC7972"/>
    <w:rsid w:val="00EC79DF"/>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B0D"/>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09"/>
    <w:rsid w:val="00ED2E61"/>
    <w:rsid w:val="00ED2ED8"/>
    <w:rsid w:val="00ED2EF5"/>
    <w:rsid w:val="00ED2F2C"/>
    <w:rsid w:val="00ED2FE9"/>
    <w:rsid w:val="00ED309F"/>
    <w:rsid w:val="00ED30C6"/>
    <w:rsid w:val="00ED30D4"/>
    <w:rsid w:val="00ED30DD"/>
    <w:rsid w:val="00ED312C"/>
    <w:rsid w:val="00ED3221"/>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ACF"/>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57B"/>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4ED"/>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0D0"/>
    <w:rsid w:val="00EE4233"/>
    <w:rsid w:val="00EE425A"/>
    <w:rsid w:val="00EE4496"/>
    <w:rsid w:val="00EE453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8FE"/>
    <w:rsid w:val="00EE7994"/>
    <w:rsid w:val="00EE7A5B"/>
    <w:rsid w:val="00EE7B64"/>
    <w:rsid w:val="00EE7BA2"/>
    <w:rsid w:val="00EE7BB7"/>
    <w:rsid w:val="00EE7C36"/>
    <w:rsid w:val="00EE7CF5"/>
    <w:rsid w:val="00EE7DE1"/>
    <w:rsid w:val="00EE7DF3"/>
    <w:rsid w:val="00EE7E67"/>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82"/>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20"/>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56"/>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28"/>
    <w:rsid w:val="00EF723A"/>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7B"/>
    <w:rsid w:val="00F008F7"/>
    <w:rsid w:val="00F0099D"/>
    <w:rsid w:val="00F00A0A"/>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B8C"/>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7F4"/>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DE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15"/>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387"/>
    <w:rsid w:val="00F13419"/>
    <w:rsid w:val="00F1348D"/>
    <w:rsid w:val="00F13544"/>
    <w:rsid w:val="00F13673"/>
    <w:rsid w:val="00F136E0"/>
    <w:rsid w:val="00F136FF"/>
    <w:rsid w:val="00F13720"/>
    <w:rsid w:val="00F13727"/>
    <w:rsid w:val="00F1373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8F0"/>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BB1"/>
    <w:rsid w:val="00F16C7E"/>
    <w:rsid w:val="00F16CEA"/>
    <w:rsid w:val="00F16F80"/>
    <w:rsid w:val="00F16FAA"/>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3E"/>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CD6"/>
    <w:rsid w:val="00F20D82"/>
    <w:rsid w:val="00F20D8A"/>
    <w:rsid w:val="00F20E87"/>
    <w:rsid w:val="00F20E94"/>
    <w:rsid w:val="00F20EE1"/>
    <w:rsid w:val="00F20F08"/>
    <w:rsid w:val="00F20F42"/>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989"/>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06"/>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8E7"/>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9A"/>
    <w:rsid w:val="00F34936"/>
    <w:rsid w:val="00F34959"/>
    <w:rsid w:val="00F34A42"/>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B0E"/>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67"/>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6FA1"/>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A0"/>
    <w:rsid w:val="00F511B8"/>
    <w:rsid w:val="00F511E1"/>
    <w:rsid w:val="00F51243"/>
    <w:rsid w:val="00F513C4"/>
    <w:rsid w:val="00F513C7"/>
    <w:rsid w:val="00F51453"/>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5B"/>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4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69"/>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5D5"/>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57FFB"/>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7B9"/>
    <w:rsid w:val="00F60816"/>
    <w:rsid w:val="00F60981"/>
    <w:rsid w:val="00F60AA6"/>
    <w:rsid w:val="00F60ADF"/>
    <w:rsid w:val="00F60D1F"/>
    <w:rsid w:val="00F60E7E"/>
    <w:rsid w:val="00F60EB3"/>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1CA"/>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EFE"/>
    <w:rsid w:val="00F62F1B"/>
    <w:rsid w:val="00F63203"/>
    <w:rsid w:val="00F6325F"/>
    <w:rsid w:val="00F6332F"/>
    <w:rsid w:val="00F63365"/>
    <w:rsid w:val="00F63391"/>
    <w:rsid w:val="00F63459"/>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70"/>
    <w:rsid w:val="00F66090"/>
    <w:rsid w:val="00F660FB"/>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95"/>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2C3"/>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EA7"/>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0E"/>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1"/>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09D"/>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5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AF0"/>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8F6"/>
    <w:rsid w:val="00FA290A"/>
    <w:rsid w:val="00FA291B"/>
    <w:rsid w:val="00FA29AD"/>
    <w:rsid w:val="00FA29CB"/>
    <w:rsid w:val="00FA2A16"/>
    <w:rsid w:val="00FA2B40"/>
    <w:rsid w:val="00FA2BA0"/>
    <w:rsid w:val="00FA2BCA"/>
    <w:rsid w:val="00FA2BD1"/>
    <w:rsid w:val="00FA2C79"/>
    <w:rsid w:val="00FA2CB9"/>
    <w:rsid w:val="00FA2CD3"/>
    <w:rsid w:val="00FA2CEF"/>
    <w:rsid w:val="00FA2D93"/>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4CB"/>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7E1"/>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943"/>
    <w:rsid w:val="00FB2A50"/>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09"/>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1ED"/>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51"/>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2E1"/>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6D"/>
    <w:rsid w:val="00FC09B7"/>
    <w:rsid w:val="00FC09E8"/>
    <w:rsid w:val="00FC0AAB"/>
    <w:rsid w:val="00FC0B4F"/>
    <w:rsid w:val="00FC0BA4"/>
    <w:rsid w:val="00FC0C12"/>
    <w:rsid w:val="00FC0C91"/>
    <w:rsid w:val="00FC0CE7"/>
    <w:rsid w:val="00FC0D5E"/>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9DD"/>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4E"/>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08"/>
    <w:rsid w:val="00FC4C3A"/>
    <w:rsid w:val="00FC4C67"/>
    <w:rsid w:val="00FC4C9F"/>
    <w:rsid w:val="00FC4CAB"/>
    <w:rsid w:val="00FC4DD2"/>
    <w:rsid w:val="00FC4EB2"/>
    <w:rsid w:val="00FC4FD0"/>
    <w:rsid w:val="00FC5006"/>
    <w:rsid w:val="00FC50B0"/>
    <w:rsid w:val="00FC5171"/>
    <w:rsid w:val="00FC517B"/>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4F3"/>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D82"/>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DBB"/>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0D"/>
    <w:rsid w:val="00FD396B"/>
    <w:rsid w:val="00FD3C5C"/>
    <w:rsid w:val="00FD3C63"/>
    <w:rsid w:val="00FD3C80"/>
    <w:rsid w:val="00FD3D01"/>
    <w:rsid w:val="00FD3E10"/>
    <w:rsid w:val="00FD3E96"/>
    <w:rsid w:val="00FD3F26"/>
    <w:rsid w:val="00FD3F77"/>
    <w:rsid w:val="00FD40D9"/>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2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8AC"/>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B6"/>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4F9"/>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8D8"/>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2AF"/>
    <w:rsid w:val="00FE3377"/>
    <w:rsid w:val="00FE33AA"/>
    <w:rsid w:val="00FE3498"/>
    <w:rsid w:val="00FE34CF"/>
    <w:rsid w:val="00FE3508"/>
    <w:rsid w:val="00FE35B7"/>
    <w:rsid w:val="00FE36F6"/>
    <w:rsid w:val="00FE3729"/>
    <w:rsid w:val="00FE374D"/>
    <w:rsid w:val="00FE385B"/>
    <w:rsid w:val="00FE38B0"/>
    <w:rsid w:val="00FE38EB"/>
    <w:rsid w:val="00FE38F9"/>
    <w:rsid w:val="00FE394E"/>
    <w:rsid w:val="00FE39BB"/>
    <w:rsid w:val="00FE3A2A"/>
    <w:rsid w:val="00FE3BA8"/>
    <w:rsid w:val="00FE3C0B"/>
    <w:rsid w:val="00FE3C49"/>
    <w:rsid w:val="00FE3D2F"/>
    <w:rsid w:val="00FE3D6E"/>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7B4"/>
    <w:rsid w:val="00FE4820"/>
    <w:rsid w:val="00FE484E"/>
    <w:rsid w:val="00FE487E"/>
    <w:rsid w:val="00FE4944"/>
    <w:rsid w:val="00FE4969"/>
    <w:rsid w:val="00FE4979"/>
    <w:rsid w:val="00FE49BD"/>
    <w:rsid w:val="00FE4AE8"/>
    <w:rsid w:val="00FE4B07"/>
    <w:rsid w:val="00FE4D2B"/>
    <w:rsid w:val="00FE4D6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1"/>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79"/>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CB"/>
    <w:rsid w:val="00FF2FFC"/>
    <w:rsid w:val="00FF30BA"/>
    <w:rsid w:val="00FF31EF"/>
    <w:rsid w:val="00FF31F9"/>
    <w:rsid w:val="00FF3202"/>
    <w:rsid w:val="00FF326B"/>
    <w:rsid w:val="00FF3302"/>
    <w:rsid w:val="00FF341D"/>
    <w:rsid w:val="00FF3562"/>
    <w:rsid w:val="00FF3588"/>
    <w:rsid w:val="00FF35E2"/>
    <w:rsid w:val="00FF3718"/>
    <w:rsid w:val="00FF3789"/>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3F7A"/>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8E"/>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1B4"/>
    <w:rsid w:val="00FF7262"/>
    <w:rsid w:val="00FF72B8"/>
    <w:rsid w:val="00FF7387"/>
    <w:rsid w:val="00FF7422"/>
    <w:rsid w:val="00FF74EF"/>
    <w:rsid w:val="00FF752D"/>
    <w:rsid w:val="00FF7550"/>
    <w:rsid w:val="00FF762F"/>
    <w:rsid w:val="00FF7673"/>
    <w:rsid w:val="00FF7738"/>
    <w:rsid w:val="00FF7774"/>
    <w:rsid w:val="00FF7820"/>
    <w:rsid w:val="00FF7876"/>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3FBD51"/>
    <w:rsid w:val="024CE51D"/>
    <w:rsid w:val="0292FFF6"/>
    <w:rsid w:val="029F6EE3"/>
    <w:rsid w:val="02AE985E"/>
    <w:rsid w:val="02BA7E05"/>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8A3976"/>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2BB469"/>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985F7A"/>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78DAEC"/>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12E3B010-0E40-4735-8A98-19E686B2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agriculture.gov.au/abares/products/weekly_update/weekly-update-260319" TargetMode="External"/><Relationship Id="rId42" Type="http://schemas.openxmlformats.org/officeDocument/2006/relationships/footer" Target="footer6.xml"/><Relationship Id="rId47" Type="http://schemas.openxmlformats.org/officeDocument/2006/relationships/hyperlink" Target="http://www.longpaddock.qld.gov.au/aussiegrass/" TargetMode="External"/><Relationship Id="rId63" Type="http://schemas.openxmlformats.org/officeDocument/2006/relationships/hyperlink" Target="https://www.igc.int/en/default.aspx" TargetMode="External"/><Relationship Id="rId68" Type="http://schemas.openxmlformats.org/officeDocument/2006/relationships/hyperlink" Target="https://www.agriculture.gov.au/abares/research-topics/climate/australian-agricultural-drought-indicators-projec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3.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australianpork.com.au" TargetMode="External"/><Relationship Id="rId82" Type="http://schemas.microsoft.com/office/2011/relationships/people" Target="peop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bom.gov.au/climate/ahead/outlooks/"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 TargetMode="Externa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https://ipad.fas.usda.gov/ogamaps/cropmapsandcalendars.aspx" TargetMode="External"/><Relationship Id="rId62" Type="http://schemas.openxmlformats.org/officeDocument/2006/relationships/hyperlink" Target="http://www.globaldairytrade.info/en/product-results/"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watl/rainfall/pme.jsp"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climate/outlooks/" TargetMode="External"/><Relationship Id="rId66" Type="http://schemas.openxmlformats.org/officeDocument/2006/relationships/hyperlink" Target="https://jumbukag.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11D018F4-13F4-4320-AFD9-69CD92267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1677</TotalTime>
  <Pages>21</Pages>
  <Words>3440</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- 9 July 2026</vt:lpstr>
    </vt:vector>
  </TitlesOfParts>
  <Company/>
  <LinksUpToDate>false</LinksUpToDate>
  <CharactersWithSpaces>23008</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2228294</vt:i4>
      </vt:variant>
      <vt:variant>
        <vt:i4>6</vt:i4>
      </vt:variant>
      <vt:variant>
        <vt:i4>0</vt:i4>
      </vt:variant>
      <vt:variant>
        <vt:i4>5</vt:i4>
      </vt:variant>
      <vt:variant>
        <vt:lpwstr>https://www.agriculture.gov.au/abares/products/weekly_update/weekly-update-260319</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- 9 July 2026</dc:title>
  <dc:subject/>
  <dc:creator>Department of Agriculture Fisheries &amp; Forestry</dc:creator>
  <cp:keywords/>
  <dc:description/>
  <cp:revision>2063</cp:revision>
  <cp:lastPrinted>2026-07-09T03:52:00Z</cp:lastPrinted>
  <dcterms:created xsi:type="dcterms:W3CDTF">2026-05-08T15:23:00Z</dcterms:created>
  <dcterms:modified xsi:type="dcterms:W3CDTF">2026-07-09T04:33:00Z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