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7D463" w14:textId="77777777" w:rsidR="00B748D8" w:rsidRDefault="00B748D8" w:rsidP="003F478C">
      <w:pPr>
        <w:ind w:left="-540" w:right="-154"/>
        <w:rPr>
          <w:rFonts w:ascii="Tahoma" w:hAnsi="Tahoma" w:cs="Tahoma"/>
          <w:b/>
          <w:bCs/>
          <w:sz w:val="18"/>
          <w:szCs w:val="18"/>
        </w:rPr>
      </w:pPr>
    </w:p>
    <w:p w14:paraId="10ABC4BE" w14:textId="77777777" w:rsidR="00B748D8" w:rsidRPr="0083357F" w:rsidRDefault="00B748D8" w:rsidP="00B748D8">
      <w:pPr>
        <w:pStyle w:val="Heading1"/>
        <w:pBdr>
          <w:top w:val="single" w:sz="4" w:space="1" w:color="auto"/>
          <w:left w:val="single" w:sz="4" w:space="0" w:color="auto"/>
          <w:bottom w:val="single" w:sz="4" w:space="1" w:color="auto"/>
          <w:right w:val="single" w:sz="4" w:space="0" w:color="auto"/>
        </w:pBdr>
        <w:shd w:val="clear" w:color="auto" w:fill="7030A0"/>
        <w:ind w:left="-540" w:right="99"/>
        <w:jc w:val="center"/>
        <w:rPr>
          <w:rFonts w:ascii="Tahoma" w:hAnsi="Tahoma" w:cs="Tahoma"/>
          <w:color w:val="FFFFFF"/>
          <w:sz w:val="24"/>
          <w:szCs w:val="24"/>
        </w:rPr>
      </w:pPr>
      <w:r w:rsidRPr="0083357F">
        <w:rPr>
          <w:rFonts w:ascii="Tahoma" w:hAnsi="Tahoma" w:cs="Tahoma"/>
          <w:color w:val="FFFFFF"/>
          <w:sz w:val="24"/>
          <w:szCs w:val="24"/>
        </w:rPr>
        <w:t>Approved Arrangement Checklist – EU Requirements</w:t>
      </w:r>
    </w:p>
    <w:p w14:paraId="28A75A48" w14:textId="77777777" w:rsidR="00B748D8" w:rsidRDefault="00B748D8" w:rsidP="003F478C">
      <w:pPr>
        <w:ind w:left="-540" w:right="-154"/>
        <w:rPr>
          <w:rFonts w:ascii="Tahoma" w:hAnsi="Tahoma" w:cs="Tahoma"/>
          <w:b/>
          <w:bCs/>
          <w:sz w:val="18"/>
          <w:szCs w:val="18"/>
        </w:rPr>
      </w:pPr>
    </w:p>
    <w:p w14:paraId="373F4AE8" w14:textId="77777777" w:rsidR="003F478C" w:rsidRPr="0083357F" w:rsidRDefault="003F478C" w:rsidP="003F478C">
      <w:pPr>
        <w:ind w:left="-540" w:right="-154"/>
        <w:rPr>
          <w:rFonts w:ascii="Tahoma" w:hAnsi="Tahoma" w:cs="Tahoma"/>
          <w:b/>
          <w:bCs/>
          <w:sz w:val="18"/>
          <w:szCs w:val="18"/>
        </w:rPr>
      </w:pPr>
      <w:r w:rsidRPr="0083357F">
        <w:rPr>
          <w:rFonts w:ascii="Tahoma" w:hAnsi="Tahoma" w:cs="Tahoma"/>
          <w:b/>
          <w:bCs/>
          <w:sz w:val="18"/>
          <w:szCs w:val="18"/>
        </w:rPr>
        <w:t>Company Name</w:t>
      </w:r>
      <w:r w:rsidRPr="0083357F">
        <w:rPr>
          <w:rFonts w:ascii="Tahoma" w:hAnsi="Tahoma" w:cs="Tahoma"/>
          <w:b/>
          <w:bCs/>
          <w:sz w:val="18"/>
          <w:szCs w:val="18"/>
        </w:rPr>
        <w:tab/>
      </w:r>
      <w:r w:rsidR="001D7E17" w:rsidRPr="001D7E17">
        <w:rPr>
          <w:rFonts w:ascii="Tahoma" w:hAnsi="Tahoma" w:cs="Tahoma"/>
          <w:b/>
          <w:bCs/>
          <w:color w:val="BFBFBF" w:themeColor="background1" w:themeShade="BF"/>
          <w:sz w:val="18"/>
          <w:szCs w:val="18"/>
        </w:rPr>
        <w:t xml:space="preserve">_ _ _ _ _ _ _ _ _ _ _ _ _ _ _ _ _ _ _ _ _ _ _ _ _ _ _ _ _ _ _ _ _ _ _ _ _ _ _ _ _ _ _ _ _ _ _ _ _ </w:t>
      </w:r>
      <w:r w:rsidR="001D7E17">
        <w:rPr>
          <w:rFonts w:ascii="Tahoma" w:hAnsi="Tahoma" w:cs="Tahoma"/>
          <w:b/>
          <w:bCs/>
          <w:color w:val="BFBFBF" w:themeColor="background1" w:themeShade="BF"/>
          <w:sz w:val="18"/>
          <w:szCs w:val="18"/>
        </w:rPr>
        <w:tab/>
      </w:r>
      <w:r w:rsidR="001D7E17">
        <w:rPr>
          <w:rFonts w:ascii="Tahoma" w:hAnsi="Tahoma" w:cs="Tahoma"/>
          <w:b/>
          <w:bCs/>
          <w:color w:val="BFBFBF" w:themeColor="background1" w:themeShade="BF"/>
          <w:sz w:val="18"/>
          <w:szCs w:val="18"/>
        </w:rPr>
        <w:tab/>
      </w:r>
      <w:r w:rsidR="006A54DC" w:rsidRPr="0083357F">
        <w:rPr>
          <w:rFonts w:ascii="Tahoma" w:hAnsi="Tahoma" w:cs="Tahoma"/>
          <w:b/>
          <w:bCs/>
          <w:sz w:val="18"/>
          <w:szCs w:val="18"/>
        </w:rPr>
        <w:t>Est No</w:t>
      </w:r>
      <w:r w:rsidR="001D7E17">
        <w:rPr>
          <w:rFonts w:ascii="Tahoma" w:hAnsi="Tahoma" w:cs="Tahoma"/>
          <w:b/>
          <w:bCs/>
          <w:sz w:val="18"/>
          <w:szCs w:val="18"/>
        </w:rPr>
        <w:tab/>
      </w:r>
      <w:r w:rsidR="001D7E17">
        <w:rPr>
          <w:rFonts w:ascii="Tahoma" w:hAnsi="Tahoma" w:cs="Tahoma"/>
          <w:b/>
          <w:bCs/>
          <w:sz w:val="18"/>
          <w:szCs w:val="18"/>
        </w:rPr>
        <w:tab/>
      </w:r>
      <w:r w:rsidR="001D7E17" w:rsidRPr="001D7E17">
        <w:rPr>
          <w:rFonts w:ascii="Tahoma" w:hAnsi="Tahoma" w:cs="Tahoma"/>
          <w:b/>
          <w:bCs/>
          <w:color w:val="BFBFBF" w:themeColor="background1" w:themeShade="BF"/>
          <w:sz w:val="18"/>
          <w:szCs w:val="18"/>
        </w:rPr>
        <w:t>_ _ _ _ _ _ _ _</w:t>
      </w:r>
    </w:p>
    <w:p w14:paraId="12297C74" w14:textId="77777777" w:rsidR="003F478C" w:rsidRPr="0083357F" w:rsidRDefault="003F478C" w:rsidP="003F478C">
      <w:pPr>
        <w:ind w:left="-540"/>
        <w:rPr>
          <w:rFonts w:ascii="Tahoma" w:hAnsi="Tahoma" w:cs="Tahoma"/>
          <w:b/>
          <w:bCs/>
          <w:sz w:val="18"/>
          <w:szCs w:val="18"/>
        </w:rPr>
      </w:pPr>
    </w:p>
    <w:p w14:paraId="5C981D45" w14:textId="77777777" w:rsidR="00EA0AA8" w:rsidRPr="0083357F" w:rsidRDefault="001D7E17" w:rsidP="003F478C">
      <w:pPr>
        <w:ind w:left="-540" w:right="-154"/>
        <w:rPr>
          <w:rFonts w:ascii="Tahoma" w:hAnsi="Tahoma" w:cs="Tahoma"/>
          <w:b/>
          <w:bCs/>
          <w:sz w:val="18"/>
          <w:szCs w:val="18"/>
        </w:rPr>
      </w:pPr>
      <w:r>
        <w:rPr>
          <w:rFonts w:ascii="Tahoma" w:hAnsi="Tahoma" w:cs="Tahoma"/>
          <w:b/>
          <w:bCs/>
          <w:sz w:val="18"/>
          <w:szCs w:val="18"/>
        </w:rPr>
        <w:t>Location</w:t>
      </w:r>
      <w:r w:rsidR="003F478C" w:rsidRPr="0083357F">
        <w:rPr>
          <w:rFonts w:ascii="Tahoma" w:hAnsi="Tahoma" w:cs="Tahoma"/>
          <w:b/>
          <w:bCs/>
          <w:sz w:val="18"/>
          <w:szCs w:val="18"/>
        </w:rPr>
        <w:tab/>
      </w:r>
      <w:r w:rsidR="003F478C" w:rsidRPr="0083357F">
        <w:rPr>
          <w:rFonts w:ascii="Tahoma" w:hAnsi="Tahoma" w:cs="Tahoma"/>
          <w:b/>
          <w:bCs/>
          <w:sz w:val="18"/>
          <w:szCs w:val="18"/>
        </w:rPr>
        <w:tab/>
      </w:r>
      <w:r w:rsidRPr="001D7E17">
        <w:rPr>
          <w:rFonts w:ascii="Tahoma" w:hAnsi="Tahoma" w:cs="Tahoma"/>
          <w:b/>
          <w:bCs/>
          <w:color w:val="BFBFBF" w:themeColor="background1" w:themeShade="BF"/>
          <w:sz w:val="18"/>
          <w:szCs w:val="18"/>
        </w:rPr>
        <w:t>_ _ _ _ _ _ _ _ _ _ _ _ _ _ _ _ _ _ _ _ _ _ _ _ _ _ _ _ _ _ _ _ _ _ _ _ _ _ _ _ _ _ _ _ _ _ _ _ _ _ _ _ _ _ _ _ _ _ _ _ _ _ _ _ _ _ _ _ _ _ _ _ _ _ _ _ _ _ _</w:t>
      </w:r>
    </w:p>
    <w:p w14:paraId="52A7C392" w14:textId="77777777" w:rsidR="00EA0AA8" w:rsidRPr="0083357F" w:rsidRDefault="00EA0AA8" w:rsidP="003F478C">
      <w:pPr>
        <w:ind w:left="-540"/>
        <w:rPr>
          <w:rFonts w:ascii="Tahoma" w:hAnsi="Tahoma" w:cs="Tahoma"/>
          <w:b/>
          <w:bCs/>
          <w:sz w:val="18"/>
          <w:szCs w:val="18"/>
        </w:rPr>
      </w:pPr>
    </w:p>
    <w:p w14:paraId="09069A46" w14:textId="77777777" w:rsidR="00EA0AA8" w:rsidRPr="001D7E17" w:rsidRDefault="006A54DC" w:rsidP="003F478C">
      <w:pPr>
        <w:ind w:left="-540" w:right="-154"/>
        <w:rPr>
          <w:rFonts w:ascii="Tahoma" w:hAnsi="Tahoma" w:cs="Tahoma"/>
          <w:b/>
          <w:bCs/>
          <w:color w:val="BFBFBF" w:themeColor="background1" w:themeShade="BF"/>
          <w:sz w:val="18"/>
          <w:szCs w:val="18"/>
        </w:rPr>
      </w:pPr>
      <w:r w:rsidRPr="0083357F">
        <w:rPr>
          <w:rFonts w:ascii="Tahoma" w:hAnsi="Tahoma" w:cs="Tahoma"/>
          <w:b/>
          <w:bCs/>
          <w:sz w:val="18"/>
          <w:szCs w:val="18"/>
        </w:rPr>
        <w:t>Auditor’s</w:t>
      </w:r>
      <w:r w:rsidR="003F478C" w:rsidRPr="0083357F">
        <w:rPr>
          <w:rFonts w:ascii="Tahoma" w:hAnsi="Tahoma" w:cs="Tahoma"/>
          <w:b/>
          <w:bCs/>
          <w:sz w:val="18"/>
          <w:szCs w:val="18"/>
        </w:rPr>
        <w:tab/>
      </w:r>
      <w:r w:rsidR="003F478C" w:rsidRPr="0083357F">
        <w:rPr>
          <w:rFonts w:ascii="Tahoma" w:hAnsi="Tahoma" w:cs="Tahoma"/>
          <w:b/>
          <w:bCs/>
          <w:sz w:val="18"/>
          <w:szCs w:val="18"/>
        </w:rPr>
        <w:tab/>
      </w:r>
      <w:r w:rsidR="001D7E17" w:rsidRPr="001D7E17">
        <w:rPr>
          <w:rFonts w:ascii="Tahoma" w:hAnsi="Tahoma" w:cs="Tahoma"/>
          <w:b/>
          <w:bCs/>
          <w:color w:val="BFBFBF" w:themeColor="background1" w:themeShade="BF"/>
          <w:sz w:val="18"/>
          <w:szCs w:val="18"/>
        </w:rPr>
        <w:t xml:space="preserve">_ _ _ _ _ _ _ _ _ _ _ _ _ _ _ _ _ _ _ _ _ _ _ _ _ _ _ _ _ _ _ _ _ _ _ _ _ _ _ _ _ _ _ _ _ _ _ _ _ _ _ _ _ _ _ _ _ _ _ _ _ _ _ _ _ _ _ _ _ _ _ _ _ _ _ _ _ _ _ </w:t>
      </w:r>
    </w:p>
    <w:p w14:paraId="5D5927ED" w14:textId="77777777" w:rsidR="00EA0AA8" w:rsidRPr="0083357F" w:rsidRDefault="00EA0AA8" w:rsidP="003F478C">
      <w:pPr>
        <w:ind w:left="-540"/>
        <w:rPr>
          <w:rFonts w:ascii="Tahoma" w:hAnsi="Tahoma" w:cs="Tahoma"/>
          <w:b/>
          <w:bCs/>
          <w:sz w:val="18"/>
          <w:szCs w:val="18"/>
        </w:rPr>
      </w:pPr>
    </w:p>
    <w:p w14:paraId="405D874A" w14:textId="77777777" w:rsidR="001D7E17" w:rsidRPr="001D7E17" w:rsidRDefault="006A54DC" w:rsidP="001D7E17">
      <w:pPr>
        <w:ind w:left="-540" w:right="-154"/>
        <w:rPr>
          <w:rFonts w:ascii="Tahoma" w:hAnsi="Tahoma" w:cs="Tahoma"/>
          <w:b/>
          <w:bCs/>
          <w:color w:val="BFBFBF" w:themeColor="background1" w:themeShade="BF"/>
          <w:sz w:val="18"/>
          <w:szCs w:val="18"/>
        </w:rPr>
      </w:pPr>
      <w:r w:rsidRPr="0083357F">
        <w:rPr>
          <w:rFonts w:ascii="Tahoma" w:hAnsi="Tahoma" w:cs="Tahoma"/>
          <w:b/>
          <w:bCs/>
          <w:sz w:val="18"/>
          <w:szCs w:val="18"/>
        </w:rPr>
        <w:t>Auditee’s</w:t>
      </w:r>
      <w:r w:rsidR="003F478C" w:rsidRPr="0083357F">
        <w:rPr>
          <w:rFonts w:ascii="Tahoma" w:hAnsi="Tahoma" w:cs="Tahoma"/>
          <w:b/>
          <w:bCs/>
          <w:sz w:val="18"/>
          <w:szCs w:val="18"/>
        </w:rPr>
        <w:tab/>
      </w:r>
      <w:r w:rsidR="003F478C" w:rsidRPr="0083357F">
        <w:rPr>
          <w:rFonts w:ascii="Tahoma" w:hAnsi="Tahoma" w:cs="Tahoma"/>
          <w:b/>
          <w:bCs/>
          <w:sz w:val="18"/>
          <w:szCs w:val="18"/>
        </w:rPr>
        <w:tab/>
      </w:r>
      <w:r w:rsidR="001D7E17" w:rsidRPr="001D7E17">
        <w:rPr>
          <w:rFonts w:ascii="Tahoma" w:hAnsi="Tahoma" w:cs="Tahoma"/>
          <w:b/>
          <w:bCs/>
          <w:color w:val="BFBFBF" w:themeColor="background1" w:themeShade="BF"/>
          <w:sz w:val="18"/>
          <w:szCs w:val="18"/>
        </w:rPr>
        <w:t xml:space="preserve">_ _ _ _ _ _ _ _ _ _ _ _ _ _ _ _ _ _ _ _ _ _ _ _ _ _ _ _ _ _ _ _ _ _ _ _ _ _ _ _ _ _ _ _ _ _ _ _ _ _ _ _ _ _ _ _ _ _ _ _ _ _ _ _ _ _ _ _ _ _ _ _ _ _ _ _ _ _ _ </w:t>
      </w:r>
    </w:p>
    <w:p w14:paraId="5F1BF3B4" w14:textId="77777777" w:rsidR="00EB06E2" w:rsidRPr="0083357F" w:rsidRDefault="00EB06E2" w:rsidP="003F478C">
      <w:pPr>
        <w:ind w:left="-540" w:right="-154"/>
        <w:rPr>
          <w:rFonts w:ascii="Tahoma" w:hAnsi="Tahoma" w:cs="Tahoma"/>
          <w:b/>
          <w:bCs/>
          <w:sz w:val="18"/>
          <w:szCs w:val="18"/>
        </w:rPr>
      </w:pPr>
    </w:p>
    <w:p w14:paraId="4E6127B7" w14:textId="77777777" w:rsidR="00EA326A" w:rsidRDefault="00EB06E2" w:rsidP="00EA326A">
      <w:pPr>
        <w:ind w:left="-540" w:right="-1054"/>
        <w:rPr>
          <w:rFonts w:ascii="Tahoma" w:hAnsi="Tahoma" w:cs="Tahoma"/>
          <w:b/>
          <w:bCs/>
          <w:color w:val="BFBFBF" w:themeColor="background1" w:themeShade="BF"/>
          <w:sz w:val="18"/>
          <w:szCs w:val="18"/>
        </w:rPr>
      </w:pPr>
      <w:r w:rsidRPr="0083357F">
        <w:rPr>
          <w:rFonts w:ascii="Tahoma" w:hAnsi="Tahoma" w:cs="Tahoma"/>
          <w:b/>
          <w:bCs/>
          <w:sz w:val="18"/>
          <w:szCs w:val="18"/>
        </w:rPr>
        <w:t xml:space="preserve">Audit </w:t>
      </w:r>
      <w:r w:rsidR="00EA326A" w:rsidRPr="0083357F">
        <w:rPr>
          <w:rFonts w:ascii="Tahoma" w:hAnsi="Tahoma" w:cs="Tahoma"/>
          <w:b/>
          <w:bCs/>
          <w:sz w:val="18"/>
          <w:szCs w:val="18"/>
        </w:rPr>
        <w:t>Date</w:t>
      </w:r>
      <w:r w:rsidR="0011622F">
        <w:rPr>
          <w:rFonts w:ascii="Tahoma" w:hAnsi="Tahoma" w:cs="Tahoma"/>
          <w:b/>
          <w:bCs/>
          <w:sz w:val="18"/>
          <w:szCs w:val="18"/>
        </w:rPr>
        <w:tab/>
      </w:r>
      <w:r w:rsidR="0011622F">
        <w:rPr>
          <w:rFonts w:ascii="Tahoma" w:hAnsi="Tahoma" w:cs="Tahoma"/>
          <w:b/>
          <w:bCs/>
          <w:sz w:val="18"/>
          <w:szCs w:val="18"/>
        </w:rPr>
        <w:tab/>
      </w:r>
      <w:r w:rsidR="001D7E17" w:rsidRPr="001D7E17">
        <w:rPr>
          <w:rFonts w:ascii="Tahoma" w:hAnsi="Tahoma" w:cs="Tahoma"/>
          <w:b/>
          <w:bCs/>
          <w:color w:val="BFBFBF" w:themeColor="background1" w:themeShade="BF"/>
          <w:sz w:val="18"/>
          <w:szCs w:val="18"/>
        </w:rPr>
        <w:t>_ _ _ _ _ _ _ _</w:t>
      </w:r>
      <w:r w:rsidR="001D7E17">
        <w:rPr>
          <w:rFonts w:ascii="Tahoma" w:hAnsi="Tahoma" w:cs="Tahoma"/>
          <w:b/>
          <w:bCs/>
          <w:sz w:val="18"/>
          <w:szCs w:val="18"/>
        </w:rPr>
        <w:tab/>
      </w:r>
      <w:r w:rsidR="001D7E17">
        <w:rPr>
          <w:rFonts w:ascii="Tahoma" w:hAnsi="Tahoma" w:cs="Tahoma"/>
          <w:b/>
          <w:bCs/>
          <w:sz w:val="18"/>
          <w:szCs w:val="18"/>
        </w:rPr>
        <w:tab/>
      </w:r>
      <w:r w:rsidRPr="0083357F">
        <w:rPr>
          <w:rFonts w:ascii="Tahoma" w:hAnsi="Tahoma" w:cs="Tahoma"/>
          <w:b/>
          <w:bCs/>
          <w:sz w:val="18"/>
          <w:szCs w:val="18"/>
        </w:rPr>
        <w:t>Start Time</w:t>
      </w:r>
      <w:r w:rsidR="001D7E17">
        <w:rPr>
          <w:rFonts w:ascii="Tahoma" w:hAnsi="Tahoma" w:cs="Tahoma"/>
          <w:b/>
          <w:bCs/>
          <w:sz w:val="18"/>
          <w:szCs w:val="18"/>
        </w:rPr>
        <w:tab/>
      </w:r>
      <w:r w:rsidR="0011622F">
        <w:rPr>
          <w:rFonts w:ascii="Tahoma" w:hAnsi="Tahoma" w:cs="Tahoma"/>
          <w:b/>
          <w:bCs/>
          <w:sz w:val="18"/>
          <w:szCs w:val="18"/>
        </w:rPr>
        <w:t xml:space="preserve"> </w:t>
      </w:r>
      <w:r w:rsidR="001D7E17" w:rsidRPr="001D7E17">
        <w:rPr>
          <w:rFonts w:ascii="Tahoma" w:hAnsi="Tahoma" w:cs="Tahoma"/>
          <w:b/>
          <w:bCs/>
          <w:color w:val="BFBFBF" w:themeColor="background1" w:themeShade="BF"/>
          <w:sz w:val="18"/>
          <w:szCs w:val="18"/>
        </w:rPr>
        <w:t>_ _ _ _ _ _ _ _</w:t>
      </w:r>
      <w:r w:rsidR="001D7E17">
        <w:rPr>
          <w:rFonts w:ascii="Tahoma" w:hAnsi="Tahoma" w:cs="Tahoma"/>
          <w:b/>
          <w:bCs/>
          <w:color w:val="BFBFBF" w:themeColor="background1" w:themeShade="BF"/>
          <w:sz w:val="18"/>
          <w:szCs w:val="18"/>
        </w:rPr>
        <w:tab/>
      </w:r>
      <w:r w:rsidR="001D7E17">
        <w:rPr>
          <w:rFonts w:ascii="Tahoma" w:hAnsi="Tahoma" w:cs="Tahoma"/>
          <w:b/>
          <w:bCs/>
          <w:color w:val="BFBFBF" w:themeColor="background1" w:themeShade="BF"/>
          <w:sz w:val="18"/>
          <w:szCs w:val="18"/>
        </w:rPr>
        <w:tab/>
      </w:r>
      <w:r w:rsidRPr="0083357F">
        <w:rPr>
          <w:rFonts w:ascii="Tahoma" w:hAnsi="Tahoma" w:cs="Tahoma"/>
          <w:b/>
          <w:bCs/>
          <w:sz w:val="18"/>
          <w:szCs w:val="18"/>
        </w:rPr>
        <w:t>Finish</w:t>
      </w:r>
      <w:r w:rsidR="00EA326A" w:rsidRPr="0083357F">
        <w:rPr>
          <w:rFonts w:ascii="Tahoma" w:hAnsi="Tahoma" w:cs="Tahoma"/>
          <w:b/>
          <w:bCs/>
          <w:sz w:val="18"/>
          <w:szCs w:val="18"/>
        </w:rPr>
        <w:t xml:space="preserve"> Time:</w:t>
      </w:r>
      <w:r w:rsidR="001D7E17">
        <w:rPr>
          <w:rFonts w:ascii="Tahoma" w:hAnsi="Tahoma" w:cs="Tahoma"/>
          <w:b/>
          <w:bCs/>
          <w:sz w:val="18"/>
          <w:szCs w:val="18"/>
        </w:rPr>
        <w:tab/>
      </w:r>
      <w:r w:rsidR="001D7E17" w:rsidRPr="001D7E17">
        <w:rPr>
          <w:rFonts w:ascii="Tahoma" w:hAnsi="Tahoma" w:cs="Tahoma"/>
          <w:b/>
          <w:bCs/>
          <w:color w:val="BFBFBF" w:themeColor="background1" w:themeShade="BF"/>
          <w:sz w:val="18"/>
          <w:szCs w:val="18"/>
        </w:rPr>
        <w:t>_ _ _ _ _ _ _ _</w:t>
      </w:r>
      <w:r w:rsidR="001D7E17">
        <w:rPr>
          <w:rFonts w:ascii="Tahoma" w:hAnsi="Tahoma" w:cs="Tahoma"/>
          <w:b/>
          <w:bCs/>
          <w:color w:val="BFBFBF" w:themeColor="background1" w:themeShade="BF"/>
          <w:sz w:val="18"/>
          <w:szCs w:val="18"/>
        </w:rPr>
        <w:tab/>
      </w:r>
      <w:r w:rsidR="001D7E17">
        <w:rPr>
          <w:rFonts w:ascii="Tahoma" w:hAnsi="Tahoma" w:cs="Tahoma"/>
          <w:b/>
          <w:bCs/>
          <w:color w:val="BFBFBF" w:themeColor="background1" w:themeShade="BF"/>
          <w:sz w:val="18"/>
          <w:szCs w:val="18"/>
        </w:rPr>
        <w:tab/>
      </w:r>
      <w:r w:rsidR="001D7E17" w:rsidRPr="001D7E17">
        <w:rPr>
          <w:rFonts w:ascii="Tahoma" w:hAnsi="Tahoma" w:cs="Tahoma"/>
          <w:b/>
          <w:bCs/>
          <w:sz w:val="18"/>
          <w:szCs w:val="18"/>
        </w:rPr>
        <w:t>Breaks</w:t>
      </w:r>
      <w:r w:rsidR="001D7E17">
        <w:rPr>
          <w:rFonts w:ascii="Tahoma" w:hAnsi="Tahoma" w:cs="Tahoma"/>
          <w:b/>
          <w:bCs/>
          <w:sz w:val="18"/>
          <w:szCs w:val="18"/>
        </w:rPr>
        <w:tab/>
      </w:r>
      <w:r w:rsidR="001D7E17" w:rsidRPr="001D7E17">
        <w:rPr>
          <w:rFonts w:ascii="Tahoma" w:hAnsi="Tahoma" w:cs="Tahoma"/>
          <w:b/>
          <w:bCs/>
          <w:sz w:val="18"/>
          <w:szCs w:val="18"/>
        </w:rPr>
        <w:tab/>
      </w:r>
      <w:r w:rsidR="001D7E17" w:rsidRPr="001D7E17">
        <w:rPr>
          <w:rFonts w:ascii="Tahoma" w:hAnsi="Tahoma" w:cs="Tahoma"/>
          <w:b/>
          <w:bCs/>
          <w:color w:val="BFBFBF" w:themeColor="background1" w:themeShade="BF"/>
          <w:sz w:val="18"/>
          <w:szCs w:val="18"/>
        </w:rPr>
        <w:t>_ _ _ _ _ _ _ _</w:t>
      </w:r>
    </w:p>
    <w:p w14:paraId="003D83D5" w14:textId="77777777" w:rsidR="001D7E17" w:rsidRPr="0083357F" w:rsidRDefault="001D7E17" w:rsidP="00EA326A">
      <w:pPr>
        <w:ind w:left="-540" w:right="-1054"/>
        <w:rPr>
          <w:rFonts w:ascii="Tahoma" w:hAnsi="Tahoma" w:cs="Tahoma"/>
          <w:b/>
          <w:bCs/>
          <w:sz w:val="18"/>
          <w:szCs w:val="18"/>
        </w:rPr>
      </w:pPr>
    </w:p>
    <w:p w14:paraId="52F72884" w14:textId="77777777" w:rsidR="00DC7F48" w:rsidRDefault="00DC7F48" w:rsidP="00EA326A">
      <w:pPr>
        <w:ind w:left="-540" w:right="-1054"/>
        <w:rPr>
          <w:rFonts w:ascii="Tahoma" w:hAnsi="Tahoma" w:cs="Tahoma"/>
          <w:b/>
          <w:bCs/>
          <w:sz w:val="22"/>
          <w:szCs w:val="22"/>
        </w:rPr>
      </w:pPr>
    </w:p>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gridCol w:w="1417"/>
        <w:gridCol w:w="10206"/>
        <w:gridCol w:w="18"/>
      </w:tblGrid>
      <w:tr w:rsidR="007134FC" w:rsidRPr="00EC281B" w14:paraId="1CAEEEB1" w14:textId="77777777" w:rsidTr="0011622F">
        <w:trPr>
          <w:gridAfter w:val="1"/>
          <w:wAfter w:w="18" w:type="dxa"/>
          <w:cantSplit/>
          <w:trHeight w:val="366"/>
          <w:tblHeader/>
        </w:trPr>
        <w:tc>
          <w:tcPr>
            <w:tcW w:w="3659" w:type="dxa"/>
            <w:shd w:val="clear" w:color="auto" w:fill="7030A0"/>
            <w:vAlign w:val="center"/>
          </w:tcPr>
          <w:p w14:paraId="6EDA3B40" w14:textId="77777777" w:rsidR="007134FC" w:rsidRPr="00EC281B" w:rsidRDefault="007134FC" w:rsidP="00AA321D">
            <w:pPr>
              <w:jc w:val="center"/>
              <w:rPr>
                <w:rFonts w:ascii="Tahoma" w:hAnsi="Tahoma" w:cs="Tahoma"/>
                <w:b/>
                <w:bCs/>
                <w:color w:val="FFFFFF"/>
                <w:sz w:val="20"/>
                <w:szCs w:val="20"/>
              </w:rPr>
            </w:pPr>
            <w:bookmarkStart w:id="0" w:name="Index"/>
            <w:bookmarkEnd w:id="0"/>
            <w:r>
              <w:rPr>
                <w:rFonts w:ascii="Tahoma" w:hAnsi="Tahoma" w:cs="Tahoma"/>
                <w:b/>
                <w:bCs/>
                <w:color w:val="FFFFFF"/>
                <w:sz w:val="20"/>
                <w:szCs w:val="20"/>
              </w:rPr>
              <w:t>ELEMENT</w:t>
            </w:r>
          </w:p>
        </w:tc>
        <w:tc>
          <w:tcPr>
            <w:tcW w:w="1417" w:type="dxa"/>
            <w:shd w:val="clear" w:color="auto" w:fill="7030A0"/>
            <w:vAlign w:val="center"/>
          </w:tcPr>
          <w:p w14:paraId="451FF2AC" w14:textId="77777777" w:rsidR="007134FC" w:rsidRPr="00EC281B" w:rsidRDefault="007134FC" w:rsidP="004D1686">
            <w:pPr>
              <w:jc w:val="center"/>
              <w:rPr>
                <w:rFonts w:ascii="Tahoma" w:hAnsi="Tahoma" w:cs="Tahoma"/>
                <w:b/>
                <w:bCs/>
                <w:color w:val="FFFFFF"/>
                <w:sz w:val="20"/>
                <w:szCs w:val="20"/>
                <w:lang w:val="fr-FR"/>
              </w:rPr>
            </w:pPr>
            <w:r w:rsidRPr="00B71FE6">
              <w:rPr>
                <w:rFonts w:ascii="Tahoma" w:hAnsi="Tahoma" w:cs="Tahoma"/>
                <w:b/>
                <w:bCs/>
                <w:color w:val="FFFFFF"/>
                <w:sz w:val="20"/>
                <w:szCs w:val="20"/>
              </w:rPr>
              <w:t>Compliance</w:t>
            </w:r>
          </w:p>
        </w:tc>
        <w:tc>
          <w:tcPr>
            <w:tcW w:w="10206" w:type="dxa"/>
            <w:shd w:val="clear" w:color="auto" w:fill="7030A0"/>
            <w:vAlign w:val="center"/>
          </w:tcPr>
          <w:p w14:paraId="75AD8407" w14:textId="77777777" w:rsidR="007134FC" w:rsidRPr="004836C1" w:rsidRDefault="007134FC" w:rsidP="00894ECD">
            <w:pPr>
              <w:jc w:val="center"/>
              <w:rPr>
                <w:rFonts w:ascii="Tahoma" w:hAnsi="Tahoma" w:cs="Tahoma"/>
                <w:b/>
                <w:bCs/>
                <w:color w:val="FFFFFF"/>
                <w:sz w:val="20"/>
                <w:szCs w:val="20"/>
              </w:rPr>
            </w:pPr>
            <w:r>
              <w:rPr>
                <w:rFonts w:ascii="Tahoma" w:hAnsi="Tahoma" w:cs="Tahoma"/>
                <w:b/>
                <w:bCs/>
                <w:color w:val="FFFFFF"/>
                <w:sz w:val="20"/>
                <w:szCs w:val="20"/>
              </w:rPr>
              <w:t>Auditing requirements</w:t>
            </w:r>
          </w:p>
        </w:tc>
      </w:tr>
      <w:tr w:rsidR="00DC7F48" w:rsidRPr="0083357F" w14:paraId="080635EF" w14:textId="77777777" w:rsidTr="0011622F">
        <w:trPr>
          <w:gridAfter w:val="1"/>
          <w:wAfter w:w="18" w:type="dxa"/>
          <w:trHeight w:val="383"/>
        </w:trPr>
        <w:tc>
          <w:tcPr>
            <w:tcW w:w="15282" w:type="dxa"/>
            <w:gridSpan w:val="3"/>
            <w:shd w:val="clear" w:color="auto" w:fill="E5DFEC" w:themeFill="accent4" w:themeFillTint="33"/>
            <w:vAlign w:val="center"/>
          </w:tcPr>
          <w:p w14:paraId="7E07B05F" w14:textId="77777777" w:rsidR="00DC7F48" w:rsidRPr="0083357F" w:rsidRDefault="00DC7F48" w:rsidP="00DC7F48">
            <w:pPr>
              <w:ind w:left="6"/>
              <w:rPr>
                <w:rFonts w:ascii="Tahoma" w:hAnsi="Tahoma" w:cs="Tahoma"/>
                <w:b/>
                <w:i/>
                <w:color w:val="0000CC"/>
                <w:sz w:val="20"/>
                <w:szCs w:val="20"/>
              </w:rPr>
            </w:pPr>
            <w:bookmarkStart w:id="1" w:name="Management_Practices"/>
            <w:bookmarkEnd w:id="1"/>
            <w:r w:rsidRPr="0083357F">
              <w:rPr>
                <w:rFonts w:ascii="Tahoma" w:hAnsi="Tahoma" w:cs="Tahoma"/>
                <w:b/>
                <w:i/>
                <w:color w:val="0000CC"/>
                <w:sz w:val="20"/>
                <w:szCs w:val="20"/>
              </w:rPr>
              <w:t>Raw Milk Supply - Raw Milk Supply (relevant for companies that receive milk directly from farm or part of a milk share arrangement)</w:t>
            </w:r>
          </w:p>
        </w:tc>
      </w:tr>
      <w:tr w:rsidR="007134FC" w:rsidRPr="009D0F9E" w14:paraId="437E2A7E" w14:textId="77777777" w:rsidTr="0011622F">
        <w:trPr>
          <w:gridAfter w:val="1"/>
          <w:wAfter w:w="18" w:type="dxa"/>
          <w:trHeight w:val="383"/>
        </w:trPr>
        <w:tc>
          <w:tcPr>
            <w:tcW w:w="3659" w:type="dxa"/>
            <w:shd w:val="clear" w:color="auto" w:fill="E5DFEC" w:themeFill="accent4" w:themeFillTint="33"/>
          </w:tcPr>
          <w:p w14:paraId="714FCA64" w14:textId="77777777" w:rsidR="007134FC" w:rsidRPr="00027E92" w:rsidRDefault="007134FC" w:rsidP="00810808">
            <w:pPr>
              <w:ind w:left="290"/>
              <w:rPr>
                <w:rFonts w:ascii="Tahoma" w:hAnsi="Tahoma" w:cs="Tahoma"/>
                <w:color w:val="0000CC"/>
                <w:sz w:val="18"/>
                <w:szCs w:val="18"/>
              </w:rPr>
            </w:pPr>
          </w:p>
          <w:p w14:paraId="1D1463DA" w14:textId="77777777" w:rsidR="007134FC" w:rsidRPr="0016238D" w:rsidRDefault="007134FC" w:rsidP="00C53201">
            <w:pPr>
              <w:numPr>
                <w:ilvl w:val="0"/>
                <w:numId w:val="3"/>
              </w:numPr>
              <w:tabs>
                <w:tab w:val="clear" w:pos="720"/>
                <w:tab w:val="num" w:pos="290"/>
              </w:tabs>
              <w:ind w:left="171" w:hanging="165"/>
              <w:rPr>
                <w:rFonts w:ascii="Tahoma" w:hAnsi="Tahoma" w:cs="Tahoma"/>
                <w:color w:val="0000CC"/>
                <w:sz w:val="20"/>
                <w:szCs w:val="20"/>
              </w:rPr>
            </w:pPr>
            <w:r w:rsidRPr="0016238D">
              <w:rPr>
                <w:rFonts w:ascii="Tahoma" w:hAnsi="Tahoma" w:cs="Tahoma"/>
                <w:color w:val="0000CC"/>
                <w:sz w:val="20"/>
                <w:szCs w:val="20"/>
              </w:rPr>
              <w:t>Raw milk supply in relation to BMCC</w:t>
            </w:r>
          </w:p>
          <w:p w14:paraId="3247700C" w14:textId="77777777" w:rsidR="007134FC" w:rsidRDefault="007134FC" w:rsidP="002172AB">
            <w:pPr>
              <w:ind w:left="6"/>
              <w:rPr>
                <w:rFonts w:ascii="Tahoma" w:hAnsi="Tahoma" w:cs="Tahoma"/>
                <w:color w:val="0000CC"/>
                <w:sz w:val="18"/>
                <w:szCs w:val="18"/>
              </w:rPr>
            </w:pPr>
          </w:p>
          <w:p w14:paraId="79A24BA1" w14:textId="77777777" w:rsidR="007134FC" w:rsidRDefault="007134FC" w:rsidP="002172AB">
            <w:pPr>
              <w:ind w:left="290"/>
              <w:rPr>
                <w:rFonts w:ascii="Tahoma" w:hAnsi="Tahoma" w:cs="Tahoma"/>
                <w:color w:val="0000CC"/>
                <w:sz w:val="18"/>
                <w:szCs w:val="18"/>
              </w:rPr>
            </w:pPr>
          </w:p>
          <w:p w14:paraId="623C666F" w14:textId="77777777" w:rsidR="007134FC" w:rsidRPr="00F147AE" w:rsidRDefault="007134FC" w:rsidP="00027E92">
            <w:pPr>
              <w:ind w:left="6"/>
              <w:rPr>
                <w:rFonts w:ascii="Tahoma" w:hAnsi="Tahoma" w:cs="Tahoma"/>
                <w:b/>
                <w:i/>
                <w:color w:val="0000CC"/>
                <w:sz w:val="18"/>
                <w:szCs w:val="18"/>
              </w:rPr>
            </w:pPr>
            <w:r w:rsidRPr="00F147AE">
              <w:rPr>
                <w:rFonts w:ascii="Tahoma" w:hAnsi="Tahoma" w:cs="Tahoma"/>
                <w:b/>
                <w:i/>
                <w:color w:val="0000CC"/>
                <w:sz w:val="18"/>
                <w:szCs w:val="18"/>
              </w:rPr>
              <w:t>Raw milk used in the production milk and milk products must meet requirements for somatic cell counts of less than 400,000 cells per mL, as determined by a rolling geometric average over a period of 3 months, with at least one sample per month</w:t>
            </w:r>
          </w:p>
        </w:tc>
        <w:tc>
          <w:tcPr>
            <w:tcW w:w="1417" w:type="dxa"/>
            <w:shd w:val="clear" w:color="auto" w:fill="E5DFEC" w:themeFill="accent4" w:themeFillTint="33"/>
          </w:tcPr>
          <w:p w14:paraId="42328F69" w14:textId="77777777" w:rsidR="007134FC" w:rsidRPr="00A95DA5" w:rsidRDefault="007134FC" w:rsidP="009D0F9E">
            <w:pPr>
              <w:ind w:left="432" w:hanging="360"/>
              <w:rPr>
                <w:rFonts w:ascii="Tahoma" w:hAnsi="Tahoma" w:cs="Tahoma"/>
                <w:b/>
                <w:bCs/>
                <w:color w:val="0000CC"/>
                <w:sz w:val="18"/>
                <w:szCs w:val="18"/>
              </w:rPr>
            </w:pPr>
          </w:p>
        </w:tc>
        <w:tc>
          <w:tcPr>
            <w:tcW w:w="10206" w:type="dxa"/>
            <w:shd w:val="clear" w:color="auto" w:fill="E5DFEC" w:themeFill="accent4" w:themeFillTint="33"/>
          </w:tcPr>
          <w:p w14:paraId="28B475E1" w14:textId="77777777" w:rsidR="007134FC" w:rsidRDefault="007134FC" w:rsidP="00400553">
            <w:pPr>
              <w:autoSpaceDE w:val="0"/>
              <w:autoSpaceDN w:val="0"/>
              <w:adjustRightInd w:val="0"/>
              <w:rPr>
                <w:rFonts w:ascii="Tahoma" w:hAnsi="Tahoma" w:cs="Tahoma"/>
                <w:color w:val="0000CC"/>
                <w:sz w:val="18"/>
                <w:szCs w:val="18"/>
              </w:rPr>
            </w:pPr>
            <w:r w:rsidRPr="00641900">
              <w:rPr>
                <w:rFonts w:ascii="Tahoma" w:hAnsi="Tahoma" w:cs="Tahoma"/>
                <w:color w:val="0000CC"/>
                <w:sz w:val="18"/>
                <w:szCs w:val="18"/>
              </w:rPr>
              <w:t xml:space="preserve">Company will have a documented system that </w:t>
            </w:r>
            <w:proofErr w:type="gramStart"/>
            <w:r w:rsidRPr="00641900">
              <w:rPr>
                <w:rFonts w:ascii="Tahoma" w:hAnsi="Tahoma" w:cs="Tahoma"/>
                <w:color w:val="0000CC"/>
                <w:sz w:val="18"/>
                <w:szCs w:val="18"/>
              </w:rPr>
              <w:t>requires;</w:t>
            </w:r>
            <w:proofErr w:type="gramEnd"/>
          </w:p>
          <w:p w14:paraId="2E1AFE33" w14:textId="77777777" w:rsidR="007134FC" w:rsidRPr="00EE6DFB" w:rsidRDefault="007134FC" w:rsidP="00C34FB8">
            <w:pPr>
              <w:numPr>
                <w:ilvl w:val="2"/>
                <w:numId w:val="3"/>
              </w:numPr>
              <w:tabs>
                <w:tab w:val="clear" w:pos="2340"/>
                <w:tab w:val="num" w:pos="317"/>
              </w:tabs>
              <w:ind w:left="317" w:hanging="317"/>
              <w:rPr>
                <w:rFonts w:ascii="Tahoma" w:hAnsi="Tahoma" w:cs="Tahoma"/>
                <w:color w:val="0000CC"/>
                <w:sz w:val="18"/>
                <w:szCs w:val="18"/>
              </w:rPr>
            </w:pPr>
            <w:r>
              <w:rPr>
                <w:rFonts w:ascii="Tahoma" w:hAnsi="Tahoma" w:cs="Tahoma"/>
                <w:color w:val="0000CC"/>
                <w:sz w:val="18"/>
                <w:szCs w:val="18"/>
              </w:rPr>
              <w:t>R</w:t>
            </w:r>
            <w:r w:rsidRPr="00EE6DFB">
              <w:rPr>
                <w:rFonts w:ascii="Tahoma" w:hAnsi="Tahoma" w:cs="Tahoma"/>
                <w:color w:val="0000CC"/>
                <w:sz w:val="18"/>
                <w:szCs w:val="18"/>
              </w:rPr>
              <w:t xml:space="preserve">aw milk </w:t>
            </w:r>
            <w:r>
              <w:rPr>
                <w:rFonts w:ascii="Tahoma" w:hAnsi="Tahoma" w:cs="Tahoma"/>
                <w:color w:val="0000CC"/>
                <w:sz w:val="18"/>
                <w:szCs w:val="18"/>
              </w:rPr>
              <w:t xml:space="preserve">to be included </w:t>
            </w:r>
            <w:r w:rsidRPr="00EE6DFB">
              <w:rPr>
                <w:rFonts w:ascii="Tahoma" w:hAnsi="Tahoma" w:cs="Tahoma"/>
                <w:color w:val="0000CC"/>
                <w:sz w:val="18"/>
                <w:szCs w:val="18"/>
              </w:rPr>
              <w:t>as part of an approved supplier program.</w:t>
            </w:r>
          </w:p>
          <w:p w14:paraId="5C96AC9D"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Testing of all raw milk for somatic </w:t>
            </w:r>
            <w:proofErr w:type="gramStart"/>
            <w:r w:rsidRPr="00641900">
              <w:rPr>
                <w:rFonts w:ascii="Tahoma" w:hAnsi="Tahoma" w:cs="Tahoma"/>
                <w:color w:val="0000CC"/>
                <w:sz w:val="18"/>
                <w:szCs w:val="18"/>
              </w:rPr>
              <w:t>cells;</w:t>
            </w:r>
            <w:proofErr w:type="gramEnd"/>
          </w:p>
          <w:p w14:paraId="1B68E4D2"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That somatic cell count will be based on a rolling geometric average over a three-month period, with at least one sample per month. (</w:t>
            </w:r>
            <w:proofErr w:type="gramStart"/>
            <w:r w:rsidRPr="00641900">
              <w:rPr>
                <w:rFonts w:ascii="Tahoma" w:hAnsi="Tahoma" w:cs="Tahoma"/>
                <w:color w:val="0000CC"/>
                <w:sz w:val="18"/>
                <w:szCs w:val="18"/>
              </w:rPr>
              <w:t>procedures</w:t>
            </w:r>
            <w:proofErr w:type="gramEnd"/>
            <w:r w:rsidRPr="00641900">
              <w:rPr>
                <w:rFonts w:ascii="Tahoma" w:hAnsi="Tahoma" w:cs="Tahoma"/>
                <w:color w:val="0000CC"/>
                <w:sz w:val="18"/>
                <w:szCs w:val="18"/>
              </w:rPr>
              <w:t xml:space="preserve"> to include how this is performed and monitored);</w:t>
            </w:r>
          </w:p>
          <w:p w14:paraId="221F0157"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Records of the relevant test results of BMCC in raw </w:t>
            </w:r>
            <w:proofErr w:type="gramStart"/>
            <w:r w:rsidRPr="00641900">
              <w:rPr>
                <w:rFonts w:ascii="Tahoma" w:hAnsi="Tahoma" w:cs="Tahoma"/>
                <w:color w:val="0000CC"/>
                <w:sz w:val="18"/>
                <w:szCs w:val="18"/>
              </w:rPr>
              <w:t>milk;</w:t>
            </w:r>
            <w:proofErr w:type="gramEnd"/>
          </w:p>
          <w:p w14:paraId="1A833129"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Triggers for corrective action when limits (&gt; 400,000 cells per mL) are exceeded; and</w:t>
            </w:r>
          </w:p>
          <w:p w14:paraId="3601C178"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Maintenance of records </w:t>
            </w:r>
            <w:proofErr w:type="gramStart"/>
            <w:r w:rsidRPr="00641900">
              <w:rPr>
                <w:rFonts w:ascii="Tahoma" w:hAnsi="Tahoma" w:cs="Tahoma"/>
                <w:color w:val="0000CC"/>
                <w:sz w:val="18"/>
                <w:szCs w:val="18"/>
              </w:rPr>
              <w:t>in regard to</w:t>
            </w:r>
            <w:proofErr w:type="gramEnd"/>
            <w:r w:rsidRPr="00641900">
              <w:rPr>
                <w:rFonts w:ascii="Tahoma" w:hAnsi="Tahoma" w:cs="Tahoma"/>
                <w:color w:val="0000CC"/>
                <w:sz w:val="18"/>
                <w:szCs w:val="18"/>
              </w:rPr>
              <w:t xml:space="preserve"> noncompliant suppliers and the corrective actions taken, including at what point the milk may be excluded from use.</w:t>
            </w:r>
          </w:p>
          <w:p w14:paraId="7C67EEAF"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A link to issuing a declaration of compliance for EU product</w:t>
            </w:r>
          </w:p>
          <w:p w14:paraId="3A3CA477" w14:textId="77777777" w:rsidR="007134FC" w:rsidRPr="00027E92" w:rsidRDefault="007134FC" w:rsidP="0011622F">
            <w:pPr>
              <w:numPr>
                <w:ilvl w:val="0"/>
                <w:numId w:val="8"/>
              </w:numPr>
              <w:autoSpaceDE w:val="0"/>
              <w:autoSpaceDN w:val="0"/>
              <w:adjustRightInd w:val="0"/>
              <w:ind w:left="317" w:hanging="317"/>
              <w:rPr>
                <w:rFonts w:ascii="Tahoma" w:hAnsi="Tahoma" w:cs="Tahoma"/>
                <w:b/>
                <w:color w:val="0000CC"/>
                <w:sz w:val="18"/>
                <w:szCs w:val="18"/>
              </w:rPr>
            </w:pPr>
            <w:r w:rsidRPr="000C2963">
              <w:rPr>
                <w:rFonts w:ascii="Tahoma" w:hAnsi="Tahoma" w:cs="Tahoma"/>
                <w:color w:val="0000CC"/>
                <w:sz w:val="18"/>
                <w:szCs w:val="18"/>
              </w:rPr>
              <w:t xml:space="preserve">If company is selling product to a third party and the product is not eligible for export to the EU or will be used as an ingredient for product to the </w:t>
            </w:r>
            <w:proofErr w:type="gramStart"/>
            <w:r w:rsidRPr="000C2963">
              <w:rPr>
                <w:rFonts w:ascii="Tahoma" w:hAnsi="Tahoma" w:cs="Tahoma"/>
                <w:color w:val="0000CC"/>
                <w:sz w:val="18"/>
                <w:szCs w:val="18"/>
              </w:rPr>
              <w:t>EU</w:t>
            </w:r>
            <w:proofErr w:type="gramEnd"/>
            <w:r w:rsidRPr="000C2963">
              <w:rPr>
                <w:rFonts w:ascii="Tahoma" w:hAnsi="Tahoma" w:cs="Tahoma"/>
                <w:color w:val="0000CC"/>
                <w:sz w:val="18"/>
                <w:szCs w:val="18"/>
              </w:rPr>
              <w:t xml:space="preserve"> then the declaration of compliance and transfer declaration should indicate “not EU eligible</w:t>
            </w:r>
            <w:r>
              <w:rPr>
                <w:rFonts w:ascii="Tahoma" w:hAnsi="Tahoma" w:cs="Tahoma"/>
                <w:color w:val="0000CC"/>
                <w:sz w:val="18"/>
                <w:szCs w:val="18"/>
              </w:rPr>
              <w:t>”</w:t>
            </w:r>
          </w:p>
        </w:tc>
      </w:tr>
      <w:tr w:rsidR="00A15993" w:rsidRPr="00EC281B" w14:paraId="5F492968" w14:textId="77777777" w:rsidTr="0057757E">
        <w:trPr>
          <w:trHeight w:val="1563"/>
        </w:trPr>
        <w:tc>
          <w:tcPr>
            <w:tcW w:w="15300" w:type="dxa"/>
            <w:gridSpan w:val="4"/>
            <w:shd w:val="clear" w:color="auto" w:fill="auto"/>
          </w:tcPr>
          <w:p w14:paraId="5A3105A1" w14:textId="7E647E53" w:rsidR="00A15993" w:rsidRPr="00B83F34" w:rsidRDefault="00B83F34" w:rsidP="00B83F34">
            <w:pPr>
              <w:tabs>
                <w:tab w:val="left" w:pos="408"/>
              </w:tabs>
              <w:rPr>
                <w:rFonts w:ascii="Tahoma" w:hAnsi="Tahoma" w:cs="Tahoma"/>
                <w:i/>
                <w:iCs/>
                <w:sz w:val="18"/>
                <w:szCs w:val="18"/>
              </w:rPr>
            </w:pPr>
            <w:r w:rsidRPr="00B83F34">
              <w:rPr>
                <w:rFonts w:ascii="Tahoma" w:hAnsi="Tahoma" w:cs="Tahoma"/>
                <w:i/>
                <w:iCs/>
                <w:sz w:val="18"/>
                <w:szCs w:val="18"/>
              </w:rPr>
              <w:t xml:space="preserve">* </w:t>
            </w:r>
            <w:r w:rsidR="00463710" w:rsidRPr="00B83F34">
              <w:rPr>
                <w:rFonts w:ascii="Tahoma" w:hAnsi="Tahoma" w:cs="Tahoma"/>
                <w:i/>
                <w:iCs/>
                <w:sz w:val="18"/>
                <w:szCs w:val="18"/>
              </w:rPr>
              <w:t>Please describe how the specific site has addressed each of the requirements</w:t>
            </w:r>
            <w:r w:rsidR="000B1796">
              <w:rPr>
                <w:rFonts w:ascii="Tahoma" w:hAnsi="Tahoma" w:cs="Tahoma"/>
                <w:i/>
                <w:iCs/>
                <w:sz w:val="18"/>
                <w:szCs w:val="18"/>
              </w:rPr>
              <w:t>. Evidence (</w:t>
            </w:r>
            <w:proofErr w:type="gramStart"/>
            <w:r w:rsidR="000B1796">
              <w:rPr>
                <w:rFonts w:ascii="Tahoma" w:hAnsi="Tahoma" w:cs="Tahoma"/>
                <w:i/>
                <w:iCs/>
                <w:sz w:val="18"/>
                <w:szCs w:val="18"/>
              </w:rPr>
              <w:t>e.g.</w:t>
            </w:r>
            <w:proofErr w:type="gramEnd"/>
            <w:r w:rsidR="000B1796">
              <w:rPr>
                <w:rFonts w:ascii="Tahoma" w:hAnsi="Tahoma" w:cs="Tahoma"/>
                <w:i/>
                <w:iCs/>
                <w:sz w:val="18"/>
                <w:szCs w:val="18"/>
              </w:rPr>
              <w:t xml:space="preserve"> site procedures) is required to demonstrate how the requirements have been addressed.</w:t>
            </w:r>
            <w:r w:rsidR="00463710" w:rsidRPr="00B83F34">
              <w:rPr>
                <w:rFonts w:ascii="Tahoma" w:hAnsi="Tahoma" w:cs="Tahoma"/>
                <w:i/>
                <w:iCs/>
                <w:sz w:val="18"/>
                <w:szCs w:val="18"/>
              </w:rPr>
              <w:tab/>
            </w:r>
          </w:p>
          <w:p w14:paraId="25B1D3DF" w14:textId="77777777" w:rsidR="00400553" w:rsidRDefault="00400553" w:rsidP="000F50E2">
            <w:pPr>
              <w:jc w:val="center"/>
              <w:rPr>
                <w:rFonts w:ascii="Tahoma" w:hAnsi="Tahoma" w:cs="Tahoma"/>
                <w:sz w:val="18"/>
                <w:szCs w:val="18"/>
              </w:rPr>
            </w:pPr>
          </w:p>
          <w:p w14:paraId="3219D872" w14:textId="77777777" w:rsidR="0011622F" w:rsidRDefault="0011622F" w:rsidP="000F50E2">
            <w:pPr>
              <w:jc w:val="center"/>
              <w:rPr>
                <w:rFonts w:ascii="Tahoma" w:hAnsi="Tahoma" w:cs="Tahoma"/>
                <w:sz w:val="18"/>
                <w:szCs w:val="18"/>
              </w:rPr>
            </w:pPr>
          </w:p>
          <w:p w14:paraId="24915D5D" w14:textId="77777777" w:rsidR="00E92A9B" w:rsidRDefault="00E92A9B" w:rsidP="000F50E2">
            <w:pPr>
              <w:jc w:val="center"/>
              <w:rPr>
                <w:rFonts w:ascii="Tahoma" w:hAnsi="Tahoma" w:cs="Tahoma"/>
                <w:sz w:val="18"/>
                <w:szCs w:val="18"/>
              </w:rPr>
            </w:pPr>
          </w:p>
          <w:p w14:paraId="77B78B5A" w14:textId="77777777" w:rsidR="0011622F" w:rsidRDefault="0011622F" w:rsidP="000F50E2">
            <w:pPr>
              <w:jc w:val="center"/>
              <w:rPr>
                <w:rFonts w:ascii="Tahoma" w:hAnsi="Tahoma" w:cs="Tahoma"/>
                <w:sz w:val="18"/>
                <w:szCs w:val="18"/>
              </w:rPr>
            </w:pPr>
          </w:p>
          <w:p w14:paraId="576A0257" w14:textId="77777777" w:rsidR="009061E6" w:rsidRDefault="009061E6" w:rsidP="000F50E2">
            <w:pPr>
              <w:jc w:val="center"/>
              <w:rPr>
                <w:rFonts w:ascii="Tahoma" w:hAnsi="Tahoma" w:cs="Tahoma"/>
                <w:sz w:val="18"/>
                <w:szCs w:val="18"/>
              </w:rPr>
            </w:pPr>
          </w:p>
          <w:p w14:paraId="18E8AD2F" w14:textId="77777777" w:rsidR="00DB1242" w:rsidRDefault="00DB1242" w:rsidP="00DB1242">
            <w:pPr>
              <w:rPr>
                <w:rFonts w:ascii="Tahoma" w:hAnsi="Tahoma" w:cs="Tahoma"/>
                <w:sz w:val="18"/>
                <w:szCs w:val="18"/>
              </w:rPr>
            </w:pPr>
          </w:p>
          <w:p w14:paraId="314894EE" w14:textId="77777777" w:rsidR="0057757E" w:rsidRDefault="0057757E" w:rsidP="00DB1242">
            <w:pPr>
              <w:rPr>
                <w:rFonts w:ascii="Tahoma" w:hAnsi="Tahoma" w:cs="Tahoma"/>
                <w:sz w:val="18"/>
                <w:szCs w:val="18"/>
              </w:rPr>
            </w:pPr>
          </w:p>
          <w:p w14:paraId="4886326C" w14:textId="77777777" w:rsidR="0057757E" w:rsidRPr="00A66110" w:rsidRDefault="0057757E" w:rsidP="00DB1242">
            <w:pPr>
              <w:rPr>
                <w:rFonts w:ascii="Tahoma" w:hAnsi="Tahoma" w:cs="Tahoma"/>
                <w:sz w:val="18"/>
                <w:szCs w:val="18"/>
              </w:rPr>
            </w:pPr>
          </w:p>
        </w:tc>
      </w:tr>
    </w:tbl>
    <w:p w14:paraId="14C66243" w14:textId="77777777" w:rsidR="00DB1242" w:rsidRDefault="00DB1242"/>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9"/>
        <w:gridCol w:w="1417"/>
        <w:gridCol w:w="10206"/>
        <w:gridCol w:w="18"/>
      </w:tblGrid>
      <w:tr w:rsidR="007134FC" w:rsidRPr="009D0F9E" w14:paraId="3FAF8E80" w14:textId="77777777" w:rsidTr="0011622F">
        <w:trPr>
          <w:gridAfter w:val="1"/>
          <w:wAfter w:w="18" w:type="dxa"/>
          <w:trHeight w:val="610"/>
        </w:trPr>
        <w:tc>
          <w:tcPr>
            <w:tcW w:w="3659" w:type="dxa"/>
            <w:shd w:val="clear" w:color="auto" w:fill="E5DFEC" w:themeFill="accent4" w:themeFillTint="33"/>
            <w:vAlign w:val="center"/>
          </w:tcPr>
          <w:p w14:paraId="19B451E6" w14:textId="77777777" w:rsidR="007134FC" w:rsidRPr="0016238D" w:rsidRDefault="007134FC" w:rsidP="00C53201">
            <w:pPr>
              <w:numPr>
                <w:ilvl w:val="0"/>
                <w:numId w:val="3"/>
              </w:numPr>
              <w:tabs>
                <w:tab w:val="clear" w:pos="720"/>
                <w:tab w:val="num" w:pos="290"/>
              </w:tabs>
              <w:ind w:left="272" w:hanging="215"/>
              <w:rPr>
                <w:rFonts w:ascii="Tahoma" w:hAnsi="Tahoma" w:cs="Tahoma"/>
                <w:color w:val="0000CC"/>
                <w:sz w:val="20"/>
                <w:szCs w:val="20"/>
              </w:rPr>
            </w:pPr>
            <w:bookmarkStart w:id="2" w:name="Internal_Audits"/>
            <w:bookmarkEnd w:id="2"/>
            <w:r w:rsidRPr="0016238D">
              <w:rPr>
                <w:rFonts w:ascii="Tahoma" w:hAnsi="Tahoma" w:cs="Tahoma"/>
                <w:color w:val="0000CC"/>
                <w:sz w:val="20"/>
                <w:szCs w:val="20"/>
              </w:rPr>
              <w:lastRenderedPageBreak/>
              <w:t>Raw milk supply in relation to TPC</w:t>
            </w:r>
          </w:p>
          <w:p w14:paraId="35B6A8D1" w14:textId="77777777" w:rsidR="007134FC" w:rsidRDefault="007134FC" w:rsidP="00641900">
            <w:pPr>
              <w:ind w:left="290"/>
              <w:rPr>
                <w:rFonts w:ascii="Tahoma" w:hAnsi="Tahoma" w:cs="Tahoma"/>
                <w:color w:val="0000CC"/>
                <w:sz w:val="18"/>
                <w:szCs w:val="18"/>
              </w:rPr>
            </w:pPr>
          </w:p>
          <w:p w14:paraId="3B771F9C" w14:textId="77777777" w:rsidR="007134FC" w:rsidRPr="00F147AE" w:rsidRDefault="00C53201" w:rsidP="00F147AE">
            <w:pPr>
              <w:rPr>
                <w:rFonts w:ascii="Tahoma" w:hAnsi="Tahoma" w:cs="Tahoma"/>
                <w:b/>
                <w:i/>
                <w:color w:val="0000CC"/>
                <w:sz w:val="18"/>
                <w:szCs w:val="18"/>
              </w:rPr>
            </w:pPr>
            <w:r>
              <w:rPr>
                <w:rFonts w:ascii="Tahoma" w:hAnsi="Tahoma" w:cs="Tahoma"/>
                <w:b/>
                <w:i/>
                <w:color w:val="0000CC"/>
                <w:sz w:val="18"/>
                <w:szCs w:val="18"/>
              </w:rPr>
              <w:t>M</w:t>
            </w:r>
            <w:r w:rsidR="007134FC" w:rsidRPr="00F147AE">
              <w:rPr>
                <w:rFonts w:ascii="Tahoma" w:hAnsi="Tahoma" w:cs="Tahoma"/>
                <w:b/>
                <w:i/>
                <w:color w:val="0000CC"/>
                <w:sz w:val="18"/>
                <w:szCs w:val="18"/>
              </w:rPr>
              <w:t xml:space="preserve">ilk used in the production of dairy products for export must be manufactured from milk that has a total plate count of less than 100,000 CFU/mL determined by a rolling geometric average over a period </w:t>
            </w:r>
            <w:proofErr w:type="gramStart"/>
            <w:r w:rsidR="007134FC" w:rsidRPr="00F147AE">
              <w:rPr>
                <w:rFonts w:ascii="Tahoma" w:hAnsi="Tahoma" w:cs="Tahoma"/>
                <w:b/>
                <w:i/>
                <w:color w:val="0000CC"/>
                <w:sz w:val="18"/>
                <w:szCs w:val="18"/>
              </w:rPr>
              <w:t>of  two</w:t>
            </w:r>
            <w:proofErr w:type="gramEnd"/>
            <w:r w:rsidR="007134FC" w:rsidRPr="00F147AE">
              <w:rPr>
                <w:rFonts w:ascii="Tahoma" w:hAnsi="Tahoma" w:cs="Tahoma"/>
                <w:b/>
                <w:i/>
                <w:color w:val="0000CC"/>
                <w:sz w:val="18"/>
                <w:szCs w:val="18"/>
              </w:rPr>
              <w:t>-month period, with at least two samples per month.</w:t>
            </w:r>
          </w:p>
          <w:p w14:paraId="64047AA9" w14:textId="77777777" w:rsidR="007134FC" w:rsidRPr="00A95DA5" w:rsidRDefault="007134FC" w:rsidP="00F147AE">
            <w:pPr>
              <w:rPr>
                <w:rFonts w:ascii="Tahoma" w:hAnsi="Tahoma" w:cs="Tahoma"/>
                <w:color w:val="0000CC"/>
                <w:sz w:val="18"/>
                <w:szCs w:val="18"/>
              </w:rPr>
            </w:pPr>
          </w:p>
        </w:tc>
        <w:tc>
          <w:tcPr>
            <w:tcW w:w="1417" w:type="dxa"/>
            <w:shd w:val="clear" w:color="auto" w:fill="E5DFEC" w:themeFill="accent4" w:themeFillTint="33"/>
          </w:tcPr>
          <w:p w14:paraId="1AE2A12E" w14:textId="77777777" w:rsidR="007134FC" w:rsidRPr="00A95DA5" w:rsidRDefault="007134FC" w:rsidP="009D0F9E">
            <w:pPr>
              <w:rPr>
                <w:rFonts w:ascii="Tahoma" w:hAnsi="Tahoma" w:cs="Tahoma"/>
                <w:b/>
                <w:bCs/>
                <w:color w:val="0000CC"/>
                <w:sz w:val="18"/>
                <w:szCs w:val="18"/>
              </w:rPr>
            </w:pPr>
          </w:p>
        </w:tc>
        <w:tc>
          <w:tcPr>
            <w:tcW w:w="10206" w:type="dxa"/>
            <w:shd w:val="clear" w:color="auto" w:fill="E5DFEC" w:themeFill="accent4" w:themeFillTint="33"/>
          </w:tcPr>
          <w:p w14:paraId="034E17E3" w14:textId="77777777" w:rsidR="007134FC" w:rsidRPr="00641900" w:rsidRDefault="007134FC" w:rsidP="00400553">
            <w:pPr>
              <w:autoSpaceDE w:val="0"/>
              <w:autoSpaceDN w:val="0"/>
              <w:adjustRightInd w:val="0"/>
              <w:rPr>
                <w:rFonts w:ascii="Tahoma" w:hAnsi="Tahoma" w:cs="Tahoma"/>
                <w:color w:val="0000CC"/>
                <w:sz w:val="18"/>
                <w:szCs w:val="18"/>
              </w:rPr>
            </w:pPr>
            <w:r w:rsidRPr="00641900">
              <w:rPr>
                <w:rFonts w:ascii="Tahoma" w:hAnsi="Tahoma" w:cs="Tahoma"/>
                <w:color w:val="0000CC"/>
                <w:sz w:val="18"/>
                <w:szCs w:val="18"/>
              </w:rPr>
              <w:t xml:space="preserve">Company will have a documented system that </w:t>
            </w:r>
            <w:proofErr w:type="gramStart"/>
            <w:r w:rsidRPr="00641900">
              <w:rPr>
                <w:rFonts w:ascii="Tahoma" w:hAnsi="Tahoma" w:cs="Tahoma"/>
                <w:color w:val="0000CC"/>
                <w:sz w:val="18"/>
                <w:szCs w:val="18"/>
              </w:rPr>
              <w:t>requires;</w:t>
            </w:r>
            <w:proofErr w:type="gramEnd"/>
          </w:p>
          <w:p w14:paraId="65F71F74"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Testing of raw milk for total plate </w:t>
            </w:r>
            <w:proofErr w:type="gramStart"/>
            <w:r w:rsidRPr="00641900">
              <w:rPr>
                <w:rFonts w:ascii="Tahoma" w:hAnsi="Tahoma" w:cs="Tahoma"/>
                <w:color w:val="0000CC"/>
                <w:sz w:val="18"/>
                <w:szCs w:val="18"/>
              </w:rPr>
              <w:t>count;</w:t>
            </w:r>
            <w:proofErr w:type="gramEnd"/>
          </w:p>
          <w:p w14:paraId="547E83A0"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That total plate count will be based on a rolling geometric average over a two-month period, with at least two samples per month. (</w:t>
            </w:r>
            <w:proofErr w:type="gramStart"/>
            <w:r w:rsidRPr="00641900">
              <w:rPr>
                <w:rFonts w:ascii="Tahoma" w:hAnsi="Tahoma" w:cs="Tahoma"/>
                <w:color w:val="0000CC"/>
                <w:sz w:val="18"/>
                <w:szCs w:val="18"/>
              </w:rPr>
              <w:t>procedures</w:t>
            </w:r>
            <w:proofErr w:type="gramEnd"/>
            <w:r w:rsidRPr="00641900">
              <w:rPr>
                <w:rFonts w:ascii="Tahoma" w:hAnsi="Tahoma" w:cs="Tahoma"/>
                <w:color w:val="0000CC"/>
                <w:sz w:val="18"/>
                <w:szCs w:val="18"/>
              </w:rPr>
              <w:t xml:space="preserve"> to include how this is performed and monitored);</w:t>
            </w:r>
          </w:p>
          <w:p w14:paraId="148C83D8"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Records of the relevant test results of TPC in raw </w:t>
            </w:r>
            <w:proofErr w:type="gramStart"/>
            <w:r w:rsidRPr="00641900">
              <w:rPr>
                <w:rFonts w:ascii="Tahoma" w:hAnsi="Tahoma" w:cs="Tahoma"/>
                <w:color w:val="0000CC"/>
                <w:sz w:val="18"/>
                <w:szCs w:val="18"/>
              </w:rPr>
              <w:t>milk;</w:t>
            </w:r>
            <w:proofErr w:type="gramEnd"/>
          </w:p>
          <w:p w14:paraId="6DAAAC77"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Triggers for corrective action when limits (&gt; 100,000 cells per mL) are exceeded; and</w:t>
            </w:r>
          </w:p>
          <w:p w14:paraId="47A73782"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Maintenance of records </w:t>
            </w:r>
            <w:proofErr w:type="gramStart"/>
            <w:r w:rsidRPr="00641900">
              <w:rPr>
                <w:rFonts w:ascii="Tahoma" w:hAnsi="Tahoma" w:cs="Tahoma"/>
                <w:color w:val="0000CC"/>
                <w:sz w:val="18"/>
                <w:szCs w:val="18"/>
              </w:rPr>
              <w:t>in regard to</w:t>
            </w:r>
            <w:proofErr w:type="gramEnd"/>
            <w:r w:rsidRPr="00641900">
              <w:rPr>
                <w:rFonts w:ascii="Tahoma" w:hAnsi="Tahoma" w:cs="Tahoma"/>
                <w:color w:val="0000CC"/>
                <w:sz w:val="18"/>
                <w:szCs w:val="18"/>
              </w:rPr>
              <w:t xml:space="preserve"> noncompliant suppliers and the corrective actions taken, including at what point the milk excluded from use.</w:t>
            </w:r>
          </w:p>
          <w:p w14:paraId="75094DD1" w14:textId="77777777" w:rsidR="00C53201" w:rsidRDefault="007134FC" w:rsidP="00C53201">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A link to issuing a declaration of compliance for EU product</w:t>
            </w:r>
          </w:p>
          <w:p w14:paraId="00FB31BB" w14:textId="77777777" w:rsidR="007134FC" w:rsidRPr="00C53201" w:rsidRDefault="007134FC" w:rsidP="00C53201">
            <w:pPr>
              <w:numPr>
                <w:ilvl w:val="0"/>
                <w:numId w:val="8"/>
              </w:numPr>
              <w:autoSpaceDE w:val="0"/>
              <w:autoSpaceDN w:val="0"/>
              <w:adjustRightInd w:val="0"/>
              <w:ind w:left="317" w:hanging="317"/>
              <w:rPr>
                <w:rFonts w:ascii="Tahoma" w:hAnsi="Tahoma" w:cs="Tahoma"/>
                <w:color w:val="0000CC"/>
                <w:sz w:val="18"/>
                <w:szCs w:val="18"/>
              </w:rPr>
            </w:pPr>
            <w:r w:rsidRPr="00C53201">
              <w:rPr>
                <w:rFonts w:ascii="Tahoma" w:hAnsi="Tahoma" w:cs="Tahoma"/>
                <w:color w:val="0000CC"/>
                <w:sz w:val="18"/>
                <w:szCs w:val="18"/>
              </w:rPr>
              <w:t xml:space="preserve">If company is selling product to a third party and the product is not eligible for export to the EU or will be used as an ingredient for product to the </w:t>
            </w:r>
            <w:proofErr w:type="gramStart"/>
            <w:r w:rsidRPr="00C53201">
              <w:rPr>
                <w:rFonts w:ascii="Tahoma" w:hAnsi="Tahoma" w:cs="Tahoma"/>
                <w:color w:val="0000CC"/>
                <w:sz w:val="18"/>
                <w:szCs w:val="18"/>
              </w:rPr>
              <w:t>EU</w:t>
            </w:r>
            <w:proofErr w:type="gramEnd"/>
            <w:r w:rsidRPr="00C53201">
              <w:rPr>
                <w:rFonts w:ascii="Tahoma" w:hAnsi="Tahoma" w:cs="Tahoma"/>
                <w:color w:val="0000CC"/>
                <w:sz w:val="18"/>
                <w:szCs w:val="18"/>
              </w:rPr>
              <w:t xml:space="preserve"> then the declaration of compliance and transfer declaration should indicate “not EU eligible”</w:t>
            </w:r>
          </w:p>
        </w:tc>
      </w:tr>
      <w:tr w:rsidR="00A15993" w:rsidRPr="00EC281B" w14:paraId="71FCEA86" w14:textId="77777777" w:rsidTr="0011622F">
        <w:tc>
          <w:tcPr>
            <w:tcW w:w="15300" w:type="dxa"/>
            <w:gridSpan w:val="4"/>
            <w:shd w:val="clear" w:color="auto" w:fill="auto"/>
          </w:tcPr>
          <w:p w14:paraId="4CFAADDA" w14:textId="77777777" w:rsidR="00DC7F48" w:rsidRDefault="00DC7F48" w:rsidP="000F50E2">
            <w:pPr>
              <w:jc w:val="center"/>
              <w:rPr>
                <w:rFonts w:ascii="Tahoma" w:hAnsi="Tahoma" w:cs="Tahoma"/>
                <w:color w:val="FF0000"/>
                <w:sz w:val="18"/>
                <w:szCs w:val="18"/>
              </w:rPr>
            </w:pPr>
          </w:p>
          <w:p w14:paraId="47EC51F9" w14:textId="77777777" w:rsidR="00DC7F48" w:rsidRDefault="00DC7F48" w:rsidP="000F50E2">
            <w:pPr>
              <w:jc w:val="center"/>
              <w:rPr>
                <w:rFonts w:ascii="Tahoma" w:hAnsi="Tahoma" w:cs="Tahoma"/>
                <w:color w:val="FF0000"/>
                <w:sz w:val="18"/>
                <w:szCs w:val="18"/>
              </w:rPr>
            </w:pPr>
          </w:p>
          <w:p w14:paraId="501185C3" w14:textId="77777777" w:rsidR="00E92A9B" w:rsidRDefault="00E92A9B" w:rsidP="000F50E2">
            <w:pPr>
              <w:jc w:val="center"/>
              <w:rPr>
                <w:rFonts w:ascii="Tahoma" w:hAnsi="Tahoma" w:cs="Tahoma"/>
                <w:color w:val="FF0000"/>
                <w:sz w:val="18"/>
                <w:szCs w:val="18"/>
              </w:rPr>
            </w:pPr>
          </w:p>
          <w:p w14:paraId="4B456E8B" w14:textId="77777777" w:rsidR="00E92A9B" w:rsidRDefault="00E92A9B" w:rsidP="000F50E2">
            <w:pPr>
              <w:jc w:val="center"/>
              <w:rPr>
                <w:rFonts w:ascii="Tahoma" w:hAnsi="Tahoma" w:cs="Tahoma"/>
                <w:color w:val="FF0000"/>
                <w:sz w:val="18"/>
                <w:szCs w:val="18"/>
              </w:rPr>
            </w:pPr>
          </w:p>
          <w:p w14:paraId="41AEA921" w14:textId="77777777" w:rsidR="00DB1242" w:rsidRDefault="00DB1242" w:rsidP="000F50E2">
            <w:pPr>
              <w:jc w:val="center"/>
              <w:rPr>
                <w:rFonts w:ascii="Tahoma" w:hAnsi="Tahoma" w:cs="Tahoma"/>
                <w:color w:val="FF0000"/>
                <w:sz w:val="18"/>
                <w:szCs w:val="18"/>
              </w:rPr>
            </w:pPr>
          </w:p>
          <w:p w14:paraId="649B40A3" w14:textId="77777777" w:rsidR="0057757E" w:rsidRDefault="0057757E" w:rsidP="000F50E2">
            <w:pPr>
              <w:jc w:val="center"/>
              <w:rPr>
                <w:rFonts w:ascii="Tahoma" w:hAnsi="Tahoma" w:cs="Tahoma"/>
                <w:color w:val="FF0000"/>
                <w:sz w:val="18"/>
                <w:szCs w:val="18"/>
              </w:rPr>
            </w:pPr>
          </w:p>
          <w:p w14:paraId="330B8B67" w14:textId="77777777" w:rsidR="00DB1242" w:rsidRDefault="00DB1242" w:rsidP="000F50E2">
            <w:pPr>
              <w:jc w:val="center"/>
              <w:rPr>
                <w:rFonts w:ascii="Tahoma" w:hAnsi="Tahoma" w:cs="Tahoma"/>
                <w:color w:val="FF0000"/>
                <w:sz w:val="18"/>
                <w:szCs w:val="18"/>
              </w:rPr>
            </w:pPr>
          </w:p>
          <w:p w14:paraId="5CEFAE41" w14:textId="77777777" w:rsidR="00DC7F48" w:rsidRPr="00A66110" w:rsidRDefault="00DC7F48" w:rsidP="000F50E2">
            <w:pPr>
              <w:jc w:val="center"/>
              <w:rPr>
                <w:rFonts w:ascii="Tahoma" w:hAnsi="Tahoma" w:cs="Tahoma"/>
                <w:color w:val="FF0000"/>
                <w:sz w:val="18"/>
                <w:szCs w:val="18"/>
              </w:rPr>
            </w:pPr>
          </w:p>
        </w:tc>
      </w:tr>
      <w:tr w:rsidR="007134FC" w:rsidRPr="009D0F9E" w14:paraId="6A70C505" w14:textId="77777777" w:rsidTr="0011622F">
        <w:trPr>
          <w:gridAfter w:val="1"/>
          <w:wAfter w:w="18" w:type="dxa"/>
        </w:trPr>
        <w:tc>
          <w:tcPr>
            <w:tcW w:w="3659" w:type="dxa"/>
            <w:shd w:val="clear" w:color="auto" w:fill="E5DFEC" w:themeFill="accent4" w:themeFillTint="33"/>
          </w:tcPr>
          <w:p w14:paraId="0EBDFAA3" w14:textId="77777777" w:rsidR="007134FC" w:rsidRDefault="007134FC" w:rsidP="00810808">
            <w:pPr>
              <w:ind w:left="432"/>
              <w:rPr>
                <w:rFonts w:ascii="Tahoma" w:hAnsi="Tahoma" w:cs="Tahoma"/>
                <w:color w:val="0000CC"/>
                <w:sz w:val="18"/>
                <w:szCs w:val="18"/>
              </w:rPr>
            </w:pPr>
          </w:p>
          <w:p w14:paraId="2944FEAE" w14:textId="77777777" w:rsidR="007134FC" w:rsidRDefault="007134FC" w:rsidP="00C34FB8">
            <w:pPr>
              <w:numPr>
                <w:ilvl w:val="0"/>
                <w:numId w:val="3"/>
              </w:numPr>
              <w:tabs>
                <w:tab w:val="clear" w:pos="720"/>
                <w:tab w:val="num" w:pos="290"/>
              </w:tabs>
              <w:ind w:left="290" w:hanging="284"/>
              <w:rPr>
                <w:rFonts w:ascii="Tahoma" w:hAnsi="Tahoma" w:cs="Tahoma"/>
                <w:color w:val="0000CC"/>
                <w:sz w:val="20"/>
                <w:szCs w:val="20"/>
              </w:rPr>
            </w:pPr>
            <w:r w:rsidRPr="0016238D">
              <w:rPr>
                <w:rFonts w:ascii="Tahoma" w:hAnsi="Tahoma" w:cs="Tahoma"/>
                <w:color w:val="0000CC"/>
                <w:sz w:val="20"/>
                <w:szCs w:val="20"/>
              </w:rPr>
              <w:t>Raw milk supply in relation to Antibiotics</w:t>
            </w:r>
          </w:p>
          <w:p w14:paraId="56EB2D48" w14:textId="77777777" w:rsidR="007134FC" w:rsidRDefault="007134FC" w:rsidP="00624DFA">
            <w:pPr>
              <w:pStyle w:val="ListParagraph"/>
              <w:ind w:left="0"/>
              <w:rPr>
                <w:rFonts w:ascii="Arial" w:hAnsi="Arial" w:cs="Arial"/>
                <w:i/>
                <w:color w:val="C00000"/>
                <w:sz w:val="22"/>
                <w:szCs w:val="22"/>
              </w:rPr>
            </w:pPr>
          </w:p>
          <w:p w14:paraId="1734F55B" w14:textId="77777777" w:rsidR="00C53201" w:rsidRDefault="00C53201" w:rsidP="00624DFA">
            <w:pPr>
              <w:pStyle w:val="ListParagraph"/>
              <w:ind w:left="0"/>
              <w:rPr>
                <w:rFonts w:ascii="Arial" w:hAnsi="Arial" w:cs="Arial"/>
                <w:i/>
                <w:color w:val="C00000"/>
                <w:sz w:val="22"/>
                <w:szCs w:val="22"/>
              </w:rPr>
            </w:pPr>
          </w:p>
          <w:p w14:paraId="65B5617F" w14:textId="77777777" w:rsidR="007134FC" w:rsidRPr="00C53201" w:rsidRDefault="007134FC" w:rsidP="00624DFA">
            <w:pPr>
              <w:pStyle w:val="ListParagraph"/>
              <w:ind w:left="0"/>
              <w:rPr>
                <w:rFonts w:ascii="Tahoma" w:hAnsi="Tahoma" w:cs="Tahoma"/>
                <w:i/>
                <w:color w:val="C00000"/>
                <w:sz w:val="20"/>
              </w:rPr>
            </w:pPr>
            <w:r w:rsidRPr="00C53201">
              <w:rPr>
                <w:rFonts w:ascii="Tahoma" w:hAnsi="Tahoma" w:cs="Tahoma"/>
                <w:b/>
                <w:i/>
                <w:color w:val="C00000"/>
                <w:sz w:val="20"/>
              </w:rPr>
              <w:t>Note</w:t>
            </w:r>
            <w:r w:rsidRPr="00C53201">
              <w:rPr>
                <w:rFonts w:ascii="Tahoma" w:hAnsi="Tahoma" w:cs="Tahoma"/>
                <w:i/>
                <w:color w:val="C00000"/>
                <w:sz w:val="20"/>
              </w:rPr>
              <w:t>: The EU does not allow for testing to involve heating of samples as this may remove the presence of antibiotic residues.</w:t>
            </w:r>
          </w:p>
          <w:p w14:paraId="7A6A433D" w14:textId="77777777" w:rsidR="007134FC" w:rsidRPr="0016238D" w:rsidRDefault="007134FC" w:rsidP="00624DFA">
            <w:pPr>
              <w:rPr>
                <w:rFonts w:ascii="Tahoma" w:hAnsi="Tahoma" w:cs="Tahoma"/>
                <w:color w:val="0000CC"/>
                <w:sz w:val="20"/>
                <w:szCs w:val="20"/>
              </w:rPr>
            </w:pPr>
          </w:p>
          <w:p w14:paraId="59A26FE6" w14:textId="77777777" w:rsidR="007134FC" w:rsidRDefault="007134FC" w:rsidP="00810808">
            <w:pPr>
              <w:rPr>
                <w:rFonts w:ascii="Tahoma" w:hAnsi="Tahoma" w:cs="Tahoma"/>
                <w:color w:val="0000CC"/>
                <w:sz w:val="18"/>
                <w:szCs w:val="18"/>
              </w:rPr>
            </w:pPr>
          </w:p>
          <w:p w14:paraId="47ABA465" w14:textId="77777777" w:rsidR="007134FC" w:rsidRPr="00A95DA5" w:rsidRDefault="007134FC" w:rsidP="00810808">
            <w:pPr>
              <w:rPr>
                <w:rFonts w:ascii="Tahoma" w:hAnsi="Tahoma" w:cs="Tahoma"/>
                <w:color w:val="0000CC"/>
                <w:sz w:val="18"/>
                <w:szCs w:val="18"/>
              </w:rPr>
            </w:pPr>
          </w:p>
        </w:tc>
        <w:tc>
          <w:tcPr>
            <w:tcW w:w="1417" w:type="dxa"/>
            <w:shd w:val="clear" w:color="auto" w:fill="E5DFEC" w:themeFill="accent4" w:themeFillTint="33"/>
          </w:tcPr>
          <w:p w14:paraId="1ECE885E" w14:textId="77777777" w:rsidR="007134FC" w:rsidRPr="00A95DA5" w:rsidRDefault="007134FC" w:rsidP="00AE35D9">
            <w:pPr>
              <w:ind w:left="432" w:hanging="360"/>
              <w:rPr>
                <w:rFonts w:ascii="Tahoma" w:hAnsi="Tahoma" w:cs="Tahoma"/>
                <w:b/>
                <w:bCs/>
                <w:color w:val="0000CC"/>
                <w:sz w:val="18"/>
                <w:szCs w:val="18"/>
              </w:rPr>
            </w:pPr>
          </w:p>
        </w:tc>
        <w:tc>
          <w:tcPr>
            <w:tcW w:w="10206" w:type="dxa"/>
            <w:shd w:val="clear" w:color="auto" w:fill="E5DFEC" w:themeFill="accent4" w:themeFillTint="33"/>
          </w:tcPr>
          <w:p w14:paraId="7452312C" w14:textId="77777777" w:rsidR="007134FC" w:rsidRPr="00400553" w:rsidRDefault="007134FC" w:rsidP="00641900">
            <w:pPr>
              <w:rPr>
                <w:rFonts w:ascii="Tahoma" w:hAnsi="Tahoma" w:cs="Tahoma"/>
                <w:color w:val="0000CC"/>
                <w:sz w:val="18"/>
                <w:szCs w:val="18"/>
              </w:rPr>
            </w:pPr>
            <w:r w:rsidRPr="00400553">
              <w:rPr>
                <w:rFonts w:ascii="Tahoma" w:hAnsi="Tahoma" w:cs="Tahoma"/>
                <w:color w:val="0000CC"/>
                <w:sz w:val="18"/>
                <w:szCs w:val="18"/>
              </w:rPr>
              <w:t xml:space="preserve">Documented procedures </w:t>
            </w:r>
            <w:r>
              <w:rPr>
                <w:rFonts w:ascii="Tahoma" w:hAnsi="Tahoma" w:cs="Tahoma"/>
                <w:color w:val="0000CC"/>
                <w:sz w:val="18"/>
                <w:szCs w:val="18"/>
              </w:rPr>
              <w:t xml:space="preserve">as a minimum, </w:t>
            </w:r>
            <w:r w:rsidRPr="00400553">
              <w:rPr>
                <w:rFonts w:ascii="Tahoma" w:hAnsi="Tahoma" w:cs="Tahoma"/>
                <w:color w:val="0000CC"/>
                <w:sz w:val="18"/>
                <w:szCs w:val="18"/>
              </w:rPr>
              <w:t xml:space="preserve">will need to </w:t>
            </w:r>
            <w:proofErr w:type="gramStart"/>
            <w:r w:rsidRPr="00400553">
              <w:rPr>
                <w:rFonts w:ascii="Tahoma" w:hAnsi="Tahoma" w:cs="Tahoma"/>
                <w:color w:val="0000CC"/>
                <w:sz w:val="18"/>
                <w:szCs w:val="18"/>
              </w:rPr>
              <w:t>include;</w:t>
            </w:r>
            <w:proofErr w:type="gramEnd"/>
          </w:p>
          <w:p w14:paraId="10355993"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Testing of raw milk for antibiotic residues (procedures to include how this is performed and monitored</w:t>
            </w:r>
            <w:proofErr w:type="gramStart"/>
            <w:r w:rsidRPr="00641900">
              <w:rPr>
                <w:rFonts w:ascii="Tahoma" w:hAnsi="Tahoma" w:cs="Tahoma"/>
                <w:color w:val="0000CC"/>
                <w:sz w:val="18"/>
                <w:szCs w:val="18"/>
              </w:rPr>
              <w:t>);</w:t>
            </w:r>
            <w:proofErr w:type="gramEnd"/>
          </w:p>
          <w:p w14:paraId="69BA2827"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Maintenance of relevant test results/records for antibiotic testing in raw </w:t>
            </w:r>
            <w:proofErr w:type="gramStart"/>
            <w:r w:rsidRPr="00641900">
              <w:rPr>
                <w:rFonts w:ascii="Tahoma" w:hAnsi="Tahoma" w:cs="Tahoma"/>
                <w:color w:val="0000CC"/>
                <w:sz w:val="18"/>
                <w:szCs w:val="18"/>
              </w:rPr>
              <w:t>milk;</w:t>
            </w:r>
            <w:proofErr w:type="gramEnd"/>
          </w:p>
          <w:p w14:paraId="25A35283"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Document of triggers for corrective action (limits), including investigation of cause, disposition of milk, requirements for retesting, traceability </w:t>
            </w:r>
            <w:proofErr w:type="gramStart"/>
            <w:r w:rsidRPr="00641900">
              <w:rPr>
                <w:rFonts w:ascii="Tahoma" w:hAnsi="Tahoma" w:cs="Tahoma"/>
                <w:color w:val="0000CC"/>
                <w:sz w:val="18"/>
                <w:szCs w:val="18"/>
              </w:rPr>
              <w:t>etc.;</w:t>
            </w:r>
            <w:proofErr w:type="gramEnd"/>
          </w:p>
          <w:p w14:paraId="05A1261D"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Notification of the relevant authority, including of batch details of any products manufactured from the contaminated </w:t>
            </w:r>
            <w:proofErr w:type="gramStart"/>
            <w:r w:rsidRPr="00641900">
              <w:rPr>
                <w:rFonts w:ascii="Tahoma" w:hAnsi="Tahoma" w:cs="Tahoma"/>
                <w:color w:val="0000CC"/>
                <w:sz w:val="18"/>
                <w:szCs w:val="18"/>
              </w:rPr>
              <w:t>milk;</w:t>
            </w:r>
            <w:proofErr w:type="gramEnd"/>
          </w:p>
          <w:p w14:paraId="123FD4B2"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Procedures in place for managing and bringing under control suppliers who consistently fail to ensure that on-farm practices meet requirements for antibiotic residues in raw milk; and</w:t>
            </w:r>
          </w:p>
          <w:p w14:paraId="35CF5FF2"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 xml:space="preserve">Maintenance of records relating to noncompliant suppliers and the corrective actions taken, including </w:t>
            </w:r>
            <w:r>
              <w:rPr>
                <w:rFonts w:ascii="Tahoma" w:hAnsi="Tahoma" w:cs="Tahoma"/>
                <w:color w:val="0000CC"/>
                <w:sz w:val="18"/>
                <w:szCs w:val="18"/>
              </w:rPr>
              <w:t>how</w:t>
            </w:r>
            <w:r w:rsidRPr="00641900">
              <w:rPr>
                <w:rFonts w:ascii="Tahoma" w:hAnsi="Tahoma" w:cs="Tahoma"/>
                <w:color w:val="0000CC"/>
                <w:sz w:val="18"/>
                <w:szCs w:val="18"/>
              </w:rPr>
              <w:t xml:space="preserve"> the milk is excluded from </w:t>
            </w:r>
            <w:r>
              <w:rPr>
                <w:rFonts w:ascii="Tahoma" w:hAnsi="Tahoma" w:cs="Tahoma"/>
                <w:color w:val="0000CC"/>
                <w:sz w:val="18"/>
                <w:szCs w:val="18"/>
              </w:rPr>
              <w:t>the EU</w:t>
            </w:r>
            <w:r w:rsidRPr="00641900">
              <w:rPr>
                <w:rFonts w:ascii="Tahoma" w:hAnsi="Tahoma" w:cs="Tahoma"/>
                <w:color w:val="0000CC"/>
                <w:sz w:val="18"/>
                <w:szCs w:val="18"/>
              </w:rPr>
              <w:t>.</w:t>
            </w:r>
          </w:p>
          <w:p w14:paraId="6FA091FD" w14:textId="77777777" w:rsidR="007134FC" w:rsidRPr="00641900" w:rsidRDefault="007134FC" w:rsidP="00C34FB8">
            <w:pPr>
              <w:numPr>
                <w:ilvl w:val="0"/>
                <w:numId w:val="8"/>
              </w:numPr>
              <w:autoSpaceDE w:val="0"/>
              <w:autoSpaceDN w:val="0"/>
              <w:adjustRightInd w:val="0"/>
              <w:ind w:left="317" w:hanging="317"/>
              <w:rPr>
                <w:rFonts w:ascii="Tahoma" w:hAnsi="Tahoma" w:cs="Tahoma"/>
                <w:color w:val="0000CC"/>
                <w:sz w:val="18"/>
                <w:szCs w:val="18"/>
              </w:rPr>
            </w:pPr>
            <w:r w:rsidRPr="00641900">
              <w:rPr>
                <w:rFonts w:ascii="Tahoma" w:hAnsi="Tahoma" w:cs="Tahoma"/>
                <w:color w:val="0000CC"/>
                <w:sz w:val="18"/>
                <w:szCs w:val="18"/>
              </w:rPr>
              <w:t>A link to issuing a declaration of compliance for EU product</w:t>
            </w:r>
          </w:p>
          <w:p w14:paraId="7E0D9742" w14:textId="77777777" w:rsidR="007134FC" w:rsidRPr="000C2963" w:rsidRDefault="007134FC" w:rsidP="00C34FB8">
            <w:pPr>
              <w:numPr>
                <w:ilvl w:val="0"/>
                <w:numId w:val="8"/>
              </w:numPr>
              <w:autoSpaceDE w:val="0"/>
              <w:autoSpaceDN w:val="0"/>
              <w:adjustRightInd w:val="0"/>
              <w:ind w:left="317" w:hanging="283"/>
              <w:rPr>
                <w:rFonts w:ascii="Tahoma" w:hAnsi="Tahoma" w:cs="Tahoma"/>
                <w:color w:val="0000CC"/>
                <w:sz w:val="18"/>
                <w:szCs w:val="18"/>
              </w:rPr>
            </w:pPr>
            <w:r w:rsidRPr="000C2963">
              <w:rPr>
                <w:rFonts w:ascii="Tahoma" w:hAnsi="Tahoma" w:cs="Tahoma"/>
                <w:color w:val="0000CC"/>
                <w:sz w:val="18"/>
                <w:szCs w:val="18"/>
              </w:rPr>
              <w:t xml:space="preserve">If company is selling product to a third party and the product is not eligible for export to the EU or will be used as an ingredient for product to the </w:t>
            </w:r>
            <w:proofErr w:type="gramStart"/>
            <w:r w:rsidRPr="000C2963">
              <w:rPr>
                <w:rFonts w:ascii="Tahoma" w:hAnsi="Tahoma" w:cs="Tahoma"/>
                <w:color w:val="0000CC"/>
                <w:sz w:val="18"/>
                <w:szCs w:val="18"/>
              </w:rPr>
              <w:t>EU</w:t>
            </w:r>
            <w:proofErr w:type="gramEnd"/>
            <w:r w:rsidRPr="000C2963">
              <w:rPr>
                <w:rFonts w:ascii="Tahoma" w:hAnsi="Tahoma" w:cs="Tahoma"/>
                <w:color w:val="0000CC"/>
                <w:sz w:val="18"/>
                <w:szCs w:val="18"/>
              </w:rPr>
              <w:t xml:space="preserve"> then the declaration of compliance and transfer declaration should indicate “not EU eligible</w:t>
            </w:r>
          </w:p>
        </w:tc>
      </w:tr>
      <w:tr w:rsidR="00A02743" w:rsidRPr="00EC281B" w14:paraId="3382A7A9" w14:textId="77777777" w:rsidTr="00DB1242">
        <w:trPr>
          <w:trHeight w:val="1564"/>
        </w:trPr>
        <w:tc>
          <w:tcPr>
            <w:tcW w:w="15300" w:type="dxa"/>
            <w:gridSpan w:val="4"/>
            <w:shd w:val="clear" w:color="auto" w:fill="auto"/>
          </w:tcPr>
          <w:p w14:paraId="03434F60" w14:textId="77777777" w:rsidR="00A02743" w:rsidRDefault="00A02743" w:rsidP="000F50E2">
            <w:pPr>
              <w:jc w:val="center"/>
              <w:rPr>
                <w:rFonts w:ascii="Tahoma" w:hAnsi="Tahoma" w:cs="Tahoma"/>
                <w:sz w:val="18"/>
                <w:szCs w:val="18"/>
              </w:rPr>
            </w:pPr>
          </w:p>
          <w:p w14:paraId="4848C155" w14:textId="77777777" w:rsidR="00EB5551" w:rsidRDefault="00EB5551" w:rsidP="000F50E2">
            <w:pPr>
              <w:jc w:val="center"/>
              <w:rPr>
                <w:rFonts w:ascii="Tahoma" w:hAnsi="Tahoma" w:cs="Tahoma"/>
                <w:sz w:val="18"/>
                <w:szCs w:val="18"/>
              </w:rPr>
            </w:pPr>
          </w:p>
          <w:p w14:paraId="2A2DC136" w14:textId="77777777" w:rsidR="00EB5551" w:rsidRDefault="00EB5551" w:rsidP="000F50E2">
            <w:pPr>
              <w:jc w:val="center"/>
              <w:rPr>
                <w:rFonts w:ascii="Tahoma" w:hAnsi="Tahoma" w:cs="Tahoma"/>
                <w:sz w:val="18"/>
                <w:szCs w:val="18"/>
              </w:rPr>
            </w:pPr>
          </w:p>
          <w:p w14:paraId="3859EB3E" w14:textId="77777777" w:rsidR="00DB1242" w:rsidRDefault="00DB1242" w:rsidP="000F50E2">
            <w:pPr>
              <w:jc w:val="center"/>
              <w:rPr>
                <w:rFonts w:ascii="Tahoma" w:hAnsi="Tahoma" w:cs="Tahoma"/>
                <w:sz w:val="18"/>
                <w:szCs w:val="18"/>
              </w:rPr>
            </w:pPr>
          </w:p>
          <w:p w14:paraId="6CA26CF5" w14:textId="77777777" w:rsidR="00DB1242" w:rsidRDefault="00DB1242" w:rsidP="000F50E2">
            <w:pPr>
              <w:jc w:val="center"/>
              <w:rPr>
                <w:rFonts w:ascii="Tahoma" w:hAnsi="Tahoma" w:cs="Tahoma"/>
                <w:sz w:val="18"/>
                <w:szCs w:val="18"/>
              </w:rPr>
            </w:pPr>
          </w:p>
          <w:p w14:paraId="2E3ADF20" w14:textId="77777777" w:rsidR="00E92A9B" w:rsidRDefault="00E92A9B" w:rsidP="000F50E2">
            <w:pPr>
              <w:jc w:val="center"/>
              <w:rPr>
                <w:rFonts w:ascii="Tahoma" w:hAnsi="Tahoma" w:cs="Tahoma"/>
                <w:sz w:val="18"/>
                <w:szCs w:val="18"/>
              </w:rPr>
            </w:pPr>
          </w:p>
          <w:p w14:paraId="238EACA9" w14:textId="77777777" w:rsidR="00E92A9B" w:rsidRPr="00A66110" w:rsidRDefault="00E92A9B" w:rsidP="000F50E2">
            <w:pPr>
              <w:jc w:val="center"/>
              <w:rPr>
                <w:rFonts w:ascii="Tahoma" w:hAnsi="Tahoma" w:cs="Tahoma"/>
                <w:sz w:val="18"/>
                <w:szCs w:val="18"/>
              </w:rPr>
            </w:pPr>
          </w:p>
        </w:tc>
      </w:tr>
      <w:tr w:rsidR="007134FC" w:rsidRPr="009D0F9E" w14:paraId="303B05E2" w14:textId="77777777" w:rsidTr="0011622F">
        <w:trPr>
          <w:gridAfter w:val="1"/>
          <w:wAfter w:w="18" w:type="dxa"/>
          <w:trHeight w:val="384"/>
        </w:trPr>
        <w:tc>
          <w:tcPr>
            <w:tcW w:w="3659" w:type="dxa"/>
            <w:shd w:val="clear" w:color="auto" w:fill="E5DFEC" w:themeFill="accent4" w:themeFillTint="33"/>
            <w:vAlign w:val="center"/>
          </w:tcPr>
          <w:p w14:paraId="3666D72F" w14:textId="77777777" w:rsidR="007134FC" w:rsidRPr="0016238D" w:rsidRDefault="007134FC" w:rsidP="00C34FB8">
            <w:pPr>
              <w:numPr>
                <w:ilvl w:val="0"/>
                <w:numId w:val="3"/>
              </w:numPr>
              <w:tabs>
                <w:tab w:val="clear" w:pos="720"/>
                <w:tab w:val="num" w:pos="290"/>
              </w:tabs>
              <w:ind w:left="290" w:hanging="218"/>
              <w:rPr>
                <w:rFonts w:ascii="Tahoma" w:hAnsi="Tahoma" w:cs="Tahoma"/>
                <w:color w:val="0000CC"/>
                <w:sz w:val="20"/>
                <w:szCs w:val="20"/>
              </w:rPr>
            </w:pPr>
            <w:r w:rsidRPr="0016238D">
              <w:rPr>
                <w:rFonts w:ascii="Tahoma" w:hAnsi="Tahoma" w:cs="Tahoma"/>
                <w:color w:val="0000CC"/>
                <w:sz w:val="20"/>
                <w:szCs w:val="20"/>
              </w:rPr>
              <w:lastRenderedPageBreak/>
              <w:t>Raw milk supply in relation to temperature controls</w:t>
            </w:r>
          </w:p>
          <w:p w14:paraId="225A0948" w14:textId="77777777" w:rsidR="007134FC" w:rsidRPr="00A744F5" w:rsidRDefault="007134FC" w:rsidP="00A744F5">
            <w:pPr>
              <w:rPr>
                <w:rFonts w:ascii="Tahoma" w:hAnsi="Tahoma" w:cs="Tahoma"/>
                <w:color w:val="0000CC"/>
                <w:sz w:val="18"/>
                <w:szCs w:val="18"/>
              </w:rPr>
            </w:pPr>
          </w:p>
          <w:p w14:paraId="7322D583" w14:textId="77777777" w:rsidR="007134FC" w:rsidRPr="00A744F5" w:rsidRDefault="00C53201" w:rsidP="00A744F5">
            <w:pPr>
              <w:rPr>
                <w:rFonts w:ascii="Tahoma" w:hAnsi="Tahoma" w:cs="Tahoma"/>
                <w:b/>
                <w:i/>
                <w:color w:val="0000CC"/>
                <w:sz w:val="18"/>
                <w:szCs w:val="18"/>
              </w:rPr>
            </w:pPr>
            <w:r>
              <w:rPr>
                <w:rFonts w:ascii="Tahoma" w:hAnsi="Tahoma" w:cs="Tahoma"/>
                <w:b/>
                <w:i/>
                <w:color w:val="0000CC"/>
                <w:sz w:val="18"/>
                <w:szCs w:val="18"/>
              </w:rPr>
              <w:t>M</w:t>
            </w:r>
            <w:r w:rsidR="007134FC" w:rsidRPr="00A744F5">
              <w:rPr>
                <w:rFonts w:ascii="Tahoma" w:hAnsi="Tahoma" w:cs="Tahoma"/>
                <w:b/>
                <w:i/>
                <w:color w:val="0000CC"/>
                <w:sz w:val="18"/>
                <w:szCs w:val="18"/>
              </w:rPr>
              <w:t xml:space="preserve">ilk </w:t>
            </w:r>
            <w:proofErr w:type="gramStart"/>
            <w:r w:rsidR="007134FC" w:rsidRPr="00A744F5">
              <w:rPr>
                <w:rFonts w:ascii="Tahoma" w:hAnsi="Tahoma" w:cs="Tahoma"/>
                <w:b/>
                <w:i/>
                <w:color w:val="0000CC"/>
                <w:sz w:val="18"/>
                <w:szCs w:val="18"/>
              </w:rPr>
              <w:t>should to</w:t>
            </w:r>
            <w:proofErr w:type="gramEnd"/>
            <w:r w:rsidR="007134FC" w:rsidRPr="00A744F5">
              <w:rPr>
                <w:rFonts w:ascii="Tahoma" w:hAnsi="Tahoma" w:cs="Tahoma"/>
                <w:b/>
                <w:i/>
                <w:color w:val="0000CC"/>
                <w:sz w:val="18"/>
                <w:szCs w:val="18"/>
              </w:rPr>
              <w:t xml:space="preserve"> be cooled to 5</w:t>
            </w:r>
            <w:r w:rsidR="007134FC" w:rsidRPr="00A744F5">
              <w:rPr>
                <w:rFonts w:ascii="Tahoma" w:hAnsi="Tahoma" w:cs="Tahoma"/>
                <w:b/>
                <w:i/>
                <w:color w:val="0000CC"/>
                <w:sz w:val="18"/>
                <w:szCs w:val="18"/>
                <w:lang w:val="en-GB"/>
              </w:rPr>
              <w:t>º</w:t>
            </w:r>
            <w:r w:rsidR="007134FC" w:rsidRPr="00A744F5">
              <w:rPr>
                <w:rFonts w:ascii="Tahoma" w:hAnsi="Tahoma" w:cs="Tahoma"/>
                <w:b/>
                <w:i/>
                <w:color w:val="0000CC"/>
                <w:sz w:val="18"/>
                <w:szCs w:val="18"/>
              </w:rPr>
              <w:t>C or less within 3.5 hours after the commencement of milking or effectively treated under an alternate cooling regime when manufacturers are able to demonstrate effective management of food safety risks</w:t>
            </w:r>
          </w:p>
        </w:tc>
        <w:tc>
          <w:tcPr>
            <w:tcW w:w="1417" w:type="dxa"/>
            <w:shd w:val="clear" w:color="auto" w:fill="E5DFEC" w:themeFill="accent4" w:themeFillTint="33"/>
          </w:tcPr>
          <w:p w14:paraId="1A65F1F0"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53FF34AA" w14:textId="77777777" w:rsidR="007134FC" w:rsidRPr="002850C1" w:rsidRDefault="007134FC" w:rsidP="002850C1">
            <w:pPr>
              <w:spacing w:before="120"/>
              <w:ind w:left="34"/>
              <w:rPr>
                <w:rFonts w:ascii="Tahoma" w:hAnsi="Tahoma" w:cs="Tahoma"/>
                <w:color w:val="0000CC"/>
                <w:sz w:val="18"/>
                <w:szCs w:val="18"/>
              </w:rPr>
            </w:pPr>
            <w:r w:rsidRPr="002850C1">
              <w:rPr>
                <w:rFonts w:ascii="Tahoma" w:hAnsi="Tahoma" w:cs="Tahoma"/>
                <w:color w:val="0000CC"/>
                <w:sz w:val="18"/>
                <w:szCs w:val="18"/>
              </w:rPr>
              <w:t>The EU requires that milk must be cooled immediately to not more than 8</w:t>
            </w:r>
            <w:r w:rsidRPr="002850C1">
              <w:rPr>
                <w:rFonts w:ascii="Tahoma" w:hAnsi="Tahoma" w:cs="Tahoma"/>
                <w:color w:val="0000CC"/>
                <w:sz w:val="18"/>
                <w:szCs w:val="18"/>
                <w:lang w:val="en-GB"/>
              </w:rPr>
              <w:t>º</w:t>
            </w:r>
            <w:r w:rsidRPr="002850C1">
              <w:rPr>
                <w:rFonts w:ascii="Tahoma" w:hAnsi="Tahoma" w:cs="Tahoma"/>
                <w:color w:val="0000CC"/>
                <w:sz w:val="18"/>
                <w:szCs w:val="18"/>
              </w:rPr>
              <w:t>C</w:t>
            </w:r>
            <w:r>
              <w:rPr>
                <w:rFonts w:ascii="Tahoma" w:hAnsi="Tahoma" w:cs="Tahoma"/>
                <w:color w:val="0000CC"/>
                <w:sz w:val="18"/>
                <w:szCs w:val="18"/>
              </w:rPr>
              <w:t>,</w:t>
            </w:r>
            <w:r w:rsidRPr="002850C1">
              <w:rPr>
                <w:rFonts w:ascii="Tahoma" w:hAnsi="Tahoma" w:cs="Tahoma"/>
                <w:color w:val="0000CC"/>
                <w:sz w:val="18"/>
                <w:szCs w:val="18"/>
              </w:rPr>
              <w:t xml:space="preserve"> in the case of daily collection, or not more than 6</w:t>
            </w:r>
            <w:r w:rsidRPr="002850C1">
              <w:rPr>
                <w:rFonts w:ascii="Tahoma" w:hAnsi="Tahoma" w:cs="Tahoma"/>
                <w:color w:val="0000CC"/>
                <w:sz w:val="18"/>
                <w:szCs w:val="18"/>
                <w:lang w:val="en-GB"/>
              </w:rPr>
              <w:t xml:space="preserve">ºC </w:t>
            </w:r>
            <w:r w:rsidRPr="002850C1">
              <w:rPr>
                <w:rFonts w:ascii="Tahoma" w:hAnsi="Tahoma" w:cs="Tahoma"/>
                <w:color w:val="0000CC"/>
                <w:sz w:val="18"/>
                <w:szCs w:val="18"/>
              </w:rPr>
              <w:t>if collection is not daily</w:t>
            </w:r>
            <w:r w:rsidRPr="002850C1">
              <w:rPr>
                <w:rFonts w:ascii="Tahoma" w:hAnsi="Tahoma" w:cs="Tahoma"/>
                <w:color w:val="0000CC"/>
                <w:sz w:val="18"/>
                <w:szCs w:val="18"/>
                <w:lang w:val="en-GB"/>
              </w:rPr>
              <w:t>. The EU also</w:t>
            </w:r>
            <w:r w:rsidRPr="002850C1">
              <w:rPr>
                <w:rFonts w:ascii="Tahoma" w:hAnsi="Tahoma" w:cs="Tahoma"/>
                <w:color w:val="0000CC"/>
                <w:sz w:val="18"/>
                <w:szCs w:val="18"/>
              </w:rPr>
              <w:t xml:space="preserve"> requires that d</w:t>
            </w:r>
            <w:r w:rsidRPr="002850C1">
              <w:rPr>
                <w:rStyle w:val="CharSchPTText"/>
                <w:rFonts w:ascii="Tahoma" w:hAnsi="Tahoma" w:cs="Tahoma"/>
                <w:color w:val="0000CC"/>
                <w:sz w:val="18"/>
                <w:szCs w:val="18"/>
              </w:rPr>
              <w:t>uring transport the cold chain must be maintained and, on arrival at the establishment, the temperature must not be more than 10</w:t>
            </w:r>
            <w:r w:rsidRPr="002850C1">
              <w:rPr>
                <w:rFonts w:ascii="Tahoma" w:hAnsi="Tahoma" w:cs="Tahoma"/>
                <w:color w:val="0000CC"/>
                <w:sz w:val="18"/>
                <w:szCs w:val="18"/>
                <w:lang w:val="en-GB"/>
              </w:rPr>
              <w:t>ºC.</w:t>
            </w:r>
          </w:p>
          <w:p w14:paraId="00944B9B" w14:textId="77777777" w:rsidR="007134FC" w:rsidRPr="002850C1" w:rsidRDefault="007134FC" w:rsidP="002850C1">
            <w:pPr>
              <w:spacing w:before="120"/>
              <w:ind w:left="34"/>
              <w:rPr>
                <w:rFonts w:ascii="Tahoma" w:hAnsi="Tahoma" w:cs="Tahoma"/>
                <w:color w:val="0000CC"/>
                <w:sz w:val="18"/>
                <w:szCs w:val="18"/>
              </w:rPr>
            </w:pPr>
            <w:r>
              <w:rPr>
                <w:rFonts w:ascii="Tahoma" w:hAnsi="Tahoma" w:cs="Tahoma"/>
                <w:color w:val="0000CC"/>
                <w:sz w:val="18"/>
                <w:szCs w:val="18"/>
              </w:rPr>
              <w:t>P</w:t>
            </w:r>
            <w:r w:rsidRPr="002850C1">
              <w:rPr>
                <w:rFonts w:ascii="Tahoma" w:hAnsi="Tahoma" w:cs="Tahoma"/>
                <w:color w:val="0000CC"/>
                <w:sz w:val="18"/>
                <w:szCs w:val="18"/>
              </w:rPr>
              <w:t xml:space="preserve">rocedures </w:t>
            </w:r>
            <w:r>
              <w:rPr>
                <w:rFonts w:ascii="Tahoma" w:hAnsi="Tahoma" w:cs="Tahoma"/>
                <w:color w:val="0000CC"/>
                <w:sz w:val="18"/>
                <w:szCs w:val="18"/>
              </w:rPr>
              <w:t>must be documented to</w:t>
            </w:r>
            <w:r w:rsidRPr="002850C1">
              <w:rPr>
                <w:rFonts w:ascii="Tahoma" w:hAnsi="Tahoma" w:cs="Tahoma"/>
                <w:color w:val="0000CC"/>
                <w:sz w:val="18"/>
                <w:szCs w:val="18"/>
              </w:rPr>
              <w:t xml:space="preserve"> </w:t>
            </w:r>
            <w:proofErr w:type="gramStart"/>
            <w:r w:rsidRPr="002850C1">
              <w:rPr>
                <w:rFonts w:ascii="Tahoma" w:hAnsi="Tahoma" w:cs="Tahoma"/>
                <w:color w:val="0000CC"/>
                <w:sz w:val="18"/>
                <w:szCs w:val="18"/>
              </w:rPr>
              <w:t>includ</w:t>
            </w:r>
            <w:r>
              <w:rPr>
                <w:rFonts w:ascii="Tahoma" w:hAnsi="Tahoma" w:cs="Tahoma"/>
                <w:color w:val="0000CC"/>
                <w:sz w:val="18"/>
                <w:szCs w:val="18"/>
              </w:rPr>
              <w:t>e;</w:t>
            </w:r>
            <w:proofErr w:type="gramEnd"/>
          </w:p>
          <w:p w14:paraId="542537B9" w14:textId="77777777" w:rsidR="007134FC" w:rsidRPr="00C53201" w:rsidRDefault="007134FC" w:rsidP="00C53201">
            <w:pPr>
              <w:pStyle w:val="ListParagraph"/>
              <w:numPr>
                <w:ilvl w:val="0"/>
                <w:numId w:val="16"/>
              </w:numPr>
              <w:tabs>
                <w:tab w:val="num" w:pos="317"/>
              </w:tabs>
              <w:spacing w:before="120"/>
              <w:ind w:hanging="686"/>
              <w:rPr>
                <w:rFonts w:ascii="Tahoma" w:hAnsi="Tahoma" w:cs="Tahoma"/>
                <w:color w:val="0000CC"/>
                <w:sz w:val="18"/>
                <w:szCs w:val="18"/>
              </w:rPr>
            </w:pPr>
            <w:r w:rsidRPr="00C53201">
              <w:rPr>
                <w:rFonts w:ascii="Tahoma" w:hAnsi="Tahoma" w:cs="Tahoma"/>
                <w:color w:val="0000CC"/>
                <w:sz w:val="18"/>
                <w:szCs w:val="18"/>
              </w:rPr>
              <w:t>How companies manage raw milk temperature, including limits for corrective action, frequency of monitoring and process for determining suitability when temperature limits are exceeded</w:t>
            </w:r>
          </w:p>
          <w:p w14:paraId="32D799D0" w14:textId="77777777" w:rsidR="007134FC" w:rsidRPr="00C53201" w:rsidRDefault="007134FC" w:rsidP="00C53201">
            <w:pPr>
              <w:pStyle w:val="ListParagraph"/>
              <w:numPr>
                <w:ilvl w:val="0"/>
                <w:numId w:val="15"/>
              </w:numPr>
              <w:tabs>
                <w:tab w:val="num" w:pos="317"/>
              </w:tabs>
              <w:spacing w:before="120"/>
              <w:ind w:hanging="686"/>
              <w:rPr>
                <w:rFonts w:ascii="Tahoma" w:hAnsi="Tahoma" w:cs="Tahoma"/>
                <w:color w:val="0000CC"/>
                <w:sz w:val="18"/>
                <w:szCs w:val="18"/>
              </w:rPr>
            </w:pPr>
            <w:r w:rsidRPr="00C53201">
              <w:rPr>
                <w:rFonts w:ascii="Tahoma" w:hAnsi="Tahoma" w:cs="Tahoma"/>
                <w:color w:val="0000CC"/>
                <w:sz w:val="18"/>
                <w:szCs w:val="18"/>
              </w:rPr>
              <w:t>Records of temperature of raw milk collected at farm and received at the establishment</w:t>
            </w:r>
          </w:p>
          <w:p w14:paraId="14348B32" w14:textId="77777777" w:rsidR="007134FC" w:rsidRPr="00C53201" w:rsidRDefault="007134FC" w:rsidP="00C53201">
            <w:pPr>
              <w:pStyle w:val="ListParagraph"/>
              <w:numPr>
                <w:ilvl w:val="0"/>
                <w:numId w:val="14"/>
              </w:numPr>
              <w:tabs>
                <w:tab w:val="num" w:pos="317"/>
              </w:tabs>
              <w:spacing w:before="120"/>
              <w:ind w:hanging="686"/>
              <w:rPr>
                <w:rFonts w:ascii="Tahoma" w:hAnsi="Tahoma" w:cs="Tahoma"/>
                <w:color w:val="0000CC"/>
                <w:sz w:val="18"/>
                <w:szCs w:val="18"/>
              </w:rPr>
            </w:pPr>
            <w:r w:rsidRPr="00C53201">
              <w:rPr>
                <w:rFonts w:ascii="Tahoma" w:hAnsi="Tahoma" w:cs="Tahoma"/>
                <w:color w:val="0000CC"/>
                <w:sz w:val="18"/>
                <w:szCs w:val="18"/>
              </w:rPr>
              <w:t>Management of raw milk noncompliant with EU temperature requirements</w:t>
            </w:r>
          </w:p>
          <w:p w14:paraId="3ECCAD58" w14:textId="77777777" w:rsidR="007134FC" w:rsidRDefault="007134FC" w:rsidP="00C34FB8">
            <w:pPr>
              <w:numPr>
                <w:ilvl w:val="0"/>
                <w:numId w:val="8"/>
              </w:numPr>
              <w:tabs>
                <w:tab w:val="num" w:pos="317"/>
              </w:tabs>
              <w:autoSpaceDE w:val="0"/>
              <w:autoSpaceDN w:val="0"/>
              <w:adjustRightInd w:val="0"/>
              <w:ind w:left="743" w:hanging="709"/>
              <w:rPr>
                <w:rFonts w:ascii="Tahoma" w:hAnsi="Tahoma" w:cs="Tahoma"/>
                <w:color w:val="0000CC"/>
                <w:sz w:val="18"/>
                <w:szCs w:val="18"/>
              </w:rPr>
            </w:pPr>
            <w:r w:rsidRPr="00641900">
              <w:rPr>
                <w:rFonts w:ascii="Tahoma" w:hAnsi="Tahoma" w:cs="Tahoma"/>
                <w:color w:val="0000CC"/>
                <w:sz w:val="18"/>
                <w:szCs w:val="18"/>
              </w:rPr>
              <w:t>A link to issuing a declaration of compliance for EU product</w:t>
            </w:r>
          </w:p>
          <w:p w14:paraId="4D22DAF1" w14:textId="77777777" w:rsidR="007134FC" w:rsidRPr="000C2963" w:rsidRDefault="007134FC" w:rsidP="00C34FB8">
            <w:pPr>
              <w:numPr>
                <w:ilvl w:val="0"/>
                <w:numId w:val="8"/>
              </w:numPr>
              <w:tabs>
                <w:tab w:val="num" w:pos="317"/>
              </w:tabs>
              <w:autoSpaceDE w:val="0"/>
              <w:autoSpaceDN w:val="0"/>
              <w:adjustRightInd w:val="0"/>
              <w:ind w:left="317" w:hanging="283"/>
              <w:rPr>
                <w:rFonts w:ascii="Tahoma" w:hAnsi="Tahoma" w:cs="Tahoma"/>
                <w:color w:val="0000CC"/>
                <w:sz w:val="18"/>
                <w:szCs w:val="18"/>
              </w:rPr>
            </w:pPr>
            <w:r w:rsidRPr="000C2963">
              <w:rPr>
                <w:rFonts w:ascii="Tahoma" w:hAnsi="Tahoma" w:cs="Tahoma"/>
                <w:color w:val="0000CC"/>
                <w:sz w:val="18"/>
                <w:szCs w:val="18"/>
              </w:rPr>
              <w:t xml:space="preserve">If company is selling product to a third party and </w:t>
            </w:r>
            <w:r>
              <w:rPr>
                <w:rFonts w:ascii="Tahoma" w:hAnsi="Tahoma" w:cs="Tahoma"/>
                <w:color w:val="0000CC"/>
                <w:sz w:val="18"/>
                <w:szCs w:val="18"/>
              </w:rPr>
              <w:t xml:space="preserve">the product is not eligible for </w:t>
            </w:r>
            <w:r w:rsidRPr="000C2963">
              <w:rPr>
                <w:rFonts w:ascii="Tahoma" w:hAnsi="Tahoma" w:cs="Tahoma"/>
                <w:color w:val="0000CC"/>
                <w:sz w:val="18"/>
                <w:szCs w:val="18"/>
              </w:rPr>
              <w:t xml:space="preserve">export to the EU or will be used as an ingredient for product to the </w:t>
            </w:r>
            <w:proofErr w:type="gramStart"/>
            <w:r w:rsidRPr="000C2963">
              <w:rPr>
                <w:rFonts w:ascii="Tahoma" w:hAnsi="Tahoma" w:cs="Tahoma"/>
                <w:color w:val="0000CC"/>
                <w:sz w:val="18"/>
                <w:szCs w:val="18"/>
              </w:rPr>
              <w:t>EU</w:t>
            </w:r>
            <w:proofErr w:type="gramEnd"/>
            <w:r w:rsidRPr="000C2963">
              <w:rPr>
                <w:rFonts w:ascii="Tahoma" w:hAnsi="Tahoma" w:cs="Tahoma"/>
                <w:color w:val="0000CC"/>
                <w:sz w:val="18"/>
                <w:szCs w:val="18"/>
              </w:rPr>
              <w:t xml:space="preserve"> then the declaration of compliance and transfer declaration should indicate “not EU eligible</w:t>
            </w:r>
          </w:p>
          <w:p w14:paraId="4D361E73" w14:textId="77777777" w:rsidR="007134FC" w:rsidRPr="000C2963" w:rsidRDefault="007134FC" w:rsidP="00C34FB8">
            <w:pPr>
              <w:numPr>
                <w:ilvl w:val="0"/>
                <w:numId w:val="8"/>
              </w:numPr>
              <w:tabs>
                <w:tab w:val="num" w:pos="317"/>
              </w:tabs>
              <w:autoSpaceDE w:val="0"/>
              <w:autoSpaceDN w:val="0"/>
              <w:adjustRightInd w:val="0"/>
              <w:ind w:left="317" w:hanging="260"/>
              <w:rPr>
                <w:rFonts w:ascii="Tahoma" w:hAnsi="Tahoma" w:cs="Tahoma"/>
                <w:color w:val="0000CC"/>
                <w:sz w:val="18"/>
                <w:szCs w:val="18"/>
              </w:rPr>
            </w:pPr>
            <w:r w:rsidRPr="000C2963">
              <w:rPr>
                <w:rFonts w:ascii="Tahoma" w:hAnsi="Tahoma" w:cs="Tahoma"/>
                <w:color w:val="0000CC"/>
                <w:sz w:val="18"/>
                <w:szCs w:val="18"/>
              </w:rPr>
              <w:t xml:space="preserve">Companies can elect to comply with strict Australian or EU requirements or in line with outcomes of the Milk Cooling Project. </w:t>
            </w:r>
          </w:p>
        </w:tc>
      </w:tr>
      <w:tr w:rsidR="00810808" w:rsidRPr="00EC281B" w14:paraId="2D154D18" w14:textId="77777777" w:rsidTr="0011622F">
        <w:tc>
          <w:tcPr>
            <w:tcW w:w="15300" w:type="dxa"/>
            <w:gridSpan w:val="4"/>
            <w:shd w:val="clear" w:color="auto" w:fill="auto"/>
          </w:tcPr>
          <w:p w14:paraId="635D7C5A" w14:textId="77777777" w:rsidR="00810808" w:rsidRDefault="00810808" w:rsidP="00027E92">
            <w:pPr>
              <w:jc w:val="center"/>
              <w:rPr>
                <w:rFonts w:ascii="Tahoma" w:hAnsi="Tahoma" w:cs="Tahoma"/>
                <w:color w:val="FF0000"/>
                <w:sz w:val="18"/>
                <w:szCs w:val="18"/>
              </w:rPr>
            </w:pPr>
          </w:p>
          <w:p w14:paraId="14786CF4" w14:textId="77777777" w:rsidR="000C2963" w:rsidRDefault="000C2963" w:rsidP="00027E92">
            <w:pPr>
              <w:jc w:val="center"/>
              <w:rPr>
                <w:rFonts w:ascii="Tahoma" w:hAnsi="Tahoma" w:cs="Tahoma"/>
                <w:color w:val="FF0000"/>
                <w:sz w:val="18"/>
                <w:szCs w:val="18"/>
              </w:rPr>
            </w:pPr>
          </w:p>
          <w:p w14:paraId="6AF88176" w14:textId="77777777" w:rsidR="00DC7F48" w:rsidRDefault="00DC7F48" w:rsidP="00027E92">
            <w:pPr>
              <w:jc w:val="center"/>
              <w:rPr>
                <w:rFonts w:ascii="Tahoma" w:hAnsi="Tahoma" w:cs="Tahoma"/>
                <w:color w:val="FF0000"/>
                <w:sz w:val="18"/>
                <w:szCs w:val="18"/>
              </w:rPr>
            </w:pPr>
          </w:p>
          <w:p w14:paraId="5A8B8E3E" w14:textId="77777777" w:rsidR="0057757E" w:rsidRDefault="0057757E" w:rsidP="00027E92">
            <w:pPr>
              <w:jc w:val="center"/>
              <w:rPr>
                <w:rFonts w:ascii="Tahoma" w:hAnsi="Tahoma" w:cs="Tahoma"/>
                <w:color w:val="FF0000"/>
                <w:sz w:val="18"/>
                <w:szCs w:val="18"/>
              </w:rPr>
            </w:pPr>
          </w:p>
          <w:p w14:paraId="36DCBC76" w14:textId="77777777" w:rsidR="000C2963" w:rsidRDefault="000C2963" w:rsidP="00027E92">
            <w:pPr>
              <w:jc w:val="center"/>
              <w:rPr>
                <w:rFonts w:ascii="Tahoma" w:hAnsi="Tahoma" w:cs="Tahoma"/>
                <w:color w:val="FF0000"/>
                <w:sz w:val="18"/>
                <w:szCs w:val="18"/>
              </w:rPr>
            </w:pPr>
          </w:p>
          <w:p w14:paraId="4D36CFD6" w14:textId="77777777" w:rsidR="00DB1242" w:rsidRDefault="00DB1242" w:rsidP="00027E92">
            <w:pPr>
              <w:jc w:val="center"/>
              <w:rPr>
                <w:rFonts w:ascii="Tahoma" w:hAnsi="Tahoma" w:cs="Tahoma"/>
                <w:color w:val="FF0000"/>
                <w:sz w:val="18"/>
                <w:szCs w:val="18"/>
              </w:rPr>
            </w:pPr>
          </w:p>
          <w:p w14:paraId="4AD01DD5" w14:textId="77777777" w:rsidR="000C2963" w:rsidRPr="00A66110" w:rsidRDefault="000C2963" w:rsidP="00D40EAA">
            <w:pPr>
              <w:rPr>
                <w:rFonts w:ascii="Tahoma" w:hAnsi="Tahoma" w:cs="Tahoma"/>
                <w:color w:val="FF0000"/>
                <w:sz w:val="18"/>
                <w:szCs w:val="18"/>
              </w:rPr>
            </w:pPr>
          </w:p>
        </w:tc>
      </w:tr>
      <w:tr w:rsidR="007134FC" w:rsidRPr="009D0F9E" w14:paraId="132AD602" w14:textId="77777777" w:rsidTr="0011622F">
        <w:trPr>
          <w:gridAfter w:val="1"/>
          <w:wAfter w:w="18" w:type="dxa"/>
        </w:trPr>
        <w:tc>
          <w:tcPr>
            <w:tcW w:w="3659" w:type="dxa"/>
            <w:shd w:val="clear" w:color="auto" w:fill="E5DFEC" w:themeFill="accent4" w:themeFillTint="33"/>
          </w:tcPr>
          <w:p w14:paraId="253B6DF5" w14:textId="77777777" w:rsidR="007134FC" w:rsidRPr="0016238D" w:rsidRDefault="007134FC" w:rsidP="00C53201">
            <w:pPr>
              <w:numPr>
                <w:ilvl w:val="0"/>
                <w:numId w:val="3"/>
              </w:numPr>
              <w:tabs>
                <w:tab w:val="clear" w:pos="720"/>
                <w:tab w:val="num" w:pos="290"/>
              </w:tabs>
              <w:ind w:left="290" w:hanging="284"/>
              <w:rPr>
                <w:rFonts w:ascii="Tahoma" w:hAnsi="Tahoma" w:cs="Tahoma"/>
                <w:color w:val="0000CC"/>
                <w:sz w:val="20"/>
                <w:szCs w:val="20"/>
              </w:rPr>
            </w:pPr>
            <w:r w:rsidRPr="0016238D">
              <w:rPr>
                <w:rFonts w:ascii="Tahoma" w:hAnsi="Tahoma" w:cs="Tahoma"/>
                <w:color w:val="0000CC"/>
                <w:sz w:val="20"/>
                <w:szCs w:val="20"/>
              </w:rPr>
              <w:t>Supply of dairy ingredients (local or imported)</w:t>
            </w:r>
          </w:p>
          <w:p w14:paraId="73F61A7B" w14:textId="77777777" w:rsidR="007134FC" w:rsidRPr="0016238D" w:rsidRDefault="007134FC" w:rsidP="00FD51FE">
            <w:pPr>
              <w:rPr>
                <w:rFonts w:ascii="Tahoma" w:hAnsi="Tahoma" w:cs="Tahoma"/>
                <w:color w:val="0000CC"/>
                <w:sz w:val="20"/>
                <w:szCs w:val="20"/>
              </w:rPr>
            </w:pPr>
          </w:p>
          <w:p w14:paraId="4362CFA7" w14:textId="77777777" w:rsidR="007134FC" w:rsidRPr="00F147AE" w:rsidRDefault="007134FC" w:rsidP="00FD51FE">
            <w:pPr>
              <w:ind w:left="6"/>
              <w:rPr>
                <w:rFonts w:ascii="Tahoma" w:hAnsi="Tahoma" w:cs="Tahoma"/>
                <w:b/>
                <w:i/>
                <w:color w:val="0000CC"/>
                <w:sz w:val="18"/>
                <w:szCs w:val="18"/>
              </w:rPr>
            </w:pPr>
            <w:r w:rsidRPr="00F147AE">
              <w:rPr>
                <w:rFonts w:ascii="Tahoma" w:hAnsi="Tahoma" w:cs="Tahoma"/>
                <w:b/>
                <w:i/>
                <w:color w:val="0000CC"/>
                <w:sz w:val="18"/>
                <w:szCs w:val="18"/>
              </w:rPr>
              <w:t>Registered establishments eligible to export milk and milk products to the European Union must ensure that that they have systems in place that demonstrate that the raw milk or other dairy ingredients used to produce milk and milk products for export to the EU meet all the relevant requirements</w:t>
            </w:r>
          </w:p>
        </w:tc>
        <w:tc>
          <w:tcPr>
            <w:tcW w:w="1417" w:type="dxa"/>
            <w:shd w:val="clear" w:color="auto" w:fill="E5DFEC" w:themeFill="accent4" w:themeFillTint="33"/>
          </w:tcPr>
          <w:p w14:paraId="40C513F5" w14:textId="77777777" w:rsidR="007134FC" w:rsidRPr="00A95DA5" w:rsidRDefault="007134FC" w:rsidP="00FD51FE">
            <w:pPr>
              <w:ind w:left="432" w:hanging="360"/>
              <w:rPr>
                <w:rFonts w:ascii="Tahoma" w:hAnsi="Tahoma" w:cs="Tahoma"/>
                <w:b/>
                <w:bCs/>
                <w:color w:val="0000CC"/>
                <w:sz w:val="18"/>
                <w:szCs w:val="18"/>
              </w:rPr>
            </w:pPr>
          </w:p>
        </w:tc>
        <w:tc>
          <w:tcPr>
            <w:tcW w:w="10206" w:type="dxa"/>
            <w:shd w:val="clear" w:color="auto" w:fill="E5DFEC" w:themeFill="accent4" w:themeFillTint="33"/>
          </w:tcPr>
          <w:p w14:paraId="639B731F" w14:textId="77777777" w:rsidR="007134FC" w:rsidRPr="00641900" w:rsidRDefault="007134FC" w:rsidP="00C34FB8">
            <w:pPr>
              <w:numPr>
                <w:ilvl w:val="0"/>
                <w:numId w:val="7"/>
              </w:numPr>
              <w:ind w:left="317" w:hanging="283"/>
              <w:rPr>
                <w:rFonts w:ascii="Tahoma" w:hAnsi="Tahoma" w:cs="Tahoma"/>
                <w:color w:val="0000CC"/>
                <w:sz w:val="18"/>
                <w:szCs w:val="18"/>
              </w:rPr>
            </w:pPr>
            <w:r w:rsidRPr="00641900">
              <w:rPr>
                <w:rFonts w:ascii="Tahoma" w:hAnsi="Tahoma" w:cs="Tahoma"/>
                <w:color w:val="0000CC"/>
                <w:sz w:val="18"/>
                <w:szCs w:val="18"/>
              </w:rPr>
              <w:t>Dairy ingredients are supplied under an approved supplier program</w:t>
            </w:r>
          </w:p>
          <w:p w14:paraId="5D9C5349" w14:textId="77777777" w:rsidR="007134FC" w:rsidRDefault="007134FC" w:rsidP="00C34FB8">
            <w:pPr>
              <w:numPr>
                <w:ilvl w:val="0"/>
                <w:numId w:val="7"/>
              </w:numPr>
              <w:ind w:left="317" w:hanging="283"/>
              <w:rPr>
                <w:rFonts w:ascii="Tahoma" w:hAnsi="Tahoma" w:cs="Tahoma"/>
                <w:color w:val="0000CC"/>
                <w:sz w:val="18"/>
                <w:szCs w:val="18"/>
              </w:rPr>
            </w:pPr>
            <w:r w:rsidRPr="00641900">
              <w:rPr>
                <w:rFonts w:ascii="Tahoma" w:hAnsi="Tahoma" w:cs="Tahoma"/>
                <w:color w:val="0000CC"/>
                <w:sz w:val="18"/>
                <w:szCs w:val="18"/>
              </w:rPr>
              <w:t>A condition of supply is that product must be sourced from an EU registered establishment and there is evidence to support this requirement</w:t>
            </w:r>
            <w:r>
              <w:rPr>
                <w:rFonts w:ascii="Tahoma" w:hAnsi="Tahoma" w:cs="Tahoma"/>
                <w:color w:val="0000CC"/>
                <w:sz w:val="18"/>
                <w:szCs w:val="18"/>
              </w:rPr>
              <w:t xml:space="preserve"> </w:t>
            </w:r>
          </w:p>
          <w:p w14:paraId="51340E5B" w14:textId="77777777" w:rsidR="007134FC" w:rsidRPr="00641900" w:rsidRDefault="007134FC" w:rsidP="00C34FB8">
            <w:pPr>
              <w:numPr>
                <w:ilvl w:val="0"/>
                <w:numId w:val="7"/>
              </w:numPr>
              <w:ind w:left="317" w:hanging="283"/>
              <w:rPr>
                <w:rFonts w:ascii="Tahoma" w:hAnsi="Tahoma" w:cs="Tahoma"/>
                <w:color w:val="0000CC"/>
                <w:sz w:val="18"/>
                <w:szCs w:val="18"/>
              </w:rPr>
            </w:pPr>
            <w:r>
              <w:rPr>
                <w:rFonts w:ascii="Tahoma" w:hAnsi="Tahoma" w:cs="Tahoma"/>
                <w:color w:val="0000CC"/>
                <w:sz w:val="18"/>
                <w:szCs w:val="18"/>
              </w:rPr>
              <w:t>Ingredients sourced from overseas must still have evidence of meeting EU requirements</w:t>
            </w:r>
          </w:p>
          <w:p w14:paraId="5517960B" w14:textId="77777777" w:rsidR="007134FC" w:rsidRPr="00641900" w:rsidRDefault="007134FC" w:rsidP="00C34FB8">
            <w:pPr>
              <w:numPr>
                <w:ilvl w:val="0"/>
                <w:numId w:val="7"/>
              </w:numPr>
              <w:ind w:left="317" w:hanging="283"/>
              <w:rPr>
                <w:rFonts w:ascii="Tahoma" w:hAnsi="Tahoma" w:cs="Tahoma"/>
                <w:color w:val="0000CC"/>
                <w:sz w:val="18"/>
                <w:szCs w:val="18"/>
              </w:rPr>
            </w:pPr>
            <w:r w:rsidRPr="00641900">
              <w:rPr>
                <w:rFonts w:ascii="Tahoma" w:hAnsi="Tahoma" w:cs="Tahoma"/>
                <w:color w:val="0000CC"/>
                <w:sz w:val="18"/>
                <w:szCs w:val="18"/>
              </w:rPr>
              <w:t xml:space="preserve">A condition of supply is that the company has evidence that the dairy ingredients supplied meet the EU requirements (BMCC, TPC, Antibiotics, </w:t>
            </w:r>
            <w:proofErr w:type="gramStart"/>
            <w:r w:rsidRPr="00641900">
              <w:rPr>
                <w:rFonts w:ascii="Tahoma" w:hAnsi="Tahoma" w:cs="Tahoma"/>
                <w:color w:val="0000CC"/>
                <w:sz w:val="18"/>
                <w:szCs w:val="18"/>
              </w:rPr>
              <w:t>temperatures</w:t>
            </w:r>
            <w:proofErr w:type="gramEnd"/>
            <w:r w:rsidRPr="00641900">
              <w:rPr>
                <w:rFonts w:ascii="Tahoma" w:hAnsi="Tahoma" w:cs="Tahoma"/>
                <w:color w:val="0000CC"/>
                <w:sz w:val="18"/>
                <w:szCs w:val="18"/>
              </w:rPr>
              <w:t xml:space="preserve"> and product testing). </w:t>
            </w:r>
          </w:p>
          <w:p w14:paraId="04E40DCC" w14:textId="77777777" w:rsidR="007134FC" w:rsidRPr="00641900" w:rsidRDefault="007134FC" w:rsidP="00C34FB8">
            <w:pPr>
              <w:numPr>
                <w:ilvl w:val="0"/>
                <w:numId w:val="7"/>
              </w:numPr>
              <w:ind w:left="317" w:hanging="283"/>
              <w:rPr>
                <w:rFonts w:ascii="Tahoma" w:hAnsi="Tahoma" w:cs="Tahoma"/>
                <w:color w:val="0000CC"/>
                <w:sz w:val="18"/>
                <w:szCs w:val="18"/>
              </w:rPr>
            </w:pPr>
            <w:r w:rsidRPr="00641900">
              <w:rPr>
                <w:rFonts w:ascii="Tahoma" w:hAnsi="Tahoma" w:cs="Tahoma"/>
                <w:color w:val="0000CC"/>
                <w:sz w:val="18"/>
                <w:szCs w:val="18"/>
              </w:rPr>
              <w:t>Evidence of EU eligibility could be in the form of a statement from the supplier or certificates of analysis</w:t>
            </w:r>
          </w:p>
          <w:p w14:paraId="3BF210DE" w14:textId="77777777" w:rsidR="007134FC" w:rsidRPr="00641900" w:rsidRDefault="007134FC" w:rsidP="00C34FB8">
            <w:pPr>
              <w:numPr>
                <w:ilvl w:val="0"/>
                <w:numId w:val="7"/>
              </w:numPr>
              <w:ind w:left="317" w:hanging="283"/>
              <w:rPr>
                <w:rFonts w:ascii="Tahoma" w:hAnsi="Tahoma" w:cs="Tahoma"/>
                <w:color w:val="0000CC"/>
                <w:sz w:val="18"/>
                <w:szCs w:val="18"/>
              </w:rPr>
            </w:pPr>
            <w:r w:rsidRPr="00641900">
              <w:rPr>
                <w:rFonts w:ascii="Tahoma" w:hAnsi="Tahoma" w:cs="Tahoma"/>
                <w:color w:val="0000CC"/>
                <w:sz w:val="18"/>
                <w:szCs w:val="18"/>
              </w:rPr>
              <w:t xml:space="preserve">As part of the verification program the company should be able to </w:t>
            </w:r>
          </w:p>
          <w:p w14:paraId="507DF29C" w14:textId="77777777" w:rsidR="007134FC" w:rsidRPr="00C53201" w:rsidRDefault="007134FC" w:rsidP="00C53201">
            <w:pPr>
              <w:pStyle w:val="ListParagraph"/>
              <w:numPr>
                <w:ilvl w:val="2"/>
                <w:numId w:val="14"/>
              </w:numPr>
              <w:tabs>
                <w:tab w:val="clear" w:pos="2340"/>
                <w:tab w:val="num" w:pos="318"/>
              </w:tabs>
              <w:ind w:hanging="2306"/>
              <w:rPr>
                <w:rFonts w:ascii="Tahoma" w:hAnsi="Tahoma" w:cs="Tahoma"/>
                <w:color w:val="0000CC"/>
                <w:sz w:val="18"/>
                <w:szCs w:val="18"/>
              </w:rPr>
            </w:pPr>
            <w:r w:rsidRPr="00C53201">
              <w:rPr>
                <w:rFonts w:ascii="Tahoma" w:hAnsi="Tahoma" w:cs="Tahoma"/>
                <w:color w:val="0000CC"/>
                <w:sz w:val="18"/>
                <w:szCs w:val="18"/>
              </w:rPr>
              <w:t>Supply must be linked to corrective action in the event of non-compliance</w:t>
            </w:r>
          </w:p>
          <w:p w14:paraId="0AD11BF9" w14:textId="77777777" w:rsidR="007134FC" w:rsidRPr="006D5A0C" w:rsidRDefault="007134FC" w:rsidP="00C34FB8">
            <w:pPr>
              <w:numPr>
                <w:ilvl w:val="0"/>
                <w:numId w:val="7"/>
              </w:numPr>
              <w:ind w:left="317" w:hanging="283"/>
              <w:rPr>
                <w:rFonts w:ascii="Tahoma" w:hAnsi="Tahoma" w:cs="Tahoma"/>
                <w:b/>
                <w:color w:val="0000CC"/>
                <w:sz w:val="18"/>
                <w:szCs w:val="18"/>
              </w:rPr>
            </w:pPr>
            <w:r w:rsidRPr="00641900">
              <w:rPr>
                <w:rFonts w:ascii="Tahoma" w:hAnsi="Tahoma" w:cs="Tahoma"/>
                <w:color w:val="0000CC"/>
                <w:sz w:val="18"/>
                <w:szCs w:val="18"/>
              </w:rPr>
              <w:t xml:space="preserve">Supply must be linked to issuing a declaration of compliance, </w:t>
            </w:r>
            <w:proofErr w:type="spellStart"/>
            <w:proofErr w:type="gramStart"/>
            <w:r w:rsidRPr="00641900">
              <w:rPr>
                <w:rFonts w:ascii="Tahoma" w:hAnsi="Tahoma" w:cs="Tahoma"/>
                <w:color w:val="0000CC"/>
                <w:sz w:val="18"/>
                <w:szCs w:val="18"/>
              </w:rPr>
              <w:t>ie</w:t>
            </w:r>
            <w:proofErr w:type="spellEnd"/>
            <w:proofErr w:type="gramEnd"/>
            <w:r w:rsidRPr="00641900">
              <w:rPr>
                <w:rFonts w:ascii="Tahoma" w:hAnsi="Tahoma" w:cs="Tahoma"/>
                <w:color w:val="0000CC"/>
                <w:sz w:val="18"/>
                <w:szCs w:val="18"/>
              </w:rPr>
              <w:t xml:space="preserve"> how does the company know it is EU eligible</w:t>
            </w:r>
          </w:p>
        </w:tc>
      </w:tr>
      <w:tr w:rsidR="00DC7F48" w:rsidRPr="00EC281B" w14:paraId="74CF9C98" w14:textId="77777777" w:rsidTr="00A85D28">
        <w:trPr>
          <w:trHeight w:val="1169"/>
        </w:trPr>
        <w:tc>
          <w:tcPr>
            <w:tcW w:w="15300" w:type="dxa"/>
            <w:gridSpan w:val="4"/>
            <w:shd w:val="clear" w:color="auto" w:fill="auto"/>
          </w:tcPr>
          <w:p w14:paraId="6D60C731" w14:textId="77777777" w:rsidR="00DC7F48" w:rsidRDefault="00DC7F48" w:rsidP="00FD51FE">
            <w:pPr>
              <w:jc w:val="center"/>
              <w:rPr>
                <w:rFonts w:ascii="Tahoma" w:hAnsi="Tahoma" w:cs="Tahoma"/>
                <w:sz w:val="18"/>
                <w:szCs w:val="18"/>
              </w:rPr>
            </w:pPr>
          </w:p>
          <w:p w14:paraId="34C6930B" w14:textId="77777777" w:rsidR="00E92A9B" w:rsidRDefault="00E92A9B" w:rsidP="00FD51FE">
            <w:pPr>
              <w:jc w:val="center"/>
              <w:rPr>
                <w:rFonts w:ascii="Tahoma" w:hAnsi="Tahoma" w:cs="Tahoma"/>
                <w:sz w:val="18"/>
                <w:szCs w:val="18"/>
              </w:rPr>
            </w:pPr>
          </w:p>
          <w:p w14:paraId="4103EABB" w14:textId="77777777" w:rsidR="00E92A9B" w:rsidRDefault="00E92A9B" w:rsidP="00FD51FE">
            <w:pPr>
              <w:jc w:val="center"/>
              <w:rPr>
                <w:rFonts w:ascii="Tahoma" w:hAnsi="Tahoma" w:cs="Tahoma"/>
                <w:sz w:val="18"/>
                <w:szCs w:val="18"/>
              </w:rPr>
            </w:pPr>
          </w:p>
          <w:p w14:paraId="4E50EAB0" w14:textId="77777777" w:rsidR="00DB1242" w:rsidRDefault="00DB1242" w:rsidP="00FD51FE">
            <w:pPr>
              <w:jc w:val="center"/>
              <w:rPr>
                <w:rFonts w:ascii="Tahoma" w:hAnsi="Tahoma" w:cs="Tahoma"/>
                <w:sz w:val="18"/>
                <w:szCs w:val="18"/>
              </w:rPr>
            </w:pPr>
          </w:p>
          <w:p w14:paraId="11484B37" w14:textId="77777777" w:rsidR="00DB1242" w:rsidRDefault="00DB1242" w:rsidP="00FD51FE">
            <w:pPr>
              <w:jc w:val="center"/>
              <w:rPr>
                <w:rFonts w:ascii="Tahoma" w:hAnsi="Tahoma" w:cs="Tahoma"/>
                <w:sz w:val="18"/>
                <w:szCs w:val="18"/>
              </w:rPr>
            </w:pPr>
          </w:p>
          <w:p w14:paraId="1D7A3853" w14:textId="77777777" w:rsidR="00DC7F48" w:rsidRPr="00A66110" w:rsidRDefault="00DC7F48" w:rsidP="00FD51FE">
            <w:pPr>
              <w:jc w:val="center"/>
              <w:rPr>
                <w:rFonts w:ascii="Tahoma" w:hAnsi="Tahoma" w:cs="Tahoma"/>
                <w:sz w:val="18"/>
                <w:szCs w:val="18"/>
              </w:rPr>
            </w:pPr>
          </w:p>
        </w:tc>
      </w:tr>
      <w:tr w:rsidR="007134FC" w:rsidRPr="009D0F9E" w14:paraId="47A9992B" w14:textId="77777777" w:rsidTr="0011622F">
        <w:trPr>
          <w:gridAfter w:val="1"/>
          <w:wAfter w:w="18" w:type="dxa"/>
          <w:trHeight w:val="610"/>
        </w:trPr>
        <w:tc>
          <w:tcPr>
            <w:tcW w:w="3659" w:type="dxa"/>
            <w:shd w:val="clear" w:color="auto" w:fill="E5DFEC" w:themeFill="accent4" w:themeFillTint="33"/>
            <w:vAlign w:val="center"/>
          </w:tcPr>
          <w:p w14:paraId="5BB76841" w14:textId="77777777" w:rsidR="007134FC" w:rsidRPr="0016238D" w:rsidRDefault="007134FC" w:rsidP="00C34FB8">
            <w:pPr>
              <w:pStyle w:val="ListParagraph"/>
              <w:numPr>
                <w:ilvl w:val="0"/>
                <w:numId w:val="9"/>
              </w:numPr>
              <w:ind w:left="290" w:hanging="284"/>
              <w:rPr>
                <w:rFonts w:ascii="Tahoma" w:hAnsi="Tahoma" w:cs="Tahoma"/>
                <w:color w:val="0000CC"/>
                <w:sz w:val="20"/>
              </w:rPr>
            </w:pPr>
            <w:r w:rsidRPr="0016238D">
              <w:rPr>
                <w:rFonts w:ascii="Tahoma" w:hAnsi="Tahoma" w:cs="Tahoma"/>
                <w:color w:val="0000CC"/>
                <w:sz w:val="20"/>
              </w:rPr>
              <w:t>Product testing requirements for final product</w:t>
            </w:r>
          </w:p>
        </w:tc>
        <w:tc>
          <w:tcPr>
            <w:tcW w:w="1417" w:type="dxa"/>
            <w:shd w:val="clear" w:color="auto" w:fill="E5DFEC" w:themeFill="accent4" w:themeFillTint="33"/>
          </w:tcPr>
          <w:p w14:paraId="26277B54"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53B306B4" w14:textId="77777777" w:rsidR="007134FC" w:rsidRDefault="007134FC" w:rsidP="000C2963">
            <w:pPr>
              <w:rPr>
                <w:rFonts w:ascii="Tahoma" w:hAnsi="Tahoma" w:cs="Tahoma"/>
                <w:color w:val="0000CC"/>
                <w:sz w:val="18"/>
                <w:szCs w:val="18"/>
              </w:rPr>
            </w:pPr>
            <w:r>
              <w:rPr>
                <w:rFonts w:ascii="Tahoma" w:hAnsi="Tahoma" w:cs="Tahoma"/>
                <w:color w:val="0000CC"/>
                <w:sz w:val="18"/>
                <w:szCs w:val="18"/>
              </w:rPr>
              <w:t xml:space="preserve">Companies must have a documented program in place that covers the </w:t>
            </w:r>
            <w:proofErr w:type="gramStart"/>
            <w:r>
              <w:rPr>
                <w:rFonts w:ascii="Tahoma" w:hAnsi="Tahoma" w:cs="Tahoma"/>
                <w:color w:val="0000CC"/>
                <w:sz w:val="18"/>
                <w:szCs w:val="18"/>
              </w:rPr>
              <w:t>following;</w:t>
            </w:r>
            <w:proofErr w:type="gramEnd"/>
          </w:p>
          <w:p w14:paraId="16150248" w14:textId="77777777" w:rsidR="007134FC" w:rsidRPr="00C53201" w:rsidRDefault="007134FC" w:rsidP="00C53201">
            <w:pPr>
              <w:pStyle w:val="ListParagraph"/>
              <w:numPr>
                <w:ilvl w:val="0"/>
                <w:numId w:val="14"/>
              </w:numPr>
              <w:rPr>
                <w:rFonts w:ascii="Tahoma" w:hAnsi="Tahoma" w:cs="Tahoma"/>
                <w:color w:val="0000CC"/>
                <w:sz w:val="18"/>
                <w:szCs w:val="18"/>
              </w:rPr>
            </w:pPr>
            <w:r w:rsidRPr="00C53201">
              <w:rPr>
                <w:rFonts w:ascii="Tahoma" w:hAnsi="Tahoma" w:cs="Tahoma"/>
                <w:color w:val="0000CC"/>
                <w:sz w:val="18"/>
                <w:szCs w:val="18"/>
              </w:rPr>
              <w:t>Identifies the minimum testing requirements for complying with EU and the FSC requirements,</w:t>
            </w:r>
            <w:r w:rsidR="0057757E">
              <w:rPr>
                <w:rFonts w:ascii="Tahoma" w:hAnsi="Tahoma" w:cs="Tahoma"/>
                <w:color w:val="0000CC"/>
                <w:sz w:val="18"/>
                <w:szCs w:val="18"/>
              </w:rPr>
              <w:t xml:space="preserve"> including listeria, salmonella, </w:t>
            </w:r>
            <w:proofErr w:type="spellStart"/>
            <w:proofErr w:type="gramStart"/>
            <w:r w:rsidRPr="00C53201">
              <w:rPr>
                <w:rFonts w:ascii="Tahoma" w:hAnsi="Tahoma" w:cs="Tahoma"/>
                <w:color w:val="0000CC"/>
                <w:sz w:val="18"/>
                <w:szCs w:val="18"/>
              </w:rPr>
              <w:t>E.Sakazakii</w:t>
            </w:r>
            <w:proofErr w:type="spellEnd"/>
            <w:proofErr w:type="gramEnd"/>
            <w:r w:rsidR="0057757E">
              <w:rPr>
                <w:rFonts w:ascii="Tahoma" w:hAnsi="Tahoma" w:cs="Tahoma"/>
                <w:color w:val="0000CC"/>
                <w:sz w:val="18"/>
                <w:szCs w:val="18"/>
              </w:rPr>
              <w:t xml:space="preserve"> and </w:t>
            </w:r>
            <w:r w:rsidR="0057757E" w:rsidRPr="0057757E">
              <w:rPr>
                <w:rFonts w:ascii="Tahoma" w:hAnsi="Tahoma" w:cs="Tahoma"/>
                <w:color w:val="0000CC"/>
                <w:sz w:val="18"/>
                <w:szCs w:val="18"/>
              </w:rPr>
              <w:t xml:space="preserve">Staphylococcal </w:t>
            </w:r>
            <w:r w:rsidR="0057757E">
              <w:rPr>
                <w:rFonts w:ascii="Tahoma" w:hAnsi="Tahoma" w:cs="Tahoma"/>
                <w:color w:val="0000CC"/>
                <w:sz w:val="18"/>
                <w:szCs w:val="18"/>
              </w:rPr>
              <w:t>E</w:t>
            </w:r>
            <w:r w:rsidR="0057757E" w:rsidRPr="0057757E">
              <w:rPr>
                <w:rFonts w:ascii="Tahoma" w:hAnsi="Tahoma" w:cs="Tahoma"/>
                <w:color w:val="0000CC"/>
                <w:sz w:val="18"/>
                <w:szCs w:val="18"/>
              </w:rPr>
              <w:t>nterotoxins</w:t>
            </w:r>
            <w:r w:rsidR="0057757E">
              <w:rPr>
                <w:rFonts w:ascii="Tahoma" w:hAnsi="Tahoma" w:cs="Tahoma"/>
                <w:color w:val="0000CC"/>
                <w:sz w:val="18"/>
                <w:szCs w:val="18"/>
              </w:rPr>
              <w:t xml:space="preserve"> (</w:t>
            </w:r>
            <w:r w:rsidR="0057757E" w:rsidRPr="0057757E">
              <w:rPr>
                <w:rFonts w:ascii="Tahoma" w:hAnsi="Tahoma" w:cs="Tahoma"/>
                <w:i/>
                <w:color w:val="0000CC"/>
                <w:sz w:val="18"/>
                <w:szCs w:val="18"/>
              </w:rPr>
              <w:t xml:space="preserve">Where </w:t>
            </w:r>
            <w:r w:rsidR="0057757E">
              <w:rPr>
                <w:rFonts w:ascii="Tahoma" w:hAnsi="Tahoma" w:cs="Tahoma"/>
                <w:i/>
                <w:color w:val="0000CC"/>
                <w:sz w:val="18"/>
                <w:szCs w:val="18"/>
              </w:rPr>
              <w:t>a</w:t>
            </w:r>
            <w:r w:rsidR="0057757E" w:rsidRPr="0057757E">
              <w:rPr>
                <w:rFonts w:ascii="Tahoma" w:hAnsi="Tahoma" w:cs="Tahoma"/>
                <w:i/>
                <w:color w:val="0000CC"/>
                <w:sz w:val="18"/>
                <w:szCs w:val="18"/>
              </w:rPr>
              <w:t>pplicable</w:t>
            </w:r>
            <w:r w:rsidR="0057757E">
              <w:rPr>
                <w:rFonts w:ascii="Tahoma" w:hAnsi="Tahoma" w:cs="Tahoma"/>
                <w:i/>
                <w:color w:val="0000CC"/>
                <w:sz w:val="18"/>
                <w:szCs w:val="18"/>
              </w:rPr>
              <w:t xml:space="preserve"> as noted in </w:t>
            </w:r>
            <w:proofErr w:type="spellStart"/>
            <w:r w:rsidR="0057757E">
              <w:rPr>
                <w:rFonts w:ascii="Tahoma" w:hAnsi="Tahoma" w:cs="Tahoma"/>
                <w:i/>
                <w:color w:val="0000CC"/>
                <w:sz w:val="18"/>
                <w:szCs w:val="18"/>
              </w:rPr>
              <w:t>MICoR</w:t>
            </w:r>
            <w:proofErr w:type="spellEnd"/>
            <w:r w:rsidR="0057757E">
              <w:rPr>
                <w:rFonts w:ascii="Tahoma" w:hAnsi="Tahoma" w:cs="Tahoma"/>
                <w:color w:val="0000CC"/>
                <w:sz w:val="18"/>
                <w:szCs w:val="18"/>
              </w:rPr>
              <w:t>)</w:t>
            </w:r>
          </w:p>
          <w:p w14:paraId="3F05444C" w14:textId="77777777" w:rsidR="007134FC" w:rsidRPr="00C53201" w:rsidRDefault="007134FC" w:rsidP="00C53201">
            <w:pPr>
              <w:pStyle w:val="ListParagraph"/>
              <w:numPr>
                <w:ilvl w:val="0"/>
                <w:numId w:val="14"/>
              </w:numPr>
              <w:rPr>
                <w:rFonts w:ascii="Tahoma" w:hAnsi="Tahoma" w:cs="Tahoma"/>
                <w:color w:val="0000CC"/>
                <w:sz w:val="18"/>
                <w:szCs w:val="18"/>
              </w:rPr>
            </w:pPr>
            <w:r w:rsidRPr="00C53201">
              <w:rPr>
                <w:rFonts w:ascii="Tahoma" w:hAnsi="Tahoma" w:cs="Tahoma"/>
                <w:color w:val="0000CC"/>
                <w:sz w:val="18"/>
                <w:szCs w:val="18"/>
              </w:rPr>
              <w:lastRenderedPageBreak/>
              <w:t>Identifies the limits and triggers for corrective action</w:t>
            </w:r>
          </w:p>
          <w:p w14:paraId="4819DDAB" w14:textId="77777777" w:rsidR="007134FC" w:rsidRPr="00C53201" w:rsidRDefault="007134FC" w:rsidP="00C53201">
            <w:pPr>
              <w:pStyle w:val="ListParagraph"/>
              <w:numPr>
                <w:ilvl w:val="0"/>
                <w:numId w:val="14"/>
              </w:numPr>
              <w:rPr>
                <w:rFonts w:ascii="Tahoma" w:hAnsi="Tahoma" w:cs="Tahoma"/>
                <w:color w:val="0000CC"/>
                <w:sz w:val="18"/>
                <w:szCs w:val="18"/>
              </w:rPr>
            </w:pPr>
            <w:r w:rsidRPr="00C53201">
              <w:rPr>
                <w:rFonts w:ascii="Tahoma" w:hAnsi="Tahoma" w:cs="Tahoma"/>
                <w:color w:val="0000CC"/>
                <w:sz w:val="18"/>
                <w:szCs w:val="18"/>
              </w:rPr>
              <w:t>Identifies how the product will be excluded from the EU, including mandatory notification to the SRA/DAFF</w:t>
            </w:r>
          </w:p>
          <w:p w14:paraId="2359BC98" w14:textId="77777777" w:rsidR="007134FC" w:rsidRPr="00C53201" w:rsidRDefault="007134FC" w:rsidP="00C53201">
            <w:pPr>
              <w:pStyle w:val="ListParagraph"/>
              <w:numPr>
                <w:ilvl w:val="0"/>
                <w:numId w:val="14"/>
              </w:numPr>
              <w:rPr>
                <w:rFonts w:ascii="Tahoma" w:hAnsi="Tahoma" w:cs="Tahoma"/>
                <w:color w:val="0000CC"/>
                <w:sz w:val="18"/>
                <w:szCs w:val="18"/>
              </w:rPr>
            </w:pPr>
            <w:r w:rsidRPr="00C53201">
              <w:rPr>
                <w:rFonts w:ascii="Tahoma" w:hAnsi="Tahoma" w:cs="Tahoma"/>
                <w:color w:val="0000CC"/>
                <w:sz w:val="18"/>
                <w:szCs w:val="18"/>
              </w:rPr>
              <w:t>Identifies the Australian Standard test method and identifies when the testing must be carried out in a NATA accredited laboratory</w:t>
            </w:r>
          </w:p>
          <w:p w14:paraId="44A4D408" w14:textId="77777777" w:rsidR="007134FC" w:rsidRDefault="007134FC" w:rsidP="00C34FB8">
            <w:pPr>
              <w:numPr>
                <w:ilvl w:val="0"/>
                <w:numId w:val="8"/>
              </w:numPr>
              <w:autoSpaceDE w:val="0"/>
              <w:autoSpaceDN w:val="0"/>
              <w:adjustRightInd w:val="0"/>
              <w:ind w:left="743" w:hanging="426"/>
              <w:rPr>
                <w:rFonts w:ascii="Tahoma" w:hAnsi="Tahoma" w:cs="Tahoma"/>
                <w:color w:val="0000CC"/>
                <w:sz w:val="18"/>
                <w:szCs w:val="18"/>
              </w:rPr>
            </w:pPr>
            <w:r>
              <w:rPr>
                <w:rFonts w:ascii="Tahoma" w:hAnsi="Tahoma" w:cs="Tahoma"/>
                <w:color w:val="0000CC"/>
                <w:sz w:val="18"/>
                <w:szCs w:val="18"/>
              </w:rPr>
              <w:t xml:space="preserve">Provides </w:t>
            </w:r>
            <w:proofErr w:type="gramStart"/>
            <w:r>
              <w:rPr>
                <w:rFonts w:ascii="Tahoma" w:hAnsi="Tahoma" w:cs="Tahoma"/>
                <w:color w:val="0000CC"/>
                <w:sz w:val="18"/>
                <w:szCs w:val="18"/>
              </w:rPr>
              <w:t xml:space="preserve">a </w:t>
            </w:r>
            <w:r w:rsidRPr="00641900">
              <w:rPr>
                <w:rFonts w:ascii="Tahoma" w:hAnsi="Tahoma" w:cs="Tahoma"/>
                <w:color w:val="0000CC"/>
                <w:sz w:val="18"/>
                <w:szCs w:val="18"/>
              </w:rPr>
              <w:t xml:space="preserve"> link</w:t>
            </w:r>
            <w:proofErr w:type="gramEnd"/>
            <w:r w:rsidRPr="00641900">
              <w:rPr>
                <w:rFonts w:ascii="Tahoma" w:hAnsi="Tahoma" w:cs="Tahoma"/>
                <w:color w:val="0000CC"/>
                <w:sz w:val="18"/>
                <w:szCs w:val="18"/>
              </w:rPr>
              <w:t xml:space="preserve"> to issuing a declaration of compliance for EU product</w:t>
            </w:r>
          </w:p>
          <w:p w14:paraId="02671552" w14:textId="77777777" w:rsidR="007134FC" w:rsidRPr="000C2963" w:rsidRDefault="007134FC" w:rsidP="00C34FB8">
            <w:pPr>
              <w:numPr>
                <w:ilvl w:val="0"/>
                <w:numId w:val="8"/>
              </w:numPr>
              <w:autoSpaceDE w:val="0"/>
              <w:autoSpaceDN w:val="0"/>
              <w:adjustRightInd w:val="0"/>
              <w:ind w:left="743" w:hanging="426"/>
              <w:rPr>
                <w:rFonts w:ascii="Tahoma" w:hAnsi="Tahoma" w:cs="Tahoma"/>
                <w:color w:val="0000CC"/>
                <w:sz w:val="18"/>
                <w:szCs w:val="18"/>
              </w:rPr>
            </w:pPr>
            <w:r w:rsidRPr="00EB5551">
              <w:rPr>
                <w:rFonts w:ascii="Tahoma" w:hAnsi="Tahoma" w:cs="Tahoma"/>
                <w:color w:val="0000CC"/>
                <w:sz w:val="18"/>
                <w:szCs w:val="18"/>
              </w:rPr>
              <w:t xml:space="preserve">If company is selling product to a third party and the product is not eligible for export to the EU or will be used as an ingredient for product to the </w:t>
            </w:r>
            <w:proofErr w:type="gramStart"/>
            <w:r w:rsidRPr="00EB5551">
              <w:rPr>
                <w:rFonts w:ascii="Tahoma" w:hAnsi="Tahoma" w:cs="Tahoma"/>
                <w:color w:val="0000CC"/>
                <w:sz w:val="18"/>
                <w:szCs w:val="18"/>
              </w:rPr>
              <w:t>EU</w:t>
            </w:r>
            <w:proofErr w:type="gramEnd"/>
            <w:r w:rsidRPr="00EB5551">
              <w:rPr>
                <w:rFonts w:ascii="Tahoma" w:hAnsi="Tahoma" w:cs="Tahoma"/>
                <w:color w:val="0000CC"/>
                <w:sz w:val="18"/>
                <w:szCs w:val="18"/>
              </w:rPr>
              <w:t xml:space="preserve"> then the declaration of compliance </w:t>
            </w:r>
            <w:r>
              <w:rPr>
                <w:rFonts w:ascii="Tahoma" w:hAnsi="Tahoma" w:cs="Tahoma"/>
                <w:color w:val="0000CC"/>
                <w:sz w:val="18"/>
                <w:szCs w:val="18"/>
              </w:rPr>
              <w:t xml:space="preserve">and transfer declaration </w:t>
            </w:r>
            <w:r w:rsidRPr="00EB5551">
              <w:rPr>
                <w:rFonts w:ascii="Tahoma" w:hAnsi="Tahoma" w:cs="Tahoma"/>
                <w:color w:val="0000CC"/>
                <w:sz w:val="18"/>
                <w:szCs w:val="18"/>
              </w:rPr>
              <w:t>should indicate “not EU eligible”</w:t>
            </w:r>
          </w:p>
        </w:tc>
      </w:tr>
      <w:tr w:rsidR="000E175F" w:rsidRPr="00EC281B" w14:paraId="06BAE9BB" w14:textId="77777777" w:rsidTr="0011622F">
        <w:tc>
          <w:tcPr>
            <w:tcW w:w="15300" w:type="dxa"/>
            <w:gridSpan w:val="4"/>
            <w:shd w:val="clear" w:color="auto" w:fill="auto"/>
          </w:tcPr>
          <w:p w14:paraId="5065F12C" w14:textId="77777777" w:rsidR="000E175F" w:rsidRDefault="000E175F" w:rsidP="0057757E">
            <w:pPr>
              <w:rPr>
                <w:rFonts w:ascii="Tahoma" w:hAnsi="Tahoma" w:cs="Tahoma"/>
                <w:color w:val="FF0000"/>
                <w:sz w:val="18"/>
                <w:szCs w:val="18"/>
              </w:rPr>
            </w:pPr>
          </w:p>
          <w:p w14:paraId="71E1FAB3" w14:textId="77777777" w:rsidR="000E175F" w:rsidRDefault="000E175F" w:rsidP="0057757E">
            <w:pPr>
              <w:rPr>
                <w:rFonts w:ascii="Tahoma" w:hAnsi="Tahoma" w:cs="Tahoma"/>
                <w:color w:val="FF0000"/>
                <w:sz w:val="18"/>
                <w:szCs w:val="18"/>
              </w:rPr>
            </w:pPr>
          </w:p>
          <w:p w14:paraId="055B9D71" w14:textId="77777777" w:rsidR="000E175F" w:rsidRDefault="000E175F" w:rsidP="0057757E">
            <w:pPr>
              <w:rPr>
                <w:rFonts w:ascii="Tahoma" w:hAnsi="Tahoma" w:cs="Tahoma"/>
                <w:color w:val="FF0000"/>
                <w:sz w:val="18"/>
                <w:szCs w:val="18"/>
              </w:rPr>
            </w:pPr>
          </w:p>
          <w:p w14:paraId="26B3A7A2" w14:textId="77777777" w:rsidR="0057757E" w:rsidRDefault="0057757E" w:rsidP="0057757E">
            <w:pPr>
              <w:rPr>
                <w:rFonts w:ascii="Tahoma" w:hAnsi="Tahoma" w:cs="Tahoma"/>
                <w:color w:val="FF0000"/>
                <w:sz w:val="18"/>
                <w:szCs w:val="18"/>
              </w:rPr>
            </w:pPr>
          </w:p>
          <w:p w14:paraId="5532B270" w14:textId="77777777" w:rsidR="0057757E" w:rsidRDefault="0057757E" w:rsidP="0057757E">
            <w:pPr>
              <w:rPr>
                <w:rFonts w:ascii="Tahoma" w:hAnsi="Tahoma" w:cs="Tahoma"/>
                <w:color w:val="FF0000"/>
                <w:sz w:val="18"/>
                <w:szCs w:val="18"/>
              </w:rPr>
            </w:pPr>
          </w:p>
          <w:p w14:paraId="14F4628F" w14:textId="77777777" w:rsidR="000E175F" w:rsidRDefault="000E175F" w:rsidP="0057757E">
            <w:pPr>
              <w:rPr>
                <w:rFonts w:ascii="Tahoma" w:hAnsi="Tahoma" w:cs="Tahoma"/>
                <w:color w:val="FF0000"/>
                <w:sz w:val="18"/>
                <w:szCs w:val="18"/>
              </w:rPr>
            </w:pPr>
          </w:p>
          <w:p w14:paraId="7E75C2B1" w14:textId="77777777" w:rsidR="00DB1242" w:rsidRDefault="00DB1242" w:rsidP="0057757E">
            <w:pPr>
              <w:rPr>
                <w:rFonts w:ascii="Tahoma" w:hAnsi="Tahoma" w:cs="Tahoma"/>
                <w:color w:val="FF0000"/>
                <w:sz w:val="18"/>
                <w:szCs w:val="18"/>
              </w:rPr>
            </w:pPr>
          </w:p>
        </w:tc>
      </w:tr>
      <w:tr w:rsidR="007134FC" w:rsidRPr="000E175F" w14:paraId="69202F0A" w14:textId="77777777" w:rsidTr="0011622F">
        <w:trPr>
          <w:gridAfter w:val="1"/>
          <w:wAfter w:w="18" w:type="dxa"/>
        </w:trPr>
        <w:tc>
          <w:tcPr>
            <w:tcW w:w="3659" w:type="dxa"/>
            <w:shd w:val="clear" w:color="auto" w:fill="E5DFEC" w:themeFill="accent4" w:themeFillTint="33"/>
            <w:vAlign w:val="center"/>
          </w:tcPr>
          <w:p w14:paraId="4BA54DED" w14:textId="77777777" w:rsidR="007134FC" w:rsidRPr="00B748D8" w:rsidRDefault="007134FC" w:rsidP="00B748D8">
            <w:pPr>
              <w:numPr>
                <w:ilvl w:val="0"/>
                <w:numId w:val="9"/>
              </w:numPr>
              <w:ind w:left="290" w:hanging="284"/>
              <w:rPr>
                <w:rFonts w:ascii="Tahoma" w:hAnsi="Tahoma" w:cs="Tahoma"/>
                <w:color w:val="0000CC"/>
                <w:sz w:val="20"/>
                <w:szCs w:val="20"/>
              </w:rPr>
            </w:pPr>
            <w:r w:rsidRPr="00B748D8">
              <w:rPr>
                <w:rFonts w:ascii="Tahoma" w:hAnsi="Tahoma" w:cs="Tahoma"/>
                <w:color w:val="0000CC"/>
                <w:sz w:val="20"/>
                <w:szCs w:val="20"/>
              </w:rPr>
              <w:t xml:space="preserve">What chemical/physical limits are used to ensure that the </w:t>
            </w:r>
            <w:r w:rsidRPr="00B748D8">
              <w:rPr>
                <w:rFonts w:ascii="Tahoma" w:hAnsi="Tahoma" w:cs="Tahoma"/>
                <w:b/>
                <w:bCs/>
                <w:color w:val="0000CC"/>
                <w:sz w:val="20"/>
                <w:szCs w:val="20"/>
              </w:rPr>
              <w:t>water</w:t>
            </w:r>
            <w:r w:rsidRPr="00B748D8">
              <w:rPr>
                <w:rFonts w:ascii="Tahoma" w:hAnsi="Tahoma" w:cs="Tahoma"/>
                <w:color w:val="0000CC"/>
                <w:sz w:val="20"/>
                <w:szCs w:val="20"/>
              </w:rPr>
              <w:t xml:space="preserve"> is potable?</w:t>
            </w:r>
          </w:p>
        </w:tc>
        <w:tc>
          <w:tcPr>
            <w:tcW w:w="1417" w:type="dxa"/>
            <w:shd w:val="clear" w:color="auto" w:fill="E5DFEC" w:themeFill="accent4" w:themeFillTint="33"/>
            <w:vAlign w:val="center"/>
          </w:tcPr>
          <w:p w14:paraId="1FAB5045" w14:textId="77777777" w:rsidR="007134FC" w:rsidRPr="000E175F" w:rsidRDefault="007134FC" w:rsidP="000E175F">
            <w:pPr>
              <w:jc w:val="center"/>
              <w:rPr>
                <w:rFonts w:ascii="Tahoma" w:hAnsi="Tahoma" w:cs="Tahoma"/>
                <w:b/>
                <w:bCs/>
                <w:color w:val="0000CC"/>
                <w:sz w:val="18"/>
                <w:szCs w:val="18"/>
              </w:rPr>
            </w:pPr>
          </w:p>
        </w:tc>
        <w:tc>
          <w:tcPr>
            <w:tcW w:w="10206" w:type="dxa"/>
            <w:shd w:val="clear" w:color="auto" w:fill="E5DFEC" w:themeFill="accent4" w:themeFillTint="33"/>
            <w:vAlign w:val="center"/>
          </w:tcPr>
          <w:p w14:paraId="0A33325F" w14:textId="77777777" w:rsidR="007134FC" w:rsidRPr="000E175F" w:rsidRDefault="007134FC" w:rsidP="000E175F">
            <w:pPr>
              <w:tabs>
                <w:tab w:val="num" w:pos="72"/>
              </w:tabs>
              <w:ind w:left="72"/>
              <w:rPr>
                <w:rFonts w:ascii="Tahoma" w:hAnsi="Tahoma" w:cs="Tahoma"/>
                <w:color w:val="0000CC"/>
                <w:sz w:val="18"/>
                <w:szCs w:val="18"/>
              </w:rPr>
            </w:pPr>
            <w:r w:rsidRPr="000E175F">
              <w:rPr>
                <w:rFonts w:ascii="Tahoma" w:hAnsi="Tahoma" w:cs="Tahoma"/>
                <w:color w:val="0000CC"/>
                <w:sz w:val="18"/>
                <w:szCs w:val="18"/>
              </w:rPr>
              <w:t xml:space="preserve">Obtain a copy of the annual testing results from the water authority.  If there is no town water </w:t>
            </w:r>
            <w:proofErr w:type="gramStart"/>
            <w:r w:rsidRPr="000E175F">
              <w:rPr>
                <w:rFonts w:ascii="Tahoma" w:hAnsi="Tahoma" w:cs="Tahoma"/>
                <w:color w:val="0000CC"/>
                <w:sz w:val="18"/>
                <w:szCs w:val="18"/>
              </w:rPr>
              <w:t>supply</w:t>
            </w:r>
            <w:proofErr w:type="gramEnd"/>
            <w:r w:rsidRPr="000E175F">
              <w:rPr>
                <w:rFonts w:ascii="Tahoma" w:hAnsi="Tahoma" w:cs="Tahoma"/>
                <w:color w:val="0000CC"/>
                <w:sz w:val="18"/>
                <w:szCs w:val="18"/>
              </w:rPr>
              <w:t xml:space="preserve"> there should be chemical testing as per the Australian Drinking Water Guidelines.</w:t>
            </w:r>
          </w:p>
        </w:tc>
      </w:tr>
      <w:tr w:rsidR="00810808" w:rsidRPr="00EC281B" w14:paraId="11B6A919" w14:textId="77777777" w:rsidTr="0011622F">
        <w:tc>
          <w:tcPr>
            <w:tcW w:w="15300" w:type="dxa"/>
            <w:gridSpan w:val="4"/>
            <w:shd w:val="clear" w:color="auto" w:fill="auto"/>
          </w:tcPr>
          <w:p w14:paraId="12B98C3F" w14:textId="77777777" w:rsidR="00810808" w:rsidRDefault="00810808" w:rsidP="0057757E">
            <w:pPr>
              <w:rPr>
                <w:rFonts w:ascii="Tahoma" w:hAnsi="Tahoma" w:cs="Tahoma"/>
                <w:color w:val="FF0000"/>
                <w:sz w:val="18"/>
                <w:szCs w:val="18"/>
              </w:rPr>
            </w:pPr>
          </w:p>
          <w:p w14:paraId="7345F8CB" w14:textId="77777777" w:rsidR="00957895" w:rsidRDefault="00957895" w:rsidP="0057757E">
            <w:pPr>
              <w:rPr>
                <w:rFonts w:ascii="Tahoma" w:hAnsi="Tahoma" w:cs="Tahoma"/>
                <w:color w:val="FF0000"/>
                <w:sz w:val="18"/>
                <w:szCs w:val="18"/>
              </w:rPr>
            </w:pPr>
          </w:p>
          <w:p w14:paraId="5E666E84" w14:textId="77777777" w:rsidR="00E92A9B" w:rsidRDefault="00E92A9B" w:rsidP="0057757E">
            <w:pPr>
              <w:rPr>
                <w:rFonts w:ascii="Tahoma" w:hAnsi="Tahoma" w:cs="Tahoma"/>
                <w:color w:val="FF0000"/>
                <w:sz w:val="18"/>
                <w:szCs w:val="18"/>
              </w:rPr>
            </w:pPr>
          </w:p>
          <w:p w14:paraId="1AAAB804" w14:textId="77777777" w:rsidR="0057757E" w:rsidRDefault="0057757E" w:rsidP="0057757E">
            <w:pPr>
              <w:rPr>
                <w:rFonts w:ascii="Tahoma" w:hAnsi="Tahoma" w:cs="Tahoma"/>
                <w:color w:val="FF0000"/>
                <w:sz w:val="18"/>
                <w:szCs w:val="18"/>
              </w:rPr>
            </w:pPr>
          </w:p>
          <w:p w14:paraId="226220CF" w14:textId="77777777" w:rsidR="0057757E" w:rsidRDefault="0057757E" w:rsidP="0057757E">
            <w:pPr>
              <w:rPr>
                <w:rFonts w:ascii="Tahoma" w:hAnsi="Tahoma" w:cs="Tahoma"/>
                <w:color w:val="FF0000"/>
                <w:sz w:val="18"/>
                <w:szCs w:val="18"/>
              </w:rPr>
            </w:pPr>
          </w:p>
          <w:p w14:paraId="2991773F" w14:textId="77777777" w:rsidR="0057757E" w:rsidRDefault="0057757E" w:rsidP="0057757E">
            <w:pPr>
              <w:rPr>
                <w:rFonts w:ascii="Tahoma" w:hAnsi="Tahoma" w:cs="Tahoma"/>
                <w:color w:val="FF0000"/>
                <w:sz w:val="18"/>
                <w:szCs w:val="18"/>
              </w:rPr>
            </w:pPr>
          </w:p>
          <w:p w14:paraId="4C9881C1" w14:textId="77777777" w:rsidR="00EA326A" w:rsidRPr="00A66110" w:rsidRDefault="00EA326A" w:rsidP="0057757E">
            <w:pPr>
              <w:rPr>
                <w:rFonts w:ascii="Tahoma" w:hAnsi="Tahoma" w:cs="Tahoma"/>
                <w:color w:val="FF0000"/>
                <w:sz w:val="18"/>
                <w:szCs w:val="18"/>
              </w:rPr>
            </w:pPr>
          </w:p>
        </w:tc>
      </w:tr>
      <w:tr w:rsidR="007134FC" w:rsidRPr="009D0F9E" w14:paraId="433A3B1E" w14:textId="77777777" w:rsidTr="0011622F">
        <w:trPr>
          <w:gridAfter w:val="1"/>
          <w:wAfter w:w="18" w:type="dxa"/>
          <w:trHeight w:val="610"/>
        </w:trPr>
        <w:tc>
          <w:tcPr>
            <w:tcW w:w="3659" w:type="dxa"/>
            <w:shd w:val="clear" w:color="auto" w:fill="E5DFEC" w:themeFill="accent4" w:themeFillTint="33"/>
            <w:vAlign w:val="center"/>
          </w:tcPr>
          <w:p w14:paraId="2781F1B6" w14:textId="77777777" w:rsidR="007134FC" w:rsidRPr="0016238D" w:rsidRDefault="007134FC" w:rsidP="00B748D8">
            <w:pPr>
              <w:pStyle w:val="ListParagraph"/>
              <w:numPr>
                <w:ilvl w:val="0"/>
                <w:numId w:val="9"/>
              </w:numPr>
              <w:ind w:left="290" w:hanging="284"/>
              <w:rPr>
                <w:rFonts w:ascii="Tahoma" w:hAnsi="Tahoma" w:cs="Tahoma"/>
                <w:color w:val="0000CC"/>
                <w:sz w:val="20"/>
              </w:rPr>
            </w:pPr>
            <w:r w:rsidRPr="0016238D">
              <w:rPr>
                <w:rFonts w:ascii="Tahoma" w:hAnsi="Tahoma" w:cs="Tahoma"/>
                <w:color w:val="0000CC"/>
                <w:sz w:val="20"/>
              </w:rPr>
              <w:t>Labelling requirements of final product</w:t>
            </w:r>
          </w:p>
        </w:tc>
        <w:tc>
          <w:tcPr>
            <w:tcW w:w="1417" w:type="dxa"/>
            <w:shd w:val="clear" w:color="auto" w:fill="E5DFEC" w:themeFill="accent4" w:themeFillTint="33"/>
          </w:tcPr>
          <w:p w14:paraId="3F228D7D"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2B9ABAFF" w14:textId="77777777" w:rsidR="007134FC" w:rsidRDefault="007134FC" w:rsidP="00C34FB8">
            <w:pPr>
              <w:numPr>
                <w:ilvl w:val="0"/>
                <w:numId w:val="4"/>
              </w:numPr>
              <w:tabs>
                <w:tab w:val="clear" w:pos="720"/>
                <w:tab w:val="num" w:pos="432"/>
              </w:tabs>
              <w:ind w:left="432" w:hanging="398"/>
              <w:rPr>
                <w:rFonts w:ascii="Tahoma" w:hAnsi="Tahoma" w:cs="Tahoma"/>
                <w:color w:val="0000CC"/>
                <w:sz w:val="18"/>
                <w:szCs w:val="18"/>
              </w:rPr>
            </w:pPr>
            <w:r>
              <w:rPr>
                <w:rFonts w:ascii="Tahoma" w:hAnsi="Tahoma" w:cs="Tahoma"/>
                <w:color w:val="0000CC"/>
                <w:sz w:val="18"/>
                <w:szCs w:val="18"/>
              </w:rPr>
              <w:t xml:space="preserve">In addition to the standard export labelling requirements companies manufacturing for the EU market must include a best before date on the packaging. </w:t>
            </w:r>
            <w:r w:rsidR="00F5660A">
              <w:rPr>
                <w:rFonts w:ascii="Tahoma" w:hAnsi="Tahoma" w:cs="Tahoma"/>
                <w:color w:val="0000CC"/>
                <w:sz w:val="18"/>
                <w:szCs w:val="18"/>
              </w:rPr>
              <w:t xml:space="preserve"> </w:t>
            </w:r>
            <w:r w:rsidR="0083357F">
              <w:rPr>
                <w:rFonts w:ascii="Tahoma" w:hAnsi="Tahoma" w:cs="Tahoma"/>
                <w:color w:val="0000CC"/>
                <w:sz w:val="18"/>
                <w:szCs w:val="18"/>
              </w:rPr>
              <w:t xml:space="preserve">Unless the dairy food for export is not for retail sale: See </w:t>
            </w:r>
            <w:bookmarkStart w:id="3" w:name="Labelling"/>
            <w:bookmarkEnd w:id="3"/>
            <w:r w:rsidR="00FE3DDB" w:rsidRPr="0083357F">
              <w:rPr>
                <w:rFonts w:ascii="Tahoma" w:hAnsi="Tahoma" w:cs="Tahoma"/>
                <w:b/>
                <w:color w:val="0000CC"/>
                <w:sz w:val="18"/>
                <w:szCs w:val="18"/>
              </w:rPr>
              <w:fldChar w:fldCharType="begin"/>
            </w:r>
            <w:r w:rsidR="0003796A">
              <w:rPr>
                <w:rFonts w:ascii="Tahoma" w:hAnsi="Tahoma" w:cs="Tahoma"/>
                <w:b/>
                <w:color w:val="0000CC"/>
                <w:sz w:val="18"/>
                <w:szCs w:val="18"/>
              </w:rPr>
              <w:instrText>HYPERLINK  \l "NOTE"</w:instrText>
            </w:r>
            <w:r w:rsidR="00FE3DDB" w:rsidRPr="0083357F">
              <w:rPr>
                <w:rFonts w:ascii="Tahoma" w:hAnsi="Tahoma" w:cs="Tahoma"/>
                <w:b/>
                <w:color w:val="0000CC"/>
                <w:sz w:val="18"/>
                <w:szCs w:val="18"/>
              </w:rPr>
            </w:r>
            <w:r w:rsidR="00FE3DDB" w:rsidRPr="0083357F">
              <w:rPr>
                <w:rFonts w:ascii="Tahoma" w:hAnsi="Tahoma" w:cs="Tahoma"/>
                <w:b/>
                <w:color w:val="0000CC"/>
                <w:sz w:val="18"/>
                <w:szCs w:val="18"/>
              </w:rPr>
              <w:fldChar w:fldCharType="separate"/>
            </w:r>
            <w:r w:rsidR="0003796A">
              <w:rPr>
                <w:rStyle w:val="Hyperlink"/>
                <w:rFonts w:ascii="Tahoma" w:hAnsi="Tahoma" w:cs="Tahoma"/>
                <w:b/>
                <w:sz w:val="18"/>
                <w:szCs w:val="18"/>
              </w:rPr>
              <w:t>NOTE 1</w:t>
            </w:r>
            <w:r w:rsidR="00FE3DDB" w:rsidRPr="0083357F">
              <w:rPr>
                <w:rFonts w:ascii="Tahoma" w:hAnsi="Tahoma" w:cs="Tahoma"/>
                <w:b/>
                <w:color w:val="0000CC"/>
                <w:sz w:val="18"/>
                <w:szCs w:val="18"/>
              </w:rPr>
              <w:fldChar w:fldCharType="end"/>
            </w:r>
            <w:r w:rsidR="0083357F">
              <w:rPr>
                <w:rFonts w:ascii="Tahoma" w:hAnsi="Tahoma" w:cs="Tahoma"/>
                <w:color w:val="0000CC"/>
                <w:sz w:val="18"/>
                <w:szCs w:val="18"/>
              </w:rPr>
              <w:t xml:space="preserve"> at the end of this checklist.</w:t>
            </w:r>
          </w:p>
          <w:p w14:paraId="6A048028" w14:textId="77777777" w:rsidR="007134FC" w:rsidRDefault="007134FC" w:rsidP="00C34FB8">
            <w:pPr>
              <w:numPr>
                <w:ilvl w:val="0"/>
                <w:numId w:val="4"/>
              </w:numPr>
              <w:tabs>
                <w:tab w:val="clear" w:pos="720"/>
                <w:tab w:val="num" w:pos="432"/>
              </w:tabs>
              <w:ind w:left="432" w:hanging="398"/>
              <w:rPr>
                <w:rFonts w:ascii="Tahoma" w:hAnsi="Tahoma" w:cs="Tahoma"/>
                <w:color w:val="0000CC"/>
                <w:sz w:val="18"/>
                <w:szCs w:val="18"/>
              </w:rPr>
            </w:pPr>
            <w:r>
              <w:rPr>
                <w:rFonts w:ascii="Tahoma" w:hAnsi="Tahoma" w:cs="Tahoma"/>
                <w:color w:val="0000CC"/>
                <w:sz w:val="18"/>
                <w:szCs w:val="18"/>
              </w:rPr>
              <w:t xml:space="preserve">This information should be included in the </w:t>
            </w:r>
            <w:proofErr w:type="gramStart"/>
            <w:r>
              <w:rPr>
                <w:rFonts w:ascii="Tahoma" w:hAnsi="Tahoma" w:cs="Tahoma"/>
                <w:color w:val="0000CC"/>
                <w:sz w:val="18"/>
                <w:szCs w:val="18"/>
              </w:rPr>
              <w:t>companies</w:t>
            </w:r>
            <w:proofErr w:type="gramEnd"/>
            <w:r>
              <w:rPr>
                <w:rFonts w:ascii="Tahoma" w:hAnsi="Tahoma" w:cs="Tahoma"/>
                <w:color w:val="0000CC"/>
                <w:sz w:val="18"/>
                <w:szCs w:val="18"/>
              </w:rPr>
              <w:t xml:space="preserve"> documented system for complying with EU requirements.</w:t>
            </w:r>
          </w:p>
          <w:p w14:paraId="49B56F39" w14:textId="77777777" w:rsidR="007134FC" w:rsidRPr="001A2840" w:rsidRDefault="007134FC" w:rsidP="00C34FB8">
            <w:pPr>
              <w:numPr>
                <w:ilvl w:val="0"/>
                <w:numId w:val="4"/>
              </w:numPr>
              <w:tabs>
                <w:tab w:val="clear" w:pos="720"/>
                <w:tab w:val="num" w:pos="432"/>
              </w:tabs>
              <w:ind w:left="432" w:hanging="398"/>
              <w:rPr>
                <w:rFonts w:ascii="Tahoma" w:hAnsi="Tahoma" w:cs="Tahoma"/>
                <w:color w:val="0000CC"/>
                <w:sz w:val="18"/>
                <w:szCs w:val="18"/>
              </w:rPr>
            </w:pPr>
            <w:r>
              <w:rPr>
                <w:rFonts w:ascii="Tahoma" w:hAnsi="Tahoma" w:cs="Tahoma"/>
                <w:color w:val="0000CC"/>
                <w:sz w:val="18"/>
                <w:szCs w:val="18"/>
              </w:rPr>
              <w:t>Pr</w:t>
            </w:r>
            <w:r w:rsidRPr="001A2840">
              <w:rPr>
                <w:rFonts w:ascii="Tahoma" w:hAnsi="Tahoma" w:cs="Tahoma"/>
                <w:color w:val="0000CC"/>
                <w:sz w:val="18"/>
                <w:szCs w:val="18"/>
              </w:rPr>
              <w:t xml:space="preserve">ovides </w:t>
            </w:r>
            <w:proofErr w:type="gramStart"/>
            <w:r w:rsidRPr="001A2840">
              <w:rPr>
                <w:rFonts w:ascii="Tahoma" w:hAnsi="Tahoma" w:cs="Tahoma"/>
                <w:color w:val="0000CC"/>
                <w:sz w:val="18"/>
                <w:szCs w:val="18"/>
              </w:rPr>
              <w:t>a  link</w:t>
            </w:r>
            <w:proofErr w:type="gramEnd"/>
            <w:r w:rsidRPr="001A2840">
              <w:rPr>
                <w:rFonts w:ascii="Tahoma" w:hAnsi="Tahoma" w:cs="Tahoma"/>
                <w:color w:val="0000CC"/>
                <w:sz w:val="18"/>
                <w:szCs w:val="18"/>
              </w:rPr>
              <w:t xml:space="preserve"> to issuing a declaration of compliance for EU product</w:t>
            </w:r>
          </w:p>
          <w:p w14:paraId="5078BEBD" w14:textId="77777777" w:rsidR="007134FC" w:rsidRPr="00A95DA5" w:rsidRDefault="007134FC" w:rsidP="00C34FB8">
            <w:pPr>
              <w:numPr>
                <w:ilvl w:val="0"/>
                <w:numId w:val="4"/>
              </w:numPr>
              <w:tabs>
                <w:tab w:val="clear" w:pos="720"/>
                <w:tab w:val="num" w:pos="432"/>
              </w:tabs>
              <w:ind w:left="432" w:hanging="398"/>
              <w:rPr>
                <w:rFonts w:ascii="Tahoma" w:hAnsi="Tahoma" w:cs="Tahoma"/>
                <w:color w:val="0000CC"/>
                <w:sz w:val="18"/>
                <w:szCs w:val="18"/>
              </w:rPr>
            </w:pPr>
            <w:r w:rsidRPr="00EB5551">
              <w:rPr>
                <w:rFonts w:ascii="Tahoma" w:hAnsi="Tahoma" w:cs="Tahoma"/>
                <w:color w:val="0000CC"/>
                <w:sz w:val="18"/>
                <w:szCs w:val="18"/>
              </w:rPr>
              <w:t xml:space="preserve">If company is selling product to a third party and the product is not eligible for export to the EU or will be used as an ingredient for product to the </w:t>
            </w:r>
            <w:proofErr w:type="gramStart"/>
            <w:r w:rsidRPr="00EB5551">
              <w:rPr>
                <w:rFonts w:ascii="Tahoma" w:hAnsi="Tahoma" w:cs="Tahoma"/>
                <w:color w:val="0000CC"/>
                <w:sz w:val="18"/>
                <w:szCs w:val="18"/>
              </w:rPr>
              <w:t>EU</w:t>
            </w:r>
            <w:proofErr w:type="gramEnd"/>
            <w:r w:rsidRPr="00EB5551">
              <w:rPr>
                <w:rFonts w:ascii="Tahoma" w:hAnsi="Tahoma" w:cs="Tahoma"/>
                <w:color w:val="0000CC"/>
                <w:sz w:val="18"/>
                <w:szCs w:val="18"/>
              </w:rPr>
              <w:t xml:space="preserve"> then the declaration of compliance </w:t>
            </w:r>
            <w:r>
              <w:rPr>
                <w:rFonts w:ascii="Tahoma" w:hAnsi="Tahoma" w:cs="Tahoma"/>
                <w:color w:val="0000CC"/>
                <w:sz w:val="18"/>
                <w:szCs w:val="18"/>
              </w:rPr>
              <w:t xml:space="preserve">and transfer declaration </w:t>
            </w:r>
            <w:r w:rsidRPr="00EB5551">
              <w:rPr>
                <w:rFonts w:ascii="Tahoma" w:hAnsi="Tahoma" w:cs="Tahoma"/>
                <w:color w:val="0000CC"/>
                <w:sz w:val="18"/>
                <w:szCs w:val="18"/>
              </w:rPr>
              <w:t>should indicate “not EU eligible”</w:t>
            </w:r>
          </w:p>
        </w:tc>
      </w:tr>
      <w:tr w:rsidR="00EC2E3C" w:rsidRPr="00EC281B" w14:paraId="3EC22B91" w14:textId="77777777" w:rsidTr="0011622F">
        <w:tc>
          <w:tcPr>
            <w:tcW w:w="15300" w:type="dxa"/>
            <w:gridSpan w:val="4"/>
            <w:shd w:val="clear" w:color="auto" w:fill="auto"/>
          </w:tcPr>
          <w:p w14:paraId="2BFABB4D" w14:textId="77777777" w:rsidR="00EC2E3C" w:rsidRDefault="00EC2E3C" w:rsidP="0057757E">
            <w:pPr>
              <w:rPr>
                <w:rFonts w:ascii="Tahoma" w:hAnsi="Tahoma" w:cs="Tahoma"/>
                <w:color w:val="FF0000"/>
                <w:sz w:val="18"/>
                <w:szCs w:val="18"/>
              </w:rPr>
            </w:pPr>
          </w:p>
          <w:p w14:paraId="4CF044CD" w14:textId="77777777" w:rsidR="001A2840" w:rsidRDefault="001A2840" w:rsidP="0057757E">
            <w:pPr>
              <w:rPr>
                <w:rFonts w:ascii="Tahoma" w:hAnsi="Tahoma" w:cs="Tahoma"/>
                <w:color w:val="FF0000"/>
                <w:sz w:val="18"/>
                <w:szCs w:val="18"/>
              </w:rPr>
            </w:pPr>
          </w:p>
          <w:p w14:paraId="388C3F6B" w14:textId="77777777" w:rsidR="00E92A9B" w:rsidRDefault="00E92A9B" w:rsidP="0057757E">
            <w:pPr>
              <w:rPr>
                <w:rFonts w:ascii="Tahoma" w:hAnsi="Tahoma" w:cs="Tahoma"/>
                <w:color w:val="FF0000"/>
                <w:sz w:val="18"/>
                <w:szCs w:val="18"/>
              </w:rPr>
            </w:pPr>
          </w:p>
          <w:p w14:paraId="7769C8A1" w14:textId="77777777" w:rsidR="00E92A9B" w:rsidRDefault="00E92A9B" w:rsidP="0057757E">
            <w:pPr>
              <w:rPr>
                <w:rFonts w:ascii="Tahoma" w:hAnsi="Tahoma" w:cs="Tahoma"/>
                <w:color w:val="FF0000"/>
                <w:sz w:val="18"/>
                <w:szCs w:val="18"/>
              </w:rPr>
            </w:pPr>
          </w:p>
          <w:p w14:paraId="3042C3BF" w14:textId="77777777" w:rsidR="00DB1242" w:rsidRDefault="00DB1242" w:rsidP="0057757E">
            <w:pPr>
              <w:rPr>
                <w:rFonts w:ascii="Tahoma" w:hAnsi="Tahoma" w:cs="Tahoma"/>
                <w:color w:val="FF0000"/>
                <w:sz w:val="18"/>
                <w:szCs w:val="18"/>
              </w:rPr>
            </w:pPr>
          </w:p>
          <w:p w14:paraId="0C5C4896" w14:textId="77777777" w:rsidR="00DB1242" w:rsidRDefault="00DB1242" w:rsidP="0057757E">
            <w:pPr>
              <w:rPr>
                <w:rFonts w:ascii="Tahoma" w:hAnsi="Tahoma" w:cs="Tahoma"/>
                <w:color w:val="FF0000"/>
                <w:sz w:val="18"/>
                <w:szCs w:val="18"/>
              </w:rPr>
            </w:pPr>
          </w:p>
          <w:p w14:paraId="4B595FEF" w14:textId="77777777" w:rsidR="001A2840" w:rsidRPr="00A66110" w:rsidRDefault="001A2840" w:rsidP="0057757E">
            <w:pPr>
              <w:rPr>
                <w:rFonts w:ascii="Tahoma" w:hAnsi="Tahoma" w:cs="Tahoma"/>
                <w:color w:val="FF0000"/>
                <w:sz w:val="18"/>
                <w:szCs w:val="18"/>
              </w:rPr>
            </w:pPr>
          </w:p>
        </w:tc>
      </w:tr>
      <w:tr w:rsidR="007134FC" w:rsidRPr="009D0F9E" w14:paraId="1161674F" w14:textId="77777777" w:rsidTr="0011622F">
        <w:trPr>
          <w:gridAfter w:val="1"/>
          <w:wAfter w:w="18" w:type="dxa"/>
          <w:trHeight w:val="610"/>
        </w:trPr>
        <w:tc>
          <w:tcPr>
            <w:tcW w:w="3659" w:type="dxa"/>
            <w:shd w:val="clear" w:color="auto" w:fill="E5DFEC" w:themeFill="accent4" w:themeFillTint="33"/>
            <w:vAlign w:val="center"/>
          </w:tcPr>
          <w:p w14:paraId="3A0E280D" w14:textId="77777777" w:rsidR="007134FC" w:rsidRPr="0016238D" w:rsidRDefault="007134FC" w:rsidP="001E5F4F">
            <w:pPr>
              <w:pStyle w:val="ListParagraph"/>
              <w:numPr>
                <w:ilvl w:val="0"/>
                <w:numId w:val="13"/>
              </w:numPr>
              <w:ind w:left="290" w:hanging="284"/>
              <w:rPr>
                <w:rFonts w:ascii="Tahoma" w:hAnsi="Tahoma" w:cs="Tahoma"/>
                <w:color w:val="0000CC"/>
                <w:sz w:val="20"/>
              </w:rPr>
            </w:pPr>
            <w:r w:rsidRPr="0016238D">
              <w:rPr>
                <w:rFonts w:ascii="Tahoma" w:hAnsi="Tahoma" w:cs="Tahoma"/>
                <w:color w:val="0000CC"/>
                <w:sz w:val="20"/>
              </w:rPr>
              <w:t>Requirements in relation to transferring EU eligible product</w:t>
            </w:r>
          </w:p>
        </w:tc>
        <w:tc>
          <w:tcPr>
            <w:tcW w:w="1417" w:type="dxa"/>
            <w:shd w:val="clear" w:color="auto" w:fill="E5DFEC" w:themeFill="accent4" w:themeFillTint="33"/>
          </w:tcPr>
          <w:p w14:paraId="4C235469"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026A2A3F" w14:textId="77777777" w:rsidR="007134FC" w:rsidRPr="00B57428" w:rsidRDefault="007134FC" w:rsidP="00D40EAA">
            <w:pPr>
              <w:rPr>
                <w:rFonts w:ascii="Tahoma" w:hAnsi="Tahoma" w:cs="Tahoma"/>
                <w:color w:val="0000CC"/>
                <w:sz w:val="18"/>
                <w:szCs w:val="18"/>
              </w:rPr>
            </w:pPr>
            <w:r w:rsidRPr="00B57428">
              <w:rPr>
                <w:rFonts w:ascii="Tahoma" w:hAnsi="Tahoma" w:cs="Tahoma"/>
                <w:color w:val="0000CC"/>
                <w:sz w:val="18"/>
                <w:szCs w:val="18"/>
              </w:rPr>
              <w:t>There is an expectation that the companies dispatch system will identify the following:</w:t>
            </w:r>
          </w:p>
          <w:p w14:paraId="3DE36E28" w14:textId="77777777" w:rsidR="007134FC" w:rsidRPr="00B57428" w:rsidRDefault="007134FC" w:rsidP="00C34FB8">
            <w:pPr>
              <w:numPr>
                <w:ilvl w:val="1"/>
                <w:numId w:val="5"/>
              </w:numPr>
              <w:tabs>
                <w:tab w:val="clear" w:pos="1443"/>
                <w:tab w:val="num" w:pos="459"/>
              </w:tabs>
              <w:ind w:left="612" w:hanging="578"/>
              <w:rPr>
                <w:rFonts w:ascii="Tahoma" w:hAnsi="Tahoma" w:cs="Tahoma"/>
                <w:color w:val="0000CC"/>
                <w:sz w:val="18"/>
                <w:szCs w:val="18"/>
              </w:rPr>
            </w:pPr>
            <w:r w:rsidRPr="00B57428">
              <w:rPr>
                <w:rFonts w:ascii="Tahoma" w:hAnsi="Tahoma" w:cs="Tahoma"/>
                <w:color w:val="0000CC"/>
                <w:sz w:val="18"/>
                <w:szCs w:val="18"/>
              </w:rPr>
              <w:t xml:space="preserve">Identifies </w:t>
            </w:r>
            <w:r>
              <w:rPr>
                <w:rFonts w:ascii="Tahoma" w:hAnsi="Tahoma" w:cs="Tahoma"/>
                <w:color w:val="0000CC"/>
                <w:sz w:val="18"/>
                <w:szCs w:val="18"/>
              </w:rPr>
              <w:t>that</w:t>
            </w:r>
            <w:r w:rsidRPr="00B57428">
              <w:rPr>
                <w:rFonts w:ascii="Tahoma" w:hAnsi="Tahoma" w:cs="Tahoma"/>
                <w:color w:val="0000CC"/>
                <w:sz w:val="18"/>
                <w:szCs w:val="18"/>
              </w:rPr>
              <w:t xml:space="preserve"> a transfer document is required</w:t>
            </w:r>
          </w:p>
          <w:p w14:paraId="5905C202" w14:textId="77777777" w:rsidR="007134FC" w:rsidRPr="00D40EAA" w:rsidRDefault="007134FC" w:rsidP="00C34FB8">
            <w:pPr>
              <w:numPr>
                <w:ilvl w:val="1"/>
                <w:numId w:val="5"/>
              </w:numPr>
              <w:tabs>
                <w:tab w:val="clear" w:pos="1443"/>
                <w:tab w:val="num" w:pos="459"/>
              </w:tabs>
              <w:ind w:left="459" w:hanging="425"/>
              <w:rPr>
                <w:rFonts w:ascii="Tahoma" w:hAnsi="Tahoma" w:cs="Tahoma"/>
                <w:color w:val="0000CC"/>
                <w:sz w:val="18"/>
                <w:szCs w:val="18"/>
              </w:rPr>
            </w:pPr>
            <w:r w:rsidRPr="00D40EAA">
              <w:rPr>
                <w:rFonts w:ascii="Tahoma" w:hAnsi="Tahoma" w:cs="Tahoma"/>
                <w:color w:val="0000CC"/>
                <w:sz w:val="18"/>
                <w:szCs w:val="18"/>
              </w:rPr>
              <w:t>Identifies the format that the transfer document will take and what is the minimum information that it must contain</w:t>
            </w:r>
          </w:p>
          <w:p w14:paraId="4CF0B086" w14:textId="77777777" w:rsidR="007134FC" w:rsidRPr="00D40EAA" w:rsidRDefault="007134FC" w:rsidP="00C34FB8">
            <w:pPr>
              <w:numPr>
                <w:ilvl w:val="1"/>
                <w:numId w:val="5"/>
              </w:numPr>
              <w:tabs>
                <w:tab w:val="clear" w:pos="1443"/>
                <w:tab w:val="num" w:pos="459"/>
              </w:tabs>
              <w:ind w:left="612" w:hanging="578"/>
              <w:rPr>
                <w:rFonts w:ascii="Tahoma" w:hAnsi="Tahoma" w:cs="Tahoma"/>
                <w:color w:val="0000CC"/>
                <w:sz w:val="18"/>
                <w:szCs w:val="18"/>
              </w:rPr>
            </w:pPr>
            <w:r w:rsidRPr="00D40EAA">
              <w:rPr>
                <w:rFonts w:ascii="Tahoma" w:hAnsi="Tahoma" w:cs="Tahoma"/>
                <w:color w:val="0000CC"/>
                <w:sz w:val="18"/>
                <w:szCs w:val="18"/>
              </w:rPr>
              <w:t>Who has been authorised by the company to sign these documents</w:t>
            </w:r>
          </w:p>
          <w:p w14:paraId="48B0F0CD" w14:textId="77777777" w:rsidR="007134FC" w:rsidRPr="00D40EAA" w:rsidRDefault="007134FC" w:rsidP="00C34FB8">
            <w:pPr>
              <w:numPr>
                <w:ilvl w:val="1"/>
                <w:numId w:val="5"/>
              </w:numPr>
              <w:tabs>
                <w:tab w:val="clear" w:pos="1443"/>
                <w:tab w:val="num" w:pos="459"/>
              </w:tabs>
              <w:ind w:left="612" w:hanging="578"/>
              <w:rPr>
                <w:rFonts w:ascii="Tahoma" w:hAnsi="Tahoma" w:cs="Tahoma"/>
                <w:color w:val="0000CC"/>
                <w:sz w:val="18"/>
                <w:szCs w:val="18"/>
              </w:rPr>
            </w:pPr>
            <w:r w:rsidRPr="00D40EAA">
              <w:rPr>
                <w:rFonts w:ascii="Tahoma" w:hAnsi="Tahoma" w:cs="Tahoma"/>
                <w:color w:val="0000CC"/>
                <w:sz w:val="18"/>
                <w:szCs w:val="18"/>
              </w:rPr>
              <w:lastRenderedPageBreak/>
              <w:t>A description on what basis the nominated staff can sign these documents</w:t>
            </w:r>
          </w:p>
          <w:p w14:paraId="4712C66F" w14:textId="77777777" w:rsidR="007134FC" w:rsidRPr="00D40EAA" w:rsidRDefault="007134FC" w:rsidP="00C34FB8">
            <w:pPr>
              <w:numPr>
                <w:ilvl w:val="1"/>
                <w:numId w:val="5"/>
              </w:numPr>
              <w:tabs>
                <w:tab w:val="clear" w:pos="1443"/>
                <w:tab w:val="num" w:pos="459"/>
              </w:tabs>
              <w:ind w:left="459" w:hanging="425"/>
              <w:rPr>
                <w:rFonts w:ascii="Tahoma" w:hAnsi="Tahoma" w:cs="Tahoma"/>
                <w:color w:val="0000CC"/>
                <w:sz w:val="18"/>
                <w:szCs w:val="18"/>
              </w:rPr>
            </w:pPr>
            <w:r w:rsidRPr="00D40EAA">
              <w:rPr>
                <w:rFonts w:ascii="Tahoma" w:hAnsi="Tahoma" w:cs="Tahoma"/>
                <w:color w:val="0000CC"/>
                <w:sz w:val="18"/>
                <w:szCs w:val="18"/>
              </w:rPr>
              <w:t>Evidence that nominated staff have received training and or information about the responsibilities associated with signing these documents</w:t>
            </w:r>
          </w:p>
          <w:p w14:paraId="3653619F" w14:textId="77777777" w:rsidR="007134FC" w:rsidRPr="00D40EAA" w:rsidRDefault="007134FC" w:rsidP="00C34FB8">
            <w:pPr>
              <w:numPr>
                <w:ilvl w:val="1"/>
                <w:numId w:val="5"/>
              </w:numPr>
              <w:tabs>
                <w:tab w:val="clear" w:pos="1443"/>
                <w:tab w:val="num" w:pos="459"/>
              </w:tabs>
              <w:ind w:left="459" w:hanging="425"/>
              <w:rPr>
                <w:rFonts w:ascii="Tahoma" w:hAnsi="Tahoma" w:cs="Tahoma"/>
                <w:color w:val="0000CC"/>
                <w:sz w:val="18"/>
                <w:szCs w:val="18"/>
              </w:rPr>
            </w:pPr>
            <w:r w:rsidRPr="00D40EAA">
              <w:rPr>
                <w:rFonts w:ascii="Tahoma" w:hAnsi="Tahoma" w:cs="Tahoma"/>
                <w:color w:val="0000CC"/>
                <w:sz w:val="18"/>
                <w:szCs w:val="18"/>
              </w:rPr>
              <w:t xml:space="preserve">Identifies that export product can only be sent to </w:t>
            </w:r>
            <w:proofErr w:type="gramStart"/>
            <w:r w:rsidRPr="00D40EAA">
              <w:rPr>
                <w:rFonts w:ascii="Tahoma" w:hAnsi="Tahoma" w:cs="Tahoma"/>
                <w:color w:val="0000CC"/>
                <w:sz w:val="18"/>
                <w:szCs w:val="18"/>
              </w:rPr>
              <w:t>an</w:t>
            </w:r>
            <w:proofErr w:type="gramEnd"/>
            <w:r w:rsidRPr="00D40EAA">
              <w:rPr>
                <w:rFonts w:ascii="Tahoma" w:hAnsi="Tahoma" w:cs="Tahoma"/>
                <w:color w:val="0000CC"/>
                <w:sz w:val="18"/>
                <w:szCs w:val="18"/>
              </w:rPr>
              <w:t xml:space="preserve"> DAFF dairy registered establishment </w:t>
            </w:r>
          </w:p>
          <w:p w14:paraId="37D4EDAC" w14:textId="77777777" w:rsidR="007134FC" w:rsidRDefault="007134FC" w:rsidP="00C34FB8">
            <w:pPr>
              <w:numPr>
                <w:ilvl w:val="1"/>
                <w:numId w:val="5"/>
              </w:numPr>
              <w:tabs>
                <w:tab w:val="clear" w:pos="1443"/>
                <w:tab w:val="num" w:pos="459"/>
              </w:tabs>
              <w:ind w:left="459" w:hanging="425"/>
              <w:rPr>
                <w:rFonts w:ascii="Tahoma" w:hAnsi="Tahoma" w:cs="Tahoma"/>
                <w:color w:val="0000CC"/>
                <w:sz w:val="18"/>
                <w:szCs w:val="18"/>
              </w:rPr>
            </w:pPr>
            <w:r w:rsidRPr="00D40EAA">
              <w:rPr>
                <w:rFonts w:ascii="Tahoma" w:hAnsi="Tahoma" w:cs="Tahoma"/>
                <w:color w:val="0000CC"/>
                <w:sz w:val="18"/>
                <w:szCs w:val="18"/>
              </w:rPr>
              <w:t>Identify how the company know the receiving establishment is registered for dairy</w:t>
            </w:r>
          </w:p>
          <w:p w14:paraId="7EAEC250" w14:textId="77777777" w:rsidR="007134FC" w:rsidRPr="00D40EAA" w:rsidRDefault="007134FC" w:rsidP="00C34FB8">
            <w:pPr>
              <w:numPr>
                <w:ilvl w:val="1"/>
                <w:numId w:val="5"/>
              </w:numPr>
              <w:tabs>
                <w:tab w:val="clear" w:pos="1443"/>
                <w:tab w:val="num" w:pos="459"/>
              </w:tabs>
              <w:ind w:left="459" w:hanging="425"/>
              <w:rPr>
                <w:rFonts w:ascii="Tahoma" w:hAnsi="Tahoma" w:cs="Tahoma"/>
                <w:color w:val="0000CC"/>
                <w:sz w:val="18"/>
                <w:szCs w:val="18"/>
              </w:rPr>
            </w:pPr>
            <w:r>
              <w:rPr>
                <w:rFonts w:ascii="Tahoma" w:hAnsi="Tahoma" w:cs="Tahoma"/>
                <w:color w:val="0000CC"/>
                <w:sz w:val="18"/>
                <w:szCs w:val="18"/>
              </w:rPr>
              <w:t>That the transfer document will indicate EU eligibility or otherwise</w:t>
            </w:r>
          </w:p>
        </w:tc>
      </w:tr>
      <w:tr w:rsidR="00810808" w:rsidRPr="00EC281B" w14:paraId="624D26CC" w14:textId="77777777" w:rsidTr="0011622F">
        <w:tc>
          <w:tcPr>
            <w:tcW w:w="15300" w:type="dxa"/>
            <w:gridSpan w:val="4"/>
            <w:shd w:val="clear" w:color="auto" w:fill="auto"/>
          </w:tcPr>
          <w:p w14:paraId="60C4F912" w14:textId="77777777" w:rsidR="00810808" w:rsidRDefault="00810808" w:rsidP="00027E92">
            <w:pPr>
              <w:jc w:val="center"/>
              <w:rPr>
                <w:rFonts w:ascii="Tahoma" w:hAnsi="Tahoma" w:cs="Tahoma"/>
                <w:color w:val="FF0000"/>
                <w:sz w:val="18"/>
                <w:szCs w:val="18"/>
              </w:rPr>
            </w:pPr>
          </w:p>
          <w:p w14:paraId="7F940A4A" w14:textId="77777777" w:rsidR="00D40EAA" w:rsidRDefault="00D40EAA" w:rsidP="00027E92">
            <w:pPr>
              <w:jc w:val="center"/>
              <w:rPr>
                <w:rFonts w:ascii="Tahoma" w:hAnsi="Tahoma" w:cs="Tahoma"/>
                <w:color w:val="FF0000"/>
                <w:sz w:val="18"/>
                <w:szCs w:val="18"/>
              </w:rPr>
            </w:pPr>
          </w:p>
          <w:p w14:paraId="6D5BC885" w14:textId="77777777" w:rsidR="00DC7F48" w:rsidRDefault="00DC7F48" w:rsidP="00027E92">
            <w:pPr>
              <w:jc w:val="center"/>
              <w:rPr>
                <w:rFonts w:ascii="Tahoma" w:hAnsi="Tahoma" w:cs="Tahoma"/>
                <w:color w:val="FF0000"/>
                <w:sz w:val="18"/>
                <w:szCs w:val="18"/>
              </w:rPr>
            </w:pPr>
          </w:p>
          <w:p w14:paraId="75287818" w14:textId="77777777" w:rsidR="00E92A9B" w:rsidRDefault="00E92A9B" w:rsidP="00027E92">
            <w:pPr>
              <w:jc w:val="center"/>
              <w:rPr>
                <w:rFonts w:ascii="Tahoma" w:hAnsi="Tahoma" w:cs="Tahoma"/>
                <w:color w:val="FF0000"/>
                <w:sz w:val="18"/>
                <w:szCs w:val="18"/>
              </w:rPr>
            </w:pPr>
          </w:p>
          <w:p w14:paraId="2C943292" w14:textId="77777777" w:rsidR="00DB1242" w:rsidRDefault="00DB1242" w:rsidP="00027E92">
            <w:pPr>
              <w:jc w:val="center"/>
              <w:rPr>
                <w:rFonts w:ascii="Tahoma" w:hAnsi="Tahoma" w:cs="Tahoma"/>
                <w:color w:val="FF0000"/>
                <w:sz w:val="18"/>
                <w:szCs w:val="18"/>
              </w:rPr>
            </w:pPr>
          </w:p>
          <w:p w14:paraId="4C64DCA3" w14:textId="77777777" w:rsidR="00DB1242" w:rsidRDefault="00DB1242" w:rsidP="00027E92">
            <w:pPr>
              <w:jc w:val="center"/>
              <w:rPr>
                <w:rFonts w:ascii="Tahoma" w:hAnsi="Tahoma" w:cs="Tahoma"/>
                <w:color w:val="FF0000"/>
                <w:sz w:val="18"/>
                <w:szCs w:val="18"/>
              </w:rPr>
            </w:pPr>
          </w:p>
          <w:p w14:paraId="54712BA3" w14:textId="77777777" w:rsidR="001E5F4F" w:rsidRDefault="001E5F4F" w:rsidP="00027E92">
            <w:pPr>
              <w:jc w:val="center"/>
              <w:rPr>
                <w:rFonts w:ascii="Tahoma" w:hAnsi="Tahoma" w:cs="Tahoma"/>
                <w:color w:val="FF0000"/>
                <w:sz w:val="18"/>
                <w:szCs w:val="18"/>
              </w:rPr>
            </w:pPr>
          </w:p>
          <w:p w14:paraId="14A3DE90" w14:textId="77777777" w:rsidR="00E92A9B" w:rsidRDefault="00E92A9B" w:rsidP="00027E92">
            <w:pPr>
              <w:jc w:val="center"/>
              <w:rPr>
                <w:rFonts w:ascii="Tahoma" w:hAnsi="Tahoma" w:cs="Tahoma"/>
                <w:color w:val="FF0000"/>
                <w:sz w:val="18"/>
                <w:szCs w:val="18"/>
              </w:rPr>
            </w:pPr>
          </w:p>
          <w:p w14:paraId="6D9E05B0" w14:textId="77777777" w:rsidR="00E92A9B" w:rsidRPr="00A66110" w:rsidRDefault="00E92A9B" w:rsidP="00027E92">
            <w:pPr>
              <w:jc w:val="center"/>
              <w:rPr>
                <w:rFonts w:ascii="Tahoma" w:hAnsi="Tahoma" w:cs="Tahoma"/>
                <w:color w:val="FF0000"/>
                <w:sz w:val="18"/>
                <w:szCs w:val="18"/>
              </w:rPr>
            </w:pPr>
          </w:p>
        </w:tc>
      </w:tr>
      <w:tr w:rsidR="007134FC" w:rsidRPr="00EC281B" w14:paraId="6F925ED4" w14:textId="77777777" w:rsidTr="0011622F">
        <w:trPr>
          <w:gridAfter w:val="1"/>
          <w:wAfter w:w="18" w:type="dxa"/>
        </w:trPr>
        <w:tc>
          <w:tcPr>
            <w:tcW w:w="3659" w:type="dxa"/>
            <w:shd w:val="clear" w:color="auto" w:fill="E5DFEC" w:themeFill="accent4" w:themeFillTint="33"/>
          </w:tcPr>
          <w:p w14:paraId="44D655AC" w14:textId="77777777" w:rsidR="007134FC" w:rsidRDefault="007134FC" w:rsidP="002172AB">
            <w:pPr>
              <w:rPr>
                <w:rFonts w:ascii="Tahoma" w:hAnsi="Tahoma" w:cs="Tahoma"/>
                <w:color w:val="0000CC"/>
                <w:sz w:val="18"/>
                <w:szCs w:val="18"/>
              </w:rPr>
            </w:pPr>
          </w:p>
          <w:p w14:paraId="6DA18119" w14:textId="77777777" w:rsidR="007134FC" w:rsidRDefault="007134FC" w:rsidP="002172AB">
            <w:pPr>
              <w:rPr>
                <w:rFonts w:ascii="Tahoma" w:hAnsi="Tahoma" w:cs="Tahoma"/>
                <w:color w:val="0000CC"/>
                <w:sz w:val="18"/>
                <w:szCs w:val="18"/>
              </w:rPr>
            </w:pPr>
          </w:p>
          <w:p w14:paraId="67E27F36" w14:textId="77777777" w:rsidR="007134FC" w:rsidRDefault="007134FC" w:rsidP="002172AB">
            <w:pPr>
              <w:rPr>
                <w:rFonts w:ascii="Tahoma" w:hAnsi="Tahoma" w:cs="Tahoma"/>
                <w:color w:val="0000CC"/>
                <w:sz w:val="18"/>
                <w:szCs w:val="18"/>
              </w:rPr>
            </w:pPr>
          </w:p>
          <w:p w14:paraId="77372071" w14:textId="77777777" w:rsidR="007134FC" w:rsidRDefault="007134FC" w:rsidP="002172AB">
            <w:pPr>
              <w:rPr>
                <w:rFonts w:ascii="Tahoma" w:hAnsi="Tahoma" w:cs="Tahoma"/>
                <w:color w:val="0000CC"/>
                <w:sz w:val="18"/>
                <w:szCs w:val="18"/>
              </w:rPr>
            </w:pPr>
          </w:p>
          <w:p w14:paraId="18E4897D" w14:textId="77777777" w:rsidR="007134FC" w:rsidRDefault="007134FC" w:rsidP="002172AB">
            <w:pPr>
              <w:rPr>
                <w:rFonts w:ascii="Tahoma" w:hAnsi="Tahoma" w:cs="Tahoma"/>
                <w:color w:val="0000CC"/>
                <w:sz w:val="18"/>
                <w:szCs w:val="18"/>
              </w:rPr>
            </w:pPr>
          </w:p>
          <w:p w14:paraId="127B2C65" w14:textId="77777777" w:rsidR="007134FC" w:rsidRPr="002172AB" w:rsidRDefault="007134FC" w:rsidP="001E5F4F">
            <w:pPr>
              <w:pStyle w:val="ListParagraph"/>
              <w:numPr>
                <w:ilvl w:val="0"/>
                <w:numId w:val="13"/>
              </w:numPr>
              <w:ind w:left="290" w:hanging="284"/>
              <w:rPr>
                <w:rFonts w:ascii="Tahoma" w:hAnsi="Tahoma" w:cs="Tahoma"/>
                <w:color w:val="0000CC"/>
                <w:sz w:val="18"/>
                <w:szCs w:val="18"/>
              </w:rPr>
            </w:pPr>
            <w:r w:rsidRPr="0016238D">
              <w:rPr>
                <w:rFonts w:ascii="Tahoma" w:hAnsi="Tahoma" w:cs="Tahoma"/>
                <w:color w:val="0000CC"/>
                <w:sz w:val="20"/>
              </w:rPr>
              <w:t>Requirements for issuing declarations of compliance for EU eligible product</w:t>
            </w:r>
            <w:r w:rsidRPr="002172AB">
              <w:rPr>
                <w:rFonts w:ascii="Tahoma" w:hAnsi="Tahoma" w:cs="Tahoma"/>
                <w:color w:val="0000CC"/>
                <w:sz w:val="18"/>
                <w:szCs w:val="18"/>
              </w:rPr>
              <w:t>?</w:t>
            </w:r>
          </w:p>
          <w:p w14:paraId="1A62EA12" w14:textId="77777777" w:rsidR="007134FC" w:rsidRPr="00EA12F2" w:rsidRDefault="007134FC" w:rsidP="00996DA2">
            <w:pPr>
              <w:rPr>
                <w:rFonts w:ascii="Tahoma" w:hAnsi="Tahoma" w:cs="Tahoma"/>
                <w:color w:val="0000CC"/>
                <w:sz w:val="18"/>
                <w:szCs w:val="18"/>
              </w:rPr>
            </w:pPr>
          </w:p>
          <w:p w14:paraId="5FBA8409" w14:textId="77777777" w:rsidR="007134FC" w:rsidRPr="00EA12F2" w:rsidRDefault="007134FC" w:rsidP="00996DA2">
            <w:pPr>
              <w:rPr>
                <w:rFonts w:ascii="Tahoma" w:hAnsi="Tahoma" w:cs="Tahoma"/>
                <w:color w:val="0000CC"/>
                <w:sz w:val="18"/>
                <w:szCs w:val="18"/>
              </w:rPr>
            </w:pPr>
          </w:p>
          <w:p w14:paraId="116842C3" w14:textId="77777777" w:rsidR="007134FC" w:rsidRPr="00EA12F2" w:rsidRDefault="007134FC" w:rsidP="00996DA2">
            <w:pPr>
              <w:rPr>
                <w:rFonts w:ascii="Tahoma" w:hAnsi="Tahoma" w:cs="Tahoma"/>
                <w:color w:val="0000CC"/>
                <w:sz w:val="18"/>
                <w:szCs w:val="18"/>
              </w:rPr>
            </w:pPr>
          </w:p>
        </w:tc>
        <w:tc>
          <w:tcPr>
            <w:tcW w:w="1417" w:type="dxa"/>
            <w:shd w:val="clear" w:color="auto" w:fill="E5DFEC" w:themeFill="accent4" w:themeFillTint="33"/>
          </w:tcPr>
          <w:p w14:paraId="67D5DF1F" w14:textId="77777777" w:rsidR="007134FC" w:rsidRPr="00777A63" w:rsidRDefault="007134FC" w:rsidP="00996DA2">
            <w:pPr>
              <w:rPr>
                <w:rFonts w:ascii="Tahoma" w:hAnsi="Tahoma" w:cs="Tahoma"/>
                <w:b/>
                <w:bCs/>
                <w:color w:val="000080"/>
                <w:sz w:val="22"/>
                <w:szCs w:val="22"/>
              </w:rPr>
            </w:pPr>
          </w:p>
        </w:tc>
        <w:tc>
          <w:tcPr>
            <w:tcW w:w="10206" w:type="dxa"/>
            <w:shd w:val="clear" w:color="auto" w:fill="E5DFEC" w:themeFill="accent4" w:themeFillTint="33"/>
          </w:tcPr>
          <w:p w14:paraId="12DD8F84" w14:textId="77777777" w:rsidR="007134FC" w:rsidRPr="00B57428" w:rsidRDefault="007134FC" w:rsidP="00996DA2">
            <w:pPr>
              <w:ind w:left="72"/>
              <w:rPr>
                <w:rFonts w:ascii="Arial" w:hAnsi="Arial" w:cs="Arial"/>
                <w:color w:val="0000CC"/>
                <w:sz w:val="18"/>
                <w:szCs w:val="18"/>
              </w:rPr>
            </w:pPr>
            <w:r w:rsidRPr="00B57428">
              <w:rPr>
                <w:rFonts w:ascii="Arial" w:hAnsi="Arial" w:cs="Arial"/>
                <w:color w:val="0000CC"/>
                <w:sz w:val="18"/>
                <w:szCs w:val="18"/>
              </w:rPr>
              <w:t>The system must ensure that for each consignment of milk and milk products exported from the establishment (or provided to a third party for exporter) a declaration of compliance must be issued.</w:t>
            </w:r>
          </w:p>
          <w:p w14:paraId="58D779F7" w14:textId="77777777" w:rsidR="007134FC" w:rsidRPr="00B57428" w:rsidRDefault="007134FC" w:rsidP="00996DA2">
            <w:pPr>
              <w:ind w:left="72"/>
              <w:rPr>
                <w:rFonts w:ascii="Arial" w:hAnsi="Arial" w:cs="Arial"/>
                <w:color w:val="0000CC"/>
                <w:sz w:val="18"/>
                <w:szCs w:val="18"/>
              </w:rPr>
            </w:pPr>
          </w:p>
          <w:p w14:paraId="5D6EEFB7" w14:textId="77777777" w:rsidR="007134FC" w:rsidRPr="00B57428" w:rsidRDefault="007134FC" w:rsidP="00996DA2">
            <w:pPr>
              <w:ind w:left="72"/>
              <w:rPr>
                <w:rFonts w:ascii="Arial" w:hAnsi="Arial" w:cs="Arial"/>
                <w:color w:val="0000CC"/>
                <w:sz w:val="18"/>
                <w:szCs w:val="18"/>
              </w:rPr>
            </w:pPr>
            <w:r w:rsidRPr="00B57428">
              <w:rPr>
                <w:rFonts w:ascii="Arial" w:hAnsi="Arial" w:cs="Arial"/>
                <w:color w:val="0000CC"/>
                <w:sz w:val="18"/>
                <w:szCs w:val="18"/>
              </w:rPr>
              <w:t xml:space="preserve">The system must ensure that there is evidence to support the issuing of a declaration of compliance, </w:t>
            </w:r>
            <w:proofErr w:type="gramStart"/>
            <w:r w:rsidRPr="00B57428">
              <w:rPr>
                <w:rFonts w:ascii="Arial" w:hAnsi="Arial" w:cs="Arial"/>
                <w:color w:val="0000CC"/>
                <w:sz w:val="18"/>
                <w:szCs w:val="18"/>
              </w:rPr>
              <w:t>namely;</w:t>
            </w:r>
            <w:proofErr w:type="gramEnd"/>
          </w:p>
          <w:p w14:paraId="03EF2A68" w14:textId="77777777" w:rsidR="007134FC" w:rsidRPr="00996DA2" w:rsidRDefault="007134FC" w:rsidP="00C34FB8">
            <w:pPr>
              <w:numPr>
                <w:ilvl w:val="0"/>
                <w:numId w:val="6"/>
              </w:numPr>
              <w:tabs>
                <w:tab w:val="clear" w:pos="720"/>
                <w:tab w:val="num" w:pos="459"/>
              </w:tabs>
              <w:ind w:left="459" w:hanging="425"/>
              <w:rPr>
                <w:rFonts w:ascii="Arial" w:hAnsi="Arial" w:cs="Arial"/>
                <w:color w:val="0000CC"/>
                <w:sz w:val="18"/>
                <w:szCs w:val="18"/>
              </w:rPr>
            </w:pPr>
            <w:r w:rsidRPr="00996DA2">
              <w:rPr>
                <w:rFonts w:ascii="Arial" w:hAnsi="Arial" w:cs="Arial"/>
                <w:color w:val="0000CC"/>
                <w:sz w:val="18"/>
                <w:szCs w:val="18"/>
              </w:rPr>
              <w:t>Identifies when a declaration of compliance is required</w:t>
            </w:r>
          </w:p>
          <w:p w14:paraId="093A92FA" w14:textId="77777777" w:rsidR="007134FC" w:rsidRPr="00996DA2" w:rsidRDefault="007134FC" w:rsidP="00C34FB8">
            <w:pPr>
              <w:numPr>
                <w:ilvl w:val="0"/>
                <w:numId w:val="6"/>
              </w:numPr>
              <w:tabs>
                <w:tab w:val="clear" w:pos="720"/>
                <w:tab w:val="num" w:pos="459"/>
              </w:tabs>
              <w:ind w:left="459" w:hanging="425"/>
              <w:rPr>
                <w:rFonts w:ascii="Arial" w:hAnsi="Arial" w:cs="Arial"/>
                <w:color w:val="0000CC"/>
                <w:sz w:val="18"/>
                <w:szCs w:val="18"/>
              </w:rPr>
            </w:pPr>
            <w:r w:rsidRPr="00996DA2">
              <w:rPr>
                <w:rFonts w:ascii="Tahoma" w:hAnsi="Tahoma" w:cs="Tahoma"/>
                <w:color w:val="0000CC"/>
                <w:sz w:val="18"/>
                <w:szCs w:val="18"/>
              </w:rPr>
              <w:t>Identifies the format that the transfer document will take and what is the minimum information that it must contain</w:t>
            </w:r>
          </w:p>
          <w:p w14:paraId="27254754" w14:textId="77777777" w:rsidR="007134FC" w:rsidRPr="00996DA2" w:rsidRDefault="007134FC" w:rsidP="00C34FB8">
            <w:pPr>
              <w:numPr>
                <w:ilvl w:val="1"/>
                <w:numId w:val="5"/>
              </w:numPr>
              <w:tabs>
                <w:tab w:val="clear" w:pos="1443"/>
                <w:tab w:val="num" w:pos="459"/>
              </w:tabs>
              <w:ind w:left="459" w:hanging="425"/>
              <w:rPr>
                <w:rFonts w:ascii="Tahoma" w:hAnsi="Tahoma" w:cs="Tahoma"/>
                <w:color w:val="0000CC"/>
                <w:sz w:val="18"/>
                <w:szCs w:val="18"/>
              </w:rPr>
            </w:pPr>
            <w:r w:rsidRPr="00996DA2">
              <w:rPr>
                <w:rFonts w:ascii="Tahoma" w:hAnsi="Tahoma" w:cs="Tahoma"/>
                <w:color w:val="0000CC"/>
                <w:sz w:val="18"/>
                <w:szCs w:val="18"/>
              </w:rPr>
              <w:t>Who has been authorised by the company to sign these documents</w:t>
            </w:r>
          </w:p>
          <w:p w14:paraId="5C2E386E" w14:textId="77777777" w:rsidR="007134FC" w:rsidRPr="00996DA2" w:rsidRDefault="007134FC" w:rsidP="00C34FB8">
            <w:pPr>
              <w:numPr>
                <w:ilvl w:val="1"/>
                <w:numId w:val="5"/>
              </w:numPr>
              <w:tabs>
                <w:tab w:val="clear" w:pos="1443"/>
                <w:tab w:val="num" w:pos="459"/>
              </w:tabs>
              <w:ind w:left="459" w:hanging="425"/>
              <w:rPr>
                <w:rFonts w:ascii="Tahoma" w:hAnsi="Tahoma" w:cs="Tahoma"/>
                <w:color w:val="0000CC"/>
                <w:sz w:val="18"/>
                <w:szCs w:val="18"/>
              </w:rPr>
            </w:pPr>
            <w:r w:rsidRPr="00996DA2">
              <w:rPr>
                <w:rFonts w:ascii="Tahoma" w:hAnsi="Tahoma" w:cs="Tahoma"/>
                <w:color w:val="0000CC"/>
                <w:sz w:val="18"/>
                <w:szCs w:val="18"/>
              </w:rPr>
              <w:t>A description on what basis the nominated staff can sign these documents</w:t>
            </w:r>
          </w:p>
          <w:p w14:paraId="7437C8C5" w14:textId="77777777" w:rsidR="007134FC" w:rsidRPr="00996DA2" w:rsidRDefault="007134FC" w:rsidP="00C34FB8">
            <w:pPr>
              <w:numPr>
                <w:ilvl w:val="1"/>
                <w:numId w:val="5"/>
              </w:numPr>
              <w:tabs>
                <w:tab w:val="clear" w:pos="1443"/>
                <w:tab w:val="num" w:pos="459"/>
              </w:tabs>
              <w:ind w:left="459" w:hanging="425"/>
              <w:rPr>
                <w:rFonts w:ascii="Tahoma" w:hAnsi="Tahoma" w:cs="Tahoma"/>
                <w:color w:val="0000CC"/>
                <w:sz w:val="18"/>
                <w:szCs w:val="18"/>
              </w:rPr>
            </w:pPr>
            <w:r w:rsidRPr="00996DA2">
              <w:rPr>
                <w:rFonts w:ascii="Tahoma" w:hAnsi="Tahoma" w:cs="Tahoma"/>
                <w:color w:val="0000CC"/>
                <w:sz w:val="18"/>
                <w:szCs w:val="18"/>
              </w:rPr>
              <w:t>Evidence that nominated staff have received training and or information about the responsibilities associated with signing these documents</w:t>
            </w:r>
          </w:p>
          <w:p w14:paraId="1B1E3497" w14:textId="77777777" w:rsidR="007134FC" w:rsidRPr="00B840E0" w:rsidRDefault="007134FC" w:rsidP="00C34FB8">
            <w:pPr>
              <w:numPr>
                <w:ilvl w:val="0"/>
                <w:numId w:val="6"/>
              </w:numPr>
              <w:tabs>
                <w:tab w:val="clear" w:pos="720"/>
                <w:tab w:val="num" w:pos="459"/>
              </w:tabs>
              <w:ind w:left="459" w:hanging="425"/>
              <w:rPr>
                <w:rFonts w:ascii="Arial" w:hAnsi="Arial" w:cs="Arial"/>
                <w:color w:val="0000CC"/>
                <w:sz w:val="18"/>
                <w:szCs w:val="18"/>
              </w:rPr>
            </w:pPr>
            <w:r w:rsidRPr="00B840E0">
              <w:rPr>
                <w:rFonts w:ascii="Arial" w:hAnsi="Arial" w:cs="Arial"/>
                <w:color w:val="0000CC"/>
                <w:sz w:val="18"/>
                <w:szCs w:val="18"/>
              </w:rPr>
              <w:t xml:space="preserve">How staff verify that </w:t>
            </w:r>
            <w:proofErr w:type="gramStart"/>
            <w:r w:rsidRPr="00B840E0">
              <w:rPr>
                <w:rFonts w:ascii="Arial" w:hAnsi="Arial" w:cs="Arial"/>
                <w:color w:val="0000CC"/>
                <w:sz w:val="18"/>
                <w:szCs w:val="18"/>
              </w:rPr>
              <w:t>the  EU</w:t>
            </w:r>
            <w:proofErr w:type="gramEnd"/>
            <w:r w:rsidRPr="00B840E0">
              <w:rPr>
                <w:rFonts w:ascii="Arial" w:hAnsi="Arial" w:cs="Arial"/>
                <w:color w:val="0000CC"/>
                <w:sz w:val="18"/>
                <w:szCs w:val="18"/>
              </w:rPr>
              <w:t xml:space="preserve"> specific requirements are met  (BMCC, TPC, Antibiotics, Temperatures, labelling, sourcing provisions and final product testing);</w:t>
            </w:r>
          </w:p>
          <w:p w14:paraId="70D4449E" w14:textId="77777777" w:rsidR="007134FC" w:rsidRPr="00996DA2" w:rsidRDefault="007134FC" w:rsidP="00C34FB8">
            <w:pPr>
              <w:numPr>
                <w:ilvl w:val="0"/>
                <w:numId w:val="6"/>
              </w:numPr>
              <w:tabs>
                <w:tab w:val="clear" w:pos="720"/>
                <w:tab w:val="num" w:pos="459"/>
              </w:tabs>
              <w:ind w:left="459" w:hanging="425"/>
              <w:rPr>
                <w:rFonts w:ascii="Tahoma" w:hAnsi="Tahoma" w:cs="Tahoma"/>
                <w:color w:val="0000CC"/>
                <w:sz w:val="18"/>
                <w:szCs w:val="18"/>
              </w:rPr>
            </w:pPr>
            <w:r w:rsidRPr="00996DA2">
              <w:rPr>
                <w:rFonts w:ascii="Arial" w:hAnsi="Arial" w:cs="Arial"/>
                <w:color w:val="0000CC"/>
                <w:sz w:val="18"/>
                <w:szCs w:val="18"/>
              </w:rPr>
              <w:t>That the declaration of compliance will indicate EU eligibility (or otherwise)</w:t>
            </w:r>
          </w:p>
          <w:p w14:paraId="1A595158" w14:textId="77777777" w:rsidR="007134FC" w:rsidRPr="00B57428" w:rsidRDefault="007134FC" w:rsidP="00C34FB8">
            <w:pPr>
              <w:numPr>
                <w:ilvl w:val="0"/>
                <w:numId w:val="6"/>
              </w:numPr>
              <w:tabs>
                <w:tab w:val="clear" w:pos="720"/>
                <w:tab w:val="num" w:pos="459"/>
              </w:tabs>
              <w:ind w:left="459" w:hanging="425"/>
              <w:rPr>
                <w:rFonts w:ascii="Tahoma" w:hAnsi="Tahoma" w:cs="Tahoma"/>
                <w:color w:val="0000CC"/>
                <w:sz w:val="18"/>
                <w:szCs w:val="18"/>
              </w:rPr>
            </w:pPr>
            <w:r w:rsidRPr="00996DA2">
              <w:rPr>
                <w:rFonts w:ascii="Tahoma" w:hAnsi="Tahoma" w:cs="Tahoma"/>
                <w:color w:val="0000CC"/>
                <w:sz w:val="18"/>
                <w:szCs w:val="18"/>
              </w:rPr>
              <w:t>Identify the circumstances when a dec of compliance cannot be issued</w:t>
            </w:r>
          </w:p>
        </w:tc>
      </w:tr>
      <w:tr w:rsidR="00996DA2" w:rsidRPr="00EC281B" w14:paraId="119E990A" w14:textId="77777777" w:rsidTr="0011622F">
        <w:tc>
          <w:tcPr>
            <w:tcW w:w="15300" w:type="dxa"/>
            <w:gridSpan w:val="4"/>
            <w:shd w:val="clear" w:color="auto" w:fill="auto"/>
          </w:tcPr>
          <w:p w14:paraId="5D4CDE41" w14:textId="77777777" w:rsidR="00996DA2" w:rsidRDefault="00996DA2" w:rsidP="00996DA2">
            <w:pPr>
              <w:jc w:val="center"/>
              <w:rPr>
                <w:rFonts w:ascii="Tahoma" w:hAnsi="Tahoma" w:cs="Tahoma"/>
                <w:color w:val="FF0000"/>
                <w:sz w:val="18"/>
                <w:szCs w:val="18"/>
              </w:rPr>
            </w:pPr>
          </w:p>
          <w:p w14:paraId="68F74B89" w14:textId="77777777" w:rsidR="00EA326A" w:rsidRDefault="00EA326A" w:rsidP="00996DA2">
            <w:pPr>
              <w:jc w:val="center"/>
              <w:rPr>
                <w:rFonts w:ascii="Tahoma" w:hAnsi="Tahoma" w:cs="Tahoma"/>
                <w:color w:val="FF0000"/>
                <w:sz w:val="18"/>
                <w:szCs w:val="18"/>
              </w:rPr>
            </w:pPr>
          </w:p>
          <w:p w14:paraId="7219C47F" w14:textId="77777777" w:rsidR="00EA326A" w:rsidRDefault="00EA326A" w:rsidP="00996DA2">
            <w:pPr>
              <w:jc w:val="center"/>
              <w:rPr>
                <w:rFonts w:ascii="Tahoma" w:hAnsi="Tahoma" w:cs="Tahoma"/>
                <w:color w:val="FF0000"/>
                <w:sz w:val="18"/>
                <w:szCs w:val="18"/>
              </w:rPr>
            </w:pPr>
          </w:p>
          <w:p w14:paraId="61943465" w14:textId="77777777" w:rsidR="00DB1242" w:rsidRDefault="00DB1242" w:rsidP="00996DA2">
            <w:pPr>
              <w:jc w:val="center"/>
              <w:rPr>
                <w:rFonts w:ascii="Tahoma" w:hAnsi="Tahoma" w:cs="Tahoma"/>
                <w:color w:val="FF0000"/>
                <w:sz w:val="18"/>
                <w:szCs w:val="18"/>
              </w:rPr>
            </w:pPr>
          </w:p>
          <w:p w14:paraId="0DAAF510" w14:textId="77777777" w:rsidR="0057757E" w:rsidRDefault="0057757E" w:rsidP="00996DA2">
            <w:pPr>
              <w:jc w:val="center"/>
              <w:rPr>
                <w:rFonts w:ascii="Tahoma" w:hAnsi="Tahoma" w:cs="Tahoma"/>
                <w:color w:val="FF0000"/>
                <w:sz w:val="18"/>
                <w:szCs w:val="18"/>
              </w:rPr>
            </w:pPr>
          </w:p>
          <w:p w14:paraId="72882FA4" w14:textId="77777777" w:rsidR="00DB1242" w:rsidRDefault="00DB1242" w:rsidP="00996DA2">
            <w:pPr>
              <w:jc w:val="center"/>
              <w:rPr>
                <w:rFonts w:ascii="Tahoma" w:hAnsi="Tahoma" w:cs="Tahoma"/>
                <w:color w:val="FF0000"/>
                <w:sz w:val="18"/>
                <w:szCs w:val="18"/>
              </w:rPr>
            </w:pPr>
          </w:p>
          <w:p w14:paraId="6D9895B2" w14:textId="77777777" w:rsidR="00DB1242" w:rsidRDefault="00DB1242" w:rsidP="00996DA2">
            <w:pPr>
              <w:jc w:val="center"/>
              <w:rPr>
                <w:rFonts w:ascii="Tahoma" w:hAnsi="Tahoma" w:cs="Tahoma"/>
                <w:color w:val="FF0000"/>
                <w:sz w:val="18"/>
                <w:szCs w:val="18"/>
              </w:rPr>
            </w:pPr>
          </w:p>
          <w:p w14:paraId="11B3B5E4" w14:textId="77777777" w:rsidR="00E92A9B" w:rsidRDefault="00E92A9B" w:rsidP="00996DA2">
            <w:pPr>
              <w:jc w:val="center"/>
              <w:rPr>
                <w:rFonts w:ascii="Tahoma" w:hAnsi="Tahoma" w:cs="Tahoma"/>
                <w:color w:val="FF0000"/>
                <w:sz w:val="18"/>
                <w:szCs w:val="18"/>
              </w:rPr>
            </w:pPr>
          </w:p>
          <w:p w14:paraId="3655B8C8" w14:textId="77777777" w:rsidR="00E92A9B" w:rsidRPr="00A66110" w:rsidRDefault="00E92A9B" w:rsidP="00996DA2">
            <w:pPr>
              <w:jc w:val="center"/>
              <w:rPr>
                <w:rFonts w:ascii="Tahoma" w:hAnsi="Tahoma" w:cs="Tahoma"/>
                <w:color w:val="FF0000"/>
                <w:sz w:val="18"/>
                <w:szCs w:val="18"/>
              </w:rPr>
            </w:pPr>
          </w:p>
        </w:tc>
      </w:tr>
      <w:tr w:rsidR="007134FC" w:rsidRPr="009D0F9E" w14:paraId="458F29D5" w14:textId="77777777" w:rsidTr="0011622F">
        <w:trPr>
          <w:gridAfter w:val="1"/>
          <w:wAfter w:w="18" w:type="dxa"/>
          <w:trHeight w:val="610"/>
        </w:trPr>
        <w:tc>
          <w:tcPr>
            <w:tcW w:w="3659" w:type="dxa"/>
            <w:shd w:val="clear" w:color="auto" w:fill="E5DFEC" w:themeFill="accent4" w:themeFillTint="33"/>
            <w:vAlign w:val="center"/>
          </w:tcPr>
          <w:p w14:paraId="0C61D9F2" w14:textId="77777777" w:rsidR="007134FC" w:rsidRPr="0016238D" w:rsidRDefault="007134FC" w:rsidP="001E5F4F">
            <w:pPr>
              <w:pStyle w:val="ListParagraph"/>
              <w:numPr>
                <w:ilvl w:val="0"/>
                <w:numId w:val="13"/>
              </w:numPr>
              <w:ind w:left="432" w:hanging="426"/>
              <w:rPr>
                <w:rFonts w:ascii="Tahoma" w:hAnsi="Tahoma" w:cs="Tahoma"/>
                <w:bCs/>
                <w:color w:val="0000CC"/>
                <w:sz w:val="20"/>
              </w:rPr>
            </w:pPr>
            <w:r w:rsidRPr="0016238D">
              <w:rPr>
                <w:rFonts w:ascii="Tahoma" w:hAnsi="Tahoma" w:cs="Tahoma"/>
                <w:color w:val="0000CC"/>
                <w:sz w:val="20"/>
              </w:rPr>
              <w:t>Traceability and eligibility in relation to EU specific shipments</w:t>
            </w:r>
            <w:r w:rsidRPr="0016238D">
              <w:rPr>
                <w:rFonts w:ascii="Tahoma" w:hAnsi="Tahoma" w:cs="Tahoma"/>
                <w:bCs/>
                <w:color w:val="0000CC"/>
                <w:sz w:val="20"/>
              </w:rPr>
              <w:t xml:space="preserve"> </w:t>
            </w:r>
          </w:p>
          <w:p w14:paraId="20F2CD11" w14:textId="77777777" w:rsidR="007134FC" w:rsidRDefault="007134FC" w:rsidP="00957895">
            <w:pPr>
              <w:ind w:left="72"/>
              <w:rPr>
                <w:rFonts w:ascii="Tahoma" w:hAnsi="Tahoma" w:cs="Tahoma"/>
                <w:bCs/>
                <w:color w:val="0000CC"/>
                <w:sz w:val="18"/>
                <w:szCs w:val="18"/>
              </w:rPr>
            </w:pPr>
          </w:p>
          <w:p w14:paraId="1DB1C8D7" w14:textId="77777777" w:rsidR="007134FC" w:rsidRPr="0016238D" w:rsidRDefault="007134FC" w:rsidP="00957895">
            <w:pPr>
              <w:ind w:left="72"/>
              <w:rPr>
                <w:rFonts w:ascii="Tahoma" w:hAnsi="Tahoma" w:cs="Tahoma"/>
                <w:b/>
                <w:bCs/>
                <w:i/>
                <w:color w:val="0000CC"/>
                <w:sz w:val="18"/>
                <w:szCs w:val="18"/>
              </w:rPr>
            </w:pPr>
            <w:r w:rsidRPr="0016238D">
              <w:rPr>
                <w:rFonts w:ascii="Tahoma" w:hAnsi="Tahoma" w:cs="Tahoma"/>
                <w:b/>
                <w:bCs/>
                <w:i/>
                <w:color w:val="0000CC"/>
                <w:sz w:val="18"/>
                <w:szCs w:val="18"/>
              </w:rPr>
              <w:t xml:space="preserve">The auditor will be expected to take sample shipments (provided by DAFF) that have already been sent to </w:t>
            </w:r>
            <w:r w:rsidRPr="0016238D">
              <w:rPr>
                <w:rFonts w:ascii="Tahoma" w:hAnsi="Tahoma" w:cs="Tahoma"/>
                <w:b/>
                <w:bCs/>
                <w:i/>
                <w:color w:val="0000CC"/>
                <w:sz w:val="18"/>
                <w:szCs w:val="18"/>
              </w:rPr>
              <w:lastRenderedPageBreak/>
              <w:t>the EU and conduct a traceability exercise on one (or more) of the products exported to the EU.</w:t>
            </w:r>
          </w:p>
          <w:p w14:paraId="48729468" w14:textId="77777777" w:rsidR="007134FC" w:rsidRPr="00A95DA5" w:rsidRDefault="007134FC" w:rsidP="00957895">
            <w:pPr>
              <w:ind w:left="290"/>
              <w:rPr>
                <w:rFonts w:ascii="Tahoma" w:hAnsi="Tahoma" w:cs="Tahoma"/>
                <w:color w:val="0000CC"/>
                <w:sz w:val="18"/>
                <w:szCs w:val="18"/>
              </w:rPr>
            </w:pPr>
          </w:p>
        </w:tc>
        <w:tc>
          <w:tcPr>
            <w:tcW w:w="1417" w:type="dxa"/>
            <w:shd w:val="clear" w:color="auto" w:fill="E5DFEC" w:themeFill="accent4" w:themeFillTint="33"/>
          </w:tcPr>
          <w:p w14:paraId="6EB42B60"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10F0FAAA" w14:textId="77777777" w:rsidR="007134FC" w:rsidRPr="00EA326A" w:rsidRDefault="007134FC" w:rsidP="00EA326A">
            <w:pPr>
              <w:ind w:left="72"/>
              <w:rPr>
                <w:rFonts w:ascii="Tahoma" w:hAnsi="Tahoma" w:cs="Tahoma"/>
                <w:color w:val="0000CC"/>
                <w:sz w:val="18"/>
                <w:szCs w:val="18"/>
              </w:rPr>
            </w:pPr>
            <w:r w:rsidRPr="00EA326A">
              <w:rPr>
                <w:rFonts w:ascii="Tahoma" w:hAnsi="Tahoma" w:cs="Tahoma"/>
                <w:bCs/>
                <w:color w:val="0000CC"/>
                <w:sz w:val="18"/>
                <w:szCs w:val="18"/>
              </w:rPr>
              <w:t>It is expected that there is a check of production</w:t>
            </w:r>
            <w:r w:rsidRPr="00EA326A">
              <w:rPr>
                <w:rFonts w:ascii="Tahoma" w:hAnsi="Tahoma" w:cs="Tahoma"/>
                <w:color w:val="0000CC"/>
                <w:sz w:val="18"/>
                <w:szCs w:val="18"/>
              </w:rPr>
              <w:t xml:space="preserve"> r</w:t>
            </w:r>
            <w:r w:rsidRPr="00EA326A">
              <w:rPr>
                <w:rFonts w:ascii="Tahoma" w:hAnsi="Tahoma" w:cs="Tahoma"/>
                <w:bCs/>
                <w:color w:val="0000CC"/>
                <w:sz w:val="18"/>
                <w:szCs w:val="18"/>
              </w:rPr>
              <w:t>ecords,</w:t>
            </w:r>
            <w:r w:rsidRPr="00EA326A">
              <w:rPr>
                <w:rFonts w:ascii="Tahoma" w:hAnsi="Tahoma" w:cs="Tahoma"/>
                <w:color w:val="0000CC"/>
                <w:sz w:val="18"/>
                <w:szCs w:val="18"/>
              </w:rPr>
              <w:t xml:space="preserve"> including:</w:t>
            </w:r>
          </w:p>
          <w:p w14:paraId="07CCF7BF" w14:textId="77777777" w:rsidR="007134FC" w:rsidRPr="00EA326A" w:rsidRDefault="007134FC" w:rsidP="00C34FB8">
            <w:pPr>
              <w:numPr>
                <w:ilvl w:val="0"/>
                <w:numId w:val="2"/>
              </w:numPr>
              <w:tabs>
                <w:tab w:val="clear" w:pos="720"/>
                <w:tab w:val="num" w:pos="432"/>
              </w:tabs>
              <w:ind w:hanging="648"/>
              <w:rPr>
                <w:rFonts w:ascii="Tahoma" w:hAnsi="Tahoma" w:cs="Tahoma"/>
                <w:color w:val="0000CC"/>
                <w:sz w:val="18"/>
                <w:szCs w:val="18"/>
              </w:rPr>
            </w:pPr>
            <w:r w:rsidRPr="00EA326A">
              <w:rPr>
                <w:rFonts w:ascii="Tahoma" w:hAnsi="Tahoma" w:cs="Tahoma"/>
                <w:color w:val="0000CC"/>
                <w:sz w:val="18"/>
                <w:szCs w:val="18"/>
              </w:rPr>
              <w:t xml:space="preserve">A description of the </w:t>
            </w:r>
            <w:proofErr w:type="gramStart"/>
            <w:r w:rsidRPr="00EA326A">
              <w:rPr>
                <w:rFonts w:ascii="Tahoma" w:hAnsi="Tahoma" w:cs="Tahoma"/>
                <w:color w:val="0000CC"/>
                <w:sz w:val="18"/>
                <w:szCs w:val="18"/>
              </w:rPr>
              <w:t>food;</w:t>
            </w:r>
            <w:proofErr w:type="gramEnd"/>
          </w:p>
          <w:p w14:paraId="5D48FF66" w14:textId="77777777" w:rsidR="007134FC" w:rsidRPr="00EA326A" w:rsidRDefault="007134FC" w:rsidP="00C34FB8">
            <w:pPr>
              <w:widowControl w:val="0"/>
              <w:numPr>
                <w:ilvl w:val="0"/>
                <w:numId w:val="2"/>
              </w:numPr>
              <w:tabs>
                <w:tab w:val="clear" w:pos="720"/>
                <w:tab w:val="num" w:pos="432"/>
              </w:tabs>
              <w:overflowPunct w:val="0"/>
              <w:autoSpaceDE w:val="0"/>
              <w:autoSpaceDN w:val="0"/>
              <w:adjustRightInd w:val="0"/>
              <w:spacing w:before="20" w:after="20"/>
              <w:ind w:hanging="648"/>
              <w:textAlignment w:val="baseline"/>
              <w:rPr>
                <w:rFonts w:ascii="Tahoma" w:hAnsi="Tahoma" w:cs="Tahoma"/>
                <w:color w:val="0000CC"/>
                <w:sz w:val="18"/>
                <w:szCs w:val="18"/>
              </w:rPr>
            </w:pPr>
            <w:r w:rsidRPr="00EA326A">
              <w:rPr>
                <w:rFonts w:ascii="Tahoma" w:hAnsi="Tahoma" w:cs="Tahoma"/>
                <w:color w:val="0000CC"/>
                <w:sz w:val="18"/>
                <w:szCs w:val="18"/>
              </w:rPr>
              <w:t xml:space="preserve">Quantity in the </w:t>
            </w:r>
            <w:proofErr w:type="gramStart"/>
            <w:r w:rsidRPr="00EA326A">
              <w:rPr>
                <w:rFonts w:ascii="Tahoma" w:hAnsi="Tahoma" w:cs="Tahoma"/>
                <w:color w:val="0000CC"/>
                <w:sz w:val="18"/>
                <w:szCs w:val="18"/>
              </w:rPr>
              <w:t>lot;</w:t>
            </w:r>
            <w:proofErr w:type="gramEnd"/>
          </w:p>
          <w:p w14:paraId="547AE1EA" w14:textId="77777777" w:rsidR="007134FC" w:rsidRPr="00EA326A" w:rsidRDefault="007134FC" w:rsidP="00C34FB8">
            <w:pPr>
              <w:widowControl w:val="0"/>
              <w:numPr>
                <w:ilvl w:val="0"/>
                <w:numId w:val="2"/>
              </w:numPr>
              <w:tabs>
                <w:tab w:val="clear" w:pos="720"/>
                <w:tab w:val="num" w:pos="432"/>
              </w:tabs>
              <w:overflowPunct w:val="0"/>
              <w:autoSpaceDE w:val="0"/>
              <w:autoSpaceDN w:val="0"/>
              <w:adjustRightInd w:val="0"/>
              <w:spacing w:before="20" w:after="20"/>
              <w:ind w:hanging="648"/>
              <w:textAlignment w:val="baseline"/>
              <w:rPr>
                <w:rFonts w:ascii="Tahoma" w:hAnsi="Tahoma" w:cs="Tahoma"/>
                <w:color w:val="0000CC"/>
                <w:sz w:val="18"/>
                <w:szCs w:val="18"/>
              </w:rPr>
            </w:pPr>
            <w:r w:rsidRPr="00EA326A">
              <w:rPr>
                <w:rFonts w:ascii="Tahoma" w:hAnsi="Tahoma" w:cs="Tahoma"/>
                <w:color w:val="0000CC"/>
                <w:sz w:val="18"/>
                <w:szCs w:val="18"/>
              </w:rPr>
              <w:t xml:space="preserve">Unique lot </w:t>
            </w:r>
            <w:proofErr w:type="gramStart"/>
            <w:r w:rsidRPr="00EA326A">
              <w:rPr>
                <w:rFonts w:ascii="Tahoma" w:hAnsi="Tahoma" w:cs="Tahoma"/>
                <w:color w:val="0000CC"/>
                <w:sz w:val="18"/>
                <w:szCs w:val="18"/>
              </w:rPr>
              <w:t>identity;</w:t>
            </w:r>
            <w:proofErr w:type="gramEnd"/>
          </w:p>
          <w:p w14:paraId="0939C380" w14:textId="77777777" w:rsidR="007134FC" w:rsidRPr="00EA326A" w:rsidRDefault="007134FC" w:rsidP="00C34FB8">
            <w:pPr>
              <w:numPr>
                <w:ilvl w:val="0"/>
                <w:numId w:val="2"/>
              </w:numPr>
              <w:tabs>
                <w:tab w:val="clear" w:pos="720"/>
                <w:tab w:val="num" w:pos="432"/>
              </w:tabs>
              <w:ind w:hanging="648"/>
              <w:rPr>
                <w:rFonts w:ascii="Tahoma" w:hAnsi="Tahoma" w:cs="Tahoma"/>
                <w:color w:val="0000CC"/>
                <w:sz w:val="18"/>
                <w:szCs w:val="18"/>
              </w:rPr>
            </w:pPr>
            <w:r w:rsidRPr="00EA326A">
              <w:rPr>
                <w:rFonts w:ascii="Tahoma" w:hAnsi="Tahoma" w:cs="Tahoma"/>
                <w:color w:val="0000CC"/>
                <w:sz w:val="18"/>
                <w:szCs w:val="18"/>
              </w:rPr>
              <w:t xml:space="preserve">Date of </w:t>
            </w:r>
            <w:proofErr w:type="gramStart"/>
            <w:r w:rsidRPr="00EA326A">
              <w:rPr>
                <w:rFonts w:ascii="Tahoma" w:hAnsi="Tahoma" w:cs="Tahoma"/>
                <w:color w:val="0000CC"/>
                <w:sz w:val="18"/>
                <w:szCs w:val="18"/>
              </w:rPr>
              <w:t>production;</w:t>
            </w:r>
            <w:proofErr w:type="gramEnd"/>
          </w:p>
          <w:p w14:paraId="080DB1C9" w14:textId="77777777" w:rsidR="007134FC" w:rsidRPr="00EA326A" w:rsidRDefault="007134FC" w:rsidP="00C34FB8">
            <w:pPr>
              <w:numPr>
                <w:ilvl w:val="0"/>
                <w:numId w:val="2"/>
              </w:numPr>
              <w:tabs>
                <w:tab w:val="clear" w:pos="720"/>
                <w:tab w:val="num" w:pos="432"/>
              </w:tabs>
              <w:ind w:hanging="648"/>
              <w:rPr>
                <w:rFonts w:ascii="Tahoma" w:hAnsi="Tahoma" w:cs="Tahoma"/>
                <w:color w:val="0000CC"/>
                <w:sz w:val="18"/>
                <w:szCs w:val="18"/>
              </w:rPr>
            </w:pPr>
            <w:r w:rsidRPr="00EA326A">
              <w:rPr>
                <w:rFonts w:ascii="Tahoma" w:hAnsi="Tahoma" w:cs="Tahoma"/>
                <w:color w:val="0000CC"/>
                <w:sz w:val="18"/>
                <w:szCs w:val="18"/>
              </w:rPr>
              <w:t>Full details of all inputs (ingredients)</w:t>
            </w:r>
          </w:p>
          <w:p w14:paraId="106A2CE9" w14:textId="77777777" w:rsidR="007134FC" w:rsidRPr="00EA326A" w:rsidRDefault="007134FC" w:rsidP="00C34FB8">
            <w:pPr>
              <w:numPr>
                <w:ilvl w:val="0"/>
                <w:numId w:val="2"/>
              </w:numPr>
              <w:tabs>
                <w:tab w:val="clear" w:pos="720"/>
                <w:tab w:val="num" w:pos="432"/>
              </w:tabs>
              <w:ind w:hanging="648"/>
              <w:rPr>
                <w:rFonts w:ascii="Tahoma" w:hAnsi="Tahoma" w:cs="Tahoma"/>
                <w:color w:val="0000CC"/>
                <w:sz w:val="18"/>
                <w:szCs w:val="18"/>
              </w:rPr>
            </w:pPr>
            <w:r w:rsidRPr="00EA326A">
              <w:rPr>
                <w:rFonts w:ascii="Tahoma" w:hAnsi="Tahoma" w:cs="Tahoma"/>
                <w:color w:val="0000CC"/>
                <w:sz w:val="18"/>
                <w:szCs w:val="18"/>
              </w:rPr>
              <w:lastRenderedPageBreak/>
              <w:t>Verification of EU eligible ingredients</w:t>
            </w:r>
          </w:p>
          <w:p w14:paraId="5449A5A9" w14:textId="77777777" w:rsidR="007134FC" w:rsidRPr="00EA326A" w:rsidRDefault="007134FC" w:rsidP="00C34FB8">
            <w:pPr>
              <w:numPr>
                <w:ilvl w:val="0"/>
                <w:numId w:val="2"/>
              </w:numPr>
              <w:tabs>
                <w:tab w:val="clear" w:pos="720"/>
                <w:tab w:val="num" w:pos="432"/>
              </w:tabs>
              <w:ind w:hanging="648"/>
              <w:rPr>
                <w:rFonts w:ascii="Tahoma" w:hAnsi="Tahoma" w:cs="Tahoma"/>
                <w:color w:val="0000CC"/>
                <w:sz w:val="18"/>
                <w:szCs w:val="18"/>
              </w:rPr>
            </w:pPr>
            <w:r w:rsidRPr="00EA326A">
              <w:rPr>
                <w:rFonts w:ascii="Tahoma" w:hAnsi="Tahoma" w:cs="Tahoma"/>
                <w:color w:val="0000CC"/>
                <w:sz w:val="18"/>
                <w:szCs w:val="18"/>
              </w:rPr>
              <w:t>Trace back to the supplier of ingredients; and</w:t>
            </w:r>
          </w:p>
          <w:p w14:paraId="28651505" w14:textId="77777777" w:rsidR="007134FC" w:rsidRPr="00EA326A" w:rsidRDefault="007134FC" w:rsidP="00C34FB8">
            <w:pPr>
              <w:numPr>
                <w:ilvl w:val="0"/>
                <w:numId w:val="2"/>
              </w:numPr>
              <w:tabs>
                <w:tab w:val="clear" w:pos="720"/>
                <w:tab w:val="num" w:pos="432"/>
              </w:tabs>
              <w:ind w:left="459" w:hanging="387"/>
              <w:rPr>
                <w:rFonts w:ascii="Tahoma" w:hAnsi="Tahoma" w:cs="Tahoma"/>
                <w:color w:val="0000CC"/>
                <w:sz w:val="18"/>
                <w:szCs w:val="18"/>
              </w:rPr>
            </w:pPr>
            <w:r w:rsidRPr="00EA326A">
              <w:rPr>
                <w:rFonts w:ascii="Tahoma" w:hAnsi="Tahoma" w:cs="Tahoma"/>
                <w:color w:val="0000CC"/>
                <w:sz w:val="18"/>
                <w:szCs w:val="18"/>
              </w:rPr>
              <w:t>Where farm milk is received at the establishment product must be able to be traced back to the tanker run/s used to produce the batch and verification of (BMCC, TPC, Antibiotics, Temps)</w:t>
            </w:r>
          </w:p>
          <w:p w14:paraId="48E42560" w14:textId="77777777" w:rsidR="007134FC" w:rsidRPr="00EA326A" w:rsidRDefault="007134FC" w:rsidP="00C34FB8">
            <w:pPr>
              <w:numPr>
                <w:ilvl w:val="0"/>
                <w:numId w:val="2"/>
              </w:numPr>
              <w:tabs>
                <w:tab w:val="clear" w:pos="720"/>
                <w:tab w:val="num" w:pos="432"/>
              </w:tabs>
              <w:ind w:left="459" w:hanging="387"/>
              <w:rPr>
                <w:rFonts w:ascii="Tahoma" w:hAnsi="Tahoma" w:cs="Tahoma"/>
                <w:color w:val="0000CC"/>
                <w:sz w:val="18"/>
                <w:szCs w:val="18"/>
              </w:rPr>
            </w:pPr>
            <w:r w:rsidRPr="00EA326A">
              <w:rPr>
                <w:rFonts w:ascii="Tahoma" w:hAnsi="Tahoma" w:cs="Tahoma"/>
                <w:color w:val="0000CC"/>
                <w:sz w:val="18"/>
                <w:szCs w:val="18"/>
              </w:rPr>
              <w:t>Where re-work product is blended into a batch of product it must be traceable to its original batch and EU eligibility determined.</w:t>
            </w:r>
          </w:p>
          <w:p w14:paraId="737AB56E" w14:textId="77777777" w:rsidR="007134FC" w:rsidRPr="00EA326A" w:rsidRDefault="007134FC" w:rsidP="00C34FB8">
            <w:pPr>
              <w:numPr>
                <w:ilvl w:val="0"/>
                <w:numId w:val="2"/>
              </w:numPr>
              <w:tabs>
                <w:tab w:val="clear" w:pos="720"/>
                <w:tab w:val="num" w:pos="432"/>
              </w:tabs>
              <w:ind w:left="459" w:hanging="387"/>
              <w:rPr>
                <w:rFonts w:ascii="Tahoma" w:hAnsi="Tahoma" w:cs="Tahoma"/>
                <w:color w:val="0000CC"/>
                <w:sz w:val="18"/>
                <w:szCs w:val="18"/>
              </w:rPr>
            </w:pPr>
            <w:r w:rsidRPr="00EA326A">
              <w:rPr>
                <w:rFonts w:ascii="Tahoma" w:hAnsi="Tahoma" w:cs="Tahoma"/>
                <w:color w:val="0000CC"/>
                <w:sz w:val="18"/>
                <w:szCs w:val="18"/>
              </w:rPr>
              <w:t>If the company contract packs or manufactures product</w:t>
            </w:r>
          </w:p>
        </w:tc>
      </w:tr>
      <w:tr w:rsidR="00EA12F2" w:rsidRPr="00EC281B" w14:paraId="0086F554" w14:textId="77777777" w:rsidTr="0011622F">
        <w:tc>
          <w:tcPr>
            <w:tcW w:w="15300" w:type="dxa"/>
            <w:gridSpan w:val="4"/>
            <w:shd w:val="clear" w:color="auto" w:fill="auto"/>
          </w:tcPr>
          <w:p w14:paraId="2044A75F" w14:textId="77777777" w:rsidR="00EA12F2" w:rsidRDefault="00EA12F2" w:rsidP="00027E92">
            <w:pPr>
              <w:jc w:val="center"/>
              <w:rPr>
                <w:rFonts w:ascii="Tahoma" w:hAnsi="Tahoma" w:cs="Tahoma"/>
                <w:color w:val="FF0000"/>
                <w:sz w:val="18"/>
                <w:szCs w:val="18"/>
              </w:rPr>
            </w:pPr>
          </w:p>
          <w:p w14:paraId="04D5BCEF" w14:textId="77777777" w:rsidR="00EA326A" w:rsidRDefault="00EA326A" w:rsidP="00027E92">
            <w:pPr>
              <w:jc w:val="center"/>
              <w:rPr>
                <w:rFonts w:ascii="Tahoma" w:hAnsi="Tahoma" w:cs="Tahoma"/>
                <w:color w:val="FF0000"/>
                <w:sz w:val="18"/>
                <w:szCs w:val="18"/>
              </w:rPr>
            </w:pPr>
          </w:p>
          <w:p w14:paraId="16BDD300" w14:textId="77777777" w:rsidR="00EA326A" w:rsidRDefault="00EA326A" w:rsidP="00027E92">
            <w:pPr>
              <w:jc w:val="center"/>
              <w:rPr>
                <w:rFonts w:ascii="Tahoma" w:hAnsi="Tahoma" w:cs="Tahoma"/>
                <w:color w:val="FF0000"/>
                <w:sz w:val="18"/>
                <w:szCs w:val="18"/>
              </w:rPr>
            </w:pPr>
          </w:p>
          <w:p w14:paraId="0B5466FE" w14:textId="77777777" w:rsidR="00DB1242" w:rsidRDefault="00DB1242" w:rsidP="00027E92">
            <w:pPr>
              <w:jc w:val="center"/>
              <w:rPr>
                <w:rFonts w:ascii="Tahoma" w:hAnsi="Tahoma" w:cs="Tahoma"/>
                <w:color w:val="FF0000"/>
                <w:sz w:val="18"/>
                <w:szCs w:val="18"/>
              </w:rPr>
            </w:pPr>
          </w:p>
          <w:p w14:paraId="3FFFD665" w14:textId="77777777" w:rsidR="00E92A9B" w:rsidRDefault="00E92A9B" w:rsidP="00027E92">
            <w:pPr>
              <w:jc w:val="center"/>
              <w:rPr>
                <w:rFonts w:ascii="Tahoma" w:hAnsi="Tahoma" w:cs="Tahoma"/>
                <w:color w:val="FF0000"/>
                <w:sz w:val="18"/>
                <w:szCs w:val="18"/>
              </w:rPr>
            </w:pPr>
          </w:p>
          <w:p w14:paraId="54D0BC67" w14:textId="77777777" w:rsidR="00E92A9B" w:rsidRDefault="00E92A9B" w:rsidP="00027E92">
            <w:pPr>
              <w:jc w:val="center"/>
              <w:rPr>
                <w:rFonts w:ascii="Tahoma" w:hAnsi="Tahoma" w:cs="Tahoma"/>
                <w:color w:val="FF0000"/>
                <w:sz w:val="18"/>
                <w:szCs w:val="18"/>
              </w:rPr>
            </w:pPr>
          </w:p>
          <w:p w14:paraId="66D8A1D8" w14:textId="77777777" w:rsidR="00E92A9B" w:rsidRDefault="00E92A9B" w:rsidP="00027E92">
            <w:pPr>
              <w:jc w:val="center"/>
              <w:rPr>
                <w:rFonts w:ascii="Tahoma" w:hAnsi="Tahoma" w:cs="Tahoma"/>
                <w:color w:val="FF0000"/>
                <w:sz w:val="18"/>
                <w:szCs w:val="18"/>
              </w:rPr>
            </w:pPr>
          </w:p>
          <w:p w14:paraId="1FC5C0ED" w14:textId="77777777" w:rsidR="00E92A9B" w:rsidRPr="00A66110" w:rsidRDefault="00E92A9B" w:rsidP="00027E92">
            <w:pPr>
              <w:jc w:val="center"/>
              <w:rPr>
                <w:rFonts w:ascii="Tahoma" w:hAnsi="Tahoma" w:cs="Tahoma"/>
                <w:color w:val="FF0000"/>
                <w:sz w:val="18"/>
                <w:szCs w:val="18"/>
              </w:rPr>
            </w:pPr>
          </w:p>
        </w:tc>
      </w:tr>
      <w:tr w:rsidR="007134FC" w:rsidRPr="009D0F9E" w14:paraId="7B3A60D2" w14:textId="77777777" w:rsidTr="0011622F">
        <w:trPr>
          <w:gridAfter w:val="1"/>
          <w:wAfter w:w="18" w:type="dxa"/>
          <w:trHeight w:val="610"/>
        </w:trPr>
        <w:tc>
          <w:tcPr>
            <w:tcW w:w="3659" w:type="dxa"/>
            <w:shd w:val="clear" w:color="auto" w:fill="E5DFEC" w:themeFill="accent4" w:themeFillTint="33"/>
            <w:vAlign w:val="center"/>
          </w:tcPr>
          <w:p w14:paraId="547E57F4" w14:textId="77777777" w:rsidR="007134FC" w:rsidRDefault="007134FC" w:rsidP="002172AB">
            <w:pPr>
              <w:rPr>
                <w:rFonts w:ascii="Tahoma" w:hAnsi="Tahoma" w:cs="Tahoma"/>
                <w:color w:val="0000CC"/>
                <w:sz w:val="18"/>
                <w:szCs w:val="18"/>
              </w:rPr>
            </w:pPr>
          </w:p>
          <w:p w14:paraId="0E010D94" w14:textId="77777777" w:rsidR="007134FC" w:rsidRPr="002172AB" w:rsidRDefault="007134FC" w:rsidP="001E5F4F">
            <w:pPr>
              <w:pStyle w:val="ListParagraph"/>
              <w:numPr>
                <w:ilvl w:val="0"/>
                <w:numId w:val="13"/>
              </w:numPr>
              <w:ind w:left="432" w:hanging="426"/>
              <w:rPr>
                <w:rFonts w:ascii="Tahoma" w:hAnsi="Tahoma" w:cs="Tahoma"/>
                <w:color w:val="0000CC"/>
                <w:sz w:val="18"/>
                <w:szCs w:val="18"/>
              </w:rPr>
            </w:pPr>
            <w:r w:rsidRPr="00B748D8">
              <w:rPr>
                <w:rFonts w:ascii="Tahoma" w:hAnsi="Tahoma" w:cs="Tahoma"/>
                <w:color w:val="0000CC"/>
                <w:sz w:val="20"/>
              </w:rPr>
              <w:t>Companies that contract manufacture, where the ingredients and labelling are supplied by a third party</w:t>
            </w:r>
            <w:r w:rsidRPr="002172AB">
              <w:rPr>
                <w:rFonts w:ascii="Tahoma" w:hAnsi="Tahoma" w:cs="Tahoma"/>
                <w:color w:val="0000CC"/>
                <w:sz w:val="18"/>
                <w:szCs w:val="18"/>
              </w:rPr>
              <w:t>.</w:t>
            </w:r>
          </w:p>
        </w:tc>
        <w:tc>
          <w:tcPr>
            <w:tcW w:w="1417" w:type="dxa"/>
            <w:shd w:val="clear" w:color="auto" w:fill="E5DFEC" w:themeFill="accent4" w:themeFillTint="33"/>
          </w:tcPr>
          <w:p w14:paraId="59728EDA" w14:textId="77777777" w:rsidR="007134FC" w:rsidRPr="00A95DA5" w:rsidRDefault="007134FC" w:rsidP="00027E92">
            <w:pPr>
              <w:rPr>
                <w:rFonts w:ascii="Tahoma" w:hAnsi="Tahoma" w:cs="Tahoma"/>
                <w:b/>
                <w:bCs/>
                <w:color w:val="0000CC"/>
                <w:sz w:val="18"/>
                <w:szCs w:val="18"/>
              </w:rPr>
            </w:pPr>
          </w:p>
        </w:tc>
        <w:tc>
          <w:tcPr>
            <w:tcW w:w="10206" w:type="dxa"/>
            <w:shd w:val="clear" w:color="auto" w:fill="E5DFEC" w:themeFill="accent4" w:themeFillTint="33"/>
          </w:tcPr>
          <w:p w14:paraId="1ADF21DB" w14:textId="77777777" w:rsidR="007134FC" w:rsidRPr="00C34FB8" w:rsidRDefault="007134FC" w:rsidP="00C34FB8">
            <w:pPr>
              <w:pStyle w:val="ListParagraph"/>
              <w:numPr>
                <w:ilvl w:val="0"/>
                <w:numId w:val="10"/>
              </w:numPr>
              <w:ind w:left="459" w:hanging="425"/>
              <w:rPr>
                <w:rFonts w:ascii="Tahoma" w:hAnsi="Tahoma" w:cs="Tahoma"/>
                <w:color w:val="0000CC"/>
                <w:sz w:val="18"/>
                <w:szCs w:val="18"/>
              </w:rPr>
            </w:pPr>
            <w:r w:rsidRPr="00C34FB8">
              <w:rPr>
                <w:rFonts w:ascii="Tahoma" w:hAnsi="Tahoma" w:cs="Tahoma"/>
                <w:color w:val="0000CC"/>
                <w:sz w:val="18"/>
                <w:szCs w:val="18"/>
              </w:rPr>
              <w:t xml:space="preserve">Companies that contract manufacture and are EU listed need to have documented systems that cover the above elements. </w:t>
            </w:r>
          </w:p>
          <w:p w14:paraId="7D228E2B" w14:textId="77777777" w:rsidR="007134FC" w:rsidRPr="00C34FB8" w:rsidRDefault="007134FC" w:rsidP="00C34FB8">
            <w:pPr>
              <w:pStyle w:val="ListParagraph"/>
              <w:numPr>
                <w:ilvl w:val="0"/>
                <w:numId w:val="10"/>
              </w:numPr>
              <w:ind w:left="459" w:hanging="425"/>
              <w:rPr>
                <w:rFonts w:ascii="Tahoma" w:hAnsi="Tahoma" w:cs="Tahoma"/>
                <w:color w:val="0000CC"/>
                <w:sz w:val="18"/>
                <w:szCs w:val="18"/>
              </w:rPr>
            </w:pPr>
            <w:r w:rsidRPr="00C34FB8">
              <w:rPr>
                <w:rFonts w:ascii="Tahoma" w:hAnsi="Tahoma" w:cs="Tahoma"/>
                <w:color w:val="0000CC"/>
                <w:sz w:val="18"/>
                <w:szCs w:val="18"/>
              </w:rPr>
              <w:t xml:space="preserve">Companies need to have information that supports if a product (including labelling) meets EU requirements. </w:t>
            </w:r>
          </w:p>
          <w:p w14:paraId="31B50FFE" w14:textId="77777777" w:rsidR="007134FC" w:rsidRPr="00C34FB8" w:rsidRDefault="007134FC" w:rsidP="00C34FB8">
            <w:pPr>
              <w:pStyle w:val="ListParagraph"/>
              <w:numPr>
                <w:ilvl w:val="0"/>
                <w:numId w:val="10"/>
              </w:numPr>
              <w:ind w:left="459" w:hanging="425"/>
              <w:rPr>
                <w:rFonts w:ascii="Tahoma" w:hAnsi="Tahoma" w:cs="Tahoma"/>
                <w:color w:val="0000CC"/>
                <w:sz w:val="18"/>
                <w:szCs w:val="18"/>
              </w:rPr>
            </w:pPr>
            <w:r w:rsidRPr="00C34FB8">
              <w:rPr>
                <w:rFonts w:ascii="Tahoma" w:hAnsi="Tahoma" w:cs="Tahoma"/>
                <w:color w:val="0000CC"/>
                <w:sz w:val="18"/>
                <w:szCs w:val="18"/>
              </w:rPr>
              <w:t>All information from raw milk through to product testing and sourcing from an EU registered establishment must be included.</w:t>
            </w:r>
          </w:p>
          <w:p w14:paraId="0A334D3B" w14:textId="77777777" w:rsidR="007134FC" w:rsidRDefault="007134FC" w:rsidP="00C34FB8">
            <w:pPr>
              <w:pStyle w:val="ListParagraph"/>
              <w:numPr>
                <w:ilvl w:val="0"/>
                <w:numId w:val="10"/>
              </w:numPr>
              <w:ind w:left="459" w:hanging="425"/>
              <w:rPr>
                <w:rFonts w:ascii="Tahoma" w:hAnsi="Tahoma" w:cs="Tahoma"/>
                <w:color w:val="0000CC"/>
                <w:sz w:val="18"/>
                <w:szCs w:val="18"/>
              </w:rPr>
            </w:pPr>
            <w:r w:rsidRPr="00C34FB8">
              <w:rPr>
                <w:rFonts w:ascii="Tahoma" w:hAnsi="Tahoma" w:cs="Tahoma"/>
                <w:color w:val="0000CC"/>
                <w:sz w:val="18"/>
                <w:szCs w:val="18"/>
              </w:rPr>
              <w:t>If this information is not available (due to commercial in confidence issues) then the manufacturer cannot issue a declaration of compliance and the product would not be eligible for export purposes). The documented system must reflect this and be linked to issuing a declaration of compliance.</w:t>
            </w:r>
          </w:p>
          <w:p w14:paraId="6D268E9F" w14:textId="77777777" w:rsidR="007134FC" w:rsidRPr="00C34FB8" w:rsidRDefault="007134FC" w:rsidP="0016238D">
            <w:pPr>
              <w:pStyle w:val="ListParagraph"/>
              <w:numPr>
                <w:ilvl w:val="0"/>
                <w:numId w:val="10"/>
              </w:numPr>
              <w:ind w:left="459" w:hanging="425"/>
              <w:rPr>
                <w:rFonts w:ascii="Tahoma" w:hAnsi="Tahoma" w:cs="Tahoma"/>
                <w:color w:val="0000CC"/>
                <w:sz w:val="18"/>
                <w:szCs w:val="18"/>
              </w:rPr>
            </w:pPr>
            <w:r>
              <w:rPr>
                <w:rFonts w:ascii="Tahoma" w:hAnsi="Tahoma" w:cs="Tahoma"/>
                <w:color w:val="0000CC"/>
                <w:sz w:val="18"/>
                <w:szCs w:val="18"/>
              </w:rPr>
              <w:t>Company system should also restrict issuing a transfer document unless EU and export eligibility can be verified (if manufacturer does not have information regarding the source of the ingredients and the accuracy of the labelling then they cannot attest to the goods meeting export requirements, nor can they attest to meeting EU requirements</w:t>
            </w:r>
          </w:p>
        </w:tc>
      </w:tr>
      <w:tr w:rsidR="00957895" w:rsidRPr="00EC281B" w14:paraId="1F5FEDD4" w14:textId="77777777" w:rsidTr="0011622F">
        <w:tc>
          <w:tcPr>
            <w:tcW w:w="15300" w:type="dxa"/>
            <w:gridSpan w:val="4"/>
            <w:shd w:val="clear" w:color="auto" w:fill="auto"/>
          </w:tcPr>
          <w:p w14:paraId="09A14A42" w14:textId="77777777" w:rsidR="00957895" w:rsidRDefault="00957895" w:rsidP="00957895">
            <w:pPr>
              <w:jc w:val="center"/>
              <w:rPr>
                <w:rFonts w:ascii="Tahoma" w:hAnsi="Tahoma" w:cs="Tahoma"/>
                <w:color w:val="FF0000"/>
                <w:sz w:val="18"/>
                <w:szCs w:val="18"/>
              </w:rPr>
            </w:pPr>
          </w:p>
          <w:p w14:paraId="0BAA8418" w14:textId="77777777" w:rsidR="001E5F4F" w:rsidRDefault="001E5F4F" w:rsidP="00957895">
            <w:pPr>
              <w:jc w:val="center"/>
              <w:rPr>
                <w:rFonts w:ascii="Tahoma" w:hAnsi="Tahoma" w:cs="Tahoma"/>
                <w:color w:val="FF0000"/>
                <w:sz w:val="18"/>
                <w:szCs w:val="18"/>
              </w:rPr>
            </w:pPr>
          </w:p>
          <w:p w14:paraId="279A5673" w14:textId="77777777" w:rsidR="00957895" w:rsidRDefault="00957895" w:rsidP="00957895">
            <w:pPr>
              <w:jc w:val="center"/>
              <w:rPr>
                <w:rFonts w:ascii="Tahoma" w:hAnsi="Tahoma" w:cs="Tahoma"/>
                <w:color w:val="FF0000"/>
                <w:sz w:val="18"/>
                <w:szCs w:val="18"/>
              </w:rPr>
            </w:pPr>
          </w:p>
          <w:p w14:paraId="66F3496D" w14:textId="77777777" w:rsidR="00E92A9B" w:rsidRDefault="00E92A9B" w:rsidP="00957895">
            <w:pPr>
              <w:jc w:val="center"/>
              <w:rPr>
                <w:rFonts w:ascii="Tahoma" w:hAnsi="Tahoma" w:cs="Tahoma"/>
                <w:color w:val="FF0000"/>
                <w:sz w:val="18"/>
                <w:szCs w:val="18"/>
              </w:rPr>
            </w:pPr>
          </w:p>
          <w:p w14:paraId="1E54B7A9" w14:textId="77777777" w:rsidR="00E92A9B" w:rsidRDefault="00E92A9B" w:rsidP="00957895">
            <w:pPr>
              <w:jc w:val="center"/>
              <w:rPr>
                <w:rFonts w:ascii="Tahoma" w:hAnsi="Tahoma" w:cs="Tahoma"/>
                <w:color w:val="FF0000"/>
                <w:sz w:val="18"/>
                <w:szCs w:val="18"/>
              </w:rPr>
            </w:pPr>
          </w:p>
          <w:p w14:paraId="331698CD" w14:textId="77777777" w:rsidR="00957895" w:rsidRDefault="00957895" w:rsidP="00957895">
            <w:pPr>
              <w:jc w:val="center"/>
              <w:rPr>
                <w:rFonts w:ascii="Tahoma" w:hAnsi="Tahoma" w:cs="Tahoma"/>
                <w:color w:val="FF0000"/>
                <w:sz w:val="18"/>
                <w:szCs w:val="18"/>
              </w:rPr>
            </w:pPr>
          </w:p>
          <w:p w14:paraId="04F0B21D" w14:textId="77777777" w:rsidR="00E92A9B" w:rsidRDefault="00E92A9B" w:rsidP="00957895">
            <w:pPr>
              <w:jc w:val="center"/>
              <w:rPr>
                <w:rFonts w:ascii="Tahoma" w:hAnsi="Tahoma" w:cs="Tahoma"/>
                <w:color w:val="FF0000"/>
                <w:sz w:val="18"/>
                <w:szCs w:val="18"/>
              </w:rPr>
            </w:pPr>
          </w:p>
          <w:p w14:paraId="20EDBA82" w14:textId="77777777" w:rsidR="00C94ADB" w:rsidRDefault="00C94ADB" w:rsidP="00957895">
            <w:pPr>
              <w:jc w:val="center"/>
              <w:rPr>
                <w:rFonts w:ascii="Tahoma" w:hAnsi="Tahoma" w:cs="Tahoma"/>
                <w:color w:val="FF0000"/>
                <w:sz w:val="18"/>
                <w:szCs w:val="18"/>
              </w:rPr>
            </w:pPr>
          </w:p>
          <w:p w14:paraId="5B18DB00" w14:textId="77777777" w:rsidR="00C94ADB" w:rsidRDefault="00C94ADB" w:rsidP="00957895">
            <w:pPr>
              <w:jc w:val="center"/>
              <w:rPr>
                <w:rFonts w:ascii="Tahoma" w:hAnsi="Tahoma" w:cs="Tahoma"/>
                <w:color w:val="FF0000"/>
                <w:sz w:val="18"/>
                <w:szCs w:val="18"/>
              </w:rPr>
            </w:pPr>
          </w:p>
          <w:p w14:paraId="63967DAB" w14:textId="77777777" w:rsidR="00957895" w:rsidRPr="00A66110" w:rsidRDefault="00957895" w:rsidP="00957895">
            <w:pPr>
              <w:jc w:val="center"/>
              <w:rPr>
                <w:rFonts w:ascii="Tahoma" w:hAnsi="Tahoma" w:cs="Tahoma"/>
                <w:color w:val="FF0000"/>
                <w:sz w:val="18"/>
                <w:szCs w:val="18"/>
              </w:rPr>
            </w:pPr>
          </w:p>
        </w:tc>
      </w:tr>
      <w:bookmarkStart w:id="4" w:name="NOTE"/>
      <w:bookmarkEnd w:id="4"/>
      <w:tr w:rsidR="002172AB" w:rsidRPr="009D0F9E" w14:paraId="5CF114D1" w14:textId="77777777" w:rsidTr="0011622F">
        <w:trPr>
          <w:trHeight w:val="610"/>
        </w:trPr>
        <w:tc>
          <w:tcPr>
            <w:tcW w:w="15300" w:type="dxa"/>
            <w:gridSpan w:val="4"/>
            <w:shd w:val="clear" w:color="auto" w:fill="E5DFEC" w:themeFill="accent4" w:themeFillTint="33"/>
            <w:vAlign w:val="center"/>
          </w:tcPr>
          <w:p w14:paraId="3E33964A" w14:textId="77777777" w:rsidR="001C5E00" w:rsidRPr="002C4972" w:rsidRDefault="00FE3DDB" w:rsidP="001C5E00">
            <w:pPr>
              <w:rPr>
                <w:rFonts w:ascii="Tahoma" w:hAnsi="Tahoma" w:cs="Tahoma"/>
                <w:color w:val="0000CC"/>
              </w:rPr>
            </w:pPr>
            <w:r w:rsidRPr="009061E6">
              <w:rPr>
                <w:rFonts w:ascii="Tahoma" w:hAnsi="Tahoma" w:cs="Tahoma"/>
                <w:b/>
                <w:color w:val="0000CC"/>
              </w:rPr>
              <w:fldChar w:fldCharType="begin"/>
            </w:r>
            <w:r w:rsidR="001D7E17" w:rsidRPr="009061E6">
              <w:rPr>
                <w:rFonts w:ascii="Tahoma" w:hAnsi="Tahoma" w:cs="Tahoma"/>
                <w:b/>
                <w:color w:val="0000CC"/>
              </w:rPr>
              <w:instrText xml:space="preserve"> HYPERLINK  \l "Labelling" </w:instrText>
            </w:r>
            <w:r w:rsidRPr="009061E6">
              <w:rPr>
                <w:rFonts w:ascii="Tahoma" w:hAnsi="Tahoma" w:cs="Tahoma"/>
                <w:b/>
                <w:color w:val="0000CC"/>
              </w:rPr>
            </w:r>
            <w:r w:rsidRPr="009061E6">
              <w:rPr>
                <w:rFonts w:ascii="Tahoma" w:hAnsi="Tahoma" w:cs="Tahoma"/>
                <w:b/>
                <w:color w:val="0000CC"/>
              </w:rPr>
              <w:fldChar w:fldCharType="separate"/>
            </w:r>
            <w:r w:rsidR="00F5660A" w:rsidRPr="009061E6">
              <w:rPr>
                <w:rStyle w:val="Hyperlink"/>
                <w:rFonts w:ascii="Tahoma" w:hAnsi="Tahoma" w:cs="Tahoma"/>
                <w:b/>
                <w:color w:val="0000CC"/>
              </w:rPr>
              <w:t>NOTE</w:t>
            </w:r>
            <w:r w:rsidR="0003796A" w:rsidRPr="009061E6">
              <w:rPr>
                <w:rStyle w:val="Hyperlink"/>
                <w:rFonts w:ascii="Tahoma" w:hAnsi="Tahoma" w:cs="Tahoma"/>
                <w:b/>
                <w:color w:val="0000CC"/>
              </w:rPr>
              <w:t xml:space="preserve"> 1</w:t>
            </w:r>
            <w:r w:rsidRPr="009061E6">
              <w:rPr>
                <w:rFonts w:ascii="Tahoma" w:hAnsi="Tahoma" w:cs="Tahoma"/>
                <w:b/>
                <w:color w:val="0000CC"/>
              </w:rPr>
              <w:fldChar w:fldCharType="end"/>
            </w:r>
            <w:r w:rsidR="00F5660A" w:rsidRPr="002C4972">
              <w:rPr>
                <w:rFonts w:ascii="Tahoma" w:hAnsi="Tahoma" w:cs="Tahoma"/>
                <w:b/>
                <w:color w:val="0000CC"/>
              </w:rPr>
              <w:t>:</w:t>
            </w:r>
            <w:r w:rsidR="001C5E00" w:rsidRPr="002C4972">
              <w:rPr>
                <w:rFonts w:ascii="Tahoma" w:hAnsi="Tahoma" w:cs="Tahoma"/>
                <w:color w:val="0000CC"/>
              </w:rPr>
              <w:t xml:space="preserve"> REGULATION (EU) No 1169/2011 OF THE EUROPEAN PARLIAMENT AND OF</w:t>
            </w:r>
            <w:r w:rsidR="00B748D8">
              <w:rPr>
                <w:rFonts w:ascii="Tahoma" w:hAnsi="Tahoma" w:cs="Tahoma"/>
                <w:color w:val="0000CC"/>
              </w:rPr>
              <w:t xml:space="preserve"> THE COUNCIL of 25 October 2011 - </w:t>
            </w:r>
            <w:r w:rsidR="00B748D8" w:rsidRPr="002C4972">
              <w:rPr>
                <w:rFonts w:ascii="Tahoma" w:hAnsi="Tahoma" w:cs="Tahoma"/>
                <w:color w:val="0000CC"/>
              </w:rPr>
              <w:t xml:space="preserve">Article 8 Clause 8 </w:t>
            </w:r>
            <w:r w:rsidR="00B748D8">
              <w:rPr>
                <w:rFonts w:ascii="Tahoma" w:hAnsi="Tahoma" w:cs="Tahoma"/>
                <w:color w:val="0000CC"/>
              </w:rPr>
              <w:t>A</w:t>
            </w:r>
            <w:r w:rsidR="001C5E00" w:rsidRPr="002C4972">
              <w:rPr>
                <w:rFonts w:ascii="Tahoma" w:hAnsi="Tahoma" w:cs="Tahoma"/>
                <w:color w:val="0000CC"/>
              </w:rPr>
              <w:t xml:space="preserve">llows </w:t>
            </w:r>
            <w:r w:rsidR="002C4972" w:rsidRPr="002C4972">
              <w:rPr>
                <w:rFonts w:ascii="Tahoma" w:hAnsi="Tahoma" w:cs="Tahoma"/>
                <w:color w:val="0000CC"/>
              </w:rPr>
              <w:t>variance in the information</w:t>
            </w:r>
            <w:r w:rsidR="00B748D8">
              <w:rPr>
                <w:rFonts w:ascii="Tahoma" w:hAnsi="Tahoma" w:cs="Tahoma"/>
                <w:color w:val="0000CC"/>
              </w:rPr>
              <w:t xml:space="preserve"> required to be applied to food </w:t>
            </w:r>
            <w:r w:rsidR="002C4972" w:rsidRPr="002C4972">
              <w:rPr>
                <w:rFonts w:ascii="Tahoma" w:hAnsi="Tahoma" w:cs="Tahoma"/>
                <w:color w:val="0000CC"/>
              </w:rPr>
              <w:t xml:space="preserve">where the food is not intended for retail sale </w:t>
            </w:r>
            <w:r w:rsidR="00F31850">
              <w:rPr>
                <w:rFonts w:ascii="Tahoma" w:hAnsi="Tahoma" w:cs="Tahoma"/>
                <w:color w:val="0000CC"/>
              </w:rPr>
              <w:t>e.g. T</w:t>
            </w:r>
            <w:r w:rsidR="002C4972" w:rsidRPr="002C4972">
              <w:rPr>
                <w:rFonts w:ascii="Tahoma" w:hAnsi="Tahoma" w:cs="Tahoma"/>
                <w:color w:val="0000CC"/>
              </w:rPr>
              <w:t xml:space="preserve">o be </w:t>
            </w:r>
            <w:r w:rsidR="00F31850">
              <w:rPr>
                <w:rFonts w:ascii="Tahoma" w:hAnsi="Tahoma" w:cs="Tahoma"/>
                <w:color w:val="0000CC"/>
              </w:rPr>
              <w:t>f</w:t>
            </w:r>
            <w:r w:rsidR="002C4972" w:rsidRPr="002C4972">
              <w:rPr>
                <w:rFonts w:ascii="Tahoma" w:hAnsi="Tahoma" w:cs="Tahoma"/>
                <w:color w:val="0000CC"/>
              </w:rPr>
              <w:t>urther processed</w:t>
            </w:r>
            <w:r w:rsidR="00F31850">
              <w:rPr>
                <w:rFonts w:ascii="Tahoma" w:hAnsi="Tahoma" w:cs="Tahoma"/>
                <w:color w:val="0000CC"/>
              </w:rPr>
              <w:t>, V</w:t>
            </w:r>
            <w:r w:rsidR="002C4972" w:rsidRPr="002C4972">
              <w:rPr>
                <w:rFonts w:ascii="Tahoma" w:hAnsi="Tahoma" w:cs="Tahoma"/>
                <w:color w:val="0000CC"/>
              </w:rPr>
              <w:t>alue added</w:t>
            </w:r>
            <w:r w:rsidR="00F31850">
              <w:rPr>
                <w:rFonts w:ascii="Tahoma" w:hAnsi="Tahoma" w:cs="Tahoma"/>
                <w:color w:val="0000CC"/>
              </w:rPr>
              <w:t>,</w:t>
            </w:r>
            <w:r w:rsidR="002C4972" w:rsidRPr="002C4972">
              <w:rPr>
                <w:rFonts w:ascii="Tahoma" w:hAnsi="Tahoma" w:cs="Tahoma"/>
                <w:color w:val="0000CC"/>
              </w:rPr>
              <w:t xml:space="preserve"> </w:t>
            </w:r>
            <w:r w:rsidR="00F31850">
              <w:rPr>
                <w:rFonts w:ascii="Tahoma" w:hAnsi="Tahoma" w:cs="Tahoma"/>
                <w:color w:val="0000CC"/>
              </w:rPr>
              <w:t>U</w:t>
            </w:r>
            <w:r w:rsidR="002C4972" w:rsidRPr="002C4972">
              <w:rPr>
                <w:rFonts w:ascii="Tahoma" w:hAnsi="Tahoma" w:cs="Tahoma"/>
                <w:color w:val="0000CC"/>
              </w:rPr>
              <w:t>sed</w:t>
            </w:r>
            <w:r w:rsidR="002C4972">
              <w:rPr>
                <w:rFonts w:ascii="Tahoma" w:hAnsi="Tahoma" w:cs="Tahoma"/>
                <w:color w:val="0000CC"/>
              </w:rPr>
              <w:t xml:space="preserve"> as an ingredient</w:t>
            </w:r>
            <w:r w:rsidR="00F31850">
              <w:rPr>
                <w:rFonts w:ascii="Tahoma" w:hAnsi="Tahoma" w:cs="Tahoma"/>
                <w:color w:val="0000CC"/>
              </w:rPr>
              <w:t xml:space="preserve">, Used </w:t>
            </w:r>
            <w:r w:rsidR="002C4972" w:rsidRPr="002C4972">
              <w:rPr>
                <w:rFonts w:ascii="Tahoma" w:hAnsi="Tahoma" w:cs="Tahoma"/>
                <w:color w:val="0000CC"/>
              </w:rPr>
              <w:t xml:space="preserve">in catering </w:t>
            </w:r>
            <w:proofErr w:type="gramStart"/>
            <w:r w:rsidR="002C4972" w:rsidRPr="002C4972">
              <w:rPr>
                <w:rFonts w:ascii="Tahoma" w:hAnsi="Tahoma" w:cs="Tahoma"/>
                <w:color w:val="0000CC"/>
              </w:rPr>
              <w:t>etc..</w:t>
            </w:r>
            <w:proofErr w:type="gramEnd"/>
            <w:r w:rsidR="002C4972" w:rsidRPr="002C4972">
              <w:rPr>
                <w:rFonts w:ascii="Tahoma" w:hAnsi="Tahoma" w:cs="Tahoma"/>
                <w:color w:val="0000CC"/>
              </w:rPr>
              <w:t xml:space="preserve"> </w:t>
            </w:r>
          </w:p>
          <w:p w14:paraId="5C19582B" w14:textId="77777777" w:rsidR="00F31850" w:rsidRDefault="00F31850" w:rsidP="001C5E00">
            <w:pPr>
              <w:rPr>
                <w:rFonts w:ascii="Tahoma" w:hAnsi="Tahoma" w:cs="Tahoma"/>
                <w:color w:val="0000CC"/>
              </w:rPr>
            </w:pPr>
          </w:p>
          <w:p w14:paraId="535847CE" w14:textId="77777777" w:rsidR="001C5E00" w:rsidRPr="00F31850" w:rsidRDefault="002C4972" w:rsidP="001C5E00">
            <w:pPr>
              <w:rPr>
                <w:rFonts w:ascii="Tahoma" w:hAnsi="Tahoma" w:cs="Tahoma"/>
                <w:i/>
                <w:color w:val="0000CC"/>
              </w:rPr>
            </w:pPr>
            <w:r w:rsidRPr="009061E6">
              <w:rPr>
                <w:rFonts w:ascii="Tahoma" w:hAnsi="Tahoma" w:cs="Tahoma"/>
                <w:b/>
                <w:i/>
                <w:color w:val="0000CC"/>
              </w:rPr>
              <w:lastRenderedPageBreak/>
              <w:t>Clause</w:t>
            </w:r>
            <w:r w:rsidRPr="00B748D8">
              <w:rPr>
                <w:rFonts w:ascii="Tahoma" w:hAnsi="Tahoma" w:cs="Tahoma"/>
                <w:b/>
                <w:i/>
                <w:color w:val="0000CC"/>
              </w:rPr>
              <w:t xml:space="preserve"> 8.</w:t>
            </w:r>
            <w:r w:rsidRPr="00F31850">
              <w:rPr>
                <w:rFonts w:ascii="Tahoma" w:hAnsi="Tahoma" w:cs="Tahoma"/>
                <w:i/>
                <w:color w:val="0000CC"/>
              </w:rPr>
              <w:t xml:space="preserve"> Food business operators that supply to other food business </w:t>
            </w:r>
            <w:proofErr w:type="gramStart"/>
            <w:r w:rsidRPr="00F31850">
              <w:rPr>
                <w:rFonts w:ascii="Tahoma" w:hAnsi="Tahoma" w:cs="Tahoma"/>
                <w:i/>
                <w:color w:val="0000CC"/>
              </w:rPr>
              <w:t>operators</w:t>
            </w:r>
            <w:proofErr w:type="gramEnd"/>
            <w:r w:rsidRPr="00F31850">
              <w:rPr>
                <w:rFonts w:ascii="Tahoma" w:hAnsi="Tahoma" w:cs="Tahoma"/>
                <w:i/>
                <w:color w:val="0000CC"/>
              </w:rPr>
              <w:t xml:space="preserve"> food not intended for the final consumer or to mass caterers shall ensure that those other food business operators are provided with sufficient information to enable them, where appropriate, to meet their obligations under paragraph 2.</w:t>
            </w:r>
          </w:p>
          <w:p w14:paraId="7CC79009" w14:textId="77777777" w:rsidR="002C4972" w:rsidRPr="00F31850" w:rsidRDefault="002C4972" w:rsidP="001C5E00">
            <w:pPr>
              <w:rPr>
                <w:rFonts w:ascii="Tahoma" w:hAnsi="Tahoma" w:cs="Tahoma"/>
                <w:i/>
                <w:color w:val="0000CC"/>
              </w:rPr>
            </w:pPr>
            <w:r w:rsidRPr="00B748D8">
              <w:rPr>
                <w:rFonts w:ascii="Tahoma" w:hAnsi="Tahoma" w:cs="Tahoma"/>
                <w:b/>
                <w:i/>
                <w:color w:val="0000CC"/>
              </w:rPr>
              <w:t>Clause 2.</w:t>
            </w:r>
            <w:r w:rsidRPr="00F31850">
              <w:rPr>
                <w:rFonts w:ascii="Tahoma" w:hAnsi="Tahoma" w:cs="Tahoma"/>
                <w:i/>
                <w:color w:val="0000CC"/>
              </w:rPr>
              <w:t xml:space="preserve"> The food business operator responsible for the food information shall ensure the presence and accuracy of the food information in accordance with the applicable food information law and requirements of relevant national provisions.</w:t>
            </w:r>
          </w:p>
          <w:p w14:paraId="0EEDA02F" w14:textId="77777777" w:rsidR="00F31850" w:rsidRDefault="00F31850" w:rsidP="00F5660A">
            <w:pPr>
              <w:rPr>
                <w:rFonts w:ascii="Tahoma" w:hAnsi="Tahoma" w:cs="Tahoma"/>
                <w:color w:val="0000CC"/>
              </w:rPr>
            </w:pPr>
          </w:p>
          <w:p w14:paraId="4D26E8BD" w14:textId="77777777" w:rsidR="00F5660A" w:rsidRPr="002C4972" w:rsidRDefault="002C4972" w:rsidP="00F5660A">
            <w:pPr>
              <w:rPr>
                <w:rFonts w:ascii="Tahoma" w:hAnsi="Tahoma" w:cs="Tahoma"/>
                <w:color w:val="0000CC"/>
              </w:rPr>
            </w:pPr>
            <w:r w:rsidRPr="002C4972">
              <w:rPr>
                <w:rFonts w:ascii="Tahoma" w:hAnsi="Tahoma" w:cs="Tahoma"/>
                <w:color w:val="0000CC"/>
              </w:rPr>
              <w:t xml:space="preserve">The specific legislation can be found at: </w:t>
            </w:r>
            <w:r w:rsidR="00DB1242" w:rsidRPr="002C4972">
              <w:rPr>
                <w:rFonts w:ascii="Tahoma" w:hAnsi="Tahoma" w:cs="Tahoma"/>
                <w:color w:val="0000CC"/>
              </w:rPr>
              <w:t xml:space="preserve"> </w:t>
            </w:r>
            <w:hyperlink r:id="rId8" w:history="1">
              <w:r w:rsidR="001C5E00" w:rsidRPr="001D7E17">
                <w:rPr>
                  <w:rFonts w:ascii="Tahoma" w:hAnsi="Tahoma" w:cs="Tahoma"/>
                  <w:color w:val="0000CC"/>
                  <w:u w:val="single"/>
                </w:rPr>
                <w:t>http://eur-lex.europa.eu/legal-content/EN/ALL/?uri=CELEX:32011R1169</w:t>
              </w:r>
            </w:hyperlink>
          </w:p>
          <w:p w14:paraId="68BB874E" w14:textId="77777777" w:rsidR="001C5E00" w:rsidRPr="002C4972" w:rsidRDefault="001C5E00" w:rsidP="00F5660A">
            <w:pPr>
              <w:rPr>
                <w:rFonts w:ascii="Tahoma" w:hAnsi="Tahoma" w:cs="Tahoma"/>
                <w:color w:val="0000CC"/>
                <w:sz w:val="18"/>
                <w:szCs w:val="18"/>
              </w:rPr>
            </w:pPr>
          </w:p>
          <w:p w14:paraId="7D42A3B5" w14:textId="77777777" w:rsidR="00F5660A" w:rsidRDefault="00F5660A" w:rsidP="00F5660A">
            <w:pPr>
              <w:rPr>
                <w:rFonts w:ascii="Tahoma" w:hAnsi="Tahoma" w:cs="Tahoma"/>
                <w:b/>
                <w:color w:val="0000CC"/>
              </w:rPr>
            </w:pPr>
          </w:p>
          <w:p w14:paraId="008F57EF" w14:textId="3633B00A" w:rsidR="00F5660A" w:rsidRDefault="002172AB" w:rsidP="00F5660A">
            <w:pPr>
              <w:rPr>
                <w:rFonts w:ascii="Tahoma" w:hAnsi="Tahoma" w:cs="Tahoma"/>
                <w:b/>
                <w:i/>
                <w:color w:val="0000CC"/>
              </w:rPr>
            </w:pPr>
            <w:r w:rsidRPr="001D7E17">
              <w:rPr>
                <w:rFonts w:ascii="Tahoma" w:hAnsi="Tahoma" w:cs="Tahoma"/>
                <w:b/>
                <w:i/>
                <w:color w:val="0000CC"/>
              </w:rPr>
              <w:t xml:space="preserve">All other audit requirements conducted in accordance with </w:t>
            </w:r>
            <w:r w:rsidR="00F5660A" w:rsidRPr="001D7E17">
              <w:rPr>
                <w:rFonts w:ascii="Tahoma" w:hAnsi="Tahoma" w:cs="Tahoma"/>
                <w:b/>
                <w:i/>
                <w:color w:val="0000CC"/>
              </w:rPr>
              <w:t xml:space="preserve">the Department of Agriculture and Water Resources </w:t>
            </w:r>
            <w:r w:rsidR="0057757E" w:rsidRPr="0057757E">
              <w:rPr>
                <w:rFonts w:ascii="Tahoma" w:hAnsi="Tahoma" w:cs="Tahoma"/>
                <w:b/>
                <w:i/>
                <w:color w:val="0000CC"/>
              </w:rPr>
              <w:t xml:space="preserve">Approved Arrangement Checklist for Processing Establishments </w:t>
            </w:r>
            <w:r w:rsidR="00C645BF">
              <w:rPr>
                <w:rFonts w:ascii="Tahoma" w:hAnsi="Tahoma" w:cs="Tahoma"/>
                <w:b/>
                <w:i/>
                <w:color w:val="0000CC"/>
              </w:rPr>
              <w:t>December 2020</w:t>
            </w:r>
          </w:p>
          <w:p w14:paraId="162D24FF" w14:textId="77777777" w:rsidR="00F5660A" w:rsidRPr="00F5660A" w:rsidRDefault="00F5660A" w:rsidP="00F5660A">
            <w:pPr>
              <w:rPr>
                <w:rFonts w:ascii="Tahoma" w:hAnsi="Tahoma" w:cs="Tahoma"/>
                <w:b/>
                <w:color w:val="0000CC"/>
              </w:rPr>
            </w:pPr>
          </w:p>
        </w:tc>
      </w:tr>
    </w:tbl>
    <w:p w14:paraId="27B87486" w14:textId="77777777" w:rsidR="0057757E" w:rsidRDefault="0057757E"/>
    <w:tbl>
      <w:tblPr>
        <w:tblW w:w="153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0"/>
      </w:tblGrid>
      <w:tr w:rsidR="005951D0" w:rsidRPr="001C2B29" w14:paraId="41DCB5C2" w14:textId="77777777" w:rsidTr="004B7EFA">
        <w:tc>
          <w:tcPr>
            <w:tcW w:w="15300" w:type="dxa"/>
            <w:shd w:val="clear" w:color="auto" w:fill="7030A0"/>
          </w:tcPr>
          <w:p w14:paraId="6A5B0BB3" w14:textId="77777777" w:rsidR="005951D0" w:rsidRPr="001C2B29" w:rsidRDefault="005951D0" w:rsidP="0016238D">
            <w:pPr>
              <w:jc w:val="center"/>
              <w:rPr>
                <w:rFonts w:ascii="Tahoma" w:hAnsi="Tahoma" w:cs="Tahoma"/>
                <w:color w:val="FFFFFF"/>
              </w:rPr>
            </w:pPr>
            <w:r w:rsidRPr="001C2B29">
              <w:rPr>
                <w:rFonts w:ascii="Tahoma" w:hAnsi="Tahoma" w:cs="Tahoma"/>
                <w:b/>
                <w:bCs/>
                <w:color w:val="FFFFFF"/>
              </w:rPr>
              <w:t>Notes</w:t>
            </w:r>
            <w:r w:rsidR="00F27648" w:rsidRPr="001C2B29">
              <w:rPr>
                <w:rFonts w:ascii="Tahoma" w:hAnsi="Tahoma" w:cs="Tahoma"/>
                <w:b/>
                <w:bCs/>
                <w:color w:val="FFFFFF"/>
              </w:rPr>
              <w:t xml:space="preserve"> and observations:</w:t>
            </w:r>
          </w:p>
        </w:tc>
      </w:tr>
      <w:tr w:rsidR="00F27648" w:rsidRPr="001C2B29" w14:paraId="2E009A62" w14:textId="77777777" w:rsidTr="001C2B29">
        <w:tc>
          <w:tcPr>
            <w:tcW w:w="15300" w:type="dxa"/>
          </w:tcPr>
          <w:p w14:paraId="4B35A440" w14:textId="77777777" w:rsidR="00F27648" w:rsidRDefault="00F27648" w:rsidP="00A701E6">
            <w:pPr>
              <w:rPr>
                <w:rFonts w:ascii="Tahoma" w:hAnsi="Tahoma" w:cs="Tahoma"/>
                <w:b/>
                <w:bCs/>
              </w:rPr>
            </w:pPr>
          </w:p>
          <w:p w14:paraId="63EAFDBF" w14:textId="77777777" w:rsidR="00C94ADB" w:rsidRDefault="00C94ADB" w:rsidP="00A701E6">
            <w:pPr>
              <w:rPr>
                <w:rFonts w:ascii="Tahoma" w:hAnsi="Tahoma" w:cs="Tahoma"/>
                <w:b/>
                <w:bCs/>
              </w:rPr>
            </w:pPr>
          </w:p>
          <w:p w14:paraId="491561B3" w14:textId="77777777" w:rsidR="00C94ADB" w:rsidRDefault="00C94ADB" w:rsidP="00A701E6">
            <w:pPr>
              <w:rPr>
                <w:rFonts w:ascii="Tahoma" w:hAnsi="Tahoma" w:cs="Tahoma"/>
                <w:b/>
                <w:bCs/>
              </w:rPr>
            </w:pPr>
          </w:p>
          <w:p w14:paraId="5451FDA6" w14:textId="77777777" w:rsidR="00C94ADB" w:rsidRDefault="00C94ADB" w:rsidP="00A701E6">
            <w:pPr>
              <w:rPr>
                <w:rFonts w:ascii="Tahoma" w:hAnsi="Tahoma" w:cs="Tahoma"/>
                <w:b/>
                <w:bCs/>
              </w:rPr>
            </w:pPr>
          </w:p>
          <w:p w14:paraId="687C992D" w14:textId="77777777" w:rsidR="00B748D8" w:rsidRDefault="00B748D8" w:rsidP="00A701E6">
            <w:pPr>
              <w:rPr>
                <w:rFonts w:ascii="Tahoma" w:hAnsi="Tahoma" w:cs="Tahoma"/>
                <w:b/>
                <w:bCs/>
              </w:rPr>
            </w:pPr>
          </w:p>
          <w:p w14:paraId="0F0D4551" w14:textId="77777777" w:rsidR="00C94ADB" w:rsidRDefault="00C94ADB" w:rsidP="00A701E6">
            <w:pPr>
              <w:rPr>
                <w:rFonts w:ascii="Tahoma" w:hAnsi="Tahoma" w:cs="Tahoma"/>
                <w:b/>
                <w:bCs/>
              </w:rPr>
            </w:pPr>
          </w:p>
          <w:p w14:paraId="0B28F278" w14:textId="77777777" w:rsidR="00C94ADB" w:rsidRDefault="00C94ADB" w:rsidP="00A701E6">
            <w:pPr>
              <w:rPr>
                <w:rFonts w:ascii="Tahoma" w:hAnsi="Tahoma" w:cs="Tahoma"/>
                <w:b/>
                <w:bCs/>
              </w:rPr>
            </w:pPr>
          </w:p>
          <w:p w14:paraId="3CEAA85B" w14:textId="77777777" w:rsidR="00B748D8" w:rsidRDefault="00B748D8" w:rsidP="00A701E6">
            <w:pPr>
              <w:rPr>
                <w:rFonts w:ascii="Tahoma" w:hAnsi="Tahoma" w:cs="Tahoma"/>
                <w:b/>
                <w:bCs/>
              </w:rPr>
            </w:pPr>
          </w:p>
          <w:p w14:paraId="11497ED5" w14:textId="77777777" w:rsidR="00C94ADB" w:rsidRDefault="00C94ADB" w:rsidP="00A701E6">
            <w:pPr>
              <w:rPr>
                <w:rFonts w:ascii="Tahoma" w:hAnsi="Tahoma" w:cs="Tahoma"/>
                <w:b/>
                <w:bCs/>
              </w:rPr>
            </w:pPr>
          </w:p>
          <w:p w14:paraId="4B9367B4" w14:textId="77777777" w:rsidR="00C94ADB" w:rsidRDefault="00C94ADB" w:rsidP="00A701E6">
            <w:pPr>
              <w:rPr>
                <w:rFonts w:ascii="Tahoma" w:hAnsi="Tahoma" w:cs="Tahoma"/>
                <w:b/>
                <w:bCs/>
              </w:rPr>
            </w:pPr>
          </w:p>
          <w:p w14:paraId="70FE3250" w14:textId="77777777" w:rsidR="00F31850" w:rsidRDefault="00F31850" w:rsidP="00A701E6">
            <w:pPr>
              <w:rPr>
                <w:rFonts w:ascii="Tahoma" w:hAnsi="Tahoma" w:cs="Tahoma"/>
                <w:b/>
                <w:bCs/>
              </w:rPr>
            </w:pPr>
          </w:p>
          <w:p w14:paraId="62DD23AB" w14:textId="77777777" w:rsidR="00F31850" w:rsidRDefault="00F31850" w:rsidP="00A701E6">
            <w:pPr>
              <w:rPr>
                <w:rFonts w:ascii="Tahoma" w:hAnsi="Tahoma" w:cs="Tahoma"/>
                <w:b/>
                <w:bCs/>
              </w:rPr>
            </w:pPr>
          </w:p>
          <w:p w14:paraId="58AE33A8" w14:textId="77777777" w:rsidR="00C94ADB" w:rsidRPr="001C2B29" w:rsidRDefault="00C94ADB" w:rsidP="00A701E6">
            <w:pPr>
              <w:rPr>
                <w:rFonts w:ascii="Tahoma" w:hAnsi="Tahoma" w:cs="Tahoma"/>
                <w:b/>
                <w:bCs/>
              </w:rPr>
            </w:pPr>
          </w:p>
        </w:tc>
      </w:tr>
    </w:tbl>
    <w:p w14:paraId="682F8016" w14:textId="77777777" w:rsidR="005951D0" w:rsidRPr="00EC281B" w:rsidRDefault="005951D0" w:rsidP="00DC7F48">
      <w:pPr>
        <w:rPr>
          <w:rFonts w:ascii="Tahoma" w:hAnsi="Tahoma" w:cs="Tahoma"/>
        </w:rPr>
      </w:pPr>
    </w:p>
    <w:sectPr w:rsidR="005951D0" w:rsidRPr="00EC281B" w:rsidSect="0057757E">
      <w:headerReference w:type="even" r:id="rId9"/>
      <w:headerReference w:type="default" r:id="rId10"/>
      <w:footerReference w:type="even" r:id="rId11"/>
      <w:footerReference w:type="default" r:id="rId12"/>
      <w:headerReference w:type="first" r:id="rId13"/>
      <w:footerReference w:type="first" r:id="rId14"/>
      <w:pgSz w:w="16838" w:h="11906" w:orient="landscape"/>
      <w:pgMar w:top="1077" w:right="720" w:bottom="709" w:left="1259"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36592" w14:textId="77777777" w:rsidR="0082246D" w:rsidRDefault="0082246D" w:rsidP="004D1686">
      <w:r>
        <w:separator/>
      </w:r>
    </w:p>
  </w:endnote>
  <w:endnote w:type="continuationSeparator" w:id="0">
    <w:p w14:paraId="2348FCA5" w14:textId="77777777" w:rsidR="0082246D" w:rsidRDefault="0082246D" w:rsidP="004D1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71981" w14:textId="77777777" w:rsidR="004135A4" w:rsidRDefault="004135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6856B" w14:textId="77777777" w:rsidR="0003796A" w:rsidRDefault="0003796A" w:rsidP="002E6D26">
    <w:pPr>
      <w:pStyle w:val="Footer"/>
      <w:jc w:val="center"/>
      <w:rPr>
        <w:sz w:val="20"/>
        <w:szCs w:val="20"/>
      </w:rPr>
    </w:pPr>
    <w:r>
      <w:rPr>
        <w:sz w:val="20"/>
        <w:szCs w:val="20"/>
      </w:rPr>
      <w:t xml:space="preserve">EU - Approved Arrangement Checklist </w:t>
    </w:r>
    <w:r w:rsidRPr="002E6D26">
      <w:rPr>
        <w:sz w:val="20"/>
        <w:szCs w:val="20"/>
      </w:rPr>
      <w:t xml:space="preserve">Page </w:t>
    </w:r>
    <w:r w:rsidR="00FE3DDB" w:rsidRPr="002E6D26">
      <w:rPr>
        <w:sz w:val="20"/>
        <w:szCs w:val="20"/>
      </w:rPr>
      <w:fldChar w:fldCharType="begin"/>
    </w:r>
    <w:r w:rsidRPr="002E6D26">
      <w:rPr>
        <w:sz w:val="20"/>
        <w:szCs w:val="20"/>
      </w:rPr>
      <w:instrText xml:space="preserve"> PAGE </w:instrText>
    </w:r>
    <w:r w:rsidR="00FE3DDB" w:rsidRPr="002E6D26">
      <w:rPr>
        <w:sz w:val="20"/>
        <w:szCs w:val="20"/>
      </w:rPr>
      <w:fldChar w:fldCharType="separate"/>
    </w:r>
    <w:r w:rsidR="009061E6">
      <w:rPr>
        <w:noProof/>
        <w:sz w:val="20"/>
        <w:szCs w:val="20"/>
      </w:rPr>
      <w:t>7</w:t>
    </w:r>
    <w:r w:rsidR="00FE3DDB" w:rsidRPr="002E6D26">
      <w:rPr>
        <w:sz w:val="20"/>
        <w:szCs w:val="20"/>
      </w:rPr>
      <w:fldChar w:fldCharType="end"/>
    </w:r>
    <w:r w:rsidRPr="002E6D26">
      <w:rPr>
        <w:sz w:val="20"/>
        <w:szCs w:val="20"/>
      </w:rPr>
      <w:t xml:space="preserve"> of </w:t>
    </w:r>
    <w:r w:rsidR="00FE3DDB" w:rsidRPr="002E6D26">
      <w:rPr>
        <w:sz w:val="20"/>
        <w:szCs w:val="20"/>
      </w:rPr>
      <w:fldChar w:fldCharType="begin"/>
    </w:r>
    <w:r w:rsidRPr="002E6D26">
      <w:rPr>
        <w:sz w:val="20"/>
        <w:szCs w:val="20"/>
      </w:rPr>
      <w:instrText xml:space="preserve"> NUMPAGES </w:instrText>
    </w:r>
    <w:r w:rsidR="00FE3DDB" w:rsidRPr="002E6D26">
      <w:rPr>
        <w:sz w:val="20"/>
        <w:szCs w:val="20"/>
      </w:rPr>
      <w:fldChar w:fldCharType="separate"/>
    </w:r>
    <w:r w:rsidR="009061E6">
      <w:rPr>
        <w:noProof/>
        <w:sz w:val="20"/>
        <w:szCs w:val="20"/>
      </w:rPr>
      <w:t>7</w:t>
    </w:r>
    <w:r w:rsidR="00FE3DDB" w:rsidRPr="002E6D26">
      <w:rPr>
        <w:sz w:val="20"/>
        <w:szCs w:val="20"/>
      </w:rPr>
      <w:fldChar w:fldCharType="end"/>
    </w:r>
    <w:r>
      <w:rPr>
        <w:sz w:val="20"/>
        <w:szCs w:val="20"/>
      </w:rPr>
      <w:t xml:space="preserve">       </w:t>
    </w:r>
  </w:p>
  <w:p w14:paraId="47696071" w14:textId="77777777" w:rsidR="0003796A" w:rsidRDefault="0003796A" w:rsidP="002E6D26">
    <w:pPr>
      <w:pStyle w:val="Footer"/>
      <w:jc w:val="cen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6531" w14:textId="77777777" w:rsidR="004135A4" w:rsidRDefault="00413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8B973" w14:textId="77777777" w:rsidR="0082246D" w:rsidRDefault="0082246D" w:rsidP="004D1686">
      <w:r>
        <w:separator/>
      </w:r>
    </w:p>
  </w:footnote>
  <w:footnote w:type="continuationSeparator" w:id="0">
    <w:p w14:paraId="124673C1" w14:textId="77777777" w:rsidR="0082246D" w:rsidRDefault="0082246D" w:rsidP="004D16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D3A5E" w14:textId="77777777" w:rsidR="004135A4" w:rsidRDefault="004135A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0C239" w14:textId="7A9A18E2" w:rsidR="0003796A" w:rsidRDefault="0003796A" w:rsidP="004B7EFA">
    <w:pPr>
      <w:pStyle w:val="Header"/>
      <w:ind w:left="-567"/>
      <w:rPr>
        <w:rFonts w:ascii="Arial" w:hAnsi="Arial" w:cs="Arial"/>
        <w:b/>
        <w:bCs/>
        <w:sz w:val="20"/>
      </w:rPr>
    </w:pPr>
    <w:r>
      <w:rPr>
        <w:rFonts w:ascii="Arial" w:hAnsi="Arial" w:cs="Arial"/>
        <w:b/>
        <w:bCs/>
        <w:sz w:val="20"/>
      </w:rPr>
      <w:tab/>
    </w:r>
  </w:p>
  <w:p w14:paraId="2BF7F699" w14:textId="1FC8EF89" w:rsidR="0003796A" w:rsidRDefault="0003796A" w:rsidP="004B7EFA">
    <w:pPr>
      <w:pStyle w:val="Header"/>
      <w:ind w:left="-567"/>
      <w:rPr>
        <w:rFonts w:ascii="Arial" w:hAnsi="Arial" w:cs="Arial"/>
        <w:b/>
        <w:bCs/>
        <w:sz w:val="20"/>
      </w:rPr>
    </w:pPr>
    <w:r>
      <w:rPr>
        <w:rFonts w:ascii="Arial" w:hAnsi="Arial" w:cs="Arial"/>
        <w:b/>
        <w:bCs/>
        <w:sz w:val="20"/>
      </w:rPr>
      <w:t xml:space="preserve">                                                                   </w:t>
    </w:r>
    <w:r>
      <w:rPr>
        <w:rFonts w:ascii="Arial" w:hAnsi="Arial" w:cs="Arial"/>
        <w:b/>
        <w:bCs/>
        <w:sz w:val="20"/>
      </w:rPr>
      <w:tab/>
      <w:t xml:space="preserve">                   Approved Arrangement Checklist for EU listed establishments</w:t>
    </w:r>
    <w:r>
      <w:rPr>
        <w:rFonts w:ascii="Arial" w:hAnsi="Arial" w:cs="Arial"/>
        <w:b/>
        <w:bCs/>
        <w:sz w:val="20"/>
      </w:rPr>
      <w:tab/>
    </w:r>
    <w:r>
      <w:rPr>
        <w:rFonts w:ascii="Arial" w:hAnsi="Arial" w:cs="Arial"/>
        <w:b/>
        <w:bCs/>
        <w:sz w:val="20"/>
      </w:rPr>
      <w:tab/>
    </w:r>
    <w:r>
      <w:rPr>
        <w:rFonts w:ascii="Arial" w:hAnsi="Arial" w:cs="Arial"/>
        <w:b/>
        <w:bCs/>
        <w:sz w:val="20"/>
      </w:rPr>
      <w:tab/>
      <w:t xml:space="preserve">    </w:t>
    </w:r>
    <w:r w:rsidR="004135A4">
      <w:rPr>
        <w:rFonts w:ascii="Arial" w:hAnsi="Arial" w:cs="Arial"/>
        <w:b/>
        <w:bCs/>
        <w:sz w:val="20"/>
      </w:rPr>
      <w:t>December</w:t>
    </w:r>
    <w:r>
      <w:rPr>
        <w:rFonts w:ascii="Arial" w:hAnsi="Arial" w:cs="Arial"/>
        <w:b/>
        <w:bCs/>
        <w:sz w:val="20"/>
      </w:rPr>
      <w:t xml:space="preserve"> </w:t>
    </w:r>
    <w:r w:rsidR="004135A4">
      <w:rPr>
        <w:rFonts w:ascii="Arial" w:hAnsi="Arial" w:cs="Arial"/>
        <w:b/>
        <w:bCs/>
        <w:sz w:val="20"/>
      </w:rPr>
      <w:t>2020</w:t>
    </w:r>
    <w:r>
      <w:rPr>
        <w:rFonts w:ascii="Arial" w:hAnsi="Arial" w:cs="Arial"/>
        <w:b/>
        <w:bCs/>
        <w:sz w:val="20"/>
      </w:rPr>
      <w:tab/>
    </w:r>
  </w:p>
  <w:p w14:paraId="62BC2904" w14:textId="77777777" w:rsidR="0003796A" w:rsidRDefault="000379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5A7C1" w14:textId="77777777" w:rsidR="004135A4" w:rsidRDefault="004135A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94165"/>
    <w:multiLevelType w:val="hybridMultilevel"/>
    <w:tmpl w:val="52FE5D20"/>
    <w:lvl w:ilvl="0" w:tplc="0C09000F">
      <w:start w:val="1"/>
      <w:numFmt w:val="decimal"/>
      <w:lvlText w:val="%1."/>
      <w:lvlJc w:val="left"/>
      <w:pPr>
        <w:tabs>
          <w:tab w:val="num" w:pos="720"/>
        </w:tabs>
        <w:ind w:left="720" w:hanging="363"/>
      </w:pPr>
      <w:rPr>
        <w:rFonts w:hint="default"/>
      </w:rPr>
    </w:lvl>
    <w:lvl w:ilvl="1" w:tplc="D2FE033C">
      <w:start w:val="1"/>
      <w:numFmt w:val="bullet"/>
      <w:lvlRestart w:val="0"/>
      <w:lvlText w:val=""/>
      <w:lvlJc w:val="left"/>
      <w:pPr>
        <w:tabs>
          <w:tab w:val="num" w:pos="1443"/>
        </w:tabs>
        <w:ind w:left="1443" w:hanging="363"/>
      </w:pPr>
      <w:rPr>
        <w:rFonts w:ascii="Symbol" w:hAnsi="Symbol" w:cs="Symbol" w:hint="default"/>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 w15:restartNumberingAfterBreak="0">
    <w:nsid w:val="0E9170B5"/>
    <w:multiLevelType w:val="hybridMultilevel"/>
    <w:tmpl w:val="E710D122"/>
    <w:lvl w:ilvl="0" w:tplc="9AC88888">
      <w:start w:val="9"/>
      <w:numFmt w:val="decimal"/>
      <w:lvlText w:val="%1."/>
      <w:lvlJc w:val="left"/>
      <w:pPr>
        <w:tabs>
          <w:tab w:val="num" w:pos="720"/>
        </w:tabs>
        <w:ind w:left="720" w:hanging="360"/>
      </w:pPr>
      <w:rPr>
        <w:rFonts w:hint="default"/>
        <w:b w:val="0"/>
        <w:sz w:val="18"/>
        <w:szCs w:val="18"/>
      </w:rPr>
    </w:lvl>
    <w:lvl w:ilvl="1" w:tplc="E3AAB0D2">
      <w:start w:val="1"/>
      <w:numFmt w:val="bullet"/>
      <w:lvlRestart w:val="0"/>
      <w:lvlText w:val=""/>
      <w:lvlJc w:val="left"/>
      <w:pPr>
        <w:tabs>
          <w:tab w:val="num" w:pos="1443"/>
        </w:tabs>
        <w:ind w:left="1443" w:hanging="363"/>
      </w:pPr>
      <w:rPr>
        <w:rFonts w:ascii="Symbol" w:hAnsi="Symbol" w:cs="Symbol" w:hint="default"/>
        <w:color w:val="FF0000"/>
        <w:sz w:val="16"/>
        <w:szCs w:val="20"/>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 w15:restartNumberingAfterBreak="0">
    <w:nsid w:val="14FB1F21"/>
    <w:multiLevelType w:val="hybridMultilevel"/>
    <w:tmpl w:val="C7D6E1A6"/>
    <w:lvl w:ilvl="0" w:tplc="2A64BF94">
      <w:start w:val="9"/>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92966FC"/>
    <w:multiLevelType w:val="hybridMultilevel"/>
    <w:tmpl w:val="4E9C3A76"/>
    <w:lvl w:ilvl="0" w:tplc="47C2669E">
      <w:start w:val="8"/>
      <w:numFmt w:val="decimal"/>
      <w:lvlText w:val="%1."/>
      <w:lvlJc w:val="left"/>
      <w:pPr>
        <w:tabs>
          <w:tab w:val="num" w:pos="720"/>
        </w:tabs>
        <w:ind w:left="720" w:hanging="360"/>
      </w:pPr>
      <w:rPr>
        <w:rFonts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CE122B1"/>
    <w:multiLevelType w:val="hybridMultilevel"/>
    <w:tmpl w:val="6820353E"/>
    <w:lvl w:ilvl="0" w:tplc="FF9CB248">
      <w:start w:val="1"/>
      <w:numFmt w:val="bullet"/>
      <w:lvlRestart w:val="0"/>
      <w:lvlText w:val=""/>
      <w:lvlJc w:val="left"/>
      <w:pPr>
        <w:tabs>
          <w:tab w:val="num" w:pos="720"/>
        </w:tabs>
        <w:ind w:left="720" w:hanging="363"/>
      </w:pPr>
      <w:rPr>
        <w:rFonts w:ascii="Symbol" w:hAnsi="Symbol" w:cs="Symbol" w:hint="default"/>
        <w:color w:val="0000CC"/>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1FE2182"/>
    <w:multiLevelType w:val="hybridMultilevel"/>
    <w:tmpl w:val="5DEEFBE8"/>
    <w:lvl w:ilvl="0" w:tplc="0C090001">
      <w:start w:val="1"/>
      <w:numFmt w:val="bullet"/>
      <w:lvlText w:val=""/>
      <w:lvlJc w:val="left"/>
      <w:pPr>
        <w:tabs>
          <w:tab w:val="num" w:pos="720"/>
        </w:tabs>
        <w:ind w:left="720" w:hanging="360"/>
      </w:pPr>
      <w:rPr>
        <w:rFonts w:ascii="Symbol" w:hAnsi="Symbol" w:cs="Symbol"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6" w15:restartNumberingAfterBreak="0">
    <w:nsid w:val="355130D5"/>
    <w:multiLevelType w:val="hybridMultilevel"/>
    <w:tmpl w:val="1D5251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671A9E"/>
    <w:multiLevelType w:val="hybridMultilevel"/>
    <w:tmpl w:val="EBFE1828"/>
    <w:lvl w:ilvl="0" w:tplc="0C090001">
      <w:start w:val="1"/>
      <w:numFmt w:val="bullet"/>
      <w:lvlText w:val=""/>
      <w:lvlJc w:val="left"/>
      <w:pPr>
        <w:tabs>
          <w:tab w:val="num" w:pos="720"/>
        </w:tabs>
        <w:ind w:left="720" w:hanging="360"/>
      </w:pPr>
      <w:rPr>
        <w:rFonts w:ascii="Symbol" w:hAnsi="Symbol" w:hint="default"/>
      </w:rPr>
    </w:lvl>
    <w:lvl w:ilvl="1" w:tplc="D2FE033C">
      <w:start w:val="1"/>
      <w:numFmt w:val="bullet"/>
      <w:lvlRestart w:val="0"/>
      <w:lvlText w:val=""/>
      <w:lvlJc w:val="left"/>
      <w:pPr>
        <w:tabs>
          <w:tab w:val="num" w:pos="1443"/>
        </w:tabs>
        <w:ind w:left="1443" w:hanging="363"/>
      </w:pPr>
      <w:rPr>
        <w:rFonts w:ascii="Symbol" w:hAnsi="Symbol" w:cs="Symbol"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8" w15:restartNumberingAfterBreak="0">
    <w:nsid w:val="3B9A4109"/>
    <w:multiLevelType w:val="hybridMultilevel"/>
    <w:tmpl w:val="84C8688E"/>
    <w:lvl w:ilvl="0" w:tplc="0C09000F">
      <w:start w:val="1"/>
      <w:numFmt w:val="decimal"/>
      <w:lvlText w:val="%1."/>
      <w:lvlJc w:val="left"/>
      <w:pPr>
        <w:tabs>
          <w:tab w:val="num" w:pos="720"/>
        </w:tabs>
        <w:ind w:left="720" w:hanging="360"/>
      </w:pPr>
      <w:rPr>
        <w:rFonts w:hint="default"/>
      </w:rPr>
    </w:lvl>
    <w:lvl w:ilvl="1" w:tplc="D2FE033C">
      <w:start w:val="1"/>
      <w:numFmt w:val="bullet"/>
      <w:lvlRestart w:val="0"/>
      <w:lvlText w:val=""/>
      <w:lvlJc w:val="left"/>
      <w:pPr>
        <w:tabs>
          <w:tab w:val="num" w:pos="1443"/>
        </w:tabs>
        <w:ind w:left="1443" w:hanging="363"/>
      </w:pPr>
      <w:rPr>
        <w:rFonts w:ascii="Symbol" w:hAnsi="Symbol" w:cs="Symbol"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9" w15:restartNumberingAfterBreak="0">
    <w:nsid w:val="48B874F9"/>
    <w:multiLevelType w:val="hybridMultilevel"/>
    <w:tmpl w:val="EBFE1828"/>
    <w:lvl w:ilvl="0" w:tplc="0C090001">
      <w:start w:val="1"/>
      <w:numFmt w:val="bullet"/>
      <w:lvlText w:val=""/>
      <w:lvlJc w:val="left"/>
      <w:pPr>
        <w:tabs>
          <w:tab w:val="num" w:pos="720"/>
        </w:tabs>
        <w:ind w:left="720" w:hanging="360"/>
      </w:pPr>
      <w:rPr>
        <w:rFonts w:ascii="Symbol" w:hAnsi="Symbol" w:hint="default"/>
      </w:rPr>
    </w:lvl>
    <w:lvl w:ilvl="1" w:tplc="D2FE033C">
      <w:start w:val="1"/>
      <w:numFmt w:val="bullet"/>
      <w:lvlRestart w:val="0"/>
      <w:lvlText w:val=""/>
      <w:lvlJc w:val="left"/>
      <w:pPr>
        <w:tabs>
          <w:tab w:val="num" w:pos="1443"/>
        </w:tabs>
        <w:ind w:left="1443" w:hanging="363"/>
      </w:pPr>
      <w:rPr>
        <w:rFonts w:ascii="Symbol" w:hAnsi="Symbol" w:cs="Symbol"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0" w15:restartNumberingAfterBreak="0">
    <w:nsid w:val="4EDB77CE"/>
    <w:multiLevelType w:val="hybridMultilevel"/>
    <w:tmpl w:val="EBFE1828"/>
    <w:lvl w:ilvl="0" w:tplc="0C090001">
      <w:start w:val="1"/>
      <w:numFmt w:val="bullet"/>
      <w:lvlText w:val=""/>
      <w:lvlJc w:val="left"/>
      <w:pPr>
        <w:tabs>
          <w:tab w:val="num" w:pos="720"/>
        </w:tabs>
        <w:ind w:left="720" w:hanging="360"/>
      </w:pPr>
      <w:rPr>
        <w:rFonts w:ascii="Symbol" w:hAnsi="Symbol" w:hint="default"/>
      </w:rPr>
    </w:lvl>
    <w:lvl w:ilvl="1" w:tplc="D2FE033C">
      <w:start w:val="1"/>
      <w:numFmt w:val="bullet"/>
      <w:lvlRestart w:val="0"/>
      <w:lvlText w:val=""/>
      <w:lvlJc w:val="left"/>
      <w:pPr>
        <w:tabs>
          <w:tab w:val="num" w:pos="1443"/>
        </w:tabs>
        <w:ind w:left="1443" w:hanging="363"/>
      </w:pPr>
      <w:rPr>
        <w:rFonts w:ascii="Symbol" w:hAnsi="Symbol" w:cs="Symbol" w:hint="default"/>
      </w:rPr>
    </w:lvl>
    <w:lvl w:ilvl="2" w:tplc="0C090001">
      <w:start w:val="1"/>
      <w:numFmt w:val="bullet"/>
      <w:lvlText w:val=""/>
      <w:lvlJc w:val="left"/>
      <w:pPr>
        <w:tabs>
          <w:tab w:val="num" w:pos="2340"/>
        </w:tabs>
        <w:ind w:left="2340" w:hanging="360"/>
      </w:pPr>
      <w:rPr>
        <w:rFonts w:ascii="Symbol" w:hAnsi="Symbol" w:hint="default"/>
      </w:r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11" w15:restartNumberingAfterBreak="0">
    <w:nsid w:val="666C00E2"/>
    <w:multiLevelType w:val="hybridMultilevel"/>
    <w:tmpl w:val="8EAE1526"/>
    <w:lvl w:ilvl="0" w:tplc="0C090001">
      <w:start w:val="1"/>
      <w:numFmt w:val="bullet"/>
      <w:lvlText w:val=""/>
      <w:lvlJc w:val="left"/>
      <w:pPr>
        <w:ind w:left="1004"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2" w15:restartNumberingAfterBreak="0">
    <w:nsid w:val="6C4F6917"/>
    <w:multiLevelType w:val="hybridMultilevel"/>
    <w:tmpl w:val="AFE676A6"/>
    <w:lvl w:ilvl="0" w:tplc="D2FE033C">
      <w:start w:val="1"/>
      <w:numFmt w:val="bullet"/>
      <w:lvlRestart w:val="0"/>
      <w:lvlText w:val=""/>
      <w:lvlJc w:val="left"/>
      <w:pPr>
        <w:tabs>
          <w:tab w:val="num" w:pos="720"/>
        </w:tabs>
        <w:ind w:left="720" w:hanging="363"/>
      </w:pPr>
      <w:rPr>
        <w:rFonts w:ascii="Symbol" w:hAnsi="Symbol" w:cs="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0A5269"/>
    <w:multiLevelType w:val="hybridMultilevel"/>
    <w:tmpl w:val="25441170"/>
    <w:lvl w:ilvl="0" w:tplc="6B200BD8">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6E175E6"/>
    <w:multiLevelType w:val="hybridMultilevel"/>
    <w:tmpl w:val="7FFC5394"/>
    <w:lvl w:ilvl="0" w:tplc="549432C6">
      <w:start w:val="38"/>
      <w:numFmt w:val="decimal"/>
      <w:lvlText w:val="%1."/>
      <w:lvlJc w:val="left"/>
      <w:pPr>
        <w:tabs>
          <w:tab w:val="num" w:pos="720"/>
        </w:tabs>
        <w:ind w:left="720" w:hanging="360"/>
      </w:pPr>
      <w:rPr>
        <w:rFonts w:hint="default"/>
      </w:rPr>
    </w:lvl>
    <w:lvl w:ilvl="1" w:tplc="CD0830BE">
      <w:start w:val="1"/>
      <w:numFmt w:val="bullet"/>
      <w:lvlRestart w:val="0"/>
      <w:lvlText w:val=""/>
      <w:lvlJc w:val="left"/>
      <w:pPr>
        <w:tabs>
          <w:tab w:val="num" w:pos="1443"/>
        </w:tabs>
        <w:ind w:left="1443" w:hanging="363"/>
      </w:pPr>
      <w:rPr>
        <w:rFonts w:ascii="Symbol" w:hAnsi="Symbol" w:cs="Symbol" w:hint="default"/>
        <w:color w:val="0000CC"/>
        <w:sz w:val="16"/>
      </w:rPr>
    </w:lvl>
    <w:lvl w:ilvl="2" w:tplc="95C88498">
      <w:start w:val="39"/>
      <w:numFmt w:val="decimal"/>
      <w:lvlText w:val="%3."/>
      <w:lvlJc w:val="left"/>
      <w:pPr>
        <w:tabs>
          <w:tab w:val="num" w:pos="2340"/>
        </w:tabs>
        <w:ind w:left="2340" w:hanging="360"/>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7E3B7F04"/>
    <w:multiLevelType w:val="hybridMultilevel"/>
    <w:tmpl w:val="328EB7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05095110">
    <w:abstractNumId w:val="0"/>
  </w:num>
  <w:num w:numId="2" w16cid:durableId="1777870945">
    <w:abstractNumId w:val="5"/>
  </w:num>
  <w:num w:numId="3" w16cid:durableId="1927495721">
    <w:abstractNumId w:val="8"/>
  </w:num>
  <w:num w:numId="4" w16cid:durableId="38433862">
    <w:abstractNumId w:val="12"/>
  </w:num>
  <w:num w:numId="5" w16cid:durableId="690958367">
    <w:abstractNumId w:val="14"/>
  </w:num>
  <w:num w:numId="6" w16cid:durableId="2119177358">
    <w:abstractNumId w:val="4"/>
  </w:num>
  <w:num w:numId="7" w16cid:durableId="1104686318">
    <w:abstractNumId w:val="6"/>
  </w:num>
  <w:num w:numId="8" w16cid:durableId="300616930">
    <w:abstractNumId w:val="11"/>
  </w:num>
  <w:num w:numId="9" w16cid:durableId="1062022201">
    <w:abstractNumId w:val="13"/>
  </w:num>
  <w:num w:numId="10" w16cid:durableId="1583638490">
    <w:abstractNumId w:val="15"/>
  </w:num>
  <w:num w:numId="11" w16cid:durableId="946232987">
    <w:abstractNumId w:val="1"/>
  </w:num>
  <w:num w:numId="12" w16cid:durableId="11035054">
    <w:abstractNumId w:val="3"/>
  </w:num>
  <w:num w:numId="13" w16cid:durableId="2056545670">
    <w:abstractNumId w:val="2"/>
  </w:num>
  <w:num w:numId="14" w16cid:durableId="1601641883">
    <w:abstractNumId w:val="9"/>
  </w:num>
  <w:num w:numId="15" w16cid:durableId="1807626439">
    <w:abstractNumId w:val="7"/>
  </w:num>
  <w:num w:numId="16" w16cid:durableId="74661360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42F"/>
    <w:rsid w:val="00005B26"/>
    <w:rsid w:val="000112B3"/>
    <w:rsid w:val="000115A8"/>
    <w:rsid w:val="000115C4"/>
    <w:rsid w:val="000127CB"/>
    <w:rsid w:val="000140EB"/>
    <w:rsid w:val="00016D53"/>
    <w:rsid w:val="000224AF"/>
    <w:rsid w:val="0002504B"/>
    <w:rsid w:val="00025982"/>
    <w:rsid w:val="00027E92"/>
    <w:rsid w:val="00027FD5"/>
    <w:rsid w:val="00031D82"/>
    <w:rsid w:val="00032054"/>
    <w:rsid w:val="000324C7"/>
    <w:rsid w:val="00035646"/>
    <w:rsid w:val="00036B1E"/>
    <w:rsid w:val="0003796A"/>
    <w:rsid w:val="00040F5B"/>
    <w:rsid w:val="000436BD"/>
    <w:rsid w:val="00043861"/>
    <w:rsid w:val="00051628"/>
    <w:rsid w:val="00052A71"/>
    <w:rsid w:val="00053B0C"/>
    <w:rsid w:val="00054CCC"/>
    <w:rsid w:val="00055D0F"/>
    <w:rsid w:val="000573F8"/>
    <w:rsid w:val="00057483"/>
    <w:rsid w:val="00065482"/>
    <w:rsid w:val="000676EF"/>
    <w:rsid w:val="00067DCB"/>
    <w:rsid w:val="0007070A"/>
    <w:rsid w:val="00070D44"/>
    <w:rsid w:val="00072970"/>
    <w:rsid w:val="00072997"/>
    <w:rsid w:val="00073AAD"/>
    <w:rsid w:val="00077A2E"/>
    <w:rsid w:val="00077A55"/>
    <w:rsid w:val="0008455D"/>
    <w:rsid w:val="0008558C"/>
    <w:rsid w:val="0008615D"/>
    <w:rsid w:val="00086F8A"/>
    <w:rsid w:val="00087F4C"/>
    <w:rsid w:val="00091DD2"/>
    <w:rsid w:val="00093174"/>
    <w:rsid w:val="000A219C"/>
    <w:rsid w:val="000A27D7"/>
    <w:rsid w:val="000A53A9"/>
    <w:rsid w:val="000A7971"/>
    <w:rsid w:val="000B0167"/>
    <w:rsid w:val="000B0F69"/>
    <w:rsid w:val="000B1796"/>
    <w:rsid w:val="000B62F4"/>
    <w:rsid w:val="000B692B"/>
    <w:rsid w:val="000C1C48"/>
    <w:rsid w:val="000C243B"/>
    <w:rsid w:val="000C2963"/>
    <w:rsid w:val="000C5786"/>
    <w:rsid w:val="000C58DA"/>
    <w:rsid w:val="000D0124"/>
    <w:rsid w:val="000D14DD"/>
    <w:rsid w:val="000D1C9E"/>
    <w:rsid w:val="000D1D9E"/>
    <w:rsid w:val="000D2601"/>
    <w:rsid w:val="000D7479"/>
    <w:rsid w:val="000E066A"/>
    <w:rsid w:val="000E175F"/>
    <w:rsid w:val="000E3379"/>
    <w:rsid w:val="000E4548"/>
    <w:rsid w:val="000E5C6B"/>
    <w:rsid w:val="000E5D13"/>
    <w:rsid w:val="000F4DB4"/>
    <w:rsid w:val="000F50E2"/>
    <w:rsid w:val="000F659D"/>
    <w:rsid w:val="000F6B18"/>
    <w:rsid w:val="001025BF"/>
    <w:rsid w:val="00103188"/>
    <w:rsid w:val="00103796"/>
    <w:rsid w:val="00105518"/>
    <w:rsid w:val="00110108"/>
    <w:rsid w:val="00110E94"/>
    <w:rsid w:val="00111A2A"/>
    <w:rsid w:val="00112C26"/>
    <w:rsid w:val="00113F8A"/>
    <w:rsid w:val="001140E1"/>
    <w:rsid w:val="0011622F"/>
    <w:rsid w:val="00120240"/>
    <w:rsid w:val="00122DBE"/>
    <w:rsid w:val="001306BC"/>
    <w:rsid w:val="00132A8E"/>
    <w:rsid w:val="00132B65"/>
    <w:rsid w:val="00133830"/>
    <w:rsid w:val="001344AC"/>
    <w:rsid w:val="001366FD"/>
    <w:rsid w:val="001372B2"/>
    <w:rsid w:val="00140123"/>
    <w:rsid w:val="00141E4A"/>
    <w:rsid w:val="00142942"/>
    <w:rsid w:val="00142D79"/>
    <w:rsid w:val="00142E42"/>
    <w:rsid w:val="001434C0"/>
    <w:rsid w:val="00144865"/>
    <w:rsid w:val="001452A5"/>
    <w:rsid w:val="00152C8F"/>
    <w:rsid w:val="00154473"/>
    <w:rsid w:val="00155BEB"/>
    <w:rsid w:val="00156094"/>
    <w:rsid w:val="00160363"/>
    <w:rsid w:val="00160B96"/>
    <w:rsid w:val="0016238D"/>
    <w:rsid w:val="001627AD"/>
    <w:rsid w:val="0016534E"/>
    <w:rsid w:val="001732BF"/>
    <w:rsid w:val="00174A92"/>
    <w:rsid w:val="00174C24"/>
    <w:rsid w:val="00181B0D"/>
    <w:rsid w:val="001866DF"/>
    <w:rsid w:val="0018681C"/>
    <w:rsid w:val="001873C2"/>
    <w:rsid w:val="001931AF"/>
    <w:rsid w:val="001936A2"/>
    <w:rsid w:val="0019381A"/>
    <w:rsid w:val="0019571A"/>
    <w:rsid w:val="00196B6C"/>
    <w:rsid w:val="001A0372"/>
    <w:rsid w:val="001A0655"/>
    <w:rsid w:val="001A067F"/>
    <w:rsid w:val="001A2840"/>
    <w:rsid w:val="001A3D8C"/>
    <w:rsid w:val="001A7F0C"/>
    <w:rsid w:val="001B0075"/>
    <w:rsid w:val="001B1304"/>
    <w:rsid w:val="001B274F"/>
    <w:rsid w:val="001C0FB2"/>
    <w:rsid w:val="001C2B29"/>
    <w:rsid w:val="001C3816"/>
    <w:rsid w:val="001C4751"/>
    <w:rsid w:val="001C4B38"/>
    <w:rsid w:val="001C5E00"/>
    <w:rsid w:val="001D7E17"/>
    <w:rsid w:val="001E0DE0"/>
    <w:rsid w:val="001E2E8B"/>
    <w:rsid w:val="001E2F1F"/>
    <w:rsid w:val="001E54DE"/>
    <w:rsid w:val="001E5734"/>
    <w:rsid w:val="001E57C6"/>
    <w:rsid w:val="001E5B2E"/>
    <w:rsid w:val="001E5F4F"/>
    <w:rsid w:val="001F007D"/>
    <w:rsid w:val="001F3902"/>
    <w:rsid w:val="001F3B4D"/>
    <w:rsid w:val="001F4A71"/>
    <w:rsid w:val="001F4BBC"/>
    <w:rsid w:val="001F754E"/>
    <w:rsid w:val="00201883"/>
    <w:rsid w:val="002029E0"/>
    <w:rsid w:val="00203753"/>
    <w:rsid w:val="00204121"/>
    <w:rsid w:val="00204182"/>
    <w:rsid w:val="00207E7C"/>
    <w:rsid w:val="002143C4"/>
    <w:rsid w:val="0021470F"/>
    <w:rsid w:val="002147B4"/>
    <w:rsid w:val="002172AB"/>
    <w:rsid w:val="0022177F"/>
    <w:rsid w:val="002219FC"/>
    <w:rsid w:val="00221A49"/>
    <w:rsid w:val="0022349F"/>
    <w:rsid w:val="002241CA"/>
    <w:rsid w:val="00226600"/>
    <w:rsid w:val="002267B3"/>
    <w:rsid w:val="00226A6A"/>
    <w:rsid w:val="00226C3B"/>
    <w:rsid w:val="002304F9"/>
    <w:rsid w:val="00231ED7"/>
    <w:rsid w:val="00232C1C"/>
    <w:rsid w:val="00234D91"/>
    <w:rsid w:val="00236317"/>
    <w:rsid w:val="00236B1C"/>
    <w:rsid w:val="00240FD9"/>
    <w:rsid w:val="0024288D"/>
    <w:rsid w:val="00247879"/>
    <w:rsid w:val="00250104"/>
    <w:rsid w:val="00251507"/>
    <w:rsid w:val="00256FCB"/>
    <w:rsid w:val="002575B2"/>
    <w:rsid w:val="00257BC1"/>
    <w:rsid w:val="00257ECB"/>
    <w:rsid w:val="00260B8C"/>
    <w:rsid w:val="002626F0"/>
    <w:rsid w:val="002643A7"/>
    <w:rsid w:val="00264C0F"/>
    <w:rsid w:val="00271BE7"/>
    <w:rsid w:val="00272A54"/>
    <w:rsid w:val="00272B23"/>
    <w:rsid w:val="00273903"/>
    <w:rsid w:val="0027535C"/>
    <w:rsid w:val="00280C47"/>
    <w:rsid w:val="002850C1"/>
    <w:rsid w:val="00285FC6"/>
    <w:rsid w:val="002878C2"/>
    <w:rsid w:val="00292685"/>
    <w:rsid w:val="00292A27"/>
    <w:rsid w:val="00295238"/>
    <w:rsid w:val="00295D58"/>
    <w:rsid w:val="00296AAE"/>
    <w:rsid w:val="002A1584"/>
    <w:rsid w:val="002A1D50"/>
    <w:rsid w:val="002A49AB"/>
    <w:rsid w:val="002B0523"/>
    <w:rsid w:val="002B12D2"/>
    <w:rsid w:val="002B19F3"/>
    <w:rsid w:val="002B2F4D"/>
    <w:rsid w:val="002B3540"/>
    <w:rsid w:val="002B423A"/>
    <w:rsid w:val="002B42E2"/>
    <w:rsid w:val="002B4D0A"/>
    <w:rsid w:val="002B53ED"/>
    <w:rsid w:val="002B74F7"/>
    <w:rsid w:val="002B7DF0"/>
    <w:rsid w:val="002C04FF"/>
    <w:rsid w:val="002C0C9D"/>
    <w:rsid w:val="002C1DD6"/>
    <w:rsid w:val="002C1FB7"/>
    <w:rsid w:val="002C4680"/>
    <w:rsid w:val="002C4972"/>
    <w:rsid w:val="002C6F9C"/>
    <w:rsid w:val="002D1EE6"/>
    <w:rsid w:val="002D4B67"/>
    <w:rsid w:val="002D51A1"/>
    <w:rsid w:val="002D63A4"/>
    <w:rsid w:val="002D7C2E"/>
    <w:rsid w:val="002E18FF"/>
    <w:rsid w:val="002E1AF1"/>
    <w:rsid w:val="002E25C6"/>
    <w:rsid w:val="002E47D6"/>
    <w:rsid w:val="002E5FE0"/>
    <w:rsid w:val="002E6C6D"/>
    <w:rsid w:val="002E6D26"/>
    <w:rsid w:val="002F2AEE"/>
    <w:rsid w:val="002F5DCD"/>
    <w:rsid w:val="002F6AAB"/>
    <w:rsid w:val="002F7673"/>
    <w:rsid w:val="0030048C"/>
    <w:rsid w:val="00302291"/>
    <w:rsid w:val="00302AD3"/>
    <w:rsid w:val="00305110"/>
    <w:rsid w:val="00307D53"/>
    <w:rsid w:val="00310D91"/>
    <w:rsid w:val="003121EA"/>
    <w:rsid w:val="00313AC9"/>
    <w:rsid w:val="00314A17"/>
    <w:rsid w:val="0031656C"/>
    <w:rsid w:val="00316D20"/>
    <w:rsid w:val="00317ECE"/>
    <w:rsid w:val="00320CAA"/>
    <w:rsid w:val="003210B1"/>
    <w:rsid w:val="003210E4"/>
    <w:rsid w:val="003218B3"/>
    <w:rsid w:val="00321EDC"/>
    <w:rsid w:val="0032320F"/>
    <w:rsid w:val="00323B36"/>
    <w:rsid w:val="00326D94"/>
    <w:rsid w:val="003272A0"/>
    <w:rsid w:val="00327366"/>
    <w:rsid w:val="00330DDF"/>
    <w:rsid w:val="0033226D"/>
    <w:rsid w:val="0033376B"/>
    <w:rsid w:val="00340879"/>
    <w:rsid w:val="003410F0"/>
    <w:rsid w:val="003423A6"/>
    <w:rsid w:val="003424C8"/>
    <w:rsid w:val="003441CC"/>
    <w:rsid w:val="0034615E"/>
    <w:rsid w:val="003462C2"/>
    <w:rsid w:val="00347387"/>
    <w:rsid w:val="00347ED0"/>
    <w:rsid w:val="00350D41"/>
    <w:rsid w:val="003511FD"/>
    <w:rsid w:val="00351301"/>
    <w:rsid w:val="00352195"/>
    <w:rsid w:val="00356807"/>
    <w:rsid w:val="0035792C"/>
    <w:rsid w:val="00362C8D"/>
    <w:rsid w:val="00364A78"/>
    <w:rsid w:val="0036551D"/>
    <w:rsid w:val="00366727"/>
    <w:rsid w:val="003756F7"/>
    <w:rsid w:val="00375800"/>
    <w:rsid w:val="00376154"/>
    <w:rsid w:val="00376A70"/>
    <w:rsid w:val="00376B02"/>
    <w:rsid w:val="00377699"/>
    <w:rsid w:val="00380B34"/>
    <w:rsid w:val="00381BB6"/>
    <w:rsid w:val="00383E2F"/>
    <w:rsid w:val="00384D5F"/>
    <w:rsid w:val="00385ACB"/>
    <w:rsid w:val="003870DA"/>
    <w:rsid w:val="00392180"/>
    <w:rsid w:val="00392507"/>
    <w:rsid w:val="00392EBE"/>
    <w:rsid w:val="00394DDD"/>
    <w:rsid w:val="003A1093"/>
    <w:rsid w:val="003A16FF"/>
    <w:rsid w:val="003A60E2"/>
    <w:rsid w:val="003B3174"/>
    <w:rsid w:val="003B7A84"/>
    <w:rsid w:val="003B7F4D"/>
    <w:rsid w:val="003C0829"/>
    <w:rsid w:val="003C0D94"/>
    <w:rsid w:val="003C1745"/>
    <w:rsid w:val="003C4803"/>
    <w:rsid w:val="003C69D1"/>
    <w:rsid w:val="003C7773"/>
    <w:rsid w:val="003D0505"/>
    <w:rsid w:val="003D10A1"/>
    <w:rsid w:val="003D1848"/>
    <w:rsid w:val="003D1F45"/>
    <w:rsid w:val="003D34BD"/>
    <w:rsid w:val="003D357E"/>
    <w:rsid w:val="003D5483"/>
    <w:rsid w:val="003D578D"/>
    <w:rsid w:val="003E19DF"/>
    <w:rsid w:val="003E42CF"/>
    <w:rsid w:val="003E5640"/>
    <w:rsid w:val="003E56D4"/>
    <w:rsid w:val="003E7693"/>
    <w:rsid w:val="003F0055"/>
    <w:rsid w:val="003F05CF"/>
    <w:rsid w:val="003F478C"/>
    <w:rsid w:val="003F6166"/>
    <w:rsid w:val="003F66EA"/>
    <w:rsid w:val="00400553"/>
    <w:rsid w:val="00402205"/>
    <w:rsid w:val="004027DC"/>
    <w:rsid w:val="00406B58"/>
    <w:rsid w:val="004074F3"/>
    <w:rsid w:val="004135A4"/>
    <w:rsid w:val="004142E4"/>
    <w:rsid w:val="004143A2"/>
    <w:rsid w:val="00414724"/>
    <w:rsid w:val="004170C1"/>
    <w:rsid w:val="00420B5F"/>
    <w:rsid w:val="00422FAC"/>
    <w:rsid w:val="00427404"/>
    <w:rsid w:val="00431803"/>
    <w:rsid w:val="00431B81"/>
    <w:rsid w:val="004328A5"/>
    <w:rsid w:val="00432C9F"/>
    <w:rsid w:val="00434BA7"/>
    <w:rsid w:val="004357E3"/>
    <w:rsid w:val="00436684"/>
    <w:rsid w:val="00443DCF"/>
    <w:rsid w:val="004503F8"/>
    <w:rsid w:val="004504E8"/>
    <w:rsid w:val="00456719"/>
    <w:rsid w:val="00457B4B"/>
    <w:rsid w:val="004605AF"/>
    <w:rsid w:val="00463516"/>
    <w:rsid w:val="00463710"/>
    <w:rsid w:val="0046496B"/>
    <w:rsid w:val="0046610B"/>
    <w:rsid w:val="004661A0"/>
    <w:rsid w:val="00466D07"/>
    <w:rsid w:val="004730E9"/>
    <w:rsid w:val="004735A5"/>
    <w:rsid w:val="00473FA6"/>
    <w:rsid w:val="00476ABA"/>
    <w:rsid w:val="00476F81"/>
    <w:rsid w:val="004836C1"/>
    <w:rsid w:val="00487C7C"/>
    <w:rsid w:val="004929C2"/>
    <w:rsid w:val="004931CD"/>
    <w:rsid w:val="00496CC3"/>
    <w:rsid w:val="00497E4E"/>
    <w:rsid w:val="004A005B"/>
    <w:rsid w:val="004A2050"/>
    <w:rsid w:val="004A2075"/>
    <w:rsid w:val="004A2C66"/>
    <w:rsid w:val="004A7D6C"/>
    <w:rsid w:val="004B27DF"/>
    <w:rsid w:val="004B2B50"/>
    <w:rsid w:val="004B6D6A"/>
    <w:rsid w:val="004B7EFA"/>
    <w:rsid w:val="004C03FB"/>
    <w:rsid w:val="004C0BBF"/>
    <w:rsid w:val="004C1618"/>
    <w:rsid w:val="004C2532"/>
    <w:rsid w:val="004C3017"/>
    <w:rsid w:val="004C4C38"/>
    <w:rsid w:val="004C5951"/>
    <w:rsid w:val="004C5BA7"/>
    <w:rsid w:val="004C6282"/>
    <w:rsid w:val="004C6519"/>
    <w:rsid w:val="004D0975"/>
    <w:rsid w:val="004D15B6"/>
    <w:rsid w:val="004D1686"/>
    <w:rsid w:val="004D197E"/>
    <w:rsid w:val="004D2A22"/>
    <w:rsid w:val="004E54E8"/>
    <w:rsid w:val="004E6B47"/>
    <w:rsid w:val="004E763F"/>
    <w:rsid w:val="004F1B3F"/>
    <w:rsid w:val="004F205E"/>
    <w:rsid w:val="004F2CAB"/>
    <w:rsid w:val="004F43D5"/>
    <w:rsid w:val="004F4D6F"/>
    <w:rsid w:val="004F55F6"/>
    <w:rsid w:val="0050014C"/>
    <w:rsid w:val="00501B33"/>
    <w:rsid w:val="00502FFD"/>
    <w:rsid w:val="005050F0"/>
    <w:rsid w:val="00513CC8"/>
    <w:rsid w:val="00516F2B"/>
    <w:rsid w:val="00524A8D"/>
    <w:rsid w:val="00525530"/>
    <w:rsid w:val="00525C86"/>
    <w:rsid w:val="005260DB"/>
    <w:rsid w:val="00530444"/>
    <w:rsid w:val="00532874"/>
    <w:rsid w:val="00533E7E"/>
    <w:rsid w:val="0053461C"/>
    <w:rsid w:val="00534ADA"/>
    <w:rsid w:val="00536187"/>
    <w:rsid w:val="00543F92"/>
    <w:rsid w:val="00545138"/>
    <w:rsid w:val="00547BD2"/>
    <w:rsid w:val="005521B6"/>
    <w:rsid w:val="0055285B"/>
    <w:rsid w:val="005548AF"/>
    <w:rsid w:val="005554FD"/>
    <w:rsid w:val="00555DB4"/>
    <w:rsid w:val="0056314F"/>
    <w:rsid w:val="00563988"/>
    <w:rsid w:val="005661CB"/>
    <w:rsid w:val="005662BD"/>
    <w:rsid w:val="0057132C"/>
    <w:rsid w:val="00573BB7"/>
    <w:rsid w:val="00575D88"/>
    <w:rsid w:val="0057757E"/>
    <w:rsid w:val="00581CC2"/>
    <w:rsid w:val="00584575"/>
    <w:rsid w:val="00584E2F"/>
    <w:rsid w:val="00586EF9"/>
    <w:rsid w:val="00591541"/>
    <w:rsid w:val="00594B6D"/>
    <w:rsid w:val="005951D0"/>
    <w:rsid w:val="0059662D"/>
    <w:rsid w:val="005A5B65"/>
    <w:rsid w:val="005A5F08"/>
    <w:rsid w:val="005A6B98"/>
    <w:rsid w:val="005B369E"/>
    <w:rsid w:val="005B4094"/>
    <w:rsid w:val="005B62B3"/>
    <w:rsid w:val="005B7DD4"/>
    <w:rsid w:val="005C183C"/>
    <w:rsid w:val="005C227B"/>
    <w:rsid w:val="005C550C"/>
    <w:rsid w:val="005C6E0D"/>
    <w:rsid w:val="005C7CEB"/>
    <w:rsid w:val="005E0028"/>
    <w:rsid w:val="005E1991"/>
    <w:rsid w:val="005E1A3E"/>
    <w:rsid w:val="005E3012"/>
    <w:rsid w:val="005E3F2D"/>
    <w:rsid w:val="005E5036"/>
    <w:rsid w:val="005E776C"/>
    <w:rsid w:val="005F3AB3"/>
    <w:rsid w:val="005F4D9E"/>
    <w:rsid w:val="005F5ADF"/>
    <w:rsid w:val="006017A2"/>
    <w:rsid w:val="0060463B"/>
    <w:rsid w:val="0061344E"/>
    <w:rsid w:val="00613462"/>
    <w:rsid w:val="00614FFF"/>
    <w:rsid w:val="00615923"/>
    <w:rsid w:val="0061628D"/>
    <w:rsid w:val="00617124"/>
    <w:rsid w:val="006172CE"/>
    <w:rsid w:val="006212C6"/>
    <w:rsid w:val="00621E9C"/>
    <w:rsid w:val="00622B91"/>
    <w:rsid w:val="00624DFA"/>
    <w:rsid w:val="00626D51"/>
    <w:rsid w:val="00627F96"/>
    <w:rsid w:val="006303A3"/>
    <w:rsid w:val="006303A6"/>
    <w:rsid w:val="00630426"/>
    <w:rsid w:val="0063110C"/>
    <w:rsid w:val="0063185B"/>
    <w:rsid w:val="00633492"/>
    <w:rsid w:val="00633DB9"/>
    <w:rsid w:val="0063586D"/>
    <w:rsid w:val="00635A2B"/>
    <w:rsid w:val="00635C20"/>
    <w:rsid w:val="00635E0A"/>
    <w:rsid w:val="00637171"/>
    <w:rsid w:val="006408F5"/>
    <w:rsid w:val="00641585"/>
    <w:rsid w:val="00641588"/>
    <w:rsid w:val="00641900"/>
    <w:rsid w:val="006419A5"/>
    <w:rsid w:val="00643D73"/>
    <w:rsid w:val="006444EA"/>
    <w:rsid w:val="006468BA"/>
    <w:rsid w:val="00647E39"/>
    <w:rsid w:val="006504F2"/>
    <w:rsid w:val="006516E6"/>
    <w:rsid w:val="00653BA1"/>
    <w:rsid w:val="006549E6"/>
    <w:rsid w:val="00654BED"/>
    <w:rsid w:val="00656741"/>
    <w:rsid w:val="00661617"/>
    <w:rsid w:val="00661EFD"/>
    <w:rsid w:val="006630B1"/>
    <w:rsid w:val="00663433"/>
    <w:rsid w:val="00663870"/>
    <w:rsid w:val="00664AB3"/>
    <w:rsid w:val="00666DB2"/>
    <w:rsid w:val="00666DDD"/>
    <w:rsid w:val="006757F2"/>
    <w:rsid w:val="006759E5"/>
    <w:rsid w:val="00675FC5"/>
    <w:rsid w:val="00676CDD"/>
    <w:rsid w:val="00680C77"/>
    <w:rsid w:val="00683721"/>
    <w:rsid w:val="006849BB"/>
    <w:rsid w:val="006858CD"/>
    <w:rsid w:val="00686033"/>
    <w:rsid w:val="00691FBB"/>
    <w:rsid w:val="00692D42"/>
    <w:rsid w:val="006933EC"/>
    <w:rsid w:val="00697722"/>
    <w:rsid w:val="006A0BCB"/>
    <w:rsid w:val="006A149E"/>
    <w:rsid w:val="006A19C9"/>
    <w:rsid w:val="006A29CA"/>
    <w:rsid w:val="006A3EEF"/>
    <w:rsid w:val="006A54DC"/>
    <w:rsid w:val="006B0E33"/>
    <w:rsid w:val="006B33E8"/>
    <w:rsid w:val="006B67AA"/>
    <w:rsid w:val="006B7976"/>
    <w:rsid w:val="006C24A9"/>
    <w:rsid w:val="006C5CEA"/>
    <w:rsid w:val="006C62AA"/>
    <w:rsid w:val="006D15DB"/>
    <w:rsid w:val="006D4405"/>
    <w:rsid w:val="006D5A0C"/>
    <w:rsid w:val="006E0F7F"/>
    <w:rsid w:val="006E3091"/>
    <w:rsid w:val="006F0533"/>
    <w:rsid w:val="006F1F40"/>
    <w:rsid w:val="006F2FA3"/>
    <w:rsid w:val="006F32A8"/>
    <w:rsid w:val="006F460C"/>
    <w:rsid w:val="006F513D"/>
    <w:rsid w:val="00701655"/>
    <w:rsid w:val="007054E5"/>
    <w:rsid w:val="00706252"/>
    <w:rsid w:val="00706A95"/>
    <w:rsid w:val="007076C6"/>
    <w:rsid w:val="00710493"/>
    <w:rsid w:val="00710DC0"/>
    <w:rsid w:val="00710DC5"/>
    <w:rsid w:val="0071165C"/>
    <w:rsid w:val="00711783"/>
    <w:rsid w:val="00711A7F"/>
    <w:rsid w:val="007134FC"/>
    <w:rsid w:val="00714EF5"/>
    <w:rsid w:val="007201C5"/>
    <w:rsid w:val="00723889"/>
    <w:rsid w:val="00725BFC"/>
    <w:rsid w:val="00726A80"/>
    <w:rsid w:val="00730351"/>
    <w:rsid w:val="007318F2"/>
    <w:rsid w:val="00735BCC"/>
    <w:rsid w:val="00737338"/>
    <w:rsid w:val="00740163"/>
    <w:rsid w:val="00740399"/>
    <w:rsid w:val="007439A6"/>
    <w:rsid w:val="00744696"/>
    <w:rsid w:val="00745150"/>
    <w:rsid w:val="00745CF5"/>
    <w:rsid w:val="00746B9A"/>
    <w:rsid w:val="00746C2F"/>
    <w:rsid w:val="0074769C"/>
    <w:rsid w:val="0074774B"/>
    <w:rsid w:val="00751290"/>
    <w:rsid w:val="00752E92"/>
    <w:rsid w:val="00753322"/>
    <w:rsid w:val="0075358F"/>
    <w:rsid w:val="00754641"/>
    <w:rsid w:val="00761933"/>
    <w:rsid w:val="0076383A"/>
    <w:rsid w:val="00763C1C"/>
    <w:rsid w:val="0076661A"/>
    <w:rsid w:val="007676A2"/>
    <w:rsid w:val="007714AC"/>
    <w:rsid w:val="00771EDA"/>
    <w:rsid w:val="0077269B"/>
    <w:rsid w:val="00772E88"/>
    <w:rsid w:val="00777A63"/>
    <w:rsid w:val="00777F9A"/>
    <w:rsid w:val="00780067"/>
    <w:rsid w:val="0078306A"/>
    <w:rsid w:val="00783842"/>
    <w:rsid w:val="00784A12"/>
    <w:rsid w:val="00792C76"/>
    <w:rsid w:val="00794CA0"/>
    <w:rsid w:val="007A1010"/>
    <w:rsid w:val="007A20B0"/>
    <w:rsid w:val="007A2BDD"/>
    <w:rsid w:val="007A3201"/>
    <w:rsid w:val="007A4F88"/>
    <w:rsid w:val="007A7201"/>
    <w:rsid w:val="007B0E2F"/>
    <w:rsid w:val="007B1541"/>
    <w:rsid w:val="007B1788"/>
    <w:rsid w:val="007B1941"/>
    <w:rsid w:val="007C0ED8"/>
    <w:rsid w:val="007C1E0A"/>
    <w:rsid w:val="007C21A2"/>
    <w:rsid w:val="007C21AE"/>
    <w:rsid w:val="007C2BBD"/>
    <w:rsid w:val="007C47A0"/>
    <w:rsid w:val="007C7326"/>
    <w:rsid w:val="007C7C5D"/>
    <w:rsid w:val="007D2ADE"/>
    <w:rsid w:val="007D2CF9"/>
    <w:rsid w:val="007D314F"/>
    <w:rsid w:val="007D4343"/>
    <w:rsid w:val="007E123E"/>
    <w:rsid w:val="007E1C1F"/>
    <w:rsid w:val="007E36FF"/>
    <w:rsid w:val="007E41F4"/>
    <w:rsid w:val="007E4E7F"/>
    <w:rsid w:val="007E6021"/>
    <w:rsid w:val="007E78AD"/>
    <w:rsid w:val="007F1339"/>
    <w:rsid w:val="007F179F"/>
    <w:rsid w:val="007F49C3"/>
    <w:rsid w:val="007F4C27"/>
    <w:rsid w:val="007F519F"/>
    <w:rsid w:val="007F5B39"/>
    <w:rsid w:val="007F78E5"/>
    <w:rsid w:val="007F7E3D"/>
    <w:rsid w:val="00801636"/>
    <w:rsid w:val="00802BD1"/>
    <w:rsid w:val="00805C15"/>
    <w:rsid w:val="0080674D"/>
    <w:rsid w:val="00807E90"/>
    <w:rsid w:val="0081042F"/>
    <w:rsid w:val="00810808"/>
    <w:rsid w:val="00812AEF"/>
    <w:rsid w:val="00815F4C"/>
    <w:rsid w:val="008168F3"/>
    <w:rsid w:val="00820468"/>
    <w:rsid w:val="00820513"/>
    <w:rsid w:val="0082246D"/>
    <w:rsid w:val="00822D0A"/>
    <w:rsid w:val="00823E8F"/>
    <w:rsid w:val="00824BDA"/>
    <w:rsid w:val="008275D4"/>
    <w:rsid w:val="0083162E"/>
    <w:rsid w:val="0083357F"/>
    <w:rsid w:val="00834111"/>
    <w:rsid w:val="00834837"/>
    <w:rsid w:val="008348EF"/>
    <w:rsid w:val="00834CAA"/>
    <w:rsid w:val="008355F7"/>
    <w:rsid w:val="00835835"/>
    <w:rsid w:val="00835E62"/>
    <w:rsid w:val="00843244"/>
    <w:rsid w:val="00844296"/>
    <w:rsid w:val="008463B8"/>
    <w:rsid w:val="008479BF"/>
    <w:rsid w:val="00851086"/>
    <w:rsid w:val="008514EF"/>
    <w:rsid w:val="00854540"/>
    <w:rsid w:val="0085497B"/>
    <w:rsid w:val="00857937"/>
    <w:rsid w:val="00862A77"/>
    <w:rsid w:val="00862B0A"/>
    <w:rsid w:val="0086462B"/>
    <w:rsid w:val="00864860"/>
    <w:rsid w:val="00864B7B"/>
    <w:rsid w:val="00872F74"/>
    <w:rsid w:val="008758EE"/>
    <w:rsid w:val="0087766A"/>
    <w:rsid w:val="00880431"/>
    <w:rsid w:val="00881020"/>
    <w:rsid w:val="00883914"/>
    <w:rsid w:val="00884B65"/>
    <w:rsid w:val="00886B33"/>
    <w:rsid w:val="00890D85"/>
    <w:rsid w:val="008921A5"/>
    <w:rsid w:val="00892B75"/>
    <w:rsid w:val="00893E7D"/>
    <w:rsid w:val="00894982"/>
    <w:rsid w:val="00894ECD"/>
    <w:rsid w:val="00895880"/>
    <w:rsid w:val="00895A64"/>
    <w:rsid w:val="00895C7F"/>
    <w:rsid w:val="008975E4"/>
    <w:rsid w:val="00897FE5"/>
    <w:rsid w:val="008A16D6"/>
    <w:rsid w:val="008A2F84"/>
    <w:rsid w:val="008A7F65"/>
    <w:rsid w:val="008B4C54"/>
    <w:rsid w:val="008B6547"/>
    <w:rsid w:val="008B7D8E"/>
    <w:rsid w:val="008C36CB"/>
    <w:rsid w:val="008C3846"/>
    <w:rsid w:val="008C3A03"/>
    <w:rsid w:val="008C41E3"/>
    <w:rsid w:val="008C61B6"/>
    <w:rsid w:val="008D0FA7"/>
    <w:rsid w:val="008D518B"/>
    <w:rsid w:val="008D6304"/>
    <w:rsid w:val="008D7EBF"/>
    <w:rsid w:val="008E135A"/>
    <w:rsid w:val="008E344F"/>
    <w:rsid w:val="008E42C2"/>
    <w:rsid w:val="008E512F"/>
    <w:rsid w:val="008E709E"/>
    <w:rsid w:val="008E7AF6"/>
    <w:rsid w:val="008F579B"/>
    <w:rsid w:val="008F7183"/>
    <w:rsid w:val="00902698"/>
    <w:rsid w:val="00903948"/>
    <w:rsid w:val="00903F83"/>
    <w:rsid w:val="009061E6"/>
    <w:rsid w:val="009102B2"/>
    <w:rsid w:val="0091079D"/>
    <w:rsid w:val="00911DEB"/>
    <w:rsid w:val="00912336"/>
    <w:rsid w:val="009151CA"/>
    <w:rsid w:val="009159BB"/>
    <w:rsid w:val="0091720A"/>
    <w:rsid w:val="00917E28"/>
    <w:rsid w:val="00920FAB"/>
    <w:rsid w:val="00921B57"/>
    <w:rsid w:val="009309AA"/>
    <w:rsid w:val="009327CB"/>
    <w:rsid w:val="00934509"/>
    <w:rsid w:val="00934F60"/>
    <w:rsid w:val="00936C5E"/>
    <w:rsid w:val="00937775"/>
    <w:rsid w:val="0093784E"/>
    <w:rsid w:val="00941E5A"/>
    <w:rsid w:val="00942A5C"/>
    <w:rsid w:val="009432AA"/>
    <w:rsid w:val="009455DC"/>
    <w:rsid w:val="00953EB5"/>
    <w:rsid w:val="009546C0"/>
    <w:rsid w:val="00954810"/>
    <w:rsid w:val="00955E89"/>
    <w:rsid w:val="00957895"/>
    <w:rsid w:val="0095797D"/>
    <w:rsid w:val="0096019D"/>
    <w:rsid w:val="0096125F"/>
    <w:rsid w:val="009618C9"/>
    <w:rsid w:val="00961972"/>
    <w:rsid w:val="00961DFE"/>
    <w:rsid w:val="0096291F"/>
    <w:rsid w:val="00965C71"/>
    <w:rsid w:val="00967E08"/>
    <w:rsid w:val="00970ACE"/>
    <w:rsid w:val="009732C6"/>
    <w:rsid w:val="0097484F"/>
    <w:rsid w:val="0097541B"/>
    <w:rsid w:val="00976995"/>
    <w:rsid w:val="0097767F"/>
    <w:rsid w:val="00980176"/>
    <w:rsid w:val="0098594A"/>
    <w:rsid w:val="0099023F"/>
    <w:rsid w:val="00990C36"/>
    <w:rsid w:val="00992025"/>
    <w:rsid w:val="00994278"/>
    <w:rsid w:val="00996DA2"/>
    <w:rsid w:val="009A29C1"/>
    <w:rsid w:val="009A3754"/>
    <w:rsid w:val="009A3BAB"/>
    <w:rsid w:val="009A4ED3"/>
    <w:rsid w:val="009B1D93"/>
    <w:rsid w:val="009B23EA"/>
    <w:rsid w:val="009B2D32"/>
    <w:rsid w:val="009B311F"/>
    <w:rsid w:val="009B4F52"/>
    <w:rsid w:val="009B706E"/>
    <w:rsid w:val="009C00AE"/>
    <w:rsid w:val="009C0906"/>
    <w:rsid w:val="009C3D32"/>
    <w:rsid w:val="009C4EBA"/>
    <w:rsid w:val="009C5DDE"/>
    <w:rsid w:val="009D0170"/>
    <w:rsid w:val="009D03A8"/>
    <w:rsid w:val="009D0F9E"/>
    <w:rsid w:val="009D4731"/>
    <w:rsid w:val="009D5C95"/>
    <w:rsid w:val="009D66BD"/>
    <w:rsid w:val="009E14DD"/>
    <w:rsid w:val="009E1935"/>
    <w:rsid w:val="009E1EB0"/>
    <w:rsid w:val="009E452A"/>
    <w:rsid w:val="009E5252"/>
    <w:rsid w:val="009E5BBD"/>
    <w:rsid w:val="009E5BDC"/>
    <w:rsid w:val="009E6429"/>
    <w:rsid w:val="009F5382"/>
    <w:rsid w:val="00A017D9"/>
    <w:rsid w:val="00A02455"/>
    <w:rsid w:val="00A02743"/>
    <w:rsid w:val="00A03B7D"/>
    <w:rsid w:val="00A054B4"/>
    <w:rsid w:val="00A06F08"/>
    <w:rsid w:val="00A15993"/>
    <w:rsid w:val="00A15F18"/>
    <w:rsid w:val="00A16210"/>
    <w:rsid w:val="00A16A41"/>
    <w:rsid w:val="00A17D1C"/>
    <w:rsid w:val="00A21B3F"/>
    <w:rsid w:val="00A2290C"/>
    <w:rsid w:val="00A27457"/>
    <w:rsid w:val="00A324A9"/>
    <w:rsid w:val="00A33021"/>
    <w:rsid w:val="00A33E24"/>
    <w:rsid w:val="00A3432F"/>
    <w:rsid w:val="00A3498A"/>
    <w:rsid w:val="00A400D1"/>
    <w:rsid w:val="00A41444"/>
    <w:rsid w:val="00A419E2"/>
    <w:rsid w:val="00A42354"/>
    <w:rsid w:val="00A44216"/>
    <w:rsid w:val="00A45D2C"/>
    <w:rsid w:val="00A5007D"/>
    <w:rsid w:val="00A500C5"/>
    <w:rsid w:val="00A50A5C"/>
    <w:rsid w:val="00A52107"/>
    <w:rsid w:val="00A6127C"/>
    <w:rsid w:val="00A65998"/>
    <w:rsid w:val="00A66110"/>
    <w:rsid w:val="00A664B1"/>
    <w:rsid w:val="00A70098"/>
    <w:rsid w:val="00A701E6"/>
    <w:rsid w:val="00A70FA7"/>
    <w:rsid w:val="00A7278B"/>
    <w:rsid w:val="00A72970"/>
    <w:rsid w:val="00A744F5"/>
    <w:rsid w:val="00A762C3"/>
    <w:rsid w:val="00A84A08"/>
    <w:rsid w:val="00A85D28"/>
    <w:rsid w:val="00A86691"/>
    <w:rsid w:val="00A93597"/>
    <w:rsid w:val="00A958D4"/>
    <w:rsid w:val="00A95DA5"/>
    <w:rsid w:val="00A95F27"/>
    <w:rsid w:val="00A97195"/>
    <w:rsid w:val="00AA14E9"/>
    <w:rsid w:val="00AA321D"/>
    <w:rsid w:val="00AA3F02"/>
    <w:rsid w:val="00AA6793"/>
    <w:rsid w:val="00AA744D"/>
    <w:rsid w:val="00AB0644"/>
    <w:rsid w:val="00AB1321"/>
    <w:rsid w:val="00AB1CDB"/>
    <w:rsid w:val="00AB3946"/>
    <w:rsid w:val="00AB5DF8"/>
    <w:rsid w:val="00AB60E9"/>
    <w:rsid w:val="00AB63F0"/>
    <w:rsid w:val="00AB68BE"/>
    <w:rsid w:val="00AB6C8E"/>
    <w:rsid w:val="00AC04F4"/>
    <w:rsid w:val="00AC0EA7"/>
    <w:rsid w:val="00AC1F3E"/>
    <w:rsid w:val="00AC3872"/>
    <w:rsid w:val="00AC3BFD"/>
    <w:rsid w:val="00AC461F"/>
    <w:rsid w:val="00AC633A"/>
    <w:rsid w:val="00AC7385"/>
    <w:rsid w:val="00AD2DCD"/>
    <w:rsid w:val="00AD3B30"/>
    <w:rsid w:val="00AD4229"/>
    <w:rsid w:val="00AD431D"/>
    <w:rsid w:val="00AD498B"/>
    <w:rsid w:val="00AD5077"/>
    <w:rsid w:val="00AD53B1"/>
    <w:rsid w:val="00AD6C40"/>
    <w:rsid w:val="00AD6F62"/>
    <w:rsid w:val="00AE0EF1"/>
    <w:rsid w:val="00AE35D9"/>
    <w:rsid w:val="00AE4C52"/>
    <w:rsid w:val="00AE73E3"/>
    <w:rsid w:val="00AF0F6B"/>
    <w:rsid w:val="00AF333D"/>
    <w:rsid w:val="00AF40FE"/>
    <w:rsid w:val="00AF6581"/>
    <w:rsid w:val="00AF65A5"/>
    <w:rsid w:val="00AF79C2"/>
    <w:rsid w:val="00B01B8D"/>
    <w:rsid w:val="00B038F8"/>
    <w:rsid w:val="00B05AC7"/>
    <w:rsid w:val="00B06D37"/>
    <w:rsid w:val="00B07977"/>
    <w:rsid w:val="00B11892"/>
    <w:rsid w:val="00B125FB"/>
    <w:rsid w:val="00B1364D"/>
    <w:rsid w:val="00B13EC8"/>
    <w:rsid w:val="00B154E0"/>
    <w:rsid w:val="00B15DED"/>
    <w:rsid w:val="00B1779C"/>
    <w:rsid w:val="00B21AE0"/>
    <w:rsid w:val="00B21D33"/>
    <w:rsid w:val="00B2311D"/>
    <w:rsid w:val="00B256F0"/>
    <w:rsid w:val="00B25D0F"/>
    <w:rsid w:val="00B26163"/>
    <w:rsid w:val="00B3002D"/>
    <w:rsid w:val="00B30137"/>
    <w:rsid w:val="00B311F3"/>
    <w:rsid w:val="00B32154"/>
    <w:rsid w:val="00B32323"/>
    <w:rsid w:val="00B36591"/>
    <w:rsid w:val="00B41491"/>
    <w:rsid w:val="00B441CA"/>
    <w:rsid w:val="00B45C0C"/>
    <w:rsid w:val="00B47CDD"/>
    <w:rsid w:val="00B53C6C"/>
    <w:rsid w:val="00B55061"/>
    <w:rsid w:val="00B57428"/>
    <w:rsid w:val="00B617F3"/>
    <w:rsid w:val="00B656D0"/>
    <w:rsid w:val="00B65D01"/>
    <w:rsid w:val="00B67F5D"/>
    <w:rsid w:val="00B71694"/>
    <w:rsid w:val="00B71FE6"/>
    <w:rsid w:val="00B725EF"/>
    <w:rsid w:val="00B72DAE"/>
    <w:rsid w:val="00B747D7"/>
    <w:rsid w:val="00B748D8"/>
    <w:rsid w:val="00B8106A"/>
    <w:rsid w:val="00B83D0D"/>
    <w:rsid w:val="00B83F34"/>
    <w:rsid w:val="00B840E0"/>
    <w:rsid w:val="00B915E4"/>
    <w:rsid w:val="00B92C3A"/>
    <w:rsid w:val="00B9418C"/>
    <w:rsid w:val="00B959CF"/>
    <w:rsid w:val="00BA2089"/>
    <w:rsid w:val="00BA638C"/>
    <w:rsid w:val="00BB1867"/>
    <w:rsid w:val="00BB52E5"/>
    <w:rsid w:val="00BB7385"/>
    <w:rsid w:val="00BC0888"/>
    <w:rsid w:val="00BC1EA0"/>
    <w:rsid w:val="00BC4180"/>
    <w:rsid w:val="00BC5B28"/>
    <w:rsid w:val="00BC790A"/>
    <w:rsid w:val="00BD13B5"/>
    <w:rsid w:val="00BD3C3F"/>
    <w:rsid w:val="00BD7169"/>
    <w:rsid w:val="00BE115C"/>
    <w:rsid w:val="00BE3B28"/>
    <w:rsid w:val="00BE3E7B"/>
    <w:rsid w:val="00BE57A4"/>
    <w:rsid w:val="00BE7D94"/>
    <w:rsid w:val="00BF0590"/>
    <w:rsid w:val="00BF129C"/>
    <w:rsid w:val="00BF2192"/>
    <w:rsid w:val="00BF3B19"/>
    <w:rsid w:val="00BF46C1"/>
    <w:rsid w:val="00BF7392"/>
    <w:rsid w:val="00BF7A9A"/>
    <w:rsid w:val="00C00DF2"/>
    <w:rsid w:val="00C04374"/>
    <w:rsid w:val="00C04689"/>
    <w:rsid w:val="00C104B0"/>
    <w:rsid w:val="00C1387C"/>
    <w:rsid w:val="00C141A7"/>
    <w:rsid w:val="00C14387"/>
    <w:rsid w:val="00C14442"/>
    <w:rsid w:val="00C16DC7"/>
    <w:rsid w:val="00C16E11"/>
    <w:rsid w:val="00C20C7F"/>
    <w:rsid w:val="00C23210"/>
    <w:rsid w:val="00C23C72"/>
    <w:rsid w:val="00C23FBD"/>
    <w:rsid w:val="00C246BB"/>
    <w:rsid w:val="00C24976"/>
    <w:rsid w:val="00C2559E"/>
    <w:rsid w:val="00C2596B"/>
    <w:rsid w:val="00C27F6A"/>
    <w:rsid w:val="00C34FB8"/>
    <w:rsid w:val="00C35191"/>
    <w:rsid w:val="00C359EE"/>
    <w:rsid w:val="00C35B5C"/>
    <w:rsid w:val="00C365E6"/>
    <w:rsid w:val="00C377B8"/>
    <w:rsid w:val="00C4352B"/>
    <w:rsid w:val="00C46656"/>
    <w:rsid w:val="00C47127"/>
    <w:rsid w:val="00C5277A"/>
    <w:rsid w:val="00C53201"/>
    <w:rsid w:val="00C53B00"/>
    <w:rsid w:val="00C53CA5"/>
    <w:rsid w:val="00C602B2"/>
    <w:rsid w:val="00C60BC0"/>
    <w:rsid w:val="00C61300"/>
    <w:rsid w:val="00C62021"/>
    <w:rsid w:val="00C63320"/>
    <w:rsid w:val="00C63432"/>
    <w:rsid w:val="00C645BF"/>
    <w:rsid w:val="00C64E6A"/>
    <w:rsid w:val="00C65F25"/>
    <w:rsid w:val="00C660C8"/>
    <w:rsid w:val="00C667C0"/>
    <w:rsid w:val="00C67EA9"/>
    <w:rsid w:val="00C70254"/>
    <w:rsid w:val="00C71BE4"/>
    <w:rsid w:val="00C72999"/>
    <w:rsid w:val="00C7428B"/>
    <w:rsid w:val="00C77A3A"/>
    <w:rsid w:val="00C8133E"/>
    <w:rsid w:val="00C83005"/>
    <w:rsid w:val="00C8651D"/>
    <w:rsid w:val="00C8741D"/>
    <w:rsid w:val="00C94ADB"/>
    <w:rsid w:val="00C9508B"/>
    <w:rsid w:val="00C97008"/>
    <w:rsid w:val="00C9758E"/>
    <w:rsid w:val="00CA0EDB"/>
    <w:rsid w:val="00CA0FE8"/>
    <w:rsid w:val="00CA16C3"/>
    <w:rsid w:val="00CA2BDD"/>
    <w:rsid w:val="00CA342F"/>
    <w:rsid w:val="00CA3C61"/>
    <w:rsid w:val="00CA3F0B"/>
    <w:rsid w:val="00CA4DAE"/>
    <w:rsid w:val="00CA7AC1"/>
    <w:rsid w:val="00CB0B88"/>
    <w:rsid w:val="00CB3D36"/>
    <w:rsid w:val="00CB3E19"/>
    <w:rsid w:val="00CB4885"/>
    <w:rsid w:val="00CB69E2"/>
    <w:rsid w:val="00CB6AD8"/>
    <w:rsid w:val="00CC347C"/>
    <w:rsid w:val="00CC3A39"/>
    <w:rsid w:val="00CC609E"/>
    <w:rsid w:val="00CD20FF"/>
    <w:rsid w:val="00CD294C"/>
    <w:rsid w:val="00CE129C"/>
    <w:rsid w:val="00CE202B"/>
    <w:rsid w:val="00CE2F87"/>
    <w:rsid w:val="00CE5E8B"/>
    <w:rsid w:val="00CE6C45"/>
    <w:rsid w:val="00CE714C"/>
    <w:rsid w:val="00CF038D"/>
    <w:rsid w:val="00CF0FF1"/>
    <w:rsid w:val="00CF6514"/>
    <w:rsid w:val="00CF7898"/>
    <w:rsid w:val="00D01A2E"/>
    <w:rsid w:val="00D01B5D"/>
    <w:rsid w:val="00D02D01"/>
    <w:rsid w:val="00D07021"/>
    <w:rsid w:val="00D107C0"/>
    <w:rsid w:val="00D115B0"/>
    <w:rsid w:val="00D11664"/>
    <w:rsid w:val="00D12061"/>
    <w:rsid w:val="00D12BD6"/>
    <w:rsid w:val="00D13197"/>
    <w:rsid w:val="00D151CA"/>
    <w:rsid w:val="00D152CD"/>
    <w:rsid w:val="00D153BB"/>
    <w:rsid w:val="00D17188"/>
    <w:rsid w:val="00D176C1"/>
    <w:rsid w:val="00D2232A"/>
    <w:rsid w:val="00D22D40"/>
    <w:rsid w:val="00D2465A"/>
    <w:rsid w:val="00D24A95"/>
    <w:rsid w:val="00D262BA"/>
    <w:rsid w:val="00D26ECE"/>
    <w:rsid w:val="00D3090D"/>
    <w:rsid w:val="00D31590"/>
    <w:rsid w:val="00D31FB2"/>
    <w:rsid w:val="00D34222"/>
    <w:rsid w:val="00D3534E"/>
    <w:rsid w:val="00D404BC"/>
    <w:rsid w:val="00D409E7"/>
    <w:rsid w:val="00D40EAA"/>
    <w:rsid w:val="00D425B0"/>
    <w:rsid w:val="00D436B8"/>
    <w:rsid w:val="00D4631E"/>
    <w:rsid w:val="00D46A0F"/>
    <w:rsid w:val="00D50B74"/>
    <w:rsid w:val="00D5142A"/>
    <w:rsid w:val="00D555E3"/>
    <w:rsid w:val="00D5583E"/>
    <w:rsid w:val="00D55AF9"/>
    <w:rsid w:val="00D55BD6"/>
    <w:rsid w:val="00D5602E"/>
    <w:rsid w:val="00D560E7"/>
    <w:rsid w:val="00D70F99"/>
    <w:rsid w:val="00D72E8D"/>
    <w:rsid w:val="00D74732"/>
    <w:rsid w:val="00D75B89"/>
    <w:rsid w:val="00D8209A"/>
    <w:rsid w:val="00D85506"/>
    <w:rsid w:val="00D856BB"/>
    <w:rsid w:val="00D859F7"/>
    <w:rsid w:val="00D86AA9"/>
    <w:rsid w:val="00D900AE"/>
    <w:rsid w:val="00D95AF3"/>
    <w:rsid w:val="00DB03B0"/>
    <w:rsid w:val="00DB0AA4"/>
    <w:rsid w:val="00DB1242"/>
    <w:rsid w:val="00DC186F"/>
    <w:rsid w:val="00DC2750"/>
    <w:rsid w:val="00DC5467"/>
    <w:rsid w:val="00DC5AF3"/>
    <w:rsid w:val="00DC7796"/>
    <w:rsid w:val="00DC7F48"/>
    <w:rsid w:val="00DD1983"/>
    <w:rsid w:val="00DD24AE"/>
    <w:rsid w:val="00DD2AA4"/>
    <w:rsid w:val="00DD4F36"/>
    <w:rsid w:val="00DD69AD"/>
    <w:rsid w:val="00DD6A59"/>
    <w:rsid w:val="00DE0C12"/>
    <w:rsid w:val="00DE1201"/>
    <w:rsid w:val="00DE49FA"/>
    <w:rsid w:val="00DE6376"/>
    <w:rsid w:val="00DE6E32"/>
    <w:rsid w:val="00DE7D91"/>
    <w:rsid w:val="00DF1ED3"/>
    <w:rsid w:val="00DF4C70"/>
    <w:rsid w:val="00DF537A"/>
    <w:rsid w:val="00DF5B84"/>
    <w:rsid w:val="00DF7867"/>
    <w:rsid w:val="00DF7F28"/>
    <w:rsid w:val="00E00962"/>
    <w:rsid w:val="00E00C42"/>
    <w:rsid w:val="00E0247D"/>
    <w:rsid w:val="00E042C7"/>
    <w:rsid w:val="00E047DD"/>
    <w:rsid w:val="00E04908"/>
    <w:rsid w:val="00E05B39"/>
    <w:rsid w:val="00E07150"/>
    <w:rsid w:val="00E07399"/>
    <w:rsid w:val="00E0782F"/>
    <w:rsid w:val="00E10F7D"/>
    <w:rsid w:val="00E11CC5"/>
    <w:rsid w:val="00E1253B"/>
    <w:rsid w:val="00E12EEE"/>
    <w:rsid w:val="00E14540"/>
    <w:rsid w:val="00E1476C"/>
    <w:rsid w:val="00E15BCA"/>
    <w:rsid w:val="00E22520"/>
    <w:rsid w:val="00E23195"/>
    <w:rsid w:val="00E26BC9"/>
    <w:rsid w:val="00E329F6"/>
    <w:rsid w:val="00E33323"/>
    <w:rsid w:val="00E41A43"/>
    <w:rsid w:val="00E47FF4"/>
    <w:rsid w:val="00E55DBA"/>
    <w:rsid w:val="00E5704F"/>
    <w:rsid w:val="00E576A6"/>
    <w:rsid w:val="00E61A89"/>
    <w:rsid w:val="00E6362E"/>
    <w:rsid w:val="00E644EC"/>
    <w:rsid w:val="00E65264"/>
    <w:rsid w:val="00E665E1"/>
    <w:rsid w:val="00E67E30"/>
    <w:rsid w:val="00E70031"/>
    <w:rsid w:val="00E701F1"/>
    <w:rsid w:val="00E7324F"/>
    <w:rsid w:val="00E73CBC"/>
    <w:rsid w:val="00E84352"/>
    <w:rsid w:val="00E86DC2"/>
    <w:rsid w:val="00E921E6"/>
    <w:rsid w:val="00E92289"/>
    <w:rsid w:val="00E9249C"/>
    <w:rsid w:val="00E92A9B"/>
    <w:rsid w:val="00E934BB"/>
    <w:rsid w:val="00E94803"/>
    <w:rsid w:val="00EA0542"/>
    <w:rsid w:val="00EA0AA8"/>
    <w:rsid w:val="00EA12F2"/>
    <w:rsid w:val="00EA212C"/>
    <w:rsid w:val="00EA29BC"/>
    <w:rsid w:val="00EA326A"/>
    <w:rsid w:val="00EA3DE7"/>
    <w:rsid w:val="00EA5042"/>
    <w:rsid w:val="00EA5BA2"/>
    <w:rsid w:val="00EA7E00"/>
    <w:rsid w:val="00EA7E4C"/>
    <w:rsid w:val="00EB0095"/>
    <w:rsid w:val="00EB06E2"/>
    <w:rsid w:val="00EB1FE9"/>
    <w:rsid w:val="00EB32B7"/>
    <w:rsid w:val="00EB5551"/>
    <w:rsid w:val="00EB632A"/>
    <w:rsid w:val="00EB71A8"/>
    <w:rsid w:val="00EC09D9"/>
    <w:rsid w:val="00EC0C8F"/>
    <w:rsid w:val="00EC137D"/>
    <w:rsid w:val="00EC281B"/>
    <w:rsid w:val="00EC2E3C"/>
    <w:rsid w:val="00EC677A"/>
    <w:rsid w:val="00EC6B64"/>
    <w:rsid w:val="00EC73EC"/>
    <w:rsid w:val="00ED0A25"/>
    <w:rsid w:val="00ED29BB"/>
    <w:rsid w:val="00ED30B5"/>
    <w:rsid w:val="00ED41C3"/>
    <w:rsid w:val="00ED77DB"/>
    <w:rsid w:val="00EE139B"/>
    <w:rsid w:val="00EE1ADB"/>
    <w:rsid w:val="00EE3CFA"/>
    <w:rsid w:val="00EE41F7"/>
    <w:rsid w:val="00EE520B"/>
    <w:rsid w:val="00EE5FDE"/>
    <w:rsid w:val="00EE6DFB"/>
    <w:rsid w:val="00EE790A"/>
    <w:rsid w:val="00EE7D17"/>
    <w:rsid w:val="00EF2CF7"/>
    <w:rsid w:val="00EF4011"/>
    <w:rsid w:val="00EF54F7"/>
    <w:rsid w:val="00F0064C"/>
    <w:rsid w:val="00F00770"/>
    <w:rsid w:val="00F03B5A"/>
    <w:rsid w:val="00F04564"/>
    <w:rsid w:val="00F147A6"/>
    <w:rsid w:val="00F147AE"/>
    <w:rsid w:val="00F1620E"/>
    <w:rsid w:val="00F20649"/>
    <w:rsid w:val="00F215AB"/>
    <w:rsid w:val="00F227D6"/>
    <w:rsid w:val="00F22F45"/>
    <w:rsid w:val="00F23013"/>
    <w:rsid w:val="00F2650D"/>
    <w:rsid w:val="00F27648"/>
    <w:rsid w:val="00F31850"/>
    <w:rsid w:val="00F32085"/>
    <w:rsid w:val="00F362EC"/>
    <w:rsid w:val="00F36320"/>
    <w:rsid w:val="00F37984"/>
    <w:rsid w:val="00F37AC1"/>
    <w:rsid w:val="00F40A9C"/>
    <w:rsid w:val="00F40C55"/>
    <w:rsid w:val="00F414E9"/>
    <w:rsid w:val="00F44208"/>
    <w:rsid w:val="00F50D42"/>
    <w:rsid w:val="00F546C0"/>
    <w:rsid w:val="00F5660A"/>
    <w:rsid w:val="00F56698"/>
    <w:rsid w:val="00F60A55"/>
    <w:rsid w:val="00F63B6F"/>
    <w:rsid w:val="00F64BAB"/>
    <w:rsid w:val="00F658FC"/>
    <w:rsid w:val="00F7059E"/>
    <w:rsid w:val="00F7219A"/>
    <w:rsid w:val="00F7351C"/>
    <w:rsid w:val="00F74526"/>
    <w:rsid w:val="00F80211"/>
    <w:rsid w:val="00F82A30"/>
    <w:rsid w:val="00F82A94"/>
    <w:rsid w:val="00F82FBC"/>
    <w:rsid w:val="00F8525E"/>
    <w:rsid w:val="00F902D1"/>
    <w:rsid w:val="00F918C5"/>
    <w:rsid w:val="00F95BB6"/>
    <w:rsid w:val="00F972E0"/>
    <w:rsid w:val="00FA349C"/>
    <w:rsid w:val="00FA3E25"/>
    <w:rsid w:val="00FA3FB6"/>
    <w:rsid w:val="00FA5099"/>
    <w:rsid w:val="00FA60BF"/>
    <w:rsid w:val="00FA652E"/>
    <w:rsid w:val="00FB02A4"/>
    <w:rsid w:val="00FB038D"/>
    <w:rsid w:val="00FB0DF7"/>
    <w:rsid w:val="00FB3E27"/>
    <w:rsid w:val="00FB4925"/>
    <w:rsid w:val="00FB4DEC"/>
    <w:rsid w:val="00FB5CAE"/>
    <w:rsid w:val="00FC146B"/>
    <w:rsid w:val="00FC1664"/>
    <w:rsid w:val="00FC1909"/>
    <w:rsid w:val="00FC1FD8"/>
    <w:rsid w:val="00FC2D9F"/>
    <w:rsid w:val="00FC338C"/>
    <w:rsid w:val="00FC3BE9"/>
    <w:rsid w:val="00FC49F5"/>
    <w:rsid w:val="00FC5C89"/>
    <w:rsid w:val="00FD03C4"/>
    <w:rsid w:val="00FD0D0B"/>
    <w:rsid w:val="00FD51FE"/>
    <w:rsid w:val="00FD6249"/>
    <w:rsid w:val="00FE3DDB"/>
    <w:rsid w:val="00FE470F"/>
    <w:rsid w:val="00FE5699"/>
    <w:rsid w:val="00FE5771"/>
    <w:rsid w:val="00FF06FE"/>
    <w:rsid w:val="00FF1EC0"/>
    <w:rsid w:val="00FF38A0"/>
    <w:rsid w:val="00FF416D"/>
    <w:rsid w:val="00FF5565"/>
    <w:rsid w:val="00FF6305"/>
    <w:rsid w:val="00FF7825"/>
    <w:rsid w:val="00FF79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0F113C"/>
  <w15:docId w15:val="{1CEEBF0F-0794-4BDE-8FEF-A655D8FCF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36320"/>
    <w:rPr>
      <w:sz w:val="24"/>
      <w:szCs w:val="24"/>
      <w:lang w:eastAsia="en-US"/>
    </w:rPr>
  </w:style>
  <w:style w:type="paragraph" w:styleId="Heading1">
    <w:name w:val="heading 1"/>
    <w:basedOn w:val="Normal"/>
    <w:next w:val="Normal"/>
    <w:qFormat/>
    <w:rsid w:val="00A50A5C"/>
    <w:pPr>
      <w:keepNext/>
      <w:outlineLvl w:val="0"/>
    </w:pPr>
    <w:rPr>
      <w:b/>
      <w:bCs/>
      <w:sz w:val="28"/>
      <w:szCs w:val="28"/>
    </w:rPr>
  </w:style>
  <w:style w:type="paragraph" w:styleId="Heading2">
    <w:name w:val="heading 2"/>
    <w:basedOn w:val="Normal"/>
    <w:next w:val="Normal"/>
    <w:qFormat/>
    <w:rsid w:val="00A50A5C"/>
    <w:pPr>
      <w:keepNext/>
      <w:ind w:left="360"/>
      <w:outlineLvl w:val="1"/>
    </w:pPr>
    <w:rPr>
      <w:b/>
      <w:bCs/>
    </w:rPr>
  </w:style>
  <w:style w:type="paragraph" w:styleId="Heading3">
    <w:name w:val="heading 3"/>
    <w:basedOn w:val="Normal"/>
    <w:next w:val="Normal"/>
    <w:qFormat/>
    <w:rsid w:val="00A50A5C"/>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50A5C"/>
    <w:pPr>
      <w:ind w:left="360"/>
    </w:pPr>
  </w:style>
  <w:style w:type="character" w:styleId="Hyperlink">
    <w:name w:val="Hyperlink"/>
    <w:basedOn w:val="DefaultParagraphFont"/>
    <w:rsid w:val="00CA7AC1"/>
    <w:rPr>
      <w:color w:val="0000FF"/>
      <w:u w:val="single"/>
    </w:rPr>
  </w:style>
  <w:style w:type="character" w:styleId="FollowedHyperlink">
    <w:name w:val="FollowedHyperlink"/>
    <w:basedOn w:val="DefaultParagraphFont"/>
    <w:rsid w:val="00CA7AC1"/>
    <w:rPr>
      <w:color w:val="800080"/>
      <w:u w:val="single"/>
    </w:rPr>
  </w:style>
  <w:style w:type="paragraph" w:styleId="Header">
    <w:name w:val="header"/>
    <w:basedOn w:val="Normal"/>
    <w:rsid w:val="002E6D26"/>
    <w:pPr>
      <w:tabs>
        <w:tab w:val="center" w:pos="4153"/>
        <w:tab w:val="right" w:pos="8306"/>
      </w:tabs>
    </w:pPr>
  </w:style>
  <w:style w:type="paragraph" w:styleId="Footer">
    <w:name w:val="footer"/>
    <w:basedOn w:val="Normal"/>
    <w:rsid w:val="002E6D26"/>
    <w:pPr>
      <w:tabs>
        <w:tab w:val="center" w:pos="4153"/>
        <w:tab w:val="right" w:pos="8306"/>
      </w:tabs>
    </w:pPr>
  </w:style>
  <w:style w:type="table" w:styleId="TableGrid">
    <w:name w:val="Table Grid"/>
    <w:basedOn w:val="TableNormal"/>
    <w:rsid w:val="001F4A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730E9"/>
    <w:rPr>
      <w:rFonts w:ascii="Tahoma" w:hAnsi="Tahoma" w:cs="Tahoma"/>
      <w:sz w:val="16"/>
      <w:szCs w:val="16"/>
    </w:rPr>
  </w:style>
  <w:style w:type="paragraph" w:styleId="BodyText">
    <w:name w:val="Body Text"/>
    <w:basedOn w:val="Normal"/>
    <w:rsid w:val="00053B0C"/>
    <w:pPr>
      <w:spacing w:after="120"/>
    </w:pPr>
  </w:style>
  <w:style w:type="paragraph" w:customStyle="1" w:styleId="R2">
    <w:name w:val="R2"/>
    <w:aliases w:val="(2)"/>
    <w:basedOn w:val="Normal"/>
    <w:rsid w:val="00C20C7F"/>
    <w:pPr>
      <w:tabs>
        <w:tab w:val="right" w:pos="794"/>
        <w:tab w:val="left" w:pos="964"/>
      </w:tabs>
      <w:overflowPunct w:val="0"/>
      <w:autoSpaceDE w:val="0"/>
      <w:autoSpaceDN w:val="0"/>
      <w:adjustRightInd w:val="0"/>
      <w:spacing w:before="180" w:line="260" w:lineRule="exact"/>
      <w:ind w:left="964" w:hanging="964"/>
      <w:jc w:val="both"/>
      <w:textAlignment w:val="baseline"/>
    </w:pPr>
  </w:style>
  <w:style w:type="paragraph" w:customStyle="1" w:styleId="Scheduleheading">
    <w:name w:val="Schedule heading"/>
    <w:basedOn w:val="Normal"/>
    <w:next w:val="Normal"/>
    <w:rsid w:val="00A3432F"/>
    <w:pPr>
      <w:keepNext/>
      <w:keepLines/>
      <w:tabs>
        <w:tab w:val="left" w:pos="1985"/>
      </w:tabs>
      <w:overflowPunct w:val="0"/>
      <w:autoSpaceDE w:val="0"/>
      <w:autoSpaceDN w:val="0"/>
      <w:adjustRightInd w:val="0"/>
      <w:spacing w:before="360"/>
      <w:ind w:left="964" w:hanging="964"/>
      <w:textAlignment w:val="baseline"/>
    </w:pPr>
    <w:rPr>
      <w:rFonts w:ascii="Arial" w:hAnsi="Arial" w:cs="Arial"/>
      <w:b/>
      <w:bCs/>
    </w:rPr>
  </w:style>
  <w:style w:type="paragraph" w:customStyle="1" w:styleId="P1">
    <w:name w:val="P1"/>
    <w:aliases w:val="(a)"/>
    <w:basedOn w:val="Normal"/>
    <w:rsid w:val="00BF2192"/>
    <w:pPr>
      <w:tabs>
        <w:tab w:val="right" w:pos="1191"/>
        <w:tab w:val="left" w:pos="1644"/>
      </w:tabs>
      <w:overflowPunct w:val="0"/>
      <w:autoSpaceDE w:val="0"/>
      <w:autoSpaceDN w:val="0"/>
      <w:adjustRightInd w:val="0"/>
      <w:spacing w:before="60" w:line="260" w:lineRule="exact"/>
      <w:ind w:left="1418" w:hanging="1418"/>
      <w:jc w:val="both"/>
      <w:textAlignment w:val="baseline"/>
    </w:pPr>
  </w:style>
  <w:style w:type="paragraph" w:customStyle="1" w:styleId="R1">
    <w:name w:val="R1"/>
    <w:aliases w:val="1. or 1.(1)"/>
    <w:basedOn w:val="Normal"/>
    <w:next w:val="R2"/>
    <w:rsid w:val="00902698"/>
    <w:pPr>
      <w:tabs>
        <w:tab w:val="right" w:pos="794"/>
        <w:tab w:val="left" w:pos="964"/>
      </w:tabs>
      <w:overflowPunct w:val="0"/>
      <w:autoSpaceDE w:val="0"/>
      <w:autoSpaceDN w:val="0"/>
      <w:adjustRightInd w:val="0"/>
      <w:spacing w:before="120" w:line="260" w:lineRule="exact"/>
      <w:ind w:left="964" w:hanging="964"/>
      <w:jc w:val="both"/>
      <w:textAlignment w:val="baseline"/>
    </w:pPr>
  </w:style>
  <w:style w:type="paragraph" w:customStyle="1" w:styleId="Rc">
    <w:name w:val="Rc"/>
    <w:aliases w:val="Rn continued"/>
    <w:basedOn w:val="Normal"/>
    <w:next w:val="Normal"/>
    <w:rsid w:val="00902698"/>
    <w:pPr>
      <w:tabs>
        <w:tab w:val="right" w:pos="794"/>
        <w:tab w:val="left" w:pos="964"/>
      </w:tabs>
      <w:overflowPunct w:val="0"/>
      <w:autoSpaceDE w:val="0"/>
      <w:autoSpaceDN w:val="0"/>
      <w:adjustRightInd w:val="0"/>
      <w:spacing w:before="60" w:line="260" w:lineRule="exact"/>
      <w:ind w:left="964" w:hanging="964"/>
      <w:jc w:val="both"/>
      <w:textAlignment w:val="baseline"/>
    </w:pPr>
  </w:style>
  <w:style w:type="paragraph" w:customStyle="1" w:styleId="Definition">
    <w:name w:val="Definition"/>
    <w:basedOn w:val="Normal"/>
    <w:rsid w:val="00902698"/>
    <w:pPr>
      <w:overflowPunct w:val="0"/>
      <w:autoSpaceDE w:val="0"/>
      <w:autoSpaceDN w:val="0"/>
      <w:adjustRightInd w:val="0"/>
      <w:spacing w:before="80" w:line="260" w:lineRule="exact"/>
      <w:ind w:left="964"/>
      <w:jc w:val="both"/>
      <w:textAlignment w:val="baseline"/>
    </w:pPr>
  </w:style>
  <w:style w:type="character" w:styleId="HTMLAcronym">
    <w:name w:val="HTML Acronym"/>
    <w:basedOn w:val="DefaultParagraphFont"/>
    <w:rsid w:val="00DF7F28"/>
  </w:style>
  <w:style w:type="paragraph" w:styleId="NormalWeb">
    <w:name w:val="Normal (Web)"/>
    <w:basedOn w:val="Normal"/>
    <w:rsid w:val="0080674D"/>
    <w:pPr>
      <w:spacing w:before="100" w:beforeAutospacing="1" w:after="100" w:afterAutospacing="1"/>
    </w:pPr>
    <w:rPr>
      <w:lang w:eastAsia="en-AU"/>
    </w:rPr>
  </w:style>
  <w:style w:type="character" w:customStyle="1" w:styleId="CharSchPTText">
    <w:name w:val="CharSchPTText"/>
    <w:basedOn w:val="DefaultParagraphFont"/>
    <w:rsid w:val="002850C1"/>
  </w:style>
  <w:style w:type="paragraph" w:styleId="ListParagraph">
    <w:name w:val="List Paragraph"/>
    <w:basedOn w:val="Normal"/>
    <w:uiPriority w:val="34"/>
    <w:qFormat/>
    <w:rsid w:val="002850C1"/>
    <w:pPr>
      <w:overflowPunct w:val="0"/>
      <w:autoSpaceDE w:val="0"/>
      <w:autoSpaceDN w:val="0"/>
      <w:adjustRightInd w:val="0"/>
      <w:ind w:left="720"/>
      <w:contextualSpacing/>
      <w:textAlignment w:val="baseline"/>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910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ur-lex.europa.eu/legal-content/EN/ALL/?uri=CELEX:32011R1169"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9A327F-DEDF-4F6F-9283-DE952F491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2553</Words>
  <Characters>12376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Approved Arrangement Checklist</vt:lpstr>
    </vt:vector>
  </TitlesOfParts>
  <Company>AFFA</Company>
  <LinksUpToDate>false</LinksUpToDate>
  <CharactersWithSpaces>14900</CharactersWithSpaces>
  <SharedDoc>false</SharedDoc>
  <HLinks>
    <vt:vector size="336" baseType="variant">
      <vt:variant>
        <vt:i4>720909</vt:i4>
      </vt:variant>
      <vt:variant>
        <vt:i4>165</vt:i4>
      </vt:variant>
      <vt:variant>
        <vt:i4>0</vt:i4>
      </vt:variant>
      <vt:variant>
        <vt:i4>5</vt:i4>
      </vt:variant>
      <vt:variant>
        <vt:lpwstr/>
      </vt:variant>
      <vt:variant>
        <vt:lpwstr>Index</vt:lpwstr>
      </vt:variant>
      <vt:variant>
        <vt:i4>720909</vt:i4>
      </vt:variant>
      <vt:variant>
        <vt:i4>162</vt:i4>
      </vt:variant>
      <vt:variant>
        <vt:i4>0</vt:i4>
      </vt:variant>
      <vt:variant>
        <vt:i4>5</vt:i4>
      </vt:variant>
      <vt:variant>
        <vt:lpwstr/>
      </vt:variant>
      <vt:variant>
        <vt:lpwstr>Index</vt:lpwstr>
      </vt:variant>
      <vt:variant>
        <vt:i4>720909</vt:i4>
      </vt:variant>
      <vt:variant>
        <vt:i4>159</vt:i4>
      </vt:variant>
      <vt:variant>
        <vt:i4>0</vt:i4>
      </vt:variant>
      <vt:variant>
        <vt:i4>5</vt:i4>
      </vt:variant>
      <vt:variant>
        <vt:lpwstr/>
      </vt:variant>
      <vt:variant>
        <vt:lpwstr>Index</vt:lpwstr>
      </vt:variant>
      <vt:variant>
        <vt:i4>720909</vt:i4>
      </vt:variant>
      <vt:variant>
        <vt:i4>156</vt:i4>
      </vt:variant>
      <vt:variant>
        <vt:i4>0</vt:i4>
      </vt:variant>
      <vt:variant>
        <vt:i4>5</vt:i4>
      </vt:variant>
      <vt:variant>
        <vt:lpwstr/>
      </vt:variant>
      <vt:variant>
        <vt:lpwstr>Index</vt:lpwstr>
      </vt:variant>
      <vt:variant>
        <vt:i4>720909</vt:i4>
      </vt:variant>
      <vt:variant>
        <vt:i4>153</vt:i4>
      </vt:variant>
      <vt:variant>
        <vt:i4>0</vt:i4>
      </vt:variant>
      <vt:variant>
        <vt:i4>5</vt:i4>
      </vt:variant>
      <vt:variant>
        <vt:lpwstr/>
      </vt:variant>
      <vt:variant>
        <vt:lpwstr>Index</vt:lpwstr>
      </vt:variant>
      <vt:variant>
        <vt:i4>720909</vt:i4>
      </vt:variant>
      <vt:variant>
        <vt:i4>150</vt:i4>
      </vt:variant>
      <vt:variant>
        <vt:i4>0</vt:i4>
      </vt:variant>
      <vt:variant>
        <vt:i4>5</vt:i4>
      </vt:variant>
      <vt:variant>
        <vt:lpwstr/>
      </vt:variant>
      <vt:variant>
        <vt:lpwstr>Index</vt:lpwstr>
      </vt:variant>
      <vt:variant>
        <vt:i4>720909</vt:i4>
      </vt:variant>
      <vt:variant>
        <vt:i4>147</vt:i4>
      </vt:variant>
      <vt:variant>
        <vt:i4>0</vt:i4>
      </vt:variant>
      <vt:variant>
        <vt:i4>5</vt:i4>
      </vt:variant>
      <vt:variant>
        <vt:lpwstr/>
      </vt:variant>
      <vt:variant>
        <vt:lpwstr>Index</vt:lpwstr>
      </vt:variant>
      <vt:variant>
        <vt:i4>720909</vt:i4>
      </vt:variant>
      <vt:variant>
        <vt:i4>144</vt:i4>
      </vt:variant>
      <vt:variant>
        <vt:i4>0</vt:i4>
      </vt:variant>
      <vt:variant>
        <vt:i4>5</vt:i4>
      </vt:variant>
      <vt:variant>
        <vt:lpwstr/>
      </vt:variant>
      <vt:variant>
        <vt:lpwstr>Index</vt:lpwstr>
      </vt:variant>
      <vt:variant>
        <vt:i4>720909</vt:i4>
      </vt:variant>
      <vt:variant>
        <vt:i4>141</vt:i4>
      </vt:variant>
      <vt:variant>
        <vt:i4>0</vt:i4>
      </vt:variant>
      <vt:variant>
        <vt:i4>5</vt:i4>
      </vt:variant>
      <vt:variant>
        <vt:lpwstr/>
      </vt:variant>
      <vt:variant>
        <vt:lpwstr>Index</vt:lpwstr>
      </vt:variant>
      <vt:variant>
        <vt:i4>720909</vt:i4>
      </vt:variant>
      <vt:variant>
        <vt:i4>138</vt:i4>
      </vt:variant>
      <vt:variant>
        <vt:i4>0</vt:i4>
      </vt:variant>
      <vt:variant>
        <vt:i4>5</vt:i4>
      </vt:variant>
      <vt:variant>
        <vt:lpwstr/>
      </vt:variant>
      <vt:variant>
        <vt:lpwstr>Index</vt:lpwstr>
      </vt:variant>
      <vt:variant>
        <vt:i4>720909</vt:i4>
      </vt:variant>
      <vt:variant>
        <vt:i4>135</vt:i4>
      </vt:variant>
      <vt:variant>
        <vt:i4>0</vt:i4>
      </vt:variant>
      <vt:variant>
        <vt:i4>5</vt:i4>
      </vt:variant>
      <vt:variant>
        <vt:lpwstr/>
      </vt:variant>
      <vt:variant>
        <vt:lpwstr>Index</vt:lpwstr>
      </vt:variant>
      <vt:variant>
        <vt:i4>720909</vt:i4>
      </vt:variant>
      <vt:variant>
        <vt:i4>132</vt:i4>
      </vt:variant>
      <vt:variant>
        <vt:i4>0</vt:i4>
      </vt:variant>
      <vt:variant>
        <vt:i4>5</vt:i4>
      </vt:variant>
      <vt:variant>
        <vt:lpwstr/>
      </vt:variant>
      <vt:variant>
        <vt:lpwstr>Index</vt:lpwstr>
      </vt:variant>
      <vt:variant>
        <vt:i4>720909</vt:i4>
      </vt:variant>
      <vt:variant>
        <vt:i4>129</vt:i4>
      </vt:variant>
      <vt:variant>
        <vt:i4>0</vt:i4>
      </vt:variant>
      <vt:variant>
        <vt:i4>5</vt:i4>
      </vt:variant>
      <vt:variant>
        <vt:lpwstr/>
      </vt:variant>
      <vt:variant>
        <vt:lpwstr>Index</vt:lpwstr>
      </vt:variant>
      <vt:variant>
        <vt:i4>720909</vt:i4>
      </vt:variant>
      <vt:variant>
        <vt:i4>126</vt:i4>
      </vt:variant>
      <vt:variant>
        <vt:i4>0</vt:i4>
      </vt:variant>
      <vt:variant>
        <vt:i4>5</vt:i4>
      </vt:variant>
      <vt:variant>
        <vt:lpwstr/>
      </vt:variant>
      <vt:variant>
        <vt:lpwstr>Index</vt:lpwstr>
      </vt:variant>
      <vt:variant>
        <vt:i4>720909</vt:i4>
      </vt:variant>
      <vt:variant>
        <vt:i4>123</vt:i4>
      </vt:variant>
      <vt:variant>
        <vt:i4>0</vt:i4>
      </vt:variant>
      <vt:variant>
        <vt:i4>5</vt:i4>
      </vt:variant>
      <vt:variant>
        <vt:lpwstr/>
      </vt:variant>
      <vt:variant>
        <vt:lpwstr>Index</vt:lpwstr>
      </vt:variant>
      <vt:variant>
        <vt:i4>720909</vt:i4>
      </vt:variant>
      <vt:variant>
        <vt:i4>120</vt:i4>
      </vt:variant>
      <vt:variant>
        <vt:i4>0</vt:i4>
      </vt:variant>
      <vt:variant>
        <vt:i4>5</vt:i4>
      </vt:variant>
      <vt:variant>
        <vt:lpwstr/>
      </vt:variant>
      <vt:variant>
        <vt:lpwstr>Index</vt:lpwstr>
      </vt:variant>
      <vt:variant>
        <vt:i4>720909</vt:i4>
      </vt:variant>
      <vt:variant>
        <vt:i4>117</vt:i4>
      </vt:variant>
      <vt:variant>
        <vt:i4>0</vt:i4>
      </vt:variant>
      <vt:variant>
        <vt:i4>5</vt:i4>
      </vt:variant>
      <vt:variant>
        <vt:lpwstr/>
      </vt:variant>
      <vt:variant>
        <vt:lpwstr>Index</vt:lpwstr>
      </vt:variant>
      <vt:variant>
        <vt:i4>720909</vt:i4>
      </vt:variant>
      <vt:variant>
        <vt:i4>114</vt:i4>
      </vt:variant>
      <vt:variant>
        <vt:i4>0</vt:i4>
      </vt:variant>
      <vt:variant>
        <vt:i4>5</vt:i4>
      </vt:variant>
      <vt:variant>
        <vt:lpwstr/>
      </vt:variant>
      <vt:variant>
        <vt:lpwstr>Index</vt:lpwstr>
      </vt:variant>
      <vt:variant>
        <vt:i4>1376294</vt:i4>
      </vt:variant>
      <vt:variant>
        <vt:i4>111</vt:i4>
      </vt:variant>
      <vt:variant>
        <vt:i4>0</vt:i4>
      </vt:variant>
      <vt:variant>
        <vt:i4>5</vt:i4>
      </vt:variant>
      <vt:variant>
        <vt:lpwstr/>
      </vt:variant>
      <vt:variant>
        <vt:lpwstr>Section_14</vt:lpwstr>
      </vt:variant>
      <vt:variant>
        <vt:i4>1179686</vt:i4>
      </vt:variant>
      <vt:variant>
        <vt:i4>108</vt:i4>
      </vt:variant>
      <vt:variant>
        <vt:i4>0</vt:i4>
      </vt:variant>
      <vt:variant>
        <vt:i4>5</vt:i4>
      </vt:variant>
      <vt:variant>
        <vt:lpwstr/>
      </vt:variant>
      <vt:variant>
        <vt:lpwstr>Section_13</vt:lpwstr>
      </vt:variant>
      <vt:variant>
        <vt:i4>1245222</vt:i4>
      </vt:variant>
      <vt:variant>
        <vt:i4>105</vt:i4>
      </vt:variant>
      <vt:variant>
        <vt:i4>0</vt:i4>
      </vt:variant>
      <vt:variant>
        <vt:i4>5</vt:i4>
      </vt:variant>
      <vt:variant>
        <vt:lpwstr/>
      </vt:variant>
      <vt:variant>
        <vt:lpwstr>Section_12</vt:lpwstr>
      </vt:variant>
      <vt:variant>
        <vt:i4>1048614</vt:i4>
      </vt:variant>
      <vt:variant>
        <vt:i4>102</vt:i4>
      </vt:variant>
      <vt:variant>
        <vt:i4>0</vt:i4>
      </vt:variant>
      <vt:variant>
        <vt:i4>5</vt:i4>
      </vt:variant>
      <vt:variant>
        <vt:lpwstr/>
      </vt:variant>
      <vt:variant>
        <vt:lpwstr>Section_11</vt:lpwstr>
      </vt:variant>
      <vt:variant>
        <vt:i4>1114150</vt:i4>
      </vt:variant>
      <vt:variant>
        <vt:i4>99</vt:i4>
      </vt:variant>
      <vt:variant>
        <vt:i4>0</vt:i4>
      </vt:variant>
      <vt:variant>
        <vt:i4>5</vt:i4>
      </vt:variant>
      <vt:variant>
        <vt:lpwstr/>
      </vt:variant>
      <vt:variant>
        <vt:lpwstr>Section_10</vt:lpwstr>
      </vt:variant>
      <vt:variant>
        <vt:i4>2162711</vt:i4>
      </vt:variant>
      <vt:variant>
        <vt:i4>96</vt:i4>
      </vt:variant>
      <vt:variant>
        <vt:i4>0</vt:i4>
      </vt:variant>
      <vt:variant>
        <vt:i4>5</vt:i4>
      </vt:variant>
      <vt:variant>
        <vt:lpwstr/>
      </vt:variant>
      <vt:variant>
        <vt:lpwstr>Section_9</vt:lpwstr>
      </vt:variant>
      <vt:variant>
        <vt:i4>2162711</vt:i4>
      </vt:variant>
      <vt:variant>
        <vt:i4>93</vt:i4>
      </vt:variant>
      <vt:variant>
        <vt:i4>0</vt:i4>
      </vt:variant>
      <vt:variant>
        <vt:i4>5</vt:i4>
      </vt:variant>
      <vt:variant>
        <vt:lpwstr/>
      </vt:variant>
      <vt:variant>
        <vt:lpwstr>Section_8</vt:lpwstr>
      </vt:variant>
      <vt:variant>
        <vt:i4>2162711</vt:i4>
      </vt:variant>
      <vt:variant>
        <vt:i4>90</vt:i4>
      </vt:variant>
      <vt:variant>
        <vt:i4>0</vt:i4>
      </vt:variant>
      <vt:variant>
        <vt:i4>5</vt:i4>
      </vt:variant>
      <vt:variant>
        <vt:lpwstr/>
      </vt:variant>
      <vt:variant>
        <vt:lpwstr>Section_7</vt:lpwstr>
      </vt:variant>
      <vt:variant>
        <vt:i4>2162711</vt:i4>
      </vt:variant>
      <vt:variant>
        <vt:i4>87</vt:i4>
      </vt:variant>
      <vt:variant>
        <vt:i4>0</vt:i4>
      </vt:variant>
      <vt:variant>
        <vt:i4>5</vt:i4>
      </vt:variant>
      <vt:variant>
        <vt:lpwstr/>
      </vt:variant>
      <vt:variant>
        <vt:lpwstr>Section_6</vt:lpwstr>
      </vt:variant>
      <vt:variant>
        <vt:i4>2162711</vt:i4>
      </vt:variant>
      <vt:variant>
        <vt:i4>84</vt:i4>
      </vt:variant>
      <vt:variant>
        <vt:i4>0</vt:i4>
      </vt:variant>
      <vt:variant>
        <vt:i4>5</vt:i4>
      </vt:variant>
      <vt:variant>
        <vt:lpwstr/>
      </vt:variant>
      <vt:variant>
        <vt:lpwstr>Section_5</vt:lpwstr>
      </vt:variant>
      <vt:variant>
        <vt:i4>2162711</vt:i4>
      </vt:variant>
      <vt:variant>
        <vt:i4>81</vt:i4>
      </vt:variant>
      <vt:variant>
        <vt:i4>0</vt:i4>
      </vt:variant>
      <vt:variant>
        <vt:i4>5</vt:i4>
      </vt:variant>
      <vt:variant>
        <vt:lpwstr/>
      </vt:variant>
      <vt:variant>
        <vt:lpwstr>Section_4</vt:lpwstr>
      </vt:variant>
      <vt:variant>
        <vt:i4>2162711</vt:i4>
      </vt:variant>
      <vt:variant>
        <vt:i4>78</vt:i4>
      </vt:variant>
      <vt:variant>
        <vt:i4>0</vt:i4>
      </vt:variant>
      <vt:variant>
        <vt:i4>5</vt:i4>
      </vt:variant>
      <vt:variant>
        <vt:lpwstr/>
      </vt:variant>
      <vt:variant>
        <vt:lpwstr>Section_3</vt:lpwstr>
      </vt:variant>
      <vt:variant>
        <vt:i4>2162711</vt:i4>
      </vt:variant>
      <vt:variant>
        <vt:i4>75</vt:i4>
      </vt:variant>
      <vt:variant>
        <vt:i4>0</vt:i4>
      </vt:variant>
      <vt:variant>
        <vt:i4>5</vt:i4>
      </vt:variant>
      <vt:variant>
        <vt:lpwstr/>
      </vt:variant>
      <vt:variant>
        <vt:lpwstr>Section_2</vt:lpwstr>
      </vt:variant>
      <vt:variant>
        <vt:i4>2162711</vt:i4>
      </vt:variant>
      <vt:variant>
        <vt:i4>72</vt:i4>
      </vt:variant>
      <vt:variant>
        <vt:i4>0</vt:i4>
      </vt:variant>
      <vt:variant>
        <vt:i4>5</vt:i4>
      </vt:variant>
      <vt:variant>
        <vt:lpwstr/>
      </vt:variant>
      <vt:variant>
        <vt:lpwstr>Section_1</vt:lpwstr>
      </vt:variant>
      <vt:variant>
        <vt:i4>6160473</vt:i4>
      </vt:variant>
      <vt:variant>
        <vt:i4>69</vt:i4>
      </vt:variant>
      <vt:variant>
        <vt:i4>0</vt:i4>
      </vt:variant>
      <vt:variant>
        <vt:i4>5</vt:i4>
      </vt:variant>
      <vt:variant>
        <vt:lpwstr/>
      </vt:variant>
      <vt:variant>
        <vt:lpwstr>Declarations_of_Compliance</vt:lpwstr>
      </vt:variant>
      <vt:variant>
        <vt:i4>7929952</vt:i4>
      </vt:variant>
      <vt:variant>
        <vt:i4>66</vt:i4>
      </vt:variant>
      <vt:variant>
        <vt:i4>0</vt:i4>
      </vt:variant>
      <vt:variant>
        <vt:i4>5</vt:i4>
      </vt:variant>
      <vt:variant>
        <vt:lpwstr/>
      </vt:variant>
      <vt:variant>
        <vt:lpwstr>Importing_Country_Requirements</vt:lpwstr>
      </vt:variant>
      <vt:variant>
        <vt:i4>5111906</vt:i4>
      </vt:variant>
      <vt:variant>
        <vt:i4>63</vt:i4>
      </vt:variant>
      <vt:variant>
        <vt:i4>0</vt:i4>
      </vt:variant>
      <vt:variant>
        <vt:i4>5</vt:i4>
      </vt:variant>
      <vt:variant>
        <vt:lpwstr/>
      </vt:variant>
      <vt:variant>
        <vt:lpwstr>Trade_Descriptions</vt:lpwstr>
      </vt:variant>
      <vt:variant>
        <vt:i4>7274620</vt:i4>
      </vt:variant>
      <vt:variant>
        <vt:i4>60</vt:i4>
      </vt:variant>
      <vt:variant>
        <vt:i4>0</vt:i4>
      </vt:variant>
      <vt:variant>
        <vt:i4>5</vt:i4>
      </vt:variant>
      <vt:variant>
        <vt:lpwstr/>
      </vt:variant>
      <vt:variant>
        <vt:lpwstr>Pasteurisation</vt:lpwstr>
      </vt:variant>
      <vt:variant>
        <vt:i4>7012470</vt:i4>
      </vt:variant>
      <vt:variant>
        <vt:i4>57</vt:i4>
      </vt:variant>
      <vt:variant>
        <vt:i4>0</vt:i4>
      </vt:variant>
      <vt:variant>
        <vt:i4>5</vt:i4>
      </vt:variant>
      <vt:variant>
        <vt:lpwstr/>
      </vt:variant>
      <vt:variant>
        <vt:lpwstr>Structural</vt:lpwstr>
      </vt:variant>
      <vt:variant>
        <vt:i4>6815856</vt:i4>
      </vt:variant>
      <vt:variant>
        <vt:i4>54</vt:i4>
      </vt:variant>
      <vt:variant>
        <vt:i4>0</vt:i4>
      </vt:variant>
      <vt:variant>
        <vt:i4>5</vt:i4>
      </vt:variant>
      <vt:variant>
        <vt:lpwstr/>
      </vt:variant>
      <vt:variant>
        <vt:lpwstr>Maintenance</vt:lpwstr>
      </vt:variant>
      <vt:variant>
        <vt:i4>7012476</vt:i4>
      </vt:variant>
      <vt:variant>
        <vt:i4>51</vt:i4>
      </vt:variant>
      <vt:variant>
        <vt:i4>0</vt:i4>
      </vt:variant>
      <vt:variant>
        <vt:i4>5</vt:i4>
      </vt:variant>
      <vt:variant>
        <vt:lpwstr/>
      </vt:variant>
      <vt:variant>
        <vt:lpwstr>Dispatching</vt:lpwstr>
      </vt:variant>
      <vt:variant>
        <vt:i4>2031644</vt:i4>
      </vt:variant>
      <vt:variant>
        <vt:i4>48</vt:i4>
      </vt:variant>
      <vt:variant>
        <vt:i4>0</vt:i4>
      </vt:variant>
      <vt:variant>
        <vt:i4>5</vt:i4>
      </vt:variant>
      <vt:variant>
        <vt:lpwstr/>
      </vt:variant>
      <vt:variant>
        <vt:lpwstr>Sampling</vt:lpwstr>
      </vt:variant>
      <vt:variant>
        <vt:i4>1245195</vt:i4>
      </vt:variant>
      <vt:variant>
        <vt:i4>45</vt:i4>
      </vt:variant>
      <vt:variant>
        <vt:i4>0</vt:i4>
      </vt:variant>
      <vt:variant>
        <vt:i4>5</vt:i4>
      </vt:variant>
      <vt:variant>
        <vt:lpwstr/>
      </vt:variant>
      <vt:variant>
        <vt:lpwstr>Sourcing</vt:lpwstr>
      </vt:variant>
      <vt:variant>
        <vt:i4>7077990</vt:i4>
      </vt:variant>
      <vt:variant>
        <vt:i4>42</vt:i4>
      </vt:variant>
      <vt:variant>
        <vt:i4>0</vt:i4>
      </vt:variant>
      <vt:variant>
        <vt:i4>5</vt:i4>
      </vt:variant>
      <vt:variant>
        <vt:lpwstr/>
      </vt:variant>
      <vt:variant>
        <vt:lpwstr>Identification</vt:lpwstr>
      </vt:variant>
      <vt:variant>
        <vt:i4>4718699</vt:i4>
      </vt:variant>
      <vt:variant>
        <vt:i4>39</vt:i4>
      </vt:variant>
      <vt:variant>
        <vt:i4>0</vt:i4>
      </vt:variant>
      <vt:variant>
        <vt:i4>5</vt:i4>
      </vt:variant>
      <vt:variant>
        <vt:lpwstr/>
      </vt:variant>
      <vt:variant>
        <vt:lpwstr>Other_products</vt:lpwstr>
      </vt:variant>
      <vt:variant>
        <vt:i4>1376277</vt:i4>
      </vt:variant>
      <vt:variant>
        <vt:i4>36</vt:i4>
      </vt:variant>
      <vt:variant>
        <vt:i4>0</vt:i4>
      </vt:variant>
      <vt:variant>
        <vt:i4>5</vt:i4>
      </vt:variant>
      <vt:variant>
        <vt:lpwstr/>
      </vt:variant>
      <vt:variant>
        <vt:lpwstr>Training</vt:lpwstr>
      </vt:variant>
      <vt:variant>
        <vt:i4>7864422</vt:i4>
      </vt:variant>
      <vt:variant>
        <vt:i4>33</vt:i4>
      </vt:variant>
      <vt:variant>
        <vt:i4>0</vt:i4>
      </vt:variant>
      <vt:variant>
        <vt:i4>5</vt:i4>
      </vt:variant>
      <vt:variant>
        <vt:lpwstr/>
      </vt:variant>
      <vt:variant>
        <vt:lpwstr>Transportation</vt:lpwstr>
      </vt:variant>
      <vt:variant>
        <vt:i4>1310737</vt:i4>
      </vt:variant>
      <vt:variant>
        <vt:i4>30</vt:i4>
      </vt:variant>
      <vt:variant>
        <vt:i4>0</vt:i4>
      </vt:variant>
      <vt:variant>
        <vt:i4>5</vt:i4>
      </vt:variant>
      <vt:variant>
        <vt:lpwstr/>
      </vt:variant>
      <vt:variant>
        <vt:lpwstr>Process_Control_HACCP</vt:lpwstr>
      </vt:variant>
      <vt:variant>
        <vt:i4>1769513</vt:i4>
      </vt:variant>
      <vt:variant>
        <vt:i4>27</vt:i4>
      </vt:variant>
      <vt:variant>
        <vt:i4>0</vt:i4>
      </vt:variant>
      <vt:variant>
        <vt:i4>5</vt:i4>
      </vt:variant>
      <vt:variant>
        <vt:lpwstr/>
      </vt:variant>
      <vt:variant>
        <vt:lpwstr>Personel_Hygiene</vt:lpwstr>
      </vt:variant>
      <vt:variant>
        <vt:i4>6488150</vt:i4>
      </vt:variant>
      <vt:variant>
        <vt:i4>24</vt:i4>
      </vt:variant>
      <vt:variant>
        <vt:i4>0</vt:i4>
      </vt:variant>
      <vt:variant>
        <vt:i4>5</vt:i4>
      </vt:variant>
      <vt:variant>
        <vt:lpwstr/>
      </vt:variant>
      <vt:variant>
        <vt:lpwstr>Protective_Clothing</vt:lpwstr>
      </vt:variant>
      <vt:variant>
        <vt:i4>7012473</vt:i4>
      </vt:variant>
      <vt:variant>
        <vt:i4>21</vt:i4>
      </vt:variant>
      <vt:variant>
        <vt:i4>0</vt:i4>
      </vt:variant>
      <vt:variant>
        <vt:i4>5</vt:i4>
      </vt:variant>
      <vt:variant>
        <vt:lpwstr/>
      </vt:variant>
      <vt:variant>
        <vt:lpwstr>Segregation</vt:lpwstr>
      </vt:variant>
      <vt:variant>
        <vt:i4>1376260</vt:i4>
      </vt:variant>
      <vt:variant>
        <vt:i4>18</vt:i4>
      </vt:variant>
      <vt:variant>
        <vt:i4>0</vt:i4>
      </vt:variant>
      <vt:variant>
        <vt:i4>5</vt:i4>
      </vt:variant>
      <vt:variant>
        <vt:lpwstr/>
      </vt:variant>
      <vt:variant>
        <vt:lpwstr>waste</vt:lpwstr>
      </vt:variant>
      <vt:variant>
        <vt:i4>131112</vt:i4>
      </vt:variant>
      <vt:variant>
        <vt:i4>15</vt:i4>
      </vt:variant>
      <vt:variant>
        <vt:i4>0</vt:i4>
      </vt:variant>
      <vt:variant>
        <vt:i4>5</vt:i4>
      </vt:variant>
      <vt:variant>
        <vt:lpwstr/>
      </vt:variant>
      <vt:variant>
        <vt:lpwstr>Pest_Control</vt:lpwstr>
      </vt:variant>
      <vt:variant>
        <vt:i4>4980801</vt:i4>
      </vt:variant>
      <vt:variant>
        <vt:i4>12</vt:i4>
      </vt:variant>
      <vt:variant>
        <vt:i4>0</vt:i4>
      </vt:variant>
      <vt:variant>
        <vt:i4>5</vt:i4>
      </vt:variant>
      <vt:variant>
        <vt:lpwstr/>
      </vt:variant>
      <vt:variant>
        <vt:lpwstr>Water_at_Establishments</vt:lpwstr>
      </vt:variant>
      <vt:variant>
        <vt:i4>1835011</vt:i4>
      </vt:variant>
      <vt:variant>
        <vt:i4>9</vt:i4>
      </vt:variant>
      <vt:variant>
        <vt:i4>0</vt:i4>
      </vt:variant>
      <vt:variant>
        <vt:i4>5</vt:i4>
      </vt:variant>
      <vt:variant>
        <vt:lpwstr/>
      </vt:variant>
      <vt:variant>
        <vt:lpwstr>Housekeeping</vt:lpwstr>
      </vt:variant>
      <vt:variant>
        <vt:i4>1179671</vt:i4>
      </vt:variant>
      <vt:variant>
        <vt:i4>6</vt:i4>
      </vt:variant>
      <vt:variant>
        <vt:i4>0</vt:i4>
      </vt:variant>
      <vt:variant>
        <vt:i4>5</vt:i4>
      </vt:variant>
      <vt:variant>
        <vt:lpwstr/>
      </vt:variant>
      <vt:variant>
        <vt:lpwstr>Plans_and_specifications</vt:lpwstr>
      </vt:variant>
      <vt:variant>
        <vt:i4>7864397</vt:i4>
      </vt:variant>
      <vt:variant>
        <vt:i4>3</vt:i4>
      </vt:variant>
      <vt:variant>
        <vt:i4>0</vt:i4>
      </vt:variant>
      <vt:variant>
        <vt:i4>5</vt:i4>
      </vt:variant>
      <vt:variant>
        <vt:lpwstr/>
      </vt:variant>
      <vt:variant>
        <vt:lpwstr>Internal_Audits</vt:lpwstr>
      </vt:variant>
      <vt:variant>
        <vt:i4>65573</vt:i4>
      </vt:variant>
      <vt:variant>
        <vt:i4>0</vt:i4>
      </vt:variant>
      <vt:variant>
        <vt:i4>0</vt:i4>
      </vt:variant>
      <vt:variant>
        <vt:i4>5</vt:i4>
      </vt:variant>
      <vt:variant>
        <vt:lpwstr/>
      </vt:variant>
      <vt:variant>
        <vt:lpwstr>Management_Practices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Checklist</dc:title>
  <dc:creator>AFFA</dc:creator>
  <cp:lastModifiedBy>Hayes, Jane</cp:lastModifiedBy>
  <cp:revision>3</cp:revision>
  <cp:lastPrinted>2023-01-11T04:50:00Z</cp:lastPrinted>
  <dcterms:created xsi:type="dcterms:W3CDTF">2023-01-11T04:49:00Z</dcterms:created>
  <dcterms:modified xsi:type="dcterms:W3CDTF">2023-01-11T04:50:00Z</dcterms:modified>
</cp:coreProperties>
</file>