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17" w:rsidRDefault="00150997">
      <w:pPr>
        <w:kinsoku w:val="0"/>
        <w:overflowPunct w:val="0"/>
        <w:autoSpaceDE/>
        <w:autoSpaceDN/>
        <w:adjustRightInd/>
        <w:spacing w:before="337" w:after="91"/>
        <w:ind w:left="657" w:right="576"/>
        <w:textAlignment w:val="baseline"/>
        <w:rPr>
          <w:sz w:val="24"/>
        </w:rPr>
      </w:pPr>
      <w:bookmarkStart w:id="0" w:name="_GoBack"/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rest of the Australian Government Department of Agriculture" style="width:475.5pt;height:69pt" fillcolor="window">
            <v:imagedata r:id="rId5" o:title="_Pic1"/>
          </v:shape>
        </w:pict>
      </w:r>
      <w:bookmarkEnd w:id="0"/>
    </w:p>
    <w:p w:rsidR="00446D17" w:rsidRDefault="00B1491E" w:rsidP="00150997">
      <w:pPr>
        <w:pStyle w:val="Heading1"/>
        <w:jc w:val="center"/>
      </w:pPr>
      <w:r>
        <w:rPr>
          <w:rFonts w:ascii="Times New Roman" w:hAnsi="Times New Roman"/>
          <w:noProof/>
          <w:color w:val="auto"/>
          <w:sz w:val="20"/>
          <w:lang w:val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pt;margin-top:24pt;width:547.7pt;height:794.4pt;z-index:-251658240;mso-position-horizontal-relative:page;mso-position-vertical-relative:page" o:allowincell="f" filled="f" strokecolor="#036" strokeweight=".7pt">
            <v:textbox inset="2.88pt,0,2.88pt,0">
              <w:txbxContent>
                <w:p w:rsidR="00446D17" w:rsidRDefault="00446D17">
                  <w:pPr>
                    <w:widowControl/>
                    <w:adjustRightInd/>
                  </w:pPr>
                </w:p>
              </w:txbxContent>
            </v:textbox>
            <w10:wrap anchorx="page" anchory="page"/>
          </v:shape>
        </w:pict>
      </w:r>
      <w:r w:rsidR="00446D17">
        <w:t>Independent Employer of Australian Government</w:t>
      </w:r>
    </w:p>
    <w:p w:rsidR="00446D17" w:rsidRDefault="00446D17" w:rsidP="00150997">
      <w:pPr>
        <w:pStyle w:val="Heading1"/>
        <w:jc w:val="center"/>
      </w:pPr>
      <w:proofErr w:type="spellStart"/>
      <w:r>
        <w:t>Authorised</w:t>
      </w:r>
      <w:proofErr w:type="spellEnd"/>
      <w:r>
        <w:t xml:space="preserve"> Officers Accreditation Scheme</w:t>
      </w:r>
      <w:r w:rsidR="00150997">
        <w:br/>
      </w:r>
    </w:p>
    <w:p w:rsidR="00446D17" w:rsidRDefault="00446D17" w:rsidP="00150997">
      <w:pPr>
        <w:pStyle w:val="Heading1"/>
        <w:jc w:val="center"/>
      </w:pPr>
      <w:r>
        <w:t>Fact Sheet for Independent AAO Employers</w:t>
      </w:r>
    </w:p>
    <w:p w:rsidR="00446D17" w:rsidRDefault="00446D17">
      <w:pPr>
        <w:kinsoku w:val="0"/>
        <w:overflowPunct w:val="0"/>
        <w:autoSpaceDE/>
        <w:autoSpaceDN/>
        <w:adjustRightInd/>
        <w:spacing w:before="544" w:line="263" w:lineRule="exact"/>
        <w:ind w:left="504"/>
        <w:textAlignment w:val="baseline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What is the ‘</w:t>
      </w:r>
      <w:r>
        <w:rPr>
          <w:rFonts w:ascii="Cambria" w:hAnsi="Cambria"/>
          <w:b/>
          <w:sz w:val="24"/>
        </w:rPr>
        <w:t>Independent Employer of AAOs Accreditation Scheme’</w:t>
      </w:r>
      <w:r>
        <w:rPr>
          <w:rFonts w:ascii="Cambria" w:hAnsi="Cambria"/>
          <w:b/>
          <w:i/>
          <w:sz w:val="24"/>
        </w:rPr>
        <w:t>?</w:t>
      </w:r>
    </w:p>
    <w:p w:rsidR="00446D17" w:rsidRDefault="00446D17">
      <w:pPr>
        <w:kinsoku w:val="0"/>
        <w:overflowPunct w:val="0"/>
        <w:autoSpaceDE/>
        <w:autoSpaceDN/>
        <w:adjustRightInd/>
        <w:spacing w:before="123" w:line="281" w:lineRule="exact"/>
        <w:ind w:left="504" w:right="576"/>
        <w:textAlignment w:val="baseline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It is a scheme developed by the Department of Agriculture to provide for the employment of Australian Government </w:t>
      </w:r>
      <w:proofErr w:type="spellStart"/>
      <w:r>
        <w:rPr>
          <w:rFonts w:ascii="Cambria" w:hAnsi="Cambria"/>
          <w:sz w:val="24"/>
        </w:rPr>
        <w:t>Authorised</w:t>
      </w:r>
      <w:proofErr w:type="spellEnd"/>
      <w:r>
        <w:rPr>
          <w:rFonts w:ascii="Cambria" w:hAnsi="Cambria"/>
          <w:sz w:val="24"/>
        </w:rPr>
        <w:t xml:space="preserve"> Officers (AAOs) by independent employment providers. Under the Scheme, agencies will supply AAOs to Australian export slaughter establishments to meet EU standards.</w:t>
      </w:r>
    </w:p>
    <w:p w:rsidR="00446D17" w:rsidRDefault="00446D17">
      <w:pPr>
        <w:kinsoku w:val="0"/>
        <w:overflowPunct w:val="0"/>
        <w:autoSpaceDE/>
        <w:autoSpaceDN/>
        <w:adjustRightInd/>
        <w:spacing w:before="549" w:line="253" w:lineRule="exact"/>
        <w:ind w:left="504"/>
        <w:textAlignment w:val="baseline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Why is the Department of Agriculture running the Scheme?</w:t>
      </w:r>
    </w:p>
    <w:p w:rsidR="00446D17" w:rsidRDefault="00446D17">
      <w:pPr>
        <w:kinsoku w:val="0"/>
        <w:overflowPunct w:val="0"/>
        <w:autoSpaceDE/>
        <w:autoSpaceDN/>
        <w:adjustRightInd/>
        <w:spacing w:before="146" w:line="257" w:lineRule="exact"/>
        <w:ind w:left="504"/>
        <w:textAlignment w:val="baseline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Many countries accept product prepared to the Australian Standards, however where there</w:t>
      </w:r>
    </w:p>
    <w:p w:rsidR="00446D17" w:rsidRDefault="00446D17">
      <w:pPr>
        <w:kinsoku w:val="0"/>
        <w:overflowPunct w:val="0"/>
        <w:autoSpaceDE/>
        <w:autoSpaceDN/>
        <w:adjustRightInd/>
        <w:spacing w:line="280" w:lineRule="exact"/>
        <w:ind w:left="504" w:right="576"/>
        <w:textAlignment w:val="baseline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are</w:t>
      </w:r>
      <w:proofErr w:type="gramEnd"/>
      <w:r>
        <w:rPr>
          <w:rFonts w:ascii="Cambria" w:hAnsi="Cambria"/>
          <w:sz w:val="24"/>
        </w:rPr>
        <w:t xml:space="preserve"> additional requirements, the department will develop programs to facilitate trade to those markets.</w:t>
      </w:r>
    </w:p>
    <w:p w:rsidR="00446D17" w:rsidRDefault="00446D17">
      <w:pPr>
        <w:kinsoku w:val="0"/>
        <w:overflowPunct w:val="0"/>
        <w:autoSpaceDE/>
        <w:autoSpaceDN/>
        <w:adjustRightInd/>
        <w:spacing w:before="117" w:line="283" w:lineRule="exact"/>
        <w:ind w:left="504" w:right="864"/>
        <w:textAlignment w:val="baseline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European Union requires that post-mortem inspections are performed by inspectors employed by a party other than the food business operation. Therefore to export product to that market, AAOs must be sourced from an Independent Employer.</w:t>
      </w:r>
    </w:p>
    <w:p w:rsidR="00446D17" w:rsidRDefault="00446D17">
      <w:pPr>
        <w:kinsoku w:val="0"/>
        <w:overflowPunct w:val="0"/>
        <w:autoSpaceDE/>
        <w:autoSpaceDN/>
        <w:adjustRightInd/>
        <w:spacing w:before="549" w:line="252" w:lineRule="exact"/>
        <w:ind w:left="504"/>
        <w:textAlignment w:val="baseline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Who can employ an AAO?</w:t>
      </w:r>
    </w:p>
    <w:p w:rsidR="00446D17" w:rsidRDefault="00446D17">
      <w:pPr>
        <w:kinsoku w:val="0"/>
        <w:overflowPunct w:val="0"/>
        <w:autoSpaceDE/>
        <w:autoSpaceDN/>
        <w:adjustRightInd/>
        <w:spacing w:before="116" w:line="283" w:lineRule="exact"/>
        <w:ind w:left="504" w:right="1656"/>
        <w:textAlignment w:val="baseline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AAOs can be employed by an export registered abattoir or </w:t>
      </w:r>
      <w:proofErr w:type="spellStart"/>
      <w:r>
        <w:rPr>
          <w:rFonts w:ascii="Cambria" w:hAnsi="Cambria"/>
          <w:sz w:val="24"/>
        </w:rPr>
        <w:t>labour</w:t>
      </w:r>
      <w:proofErr w:type="spellEnd"/>
      <w:r>
        <w:rPr>
          <w:rFonts w:ascii="Cambria" w:hAnsi="Cambria"/>
          <w:sz w:val="24"/>
        </w:rPr>
        <w:t xml:space="preserve"> hire provider (e.g. independent AAO employer).</w:t>
      </w:r>
    </w:p>
    <w:p w:rsidR="00446D17" w:rsidRDefault="00446D17">
      <w:pPr>
        <w:kinsoku w:val="0"/>
        <w:overflowPunct w:val="0"/>
        <w:autoSpaceDE/>
        <w:autoSpaceDN/>
        <w:adjustRightInd/>
        <w:spacing w:before="124" w:line="279" w:lineRule="exact"/>
        <w:ind w:left="504" w:right="864"/>
        <w:textAlignment w:val="baseline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For the EU market, AAOs must be employed by an independent AAO employer approved by the department to supply AAOs.</w:t>
      </w:r>
    </w:p>
    <w:p w:rsidR="00446D17" w:rsidRDefault="00446D17">
      <w:pPr>
        <w:kinsoku w:val="0"/>
        <w:overflowPunct w:val="0"/>
        <w:autoSpaceDE/>
        <w:autoSpaceDN/>
        <w:adjustRightInd/>
        <w:spacing w:before="553" w:line="253" w:lineRule="exact"/>
        <w:ind w:left="504"/>
        <w:textAlignment w:val="baseline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How can you become an Independent employer of AAOs?</w:t>
      </w:r>
    </w:p>
    <w:p w:rsidR="00446D17" w:rsidRDefault="00446D17" w:rsidP="00B7321F">
      <w:pPr>
        <w:kinsoku w:val="0"/>
        <w:overflowPunct w:val="0"/>
        <w:autoSpaceDE/>
        <w:autoSpaceDN/>
        <w:adjustRightInd/>
        <w:spacing w:before="116" w:line="283" w:lineRule="exact"/>
        <w:ind w:left="504" w:right="576"/>
        <w:jc w:val="both"/>
        <w:textAlignment w:val="baseline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Approval is granted when the applicant’s company </w:t>
      </w:r>
      <w:r w:rsidR="00B7321F">
        <w:rPr>
          <w:rFonts w:ascii="Cambria" w:hAnsi="Cambria"/>
          <w:sz w:val="24"/>
        </w:rPr>
        <w:t>has</w:t>
      </w:r>
      <w:r>
        <w:rPr>
          <w:rFonts w:ascii="Cambria" w:hAnsi="Cambria"/>
          <w:sz w:val="24"/>
        </w:rPr>
        <w:t xml:space="preserve"> been accredited against all the criteria. Companies must also be able to maintain this accreditation.</w:t>
      </w:r>
    </w:p>
    <w:p w:rsidR="00446D17" w:rsidRDefault="00446D17">
      <w:pPr>
        <w:widowControl/>
        <w:rPr>
          <w:sz w:val="24"/>
        </w:rPr>
        <w:sectPr w:rsidR="00446D17">
          <w:pgSz w:w="11909" w:h="16843"/>
          <w:pgMar w:top="480" w:right="581" w:bottom="207" w:left="586" w:header="720" w:footer="720" w:gutter="0"/>
          <w:cols w:space="720"/>
          <w:noEndnote/>
        </w:sectPr>
      </w:pPr>
    </w:p>
    <w:p w:rsidR="00446D17" w:rsidRDefault="00B1491E">
      <w:pPr>
        <w:kinsoku w:val="0"/>
        <w:overflowPunct w:val="0"/>
        <w:autoSpaceDE/>
        <w:autoSpaceDN/>
        <w:adjustRightInd/>
        <w:textAlignment w:val="baseline"/>
        <w:rPr>
          <w:sz w:val="24"/>
        </w:rPr>
      </w:pPr>
      <w:r>
        <w:rPr>
          <w:noProof/>
          <w:lang w:val="en-AU"/>
        </w:rPr>
        <w:lastRenderedPageBreak/>
        <w:pict>
          <v:shape id="_x0000_s1027" type="#_x0000_t202" style="position:absolute;margin-left:29.3pt;margin-top:24pt;width:537.1pt;height:794.4pt;z-index:251659264;mso-wrap-edited:f;mso-wrap-distance-left:0;mso-wrap-distance-top:0;mso-wrap-distance-right:0;mso-wrap-distance-bottom:0;mso-position-horizontal-relative:page;mso-position-vertical-relative:page" wrapcoords="-62 0 -62 21600 21662 21600 21662 0 -62 0" o:allowincell="f" strokecolor="#036" strokeweight=".7pt">
            <v:fill opacity="0"/>
            <v:textbox inset="0,0,0,0">
              <w:txbxContent>
                <w:p w:rsidR="00446D17" w:rsidRDefault="00446D17">
                  <w:pPr>
                    <w:kinsoku w:val="0"/>
                    <w:overflowPunct w:val="0"/>
                    <w:autoSpaceDE/>
                    <w:autoSpaceDN/>
                    <w:adjustRightInd/>
                    <w:spacing w:before="471" w:line="283" w:lineRule="exact"/>
                    <w:ind w:left="504" w:right="1368"/>
                    <w:textAlignment w:val="baseline"/>
                    <w:rPr>
                      <w:rFonts w:ascii="Cambria" w:hAnsi="Cambria"/>
                      <w:b/>
                      <w:i/>
                      <w:sz w:val="24"/>
                    </w:rPr>
                  </w:pPr>
                  <w:r>
                    <w:rPr>
                      <w:rFonts w:ascii="Cambria" w:hAnsi="Cambria"/>
                      <w:b/>
                      <w:i/>
                      <w:sz w:val="24"/>
                    </w:rPr>
                    <w:t>Can AAOs sourced from an Independent AAO Employer perform other tasks on the establishment?</w:t>
                  </w:r>
                </w:p>
                <w:p w:rsidR="00446D17" w:rsidRDefault="00446D17">
                  <w:pPr>
                    <w:kinsoku w:val="0"/>
                    <w:overflowPunct w:val="0"/>
                    <w:autoSpaceDE/>
                    <w:autoSpaceDN/>
                    <w:adjustRightInd/>
                    <w:spacing w:before="113" w:line="284" w:lineRule="exact"/>
                    <w:ind w:left="504" w:right="1080"/>
                    <w:textAlignment w:val="baseline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sz w:val="24"/>
                    </w:rPr>
                    <w:t>An abattoir can use relief AAOs hired by the Independent AAO Employer to conduct other activities provided:</w:t>
                  </w:r>
                </w:p>
                <w:p w:rsidR="00446D17" w:rsidRDefault="00446D17">
                  <w:pPr>
                    <w:numPr>
                      <w:ilvl w:val="0"/>
                      <w:numId w:val="2"/>
                    </w:numPr>
                    <w:kinsoku w:val="0"/>
                    <w:overflowPunct w:val="0"/>
                    <w:autoSpaceDE/>
                    <w:autoSpaceDN/>
                    <w:adjustRightInd/>
                    <w:spacing w:before="125" w:line="278" w:lineRule="exact"/>
                    <w:ind w:right="2016"/>
                    <w:textAlignment w:val="baseline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sz w:val="24"/>
                    </w:rPr>
                    <w:t>the AAO is not nominated in a position of management and control of the establishment; and</w:t>
                  </w:r>
                </w:p>
                <w:p w:rsidR="00446D17" w:rsidRDefault="00446D17">
                  <w:pPr>
                    <w:numPr>
                      <w:ilvl w:val="0"/>
                      <w:numId w:val="3"/>
                    </w:numPr>
                    <w:kinsoku w:val="0"/>
                    <w:overflowPunct w:val="0"/>
                    <w:autoSpaceDE/>
                    <w:autoSpaceDN/>
                    <w:adjustRightInd/>
                    <w:spacing w:line="603" w:lineRule="exact"/>
                    <w:ind w:right="2016"/>
                    <w:textAlignment w:val="baseline"/>
                    <w:rPr>
                      <w:rFonts w:ascii="Cambria" w:hAnsi="Cambria"/>
                      <w:b/>
                      <w:i/>
                      <w:sz w:val="24"/>
                    </w:rPr>
                  </w:pPr>
                  <w:proofErr w:type="gramStart"/>
                  <w:r>
                    <w:rPr>
                      <w:rFonts w:ascii="Cambria" w:hAnsi="Cambria"/>
                      <w:sz w:val="24"/>
                    </w:rPr>
                    <w:t>the</w:t>
                  </w:r>
                  <w:proofErr w:type="gramEnd"/>
                  <w:r>
                    <w:rPr>
                      <w:rFonts w:ascii="Cambria" w:hAnsi="Cambria"/>
                      <w:sz w:val="24"/>
                    </w:rPr>
                    <w:t xml:space="preserve"> primary function of the AAO is to perform meat inspection activities. </w:t>
                  </w:r>
                  <w:r>
                    <w:rPr>
                      <w:rFonts w:ascii="Cambria" w:hAnsi="Cambria"/>
                      <w:b/>
                      <w:i/>
                      <w:sz w:val="24"/>
                    </w:rPr>
                    <w:t>Where can I find information about the Scheme?</w:t>
                  </w:r>
                </w:p>
                <w:p w:rsidR="00446D17" w:rsidRDefault="00446D17">
                  <w:pPr>
                    <w:kinsoku w:val="0"/>
                    <w:overflowPunct w:val="0"/>
                    <w:autoSpaceDE/>
                    <w:autoSpaceDN/>
                    <w:adjustRightInd/>
                    <w:spacing w:before="122" w:line="281" w:lineRule="exact"/>
                    <w:ind w:left="504" w:right="1224"/>
                    <w:textAlignment w:val="baseline"/>
                    <w:rPr>
                      <w:rFonts w:ascii="Cambria" w:hAnsi="Cambria"/>
                      <w:color w:val="0000FF"/>
                      <w:sz w:val="24"/>
                    </w:rPr>
                  </w:pPr>
                  <w:r>
                    <w:rPr>
                      <w:rFonts w:ascii="Cambria" w:hAnsi="Cambria"/>
                      <w:sz w:val="24"/>
                    </w:rPr>
                    <w:t>Information on the application process for AAOs, including the application form and the Independent Employer of AAOs Accreditation Scheme is available on the department’s website at</w:t>
                  </w:r>
                  <w:hyperlink r:id="rId6" w:history="1">
                    <w:r>
                      <w:rPr>
                        <w:rFonts w:ascii="Cambria" w:hAnsi="Cambria"/>
                        <w:color w:val="0000FF"/>
                        <w:sz w:val="24"/>
                        <w:u w:val="single"/>
                      </w:rPr>
                      <w:t xml:space="preserve"> </w:t>
                    </w:r>
                    <w:r w:rsidR="00ED4E61" w:rsidRPr="00ED4E61">
                      <w:rPr>
                        <w:rFonts w:ascii="Cambria" w:hAnsi="Cambria"/>
                        <w:color w:val="0000FF"/>
                        <w:sz w:val="24"/>
                        <w:u w:val="single"/>
                      </w:rPr>
                      <w:t>https://www.agriculture.gov.au/export/controlled-goods/meat/elmer-3#aemis--australian-export-meat-inspection-system</w:t>
                    </w:r>
                  </w:hyperlink>
                </w:p>
                <w:p w:rsidR="00446D17" w:rsidRDefault="00446D17">
                  <w:pPr>
                    <w:kinsoku w:val="0"/>
                    <w:overflowPunct w:val="0"/>
                    <w:autoSpaceDE/>
                    <w:autoSpaceDN/>
                    <w:adjustRightInd/>
                    <w:spacing w:before="548" w:line="253" w:lineRule="exact"/>
                    <w:ind w:left="504"/>
                    <w:textAlignment w:val="baseline"/>
                    <w:rPr>
                      <w:rFonts w:ascii="Cambria" w:hAnsi="Cambria"/>
                      <w:b/>
                      <w:i/>
                      <w:sz w:val="24"/>
                    </w:rPr>
                  </w:pPr>
                  <w:r>
                    <w:rPr>
                      <w:rFonts w:ascii="Cambria" w:hAnsi="Cambria"/>
                      <w:b/>
                      <w:i/>
                      <w:sz w:val="24"/>
                    </w:rPr>
                    <w:t>Participation</w:t>
                  </w:r>
                </w:p>
                <w:p w:rsidR="00446D17" w:rsidRDefault="00446D17">
                  <w:pPr>
                    <w:kinsoku w:val="0"/>
                    <w:overflowPunct w:val="0"/>
                    <w:autoSpaceDE/>
                    <w:autoSpaceDN/>
                    <w:adjustRightInd/>
                    <w:spacing w:before="121" w:line="283" w:lineRule="exact"/>
                    <w:ind w:left="504" w:right="648"/>
                    <w:textAlignment w:val="baseline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sz w:val="24"/>
                    </w:rPr>
                    <w:t>To participate in this initiative visit the</w:t>
                  </w:r>
                  <w:hyperlink r:id="rId7" w:history="1">
                    <w:r w:rsidRPr="00ED4E61">
                      <w:rPr>
                        <w:rStyle w:val="Hyperlink"/>
                        <w:rFonts w:ascii="Cambria" w:hAnsi="Cambria"/>
                        <w:sz w:val="24"/>
                      </w:rPr>
                      <w:t xml:space="preserve"> Independent Employer of AAOs Accreditation Scheme</w:t>
                    </w:r>
                  </w:hyperlink>
                  <w:r>
                    <w:rPr>
                      <w:rFonts w:ascii="Cambria" w:hAnsi="Cambria"/>
                      <w:color w:val="0000FF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Cambria" w:hAnsi="Cambria"/>
                      <w:sz w:val="24"/>
                    </w:rPr>
                    <w:t>on the department’s website and download the Scheme information.</w:t>
                  </w:r>
                </w:p>
                <w:p w:rsidR="00446D17" w:rsidRDefault="00446D17">
                  <w:pPr>
                    <w:kinsoku w:val="0"/>
                    <w:overflowPunct w:val="0"/>
                    <w:autoSpaceDE/>
                    <w:autoSpaceDN/>
                    <w:adjustRightInd/>
                    <w:spacing w:before="522" w:line="279" w:lineRule="exact"/>
                    <w:ind w:left="3240" w:right="792" w:hanging="2736"/>
                    <w:textAlignment w:val="baseline"/>
                    <w:rPr>
                      <w:rFonts w:ascii="Cambria" w:hAnsi="Cambria"/>
                      <w:b/>
                      <w:sz w:val="24"/>
                    </w:rPr>
                  </w:pPr>
                  <w:r>
                    <w:rPr>
                      <w:rFonts w:ascii="Cambria" w:hAnsi="Cambria"/>
                      <w:b/>
                      <w:sz w:val="24"/>
                    </w:rPr>
                    <w:t xml:space="preserve">Departmental Contacts: Assistant Director </w:t>
                  </w:r>
                  <w:r>
                    <w:rPr>
                      <w:rFonts w:ascii="Cambria" w:hAnsi="Cambria"/>
                      <w:b/>
                      <w:sz w:val="25"/>
                    </w:rPr>
                    <w:t xml:space="preserve">– </w:t>
                  </w:r>
                  <w:r w:rsidR="00ED4E61">
                    <w:rPr>
                      <w:rFonts w:ascii="Cambria" w:hAnsi="Cambria"/>
                      <w:b/>
                      <w:sz w:val="24"/>
                    </w:rPr>
                    <w:t>Governance and Audits</w:t>
                  </w:r>
                  <w:r>
                    <w:rPr>
                      <w:rFonts w:ascii="Cambria" w:hAnsi="Cambria"/>
                      <w:b/>
                      <w:sz w:val="24"/>
                    </w:rPr>
                    <w:t>, Export Meat Program.</w:t>
                  </w:r>
                </w:p>
                <w:p w:rsidR="00446D17" w:rsidRDefault="00446D17">
                  <w:pPr>
                    <w:tabs>
                      <w:tab w:val="left" w:pos="3240"/>
                    </w:tabs>
                    <w:kinsoku w:val="0"/>
                    <w:overflowPunct w:val="0"/>
                    <w:autoSpaceDE/>
                    <w:autoSpaceDN/>
                    <w:adjustRightInd/>
                    <w:spacing w:before="145" w:line="258" w:lineRule="exact"/>
                    <w:ind w:left="504"/>
                    <w:textAlignment w:val="baseline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b/>
                      <w:sz w:val="24"/>
                    </w:rPr>
                    <w:t>Email:</w:t>
                  </w:r>
                  <w:r w:rsidR="00ED4E61" w:rsidRPr="00ED4E61">
                    <w:rPr>
                      <w:rFonts w:ascii="Cambria" w:hAnsi="Cambria"/>
                      <w:color w:val="0000FF"/>
                      <w:sz w:val="24"/>
                    </w:rPr>
                    <w:tab/>
                  </w:r>
                  <w:hyperlink r:id="rId8" w:history="1">
                    <w:r w:rsidR="00ED4E61" w:rsidRPr="00B26779">
                      <w:rPr>
                        <w:rStyle w:val="Hyperlink"/>
                        <w:rFonts w:ascii="Cambria" w:hAnsi="Cambria"/>
                        <w:sz w:val="24"/>
                      </w:rPr>
                      <w:t>aao@agriculture.gov.au</w:t>
                    </w:r>
                  </w:hyperlink>
                  <w:r w:rsidR="00ED4E61">
                    <w:rPr>
                      <w:rFonts w:ascii="Cambria" w:hAnsi="Cambria"/>
                      <w:color w:val="0000FF"/>
                      <w:sz w:val="24"/>
                    </w:rPr>
                    <w:t xml:space="preserve"> </w:t>
                  </w:r>
                </w:p>
                <w:p w:rsidR="00446D17" w:rsidRDefault="00ED4E61">
                  <w:pPr>
                    <w:tabs>
                      <w:tab w:val="left" w:pos="3240"/>
                    </w:tabs>
                    <w:kinsoku w:val="0"/>
                    <w:overflowPunct w:val="0"/>
                    <w:autoSpaceDE/>
                    <w:autoSpaceDN/>
                    <w:adjustRightInd/>
                    <w:spacing w:before="145" w:after="7934" w:line="258" w:lineRule="exact"/>
                    <w:ind w:left="504"/>
                    <w:textAlignment w:val="baseline"/>
                    <w:rPr>
                      <w:rFonts w:ascii="Cambria" w:hAnsi="Cambria"/>
                      <w:spacing w:val="-2"/>
                      <w:sz w:val="24"/>
                    </w:rPr>
                  </w:pPr>
                  <w:r>
                    <w:rPr>
                      <w:rFonts w:ascii="Cambria" w:hAnsi="Cambria"/>
                      <w:spacing w:val="-2"/>
                      <w:sz w:val="24"/>
                    </w:rPr>
                    <w:t>Telephone:</w:t>
                  </w:r>
                  <w:r>
                    <w:rPr>
                      <w:rFonts w:ascii="Cambria" w:hAnsi="Cambria"/>
                      <w:spacing w:val="-2"/>
                      <w:sz w:val="24"/>
                    </w:rPr>
                    <w:tab/>
                    <w:t>02 6272 3933</w:t>
                  </w:r>
                </w:p>
              </w:txbxContent>
            </v:textbox>
            <w10:wrap type="square" anchorx="page" anchory="page"/>
          </v:shape>
        </w:pict>
      </w:r>
    </w:p>
    <w:sectPr w:rsidR="00446D17" w:rsidSect="00446D17">
      <w:pgSz w:w="11909" w:h="16843"/>
      <w:pgMar w:top="480" w:right="581" w:bottom="324" w:left="58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492C"/>
    <w:multiLevelType w:val="singleLevel"/>
    <w:tmpl w:val="481302B7"/>
    <w:lvl w:ilvl="0">
      <w:start w:val="1"/>
      <w:numFmt w:val="decimal"/>
      <w:lvlText w:val="%1."/>
      <w:lvlJc w:val="left"/>
      <w:pPr>
        <w:tabs>
          <w:tab w:val="num" w:pos="1584"/>
        </w:tabs>
        <w:ind w:left="1584" w:hanging="288"/>
      </w:pPr>
      <w:rPr>
        <w:rFonts w:ascii="Cambria" w:hAnsi="Cambria"/>
        <w:snapToGrid/>
        <w:sz w:val="24"/>
      </w:rPr>
    </w:lvl>
  </w:abstractNum>
  <w:abstractNum w:abstractNumId="1" w15:restartNumberingAfterBreak="0">
    <w:nsid w:val="061D9D42"/>
    <w:multiLevelType w:val="singleLevel"/>
    <w:tmpl w:val="61BE6AF7"/>
    <w:lvl w:ilvl="0">
      <w:start w:val="1"/>
      <w:numFmt w:val="decimal"/>
      <w:lvlText w:val="%1."/>
      <w:lvlJc w:val="left"/>
      <w:pPr>
        <w:tabs>
          <w:tab w:val="num" w:pos="1224"/>
        </w:tabs>
        <w:ind w:left="1224" w:hanging="216"/>
      </w:pPr>
      <w:rPr>
        <w:rFonts w:ascii="Cambria" w:hAnsi="Cambria"/>
        <w:snapToGrid/>
        <w:sz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%1."/>
        <w:lvlJc w:val="left"/>
        <w:pPr>
          <w:tabs>
            <w:tab w:val="num" w:pos="1224"/>
          </w:tabs>
          <w:ind w:left="504" w:firstLine="504"/>
        </w:pPr>
        <w:rPr>
          <w:rFonts w:ascii="Cambria" w:hAnsi="Cambria"/>
          <w:snapToGrid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hapeLayoutLikeWW8/>
    <w:doNotUseHTMLParagraphAutoSpacing/>
    <w:applyBreakingRules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D17"/>
    <w:rsid w:val="00150997"/>
    <w:rsid w:val="00446D17"/>
    <w:rsid w:val="00B1491E"/>
    <w:rsid w:val="00B7321F"/>
    <w:rsid w:val="00E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efaultImageDpi w14:val="0"/>
  <w15:docId w15:val="{6D58FF3F-683B-4DFB-ADF9-A863F0B4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997"/>
    <w:pPr>
      <w:shd w:val="solid" w:color="99CCFF" w:fill="auto"/>
      <w:kinsoku w:val="0"/>
      <w:overflowPunct w:val="0"/>
      <w:autoSpaceDE/>
      <w:autoSpaceDN/>
      <w:adjustRightInd/>
      <w:spacing w:line="407" w:lineRule="exact"/>
      <w:ind w:left="518" w:right="523"/>
      <w:textAlignment w:val="baseline"/>
      <w:outlineLvl w:val="0"/>
    </w:pPr>
    <w:rPr>
      <w:rFonts w:ascii="Calibri" w:hAnsi="Calibri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E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E6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0997"/>
    <w:rPr>
      <w:rFonts w:ascii="Calibri" w:hAnsi="Calibri" w:cs="Times New Roman"/>
      <w:b/>
      <w:color w:val="000000"/>
      <w:sz w:val="40"/>
      <w:szCs w:val="24"/>
      <w:shd w:val="solid" w:color="99CCFF" w:fil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o@agriculture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riculture.gov.au/export/controlled-goods/meat/elmer-3/independent-employer-of-aaos-accreditation-scheme/independent-employer-of-aaos-accreditation-sche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ff.gov.au/biosecurity/export/meat/elmer-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1223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Employer of Australian Government Authorised Officers Accrediation Scheme Fact Sheet for Independent AAO Employers</vt:lpstr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Employer of Australian Government Authorised Officers Accrediation Scheme Fact Sheet for Independent AAO Employers</dc:title>
  <dc:subject/>
  <dc:creator>Department of Agriculture</dc:creator>
  <cp:keywords/>
  <dc:description/>
  <cp:lastModifiedBy>Dang, Van</cp:lastModifiedBy>
  <cp:revision>5</cp:revision>
  <cp:lastPrinted>2019-12-03T00:37:00Z</cp:lastPrinted>
  <dcterms:created xsi:type="dcterms:W3CDTF">2019-12-02T23:17:00Z</dcterms:created>
  <dcterms:modified xsi:type="dcterms:W3CDTF">2019-12-03T00:37:00Z</dcterms:modified>
</cp:coreProperties>
</file>