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C0FEE" w14:textId="4A551FEE" w:rsidR="0026556A" w:rsidRDefault="0026556A" w:rsidP="0026556A">
      <w:pPr>
        <w:tabs>
          <w:tab w:val="left" w:pos="0"/>
        </w:tabs>
        <w:jc w:val="center"/>
        <w:rPr>
          <w:rFonts w:ascii="Cambria" w:eastAsia="Times New Roman" w:hAnsi="Cambria"/>
          <w:b/>
          <w:bCs/>
          <w:sz w:val="32"/>
          <w:szCs w:val="32"/>
          <w:lang w:val="en-US"/>
        </w:rPr>
      </w:pPr>
    </w:p>
    <w:p w14:paraId="3EB6D516" w14:textId="07198EDA" w:rsidR="001A2D84" w:rsidRDefault="001A2D84" w:rsidP="0026556A">
      <w:pPr>
        <w:tabs>
          <w:tab w:val="left" w:pos="0"/>
        </w:tabs>
        <w:jc w:val="center"/>
        <w:rPr>
          <w:rFonts w:ascii="Cambria" w:eastAsia="Times New Roman" w:hAnsi="Cambria"/>
          <w:b/>
          <w:bCs/>
          <w:sz w:val="32"/>
          <w:szCs w:val="32"/>
          <w:lang w:val="en-US"/>
        </w:rPr>
      </w:pPr>
    </w:p>
    <w:p w14:paraId="1B7891C1" w14:textId="681FACF3" w:rsidR="001A2D84" w:rsidRDefault="001A2D84" w:rsidP="001A2D84">
      <w:pPr>
        <w:spacing w:line="336" w:lineRule="exact"/>
        <w:ind w:left="1132" w:hanging="1132"/>
        <w:jc w:val="center"/>
        <w:rPr>
          <w:rFonts w:eastAsia="Calibri"/>
          <w:sz w:val="32"/>
          <w:szCs w:val="32"/>
        </w:rPr>
      </w:pPr>
      <w:r>
        <w:rPr>
          <w:rFonts w:eastAsia="Calibri"/>
          <w:b/>
          <w:bCs/>
          <w:color w:val="5A835A"/>
          <w:spacing w:val="5"/>
          <w:sz w:val="32"/>
          <w:szCs w:val="32"/>
        </w:rPr>
        <w:t>Australian Fruit Fly Technical Advisory Subcommittee (AFFTAC)</w:t>
      </w:r>
      <w:r>
        <w:rPr>
          <w:rFonts w:eastAsia="Calibri"/>
          <w:b/>
          <w:bCs/>
          <w:color w:val="5A835A"/>
          <w:spacing w:val="-9"/>
          <w:sz w:val="32"/>
          <w:szCs w:val="32"/>
        </w:rPr>
        <w:t xml:space="preserve"> </w:t>
      </w:r>
      <w:r>
        <w:rPr>
          <w:rFonts w:eastAsia="Calibri"/>
          <w:b/>
          <w:bCs/>
          <w:color w:val="5A835A"/>
          <w:spacing w:val="3"/>
          <w:sz w:val="32"/>
          <w:szCs w:val="32"/>
        </w:rPr>
        <w:t>C</w:t>
      </w:r>
      <w:r>
        <w:rPr>
          <w:rFonts w:eastAsia="Calibri"/>
          <w:b/>
          <w:bCs/>
          <w:color w:val="5A835A"/>
          <w:spacing w:val="5"/>
          <w:sz w:val="32"/>
          <w:szCs w:val="32"/>
        </w:rPr>
        <w:t>o</w:t>
      </w:r>
      <w:r>
        <w:rPr>
          <w:rFonts w:eastAsia="Calibri"/>
          <w:b/>
          <w:bCs/>
          <w:color w:val="5A835A"/>
          <w:spacing w:val="6"/>
          <w:sz w:val="32"/>
          <w:szCs w:val="32"/>
        </w:rPr>
        <w:t>mm</w:t>
      </w:r>
      <w:r>
        <w:rPr>
          <w:rFonts w:eastAsia="Calibri"/>
          <w:b/>
          <w:bCs/>
          <w:color w:val="5A835A"/>
          <w:spacing w:val="3"/>
          <w:sz w:val="32"/>
          <w:szCs w:val="32"/>
        </w:rPr>
        <w:t>un</w:t>
      </w:r>
      <w:r>
        <w:rPr>
          <w:rFonts w:eastAsia="Calibri"/>
          <w:b/>
          <w:bCs/>
          <w:color w:val="5A835A"/>
          <w:spacing w:val="7"/>
          <w:sz w:val="32"/>
          <w:szCs w:val="32"/>
        </w:rPr>
        <w:t>i</w:t>
      </w:r>
      <w:r>
        <w:rPr>
          <w:rFonts w:eastAsia="Calibri"/>
          <w:b/>
          <w:bCs/>
          <w:color w:val="5A835A"/>
          <w:spacing w:val="3"/>
          <w:sz w:val="32"/>
          <w:szCs w:val="32"/>
        </w:rPr>
        <w:t>qu</w:t>
      </w:r>
      <w:r>
        <w:rPr>
          <w:rFonts w:eastAsia="Calibri"/>
          <w:b/>
          <w:bCs/>
          <w:color w:val="5A835A"/>
          <w:spacing w:val="15"/>
          <w:sz w:val="32"/>
          <w:szCs w:val="32"/>
        </w:rPr>
        <w:t>é</w:t>
      </w:r>
      <w:r>
        <w:rPr>
          <w:rFonts w:eastAsia="Calibri"/>
          <w:b/>
          <w:bCs/>
          <w:color w:val="5A835A"/>
          <w:spacing w:val="3"/>
          <w:sz w:val="32"/>
          <w:szCs w:val="32"/>
        </w:rPr>
        <w:t>—</w:t>
      </w:r>
      <w:r>
        <w:rPr>
          <w:rFonts w:eastAsia="Calibri"/>
          <w:b/>
          <w:bCs/>
          <w:color w:val="5A835A"/>
          <w:spacing w:val="7"/>
          <w:sz w:val="32"/>
          <w:szCs w:val="32"/>
        </w:rPr>
        <w:t>AFFTAC07</w:t>
      </w:r>
    </w:p>
    <w:p w14:paraId="25167AEC" w14:textId="739FFF27" w:rsidR="001A2D84" w:rsidRDefault="001A2D84" w:rsidP="001A2D84"/>
    <w:p w14:paraId="5C0C61F8" w14:textId="77777777" w:rsidR="001A2D84" w:rsidRDefault="001A2D84" w:rsidP="001A2D84"/>
    <w:p w14:paraId="7FD3B36E" w14:textId="6CB8BB10" w:rsidR="006E096B" w:rsidRDefault="001A2D84" w:rsidP="001A2D84">
      <w:r>
        <w:t>The Australian Fruit Fly Technical Advisory Subcommittee (AFFTAC) held its 7th meeting virtually from 2</w:t>
      </w:r>
      <w:r w:rsidR="00F23060">
        <w:t>2</w:t>
      </w:r>
      <w:r>
        <w:t xml:space="preserve">-23 February 2022. </w:t>
      </w:r>
    </w:p>
    <w:p w14:paraId="4F8CC76C" w14:textId="5FDBFE0A" w:rsidR="006E096B" w:rsidRDefault="001A2D84" w:rsidP="006E096B">
      <w:r>
        <w:t xml:space="preserve">The Chair, Sonya Broughton, welcomed new members Brian Thistleton and Thilini Ekanayake representing the Northern Territory, Touhidur Rahman representing Western Australia and Kahli Weir as the interim Commonwealth representative. </w:t>
      </w:r>
      <w:r w:rsidR="006E096B">
        <w:t xml:space="preserve">Additionally, Plant Health Australia (PHA) </w:t>
      </w:r>
      <w:r w:rsidR="00DE2849">
        <w:t>has become</w:t>
      </w:r>
      <w:r w:rsidR="00F14F39">
        <w:t xml:space="preserve"> a</w:t>
      </w:r>
      <w:r w:rsidR="006E096B">
        <w:t xml:space="preserve"> new permanent observer on AFFTAC, with Mila Bristow </w:t>
      </w:r>
      <w:r w:rsidR="000971D5">
        <w:t xml:space="preserve">welcomed as the PHA representative </w:t>
      </w:r>
      <w:r w:rsidR="006E096B">
        <w:t>taking on this role.</w:t>
      </w:r>
    </w:p>
    <w:p w14:paraId="29C012EF" w14:textId="77777777" w:rsidR="001A2D84" w:rsidRDefault="001A2D84" w:rsidP="001A2D84"/>
    <w:p w14:paraId="48A32EF8" w14:textId="602C49DD" w:rsidR="001A2D84" w:rsidRDefault="001A2D84" w:rsidP="001A2D84">
      <w:pPr>
        <w:rPr>
          <w:b/>
          <w:bCs/>
        </w:rPr>
      </w:pPr>
      <w:r>
        <w:rPr>
          <w:b/>
          <w:bCs/>
        </w:rPr>
        <w:t>Australia’s National Fruit Fly Management Protocol</w:t>
      </w:r>
    </w:p>
    <w:p w14:paraId="374DB942" w14:textId="1E1A99F9" w:rsidR="001A2D84" w:rsidRDefault="001A2D84" w:rsidP="001A2D84">
      <w:r>
        <w:t>Subcommittee members have contributed to the consolidation of the Code of Practice for Management of Queensland Fruit Fly (IPHRWG 1996) and the draft Code of Practice for Management of Mediterranean Fruit Fly (IPHRWG 1997) into Australia’s National Fruit Fly Management Protocol (ANFFMP).</w:t>
      </w:r>
    </w:p>
    <w:p w14:paraId="3BC8F8A9" w14:textId="77777777" w:rsidR="001A2D84" w:rsidRDefault="001A2D84" w:rsidP="001A2D84"/>
    <w:p w14:paraId="27F84383" w14:textId="77777777" w:rsidR="001A2D84" w:rsidRDefault="001A2D84" w:rsidP="001A2D84">
      <w:pPr>
        <w:rPr>
          <w:b/>
          <w:bCs/>
        </w:rPr>
      </w:pPr>
      <w:r>
        <w:rPr>
          <w:b/>
          <w:bCs/>
        </w:rPr>
        <w:t>Outgoing Chair</w:t>
      </w:r>
    </w:p>
    <w:p w14:paraId="7A42C371" w14:textId="77777777" w:rsidR="001A2D84" w:rsidRDefault="001A2D84" w:rsidP="001A2D84">
      <w:r>
        <w:t>The Chair would like to thank outgoing chair, Rod Turner, for his significant contribution to discussions and revision of Australia’s fruit fly management documents over the last few years.  </w:t>
      </w:r>
    </w:p>
    <w:p w14:paraId="7A89FD36" w14:textId="484C471E" w:rsidR="001A2D84" w:rsidRDefault="001A2D84" w:rsidP="001A2D84">
      <w:pPr>
        <w:tabs>
          <w:tab w:val="left" w:pos="0"/>
        </w:tabs>
        <w:rPr>
          <w:rFonts w:ascii="Cambria" w:eastAsia="Times New Roman" w:hAnsi="Cambria"/>
          <w:b/>
          <w:bCs/>
          <w:sz w:val="32"/>
          <w:szCs w:val="32"/>
          <w:lang w:val="en-US"/>
        </w:rPr>
      </w:pPr>
    </w:p>
    <w:p w14:paraId="31513413" w14:textId="179DBDB2" w:rsidR="00E2142F" w:rsidRPr="006E096B" w:rsidRDefault="006E096B" w:rsidP="006E096B">
      <w:pPr>
        <w:rPr>
          <w:b/>
          <w:bCs/>
        </w:rPr>
      </w:pPr>
      <w:r w:rsidRPr="006E096B">
        <w:rPr>
          <w:b/>
          <w:bCs/>
        </w:rPr>
        <w:t>Next meeting</w:t>
      </w:r>
    </w:p>
    <w:p w14:paraId="6B4772C1" w14:textId="6614DF7A" w:rsidR="006E096B" w:rsidRPr="006E096B" w:rsidRDefault="006E096B" w:rsidP="006E096B">
      <w:r w:rsidRPr="006E096B">
        <w:t>AFFTAC</w:t>
      </w:r>
      <w:r w:rsidR="00B96397">
        <w:t xml:space="preserve"> is planning to</w:t>
      </w:r>
      <w:r w:rsidRPr="006E096B">
        <w:t xml:space="preserve"> next meet for AFFTAC08 </w:t>
      </w:r>
      <w:r>
        <w:t xml:space="preserve">from 21-22 June 2022 in </w:t>
      </w:r>
      <w:r w:rsidRPr="006E096B">
        <w:t>Melbourne, Victoria</w:t>
      </w:r>
      <w:r>
        <w:t>.</w:t>
      </w:r>
      <w:r w:rsidRPr="006E096B">
        <w:t xml:space="preserve"> </w:t>
      </w:r>
    </w:p>
    <w:p w14:paraId="38E5516F" w14:textId="2F0A33A0" w:rsidR="00E2142F" w:rsidRDefault="00E2142F" w:rsidP="001A2D84">
      <w:pPr>
        <w:tabs>
          <w:tab w:val="left" w:pos="0"/>
        </w:tabs>
        <w:rPr>
          <w:rFonts w:ascii="Cambria" w:eastAsia="Times New Roman" w:hAnsi="Cambria"/>
          <w:b/>
          <w:bCs/>
          <w:sz w:val="32"/>
          <w:szCs w:val="32"/>
          <w:lang w:val="en-US"/>
        </w:rPr>
      </w:pPr>
    </w:p>
    <w:p w14:paraId="3C0AED71" w14:textId="0A43D096" w:rsidR="00E2142F" w:rsidRDefault="00E2142F" w:rsidP="001A2D84">
      <w:pPr>
        <w:tabs>
          <w:tab w:val="left" w:pos="0"/>
        </w:tabs>
        <w:rPr>
          <w:rFonts w:ascii="Cambria" w:eastAsia="Times New Roman" w:hAnsi="Cambria"/>
          <w:b/>
          <w:bCs/>
          <w:sz w:val="32"/>
          <w:szCs w:val="32"/>
          <w:lang w:val="en-US"/>
        </w:rPr>
      </w:pPr>
    </w:p>
    <w:p w14:paraId="50CC05A4" w14:textId="77777777" w:rsidR="00E2142F" w:rsidRDefault="00E2142F" w:rsidP="001A2D84">
      <w:pPr>
        <w:tabs>
          <w:tab w:val="left" w:pos="0"/>
        </w:tabs>
        <w:rPr>
          <w:rFonts w:ascii="Cambria" w:eastAsia="Times New Roman" w:hAnsi="Cambria"/>
          <w:b/>
          <w:bCs/>
          <w:sz w:val="32"/>
          <w:szCs w:val="32"/>
          <w:lang w:val="en-US"/>
        </w:rPr>
      </w:pPr>
    </w:p>
    <w:sectPr w:rsidR="00E2142F" w:rsidSect="0026556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18"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1928" w14:textId="77777777" w:rsidR="0026556A" w:rsidRDefault="0026556A" w:rsidP="0026556A">
      <w:pPr>
        <w:spacing w:after="0" w:line="240" w:lineRule="auto"/>
      </w:pPr>
      <w:r>
        <w:separator/>
      </w:r>
    </w:p>
  </w:endnote>
  <w:endnote w:type="continuationSeparator" w:id="0">
    <w:p w14:paraId="7179EF99" w14:textId="77777777" w:rsidR="0026556A" w:rsidRDefault="0026556A" w:rsidP="0026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97CEB" w14:textId="356C5054" w:rsidR="00695952" w:rsidRDefault="00695952">
    <w:pPr>
      <w:pStyle w:val="Footer"/>
    </w:pPr>
    <w:r>
      <w:rPr>
        <w:noProof/>
      </w:rPr>
      <mc:AlternateContent>
        <mc:Choice Requires="wps">
          <w:drawing>
            <wp:anchor distT="0" distB="0" distL="0" distR="0" simplePos="0" relativeHeight="251662336" behindDoc="0" locked="0" layoutInCell="1" allowOverlap="1" wp14:anchorId="175264C9" wp14:editId="26885EE7">
              <wp:simplePos x="635" y="635"/>
              <wp:positionH relativeFrom="page">
                <wp:align>center</wp:align>
              </wp:positionH>
              <wp:positionV relativeFrom="page">
                <wp:align>bottom</wp:align>
              </wp:positionV>
              <wp:extent cx="551815" cy="404495"/>
              <wp:effectExtent l="0" t="0" r="635" b="0"/>
              <wp:wrapNone/>
              <wp:docPr id="42181247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5E8AC3" w14:textId="15FE1E34"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264C9"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fill o:detectmouseclick="t"/>
              <v:textbox style="mso-fit-shape-to-text:t" inset="0,0,0,15pt">
                <w:txbxContent>
                  <w:p w14:paraId="105E8AC3" w14:textId="15FE1E34"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3123"/>
      <w:gridCol w:w="2551"/>
      <w:gridCol w:w="1105"/>
    </w:tblGrid>
    <w:tr w:rsidR="00D97BCE" w:rsidRPr="00DB26AF" w14:paraId="63EA9B9D" w14:textId="77777777" w:rsidTr="00DB26AF">
      <w:trPr>
        <w:trHeight w:val="284"/>
      </w:trPr>
      <w:tc>
        <w:tcPr>
          <w:tcW w:w="2259" w:type="dxa"/>
          <w:tcBorders>
            <w:left w:val="single" w:sz="4" w:space="0" w:color="auto"/>
            <w:right w:val="single" w:sz="4" w:space="0" w:color="auto"/>
          </w:tcBorders>
        </w:tcPr>
        <w:p w14:paraId="7B273113" w14:textId="14FD6A82" w:rsidR="00D97BCE" w:rsidRDefault="00695952" w:rsidP="00D97BCE">
          <w:pPr>
            <w:pStyle w:val="Footer"/>
            <w:rPr>
              <w:sz w:val="18"/>
              <w:szCs w:val="18"/>
            </w:rPr>
          </w:pPr>
          <w:r>
            <w:rPr>
              <w:noProof/>
              <w:sz w:val="18"/>
              <w:szCs w:val="18"/>
            </w:rPr>
            <mc:AlternateContent>
              <mc:Choice Requires="wps">
                <w:drawing>
                  <wp:anchor distT="0" distB="0" distL="0" distR="0" simplePos="0" relativeHeight="251663360" behindDoc="0" locked="0" layoutInCell="1" allowOverlap="1" wp14:anchorId="58EBBF03" wp14:editId="527F72BA">
                    <wp:simplePos x="971550" y="9683750"/>
                    <wp:positionH relativeFrom="page">
                      <wp:align>center</wp:align>
                    </wp:positionH>
                    <wp:positionV relativeFrom="page">
                      <wp:align>bottom</wp:align>
                    </wp:positionV>
                    <wp:extent cx="551815" cy="404495"/>
                    <wp:effectExtent l="0" t="0" r="635" b="0"/>
                    <wp:wrapNone/>
                    <wp:docPr id="88341646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F2025D8" w14:textId="4F58AD21"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EBBF03" id="_x0000_t202" coordsize="21600,21600" o:spt="202" path="m,l,21600r21600,l21600,xe">
                    <v:stroke joinstyle="miter"/>
                    <v:path gradientshapeok="t" o:connecttype="rect"/>
                  </v:shapetype>
                  <v:shape id="Text Box 6" o:spid="_x0000_s1029" type="#_x0000_t202" alt="OFFICIAL" style="position:absolute;margin-left:0;margin-top:0;width:43.45pt;height:31.8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3F2025D8" w14:textId="4F58AD21"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v:textbox>
                    <w10:wrap anchorx="page" anchory="page"/>
                  </v:shape>
                </w:pict>
              </mc:Fallback>
            </mc:AlternateContent>
          </w:r>
          <w:r w:rsidR="00D97BCE" w:rsidRPr="00DB26AF">
            <w:rPr>
              <w:sz w:val="18"/>
              <w:szCs w:val="18"/>
            </w:rPr>
            <w:t>C/- AFFTAC Secretariat</w:t>
          </w:r>
        </w:p>
        <w:p w14:paraId="2992A80E" w14:textId="77777777" w:rsidR="00DB26AF" w:rsidRPr="00DB26AF" w:rsidRDefault="00DB26AF" w:rsidP="00DB26AF">
          <w:pPr>
            <w:pStyle w:val="Footer"/>
            <w:rPr>
              <w:sz w:val="18"/>
              <w:szCs w:val="18"/>
            </w:rPr>
          </w:pPr>
          <w:r w:rsidRPr="00DB26AF">
            <w:rPr>
              <w:sz w:val="18"/>
              <w:szCs w:val="18"/>
            </w:rPr>
            <w:t xml:space="preserve">E </w:t>
          </w:r>
          <w:hyperlink r:id="rId1" w:history="1">
            <w:r w:rsidRPr="00DB26AF">
              <w:rPr>
                <w:rStyle w:val="Hyperlink"/>
                <w:sz w:val="18"/>
                <w:szCs w:val="18"/>
              </w:rPr>
              <w:t>AFFTAC@awe.gov.au</w:t>
            </w:r>
          </w:hyperlink>
        </w:p>
        <w:p w14:paraId="5DCCBE9A" w14:textId="35403467" w:rsidR="00DB26AF" w:rsidRPr="00DB26AF" w:rsidRDefault="00DB26AF" w:rsidP="00D97BCE">
          <w:pPr>
            <w:pStyle w:val="Footer"/>
            <w:rPr>
              <w:sz w:val="18"/>
              <w:szCs w:val="18"/>
            </w:rPr>
          </w:pPr>
        </w:p>
      </w:tc>
      <w:tc>
        <w:tcPr>
          <w:tcW w:w="3123" w:type="dxa"/>
          <w:tcBorders>
            <w:left w:val="single" w:sz="4" w:space="0" w:color="auto"/>
            <w:right w:val="single" w:sz="4" w:space="0" w:color="auto"/>
          </w:tcBorders>
        </w:tcPr>
        <w:p w14:paraId="1A64F78A" w14:textId="77777777" w:rsidR="00D97BCE" w:rsidRDefault="00D97BCE" w:rsidP="00D97BCE">
          <w:pPr>
            <w:pStyle w:val="Footer"/>
            <w:rPr>
              <w:sz w:val="18"/>
              <w:szCs w:val="18"/>
            </w:rPr>
          </w:pPr>
          <w:r w:rsidRPr="00DB26AF">
            <w:rPr>
              <w:sz w:val="18"/>
              <w:szCs w:val="18"/>
            </w:rPr>
            <w:t>Australian Government</w:t>
          </w:r>
        </w:p>
        <w:p w14:paraId="12B8FB94" w14:textId="2E7932F0" w:rsidR="00DB26AF" w:rsidRPr="00DB26AF" w:rsidRDefault="00DB26AF" w:rsidP="00D97BCE">
          <w:pPr>
            <w:pStyle w:val="Footer"/>
            <w:rPr>
              <w:sz w:val="18"/>
              <w:szCs w:val="18"/>
            </w:rPr>
          </w:pPr>
          <w:r w:rsidRPr="00DB26AF">
            <w:rPr>
              <w:sz w:val="18"/>
              <w:szCs w:val="18"/>
            </w:rPr>
            <w:t>Department of Agriculture, Water and the Environment</w:t>
          </w:r>
        </w:p>
      </w:tc>
      <w:tc>
        <w:tcPr>
          <w:tcW w:w="2551" w:type="dxa"/>
          <w:tcBorders>
            <w:left w:val="single" w:sz="4" w:space="0" w:color="auto"/>
            <w:right w:val="single" w:sz="4" w:space="0" w:color="auto"/>
          </w:tcBorders>
        </w:tcPr>
        <w:p w14:paraId="17D92D4F" w14:textId="77777777" w:rsidR="00D97BCE" w:rsidRDefault="00D97BCE" w:rsidP="00D97BCE">
          <w:pPr>
            <w:pStyle w:val="Footer"/>
            <w:rPr>
              <w:sz w:val="18"/>
              <w:szCs w:val="18"/>
            </w:rPr>
          </w:pPr>
          <w:r w:rsidRPr="00DB26AF">
            <w:rPr>
              <w:sz w:val="18"/>
              <w:szCs w:val="18"/>
            </w:rPr>
            <w:t xml:space="preserve">GPO Box 858 </w:t>
          </w:r>
        </w:p>
        <w:p w14:paraId="5D982A3D" w14:textId="59BFFC90" w:rsidR="00DB26AF" w:rsidRPr="00DB26AF" w:rsidRDefault="00DB26AF" w:rsidP="00D97BCE">
          <w:pPr>
            <w:pStyle w:val="Footer"/>
            <w:rPr>
              <w:sz w:val="18"/>
              <w:szCs w:val="18"/>
            </w:rPr>
          </w:pPr>
          <w:r w:rsidRPr="00DB26AF">
            <w:rPr>
              <w:sz w:val="18"/>
              <w:szCs w:val="18"/>
            </w:rPr>
            <w:t>Canberra ACT 2601</w:t>
          </w:r>
        </w:p>
      </w:tc>
      <w:tc>
        <w:tcPr>
          <w:tcW w:w="1105" w:type="dxa"/>
          <w:tcBorders>
            <w:left w:val="single" w:sz="4" w:space="0" w:color="auto"/>
          </w:tcBorders>
        </w:tcPr>
        <w:p w14:paraId="60D90831" w14:textId="77777777" w:rsidR="00D97BCE" w:rsidRPr="00DB26AF" w:rsidRDefault="00D97BCE" w:rsidP="00D97BCE">
          <w:pPr>
            <w:pStyle w:val="Footer"/>
            <w:rPr>
              <w:sz w:val="18"/>
              <w:szCs w:val="18"/>
            </w:rPr>
          </w:pPr>
          <w:r w:rsidRPr="00DB26AF">
            <w:rPr>
              <w:sz w:val="18"/>
              <w:szCs w:val="18"/>
            </w:rPr>
            <w:t>awe.gov.au</w:t>
          </w:r>
        </w:p>
        <w:p w14:paraId="31995F52" w14:textId="37B97562" w:rsidR="00D97BCE" w:rsidRPr="00DB26AF" w:rsidRDefault="00D97BCE" w:rsidP="00D97BCE">
          <w:pPr>
            <w:pStyle w:val="Footer"/>
            <w:rPr>
              <w:sz w:val="18"/>
              <w:szCs w:val="18"/>
            </w:rPr>
          </w:pPr>
        </w:p>
      </w:tc>
    </w:tr>
  </w:tbl>
  <w:p w14:paraId="5204988E" w14:textId="77C31D03" w:rsidR="00E2142F" w:rsidRPr="00DB26AF" w:rsidRDefault="00E2142F" w:rsidP="00D97BCE">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9363" w14:textId="14495588" w:rsidR="00695952" w:rsidRDefault="00695952">
    <w:pPr>
      <w:pStyle w:val="Footer"/>
    </w:pPr>
    <w:r>
      <w:rPr>
        <w:noProof/>
      </w:rPr>
      <mc:AlternateContent>
        <mc:Choice Requires="wps">
          <w:drawing>
            <wp:anchor distT="0" distB="0" distL="0" distR="0" simplePos="0" relativeHeight="251661312" behindDoc="0" locked="0" layoutInCell="1" allowOverlap="1" wp14:anchorId="5C62EC84" wp14:editId="21168388">
              <wp:simplePos x="635" y="635"/>
              <wp:positionH relativeFrom="page">
                <wp:align>center</wp:align>
              </wp:positionH>
              <wp:positionV relativeFrom="page">
                <wp:align>bottom</wp:align>
              </wp:positionV>
              <wp:extent cx="551815" cy="404495"/>
              <wp:effectExtent l="0" t="0" r="635" b="0"/>
              <wp:wrapNone/>
              <wp:docPr id="7586709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9376FAC" w14:textId="7EC3D127"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2EC84"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fill o:detectmouseclick="t"/>
              <v:textbox style="mso-fit-shape-to-text:t" inset="0,0,0,15pt">
                <w:txbxContent>
                  <w:p w14:paraId="19376FAC" w14:textId="7EC3D127"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9ABB7" w14:textId="77777777" w:rsidR="0026556A" w:rsidRDefault="0026556A" w:rsidP="0026556A">
      <w:pPr>
        <w:spacing w:after="0" w:line="240" w:lineRule="auto"/>
      </w:pPr>
      <w:r>
        <w:separator/>
      </w:r>
    </w:p>
  </w:footnote>
  <w:footnote w:type="continuationSeparator" w:id="0">
    <w:p w14:paraId="1965B86F" w14:textId="77777777" w:rsidR="0026556A" w:rsidRDefault="0026556A" w:rsidP="00265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8B5D" w14:textId="582B0E1D" w:rsidR="00695952" w:rsidRDefault="00695952">
    <w:pPr>
      <w:pStyle w:val="Header"/>
    </w:pPr>
    <w:r>
      <w:rPr>
        <w:noProof/>
      </w:rPr>
      <mc:AlternateContent>
        <mc:Choice Requires="wps">
          <w:drawing>
            <wp:anchor distT="0" distB="0" distL="0" distR="0" simplePos="0" relativeHeight="251659264" behindDoc="0" locked="0" layoutInCell="1" allowOverlap="1" wp14:anchorId="06C9569D" wp14:editId="2C259675">
              <wp:simplePos x="635" y="635"/>
              <wp:positionH relativeFrom="page">
                <wp:align>center</wp:align>
              </wp:positionH>
              <wp:positionV relativeFrom="page">
                <wp:align>top</wp:align>
              </wp:positionV>
              <wp:extent cx="551815" cy="404495"/>
              <wp:effectExtent l="0" t="0" r="635" b="14605"/>
              <wp:wrapNone/>
              <wp:docPr id="112474001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26A2C13" w14:textId="4E29BD21"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9569D"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fill o:detectmouseclick="t"/>
              <v:textbox style="mso-fit-shape-to-text:t" inset="0,15pt,0,0">
                <w:txbxContent>
                  <w:p w14:paraId="526A2C13" w14:textId="4E29BD21"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21332" w14:textId="496C5319" w:rsidR="0026556A" w:rsidRDefault="00695952" w:rsidP="0026556A">
    <w:pPr>
      <w:pStyle w:val="Header"/>
      <w:ind w:left="-1418"/>
    </w:pPr>
    <w:r>
      <w:rPr>
        <w:noProof/>
      </w:rPr>
      <mc:AlternateContent>
        <mc:Choice Requires="wps">
          <w:drawing>
            <wp:anchor distT="0" distB="0" distL="0" distR="0" simplePos="0" relativeHeight="251660288" behindDoc="0" locked="0" layoutInCell="1" allowOverlap="1" wp14:anchorId="5BBCD2BA" wp14:editId="2CFC94F0">
              <wp:simplePos x="901700" y="0"/>
              <wp:positionH relativeFrom="page">
                <wp:align>center</wp:align>
              </wp:positionH>
              <wp:positionV relativeFrom="page">
                <wp:align>top</wp:align>
              </wp:positionV>
              <wp:extent cx="551815" cy="404495"/>
              <wp:effectExtent l="0" t="0" r="635" b="14605"/>
              <wp:wrapNone/>
              <wp:docPr id="7283558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223FE1B" w14:textId="09D81BFE"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BCD2B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BeXweEDgIAABwE&#10;AAAOAAAAAAAAAAAAAAAAAC4CAABkcnMvZTJvRG9jLnhtbFBLAQItABQABgAIAAAAIQD8pn6y2gAA&#10;AAMBAAAPAAAAAAAAAAAAAAAAAGgEAABkcnMvZG93bnJldi54bWxQSwUGAAAAAAQABADzAAAAbwUA&#10;AAAA&#10;" filled="f" stroked="f">
              <v:fill o:detectmouseclick="t"/>
              <v:textbox style="mso-fit-shape-to-text:t" inset="0,15pt,0,0">
                <w:txbxContent>
                  <w:p w14:paraId="1223FE1B" w14:textId="09D81BFE"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v:textbox>
              <w10:wrap anchorx="page" anchory="page"/>
            </v:shape>
          </w:pict>
        </mc:Fallback>
      </mc:AlternateContent>
    </w:r>
    <w:r w:rsidR="0026556A">
      <w:rPr>
        <w:noProof/>
      </w:rPr>
      <w:drawing>
        <wp:inline distT="0" distB="0" distL="0" distR="0" wp14:anchorId="776DF178" wp14:editId="060C901E">
          <wp:extent cx="7572551" cy="1140737"/>
          <wp:effectExtent l="0" t="0" r="0" b="2540"/>
          <wp:docPr id="1" name="Picture 1" descr="Backgroun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0331" cy="1152454"/>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6AD4E" w14:textId="5C7CE240" w:rsidR="00695952" w:rsidRDefault="00695952">
    <w:pPr>
      <w:pStyle w:val="Header"/>
    </w:pPr>
    <w:r>
      <w:rPr>
        <w:noProof/>
      </w:rPr>
      <mc:AlternateContent>
        <mc:Choice Requires="wps">
          <w:drawing>
            <wp:anchor distT="0" distB="0" distL="0" distR="0" simplePos="0" relativeHeight="251658240" behindDoc="0" locked="0" layoutInCell="1" allowOverlap="1" wp14:anchorId="3E009129" wp14:editId="4362F62C">
              <wp:simplePos x="635" y="635"/>
              <wp:positionH relativeFrom="page">
                <wp:align>center</wp:align>
              </wp:positionH>
              <wp:positionV relativeFrom="page">
                <wp:align>top</wp:align>
              </wp:positionV>
              <wp:extent cx="551815" cy="404495"/>
              <wp:effectExtent l="0" t="0" r="635" b="14605"/>
              <wp:wrapNone/>
              <wp:docPr id="18629487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BF44B79" w14:textId="2600425E"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009129"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3BF44B79" w14:textId="2600425E" w:rsidR="00695952" w:rsidRPr="00695952" w:rsidRDefault="00695952" w:rsidP="00695952">
                    <w:pPr>
                      <w:spacing w:after="0"/>
                      <w:rPr>
                        <w:rFonts w:eastAsia="Calibri"/>
                        <w:noProof/>
                        <w:color w:val="FF0000"/>
                        <w:sz w:val="24"/>
                        <w:szCs w:val="24"/>
                      </w:rPr>
                    </w:pPr>
                    <w:r w:rsidRPr="00695952">
                      <w:rPr>
                        <w:rFonts w:eastAsia="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B7E03"/>
    <w:multiLevelType w:val="hybridMultilevel"/>
    <w:tmpl w:val="6B2CD2E6"/>
    <w:lvl w:ilvl="0" w:tplc="733432B8">
      <w:start w:val="1"/>
      <w:numFmt w:val="decimal"/>
      <w:lvlText w:val="%1."/>
      <w:lvlJc w:val="right"/>
      <w:pPr>
        <w:ind w:left="1743" w:hanging="360"/>
      </w:pPr>
      <w:rPr>
        <w:rFonts w:ascii="Calibri Light" w:eastAsiaTheme="minorHAnsi" w:hAnsi="Calibri Light" w:cs="Calibri Light"/>
        <w:b w:val="0"/>
        <w:bCs w:val="0"/>
        <w:sz w:val="22"/>
        <w:szCs w:val="22"/>
      </w:rPr>
    </w:lvl>
    <w:lvl w:ilvl="1" w:tplc="0C090003">
      <w:start w:val="1"/>
      <w:numFmt w:val="bullet"/>
      <w:lvlText w:val="o"/>
      <w:lvlJc w:val="left"/>
      <w:pPr>
        <w:ind w:left="2463" w:hanging="360"/>
      </w:pPr>
      <w:rPr>
        <w:rFonts w:ascii="Courier New" w:hAnsi="Courier New" w:cs="Courier New" w:hint="default"/>
      </w:rPr>
    </w:lvl>
    <w:lvl w:ilvl="2" w:tplc="0C090005">
      <w:start w:val="1"/>
      <w:numFmt w:val="bullet"/>
      <w:lvlText w:val=""/>
      <w:lvlJc w:val="left"/>
      <w:pPr>
        <w:ind w:left="3183" w:hanging="360"/>
      </w:pPr>
      <w:rPr>
        <w:rFonts w:ascii="Wingdings" w:hAnsi="Wingdings" w:hint="default"/>
      </w:rPr>
    </w:lvl>
    <w:lvl w:ilvl="3" w:tplc="0C090001">
      <w:start w:val="1"/>
      <w:numFmt w:val="bullet"/>
      <w:lvlText w:val=""/>
      <w:lvlJc w:val="left"/>
      <w:pPr>
        <w:ind w:left="3903" w:hanging="360"/>
      </w:pPr>
      <w:rPr>
        <w:rFonts w:ascii="Symbol" w:hAnsi="Symbol" w:hint="default"/>
      </w:rPr>
    </w:lvl>
    <w:lvl w:ilvl="4" w:tplc="0C090003">
      <w:start w:val="1"/>
      <w:numFmt w:val="bullet"/>
      <w:lvlText w:val="o"/>
      <w:lvlJc w:val="left"/>
      <w:pPr>
        <w:ind w:left="4623" w:hanging="360"/>
      </w:pPr>
      <w:rPr>
        <w:rFonts w:ascii="Courier New" w:hAnsi="Courier New" w:cs="Courier New" w:hint="default"/>
      </w:rPr>
    </w:lvl>
    <w:lvl w:ilvl="5" w:tplc="0C090005">
      <w:start w:val="1"/>
      <w:numFmt w:val="bullet"/>
      <w:lvlText w:val=""/>
      <w:lvlJc w:val="left"/>
      <w:pPr>
        <w:ind w:left="5343" w:hanging="360"/>
      </w:pPr>
      <w:rPr>
        <w:rFonts w:ascii="Wingdings" w:hAnsi="Wingdings" w:hint="default"/>
      </w:rPr>
    </w:lvl>
    <w:lvl w:ilvl="6" w:tplc="0C090001">
      <w:start w:val="1"/>
      <w:numFmt w:val="bullet"/>
      <w:lvlText w:val=""/>
      <w:lvlJc w:val="left"/>
      <w:pPr>
        <w:ind w:left="6063" w:hanging="360"/>
      </w:pPr>
      <w:rPr>
        <w:rFonts w:ascii="Symbol" w:hAnsi="Symbol" w:hint="default"/>
      </w:rPr>
    </w:lvl>
    <w:lvl w:ilvl="7" w:tplc="0C090003">
      <w:start w:val="1"/>
      <w:numFmt w:val="bullet"/>
      <w:lvlText w:val="o"/>
      <w:lvlJc w:val="left"/>
      <w:pPr>
        <w:ind w:left="6783" w:hanging="360"/>
      </w:pPr>
      <w:rPr>
        <w:rFonts w:ascii="Courier New" w:hAnsi="Courier New" w:cs="Courier New" w:hint="default"/>
      </w:rPr>
    </w:lvl>
    <w:lvl w:ilvl="8" w:tplc="0C090005">
      <w:start w:val="1"/>
      <w:numFmt w:val="bullet"/>
      <w:lvlText w:val=""/>
      <w:lvlJc w:val="left"/>
      <w:pPr>
        <w:ind w:left="7503" w:hanging="360"/>
      </w:pPr>
      <w:rPr>
        <w:rFonts w:ascii="Wingdings" w:hAnsi="Wingdings" w:hint="default"/>
      </w:rPr>
    </w:lvl>
  </w:abstractNum>
  <w:abstractNum w:abstractNumId="1" w15:restartNumberingAfterBreak="0">
    <w:nsid w:val="28D10E32"/>
    <w:multiLevelType w:val="hybridMultilevel"/>
    <w:tmpl w:val="43EAF57C"/>
    <w:lvl w:ilvl="0" w:tplc="53AEA2BE">
      <w:start w:val="1"/>
      <w:numFmt w:val="lowerRoman"/>
      <w:lvlText w:val="%1."/>
      <w:lvlJc w:val="left"/>
      <w:pPr>
        <w:ind w:left="1430" w:hanging="720"/>
      </w:pPr>
      <w:rPr>
        <w:rFonts w:hint="default"/>
        <w:b w:val="0"/>
        <w:bCs w:val="0"/>
        <w:sz w:val="22"/>
        <w:szCs w:val="22"/>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 w15:restartNumberingAfterBreak="0">
    <w:nsid w:val="3D33099F"/>
    <w:multiLevelType w:val="hybridMultilevel"/>
    <w:tmpl w:val="BB564962"/>
    <w:lvl w:ilvl="0" w:tplc="B19C2256">
      <w:start w:val="1"/>
      <w:numFmt w:val="lowerRoman"/>
      <w:lvlText w:val="%1."/>
      <w:lvlJc w:val="left"/>
      <w:pPr>
        <w:ind w:left="2463" w:hanging="720"/>
      </w:pPr>
      <w:rPr>
        <w:rFonts w:hint="default"/>
      </w:rPr>
    </w:lvl>
    <w:lvl w:ilvl="1" w:tplc="0C090019" w:tentative="1">
      <w:start w:val="1"/>
      <w:numFmt w:val="lowerLetter"/>
      <w:lvlText w:val="%2."/>
      <w:lvlJc w:val="left"/>
      <w:pPr>
        <w:ind w:left="2823" w:hanging="360"/>
      </w:pPr>
    </w:lvl>
    <w:lvl w:ilvl="2" w:tplc="0C09001B" w:tentative="1">
      <w:start w:val="1"/>
      <w:numFmt w:val="lowerRoman"/>
      <w:lvlText w:val="%3."/>
      <w:lvlJc w:val="right"/>
      <w:pPr>
        <w:ind w:left="3543" w:hanging="180"/>
      </w:pPr>
    </w:lvl>
    <w:lvl w:ilvl="3" w:tplc="0C09000F" w:tentative="1">
      <w:start w:val="1"/>
      <w:numFmt w:val="decimal"/>
      <w:lvlText w:val="%4."/>
      <w:lvlJc w:val="left"/>
      <w:pPr>
        <w:ind w:left="4263" w:hanging="360"/>
      </w:pPr>
    </w:lvl>
    <w:lvl w:ilvl="4" w:tplc="0C090019" w:tentative="1">
      <w:start w:val="1"/>
      <w:numFmt w:val="lowerLetter"/>
      <w:lvlText w:val="%5."/>
      <w:lvlJc w:val="left"/>
      <w:pPr>
        <w:ind w:left="4983" w:hanging="360"/>
      </w:pPr>
    </w:lvl>
    <w:lvl w:ilvl="5" w:tplc="0C09001B" w:tentative="1">
      <w:start w:val="1"/>
      <w:numFmt w:val="lowerRoman"/>
      <w:lvlText w:val="%6."/>
      <w:lvlJc w:val="right"/>
      <w:pPr>
        <w:ind w:left="5703" w:hanging="180"/>
      </w:pPr>
    </w:lvl>
    <w:lvl w:ilvl="6" w:tplc="0C09000F" w:tentative="1">
      <w:start w:val="1"/>
      <w:numFmt w:val="decimal"/>
      <w:lvlText w:val="%7."/>
      <w:lvlJc w:val="left"/>
      <w:pPr>
        <w:ind w:left="6423" w:hanging="360"/>
      </w:pPr>
    </w:lvl>
    <w:lvl w:ilvl="7" w:tplc="0C090019" w:tentative="1">
      <w:start w:val="1"/>
      <w:numFmt w:val="lowerLetter"/>
      <w:lvlText w:val="%8."/>
      <w:lvlJc w:val="left"/>
      <w:pPr>
        <w:ind w:left="7143" w:hanging="360"/>
      </w:pPr>
    </w:lvl>
    <w:lvl w:ilvl="8" w:tplc="0C09001B" w:tentative="1">
      <w:start w:val="1"/>
      <w:numFmt w:val="lowerRoman"/>
      <w:lvlText w:val="%9."/>
      <w:lvlJc w:val="right"/>
      <w:pPr>
        <w:ind w:left="7863" w:hanging="180"/>
      </w:pPr>
    </w:lvl>
  </w:abstractNum>
  <w:abstractNum w:abstractNumId="3" w15:restartNumberingAfterBreak="0">
    <w:nsid w:val="4A8512B1"/>
    <w:multiLevelType w:val="multilevel"/>
    <w:tmpl w:val="A740BEA4"/>
    <w:lvl w:ilvl="0">
      <w:start w:val="1"/>
      <w:numFmt w:val="decimal"/>
      <w:pStyle w:val="Heading1"/>
      <w:lvlText w:val="%1"/>
      <w:lvlJc w:val="left"/>
      <w:pPr>
        <w:ind w:left="431" w:hanging="431"/>
      </w:pPr>
      <w:rPr>
        <w:b w:val="0"/>
        <w:bCs/>
        <w:sz w:val="22"/>
        <w:szCs w:val="22"/>
      </w:r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6B934473"/>
    <w:multiLevelType w:val="hybridMultilevel"/>
    <w:tmpl w:val="CB3E80B8"/>
    <w:lvl w:ilvl="0" w:tplc="AA087C64">
      <w:start w:val="1"/>
      <w:numFmt w:val="lowerRoman"/>
      <w:lvlText w:val="%1."/>
      <w:lvlJc w:val="right"/>
      <w:pPr>
        <w:ind w:left="720" w:hanging="360"/>
      </w:pPr>
      <w:rPr>
        <w:rFonts w:ascii="Calibri Light" w:hAnsi="Calibri Light"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8D71AF1"/>
    <w:multiLevelType w:val="hybridMultilevel"/>
    <w:tmpl w:val="86E21A08"/>
    <w:lvl w:ilvl="0" w:tplc="0C09000F">
      <w:start w:val="1"/>
      <w:numFmt w:val="decimal"/>
      <w:lvlText w:val="%1."/>
      <w:lvlJc w:val="left"/>
      <w:pPr>
        <w:ind w:left="1743" w:hanging="360"/>
      </w:pPr>
    </w:lvl>
    <w:lvl w:ilvl="1" w:tplc="0C090019">
      <w:start w:val="1"/>
      <w:numFmt w:val="lowerLetter"/>
      <w:lvlText w:val="%2."/>
      <w:lvlJc w:val="left"/>
      <w:pPr>
        <w:ind w:left="2463" w:hanging="360"/>
      </w:pPr>
    </w:lvl>
    <w:lvl w:ilvl="2" w:tplc="0C09001B">
      <w:start w:val="1"/>
      <w:numFmt w:val="lowerRoman"/>
      <w:lvlText w:val="%3."/>
      <w:lvlJc w:val="right"/>
      <w:pPr>
        <w:ind w:left="3183" w:hanging="180"/>
      </w:pPr>
    </w:lvl>
    <w:lvl w:ilvl="3" w:tplc="0C09000F">
      <w:start w:val="1"/>
      <w:numFmt w:val="decimal"/>
      <w:lvlText w:val="%4."/>
      <w:lvlJc w:val="left"/>
      <w:pPr>
        <w:ind w:left="3903" w:hanging="360"/>
      </w:pPr>
    </w:lvl>
    <w:lvl w:ilvl="4" w:tplc="0C090019">
      <w:start w:val="1"/>
      <w:numFmt w:val="lowerLetter"/>
      <w:lvlText w:val="%5."/>
      <w:lvlJc w:val="left"/>
      <w:pPr>
        <w:ind w:left="4623" w:hanging="360"/>
      </w:pPr>
    </w:lvl>
    <w:lvl w:ilvl="5" w:tplc="0C09001B">
      <w:start w:val="1"/>
      <w:numFmt w:val="lowerRoman"/>
      <w:lvlText w:val="%6."/>
      <w:lvlJc w:val="right"/>
      <w:pPr>
        <w:ind w:left="5343" w:hanging="180"/>
      </w:pPr>
    </w:lvl>
    <w:lvl w:ilvl="6" w:tplc="0C09000F">
      <w:start w:val="1"/>
      <w:numFmt w:val="decimal"/>
      <w:lvlText w:val="%7."/>
      <w:lvlJc w:val="left"/>
      <w:pPr>
        <w:ind w:left="6063" w:hanging="360"/>
      </w:pPr>
    </w:lvl>
    <w:lvl w:ilvl="7" w:tplc="0C090019">
      <w:start w:val="1"/>
      <w:numFmt w:val="lowerLetter"/>
      <w:lvlText w:val="%8."/>
      <w:lvlJc w:val="left"/>
      <w:pPr>
        <w:ind w:left="6783" w:hanging="360"/>
      </w:pPr>
    </w:lvl>
    <w:lvl w:ilvl="8" w:tplc="0C09001B">
      <w:start w:val="1"/>
      <w:numFmt w:val="lowerRoman"/>
      <w:lvlText w:val="%9."/>
      <w:lvlJc w:val="right"/>
      <w:pPr>
        <w:ind w:left="7503" w:hanging="180"/>
      </w:pPr>
    </w:lvl>
  </w:abstractNum>
  <w:abstractNum w:abstractNumId="6" w15:restartNumberingAfterBreak="0">
    <w:nsid w:val="7B4B4058"/>
    <w:multiLevelType w:val="hybridMultilevel"/>
    <w:tmpl w:val="5C3A98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9505531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93396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8490072">
    <w:abstractNumId w:val="0"/>
    <w:lvlOverride w:ilvl="0">
      <w:startOverride w:val="1"/>
    </w:lvlOverride>
    <w:lvlOverride w:ilvl="1"/>
    <w:lvlOverride w:ilvl="2"/>
    <w:lvlOverride w:ilvl="3"/>
    <w:lvlOverride w:ilvl="4"/>
    <w:lvlOverride w:ilvl="5"/>
    <w:lvlOverride w:ilvl="6"/>
    <w:lvlOverride w:ilvl="7"/>
    <w:lvlOverride w:ilvl="8"/>
  </w:num>
  <w:num w:numId="4" w16cid:durableId="1771512337">
    <w:abstractNumId w:val="4"/>
    <w:lvlOverride w:ilvl="0">
      <w:startOverride w:val="1"/>
    </w:lvlOverride>
    <w:lvlOverride w:ilvl="1"/>
    <w:lvlOverride w:ilvl="2"/>
    <w:lvlOverride w:ilvl="3"/>
    <w:lvlOverride w:ilvl="4"/>
    <w:lvlOverride w:ilvl="5"/>
    <w:lvlOverride w:ilvl="6"/>
    <w:lvlOverride w:ilvl="7"/>
    <w:lvlOverride w:ilvl="8"/>
  </w:num>
  <w:num w:numId="5" w16cid:durableId="148862327">
    <w:abstractNumId w:val="0"/>
  </w:num>
  <w:num w:numId="6" w16cid:durableId="765882695">
    <w:abstractNumId w:val="5"/>
  </w:num>
  <w:num w:numId="7" w16cid:durableId="1066688175">
    <w:abstractNumId w:val="4"/>
  </w:num>
  <w:num w:numId="8" w16cid:durableId="1673796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4615512">
    <w:abstractNumId w:val="2"/>
  </w:num>
  <w:num w:numId="10" w16cid:durableId="1083455674">
    <w:abstractNumId w:val="1"/>
  </w:num>
  <w:num w:numId="11" w16cid:durableId="5988708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0253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6A"/>
    <w:rsid w:val="00083B36"/>
    <w:rsid w:val="000971D5"/>
    <w:rsid w:val="000C088A"/>
    <w:rsid w:val="001051E1"/>
    <w:rsid w:val="00125636"/>
    <w:rsid w:val="001A2D84"/>
    <w:rsid w:val="0026556A"/>
    <w:rsid w:val="002841DC"/>
    <w:rsid w:val="00364BC2"/>
    <w:rsid w:val="003832AE"/>
    <w:rsid w:val="00404E0E"/>
    <w:rsid w:val="00435350"/>
    <w:rsid w:val="0052294D"/>
    <w:rsid w:val="005C7CC2"/>
    <w:rsid w:val="00695952"/>
    <w:rsid w:val="006C447C"/>
    <w:rsid w:val="006E096B"/>
    <w:rsid w:val="006E7DDA"/>
    <w:rsid w:val="008249E2"/>
    <w:rsid w:val="00880F10"/>
    <w:rsid w:val="00A43070"/>
    <w:rsid w:val="00AB4F39"/>
    <w:rsid w:val="00B96397"/>
    <w:rsid w:val="00BE0F12"/>
    <w:rsid w:val="00BE6B88"/>
    <w:rsid w:val="00C6653C"/>
    <w:rsid w:val="00D038CA"/>
    <w:rsid w:val="00D4253A"/>
    <w:rsid w:val="00D97BCE"/>
    <w:rsid w:val="00DB26AF"/>
    <w:rsid w:val="00DE2849"/>
    <w:rsid w:val="00E2142F"/>
    <w:rsid w:val="00F1021C"/>
    <w:rsid w:val="00F14F39"/>
    <w:rsid w:val="00F23060"/>
    <w:rsid w:val="00FA5748"/>
    <w:rsid w:val="00FC3E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D9C5B4"/>
  <w15:chartTrackingRefBased/>
  <w15:docId w15:val="{CCEC01F9-7E31-41B2-939C-469E9786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56A"/>
    <w:pPr>
      <w:spacing w:after="200" w:line="276" w:lineRule="auto"/>
    </w:pPr>
    <w:rPr>
      <w:rFonts w:ascii="Calibri" w:hAnsi="Calibri" w:cs="Calibri"/>
    </w:rPr>
  </w:style>
  <w:style w:type="paragraph" w:styleId="Heading1">
    <w:name w:val="heading 1"/>
    <w:basedOn w:val="Normal"/>
    <w:link w:val="Heading1Char"/>
    <w:uiPriority w:val="9"/>
    <w:qFormat/>
    <w:rsid w:val="0026556A"/>
    <w:pPr>
      <w:keepNext/>
      <w:numPr>
        <w:numId w:val="1"/>
      </w:numPr>
      <w:spacing w:before="60" w:after="60" w:line="240" w:lineRule="auto"/>
      <w:jc w:val="center"/>
      <w:outlineLvl w:val="0"/>
    </w:pPr>
    <w:rPr>
      <w:rFonts w:ascii="Calibri Light" w:hAnsi="Calibri Light" w:cs="Calibri Light"/>
      <w:b/>
      <w:bCs/>
      <w:color w:val="000000"/>
      <w:kern w:val="36"/>
      <w:sz w:val="28"/>
      <w:szCs w:val="28"/>
    </w:rPr>
  </w:style>
  <w:style w:type="paragraph" w:styleId="Heading2">
    <w:name w:val="heading 2"/>
    <w:basedOn w:val="Normal"/>
    <w:link w:val="Heading2Char"/>
    <w:uiPriority w:val="9"/>
    <w:semiHidden/>
    <w:unhideWhenUsed/>
    <w:qFormat/>
    <w:rsid w:val="0026556A"/>
    <w:pPr>
      <w:keepNext/>
      <w:spacing w:before="120" w:after="120" w:line="240" w:lineRule="auto"/>
      <w:outlineLvl w:val="1"/>
    </w:pPr>
    <w:rPr>
      <w:rFonts w:ascii="Calibri Light" w:hAnsi="Calibri Light" w:cs="Calibri Light"/>
      <w:b/>
      <w:bCs/>
      <w:sz w:val="24"/>
      <w:szCs w:val="24"/>
    </w:rPr>
  </w:style>
  <w:style w:type="paragraph" w:styleId="Heading3">
    <w:name w:val="heading 3"/>
    <w:basedOn w:val="Normal"/>
    <w:link w:val="Heading3Char"/>
    <w:uiPriority w:val="9"/>
    <w:semiHidden/>
    <w:unhideWhenUsed/>
    <w:qFormat/>
    <w:rsid w:val="0026556A"/>
    <w:pPr>
      <w:numPr>
        <w:ilvl w:val="2"/>
        <w:numId w:val="1"/>
      </w:numPr>
      <w:spacing w:before="120" w:after="240" w:line="240" w:lineRule="auto"/>
      <w:outlineLvl w:val="2"/>
    </w:pPr>
    <w:rPr>
      <w:rFonts w:ascii="Calibri Light" w:hAnsi="Calibri Light" w:cs="Calibri Light"/>
      <w:b/>
      <w:bCs/>
    </w:rPr>
  </w:style>
  <w:style w:type="paragraph" w:styleId="Heading4">
    <w:name w:val="heading 4"/>
    <w:basedOn w:val="Normal"/>
    <w:link w:val="Heading4Char"/>
    <w:uiPriority w:val="9"/>
    <w:semiHidden/>
    <w:unhideWhenUsed/>
    <w:qFormat/>
    <w:rsid w:val="0026556A"/>
    <w:pPr>
      <w:keepNext/>
      <w:numPr>
        <w:ilvl w:val="3"/>
        <w:numId w:val="1"/>
      </w:numPr>
      <w:overflowPunct w:val="0"/>
      <w:autoSpaceDE w:val="0"/>
      <w:autoSpaceDN w:val="0"/>
      <w:spacing w:before="120" w:after="120" w:line="240" w:lineRule="auto"/>
      <w:jc w:val="both"/>
      <w:outlineLvl w:val="3"/>
    </w:pPr>
    <w:rPr>
      <w:rFonts w:ascii="Times New Roman" w:hAnsi="Times New Roman" w:cs="Times New Roman"/>
      <w:b/>
      <w:bCs/>
    </w:rPr>
  </w:style>
  <w:style w:type="paragraph" w:styleId="Heading5">
    <w:name w:val="heading 5"/>
    <w:basedOn w:val="Normal"/>
    <w:link w:val="Heading5Char"/>
    <w:uiPriority w:val="9"/>
    <w:semiHidden/>
    <w:unhideWhenUsed/>
    <w:qFormat/>
    <w:rsid w:val="0026556A"/>
    <w:pPr>
      <w:keepNext/>
      <w:numPr>
        <w:ilvl w:val="4"/>
        <w:numId w:val="1"/>
      </w:numPr>
      <w:spacing w:before="120" w:after="120" w:line="240" w:lineRule="auto"/>
      <w:jc w:val="center"/>
      <w:outlineLvl w:val="4"/>
    </w:pPr>
    <w:rPr>
      <w:rFonts w:ascii="Times New Roman" w:hAnsi="Times New Roman" w:cs="Times New Roman"/>
      <w:b/>
      <w:bCs/>
      <w:sz w:val="28"/>
      <w:szCs w:val="28"/>
    </w:rPr>
  </w:style>
  <w:style w:type="paragraph" w:styleId="Heading6">
    <w:name w:val="heading 6"/>
    <w:basedOn w:val="Normal"/>
    <w:link w:val="Heading6Char"/>
    <w:uiPriority w:val="9"/>
    <w:semiHidden/>
    <w:unhideWhenUsed/>
    <w:qFormat/>
    <w:rsid w:val="0026556A"/>
    <w:pPr>
      <w:keepNext/>
      <w:numPr>
        <w:ilvl w:val="5"/>
        <w:numId w:val="1"/>
      </w:numPr>
      <w:overflowPunct w:val="0"/>
      <w:autoSpaceDE w:val="0"/>
      <w:autoSpaceDN w:val="0"/>
      <w:spacing w:before="120" w:after="120" w:line="240" w:lineRule="auto"/>
      <w:jc w:val="center"/>
      <w:outlineLvl w:val="5"/>
    </w:pPr>
    <w:rPr>
      <w:rFonts w:ascii="Times New Roman" w:hAnsi="Times New Roman" w:cs="Times New Roman"/>
      <w:b/>
      <w:bCs/>
    </w:rPr>
  </w:style>
  <w:style w:type="paragraph" w:styleId="Heading7">
    <w:name w:val="heading 7"/>
    <w:basedOn w:val="Normal"/>
    <w:link w:val="Heading7Char"/>
    <w:uiPriority w:val="9"/>
    <w:semiHidden/>
    <w:unhideWhenUsed/>
    <w:qFormat/>
    <w:rsid w:val="0026556A"/>
    <w:pPr>
      <w:keepNext/>
      <w:numPr>
        <w:ilvl w:val="6"/>
        <w:numId w:val="1"/>
      </w:numPr>
      <w:overflowPunct w:val="0"/>
      <w:autoSpaceDE w:val="0"/>
      <w:autoSpaceDN w:val="0"/>
      <w:spacing w:before="120" w:after="120" w:line="240" w:lineRule="auto"/>
      <w:jc w:val="right"/>
      <w:outlineLvl w:val="6"/>
    </w:pPr>
    <w:rPr>
      <w:rFonts w:ascii="Times New Roman" w:hAnsi="Times New Roman" w:cs="Times New Roman"/>
      <w:b/>
      <w:bCs/>
    </w:rPr>
  </w:style>
  <w:style w:type="paragraph" w:styleId="Heading8">
    <w:name w:val="heading 8"/>
    <w:basedOn w:val="Normal"/>
    <w:link w:val="Heading8Char"/>
    <w:uiPriority w:val="9"/>
    <w:semiHidden/>
    <w:unhideWhenUsed/>
    <w:qFormat/>
    <w:rsid w:val="0026556A"/>
    <w:pPr>
      <w:keepNext/>
      <w:numPr>
        <w:ilvl w:val="7"/>
        <w:numId w:val="1"/>
      </w:numPr>
      <w:shd w:val="clear" w:color="auto" w:fill="E0E0E0"/>
      <w:overflowPunct w:val="0"/>
      <w:autoSpaceDE w:val="0"/>
      <w:autoSpaceDN w:val="0"/>
      <w:spacing w:before="120" w:after="120" w:line="240" w:lineRule="auto"/>
      <w:jc w:val="center"/>
      <w:outlineLvl w:val="7"/>
    </w:pPr>
    <w:rPr>
      <w:rFonts w:ascii="Arial Narrow" w:hAnsi="Arial Narrow"/>
      <w:b/>
      <w:bCs/>
    </w:rPr>
  </w:style>
  <w:style w:type="paragraph" w:styleId="Heading9">
    <w:name w:val="heading 9"/>
    <w:basedOn w:val="Normal"/>
    <w:link w:val="Heading9Char"/>
    <w:uiPriority w:val="9"/>
    <w:semiHidden/>
    <w:unhideWhenUsed/>
    <w:qFormat/>
    <w:rsid w:val="0026556A"/>
    <w:pPr>
      <w:keepNext/>
      <w:numPr>
        <w:ilvl w:val="8"/>
        <w:numId w:val="1"/>
      </w:numPr>
      <w:spacing w:before="120" w:after="120" w:line="240" w:lineRule="auto"/>
      <w:outlineLvl w:val="8"/>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56A"/>
    <w:rPr>
      <w:rFonts w:ascii="Calibri Light" w:hAnsi="Calibri Light" w:cs="Calibri Light"/>
      <w:b/>
      <w:bCs/>
      <w:color w:val="000000"/>
      <w:kern w:val="36"/>
      <w:sz w:val="28"/>
      <w:szCs w:val="28"/>
    </w:rPr>
  </w:style>
  <w:style w:type="character" w:customStyle="1" w:styleId="Heading2Char">
    <w:name w:val="Heading 2 Char"/>
    <w:basedOn w:val="DefaultParagraphFont"/>
    <w:link w:val="Heading2"/>
    <w:uiPriority w:val="9"/>
    <w:semiHidden/>
    <w:rsid w:val="0026556A"/>
    <w:rPr>
      <w:rFonts w:ascii="Calibri Light" w:hAnsi="Calibri Light" w:cs="Calibri Light"/>
      <w:b/>
      <w:bCs/>
      <w:sz w:val="24"/>
      <w:szCs w:val="24"/>
    </w:rPr>
  </w:style>
  <w:style w:type="character" w:customStyle="1" w:styleId="Heading3Char">
    <w:name w:val="Heading 3 Char"/>
    <w:basedOn w:val="DefaultParagraphFont"/>
    <w:link w:val="Heading3"/>
    <w:uiPriority w:val="9"/>
    <w:semiHidden/>
    <w:rsid w:val="0026556A"/>
    <w:rPr>
      <w:rFonts w:ascii="Calibri Light" w:hAnsi="Calibri Light" w:cs="Calibri Light"/>
      <w:b/>
      <w:bCs/>
    </w:rPr>
  </w:style>
  <w:style w:type="character" w:customStyle="1" w:styleId="Heading4Char">
    <w:name w:val="Heading 4 Char"/>
    <w:basedOn w:val="DefaultParagraphFont"/>
    <w:link w:val="Heading4"/>
    <w:uiPriority w:val="9"/>
    <w:semiHidden/>
    <w:rsid w:val="0026556A"/>
    <w:rPr>
      <w:rFonts w:ascii="Times New Roman" w:hAnsi="Times New Roman" w:cs="Times New Roman"/>
      <w:b/>
      <w:bCs/>
    </w:rPr>
  </w:style>
  <w:style w:type="character" w:customStyle="1" w:styleId="Heading5Char">
    <w:name w:val="Heading 5 Char"/>
    <w:basedOn w:val="DefaultParagraphFont"/>
    <w:link w:val="Heading5"/>
    <w:uiPriority w:val="9"/>
    <w:semiHidden/>
    <w:rsid w:val="0026556A"/>
    <w:rPr>
      <w:rFonts w:ascii="Times New Roman" w:hAnsi="Times New Roman" w:cs="Times New Roman"/>
      <w:b/>
      <w:bCs/>
      <w:sz w:val="28"/>
      <w:szCs w:val="28"/>
    </w:rPr>
  </w:style>
  <w:style w:type="character" w:customStyle="1" w:styleId="Heading6Char">
    <w:name w:val="Heading 6 Char"/>
    <w:basedOn w:val="DefaultParagraphFont"/>
    <w:link w:val="Heading6"/>
    <w:uiPriority w:val="9"/>
    <w:semiHidden/>
    <w:rsid w:val="0026556A"/>
    <w:rPr>
      <w:rFonts w:ascii="Times New Roman" w:hAnsi="Times New Roman" w:cs="Times New Roman"/>
      <w:b/>
      <w:bCs/>
    </w:rPr>
  </w:style>
  <w:style w:type="character" w:customStyle="1" w:styleId="Heading7Char">
    <w:name w:val="Heading 7 Char"/>
    <w:basedOn w:val="DefaultParagraphFont"/>
    <w:link w:val="Heading7"/>
    <w:uiPriority w:val="9"/>
    <w:semiHidden/>
    <w:rsid w:val="0026556A"/>
    <w:rPr>
      <w:rFonts w:ascii="Times New Roman" w:hAnsi="Times New Roman" w:cs="Times New Roman"/>
      <w:b/>
      <w:bCs/>
    </w:rPr>
  </w:style>
  <w:style w:type="character" w:customStyle="1" w:styleId="Heading8Char">
    <w:name w:val="Heading 8 Char"/>
    <w:basedOn w:val="DefaultParagraphFont"/>
    <w:link w:val="Heading8"/>
    <w:uiPriority w:val="9"/>
    <w:semiHidden/>
    <w:rsid w:val="0026556A"/>
    <w:rPr>
      <w:rFonts w:ascii="Arial Narrow" w:hAnsi="Arial Narrow" w:cs="Calibri"/>
      <w:b/>
      <w:bCs/>
      <w:shd w:val="clear" w:color="auto" w:fill="E0E0E0"/>
    </w:rPr>
  </w:style>
  <w:style w:type="character" w:customStyle="1" w:styleId="Heading9Char">
    <w:name w:val="Heading 9 Char"/>
    <w:basedOn w:val="DefaultParagraphFont"/>
    <w:link w:val="Heading9"/>
    <w:uiPriority w:val="9"/>
    <w:semiHidden/>
    <w:rsid w:val="0026556A"/>
    <w:rPr>
      <w:rFonts w:ascii="Times New Roman" w:hAnsi="Times New Roman" w:cs="Times New Roman"/>
      <w:b/>
      <w:bCs/>
      <w:sz w:val="28"/>
      <w:szCs w:val="28"/>
    </w:rPr>
  </w:style>
  <w:style w:type="character" w:customStyle="1" w:styleId="ListParagraphChar">
    <w:name w:val="List Paragraph Char"/>
    <w:aliases w:val="List Paragraph1 Char,Recommendation Char,List Paragraph11 Char,NFP GP Bulleted List Char,Bullets Char,FooterText Char,numbered Char,Paragraphe de liste1 Char,Bulletr List Paragraph Char,列出段落 Char,列出段落1 Char,List Paragraph2 Char"/>
    <w:basedOn w:val="DefaultParagraphFont"/>
    <w:link w:val="ListParagraph"/>
    <w:uiPriority w:val="34"/>
    <w:qFormat/>
    <w:locked/>
    <w:rsid w:val="0026556A"/>
  </w:style>
  <w:style w:type="paragraph" w:styleId="ListParagraph">
    <w:name w:val="List Paragraph"/>
    <w:aliases w:val="List Paragraph1,Recommendation,List Paragraph11,NFP GP Bulleted List,Bullets,FooterText,numbered,Paragraphe de liste1,Bulletr List Paragraph,列出段落,列出段落1,List Paragraph2,List Paragraph21,Listeafsnit1,Parágrafo da Lista1,Párrafo de lista1,L"/>
    <w:basedOn w:val="Normal"/>
    <w:link w:val="ListParagraphChar"/>
    <w:uiPriority w:val="34"/>
    <w:qFormat/>
    <w:rsid w:val="0026556A"/>
    <w:pPr>
      <w:ind w:left="720"/>
      <w:contextualSpacing/>
    </w:pPr>
    <w:rPr>
      <w:rFonts w:asciiTheme="minorHAnsi" w:hAnsiTheme="minorHAnsi" w:cstheme="minorBidi"/>
    </w:rPr>
  </w:style>
  <w:style w:type="paragraph" w:customStyle="1" w:styleId="xmsonormal">
    <w:name w:val="x_msonormal"/>
    <w:basedOn w:val="Normal"/>
    <w:rsid w:val="0026556A"/>
    <w:pPr>
      <w:spacing w:after="0" w:line="240" w:lineRule="auto"/>
    </w:pPr>
    <w:rPr>
      <w:lang w:eastAsia="en-AU"/>
    </w:rPr>
  </w:style>
  <w:style w:type="paragraph" w:styleId="Header">
    <w:name w:val="header"/>
    <w:basedOn w:val="Normal"/>
    <w:link w:val="HeaderChar"/>
    <w:uiPriority w:val="99"/>
    <w:unhideWhenUsed/>
    <w:rsid w:val="00265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556A"/>
    <w:rPr>
      <w:rFonts w:ascii="Calibri" w:hAnsi="Calibri" w:cs="Calibri"/>
    </w:rPr>
  </w:style>
  <w:style w:type="paragraph" w:styleId="Footer">
    <w:name w:val="footer"/>
    <w:basedOn w:val="Normal"/>
    <w:link w:val="FooterChar"/>
    <w:uiPriority w:val="99"/>
    <w:unhideWhenUsed/>
    <w:rsid w:val="00265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556A"/>
    <w:rPr>
      <w:rFonts w:ascii="Calibri" w:hAnsi="Calibri" w:cs="Calibri"/>
    </w:rPr>
  </w:style>
  <w:style w:type="paragraph" w:styleId="Revision">
    <w:name w:val="Revision"/>
    <w:hidden/>
    <w:uiPriority w:val="99"/>
    <w:semiHidden/>
    <w:rsid w:val="00F1021C"/>
    <w:pPr>
      <w:spacing w:after="0" w:line="240" w:lineRule="auto"/>
    </w:pPr>
    <w:rPr>
      <w:rFonts w:ascii="Calibri" w:hAnsi="Calibri" w:cs="Calibri"/>
    </w:rPr>
  </w:style>
  <w:style w:type="character" w:styleId="Hyperlink">
    <w:name w:val="Hyperlink"/>
    <w:basedOn w:val="DefaultParagraphFont"/>
    <w:uiPriority w:val="99"/>
    <w:unhideWhenUsed/>
    <w:rsid w:val="00E2142F"/>
    <w:rPr>
      <w:color w:val="0563C1" w:themeColor="hyperlink"/>
      <w:u w:val="single"/>
    </w:rPr>
  </w:style>
  <w:style w:type="character" w:styleId="UnresolvedMention">
    <w:name w:val="Unresolved Mention"/>
    <w:basedOn w:val="DefaultParagraphFont"/>
    <w:uiPriority w:val="99"/>
    <w:semiHidden/>
    <w:unhideWhenUsed/>
    <w:rsid w:val="00E2142F"/>
    <w:rPr>
      <w:color w:val="605E5C"/>
      <w:shd w:val="clear" w:color="auto" w:fill="E1DFDD"/>
    </w:rPr>
  </w:style>
  <w:style w:type="table" w:styleId="TableGrid">
    <w:name w:val="Table Grid"/>
    <w:basedOn w:val="TableNormal"/>
    <w:uiPriority w:val="39"/>
    <w:rsid w:val="00D9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639657">
      <w:bodyDiv w:val="1"/>
      <w:marLeft w:val="0"/>
      <w:marRight w:val="0"/>
      <w:marTop w:val="0"/>
      <w:marBottom w:val="0"/>
      <w:divBdr>
        <w:top w:val="none" w:sz="0" w:space="0" w:color="auto"/>
        <w:left w:val="none" w:sz="0" w:space="0" w:color="auto"/>
        <w:bottom w:val="none" w:sz="0" w:space="0" w:color="auto"/>
        <w:right w:val="none" w:sz="0" w:space="0" w:color="auto"/>
      </w:divBdr>
    </w:div>
    <w:div w:id="324090859">
      <w:bodyDiv w:val="1"/>
      <w:marLeft w:val="0"/>
      <w:marRight w:val="0"/>
      <w:marTop w:val="0"/>
      <w:marBottom w:val="0"/>
      <w:divBdr>
        <w:top w:val="none" w:sz="0" w:space="0" w:color="auto"/>
        <w:left w:val="none" w:sz="0" w:space="0" w:color="auto"/>
        <w:bottom w:val="none" w:sz="0" w:space="0" w:color="auto"/>
        <w:right w:val="none" w:sz="0" w:space="0" w:color="auto"/>
      </w:divBdr>
    </w:div>
    <w:div w:id="851647805">
      <w:bodyDiv w:val="1"/>
      <w:marLeft w:val="0"/>
      <w:marRight w:val="0"/>
      <w:marTop w:val="0"/>
      <w:marBottom w:val="0"/>
      <w:divBdr>
        <w:top w:val="none" w:sz="0" w:space="0" w:color="auto"/>
        <w:left w:val="none" w:sz="0" w:space="0" w:color="auto"/>
        <w:bottom w:val="none" w:sz="0" w:space="0" w:color="auto"/>
        <w:right w:val="none" w:sz="0" w:space="0" w:color="auto"/>
      </w:divBdr>
    </w:div>
    <w:div w:id="1339965198">
      <w:bodyDiv w:val="1"/>
      <w:marLeft w:val="0"/>
      <w:marRight w:val="0"/>
      <w:marTop w:val="0"/>
      <w:marBottom w:val="0"/>
      <w:divBdr>
        <w:top w:val="none" w:sz="0" w:space="0" w:color="auto"/>
        <w:left w:val="none" w:sz="0" w:space="0" w:color="auto"/>
        <w:bottom w:val="none" w:sz="0" w:space="0" w:color="auto"/>
        <w:right w:val="none" w:sz="0" w:space="0" w:color="auto"/>
      </w:divBdr>
    </w:div>
    <w:div w:id="1982492284">
      <w:bodyDiv w:val="1"/>
      <w:marLeft w:val="0"/>
      <w:marRight w:val="0"/>
      <w:marTop w:val="0"/>
      <w:marBottom w:val="0"/>
      <w:divBdr>
        <w:top w:val="none" w:sz="0" w:space="0" w:color="auto"/>
        <w:left w:val="none" w:sz="0" w:space="0" w:color="auto"/>
        <w:bottom w:val="none" w:sz="0" w:space="0" w:color="auto"/>
        <w:right w:val="none" w:sz="0" w:space="0" w:color="auto"/>
      </w:divBdr>
    </w:div>
    <w:div w:id="2041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AFFTAC@aw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5ab392c7a5806ba5623cf975181d763a">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75acfa4c1058d42c593a4e6e42168991"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77A301-E0CC-4830-996B-196ABD66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B40800-0EFD-4F04-9AD8-4A424E088426}">
  <ds:schemaRefs>
    <ds:schemaRef ds:uri="http://schemas.openxmlformats.org/officeDocument/2006/bibliography"/>
  </ds:schemaRefs>
</ds:datastoreItem>
</file>

<file path=customXml/itemProps3.xml><?xml version="1.0" encoding="utf-8"?>
<ds:datastoreItem xmlns:ds="http://schemas.openxmlformats.org/officeDocument/2006/customXml" ds:itemID="{2C3CC51F-8A6D-457C-AD35-D860C7F07D6C}">
  <ds:schemaRefs>
    <ds:schemaRef ds:uri="c95b51c2-b2ac-4224-a5b5-069909057829"/>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www.w3.org/XML/1998/namespace"/>
    <ds:schemaRef ds:uri="81c01dc6-2c49-4730-b140-874c95cac377"/>
    <ds:schemaRef ds:uri="2b53c995-2120-4bc0-8922-c25044d37f6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2EC9D9A-9B5D-45FC-B86D-C7DF56D0C2A1}">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85</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Australian Fruit Fly Technical Advisory Subcommittee Communique - AFFTAC07</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Fruit Fly Technical Advisory Subcommittee Communique - AFFTAC07</dc:title>
  <dc:subject/>
  <dc:creator/>
  <cp:keywords/>
  <dc:description/>
  <cp:revision>7</cp:revision>
  <cp:lastPrinted>2022-05-24T00:04:00Z</cp:lastPrinted>
  <dcterms:created xsi:type="dcterms:W3CDTF">2022-05-23T07:04:00Z</dcterms:created>
  <dcterms:modified xsi:type="dcterms:W3CDTF">2025-11-06T00:39:00Z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b1aa25f,430a2bb3,2b69d3e4</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2d386662,192458fa,34a7dd8f</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ContentTypeId">
    <vt:lpwstr>0x0101008991DB94C8E2E14F9D69CDF9B52A3286</vt:lpwstr>
  </property>
  <property fmtid="{D5CDD505-2E9C-101B-9397-08002B2CF9AE}" pid="9" name="MediaServiceImageTags">
    <vt:lpwstr/>
  </property>
</Properties>
</file>