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E67" w:rsidRDefault="008B09E4" w:rsidP="00224DEF">
      <w:pPr>
        <w:pStyle w:val="Heading1"/>
      </w:pPr>
      <w:r w:rsidRPr="00224DEF">
        <w:t>Agricultural Lending Data</w:t>
      </w:r>
      <w:r>
        <w:t xml:space="preserve"> 201</w:t>
      </w:r>
      <w:r w:rsidR="00593B10">
        <w:t>7</w:t>
      </w:r>
      <w:r>
        <w:t>–1</w:t>
      </w:r>
      <w:r w:rsidR="00593B10">
        <w:t>8</w:t>
      </w:r>
    </w:p>
    <w:p w:rsidR="00C52E67" w:rsidRDefault="00EC29B3">
      <w:pPr>
        <w:pStyle w:val="Date"/>
      </w:pPr>
      <w:r>
        <w:t>December </w:t>
      </w:r>
      <w:r w:rsidR="00593B10">
        <w:t>2019</w:t>
      </w:r>
    </w:p>
    <w:p w:rsidR="00C52E67" w:rsidRDefault="008B09E4">
      <w:pPr>
        <w:pStyle w:val="Picture"/>
      </w:pPr>
      <w:r>
        <w:drawing>
          <wp:inline distT="0" distB="0" distL="0" distR="0" wp14:anchorId="6F065897" wp14:editId="6181996E">
            <wp:extent cx="5765165" cy="5516245"/>
            <wp:effectExtent l="19050" t="0" r="698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5765165" cy="5516245"/>
                    </a:xfrm>
                    <a:prstGeom prst="rect">
                      <a:avLst/>
                    </a:prstGeom>
                    <a:noFill/>
                    <a:ln w="9525">
                      <a:noFill/>
                      <a:miter lim="800000"/>
                      <a:headEnd/>
                      <a:tailEnd/>
                    </a:ln>
                  </pic:spPr>
                </pic:pic>
              </a:graphicData>
            </a:graphic>
          </wp:inline>
        </w:drawing>
      </w:r>
    </w:p>
    <w:p w:rsidR="00C52E67" w:rsidRDefault="008B09E4">
      <w:pPr>
        <w:pStyle w:val="Normalsmall"/>
      </w:pPr>
      <w:r>
        <w:br w:type="page"/>
      </w:r>
      <w:r>
        <w:lastRenderedPageBreak/>
        <w:t>© Commonwealth of Australia 201</w:t>
      </w:r>
      <w:r w:rsidR="00010158">
        <w:t>9</w:t>
      </w:r>
    </w:p>
    <w:p w:rsidR="00C52E67" w:rsidRDefault="008B09E4">
      <w:pPr>
        <w:pStyle w:val="Normalsmall"/>
        <w:rPr>
          <w:rStyle w:val="Strong"/>
        </w:rPr>
      </w:pPr>
      <w:r>
        <w:rPr>
          <w:rStyle w:val="Strong"/>
        </w:rPr>
        <w:t>Ownership of intellectual property rights</w:t>
      </w:r>
    </w:p>
    <w:p w:rsidR="00C52E67" w:rsidRDefault="008B09E4">
      <w:pPr>
        <w:pStyle w:val="Normalsmall"/>
      </w:pPr>
      <w:r>
        <w:t>Unless otherwise noted, copyright (and any other intellectual property rights) in this publication is owned by the Commonwealth of Australia (referred to as the Commonwealth).</w:t>
      </w:r>
    </w:p>
    <w:p w:rsidR="00C52E67" w:rsidRDefault="008B09E4">
      <w:pPr>
        <w:pStyle w:val="Normalsmall"/>
        <w:rPr>
          <w:rStyle w:val="Strong"/>
        </w:rPr>
      </w:pPr>
      <w:r>
        <w:rPr>
          <w:rStyle w:val="Strong"/>
        </w:rPr>
        <w:t>Creative Commons licence</w:t>
      </w:r>
    </w:p>
    <w:p w:rsidR="00C52E67" w:rsidRDefault="008B09E4">
      <w:pPr>
        <w:pStyle w:val="Normalsmall"/>
      </w:pPr>
      <w:r>
        <w:t xml:space="preserve">All material in this publication is licensed under a </w:t>
      </w:r>
      <w:hyperlink r:id="rId13" w:history="1">
        <w:r w:rsidRPr="00010158">
          <w:rPr>
            <w:rStyle w:val="Hyperlink"/>
          </w:rPr>
          <w:t xml:space="preserve">Creative </w:t>
        </w:r>
        <w:r w:rsidR="00010158" w:rsidRPr="00010158">
          <w:rPr>
            <w:rStyle w:val="Hyperlink"/>
          </w:rPr>
          <w:t>Commons Attribution 4.0 International Licence</w:t>
        </w:r>
      </w:hyperlink>
      <w:r w:rsidR="00010158">
        <w:t xml:space="preserve"> except c</w:t>
      </w:r>
      <w:r>
        <w:t>ontent supplied by third parties, logos and the Commonwealth Coat of Arms.</w:t>
      </w:r>
    </w:p>
    <w:p w:rsidR="00C52E67" w:rsidRDefault="008B09E4">
      <w:pPr>
        <w:pStyle w:val="Normalsmall"/>
      </w:pPr>
      <w:r>
        <w:t xml:space="preserve">Inquiries about the licence and any use of this document should be emailed to </w:t>
      </w:r>
      <w:hyperlink r:id="rId14" w:history="1">
        <w:r w:rsidRPr="00010158">
          <w:rPr>
            <w:rStyle w:val="Hyperlink"/>
          </w:rPr>
          <w:t>copyright@agriculture.gov.au</w:t>
        </w:r>
      </w:hyperlink>
      <w:r>
        <w:t>.</w:t>
      </w:r>
    </w:p>
    <w:p w:rsidR="00C52E67" w:rsidRDefault="008B09E4">
      <w:pPr>
        <w:pStyle w:val="Normalsmall"/>
      </w:pPr>
      <w:r>
        <w:rPr>
          <w:noProof/>
          <w:lang w:eastAsia="en-AU"/>
        </w:rPr>
        <w:drawing>
          <wp:inline distT="0" distB="0" distL="0" distR="0" wp14:anchorId="43E80579" wp14:editId="3726DE1B">
            <wp:extent cx="724535" cy="255270"/>
            <wp:effectExtent l="19050" t="0" r="0" b="0"/>
            <wp:docPr id="2" name="Picture 1" descr="C:\Documents and Settings\west merryn\Local Settings\Temporary Internet Files\Content.Word\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st merryn\Local Settings\Temporary Internet Files\Content.Word\by.png"/>
                    <pic:cNvPicPr>
                      <a:picLocks noChangeAspect="1" noChangeArrowheads="1"/>
                    </pic:cNvPicPr>
                  </pic:nvPicPr>
                  <pic:blipFill>
                    <a:blip r:embed="rId15"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rsidR="00C52E67" w:rsidRDefault="008B09E4">
      <w:pPr>
        <w:pStyle w:val="Normalsmall"/>
        <w:rPr>
          <w:rStyle w:val="Strong"/>
        </w:rPr>
      </w:pPr>
      <w:r>
        <w:rPr>
          <w:rStyle w:val="Strong"/>
        </w:rPr>
        <w:t>Cataloguing data</w:t>
      </w:r>
    </w:p>
    <w:p w:rsidR="00C52E67" w:rsidRDefault="008B09E4">
      <w:pPr>
        <w:pStyle w:val="Normalsmall"/>
      </w:pPr>
      <w:r>
        <w:t xml:space="preserve">This publication (and any material sourced from it) should be attributed as: </w:t>
      </w:r>
      <w:r w:rsidR="00D31198">
        <w:t>Department of Agriculture</w:t>
      </w:r>
      <w:r>
        <w:t xml:space="preserve"> 201</w:t>
      </w:r>
      <w:r w:rsidR="00010158">
        <w:t>9</w:t>
      </w:r>
      <w:r>
        <w:t xml:space="preserve">, </w:t>
      </w:r>
      <w:r>
        <w:rPr>
          <w:rStyle w:val="Emphasis"/>
        </w:rPr>
        <w:t xml:space="preserve">Agricultural Lending Data </w:t>
      </w:r>
      <w:r w:rsidRPr="00743B05">
        <w:rPr>
          <w:rStyle w:val="Emphasis"/>
          <w:i w:val="0"/>
        </w:rPr>
        <w:t>201</w:t>
      </w:r>
      <w:r w:rsidR="0054153D">
        <w:rPr>
          <w:rStyle w:val="Emphasis"/>
          <w:i w:val="0"/>
        </w:rPr>
        <w:t>7</w:t>
      </w:r>
      <w:r>
        <w:rPr>
          <w:rStyle w:val="Emphasis"/>
        </w:rPr>
        <w:t>–1</w:t>
      </w:r>
      <w:r w:rsidR="0054153D">
        <w:rPr>
          <w:rStyle w:val="Emphasis"/>
        </w:rPr>
        <w:t>8</w:t>
      </w:r>
      <w:r>
        <w:t xml:space="preserve">, Canberra, </w:t>
      </w:r>
      <w:r w:rsidR="00126B66">
        <w:t>December</w:t>
      </w:r>
      <w:r>
        <w:t>. CC BY 4.0.</w:t>
      </w:r>
    </w:p>
    <w:p w:rsidR="00C52E67" w:rsidRDefault="008B09E4">
      <w:pPr>
        <w:pStyle w:val="Normalsmall"/>
      </w:pPr>
      <w:r>
        <w:t>ISBN 978-1-76003-172-5</w:t>
      </w:r>
    </w:p>
    <w:p w:rsidR="00C52E67" w:rsidRDefault="008B09E4">
      <w:pPr>
        <w:pStyle w:val="Normalsmall"/>
      </w:pPr>
      <w:r>
        <w:t xml:space="preserve">This publication is available at </w:t>
      </w:r>
      <w:hyperlink r:id="rId16" w:history="1">
        <w:r w:rsidRPr="00126B66">
          <w:rPr>
            <w:rStyle w:val="Hyperlink"/>
          </w:rPr>
          <w:t>agriculture.gov.au/publications</w:t>
        </w:r>
      </w:hyperlink>
      <w:r w:rsidRPr="00126B66">
        <w:t>.</w:t>
      </w:r>
    </w:p>
    <w:p w:rsidR="00C52E67" w:rsidRDefault="008B09E4">
      <w:pPr>
        <w:pStyle w:val="Normalsmall"/>
      </w:pPr>
      <w:r>
        <w:t>For more information about the statistics in this publication write to:</w:t>
      </w:r>
    </w:p>
    <w:p w:rsidR="00C52E67" w:rsidRDefault="008B09E4">
      <w:pPr>
        <w:pStyle w:val="Normalsmall"/>
        <w:spacing w:after="0" w:line="240" w:lineRule="auto"/>
      </w:pPr>
      <w:r>
        <w:t>Manager</w:t>
      </w:r>
      <w:r w:rsidR="00875B16">
        <w:t xml:space="preserve"> External Data Reporting</w:t>
      </w:r>
    </w:p>
    <w:p w:rsidR="00C52E67" w:rsidRDefault="008B09E4">
      <w:pPr>
        <w:pStyle w:val="Normalsmall"/>
        <w:spacing w:after="0" w:line="240" w:lineRule="auto"/>
      </w:pPr>
      <w:r>
        <w:t>Australian Prudential Regulation Authority</w:t>
      </w:r>
    </w:p>
    <w:p w:rsidR="00C52E67" w:rsidRDefault="008B09E4">
      <w:pPr>
        <w:pStyle w:val="Normalsmall"/>
        <w:spacing w:after="0" w:line="240" w:lineRule="auto"/>
      </w:pPr>
      <w:r>
        <w:t>GPO Box 9836</w:t>
      </w:r>
    </w:p>
    <w:p w:rsidR="00C52E67" w:rsidRDefault="008B09E4">
      <w:pPr>
        <w:pStyle w:val="Normalsmall"/>
        <w:spacing w:after="0" w:line="240" w:lineRule="auto"/>
      </w:pPr>
      <w:r>
        <w:t>Sydney NSW 2001</w:t>
      </w:r>
    </w:p>
    <w:p w:rsidR="00C52E67" w:rsidRDefault="004550D6">
      <w:pPr>
        <w:pStyle w:val="Normalsmall"/>
        <w:rPr>
          <w:rStyle w:val="Hyperlink"/>
        </w:rPr>
      </w:pPr>
      <w:hyperlink r:id="rId17" w:history="1">
        <w:r w:rsidR="008B09E4">
          <w:rPr>
            <w:rStyle w:val="Hyperlink"/>
          </w:rPr>
          <w:t>DataAnalytics@apra.gov.au</w:t>
        </w:r>
      </w:hyperlink>
    </w:p>
    <w:p w:rsidR="00C52E67" w:rsidRDefault="008B09E4">
      <w:pPr>
        <w:pStyle w:val="Normalsmall"/>
      </w:pPr>
      <w:r>
        <w:t xml:space="preserve">The Australian Government acting through the </w:t>
      </w:r>
      <w:r w:rsidR="00D31198">
        <w:t>Department of Agriculture</w:t>
      </w:r>
      <w:r>
        <w:t xml:space="preserve"> has exercised due care and skill in preparing and compiling the information and data in this publication. Notwithstanding, the </w:t>
      </w:r>
      <w:r w:rsidR="00D31198">
        <w:t>Department of Agriculture</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rsidR="00C52E67" w:rsidRDefault="008B09E4" w:rsidP="0001263D">
      <w:pPr>
        <w:pStyle w:val="Heading2"/>
        <w:numPr>
          <w:ilvl w:val="0"/>
          <w:numId w:val="0"/>
        </w:numPr>
        <w:ind w:left="720" w:hanging="720"/>
      </w:pPr>
      <w:bookmarkStart w:id="0" w:name="_Toc430782148"/>
      <w:bookmarkStart w:id="1" w:name="_Toc26787637"/>
      <w:r>
        <w:lastRenderedPageBreak/>
        <w:t>Foreword</w:t>
      </w:r>
      <w:bookmarkEnd w:id="0"/>
      <w:bookmarkEnd w:id="1"/>
    </w:p>
    <w:p w:rsidR="00133A0A" w:rsidRPr="002C64C5" w:rsidRDefault="00133A0A" w:rsidP="00133A0A">
      <w:pPr>
        <w:rPr>
          <w:szCs w:val="24"/>
        </w:rPr>
      </w:pPr>
      <w:r w:rsidRPr="002C64C5">
        <w:t xml:space="preserve">The second </w:t>
      </w:r>
      <w:r>
        <w:t xml:space="preserve">edition </w:t>
      </w:r>
      <w:r w:rsidRPr="002C64C5">
        <w:t xml:space="preserve">of the </w:t>
      </w:r>
      <w:r w:rsidRPr="00BF2A20">
        <w:t>Agricultural Lending Data</w:t>
      </w:r>
      <w:r>
        <w:rPr>
          <w:i/>
          <w:szCs w:val="24"/>
        </w:rPr>
        <w:t xml:space="preserve"> </w:t>
      </w:r>
      <w:r>
        <w:rPr>
          <w:szCs w:val="24"/>
        </w:rPr>
        <w:t xml:space="preserve">report </w:t>
      </w:r>
      <w:r w:rsidRPr="00C54F24">
        <w:rPr>
          <w:szCs w:val="24"/>
        </w:rPr>
        <w:t>again</w:t>
      </w:r>
      <w:r w:rsidRPr="002C64C5">
        <w:rPr>
          <w:szCs w:val="24"/>
        </w:rPr>
        <w:t xml:space="preserve"> confirms the resilience of the Australian agriculture sector and its continu</w:t>
      </w:r>
      <w:r>
        <w:rPr>
          <w:szCs w:val="24"/>
        </w:rPr>
        <w:t>ing</w:t>
      </w:r>
      <w:r w:rsidRPr="002C64C5">
        <w:rPr>
          <w:szCs w:val="24"/>
        </w:rPr>
        <w:t xml:space="preserve"> growth despite less than ideal seasonal conditions.</w:t>
      </w:r>
    </w:p>
    <w:p w:rsidR="00133A0A" w:rsidRPr="002C64C5" w:rsidRDefault="00133A0A" w:rsidP="00133A0A">
      <w:pPr>
        <w:rPr>
          <w:szCs w:val="24"/>
        </w:rPr>
      </w:pPr>
      <w:r w:rsidRPr="002C64C5">
        <w:rPr>
          <w:szCs w:val="24"/>
        </w:rPr>
        <w:t xml:space="preserve">In </w:t>
      </w:r>
      <w:r w:rsidRPr="00C54F24">
        <w:rPr>
          <w:szCs w:val="24"/>
        </w:rPr>
        <w:t xml:space="preserve">2017–18 </w:t>
      </w:r>
      <w:r w:rsidRPr="002C64C5">
        <w:rPr>
          <w:szCs w:val="24"/>
        </w:rPr>
        <w:t>the gross v</w:t>
      </w:r>
      <w:r>
        <w:rPr>
          <w:szCs w:val="24"/>
        </w:rPr>
        <w:t>alue of farm production was $60 </w:t>
      </w:r>
      <w:r w:rsidRPr="002C64C5">
        <w:rPr>
          <w:szCs w:val="24"/>
        </w:rPr>
        <w:t xml:space="preserve">billion, a strong financial performance, </w:t>
      </w:r>
      <w:r>
        <w:rPr>
          <w:szCs w:val="24"/>
        </w:rPr>
        <w:t xml:space="preserve">and </w:t>
      </w:r>
      <w:r w:rsidRPr="002C64C5">
        <w:rPr>
          <w:szCs w:val="24"/>
        </w:rPr>
        <w:t xml:space="preserve">well above the </w:t>
      </w:r>
      <w:r w:rsidR="00305889" w:rsidRPr="004E2099">
        <w:rPr>
          <w:szCs w:val="24"/>
        </w:rPr>
        <w:t>5</w:t>
      </w:r>
      <w:r w:rsidRPr="004E2099">
        <w:rPr>
          <w:szCs w:val="24"/>
        </w:rPr>
        <w:t>-year</w:t>
      </w:r>
      <w:r w:rsidRPr="002C64C5">
        <w:rPr>
          <w:szCs w:val="24"/>
        </w:rPr>
        <w:t xml:space="preserve"> national average.</w:t>
      </w:r>
    </w:p>
    <w:p w:rsidR="00133A0A" w:rsidRPr="002C64C5" w:rsidRDefault="00133A0A" w:rsidP="00133A0A">
      <w:pPr>
        <w:rPr>
          <w:szCs w:val="24"/>
        </w:rPr>
      </w:pPr>
      <w:r w:rsidRPr="002C64C5">
        <w:rPr>
          <w:szCs w:val="24"/>
        </w:rPr>
        <w:t>This was supported by the 5</w:t>
      </w:r>
      <w:r w:rsidR="001257BA">
        <w:rPr>
          <w:szCs w:val="24"/>
        </w:rPr>
        <w:t>%</w:t>
      </w:r>
      <w:r w:rsidRPr="002C64C5">
        <w:rPr>
          <w:szCs w:val="24"/>
        </w:rPr>
        <w:t xml:space="preserve"> increase in lending from commercial </w:t>
      </w:r>
      <w:r>
        <w:rPr>
          <w:szCs w:val="24"/>
        </w:rPr>
        <w:t xml:space="preserve">financial </w:t>
      </w:r>
      <w:r w:rsidRPr="002C64C5">
        <w:rPr>
          <w:szCs w:val="24"/>
        </w:rPr>
        <w:t>institutions</w:t>
      </w:r>
      <w:r>
        <w:rPr>
          <w:szCs w:val="24"/>
        </w:rPr>
        <w:t>, which</w:t>
      </w:r>
      <w:r w:rsidRPr="002C64C5">
        <w:rPr>
          <w:szCs w:val="24"/>
        </w:rPr>
        <w:t xml:space="preserve"> provide</w:t>
      </w:r>
      <w:r>
        <w:rPr>
          <w:szCs w:val="24"/>
        </w:rPr>
        <w:t>d</w:t>
      </w:r>
      <w:r w:rsidRPr="002C64C5">
        <w:rPr>
          <w:szCs w:val="24"/>
        </w:rPr>
        <w:t xml:space="preserve"> farm businesses with the assistance to grow and the opportunity to undertake new farm investments.</w:t>
      </w:r>
    </w:p>
    <w:p w:rsidR="00133A0A" w:rsidRDefault="00133A0A" w:rsidP="00133A0A">
      <w:pPr>
        <w:rPr>
          <w:szCs w:val="24"/>
        </w:rPr>
      </w:pPr>
      <w:r>
        <w:rPr>
          <w:szCs w:val="24"/>
        </w:rPr>
        <w:t>The Australian G</w:t>
      </w:r>
      <w:r w:rsidRPr="002C64C5">
        <w:rPr>
          <w:szCs w:val="24"/>
        </w:rPr>
        <w:t xml:space="preserve">overnment is committed to </w:t>
      </w:r>
      <w:r>
        <w:rPr>
          <w:szCs w:val="24"/>
        </w:rPr>
        <w:t>advancing</w:t>
      </w:r>
      <w:r w:rsidRPr="002C64C5">
        <w:rPr>
          <w:szCs w:val="24"/>
        </w:rPr>
        <w:t xml:space="preserve"> agriculture in this country and encourag</w:t>
      </w:r>
      <w:r>
        <w:rPr>
          <w:szCs w:val="24"/>
        </w:rPr>
        <w:t>ing</w:t>
      </w:r>
      <w:r w:rsidRPr="002C64C5">
        <w:rPr>
          <w:szCs w:val="24"/>
        </w:rPr>
        <w:t xml:space="preserve"> its presence on the world stage. This is evident in our </w:t>
      </w:r>
      <w:r>
        <w:rPr>
          <w:szCs w:val="24"/>
        </w:rPr>
        <w:t>plan to help the agriculture sector reach its goal of $100</w:t>
      </w:r>
      <w:r w:rsidR="008B1860">
        <w:rPr>
          <w:szCs w:val="24"/>
        </w:rPr>
        <w:t> </w:t>
      </w:r>
      <w:r>
        <w:rPr>
          <w:szCs w:val="24"/>
        </w:rPr>
        <w:t xml:space="preserve">billion in value by </w:t>
      </w:r>
      <w:r w:rsidRPr="002C64C5">
        <w:rPr>
          <w:szCs w:val="24"/>
        </w:rPr>
        <w:t>2030</w:t>
      </w:r>
      <w:r>
        <w:rPr>
          <w:szCs w:val="24"/>
        </w:rPr>
        <w:t>.</w:t>
      </w:r>
      <w:r w:rsidRPr="002C64C5">
        <w:rPr>
          <w:szCs w:val="24"/>
        </w:rPr>
        <w:t xml:space="preserve"> </w:t>
      </w:r>
      <w:r>
        <w:rPr>
          <w:szCs w:val="24"/>
        </w:rPr>
        <w:t>This plan will help</w:t>
      </w:r>
      <w:r w:rsidRPr="002C64C5">
        <w:rPr>
          <w:szCs w:val="24"/>
        </w:rPr>
        <w:t xml:space="preserve"> ensure </w:t>
      </w:r>
      <w:r>
        <w:rPr>
          <w:szCs w:val="24"/>
        </w:rPr>
        <w:t xml:space="preserve">the </w:t>
      </w:r>
      <w:r w:rsidRPr="002C64C5">
        <w:rPr>
          <w:szCs w:val="24"/>
        </w:rPr>
        <w:t xml:space="preserve">necessary resources for resilience, growth and production </w:t>
      </w:r>
      <w:r>
        <w:rPr>
          <w:szCs w:val="24"/>
        </w:rPr>
        <w:t xml:space="preserve">are fostered and </w:t>
      </w:r>
      <w:r w:rsidRPr="002C64C5">
        <w:rPr>
          <w:szCs w:val="24"/>
        </w:rPr>
        <w:t>see the Australian agriculture sector continue to remain competitive.</w:t>
      </w:r>
    </w:p>
    <w:p w:rsidR="00133A0A" w:rsidRPr="002C64C5" w:rsidRDefault="00133A0A" w:rsidP="00133A0A">
      <w:r w:rsidRPr="002C64C5">
        <w:t xml:space="preserve">This </w:t>
      </w:r>
      <w:r w:rsidRPr="00222657">
        <w:t xml:space="preserve">Agricultural Lending Data </w:t>
      </w:r>
      <w:r w:rsidRPr="00422476">
        <w:t>report</w:t>
      </w:r>
      <w:r>
        <w:rPr>
          <w:szCs w:val="24"/>
        </w:rPr>
        <w:t xml:space="preserve">, </w:t>
      </w:r>
      <w:r w:rsidRPr="003369C5">
        <w:t>and</w:t>
      </w:r>
      <w:r w:rsidRPr="002C64C5">
        <w:t xml:space="preserve"> future </w:t>
      </w:r>
      <w:r>
        <w:t>editions,</w:t>
      </w:r>
      <w:r w:rsidRPr="002C64C5">
        <w:t xml:space="preserve"> will continue to assist the </w:t>
      </w:r>
      <w:r w:rsidR="00422476">
        <w:t>g</w:t>
      </w:r>
      <w:r w:rsidRPr="002C64C5">
        <w:t>overnment and agricultural stakeholders formulate policies that will achieve</w:t>
      </w:r>
      <w:r>
        <w:t xml:space="preserve"> the</w:t>
      </w:r>
      <w:r w:rsidRPr="002C64C5">
        <w:t xml:space="preserve"> </w:t>
      </w:r>
      <w:r>
        <w:t xml:space="preserve">sector’s </w:t>
      </w:r>
      <w:r w:rsidRPr="002C64C5">
        <w:t xml:space="preserve">plan to </w:t>
      </w:r>
      <w:r>
        <w:t xml:space="preserve">advance </w:t>
      </w:r>
      <w:r w:rsidRPr="002C64C5">
        <w:t xml:space="preserve">the agricultural sector to new </w:t>
      </w:r>
      <w:r>
        <w:t>levels</w:t>
      </w:r>
      <w:r w:rsidRPr="002C64C5">
        <w:t xml:space="preserve"> by 2030.</w:t>
      </w:r>
    </w:p>
    <w:p w:rsidR="00133A0A" w:rsidRPr="002C64C5" w:rsidRDefault="00133A0A" w:rsidP="00133A0A">
      <w:r>
        <w:t>However, t</w:t>
      </w:r>
      <w:r w:rsidRPr="002C64C5">
        <w:t xml:space="preserve">o realise </w:t>
      </w:r>
      <w:r>
        <w:t>our</w:t>
      </w:r>
      <w:r w:rsidRPr="002C64C5">
        <w:t xml:space="preserve"> 2030 </w:t>
      </w:r>
      <w:r>
        <w:t>plan</w:t>
      </w:r>
      <w:r w:rsidRPr="002C64C5">
        <w:t xml:space="preserve">, we </w:t>
      </w:r>
      <w:r>
        <w:t xml:space="preserve">also need to have practical on the ground action. We </w:t>
      </w:r>
      <w:r w:rsidRPr="002C64C5">
        <w:t>will</w:t>
      </w:r>
      <w:r>
        <w:t xml:space="preserve"> be</w:t>
      </w:r>
      <w:r w:rsidRPr="002C64C5">
        <w:t xml:space="preserve"> support</w:t>
      </w:r>
      <w:r>
        <w:t>ing</w:t>
      </w:r>
      <w:r w:rsidRPr="002C64C5">
        <w:t xml:space="preserve"> famers to buy their first farm and plan for inter</w:t>
      </w:r>
      <w:r>
        <w:t>generational transfers with AgriS</w:t>
      </w:r>
      <w:r w:rsidRPr="002C64C5">
        <w:t xml:space="preserve">tarter concessional loans </w:t>
      </w:r>
      <w:r>
        <w:t xml:space="preserve">delivered </w:t>
      </w:r>
      <w:r w:rsidRPr="002C64C5">
        <w:t>through the Regional Investment Corporation (RIC) to support our next generation of famers.</w:t>
      </w:r>
    </w:p>
    <w:p w:rsidR="00133A0A" w:rsidRDefault="00133A0A" w:rsidP="00133A0A">
      <w:r>
        <w:t xml:space="preserve">We </w:t>
      </w:r>
      <w:r w:rsidR="00222657">
        <w:t>continue</w:t>
      </w:r>
      <w:r w:rsidRPr="002C64C5">
        <w:t xml:space="preserve"> to stand with </w:t>
      </w:r>
      <w:r>
        <w:t xml:space="preserve">the current generation of </w:t>
      </w:r>
      <w:r w:rsidRPr="002C64C5">
        <w:t xml:space="preserve">farmers </w:t>
      </w:r>
      <w:r>
        <w:t>who</w:t>
      </w:r>
      <w:r w:rsidRPr="002C64C5">
        <w:t xml:space="preserve"> have been suffering </w:t>
      </w:r>
      <w:r>
        <w:t>from</w:t>
      </w:r>
      <w:r w:rsidRPr="002C64C5">
        <w:t xml:space="preserve"> unrelenting drought</w:t>
      </w:r>
      <w:r>
        <w:t>. We are making sure they</w:t>
      </w:r>
      <w:r w:rsidRPr="002C64C5">
        <w:t xml:space="preserve"> have access to </w:t>
      </w:r>
      <w:r>
        <w:t xml:space="preserve">the </w:t>
      </w:r>
      <w:r w:rsidRPr="002C64C5">
        <w:t xml:space="preserve">resources they need to manage </w:t>
      </w:r>
      <w:r>
        <w:t>through and recover from this difficult time.</w:t>
      </w:r>
    </w:p>
    <w:p w:rsidR="00133A0A" w:rsidRPr="002C64C5" w:rsidRDefault="00222657" w:rsidP="00133A0A">
      <w:r>
        <w:t>We are</w:t>
      </w:r>
      <w:r w:rsidR="00133A0A">
        <w:t xml:space="preserve"> also mak</w:t>
      </w:r>
      <w:r>
        <w:t>ing</w:t>
      </w:r>
      <w:r w:rsidR="00133A0A">
        <w:t xml:space="preserve"> sure all farmers can better prepare for future droughts. For example,</w:t>
      </w:r>
      <w:r w:rsidR="00133A0A" w:rsidRPr="002C64C5">
        <w:t xml:space="preserve"> farmers </w:t>
      </w:r>
      <w:r w:rsidR="00133A0A">
        <w:t>can</w:t>
      </w:r>
      <w:r w:rsidR="00133A0A" w:rsidRPr="002C64C5">
        <w:t xml:space="preserve"> </w:t>
      </w:r>
      <w:r w:rsidR="00133A0A">
        <w:t xml:space="preserve">now </w:t>
      </w:r>
      <w:r w:rsidR="00133A0A" w:rsidRPr="002C64C5">
        <w:t>claim accelerated deprec</w:t>
      </w:r>
      <w:r w:rsidR="00133A0A">
        <w:t>i</w:t>
      </w:r>
      <w:r w:rsidR="00133A0A" w:rsidRPr="002C64C5">
        <w:t xml:space="preserve">ation for fodder storage </w:t>
      </w:r>
      <w:r w:rsidR="00133A0A">
        <w:t xml:space="preserve">assets </w:t>
      </w:r>
      <w:r w:rsidR="00133A0A" w:rsidRPr="002C64C5">
        <w:t xml:space="preserve">to cover costs of new sheds, silos and storage. This will </w:t>
      </w:r>
      <w:r w:rsidR="00133A0A">
        <w:t>help</w:t>
      </w:r>
      <w:r w:rsidR="00133A0A" w:rsidRPr="002C64C5">
        <w:t xml:space="preserve"> famers store more feed for their animals during drought and </w:t>
      </w:r>
      <w:r w:rsidR="00133A0A">
        <w:t>reduce the need to de-stock</w:t>
      </w:r>
      <w:r w:rsidR="00133A0A" w:rsidRPr="002C64C5">
        <w:t xml:space="preserve"> d</w:t>
      </w:r>
      <w:r w:rsidR="00133A0A">
        <w:t xml:space="preserve">uring </w:t>
      </w:r>
      <w:r w:rsidR="00133A0A" w:rsidRPr="002C64C5">
        <w:t>drier years.</w:t>
      </w:r>
    </w:p>
    <w:p w:rsidR="00222657" w:rsidRDefault="00222657" w:rsidP="00222657">
      <w:r>
        <w:t>The government’s recent</w:t>
      </w:r>
      <w:r w:rsidR="001B44B3">
        <w:t>ly announced</w:t>
      </w:r>
      <w:r>
        <w:t xml:space="preserve"> changes to the RIC’s drought loans will ensure farmers can access interest and repayment free loans of up to $2 million. This will ensure that farmers have the support they need to maintain their current businesses through the drought, and give them the funds they need to restock, replant and rebuild when the drought ends. These amended drought loans are expected to be highly popular, with farmers that are already receiving the R</w:t>
      </w:r>
      <w:r w:rsidR="001B44B3">
        <w:t>IC’s concessional rate of 3.11%</w:t>
      </w:r>
      <w:r>
        <w:t xml:space="preserve"> able to re-finance and benefit from the interest free period. </w:t>
      </w:r>
    </w:p>
    <w:p w:rsidR="00133A0A" w:rsidRPr="002C64C5" w:rsidRDefault="00133A0A" w:rsidP="00133A0A">
      <w:r>
        <w:t xml:space="preserve">In the longer term, we will also have a new funding source in the form of </w:t>
      </w:r>
      <w:r w:rsidRPr="002C64C5">
        <w:t xml:space="preserve">the </w:t>
      </w:r>
      <w:r w:rsidR="00222657">
        <w:t xml:space="preserve">Morrison government’s </w:t>
      </w:r>
      <w:r w:rsidRPr="002C64C5">
        <w:t>Future Drought Fund</w:t>
      </w:r>
      <w:r>
        <w:t>.</w:t>
      </w:r>
      <w:r w:rsidRPr="002C64C5">
        <w:t xml:space="preserve"> </w:t>
      </w:r>
      <w:r>
        <w:t>The Fund will</w:t>
      </w:r>
      <w:r w:rsidRPr="002C64C5">
        <w:t xml:space="preserve"> help our rural communi</w:t>
      </w:r>
      <w:r>
        <w:t>ties by providing up to $100 </w:t>
      </w:r>
      <w:r w:rsidRPr="002C64C5">
        <w:t xml:space="preserve">million per year towards building resilience and greater preparedness for future </w:t>
      </w:r>
      <w:r w:rsidRPr="001B77D7">
        <w:t>droughts</w:t>
      </w:r>
      <w:r w:rsidRPr="002C64C5">
        <w:t>.</w:t>
      </w:r>
    </w:p>
    <w:p w:rsidR="00133A0A" w:rsidRPr="002C64C5" w:rsidRDefault="00133A0A" w:rsidP="00133A0A">
      <w:r w:rsidRPr="002C64C5">
        <w:t xml:space="preserve">Farm Management Deposits </w:t>
      </w:r>
      <w:r>
        <w:t xml:space="preserve">(FMDs) </w:t>
      </w:r>
      <w:r w:rsidRPr="002C64C5">
        <w:t>continue to reach new heights and play an</w:t>
      </w:r>
      <w:r>
        <w:t xml:space="preserve"> integral</w:t>
      </w:r>
      <w:r w:rsidRPr="002C64C5">
        <w:t xml:space="preserve"> role </w:t>
      </w:r>
      <w:r>
        <w:t>in</w:t>
      </w:r>
      <w:r w:rsidRPr="002C64C5">
        <w:t xml:space="preserve"> see</w:t>
      </w:r>
      <w:r>
        <w:t>ing</w:t>
      </w:r>
      <w:r w:rsidRPr="002C64C5">
        <w:t xml:space="preserve"> farmers through the</w:t>
      </w:r>
      <w:r>
        <w:t>ir</w:t>
      </w:r>
      <w:r w:rsidRPr="002C64C5">
        <w:t xml:space="preserve"> leaner years. I </w:t>
      </w:r>
      <w:r>
        <w:t>continue to appeal to</w:t>
      </w:r>
      <w:r w:rsidRPr="002C64C5">
        <w:t xml:space="preserve"> </w:t>
      </w:r>
      <w:r>
        <w:t xml:space="preserve">all </w:t>
      </w:r>
      <w:r w:rsidRPr="002C64C5">
        <w:t xml:space="preserve">banks to allow farmers to use their </w:t>
      </w:r>
      <w:r>
        <w:t>FMDs</w:t>
      </w:r>
      <w:r w:rsidRPr="002C64C5">
        <w:t xml:space="preserve"> as offset account</w:t>
      </w:r>
      <w:r>
        <w:t>s</w:t>
      </w:r>
      <w:r w:rsidRPr="002C64C5">
        <w:t xml:space="preserve"> </w:t>
      </w:r>
      <w:r>
        <w:t>so</w:t>
      </w:r>
      <w:r w:rsidRPr="002C64C5">
        <w:t xml:space="preserve"> the</w:t>
      </w:r>
      <w:r>
        <w:t>y have the</w:t>
      </w:r>
      <w:r w:rsidRPr="002C64C5">
        <w:t xml:space="preserve"> potential to save thousands of</w:t>
      </w:r>
      <w:r>
        <w:t xml:space="preserve"> dollars each year in interest.</w:t>
      </w:r>
    </w:p>
    <w:p w:rsidR="00133A0A" w:rsidRPr="002C64C5" w:rsidRDefault="00133A0A" w:rsidP="00133A0A">
      <w:r w:rsidRPr="002C64C5">
        <w:t xml:space="preserve">The </w:t>
      </w:r>
      <w:r w:rsidR="00422476">
        <w:t>g</w:t>
      </w:r>
      <w:r w:rsidRPr="002C64C5">
        <w:t>overnment also remains focused on supporting a national farm debt media</w:t>
      </w:r>
      <w:r>
        <w:t>tion scheme as outlined in its</w:t>
      </w:r>
      <w:r w:rsidRPr="002C64C5">
        <w:t xml:space="preserve"> Banking Royal Commission Implementation Roadmap. I </w:t>
      </w:r>
      <w:r w:rsidR="00222657">
        <w:t>have flagged</w:t>
      </w:r>
      <w:r w:rsidRPr="002C64C5">
        <w:t xml:space="preserve"> the need for a national scheme with</w:t>
      </w:r>
      <w:r>
        <w:t xml:space="preserve"> the</w:t>
      </w:r>
      <w:r w:rsidRPr="002C64C5">
        <w:t xml:space="preserve"> states and territories and expect </w:t>
      </w:r>
      <w:r>
        <w:t xml:space="preserve">them </w:t>
      </w:r>
      <w:r w:rsidRPr="002C64C5">
        <w:t xml:space="preserve">to have it in place by the middle of </w:t>
      </w:r>
      <w:r>
        <w:t>2020</w:t>
      </w:r>
      <w:r w:rsidRPr="002C64C5">
        <w:t xml:space="preserve">. With drought </w:t>
      </w:r>
      <w:r w:rsidR="00222657">
        <w:t>continuing to tighten its grip on agriculture,</w:t>
      </w:r>
      <w:r w:rsidRPr="002C64C5">
        <w:t xml:space="preserve"> a uniform approach will clear up confusion created by </w:t>
      </w:r>
      <w:r w:rsidR="00222657">
        <w:t xml:space="preserve">having </w:t>
      </w:r>
      <w:r w:rsidRPr="002C64C5">
        <w:t xml:space="preserve">different rules in different </w:t>
      </w:r>
      <w:r>
        <w:t>jurisdictions</w:t>
      </w:r>
      <w:r w:rsidRPr="002C64C5">
        <w:t>.</w:t>
      </w:r>
    </w:p>
    <w:p w:rsidR="00133A0A" w:rsidRDefault="00133A0A" w:rsidP="00133A0A">
      <w:r>
        <w:t xml:space="preserve">I look forward to continuing working with financial institutions as the </w:t>
      </w:r>
      <w:r w:rsidR="00071224">
        <w:t>m</w:t>
      </w:r>
      <w:r>
        <w:t xml:space="preserve">inister responsible for rural finance, and thank the banks for </w:t>
      </w:r>
      <w:r w:rsidR="00222657">
        <w:t>their contribution to this report</w:t>
      </w:r>
      <w:r>
        <w:t>.</w:t>
      </w:r>
    </w:p>
    <w:p w:rsidR="00C52E67" w:rsidRDefault="008B09E4" w:rsidP="00E14F6A">
      <w:pPr>
        <w:spacing w:before="480" w:after="0"/>
      </w:pPr>
      <w:r>
        <w:t>David Littleproud</w:t>
      </w:r>
    </w:p>
    <w:p w:rsidR="00C52E67" w:rsidRDefault="008B09E4">
      <w:pPr>
        <w:spacing w:after="0"/>
      </w:pPr>
      <w:r>
        <w:t>Minister for Water Resources</w:t>
      </w:r>
      <w:r w:rsidR="002F5FA0">
        <w:t>, Drought, Rural Finance, Natural Disasters and Emergency Management</w:t>
      </w:r>
      <w:r>
        <w:br w:type="page"/>
      </w:r>
    </w:p>
    <w:sdt>
      <w:sdtPr>
        <w:rPr>
          <w:rFonts w:ascii="Cambria" w:eastAsiaTheme="minorHAnsi" w:hAnsi="Cambria"/>
          <w:bCs w:val="0"/>
          <w:color w:val="auto"/>
          <w:sz w:val="22"/>
          <w:szCs w:val="22"/>
          <w:lang w:eastAsia="en-US"/>
        </w:rPr>
        <w:id w:val="-760297017"/>
        <w:docPartObj>
          <w:docPartGallery w:val="Table of Contents"/>
          <w:docPartUnique/>
        </w:docPartObj>
      </w:sdtPr>
      <w:sdtContent>
        <w:p w:rsidR="00C52E67" w:rsidRDefault="008B09E4" w:rsidP="001E41EB">
          <w:pPr>
            <w:pStyle w:val="TOCHeading"/>
          </w:pPr>
          <w:r>
            <w:t>Contents</w:t>
          </w:r>
        </w:p>
        <w:p w:rsidR="00455941" w:rsidRDefault="008B09E4">
          <w:pPr>
            <w:pStyle w:val="TOC1"/>
            <w:rPr>
              <w:rFonts w:asciiTheme="minorHAnsi" w:eastAsiaTheme="minorEastAsia" w:hAnsiTheme="minorHAnsi"/>
              <w:b w:val="0"/>
              <w:lang w:eastAsia="en-AU"/>
            </w:rPr>
          </w:pPr>
          <w:r>
            <w:fldChar w:fldCharType="begin"/>
          </w:r>
          <w:r>
            <w:instrText xml:space="preserve"> TOC \h \z \u \t "Heading 2,1,Heading 3,2,Style1,2,TOA Heading,1" </w:instrText>
          </w:r>
          <w:r>
            <w:fldChar w:fldCharType="separate"/>
          </w:r>
          <w:hyperlink w:anchor="_Toc26787637" w:history="1">
            <w:r w:rsidR="00455941" w:rsidRPr="002275BF">
              <w:rPr>
                <w:rStyle w:val="Hyperlink"/>
              </w:rPr>
              <w:t>Foreword</w:t>
            </w:r>
            <w:r w:rsidR="00455941">
              <w:rPr>
                <w:webHidden/>
              </w:rPr>
              <w:tab/>
            </w:r>
            <w:r w:rsidR="00455941">
              <w:rPr>
                <w:webHidden/>
              </w:rPr>
              <w:fldChar w:fldCharType="begin"/>
            </w:r>
            <w:r w:rsidR="00455941">
              <w:rPr>
                <w:webHidden/>
              </w:rPr>
              <w:instrText xml:space="preserve"> PAGEREF _Toc26787637 \h </w:instrText>
            </w:r>
            <w:r w:rsidR="00455941">
              <w:rPr>
                <w:webHidden/>
              </w:rPr>
            </w:r>
            <w:r w:rsidR="00455941">
              <w:rPr>
                <w:webHidden/>
              </w:rPr>
              <w:fldChar w:fldCharType="separate"/>
            </w:r>
            <w:r w:rsidR="00361AA2">
              <w:rPr>
                <w:webHidden/>
              </w:rPr>
              <w:t>iii</w:t>
            </w:r>
            <w:r w:rsidR="00455941">
              <w:rPr>
                <w:webHidden/>
              </w:rPr>
              <w:fldChar w:fldCharType="end"/>
            </w:r>
          </w:hyperlink>
        </w:p>
        <w:p w:rsidR="00455941" w:rsidRDefault="004550D6">
          <w:pPr>
            <w:pStyle w:val="TOC1"/>
            <w:rPr>
              <w:rFonts w:asciiTheme="minorHAnsi" w:eastAsiaTheme="minorEastAsia" w:hAnsiTheme="minorHAnsi"/>
              <w:b w:val="0"/>
              <w:lang w:eastAsia="en-AU"/>
            </w:rPr>
          </w:pPr>
          <w:hyperlink w:anchor="_Toc26787638" w:history="1">
            <w:r w:rsidR="00455941" w:rsidRPr="002275BF">
              <w:rPr>
                <w:rStyle w:val="Hyperlink"/>
              </w:rPr>
              <w:t>Glossary</w:t>
            </w:r>
            <w:r w:rsidR="00455941">
              <w:rPr>
                <w:webHidden/>
              </w:rPr>
              <w:tab/>
            </w:r>
            <w:r w:rsidR="00455941">
              <w:rPr>
                <w:webHidden/>
              </w:rPr>
              <w:fldChar w:fldCharType="begin"/>
            </w:r>
            <w:r w:rsidR="00455941">
              <w:rPr>
                <w:webHidden/>
              </w:rPr>
              <w:instrText xml:space="preserve"> PAGEREF _Toc26787638 \h </w:instrText>
            </w:r>
            <w:r w:rsidR="00455941">
              <w:rPr>
                <w:webHidden/>
              </w:rPr>
            </w:r>
            <w:r w:rsidR="00455941">
              <w:rPr>
                <w:webHidden/>
              </w:rPr>
              <w:fldChar w:fldCharType="separate"/>
            </w:r>
            <w:r w:rsidR="00361AA2">
              <w:rPr>
                <w:webHidden/>
              </w:rPr>
              <w:t>vii</w:t>
            </w:r>
            <w:r w:rsidR="00455941">
              <w:rPr>
                <w:webHidden/>
              </w:rPr>
              <w:fldChar w:fldCharType="end"/>
            </w:r>
          </w:hyperlink>
        </w:p>
        <w:p w:rsidR="00455941" w:rsidRDefault="004550D6">
          <w:pPr>
            <w:pStyle w:val="TOC1"/>
            <w:rPr>
              <w:rFonts w:asciiTheme="minorHAnsi" w:eastAsiaTheme="minorEastAsia" w:hAnsiTheme="minorHAnsi"/>
              <w:b w:val="0"/>
              <w:lang w:eastAsia="en-AU"/>
            </w:rPr>
          </w:pPr>
          <w:hyperlink w:anchor="_Toc26787639" w:history="1">
            <w:r w:rsidR="00455941" w:rsidRPr="002275BF">
              <w:rPr>
                <w:rStyle w:val="Hyperlink"/>
              </w:rPr>
              <w:t>Key statistics</w:t>
            </w:r>
            <w:r w:rsidR="00455941">
              <w:rPr>
                <w:webHidden/>
              </w:rPr>
              <w:tab/>
            </w:r>
            <w:r w:rsidR="00455941">
              <w:rPr>
                <w:webHidden/>
              </w:rPr>
              <w:fldChar w:fldCharType="begin"/>
            </w:r>
            <w:r w:rsidR="00455941">
              <w:rPr>
                <w:webHidden/>
              </w:rPr>
              <w:instrText xml:space="preserve"> PAGEREF _Toc26787639 \h </w:instrText>
            </w:r>
            <w:r w:rsidR="00455941">
              <w:rPr>
                <w:webHidden/>
              </w:rPr>
            </w:r>
            <w:r w:rsidR="00455941">
              <w:rPr>
                <w:webHidden/>
              </w:rPr>
              <w:fldChar w:fldCharType="separate"/>
            </w:r>
            <w:r w:rsidR="00361AA2">
              <w:rPr>
                <w:webHidden/>
              </w:rPr>
              <w:t>ix</w:t>
            </w:r>
            <w:r w:rsidR="00455941">
              <w:rPr>
                <w:webHidden/>
              </w:rPr>
              <w:fldChar w:fldCharType="end"/>
            </w:r>
          </w:hyperlink>
        </w:p>
        <w:p w:rsidR="00455941" w:rsidRDefault="004550D6">
          <w:pPr>
            <w:pStyle w:val="TOC2"/>
            <w:rPr>
              <w:rFonts w:asciiTheme="minorHAnsi" w:eastAsiaTheme="minorEastAsia" w:hAnsiTheme="minorHAnsi"/>
              <w:lang w:eastAsia="en-AU"/>
            </w:rPr>
          </w:pPr>
          <w:hyperlink w:anchor="_Toc26787640" w:history="1">
            <w:r w:rsidR="00455941" w:rsidRPr="002275BF">
              <w:rPr>
                <w:rStyle w:val="Hyperlink"/>
              </w:rPr>
              <w:t>Agricultural lending data</w:t>
            </w:r>
            <w:r w:rsidR="00455941">
              <w:rPr>
                <w:webHidden/>
              </w:rPr>
              <w:tab/>
            </w:r>
            <w:r w:rsidR="00455941">
              <w:rPr>
                <w:webHidden/>
              </w:rPr>
              <w:fldChar w:fldCharType="begin"/>
            </w:r>
            <w:r w:rsidR="00455941">
              <w:rPr>
                <w:webHidden/>
              </w:rPr>
              <w:instrText xml:space="preserve"> PAGEREF _Toc26787640 \h </w:instrText>
            </w:r>
            <w:r w:rsidR="00455941">
              <w:rPr>
                <w:webHidden/>
              </w:rPr>
            </w:r>
            <w:r w:rsidR="00455941">
              <w:rPr>
                <w:webHidden/>
              </w:rPr>
              <w:fldChar w:fldCharType="separate"/>
            </w:r>
            <w:r w:rsidR="00361AA2">
              <w:rPr>
                <w:webHidden/>
              </w:rPr>
              <w:t>ix</w:t>
            </w:r>
            <w:r w:rsidR="00455941">
              <w:rPr>
                <w:webHidden/>
              </w:rPr>
              <w:fldChar w:fldCharType="end"/>
            </w:r>
          </w:hyperlink>
        </w:p>
        <w:p w:rsidR="00455941" w:rsidRDefault="004550D6">
          <w:pPr>
            <w:pStyle w:val="TOC2"/>
            <w:rPr>
              <w:rFonts w:asciiTheme="minorHAnsi" w:eastAsiaTheme="minorEastAsia" w:hAnsiTheme="minorHAnsi"/>
              <w:lang w:eastAsia="en-AU"/>
            </w:rPr>
          </w:pPr>
          <w:hyperlink w:anchor="_Toc26787641" w:history="1">
            <w:r w:rsidR="00455941" w:rsidRPr="002275BF">
              <w:rPr>
                <w:rStyle w:val="Hyperlink"/>
              </w:rPr>
              <w:t>Additional data</w:t>
            </w:r>
            <w:r w:rsidR="00455941">
              <w:rPr>
                <w:webHidden/>
              </w:rPr>
              <w:tab/>
            </w:r>
            <w:r w:rsidR="00455941">
              <w:rPr>
                <w:webHidden/>
              </w:rPr>
              <w:fldChar w:fldCharType="begin"/>
            </w:r>
            <w:r w:rsidR="00455941">
              <w:rPr>
                <w:webHidden/>
              </w:rPr>
              <w:instrText xml:space="preserve"> PAGEREF _Toc26787641 \h </w:instrText>
            </w:r>
            <w:r w:rsidR="00455941">
              <w:rPr>
                <w:webHidden/>
              </w:rPr>
            </w:r>
            <w:r w:rsidR="00455941">
              <w:rPr>
                <w:webHidden/>
              </w:rPr>
              <w:fldChar w:fldCharType="separate"/>
            </w:r>
            <w:r w:rsidR="00361AA2">
              <w:rPr>
                <w:webHidden/>
              </w:rPr>
              <w:t>x</w:t>
            </w:r>
            <w:r w:rsidR="00455941">
              <w:rPr>
                <w:webHidden/>
              </w:rPr>
              <w:fldChar w:fldCharType="end"/>
            </w:r>
          </w:hyperlink>
        </w:p>
        <w:p w:rsidR="00455941" w:rsidRDefault="004550D6">
          <w:pPr>
            <w:pStyle w:val="TOC1"/>
            <w:rPr>
              <w:rFonts w:asciiTheme="minorHAnsi" w:eastAsiaTheme="minorEastAsia" w:hAnsiTheme="minorHAnsi"/>
              <w:b w:val="0"/>
              <w:lang w:eastAsia="en-AU"/>
            </w:rPr>
          </w:pPr>
          <w:hyperlink w:anchor="_Toc26787642" w:history="1">
            <w:r w:rsidR="00455941" w:rsidRPr="002275BF">
              <w:rPr>
                <w:rStyle w:val="Hyperlink"/>
              </w:rPr>
              <w:t>Introduction</w:t>
            </w:r>
            <w:r w:rsidR="00455941">
              <w:rPr>
                <w:webHidden/>
              </w:rPr>
              <w:tab/>
            </w:r>
            <w:r w:rsidR="00455941">
              <w:rPr>
                <w:webHidden/>
              </w:rPr>
              <w:fldChar w:fldCharType="begin"/>
            </w:r>
            <w:r w:rsidR="00455941">
              <w:rPr>
                <w:webHidden/>
              </w:rPr>
              <w:instrText xml:space="preserve"> PAGEREF _Toc26787642 \h </w:instrText>
            </w:r>
            <w:r w:rsidR="00455941">
              <w:rPr>
                <w:webHidden/>
              </w:rPr>
            </w:r>
            <w:r w:rsidR="00455941">
              <w:rPr>
                <w:webHidden/>
              </w:rPr>
              <w:fldChar w:fldCharType="separate"/>
            </w:r>
            <w:r w:rsidR="00361AA2">
              <w:rPr>
                <w:webHidden/>
              </w:rPr>
              <w:t>1</w:t>
            </w:r>
            <w:r w:rsidR="00455941">
              <w:rPr>
                <w:webHidden/>
              </w:rPr>
              <w:fldChar w:fldCharType="end"/>
            </w:r>
          </w:hyperlink>
        </w:p>
        <w:p w:rsidR="00455941" w:rsidRDefault="004550D6">
          <w:pPr>
            <w:pStyle w:val="TOC2"/>
            <w:rPr>
              <w:rFonts w:asciiTheme="minorHAnsi" w:eastAsiaTheme="minorEastAsia" w:hAnsiTheme="minorHAnsi"/>
              <w:lang w:eastAsia="en-AU"/>
            </w:rPr>
          </w:pPr>
          <w:hyperlink w:anchor="_Toc26787643" w:history="1">
            <w:r w:rsidR="00455941" w:rsidRPr="002275BF">
              <w:rPr>
                <w:rStyle w:val="Hyperlink"/>
              </w:rPr>
              <w:t>Data collection</w:t>
            </w:r>
            <w:r w:rsidR="00455941">
              <w:rPr>
                <w:webHidden/>
              </w:rPr>
              <w:tab/>
            </w:r>
            <w:r w:rsidR="00455941">
              <w:rPr>
                <w:webHidden/>
              </w:rPr>
              <w:fldChar w:fldCharType="begin"/>
            </w:r>
            <w:r w:rsidR="00455941">
              <w:rPr>
                <w:webHidden/>
              </w:rPr>
              <w:instrText xml:space="preserve"> PAGEREF _Toc26787643 \h </w:instrText>
            </w:r>
            <w:r w:rsidR="00455941">
              <w:rPr>
                <w:webHidden/>
              </w:rPr>
            </w:r>
            <w:r w:rsidR="00455941">
              <w:rPr>
                <w:webHidden/>
              </w:rPr>
              <w:fldChar w:fldCharType="separate"/>
            </w:r>
            <w:r w:rsidR="00361AA2">
              <w:rPr>
                <w:webHidden/>
              </w:rPr>
              <w:t>1</w:t>
            </w:r>
            <w:r w:rsidR="00455941">
              <w:rPr>
                <w:webHidden/>
              </w:rPr>
              <w:fldChar w:fldCharType="end"/>
            </w:r>
          </w:hyperlink>
        </w:p>
        <w:p w:rsidR="00455941" w:rsidRDefault="004550D6">
          <w:pPr>
            <w:pStyle w:val="TOC2"/>
            <w:rPr>
              <w:rFonts w:asciiTheme="minorHAnsi" w:eastAsiaTheme="minorEastAsia" w:hAnsiTheme="minorHAnsi"/>
              <w:lang w:eastAsia="en-AU"/>
            </w:rPr>
          </w:pPr>
          <w:hyperlink w:anchor="_Toc26787644" w:history="1">
            <w:r w:rsidR="00455941" w:rsidRPr="002275BF">
              <w:rPr>
                <w:rStyle w:val="Hyperlink"/>
              </w:rPr>
              <w:t>Confidentiality requirements</w:t>
            </w:r>
            <w:r w:rsidR="00455941">
              <w:rPr>
                <w:webHidden/>
              </w:rPr>
              <w:tab/>
            </w:r>
            <w:r w:rsidR="00455941">
              <w:rPr>
                <w:webHidden/>
              </w:rPr>
              <w:fldChar w:fldCharType="begin"/>
            </w:r>
            <w:r w:rsidR="00455941">
              <w:rPr>
                <w:webHidden/>
              </w:rPr>
              <w:instrText xml:space="preserve"> PAGEREF _Toc26787644 \h </w:instrText>
            </w:r>
            <w:r w:rsidR="00455941">
              <w:rPr>
                <w:webHidden/>
              </w:rPr>
            </w:r>
            <w:r w:rsidR="00455941">
              <w:rPr>
                <w:webHidden/>
              </w:rPr>
              <w:fldChar w:fldCharType="separate"/>
            </w:r>
            <w:r w:rsidR="00361AA2">
              <w:rPr>
                <w:webHidden/>
              </w:rPr>
              <w:t>1</w:t>
            </w:r>
            <w:r w:rsidR="00455941">
              <w:rPr>
                <w:webHidden/>
              </w:rPr>
              <w:fldChar w:fldCharType="end"/>
            </w:r>
          </w:hyperlink>
        </w:p>
        <w:p w:rsidR="00455941" w:rsidRDefault="004550D6">
          <w:pPr>
            <w:pStyle w:val="TOC1"/>
            <w:rPr>
              <w:rFonts w:asciiTheme="minorHAnsi" w:eastAsiaTheme="minorEastAsia" w:hAnsiTheme="minorHAnsi"/>
              <w:b w:val="0"/>
              <w:lang w:eastAsia="en-AU"/>
            </w:rPr>
          </w:pPr>
          <w:hyperlink w:anchor="_Toc26787645" w:history="1">
            <w:r w:rsidR="00455941" w:rsidRPr="002275BF">
              <w:rPr>
                <w:rStyle w:val="Hyperlink"/>
              </w:rPr>
              <w:t>Data collection, presentation and interpretation</w:t>
            </w:r>
            <w:r w:rsidR="00455941">
              <w:rPr>
                <w:webHidden/>
              </w:rPr>
              <w:tab/>
            </w:r>
            <w:r w:rsidR="00455941">
              <w:rPr>
                <w:webHidden/>
              </w:rPr>
              <w:fldChar w:fldCharType="begin"/>
            </w:r>
            <w:r w:rsidR="00455941">
              <w:rPr>
                <w:webHidden/>
              </w:rPr>
              <w:instrText xml:space="preserve"> PAGEREF _Toc26787645 \h </w:instrText>
            </w:r>
            <w:r w:rsidR="00455941">
              <w:rPr>
                <w:webHidden/>
              </w:rPr>
            </w:r>
            <w:r w:rsidR="00455941">
              <w:rPr>
                <w:webHidden/>
              </w:rPr>
              <w:fldChar w:fldCharType="separate"/>
            </w:r>
            <w:r w:rsidR="00361AA2">
              <w:rPr>
                <w:webHidden/>
              </w:rPr>
              <w:t>2</w:t>
            </w:r>
            <w:r w:rsidR="00455941">
              <w:rPr>
                <w:webHidden/>
              </w:rPr>
              <w:fldChar w:fldCharType="end"/>
            </w:r>
          </w:hyperlink>
        </w:p>
        <w:p w:rsidR="00455941" w:rsidRDefault="004550D6">
          <w:pPr>
            <w:pStyle w:val="TOC2"/>
            <w:rPr>
              <w:rFonts w:asciiTheme="minorHAnsi" w:eastAsiaTheme="minorEastAsia" w:hAnsiTheme="minorHAnsi"/>
              <w:lang w:eastAsia="en-AU"/>
            </w:rPr>
          </w:pPr>
          <w:hyperlink w:anchor="_Toc26787646" w:history="1">
            <w:r w:rsidR="00455941" w:rsidRPr="002275BF">
              <w:rPr>
                <w:rStyle w:val="Hyperlink"/>
              </w:rPr>
              <w:t>Data collected</w:t>
            </w:r>
            <w:r w:rsidR="00455941">
              <w:rPr>
                <w:webHidden/>
              </w:rPr>
              <w:tab/>
            </w:r>
            <w:r w:rsidR="00455941">
              <w:rPr>
                <w:webHidden/>
              </w:rPr>
              <w:fldChar w:fldCharType="begin"/>
            </w:r>
            <w:r w:rsidR="00455941">
              <w:rPr>
                <w:webHidden/>
              </w:rPr>
              <w:instrText xml:space="preserve"> PAGEREF _Toc26787646 \h </w:instrText>
            </w:r>
            <w:r w:rsidR="00455941">
              <w:rPr>
                <w:webHidden/>
              </w:rPr>
            </w:r>
            <w:r w:rsidR="00455941">
              <w:rPr>
                <w:webHidden/>
              </w:rPr>
              <w:fldChar w:fldCharType="separate"/>
            </w:r>
            <w:r w:rsidR="00361AA2">
              <w:rPr>
                <w:webHidden/>
              </w:rPr>
              <w:t>2</w:t>
            </w:r>
            <w:r w:rsidR="00455941">
              <w:rPr>
                <w:webHidden/>
              </w:rPr>
              <w:fldChar w:fldCharType="end"/>
            </w:r>
          </w:hyperlink>
        </w:p>
        <w:p w:rsidR="00455941" w:rsidRDefault="004550D6">
          <w:pPr>
            <w:pStyle w:val="TOC2"/>
            <w:rPr>
              <w:rFonts w:asciiTheme="minorHAnsi" w:eastAsiaTheme="minorEastAsia" w:hAnsiTheme="minorHAnsi"/>
              <w:lang w:eastAsia="en-AU"/>
            </w:rPr>
          </w:pPr>
          <w:hyperlink w:anchor="_Toc26787647" w:history="1">
            <w:r w:rsidR="00455941" w:rsidRPr="002275BF">
              <w:rPr>
                <w:rStyle w:val="Hyperlink"/>
              </w:rPr>
              <w:t>Data source—financial sector reporting entities</w:t>
            </w:r>
            <w:r w:rsidR="00455941">
              <w:rPr>
                <w:webHidden/>
              </w:rPr>
              <w:tab/>
            </w:r>
            <w:r w:rsidR="00455941">
              <w:rPr>
                <w:webHidden/>
              </w:rPr>
              <w:fldChar w:fldCharType="begin"/>
            </w:r>
            <w:r w:rsidR="00455941">
              <w:rPr>
                <w:webHidden/>
              </w:rPr>
              <w:instrText xml:space="preserve"> PAGEREF _Toc26787647 \h </w:instrText>
            </w:r>
            <w:r w:rsidR="00455941">
              <w:rPr>
                <w:webHidden/>
              </w:rPr>
            </w:r>
            <w:r w:rsidR="00455941">
              <w:rPr>
                <w:webHidden/>
              </w:rPr>
              <w:fldChar w:fldCharType="separate"/>
            </w:r>
            <w:r w:rsidR="00361AA2">
              <w:rPr>
                <w:webHidden/>
              </w:rPr>
              <w:t>2</w:t>
            </w:r>
            <w:r w:rsidR="00455941">
              <w:rPr>
                <w:webHidden/>
              </w:rPr>
              <w:fldChar w:fldCharType="end"/>
            </w:r>
          </w:hyperlink>
        </w:p>
        <w:p w:rsidR="00455941" w:rsidRDefault="004550D6">
          <w:pPr>
            <w:pStyle w:val="TOC2"/>
            <w:rPr>
              <w:rFonts w:asciiTheme="minorHAnsi" w:eastAsiaTheme="minorEastAsia" w:hAnsiTheme="minorHAnsi"/>
              <w:lang w:eastAsia="en-AU"/>
            </w:rPr>
          </w:pPr>
          <w:hyperlink w:anchor="_Toc26787648" w:history="1">
            <w:r w:rsidR="00455941" w:rsidRPr="002275BF">
              <w:rPr>
                <w:rStyle w:val="Hyperlink"/>
              </w:rPr>
              <w:t>Types of debt reported</w:t>
            </w:r>
            <w:r w:rsidR="00455941">
              <w:rPr>
                <w:webHidden/>
              </w:rPr>
              <w:tab/>
            </w:r>
            <w:r w:rsidR="00455941">
              <w:rPr>
                <w:webHidden/>
              </w:rPr>
              <w:fldChar w:fldCharType="begin"/>
            </w:r>
            <w:r w:rsidR="00455941">
              <w:rPr>
                <w:webHidden/>
              </w:rPr>
              <w:instrText xml:space="preserve"> PAGEREF _Toc26787648 \h </w:instrText>
            </w:r>
            <w:r w:rsidR="00455941">
              <w:rPr>
                <w:webHidden/>
              </w:rPr>
            </w:r>
            <w:r w:rsidR="00455941">
              <w:rPr>
                <w:webHidden/>
              </w:rPr>
              <w:fldChar w:fldCharType="separate"/>
            </w:r>
            <w:r w:rsidR="00361AA2">
              <w:rPr>
                <w:webHidden/>
              </w:rPr>
              <w:t>2</w:t>
            </w:r>
            <w:r w:rsidR="00455941">
              <w:rPr>
                <w:webHidden/>
              </w:rPr>
              <w:fldChar w:fldCharType="end"/>
            </w:r>
          </w:hyperlink>
        </w:p>
        <w:p w:rsidR="00455941" w:rsidRDefault="004550D6">
          <w:pPr>
            <w:pStyle w:val="TOC2"/>
            <w:rPr>
              <w:rFonts w:asciiTheme="minorHAnsi" w:eastAsiaTheme="minorEastAsia" w:hAnsiTheme="minorHAnsi"/>
              <w:lang w:eastAsia="en-AU"/>
            </w:rPr>
          </w:pPr>
          <w:hyperlink w:anchor="_Toc26787649" w:history="1">
            <w:r w:rsidR="00455941" w:rsidRPr="002275BF">
              <w:rPr>
                <w:rStyle w:val="Hyperlink"/>
              </w:rPr>
              <w:t>Data collection period</w:t>
            </w:r>
            <w:r w:rsidR="00455941">
              <w:rPr>
                <w:webHidden/>
              </w:rPr>
              <w:tab/>
            </w:r>
            <w:r w:rsidR="00455941">
              <w:rPr>
                <w:webHidden/>
              </w:rPr>
              <w:fldChar w:fldCharType="begin"/>
            </w:r>
            <w:r w:rsidR="00455941">
              <w:rPr>
                <w:webHidden/>
              </w:rPr>
              <w:instrText xml:space="preserve"> PAGEREF _Toc26787649 \h </w:instrText>
            </w:r>
            <w:r w:rsidR="00455941">
              <w:rPr>
                <w:webHidden/>
              </w:rPr>
            </w:r>
            <w:r w:rsidR="00455941">
              <w:rPr>
                <w:webHidden/>
              </w:rPr>
              <w:fldChar w:fldCharType="separate"/>
            </w:r>
            <w:r w:rsidR="00361AA2">
              <w:rPr>
                <w:webHidden/>
              </w:rPr>
              <w:t>3</w:t>
            </w:r>
            <w:r w:rsidR="00455941">
              <w:rPr>
                <w:webHidden/>
              </w:rPr>
              <w:fldChar w:fldCharType="end"/>
            </w:r>
          </w:hyperlink>
        </w:p>
        <w:p w:rsidR="00455941" w:rsidRDefault="004550D6">
          <w:pPr>
            <w:pStyle w:val="TOC2"/>
            <w:rPr>
              <w:rFonts w:asciiTheme="minorHAnsi" w:eastAsiaTheme="minorEastAsia" w:hAnsiTheme="minorHAnsi"/>
              <w:lang w:eastAsia="en-AU"/>
            </w:rPr>
          </w:pPr>
          <w:hyperlink w:anchor="_Toc26787650" w:history="1">
            <w:r w:rsidR="00455941" w:rsidRPr="002275BF">
              <w:rPr>
                <w:rStyle w:val="Hyperlink"/>
              </w:rPr>
              <w:t>Future data collections</w:t>
            </w:r>
            <w:r w:rsidR="00455941">
              <w:rPr>
                <w:webHidden/>
              </w:rPr>
              <w:tab/>
            </w:r>
            <w:r w:rsidR="00455941">
              <w:rPr>
                <w:webHidden/>
              </w:rPr>
              <w:fldChar w:fldCharType="begin"/>
            </w:r>
            <w:r w:rsidR="00455941">
              <w:rPr>
                <w:webHidden/>
              </w:rPr>
              <w:instrText xml:space="preserve"> PAGEREF _Toc26787650 \h </w:instrText>
            </w:r>
            <w:r w:rsidR="00455941">
              <w:rPr>
                <w:webHidden/>
              </w:rPr>
            </w:r>
            <w:r w:rsidR="00455941">
              <w:rPr>
                <w:webHidden/>
              </w:rPr>
              <w:fldChar w:fldCharType="separate"/>
            </w:r>
            <w:r w:rsidR="00361AA2">
              <w:rPr>
                <w:webHidden/>
              </w:rPr>
              <w:t>3</w:t>
            </w:r>
            <w:r w:rsidR="00455941">
              <w:rPr>
                <w:webHidden/>
              </w:rPr>
              <w:fldChar w:fldCharType="end"/>
            </w:r>
          </w:hyperlink>
        </w:p>
        <w:p w:rsidR="00455941" w:rsidRDefault="004550D6">
          <w:pPr>
            <w:pStyle w:val="TOC1"/>
            <w:rPr>
              <w:rFonts w:asciiTheme="minorHAnsi" w:eastAsiaTheme="minorEastAsia" w:hAnsiTheme="minorHAnsi"/>
              <w:b w:val="0"/>
              <w:lang w:eastAsia="en-AU"/>
            </w:rPr>
          </w:pPr>
          <w:hyperlink w:anchor="_Toc26787651" w:history="1">
            <w:r w:rsidR="00455941" w:rsidRPr="002275BF">
              <w:rPr>
                <w:rStyle w:val="Hyperlink"/>
              </w:rPr>
              <w:t>Data presentation and interpretation</w:t>
            </w:r>
            <w:r w:rsidR="00455941">
              <w:rPr>
                <w:webHidden/>
              </w:rPr>
              <w:tab/>
            </w:r>
            <w:r w:rsidR="00455941">
              <w:rPr>
                <w:webHidden/>
              </w:rPr>
              <w:fldChar w:fldCharType="begin"/>
            </w:r>
            <w:r w:rsidR="00455941">
              <w:rPr>
                <w:webHidden/>
              </w:rPr>
              <w:instrText xml:space="preserve"> PAGEREF _Toc26787651 \h </w:instrText>
            </w:r>
            <w:r w:rsidR="00455941">
              <w:rPr>
                <w:webHidden/>
              </w:rPr>
            </w:r>
            <w:r w:rsidR="00455941">
              <w:rPr>
                <w:webHidden/>
              </w:rPr>
              <w:fldChar w:fldCharType="separate"/>
            </w:r>
            <w:r w:rsidR="00361AA2">
              <w:rPr>
                <w:webHidden/>
              </w:rPr>
              <w:t>4</w:t>
            </w:r>
            <w:r w:rsidR="00455941">
              <w:rPr>
                <w:webHidden/>
              </w:rPr>
              <w:fldChar w:fldCharType="end"/>
            </w:r>
          </w:hyperlink>
        </w:p>
        <w:p w:rsidR="00455941" w:rsidRDefault="004550D6">
          <w:pPr>
            <w:pStyle w:val="TOC2"/>
            <w:rPr>
              <w:rFonts w:asciiTheme="minorHAnsi" w:eastAsiaTheme="minorEastAsia" w:hAnsiTheme="minorHAnsi"/>
              <w:lang w:eastAsia="en-AU"/>
            </w:rPr>
          </w:pPr>
          <w:hyperlink w:anchor="_Toc26787652" w:history="1">
            <w:r w:rsidR="00455941" w:rsidRPr="002275BF">
              <w:rPr>
                <w:rStyle w:val="Hyperlink"/>
              </w:rPr>
              <w:t>Data categories</w:t>
            </w:r>
            <w:r w:rsidR="00455941">
              <w:rPr>
                <w:webHidden/>
              </w:rPr>
              <w:tab/>
            </w:r>
            <w:r w:rsidR="00455941">
              <w:rPr>
                <w:webHidden/>
              </w:rPr>
              <w:fldChar w:fldCharType="begin"/>
            </w:r>
            <w:r w:rsidR="00455941">
              <w:rPr>
                <w:webHidden/>
              </w:rPr>
              <w:instrText xml:space="preserve"> PAGEREF _Toc26787652 \h </w:instrText>
            </w:r>
            <w:r w:rsidR="00455941">
              <w:rPr>
                <w:webHidden/>
              </w:rPr>
            </w:r>
            <w:r w:rsidR="00455941">
              <w:rPr>
                <w:webHidden/>
              </w:rPr>
              <w:fldChar w:fldCharType="separate"/>
            </w:r>
            <w:r w:rsidR="00361AA2">
              <w:rPr>
                <w:webHidden/>
              </w:rPr>
              <w:t>4</w:t>
            </w:r>
            <w:r w:rsidR="00455941">
              <w:rPr>
                <w:webHidden/>
              </w:rPr>
              <w:fldChar w:fldCharType="end"/>
            </w:r>
          </w:hyperlink>
        </w:p>
        <w:p w:rsidR="00455941" w:rsidRDefault="004550D6">
          <w:pPr>
            <w:pStyle w:val="TOC2"/>
            <w:rPr>
              <w:rFonts w:asciiTheme="minorHAnsi" w:eastAsiaTheme="minorEastAsia" w:hAnsiTheme="minorHAnsi"/>
              <w:lang w:eastAsia="en-AU"/>
            </w:rPr>
          </w:pPr>
          <w:hyperlink w:anchor="_Toc26787653" w:history="1">
            <w:r w:rsidR="00455941" w:rsidRPr="002275BF">
              <w:rPr>
                <w:rStyle w:val="Hyperlink"/>
              </w:rPr>
              <w:t>Farm business entities</w:t>
            </w:r>
            <w:r w:rsidR="00455941">
              <w:rPr>
                <w:webHidden/>
              </w:rPr>
              <w:tab/>
            </w:r>
            <w:r w:rsidR="00455941">
              <w:rPr>
                <w:webHidden/>
              </w:rPr>
              <w:fldChar w:fldCharType="begin"/>
            </w:r>
            <w:r w:rsidR="00455941">
              <w:rPr>
                <w:webHidden/>
              </w:rPr>
              <w:instrText xml:space="preserve"> PAGEREF _Toc26787653 \h </w:instrText>
            </w:r>
            <w:r w:rsidR="00455941">
              <w:rPr>
                <w:webHidden/>
              </w:rPr>
            </w:r>
            <w:r w:rsidR="00455941">
              <w:rPr>
                <w:webHidden/>
              </w:rPr>
              <w:fldChar w:fldCharType="separate"/>
            </w:r>
            <w:r w:rsidR="00361AA2">
              <w:rPr>
                <w:webHidden/>
              </w:rPr>
              <w:t>4</w:t>
            </w:r>
            <w:r w:rsidR="00455941">
              <w:rPr>
                <w:webHidden/>
              </w:rPr>
              <w:fldChar w:fldCharType="end"/>
            </w:r>
          </w:hyperlink>
        </w:p>
        <w:p w:rsidR="00455941" w:rsidRDefault="004550D6">
          <w:pPr>
            <w:pStyle w:val="TOC2"/>
            <w:rPr>
              <w:rFonts w:asciiTheme="minorHAnsi" w:eastAsiaTheme="minorEastAsia" w:hAnsiTheme="minorHAnsi"/>
              <w:lang w:eastAsia="en-AU"/>
            </w:rPr>
          </w:pPr>
          <w:hyperlink w:anchor="_Toc26787654" w:history="1">
            <w:r w:rsidR="00455941" w:rsidRPr="002275BF">
              <w:rPr>
                <w:rStyle w:val="Hyperlink"/>
              </w:rPr>
              <w:t>Types of farm business entities</w:t>
            </w:r>
            <w:r w:rsidR="00455941">
              <w:rPr>
                <w:webHidden/>
              </w:rPr>
              <w:tab/>
            </w:r>
            <w:r w:rsidR="00455941">
              <w:rPr>
                <w:webHidden/>
              </w:rPr>
              <w:fldChar w:fldCharType="begin"/>
            </w:r>
            <w:r w:rsidR="00455941">
              <w:rPr>
                <w:webHidden/>
              </w:rPr>
              <w:instrText xml:space="preserve"> PAGEREF _Toc26787654 \h </w:instrText>
            </w:r>
            <w:r w:rsidR="00455941">
              <w:rPr>
                <w:webHidden/>
              </w:rPr>
            </w:r>
            <w:r w:rsidR="00455941">
              <w:rPr>
                <w:webHidden/>
              </w:rPr>
              <w:fldChar w:fldCharType="separate"/>
            </w:r>
            <w:r w:rsidR="00361AA2">
              <w:rPr>
                <w:webHidden/>
              </w:rPr>
              <w:t>4</w:t>
            </w:r>
            <w:r w:rsidR="00455941">
              <w:rPr>
                <w:webHidden/>
              </w:rPr>
              <w:fldChar w:fldCharType="end"/>
            </w:r>
          </w:hyperlink>
        </w:p>
        <w:p w:rsidR="00455941" w:rsidRDefault="004550D6">
          <w:pPr>
            <w:pStyle w:val="TOC2"/>
            <w:rPr>
              <w:rFonts w:asciiTheme="minorHAnsi" w:eastAsiaTheme="minorEastAsia" w:hAnsiTheme="minorHAnsi"/>
              <w:lang w:eastAsia="en-AU"/>
            </w:rPr>
          </w:pPr>
          <w:hyperlink w:anchor="_Toc26787655" w:history="1">
            <w:r w:rsidR="00455941" w:rsidRPr="002275BF">
              <w:rPr>
                <w:rStyle w:val="Hyperlink"/>
              </w:rPr>
              <w:t>Farm business entity locations</w:t>
            </w:r>
            <w:r w:rsidR="00455941">
              <w:rPr>
                <w:webHidden/>
              </w:rPr>
              <w:tab/>
            </w:r>
            <w:r w:rsidR="00455941">
              <w:rPr>
                <w:webHidden/>
              </w:rPr>
              <w:fldChar w:fldCharType="begin"/>
            </w:r>
            <w:r w:rsidR="00455941">
              <w:rPr>
                <w:webHidden/>
              </w:rPr>
              <w:instrText xml:space="preserve"> PAGEREF _Toc26787655 \h </w:instrText>
            </w:r>
            <w:r w:rsidR="00455941">
              <w:rPr>
                <w:webHidden/>
              </w:rPr>
            </w:r>
            <w:r w:rsidR="00455941">
              <w:rPr>
                <w:webHidden/>
              </w:rPr>
              <w:fldChar w:fldCharType="separate"/>
            </w:r>
            <w:r w:rsidR="00361AA2">
              <w:rPr>
                <w:webHidden/>
              </w:rPr>
              <w:t>4</w:t>
            </w:r>
            <w:r w:rsidR="00455941">
              <w:rPr>
                <w:webHidden/>
              </w:rPr>
              <w:fldChar w:fldCharType="end"/>
            </w:r>
          </w:hyperlink>
        </w:p>
        <w:p w:rsidR="00455941" w:rsidRDefault="004550D6">
          <w:pPr>
            <w:pStyle w:val="TOC1"/>
            <w:rPr>
              <w:rFonts w:asciiTheme="minorHAnsi" w:eastAsiaTheme="minorEastAsia" w:hAnsiTheme="minorHAnsi"/>
              <w:b w:val="0"/>
              <w:lang w:eastAsia="en-AU"/>
            </w:rPr>
          </w:pPr>
          <w:hyperlink w:anchor="_Toc26787656" w:history="1">
            <w:r w:rsidR="00455941" w:rsidRPr="002275BF">
              <w:rPr>
                <w:rStyle w:val="Hyperlink"/>
              </w:rPr>
              <w:t>Agriculture sector overview 2017–18</w:t>
            </w:r>
            <w:r w:rsidR="00455941">
              <w:rPr>
                <w:webHidden/>
              </w:rPr>
              <w:tab/>
            </w:r>
            <w:r w:rsidR="00455941">
              <w:rPr>
                <w:webHidden/>
              </w:rPr>
              <w:fldChar w:fldCharType="begin"/>
            </w:r>
            <w:r w:rsidR="00455941">
              <w:rPr>
                <w:webHidden/>
              </w:rPr>
              <w:instrText xml:space="preserve"> PAGEREF _Toc26787656 \h </w:instrText>
            </w:r>
            <w:r w:rsidR="00455941">
              <w:rPr>
                <w:webHidden/>
              </w:rPr>
            </w:r>
            <w:r w:rsidR="00455941">
              <w:rPr>
                <w:webHidden/>
              </w:rPr>
              <w:fldChar w:fldCharType="separate"/>
            </w:r>
            <w:r w:rsidR="00361AA2">
              <w:rPr>
                <w:webHidden/>
              </w:rPr>
              <w:t>5</w:t>
            </w:r>
            <w:r w:rsidR="00455941">
              <w:rPr>
                <w:webHidden/>
              </w:rPr>
              <w:fldChar w:fldCharType="end"/>
            </w:r>
          </w:hyperlink>
        </w:p>
        <w:p w:rsidR="00455941" w:rsidRDefault="004550D6">
          <w:pPr>
            <w:pStyle w:val="TOC1"/>
            <w:rPr>
              <w:rFonts w:asciiTheme="minorHAnsi" w:eastAsiaTheme="minorEastAsia" w:hAnsiTheme="minorHAnsi"/>
              <w:b w:val="0"/>
              <w:lang w:eastAsia="en-AU"/>
            </w:rPr>
          </w:pPr>
          <w:hyperlink w:anchor="_Toc26787657" w:history="1">
            <w:r w:rsidR="00455941" w:rsidRPr="002275BF">
              <w:rPr>
                <w:rStyle w:val="Hyperlink"/>
              </w:rPr>
              <w:t>Farm debt levels</w:t>
            </w:r>
            <w:r w:rsidR="00455941">
              <w:rPr>
                <w:webHidden/>
              </w:rPr>
              <w:tab/>
            </w:r>
            <w:r w:rsidR="00455941">
              <w:rPr>
                <w:webHidden/>
              </w:rPr>
              <w:fldChar w:fldCharType="begin"/>
            </w:r>
            <w:r w:rsidR="00455941">
              <w:rPr>
                <w:webHidden/>
              </w:rPr>
              <w:instrText xml:space="preserve"> PAGEREF _Toc26787657 \h </w:instrText>
            </w:r>
            <w:r w:rsidR="00455941">
              <w:rPr>
                <w:webHidden/>
              </w:rPr>
            </w:r>
            <w:r w:rsidR="00455941">
              <w:rPr>
                <w:webHidden/>
              </w:rPr>
              <w:fldChar w:fldCharType="separate"/>
            </w:r>
            <w:r w:rsidR="00361AA2">
              <w:rPr>
                <w:webHidden/>
              </w:rPr>
              <w:t>7</w:t>
            </w:r>
            <w:r w:rsidR="00455941">
              <w:rPr>
                <w:webHidden/>
              </w:rPr>
              <w:fldChar w:fldCharType="end"/>
            </w:r>
          </w:hyperlink>
        </w:p>
        <w:p w:rsidR="00455941" w:rsidRDefault="004550D6">
          <w:pPr>
            <w:pStyle w:val="TOC2"/>
            <w:rPr>
              <w:rFonts w:asciiTheme="minorHAnsi" w:eastAsiaTheme="minorEastAsia" w:hAnsiTheme="minorHAnsi"/>
              <w:lang w:eastAsia="en-AU"/>
            </w:rPr>
          </w:pPr>
          <w:hyperlink w:anchor="_Toc26787658" w:history="1">
            <w:r w:rsidR="00455941" w:rsidRPr="002275BF">
              <w:rPr>
                <w:rStyle w:val="Hyperlink"/>
              </w:rPr>
              <w:t>Farm equity</w:t>
            </w:r>
            <w:r w:rsidR="00455941">
              <w:rPr>
                <w:webHidden/>
              </w:rPr>
              <w:tab/>
            </w:r>
            <w:r w:rsidR="00455941">
              <w:rPr>
                <w:webHidden/>
              </w:rPr>
              <w:fldChar w:fldCharType="begin"/>
            </w:r>
            <w:r w:rsidR="00455941">
              <w:rPr>
                <w:webHidden/>
              </w:rPr>
              <w:instrText xml:space="preserve"> PAGEREF _Toc26787658 \h </w:instrText>
            </w:r>
            <w:r w:rsidR="00455941">
              <w:rPr>
                <w:webHidden/>
              </w:rPr>
            </w:r>
            <w:r w:rsidR="00455941">
              <w:rPr>
                <w:webHidden/>
              </w:rPr>
              <w:fldChar w:fldCharType="separate"/>
            </w:r>
            <w:r w:rsidR="00361AA2">
              <w:rPr>
                <w:webHidden/>
              </w:rPr>
              <w:t>7</w:t>
            </w:r>
            <w:r w:rsidR="00455941">
              <w:rPr>
                <w:webHidden/>
              </w:rPr>
              <w:fldChar w:fldCharType="end"/>
            </w:r>
          </w:hyperlink>
        </w:p>
        <w:p w:rsidR="00455941" w:rsidRDefault="004550D6">
          <w:pPr>
            <w:pStyle w:val="TOC2"/>
            <w:rPr>
              <w:rFonts w:asciiTheme="minorHAnsi" w:eastAsiaTheme="minorEastAsia" w:hAnsiTheme="minorHAnsi"/>
              <w:lang w:eastAsia="en-AU"/>
            </w:rPr>
          </w:pPr>
          <w:hyperlink w:anchor="_Toc26787659" w:history="1">
            <w:r w:rsidR="00455941" w:rsidRPr="002275BF">
              <w:rPr>
                <w:rStyle w:val="Hyperlink"/>
              </w:rPr>
              <w:t>National rural indebtedness</w:t>
            </w:r>
            <w:r w:rsidR="00455941">
              <w:rPr>
                <w:webHidden/>
              </w:rPr>
              <w:tab/>
            </w:r>
            <w:r w:rsidR="00455941">
              <w:rPr>
                <w:webHidden/>
              </w:rPr>
              <w:fldChar w:fldCharType="begin"/>
            </w:r>
            <w:r w:rsidR="00455941">
              <w:rPr>
                <w:webHidden/>
              </w:rPr>
              <w:instrText xml:space="preserve"> PAGEREF _Toc26787659 \h </w:instrText>
            </w:r>
            <w:r w:rsidR="00455941">
              <w:rPr>
                <w:webHidden/>
              </w:rPr>
            </w:r>
            <w:r w:rsidR="00455941">
              <w:rPr>
                <w:webHidden/>
              </w:rPr>
              <w:fldChar w:fldCharType="separate"/>
            </w:r>
            <w:r w:rsidR="00361AA2">
              <w:rPr>
                <w:webHidden/>
              </w:rPr>
              <w:t>8</w:t>
            </w:r>
            <w:r w:rsidR="00455941">
              <w:rPr>
                <w:webHidden/>
              </w:rPr>
              <w:fldChar w:fldCharType="end"/>
            </w:r>
          </w:hyperlink>
        </w:p>
        <w:p w:rsidR="00455941" w:rsidRDefault="004550D6">
          <w:pPr>
            <w:pStyle w:val="TOC2"/>
            <w:rPr>
              <w:rFonts w:asciiTheme="minorHAnsi" w:eastAsiaTheme="minorEastAsia" w:hAnsiTheme="minorHAnsi"/>
              <w:lang w:eastAsia="en-AU"/>
            </w:rPr>
          </w:pPr>
          <w:hyperlink w:anchor="_Toc26787660" w:history="1">
            <w:r w:rsidR="00455941" w:rsidRPr="002275BF">
              <w:rPr>
                <w:rStyle w:val="Hyperlink"/>
              </w:rPr>
              <w:t>Distribution of farm debt</w:t>
            </w:r>
            <w:r w:rsidR="00455941">
              <w:rPr>
                <w:webHidden/>
              </w:rPr>
              <w:tab/>
            </w:r>
            <w:r w:rsidR="00455941">
              <w:rPr>
                <w:webHidden/>
              </w:rPr>
              <w:fldChar w:fldCharType="begin"/>
            </w:r>
            <w:r w:rsidR="00455941">
              <w:rPr>
                <w:webHidden/>
              </w:rPr>
              <w:instrText xml:space="preserve"> PAGEREF _Toc26787660 \h </w:instrText>
            </w:r>
            <w:r w:rsidR="00455941">
              <w:rPr>
                <w:webHidden/>
              </w:rPr>
            </w:r>
            <w:r w:rsidR="00455941">
              <w:rPr>
                <w:webHidden/>
              </w:rPr>
              <w:fldChar w:fldCharType="separate"/>
            </w:r>
            <w:r w:rsidR="00361AA2">
              <w:rPr>
                <w:webHidden/>
              </w:rPr>
              <w:t>9</w:t>
            </w:r>
            <w:r w:rsidR="00455941">
              <w:rPr>
                <w:webHidden/>
              </w:rPr>
              <w:fldChar w:fldCharType="end"/>
            </w:r>
          </w:hyperlink>
        </w:p>
        <w:p w:rsidR="00455941" w:rsidRDefault="004550D6">
          <w:pPr>
            <w:pStyle w:val="TOC1"/>
            <w:rPr>
              <w:rFonts w:asciiTheme="minorHAnsi" w:eastAsiaTheme="minorEastAsia" w:hAnsiTheme="minorHAnsi"/>
              <w:b w:val="0"/>
              <w:lang w:eastAsia="en-AU"/>
            </w:rPr>
          </w:pPr>
          <w:hyperlink w:anchor="_Toc26787661" w:history="1">
            <w:r w:rsidR="00455941" w:rsidRPr="002275BF">
              <w:rPr>
                <w:rStyle w:val="Hyperlink"/>
              </w:rPr>
              <w:t>Debt serviceability</w:t>
            </w:r>
            <w:r w:rsidR="00455941">
              <w:rPr>
                <w:webHidden/>
              </w:rPr>
              <w:tab/>
            </w:r>
            <w:r w:rsidR="00455941">
              <w:rPr>
                <w:webHidden/>
              </w:rPr>
              <w:fldChar w:fldCharType="begin"/>
            </w:r>
            <w:r w:rsidR="00455941">
              <w:rPr>
                <w:webHidden/>
              </w:rPr>
              <w:instrText xml:space="preserve"> PAGEREF _Toc26787661 \h </w:instrText>
            </w:r>
            <w:r w:rsidR="00455941">
              <w:rPr>
                <w:webHidden/>
              </w:rPr>
            </w:r>
            <w:r w:rsidR="00455941">
              <w:rPr>
                <w:webHidden/>
              </w:rPr>
              <w:fldChar w:fldCharType="separate"/>
            </w:r>
            <w:r w:rsidR="00361AA2">
              <w:rPr>
                <w:webHidden/>
              </w:rPr>
              <w:t>10</w:t>
            </w:r>
            <w:r w:rsidR="00455941">
              <w:rPr>
                <w:webHidden/>
              </w:rPr>
              <w:fldChar w:fldCharType="end"/>
            </w:r>
          </w:hyperlink>
        </w:p>
        <w:p w:rsidR="00455941" w:rsidRDefault="004550D6">
          <w:pPr>
            <w:pStyle w:val="TOC1"/>
            <w:rPr>
              <w:rFonts w:asciiTheme="minorHAnsi" w:eastAsiaTheme="minorEastAsia" w:hAnsiTheme="minorHAnsi"/>
              <w:b w:val="0"/>
              <w:lang w:eastAsia="en-AU"/>
            </w:rPr>
          </w:pPr>
          <w:hyperlink w:anchor="_Toc26787662" w:history="1">
            <w:r w:rsidR="00455941" w:rsidRPr="002275BF">
              <w:rPr>
                <w:rStyle w:val="Hyperlink"/>
              </w:rPr>
              <w:t>Total loans and leases</w:t>
            </w:r>
            <w:r w:rsidR="00455941">
              <w:rPr>
                <w:webHidden/>
              </w:rPr>
              <w:tab/>
            </w:r>
            <w:r w:rsidR="00455941">
              <w:rPr>
                <w:webHidden/>
              </w:rPr>
              <w:fldChar w:fldCharType="begin"/>
            </w:r>
            <w:r w:rsidR="00455941">
              <w:rPr>
                <w:webHidden/>
              </w:rPr>
              <w:instrText xml:space="preserve"> PAGEREF _Toc26787662 \h </w:instrText>
            </w:r>
            <w:r w:rsidR="00455941">
              <w:rPr>
                <w:webHidden/>
              </w:rPr>
            </w:r>
            <w:r w:rsidR="00455941">
              <w:rPr>
                <w:webHidden/>
              </w:rPr>
              <w:fldChar w:fldCharType="separate"/>
            </w:r>
            <w:r w:rsidR="00361AA2">
              <w:rPr>
                <w:webHidden/>
              </w:rPr>
              <w:t>12</w:t>
            </w:r>
            <w:r w:rsidR="00455941">
              <w:rPr>
                <w:webHidden/>
              </w:rPr>
              <w:fldChar w:fldCharType="end"/>
            </w:r>
          </w:hyperlink>
        </w:p>
        <w:p w:rsidR="00455941" w:rsidRDefault="004550D6">
          <w:pPr>
            <w:pStyle w:val="TOC1"/>
            <w:rPr>
              <w:rFonts w:asciiTheme="minorHAnsi" w:eastAsiaTheme="minorEastAsia" w:hAnsiTheme="minorHAnsi"/>
              <w:b w:val="0"/>
              <w:lang w:eastAsia="en-AU"/>
            </w:rPr>
          </w:pPr>
          <w:hyperlink w:anchor="_Toc26787663" w:history="1">
            <w:r w:rsidR="00455941" w:rsidRPr="002275BF">
              <w:rPr>
                <w:rStyle w:val="Hyperlink"/>
              </w:rPr>
              <w:t>Loans and leases in arrears</w:t>
            </w:r>
            <w:r w:rsidR="00455941">
              <w:rPr>
                <w:webHidden/>
              </w:rPr>
              <w:tab/>
            </w:r>
            <w:r w:rsidR="00455941">
              <w:rPr>
                <w:webHidden/>
              </w:rPr>
              <w:fldChar w:fldCharType="begin"/>
            </w:r>
            <w:r w:rsidR="00455941">
              <w:rPr>
                <w:webHidden/>
              </w:rPr>
              <w:instrText xml:space="preserve"> PAGEREF _Toc26787663 \h </w:instrText>
            </w:r>
            <w:r w:rsidR="00455941">
              <w:rPr>
                <w:webHidden/>
              </w:rPr>
            </w:r>
            <w:r w:rsidR="00455941">
              <w:rPr>
                <w:webHidden/>
              </w:rPr>
              <w:fldChar w:fldCharType="separate"/>
            </w:r>
            <w:r w:rsidR="00361AA2">
              <w:rPr>
                <w:webHidden/>
              </w:rPr>
              <w:t>15</w:t>
            </w:r>
            <w:r w:rsidR="00455941">
              <w:rPr>
                <w:webHidden/>
              </w:rPr>
              <w:fldChar w:fldCharType="end"/>
            </w:r>
          </w:hyperlink>
        </w:p>
        <w:p w:rsidR="00455941" w:rsidRDefault="004550D6">
          <w:pPr>
            <w:pStyle w:val="TOC1"/>
            <w:rPr>
              <w:rFonts w:asciiTheme="minorHAnsi" w:eastAsiaTheme="minorEastAsia" w:hAnsiTheme="minorHAnsi"/>
              <w:b w:val="0"/>
              <w:lang w:eastAsia="en-AU"/>
            </w:rPr>
          </w:pPr>
          <w:hyperlink w:anchor="_Toc26787664" w:history="1">
            <w:r w:rsidR="00455941" w:rsidRPr="002275BF">
              <w:rPr>
                <w:rStyle w:val="Hyperlink"/>
              </w:rPr>
              <w:t>Farm debt mediations and foreclosures</w:t>
            </w:r>
            <w:r w:rsidR="00455941">
              <w:rPr>
                <w:webHidden/>
              </w:rPr>
              <w:tab/>
            </w:r>
            <w:r w:rsidR="00455941">
              <w:rPr>
                <w:webHidden/>
              </w:rPr>
              <w:fldChar w:fldCharType="begin"/>
            </w:r>
            <w:r w:rsidR="00455941">
              <w:rPr>
                <w:webHidden/>
              </w:rPr>
              <w:instrText xml:space="preserve"> PAGEREF _Toc26787664 \h </w:instrText>
            </w:r>
            <w:r w:rsidR="00455941">
              <w:rPr>
                <w:webHidden/>
              </w:rPr>
            </w:r>
            <w:r w:rsidR="00455941">
              <w:rPr>
                <w:webHidden/>
              </w:rPr>
              <w:fldChar w:fldCharType="separate"/>
            </w:r>
            <w:r w:rsidR="00361AA2">
              <w:rPr>
                <w:webHidden/>
              </w:rPr>
              <w:t>19</w:t>
            </w:r>
            <w:r w:rsidR="00455941">
              <w:rPr>
                <w:webHidden/>
              </w:rPr>
              <w:fldChar w:fldCharType="end"/>
            </w:r>
          </w:hyperlink>
        </w:p>
        <w:p w:rsidR="00455941" w:rsidRDefault="004550D6">
          <w:pPr>
            <w:pStyle w:val="TOC1"/>
            <w:rPr>
              <w:rFonts w:asciiTheme="minorHAnsi" w:eastAsiaTheme="minorEastAsia" w:hAnsiTheme="minorHAnsi"/>
              <w:b w:val="0"/>
              <w:lang w:eastAsia="en-AU"/>
            </w:rPr>
          </w:pPr>
          <w:hyperlink w:anchor="_Toc26787665" w:history="1">
            <w:r w:rsidR="00455941" w:rsidRPr="002275BF">
              <w:rPr>
                <w:rStyle w:val="Hyperlink"/>
              </w:rPr>
              <w:t>Other agriculture sector debt information</w:t>
            </w:r>
            <w:r w:rsidR="00455941">
              <w:rPr>
                <w:webHidden/>
              </w:rPr>
              <w:tab/>
            </w:r>
            <w:r w:rsidR="00455941">
              <w:rPr>
                <w:webHidden/>
              </w:rPr>
              <w:fldChar w:fldCharType="begin"/>
            </w:r>
            <w:r w:rsidR="00455941">
              <w:rPr>
                <w:webHidden/>
              </w:rPr>
              <w:instrText xml:space="preserve"> PAGEREF _Toc26787665 \h </w:instrText>
            </w:r>
            <w:r w:rsidR="00455941">
              <w:rPr>
                <w:webHidden/>
              </w:rPr>
            </w:r>
            <w:r w:rsidR="00455941">
              <w:rPr>
                <w:webHidden/>
              </w:rPr>
              <w:fldChar w:fldCharType="separate"/>
            </w:r>
            <w:r w:rsidR="00361AA2">
              <w:rPr>
                <w:webHidden/>
              </w:rPr>
              <w:t>21</w:t>
            </w:r>
            <w:r w:rsidR="00455941">
              <w:rPr>
                <w:webHidden/>
              </w:rPr>
              <w:fldChar w:fldCharType="end"/>
            </w:r>
          </w:hyperlink>
        </w:p>
        <w:p w:rsidR="00455941" w:rsidRDefault="004550D6">
          <w:pPr>
            <w:pStyle w:val="TOC2"/>
            <w:rPr>
              <w:rFonts w:asciiTheme="minorHAnsi" w:eastAsiaTheme="minorEastAsia" w:hAnsiTheme="minorHAnsi"/>
              <w:lang w:eastAsia="en-AU"/>
            </w:rPr>
          </w:pPr>
          <w:hyperlink w:anchor="_Toc26787666" w:history="1">
            <w:r w:rsidR="00455941" w:rsidRPr="002275BF">
              <w:rPr>
                <w:rStyle w:val="Hyperlink"/>
              </w:rPr>
              <w:t>Farm business debt outside the scope of this collection</w:t>
            </w:r>
            <w:r w:rsidR="00455941">
              <w:rPr>
                <w:webHidden/>
              </w:rPr>
              <w:tab/>
            </w:r>
            <w:r w:rsidR="00455941">
              <w:rPr>
                <w:webHidden/>
              </w:rPr>
              <w:fldChar w:fldCharType="begin"/>
            </w:r>
            <w:r w:rsidR="00455941">
              <w:rPr>
                <w:webHidden/>
              </w:rPr>
              <w:instrText xml:space="preserve"> PAGEREF _Toc26787666 \h </w:instrText>
            </w:r>
            <w:r w:rsidR="00455941">
              <w:rPr>
                <w:webHidden/>
              </w:rPr>
            </w:r>
            <w:r w:rsidR="00455941">
              <w:rPr>
                <w:webHidden/>
              </w:rPr>
              <w:fldChar w:fldCharType="separate"/>
            </w:r>
            <w:r w:rsidR="00361AA2">
              <w:rPr>
                <w:webHidden/>
              </w:rPr>
              <w:t>21</w:t>
            </w:r>
            <w:r w:rsidR="00455941">
              <w:rPr>
                <w:webHidden/>
              </w:rPr>
              <w:fldChar w:fldCharType="end"/>
            </w:r>
          </w:hyperlink>
        </w:p>
        <w:p w:rsidR="00455941" w:rsidRDefault="004550D6">
          <w:pPr>
            <w:pStyle w:val="TOC1"/>
            <w:rPr>
              <w:rFonts w:asciiTheme="minorHAnsi" w:eastAsiaTheme="minorEastAsia" w:hAnsiTheme="minorHAnsi"/>
              <w:b w:val="0"/>
              <w:lang w:eastAsia="en-AU"/>
            </w:rPr>
          </w:pPr>
          <w:hyperlink w:anchor="_Toc26787667" w:history="1">
            <w:r w:rsidR="00455941" w:rsidRPr="002275BF">
              <w:rPr>
                <w:rStyle w:val="Hyperlink"/>
              </w:rPr>
              <w:t>Appendix A: State and territory lending data, by industry</w:t>
            </w:r>
            <w:r w:rsidR="00455941">
              <w:rPr>
                <w:webHidden/>
              </w:rPr>
              <w:tab/>
            </w:r>
            <w:r w:rsidR="00455941">
              <w:rPr>
                <w:webHidden/>
              </w:rPr>
              <w:fldChar w:fldCharType="begin"/>
            </w:r>
            <w:r w:rsidR="00455941">
              <w:rPr>
                <w:webHidden/>
              </w:rPr>
              <w:instrText xml:space="preserve"> PAGEREF _Toc26787667 \h </w:instrText>
            </w:r>
            <w:r w:rsidR="00455941">
              <w:rPr>
                <w:webHidden/>
              </w:rPr>
            </w:r>
            <w:r w:rsidR="00455941">
              <w:rPr>
                <w:webHidden/>
              </w:rPr>
              <w:fldChar w:fldCharType="separate"/>
            </w:r>
            <w:r w:rsidR="00361AA2">
              <w:rPr>
                <w:webHidden/>
              </w:rPr>
              <w:t>22</w:t>
            </w:r>
            <w:r w:rsidR="00455941">
              <w:rPr>
                <w:webHidden/>
              </w:rPr>
              <w:fldChar w:fldCharType="end"/>
            </w:r>
          </w:hyperlink>
        </w:p>
        <w:p w:rsidR="00455941" w:rsidRDefault="004550D6">
          <w:pPr>
            <w:pStyle w:val="TOC1"/>
            <w:rPr>
              <w:rFonts w:asciiTheme="minorHAnsi" w:eastAsiaTheme="minorEastAsia" w:hAnsiTheme="minorHAnsi"/>
              <w:b w:val="0"/>
              <w:lang w:eastAsia="en-AU"/>
            </w:rPr>
          </w:pPr>
          <w:hyperlink w:anchor="_Toc26787668" w:history="1">
            <w:r w:rsidR="00455941" w:rsidRPr="002275BF">
              <w:rPr>
                <w:rStyle w:val="Hyperlink"/>
              </w:rPr>
              <w:t>Appendix B: Agricultural industry groups</w:t>
            </w:r>
            <w:r w:rsidR="00455941">
              <w:rPr>
                <w:webHidden/>
              </w:rPr>
              <w:tab/>
            </w:r>
            <w:r w:rsidR="00455941">
              <w:rPr>
                <w:webHidden/>
              </w:rPr>
              <w:fldChar w:fldCharType="begin"/>
            </w:r>
            <w:r w:rsidR="00455941">
              <w:rPr>
                <w:webHidden/>
              </w:rPr>
              <w:instrText xml:space="preserve"> PAGEREF _Toc26787668 \h </w:instrText>
            </w:r>
            <w:r w:rsidR="00455941">
              <w:rPr>
                <w:webHidden/>
              </w:rPr>
            </w:r>
            <w:r w:rsidR="00455941">
              <w:rPr>
                <w:webHidden/>
              </w:rPr>
              <w:fldChar w:fldCharType="separate"/>
            </w:r>
            <w:r w:rsidR="00361AA2">
              <w:rPr>
                <w:webHidden/>
              </w:rPr>
              <w:t>36</w:t>
            </w:r>
            <w:r w:rsidR="00455941">
              <w:rPr>
                <w:webHidden/>
              </w:rPr>
              <w:fldChar w:fldCharType="end"/>
            </w:r>
          </w:hyperlink>
        </w:p>
        <w:p w:rsidR="00455941" w:rsidRDefault="004550D6">
          <w:pPr>
            <w:pStyle w:val="TOC1"/>
            <w:rPr>
              <w:rFonts w:asciiTheme="minorHAnsi" w:eastAsiaTheme="minorEastAsia" w:hAnsiTheme="minorHAnsi"/>
              <w:b w:val="0"/>
              <w:lang w:eastAsia="en-AU"/>
            </w:rPr>
          </w:pPr>
          <w:hyperlink w:anchor="_Toc26787669" w:history="1">
            <w:r w:rsidR="00455941" w:rsidRPr="002275BF">
              <w:rPr>
                <w:rStyle w:val="Hyperlink"/>
              </w:rPr>
              <w:t>References</w:t>
            </w:r>
            <w:r w:rsidR="00455941">
              <w:rPr>
                <w:webHidden/>
              </w:rPr>
              <w:tab/>
            </w:r>
            <w:r w:rsidR="00455941">
              <w:rPr>
                <w:webHidden/>
              </w:rPr>
              <w:fldChar w:fldCharType="begin"/>
            </w:r>
            <w:r w:rsidR="00455941">
              <w:rPr>
                <w:webHidden/>
              </w:rPr>
              <w:instrText xml:space="preserve"> PAGEREF _Toc26787669 \h </w:instrText>
            </w:r>
            <w:r w:rsidR="00455941">
              <w:rPr>
                <w:webHidden/>
              </w:rPr>
            </w:r>
            <w:r w:rsidR="00455941">
              <w:rPr>
                <w:webHidden/>
              </w:rPr>
              <w:fldChar w:fldCharType="separate"/>
            </w:r>
            <w:r w:rsidR="00361AA2">
              <w:rPr>
                <w:webHidden/>
              </w:rPr>
              <w:t>37</w:t>
            </w:r>
            <w:r w:rsidR="00455941">
              <w:rPr>
                <w:webHidden/>
              </w:rPr>
              <w:fldChar w:fldCharType="end"/>
            </w:r>
          </w:hyperlink>
        </w:p>
        <w:p w:rsidR="00372D4F" w:rsidRDefault="008B09E4" w:rsidP="00372D4F">
          <w:r>
            <w:fldChar w:fldCharType="end"/>
          </w:r>
        </w:p>
      </w:sdtContent>
    </w:sdt>
    <w:p w:rsidR="00C52E67" w:rsidRPr="001E41EB" w:rsidRDefault="008B09E4" w:rsidP="001E41EB">
      <w:pPr>
        <w:pStyle w:val="TOCHeading2"/>
        <w:rPr>
          <w:rStyle w:val="Strong"/>
        </w:rPr>
      </w:pPr>
      <w:r w:rsidRPr="001E41EB">
        <w:rPr>
          <w:rStyle w:val="Strong"/>
        </w:rPr>
        <w:t>Tables</w:t>
      </w:r>
    </w:p>
    <w:p w:rsidR="00455941" w:rsidRDefault="008B09E4">
      <w:pPr>
        <w:pStyle w:val="TableofFigures"/>
        <w:tabs>
          <w:tab w:val="right" w:leader="dot" w:pos="9060"/>
        </w:tabs>
        <w:rPr>
          <w:rFonts w:asciiTheme="minorHAnsi" w:eastAsiaTheme="minorEastAsia" w:hAnsiTheme="minorHAnsi"/>
          <w:noProof/>
          <w:lang w:eastAsia="en-AU"/>
        </w:rPr>
      </w:pPr>
      <w:r>
        <w:fldChar w:fldCharType="begin"/>
      </w:r>
      <w:r>
        <w:instrText xml:space="preserve"> TOC \h \z \c "Table" </w:instrText>
      </w:r>
      <w:r>
        <w:fldChar w:fldCharType="separate"/>
      </w:r>
      <w:hyperlink w:anchor="_Toc26787670" w:history="1">
        <w:r w:rsidR="00455941" w:rsidRPr="00F137C2">
          <w:rPr>
            <w:rStyle w:val="Hyperlink"/>
            <w:noProof/>
          </w:rPr>
          <w:t>Table 1 Lending to agriculture, by industry and state, Australia</w:t>
        </w:r>
        <w:r w:rsidR="00455941">
          <w:rPr>
            <w:noProof/>
            <w:webHidden/>
          </w:rPr>
          <w:tab/>
        </w:r>
        <w:r w:rsidR="00455941">
          <w:rPr>
            <w:noProof/>
            <w:webHidden/>
          </w:rPr>
          <w:fldChar w:fldCharType="begin"/>
        </w:r>
        <w:r w:rsidR="00455941">
          <w:rPr>
            <w:noProof/>
            <w:webHidden/>
          </w:rPr>
          <w:instrText xml:space="preserve"> PAGEREF _Toc26787670 \h </w:instrText>
        </w:r>
        <w:r w:rsidR="00455941">
          <w:rPr>
            <w:noProof/>
            <w:webHidden/>
          </w:rPr>
        </w:r>
        <w:r w:rsidR="00455941">
          <w:rPr>
            <w:noProof/>
            <w:webHidden/>
          </w:rPr>
          <w:fldChar w:fldCharType="separate"/>
        </w:r>
        <w:r w:rsidR="00361AA2">
          <w:rPr>
            <w:noProof/>
            <w:webHidden/>
          </w:rPr>
          <w:t>13</w:t>
        </w:r>
        <w:r w:rsidR="00455941">
          <w:rPr>
            <w:noProof/>
            <w:webHidden/>
          </w:rPr>
          <w:fldChar w:fldCharType="end"/>
        </w:r>
      </w:hyperlink>
    </w:p>
    <w:p w:rsidR="00455941" w:rsidRDefault="004550D6">
      <w:pPr>
        <w:pStyle w:val="TableofFigures"/>
        <w:tabs>
          <w:tab w:val="right" w:leader="dot" w:pos="9060"/>
        </w:tabs>
        <w:rPr>
          <w:rFonts w:asciiTheme="minorHAnsi" w:eastAsiaTheme="minorEastAsia" w:hAnsiTheme="minorHAnsi"/>
          <w:noProof/>
          <w:lang w:eastAsia="en-AU"/>
        </w:rPr>
      </w:pPr>
      <w:hyperlink w:anchor="_Toc26787671" w:history="1">
        <w:r w:rsidR="00455941" w:rsidRPr="00F137C2">
          <w:rPr>
            <w:rStyle w:val="Hyperlink"/>
            <w:noProof/>
          </w:rPr>
          <w:t>Table 2 Lending in arrears at 30 June, by industry and state, Australia</w:t>
        </w:r>
        <w:r w:rsidR="00455941">
          <w:rPr>
            <w:noProof/>
            <w:webHidden/>
          </w:rPr>
          <w:tab/>
        </w:r>
        <w:r w:rsidR="00455941">
          <w:rPr>
            <w:noProof/>
            <w:webHidden/>
          </w:rPr>
          <w:fldChar w:fldCharType="begin"/>
        </w:r>
        <w:r w:rsidR="00455941">
          <w:rPr>
            <w:noProof/>
            <w:webHidden/>
          </w:rPr>
          <w:instrText xml:space="preserve"> PAGEREF _Toc26787671 \h </w:instrText>
        </w:r>
        <w:r w:rsidR="00455941">
          <w:rPr>
            <w:noProof/>
            <w:webHidden/>
          </w:rPr>
        </w:r>
        <w:r w:rsidR="00455941">
          <w:rPr>
            <w:noProof/>
            <w:webHidden/>
          </w:rPr>
          <w:fldChar w:fldCharType="separate"/>
        </w:r>
        <w:r w:rsidR="00361AA2">
          <w:rPr>
            <w:noProof/>
            <w:webHidden/>
          </w:rPr>
          <w:t>17</w:t>
        </w:r>
        <w:r w:rsidR="00455941">
          <w:rPr>
            <w:noProof/>
            <w:webHidden/>
          </w:rPr>
          <w:fldChar w:fldCharType="end"/>
        </w:r>
      </w:hyperlink>
    </w:p>
    <w:p w:rsidR="00CD5012" w:rsidRDefault="004550D6">
      <w:pPr>
        <w:pStyle w:val="TableofFigures"/>
        <w:tabs>
          <w:tab w:val="right" w:leader="dot" w:pos="9060"/>
        </w:tabs>
        <w:rPr>
          <w:noProof/>
        </w:rPr>
      </w:pPr>
      <w:hyperlink w:anchor="_Toc26787672" w:history="1">
        <w:r w:rsidR="00455941" w:rsidRPr="00F137C2">
          <w:rPr>
            <w:rStyle w:val="Hyperlink"/>
            <w:noProof/>
          </w:rPr>
          <w:t>Table 3 Farm debt mediation and foreclosures, all agricultural industries, by state, 2016–17 and 2017–18</w:t>
        </w:r>
        <w:r w:rsidR="00455941">
          <w:rPr>
            <w:noProof/>
            <w:webHidden/>
          </w:rPr>
          <w:tab/>
        </w:r>
        <w:r w:rsidR="00455941">
          <w:rPr>
            <w:noProof/>
            <w:webHidden/>
          </w:rPr>
          <w:fldChar w:fldCharType="begin"/>
        </w:r>
        <w:r w:rsidR="00455941">
          <w:rPr>
            <w:noProof/>
            <w:webHidden/>
          </w:rPr>
          <w:instrText xml:space="preserve"> PAGEREF _Toc26787672 \h </w:instrText>
        </w:r>
        <w:r w:rsidR="00455941">
          <w:rPr>
            <w:noProof/>
            <w:webHidden/>
          </w:rPr>
        </w:r>
        <w:r w:rsidR="00455941">
          <w:rPr>
            <w:noProof/>
            <w:webHidden/>
          </w:rPr>
          <w:fldChar w:fldCharType="separate"/>
        </w:r>
        <w:r w:rsidR="00361AA2">
          <w:rPr>
            <w:noProof/>
            <w:webHidden/>
          </w:rPr>
          <w:t>20</w:t>
        </w:r>
        <w:r w:rsidR="00455941">
          <w:rPr>
            <w:noProof/>
            <w:webHidden/>
          </w:rPr>
          <w:fldChar w:fldCharType="end"/>
        </w:r>
      </w:hyperlink>
      <w:r w:rsidR="008B09E4">
        <w:fldChar w:fldCharType="end"/>
      </w:r>
      <w:r w:rsidR="008B09E4">
        <w:fldChar w:fldCharType="begin"/>
      </w:r>
      <w:r w:rsidR="008B09E4">
        <w:instrText xml:space="preserve"> TOC \h \z \c "Table A" </w:instrText>
      </w:r>
      <w:r w:rsidR="008B09E4">
        <w:fldChar w:fldCharType="separate"/>
      </w:r>
    </w:p>
    <w:p w:rsidR="00CD5012" w:rsidRDefault="004550D6">
      <w:pPr>
        <w:pStyle w:val="TableofFigures"/>
        <w:tabs>
          <w:tab w:val="right" w:leader="dot" w:pos="9060"/>
        </w:tabs>
        <w:rPr>
          <w:rFonts w:asciiTheme="minorHAnsi" w:eastAsiaTheme="minorEastAsia" w:hAnsiTheme="minorHAnsi"/>
          <w:noProof/>
          <w:lang w:eastAsia="en-AU"/>
        </w:rPr>
      </w:pPr>
      <w:hyperlink w:anchor="_Toc26794557" w:history="1">
        <w:r w:rsidR="00CD5012" w:rsidRPr="000523C6">
          <w:rPr>
            <w:rStyle w:val="Hyperlink"/>
            <w:noProof/>
          </w:rPr>
          <w:t>Table A1 Lending to agriculture, by industry, New South Wales and Australian Capital Territory</w:t>
        </w:r>
        <w:r w:rsidR="00CD5012">
          <w:rPr>
            <w:noProof/>
            <w:webHidden/>
          </w:rPr>
          <w:tab/>
        </w:r>
        <w:r w:rsidR="00CD5012">
          <w:rPr>
            <w:noProof/>
            <w:webHidden/>
          </w:rPr>
          <w:fldChar w:fldCharType="begin"/>
        </w:r>
        <w:r w:rsidR="00CD5012">
          <w:rPr>
            <w:noProof/>
            <w:webHidden/>
          </w:rPr>
          <w:instrText xml:space="preserve"> PAGEREF _Toc26794557 \h </w:instrText>
        </w:r>
        <w:r w:rsidR="00CD5012">
          <w:rPr>
            <w:noProof/>
            <w:webHidden/>
          </w:rPr>
        </w:r>
        <w:r w:rsidR="00CD5012">
          <w:rPr>
            <w:noProof/>
            <w:webHidden/>
          </w:rPr>
          <w:fldChar w:fldCharType="separate"/>
        </w:r>
        <w:r w:rsidR="00361AA2">
          <w:rPr>
            <w:noProof/>
            <w:webHidden/>
          </w:rPr>
          <w:t>22</w:t>
        </w:r>
        <w:r w:rsidR="00CD5012">
          <w:rPr>
            <w:noProof/>
            <w:webHidden/>
          </w:rPr>
          <w:fldChar w:fldCharType="end"/>
        </w:r>
      </w:hyperlink>
    </w:p>
    <w:p w:rsidR="00CD5012" w:rsidRDefault="004550D6">
      <w:pPr>
        <w:pStyle w:val="TableofFigures"/>
        <w:tabs>
          <w:tab w:val="right" w:leader="dot" w:pos="9060"/>
        </w:tabs>
        <w:rPr>
          <w:rFonts w:asciiTheme="minorHAnsi" w:eastAsiaTheme="minorEastAsia" w:hAnsiTheme="minorHAnsi"/>
          <w:noProof/>
          <w:lang w:eastAsia="en-AU"/>
        </w:rPr>
      </w:pPr>
      <w:hyperlink w:anchor="_Toc26794558" w:history="1">
        <w:r w:rsidR="00CD5012" w:rsidRPr="000523C6">
          <w:rPr>
            <w:rStyle w:val="Hyperlink"/>
            <w:noProof/>
          </w:rPr>
          <w:t>Table A2 Loans and leases in arrears at 30 June, agricultural industries, New South Wales and Australian Capital Territory</w:t>
        </w:r>
        <w:r w:rsidR="00CD5012">
          <w:rPr>
            <w:noProof/>
            <w:webHidden/>
          </w:rPr>
          <w:tab/>
        </w:r>
        <w:r w:rsidR="00CD5012">
          <w:rPr>
            <w:noProof/>
            <w:webHidden/>
          </w:rPr>
          <w:fldChar w:fldCharType="begin"/>
        </w:r>
        <w:r w:rsidR="00CD5012">
          <w:rPr>
            <w:noProof/>
            <w:webHidden/>
          </w:rPr>
          <w:instrText xml:space="preserve"> PAGEREF _Toc26794558 \h </w:instrText>
        </w:r>
        <w:r w:rsidR="00CD5012">
          <w:rPr>
            <w:noProof/>
            <w:webHidden/>
          </w:rPr>
        </w:r>
        <w:r w:rsidR="00CD5012">
          <w:rPr>
            <w:noProof/>
            <w:webHidden/>
          </w:rPr>
          <w:fldChar w:fldCharType="separate"/>
        </w:r>
        <w:r w:rsidR="00361AA2">
          <w:rPr>
            <w:noProof/>
            <w:webHidden/>
          </w:rPr>
          <w:t>23</w:t>
        </w:r>
        <w:r w:rsidR="00CD5012">
          <w:rPr>
            <w:noProof/>
            <w:webHidden/>
          </w:rPr>
          <w:fldChar w:fldCharType="end"/>
        </w:r>
      </w:hyperlink>
    </w:p>
    <w:p w:rsidR="00CD5012" w:rsidRDefault="004550D6">
      <w:pPr>
        <w:pStyle w:val="TableofFigures"/>
        <w:tabs>
          <w:tab w:val="right" w:leader="dot" w:pos="9060"/>
        </w:tabs>
        <w:rPr>
          <w:rFonts w:asciiTheme="minorHAnsi" w:eastAsiaTheme="minorEastAsia" w:hAnsiTheme="minorHAnsi"/>
          <w:noProof/>
          <w:lang w:eastAsia="en-AU"/>
        </w:rPr>
      </w:pPr>
      <w:hyperlink w:anchor="_Toc26794559" w:history="1">
        <w:r w:rsidR="00CD5012" w:rsidRPr="000523C6">
          <w:rPr>
            <w:rStyle w:val="Hyperlink"/>
            <w:noProof/>
          </w:rPr>
          <w:t>Table A3 Lending to agriculture, by industry, Victoria</w:t>
        </w:r>
        <w:r w:rsidR="00CD5012">
          <w:rPr>
            <w:noProof/>
            <w:webHidden/>
          </w:rPr>
          <w:tab/>
        </w:r>
        <w:r w:rsidR="00CD5012">
          <w:rPr>
            <w:noProof/>
            <w:webHidden/>
          </w:rPr>
          <w:fldChar w:fldCharType="begin"/>
        </w:r>
        <w:r w:rsidR="00CD5012">
          <w:rPr>
            <w:noProof/>
            <w:webHidden/>
          </w:rPr>
          <w:instrText xml:space="preserve"> PAGEREF _Toc26794559 \h </w:instrText>
        </w:r>
        <w:r w:rsidR="00CD5012">
          <w:rPr>
            <w:noProof/>
            <w:webHidden/>
          </w:rPr>
        </w:r>
        <w:r w:rsidR="00CD5012">
          <w:rPr>
            <w:noProof/>
            <w:webHidden/>
          </w:rPr>
          <w:fldChar w:fldCharType="separate"/>
        </w:r>
        <w:r w:rsidR="00361AA2">
          <w:rPr>
            <w:noProof/>
            <w:webHidden/>
          </w:rPr>
          <w:t>24</w:t>
        </w:r>
        <w:r w:rsidR="00CD5012">
          <w:rPr>
            <w:noProof/>
            <w:webHidden/>
          </w:rPr>
          <w:fldChar w:fldCharType="end"/>
        </w:r>
      </w:hyperlink>
    </w:p>
    <w:p w:rsidR="00CD5012" w:rsidRDefault="004550D6">
      <w:pPr>
        <w:pStyle w:val="TableofFigures"/>
        <w:tabs>
          <w:tab w:val="right" w:leader="dot" w:pos="9060"/>
        </w:tabs>
        <w:rPr>
          <w:rFonts w:asciiTheme="minorHAnsi" w:eastAsiaTheme="minorEastAsia" w:hAnsiTheme="minorHAnsi"/>
          <w:noProof/>
          <w:lang w:eastAsia="en-AU"/>
        </w:rPr>
      </w:pPr>
      <w:hyperlink w:anchor="_Toc26794560" w:history="1">
        <w:r w:rsidR="00CD5012" w:rsidRPr="000523C6">
          <w:rPr>
            <w:rStyle w:val="Hyperlink"/>
            <w:noProof/>
          </w:rPr>
          <w:t>Table A4 Loans and leases in arrears at 30 June, agricultural industries, Victoria</w:t>
        </w:r>
        <w:r w:rsidR="00CD5012">
          <w:rPr>
            <w:noProof/>
            <w:webHidden/>
          </w:rPr>
          <w:tab/>
        </w:r>
        <w:r w:rsidR="00CD5012">
          <w:rPr>
            <w:noProof/>
            <w:webHidden/>
          </w:rPr>
          <w:fldChar w:fldCharType="begin"/>
        </w:r>
        <w:r w:rsidR="00CD5012">
          <w:rPr>
            <w:noProof/>
            <w:webHidden/>
          </w:rPr>
          <w:instrText xml:space="preserve"> PAGEREF _Toc26794560 \h </w:instrText>
        </w:r>
        <w:r w:rsidR="00CD5012">
          <w:rPr>
            <w:noProof/>
            <w:webHidden/>
          </w:rPr>
        </w:r>
        <w:r w:rsidR="00CD5012">
          <w:rPr>
            <w:noProof/>
            <w:webHidden/>
          </w:rPr>
          <w:fldChar w:fldCharType="separate"/>
        </w:r>
        <w:r w:rsidR="00361AA2">
          <w:rPr>
            <w:noProof/>
            <w:webHidden/>
          </w:rPr>
          <w:t>25</w:t>
        </w:r>
        <w:r w:rsidR="00CD5012">
          <w:rPr>
            <w:noProof/>
            <w:webHidden/>
          </w:rPr>
          <w:fldChar w:fldCharType="end"/>
        </w:r>
      </w:hyperlink>
    </w:p>
    <w:p w:rsidR="00CD5012" w:rsidRDefault="004550D6">
      <w:pPr>
        <w:pStyle w:val="TableofFigures"/>
        <w:tabs>
          <w:tab w:val="right" w:leader="dot" w:pos="9060"/>
        </w:tabs>
        <w:rPr>
          <w:rFonts w:asciiTheme="minorHAnsi" w:eastAsiaTheme="minorEastAsia" w:hAnsiTheme="minorHAnsi"/>
          <w:noProof/>
          <w:lang w:eastAsia="en-AU"/>
        </w:rPr>
      </w:pPr>
      <w:hyperlink w:anchor="_Toc26794561" w:history="1">
        <w:r w:rsidR="00CD5012" w:rsidRPr="000523C6">
          <w:rPr>
            <w:rStyle w:val="Hyperlink"/>
            <w:noProof/>
          </w:rPr>
          <w:t>Table A5 Lending to agriculture, by industry, Queensland</w:t>
        </w:r>
        <w:r w:rsidR="00CD5012">
          <w:rPr>
            <w:noProof/>
            <w:webHidden/>
          </w:rPr>
          <w:tab/>
        </w:r>
        <w:r w:rsidR="00CD5012">
          <w:rPr>
            <w:noProof/>
            <w:webHidden/>
          </w:rPr>
          <w:fldChar w:fldCharType="begin"/>
        </w:r>
        <w:r w:rsidR="00CD5012">
          <w:rPr>
            <w:noProof/>
            <w:webHidden/>
          </w:rPr>
          <w:instrText xml:space="preserve"> PAGEREF _Toc26794561 \h </w:instrText>
        </w:r>
        <w:r w:rsidR="00CD5012">
          <w:rPr>
            <w:noProof/>
            <w:webHidden/>
          </w:rPr>
        </w:r>
        <w:r w:rsidR="00CD5012">
          <w:rPr>
            <w:noProof/>
            <w:webHidden/>
          </w:rPr>
          <w:fldChar w:fldCharType="separate"/>
        </w:r>
        <w:r w:rsidR="00361AA2">
          <w:rPr>
            <w:noProof/>
            <w:webHidden/>
          </w:rPr>
          <w:t>26</w:t>
        </w:r>
        <w:r w:rsidR="00CD5012">
          <w:rPr>
            <w:noProof/>
            <w:webHidden/>
          </w:rPr>
          <w:fldChar w:fldCharType="end"/>
        </w:r>
      </w:hyperlink>
    </w:p>
    <w:p w:rsidR="00CD5012" w:rsidRDefault="004550D6">
      <w:pPr>
        <w:pStyle w:val="TableofFigures"/>
        <w:tabs>
          <w:tab w:val="right" w:leader="dot" w:pos="9060"/>
        </w:tabs>
        <w:rPr>
          <w:rFonts w:asciiTheme="minorHAnsi" w:eastAsiaTheme="minorEastAsia" w:hAnsiTheme="minorHAnsi"/>
          <w:noProof/>
          <w:lang w:eastAsia="en-AU"/>
        </w:rPr>
      </w:pPr>
      <w:hyperlink w:anchor="_Toc26794562" w:history="1">
        <w:r w:rsidR="00CD5012" w:rsidRPr="000523C6">
          <w:rPr>
            <w:rStyle w:val="Hyperlink"/>
            <w:noProof/>
          </w:rPr>
          <w:t>Table A6 Loans and leases in arrears at 30 June, agricultural industries, Queensland</w:t>
        </w:r>
        <w:r w:rsidR="00CD5012">
          <w:rPr>
            <w:noProof/>
            <w:webHidden/>
          </w:rPr>
          <w:tab/>
        </w:r>
        <w:r w:rsidR="00CD5012">
          <w:rPr>
            <w:noProof/>
            <w:webHidden/>
          </w:rPr>
          <w:fldChar w:fldCharType="begin"/>
        </w:r>
        <w:r w:rsidR="00CD5012">
          <w:rPr>
            <w:noProof/>
            <w:webHidden/>
          </w:rPr>
          <w:instrText xml:space="preserve"> PAGEREF _Toc26794562 \h </w:instrText>
        </w:r>
        <w:r w:rsidR="00CD5012">
          <w:rPr>
            <w:noProof/>
            <w:webHidden/>
          </w:rPr>
        </w:r>
        <w:r w:rsidR="00CD5012">
          <w:rPr>
            <w:noProof/>
            <w:webHidden/>
          </w:rPr>
          <w:fldChar w:fldCharType="separate"/>
        </w:r>
        <w:r w:rsidR="00361AA2">
          <w:rPr>
            <w:noProof/>
            <w:webHidden/>
          </w:rPr>
          <w:t>27</w:t>
        </w:r>
        <w:r w:rsidR="00CD5012">
          <w:rPr>
            <w:noProof/>
            <w:webHidden/>
          </w:rPr>
          <w:fldChar w:fldCharType="end"/>
        </w:r>
      </w:hyperlink>
    </w:p>
    <w:p w:rsidR="00CD5012" w:rsidRDefault="004550D6">
      <w:pPr>
        <w:pStyle w:val="TableofFigures"/>
        <w:tabs>
          <w:tab w:val="right" w:leader="dot" w:pos="9060"/>
        </w:tabs>
        <w:rPr>
          <w:rFonts w:asciiTheme="minorHAnsi" w:eastAsiaTheme="minorEastAsia" w:hAnsiTheme="minorHAnsi"/>
          <w:noProof/>
          <w:lang w:eastAsia="en-AU"/>
        </w:rPr>
      </w:pPr>
      <w:hyperlink w:anchor="_Toc26794563" w:history="1">
        <w:r w:rsidR="00CD5012" w:rsidRPr="000523C6">
          <w:rPr>
            <w:rStyle w:val="Hyperlink"/>
            <w:noProof/>
          </w:rPr>
          <w:t>Table A7 Lending to agriculture, by industry, Western Australia</w:t>
        </w:r>
        <w:r w:rsidR="00CD5012">
          <w:rPr>
            <w:noProof/>
            <w:webHidden/>
          </w:rPr>
          <w:tab/>
        </w:r>
        <w:r w:rsidR="00CD5012">
          <w:rPr>
            <w:noProof/>
            <w:webHidden/>
          </w:rPr>
          <w:fldChar w:fldCharType="begin"/>
        </w:r>
        <w:r w:rsidR="00CD5012">
          <w:rPr>
            <w:noProof/>
            <w:webHidden/>
          </w:rPr>
          <w:instrText xml:space="preserve"> PAGEREF _Toc26794563 \h </w:instrText>
        </w:r>
        <w:r w:rsidR="00CD5012">
          <w:rPr>
            <w:noProof/>
            <w:webHidden/>
          </w:rPr>
        </w:r>
        <w:r w:rsidR="00CD5012">
          <w:rPr>
            <w:noProof/>
            <w:webHidden/>
          </w:rPr>
          <w:fldChar w:fldCharType="separate"/>
        </w:r>
        <w:r w:rsidR="00361AA2">
          <w:rPr>
            <w:noProof/>
            <w:webHidden/>
          </w:rPr>
          <w:t>28</w:t>
        </w:r>
        <w:r w:rsidR="00CD5012">
          <w:rPr>
            <w:noProof/>
            <w:webHidden/>
          </w:rPr>
          <w:fldChar w:fldCharType="end"/>
        </w:r>
      </w:hyperlink>
    </w:p>
    <w:p w:rsidR="00CD5012" w:rsidRDefault="004550D6">
      <w:pPr>
        <w:pStyle w:val="TableofFigures"/>
        <w:tabs>
          <w:tab w:val="right" w:leader="dot" w:pos="9060"/>
        </w:tabs>
        <w:rPr>
          <w:rFonts w:asciiTheme="minorHAnsi" w:eastAsiaTheme="minorEastAsia" w:hAnsiTheme="minorHAnsi"/>
          <w:noProof/>
          <w:lang w:eastAsia="en-AU"/>
        </w:rPr>
      </w:pPr>
      <w:hyperlink w:anchor="_Toc26794564" w:history="1">
        <w:r w:rsidR="00CD5012" w:rsidRPr="000523C6">
          <w:rPr>
            <w:rStyle w:val="Hyperlink"/>
            <w:noProof/>
          </w:rPr>
          <w:t>Table A8 Loans and leases in arrears at 30 June, agricultural industries, Western Australia</w:t>
        </w:r>
        <w:r w:rsidR="00CD5012">
          <w:rPr>
            <w:noProof/>
            <w:webHidden/>
          </w:rPr>
          <w:tab/>
        </w:r>
        <w:r w:rsidR="00CD5012">
          <w:rPr>
            <w:noProof/>
            <w:webHidden/>
          </w:rPr>
          <w:fldChar w:fldCharType="begin"/>
        </w:r>
        <w:r w:rsidR="00CD5012">
          <w:rPr>
            <w:noProof/>
            <w:webHidden/>
          </w:rPr>
          <w:instrText xml:space="preserve"> PAGEREF _Toc26794564 \h </w:instrText>
        </w:r>
        <w:r w:rsidR="00CD5012">
          <w:rPr>
            <w:noProof/>
            <w:webHidden/>
          </w:rPr>
        </w:r>
        <w:r w:rsidR="00CD5012">
          <w:rPr>
            <w:noProof/>
            <w:webHidden/>
          </w:rPr>
          <w:fldChar w:fldCharType="separate"/>
        </w:r>
        <w:r w:rsidR="00361AA2">
          <w:rPr>
            <w:noProof/>
            <w:webHidden/>
          </w:rPr>
          <w:t>29</w:t>
        </w:r>
        <w:r w:rsidR="00CD5012">
          <w:rPr>
            <w:noProof/>
            <w:webHidden/>
          </w:rPr>
          <w:fldChar w:fldCharType="end"/>
        </w:r>
      </w:hyperlink>
    </w:p>
    <w:p w:rsidR="00CD5012" w:rsidRDefault="004550D6">
      <w:pPr>
        <w:pStyle w:val="TableofFigures"/>
        <w:tabs>
          <w:tab w:val="right" w:leader="dot" w:pos="9060"/>
        </w:tabs>
        <w:rPr>
          <w:rFonts w:asciiTheme="minorHAnsi" w:eastAsiaTheme="minorEastAsia" w:hAnsiTheme="minorHAnsi"/>
          <w:noProof/>
          <w:lang w:eastAsia="en-AU"/>
        </w:rPr>
      </w:pPr>
      <w:hyperlink w:anchor="_Toc26794565" w:history="1">
        <w:r w:rsidR="00CD5012" w:rsidRPr="000523C6">
          <w:rPr>
            <w:rStyle w:val="Hyperlink"/>
            <w:noProof/>
          </w:rPr>
          <w:t>Table A9 Lending to agriculture, by industry, South Australia</w:t>
        </w:r>
        <w:r w:rsidR="00CD5012">
          <w:rPr>
            <w:noProof/>
            <w:webHidden/>
          </w:rPr>
          <w:tab/>
        </w:r>
        <w:r w:rsidR="00CD5012">
          <w:rPr>
            <w:noProof/>
            <w:webHidden/>
          </w:rPr>
          <w:fldChar w:fldCharType="begin"/>
        </w:r>
        <w:r w:rsidR="00CD5012">
          <w:rPr>
            <w:noProof/>
            <w:webHidden/>
          </w:rPr>
          <w:instrText xml:space="preserve"> PAGEREF _Toc26794565 \h </w:instrText>
        </w:r>
        <w:r w:rsidR="00CD5012">
          <w:rPr>
            <w:noProof/>
            <w:webHidden/>
          </w:rPr>
        </w:r>
        <w:r w:rsidR="00CD5012">
          <w:rPr>
            <w:noProof/>
            <w:webHidden/>
          </w:rPr>
          <w:fldChar w:fldCharType="separate"/>
        </w:r>
        <w:r w:rsidR="00361AA2">
          <w:rPr>
            <w:noProof/>
            <w:webHidden/>
          </w:rPr>
          <w:t>30</w:t>
        </w:r>
        <w:r w:rsidR="00CD5012">
          <w:rPr>
            <w:noProof/>
            <w:webHidden/>
          </w:rPr>
          <w:fldChar w:fldCharType="end"/>
        </w:r>
      </w:hyperlink>
    </w:p>
    <w:p w:rsidR="00CD5012" w:rsidRDefault="004550D6">
      <w:pPr>
        <w:pStyle w:val="TableofFigures"/>
        <w:tabs>
          <w:tab w:val="right" w:leader="dot" w:pos="9060"/>
        </w:tabs>
        <w:rPr>
          <w:rFonts w:asciiTheme="minorHAnsi" w:eastAsiaTheme="minorEastAsia" w:hAnsiTheme="minorHAnsi"/>
          <w:noProof/>
          <w:lang w:eastAsia="en-AU"/>
        </w:rPr>
      </w:pPr>
      <w:hyperlink w:anchor="_Toc26794566" w:history="1">
        <w:r w:rsidR="00CD5012" w:rsidRPr="000523C6">
          <w:rPr>
            <w:rStyle w:val="Hyperlink"/>
            <w:noProof/>
          </w:rPr>
          <w:t>Table A10 Loans and leases in arrears at 30 June, agricultural industries, South Australia</w:t>
        </w:r>
        <w:r w:rsidR="00CD5012">
          <w:rPr>
            <w:noProof/>
            <w:webHidden/>
          </w:rPr>
          <w:tab/>
        </w:r>
        <w:r w:rsidR="00CD5012">
          <w:rPr>
            <w:noProof/>
            <w:webHidden/>
          </w:rPr>
          <w:fldChar w:fldCharType="begin"/>
        </w:r>
        <w:r w:rsidR="00CD5012">
          <w:rPr>
            <w:noProof/>
            <w:webHidden/>
          </w:rPr>
          <w:instrText xml:space="preserve"> PAGEREF _Toc26794566 \h </w:instrText>
        </w:r>
        <w:r w:rsidR="00CD5012">
          <w:rPr>
            <w:noProof/>
            <w:webHidden/>
          </w:rPr>
        </w:r>
        <w:r w:rsidR="00CD5012">
          <w:rPr>
            <w:noProof/>
            <w:webHidden/>
          </w:rPr>
          <w:fldChar w:fldCharType="separate"/>
        </w:r>
        <w:r w:rsidR="00361AA2">
          <w:rPr>
            <w:noProof/>
            <w:webHidden/>
          </w:rPr>
          <w:t>31</w:t>
        </w:r>
        <w:r w:rsidR="00CD5012">
          <w:rPr>
            <w:noProof/>
            <w:webHidden/>
          </w:rPr>
          <w:fldChar w:fldCharType="end"/>
        </w:r>
      </w:hyperlink>
    </w:p>
    <w:p w:rsidR="00CD5012" w:rsidRDefault="004550D6">
      <w:pPr>
        <w:pStyle w:val="TableofFigures"/>
        <w:tabs>
          <w:tab w:val="right" w:leader="dot" w:pos="9060"/>
        </w:tabs>
        <w:rPr>
          <w:rFonts w:asciiTheme="minorHAnsi" w:eastAsiaTheme="minorEastAsia" w:hAnsiTheme="minorHAnsi"/>
          <w:noProof/>
          <w:lang w:eastAsia="en-AU"/>
        </w:rPr>
      </w:pPr>
      <w:hyperlink w:anchor="_Toc26794567" w:history="1">
        <w:r w:rsidR="00CD5012" w:rsidRPr="000523C6">
          <w:rPr>
            <w:rStyle w:val="Hyperlink"/>
            <w:noProof/>
          </w:rPr>
          <w:t>Table A11 Lending to agriculture, by industry, Tasmania</w:t>
        </w:r>
        <w:r w:rsidR="00CD5012">
          <w:rPr>
            <w:noProof/>
            <w:webHidden/>
          </w:rPr>
          <w:tab/>
        </w:r>
        <w:r w:rsidR="00CD5012">
          <w:rPr>
            <w:noProof/>
            <w:webHidden/>
          </w:rPr>
          <w:fldChar w:fldCharType="begin"/>
        </w:r>
        <w:r w:rsidR="00CD5012">
          <w:rPr>
            <w:noProof/>
            <w:webHidden/>
          </w:rPr>
          <w:instrText xml:space="preserve"> PAGEREF _Toc26794567 \h </w:instrText>
        </w:r>
        <w:r w:rsidR="00CD5012">
          <w:rPr>
            <w:noProof/>
            <w:webHidden/>
          </w:rPr>
        </w:r>
        <w:r w:rsidR="00CD5012">
          <w:rPr>
            <w:noProof/>
            <w:webHidden/>
          </w:rPr>
          <w:fldChar w:fldCharType="separate"/>
        </w:r>
        <w:r w:rsidR="00361AA2">
          <w:rPr>
            <w:noProof/>
            <w:webHidden/>
          </w:rPr>
          <w:t>32</w:t>
        </w:r>
        <w:r w:rsidR="00CD5012">
          <w:rPr>
            <w:noProof/>
            <w:webHidden/>
          </w:rPr>
          <w:fldChar w:fldCharType="end"/>
        </w:r>
      </w:hyperlink>
    </w:p>
    <w:p w:rsidR="00CD5012" w:rsidRDefault="004550D6">
      <w:pPr>
        <w:pStyle w:val="TableofFigures"/>
        <w:tabs>
          <w:tab w:val="right" w:leader="dot" w:pos="9060"/>
        </w:tabs>
        <w:rPr>
          <w:rFonts w:asciiTheme="minorHAnsi" w:eastAsiaTheme="minorEastAsia" w:hAnsiTheme="minorHAnsi"/>
          <w:noProof/>
          <w:lang w:eastAsia="en-AU"/>
        </w:rPr>
      </w:pPr>
      <w:hyperlink w:anchor="_Toc26794568" w:history="1">
        <w:r w:rsidR="00CD5012" w:rsidRPr="000523C6">
          <w:rPr>
            <w:rStyle w:val="Hyperlink"/>
            <w:noProof/>
          </w:rPr>
          <w:t>Table A12 Loans and leases in arrears at 30 June, agricultural industries, Tasmania</w:t>
        </w:r>
        <w:r w:rsidR="00CD5012">
          <w:rPr>
            <w:noProof/>
            <w:webHidden/>
          </w:rPr>
          <w:tab/>
        </w:r>
        <w:r w:rsidR="00CD5012">
          <w:rPr>
            <w:noProof/>
            <w:webHidden/>
          </w:rPr>
          <w:fldChar w:fldCharType="begin"/>
        </w:r>
        <w:r w:rsidR="00CD5012">
          <w:rPr>
            <w:noProof/>
            <w:webHidden/>
          </w:rPr>
          <w:instrText xml:space="preserve"> PAGEREF _Toc26794568 \h </w:instrText>
        </w:r>
        <w:r w:rsidR="00CD5012">
          <w:rPr>
            <w:noProof/>
            <w:webHidden/>
          </w:rPr>
        </w:r>
        <w:r w:rsidR="00CD5012">
          <w:rPr>
            <w:noProof/>
            <w:webHidden/>
          </w:rPr>
          <w:fldChar w:fldCharType="separate"/>
        </w:r>
        <w:r w:rsidR="00361AA2">
          <w:rPr>
            <w:noProof/>
            <w:webHidden/>
          </w:rPr>
          <w:t>33</w:t>
        </w:r>
        <w:r w:rsidR="00CD5012">
          <w:rPr>
            <w:noProof/>
            <w:webHidden/>
          </w:rPr>
          <w:fldChar w:fldCharType="end"/>
        </w:r>
      </w:hyperlink>
    </w:p>
    <w:p w:rsidR="00CD5012" w:rsidRDefault="004550D6">
      <w:pPr>
        <w:pStyle w:val="TableofFigures"/>
        <w:tabs>
          <w:tab w:val="right" w:leader="dot" w:pos="9060"/>
        </w:tabs>
        <w:rPr>
          <w:rFonts w:asciiTheme="minorHAnsi" w:eastAsiaTheme="minorEastAsia" w:hAnsiTheme="minorHAnsi"/>
          <w:noProof/>
          <w:lang w:eastAsia="en-AU"/>
        </w:rPr>
      </w:pPr>
      <w:hyperlink w:anchor="_Toc26794569" w:history="1">
        <w:r w:rsidR="00CD5012" w:rsidRPr="000523C6">
          <w:rPr>
            <w:rStyle w:val="Hyperlink"/>
            <w:noProof/>
          </w:rPr>
          <w:t>Table A13 Lending to agriculture, by industry, Northern Territory</w:t>
        </w:r>
        <w:r w:rsidR="00CD5012">
          <w:rPr>
            <w:noProof/>
            <w:webHidden/>
          </w:rPr>
          <w:tab/>
        </w:r>
        <w:r w:rsidR="00CD5012">
          <w:rPr>
            <w:noProof/>
            <w:webHidden/>
          </w:rPr>
          <w:fldChar w:fldCharType="begin"/>
        </w:r>
        <w:r w:rsidR="00CD5012">
          <w:rPr>
            <w:noProof/>
            <w:webHidden/>
          </w:rPr>
          <w:instrText xml:space="preserve"> PAGEREF _Toc26794569 \h </w:instrText>
        </w:r>
        <w:r w:rsidR="00CD5012">
          <w:rPr>
            <w:noProof/>
            <w:webHidden/>
          </w:rPr>
        </w:r>
        <w:r w:rsidR="00CD5012">
          <w:rPr>
            <w:noProof/>
            <w:webHidden/>
          </w:rPr>
          <w:fldChar w:fldCharType="separate"/>
        </w:r>
        <w:r w:rsidR="00361AA2">
          <w:rPr>
            <w:noProof/>
            <w:webHidden/>
          </w:rPr>
          <w:t>34</w:t>
        </w:r>
        <w:r w:rsidR="00CD5012">
          <w:rPr>
            <w:noProof/>
            <w:webHidden/>
          </w:rPr>
          <w:fldChar w:fldCharType="end"/>
        </w:r>
      </w:hyperlink>
    </w:p>
    <w:p w:rsidR="00455941" w:rsidRDefault="004550D6">
      <w:pPr>
        <w:pStyle w:val="TableofFigures"/>
        <w:tabs>
          <w:tab w:val="right" w:leader="dot" w:pos="9060"/>
        </w:tabs>
        <w:rPr>
          <w:noProof/>
        </w:rPr>
      </w:pPr>
      <w:hyperlink w:anchor="_Toc26794570" w:history="1">
        <w:r w:rsidR="00CD5012" w:rsidRPr="000523C6">
          <w:rPr>
            <w:rStyle w:val="Hyperlink"/>
            <w:noProof/>
          </w:rPr>
          <w:t>Table A14 Loans and leases in arrears at 30 June, agricultural industries, Northern Territory</w:t>
        </w:r>
        <w:r w:rsidR="00CD5012">
          <w:rPr>
            <w:noProof/>
            <w:webHidden/>
          </w:rPr>
          <w:tab/>
        </w:r>
        <w:r w:rsidR="00CD5012">
          <w:rPr>
            <w:noProof/>
            <w:webHidden/>
          </w:rPr>
          <w:fldChar w:fldCharType="begin"/>
        </w:r>
        <w:r w:rsidR="00CD5012">
          <w:rPr>
            <w:noProof/>
            <w:webHidden/>
          </w:rPr>
          <w:instrText xml:space="preserve"> PAGEREF _Toc26794570 \h </w:instrText>
        </w:r>
        <w:r w:rsidR="00CD5012">
          <w:rPr>
            <w:noProof/>
            <w:webHidden/>
          </w:rPr>
        </w:r>
        <w:r w:rsidR="00CD5012">
          <w:rPr>
            <w:noProof/>
            <w:webHidden/>
          </w:rPr>
          <w:fldChar w:fldCharType="separate"/>
        </w:r>
        <w:r w:rsidR="00361AA2">
          <w:rPr>
            <w:noProof/>
            <w:webHidden/>
          </w:rPr>
          <w:t>35</w:t>
        </w:r>
        <w:r w:rsidR="00CD5012">
          <w:rPr>
            <w:noProof/>
            <w:webHidden/>
          </w:rPr>
          <w:fldChar w:fldCharType="end"/>
        </w:r>
      </w:hyperlink>
      <w:r w:rsidR="008B09E4">
        <w:fldChar w:fldCharType="end"/>
      </w:r>
      <w:r w:rsidR="008B09E4">
        <w:fldChar w:fldCharType="begin"/>
      </w:r>
      <w:r w:rsidR="008B09E4">
        <w:instrText xml:space="preserve"> TOC \h \z \c "Table B" </w:instrText>
      </w:r>
      <w:r w:rsidR="008B09E4">
        <w:fldChar w:fldCharType="separate"/>
      </w:r>
    </w:p>
    <w:p w:rsidR="00455941" w:rsidRDefault="004550D6">
      <w:pPr>
        <w:pStyle w:val="TableofFigures"/>
        <w:tabs>
          <w:tab w:val="right" w:leader="dot" w:pos="9060"/>
        </w:tabs>
        <w:rPr>
          <w:rFonts w:asciiTheme="minorHAnsi" w:eastAsiaTheme="minorEastAsia" w:hAnsiTheme="minorHAnsi"/>
          <w:noProof/>
          <w:lang w:eastAsia="en-AU"/>
        </w:rPr>
      </w:pPr>
      <w:hyperlink w:anchor="_Toc26787687" w:history="1">
        <w:r w:rsidR="00455941" w:rsidRPr="00C9739C">
          <w:rPr>
            <w:rStyle w:val="Hyperlink"/>
            <w:noProof/>
          </w:rPr>
          <w:t>Table B1 Agricultural industry groups, by class</w:t>
        </w:r>
        <w:r w:rsidR="00455941">
          <w:rPr>
            <w:noProof/>
            <w:webHidden/>
          </w:rPr>
          <w:tab/>
        </w:r>
        <w:r w:rsidR="00455941">
          <w:rPr>
            <w:noProof/>
            <w:webHidden/>
          </w:rPr>
          <w:fldChar w:fldCharType="begin"/>
        </w:r>
        <w:r w:rsidR="00455941">
          <w:rPr>
            <w:noProof/>
            <w:webHidden/>
          </w:rPr>
          <w:instrText xml:space="preserve"> PAGEREF _Toc26787687 \h </w:instrText>
        </w:r>
        <w:r w:rsidR="00455941">
          <w:rPr>
            <w:noProof/>
            <w:webHidden/>
          </w:rPr>
        </w:r>
        <w:r w:rsidR="00455941">
          <w:rPr>
            <w:noProof/>
            <w:webHidden/>
          </w:rPr>
          <w:fldChar w:fldCharType="separate"/>
        </w:r>
        <w:r w:rsidR="00361AA2">
          <w:rPr>
            <w:noProof/>
            <w:webHidden/>
          </w:rPr>
          <w:t>36</w:t>
        </w:r>
        <w:r w:rsidR="00455941">
          <w:rPr>
            <w:noProof/>
            <w:webHidden/>
          </w:rPr>
          <w:fldChar w:fldCharType="end"/>
        </w:r>
      </w:hyperlink>
    </w:p>
    <w:p w:rsidR="00C52E67" w:rsidRPr="001E41EB" w:rsidRDefault="008B09E4" w:rsidP="001E41EB">
      <w:pPr>
        <w:pStyle w:val="TOCHeading2"/>
        <w:rPr>
          <w:rStyle w:val="Strong"/>
        </w:rPr>
      </w:pPr>
      <w:r>
        <w:fldChar w:fldCharType="end"/>
      </w:r>
      <w:r w:rsidRPr="001E41EB">
        <w:rPr>
          <w:rStyle w:val="Strong"/>
        </w:rPr>
        <w:t>Figures</w:t>
      </w:r>
    </w:p>
    <w:p w:rsidR="00455941" w:rsidRDefault="008B09E4">
      <w:pPr>
        <w:pStyle w:val="TableofFigures"/>
        <w:tabs>
          <w:tab w:val="right" w:leader="dot" w:pos="9060"/>
        </w:tabs>
        <w:rPr>
          <w:rFonts w:asciiTheme="minorHAnsi" w:eastAsiaTheme="minorEastAsia" w:hAnsiTheme="minorHAnsi"/>
          <w:noProof/>
          <w:lang w:eastAsia="en-AU"/>
        </w:rPr>
      </w:pPr>
      <w:r>
        <w:fldChar w:fldCharType="begin"/>
      </w:r>
      <w:r>
        <w:instrText xml:space="preserve"> TOC \h \z \c "Figure" </w:instrText>
      </w:r>
      <w:r>
        <w:fldChar w:fldCharType="separate"/>
      </w:r>
      <w:bookmarkStart w:id="2" w:name="_Glossary_1"/>
      <w:bookmarkEnd w:id="2"/>
      <w:r w:rsidR="00455941" w:rsidRPr="00465F55">
        <w:rPr>
          <w:rStyle w:val="Hyperlink"/>
          <w:noProof/>
        </w:rPr>
        <w:fldChar w:fldCharType="begin"/>
      </w:r>
      <w:r w:rsidR="00455941" w:rsidRPr="00465F55">
        <w:rPr>
          <w:rStyle w:val="Hyperlink"/>
          <w:noProof/>
        </w:rPr>
        <w:instrText xml:space="preserve"> </w:instrText>
      </w:r>
      <w:r w:rsidR="00455941">
        <w:rPr>
          <w:noProof/>
        </w:rPr>
        <w:instrText>HYPERLINK \l "_Toc26787688"</w:instrText>
      </w:r>
      <w:r w:rsidR="00455941" w:rsidRPr="00465F55">
        <w:rPr>
          <w:rStyle w:val="Hyperlink"/>
          <w:noProof/>
        </w:rPr>
        <w:instrText xml:space="preserve"> </w:instrText>
      </w:r>
      <w:r w:rsidR="00455941" w:rsidRPr="00465F55">
        <w:rPr>
          <w:rStyle w:val="Hyperlink"/>
          <w:noProof/>
        </w:rPr>
        <w:fldChar w:fldCharType="separate"/>
      </w:r>
      <w:r w:rsidR="00455941" w:rsidRPr="00465F55">
        <w:rPr>
          <w:rStyle w:val="Hyperlink"/>
          <w:noProof/>
        </w:rPr>
        <w:t>Figure 1 Farm business debt, owner’s equity and equity ratio for broadacre farms, Australia, 1997–98 to 2017–18 (average per farm)</w:t>
      </w:r>
      <w:r w:rsidR="00455941">
        <w:rPr>
          <w:noProof/>
          <w:webHidden/>
        </w:rPr>
        <w:tab/>
      </w:r>
      <w:r w:rsidR="00455941">
        <w:rPr>
          <w:noProof/>
          <w:webHidden/>
        </w:rPr>
        <w:fldChar w:fldCharType="begin"/>
      </w:r>
      <w:r w:rsidR="00455941">
        <w:rPr>
          <w:noProof/>
          <w:webHidden/>
        </w:rPr>
        <w:instrText xml:space="preserve"> PAGEREF _Toc26787688 \h </w:instrText>
      </w:r>
      <w:r w:rsidR="00455941">
        <w:rPr>
          <w:noProof/>
          <w:webHidden/>
        </w:rPr>
      </w:r>
      <w:r w:rsidR="00455941">
        <w:rPr>
          <w:noProof/>
          <w:webHidden/>
        </w:rPr>
        <w:fldChar w:fldCharType="separate"/>
      </w:r>
      <w:r w:rsidR="00361AA2">
        <w:rPr>
          <w:noProof/>
          <w:webHidden/>
        </w:rPr>
        <w:t>8</w:t>
      </w:r>
      <w:r w:rsidR="00455941">
        <w:rPr>
          <w:noProof/>
          <w:webHidden/>
        </w:rPr>
        <w:fldChar w:fldCharType="end"/>
      </w:r>
      <w:r w:rsidR="00455941" w:rsidRPr="00465F55">
        <w:rPr>
          <w:rStyle w:val="Hyperlink"/>
          <w:noProof/>
        </w:rPr>
        <w:fldChar w:fldCharType="end"/>
      </w:r>
    </w:p>
    <w:p w:rsidR="00455941" w:rsidRDefault="004550D6">
      <w:pPr>
        <w:pStyle w:val="TableofFigures"/>
        <w:tabs>
          <w:tab w:val="right" w:leader="dot" w:pos="9060"/>
        </w:tabs>
        <w:rPr>
          <w:rFonts w:asciiTheme="minorHAnsi" w:eastAsiaTheme="minorEastAsia" w:hAnsiTheme="minorHAnsi"/>
          <w:noProof/>
          <w:lang w:eastAsia="en-AU"/>
        </w:rPr>
      </w:pPr>
      <w:hyperlink w:anchor="_Toc26787689" w:history="1">
        <w:r w:rsidR="00455941" w:rsidRPr="00465F55">
          <w:rPr>
            <w:rStyle w:val="Hyperlink"/>
            <w:noProof/>
          </w:rPr>
          <w:t>Figure 2 Total institutional debt, agriculture, forestry and fishing industries, Australia, 1964–65 to 2017–18</w:t>
        </w:r>
        <w:r w:rsidR="00455941">
          <w:rPr>
            <w:noProof/>
            <w:webHidden/>
          </w:rPr>
          <w:tab/>
        </w:r>
        <w:r w:rsidR="00455941">
          <w:rPr>
            <w:noProof/>
            <w:webHidden/>
          </w:rPr>
          <w:fldChar w:fldCharType="begin"/>
        </w:r>
        <w:r w:rsidR="00455941">
          <w:rPr>
            <w:noProof/>
            <w:webHidden/>
          </w:rPr>
          <w:instrText xml:space="preserve"> PAGEREF _Toc26787689 \h </w:instrText>
        </w:r>
        <w:r w:rsidR="00455941">
          <w:rPr>
            <w:noProof/>
            <w:webHidden/>
          </w:rPr>
        </w:r>
        <w:r w:rsidR="00455941">
          <w:rPr>
            <w:noProof/>
            <w:webHidden/>
          </w:rPr>
          <w:fldChar w:fldCharType="separate"/>
        </w:r>
        <w:r w:rsidR="00361AA2">
          <w:rPr>
            <w:noProof/>
            <w:webHidden/>
          </w:rPr>
          <w:t>9</w:t>
        </w:r>
        <w:r w:rsidR="00455941">
          <w:rPr>
            <w:noProof/>
            <w:webHidden/>
          </w:rPr>
          <w:fldChar w:fldCharType="end"/>
        </w:r>
      </w:hyperlink>
    </w:p>
    <w:p w:rsidR="00455941" w:rsidRDefault="004550D6">
      <w:pPr>
        <w:pStyle w:val="TableofFigures"/>
        <w:tabs>
          <w:tab w:val="right" w:leader="dot" w:pos="9060"/>
        </w:tabs>
        <w:rPr>
          <w:rFonts w:asciiTheme="minorHAnsi" w:eastAsiaTheme="minorEastAsia" w:hAnsiTheme="minorHAnsi"/>
          <w:noProof/>
          <w:lang w:eastAsia="en-AU"/>
        </w:rPr>
      </w:pPr>
      <w:hyperlink w:anchor="_Toc26787690" w:history="1">
        <w:r w:rsidR="00455941" w:rsidRPr="00465F55">
          <w:rPr>
            <w:rStyle w:val="Hyperlink"/>
            <w:noProof/>
          </w:rPr>
          <w:t>Figure 3 Average interest rate paid on farm business debt, broadacre farms, Australia, 1977–78 to 2017–18</w:t>
        </w:r>
        <w:r w:rsidR="00455941">
          <w:rPr>
            <w:noProof/>
            <w:webHidden/>
          </w:rPr>
          <w:tab/>
        </w:r>
        <w:r w:rsidR="00455941">
          <w:rPr>
            <w:noProof/>
            <w:webHidden/>
          </w:rPr>
          <w:fldChar w:fldCharType="begin"/>
        </w:r>
        <w:r w:rsidR="00455941">
          <w:rPr>
            <w:noProof/>
            <w:webHidden/>
          </w:rPr>
          <w:instrText xml:space="preserve"> PAGEREF _Toc26787690 \h </w:instrText>
        </w:r>
        <w:r w:rsidR="00455941">
          <w:rPr>
            <w:noProof/>
            <w:webHidden/>
          </w:rPr>
        </w:r>
        <w:r w:rsidR="00455941">
          <w:rPr>
            <w:noProof/>
            <w:webHidden/>
          </w:rPr>
          <w:fldChar w:fldCharType="separate"/>
        </w:r>
        <w:r w:rsidR="00361AA2">
          <w:rPr>
            <w:noProof/>
            <w:webHidden/>
          </w:rPr>
          <w:t>10</w:t>
        </w:r>
        <w:r w:rsidR="00455941">
          <w:rPr>
            <w:noProof/>
            <w:webHidden/>
          </w:rPr>
          <w:fldChar w:fldCharType="end"/>
        </w:r>
      </w:hyperlink>
    </w:p>
    <w:p w:rsidR="00455941" w:rsidRDefault="004550D6">
      <w:pPr>
        <w:pStyle w:val="TableofFigures"/>
        <w:tabs>
          <w:tab w:val="right" w:leader="dot" w:pos="9060"/>
        </w:tabs>
        <w:rPr>
          <w:rFonts w:asciiTheme="minorHAnsi" w:eastAsiaTheme="minorEastAsia" w:hAnsiTheme="minorHAnsi"/>
          <w:noProof/>
          <w:lang w:eastAsia="en-AU"/>
        </w:rPr>
      </w:pPr>
      <w:hyperlink w:anchor="_Toc26787691" w:history="1">
        <w:r w:rsidR="00455941" w:rsidRPr="00465F55">
          <w:rPr>
            <w:rStyle w:val="Hyperlink"/>
            <w:noProof/>
          </w:rPr>
          <w:t>Figure 4 Percentage of net income used to pay interest, Australian agriculture, 1980–81 to 2017–18</w:t>
        </w:r>
        <w:r w:rsidR="00455941">
          <w:rPr>
            <w:noProof/>
            <w:webHidden/>
          </w:rPr>
          <w:tab/>
        </w:r>
        <w:r w:rsidR="00455941">
          <w:rPr>
            <w:noProof/>
            <w:webHidden/>
          </w:rPr>
          <w:fldChar w:fldCharType="begin"/>
        </w:r>
        <w:r w:rsidR="00455941">
          <w:rPr>
            <w:noProof/>
            <w:webHidden/>
          </w:rPr>
          <w:instrText xml:space="preserve"> PAGEREF _Toc26787691 \h </w:instrText>
        </w:r>
        <w:r w:rsidR="00455941">
          <w:rPr>
            <w:noProof/>
            <w:webHidden/>
          </w:rPr>
        </w:r>
        <w:r w:rsidR="00455941">
          <w:rPr>
            <w:noProof/>
            <w:webHidden/>
          </w:rPr>
          <w:fldChar w:fldCharType="separate"/>
        </w:r>
        <w:r w:rsidR="00361AA2">
          <w:rPr>
            <w:noProof/>
            <w:webHidden/>
          </w:rPr>
          <w:t>11</w:t>
        </w:r>
        <w:r w:rsidR="00455941">
          <w:rPr>
            <w:noProof/>
            <w:webHidden/>
          </w:rPr>
          <w:fldChar w:fldCharType="end"/>
        </w:r>
      </w:hyperlink>
    </w:p>
    <w:p w:rsidR="00455941" w:rsidRDefault="004550D6">
      <w:pPr>
        <w:pStyle w:val="TableofFigures"/>
        <w:tabs>
          <w:tab w:val="right" w:leader="dot" w:pos="9060"/>
        </w:tabs>
        <w:rPr>
          <w:rFonts w:asciiTheme="minorHAnsi" w:eastAsiaTheme="minorEastAsia" w:hAnsiTheme="minorHAnsi"/>
          <w:noProof/>
          <w:lang w:eastAsia="en-AU"/>
        </w:rPr>
      </w:pPr>
      <w:hyperlink w:anchor="_Toc26787692" w:history="1">
        <w:r w:rsidR="00455941" w:rsidRPr="00465F55">
          <w:rPr>
            <w:rStyle w:val="Hyperlink"/>
            <w:noProof/>
          </w:rPr>
          <w:t>Figure 5 Ratio of interest payments to net farm income for farms with debt, by industry, Australia, 1998–99 to 2017–18</w:t>
        </w:r>
        <w:r w:rsidR="00455941">
          <w:rPr>
            <w:noProof/>
            <w:webHidden/>
          </w:rPr>
          <w:tab/>
        </w:r>
        <w:r w:rsidR="00455941">
          <w:rPr>
            <w:noProof/>
            <w:webHidden/>
          </w:rPr>
          <w:fldChar w:fldCharType="begin"/>
        </w:r>
        <w:r w:rsidR="00455941">
          <w:rPr>
            <w:noProof/>
            <w:webHidden/>
          </w:rPr>
          <w:instrText xml:space="preserve"> PAGEREF _Toc26787692 \h </w:instrText>
        </w:r>
        <w:r w:rsidR="00455941">
          <w:rPr>
            <w:noProof/>
            <w:webHidden/>
          </w:rPr>
        </w:r>
        <w:r w:rsidR="00455941">
          <w:rPr>
            <w:noProof/>
            <w:webHidden/>
          </w:rPr>
          <w:fldChar w:fldCharType="separate"/>
        </w:r>
        <w:r w:rsidR="00361AA2">
          <w:rPr>
            <w:noProof/>
            <w:webHidden/>
          </w:rPr>
          <w:t>11</w:t>
        </w:r>
        <w:r w:rsidR="00455941">
          <w:rPr>
            <w:noProof/>
            <w:webHidden/>
          </w:rPr>
          <w:fldChar w:fldCharType="end"/>
        </w:r>
      </w:hyperlink>
    </w:p>
    <w:p w:rsidR="002F5FA0" w:rsidRDefault="008B09E4" w:rsidP="0001263D">
      <w:pPr>
        <w:pStyle w:val="Heading2"/>
        <w:numPr>
          <w:ilvl w:val="0"/>
          <w:numId w:val="0"/>
        </w:numPr>
        <w:ind w:left="720" w:hanging="720"/>
      </w:pPr>
      <w:r>
        <w:fldChar w:fldCharType="end"/>
      </w:r>
      <w:bookmarkStart w:id="3" w:name="_Toc26787638"/>
      <w:bookmarkStart w:id="4" w:name="_Toc430782149"/>
      <w:r w:rsidR="002F5FA0">
        <w:t>Glossary</w:t>
      </w:r>
      <w:bookmarkEnd w:id="3"/>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6"/>
        <w:gridCol w:w="6804"/>
      </w:tblGrid>
      <w:tr w:rsidR="002F5FA0" w:rsidTr="002F5FA0">
        <w:trPr>
          <w:cantSplit/>
          <w:tblHeader/>
        </w:trPr>
        <w:tc>
          <w:tcPr>
            <w:tcW w:w="1249" w:type="pct"/>
            <w:tcBorders>
              <w:bottom w:val="single" w:sz="4" w:space="0" w:color="auto"/>
            </w:tcBorders>
          </w:tcPr>
          <w:p w:rsidR="002F5FA0" w:rsidRDefault="002F5FA0" w:rsidP="002F5FA0">
            <w:pPr>
              <w:pStyle w:val="TableHeading"/>
            </w:pPr>
            <w:r>
              <w:t>Term</w:t>
            </w:r>
          </w:p>
        </w:tc>
        <w:tc>
          <w:tcPr>
            <w:tcW w:w="3751" w:type="pct"/>
            <w:tcBorders>
              <w:bottom w:val="single" w:sz="4" w:space="0" w:color="auto"/>
            </w:tcBorders>
          </w:tcPr>
          <w:p w:rsidR="002F5FA0" w:rsidRDefault="002F5FA0" w:rsidP="002F5FA0">
            <w:pPr>
              <w:pStyle w:val="TableHeading"/>
            </w:pPr>
            <w:r>
              <w:t>Definition</w:t>
            </w:r>
          </w:p>
        </w:tc>
      </w:tr>
      <w:tr w:rsidR="002F5FA0" w:rsidTr="002F5FA0">
        <w:tc>
          <w:tcPr>
            <w:tcW w:w="1249" w:type="pct"/>
            <w:tcBorders>
              <w:top w:val="single" w:sz="4" w:space="0" w:color="auto"/>
              <w:bottom w:val="nil"/>
            </w:tcBorders>
          </w:tcPr>
          <w:p w:rsidR="002F5FA0" w:rsidRDefault="002F5FA0" w:rsidP="002F5FA0">
            <w:pPr>
              <w:pStyle w:val="TableText"/>
            </w:pPr>
            <w:r>
              <w:t>90 days past due (in arrears)</w:t>
            </w:r>
          </w:p>
        </w:tc>
        <w:tc>
          <w:tcPr>
            <w:tcW w:w="3751" w:type="pct"/>
            <w:tcBorders>
              <w:top w:val="single" w:sz="4" w:space="0" w:color="auto"/>
              <w:bottom w:val="nil"/>
            </w:tcBorders>
          </w:tcPr>
          <w:p w:rsidR="002F5FA0" w:rsidRDefault="002F5FA0" w:rsidP="002F5FA0">
            <w:pPr>
              <w:pStyle w:val="TableText"/>
            </w:pPr>
            <w:r>
              <w:t>A loan or lease arrangement that is not subject to a regular repayment schedule is considered 90 days past due when it has remained continuously outside contractual or approved arrangements for 90 days.</w:t>
            </w:r>
          </w:p>
          <w:p w:rsidR="002F5FA0" w:rsidRDefault="002F5FA0" w:rsidP="002F5FA0">
            <w:pPr>
              <w:pStyle w:val="TableText"/>
            </w:pPr>
            <w:r>
              <w:t>A loan or lease arrangement that is subject to a regular repayment schedule is considered 90 days past due when:</w:t>
            </w:r>
          </w:p>
          <w:p w:rsidR="002F5FA0" w:rsidRDefault="002F5FA0" w:rsidP="002F5FA0">
            <w:pPr>
              <w:pStyle w:val="TableText"/>
            </w:pPr>
            <w:r>
              <w:t>a) at least 90 calendar days have elapsed since the due date of a contractual payment that has not been met in full</w:t>
            </w:r>
          </w:p>
          <w:p w:rsidR="002F5FA0" w:rsidRDefault="002F5FA0" w:rsidP="002F5FA0">
            <w:pPr>
              <w:pStyle w:val="TableText"/>
            </w:pPr>
            <w:r>
              <w:t>and</w:t>
            </w:r>
          </w:p>
          <w:p w:rsidR="002F5FA0" w:rsidRDefault="002F5FA0" w:rsidP="002F5FA0">
            <w:pPr>
              <w:pStyle w:val="TableText"/>
            </w:pPr>
            <w:r>
              <w:t>b) the total amount outside contractual arrangements is equivalent to at least 90 days’ worth of contractual payments</w:t>
            </w:r>
            <w:r w:rsidR="00335594">
              <w:t>.</w:t>
            </w:r>
          </w:p>
          <w:p w:rsidR="002F5FA0" w:rsidRDefault="002F5FA0" w:rsidP="002F5FA0">
            <w:pPr>
              <w:pStyle w:val="TableText"/>
            </w:pPr>
            <w:r>
              <w:t>Reporting entities provide APRA with the total values of loans greater than 90 days past due and the number of business entities with loans greater than 90 days past due. Reporting entities supply data as at the end of the reporting period.</w:t>
            </w:r>
          </w:p>
        </w:tc>
      </w:tr>
      <w:tr w:rsidR="002F5FA0" w:rsidTr="002F5FA0">
        <w:tc>
          <w:tcPr>
            <w:tcW w:w="1249" w:type="pct"/>
            <w:tcBorders>
              <w:top w:val="nil"/>
              <w:bottom w:val="nil"/>
            </w:tcBorders>
          </w:tcPr>
          <w:p w:rsidR="002F5FA0" w:rsidRDefault="002F5FA0" w:rsidP="002F5FA0">
            <w:pPr>
              <w:pStyle w:val="TableText"/>
            </w:pPr>
            <w:r>
              <w:t>ABARES</w:t>
            </w:r>
          </w:p>
        </w:tc>
        <w:tc>
          <w:tcPr>
            <w:tcW w:w="3751" w:type="pct"/>
            <w:tcBorders>
              <w:top w:val="nil"/>
              <w:bottom w:val="nil"/>
            </w:tcBorders>
          </w:tcPr>
          <w:p w:rsidR="002F5FA0" w:rsidRDefault="002F5FA0" w:rsidP="002F5FA0">
            <w:pPr>
              <w:pStyle w:val="TableText"/>
            </w:pPr>
            <w:r>
              <w:t>Australian Bureau of Agricultural and Resource Economics and Sciences</w:t>
            </w:r>
          </w:p>
        </w:tc>
      </w:tr>
      <w:tr w:rsidR="002F5FA0" w:rsidTr="002F5FA0">
        <w:tc>
          <w:tcPr>
            <w:tcW w:w="1249" w:type="pct"/>
          </w:tcPr>
          <w:p w:rsidR="002F5FA0" w:rsidRDefault="002F5FA0" w:rsidP="002F5FA0">
            <w:pPr>
              <w:pStyle w:val="TableText"/>
            </w:pPr>
            <w:r>
              <w:t>ADI</w:t>
            </w:r>
          </w:p>
        </w:tc>
        <w:tc>
          <w:tcPr>
            <w:tcW w:w="3751" w:type="pct"/>
          </w:tcPr>
          <w:p w:rsidR="002F5FA0" w:rsidRDefault="002F5FA0" w:rsidP="002F5FA0">
            <w:pPr>
              <w:pStyle w:val="TableText"/>
            </w:pPr>
            <w:r>
              <w:t xml:space="preserve">Authorised </w:t>
            </w:r>
            <w:r w:rsidR="00071224">
              <w:t>d</w:t>
            </w:r>
            <w:r w:rsidRPr="002F3412">
              <w:t>eposit-taking</w:t>
            </w:r>
            <w:r>
              <w:t xml:space="preserve"> </w:t>
            </w:r>
            <w:r w:rsidR="00071224">
              <w:t>i</w:t>
            </w:r>
            <w:r>
              <w:t xml:space="preserve">nstitution (as defined in the </w:t>
            </w:r>
            <w:r>
              <w:rPr>
                <w:rStyle w:val="Emphasis"/>
              </w:rPr>
              <w:t>Banking Act 1959</w:t>
            </w:r>
            <w:r>
              <w:t>)</w:t>
            </w:r>
          </w:p>
        </w:tc>
      </w:tr>
      <w:tr w:rsidR="002F5FA0" w:rsidTr="002F5FA0">
        <w:tc>
          <w:tcPr>
            <w:tcW w:w="1249" w:type="pct"/>
          </w:tcPr>
          <w:p w:rsidR="002F5FA0" w:rsidRDefault="002F5FA0" w:rsidP="002F5FA0">
            <w:pPr>
              <w:pStyle w:val="TableText"/>
            </w:pPr>
            <w:r>
              <w:t>agricultural activity</w:t>
            </w:r>
          </w:p>
        </w:tc>
        <w:tc>
          <w:tcPr>
            <w:tcW w:w="3751" w:type="pct"/>
          </w:tcPr>
          <w:p w:rsidR="002F5FA0" w:rsidRDefault="002F5FA0" w:rsidP="002F5FA0">
            <w:pPr>
              <w:pStyle w:val="TableText"/>
            </w:pPr>
            <w:r>
              <w:t xml:space="preserve">Refers to an activity in one of the agricultural industry groups listed in </w:t>
            </w:r>
            <w:r>
              <w:rPr>
                <w:highlight w:val="yellow"/>
              </w:rPr>
              <w:fldChar w:fldCharType="begin"/>
            </w:r>
            <w:r>
              <w:instrText xml:space="preserve"> REF _Ref524022565 \h </w:instrText>
            </w:r>
            <w:r>
              <w:rPr>
                <w:highlight w:val="yellow"/>
              </w:rPr>
              <w:instrText xml:space="preserve"> \* MERGEFORMAT </w:instrText>
            </w:r>
            <w:r>
              <w:rPr>
                <w:highlight w:val="yellow"/>
              </w:rPr>
            </w:r>
            <w:r>
              <w:rPr>
                <w:highlight w:val="yellow"/>
              </w:rPr>
              <w:fldChar w:fldCharType="separate"/>
            </w:r>
            <w:r w:rsidR="00361AA2" w:rsidRPr="00C96591">
              <w:t>Table B</w:t>
            </w:r>
            <w:r w:rsidR="00361AA2">
              <w:t>1</w:t>
            </w:r>
            <w:r>
              <w:rPr>
                <w:highlight w:val="yellow"/>
              </w:rPr>
              <w:fldChar w:fldCharType="end"/>
            </w:r>
            <w:r w:rsidR="000A4F7F">
              <w:t>.</w:t>
            </w:r>
          </w:p>
        </w:tc>
      </w:tr>
      <w:tr w:rsidR="002F5FA0" w:rsidTr="002F5FA0">
        <w:tc>
          <w:tcPr>
            <w:tcW w:w="1249" w:type="pct"/>
          </w:tcPr>
          <w:p w:rsidR="002F5FA0" w:rsidRDefault="002F5FA0" w:rsidP="002F5FA0">
            <w:pPr>
              <w:pStyle w:val="TableText"/>
            </w:pPr>
            <w:r>
              <w:t>ANZSIC</w:t>
            </w:r>
          </w:p>
        </w:tc>
        <w:tc>
          <w:tcPr>
            <w:tcW w:w="3751" w:type="pct"/>
          </w:tcPr>
          <w:p w:rsidR="002F5FA0" w:rsidRDefault="002F5FA0" w:rsidP="002F5FA0">
            <w:pPr>
              <w:pStyle w:val="TableText"/>
            </w:pPr>
            <w:r>
              <w:t xml:space="preserve">Australian and New Zealand Standard Industrial Classification (see </w:t>
            </w:r>
            <w:r>
              <w:rPr>
                <w:highlight w:val="yellow"/>
              </w:rPr>
              <w:fldChar w:fldCharType="begin"/>
            </w:r>
            <w:r>
              <w:instrText xml:space="preserve"> REF _Ref524022565 \h </w:instrText>
            </w:r>
            <w:r>
              <w:rPr>
                <w:highlight w:val="yellow"/>
              </w:rPr>
              <w:instrText xml:space="preserve"> \* MERGEFORMAT </w:instrText>
            </w:r>
            <w:r>
              <w:rPr>
                <w:highlight w:val="yellow"/>
              </w:rPr>
            </w:r>
            <w:r>
              <w:rPr>
                <w:highlight w:val="yellow"/>
              </w:rPr>
              <w:fldChar w:fldCharType="separate"/>
            </w:r>
            <w:r w:rsidR="00361AA2" w:rsidRPr="00C96591">
              <w:t>Table B</w:t>
            </w:r>
            <w:r w:rsidR="00361AA2">
              <w:t>1</w:t>
            </w:r>
            <w:r>
              <w:rPr>
                <w:highlight w:val="yellow"/>
              </w:rPr>
              <w:fldChar w:fldCharType="end"/>
            </w:r>
            <w:r>
              <w:t>)</w:t>
            </w:r>
          </w:p>
        </w:tc>
      </w:tr>
      <w:tr w:rsidR="002F5FA0" w:rsidTr="002F5FA0">
        <w:tc>
          <w:tcPr>
            <w:tcW w:w="1249" w:type="pct"/>
          </w:tcPr>
          <w:p w:rsidR="002F5FA0" w:rsidRDefault="002F5FA0" w:rsidP="002F5FA0">
            <w:pPr>
              <w:pStyle w:val="TableText"/>
            </w:pPr>
            <w:r>
              <w:t>APRA</w:t>
            </w:r>
          </w:p>
        </w:tc>
        <w:tc>
          <w:tcPr>
            <w:tcW w:w="3751" w:type="pct"/>
          </w:tcPr>
          <w:p w:rsidR="002F5FA0" w:rsidRDefault="002F5FA0" w:rsidP="002F5FA0">
            <w:pPr>
              <w:pStyle w:val="TableText"/>
            </w:pPr>
            <w:r>
              <w:t xml:space="preserve">Australian Prudential Regulation Authority, established under the </w:t>
            </w:r>
            <w:r>
              <w:rPr>
                <w:rStyle w:val="Emphasis"/>
              </w:rPr>
              <w:t>Australian Prudential Regulation Authority Act 1998</w:t>
            </w:r>
            <w:r w:rsidR="000A4F7F">
              <w:rPr>
                <w:rStyle w:val="Emphasis"/>
              </w:rPr>
              <w:t>.</w:t>
            </w:r>
          </w:p>
        </w:tc>
      </w:tr>
      <w:tr w:rsidR="002F5FA0" w:rsidTr="002F5FA0">
        <w:tc>
          <w:tcPr>
            <w:tcW w:w="1249" w:type="pct"/>
          </w:tcPr>
          <w:p w:rsidR="002F5FA0" w:rsidRDefault="002F5FA0" w:rsidP="002F5FA0">
            <w:pPr>
              <w:pStyle w:val="TableText"/>
            </w:pPr>
            <w:r>
              <w:t>borrower</w:t>
            </w:r>
          </w:p>
        </w:tc>
        <w:tc>
          <w:tcPr>
            <w:tcW w:w="3751" w:type="pct"/>
          </w:tcPr>
          <w:p w:rsidR="002F5FA0" w:rsidRDefault="002F5FA0" w:rsidP="002F5FA0">
            <w:pPr>
              <w:pStyle w:val="TableText"/>
            </w:pPr>
            <w:r>
              <w:t>See farm business entity</w:t>
            </w:r>
          </w:p>
        </w:tc>
      </w:tr>
      <w:tr w:rsidR="002F5FA0" w:rsidTr="002F5FA0">
        <w:tc>
          <w:tcPr>
            <w:tcW w:w="1249" w:type="pct"/>
          </w:tcPr>
          <w:p w:rsidR="002F5FA0" w:rsidRDefault="002F5FA0" w:rsidP="002F5FA0">
            <w:pPr>
              <w:pStyle w:val="TableText"/>
            </w:pPr>
            <w:r>
              <w:t>credit limit (total)</w:t>
            </w:r>
          </w:p>
        </w:tc>
        <w:tc>
          <w:tcPr>
            <w:tcW w:w="3751" w:type="pct"/>
          </w:tcPr>
          <w:p w:rsidR="002F5FA0" w:rsidRDefault="002F5FA0" w:rsidP="002F5FA0">
            <w:pPr>
              <w:pStyle w:val="TableText"/>
            </w:pPr>
            <w:r>
              <w:t>Means the maximum amount of funds available to the farm business entity without additional authorisation or approval. This amount includes outstanding credit (including capitalised interest or fees) and any other funds that can be drawn without additional approval by the reporting entity. Reporting entities supply data as at the end of the reporting period.</w:t>
            </w:r>
          </w:p>
        </w:tc>
      </w:tr>
      <w:tr w:rsidR="002F5FA0" w:rsidTr="002F5FA0">
        <w:tc>
          <w:tcPr>
            <w:tcW w:w="1249" w:type="pct"/>
          </w:tcPr>
          <w:p w:rsidR="002F5FA0" w:rsidRDefault="002F5FA0" w:rsidP="002F5FA0">
            <w:pPr>
              <w:pStyle w:val="TableText"/>
            </w:pPr>
            <w:r>
              <w:t>credit outstanding (total)</w:t>
            </w:r>
          </w:p>
        </w:tc>
        <w:tc>
          <w:tcPr>
            <w:tcW w:w="3751" w:type="pct"/>
          </w:tcPr>
          <w:p w:rsidR="002F5FA0" w:rsidRDefault="002F5FA0" w:rsidP="002F5FA0">
            <w:pPr>
              <w:pStyle w:val="TableText"/>
            </w:pPr>
            <w:r>
              <w:t>Credit outstanding is the original loan and/or lease amount less any repayments, including any redraw facilities drawn. Outstanding amounts are reported gross of provisions. Deposit balances in offset accounts are not netted against the outstanding credit amount. Finance that has been written off has been excluded. Reporting entities supply data as at the end of the reporting period.</w:t>
            </w:r>
          </w:p>
        </w:tc>
      </w:tr>
      <w:tr w:rsidR="002F5FA0" w:rsidTr="002F5FA0">
        <w:tc>
          <w:tcPr>
            <w:tcW w:w="1249" w:type="pct"/>
          </w:tcPr>
          <w:p w:rsidR="002F5FA0" w:rsidRDefault="002F5FA0" w:rsidP="002F5FA0">
            <w:pPr>
              <w:pStyle w:val="TableText"/>
            </w:pPr>
            <w:r>
              <w:t>D</w:t>
            </w:r>
            <w:r w:rsidR="000A4F7F">
              <w:t>epartment of Agriculture</w:t>
            </w:r>
          </w:p>
        </w:tc>
        <w:tc>
          <w:tcPr>
            <w:tcW w:w="3751" w:type="pct"/>
          </w:tcPr>
          <w:p w:rsidR="002F5FA0" w:rsidRDefault="002F5FA0" w:rsidP="002F5FA0">
            <w:pPr>
              <w:pStyle w:val="TableText"/>
            </w:pPr>
            <w:r>
              <w:t>Department of Agriculture, including the Australian Bureau of Agricultural and Resource Economics and Sciences (ABARES), or any Australian Government department that assumes or succeeds to its functions</w:t>
            </w:r>
            <w:r w:rsidR="000A4F7F">
              <w:t>.</w:t>
            </w:r>
          </w:p>
        </w:tc>
      </w:tr>
      <w:tr w:rsidR="002F5FA0" w:rsidTr="002F5FA0">
        <w:tc>
          <w:tcPr>
            <w:tcW w:w="1249" w:type="pct"/>
          </w:tcPr>
          <w:p w:rsidR="002F5FA0" w:rsidRDefault="002F5FA0" w:rsidP="002F5FA0">
            <w:pPr>
              <w:pStyle w:val="TableText"/>
            </w:pPr>
            <w:r>
              <w:t>farm business entity</w:t>
            </w:r>
          </w:p>
        </w:tc>
        <w:tc>
          <w:tcPr>
            <w:tcW w:w="3751" w:type="pct"/>
          </w:tcPr>
          <w:p w:rsidR="002F5FA0" w:rsidRDefault="002F5FA0" w:rsidP="002F5FA0">
            <w:pPr>
              <w:pStyle w:val="TableText"/>
            </w:pPr>
            <w:r>
              <w:t>An entity (company, trust, partnership, incorporated entity, sole trader or joint venture) that undertakes productive agricultural activities that constitute the entity’s primary source of income. A farm business entity may comprise a group of related business entities. A group of related business entities are reported as one farm business entity.</w:t>
            </w:r>
          </w:p>
          <w:p w:rsidR="002F5FA0" w:rsidRDefault="002F5FA0" w:rsidP="002F5FA0">
            <w:pPr>
              <w:pStyle w:val="TableText"/>
            </w:pPr>
            <w:r>
              <w:t>Related business entities include the parent entity, controlled entities, associated entities, joint venture entities and any other entity under the same parent entity. A farm business entity is effectively ‘one borrower’.</w:t>
            </w:r>
          </w:p>
        </w:tc>
      </w:tr>
      <w:tr w:rsidR="002F5FA0" w:rsidTr="002F5FA0">
        <w:tc>
          <w:tcPr>
            <w:tcW w:w="1249" w:type="pct"/>
          </w:tcPr>
          <w:p w:rsidR="002F5FA0" w:rsidRDefault="002F5FA0" w:rsidP="002F5FA0">
            <w:pPr>
              <w:pStyle w:val="TableText"/>
            </w:pPr>
            <w:r>
              <w:t>farm debt mediation</w:t>
            </w:r>
          </w:p>
        </w:tc>
        <w:tc>
          <w:tcPr>
            <w:tcW w:w="3751" w:type="pct"/>
          </w:tcPr>
          <w:p w:rsidR="002F5FA0" w:rsidRDefault="002F5FA0" w:rsidP="002F5FA0">
            <w:pPr>
              <w:pStyle w:val="TableText"/>
            </w:pPr>
            <w:r>
              <w:t>A structured negotiation process where a neutral and independent mediator helps the farm business entity and the reporting entity reach agreement about current and future debt arrangements. Some states and territories require that farm debt mediation occurs before the reporting entity is allowed to undertake foreclosure action. A new instance of farm debt mediation is considered by reporting entities to have commenced when the first meeting of the mediating parties has taken place. Reporting entities supply data to APRA on new instances of farm debt mediation for the reporting period.</w:t>
            </w:r>
          </w:p>
        </w:tc>
      </w:tr>
      <w:tr w:rsidR="002F5FA0" w:rsidTr="002F5FA0">
        <w:tc>
          <w:tcPr>
            <w:tcW w:w="1249" w:type="pct"/>
          </w:tcPr>
          <w:p w:rsidR="002F5FA0" w:rsidRDefault="002F5FA0" w:rsidP="002F5FA0">
            <w:pPr>
              <w:pStyle w:val="TableText"/>
              <w:keepNext/>
            </w:pPr>
            <w:r>
              <w:t>foreclosure</w:t>
            </w:r>
          </w:p>
        </w:tc>
        <w:tc>
          <w:tcPr>
            <w:tcW w:w="3751" w:type="pct"/>
          </w:tcPr>
          <w:p w:rsidR="002F5FA0" w:rsidRDefault="002F5FA0" w:rsidP="002F5FA0">
            <w:pPr>
              <w:pStyle w:val="TableText"/>
              <w:keepNext/>
            </w:pPr>
            <w:r>
              <w:t>A proceeding in which a reporting entity may take possession of a property used to secure a loan or lease. A new instance of a foreclosure is considered by a reporting entity to have commenced when a reporting entity, or a receiver or administrator appointed by the reporting entity, takes possession of a mortgaged property. Reporting entities supply data to APRA on new instances of farm foreclosures, and the total credit outstanding for new farm foreclosures to APRA for the reporting period.</w:t>
            </w:r>
          </w:p>
        </w:tc>
      </w:tr>
      <w:tr w:rsidR="002F5FA0" w:rsidTr="002F5FA0">
        <w:tc>
          <w:tcPr>
            <w:tcW w:w="1249" w:type="pct"/>
          </w:tcPr>
          <w:p w:rsidR="002F5FA0" w:rsidRDefault="002F5FA0" w:rsidP="002F5FA0">
            <w:pPr>
              <w:pStyle w:val="TableText"/>
            </w:pPr>
            <w:r>
              <w:t>FSCODA</w:t>
            </w:r>
          </w:p>
        </w:tc>
        <w:tc>
          <w:tcPr>
            <w:tcW w:w="3751" w:type="pct"/>
          </w:tcPr>
          <w:p w:rsidR="002F5FA0" w:rsidRDefault="002F5FA0" w:rsidP="002F5FA0">
            <w:pPr>
              <w:pStyle w:val="TableText"/>
              <w:rPr>
                <w:rStyle w:val="Emphasis"/>
              </w:rPr>
            </w:pPr>
            <w:r>
              <w:rPr>
                <w:rStyle w:val="Emphasis"/>
              </w:rPr>
              <w:t>Financial Sector (Collection of Data) Act 2001</w:t>
            </w:r>
          </w:p>
        </w:tc>
      </w:tr>
      <w:tr w:rsidR="002F5FA0" w:rsidTr="002F5FA0">
        <w:tc>
          <w:tcPr>
            <w:tcW w:w="1249" w:type="pct"/>
          </w:tcPr>
          <w:p w:rsidR="002F5FA0" w:rsidRDefault="002F5FA0" w:rsidP="002F5FA0">
            <w:pPr>
              <w:pStyle w:val="TableText"/>
            </w:pPr>
            <w:r>
              <w:t>industry classification</w:t>
            </w:r>
          </w:p>
        </w:tc>
        <w:tc>
          <w:tcPr>
            <w:tcW w:w="3751" w:type="pct"/>
          </w:tcPr>
          <w:p w:rsidR="002F5FA0" w:rsidRDefault="002F5FA0" w:rsidP="002F5FA0">
            <w:pPr>
              <w:pStyle w:val="TableText"/>
            </w:pPr>
            <w:r>
              <w:t xml:space="preserve">An individual farm business entity is assigned to an industry based on its predominant agricultural activity. The industry classification used in this publication is based on the 1993 and 2006 Australian and New Zealand Standard Industrial Classification (ANZSIC) classes listed in </w:t>
            </w:r>
            <w:r>
              <w:fldChar w:fldCharType="begin"/>
            </w:r>
            <w:r>
              <w:instrText xml:space="preserve"> REF _Ref524022565 \h </w:instrText>
            </w:r>
            <w:r>
              <w:fldChar w:fldCharType="separate"/>
            </w:r>
            <w:r w:rsidR="00361AA2" w:rsidRPr="00C96591">
              <w:t>Table B</w:t>
            </w:r>
            <w:r w:rsidR="00361AA2">
              <w:rPr>
                <w:noProof/>
              </w:rPr>
              <w:t>1</w:t>
            </w:r>
            <w:r>
              <w:fldChar w:fldCharType="end"/>
            </w:r>
            <w:r>
              <w:t>. For confidentiality purposes, some of these classes were amalgamated with others to form an industry group.</w:t>
            </w:r>
          </w:p>
        </w:tc>
      </w:tr>
      <w:tr w:rsidR="002F5FA0" w:rsidTr="002F5FA0">
        <w:tc>
          <w:tcPr>
            <w:tcW w:w="1249" w:type="pct"/>
          </w:tcPr>
          <w:p w:rsidR="002F5FA0" w:rsidRDefault="002F5FA0" w:rsidP="002F5FA0">
            <w:pPr>
              <w:pStyle w:val="TableText"/>
            </w:pPr>
            <w:r>
              <w:t>loans and leases</w:t>
            </w:r>
          </w:p>
        </w:tc>
        <w:tc>
          <w:tcPr>
            <w:tcW w:w="3751" w:type="pct"/>
          </w:tcPr>
          <w:p w:rsidR="002F5FA0" w:rsidRDefault="002F5FA0" w:rsidP="002F5FA0">
            <w:pPr>
              <w:pStyle w:val="TableText"/>
            </w:pPr>
            <w:r>
              <w:t>Amounts owing to a reporting entity by a farm business entity evidenced by non-negotiable documents, including:</w:t>
            </w:r>
          </w:p>
          <w:p w:rsidR="002F5FA0" w:rsidRDefault="002F5FA0" w:rsidP="002F5FA0">
            <w:pPr>
              <w:pStyle w:val="TableBullet1"/>
            </w:pPr>
            <w:r>
              <w:t>advances</w:t>
            </w:r>
          </w:p>
          <w:p w:rsidR="002F5FA0" w:rsidRDefault="002F5FA0" w:rsidP="002F5FA0">
            <w:pPr>
              <w:pStyle w:val="TableBullet1"/>
            </w:pPr>
            <w:r>
              <w:t>secured and unsecured loans</w:t>
            </w:r>
          </w:p>
          <w:p w:rsidR="002F5FA0" w:rsidRDefault="002F5FA0" w:rsidP="002F5FA0">
            <w:pPr>
              <w:pStyle w:val="TableBullet1"/>
            </w:pPr>
            <w:r>
              <w:t>mortgages</w:t>
            </w:r>
          </w:p>
          <w:p w:rsidR="002F5FA0" w:rsidRDefault="002F5FA0" w:rsidP="002F5FA0">
            <w:pPr>
              <w:pStyle w:val="TableBullet1"/>
            </w:pPr>
            <w:r>
              <w:t>commercial loans</w:t>
            </w:r>
          </w:p>
          <w:p w:rsidR="002F5FA0" w:rsidRDefault="002F5FA0" w:rsidP="002F5FA0">
            <w:pPr>
              <w:pStyle w:val="TableBullet1"/>
            </w:pPr>
            <w:r>
              <w:t>redeemable preference share finance not evidenced by a security</w:t>
            </w:r>
          </w:p>
          <w:p w:rsidR="002F5FA0" w:rsidRDefault="002F5FA0" w:rsidP="002F5FA0">
            <w:pPr>
              <w:pStyle w:val="TableBullet1"/>
            </w:pPr>
            <w:r>
              <w:t>lease arrangements</w:t>
            </w:r>
          </w:p>
          <w:p w:rsidR="002F5FA0" w:rsidRDefault="002F5FA0" w:rsidP="002F5FA0">
            <w:pPr>
              <w:pStyle w:val="TableBullet1"/>
            </w:pPr>
            <w:r>
              <w:t>equity participation in leveraged leases.</w:t>
            </w:r>
          </w:p>
          <w:p w:rsidR="002F5FA0" w:rsidRDefault="002F5FA0" w:rsidP="002F5FA0">
            <w:pPr>
              <w:pStyle w:val="TableText"/>
            </w:pPr>
            <w:r>
              <w:t>Only those loans where half or more than half of the loan limit is for the purpose of agricultural activities and leases, whether drawn down or not, are reported to APRA.</w:t>
            </w:r>
          </w:p>
        </w:tc>
      </w:tr>
      <w:tr w:rsidR="002F5FA0" w:rsidTr="002F5FA0">
        <w:tc>
          <w:tcPr>
            <w:tcW w:w="1249" w:type="pct"/>
          </w:tcPr>
          <w:p w:rsidR="002F5FA0" w:rsidRDefault="002F5FA0" w:rsidP="002F5FA0">
            <w:pPr>
              <w:pStyle w:val="TableText"/>
            </w:pPr>
            <w:r>
              <w:t>related parties</w:t>
            </w:r>
          </w:p>
        </w:tc>
        <w:tc>
          <w:tcPr>
            <w:tcW w:w="3751" w:type="pct"/>
          </w:tcPr>
          <w:p w:rsidR="002F5FA0" w:rsidRDefault="002F5FA0" w:rsidP="002F5FA0">
            <w:pPr>
              <w:pStyle w:val="TableText"/>
            </w:pPr>
            <w:r>
              <w:t>Related parties of the reporting entity include the parent entity, controlled entities, associated entities, joint venture entities and other branches under the same parent entity.</w:t>
            </w:r>
          </w:p>
        </w:tc>
      </w:tr>
      <w:tr w:rsidR="002F5FA0" w:rsidTr="002F5FA0">
        <w:tc>
          <w:tcPr>
            <w:tcW w:w="1249" w:type="pct"/>
          </w:tcPr>
          <w:p w:rsidR="002F5FA0" w:rsidRDefault="002F5FA0" w:rsidP="002F5FA0">
            <w:pPr>
              <w:pStyle w:val="TableText"/>
            </w:pPr>
            <w:r>
              <w:t>reporting entity</w:t>
            </w:r>
          </w:p>
        </w:tc>
        <w:tc>
          <w:tcPr>
            <w:tcW w:w="3751" w:type="pct"/>
          </w:tcPr>
          <w:p w:rsidR="002F5FA0" w:rsidRDefault="002F5FA0" w:rsidP="002F5FA0">
            <w:pPr>
              <w:pStyle w:val="TableText"/>
            </w:pPr>
            <w:r>
              <w:t>An ADI or RFC to which the reporting form ARF 750.0 (DAWR Agricultural Lending) applies.</w:t>
            </w:r>
          </w:p>
        </w:tc>
      </w:tr>
      <w:tr w:rsidR="002F5FA0" w:rsidTr="002F5FA0">
        <w:tc>
          <w:tcPr>
            <w:tcW w:w="1249" w:type="pct"/>
          </w:tcPr>
          <w:p w:rsidR="002F5FA0" w:rsidRDefault="002F5FA0" w:rsidP="002F5FA0">
            <w:pPr>
              <w:pStyle w:val="TableText"/>
            </w:pPr>
            <w:r>
              <w:t>RFC</w:t>
            </w:r>
          </w:p>
        </w:tc>
        <w:tc>
          <w:tcPr>
            <w:tcW w:w="3751" w:type="pct"/>
          </w:tcPr>
          <w:p w:rsidR="002F5FA0" w:rsidRDefault="002F5FA0" w:rsidP="002F5FA0">
            <w:pPr>
              <w:pStyle w:val="TableText"/>
            </w:pPr>
            <w:r>
              <w:t xml:space="preserve">Registered financial corporation that is a registered entity under the </w:t>
            </w:r>
            <w:r>
              <w:rPr>
                <w:rStyle w:val="Emphasis"/>
              </w:rPr>
              <w:t>Financial Sector (Collection of Data) Act 2001</w:t>
            </w:r>
            <w:r w:rsidR="000A4F7F">
              <w:rPr>
                <w:rStyle w:val="Emphasis"/>
              </w:rPr>
              <w:t>.</w:t>
            </w:r>
          </w:p>
        </w:tc>
      </w:tr>
    </w:tbl>
    <w:p w:rsidR="00C52E67" w:rsidRPr="002F5FA0" w:rsidRDefault="00C52E67">
      <w:pPr>
        <w:rPr>
          <w:b/>
        </w:rPr>
      </w:pPr>
    </w:p>
    <w:p w:rsidR="00C52E67" w:rsidRDefault="008B09E4" w:rsidP="0001263D">
      <w:pPr>
        <w:pStyle w:val="Heading2"/>
        <w:numPr>
          <w:ilvl w:val="0"/>
          <w:numId w:val="0"/>
        </w:numPr>
        <w:ind w:left="720" w:hanging="720"/>
      </w:pPr>
      <w:bookmarkStart w:id="5" w:name="_Toc26787639"/>
      <w:r>
        <w:t xml:space="preserve">Key </w:t>
      </w:r>
      <w:bookmarkEnd w:id="4"/>
      <w:r>
        <w:t>statistics</w:t>
      </w:r>
      <w:bookmarkEnd w:id="5"/>
    </w:p>
    <w:p w:rsidR="00C52E67" w:rsidRDefault="008B09E4" w:rsidP="0001263D">
      <w:pPr>
        <w:pStyle w:val="Heading3"/>
        <w:numPr>
          <w:ilvl w:val="0"/>
          <w:numId w:val="0"/>
        </w:numPr>
        <w:ind w:left="964" w:hanging="964"/>
      </w:pPr>
      <w:bookmarkStart w:id="6" w:name="_Toc26787640"/>
      <w:r>
        <w:t xml:space="preserve">Agricultural </w:t>
      </w:r>
      <w:r w:rsidR="00071224">
        <w:t>l</w:t>
      </w:r>
      <w:r>
        <w:t xml:space="preserve">ending </w:t>
      </w:r>
      <w:r w:rsidR="00071224">
        <w:t>d</w:t>
      </w:r>
      <w:r>
        <w:t>ata</w:t>
      </w:r>
      <w:bookmarkEnd w:id="6"/>
    </w:p>
    <w:p w:rsidR="00C52E67" w:rsidRDefault="008B09E4">
      <w:r>
        <w:t xml:space="preserve">This publication provides data from the Agricultural Lending Data collection undertaken by the Australian Prudential Regulation Authority (APRA) on behalf of the </w:t>
      </w:r>
      <w:r w:rsidR="00D31198">
        <w:t>Department of Agriculture</w:t>
      </w:r>
      <w:r w:rsidR="00987AC5">
        <w:t>. The first full Agricultural Lending Data collection was undertaken for the 2016</w:t>
      </w:r>
      <w:r w:rsidR="00FC5330">
        <w:t>–</w:t>
      </w:r>
      <w:r w:rsidR="00987AC5">
        <w:t>17 year. This publication reports data from the second full collection</w:t>
      </w:r>
      <w:r w:rsidR="00B566BD">
        <w:t>,</w:t>
      </w:r>
      <w:r w:rsidR="00987AC5">
        <w:t xml:space="preserve"> which cover</w:t>
      </w:r>
      <w:r w:rsidR="00B566BD">
        <w:t>s</w:t>
      </w:r>
      <w:r w:rsidR="00987AC5">
        <w:t xml:space="preserve"> the 2017</w:t>
      </w:r>
      <w:r w:rsidR="00FC5330">
        <w:t>–</w:t>
      </w:r>
      <w:r w:rsidR="00987AC5">
        <w:t>18 year</w:t>
      </w:r>
      <w:r w:rsidR="00B566BD">
        <w:t>,</w:t>
      </w:r>
      <w:r w:rsidR="00987AC5">
        <w:t xml:space="preserve"> together with data from the </w:t>
      </w:r>
      <w:r w:rsidR="0006658B">
        <w:t>2016–</w:t>
      </w:r>
      <w:r w:rsidR="002107B3">
        <w:t>17</w:t>
      </w:r>
      <w:r w:rsidR="00B566BD">
        <w:t xml:space="preserve"> </w:t>
      </w:r>
      <w:r w:rsidR="00987AC5">
        <w:t>collection</w:t>
      </w:r>
      <w:r w:rsidR="00B566BD">
        <w:t xml:space="preserve"> for comparison purposes</w:t>
      </w:r>
      <w:r w:rsidR="00987AC5">
        <w:t xml:space="preserve">. </w:t>
      </w:r>
      <w:r>
        <w:t>The data focus on lending to farm business entities and the performance of these in meeting their loan servicing commitments.</w:t>
      </w:r>
    </w:p>
    <w:p w:rsidR="00C52E67" w:rsidRDefault="008B09E4" w:rsidP="00E12F4B">
      <w:r w:rsidRPr="00A80C65">
        <w:t>For the purposes of this publication a farm business entity is effectively ‘one borrower’, debt is defined as ‘credit outstanding’</w:t>
      </w:r>
      <w:r w:rsidR="00987AC5">
        <w:t xml:space="preserve"> and </w:t>
      </w:r>
      <w:r w:rsidR="00987AC5" w:rsidRPr="00A80C65">
        <w:t>‘in</w:t>
      </w:r>
      <w:r w:rsidR="00C324C3">
        <w:t xml:space="preserve"> </w:t>
      </w:r>
      <w:r w:rsidR="00987AC5" w:rsidRPr="00A80C65">
        <w:t>arrears’ means loans and leases are more than 90 days past due</w:t>
      </w:r>
      <w:r w:rsidR="00987AC5">
        <w:t>.</w:t>
      </w:r>
    </w:p>
    <w:p w:rsidR="00C52E67" w:rsidRDefault="008B09E4">
      <w:r>
        <w:t xml:space="preserve">Data from </w:t>
      </w:r>
      <w:r w:rsidR="00071224">
        <w:t>a</w:t>
      </w:r>
      <w:r w:rsidRPr="00A80C65">
        <w:t xml:space="preserve">uthorised </w:t>
      </w:r>
      <w:r w:rsidR="00071224">
        <w:t>d</w:t>
      </w:r>
      <w:r w:rsidRPr="00A80C65">
        <w:t xml:space="preserve">eposit-taking </w:t>
      </w:r>
      <w:r w:rsidR="00071224">
        <w:t>i</w:t>
      </w:r>
      <w:r w:rsidRPr="00A80C65">
        <w:t>nstitutions</w:t>
      </w:r>
      <w:r>
        <w:t xml:space="preserve"> (ADIs) and </w:t>
      </w:r>
      <w:r w:rsidRPr="00A80C65">
        <w:t>Registered Financial Corporations</w:t>
      </w:r>
      <w:r>
        <w:t xml:space="preserve"> (RFCs) indicate that nationally:</w:t>
      </w:r>
    </w:p>
    <w:p w:rsidR="00C52E67" w:rsidRDefault="008B09E4">
      <w:pPr>
        <w:pStyle w:val="ListBullet"/>
      </w:pPr>
      <w:r>
        <w:t xml:space="preserve">Agricultural </w:t>
      </w:r>
      <w:r w:rsidR="008D6F37">
        <w:t>loans and leases</w:t>
      </w:r>
      <w:r>
        <w:t xml:space="preserve"> totalled $7</w:t>
      </w:r>
      <w:r w:rsidR="00250A5A">
        <w:t>3</w:t>
      </w:r>
      <w:r>
        <w:t>.</w:t>
      </w:r>
      <w:r w:rsidR="00250A5A">
        <w:t>5</w:t>
      </w:r>
      <w:r>
        <w:t> billion</w:t>
      </w:r>
      <w:r w:rsidR="002107B3">
        <w:t xml:space="preserve"> at 30</w:t>
      </w:r>
      <w:r w:rsidR="00C324C3">
        <w:t> </w:t>
      </w:r>
      <w:r w:rsidR="002107B3">
        <w:t>June</w:t>
      </w:r>
      <w:r w:rsidR="00C324C3">
        <w:t> </w:t>
      </w:r>
      <w:r w:rsidR="002107B3">
        <w:t>2018</w:t>
      </w:r>
      <w:r w:rsidR="00250A5A">
        <w:t>, an increase of $3.</w:t>
      </w:r>
      <w:r w:rsidR="00987AC5">
        <w:t>4</w:t>
      </w:r>
      <w:r w:rsidR="00250A5A">
        <w:t xml:space="preserve"> billion </w:t>
      </w:r>
      <w:r w:rsidR="003762BC">
        <w:t xml:space="preserve">or </w:t>
      </w:r>
      <w:r w:rsidR="00D72F05">
        <w:t>5</w:t>
      </w:r>
      <w:r w:rsidR="008B1860">
        <w:t>%</w:t>
      </w:r>
      <w:r w:rsidR="00D72F05">
        <w:t xml:space="preserve"> </w:t>
      </w:r>
      <w:r w:rsidR="00250A5A">
        <w:t xml:space="preserve">from </w:t>
      </w:r>
      <w:r w:rsidR="00D72F05">
        <w:t>30</w:t>
      </w:r>
      <w:r w:rsidR="00C324C3">
        <w:t> </w:t>
      </w:r>
      <w:r w:rsidR="00D72F05">
        <w:t>June</w:t>
      </w:r>
      <w:r w:rsidR="00C324C3">
        <w:t> </w:t>
      </w:r>
      <w:r w:rsidR="00D72F05">
        <w:t>2017</w:t>
      </w:r>
      <w:r>
        <w:t>.</w:t>
      </w:r>
    </w:p>
    <w:p w:rsidR="00C52E67" w:rsidRDefault="008B09E4">
      <w:pPr>
        <w:pStyle w:val="ListBullet"/>
      </w:pPr>
      <w:r>
        <w:t xml:space="preserve">Total </w:t>
      </w:r>
      <w:r w:rsidR="00D72F05">
        <w:t>loan and lease</w:t>
      </w:r>
      <w:r>
        <w:t xml:space="preserve"> </w:t>
      </w:r>
      <w:r w:rsidR="00D72F05">
        <w:t xml:space="preserve">facility </w:t>
      </w:r>
      <w:r>
        <w:t xml:space="preserve">limits </w:t>
      </w:r>
      <w:r w:rsidR="00D72F05">
        <w:t>were</w:t>
      </w:r>
      <w:r>
        <w:t xml:space="preserve"> $8</w:t>
      </w:r>
      <w:r w:rsidR="00250A5A">
        <w:t>8</w:t>
      </w:r>
      <w:r>
        <w:t>.</w:t>
      </w:r>
      <w:r w:rsidR="00250A5A">
        <w:t>6</w:t>
      </w:r>
      <w:r>
        <w:t> billion</w:t>
      </w:r>
      <w:r w:rsidR="008D6F37">
        <w:t xml:space="preserve"> </w:t>
      </w:r>
      <w:r w:rsidR="008D6F37" w:rsidRPr="00A80C65">
        <w:t>at</w:t>
      </w:r>
      <w:r w:rsidR="008D6F37">
        <w:t xml:space="preserve"> 30</w:t>
      </w:r>
      <w:r w:rsidR="00C324C3">
        <w:t> </w:t>
      </w:r>
      <w:r w:rsidR="008D6F37">
        <w:t>June</w:t>
      </w:r>
      <w:r w:rsidR="00C324C3">
        <w:t> </w:t>
      </w:r>
      <w:r w:rsidR="008D6F37">
        <w:t>2018</w:t>
      </w:r>
      <w:r w:rsidR="00250A5A">
        <w:t>, an increase of $4.</w:t>
      </w:r>
      <w:r w:rsidR="00D72F05">
        <w:t>3</w:t>
      </w:r>
      <w:r w:rsidR="00250A5A">
        <w:t> billion</w:t>
      </w:r>
      <w:r w:rsidR="00D72F05">
        <w:t xml:space="preserve"> (5</w:t>
      </w:r>
      <w:r w:rsidR="008B1860">
        <w:t>%</w:t>
      </w:r>
      <w:r w:rsidR="00D72F05">
        <w:t>) from 30</w:t>
      </w:r>
      <w:r w:rsidR="00C324C3">
        <w:t> </w:t>
      </w:r>
      <w:r w:rsidR="00D72F05">
        <w:t>June</w:t>
      </w:r>
      <w:r w:rsidR="00C324C3">
        <w:t> </w:t>
      </w:r>
      <w:r w:rsidR="00D72F05">
        <w:t>2017</w:t>
      </w:r>
      <w:r>
        <w:t>.</w:t>
      </w:r>
    </w:p>
    <w:p w:rsidR="00D72F05" w:rsidRDefault="00D72F05">
      <w:pPr>
        <w:pStyle w:val="ListBullet"/>
      </w:pPr>
      <w:r>
        <w:t>The number of borrowers declined to 143,849</w:t>
      </w:r>
      <w:r w:rsidR="002107B3">
        <w:t xml:space="preserve"> at 30</w:t>
      </w:r>
      <w:r w:rsidR="00C324C3">
        <w:t> </w:t>
      </w:r>
      <w:r w:rsidR="002107B3">
        <w:t>June</w:t>
      </w:r>
      <w:r w:rsidR="00C324C3">
        <w:t> </w:t>
      </w:r>
      <w:r w:rsidR="002107B3">
        <w:t>2018</w:t>
      </w:r>
      <w:r w:rsidR="005559C4">
        <w:t>, a reduction of 1</w:t>
      </w:r>
      <w:r w:rsidR="008B1860">
        <w:t>%</w:t>
      </w:r>
      <w:r>
        <w:t xml:space="preserve"> </w:t>
      </w:r>
      <w:r w:rsidR="00B566BD">
        <w:t>from</w:t>
      </w:r>
      <w:r>
        <w:t xml:space="preserve"> 30</w:t>
      </w:r>
      <w:r w:rsidR="00C324C3">
        <w:t> </w:t>
      </w:r>
      <w:r>
        <w:t>June</w:t>
      </w:r>
      <w:r w:rsidR="00C324C3">
        <w:t> </w:t>
      </w:r>
      <w:r>
        <w:t>2017.</w:t>
      </w:r>
    </w:p>
    <w:p w:rsidR="00C52E67" w:rsidRDefault="008D6F37">
      <w:pPr>
        <w:pStyle w:val="ListBullet"/>
      </w:pPr>
      <w:r>
        <w:t xml:space="preserve">Outstanding </w:t>
      </w:r>
      <w:r w:rsidR="00B566BD">
        <w:t>l</w:t>
      </w:r>
      <w:r w:rsidR="00D72F05">
        <w:t>oans and leases averaged $</w:t>
      </w:r>
      <w:r w:rsidR="00250A5A">
        <w:t>511,0</w:t>
      </w:r>
      <w:r w:rsidR="003762BC">
        <w:t>50</w:t>
      </w:r>
      <w:r w:rsidR="00D72F05">
        <w:t xml:space="preserve"> </w:t>
      </w:r>
      <w:r>
        <w:t xml:space="preserve">per borrower </w:t>
      </w:r>
      <w:r w:rsidR="005559C4">
        <w:t>at 30 June </w:t>
      </w:r>
      <w:r w:rsidR="00D72F05">
        <w:t>2018</w:t>
      </w:r>
      <w:r w:rsidR="008B09E4">
        <w:t>.</w:t>
      </w:r>
    </w:p>
    <w:p w:rsidR="00C52E67" w:rsidRDefault="008B09E4">
      <w:pPr>
        <w:pStyle w:val="ListBullet"/>
      </w:pPr>
      <w:r>
        <w:t>Loans and leases in arrears accounted for 0.</w:t>
      </w:r>
      <w:r w:rsidR="003762BC">
        <w:t>8</w:t>
      </w:r>
      <w:r w:rsidR="008B1860">
        <w:t>%</w:t>
      </w:r>
      <w:r>
        <w:t xml:space="preserve"> of </w:t>
      </w:r>
      <w:r w:rsidR="002107B3">
        <w:t>the total value of</w:t>
      </w:r>
      <w:r>
        <w:t xml:space="preserve"> </w:t>
      </w:r>
      <w:r w:rsidR="003762BC">
        <w:t xml:space="preserve">loans </w:t>
      </w:r>
      <w:r w:rsidR="002107B3">
        <w:t xml:space="preserve">and leases </w:t>
      </w:r>
      <w:r w:rsidR="00502111">
        <w:t>at 30</w:t>
      </w:r>
      <w:r w:rsidR="00C324C3">
        <w:t> </w:t>
      </w:r>
      <w:r w:rsidR="00502111">
        <w:t>June</w:t>
      </w:r>
      <w:r w:rsidR="00C324C3">
        <w:t> </w:t>
      </w:r>
      <w:r w:rsidR="00502111">
        <w:t>2018</w:t>
      </w:r>
      <w:r w:rsidR="000A45E4">
        <w:t>, having</w:t>
      </w:r>
      <w:r w:rsidR="003762BC">
        <w:t xml:space="preserve"> </w:t>
      </w:r>
      <w:r w:rsidR="00B4049C">
        <w:t>declined</w:t>
      </w:r>
      <w:r w:rsidR="003762BC">
        <w:t xml:space="preserve"> from 0.9</w:t>
      </w:r>
      <w:r w:rsidR="008B1860">
        <w:t>%</w:t>
      </w:r>
      <w:r w:rsidR="003762BC">
        <w:t xml:space="preserve"> at 30</w:t>
      </w:r>
      <w:r w:rsidR="00C324C3">
        <w:t> </w:t>
      </w:r>
      <w:r w:rsidR="003762BC">
        <w:t>June</w:t>
      </w:r>
      <w:r w:rsidR="00C324C3">
        <w:t> </w:t>
      </w:r>
      <w:r w:rsidR="003762BC">
        <w:t>2017.</w:t>
      </w:r>
    </w:p>
    <w:p w:rsidR="00C52E67" w:rsidRDefault="008B09E4">
      <w:pPr>
        <w:pStyle w:val="ListBullet"/>
      </w:pPr>
      <w:r>
        <w:t xml:space="preserve">By industry, the proportion of the total value of loans </w:t>
      </w:r>
      <w:r w:rsidR="00E974E2">
        <w:t xml:space="preserve">and leases </w:t>
      </w:r>
      <w:r>
        <w:t xml:space="preserve">in arrears was highest for </w:t>
      </w:r>
      <w:r w:rsidR="002C0932">
        <w:t>fruit and nuts (3.2</w:t>
      </w:r>
      <w:r w:rsidR="008B1860">
        <w:t>%</w:t>
      </w:r>
      <w:r w:rsidR="002C0932">
        <w:t xml:space="preserve">), </w:t>
      </w:r>
      <w:r>
        <w:t>grape growing (</w:t>
      </w:r>
      <w:r w:rsidR="002C0932">
        <w:t>3.1</w:t>
      </w:r>
      <w:r w:rsidR="008B1860">
        <w:t>%</w:t>
      </w:r>
      <w:r>
        <w:t>)</w:t>
      </w:r>
      <w:r w:rsidR="00900C8F">
        <w:t xml:space="preserve">, </w:t>
      </w:r>
      <w:r>
        <w:t>vegetable growing (2.</w:t>
      </w:r>
      <w:r w:rsidR="002C0932">
        <w:t>6</w:t>
      </w:r>
      <w:r w:rsidR="008B1860">
        <w:t>%</w:t>
      </w:r>
      <w:r>
        <w:t>)</w:t>
      </w:r>
      <w:r w:rsidR="00900C8F">
        <w:t xml:space="preserve"> and the dairy industry (1.5</w:t>
      </w:r>
      <w:r w:rsidR="008B1860">
        <w:t>%</w:t>
      </w:r>
      <w:r w:rsidR="00900C8F">
        <w:t>).</w:t>
      </w:r>
    </w:p>
    <w:p w:rsidR="006911A2" w:rsidRDefault="006911A2">
      <w:pPr>
        <w:pStyle w:val="ListBullet"/>
      </w:pPr>
      <w:r>
        <w:t>By state, t</w:t>
      </w:r>
      <w:r w:rsidR="008B09E4">
        <w:t xml:space="preserve">he proportion of the total value of loans in arrears </w:t>
      </w:r>
      <w:r>
        <w:t>increased slightly in Victoria and the Northern Territory and declined in all other states.</w:t>
      </w:r>
    </w:p>
    <w:p w:rsidR="006911A2" w:rsidRDefault="006911A2" w:rsidP="006911A2">
      <w:pPr>
        <w:pStyle w:val="ListBullet"/>
      </w:pPr>
      <w:r>
        <w:t xml:space="preserve">While the value of loans in arrears declined, the number of borrowers in arrears increased in all states except </w:t>
      </w:r>
      <w:r w:rsidR="0031001B">
        <w:t>Western Australia</w:t>
      </w:r>
      <w:r w:rsidR="00ED2553">
        <w:t xml:space="preserve">. The </w:t>
      </w:r>
      <w:r>
        <w:t xml:space="preserve">number of borrowers in </w:t>
      </w:r>
      <w:r w:rsidRPr="00A80C65">
        <w:t>arrears</w:t>
      </w:r>
      <w:r>
        <w:t xml:space="preserve"> increased by 158</w:t>
      </w:r>
      <w:r w:rsidR="00ED2553" w:rsidRPr="00ED2553">
        <w:t xml:space="preserve"> </w:t>
      </w:r>
      <w:r w:rsidR="00ED2553">
        <w:t>from 945 at 30</w:t>
      </w:r>
      <w:r w:rsidR="00C324C3">
        <w:t> </w:t>
      </w:r>
      <w:r w:rsidR="00ED2553">
        <w:t>June</w:t>
      </w:r>
      <w:r w:rsidR="00C324C3">
        <w:t> </w:t>
      </w:r>
      <w:r w:rsidR="00ED2553">
        <w:t>2017</w:t>
      </w:r>
      <w:r>
        <w:t xml:space="preserve"> to 1</w:t>
      </w:r>
      <w:r w:rsidR="000A45E4">
        <w:t>,</w:t>
      </w:r>
      <w:r>
        <w:t>103</w:t>
      </w:r>
      <w:r w:rsidR="0031001B">
        <w:t>. In total, 0.8</w:t>
      </w:r>
      <w:r w:rsidR="008B1860">
        <w:t>%</w:t>
      </w:r>
      <w:r w:rsidR="002107B3">
        <w:t xml:space="preserve"> of all borrowers </w:t>
      </w:r>
      <w:r w:rsidR="0031001B">
        <w:t xml:space="preserve">were in arrears </w:t>
      </w:r>
      <w:r>
        <w:t>at 30</w:t>
      </w:r>
      <w:r w:rsidR="00C324C3">
        <w:t> </w:t>
      </w:r>
      <w:r>
        <w:t>June</w:t>
      </w:r>
      <w:r w:rsidR="00C324C3">
        <w:t> </w:t>
      </w:r>
      <w:r>
        <w:t>2018.</w:t>
      </w:r>
    </w:p>
    <w:p w:rsidR="00C52E67" w:rsidRDefault="008B09E4" w:rsidP="00224DEF">
      <w:r>
        <w:t>Data also indicate that</w:t>
      </w:r>
      <w:r w:rsidR="000A45E4">
        <w:t xml:space="preserve"> nationally</w:t>
      </w:r>
      <w:r>
        <w:t xml:space="preserve"> during 201</w:t>
      </w:r>
      <w:r w:rsidR="00593B10">
        <w:t>7</w:t>
      </w:r>
      <w:r>
        <w:t>–1</w:t>
      </w:r>
      <w:r w:rsidR="00593B10">
        <w:t>8</w:t>
      </w:r>
      <w:r>
        <w:t>:</w:t>
      </w:r>
    </w:p>
    <w:p w:rsidR="009530F0" w:rsidRDefault="008B09E4">
      <w:pPr>
        <w:pStyle w:val="ListBullet"/>
      </w:pPr>
      <w:r>
        <w:t xml:space="preserve">There were </w:t>
      </w:r>
      <w:r w:rsidR="002C0932">
        <w:t>144</w:t>
      </w:r>
      <w:r w:rsidR="00C324C3">
        <w:t xml:space="preserve"> </w:t>
      </w:r>
      <w:r>
        <w:t>new instances of farm debt mediation</w:t>
      </w:r>
      <w:r w:rsidR="009530F0">
        <w:t>, an increase from 96 in 2016</w:t>
      </w:r>
      <w:r w:rsidR="0006658B">
        <w:t>–</w:t>
      </w:r>
      <w:r w:rsidR="009530F0">
        <w:t>17. New instances of farm debt mediation increased in all states except the Northern Territory</w:t>
      </w:r>
      <w:r w:rsidR="000A45E4">
        <w:t>,</w:t>
      </w:r>
      <w:r w:rsidR="009530F0">
        <w:t xml:space="preserve"> where no mediations were reported in either year.</w:t>
      </w:r>
    </w:p>
    <w:p w:rsidR="0070709D" w:rsidRDefault="000A45E4" w:rsidP="0070709D">
      <w:pPr>
        <w:pStyle w:val="ListBullet"/>
      </w:pPr>
      <w:r>
        <w:t xml:space="preserve">There were </w:t>
      </w:r>
      <w:r w:rsidR="002C0932">
        <w:t>27</w:t>
      </w:r>
      <w:r w:rsidR="00C324C3">
        <w:t xml:space="preserve"> </w:t>
      </w:r>
      <w:r w:rsidR="008B09E4">
        <w:t>new instances of farm foreclosures</w:t>
      </w:r>
      <w:r w:rsidR="009530F0">
        <w:t xml:space="preserve"> recorded </w:t>
      </w:r>
      <w:r w:rsidR="002C0932">
        <w:t>during 201</w:t>
      </w:r>
      <w:r w:rsidR="009530F0">
        <w:t>7</w:t>
      </w:r>
      <w:r w:rsidR="008B1860">
        <w:t>–</w:t>
      </w:r>
      <w:r w:rsidR="002C0932">
        <w:t>1</w:t>
      </w:r>
      <w:r w:rsidR="009530F0">
        <w:t>8, a reduction from 33 in 2016–17.</w:t>
      </w:r>
    </w:p>
    <w:p w:rsidR="00C52E67" w:rsidRDefault="008B09E4">
      <w:pPr>
        <w:pStyle w:val="ListBullet"/>
      </w:pPr>
      <w:r>
        <w:t xml:space="preserve">The total credit outstanding on new farm foreclosures </w:t>
      </w:r>
      <w:r w:rsidR="0070709D">
        <w:t xml:space="preserve">in 2017–18 </w:t>
      </w:r>
      <w:r>
        <w:t xml:space="preserve">was </w:t>
      </w:r>
      <w:r w:rsidR="0070709D">
        <w:t xml:space="preserve">only </w:t>
      </w:r>
      <w:r>
        <w:t>$</w:t>
      </w:r>
      <w:r w:rsidR="002C0932">
        <w:t>7</w:t>
      </w:r>
      <w:r>
        <w:t> million, around 0.0</w:t>
      </w:r>
      <w:r w:rsidR="002C0932">
        <w:t>1</w:t>
      </w:r>
      <w:r w:rsidR="008B1860">
        <w:t>%</w:t>
      </w:r>
      <w:r>
        <w:t xml:space="preserve"> of total agricultural debt at 30 June 201</w:t>
      </w:r>
      <w:r w:rsidR="002C0932">
        <w:t>8</w:t>
      </w:r>
      <w:r>
        <w:t>.</w:t>
      </w:r>
      <w:r w:rsidR="002C0932">
        <w:t xml:space="preserve"> This is significantly lower </w:t>
      </w:r>
      <w:r w:rsidR="002107B3">
        <w:t>than</w:t>
      </w:r>
      <w:r w:rsidR="002C0932">
        <w:t xml:space="preserve"> 2016–17, when the credit outstanding on new farm foreclosures was </w:t>
      </w:r>
      <w:r w:rsidR="00B671A4">
        <w:t>$63 million, representing 0.09</w:t>
      </w:r>
      <w:r w:rsidR="008B1860">
        <w:t>%</w:t>
      </w:r>
      <w:r w:rsidR="00B671A4">
        <w:t xml:space="preserve"> of total agricultural </w:t>
      </w:r>
      <w:r w:rsidR="002107B3">
        <w:t>loans and leases.</w:t>
      </w:r>
    </w:p>
    <w:p w:rsidR="00E767C3" w:rsidRDefault="008B09E4">
      <w:pPr>
        <w:pStyle w:val="ListBullet"/>
      </w:pPr>
      <w:r>
        <w:t xml:space="preserve">Average credit outstanding per </w:t>
      </w:r>
      <w:r w:rsidR="0070709D">
        <w:t>borrower</w:t>
      </w:r>
      <w:r>
        <w:t xml:space="preserve"> for new foreclosures was $</w:t>
      </w:r>
      <w:r w:rsidR="0031001B">
        <w:t>24</w:t>
      </w:r>
      <w:r w:rsidR="0067024C">
        <w:t>8</w:t>
      </w:r>
      <w:r w:rsidR="00B671A4">
        <w:t>,</w:t>
      </w:r>
      <w:r w:rsidR="0031001B">
        <w:t xml:space="preserve">139 </w:t>
      </w:r>
      <w:r w:rsidR="0070709D">
        <w:t>in 2017–18</w:t>
      </w:r>
      <w:r w:rsidR="00B671A4">
        <w:t xml:space="preserve">, a decrease </w:t>
      </w:r>
      <w:r w:rsidR="0070709D">
        <w:t xml:space="preserve">from the average of </w:t>
      </w:r>
      <w:r w:rsidR="00B671A4">
        <w:t>$1.</w:t>
      </w:r>
      <w:r w:rsidR="0070709D">
        <w:t>9</w:t>
      </w:r>
      <w:r w:rsidR="00B671A4">
        <w:t xml:space="preserve"> million </w:t>
      </w:r>
      <w:r w:rsidR="0070709D">
        <w:t>in 2016–17</w:t>
      </w:r>
      <w:r>
        <w:t>.</w:t>
      </w:r>
    </w:p>
    <w:p w:rsidR="00C52E67" w:rsidRDefault="008B09E4" w:rsidP="0001263D">
      <w:pPr>
        <w:pStyle w:val="Heading3"/>
        <w:numPr>
          <w:ilvl w:val="0"/>
          <w:numId w:val="0"/>
        </w:numPr>
        <w:ind w:left="964" w:hanging="964"/>
      </w:pPr>
      <w:bookmarkStart w:id="7" w:name="_Toc26787641"/>
      <w:r>
        <w:t>Additional data</w:t>
      </w:r>
      <w:bookmarkEnd w:id="7"/>
    </w:p>
    <w:p w:rsidR="00C52E67" w:rsidRDefault="008B09E4" w:rsidP="00A80C65">
      <w:pPr>
        <w:keepNext/>
      </w:pPr>
      <w:r>
        <w:t>This publication also summarises farm survey and other data from the Australian Bureau of Agricultural and Resource Economics and Sciences (ABARES).</w:t>
      </w:r>
    </w:p>
    <w:p w:rsidR="00C52E67" w:rsidRDefault="008B09E4" w:rsidP="00A80C65">
      <w:pPr>
        <w:keepNext/>
      </w:pPr>
      <w:r>
        <w:t xml:space="preserve">The ABARES data indicate that </w:t>
      </w:r>
      <w:r w:rsidR="004A4D33">
        <w:t>in 2017–18</w:t>
      </w:r>
      <w:r>
        <w:t>:</w:t>
      </w:r>
    </w:p>
    <w:p w:rsidR="00AB22A7" w:rsidRDefault="002107B3" w:rsidP="00AB22A7">
      <w:pPr>
        <w:pStyle w:val="ListBullet"/>
      </w:pPr>
      <w:r>
        <w:t>D</w:t>
      </w:r>
      <w:r w:rsidR="00AB22A7" w:rsidRPr="00AB22A7">
        <w:t xml:space="preserve">ebt to fund land purchases accounted for the largest share of debt on </w:t>
      </w:r>
      <w:r>
        <w:t xml:space="preserve">broadacre </w:t>
      </w:r>
      <w:r w:rsidR="00AB22A7" w:rsidRPr="00AB22A7">
        <w:t>farms, at an estimated 45</w:t>
      </w:r>
      <w:r w:rsidR="008B1860">
        <w:t>%</w:t>
      </w:r>
      <w:r w:rsidR="00AB22A7" w:rsidRPr="00AB22A7">
        <w:t xml:space="preserve"> of average broadacre debt at 30</w:t>
      </w:r>
      <w:r w:rsidR="00C324C3">
        <w:t> </w:t>
      </w:r>
      <w:r w:rsidR="00AB22A7" w:rsidRPr="00AB22A7">
        <w:t>June</w:t>
      </w:r>
      <w:r w:rsidR="00C324C3">
        <w:t> </w:t>
      </w:r>
      <w:r w:rsidR="00AB22A7" w:rsidRPr="00AB22A7">
        <w:t>2018. Working capital debt accounted for 33</w:t>
      </w:r>
      <w:r w:rsidR="008B1860">
        <w:t>%</w:t>
      </w:r>
      <w:r w:rsidR="00AB22A7" w:rsidRPr="00AB22A7">
        <w:t xml:space="preserve"> of average broadacre debt at 30</w:t>
      </w:r>
      <w:r w:rsidR="00C324C3">
        <w:t> </w:t>
      </w:r>
      <w:r w:rsidR="00AB22A7" w:rsidRPr="00AB22A7">
        <w:t>June</w:t>
      </w:r>
      <w:r w:rsidR="00C324C3">
        <w:t> </w:t>
      </w:r>
      <w:r w:rsidR="00AB22A7" w:rsidRPr="00AB22A7">
        <w:t>2018</w:t>
      </w:r>
      <w:r w:rsidR="00797908">
        <w:t>.</w:t>
      </w:r>
    </w:p>
    <w:p w:rsidR="00C52E67" w:rsidRDefault="00AB22A7" w:rsidP="00926304">
      <w:pPr>
        <w:pStyle w:val="ListBullet"/>
      </w:pPr>
      <w:r>
        <w:t>In 2017–18, n</w:t>
      </w:r>
      <w:r w:rsidR="00926304">
        <w:t>ew borrowing</w:t>
      </w:r>
      <w:r w:rsidR="008B09E4">
        <w:t xml:space="preserve"> </w:t>
      </w:r>
      <w:r w:rsidR="00926304">
        <w:t>by broadacre and dairy farms mostly funded on-farm investment. Around 60</w:t>
      </w:r>
      <w:r w:rsidR="008B1860">
        <w:t>%</w:t>
      </w:r>
      <w:r w:rsidR="00926304">
        <w:t xml:space="preserve"> of new borrowing by broadacre farms and 70</w:t>
      </w:r>
      <w:r w:rsidR="008B1860">
        <w:t>%</w:t>
      </w:r>
      <w:r w:rsidR="00926304">
        <w:t xml:space="preserve"> by dairy farms was for the purchase of land, machinery, equipment and vehicles or farm development.</w:t>
      </w:r>
    </w:p>
    <w:p w:rsidR="004A4BFE" w:rsidRDefault="004A4BFE" w:rsidP="00926304">
      <w:pPr>
        <w:pStyle w:val="ListBullet"/>
      </w:pPr>
      <w:r>
        <w:t>Borrowing to cover operating expenses accounted for 21</w:t>
      </w:r>
      <w:r w:rsidR="008B1860">
        <w:t>%</w:t>
      </w:r>
      <w:r>
        <w:t xml:space="preserve"> of new debt for broadacre farms and 11</w:t>
      </w:r>
      <w:r w:rsidR="008B1860">
        <w:t>%</w:t>
      </w:r>
      <w:r>
        <w:t xml:space="preserve"> for dairy farms in 2017</w:t>
      </w:r>
      <w:r w:rsidR="0006658B">
        <w:t>–</w:t>
      </w:r>
      <w:r>
        <w:t>18.</w:t>
      </w:r>
    </w:p>
    <w:p w:rsidR="00C52E67" w:rsidRDefault="004A4BFE" w:rsidP="004A4BFE">
      <w:pPr>
        <w:pStyle w:val="ListBullet"/>
      </w:pPr>
      <w:r w:rsidRPr="004A4BFE">
        <w:t xml:space="preserve">Much of the aggregate </w:t>
      </w:r>
      <w:r w:rsidR="002107B3">
        <w:t>broadacre</w:t>
      </w:r>
      <w:r w:rsidRPr="004A4BFE">
        <w:t xml:space="preserve"> sector debt is held by a relatively small proportion of mostly larger f</w:t>
      </w:r>
      <w:r>
        <w:t>arms. At 30</w:t>
      </w:r>
      <w:r w:rsidR="00C324C3">
        <w:t> </w:t>
      </w:r>
      <w:r>
        <w:t>June</w:t>
      </w:r>
      <w:r w:rsidR="00C324C3">
        <w:t> </w:t>
      </w:r>
      <w:r>
        <w:t>2018 around 70</w:t>
      </w:r>
      <w:r w:rsidR="008B1860">
        <w:t>%</w:t>
      </w:r>
      <w:r w:rsidRPr="004A4BFE">
        <w:t xml:space="preserve"> of aggregate bro</w:t>
      </w:r>
      <w:r>
        <w:t>adacre debt was held by just 12</w:t>
      </w:r>
      <w:r w:rsidR="008B1860">
        <w:t>%</w:t>
      </w:r>
      <w:r w:rsidRPr="004A4BFE">
        <w:t xml:space="preserve"> of farms. On average, these were large farm businesses. In aggregate,</w:t>
      </w:r>
      <w:r>
        <w:t xml:space="preserve"> these farms produced around 50</w:t>
      </w:r>
      <w:r w:rsidR="008B1860">
        <w:t>%</w:t>
      </w:r>
      <w:r w:rsidRPr="004A4BFE">
        <w:t xml:space="preserve"> of the total value of broadacre farm production in 2017–18</w:t>
      </w:r>
      <w:r w:rsidR="008B09E4">
        <w:t>.</w:t>
      </w:r>
    </w:p>
    <w:p w:rsidR="00C52E67" w:rsidRDefault="008B09E4">
      <w:r>
        <w:t xml:space="preserve">This publication also draws on publicly available data, including </w:t>
      </w:r>
      <w:r w:rsidR="002107B3">
        <w:t>data published by</w:t>
      </w:r>
      <w:r>
        <w:t xml:space="preserve"> the Reserve Bank of Australia. This information is not directly comparable with the APRA Agricultural Lending Data because it includes data on fishery and forestry businesses and lending by government agencies and pastoral and other financial companies. </w:t>
      </w:r>
      <w:r w:rsidR="004A4BFE">
        <w:t>Nevertheless</w:t>
      </w:r>
      <w:r>
        <w:t xml:space="preserve">, </w:t>
      </w:r>
      <w:r w:rsidR="00627D09">
        <w:t xml:space="preserve">these data series provide </w:t>
      </w:r>
      <w:r w:rsidR="002107B3">
        <w:t>an</w:t>
      </w:r>
      <w:r w:rsidR="00627D09">
        <w:t xml:space="preserve"> important longer-term historical context </w:t>
      </w:r>
      <w:r w:rsidR="004A4BFE">
        <w:t>to</w:t>
      </w:r>
      <w:r w:rsidR="00627D09">
        <w:t xml:space="preserve"> the Agricultural Lending Data as they are available for the </w:t>
      </w:r>
      <w:r w:rsidR="00B63BBA">
        <w:t xml:space="preserve">entire </w:t>
      </w:r>
      <w:r w:rsidR="005F4D10" w:rsidRPr="0097308B">
        <w:t>55-year</w:t>
      </w:r>
      <w:r w:rsidR="005F4D10">
        <w:t xml:space="preserve"> </w:t>
      </w:r>
      <w:r w:rsidR="00627D09">
        <w:t>period since 1963–64.</w:t>
      </w:r>
    </w:p>
    <w:p w:rsidR="00C52E67" w:rsidRDefault="008B09E4">
      <w:r>
        <w:t>Data from the Reserve Bank of Australia indicate that:</w:t>
      </w:r>
    </w:p>
    <w:p w:rsidR="00C52E67" w:rsidRDefault="008B09E4">
      <w:pPr>
        <w:pStyle w:val="ListBullet"/>
      </w:pPr>
      <w:r>
        <w:t>Nationally, total indebtedness of the agriculture, forestry and fishing industries (defined as ‘rural debt') increased by 77</w:t>
      </w:r>
      <w:r w:rsidR="008B1860">
        <w:t>%</w:t>
      </w:r>
      <w:r>
        <w:t xml:space="preserve"> from $42.7 billion at 30 June 2001 to $75.5 billion at 30 June 2009, in real terms.</w:t>
      </w:r>
    </w:p>
    <w:p w:rsidR="00C52E67" w:rsidRDefault="004A4BFE" w:rsidP="004A4BFE">
      <w:pPr>
        <w:pStyle w:val="ListBullet"/>
      </w:pPr>
      <w:r w:rsidRPr="004A4BFE">
        <w:t>Total rural debt subsequently declined in real terms to $69.4</w:t>
      </w:r>
      <w:r w:rsidR="000A4F7F">
        <w:t> </w:t>
      </w:r>
      <w:r w:rsidRPr="004A4BFE">
        <w:t>billion at 30</w:t>
      </w:r>
      <w:r w:rsidR="00C324C3">
        <w:t> </w:t>
      </w:r>
      <w:r w:rsidRPr="004A4BFE">
        <w:t>June</w:t>
      </w:r>
      <w:r w:rsidR="00C324C3">
        <w:t> </w:t>
      </w:r>
      <w:r w:rsidRPr="004A4BFE">
        <w:t>2015, before rising again to $76.4</w:t>
      </w:r>
      <w:r w:rsidR="000A4F7F">
        <w:t> </w:t>
      </w:r>
      <w:r w:rsidRPr="004A4BFE">
        <w:t>billion at 30</w:t>
      </w:r>
      <w:r w:rsidR="00C324C3">
        <w:t> </w:t>
      </w:r>
      <w:r w:rsidRPr="004A4BFE">
        <w:t>June</w:t>
      </w:r>
      <w:r w:rsidR="00C324C3">
        <w:t> </w:t>
      </w:r>
      <w:r w:rsidRPr="004A4BFE">
        <w:t>2018</w:t>
      </w:r>
      <w:r w:rsidR="008B09E4">
        <w:t>.</w:t>
      </w:r>
    </w:p>
    <w:p w:rsidR="00C52E67" w:rsidRDefault="003170C7" w:rsidP="00E23C76">
      <w:pPr>
        <w:pStyle w:val="ListBullet"/>
      </w:pPr>
      <w:r>
        <w:t>Over the 20 years to 2017–18, rural debt has increased at a rate of 6.4</w:t>
      </w:r>
      <w:r w:rsidR="008B1860">
        <w:t>%</w:t>
      </w:r>
      <w:r w:rsidR="00831E89">
        <w:t xml:space="preserve"> per year</w:t>
      </w:r>
      <w:r>
        <w:t>. Over the full 55 years of the rural debt series the rate of increase has been 8.4</w:t>
      </w:r>
      <w:r w:rsidR="008B1860">
        <w:t>%</w:t>
      </w:r>
      <w:r>
        <w:t xml:space="preserve"> </w:t>
      </w:r>
      <w:r w:rsidR="00831E89">
        <w:t>per</w:t>
      </w:r>
      <w:r>
        <w:t xml:space="preserve"> year.</w:t>
      </w:r>
    </w:p>
    <w:p w:rsidR="00C52E67" w:rsidRDefault="00C52E67">
      <w:pPr>
        <w:sectPr w:rsidR="00C52E67">
          <w:headerReference w:type="default" r:id="rId18"/>
          <w:footerReference w:type="default" r:id="rId19"/>
          <w:headerReference w:type="first" r:id="rId20"/>
          <w:pgSz w:w="11906" w:h="16838"/>
          <w:pgMar w:top="1418" w:right="1418" w:bottom="1418" w:left="1418" w:header="567" w:footer="283" w:gutter="0"/>
          <w:pgNumType w:fmt="lowerRoman" w:start="1"/>
          <w:cols w:space="708"/>
          <w:titlePg/>
          <w:docGrid w:linePitch="360"/>
        </w:sectPr>
      </w:pPr>
    </w:p>
    <w:p w:rsidR="00C52E67" w:rsidRDefault="008B09E4" w:rsidP="0001263D">
      <w:pPr>
        <w:pStyle w:val="Heading2"/>
        <w:numPr>
          <w:ilvl w:val="0"/>
          <w:numId w:val="0"/>
        </w:numPr>
        <w:ind w:left="720" w:hanging="720"/>
      </w:pPr>
      <w:bookmarkStart w:id="8" w:name="_Toc430782150"/>
      <w:bookmarkStart w:id="9" w:name="_Toc26787642"/>
      <w:r>
        <w:t>Introduction</w:t>
      </w:r>
      <w:bookmarkEnd w:id="8"/>
      <w:bookmarkEnd w:id="9"/>
    </w:p>
    <w:p w:rsidR="00C52E67" w:rsidRDefault="008B09E4">
      <w:r>
        <w:t xml:space="preserve">This publication presents </w:t>
      </w:r>
      <w:r w:rsidR="00F400B0">
        <w:t>data from the second</w:t>
      </w:r>
      <w:r>
        <w:t xml:space="preserve"> </w:t>
      </w:r>
      <w:r w:rsidR="00F400B0">
        <w:t xml:space="preserve">annual </w:t>
      </w:r>
      <w:r>
        <w:t xml:space="preserve">Agricultural Lending </w:t>
      </w:r>
      <w:r w:rsidR="00F400B0">
        <w:t>collection made</w:t>
      </w:r>
      <w:r>
        <w:t xml:space="preserve"> by the Australian Prudential Regulation Authority (APRA) on behalf of the </w:t>
      </w:r>
      <w:r w:rsidR="00F400B0">
        <w:t>Department of Agriculture</w:t>
      </w:r>
      <w:r>
        <w:t>. The data focus on lending to farm business entities and the performance of these in meeting their loan servicing commitments in 201</w:t>
      </w:r>
      <w:r w:rsidR="00593B10">
        <w:t>7</w:t>
      </w:r>
      <w:r>
        <w:t>–1</w:t>
      </w:r>
      <w:r w:rsidR="00593B10">
        <w:t>8</w:t>
      </w:r>
      <w:r>
        <w:t>. The information will inform analysis of issues related to financing Australia’s agricultural industries. It will also enable the Australian Government to implement effective assistance measures for regional communities and improve the targeting of support for farmers.</w:t>
      </w:r>
    </w:p>
    <w:p w:rsidR="00C52E67" w:rsidRDefault="008B09E4" w:rsidP="00714785">
      <w:pPr>
        <w:pStyle w:val="Heading3"/>
        <w:numPr>
          <w:ilvl w:val="0"/>
          <w:numId w:val="0"/>
        </w:numPr>
        <w:ind w:left="964" w:hanging="964"/>
      </w:pPr>
      <w:bookmarkStart w:id="10" w:name="_Toc26787643"/>
      <w:r>
        <w:t>Data collection</w:t>
      </w:r>
      <w:bookmarkEnd w:id="10"/>
    </w:p>
    <w:p w:rsidR="00C52E67" w:rsidRDefault="008B09E4">
      <w:r>
        <w:t xml:space="preserve">Under the </w:t>
      </w:r>
      <w:r>
        <w:rPr>
          <w:i/>
        </w:rPr>
        <w:t>Financial Sector (Collection of Data) Act 2001</w:t>
      </w:r>
      <w:r>
        <w:t xml:space="preserve"> (FSCODA), APRA is authorised to collect information from financial sector entities.</w:t>
      </w:r>
    </w:p>
    <w:p w:rsidR="00C52E67" w:rsidRDefault="008B09E4">
      <w:r>
        <w:t xml:space="preserve">Data in the tables in this publication are sourced from forms submitted by financial sector entities to APRA as part of requirements under the </w:t>
      </w:r>
      <w:r>
        <w:rPr>
          <w:i/>
        </w:rPr>
        <w:t>Corporations Act 2001</w:t>
      </w:r>
      <w:r>
        <w:t xml:space="preserve">. Blank copies of reporting form </w:t>
      </w:r>
      <w:hyperlink r:id="rId21" w:history="1">
        <w:r w:rsidRPr="008B7D28">
          <w:rPr>
            <w:rStyle w:val="Hyperlink"/>
          </w:rPr>
          <w:t>ARF 750.0 DAWR Agricultural Lending (in ARS 750.0)</w:t>
        </w:r>
      </w:hyperlink>
      <w:r>
        <w:t xml:space="preserve"> and associated instructions are available on the APRA website.</w:t>
      </w:r>
    </w:p>
    <w:p w:rsidR="00C52E67" w:rsidRDefault="008B09E4">
      <w:r>
        <w:t>Financial sector entities that provide data to APRA are:</w:t>
      </w:r>
    </w:p>
    <w:p w:rsidR="00C52E67" w:rsidRPr="00CB2C8F" w:rsidRDefault="008B09E4">
      <w:pPr>
        <w:pStyle w:val="ListBullet"/>
      </w:pPr>
      <w:r w:rsidRPr="00CB2C8F">
        <w:t xml:space="preserve">Authorised </w:t>
      </w:r>
      <w:r w:rsidR="008B1860">
        <w:t>d</w:t>
      </w:r>
      <w:r w:rsidRPr="00CB2C8F">
        <w:t xml:space="preserve">eposit-taking </w:t>
      </w:r>
      <w:r w:rsidR="008B1860">
        <w:t>i</w:t>
      </w:r>
      <w:r w:rsidRPr="00CB2C8F">
        <w:t>nstitutions (ADIs), excluding Payment Facility Providers</w:t>
      </w:r>
    </w:p>
    <w:p w:rsidR="00C52E67" w:rsidRPr="00CB2C8F" w:rsidRDefault="008B09E4">
      <w:pPr>
        <w:pStyle w:val="ListBullet"/>
      </w:pPr>
      <w:r w:rsidRPr="00CB2C8F">
        <w:t xml:space="preserve">Registered </w:t>
      </w:r>
      <w:r w:rsidR="008B1860">
        <w:t>f</w:t>
      </w:r>
      <w:r w:rsidRPr="00CB2C8F">
        <w:t xml:space="preserve">inancial </w:t>
      </w:r>
      <w:r w:rsidR="008B1860">
        <w:t>c</w:t>
      </w:r>
      <w:r w:rsidRPr="00CB2C8F">
        <w:t>orporations (RFCs).</w:t>
      </w:r>
    </w:p>
    <w:p w:rsidR="00C52E67" w:rsidRDefault="008B09E4">
      <w:r>
        <w:t>The FSCODA authorises APRA to share this data with the department for the purposes of producing this publication. The information may also be used by APRA, the Australian Bureau of Statistics or the Reserve Bank of Australia.</w:t>
      </w:r>
    </w:p>
    <w:p w:rsidR="00C52E67" w:rsidRDefault="008B09E4">
      <w:r>
        <w:t xml:space="preserve">The information in the text and tables should be read in conjunction with the </w:t>
      </w:r>
      <w:hyperlink w:anchor="_Glossary_1" w:history="1">
        <w:r>
          <w:rPr>
            <w:rStyle w:val="Hyperlink"/>
          </w:rPr>
          <w:t>Glossary</w:t>
        </w:r>
      </w:hyperlink>
      <w:r>
        <w:t>. The Glossary describes the limitations of the data and how the information was prepared, and contains definitions of abbreviations and terms used in this publication.</w:t>
      </w:r>
    </w:p>
    <w:p w:rsidR="00C52E67" w:rsidRDefault="008B09E4" w:rsidP="00714785">
      <w:pPr>
        <w:pStyle w:val="Heading3"/>
        <w:numPr>
          <w:ilvl w:val="0"/>
          <w:numId w:val="0"/>
        </w:numPr>
        <w:ind w:left="964" w:hanging="964"/>
      </w:pPr>
      <w:bookmarkStart w:id="11" w:name="_Toc26787644"/>
      <w:r>
        <w:t>Confidentiality requirements</w:t>
      </w:r>
      <w:bookmarkEnd w:id="11"/>
    </w:p>
    <w:p w:rsidR="00C52E67" w:rsidRDefault="008B09E4">
      <w:r w:rsidRPr="00E23C76">
        <w:t xml:space="preserve">Data collected from individual ADIs and RFCs is subject to confidentiality requirements outlined in the </w:t>
      </w:r>
      <w:r w:rsidRPr="00E23C76">
        <w:rPr>
          <w:i/>
        </w:rPr>
        <w:t>Australian Prudential Regulation Authority Act 1998</w:t>
      </w:r>
      <w:r w:rsidRPr="00E23C76">
        <w:t>. In most circumstances, aggregation of data maintains confidentiality. Any items in this publication that are outside confidentiality protection measures relating to aggregation of data will be masked.</w:t>
      </w:r>
    </w:p>
    <w:p w:rsidR="00C52E67" w:rsidRDefault="008B09E4" w:rsidP="00714785">
      <w:pPr>
        <w:pStyle w:val="Heading2"/>
        <w:numPr>
          <w:ilvl w:val="0"/>
          <w:numId w:val="0"/>
        </w:numPr>
      </w:pPr>
      <w:bookmarkStart w:id="12" w:name="_Toc26787645"/>
      <w:r>
        <w:t>Data collection, presentation and interpretation</w:t>
      </w:r>
      <w:bookmarkEnd w:id="12"/>
    </w:p>
    <w:p w:rsidR="00C52E67" w:rsidRDefault="008B09E4" w:rsidP="00714785">
      <w:pPr>
        <w:pStyle w:val="Heading3"/>
        <w:numPr>
          <w:ilvl w:val="0"/>
          <w:numId w:val="0"/>
        </w:numPr>
        <w:ind w:left="964" w:hanging="964"/>
      </w:pPr>
      <w:bookmarkStart w:id="13" w:name="_Toc26787646"/>
      <w:r>
        <w:t>Data collected</w:t>
      </w:r>
      <w:bookmarkEnd w:id="13"/>
    </w:p>
    <w:p w:rsidR="00C52E67" w:rsidRDefault="008B09E4">
      <w:r>
        <w:t>Data collected by APRA covers lending to the agriculture sector. The sector comprises agricultural subdivision 01 code of the Australian and New Zealand Standard Industrial Classification (ANZSIC) system.</w:t>
      </w:r>
    </w:p>
    <w:p w:rsidR="00C52E67" w:rsidRDefault="008B09E4">
      <w:r>
        <w:t>The collection does not include data on fishing/aquaculture, forestry, hunting and trapping, and support services to agriculture, forestry and fishing (ANZSIC subdivision codes 02 to 05).</w:t>
      </w:r>
    </w:p>
    <w:p w:rsidR="00C52E67" w:rsidRDefault="008B09E4" w:rsidP="00E767C3">
      <w:pPr>
        <w:tabs>
          <w:tab w:val="left" w:pos="2712"/>
        </w:tabs>
      </w:pPr>
      <w:r>
        <w:t>Data collected include:</w:t>
      </w:r>
    </w:p>
    <w:p w:rsidR="00C52E67" w:rsidRDefault="008B09E4">
      <w:pPr>
        <w:pStyle w:val="ListBullet"/>
      </w:pPr>
      <w:r>
        <w:t>total credit outstanding on loans and leases</w:t>
      </w:r>
    </w:p>
    <w:p w:rsidR="00C52E67" w:rsidRDefault="008B09E4">
      <w:pPr>
        <w:pStyle w:val="ListBullet"/>
      </w:pPr>
      <w:r>
        <w:t>total credit limits on loans and leases</w:t>
      </w:r>
    </w:p>
    <w:p w:rsidR="00C52E67" w:rsidRDefault="008B09E4">
      <w:pPr>
        <w:pStyle w:val="ListBullet"/>
      </w:pPr>
      <w:r>
        <w:t>total credit outstanding on loans and leases more than 90 days past due</w:t>
      </w:r>
    </w:p>
    <w:p w:rsidR="00C52E67" w:rsidRDefault="008B09E4">
      <w:pPr>
        <w:pStyle w:val="ListBullet"/>
      </w:pPr>
      <w:r>
        <w:t>number of farm business entities with credit outstanding for loans and leases</w:t>
      </w:r>
    </w:p>
    <w:p w:rsidR="00C52E67" w:rsidRDefault="008B09E4">
      <w:pPr>
        <w:pStyle w:val="ListBullet"/>
      </w:pPr>
      <w:r>
        <w:t>number of farm business entities with credit outstanding that is more than 90 days past due</w:t>
      </w:r>
    </w:p>
    <w:p w:rsidR="00C52E67" w:rsidRDefault="008B09E4">
      <w:pPr>
        <w:pStyle w:val="ListBullet"/>
      </w:pPr>
      <w:r>
        <w:t>number of new instances of farm debt mediations</w:t>
      </w:r>
    </w:p>
    <w:p w:rsidR="00C52E67" w:rsidRDefault="008B09E4">
      <w:pPr>
        <w:pStyle w:val="ListBullet"/>
      </w:pPr>
      <w:r>
        <w:t>number of new farm foreclosures</w:t>
      </w:r>
    </w:p>
    <w:p w:rsidR="00C52E67" w:rsidRDefault="008B09E4">
      <w:pPr>
        <w:pStyle w:val="ListBullet"/>
      </w:pPr>
      <w:r>
        <w:t>total credit outstanding on loans and leases for any new farm foreclosures.</w:t>
      </w:r>
    </w:p>
    <w:p w:rsidR="00C52E67" w:rsidRDefault="008B09E4">
      <w:r>
        <w:t>If only a portion of a loan or lease relates to an agricultural activity, APRA will only collect data for those loans or leases where the majority (whether or not drawn down) is for the purpose of agricultural activities. This may result in a slight over-reporting of agricultural lending.</w:t>
      </w:r>
    </w:p>
    <w:p w:rsidR="00C52E67" w:rsidRDefault="008B09E4" w:rsidP="00714785">
      <w:pPr>
        <w:pStyle w:val="Heading3"/>
        <w:numPr>
          <w:ilvl w:val="0"/>
          <w:numId w:val="0"/>
        </w:numPr>
        <w:ind w:left="964" w:hanging="964"/>
      </w:pPr>
      <w:bookmarkStart w:id="14" w:name="_Toc26787647"/>
      <w:r>
        <w:t>Data source—financial sector reporting entities</w:t>
      </w:r>
      <w:bookmarkEnd w:id="14"/>
    </w:p>
    <w:p w:rsidR="00C52E67" w:rsidRDefault="008B09E4">
      <w:r>
        <w:t>It is mandatory for all ADIs to provide data for this publication.</w:t>
      </w:r>
    </w:p>
    <w:p w:rsidR="00C52E67" w:rsidRDefault="008B09E4">
      <w:r>
        <w:t>RFCs with assets (loans, advances and lending facilities) valued at less than $50 million, either as a single entity or for combined related bodies corporate, are not required to report to APRA. This may result in some under-reporting of lending to farm business entities.</w:t>
      </w:r>
    </w:p>
    <w:p w:rsidR="00C52E67" w:rsidRDefault="008B09E4" w:rsidP="00714785">
      <w:pPr>
        <w:pStyle w:val="Heading3"/>
        <w:numPr>
          <w:ilvl w:val="0"/>
          <w:numId w:val="0"/>
        </w:numPr>
        <w:ind w:left="964" w:hanging="964"/>
      </w:pPr>
      <w:bookmarkStart w:id="15" w:name="_Toc26787648"/>
      <w:r>
        <w:t>Types of debt reported</w:t>
      </w:r>
      <w:bookmarkEnd w:id="15"/>
    </w:p>
    <w:p w:rsidR="00C52E67" w:rsidRDefault="008B09E4">
      <w:r>
        <w:t>APRA collects data about business lending (loans and leases) by reporting entities to farm business entities in the agriculture sector.</w:t>
      </w:r>
    </w:p>
    <w:p w:rsidR="00C52E67" w:rsidRDefault="008B09E4">
      <w:r>
        <w:t>APRA does not collect data about personal loans (secured or unsecured), personal leases and personal credit card debt.</w:t>
      </w:r>
    </w:p>
    <w:p w:rsidR="00C52E67" w:rsidRDefault="008B09E4">
      <w:r>
        <w:t>Some major credit card providers may provide cards to businesses, but they do not classify this as business lending.</w:t>
      </w:r>
    </w:p>
    <w:p w:rsidR="00C52E67" w:rsidRDefault="008B09E4">
      <w:r>
        <w:t>APRA does not collect data about loans from government agencies, other business entities, vendor financiers, family or others external to the farm business entity, and sundry creditors (mainly input suppliers). This may result in an understatement of loan funds available to the agriculture sector. However, some information from other sources on these types of lending is provided for context.</w:t>
      </w:r>
    </w:p>
    <w:p w:rsidR="00C52E67" w:rsidRDefault="008B09E4" w:rsidP="00714785">
      <w:pPr>
        <w:pStyle w:val="Heading3"/>
        <w:numPr>
          <w:ilvl w:val="0"/>
          <w:numId w:val="0"/>
        </w:numPr>
        <w:ind w:left="964" w:hanging="964"/>
      </w:pPr>
      <w:bookmarkStart w:id="16" w:name="_Toc26787649"/>
      <w:r>
        <w:t>Data collection period</w:t>
      </w:r>
      <w:bookmarkEnd w:id="16"/>
    </w:p>
    <w:p w:rsidR="00C52E67" w:rsidRDefault="006A027D">
      <w:r>
        <w:t>L</w:t>
      </w:r>
      <w:r w:rsidR="008B09E4">
        <w:t>ending data is presented as at 30 June</w:t>
      </w:r>
      <w:r w:rsidR="002F5FA0">
        <w:t> 2018</w:t>
      </w:r>
      <w:r w:rsidR="008B09E4">
        <w:t xml:space="preserve">. New incidents of farm debt mediations and farm foreclosures are reported for the </w:t>
      </w:r>
      <w:r>
        <w:t>full financial</w:t>
      </w:r>
      <w:r w:rsidR="008B09E4">
        <w:t xml:space="preserve"> year.</w:t>
      </w:r>
    </w:p>
    <w:p w:rsidR="00C52E67" w:rsidRDefault="008B09E4" w:rsidP="00F84926">
      <w:pPr>
        <w:pStyle w:val="Heading3"/>
        <w:numPr>
          <w:ilvl w:val="0"/>
          <w:numId w:val="0"/>
        </w:numPr>
        <w:ind w:left="964" w:hanging="964"/>
      </w:pPr>
      <w:bookmarkStart w:id="17" w:name="_Toc26787650"/>
      <w:r w:rsidRPr="00F84926">
        <w:t>Future data collections</w:t>
      </w:r>
      <w:bookmarkEnd w:id="17"/>
    </w:p>
    <w:p w:rsidR="00C52E67" w:rsidRDefault="008B09E4">
      <w:r>
        <w:t xml:space="preserve">APRA will continue to collect data under the same parameters as those used for </w:t>
      </w:r>
      <w:r w:rsidR="006A027D">
        <w:t>the</w:t>
      </w:r>
      <w:r>
        <w:t xml:space="preserve"> 2017 </w:t>
      </w:r>
      <w:r w:rsidR="006A027D">
        <w:t xml:space="preserve">and 2018 </w:t>
      </w:r>
      <w:r>
        <w:t>collection</w:t>
      </w:r>
      <w:r w:rsidR="006A027D">
        <w:t>s</w:t>
      </w:r>
      <w:r>
        <w:t xml:space="preserve">. This will enable time-series data to be presented. </w:t>
      </w:r>
      <w:r w:rsidRPr="00BC0FBB">
        <w:t xml:space="preserve">Future Agricultural Lending Data publications </w:t>
      </w:r>
      <w:r w:rsidR="006A027D" w:rsidRPr="00BC0FBB">
        <w:t>may</w:t>
      </w:r>
      <w:r w:rsidRPr="00BC0FBB">
        <w:t xml:space="preserve"> include graphs, charts and tables to enable readers to compare data.</w:t>
      </w:r>
    </w:p>
    <w:p w:rsidR="00C52E67" w:rsidRDefault="008B09E4">
      <w:r>
        <w:t>Future publications may also contain revisions to previously published data to reflect resubmissions from reporting entities or corrections to compilation errors. APRA regularly analyses past revisions to identify potential improvements to source data and statistical compilation techniques. This helps minimise the frequency and scale of any future revisions.</w:t>
      </w:r>
    </w:p>
    <w:p w:rsidR="00C52E67" w:rsidRDefault="008B09E4">
      <w:r>
        <w:t>Significant revisions (variances of at least 10</w:t>
      </w:r>
      <w:r w:rsidR="008B1860">
        <w:t>%</w:t>
      </w:r>
      <w:r>
        <w:t xml:space="preserve"> or $10 million) will be identified.</w:t>
      </w:r>
    </w:p>
    <w:p w:rsidR="00C52E67" w:rsidRDefault="008B09E4" w:rsidP="00714785">
      <w:pPr>
        <w:pStyle w:val="Heading2"/>
        <w:numPr>
          <w:ilvl w:val="0"/>
          <w:numId w:val="0"/>
        </w:numPr>
        <w:ind w:left="720" w:hanging="720"/>
      </w:pPr>
      <w:bookmarkStart w:id="18" w:name="_Toc26787651"/>
      <w:r>
        <w:t>Data presentation and interpretation</w:t>
      </w:r>
      <w:bookmarkEnd w:id="18"/>
    </w:p>
    <w:p w:rsidR="00C52E67" w:rsidRDefault="008B09E4">
      <w:r>
        <w:t>Amounts are expressed in Australian dollars. In some cases, data may not sum exactly to total figures due to rounding.</w:t>
      </w:r>
    </w:p>
    <w:p w:rsidR="00C52E67" w:rsidRDefault="008B09E4">
      <w:r>
        <w:t>If an item is masked to meet confidentiality requirements, other data items may also be masked so the value of the primary masked data item cannot be otherwise derived from totals.</w:t>
      </w:r>
    </w:p>
    <w:p w:rsidR="00C52E67" w:rsidRDefault="008B09E4">
      <w:r>
        <w:t>The term ‘</w:t>
      </w:r>
      <w:r w:rsidR="00D637A8">
        <w:t>na’</w:t>
      </w:r>
      <w:r>
        <w:t xml:space="preserve"> will be used to indicate where data has been masked to maintain confidentiality.</w:t>
      </w:r>
    </w:p>
    <w:p w:rsidR="00C52E67" w:rsidRDefault="008B09E4">
      <w:r>
        <w:t>Values shown as ‘–’ represent nil values.</w:t>
      </w:r>
    </w:p>
    <w:p w:rsidR="00C52E67" w:rsidRDefault="008B09E4">
      <w:r>
        <w:t>Numbers rounded to 0 represent values under $0.5 million.</w:t>
      </w:r>
    </w:p>
    <w:p w:rsidR="00C52E67" w:rsidRDefault="008B09E4" w:rsidP="00714785">
      <w:pPr>
        <w:pStyle w:val="Heading3"/>
        <w:numPr>
          <w:ilvl w:val="0"/>
          <w:numId w:val="0"/>
        </w:numPr>
        <w:ind w:left="964" w:hanging="964"/>
      </w:pPr>
      <w:bookmarkStart w:id="19" w:name="_Toc26787652"/>
      <w:r>
        <w:t>Data categories</w:t>
      </w:r>
      <w:bookmarkEnd w:id="19"/>
    </w:p>
    <w:p w:rsidR="00C52E67" w:rsidRDefault="008B09E4">
      <w:r>
        <w:t xml:space="preserve">Data is presented for 14 agricultural industry ‘groups’, based on </w:t>
      </w:r>
      <w:r w:rsidR="00EF3255">
        <w:t>4-</w:t>
      </w:r>
      <w:r>
        <w:t>digit level ANZSIC classification codes.</w:t>
      </w:r>
    </w:p>
    <w:p w:rsidR="00C52E67" w:rsidRDefault="008B09E4">
      <w:r>
        <w:t xml:space="preserve">Those classes that contain a small number of farm business entities have been grouped together to maintain data confidentiality. For example, the </w:t>
      </w:r>
      <w:r w:rsidRPr="001E36BF">
        <w:t>sheep</w:t>
      </w:r>
      <w:r w:rsidR="00EF3255" w:rsidRPr="001E36BF">
        <w:t>–</w:t>
      </w:r>
      <w:r w:rsidRPr="001E36BF">
        <w:t>beef</w:t>
      </w:r>
      <w:r>
        <w:t xml:space="preserve"> industry group consists of ANZSIC 2006 classes 0141 and 0144 or ANZSIC 1993 classes 0123 and 0124.</w:t>
      </w:r>
    </w:p>
    <w:p w:rsidR="00C52E67" w:rsidRDefault="008B09E4">
      <w:r>
        <w:t>Industry data is also presented at the national level and across the states and territories. In some cases, state and territory data have been merged to maintain data confidentiality.</w:t>
      </w:r>
    </w:p>
    <w:p w:rsidR="00C52E67" w:rsidRDefault="008B09E4" w:rsidP="00714785">
      <w:pPr>
        <w:pStyle w:val="Heading3"/>
        <w:numPr>
          <w:ilvl w:val="0"/>
          <w:numId w:val="0"/>
        </w:numPr>
        <w:ind w:left="964" w:hanging="964"/>
      </w:pPr>
      <w:bookmarkStart w:id="20" w:name="_Toc26787653"/>
      <w:r>
        <w:t>Farm business entities</w:t>
      </w:r>
      <w:bookmarkEnd w:id="20"/>
    </w:p>
    <w:p w:rsidR="00C52E67" w:rsidRDefault="008B09E4">
      <w:r>
        <w:t>This publication presents information on a ‘farm business entity’ basis. A farm business entity is one that undertakes productive agricultural activities that constitute that entity’s primary source of income. Farm business entities in this collection may be a single business entity or comprise a group of related business entities within a grouped business structure. A farm business entity can effectively be considered ‘one borrower’.</w:t>
      </w:r>
    </w:p>
    <w:p w:rsidR="00C52E67" w:rsidRDefault="008B09E4" w:rsidP="00714785">
      <w:pPr>
        <w:pStyle w:val="Heading3"/>
        <w:numPr>
          <w:ilvl w:val="0"/>
          <w:numId w:val="0"/>
        </w:numPr>
        <w:ind w:left="964" w:hanging="964"/>
      </w:pPr>
      <w:bookmarkStart w:id="21" w:name="_Toc26787654"/>
      <w:r>
        <w:t>Types of farm business entities</w:t>
      </w:r>
      <w:bookmarkEnd w:id="21"/>
    </w:p>
    <w:p w:rsidR="00C52E67" w:rsidRDefault="008B09E4">
      <w:r>
        <w:t>Farm business entities are assigned to one of the 14 industry groups based on their predominant agricultural activity (ANZSIC code). Where a farm business entity has a loan or lease directed to agricultural activities across multiple industries, the loan or lease is attributed to the industry in which the majority of the activity is undertaken.</w:t>
      </w:r>
    </w:p>
    <w:p w:rsidR="00C52E67" w:rsidRDefault="008B09E4" w:rsidP="00714785">
      <w:pPr>
        <w:pStyle w:val="Heading3"/>
        <w:numPr>
          <w:ilvl w:val="0"/>
          <w:numId w:val="0"/>
        </w:numPr>
        <w:ind w:left="964" w:hanging="964"/>
      </w:pPr>
      <w:bookmarkStart w:id="22" w:name="_Toc26787655"/>
      <w:r>
        <w:t>Farm business entity locations</w:t>
      </w:r>
      <w:bookmarkEnd w:id="22"/>
    </w:p>
    <w:p w:rsidR="00C52E67" w:rsidRDefault="008B09E4">
      <w:r>
        <w:t xml:space="preserve">Farm business entities are assigned to the state or territory in which they undertake </w:t>
      </w:r>
      <w:r w:rsidR="00CB2C8F">
        <w:t xml:space="preserve">their </w:t>
      </w:r>
      <w:r>
        <w:t>agricultural activity and derive their revenue.</w:t>
      </w:r>
    </w:p>
    <w:p w:rsidR="00C52E67" w:rsidRDefault="008B09E4">
      <w:r>
        <w:t>Where a farm business entity has a loan or lease directed to agricultural activities across multiple states and territories, the loan or lease is attributed to the state or territory where the majority of the revenue is derived.</w:t>
      </w:r>
    </w:p>
    <w:p w:rsidR="00C52E67" w:rsidRDefault="008B09E4" w:rsidP="00714785">
      <w:pPr>
        <w:pStyle w:val="Heading2"/>
        <w:numPr>
          <w:ilvl w:val="0"/>
          <w:numId w:val="0"/>
        </w:numPr>
        <w:ind w:left="720" w:hanging="720"/>
      </w:pPr>
      <w:bookmarkStart w:id="23" w:name="_Toc26787656"/>
      <w:r>
        <w:t xml:space="preserve">Agriculture sector </w:t>
      </w:r>
      <w:r w:rsidRPr="006B2DB1">
        <w:t>overview</w:t>
      </w:r>
      <w:r w:rsidRPr="001E36BF">
        <w:t xml:space="preserve"> 201</w:t>
      </w:r>
      <w:r w:rsidR="00593B10" w:rsidRPr="001E36BF">
        <w:t>7</w:t>
      </w:r>
      <w:r w:rsidRPr="001E36BF">
        <w:t>–1</w:t>
      </w:r>
      <w:r w:rsidR="00593B10" w:rsidRPr="001E36BF">
        <w:t>8</w:t>
      </w:r>
      <w:bookmarkEnd w:id="23"/>
    </w:p>
    <w:p w:rsidR="00C52E67" w:rsidRDefault="008B09E4">
      <w:r>
        <w:t>Australian farms experience substantial variability in income and therefore debt servicing capacity across years. In any year, a proportion of farms in some industries and regions are likely to be under financial pressure as a result of seasonal or other production conditions and commodity prices.</w:t>
      </w:r>
    </w:p>
    <w:p w:rsidR="00C52E67" w:rsidRDefault="008B09E4">
      <w:r>
        <w:t>The Australian farm sector recorded strong financial performance in 201</w:t>
      </w:r>
      <w:r w:rsidR="00495667">
        <w:t>7</w:t>
      </w:r>
      <w:r>
        <w:t>–1</w:t>
      </w:r>
      <w:r w:rsidR="00495667">
        <w:t>8</w:t>
      </w:r>
      <w:r w:rsidR="0020173B">
        <w:t xml:space="preserve">. </w:t>
      </w:r>
      <w:r>
        <w:t xml:space="preserve">The gross value of farm production was </w:t>
      </w:r>
      <w:r w:rsidR="0020173B">
        <w:t>$</w:t>
      </w:r>
      <w:r w:rsidR="001E28AD">
        <w:t>60</w:t>
      </w:r>
      <w:r w:rsidR="0020173B">
        <w:t>.</w:t>
      </w:r>
      <w:r w:rsidR="001E28AD">
        <w:t>0</w:t>
      </w:r>
      <w:r w:rsidR="0097308B">
        <w:t> </w:t>
      </w:r>
      <w:r w:rsidR="0020173B">
        <w:t>billion in 2017</w:t>
      </w:r>
      <w:r w:rsidR="0006658B">
        <w:t>–</w:t>
      </w:r>
      <w:r w:rsidR="0020173B">
        <w:t>18. While t</w:t>
      </w:r>
      <w:r w:rsidR="00470023" w:rsidRPr="00470023">
        <w:t xml:space="preserve">his was a reduction from the record </w:t>
      </w:r>
      <w:r w:rsidRPr="00470023">
        <w:t>$62.</w:t>
      </w:r>
      <w:r w:rsidR="001E28AD">
        <w:t>8</w:t>
      </w:r>
      <w:r w:rsidRPr="00470023">
        <w:t> billion</w:t>
      </w:r>
      <w:r w:rsidR="00470023" w:rsidRPr="00470023">
        <w:t xml:space="preserve"> recorded in 2016</w:t>
      </w:r>
      <w:r w:rsidR="0006658B">
        <w:t>–</w:t>
      </w:r>
      <w:r w:rsidR="00470023" w:rsidRPr="00470023">
        <w:t>17</w:t>
      </w:r>
      <w:r w:rsidRPr="00470023">
        <w:t xml:space="preserve">, </w:t>
      </w:r>
      <w:r w:rsidR="0020173B">
        <w:t>it was</w:t>
      </w:r>
      <w:r w:rsidR="00470023" w:rsidRPr="00470023">
        <w:t xml:space="preserve"> still </w:t>
      </w:r>
      <w:r w:rsidR="001E28AD">
        <w:t>8</w:t>
      </w:r>
      <w:r w:rsidR="008B1860">
        <w:t>%</w:t>
      </w:r>
      <w:r w:rsidRPr="00470023">
        <w:t xml:space="preserve"> above the average of $5</w:t>
      </w:r>
      <w:r w:rsidR="001E28AD">
        <w:t>5</w:t>
      </w:r>
      <w:r w:rsidRPr="00470023">
        <w:t>.</w:t>
      </w:r>
      <w:r w:rsidR="001E28AD">
        <w:t>5</w:t>
      </w:r>
      <w:r w:rsidRPr="00470023">
        <w:t xml:space="preserve"> billion for the </w:t>
      </w:r>
      <w:r w:rsidR="00EF3255">
        <w:t>5 </w:t>
      </w:r>
      <w:r w:rsidRPr="00470023">
        <w:t>years to 201</w:t>
      </w:r>
      <w:r w:rsidR="00470023" w:rsidRPr="00470023">
        <w:t>6</w:t>
      </w:r>
      <w:r w:rsidRPr="00470023">
        <w:t>–1</w:t>
      </w:r>
      <w:r w:rsidR="00470023" w:rsidRPr="00470023">
        <w:t>7</w:t>
      </w:r>
      <w:r w:rsidRPr="00470023">
        <w:t>,</w:t>
      </w:r>
      <w:r>
        <w:t xml:space="preserve"> in rea</w:t>
      </w:r>
      <w:r w:rsidR="001E28AD">
        <w:t>l terms</w:t>
      </w:r>
      <w:r>
        <w:t>.</w:t>
      </w:r>
    </w:p>
    <w:p w:rsidR="0010362E" w:rsidRDefault="0010362E">
      <w:r>
        <w:t>Rainfall in 2017</w:t>
      </w:r>
      <w:r w:rsidR="0006658B">
        <w:t>–</w:t>
      </w:r>
      <w:r>
        <w:t xml:space="preserve">18 was below average across much of the east of Australia and well below average in large parts of New South Wales, South Australia and southern Queensland. </w:t>
      </w:r>
      <w:r w:rsidRPr="00602D92">
        <w:t>Serious to severe rainfall deficiencies (lowest 10</w:t>
      </w:r>
      <w:r w:rsidR="008B1860">
        <w:t>%</w:t>
      </w:r>
      <w:r>
        <w:t xml:space="preserve"> and 5</w:t>
      </w:r>
      <w:r w:rsidR="008B1860">
        <w:t>%</w:t>
      </w:r>
      <w:r w:rsidRPr="00602D92">
        <w:t xml:space="preserve"> of historical observations) for </w:t>
      </w:r>
      <w:r>
        <w:t>2017</w:t>
      </w:r>
      <w:r w:rsidR="0006658B">
        <w:t>–</w:t>
      </w:r>
      <w:r>
        <w:t>18</w:t>
      </w:r>
      <w:r w:rsidRPr="00602D92">
        <w:t xml:space="preserve"> </w:t>
      </w:r>
      <w:r w:rsidR="00AA1F97">
        <w:t>affected</w:t>
      </w:r>
      <w:r w:rsidR="00AA1F97" w:rsidRPr="00602D92">
        <w:t xml:space="preserve"> </w:t>
      </w:r>
      <w:r w:rsidRPr="00602D92">
        <w:t>many areas across northern New South Wales into southern and central Queensland, parts of central and eastern South Australia, and coastal parts of East</w:t>
      </w:r>
      <w:r w:rsidR="00AA1F97">
        <w:t> </w:t>
      </w:r>
      <w:r w:rsidRPr="00602D92">
        <w:t>Gippsland</w:t>
      </w:r>
      <w:r>
        <w:t xml:space="preserve"> in Victoria and eastern Tasmania (Bureau of Meteorology 2018).</w:t>
      </w:r>
    </w:p>
    <w:p w:rsidR="00412818" w:rsidRDefault="003C13E4">
      <w:r>
        <w:t xml:space="preserve">The volume of farm production declined by </w:t>
      </w:r>
      <w:r w:rsidR="008F7333">
        <w:t>6</w:t>
      </w:r>
      <w:r w:rsidR="008B1860">
        <w:t>%</w:t>
      </w:r>
      <w:r>
        <w:t xml:space="preserve"> from the record achieved</w:t>
      </w:r>
      <w:r w:rsidR="008B09E4">
        <w:t xml:space="preserve"> in 201</w:t>
      </w:r>
      <w:r w:rsidR="008F7333">
        <w:t>6</w:t>
      </w:r>
      <w:r w:rsidR="008B09E4">
        <w:t>–1</w:t>
      </w:r>
      <w:r w:rsidR="008F7333">
        <w:t>7</w:t>
      </w:r>
      <w:r w:rsidR="008B09E4">
        <w:t xml:space="preserve"> </w:t>
      </w:r>
      <w:r>
        <w:t xml:space="preserve">as a result of lower </w:t>
      </w:r>
      <w:r w:rsidR="008F7333">
        <w:t>crop production</w:t>
      </w:r>
      <w:r w:rsidR="00412818">
        <w:t xml:space="preserve">. This was mainly </w:t>
      </w:r>
      <w:r w:rsidR="0056585E">
        <w:t>the</w:t>
      </w:r>
      <w:r w:rsidR="00412818">
        <w:t xml:space="preserve"> result of a </w:t>
      </w:r>
      <w:r w:rsidR="008F7333">
        <w:t>30</w:t>
      </w:r>
      <w:r w:rsidR="008B1860">
        <w:t>%</w:t>
      </w:r>
      <w:r w:rsidR="008F7333">
        <w:t xml:space="preserve"> reduction in grain</w:t>
      </w:r>
      <w:r w:rsidR="00EE0E3C">
        <w:t>, oilseed and grain legume</w:t>
      </w:r>
      <w:r w:rsidR="008F7333">
        <w:t xml:space="preserve"> production com</w:t>
      </w:r>
      <w:r w:rsidR="00C613D3">
        <w:t>pared to the record 2016</w:t>
      </w:r>
      <w:r w:rsidR="0006658B">
        <w:t>–</w:t>
      </w:r>
      <w:r w:rsidR="00C613D3">
        <w:t>17</w:t>
      </w:r>
      <w:r w:rsidR="00412818">
        <w:t xml:space="preserve"> crop</w:t>
      </w:r>
      <w:r w:rsidR="0056585E">
        <w:t>, which was due to</w:t>
      </w:r>
      <w:r w:rsidR="00184F42">
        <w:t xml:space="preserve"> the </w:t>
      </w:r>
      <w:r w:rsidR="008F7333">
        <w:t xml:space="preserve">drier seasonal conditions </w:t>
      </w:r>
      <w:r w:rsidR="00412818">
        <w:t xml:space="preserve">through the winter crop growing period </w:t>
      </w:r>
      <w:r w:rsidR="00C613D3">
        <w:t xml:space="preserve">and continued dry seasonal conditions in </w:t>
      </w:r>
      <w:r w:rsidR="00184F42">
        <w:t xml:space="preserve">summer in </w:t>
      </w:r>
      <w:r w:rsidR="00C613D3">
        <w:t>north-western New South Wales and Queensland</w:t>
      </w:r>
      <w:r w:rsidR="008F7333">
        <w:t xml:space="preserve">. </w:t>
      </w:r>
      <w:r w:rsidR="00EE0E3C">
        <w:t>Lower grain</w:t>
      </w:r>
      <w:r w:rsidR="008B09E4">
        <w:t xml:space="preserve"> pro</w:t>
      </w:r>
      <w:r w:rsidR="001943AA">
        <w:t xml:space="preserve">duction was partially offset by </w:t>
      </w:r>
      <w:r w:rsidR="00EE0E3C">
        <w:t>higher</w:t>
      </w:r>
      <w:r w:rsidR="00326717">
        <w:t xml:space="preserve"> prices for grains</w:t>
      </w:r>
      <w:r w:rsidR="008B09E4">
        <w:t xml:space="preserve">. </w:t>
      </w:r>
      <w:r w:rsidR="00A87189">
        <w:t>Overall, the value of grain oilseed and grain legume production declined by 22</w:t>
      </w:r>
      <w:r w:rsidR="008B1860">
        <w:t>%</w:t>
      </w:r>
      <w:r w:rsidR="003D6C7B">
        <w:t>, in real terms</w:t>
      </w:r>
      <w:r w:rsidR="008B09E4">
        <w:t>.</w:t>
      </w:r>
    </w:p>
    <w:p w:rsidR="00C52E67" w:rsidRDefault="00A87189" w:rsidP="00040926">
      <w:r>
        <w:t>The</w:t>
      </w:r>
      <w:r w:rsidR="0081243A">
        <w:t xml:space="preserve"> value of sugar production </w:t>
      </w:r>
      <w:r>
        <w:t xml:space="preserve">declined </w:t>
      </w:r>
      <w:r w:rsidR="0081243A">
        <w:t xml:space="preserve">mainly as a result of </w:t>
      </w:r>
      <w:r>
        <w:t xml:space="preserve">lower </w:t>
      </w:r>
      <w:r w:rsidR="00F50332">
        <w:t>export prices</w:t>
      </w:r>
      <w:r>
        <w:t xml:space="preserve"> and reduced production</w:t>
      </w:r>
      <w:r w:rsidR="00DA5695">
        <w:t xml:space="preserve"> </w:t>
      </w:r>
      <w:r w:rsidR="00F50332">
        <w:t xml:space="preserve">due to </w:t>
      </w:r>
      <w:r w:rsidR="001434B7">
        <w:t xml:space="preserve">both </w:t>
      </w:r>
      <w:r w:rsidR="00F50332">
        <w:t>drier seasonal conditions in southern Queensland and damage caused by cyclone Debbie</w:t>
      </w:r>
      <w:r w:rsidR="00184F42">
        <w:t xml:space="preserve"> in early 2017</w:t>
      </w:r>
      <w:r w:rsidR="00F50332">
        <w:t>. T</w:t>
      </w:r>
      <w:r w:rsidR="003D6C7B">
        <w:t>he value of vegetable production declined slightly</w:t>
      </w:r>
      <w:r w:rsidR="00DA5695">
        <w:t xml:space="preserve"> with lower prices</w:t>
      </w:r>
      <w:r w:rsidR="00857EF7">
        <w:t xml:space="preserve"> </w:t>
      </w:r>
      <w:r w:rsidR="00184F42">
        <w:t xml:space="preserve">for vegetables </w:t>
      </w:r>
      <w:r w:rsidR="00857EF7">
        <w:t>as a result of increased production in Australia and reduced exports due to appreciation in the Australian dollar</w:t>
      </w:r>
      <w:r w:rsidR="00040926">
        <w:t>.</w:t>
      </w:r>
      <w:r>
        <w:t xml:space="preserve"> In contrast, </w:t>
      </w:r>
      <w:r w:rsidR="00184F42">
        <w:t>cotton production and the</w:t>
      </w:r>
      <w:r>
        <w:t xml:space="preserve"> </w:t>
      </w:r>
      <w:r w:rsidR="005378EA">
        <w:t xml:space="preserve">volume of </w:t>
      </w:r>
      <w:r w:rsidR="00D96117">
        <w:t xml:space="preserve">cotton </w:t>
      </w:r>
      <w:r w:rsidR="005378EA">
        <w:t>exports increased</w:t>
      </w:r>
      <w:r w:rsidR="001434B7">
        <w:t>,</w:t>
      </w:r>
      <w:r w:rsidR="005378EA">
        <w:t xml:space="preserve"> </w:t>
      </w:r>
      <w:r w:rsidR="00F11C81">
        <w:t xml:space="preserve">with </w:t>
      </w:r>
      <w:r w:rsidR="005378EA">
        <w:t xml:space="preserve">the </w:t>
      </w:r>
      <w:r>
        <w:t xml:space="preserve">value of cotton production </w:t>
      </w:r>
      <w:r w:rsidR="00F11C81">
        <w:t xml:space="preserve">increasing </w:t>
      </w:r>
      <w:r w:rsidR="00125CD2">
        <w:t xml:space="preserve">by </w:t>
      </w:r>
      <w:r w:rsidR="005559C4">
        <w:t>40</w:t>
      </w:r>
      <w:r w:rsidR="008B1860">
        <w:t>%</w:t>
      </w:r>
      <w:r w:rsidR="005378EA">
        <w:t xml:space="preserve"> in 2017</w:t>
      </w:r>
      <w:r w:rsidR="0006658B">
        <w:t>–</w:t>
      </w:r>
      <w:r w:rsidR="005378EA">
        <w:t>18</w:t>
      </w:r>
      <w:r w:rsidR="00857EF7">
        <w:t xml:space="preserve">. </w:t>
      </w:r>
      <w:r>
        <w:t xml:space="preserve">Other cropping industries with </w:t>
      </w:r>
      <w:r w:rsidR="00184F42">
        <w:t xml:space="preserve">small </w:t>
      </w:r>
      <w:r>
        <w:t>increase</w:t>
      </w:r>
      <w:r w:rsidR="001434B7">
        <w:t>s</w:t>
      </w:r>
      <w:r>
        <w:t xml:space="preserve"> </w:t>
      </w:r>
      <w:r w:rsidR="001434B7">
        <w:t xml:space="preserve">in </w:t>
      </w:r>
      <w:r w:rsidR="00184F42">
        <w:t xml:space="preserve">the </w:t>
      </w:r>
      <w:r>
        <w:t xml:space="preserve">value of production included </w:t>
      </w:r>
      <w:r w:rsidR="00DA5695">
        <w:t>fruit and nuts</w:t>
      </w:r>
      <w:r w:rsidR="001434B7">
        <w:t>,</w:t>
      </w:r>
      <w:r w:rsidR="00D96117">
        <w:t xml:space="preserve"> and wine grapes</w:t>
      </w:r>
      <w:r w:rsidR="00DA5695">
        <w:t>.</w:t>
      </w:r>
    </w:p>
    <w:p w:rsidR="00C52E67" w:rsidRDefault="00184F42">
      <w:r>
        <w:t>T</w:t>
      </w:r>
      <w:r w:rsidR="009E174B">
        <w:t xml:space="preserve">urnoff </w:t>
      </w:r>
      <w:r w:rsidR="00B80EF0">
        <w:t xml:space="preserve">of beef cattle, sheep and lambs </w:t>
      </w:r>
      <w:r w:rsidR="00F11C81">
        <w:t xml:space="preserve">once again </w:t>
      </w:r>
      <w:r w:rsidR="009E174B">
        <w:t>increased in 2017</w:t>
      </w:r>
      <w:r w:rsidR="0006658B">
        <w:t>–</w:t>
      </w:r>
      <w:r w:rsidR="009E174B">
        <w:t>18</w:t>
      </w:r>
      <w:r>
        <w:t xml:space="preserve"> after a small decline in 2016</w:t>
      </w:r>
      <w:r w:rsidR="0006658B">
        <w:t>–</w:t>
      </w:r>
      <w:r>
        <w:t>17</w:t>
      </w:r>
      <w:r w:rsidR="00B80EF0">
        <w:t xml:space="preserve">. </w:t>
      </w:r>
      <w:r w:rsidR="00CE2F72">
        <w:t>Higher</w:t>
      </w:r>
      <w:r w:rsidR="00B80EF0">
        <w:t xml:space="preserve"> turnoff of beef cattle was </w:t>
      </w:r>
      <w:r w:rsidR="00CB72E6">
        <w:t>largely a</w:t>
      </w:r>
      <w:r w:rsidR="00B80EF0">
        <w:t xml:space="preserve"> </w:t>
      </w:r>
      <w:r w:rsidR="008B09E4">
        <w:t xml:space="preserve">response to </w:t>
      </w:r>
      <w:r w:rsidR="009E174B">
        <w:t xml:space="preserve">continued </w:t>
      </w:r>
      <w:r w:rsidR="008B09E4">
        <w:t>dry seasonal conditions in parts of Que</w:t>
      </w:r>
      <w:r w:rsidR="00B80EF0">
        <w:t>ensland</w:t>
      </w:r>
      <w:r w:rsidR="008B09E4">
        <w:t xml:space="preserve"> </w:t>
      </w:r>
      <w:r w:rsidR="008217C6">
        <w:t xml:space="preserve">and </w:t>
      </w:r>
      <w:r w:rsidR="008B09E4">
        <w:t>north</w:t>
      </w:r>
      <w:r w:rsidR="00B80EF0">
        <w:t>ern New South Wales</w:t>
      </w:r>
      <w:r w:rsidR="001327C4">
        <w:t>. Saleyard p</w:t>
      </w:r>
      <w:r w:rsidR="008B09E4">
        <w:t xml:space="preserve">rices </w:t>
      </w:r>
      <w:r w:rsidR="00B80EF0">
        <w:t xml:space="preserve">received </w:t>
      </w:r>
      <w:r w:rsidR="008B09E4">
        <w:t>for beef cattle</w:t>
      </w:r>
      <w:r w:rsidR="00B80EF0">
        <w:t xml:space="preserve"> declined</w:t>
      </w:r>
      <w:r w:rsidR="00733138">
        <w:t xml:space="preserve"> </w:t>
      </w:r>
      <w:r w:rsidR="00204AD0">
        <w:t xml:space="preserve">as a result of </w:t>
      </w:r>
      <w:r w:rsidR="001327C4">
        <w:t>weaker export prices</w:t>
      </w:r>
      <w:r w:rsidR="00204AD0">
        <w:t xml:space="preserve"> and </w:t>
      </w:r>
      <w:r w:rsidR="00CE2F72">
        <w:t xml:space="preserve">the </w:t>
      </w:r>
      <w:r w:rsidR="00204AD0">
        <w:t>increased turn-off</w:t>
      </w:r>
      <w:r w:rsidR="008217C6">
        <w:t xml:space="preserve"> levels</w:t>
      </w:r>
      <w:r w:rsidR="001327C4">
        <w:t>.</w:t>
      </w:r>
      <w:r w:rsidR="00B80EF0">
        <w:t xml:space="preserve"> </w:t>
      </w:r>
      <w:r w:rsidR="00CB72E6">
        <w:t>The gross value of beef cattle production</w:t>
      </w:r>
      <w:r w:rsidR="008B09E4">
        <w:t xml:space="preserve"> declined by </w:t>
      </w:r>
      <w:r w:rsidR="00CB72E6">
        <w:t>11</w:t>
      </w:r>
      <w:r w:rsidR="008B1860">
        <w:t>%</w:t>
      </w:r>
      <w:r w:rsidR="00CE2F72">
        <w:t xml:space="preserve"> in 2017</w:t>
      </w:r>
      <w:r w:rsidR="00FC5330">
        <w:t>–</w:t>
      </w:r>
      <w:r w:rsidR="00CE2F72">
        <w:t>18</w:t>
      </w:r>
      <w:r w:rsidR="00CB72E6">
        <w:t xml:space="preserve">, in real terms. </w:t>
      </w:r>
      <w:r w:rsidR="00733138">
        <w:t>In contrast, prices for sheep, lambs and wool increased significantly 2017–18</w:t>
      </w:r>
      <w:r w:rsidR="001327C4">
        <w:t xml:space="preserve"> due to strong export demand</w:t>
      </w:r>
      <w:r w:rsidR="00F50332">
        <w:t xml:space="preserve">, </w:t>
      </w:r>
      <w:r w:rsidR="001327C4">
        <w:t xml:space="preserve">demand for </w:t>
      </w:r>
      <w:r w:rsidR="00F50332">
        <w:t xml:space="preserve">sheep for </w:t>
      </w:r>
      <w:r w:rsidR="001327C4">
        <w:t>restocking</w:t>
      </w:r>
      <w:r w:rsidR="00204AD0">
        <w:t xml:space="preserve"> and low supply</w:t>
      </w:r>
      <w:r w:rsidR="00F11C81">
        <w:t xml:space="preserve"> of wool</w:t>
      </w:r>
      <w:r w:rsidR="00C35DA3">
        <w:t>. T</w:t>
      </w:r>
      <w:r w:rsidR="00CB72E6">
        <w:t>he val</w:t>
      </w:r>
      <w:r w:rsidR="00C35DA3">
        <w:t xml:space="preserve">ue of sheep production </w:t>
      </w:r>
      <w:r w:rsidR="001327C4">
        <w:t>increased</w:t>
      </w:r>
      <w:r w:rsidR="005559C4">
        <w:t xml:space="preserve"> by 37</w:t>
      </w:r>
      <w:r w:rsidR="008B1860">
        <w:t>%</w:t>
      </w:r>
      <w:r w:rsidR="00CB72E6">
        <w:t xml:space="preserve">, lamb production </w:t>
      </w:r>
      <w:r>
        <w:t xml:space="preserve">by </w:t>
      </w:r>
      <w:r w:rsidR="001327C4">
        <w:t>1</w:t>
      </w:r>
      <w:r w:rsidR="00CB72E6">
        <w:t>8</w:t>
      </w:r>
      <w:r w:rsidR="008B1860">
        <w:t>%</w:t>
      </w:r>
      <w:r w:rsidR="00CB72E6">
        <w:t xml:space="preserve"> and wool production </w:t>
      </w:r>
      <w:r>
        <w:t xml:space="preserve">by </w:t>
      </w:r>
      <w:r w:rsidR="00CB72E6">
        <w:t>22</w:t>
      </w:r>
      <w:r w:rsidR="008B1860">
        <w:t>%</w:t>
      </w:r>
      <w:r w:rsidR="00CB72E6">
        <w:t>.</w:t>
      </w:r>
    </w:p>
    <w:p w:rsidR="00C52E67" w:rsidRDefault="00CF5C83">
      <w:r>
        <w:t xml:space="preserve">Farm cash income is a measure of cash funds generated by farm businesses for farm investment and consumption after paying all costs incurred in production. </w:t>
      </w:r>
      <w:r w:rsidR="008B09E4">
        <w:t>In 201</w:t>
      </w:r>
      <w:r w:rsidR="00CE2F72">
        <w:t>7</w:t>
      </w:r>
      <w:r w:rsidR="008B09E4">
        <w:t>–1</w:t>
      </w:r>
      <w:r w:rsidR="00CE2F72">
        <w:t>8</w:t>
      </w:r>
      <w:r w:rsidR="00787C09">
        <w:t>,</w:t>
      </w:r>
      <w:r w:rsidR="00F11C81">
        <w:t xml:space="preserve"> farm cash incomes for </w:t>
      </w:r>
      <w:r w:rsidR="008B09E4">
        <w:t>sheep industry farms were the highest recorded in more than 2</w:t>
      </w:r>
      <w:r w:rsidR="00184F42">
        <w:t>5</w:t>
      </w:r>
      <w:r w:rsidR="008B09E4">
        <w:t xml:space="preserve"> years. </w:t>
      </w:r>
      <w:r w:rsidR="00326AD4">
        <w:t>Farm cash incomes for grains</w:t>
      </w:r>
      <w:r w:rsidR="00FC7152">
        <w:t xml:space="preserve"> </w:t>
      </w:r>
      <w:r w:rsidR="00326AD4">
        <w:t>and beef farms declined in 2017</w:t>
      </w:r>
      <w:r w:rsidR="00FC5330">
        <w:t>–</w:t>
      </w:r>
      <w:r w:rsidR="00326AD4">
        <w:t xml:space="preserve">18 relative to </w:t>
      </w:r>
      <w:r w:rsidR="00184F42">
        <w:t xml:space="preserve">the </w:t>
      </w:r>
      <w:r w:rsidR="00326AD4">
        <w:t>very high incomes recorded in 2016</w:t>
      </w:r>
      <w:r w:rsidR="00FC5330">
        <w:t>–</w:t>
      </w:r>
      <w:r w:rsidR="00326AD4">
        <w:t xml:space="preserve">17, </w:t>
      </w:r>
      <w:r w:rsidR="00FC7152">
        <w:t xml:space="preserve">but still mostly </w:t>
      </w:r>
      <w:r w:rsidR="00326AD4">
        <w:t xml:space="preserve">remained well above </w:t>
      </w:r>
      <w:r w:rsidR="00184F42">
        <w:t>the average for the previous 10 years</w:t>
      </w:r>
      <w:r w:rsidR="00326AD4">
        <w:t xml:space="preserve">. </w:t>
      </w:r>
      <w:r w:rsidR="00FC7152">
        <w:t>L</w:t>
      </w:r>
      <w:r w:rsidR="00636810">
        <w:t>arger reductions</w:t>
      </w:r>
      <w:r w:rsidR="008B09E4">
        <w:t xml:space="preserve"> farm</w:t>
      </w:r>
      <w:r w:rsidR="00FC7152">
        <w:t xml:space="preserve"> cash </w:t>
      </w:r>
      <w:r>
        <w:t xml:space="preserve">incomes </w:t>
      </w:r>
      <w:r w:rsidR="00636810">
        <w:t xml:space="preserve">occurred in some regions with large reductions in crop production including: </w:t>
      </w:r>
      <w:r w:rsidR="007E43E7">
        <w:t xml:space="preserve">parts of northern New South Wales, </w:t>
      </w:r>
      <w:r w:rsidR="00636810">
        <w:t>southern and central Queensland, the Ey</w:t>
      </w:r>
      <w:r w:rsidR="007E43E7">
        <w:t>re Peninsula</w:t>
      </w:r>
      <w:r w:rsidR="00184F42">
        <w:t xml:space="preserve"> and </w:t>
      </w:r>
      <w:r w:rsidR="007E43E7">
        <w:t>central northern South Australia</w:t>
      </w:r>
      <w:r>
        <w:t>,</w:t>
      </w:r>
      <w:r w:rsidR="007E43E7">
        <w:t xml:space="preserve"> </w:t>
      </w:r>
      <w:r w:rsidR="00184F42">
        <w:t>as well as par</w:t>
      </w:r>
      <w:r w:rsidR="005B6385">
        <w:t>ts of</w:t>
      </w:r>
      <w:r w:rsidR="007E43E7">
        <w:t xml:space="preserve"> the eastern wheat-belt in Western Australia</w:t>
      </w:r>
      <w:r w:rsidR="008B09E4">
        <w:t>.</w:t>
      </w:r>
    </w:p>
    <w:p w:rsidR="00A74603" w:rsidRDefault="005B6385">
      <w:r>
        <w:t>O</w:t>
      </w:r>
      <w:r w:rsidR="00787C09">
        <w:t>verall</w:t>
      </w:r>
      <w:r w:rsidR="00CF5C83">
        <w:t>,</w:t>
      </w:r>
      <w:r w:rsidR="00787C09">
        <w:t xml:space="preserve"> </w:t>
      </w:r>
      <w:r>
        <w:t xml:space="preserve">the </w:t>
      </w:r>
      <w:r w:rsidR="001B064E">
        <w:t xml:space="preserve">availability </w:t>
      </w:r>
      <w:r w:rsidR="001B064E" w:rsidRPr="001B064E">
        <w:t xml:space="preserve">of irrigation water </w:t>
      </w:r>
      <w:r w:rsidR="001B064E">
        <w:t xml:space="preserve">was </w:t>
      </w:r>
      <w:r w:rsidR="001B064E" w:rsidRPr="001B064E">
        <w:t xml:space="preserve">lower </w:t>
      </w:r>
      <w:r w:rsidR="00787C09">
        <w:t>in 2017</w:t>
      </w:r>
      <w:r w:rsidR="00FC5330">
        <w:t>–</w:t>
      </w:r>
      <w:r w:rsidR="00787C09">
        <w:t xml:space="preserve">18 </w:t>
      </w:r>
      <w:r>
        <w:t>compared to</w:t>
      </w:r>
      <w:r w:rsidR="00787C09">
        <w:t xml:space="preserve"> 2016</w:t>
      </w:r>
      <w:r w:rsidR="00FC5330">
        <w:t>–</w:t>
      </w:r>
      <w:r w:rsidR="00787C09">
        <w:t xml:space="preserve">17. The area </w:t>
      </w:r>
      <w:r w:rsidR="001B064E" w:rsidRPr="001B064E">
        <w:t xml:space="preserve">planted </w:t>
      </w:r>
      <w:r w:rsidR="00787C09">
        <w:t>to rice and cotton was reduced</w:t>
      </w:r>
      <w:r w:rsidR="00CF5C83">
        <w:t>,</w:t>
      </w:r>
      <w:r w:rsidR="00787C09">
        <w:t xml:space="preserve"> but </w:t>
      </w:r>
      <w:r w:rsidR="001B064E" w:rsidRPr="001B064E">
        <w:t xml:space="preserve">seasonal conditions </w:t>
      </w:r>
      <w:r w:rsidR="001B064E">
        <w:t>were</w:t>
      </w:r>
      <w:r w:rsidR="001B064E" w:rsidRPr="001B064E">
        <w:t xml:space="preserve"> </w:t>
      </w:r>
      <w:r w:rsidR="00787C09">
        <w:t xml:space="preserve">generally </w:t>
      </w:r>
      <w:r w:rsidR="001B064E" w:rsidRPr="001B064E">
        <w:t>favourable fo</w:t>
      </w:r>
      <w:r w:rsidR="001B064E">
        <w:t xml:space="preserve">r irrigated crops, particularly </w:t>
      </w:r>
      <w:r w:rsidR="001B064E" w:rsidRPr="001B064E">
        <w:t>cotton</w:t>
      </w:r>
      <w:r w:rsidR="00CF5C83">
        <w:t>,</w:t>
      </w:r>
      <w:r>
        <w:t xml:space="preserve"> resulting in high yields</w:t>
      </w:r>
      <w:r w:rsidR="001B064E" w:rsidRPr="001B064E">
        <w:t>.</w:t>
      </w:r>
    </w:p>
    <w:p w:rsidR="005378EA" w:rsidRDefault="00CB72E6" w:rsidP="004543C5">
      <w:r>
        <w:t>Amongst the intensive livestock industries, the valu</w:t>
      </w:r>
      <w:r w:rsidR="005559C4">
        <w:t>e of pig production declined 21</w:t>
      </w:r>
      <w:r w:rsidR="008B1860">
        <w:t>%</w:t>
      </w:r>
      <w:r>
        <w:t xml:space="preserve"> as a result of </w:t>
      </w:r>
      <w:r w:rsidR="00B35420">
        <w:t xml:space="preserve">a record decline in </w:t>
      </w:r>
      <w:r>
        <w:t>pig prices</w:t>
      </w:r>
      <w:r w:rsidR="00B35420">
        <w:t xml:space="preserve"> </w:t>
      </w:r>
      <w:r w:rsidR="004543C5">
        <w:t>(20</w:t>
      </w:r>
      <w:r w:rsidR="008B1860">
        <w:t>%</w:t>
      </w:r>
      <w:r w:rsidR="004543C5">
        <w:t xml:space="preserve">) </w:t>
      </w:r>
      <w:r w:rsidR="00B35420">
        <w:t>due to strong increased supply of pigs in Australia and increased competition from other meats, particularly beef.</w:t>
      </w:r>
      <w:r w:rsidR="004543C5">
        <w:t xml:space="preserve"> Consolidation and economies of scale in the Australian pig industry over the 10 years to 2015–16 have resulted in strong productivity growth </w:t>
      </w:r>
      <w:r w:rsidR="001413C2">
        <w:t>increasing</w:t>
      </w:r>
      <w:r w:rsidR="004543C5">
        <w:t xml:space="preserve"> slaughter and pig meat production. During this period, the number of farms with pigs in Australia contracted by around one-third, but the number of sows per farm increased by 15</w:t>
      </w:r>
      <w:r w:rsidR="008B1860">
        <w:t>%</w:t>
      </w:r>
      <w:r w:rsidR="004543C5">
        <w:t>.</w:t>
      </w:r>
    </w:p>
    <w:p w:rsidR="00C52E67" w:rsidRDefault="00152AD0">
      <w:r>
        <w:t>Dairy</w:t>
      </w:r>
      <w:r w:rsidR="008B09E4">
        <w:t xml:space="preserve"> farms </w:t>
      </w:r>
      <w:r>
        <w:t>in Victoria, South Australia, Tasmania and southern New South Wales recorded</w:t>
      </w:r>
      <w:r w:rsidR="008B09E4">
        <w:t xml:space="preserve"> high</w:t>
      </w:r>
      <w:r w:rsidR="0034599A">
        <w:t>er</w:t>
      </w:r>
      <w:r w:rsidR="008B09E4">
        <w:t xml:space="preserve"> farm cash incomes in 201</w:t>
      </w:r>
      <w:r w:rsidR="0034599A">
        <w:t>7</w:t>
      </w:r>
      <w:r w:rsidR="008B09E4">
        <w:t>–1</w:t>
      </w:r>
      <w:r w:rsidR="0034599A">
        <w:t>8</w:t>
      </w:r>
      <w:r w:rsidR="004652A6">
        <w:t>,</w:t>
      </w:r>
      <w:r>
        <w:t xml:space="preserve"> with a small increase in milk prices and production</w:t>
      </w:r>
      <w:r w:rsidR="008B09E4">
        <w:t xml:space="preserve">. </w:t>
      </w:r>
      <w:r w:rsidR="001413C2">
        <w:t>D</w:t>
      </w:r>
      <w:r w:rsidR="00082C11">
        <w:t>rier seasonal conditions</w:t>
      </w:r>
      <w:r w:rsidR="001413C2">
        <w:t xml:space="preserve"> and higher grain prices resulted in increased </w:t>
      </w:r>
      <w:r w:rsidR="00082C11">
        <w:t xml:space="preserve">expenditure on fodder for most dairy farms. </w:t>
      </w:r>
      <w:r w:rsidR="001413C2">
        <w:t>Expenditure on purchased fodder is</w:t>
      </w:r>
      <w:r w:rsidR="00082C11">
        <w:t xml:space="preserve"> the largest cost category for </w:t>
      </w:r>
      <w:r w:rsidR="001413C2">
        <w:t>most</w:t>
      </w:r>
      <w:r w:rsidR="00082C11">
        <w:t xml:space="preserve"> dairy farms. With little change in milk prices and higher fodder expenditure, f</w:t>
      </w:r>
      <w:r w:rsidR="008B09E4">
        <w:t xml:space="preserve">arm cash incomes declined for dairy farms in </w:t>
      </w:r>
      <w:r>
        <w:t>Queensland</w:t>
      </w:r>
      <w:r w:rsidR="008B09E4">
        <w:t xml:space="preserve">, </w:t>
      </w:r>
      <w:r>
        <w:t>northern New South Wales</w:t>
      </w:r>
      <w:r w:rsidR="008B09E4">
        <w:t xml:space="preserve"> and </w:t>
      </w:r>
      <w:r w:rsidR="00082C11">
        <w:t>Western</w:t>
      </w:r>
      <w:r w:rsidR="008B09E4">
        <w:t xml:space="preserve"> Australia. </w:t>
      </w:r>
      <w:r w:rsidR="00082C11">
        <w:t xml:space="preserve">The dairy industry has undergone substantial restructuring over a prolonged period. At the national level, the number of </w:t>
      </w:r>
      <w:r w:rsidR="0027523D">
        <w:t xml:space="preserve">registered </w:t>
      </w:r>
      <w:r w:rsidR="00082C11">
        <w:t xml:space="preserve">dairy farms contracted by </w:t>
      </w:r>
      <w:r w:rsidR="0027523D">
        <w:t>28</w:t>
      </w:r>
      <w:r w:rsidR="008B1860">
        <w:t>%</w:t>
      </w:r>
      <w:r w:rsidR="00082C11">
        <w:t xml:space="preserve"> and the average milk production per farm increased by </w:t>
      </w:r>
      <w:r w:rsidR="0027523D">
        <w:t>38</w:t>
      </w:r>
      <w:r w:rsidR="008B1860">
        <w:t>%</w:t>
      </w:r>
      <w:r w:rsidR="0027523D">
        <w:t xml:space="preserve"> in the 10 years to 2017</w:t>
      </w:r>
      <w:r w:rsidR="00FC5330">
        <w:t>–</w:t>
      </w:r>
      <w:r w:rsidR="0027523D">
        <w:t>18</w:t>
      </w:r>
      <w:r w:rsidR="00082C11">
        <w:t>.</w:t>
      </w:r>
    </w:p>
    <w:p w:rsidR="00C52E67" w:rsidRDefault="001413C2">
      <w:r>
        <w:t>Relatively high farm cash incomes in 2017</w:t>
      </w:r>
      <w:r w:rsidR="00FC5330">
        <w:t>–</w:t>
      </w:r>
      <w:r>
        <w:t>18 and record</w:t>
      </w:r>
      <w:r w:rsidR="008B09E4">
        <w:t xml:space="preserve"> farm cash incomes for broadacre in 2016–17 followed </w:t>
      </w:r>
      <w:r w:rsidR="00EF3255">
        <w:t>2</w:t>
      </w:r>
      <w:r w:rsidR="008B09E4">
        <w:t xml:space="preserve"> years of high incomes in 2014–15 and 2015–16. This provided many farm businesses with an opportunity to reduce existing farm business debt and the opportunity to undertake new farm investment, partly funded by new borrowing. Investment in farm land, machinery and infrastructure increased in </w:t>
      </w:r>
      <w:r>
        <w:t xml:space="preserve">the </w:t>
      </w:r>
      <w:r w:rsidR="00EF3255">
        <w:t>3</w:t>
      </w:r>
      <w:r>
        <w:t xml:space="preserve"> years ending</w:t>
      </w:r>
      <w:r w:rsidR="008B09E4">
        <w:t xml:space="preserve"> 201</w:t>
      </w:r>
      <w:r>
        <w:t>7</w:t>
      </w:r>
      <w:r w:rsidR="008B09E4">
        <w:t>–1</w:t>
      </w:r>
      <w:r>
        <w:t>8</w:t>
      </w:r>
      <w:r w:rsidR="008B09E4">
        <w:t xml:space="preserve"> and land values increased in many regions, boosting farm equity (ABARES 201</w:t>
      </w:r>
      <w:r w:rsidR="00602D92">
        <w:t>9</w:t>
      </w:r>
      <w:r w:rsidR="008B09E4">
        <w:t>).</w:t>
      </w:r>
    </w:p>
    <w:p w:rsidR="00C52E67" w:rsidRDefault="008B09E4">
      <w:r>
        <w:t>High</w:t>
      </w:r>
      <w:r w:rsidR="001413C2">
        <w:t>er</w:t>
      </w:r>
      <w:r>
        <w:t xml:space="preserve"> farm cash incomes also provided farmers with the opportunity to increase liquid assets, including bank deposits and off-farm investments. </w:t>
      </w:r>
      <w:r w:rsidRPr="00D03B71">
        <w:t xml:space="preserve">Farm Management Deposits increased by </w:t>
      </w:r>
      <w:r w:rsidR="00A57F7D" w:rsidRPr="00D03B71">
        <w:t>9</w:t>
      </w:r>
      <w:r w:rsidR="008B1860">
        <w:t>%</w:t>
      </w:r>
      <w:r w:rsidRPr="00D03B71">
        <w:t xml:space="preserve"> ($</w:t>
      </w:r>
      <w:r w:rsidR="00A57F7D" w:rsidRPr="00D03B71">
        <w:t>524 m</w:t>
      </w:r>
      <w:r w:rsidRPr="00D03B71">
        <w:t>illion) in 201</w:t>
      </w:r>
      <w:r w:rsidR="00A57F7D" w:rsidRPr="00D03B71">
        <w:t>7</w:t>
      </w:r>
      <w:r w:rsidRPr="00D03B71">
        <w:t>–1</w:t>
      </w:r>
      <w:r w:rsidR="00A57F7D" w:rsidRPr="00D03B71">
        <w:t>8</w:t>
      </w:r>
      <w:r w:rsidRPr="00D03B71">
        <w:t xml:space="preserve">. This risk-management tool is designed to enable farmers to put aside pre-tax income in good years to draw on in years of lesser cash flow. Farm Management Deposits increased </w:t>
      </w:r>
      <w:r w:rsidR="00A57F7D" w:rsidRPr="00D03B71">
        <w:t>in all states and for all industries in</w:t>
      </w:r>
      <w:r w:rsidRPr="00D03B71">
        <w:t xml:space="preserve"> 201</w:t>
      </w:r>
      <w:r w:rsidR="00A57F7D" w:rsidRPr="00D03B71">
        <w:t>7</w:t>
      </w:r>
      <w:r w:rsidRPr="00D03B71">
        <w:t>–1</w:t>
      </w:r>
      <w:r w:rsidR="00A57F7D" w:rsidRPr="00D03B71">
        <w:t>8</w:t>
      </w:r>
      <w:r w:rsidR="00D03B71" w:rsidRPr="00D03B71">
        <w:t xml:space="preserve">. The dairy industry recorded the smallest increase at just over </w:t>
      </w:r>
      <w:r w:rsidR="005559C4">
        <w:t>$1 </w:t>
      </w:r>
      <w:r w:rsidR="00D03B71" w:rsidRPr="00D03B71">
        <w:t xml:space="preserve">million. </w:t>
      </w:r>
      <w:r w:rsidRPr="00D03B71">
        <w:t>The largest increases</w:t>
      </w:r>
      <w:r w:rsidR="00D03B71" w:rsidRPr="00D03B71">
        <w:t xml:space="preserve"> were recorded for farms in the sheep industry, </w:t>
      </w:r>
      <w:r w:rsidR="00D03B71" w:rsidRPr="00EF3255">
        <w:t>sheep</w:t>
      </w:r>
      <w:r w:rsidR="00EF3255" w:rsidRPr="001E36BF">
        <w:t>–</w:t>
      </w:r>
      <w:r w:rsidR="00D03B71" w:rsidRPr="00EF3255">
        <w:t>beef</w:t>
      </w:r>
      <w:r w:rsidR="00D03B71" w:rsidRPr="00D03B71">
        <w:t xml:space="preserve"> industry and other crops industry, particularly in New South Wales, Victoria, Western Australia and Tasmania</w:t>
      </w:r>
      <w:r w:rsidRPr="00D03B71">
        <w:t>.</w:t>
      </w:r>
      <w:r w:rsidR="00D03B71">
        <w:t xml:space="preserve"> The other crops industry includes amongst a range of activities, </w:t>
      </w:r>
      <w:r w:rsidR="00A3760E">
        <w:t xml:space="preserve">including </w:t>
      </w:r>
      <w:r w:rsidR="00D03B71">
        <w:t>farms that specialise in growing fodder crops.</w:t>
      </w:r>
    </w:p>
    <w:p w:rsidR="00C52E67" w:rsidRDefault="008B09E4" w:rsidP="00714785">
      <w:pPr>
        <w:pStyle w:val="Heading2"/>
        <w:numPr>
          <w:ilvl w:val="0"/>
          <w:numId w:val="0"/>
        </w:numPr>
        <w:ind w:left="720" w:hanging="720"/>
      </w:pPr>
      <w:bookmarkStart w:id="24" w:name="_Toc26787657"/>
      <w:bookmarkStart w:id="25" w:name="_GoBack"/>
      <w:bookmarkEnd w:id="25"/>
      <w:r>
        <w:t>Farm debt levels</w:t>
      </w:r>
      <w:bookmarkEnd w:id="24"/>
    </w:p>
    <w:p w:rsidR="00C52E67" w:rsidRDefault="008B09E4">
      <w:r>
        <w:t>Debt is an important source of funds for Australian farmers. It is used for purchasing land and new plant and equipment as well as for ongoing working capital. This is largely because 95</w:t>
      </w:r>
      <w:r w:rsidR="008B1860">
        <w:t>%</w:t>
      </w:r>
      <w:r>
        <w:t xml:space="preserve"> of Australian farms are family owned and operated (ABARES 2018). Funding by family farms for expansion and improvement is limited to the funds available to the family, the profits the business can generate and the funds it can borrow.</w:t>
      </w:r>
    </w:p>
    <w:p w:rsidR="00C52E67" w:rsidRDefault="008B09E4">
      <w:r>
        <w:t>ABARES data show that:</w:t>
      </w:r>
    </w:p>
    <w:p w:rsidR="00C52E67" w:rsidRDefault="008B09E4">
      <w:pPr>
        <w:pStyle w:val="ListBullet"/>
      </w:pPr>
      <w:r>
        <w:t>Debt to fund land purchases accounted for the largest share of debt on farms, at an estimated 4</w:t>
      </w:r>
      <w:r w:rsidR="00AB22A7">
        <w:t>5</w:t>
      </w:r>
      <w:r w:rsidR="008B1860">
        <w:t>%</w:t>
      </w:r>
      <w:r>
        <w:t xml:space="preserve"> of average broadacre debt at 30 June 201</w:t>
      </w:r>
      <w:r w:rsidR="00AB22A7">
        <w:t>8</w:t>
      </w:r>
      <w:r>
        <w:t>.</w:t>
      </w:r>
    </w:p>
    <w:p w:rsidR="00C52E67" w:rsidRDefault="008B09E4">
      <w:pPr>
        <w:pStyle w:val="ListBullet"/>
      </w:pPr>
      <w:r>
        <w:t>Working capital debt accounted for 3</w:t>
      </w:r>
      <w:r w:rsidR="00AB22A7">
        <w:t>3</w:t>
      </w:r>
      <w:r w:rsidR="008B1860">
        <w:t>%</w:t>
      </w:r>
      <w:r>
        <w:t xml:space="preserve"> of average broadacre debt at 30 June 201</w:t>
      </w:r>
      <w:r w:rsidR="00AB22A7">
        <w:t>8</w:t>
      </w:r>
      <w:r>
        <w:t>.</w:t>
      </w:r>
    </w:p>
    <w:p w:rsidR="00C52E67" w:rsidRDefault="004550D6">
      <w:pPr>
        <w:pStyle w:val="ListBullet"/>
      </w:pPr>
      <w:r>
        <w:t>In 20</w:t>
      </w:r>
      <w:r w:rsidR="008B09E4">
        <w:t>17</w:t>
      </w:r>
      <w:r>
        <w:t>–18</w:t>
      </w:r>
      <w:r w:rsidR="004C4E74">
        <w:t>,</w:t>
      </w:r>
      <w:r w:rsidR="008B09E4">
        <w:t xml:space="preserve"> new borrowing for broadacre and dairy farms mostly funded on-farm investment. The proportion of new borrowing to cover operating expenses was higher in the </w:t>
      </w:r>
      <w:r w:rsidR="00AB22A7">
        <w:t>broadacre industries</w:t>
      </w:r>
      <w:r w:rsidR="008B09E4">
        <w:t xml:space="preserve"> (2</w:t>
      </w:r>
      <w:r w:rsidR="00AB22A7">
        <w:t>1</w:t>
      </w:r>
      <w:r w:rsidR="008B1860">
        <w:t>%</w:t>
      </w:r>
      <w:r w:rsidR="008B09E4">
        <w:t xml:space="preserve">) than the </w:t>
      </w:r>
      <w:r w:rsidR="00AB22A7">
        <w:t>dairy industry</w:t>
      </w:r>
      <w:r w:rsidR="008B09E4">
        <w:t xml:space="preserve"> (1</w:t>
      </w:r>
      <w:r w:rsidR="00AB22A7">
        <w:t>1</w:t>
      </w:r>
      <w:r w:rsidR="008B1860">
        <w:t>%</w:t>
      </w:r>
      <w:r w:rsidR="00AB22A7">
        <w:t xml:space="preserve">), largely reflecting </w:t>
      </w:r>
      <w:r w:rsidR="008B09E4">
        <w:t xml:space="preserve">lower farm cash incomes for some </w:t>
      </w:r>
      <w:r w:rsidR="00AB22A7">
        <w:t>grains</w:t>
      </w:r>
      <w:r w:rsidR="008B09E4">
        <w:t xml:space="preserve"> farms in 201</w:t>
      </w:r>
      <w:r w:rsidR="00AB22A7">
        <w:t>7</w:t>
      </w:r>
      <w:r w:rsidR="008B09E4">
        <w:t>–1</w:t>
      </w:r>
      <w:r w:rsidR="00AB22A7">
        <w:t>8</w:t>
      </w:r>
      <w:r w:rsidR="008B09E4">
        <w:t>.</w:t>
      </w:r>
    </w:p>
    <w:p w:rsidR="00C52E67" w:rsidRDefault="008B09E4" w:rsidP="00714785">
      <w:pPr>
        <w:pStyle w:val="Heading3"/>
        <w:numPr>
          <w:ilvl w:val="0"/>
          <w:numId w:val="0"/>
        </w:numPr>
        <w:ind w:left="964" w:hanging="964"/>
      </w:pPr>
      <w:bookmarkStart w:id="26" w:name="_Toc26787658"/>
      <w:r>
        <w:t>Farm equity</w:t>
      </w:r>
      <w:bookmarkEnd w:id="26"/>
    </w:p>
    <w:p w:rsidR="00361AA2" w:rsidRPr="00725BA4" w:rsidRDefault="008B09E4" w:rsidP="00725BA4">
      <w:pPr>
        <w:rPr>
          <w:vanish/>
        </w:rPr>
      </w:pPr>
      <w:r>
        <w:t>Family farms in Australia rely on maintaining high farm equity to provide the capacity to borrow to meet cash flow needs during periods of reduced farm income and for new investment. Despite increases in farm debt over the long term, average farm equity for broadacre and dairy farms remains strong because of increases in the value of agricultural land (</w:t>
      </w:r>
      <w:r>
        <w:fldChar w:fldCharType="begin"/>
      </w:r>
      <w:r>
        <w:instrText xml:space="preserve"> REF _Ref523753660 \h </w:instrText>
      </w:r>
      <w:r>
        <w:fldChar w:fldCharType="separate"/>
      </w:r>
    </w:p>
    <w:p w:rsidR="00C52E67" w:rsidRDefault="00361AA2">
      <w:r>
        <w:t xml:space="preserve">Figure </w:t>
      </w:r>
      <w:r>
        <w:rPr>
          <w:noProof/>
        </w:rPr>
        <w:t>1</w:t>
      </w:r>
      <w:r w:rsidR="008B09E4">
        <w:fldChar w:fldCharType="end"/>
      </w:r>
      <w:r w:rsidR="008B09E4">
        <w:t>).</w:t>
      </w:r>
    </w:p>
    <w:p w:rsidR="00C52E67" w:rsidRDefault="008B09E4">
      <w:r>
        <w:t>The average equity ratio at 30 June 201</w:t>
      </w:r>
      <w:r w:rsidR="002B0A8D">
        <w:t>8</w:t>
      </w:r>
      <w:r>
        <w:t xml:space="preserve"> is estimated at 8</w:t>
      </w:r>
      <w:r w:rsidR="002B0A8D">
        <w:t>8</w:t>
      </w:r>
      <w:r w:rsidR="008B1860">
        <w:t>%</w:t>
      </w:r>
      <w:r>
        <w:t xml:space="preserve"> for broadacre farms and 80</w:t>
      </w:r>
      <w:r w:rsidR="008B1860">
        <w:t>%</w:t>
      </w:r>
      <w:r>
        <w:t xml:space="preserve"> for dairy farms. Around 8</w:t>
      </w:r>
      <w:r w:rsidR="002B0A8D">
        <w:t>2</w:t>
      </w:r>
      <w:r w:rsidR="008B1860">
        <w:t>%</w:t>
      </w:r>
      <w:r>
        <w:t xml:space="preserve"> of broadacre farms and 5</w:t>
      </w:r>
      <w:r w:rsidR="002B0A8D">
        <w:t>6</w:t>
      </w:r>
      <w:r w:rsidR="008B1860">
        <w:t>%</w:t>
      </w:r>
      <w:r>
        <w:t xml:space="preserve"> of dairy farms had equity ratios exceeding 80</w:t>
      </w:r>
      <w:r w:rsidR="008B1860">
        <w:t>%</w:t>
      </w:r>
      <w:r>
        <w:t xml:space="preserve"> at 30 June 201</w:t>
      </w:r>
      <w:r w:rsidR="002B0A8D">
        <w:t>8</w:t>
      </w:r>
      <w:r>
        <w:t>.</w:t>
      </w:r>
    </w:p>
    <w:p w:rsidR="00725BA4" w:rsidRPr="00725BA4" w:rsidRDefault="008B09E4" w:rsidP="00725BA4">
      <w:pPr>
        <w:rPr>
          <w:vanish/>
        </w:rPr>
      </w:pPr>
      <w:r>
        <w:t xml:space="preserve">For the majority of broadacre farms, farm equity has strengthened </w:t>
      </w:r>
      <w:r w:rsidR="002B0A8D">
        <w:t>between</w:t>
      </w:r>
      <w:r w:rsidR="005559C4">
        <w:t xml:space="preserve"> 2014</w:t>
      </w:r>
      <w:r>
        <w:t>–15</w:t>
      </w:r>
      <w:r w:rsidR="002B0A8D">
        <w:t xml:space="preserve"> and 2017</w:t>
      </w:r>
      <w:r w:rsidR="00A6179E">
        <w:noBreakHyphen/>
      </w:r>
      <w:r w:rsidR="002B0A8D">
        <w:t>18</w:t>
      </w:r>
      <w:r>
        <w:t>. This is due to higher land values</w:t>
      </w:r>
      <w:r w:rsidR="00E31D79">
        <w:t>, the general increase in prices for beef cattle and sheep</w:t>
      </w:r>
      <w:r>
        <w:t xml:space="preserve"> and reductions in debt </w:t>
      </w:r>
      <w:r w:rsidR="00E31D79">
        <w:t xml:space="preserve">for many farms </w:t>
      </w:r>
      <w:r>
        <w:t>as a result of high farm cash incomes. Between 2014–15 and 201</w:t>
      </w:r>
      <w:r w:rsidR="002B0A8D">
        <w:t>7</w:t>
      </w:r>
      <w:r>
        <w:t>–1</w:t>
      </w:r>
      <w:r w:rsidR="002B0A8D">
        <w:t>8</w:t>
      </w:r>
      <w:r w:rsidR="004C4E74">
        <w:t>,</w:t>
      </w:r>
      <w:r>
        <w:t xml:space="preserve"> higher farm cash incomes for </w:t>
      </w:r>
      <w:r w:rsidR="002B0A8D">
        <w:t xml:space="preserve">many </w:t>
      </w:r>
      <w:r>
        <w:t>broadacre farms led to an increase in the proportion of broadacre farms buying land.</w:t>
      </w:r>
      <w:bookmarkStart w:id="27" w:name="_Ref523753660"/>
    </w:p>
    <w:p w:rsidR="00C52E67" w:rsidRDefault="008B09E4">
      <w:pPr>
        <w:pStyle w:val="Caption"/>
        <w:pageBreakBefore/>
      </w:pPr>
      <w:bookmarkStart w:id="28" w:name="_Toc26787688"/>
      <w:r>
        <w:t xml:space="preserve">Figure </w:t>
      </w:r>
      <w:r>
        <w:rPr>
          <w:noProof/>
        </w:rPr>
        <w:fldChar w:fldCharType="begin"/>
      </w:r>
      <w:r>
        <w:rPr>
          <w:noProof/>
        </w:rPr>
        <w:instrText xml:space="preserve"> SEQ Figure \* ARABIC </w:instrText>
      </w:r>
      <w:r>
        <w:rPr>
          <w:noProof/>
        </w:rPr>
        <w:fldChar w:fldCharType="separate"/>
      </w:r>
      <w:r w:rsidR="00361AA2">
        <w:rPr>
          <w:noProof/>
        </w:rPr>
        <w:t>1</w:t>
      </w:r>
      <w:r>
        <w:rPr>
          <w:noProof/>
        </w:rPr>
        <w:fldChar w:fldCharType="end"/>
      </w:r>
      <w:bookmarkEnd w:id="27"/>
      <w:r>
        <w:t xml:space="preserve"> Farm business debt, owner</w:t>
      </w:r>
      <w:r w:rsidR="00372D4F">
        <w:t>’</w:t>
      </w:r>
      <w:r>
        <w:t xml:space="preserve">s equity and equity ratio for broadacre farms, Australia, 1997–98 to </w:t>
      </w:r>
      <w:r w:rsidR="00CF0FB6">
        <w:t>2017</w:t>
      </w:r>
      <w:r>
        <w:t>–</w:t>
      </w:r>
      <w:r w:rsidR="00CF0FB6">
        <w:t>18</w:t>
      </w:r>
      <w:r w:rsidR="007C19F2">
        <w:t xml:space="preserve"> (average per farm)</w:t>
      </w:r>
      <w:bookmarkEnd w:id="28"/>
    </w:p>
    <w:p w:rsidR="00C52E67" w:rsidRDefault="00CF0FB6">
      <w:r>
        <w:rPr>
          <w:noProof/>
          <w:lang w:eastAsia="en-AU"/>
        </w:rPr>
        <w:drawing>
          <wp:inline distT="0" distB="0" distL="0" distR="0" wp14:anchorId="509ABD42" wp14:editId="5B5B653E">
            <wp:extent cx="5759450" cy="2265045"/>
            <wp:effectExtent l="0" t="0" r="0" b="190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52E67" w:rsidRDefault="008B09E4">
      <w:pPr>
        <w:pStyle w:val="FigureTableNoteSource"/>
      </w:pPr>
      <w:r>
        <w:rPr>
          <w:rStyle w:val="Strong"/>
        </w:rPr>
        <w:t>p</w:t>
      </w:r>
      <w:r>
        <w:t xml:space="preserve"> Preliminary estimate. </w:t>
      </w:r>
      <w:r w:rsidR="00CF0FB6">
        <w:t>E</w:t>
      </w:r>
      <w:r>
        <w:t xml:space="preserve">stimates are in </w:t>
      </w:r>
      <w:r w:rsidR="00CF0FB6">
        <w:t>2018</w:t>
      </w:r>
      <w:r>
        <w:t>–</w:t>
      </w:r>
      <w:r w:rsidR="00CF0FB6">
        <w:t xml:space="preserve">19 </w:t>
      </w:r>
      <w:r>
        <w:t>dollars.</w:t>
      </w:r>
    </w:p>
    <w:p w:rsidR="00C52E67" w:rsidRDefault="008B09E4">
      <w:pPr>
        <w:pStyle w:val="FigureTableNoteSource"/>
      </w:pPr>
      <w:r>
        <w:t>Source: ABARES Australian Agricultural and Grazing Industries Survey</w:t>
      </w:r>
    </w:p>
    <w:p w:rsidR="00C52E67" w:rsidRDefault="008B09E4" w:rsidP="00714785">
      <w:pPr>
        <w:pStyle w:val="Heading3"/>
        <w:numPr>
          <w:ilvl w:val="0"/>
          <w:numId w:val="0"/>
        </w:numPr>
        <w:ind w:left="964" w:hanging="964"/>
      </w:pPr>
      <w:bookmarkStart w:id="29" w:name="_Toc26787659"/>
      <w:r>
        <w:t>National rural indebtedness</w:t>
      </w:r>
      <w:bookmarkEnd w:id="29"/>
    </w:p>
    <w:p w:rsidR="00C52E67" w:rsidRDefault="008B09E4">
      <w:r>
        <w:t xml:space="preserve">Data collected by APRA and reported by the Reserve Bank of Australia provides an indicator of trends in debt since 1964 (RBA 2018). </w:t>
      </w:r>
      <w:r>
        <w:fldChar w:fldCharType="begin"/>
      </w:r>
      <w:r>
        <w:instrText xml:space="preserve"> REF _Ref523754215 \h  \* MERGEFORMAT </w:instrText>
      </w:r>
      <w:r>
        <w:fldChar w:fldCharType="separate"/>
      </w:r>
      <w:r w:rsidR="00361AA2">
        <w:t>Figure 2</w:t>
      </w:r>
      <w:r>
        <w:fldChar w:fldCharType="end"/>
      </w:r>
      <w:r>
        <w:t xml:space="preserve"> shows that total indebtedness of the agriculture, forestry and fishing industries (defined by the </w:t>
      </w:r>
      <w:r w:rsidR="004C4E74">
        <w:t xml:space="preserve">Reserve Bank of Australia </w:t>
      </w:r>
      <w:r>
        <w:t>as ‘rural debt’) to institutional lenders (ADIs, government agencies, and pastoral and other financial companies) increased by 77</w:t>
      </w:r>
      <w:r w:rsidR="008B1860">
        <w:t>%</w:t>
      </w:r>
      <w:r>
        <w:t xml:space="preserve"> from $42.7 billion at 30 June 2001 to $75.5 billion at 30 June 2009, in real terms.</w:t>
      </w:r>
    </w:p>
    <w:p w:rsidR="00C52E67" w:rsidRDefault="008B09E4">
      <w:r>
        <w:t>Several factors contributed to the growth in debt over this period, including:</w:t>
      </w:r>
    </w:p>
    <w:p w:rsidR="00C52E67" w:rsidRDefault="008B09E4">
      <w:pPr>
        <w:pStyle w:val="ListBullet"/>
      </w:pPr>
      <w:r>
        <w:t>lower interest rates</w:t>
      </w:r>
    </w:p>
    <w:p w:rsidR="00C52E67" w:rsidRDefault="008B09E4">
      <w:pPr>
        <w:pStyle w:val="ListBullet"/>
      </w:pPr>
      <w:r>
        <w:t>large increases in land values, which raised borrowing capacities</w:t>
      </w:r>
    </w:p>
    <w:p w:rsidR="00C52E67" w:rsidRDefault="008B09E4">
      <w:pPr>
        <w:pStyle w:val="ListBullet"/>
      </w:pPr>
      <w:r>
        <w:t>increases in farm size and intensity of production</w:t>
      </w:r>
    </w:p>
    <w:p w:rsidR="00C52E67" w:rsidRDefault="008B09E4">
      <w:pPr>
        <w:pStyle w:val="ListBullet"/>
      </w:pPr>
      <w:r>
        <w:t>changes in commodities produced</w:t>
      </w:r>
    </w:p>
    <w:p w:rsidR="00C52E67" w:rsidRDefault="008B09E4">
      <w:pPr>
        <w:pStyle w:val="ListBullet"/>
      </w:pPr>
      <w:r>
        <w:t>reduced farm cash incomes because of drought conditions in the 2000s</w:t>
      </w:r>
    </w:p>
    <w:p w:rsidR="00C52E67" w:rsidRDefault="008B09E4">
      <w:pPr>
        <w:pStyle w:val="ListBullet"/>
      </w:pPr>
      <w:r>
        <w:t>provision of Exceptional Circumstances Interest Rate Subsidies to farmers in drought (these arrangements ceased on 30 June 2012)</w:t>
      </w:r>
    </w:p>
    <w:p w:rsidR="00C52E67" w:rsidRDefault="008B09E4">
      <w:pPr>
        <w:pStyle w:val="ListBullet"/>
      </w:pPr>
      <w:r>
        <w:t>increased use of interest-only lending.</w:t>
      </w:r>
    </w:p>
    <w:p w:rsidR="00C52E67" w:rsidRDefault="008B09E4">
      <w:pPr>
        <w:pStyle w:val="Caption"/>
      </w:pPr>
      <w:bookmarkStart w:id="30" w:name="_Ref523754215"/>
      <w:bookmarkStart w:id="31" w:name="_Toc26787689"/>
      <w:r>
        <w:t xml:space="preserve">Figure </w:t>
      </w:r>
      <w:r>
        <w:rPr>
          <w:noProof/>
        </w:rPr>
        <w:fldChar w:fldCharType="begin"/>
      </w:r>
      <w:r>
        <w:rPr>
          <w:noProof/>
        </w:rPr>
        <w:instrText xml:space="preserve"> SEQ Figure \* ARABIC </w:instrText>
      </w:r>
      <w:r>
        <w:rPr>
          <w:noProof/>
        </w:rPr>
        <w:fldChar w:fldCharType="separate"/>
      </w:r>
      <w:r w:rsidR="00361AA2">
        <w:rPr>
          <w:noProof/>
        </w:rPr>
        <w:t>2</w:t>
      </w:r>
      <w:r>
        <w:rPr>
          <w:noProof/>
        </w:rPr>
        <w:fldChar w:fldCharType="end"/>
      </w:r>
      <w:bookmarkEnd w:id="30"/>
      <w:r>
        <w:t xml:space="preserve"> Total institutional debt, agriculture, forestry and fishing industries, Australia, 1964–65 to </w:t>
      </w:r>
      <w:r w:rsidR="00CF0FB6">
        <w:t>2017</w:t>
      </w:r>
      <w:r>
        <w:t>–</w:t>
      </w:r>
      <w:r w:rsidR="00CF0FB6">
        <w:t>18</w:t>
      </w:r>
      <w:bookmarkEnd w:id="31"/>
    </w:p>
    <w:p w:rsidR="00C52E67" w:rsidRDefault="00C34412">
      <w:r>
        <w:rPr>
          <w:noProof/>
          <w:lang w:eastAsia="en-AU"/>
        </w:rPr>
        <w:drawing>
          <wp:inline distT="0" distB="0" distL="0" distR="0" wp14:anchorId="5C47D450" wp14:editId="4AA8E444">
            <wp:extent cx="5465929" cy="2477069"/>
            <wp:effectExtent l="0" t="0" r="190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52E67" w:rsidRDefault="008B09E4">
      <w:pPr>
        <w:pStyle w:val="FigureTableNoteSource"/>
      </w:pPr>
      <w:r>
        <w:t xml:space="preserve">Source: Reserve Bank of Australia (RBA </w:t>
      </w:r>
      <w:r w:rsidR="00C34412">
        <w:t>2019</w:t>
      </w:r>
      <w:r>
        <w:t>)</w:t>
      </w:r>
    </w:p>
    <w:p w:rsidR="00C52E67" w:rsidRDefault="007626D9">
      <w:r w:rsidRPr="007626D9">
        <w:t>Total rural debt subsequently declined in real terms to $69.4</w:t>
      </w:r>
      <w:r w:rsidR="00422476">
        <w:t> </w:t>
      </w:r>
      <w:r w:rsidRPr="007626D9">
        <w:t>billion at 30 June 2015, before rising again t</w:t>
      </w:r>
      <w:r>
        <w:t>o $76.4</w:t>
      </w:r>
      <w:r w:rsidR="00422476">
        <w:t> </w:t>
      </w:r>
      <w:r>
        <w:t>billion at 30 June 2018</w:t>
      </w:r>
      <w:r w:rsidR="008B09E4">
        <w:t>.</w:t>
      </w:r>
    </w:p>
    <w:p w:rsidR="00C52E67" w:rsidRDefault="007626D9">
      <w:r w:rsidRPr="007626D9">
        <w:t>Bank lending accounts for 95</w:t>
      </w:r>
      <w:r w:rsidR="008B1860">
        <w:t>%</w:t>
      </w:r>
      <w:r w:rsidRPr="007626D9">
        <w:t xml:space="preserve"> of total institutional lending. Bank lending declined from $68.5</w:t>
      </w:r>
      <w:r w:rsidR="00422476">
        <w:t> </w:t>
      </w:r>
      <w:r w:rsidRPr="007626D9">
        <w:t>billion at 31 December 2009 to $63.2 billion at 31 Mar</w:t>
      </w:r>
      <w:r w:rsidR="007219FA">
        <w:t>ch 2014, before rising to $73.0 </w:t>
      </w:r>
      <w:r w:rsidRPr="007626D9">
        <w:t>billion at 30 June 2018</w:t>
      </w:r>
      <w:r w:rsidR="008B09E4">
        <w:t>.</w:t>
      </w:r>
    </w:p>
    <w:p w:rsidR="00C52E67" w:rsidRDefault="008B09E4">
      <w:r>
        <w:t>The information from the Reserve Bank of Australia is not directly comparable with the Agricultural Lending Data. The Agricultural Lending Data does not cover fishery and forestry businesses and lending by government agencies. The Reserve Bank of Australia data is provided for context.</w:t>
      </w:r>
    </w:p>
    <w:p w:rsidR="00C52E67" w:rsidRDefault="008B09E4" w:rsidP="00714785">
      <w:pPr>
        <w:pStyle w:val="Heading3"/>
        <w:numPr>
          <w:ilvl w:val="0"/>
          <w:numId w:val="0"/>
        </w:numPr>
        <w:ind w:left="964" w:hanging="964"/>
      </w:pPr>
      <w:bookmarkStart w:id="32" w:name="_Toc26787660"/>
      <w:r>
        <w:t>Distribution of farm debt</w:t>
      </w:r>
      <w:bookmarkEnd w:id="32"/>
    </w:p>
    <w:p w:rsidR="00C52E67" w:rsidRDefault="008B09E4">
      <w:r>
        <w:t>Much of the aggregate agriculture sector debt is held by a relatively small proportion of mostly larger farms. At 30 June 201</w:t>
      </w:r>
      <w:r w:rsidR="00C71DAC">
        <w:t>8</w:t>
      </w:r>
      <w:r>
        <w:t xml:space="preserve"> around 70</w:t>
      </w:r>
      <w:r w:rsidR="008B1860">
        <w:t>%</w:t>
      </w:r>
      <w:r>
        <w:t xml:space="preserve"> of aggregate broadacre debt was held by just 12</w:t>
      </w:r>
      <w:r w:rsidR="008B1860">
        <w:t>%</w:t>
      </w:r>
      <w:r>
        <w:t xml:space="preserve"> of farms. On average, these were large farm businesses. In aggregate, they produced around 50</w:t>
      </w:r>
      <w:r w:rsidR="008B1860">
        <w:t>%</w:t>
      </w:r>
      <w:r>
        <w:t xml:space="preserve"> of the total value of broadacre farm production in 201</w:t>
      </w:r>
      <w:r w:rsidR="00C71DAC">
        <w:t>7</w:t>
      </w:r>
      <w:r>
        <w:t>–1</w:t>
      </w:r>
      <w:r w:rsidR="00C71DAC">
        <w:t>8</w:t>
      </w:r>
      <w:r>
        <w:t>.</w:t>
      </w:r>
    </w:p>
    <w:p w:rsidR="00C52E67" w:rsidRDefault="00C71DAC">
      <w:r w:rsidRPr="00C71DAC">
        <w:t>Nationally, around 41</w:t>
      </w:r>
      <w:r w:rsidR="008B1860">
        <w:t>%</w:t>
      </w:r>
      <w:r w:rsidRPr="00C71DAC">
        <w:t xml:space="preserve"> of grain industry farms and 34</w:t>
      </w:r>
      <w:r w:rsidR="008B1860">
        <w:t>%</w:t>
      </w:r>
      <w:r w:rsidRPr="00C71DAC">
        <w:t xml:space="preserve"> of d</w:t>
      </w:r>
      <w:r w:rsidR="00490779">
        <w:t>airy farms carried more than $1 </w:t>
      </w:r>
      <w:r w:rsidRPr="00C71DAC">
        <w:t>million in</w:t>
      </w:r>
      <w:r>
        <w:t xml:space="preserve"> debt at 30 June 2018</w:t>
      </w:r>
      <w:r w:rsidRPr="00C71DAC">
        <w:t>. In contrast, 66</w:t>
      </w:r>
      <w:r w:rsidR="008B1860">
        <w:t>%</w:t>
      </w:r>
      <w:r w:rsidRPr="00C71DAC">
        <w:t xml:space="preserve"> of beef farms and 57</w:t>
      </w:r>
      <w:r w:rsidR="008B1860">
        <w:t>%</w:t>
      </w:r>
      <w:r w:rsidRPr="00C71DAC">
        <w:t xml:space="preserve"> of sheep farms had debt of less than $100,000 at 30 June 2017. Many of these are small farm businesses</w:t>
      </w:r>
      <w:r w:rsidR="008B09E4">
        <w:t>.</w:t>
      </w:r>
    </w:p>
    <w:p w:rsidR="00C52E67" w:rsidRDefault="00C71DAC">
      <w:r w:rsidRPr="00C71DAC">
        <w:t>Aggregate debt is slightly less concentrated among larger farms in the dairy industry. Nevertheless, around 70</w:t>
      </w:r>
      <w:r w:rsidR="008B1860">
        <w:t>%</w:t>
      </w:r>
      <w:r w:rsidRPr="00C71DAC">
        <w:t xml:space="preserve"> of aggregate dairy industry debt at 30 June 2018 was held by 30</w:t>
      </w:r>
      <w:r w:rsidR="008B1860">
        <w:t>%</w:t>
      </w:r>
      <w:r w:rsidRPr="00C71DAC">
        <w:t xml:space="preserve"> of farms</w:t>
      </w:r>
      <w:r w:rsidR="008B09E4">
        <w:t>.</w:t>
      </w:r>
    </w:p>
    <w:p w:rsidR="00C52E67" w:rsidRDefault="008B09E4" w:rsidP="00714785">
      <w:pPr>
        <w:pStyle w:val="Heading2"/>
        <w:numPr>
          <w:ilvl w:val="0"/>
          <w:numId w:val="0"/>
        </w:numPr>
        <w:ind w:left="720" w:hanging="720"/>
      </w:pPr>
      <w:bookmarkStart w:id="33" w:name="_Toc26787661"/>
      <w:r>
        <w:t>Debt serviceability</w:t>
      </w:r>
      <w:bookmarkEnd w:id="33"/>
    </w:p>
    <w:p w:rsidR="00C52E67" w:rsidRDefault="008B09E4">
      <w:r>
        <w:t>The decline in interest rates and reduced bank lending following the 2008 global financial crisis, and more recently the strong increase in farm income, have reduced the burden of servicing debt and increased the rate of debt repayment.</w:t>
      </w:r>
    </w:p>
    <w:p w:rsidR="003E6C02" w:rsidRDefault="003E6C02" w:rsidP="003E6C02">
      <w:pPr>
        <w:pStyle w:val="Caption"/>
      </w:pPr>
      <w:bookmarkStart w:id="34" w:name="_Ref25157554"/>
      <w:bookmarkStart w:id="35" w:name="_Toc26787690"/>
      <w:r>
        <w:t xml:space="preserve">Figure </w:t>
      </w:r>
      <w:r>
        <w:rPr>
          <w:noProof/>
        </w:rPr>
        <w:fldChar w:fldCharType="begin"/>
      </w:r>
      <w:r>
        <w:rPr>
          <w:noProof/>
        </w:rPr>
        <w:instrText xml:space="preserve"> SEQ Figure \* ARABIC </w:instrText>
      </w:r>
      <w:r>
        <w:rPr>
          <w:noProof/>
        </w:rPr>
        <w:fldChar w:fldCharType="separate"/>
      </w:r>
      <w:r w:rsidR="00361AA2">
        <w:rPr>
          <w:noProof/>
        </w:rPr>
        <w:t>3</w:t>
      </w:r>
      <w:r>
        <w:rPr>
          <w:noProof/>
        </w:rPr>
        <w:fldChar w:fldCharType="end"/>
      </w:r>
      <w:bookmarkEnd w:id="34"/>
      <w:r>
        <w:t xml:space="preserve"> </w:t>
      </w:r>
      <w:r w:rsidR="00373AAA" w:rsidRPr="00373AAA">
        <w:t>Average interest rate paid on farm business debt, broadacre farms, Australia, 1977–78 to 2017–18</w:t>
      </w:r>
      <w:bookmarkEnd w:id="35"/>
    </w:p>
    <w:p w:rsidR="003E6C02" w:rsidRDefault="0084303B" w:rsidP="003E6C02">
      <w:r>
        <w:rPr>
          <w:noProof/>
          <w:lang w:eastAsia="en-AU"/>
        </w:rPr>
        <w:drawing>
          <wp:inline distT="0" distB="0" distL="0" distR="0" wp14:anchorId="4C49F16C" wp14:editId="4BBFAB94">
            <wp:extent cx="5650173" cy="2477069"/>
            <wp:effectExtent l="0" t="0" r="8255"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73AAA" w:rsidRDefault="00373AAA" w:rsidP="003E6C02">
      <w:pPr>
        <w:pStyle w:val="FigureTableNoteSource"/>
      </w:pPr>
      <w:r w:rsidRPr="00373AAA">
        <w:rPr>
          <w:b/>
        </w:rPr>
        <w:t>p</w:t>
      </w:r>
      <w:r>
        <w:t xml:space="preserve"> Preliminary estimate.</w:t>
      </w:r>
    </w:p>
    <w:p w:rsidR="003E6C02" w:rsidRDefault="003E6C02" w:rsidP="003E6C02">
      <w:pPr>
        <w:pStyle w:val="FigureTableNoteSource"/>
      </w:pPr>
      <w:r>
        <w:t xml:space="preserve">Source: </w:t>
      </w:r>
      <w:hyperlink r:id="rId25" w:history="1">
        <w:r>
          <w:t>ABARES Australian Agricultural and Grazing Industries Survey (2019</w:t>
        </w:r>
      </w:hyperlink>
      <w:r>
        <w:t>)</w:t>
      </w:r>
    </w:p>
    <w:p w:rsidR="00C52E67" w:rsidRDefault="008B09E4">
      <w:r>
        <w:t xml:space="preserve">For the agriculture sector as a whole, the proportion of the net value of farm production needed to fund interest payments rose substantially between 2001–02 and 2008–09. This was due to a large increase in farm debt </w:t>
      </w:r>
      <w:r w:rsidR="003129A2">
        <w:t>(</w:t>
      </w:r>
      <w:r w:rsidR="00422476">
        <w:fldChar w:fldCharType="begin"/>
      </w:r>
      <w:r w:rsidR="00422476">
        <w:instrText xml:space="preserve"> REF _Ref523754215 \h </w:instrText>
      </w:r>
      <w:r w:rsidR="00422476">
        <w:fldChar w:fldCharType="separate"/>
      </w:r>
      <w:r w:rsidR="00361AA2">
        <w:t xml:space="preserve">Figure </w:t>
      </w:r>
      <w:r w:rsidR="00361AA2">
        <w:rPr>
          <w:noProof/>
        </w:rPr>
        <w:t>2</w:t>
      </w:r>
      <w:r w:rsidR="00422476">
        <w:fldChar w:fldCharType="end"/>
      </w:r>
      <w:r w:rsidR="003129A2">
        <w:t xml:space="preserve">) </w:t>
      </w:r>
      <w:r>
        <w:t xml:space="preserve">and reduced farm receipts resulting from extended drought conditions. Higher net farm income since 2010–11 and reductions in interest rates </w:t>
      </w:r>
      <w:r w:rsidR="00564A43">
        <w:t>(</w:t>
      </w:r>
      <w:r w:rsidR="00725BA4">
        <w:fldChar w:fldCharType="begin"/>
      </w:r>
      <w:r w:rsidR="00725BA4">
        <w:instrText xml:space="preserve"> REF _Ref25157554 \h </w:instrText>
      </w:r>
      <w:r w:rsidR="00725BA4">
        <w:fldChar w:fldCharType="separate"/>
      </w:r>
      <w:r w:rsidR="00361AA2">
        <w:t xml:space="preserve">Figure </w:t>
      </w:r>
      <w:r w:rsidR="00361AA2">
        <w:rPr>
          <w:noProof/>
        </w:rPr>
        <w:t>3</w:t>
      </w:r>
      <w:r w:rsidR="00725BA4">
        <w:fldChar w:fldCharType="end"/>
      </w:r>
      <w:r w:rsidR="00564A43">
        <w:t xml:space="preserve">) </w:t>
      </w:r>
      <w:r w:rsidR="002653B2">
        <w:t>r</w:t>
      </w:r>
      <w:r>
        <w:t>esulted in a decline in the average proportion of net income needed to fund interest payments (</w:t>
      </w:r>
      <w:r>
        <w:rPr>
          <w:highlight w:val="red"/>
        </w:rPr>
        <w:fldChar w:fldCharType="begin"/>
      </w:r>
      <w:r>
        <w:instrText xml:space="preserve"> REF _Ref524015846 \h </w:instrText>
      </w:r>
      <w:r>
        <w:rPr>
          <w:highlight w:val="red"/>
        </w:rPr>
      </w:r>
      <w:r>
        <w:rPr>
          <w:highlight w:val="red"/>
        </w:rPr>
        <w:fldChar w:fldCharType="separate"/>
      </w:r>
      <w:r w:rsidR="00361AA2">
        <w:t xml:space="preserve">Figure </w:t>
      </w:r>
      <w:r w:rsidR="00361AA2">
        <w:rPr>
          <w:noProof/>
        </w:rPr>
        <w:t>4</w:t>
      </w:r>
      <w:r>
        <w:rPr>
          <w:highlight w:val="red"/>
        </w:rPr>
        <w:fldChar w:fldCharType="end"/>
      </w:r>
      <w:r>
        <w:t>).</w:t>
      </w:r>
    </w:p>
    <w:p w:rsidR="00272E8C" w:rsidRDefault="008B09E4">
      <w:r>
        <w:t>Some industries recorded notable changes in debt serviceability in the lead up to and throughout 201</w:t>
      </w:r>
      <w:r w:rsidR="003129A2">
        <w:t>7</w:t>
      </w:r>
      <w:r>
        <w:t>–1</w:t>
      </w:r>
      <w:r w:rsidR="003129A2">
        <w:t>8</w:t>
      </w:r>
      <w:r>
        <w:t xml:space="preserve"> (</w:t>
      </w:r>
      <w:r>
        <w:rPr>
          <w:highlight w:val="red"/>
        </w:rPr>
        <w:fldChar w:fldCharType="begin"/>
      </w:r>
      <w:r>
        <w:instrText xml:space="preserve"> REF _Ref524015880 \h </w:instrText>
      </w:r>
      <w:r>
        <w:rPr>
          <w:highlight w:val="red"/>
        </w:rPr>
      </w:r>
      <w:r>
        <w:rPr>
          <w:highlight w:val="red"/>
        </w:rPr>
        <w:fldChar w:fldCharType="separate"/>
      </w:r>
      <w:r w:rsidR="00361AA2">
        <w:t xml:space="preserve">Figure </w:t>
      </w:r>
      <w:r w:rsidR="00361AA2">
        <w:rPr>
          <w:noProof/>
        </w:rPr>
        <w:t>5</w:t>
      </w:r>
      <w:r>
        <w:rPr>
          <w:highlight w:val="red"/>
        </w:rPr>
        <w:fldChar w:fldCharType="end"/>
      </w:r>
      <w:r>
        <w:t>).</w:t>
      </w:r>
    </w:p>
    <w:p w:rsidR="00C52E67" w:rsidRDefault="008B09E4">
      <w:r>
        <w:t xml:space="preserve">For the beef industry, the proportion of net income needed to fund interest payments </w:t>
      </w:r>
      <w:r w:rsidR="00A7299D">
        <w:t>exceeded 4</w:t>
      </w:r>
      <w:r w:rsidR="00272E8C">
        <w:t>0</w:t>
      </w:r>
      <w:r w:rsidR="008B1860">
        <w:t>%</w:t>
      </w:r>
      <w:r w:rsidR="00A7299D">
        <w:t xml:space="preserve"> </w:t>
      </w:r>
      <w:r w:rsidR="00272E8C">
        <w:t xml:space="preserve">for </w:t>
      </w:r>
      <w:r w:rsidR="00A7299D">
        <w:t xml:space="preserve">each year between 2006–07 and 2013–14. The proportion declined </w:t>
      </w:r>
      <w:r w:rsidR="00275837">
        <w:t>after 2013</w:t>
      </w:r>
      <w:r w:rsidR="00FC5330">
        <w:t>–</w:t>
      </w:r>
      <w:r w:rsidR="00275837">
        <w:t xml:space="preserve">14 </w:t>
      </w:r>
      <w:r w:rsidR="00272E8C">
        <w:t xml:space="preserve">due to </w:t>
      </w:r>
      <w:r w:rsidR="00275837">
        <w:t xml:space="preserve">higher </w:t>
      </w:r>
      <w:r w:rsidR="00272E8C">
        <w:t xml:space="preserve">farm cash </w:t>
      </w:r>
      <w:r w:rsidR="00275837">
        <w:t xml:space="preserve">incomes </w:t>
      </w:r>
      <w:r w:rsidR="00272E8C">
        <w:t>as a result of historically high</w:t>
      </w:r>
      <w:r w:rsidR="00275837">
        <w:t xml:space="preserve"> </w:t>
      </w:r>
      <w:r w:rsidR="00272E8C">
        <w:t xml:space="preserve">beef </w:t>
      </w:r>
      <w:r w:rsidR="00275837">
        <w:t>cattle prices. The proportion fell to 16</w:t>
      </w:r>
      <w:r w:rsidR="008B1860">
        <w:t>%</w:t>
      </w:r>
      <w:r w:rsidR="00275837">
        <w:t xml:space="preserve"> in </w:t>
      </w:r>
      <w:r w:rsidR="003129A2">
        <w:t xml:space="preserve">2015–16 before increasing to </w:t>
      </w:r>
      <w:r>
        <w:t>2</w:t>
      </w:r>
      <w:r w:rsidR="003129A2">
        <w:t>1</w:t>
      </w:r>
      <w:r w:rsidR="008B1860">
        <w:t>%</w:t>
      </w:r>
      <w:r>
        <w:t xml:space="preserve"> in 2017–18</w:t>
      </w:r>
      <w:r w:rsidR="00857443">
        <w:t xml:space="preserve"> as beef cattle prices eased and dry seasonal conditions in some regions increased farm costs</w:t>
      </w:r>
      <w:r w:rsidR="00A7299D">
        <w:t xml:space="preserve">. </w:t>
      </w:r>
      <w:r>
        <w:t xml:space="preserve">This is </w:t>
      </w:r>
      <w:r w:rsidR="00A7299D">
        <w:t>similar to the proportion in 2000–01 and 2001–02, when beef cattle prices were also historically high</w:t>
      </w:r>
      <w:r>
        <w:t>.</w:t>
      </w:r>
    </w:p>
    <w:p w:rsidR="00C52E67" w:rsidRDefault="008B09E4">
      <w:r>
        <w:t xml:space="preserve">For the sheep industry, the proportion of net income needed to fund interest payments in </w:t>
      </w:r>
      <w:r w:rsidR="00A6179E">
        <w:t>2017</w:t>
      </w:r>
      <w:r w:rsidR="00A6179E">
        <w:noBreakHyphen/>
      </w:r>
      <w:r>
        <w:t xml:space="preserve">18 </w:t>
      </w:r>
      <w:r w:rsidR="0062706A">
        <w:t>was</w:t>
      </w:r>
      <w:r>
        <w:t xml:space="preserve"> historically low, at 1</w:t>
      </w:r>
      <w:r w:rsidR="0062706A">
        <w:t>2</w:t>
      </w:r>
      <w:r w:rsidR="008B1860">
        <w:t>%</w:t>
      </w:r>
      <w:r>
        <w:t>. Farm cash incomes for shee</w:t>
      </w:r>
      <w:r w:rsidR="00272E8C">
        <w:t>p industry farms in 2017–18 were</w:t>
      </w:r>
      <w:r>
        <w:t xml:space="preserve"> the highest recorded in more than 2</w:t>
      </w:r>
      <w:r w:rsidR="002467E4">
        <w:t>5</w:t>
      </w:r>
      <w:r>
        <w:t> years</w:t>
      </w:r>
      <w:r w:rsidR="00272E8C">
        <w:t xml:space="preserve"> as a result of high sheep, lamb and wool prices</w:t>
      </w:r>
      <w:r>
        <w:t>.</w:t>
      </w:r>
    </w:p>
    <w:p w:rsidR="00AC4210" w:rsidRDefault="00AC4210">
      <w:r>
        <w:t xml:space="preserve">Nationally, the proportion of net income needed to fund interest payments increased slightly </w:t>
      </w:r>
      <w:r w:rsidR="00857443">
        <w:t xml:space="preserve">for grains industry farms </w:t>
      </w:r>
      <w:r>
        <w:t xml:space="preserve">in 2017–18 </w:t>
      </w:r>
      <w:r w:rsidR="00857443">
        <w:t xml:space="preserve">as a result of lower farm cash incomes as a result of reductions in </w:t>
      </w:r>
      <w:r w:rsidR="00F26A60">
        <w:t>grain, oilseed and grain legume production</w:t>
      </w:r>
      <w:r w:rsidR="00857443">
        <w:t xml:space="preserve"> in 2017</w:t>
      </w:r>
      <w:r w:rsidR="00FC5330">
        <w:t>–</w:t>
      </w:r>
      <w:r w:rsidR="00857443">
        <w:t>18 compared to the record production in 2016</w:t>
      </w:r>
      <w:r w:rsidR="00FC5330">
        <w:t>–</w:t>
      </w:r>
      <w:r w:rsidR="00857443">
        <w:t>17.</w:t>
      </w:r>
    </w:p>
    <w:p w:rsidR="00C52E67" w:rsidRDefault="008B09E4">
      <w:r>
        <w:t>Nationally, for the dairy industry, the proportion of net farm income needed to meet interest payments increased to 37</w:t>
      </w:r>
      <w:r w:rsidR="008B1860">
        <w:t>%</w:t>
      </w:r>
      <w:r>
        <w:t xml:space="preserve"> in 2016–17</w:t>
      </w:r>
      <w:r w:rsidR="00AC4210">
        <w:t xml:space="preserve"> as a result of lower milk prices</w:t>
      </w:r>
      <w:r w:rsidR="00F26A60">
        <w:t xml:space="preserve"> in southern Australia</w:t>
      </w:r>
      <w:r>
        <w:t xml:space="preserve">. </w:t>
      </w:r>
      <w:r w:rsidR="00AC4210">
        <w:t>The proportion then</w:t>
      </w:r>
      <w:r>
        <w:t xml:space="preserve"> </w:t>
      </w:r>
      <w:r w:rsidR="00AC4210">
        <w:t>declined</w:t>
      </w:r>
      <w:r>
        <w:t xml:space="preserve"> to 2</w:t>
      </w:r>
      <w:r w:rsidR="00AC4210">
        <w:t>7</w:t>
      </w:r>
      <w:r w:rsidR="008B1860">
        <w:t>%</w:t>
      </w:r>
      <w:r>
        <w:t xml:space="preserve"> in 2017–18 as a result of higher </w:t>
      </w:r>
      <w:r w:rsidR="00F26A60">
        <w:t>farm cash incomes in Victoria, South Australia and Tasmania resulting from higher milk prices and increased milk production</w:t>
      </w:r>
      <w:r>
        <w:t>.</w:t>
      </w:r>
    </w:p>
    <w:p w:rsidR="00C52E67" w:rsidRDefault="008B09E4">
      <w:pPr>
        <w:pStyle w:val="Caption"/>
      </w:pPr>
      <w:bookmarkStart w:id="36" w:name="_Ref524015846"/>
      <w:bookmarkStart w:id="37" w:name="_Toc26787691"/>
      <w:r>
        <w:t xml:space="preserve">Figure </w:t>
      </w:r>
      <w:r>
        <w:rPr>
          <w:noProof/>
        </w:rPr>
        <w:fldChar w:fldCharType="begin"/>
      </w:r>
      <w:r>
        <w:rPr>
          <w:noProof/>
        </w:rPr>
        <w:instrText xml:space="preserve"> SEQ Figure \* ARABIC </w:instrText>
      </w:r>
      <w:r>
        <w:rPr>
          <w:noProof/>
        </w:rPr>
        <w:fldChar w:fldCharType="separate"/>
      </w:r>
      <w:r w:rsidR="00361AA2">
        <w:rPr>
          <w:noProof/>
        </w:rPr>
        <w:t>4</w:t>
      </w:r>
      <w:r>
        <w:rPr>
          <w:noProof/>
        </w:rPr>
        <w:fldChar w:fldCharType="end"/>
      </w:r>
      <w:bookmarkEnd w:id="36"/>
      <w:r>
        <w:t xml:space="preserve"> Percentage of net income used to pay interest, Australian agriculture, 1980–81 to </w:t>
      </w:r>
      <w:r w:rsidR="000D310C">
        <w:t>2017</w:t>
      </w:r>
      <w:r>
        <w:t>–</w:t>
      </w:r>
      <w:r w:rsidR="000D310C">
        <w:t>18</w:t>
      </w:r>
      <w:bookmarkEnd w:id="37"/>
    </w:p>
    <w:p w:rsidR="00C52E67" w:rsidRDefault="0084303B">
      <w:r>
        <w:rPr>
          <w:noProof/>
          <w:lang w:eastAsia="en-AU"/>
        </w:rPr>
        <w:drawing>
          <wp:inline distT="0" distB="0" distL="0" distR="0" wp14:anchorId="13262376" wp14:editId="392B1F6A">
            <wp:extent cx="5759450" cy="2563495"/>
            <wp:effectExtent l="0" t="0" r="0" b="825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C52E67" w:rsidRDefault="008B09E4">
      <w:pPr>
        <w:pStyle w:val="FigureTableNoteSource"/>
      </w:pPr>
      <w:r>
        <w:t xml:space="preserve">Source: </w:t>
      </w:r>
      <w:hyperlink r:id="rId27" w:history="1">
        <w:r w:rsidR="000D310C">
          <w:t>ABARES (2019</w:t>
        </w:r>
      </w:hyperlink>
      <w:r>
        <w:t>)</w:t>
      </w:r>
    </w:p>
    <w:p w:rsidR="00C52E67" w:rsidRDefault="008B09E4">
      <w:pPr>
        <w:pStyle w:val="Caption"/>
      </w:pPr>
      <w:bookmarkStart w:id="38" w:name="_Ref524015880"/>
      <w:bookmarkStart w:id="39" w:name="_Toc26787692"/>
      <w:r>
        <w:t xml:space="preserve">Figure </w:t>
      </w:r>
      <w:r>
        <w:rPr>
          <w:noProof/>
        </w:rPr>
        <w:fldChar w:fldCharType="begin"/>
      </w:r>
      <w:r>
        <w:rPr>
          <w:noProof/>
        </w:rPr>
        <w:instrText xml:space="preserve"> SEQ Figure \* ARABIC </w:instrText>
      </w:r>
      <w:r>
        <w:rPr>
          <w:noProof/>
        </w:rPr>
        <w:fldChar w:fldCharType="separate"/>
      </w:r>
      <w:r w:rsidR="00361AA2">
        <w:rPr>
          <w:noProof/>
        </w:rPr>
        <w:t>5</w:t>
      </w:r>
      <w:r>
        <w:rPr>
          <w:noProof/>
        </w:rPr>
        <w:fldChar w:fldCharType="end"/>
      </w:r>
      <w:bookmarkEnd w:id="38"/>
      <w:r>
        <w:t xml:space="preserve"> Ratio of interest payments to net farm income for farms with debt, by industry, Australia, </w:t>
      </w:r>
      <w:r w:rsidR="000D310C">
        <w:t>1998</w:t>
      </w:r>
      <w:r>
        <w:t>–</w:t>
      </w:r>
      <w:r w:rsidR="000D310C">
        <w:t xml:space="preserve">99 </w:t>
      </w:r>
      <w:r>
        <w:t xml:space="preserve">to </w:t>
      </w:r>
      <w:r w:rsidR="000D310C">
        <w:t>201</w:t>
      </w:r>
      <w:r w:rsidR="00AC4210">
        <w:t>7</w:t>
      </w:r>
      <w:r>
        <w:t>–</w:t>
      </w:r>
      <w:r w:rsidR="000D310C">
        <w:t>1</w:t>
      </w:r>
      <w:r w:rsidR="00AC4210">
        <w:t>8</w:t>
      </w:r>
      <w:bookmarkEnd w:id="39"/>
    </w:p>
    <w:p w:rsidR="00C52E67" w:rsidRDefault="00E15AB3">
      <w:pPr>
        <w:pStyle w:val="FigureTableNoteSource"/>
        <w:rPr>
          <w:rFonts w:ascii="Cambria" w:hAnsi="Cambria"/>
          <w:sz w:val="22"/>
        </w:rPr>
      </w:pPr>
      <w:r w:rsidRPr="00E15AB3">
        <w:rPr>
          <w:noProof/>
          <w:szCs w:val="18"/>
          <w:lang w:eastAsia="en-AU"/>
        </w:rPr>
        <w:drawing>
          <wp:inline distT="0" distB="0" distL="0" distR="0" wp14:anchorId="4660EC2A" wp14:editId="0F50EC1D">
            <wp:extent cx="5759450" cy="226822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008B09E4">
        <w:t>Preliminary estimate</w:t>
      </w:r>
      <w:r w:rsidR="00251435">
        <w:t xml:space="preserve"> for 2017–18</w:t>
      </w:r>
      <w:r w:rsidR="008B09E4">
        <w:t>.</w:t>
      </w:r>
    </w:p>
    <w:p w:rsidR="00C52E67" w:rsidRDefault="00F156A8" w:rsidP="00714785">
      <w:pPr>
        <w:pStyle w:val="Heading2"/>
        <w:numPr>
          <w:ilvl w:val="0"/>
          <w:numId w:val="0"/>
        </w:numPr>
        <w:ind w:left="720" w:hanging="720"/>
      </w:pPr>
      <w:bookmarkStart w:id="40" w:name="_Toc26787662"/>
      <w:r>
        <w:t>Total l</w:t>
      </w:r>
      <w:r w:rsidR="008B09E4">
        <w:t>oans and leases</w:t>
      </w:r>
      <w:bookmarkEnd w:id="40"/>
    </w:p>
    <w:p w:rsidR="00C52E67" w:rsidRDefault="008B09E4">
      <w:r>
        <w:fldChar w:fldCharType="begin"/>
      </w:r>
      <w:r>
        <w:instrText xml:space="preserve"> REF _Ref524017165 \h  \* MERGEFORMAT </w:instrText>
      </w:r>
      <w:r>
        <w:fldChar w:fldCharType="separate"/>
      </w:r>
      <w:r w:rsidR="00361AA2" w:rsidRPr="00E23C76">
        <w:t xml:space="preserve">Table </w:t>
      </w:r>
      <w:r w:rsidR="00361AA2">
        <w:t>1</w:t>
      </w:r>
      <w:r>
        <w:fldChar w:fldCharType="end"/>
      </w:r>
      <w:r>
        <w:t xml:space="preserve"> shows that at 30 June 201</w:t>
      </w:r>
      <w:r w:rsidR="00B03BAC">
        <w:t>8</w:t>
      </w:r>
      <w:r>
        <w:t>:</w:t>
      </w:r>
    </w:p>
    <w:p w:rsidR="00C52E67" w:rsidRDefault="008B09E4">
      <w:pPr>
        <w:pStyle w:val="ListBullet"/>
      </w:pPr>
      <w:r>
        <w:t xml:space="preserve">Nationally, </w:t>
      </w:r>
      <w:r w:rsidR="002467E4">
        <w:t xml:space="preserve">agricultural debt was </w:t>
      </w:r>
      <w:r>
        <w:t>$</w:t>
      </w:r>
      <w:r w:rsidR="0067406F">
        <w:t>73.</w:t>
      </w:r>
      <w:r w:rsidR="002467E4">
        <w:t>5</w:t>
      </w:r>
      <w:r>
        <w:t> billion.</w:t>
      </w:r>
    </w:p>
    <w:p w:rsidR="00C52E67" w:rsidRDefault="008B09E4">
      <w:pPr>
        <w:pStyle w:val="ListBullet"/>
      </w:pPr>
      <w:r>
        <w:t xml:space="preserve">Debt was spread across </w:t>
      </w:r>
      <w:r w:rsidR="0067406F">
        <w:t>143,849</w:t>
      </w:r>
      <w:r>
        <w:t> farm business entities.</w:t>
      </w:r>
    </w:p>
    <w:p w:rsidR="00C52E67" w:rsidRDefault="008B09E4">
      <w:pPr>
        <w:pStyle w:val="ListBullet"/>
      </w:pPr>
      <w:r>
        <w:t>Average debt per farm business entity was $</w:t>
      </w:r>
      <w:r w:rsidR="00B03BAC">
        <w:t>511,050</w:t>
      </w:r>
      <w:r>
        <w:t>.</w:t>
      </w:r>
    </w:p>
    <w:p w:rsidR="00C52E67" w:rsidRDefault="008B09E4">
      <w:pPr>
        <w:pStyle w:val="ListBullet"/>
      </w:pPr>
      <w:r>
        <w:t>Total credit limits equated to $</w:t>
      </w:r>
      <w:r w:rsidR="0067406F">
        <w:t>88.6</w:t>
      </w:r>
      <w:r>
        <w:t> billion.</w:t>
      </w:r>
    </w:p>
    <w:p w:rsidR="00C52E67" w:rsidRDefault="008B09E4">
      <w:pPr>
        <w:pStyle w:val="ListBullet"/>
      </w:pPr>
      <w:r>
        <w:t>The average credit limit per farm business entity was $</w:t>
      </w:r>
      <w:r w:rsidR="0067406F">
        <w:t>616,226</w:t>
      </w:r>
      <w:r>
        <w:t>.</w:t>
      </w:r>
    </w:p>
    <w:p w:rsidR="0067406F" w:rsidRDefault="0067406F" w:rsidP="00422476">
      <w:pPr>
        <w:spacing w:before="240"/>
      </w:pPr>
      <w:r>
        <w:t>Compared to the data from the 2016–17 Agricultur</w:t>
      </w:r>
      <w:r w:rsidR="00422476">
        <w:t>al</w:t>
      </w:r>
      <w:r>
        <w:t xml:space="preserve"> Lending Data </w:t>
      </w:r>
      <w:r w:rsidR="00422476">
        <w:t>r</w:t>
      </w:r>
      <w:r>
        <w:t>eport:</w:t>
      </w:r>
    </w:p>
    <w:p w:rsidR="0067406F" w:rsidRDefault="0067406F" w:rsidP="00CF4DA5">
      <w:pPr>
        <w:pStyle w:val="ListBullet"/>
      </w:pPr>
      <w:r>
        <w:t>Nationally, agricultural debt increased by $3.</w:t>
      </w:r>
      <w:r w:rsidR="002467E4">
        <w:t>4</w:t>
      </w:r>
      <w:r>
        <w:t> billion.</w:t>
      </w:r>
    </w:p>
    <w:p w:rsidR="0067406F" w:rsidRDefault="0067406F" w:rsidP="00CF4DA5">
      <w:pPr>
        <w:pStyle w:val="ListBullet"/>
      </w:pPr>
      <w:r>
        <w:t>The number of farm business entities with debt decreased by 1,809 entities.</w:t>
      </w:r>
    </w:p>
    <w:p w:rsidR="00237066" w:rsidRDefault="00D5778B" w:rsidP="00CF4DA5">
      <w:pPr>
        <w:pStyle w:val="ListBullet"/>
      </w:pPr>
      <w:r>
        <w:t>T</w:t>
      </w:r>
      <w:r w:rsidR="00237066">
        <w:t xml:space="preserve">he number of borrowers in the dairy industry </w:t>
      </w:r>
      <w:r>
        <w:t xml:space="preserve">decreased by 1,795 </w:t>
      </w:r>
      <w:r w:rsidR="00237066">
        <w:t>and increase</w:t>
      </w:r>
      <w:r>
        <w:t>d by</w:t>
      </w:r>
      <w:r w:rsidR="00237066">
        <w:t xml:space="preserve"> 4</w:t>
      </w:r>
      <w:r>
        <w:t>,</w:t>
      </w:r>
      <w:r w:rsidR="00237066">
        <w:t>673 in the grain growing and mixed grains</w:t>
      </w:r>
      <w:r w:rsidR="003A3087">
        <w:t>–</w:t>
      </w:r>
      <w:r w:rsidR="00237066">
        <w:t>livestock industries.</w:t>
      </w:r>
    </w:p>
    <w:p w:rsidR="0067406F" w:rsidRDefault="0067406F" w:rsidP="00CF4DA5">
      <w:pPr>
        <w:pStyle w:val="ListBullet"/>
      </w:pPr>
      <w:r>
        <w:t>Average debt per farm business entity increased by $29,629.</w:t>
      </w:r>
    </w:p>
    <w:p w:rsidR="0067406F" w:rsidRDefault="0067406F" w:rsidP="00CF4DA5">
      <w:pPr>
        <w:pStyle w:val="ListBullet"/>
      </w:pPr>
      <w:r>
        <w:t>Total credit limits increased by $4.3 billion.</w:t>
      </w:r>
    </w:p>
    <w:p w:rsidR="0067406F" w:rsidRDefault="0067406F" w:rsidP="00CF4DA5">
      <w:pPr>
        <w:pStyle w:val="ListBullet"/>
      </w:pPr>
      <w:r>
        <w:t>Average credit limit per farm business entity increased by $37,178.</w:t>
      </w:r>
    </w:p>
    <w:p w:rsidR="0067406F" w:rsidRDefault="0067406F" w:rsidP="00CB625A">
      <w:pPr>
        <w:pStyle w:val="ListBullet"/>
        <w:numPr>
          <w:ilvl w:val="0"/>
          <w:numId w:val="0"/>
        </w:numPr>
        <w:ind w:left="425" w:hanging="425"/>
        <w:sectPr w:rsidR="0067406F">
          <w:pgSz w:w="11906" w:h="16838"/>
          <w:pgMar w:top="1418" w:right="1418" w:bottom="1418" w:left="1418" w:header="567" w:footer="283" w:gutter="0"/>
          <w:pgNumType w:start="1"/>
          <w:cols w:space="708"/>
          <w:docGrid w:linePitch="360"/>
        </w:sectPr>
      </w:pPr>
    </w:p>
    <w:p w:rsidR="00C52E67" w:rsidRDefault="008B09E4" w:rsidP="00714785">
      <w:pPr>
        <w:pStyle w:val="Caption"/>
      </w:pPr>
      <w:bookmarkStart w:id="41" w:name="_Ref524017165"/>
      <w:bookmarkStart w:id="42" w:name="_Toc26787670"/>
      <w:r w:rsidRPr="00E23C76">
        <w:t xml:space="preserve">Table </w:t>
      </w:r>
      <w:r w:rsidRPr="00C81DC7">
        <w:rPr>
          <w:noProof/>
        </w:rPr>
        <w:fldChar w:fldCharType="begin"/>
      </w:r>
      <w:r w:rsidRPr="00C81DC7">
        <w:rPr>
          <w:noProof/>
        </w:rPr>
        <w:instrText xml:space="preserve"> SEQ Table \* ARABIC </w:instrText>
      </w:r>
      <w:r w:rsidRPr="00C81DC7">
        <w:rPr>
          <w:noProof/>
        </w:rPr>
        <w:fldChar w:fldCharType="separate"/>
      </w:r>
      <w:r w:rsidR="00361AA2">
        <w:rPr>
          <w:noProof/>
        </w:rPr>
        <w:t>1</w:t>
      </w:r>
      <w:r w:rsidRPr="00C81DC7">
        <w:rPr>
          <w:noProof/>
        </w:rPr>
        <w:fldChar w:fldCharType="end"/>
      </w:r>
      <w:bookmarkEnd w:id="41"/>
      <w:r w:rsidRPr="00C81DC7">
        <w:t xml:space="preserve"> Lending to agriculture, by industry and state, Australia</w:t>
      </w:r>
      <w:bookmarkEnd w:id="42"/>
    </w:p>
    <w:tbl>
      <w:tblPr>
        <w:tblW w:w="5168" w:type="pct"/>
        <w:tblBorders>
          <w:top w:val="single" w:sz="4" w:space="0" w:color="auto"/>
          <w:bottom w:val="single" w:sz="4" w:space="0" w:color="auto"/>
        </w:tblBorders>
        <w:tblLayout w:type="fixed"/>
        <w:tblLook w:val="04A0" w:firstRow="1" w:lastRow="0" w:firstColumn="1" w:lastColumn="0" w:noHBand="0" w:noVBand="1"/>
      </w:tblPr>
      <w:tblGrid>
        <w:gridCol w:w="3826"/>
        <w:gridCol w:w="993"/>
        <w:gridCol w:w="851"/>
        <w:gridCol w:w="851"/>
        <w:gridCol w:w="949"/>
        <w:gridCol w:w="851"/>
        <w:gridCol w:w="851"/>
        <w:gridCol w:w="851"/>
        <w:gridCol w:w="851"/>
        <w:gridCol w:w="891"/>
        <w:gridCol w:w="993"/>
        <w:gridCol w:w="851"/>
        <w:gridCol w:w="863"/>
      </w:tblGrid>
      <w:tr w:rsidR="001F2DB4" w:rsidRPr="009B50FB" w:rsidTr="00D91891">
        <w:trPr>
          <w:cantSplit/>
          <w:tblHeader/>
        </w:trPr>
        <w:tc>
          <w:tcPr>
            <w:tcW w:w="1322" w:type="pct"/>
            <w:vMerge w:val="restart"/>
            <w:tcBorders>
              <w:top w:val="single" w:sz="4" w:space="0" w:color="auto"/>
              <w:bottom w:val="nil"/>
            </w:tcBorders>
            <w:shd w:val="clear" w:color="000000" w:fill="FFFFFF"/>
            <w:vAlign w:val="center"/>
            <w:hideMark/>
          </w:tcPr>
          <w:p w:rsidR="00B0072D" w:rsidRPr="009B50FB" w:rsidRDefault="00B0072D" w:rsidP="00B0072D">
            <w:pPr>
              <w:pStyle w:val="TableHeading"/>
              <w:rPr>
                <w:lang w:eastAsia="en-AU"/>
              </w:rPr>
            </w:pPr>
            <w:r>
              <w:rPr>
                <w:lang w:eastAsia="en-AU"/>
              </w:rPr>
              <w:t>Category</w:t>
            </w:r>
          </w:p>
        </w:tc>
        <w:tc>
          <w:tcPr>
            <w:tcW w:w="1259" w:type="pct"/>
            <w:gridSpan w:val="4"/>
            <w:tcBorders>
              <w:top w:val="single" w:sz="4" w:space="0" w:color="auto"/>
              <w:bottom w:val="nil"/>
            </w:tcBorders>
            <w:shd w:val="clear" w:color="000000" w:fill="FFFFFF"/>
            <w:vAlign w:val="center"/>
          </w:tcPr>
          <w:p w:rsidR="00B0072D" w:rsidRPr="009B50FB" w:rsidRDefault="00B0072D" w:rsidP="00B0072D">
            <w:pPr>
              <w:pStyle w:val="TableHeading"/>
              <w:rPr>
                <w:lang w:eastAsia="en-AU"/>
              </w:rPr>
            </w:pPr>
            <w:r w:rsidRPr="009B50FB">
              <w:rPr>
                <w:lang w:eastAsia="en-AU"/>
              </w:rPr>
              <w:t>Loans and leases outstanding at 30 June</w:t>
            </w:r>
          </w:p>
        </w:tc>
        <w:tc>
          <w:tcPr>
            <w:tcW w:w="1176" w:type="pct"/>
            <w:gridSpan w:val="4"/>
            <w:tcBorders>
              <w:top w:val="single" w:sz="4" w:space="0" w:color="auto"/>
              <w:bottom w:val="nil"/>
            </w:tcBorders>
            <w:shd w:val="clear" w:color="000000" w:fill="FFFFFF"/>
            <w:vAlign w:val="center"/>
          </w:tcPr>
          <w:p w:rsidR="00B0072D" w:rsidRPr="009B50FB" w:rsidRDefault="00B0072D" w:rsidP="00B0072D">
            <w:pPr>
              <w:pStyle w:val="TableHeading"/>
              <w:rPr>
                <w:lang w:eastAsia="en-AU"/>
              </w:rPr>
            </w:pPr>
            <w:r w:rsidRPr="009B50FB">
              <w:rPr>
                <w:lang w:eastAsia="en-AU"/>
              </w:rPr>
              <w:t>Facility limit at 30 June</w:t>
            </w:r>
          </w:p>
        </w:tc>
        <w:tc>
          <w:tcPr>
            <w:tcW w:w="1243" w:type="pct"/>
            <w:gridSpan w:val="4"/>
            <w:tcBorders>
              <w:top w:val="single" w:sz="4" w:space="0" w:color="auto"/>
              <w:bottom w:val="nil"/>
            </w:tcBorders>
            <w:shd w:val="clear" w:color="000000" w:fill="FFFFFF"/>
            <w:vAlign w:val="center"/>
          </w:tcPr>
          <w:p w:rsidR="00B0072D" w:rsidRPr="009B50FB" w:rsidRDefault="00B0072D" w:rsidP="00B0072D">
            <w:pPr>
              <w:pStyle w:val="TableHeading"/>
              <w:rPr>
                <w:lang w:eastAsia="en-AU"/>
              </w:rPr>
            </w:pPr>
            <w:r w:rsidRPr="009B50FB">
              <w:rPr>
                <w:lang w:eastAsia="en-AU"/>
              </w:rPr>
              <w:t>Number of borrowers</w:t>
            </w:r>
          </w:p>
        </w:tc>
      </w:tr>
      <w:tr w:rsidR="004E2099" w:rsidRPr="009B50FB" w:rsidTr="00D91891">
        <w:trPr>
          <w:cantSplit/>
          <w:tblHeader/>
        </w:trPr>
        <w:tc>
          <w:tcPr>
            <w:tcW w:w="1322" w:type="pct"/>
            <w:vMerge/>
            <w:tcBorders>
              <w:top w:val="nil"/>
              <w:bottom w:val="single" w:sz="4" w:space="0" w:color="auto"/>
            </w:tcBorders>
            <w:shd w:val="clear" w:color="000000" w:fill="FFFFFF"/>
            <w:vAlign w:val="center"/>
            <w:hideMark/>
          </w:tcPr>
          <w:p w:rsidR="001F2DB4" w:rsidRPr="009B50FB" w:rsidRDefault="001F2DB4" w:rsidP="00B0072D">
            <w:pPr>
              <w:pStyle w:val="TableHeading"/>
              <w:rPr>
                <w:lang w:eastAsia="en-AU"/>
              </w:rPr>
            </w:pPr>
          </w:p>
        </w:tc>
        <w:tc>
          <w:tcPr>
            <w:tcW w:w="343" w:type="pct"/>
            <w:tcBorders>
              <w:top w:val="nil"/>
              <w:bottom w:val="single" w:sz="4" w:space="0" w:color="auto"/>
            </w:tcBorders>
            <w:shd w:val="clear" w:color="000000" w:fill="FFFFFF"/>
            <w:vAlign w:val="center"/>
            <w:hideMark/>
          </w:tcPr>
          <w:p w:rsidR="001F2DB4" w:rsidRPr="009B50FB" w:rsidRDefault="001F2DB4" w:rsidP="00D91891">
            <w:pPr>
              <w:pStyle w:val="TableHeading"/>
              <w:jc w:val="right"/>
              <w:rPr>
                <w:lang w:eastAsia="en-AU"/>
              </w:rPr>
            </w:pPr>
            <w:r w:rsidRPr="009B50FB">
              <w:rPr>
                <w:lang w:eastAsia="en-AU"/>
              </w:rPr>
              <w:t>2017</w:t>
            </w:r>
            <w:r>
              <w:rPr>
                <w:lang w:eastAsia="en-AU"/>
              </w:rPr>
              <w:t xml:space="preserve"> </w:t>
            </w:r>
            <w:r w:rsidRPr="009B50FB">
              <w:rPr>
                <w:lang w:eastAsia="en-AU"/>
              </w:rPr>
              <w:t>($m)</w:t>
            </w:r>
          </w:p>
        </w:tc>
        <w:tc>
          <w:tcPr>
            <w:tcW w:w="294" w:type="pct"/>
            <w:tcBorders>
              <w:top w:val="nil"/>
              <w:bottom w:val="single" w:sz="4" w:space="0" w:color="auto"/>
            </w:tcBorders>
            <w:shd w:val="clear" w:color="000000" w:fill="FFFFFF"/>
            <w:vAlign w:val="center"/>
            <w:hideMark/>
          </w:tcPr>
          <w:p w:rsidR="001F2DB4" w:rsidRPr="009B50FB" w:rsidRDefault="001F2DB4" w:rsidP="00D91891">
            <w:pPr>
              <w:pStyle w:val="TableHeading"/>
              <w:jc w:val="right"/>
              <w:rPr>
                <w:lang w:eastAsia="en-AU"/>
              </w:rPr>
            </w:pPr>
            <w:r w:rsidRPr="009B50FB">
              <w:rPr>
                <w:lang w:eastAsia="en-AU"/>
              </w:rPr>
              <w:t>2018</w:t>
            </w:r>
            <w:r>
              <w:rPr>
                <w:lang w:eastAsia="en-AU"/>
              </w:rPr>
              <w:t xml:space="preserve"> </w:t>
            </w:r>
            <w:r w:rsidRPr="009B50FB">
              <w:rPr>
                <w:lang w:eastAsia="en-AU"/>
              </w:rPr>
              <w:t>($m)</w:t>
            </w:r>
          </w:p>
        </w:tc>
        <w:tc>
          <w:tcPr>
            <w:tcW w:w="294" w:type="pct"/>
            <w:tcBorders>
              <w:top w:val="nil"/>
              <w:bottom w:val="single" w:sz="4" w:space="0" w:color="auto"/>
            </w:tcBorders>
            <w:shd w:val="clear" w:color="000000" w:fill="FFFFFF"/>
            <w:vAlign w:val="center"/>
            <w:hideMark/>
          </w:tcPr>
          <w:p w:rsidR="001F2DB4" w:rsidRPr="009B50FB" w:rsidRDefault="001F2DB4" w:rsidP="004E2099">
            <w:pPr>
              <w:pStyle w:val="TableHeading"/>
              <w:jc w:val="right"/>
              <w:rPr>
                <w:lang w:eastAsia="en-AU"/>
              </w:rPr>
            </w:pPr>
            <w:r>
              <w:rPr>
                <w:lang w:eastAsia="en-AU"/>
              </w:rPr>
              <w:t xml:space="preserve">Change </w:t>
            </w:r>
            <w:r w:rsidRPr="009B50FB">
              <w:rPr>
                <w:lang w:eastAsia="en-AU"/>
              </w:rPr>
              <w:t>($m)</w:t>
            </w:r>
          </w:p>
        </w:tc>
        <w:tc>
          <w:tcPr>
            <w:tcW w:w="328" w:type="pct"/>
            <w:tcBorders>
              <w:top w:val="nil"/>
              <w:bottom w:val="single" w:sz="4" w:space="0" w:color="auto"/>
            </w:tcBorders>
            <w:shd w:val="clear" w:color="000000" w:fill="FFFFFF"/>
            <w:vAlign w:val="center"/>
          </w:tcPr>
          <w:p w:rsidR="001F2DB4" w:rsidRPr="009B50FB" w:rsidRDefault="001F2DB4" w:rsidP="00D91891">
            <w:pPr>
              <w:pStyle w:val="TableHeading"/>
              <w:jc w:val="right"/>
              <w:rPr>
                <w:lang w:eastAsia="en-AU"/>
              </w:rPr>
            </w:pPr>
            <w:r>
              <w:rPr>
                <w:lang w:eastAsia="en-AU"/>
              </w:rPr>
              <w:t>Change (%</w:t>
            </w:r>
            <w:r w:rsidRPr="009B50FB">
              <w:rPr>
                <w:lang w:eastAsia="en-AU"/>
              </w:rPr>
              <w:t>)</w:t>
            </w:r>
          </w:p>
        </w:tc>
        <w:tc>
          <w:tcPr>
            <w:tcW w:w="294" w:type="pct"/>
            <w:tcBorders>
              <w:top w:val="nil"/>
              <w:bottom w:val="single" w:sz="4" w:space="0" w:color="auto"/>
            </w:tcBorders>
            <w:shd w:val="clear" w:color="000000" w:fill="FFFFFF"/>
            <w:vAlign w:val="center"/>
            <w:hideMark/>
          </w:tcPr>
          <w:p w:rsidR="001F2DB4" w:rsidRPr="009B50FB" w:rsidRDefault="001F2DB4" w:rsidP="004E2099">
            <w:pPr>
              <w:pStyle w:val="TableHeading"/>
              <w:jc w:val="right"/>
              <w:rPr>
                <w:lang w:eastAsia="en-AU"/>
              </w:rPr>
            </w:pPr>
            <w:r w:rsidRPr="009B50FB">
              <w:rPr>
                <w:lang w:eastAsia="en-AU"/>
              </w:rPr>
              <w:t>2017</w:t>
            </w:r>
            <w:r>
              <w:rPr>
                <w:lang w:eastAsia="en-AU"/>
              </w:rPr>
              <w:t xml:space="preserve"> </w:t>
            </w:r>
            <w:r w:rsidRPr="009B50FB">
              <w:rPr>
                <w:lang w:eastAsia="en-AU"/>
              </w:rPr>
              <w:t>($m)</w:t>
            </w:r>
          </w:p>
        </w:tc>
        <w:tc>
          <w:tcPr>
            <w:tcW w:w="294" w:type="pct"/>
            <w:tcBorders>
              <w:top w:val="nil"/>
              <w:bottom w:val="single" w:sz="4" w:space="0" w:color="auto"/>
            </w:tcBorders>
            <w:shd w:val="clear" w:color="000000" w:fill="FFFFFF"/>
            <w:vAlign w:val="center"/>
            <w:hideMark/>
          </w:tcPr>
          <w:p w:rsidR="001F2DB4" w:rsidRPr="009B50FB" w:rsidRDefault="001F2DB4" w:rsidP="004E2099">
            <w:pPr>
              <w:pStyle w:val="TableHeading"/>
              <w:jc w:val="right"/>
              <w:rPr>
                <w:lang w:eastAsia="en-AU"/>
              </w:rPr>
            </w:pPr>
            <w:r w:rsidRPr="009B50FB">
              <w:rPr>
                <w:lang w:eastAsia="en-AU"/>
              </w:rPr>
              <w:t>2018</w:t>
            </w:r>
            <w:r>
              <w:rPr>
                <w:lang w:eastAsia="en-AU"/>
              </w:rPr>
              <w:t xml:space="preserve"> </w:t>
            </w:r>
            <w:r w:rsidRPr="009B50FB">
              <w:rPr>
                <w:lang w:eastAsia="en-AU"/>
              </w:rPr>
              <w:t>($m)</w:t>
            </w:r>
          </w:p>
        </w:tc>
        <w:tc>
          <w:tcPr>
            <w:tcW w:w="294" w:type="pct"/>
            <w:tcBorders>
              <w:top w:val="nil"/>
              <w:bottom w:val="single" w:sz="4" w:space="0" w:color="auto"/>
            </w:tcBorders>
            <w:shd w:val="clear" w:color="000000" w:fill="FFFFFF"/>
            <w:vAlign w:val="center"/>
            <w:hideMark/>
          </w:tcPr>
          <w:p w:rsidR="001F2DB4" w:rsidRPr="009B50FB" w:rsidRDefault="001F2DB4" w:rsidP="004E2099">
            <w:pPr>
              <w:pStyle w:val="TableHeading"/>
              <w:jc w:val="right"/>
              <w:rPr>
                <w:lang w:eastAsia="en-AU"/>
              </w:rPr>
            </w:pPr>
            <w:r w:rsidRPr="009B50FB">
              <w:rPr>
                <w:lang w:eastAsia="en-AU"/>
              </w:rPr>
              <w:t>Change</w:t>
            </w:r>
            <w:r>
              <w:rPr>
                <w:lang w:eastAsia="en-AU"/>
              </w:rPr>
              <w:t xml:space="preserve"> </w:t>
            </w:r>
            <w:r w:rsidRPr="009B50FB">
              <w:rPr>
                <w:lang w:eastAsia="en-AU"/>
              </w:rPr>
              <w:t>($m)</w:t>
            </w:r>
          </w:p>
        </w:tc>
        <w:tc>
          <w:tcPr>
            <w:tcW w:w="294" w:type="pct"/>
            <w:tcBorders>
              <w:top w:val="nil"/>
              <w:bottom w:val="single" w:sz="4" w:space="0" w:color="auto"/>
            </w:tcBorders>
            <w:shd w:val="clear" w:color="000000" w:fill="FFFFFF"/>
            <w:vAlign w:val="center"/>
          </w:tcPr>
          <w:p w:rsidR="001F2DB4" w:rsidRPr="009B50FB" w:rsidRDefault="001F2DB4" w:rsidP="004E2099">
            <w:pPr>
              <w:pStyle w:val="TableHeading"/>
              <w:jc w:val="right"/>
              <w:rPr>
                <w:lang w:eastAsia="en-AU"/>
              </w:rPr>
            </w:pPr>
            <w:r w:rsidRPr="009B50FB">
              <w:rPr>
                <w:lang w:eastAsia="en-AU"/>
              </w:rPr>
              <w:t>Change</w:t>
            </w:r>
            <w:r>
              <w:rPr>
                <w:lang w:eastAsia="en-AU"/>
              </w:rPr>
              <w:t xml:space="preserve"> (%</w:t>
            </w:r>
            <w:r w:rsidRPr="009B50FB">
              <w:rPr>
                <w:lang w:eastAsia="en-AU"/>
              </w:rPr>
              <w:t>)</w:t>
            </w:r>
          </w:p>
        </w:tc>
        <w:tc>
          <w:tcPr>
            <w:tcW w:w="308" w:type="pct"/>
            <w:tcBorders>
              <w:top w:val="nil"/>
              <w:bottom w:val="single" w:sz="4" w:space="0" w:color="auto"/>
            </w:tcBorders>
            <w:shd w:val="clear" w:color="000000" w:fill="FFFFFF"/>
            <w:vAlign w:val="center"/>
            <w:hideMark/>
          </w:tcPr>
          <w:p w:rsidR="001F2DB4" w:rsidRPr="009B50FB" w:rsidRDefault="001F2DB4" w:rsidP="004E2099">
            <w:pPr>
              <w:pStyle w:val="TableHeading"/>
              <w:jc w:val="right"/>
              <w:rPr>
                <w:lang w:eastAsia="en-AU"/>
              </w:rPr>
            </w:pPr>
            <w:r w:rsidRPr="009B50FB">
              <w:rPr>
                <w:lang w:eastAsia="en-AU"/>
              </w:rPr>
              <w:t>2017</w:t>
            </w:r>
            <w:r>
              <w:rPr>
                <w:lang w:eastAsia="en-AU"/>
              </w:rPr>
              <w:t xml:space="preserve"> (no.)</w:t>
            </w:r>
          </w:p>
        </w:tc>
        <w:tc>
          <w:tcPr>
            <w:tcW w:w="343" w:type="pct"/>
            <w:tcBorders>
              <w:top w:val="nil"/>
              <w:bottom w:val="single" w:sz="4" w:space="0" w:color="auto"/>
            </w:tcBorders>
            <w:shd w:val="clear" w:color="000000" w:fill="FFFFFF"/>
            <w:vAlign w:val="center"/>
            <w:hideMark/>
          </w:tcPr>
          <w:p w:rsidR="001F2DB4" w:rsidRPr="009B50FB" w:rsidRDefault="001F2DB4" w:rsidP="004E2099">
            <w:pPr>
              <w:pStyle w:val="TableHeading"/>
              <w:jc w:val="right"/>
              <w:rPr>
                <w:lang w:eastAsia="en-AU"/>
              </w:rPr>
            </w:pPr>
            <w:r w:rsidRPr="009B50FB">
              <w:rPr>
                <w:lang w:eastAsia="en-AU"/>
              </w:rPr>
              <w:t>2018</w:t>
            </w:r>
            <w:r>
              <w:rPr>
                <w:lang w:eastAsia="en-AU"/>
              </w:rPr>
              <w:t xml:space="preserve"> (no.)</w:t>
            </w:r>
          </w:p>
        </w:tc>
        <w:tc>
          <w:tcPr>
            <w:tcW w:w="294" w:type="pct"/>
            <w:tcBorders>
              <w:top w:val="nil"/>
              <w:bottom w:val="single" w:sz="4" w:space="0" w:color="auto"/>
            </w:tcBorders>
            <w:shd w:val="clear" w:color="000000" w:fill="FFFFFF"/>
            <w:noWrap/>
            <w:vAlign w:val="center"/>
            <w:hideMark/>
          </w:tcPr>
          <w:p w:rsidR="001F2DB4" w:rsidRPr="009B50FB" w:rsidRDefault="001F2DB4" w:rsidP="004E2099">
            <w:pPr>
              <w:pStyle w:val="TableHeading"/>
              <w:jc w:val="right"/>
              <w:rPr>
                <w:lang w:eastAsia="en-AU"/>
              </w:rPr>
            </w:pPr>
            <w:r w:rsidRPr="009B50FB">
              <w:rPr>
                <w:lang w:eastAsia="en-AU"/>
              </w:rPr>
              <w:t>Change</w:t>
            </w:r>
            <w:r>
              <w:rPr>
                <w:lang w:eastAsia="en-AU"/>
              </w:rPr>
              <w:t xml:space="preserve"> (no.)</w:t>
            </w:r>
          </w:p>
        </w:tc>
        <w:tc>
          <w:tcPr>
            <w:tcW w:w="298" w:type="pct"/>
            <w:tcBorders>
              <w:top w:val="nil"/>
              <w:bottom w:val="single" w:sz="4" w:space="0" w:color="auto"/>
            </w:tcBorders>
            <w:shd w:val="clear" w:color="000000" w:fill="FFFFFF"/>
            <w:vAlign w:val="center"/>
          </w:tcPr>
          <w:p w:rsidR="001F2DB4" w:rsidRPr="009B50FB" w:rsidRDefault="001F2DB4" w:rsidP="004E2099">
            <w:pPr>
              <w:pStyle w:val="TableHeading"/>
              <w:jc w:val="right"/>
              <w:rPr>
                <w:lang w:eastAsia="en-AU"/>
              </w:rPr>
            </w:pPr>
            <w:r>
              <w:rPr>
                <w:lang w:eastAsia="en-AU"/>
              </w:rPr>
              <w:t>Change (%)</w:t>
            </w:r>
          </w:p>
        </w:tc>
      </w:tr>
      <w:tr w:rsidR="00B0072D" w:rsidRPr="009B50FB" w:rsidTr="00D22E79">
        <w:trPr>
          <w:cantSplit/>
        </w:trPr>
        <w:tc>
          <w:tcPr>
            <w:tcW w:w="5000" w:type="pct"/>
            <w:gridSpan w:val="13"/>
            <w:tcBorders>
              <w:top w:val="single" w:sz="4" w:space="0" w:color="auto"/>
            </w:tcBorders>
            <w:shd w:val="clear" w:color="000000" w:fill="FFFFFF"/>
            <w:vAlign w:val="center"/>
            <w:hideMark/>
          </w:tcPr>
          <w:p w:rsidR="00B0072D" w:rsidRPr="00B0072D" w:rsidRDefault="00B0072D" w:rsidP="00B0072D">
            <w:pPr>
              <w:pStyle w:val="TableText"/>
              <w:rPr>
                <w:rStyle w:val="Strong"/>
              </w:rPr>
            </w:pPr>
            <w:r w:rsidRPr="00B0072D">
              <w:rPr>
                <w:rStyle w:val="Strong"/>
              </w:rPr>
              <w:t>Industry</w:t>
            </w:r>
          </w:p>
        </w:tc>
      </w:tr>
      <w:tr w:rsidR="00B0072D" w:rsidRPr="009B50FB" w:rsidTr="00D22E79">
        <w:trPr>
          <w:cantSplit/>
        </w:trPr>
        <w:tc>
          <w:tcPr>
            <w:tcW w:w="5000" w:type="pct"/>
            <w:gridSpan w:val="13"/>
            <w:shd w:val="clear" w:color="000000" w:fill="FFFFFF"/>
            <w:vAlign w:val="center"/>
            <w:hideMark/>
          </w:tcPr>
          <w:p w:rsidR="00B0072D" w:rsidRPr="00B0072D" w:rsidRDefault="00B0072D" w:rsidP="00B0072D">
            <w:pPr>
              <w:pStyle w:val="TableText"/>
              <w:rPr>
                <w:rStyle w:val="Strong"/>
              </w:rPr>
            </w:pPr>
            <w:r w:rsidRPr="00B0072D">
              <w:rPr>
                <w:rStyle w:val="Strong"/>
              </w:rPr>
              <w:t>Livestock industries</w:t>
            </w:r>
          </w:p>
        </w:tc>
      </w:tr>
      <w:tr w:rsidR="004E2099" w:rsidRPr="009B50FB" w:rsidTr="00D91891">
        <w:trPr>
          <w:cantSplit/>
        </w:trPr>
        <w:tc>
          <w:tcPr>
            <w:tcW w:w="1322" w:type="pct"/>
            <w:shd w:val="clear" w:color="000000" w:fill="FFFFFF"/>
            <w:vAlign w:val="center"/>
            <w:hideMark/>
          </w:tcPr>
          <w:p w:rsidR="009B50FB" w:rsidRPr="009B50FB" w:rsidRDefault="009B50FB" w:rsidP="00B0072D">
            <w:pPr>
              <w:pStyle w:val="TableText"/>
              <w:rPr>
                <w:lang w:eastAsia="en-AU"/>
              </w:rPr>
            </w:pPr>
            <w:r w:rsidRPr="009B50FB">
              <w:rPr>
                <w:lang w:eastAsia="en-AU"/>
              </w:rPr>
              <w:t>Beef cattle (including beef cattle feedlots)</w:t>
            </w:r>
          </w:p>
        </w:tc>
        <w:tc>
          <w:tcPr>
            <w:tcW w:w="343"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15,289</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16,109</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821</w:t>
            </w:r>
          </w:p>
        </w:tc>
        <w:tc>
          <w:tcPr>
            <w:tcW w:w="328" w:type="pct"/>
            <w:shd w:val="clear" w:color="000000" w:fill="FFFFFF"/>
            <w:vAlign w:val="center"/>
            <w:hideMark/>
          </w:tcPr>
          <w:p w:rsidR="009B50FB" w:rsidRPr="009B50FB" w:rsidRDefault="00FD33A7" w:rsidP="00B0072D">
            <w:pPr>
              <w:pStyle w:val="TableText"/>
              <w:jc w:val="right"/>
              <w:rPr>
                <w:lang w:eastAsia="en-AU"/>
              </w:rPr>
            </w:pPr>
            <w:r>
              <w:rPr>
                <w:lang w:eastAsia="en-AU"/>
              </w:rPr>
              <w:t>5</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18,538</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19,364</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826</w:t>
            </w:r>
          </w:p>
        </w:tc>
        <w:tc>
          <w:tcPr>
            <w:tcW w:w="294" w:type="pct"/>
            <w:shd w:val="clear" w:color="000000" w:fill="FFFFFF"/>
            <w:vAlign w:val="center"/>
            <w:hideMark/>
          </w:tcPr>
          <w:p w:rsidR="009B50FB" w:rsidRPr="009B50FB" w:rsidRDefault="00D401ED" w:rsidP="00B0072D">
            <w:pPr>
              <w:pStyle w:val="TableText"/>
              <w:jc w:val="right"/>
              <w:rPr>
                <w:lang w:eastAsia="en-AU"/>
              </w:rPr>
            </w:pPr>
            <w:r>
              <w:rPr>
                <w:lang w:eastAsia="en-AU"/>
              </w:rPr>
              <w:t>4</w:t>
            </w:r>
          </w:p>
        </w:tc>
        <w:tc>
          <w:tcPr>
            <w:tcW w:w="308"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22,502</w:t>
            </w:r>
          </w:p>
        </w:tc>
        <w:tc>
          <w:tcPr>
            <w:tcW w:w="343"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22,385</w:t>
            </w:r>
          </w:p>
        </w:tc>
        <w:tc>
          <w:tcPr>
            <w:tcW w:w="294" w:type="pct"/>
            <w:shd w:val="clear" w:color="000000" w:fill="FFFFFF"/>
            <w:vAlign w:val="center"/>
            <w:hideMark/>
          </w:tcPr>
          <w:p w:rsidR="009B50FB" w:rsidRPr="009B50FB" w:rsidRDefault="001257BA" w:rsidP="00B0072D">
            <w:pPr>
              <w:pStyle w:val="TableText"/>
              <w:jc w:val="right"/>
              <w:rPr>
                <w:lang w:eastAsia="en-AU"/>
              </w:rPr>
            </w:pPr>
            <w:r>
              <w:rPr>
                <w:lang w:eastAsia="en-AU"/>
              </w:rPr>
              <w:t>–</w:t>
            </w:r>
            <w:r w:rsidR="009B50FB" w:rsidRPr="009B50FB">
              <w:rPr>
                <w:lang w:eastAsia="en-AU"/>
              </w:rPr>
              <w:t>117</w:t>
            </w:r>
          </w:p>
        </w:tc>
        <w:tc>
          <w:tcPr>
            <w:tcW w:w="298" w:type="pct"/>
            <w:shd w:val="clear" w:color="000000" w:fill="FFFFFF"/>
            <w:vAlign w:val="center"/>
            <w:hideMark/>
          </w:tcPr>
          <w:p w:rsidR="009B50FB" w:rsidRPr="009B50FB" w:rsidRDefault="001257BA" w:rsidP="00B0072D">
            <w:pPr>
              <w:pStyle w:val="TableText"/>
              <w:jc w:val="right"/>
              <w:rPr>
                <w:lang w:eastAsia="en-AU"/>
              </w:rPr>
            </w:pPr>
            <w:r>
              <w:rPr>
                <w:lang w:eastAsia="en-AU"/>
              </w:rPr>
              <w:t>–</w:t>
            </w:r>
            <w:r w:rsidR="0082149D">
              <w:rPr>
                <w:lang w:eastAsia="en-AU"/>
              </w:rPr>
              <w:t>1</w:t>
            </w:r>
          </w:p>
        </w:tc>
      </w:tr>
      <w:tr w:rsidR="004E2099" w:rsidRPr="009B50FB" w:rsidTr="00D91891">
        <w:trPr>
          <w:cantSplit/>
        </w:trPr>
        <w:tc>
          <w:tcPr>
            <w:tcW w:w="1322" w:type="pct"/>
            <w:shd w:val="clear" w:color="000000" w:fill="FFFFFF"/>
            <w:vAlign w:val="center"/>
            <w:hideMark/>
          </w:tcPr>
          <w:p w:rsidR="009B50FB" w:rsidRPr="009B50FB" w:rsidRDefault="009B50FB" w:rsidP="001F2DB4">
            <w:pPr>
              <w:pStyle w:val="TableText"/>
              <w:rPr>
                <w:lang w:eastAsia="en-AU"/>
              </w:rPr>
            </w:pPr>
            <w:r w:rsidRPr="009B50FB">
              <w:rPr>
                <w:lang w:eastAsia="en-AU"/>
              </w:rPr>
              <w:t xml:space="preserve">Sheep and </w:t>
            </w:r>
            <w:r w:rsidRPr="001F2DB4">
              <w:rPr>
                <w:lang w:eastAsia="en-AU"/>
              </w:rPr>
              <w:t>sheep</w:t>
            </w:r>
            <w:r w:rsidR="001F2DB4" w:rsidRPr="00064D14">
              <w:rPr>
                <w:lang w:eastAsia="en-AU"/>
              </w:rPr>
              <w:t>–</w:t>
            </w:r>
            <w:r w:rsidRPr="001F2DB4">
              <w:rPr>
                <w:lang w:eastAsia="en-AU"/>
              </w:rPr>
              <w:t>beef</w:t>
            </w:r>
          </w:p>
        </w:tc>
        <w:tc>
          <w:tcPr>
            <w:tcW w:w="343"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6,701</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7,351</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650</w:t>
            </w:r>
          </w:p>
        </w:tc>
        <w:tc>
          <w:tcPr>
            <w:tcW w:w="328" w:type="pct"/>
            <w:shd w:val="clear" w:color="000000" w:fill="FFFFFF"/>
            <w:vAlign w:val="center"/>
            <w:hideMark/>
          </w:tcPr>
          <w:p w:rsidR="009B50FB" w:rsidRPr="009B50FB" w:rsidRDefault="00FD33A7" w:rsidP="00B0072D">
            <w:pPr>
              <w:pStyle w:val="TableText"/>
              <w:jc w:val="right"/>
              <w:rPr>
                <w:lang w:eastAsia="en-AU"/>
              </w:rPr>
            </w:pPr>
            <w:r>
              <w:rPr>
                <w:lang w:eastAsia="en-AU"/>
              </w:rPr>
              <w:t>10</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8,278</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9,095</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817</w:t>
            </w:r>
          </w:p>
        </w:tc>
        <w:tc>
          <w:tcPr>
            <w:tcW w:w="294" w:type="pct"/>
            <w:shd w:val="clear" w:color="000000" w:fill="FFFFFF"/>
            <w:vAlign w:val="center"/>
            <w:hideMark/>
          </w:tcPr>
          <w:p w:rsidR="009B50FB" w:rsidRPr="009B50FB" w:rsidRDefault="00FD33A7" w:rsidP="00B0072D">
            <w:pPr>
              <w:pStyle w:val="TableText"/>
              <w:jc w:val="right"/>
              <w:rPr>
                <w:lang w:eastAsia="en-AU"/>
              </w:rPr>
            </w:pPr>
            <w:r>
              <w:rPr>
                <w:lang w:eastAsia="en-AU"/>
              </w:rPr>
              <w:t>10</w:t>
            </w:r>
          </w:p>
        </w:tc>
        <w:tc>
          <w:tcPr>
            <w:tcW w:w="308"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20,418</w:t>
            </w:r>
          </w:p>
        </w:tc>
        <w:tc>
          <w:tcPr>
            <w:tcW w:w="343"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20,853</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435</w:t>
            </w:r>
          </w:p>
        </w:tc>
        <w:tc>
          <w:tcPr>
            <w:tcW w:w="298" w:type="pct"/>
            <w:shd w:val="clear" w:color="000000" w:fill="FFFFFF"/>
            <w:vAlign w:val="center"/>
            <w:hideMark/>
          </w:tcPr>
          <w:p w:rsidR="009B50FB" w:rsidRPr="009B50FB" w:rsidRDefault="0082149D" w:rsidP="00B0072D">
            <w:pPr>
              <w:pStyle w:val="TableText"/>
              <w:jc w:val="right"/>
              <w:rPr>
                <w:lang w:eastAsia="en-AU"/>
              </w:rPr>
            </w:pPr>
            <w:r>
              <w:rPr>
                <w:lang w:eastAsia="en-AU"/>
              </w:rPr>
              <w:t>2</w:t>
            </w:r>
          </w:p>
        </w:tc>
      </w:tr>
      <w:tr w:rsidR="004E2099" w:rsidRPr="009B50FB" w:rsidTr="00D91891">
        <w:trPr>
          <w:cantSplit/>
        </w:trPr>
        <w:tc>
          <w:tcPr>
            <w:tcW w:w="1322" w:type="pct"/>
            <w:shd w:val="clear" w:color="000000" w:fill="FFFFFF"/>
            <w:vAlign w:val="center"/>
            <w:hideMark/>
          </w:tcPr>
          <w:p w:rsidR="009B50FB" w:rsidRPr="009B50FB" w:rsidRDefault="009B50FB" w:rsidP="00B0072D">
            <w:pPr>
              <w:pStyle w:val="TableText"/>
              <w:rPr>
                <w:lang w:eastAsia="en-AU"/>
              </w:rPr>
            </w:pPr>
            <w:r w:rsidRPr="009B50FB">
              <w:rPr>
                <w:lang w:eastAsia="en-AU"/>
              </w:rPr>
              <w:t>Pigs</w:t>
            </w:r>
          </w:p>
        </w:tc>
        <w:tc>
          <w:tcPr>
            <w:tcW w:w="343"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396</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500</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104</w:t>
            </w:r>
          </w:p>
        </w:tc>
        <w:tc>
          <w:tcPr>
            <w:tcW w:w="328"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26</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589</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711</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122</w:t>
            </w:r>
          </w:p>
        </w:tc>
        <w:tc>
          <w:tcPr>
            <w:tcW w:w="294" w:type="pct"/>
            <w:shd w:val="clear" w:color="000000" w:fill="FFFFFF"/>
            <w:vAlign w:val="center"/>
            <w:hideMark/>
          </w:tcPr>
          <w:p w:rsidR="009B50FB" w:rsidRPr="009B50FB" w:rsidRDefault="00FD33A7" w:rsidP="00B0072D">
            <w:pPr>
              <w:pStyle w:val="TableText"/>
              <w:jc w:val="right"/>
              <w:rPr>
                <w:lang w:eastAsia="en-AU"/>
              </w:rPr>
            </w:pPr>
            <w:r>
              <w:rPr>
                <w:lang w:eastAsia="en-AU"/>
              </w:rPr>
              <w:t>21</w:t>
            </w:r>
          </w:p>
        </w:tc>
        <w:tc>
          <w:tcPr>
            <w:tcW w:w="308"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865</w:t>
            </w:r>
          </w:p>
        </w:tc>
        <w:tc>
          <w:tcPr>
            <w:tcW w:w="343"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837</w:t>
            </w:r>
          </w:p>
        </w:tc>
        <w:tc>
          <w:tcPr>
            <w:tcW w:w="294" w:type="pct"/>
            <w:shd w:val="clear" w:color="000000" w:fill="FFFFFF"/>
            <w:vAlign w:val="center"/>
            <w:hideMark/>
          </w:tcPr>
          <w:p w:rsidR="009B50FB" w:rsidRPr="009B50FB" w:rsidRDefault="001257BA" w:rsidP="00B0072D">
            <w:pPr>
              <w:pStyle w:val="TableText"/>
              <w:jc w:val="right"/>
              <w:rPr>
                <w:lang w:eastAsia="en-AU"/>
              </w:rPr>
            </w:pPr>
            <w:r>
              <w:rPr>
                <w:lang w:eastAsia="en-AU"/>
              </w:rPr>
              <w:t>–</w:t>
            </w:r>
            <w:r w:rsidR="009B50FB" w:rsidRPr="009B50FB">
              <w:rPr>
                <w:lang w:eastAsia="en-AU"/>
              </w:rPr>
              <w:t>28</w:t>
            </w:r>
          </w:p>
        </w:tc>
        <w:tc>
          <w:tcPr>
            <w:tcW w:w="298" w:type="pct"/>
            <w:shd w:val="clear" w:color="000000" w:fill="FFFFFF"/>
            <w:vAlign w:val="center"/>
            <w:hideMark/>
          </w:tcPr>
          <w:p w:rsidR="009B50FB" w:rsidRPr="009B50FB" w:rsidRDefault="001257BA" w:rsidP="00B0072D">
            <w:pPr>
              <w:pStyle w:val="TableText"/>
              <w:jc w:val="right"/>
              <w:rPr>
                <w:lang w:eastAsia="en-AU"/>
              </w:rPr>
            </w:pPr>
            <w:r>
              <w:rPr>
                <w:lang w:eastAsia="en-AU"/>
              </w:rPr>
              <w:t>–</w:t>
            </w:r>
            <w:r w:rsidR="0082149D">
              <w:rPr>
                <w:lang w:eastAsia="en-AU"/>
              </w:rPr>
              <w:t>3</w:t>
            </w:r>
          </w:p>
        </w:tc>
      </w:tr>
      <w:tr w:rsidR="004E2099" w:rsidRPr="009B50FB" w:rsidTr="00D91891">
        <w:trPr>
          <w:cantSplit/>
        </w:trPr>
        <w:tc>
          <w:tcPr>
            <w:tcW w:w="1322" w:type="pct"/>
            <w:shd w:val="clear" w:color="000000" w:fill="FFFFFF"/>
            <w:vAlign w:val="center"/>
            <w:hideMark/>
          </w:tcPr>
          <w:p w:rsidR="009B50FB" w:rsidRPr="009B50FB" w:rsidRDefault="009B50FB" w:rsidP="00B0072D">
            <w:pPr>
              <w:pStyle w:val="TableText"/>
              <w:rPr>
                <w:lang w:eastAsia="en-AU"/>
              </w:rPr>
            </w:pPr>
            <w:r w:rsidRPr="009B50FB">
              <w:rPr>
                <w:lang w:eastAsia="en-AU"/>
              </w:rPr>
              <w:t>Dairy</w:t>
            </w:r>
          </w:p>
        </w:tc>
        <w:tc>
          <w:tcPr>
            <w:tcW w:w="343"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6,563</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6,309</w:t>
            </w:r>
          </w:p>
        </w:tc>
        <w:tc>
          <w:tcPr>
            <w:tcW w:w="294" w:type="pct"/>
            <w:shd w:val="clear" w:color="000000" w:fill="FFFFFF"/>
            <w:vAlign w:val="center"/>
            <w:hideMark/>
          </w:tcPr>
          <w:p w:rsidR="009B50FB" w:rsidRPr="009B50FB" w:rsidRDefault="001257BA" w:rsidP="00B0072D">
            <w:pPr>
              <w:pStyle w:val="TableText"/>
              <w:jc w:val="right"/>
              <w:rPr>
                <w:lang w:eastAsia="en-AU"/>
              </w:rPr>
            </w:pPr>
            <w:r>
              <w:rPr>
                <w:lang w:eastAsia="en-AU"/>
              </w:rPr>
              <w:t>–</w:t>
            </w:r>
            <w:r w:rsidR="009B50FB" w:rsidRPr="009B50FB">
              <w:rPr>
                <w:lang w:eastAsia="en-AU"/>
              </w:rPr>
              <w:t>254</w:t>
            </w:r>
          </w:p>
        </w:tc>
        <w:tc>
          <w:tcPr>
            <w:tcW w:w="328" w:type="pct"/>
            <w:shd w:val="clear" w:color="000000" w:fill="FFFFFF"/>
            <w:vAlign w:val="center"/>
            <w:hideMark/>
          </w:tcPr>
          <w:p w:rsidR="009B50FB" w:rsidRPr="009B50FB" w:rsidRDefault="001257BA" w:rsidP="00B0072D">
            <w:pPr>
              <w:pStyle w:val="TableText"/>
              <w:jc w:val="right"/>
              <w:rPr>
                <w:lang w:eastAsia="en-AU"/>
              </w:rPr>
            </w:pPr>
            <w:r>
              <w:rPr>
                <w:lang w:eastAsia="en-AU"/>
              </w:rPr>
              <w:t>–</w:t>
            </w:r>
            <w:r w:rsidR="00FD33A7">
              <w:rPr>
                <w:lang w:eastAsia="en-AU"/>
              </w:rPr>
              <w:t>4</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7,196</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7,048</w:t>
            </w:r>
          </w:p>
        </w:tc>
        <w:tc>
          <w:tcPr>
            <w:tcW w:w="294" w:type="pct"/>
            <w:shd w:val="clear" w:color="000000" w:fill="FFFFFF"/>
            <w:vAlign w:val="center"/>
            <w:hideMark/>
          </w:tcPr>
          <w:p w:rsidR="009B50FB" w:rsidRPr="009B50FB" w:rsidRDefault="001257BA" w:rsidP="00B0072D">
            <w:pPr>
              <w:pStyle w:val="TableText"/>
              <w:jc w:val="right"/>
              <w:rPr>
                <w:lang w:eastAsia="en-AU"/>
              </w:rPr>
            </w:pPr>
            <w:r>
              <w:rPr>
                <w:lang w:eastAsia="en-AU"/>
              </w:rPr>
              <w:t>–</w:t>
            </w:r>
            <w:r w:rsidR="009B50FB" w:rsidRPr="009B50FB">
              <w:rPr>
                <w:lang w:eastAsia="en-AU"/>
              </w:rPr>
              <w:t>149</w:t>
            </w:r>
          </w:p>
        </w:tc>
        <w:tc>
          <w:tcPr>
            <w:tcW w:w="294" w:type="pct"/>
            <w:shd w:val="clear" w:color="000000" w:fill="FFFFFF"/>
            <w:vAlign w:val="center"/>
            <w:hideMark/>
          </w:tcPr>
          <w:p w:rsidR="009B50FB" w:rsidRPr="009B50FB" w:rsidRDefault="001257BA" w:rsidP="00B0072D">
            <w:pPr>
              <w:pStyle w:val="TableText"/>
              <w:jc w:val="right"/>
              <w:rPr>
                <w:lang w:eastAsia="en-AU"/>
              </w:rPr>
            </w:pPr>
            <w:r>
              <w:rPr>
                <w:lang w:eastAsia="en-AU"/>
              </w:rPr>
              <w:t>–</w:t>
            </w:r>
            <w:r w:rsidR="00FD33A7">
              <w:rPr>
                <w:lang w:eastAsia="en-AU"/>
              </w:rPr>
              <w:t>2</w:t>
            </w:r>
          </w:p>
        </w:tc>
        <w:tc>
          <w:tcPr>
            <w:tcW w:w="308"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14,745</w:t>
            </w:r>
          </w:p>
        </w:tc>
        <w:tc>
          <w:tcPr>
            <w:tcW w:w="343"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12,950</w:t>
            </w:r>
          </w:p>
        </w:tc>
        <w:tc>
          <w:tcPr>
            <w:tcW w:w="294" w:type="pct"/>
            <w:shd w:val="clear" w:color="000000" w:fill="FFFFFF"/>
            <w:vAlign w:val="center"/>
            <w:hideMark/>
          </w:tcPr>
          <w:p w:rsidR="009B50FB" w:rsidRPr="009B50FB" w:rsidRDefault="001257BA" w:rsidP="00B0072D">
            <w:pPr>
              <w:pStyle w:val="TableText"/>
              <w:jc w:val="right"/>
              <w:rPr>
                <w:lang w:eastAsia="en-AU"/>
              </w:rPr>
            </w:pPr>
            <w:r>
              <w:rPr>
                <w:lang w:eastAsia="en-AU"/>
              </w:rPr>
              <w:t>–</w:t>
            </w:r>
            <w:r w:rsidR="009B50FB" w:rsidRPr="009B50FB">
              <w:rPr>
                <w:lang w:eastAsia="en-AU"/>
              </w:rPr>
              <w:t>1,795</w:t>
            </w:r>
          </w:p>
        </w:tc>
        <w:tc>
          <w:tcPr>
            <w:tcW w:w="298" w:type="pct"/>
            <w:shd w:val="clear" w:color="000000" w:fill="FFFFFF"/>
            <w:vAlign w:val="center"/>
            <w:hideMark/>
          </w:tcPr>
          <w:p w:rsidR="009B50FB" w:rsidRPr="009B50FB" w:rsidRDefault="001257BA" w:rsidP="00B0072D">
            <w:pPr>
              <w:pStyle w:val="TableText"/>
              <w:jc w:val="right"/>
              <w:rPr>
                <w:lang w:eastAsia="en-AU"/>
              </w:rPr>
            </w:pPr>
            <w:r>
              <w:rPr>
                <w:lang w:eastAsia="en-AU"/>
              </w:rPr>
              <w:t>–</w:t>
            </w:r>
            <w:r w:rsidR="0082149D">
              <w:rPr>
                <w:lang w:eastAsia="en-AU"/>
              </w:rPr>
              <w:t>12</w:t>
            </w:r>
          </w:p>
        </w:tc>
      </w:tr>
      <w:tr w:rsidR="004E2099" w:rsidRPr="009B50FB" w:rsidTr="00D91891">
        <w:trPr>
          <w:cantSplit/>
        </w:trPr>
        <w:tc>
          <w:tcPr>
            <w:tcW w:w="1322" w:type="pct"/>
            <w:shd w:val="clear" w:color="000000" w:fill="FFFFFF"/>
            <w:vAlign w:val="center"/>
            <w:hideMark/>
          </w:tcPr>
          <w:p w:rsidR="009B50FB" w:rsidRPr="009B50FB" w:rsidRDefault="009B50FB" w:rsidP="00B0072D">
            <w:pPr>
              <w:pStyle w:val="TableText"/>
              <w:rPr>
                <w:lang w:eastAsia="en-AU"/>
              </w:rPr>
            </w:pPr>
            <w:r w:rsidRPr="009B50FB">
              <w:rPr>
                <w:lang w:eastAsia="en-AU"/>
              </w:rPr>
              <w:t>Poultry (meat and eggs)</w:t>
            </w:r>
          </w:p>
        </w:tc>
        <w:tc>
          <w:tcPr>
            <w:tcW w:w="343"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1,407</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1,447</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40</w:t>
            </w:r>
          </w:p>
        </w:tc>
        <w:tc>
          <w:tcPr>
            <w:tcW w:w="328" w:type="pct"/>
            <w:shd w:val="clear" w:color="000000" w:fill="FFFFFF"/>
            <w:vAlign w:val="center"/>
            <w:hideMark/>
          </w:tcPr>
          <w:p w:rsidR="009B50FB" w:rsidRPr="009B50FB" w:rsidRDefault="00FD33A7" w:rsidP="00B0072D">
            <w:pPr>
              <w:pStyle w:val="TableText"/>
              <w:jc w:val="right"/>
              <w:rPr>
                <w:lang w:eastAsia="en-AU"/>
              </w:rPr>
            </w:pPr>
            <w:r>
              <w:rPr>
                <w:lang w:eastAsia="en-AU"/>
              </w:rPr>
              <w:t>3</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1,791</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1,681</w:t>
            </w:r>
          </w:p>
        </w:tc>
        <w:tc>
          <w:tcPr>
            <w:tcW w:w="294" w:type="pct"/>
            <w:shd w:val="clear" w:color="000000" w:fill="FFFFFF"/>
            <w:vAlign w:val="center"/>
            <w:hideMark/>
          </w:tcPr>
          <w:p w:rsidR="009B50FB" w:rsidRPr="009B50FB" w:rsidRDefault="001257BA" w:rsidP="00B0072D">
            <w:pPr>
              <w:pStyle w:val="TableText"/>
              <w:jc w:val="right"/>
              <w:rPr>
                <w:lang w:eastAsia="en-AU"/>
              </w:rPr>
            </w:pPr>
            <w:r>
              <w:rPr>
                <w:lang w:eastAsia="en-AU"/>
              </w:rPr>
              <w:t>–</w:t>
            </w:r>
            <w:r w:rsidR="009B50FB" w:rsidRPr="009B50FB">
              <w:rPr>
                <w:lang w:eastAsia="en-AU"/>
              </w:rPr>
              <w:t>109</w:t>
            </w:r>
          </w:p>
        </w:tc>
        <w:tc>
          <w:tcPr>
            <w:tcW w:w="294" w:type="pct"/>
            <w:shd w:val="clear" w:color="000000" w:fill="FFFFFF"/>
            <w:vAlign w:val="center"/>
            <w:hideMark/>
          </w:tcPr>
          <w:p w:rsidR="009B50FB" w:rsidRPr="009B50FB" w:rsidRDefault="001257BA" w:rsidP="00B0072D">
            <w:pPr>
              <w:pStyle w:val="TableText"/>
              <w:jc w:val="right"/>
              <w:rPr>
                <w:lang w:eastAsia="en-AU"/>
              </w:rPr>
            </w:pPr>
            <w:r>
              <w:rPr>
                <w:lang w:eastAsia="en-AU"/>
              </w:rPr>
              <w:t>–</w:t>
            </w:r>
            <w:r w:rsidR="00FD33A7">
              <w:rPr>
                <w:lang w:eastAsia="en-AU"/>
              </w:rPr>
              <w:t>6</w:t>
            </w:r>
          </w:p>
        </w:tc>
        <w:tc>
          <w:tcPr>
            <w:tcW w:w="308"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1,500</w:t>
            </w:r>
          </w:p>
        </w:tc>
        <w:tc>
          <w:tcPr>
            <w:tcW w:w="343"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1,978</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478</w:t>
            </w:r>
          </w:p>
        </w:tc>
        <w:tc>
          <w:tcPr>
            <w:tcW w:w="298" w:type="pct"/>
            <w:shd w:val="clear" w:color="000000" w:fill="FFFFFF"/>
            <w:vAlign w:val="center"/>
            <w:hideMark/>
          </w:tcPr>
          <w:p w:rsidR="009B50FB" w:rsidRPr="009B50FB" w:rsidRDefault="0082149D" w:rsidP="00B0072D">
            <w:pPr>
              <w:pStyle w:val="TableText"/>
              <w:jc w:val="right"/>
              <w:rPr>
                <w:lang w:eastAsia="en-AU"/>
              </w:rPr>
            </w:pPr>
            <w:r>
              <w:rPr>
                <w:lang w:eastAsia="en-AU"/>
              </w:rPr>
              <w:t>32</w:t>
            </w:r>
          </w:p>
        </w:tc>
      </w:tr>
      <w:tr w:rsidR="004E2099" w:rsidRPr="009B50FB" w:rsidTr="00D91891">
        <w:trPr>
          <w:cantSplit/>
        </w:trPr>
        <w:tc>
          <w:tcPr>
            <w:tcW w:w="1322" w:type="pct"/>
            <w:shd w:val="clear" w:color="000000" w:fill="FFFFFF"/>
            <w:vAlign w:val="center"/>
            <w:hideMark/>
          </w:tcPr>
          <w:p w:rsidR="009B50FB" w:rsidRPr="009B50FB" w:rsidRDefault="009B50FB" w:rsidP="0073499E">
            <w:pPr>
              <w:pStyle w:val="TableText"/>
              <w:rPr>
                <w:lang w:eastAsia="en-AU"/>
              </w:rPr>
            </w:pPr>
            <w:r w:rsidRPr="009B50FB">
              <w:rPr>
                <w:lang w:eastAsia="en-AU"/>
              </w:rPr>
              <w:t>Other livestock (</w:t>
            </w:r>
            <w:r w:rsidR="00F330AB">
              <w:rPr>
                <w:lang w:eastAsia="en-AU"/>
              </w:rPr>
              <w:t>horses, deer, beekeeping, other</w:t>
            </w:r>
            <w:r w:rsidR="0073499E">
              <w:rPr>
                <w:lang w:eastAsia="en-AU"/>
              </w:rPr>
              <w:t xml:space="preserve"> </w:t>
            </w:r>
            <w:r w:rsidRPr="009B50FB">
              <w:rPr>
                <w:lang w:eastAsia="en-AU"/>
              </w:rPr>
              <w:t>livestock)</w:t>
            </w:r>
          </w:p>
        </w:tc>
        <w:tc>
          <w:tcPr>
            <w:tcW w:w="343"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685</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666</w:t>
            </w:r>
          </w:p>
        </w:tc>
        <w:tc>
          <w:tcPr>
            <w:tcW w:w="294" w:type="pct"/>
            <w:shd w:val="clear" w:color="000000" w:fill="FFFFFF"/>
            <w:vAlign w:val="center"/>
            <w:hideMark/>
          </w:tcPr>
          <w:p w:rsidR="009B50FB" w:rsidRPr="009B50FB" w:rsidRDefault="001257BA" w:rsidP="00B0072D">
            <w:pPr>
              <w:pStyle w:val="TableText"/>
              <w:jc w:val="right"/>
              <w:rPr>
                <w:lang w:eastAsia="en-AU"/>
              </w:rPr>
            </w:pPr>
            <w:r>
              <w:rPr>
                <w:lang w:eastAsia="en-AU"/>
              </w:rPr>
              <w:t>–</w:t>
            </w:r>
            <w:r w:rsidR="009B50FB" w:rsidRPr="009B50FB">
              <w:rPr>
                <w:lang w:eastAsia="en-AU"/>
              </w:rPr>
              <w:t>19</w:t>
            </w:r>
          </w:p>
        </w:tc>
        <w:tc>
          <w:tcPr>
            <w:tcW w:w="328" w:type="pct"/>
            <w:shd w:val="clear" w:color="000000" w:fill="FFFFFF"/>
            <w:vAlign w:val="center"/>
            <w:hideMark/>
          </w:tcPr>
          <w:p w:rsidR="009B50FB" w:rsidRPr="009B50FB" w:rsidRDefault="001257BA" w:rsidP="00B0072D">
            <w:pPr>
              <w:pStyle w:val="TableText"/>
              <w:jc w:val="right"/>
              <w:rPr>
                <w:lang w:eastAsia="en-AU"/>
              </w:rPr>
            </w:pPr>
            <w:r>
              <w:rPr>
                <w:lang w:eastAsia="en-AU"/>
              </w:rPr>
              <w:t>–</w:t>
            </w:r>
            <w:r w:rsidR="00FD33A7">
              <w:rPr>
                <w:lang w:eastAsia="en-AU"/>
              </w:rPr>
              <w:t>3</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913</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877</w:t>
            </w:r>
          </w:p>
        </w:tc>
        <w:tc>
          <w:tcPr>
            <w:tcW w:w="294" w:type="pct"/>
            <w:shd w:val="clear" w:color="000000" w:fill="FFFFFF"/>
            <w:vAlign w:val="center"/>
            <w:hideMark/>
          </w:tcPr>
          <w:p w:rsidR="009B50FB" w:rsidRPr="009B50FB" w:rsidRDefault="001257BA" w:rsidP="00B0072D">
            <w:pPr>
              <w:pStyle w:val="TableText"/>
              <w:jc w:val="right"/>
              <w:rPr>
                <w:lang w:eastAsia="en-AU"/>
              </w:rPr>
            </w:pPr>
            <w:r>
              <w:rPr>
                <w:lang w:eastAsia="en-AU"/>
              </w:rPr>
              <w:t>–</w:t>
            </w:r>
            <w:r w:rsidR="009B50FB" w:rsidRPr="009B50FB">
              <w:rPr>
                <w:lang w:eastAsia="en-AU"/>
              </w:rPr>
              <w:t>36</w:t>
            </w:r>
          </w:p>
        </w:tc>
        <w:tc>
          <w:tcPr>
            <w:tcW w:w="294" w:type="pct"/>
            <w:shd w:val="clear" w:color="000000" w:fill="FFFFFF"/>
            <w:vAlign w:val="center"/>
            <w:hideMark/>
          </w:tcPr>
          <w:p w:rsidR="009B50FB" w:rsidRPr="009B50FB" w:rsidRDefault="001257BA" w:rsidP="00B0072D">
            <w:pPr>
              <w:pStyle w:val="TableText"/>
              <w:jc w:val="right"/>
              <w:rPr>
                <w:lang w:eastAsia="en-AU"/>
              </w:rPr>
            </w:pPr>
            <w:r>
              <w:rPr>
                <w:lang w:eastAsia="en-AU"/>
              </w:rPr>
              <w:t>–</w:t>
            </w:r>
            <w:r w:rsidR="00FD33A7">
              <w:rPr>
                <w:lang w:eastAsia="en-AU"/>
              </w:rPr>
              <w:t>4</w:t>
            </w:r>
          </w:p>
        </w:tc>
        <w:tc>
          <w:tcPr>
            <w:tcW w:w="308"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3,655</w:t>
            </w:r>
          </w:p>
        </w:tc>
        <w:tc>
          <w:tcPr>
            <w:tcW w:w="343"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3,979</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324</w:t>
            </w:r>
          </w:p>
        </w:tc>
        <w:tc>
          <w:tcPr>
            <w:tcW w:w="298" w:type="pct"/>
            <w:shd w:val="clear" w:color="000000" w:fill="FFFFFF"/>
            <w:vAlign w:val="center"/>
            <w:hideMark/>
          </w:tcPr>
          <w:p w:rsidR="009B50FB" w:rsidRPr="009B50FB" w:rsidRDefault="0082149D" w:rsidP="00B0072D">
            <w:pPr>
              <w:pStyle w:val="TableText"/>
              <w:jc w:val="right"/>
              <w:rPr>
                <w:lang w:eastAsia="en-AU"/>
              </w:rPr>
            </w:pPr>
            <w:r>
              <w:rPr>
                <w:lang w:eastAsia="en-AU"/>
              </w:rPr>
              <w:t>9</w:t>
            </w:r>
          </w:p>
        </w:tc>
      </w:tr>
      <w:tr w:rsidR="00B0072D" w:rsidRPr="009B50FB" w:rsidTr="00D22E79">
        <w:trPr>
          <w:cantSplit/>
        </w:trPr>
        <w:tc>
          <w:tcPr>
            <w:tcW w:w="5000" w:type="pct"/>
            <w:gridSpan w:val="13"/>
            <w:shd w:val="clear" w:color="000000" w:fill="FFFFFF"/>
            <w:vAlign w:val="center"/>
            <w:hideMark/>
          </w:tcPr>
          <w:p w:rsidR="00B0072D" w:rsidRPr="00B0072D" w:rsidRDefault="00B0072D" w:rsidP="00B0072D">
            <w:pPr>
              <w:pStyle w:val="TableText"/>
              <w:rPr>
                <w:rStyle w:val="Strong"/>
              </w:rPr>
            </w:pPr>
            <w:r w:rsidRPr="00B0072D">
              <w:rPr>
                <w:rStyle w:val="Strong"/>
              </w:rPr>
              <w:t>Cropping industries</w:t>
            </w:r>
          </w:p>
        </w:tc>
      </w:tr>
      <w:tr w:rsidR="004E2099" w:rsidRPr="009B50FB" w:rsidTr="00D91891">
        <w:trPr>
          <w:cantSplit/>
        </w:trPr>
        <w:tc>
          <w:tcPr>
            <w:tcW w:w="1322" w:type="pct"/>
            <w:shd w:val="clear" w:color="000000" w:fill="FFFFFF"/>
            <w:vAlign w:val="center"/>
            <w:hideMark/>
          </w:tcPr>
          <w:p w:rsidR="009B50FB" w:rsidRPr="009B50FB" w:rsidRDefault="009B50FB" w:rsidP="00B0072D">
            <w:pPr>
              <w:pStyle w:val="TableText"/>
              <w:rPr>
                <w:lang w:eastAsia="en-AU"/>
              </w:rPr>
            </w:pPr>
            <w:r w:rsidRPr="009B50FB">
              <w:rPr>
                <w:lang w:eastAsia="en-AU"/>
              </w:rPr>
              <w:t>Grain growing and mixed grains</w:t>
            </w:r>
            <w:r w:rsidR="001F2DB4" w:rsidRPr="00064D14">
              <w:rPr>
                <w:lang w:eastAsia="en-AU"/>
              </w:rPr>
              <w:t>–</w:t>
            </w:r>
            <w:r w:rsidRPr="001F2DB4">
              <w:rPr>
                <w:lang w:eastAsia="en-AU"/>
              </w:rPr>
              <w:t>livestock</w:t>
            </w:r>
          </w:p>
        </w:tc>
        <w:tc>
          <w:tcPr>
            <w:tcW w:w="343"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25,210</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27,187</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1,978</w:t>
            </w:r>
          </w:p>
        </w:tc>
        <w:tc>
          <w:tcPr>
            <w:tcW w:w="328" w:type="pct"/>
            <w:shd w:val="clear" w:color="000000" w:fill="FFFFFF"/>
            <w:vAlign w:val="center"/>
            <w:hideMark/>
          </w:tcPr>
          <w:p w:rsidR="009B50FB" w:rsidRPr="009B50FB" w:rsidRDefault="00FD33A7" w:rsidP="00B0072D">
            <w:pPr>
              <w:pStyle w:val="TableText"/>
              <w:jc w:val="right"/>
              <w:rPr>
                <w:lang w:eastAsia="en-AU"/>
              </w:rPr>
            </w:pPr>
            <w:r>
              <w:rPr>
                <w:lang w:eastAsia="en-AU"/>
              </w:rPr>
              <w:t>8</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30,105</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32,556</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2,451</w:t>
            </w:r>
          </w:p>
        </w:tc>
        <w:tc>
          <w:tcPr>
            <w:tcW w:w="294" w:type="pct"/>
            <w:shd w:val="clear" w:color="000000" w:fill="FFFFFF"/>
            <w:vAlign w:val="center"/>
            <w:hideMark/>
          </w:tcPr>
          <w:p w:rsidR="009B50FB" w:rsidRPr="009B50FB" w:rsidRDefault="00FD33A7" w:rsidP="00B0072D">
            <w:pPr>
              <w:pStyle w:val="TableText"/>
              <w:jc w:val="right"/>
              <w:rPr>
                <w:lang w:eastAsia="en-AU"/>
              </w:rPr>
            </w:pPr>
            <w:r>
              <w:rPr>
                <w:lang w:eastAsia="en-AU"/>
              </w:rPr>
              <w:t>8</w:t>
            </w:r>
          </w:p>
        </w:tc>
        <w:tc>
          <w:tcPr>
            <w:tcW w:w="308"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42,071</w:t>
            </w:r>
          </w:p>
        </w:tc>
        <w:tc>
          <w:tcPr>
            <w:tcW w:w="343"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46,744</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4,673</w:t>
            </w:r>
          </w:p>
        </w:tc>
        <w:tc>
          <w:tcPr>
            <w:tcW w:w="298" w:type="pct"/>
            <w:shd w:val="clear" w:color="000000" w:fill="FFFFFF"/>
            <w:vAlign w:val="center"/>
            <w:hideMark/>
          </w:tcPr>
          <w:p w:rsidR="009B50FB" w:rsidRPr="009B50FB" w:rsidRDefault="0082149D" w:rsidP="00B0072D">
            <w:pPr>
              <w:pStyle w:val="TableText"/>
              <w:jc w:val="right"/>
              <w:rPr>
                <w:lang w:eastAsia="en-AU"/>
              </w:rPr>
            </w:pPr>
            <w:r>
              <w:rPr>
                <w:lang w:eastAsia="en-AU"/>
              </w:rPr>
              <w:t>11</w:t>
            </w:r>
          </w:p>
        </w:tc>
      </w:tr>
      <w:tr w:rsidR="004E2099" w:rsidRPr="009B50FB" w:rsidTr="00D91891">
        <w:trPr>
          <w:cantSplit/>
        </w:trPr>
        <w:tc>
          <w:tcPr>
            <w:tcW w:w="1322" w:type="pct"/>
            <w:shd w:val="clear" w:color="000000" w:fill="FFFFFF"/>
            <w:vAlign w:val="center"/>
            <w:hideMark/>
          </w:tcPr>
          <w:p w:rsidR="009B50FB" w:rsidRPr="009B50FB" w:rsidRDefault="009B50FB" w:rsidP="00B0072D">
            <w:pPr>
              <w:pStyle w:val="TableText"/>
              <w:rPr>
                <w:lang w:eastAsia="en-AU"/>
              </w:rPr>
            </w:pPr>
            <w:r w:rsidRPr="009B50FB">
              <w:rPr>
                <w:lang w:eastAsia="en-AU"/>
              </w:rPr>
              <w:t>Cotton</w:t>
            </w:r>
          </w:p>
        </w:tc>
        <w:tc>
          <w:tcPr>
            <w:tcW w:w="343"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4,014</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4,282</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269</w:t>
            </w:r>
          </w:p>
        </w:tc>
        <w:tc>
          <w:tcPr>
            <w:tcW w:w="328" w:type="pct"/>
            <w:shd w:val="clear" w:color="000000" w:fill="FFFFFF"/>
            <w:vAlign w:val="center"/>
            <w:hideMark/>
          </w:tcPr>
          <w:p w:rsidR="009B50FB" w:rsidRPr="009B50FB" w:rsidRDefault="00FD33A7" w:rsidP="00B0072D">
            <w:pPr>
              <w:pStyle w:val="TableText"/>
              <w:jc w:val="right"/>
              <w:rPr>
                <w:lang w:eastAsia="en-AU"/>
              </w:rPr>
            </w:pPr>
            <w:r>
              <w:rPr>
                <w:lang w:eastAsia="en-AU"/>
              </w:rPr>
              <w:t>7</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4,838</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4,897</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59</w:t>
            </w:r>
          </w:p>
        </w:tc>
        <w:tc>
          <w:tcPr>
            <w:tcW w:w="294" w:type="pct"/>
            <w:shd w:val="clear" w:color="000000" w:fill="FFFFFF"/>
            <w:vAlign w:val="center"/>
            <w:hideMark/>
          </w:tcPr>
          <w:p w:rsidR="009B50FB" w:rsidRPr="009B50FB" w:rsidRDefault="00FD33A7" w:rsidP="00B0072D">
            <w:pPr>
              <w:pStyle w:val="TableText"/>
              <w:jc w:val="right"/>
              <w:rPr>
                <w:lang w:eastAsia="en-AU"/>
              </w:rPr>
            </w:pPr>
            <w:r>
              <w:rPr>
                <w:lang w:eastAsia="en-AU"/>
              </w:rPr>
              <w:t>1</w:t>
            </w:r>
          </w:p>
        </w:tc>
        <w:tc>
          <w:tcPr>
            <w:tcW w:w="308"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1,863</w:t>
            </w:r>
          </w:p>
        </w:tc>
        <w:tc>
          <w:tcPr>
            <w:tcW w:w="343"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1,434</w:t>
            </w:r>
          </w:p>
        </w:tc>
        <w:tc>
          <w:tcPr>
            <w:tcW w:w="294" w:type="pct"/>
            <w:shd w:val="clear" w:color="000000" w:fill="FFFFFF"/>
            <w:vAlign w:val="center"/>
            <w:hideMark/>
          </w:tcPr>
          <w:p w:rsidR="009B50FB" w:rsidRPr="009B50FB" w:rsidRDefault="001257BA" w:rsidP="00B0072D">
            <w:pPr>
              <w:pStyle w:val="TableText"/>
              <w:jc w:val="right"/>
              <w:rPr>
                <w:lang w:eastAsia="en-AU"/>
              </w:rPr>
            </w:pPr>
            <w:r>
              <w:rPr>
                <w:lang w:eastAsia="en-AU"/>
              </w:rPr>
              <w:t>–</w:t>
            </w:r>
            <w:r w:rsidR="009B50FB" w:rsidRPr="009B50FB">
              <w:rPr>
                <w:lang w:eastAsia="en-AU"/>
              </w:rPr>
              <w:t>429</w:t>
            </w:r>
          </w:p>
        </w:tc>
        <w:tc>
          <w:tcPr>
            <w:tcW w:w="298" w:type="pct"/>
            <w:shd w:val="clear" w:color="000000" w:fill="FFFFFF"/>
            <w:vAlign w:val="center"/>
            <w:hideMark/>
          </w:tcPr>
          <w:p w:rsidR="009B50FB" w:rsidRPr="009B50FB" w:rsidRDefault="001257BA" w:rsidP="00B0072D">
            <w:pPr>
              <w:pStyle w:val="TableText"/>
              <w:jc w:val="right"/>
              <w:rPr>
                <w:lang w:eastAsia="en-AU"/>
              </w:rPr>
            </w:pPr>
            <w:r>
              <w:rPr>
                <w:lang w:eastAsia="en-AU"/>
              </w:rPr>
              <w:t>–</w:t>
            </w:r>
            <w:r w:rsidR="0082149D">
              <w:rPr>
                <w:lang w:eastAsia="en-AU"/>
              </w:rPr>
              <w:t>23</w:t>
            </w:r>
          </w:p>
        </w:tc>
      </w:tr>
      <w:tr w:rsidR="004E2099" w:rsidRPr="009B50FB" w:rsidTr="00D91891">
        <w:trPr>
          <w:cantSplit/>
        </w:trPr>
        <w:tc>
          <w:tcPr>
            <w:tcW w:w="1322" w:type="pct"/>
            <w:shd w:val="clear" w:color="000000" w:fill="FFFFFF"/>
            <w:vAlign w:val="center"/>
            <w:hideMark/>
          </w:tcPr>
          <w:p w:rsidR="009B50FB" w:rsidRPr="009B50FB" w:rsidRDefault="009B50FB" w:rsidP="00B0072D">
            <w:pPr>
              <w:pStyle w:val="TableText"/>
              <w:rPr>
                <w:lang w:eastAsia="en-AU"/>
              </w:rPr>
            </w:pPr>
            <w:r w:rsidRPr="009B50FB">
              <w:rPr>
                <w:lang w:eastAsia="en-AU"/>
              </w:rPr>
              <w:t>Sugar cane</w:t>
            </w:r>
          </w:p>
        </w:tc>
        <w:tc>
          <w:tcPr>
            <w:tcW w:w="343"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1,165</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1,291</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126</w:t>
            </w:r>
          </w:p>
        </w:tc>
        <w:tc>
          <w:tcPr>
            <w:tcW w:w="328" w:type="pct"/>
            <w:shd w:val="clear" w:color="000000" w:fill="FFFFFF"/>
            <w:vAlign w:val="center"/>
            <w:hideMark/>
          </w:tcPr>
          <w:p w:rsidR="009B50FB" w:rsidRPr="009B50FB" w:rsidRDefault="00FD33A7" w:rsidP="00B0072D">
            <w:pPr>
              <w:pStyle w:val="TableText"/>
              <w:jc w:val="right"/>
              <w:rPr>
                <w:lang w:eastAsia="en-AU"/>
              </w:rPr>
            </w:pPr>
            <w:r>
              <w:rPr>
                <w:lang w:eastAsia="en-AU"/>
              </w:rPr>
              <w:t>11</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1,466</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1,748</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282</w:t>
            </w:r>
          </w:p>
        </w:tc>
        <w:tc>
          <w:tcPr>
            <w:tcW w:w="294" w:type="pct"/>
            <w:shd w:val="clear" w:color="000000" w:fill="FFFFFF"/>
            <w:vAlign w:val="center"/>
            <w:hideMark/>
          </w:tcPr>
          <w:p w:rsidR="009B50FB" w:rsidRPr="009B50FB" w:rsidRDefault="00FD33A7" w:rsidP="00B0072D">
            <w:pPr>
              <w:pStyle w:val="TableText"/>
              <w:jc w:val="right"/>
              <w:rPr>
                <w:lang w:eastAsia="en-AU"/>
              </w:rPr>
            </w:pPr>
            <w:r>
              <w:rPr>
                <w:lang w:eastAsia="en-AU"/>
              </w:rPr>
              <w:t>19</w:t>
            </w:r>
          </w:p>
        </w:tc>
        <w:tc>
          <w:tcPr>
            <w:tcW w:w="308"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3,248</w:t>
            </w:r>
          </w:p>
        </w:tc>
        <w:tc>
          <w:tcPr>
            <w:tcW w:w="343"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3,347</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99</w:t>
            </w:r>
          </w:p>
        </w:tc>
        <w:tc>
          <w:tcPr>
            <w:tcW w:w="298" w:type="pct"/>
            <w:shd w:val="clear" w:color="000000" w:fill="FFFFFF"/>
            <w:vAlign w:val="center"/>
            <w:hideMark/>
          </w:tcPr>
          <w:p w:rsidR="009B50FB" w:rsidRPr="009B50FB" w:rsidRDefault="0082149D" w:rsidP="00B0072D">
            <w:pPr>
              <w:pStyle w:val="TableText"/>
              <w:jc w:val="right"/>
              <w:rPr>
                <w:lang w:eastAsia="en-AU"/>
              </w:rPr>
            </w:pPr>
            <w:r>
              <w:rPr>
                <w:lang w:eastAsia="en-AU"/>
              </w:rPr>
              <w:t>3</w:t>
            </w:r>
          </w:p>
        </w:tc>
      </w:tr>
      <w:tr w:rsidR="004E2099" w:rsidRPr="009B50FB" w:rsidTr="00D91891">
        <w:trPr>
          <w:cantSplit/>
        </w:trPr>
        <w:tc>
          <w:tcPr>
            <w:tcW w:w="1322" w:type="pct"/>
            <w:shd w:val="clear" w:color="000000" w:fill="FFFFFF"/>
            <w:vAlign w:val="center"/>
            <w:hideMark/>
          </w:tcPr>
          <w:p w:rsidR="009B50FB" w:rsidRPr="009B50FB" w:rsidRDefault="009B50FB" w:rsidP="00B0072D">
            <w:pPr>
              <w:pStyle w:val="TableText"/>
              <w:rPr>
                <w:lang w:eastAsia="en-AU"/>
              </w:rPr>
            </w:pPr>
            <w:r w:rsidRPr="009B50FB">
              <w:rPr>
                <w:lang w:eastAsia="en-AU"/>
              </w:rPr>
              <w:t>Vegetables (including mushrooms)</w:t>
            </w:r>
          </w:p>
        </w:tc>
        <w:tc>
          <w:tcPr>
            <w:tcW w:w="343"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2,769</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2,881</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111</w:t>
            </w:r>
          </w:p>
        </w:tc>
        <w:tc>
          <w:tcPr>
            <w:tcW w:w="328" w:type="pct"/>
            <w:shd w:val="clear" w:color="000000" w:fill="FFFFFF"/>
            <w:vAlign w:val="center"/>
            <w:hideMark/>
          </w:tcPr>
          <w:p w:rsidR="009B50FB" w:rsidRPr="009B50FB" w:rsidRDefault="00FD33A7" w:rsidP="00B0072D">
            <w:pPr>
              <w:pStyle w:val="TableText"/>
              <w:jc w:val="right"/>
              <w:rPr>
                <w:lang w:eastAsia="en-AU"/>
              </w:rPr>
            </w:pPr>
            <w:r>
              <w:rPr>
                <w:lang w:eastAsia="en-AU"/>
              </w:rPr>
              <w:t>4</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3,406</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3,541</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134</w:t>
            </w:r>
          </w:p>
        </w:tc>
        <w:tc>
          <w:tcPr>
            <w:tcW w:w="294" w:type="pct"/>
            <w:shd w:val="clear" w:color="000000" w:fill="FFFFFF"/>
            <w:vAlign w:val="center"/>
            <w:hideMark/>
          </w:tcPr>
          <w:p w:rsidR="009B50FB" w:rsidRPr="009B50FB" w:rsidRDefault="00FD33A7" w:rsidP="00B0072D">
            <w:pPr>
              <w:pStyle w:val="TableText"/>
              <w:jc w:val="right"/>
              <w:rPr>
                <w:lang w:eastAsia="en-AU"/>
              </w:rPr>
            </w:pPr>
            <w:r>
              <w:rPr>
                <w:lang w:eastAsia="en-AU"/>
              </w:rPr>
              <w:t>4</w:t>
            </w:r>
          </w:p>
        </w:tc>
        <w:tc>
          <w:tcPr>
            <w:tcW w:w="308"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6,686</w:t>
            </w:r>
          </w:p>
        </w:tc>
        <w:tc>
          <w:tcPr>
            <w:tcW w:w="343"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6,343</w:t>
            </w:r>
          </w:p>
        </w:tc>
        <w:tc>
          <w:tcPr>
            <w:tcW w:w="294" w:type="pct"/>
            <w:shd w:val="clear" w:color="000000" w:fill="FFFFFF"/>
            <w:vAlign w:val="center"/>
            <w:hideMark/>
          </w:tcPr>
          <w:p w:rsidR="009B50FB" w:rsidRPr="009B50FB" w:rsidRDefault="001257BA" w:rsidP="00B0072D">
            <w:pPr>
              <w:pStyle w:val="TableText"/>
              <w:jc w:val="right"/>
              <w:rPr>
                <w:lang w:eastAsia="en-AU"/>
              </w:rPr>
            </w:pPr>
            <w:r>
              <w:rPr>
                <w:lang w:eastAsia="en-AU"/>
              </w:rPr>
              <w:t>–</w:t>
            </w:r>
            <w:r w:rsidR="009B50FB" w:rsidRPr="009B50FB">
              <w:rPr>
                <w:lang w:eastAsia="en-AU"/>
              </w:rPr>
              <w:t>343</w:t>
            </w:r>
          </w:p>
        </w:tc>
        <w:tc>
          <w:tcPr>
            <w:tcW w:w="298" w:type="pct"/>
            <w:shd w:val="clear" w:color="000000" w:fill="FFFFFF"/>
            <w:vAlign w:val="center"/>
            <w:hideMark/>
          </w:tcPr>
          <w:p w:rsidR="009B50FB" w:rsidRPr="009B50FB" w:rsidRDefault="001257BA" w:rsidP="00B0072D">
            <w:pPr>
              <w:pStyle w:val="TableText"/>
              <w:jc w:val="right"/>
              <w:rPr>
                <w:lang w:eastAsia="en-AU"/>
              </w:rPr>
            </w:pPr>
            <w:r>
              <w:rPr>
                <w:lang w:eastAsia="en-AU"/>
              </w:rPr>
              <w:t>–</w:t>
            </w:r>
            <w:r w:rsidR="0082149D">
              <w:rPr>
                <w:lang w:eastAsia="en-AU"/>
              </w:rPr>
              <w:t>5</w:t>
            </w:r>
          </w:p>
        </w:tc>
      </w:tr>
      <w:tr w:rsidR="004E2099" w:rsidRPr="009B50FB" w:rsidTr="00D91891">
        <w:trPr>
          <w:cantSplit/>
        </w:trPr>
        <w:tc>
          <w:tcPr>
            <w:tcW w:w="1322" w:type="pct"/>
            <w:shd w:val="clear" w:color="000000" w:fill="FFFFFF"/>
            <w:vAlign w:val="center"/>
            <w:hideMark/>
          </w:tcPr>
          <w:p w:rsidR="009B50FB" w:rsidRPr="009B50FB" w:rsidRDefault="009B50FB" w:rsidP="00B0072D">
            <w:pPr>
              <w:pStyle w:val="TableText"/>
              <w:rPr>
                <w:lang w:eastAsia="en-AU"/>
              </w:rPr>
            </w:pPr>
            <w:r w:rsidRPr="009B50FB">
              <w:rPr>
                <w:lang w:eastAsia="en-AU"/>
              </w:rPr>
              <w:t>Grape growing</w:t>
            </w:r>
          </w:p>
        </w:tc>
        <w:tc>
          <w:tcPr>
            <w:tcW w:w="343"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1,352</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1,353</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0</w:t>
            </w:r>
          </w:p>
        </w:tc>
        <w:tc>
          <w:tcPr>
            <w:tcW w:w="328" w:type="pct"/>
            <w:shd w:val="clear" w:color="000000" w:fill="FFFFFF"/>
            <w:vAlign w:val="center"/>
            <w:hideMark/>
          </w:tcPr>
          <w:p w:rsidR="009B50FB" w:rsidRPr="009B50FB" w:rsidRDefault="00FD33A7" w:rsidP="00B0072D">
            <w:pPr>
              <w:pStyle w:val="TableText"/>
              <w:jc w:val="right"/>
              <w:rPr>
                <w:lang w:eastAsia="en-AU"/>
              </w:rPr>
            </w:pPr>
            <w:r>
              <w:rPr>
                <w:lang w:eastAsia="en-AU"/>
              </w:rPr>
              <w:t>0</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1,685</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1,730</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45</w:t>
            </w:r>
          </w:p>
        </w:tc>
        <w:tc>
          <w:tcPr>
            <w:tcW w:w="294" w:type="pct"/>
            <w:shd w:val="clear" w:color="000000" w:fill="FFFFFF"/>
            <w:vAlign w:val="center"/>
            <w:hideMark/>
          </w:tcPr>
          <w:p w:rsidR="009B50FB" w:rsidRPr="009B50FB" w:rsidRDefault="00FD33A7" w:rsidP="00B0072D">
            <w:pPr>
              <w:pStyle w:val="TableText"/>
              <w:jc w:val="right"/>
              <w:rPr>
                <w:lang w:eastAsia="en-AU"/>
              </w:rPr>
            </w:pPr>
            <w:r>
              <w:rPr>
                <w:lang w:eastAsia="en-AU"/>
              </w:rPr>
              <w:t>3</w:t>
            </w:r>
          </w:p>
        </w:tc>
        <w:tc>
          <w:tcPr>
            <w:tcW w:w="308"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4,334</w:t>
            </w:r>
          </w:p>
        </w:tc>
        <w:tc>
          <w:tcPr>
            <w:tcW w:w="343"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4,015</w:t>
            </w:r>
          </w:p>
        </w:tc>
        <w:tc>
          <w:tcPr>
            <w:tcW w:w="294" w:type="pct"/>
            <w:shd w:val="clear" w:color="000000" w:fill="FFFFFF"/>
            <w:vAlign w:val="center"/>
            <w:hideMark/>
          </w:tcPr>
          <w:p w:rsidR="009B50FB" w:rsidRPr="009B50FB" w:rsidRDefault="001257BA" w:rsidP="00B0072D">
            <w:pPr>
              <w:pStyle w:val="TableText"/>
              <w:jc w:val="right"/>
              <w:rPr>
                <w:lang w:eastAsia="en-AU"/>
              </w:rPr>
            </w:pPr>
            <w:r>
              <w:rPr>
                <w:lang w:eastAsia="en-AU"/>
              </w:rPr>
              <w:t>–</w:t>
            </w:r>
            <w:r w:rsidR="009B50FB" w:rsidRPr="009B50FB">
              <w:rPr>
                <w:lang w:eastAsia="en-AU"/>
              </w:rPr>
              <w:t>319</w:t>
            </w:r>
          </w:p>
        </w:tc>
        <w:tc>
          <w:tcPr>
            <w:tcW w:w="298" w:type="pct"/>
            <w:shd w:val="clear" w:color="000000" w:fill="FFFFFF"/>
            <w:vAlign w:val="center"/>
            <w:hideMark/>
          </w:tcPr>
          <w:p w:rsidR="009B50FB" w:rsidRPr="009B50FB" w:rsidRDefault="001257BA" w:rsidP="00B0072D">
            <w:pPr>
              <w:pStyle w:val="TableText"/>
              <w:jc w:val="right"/>
              <w:rPr>
                <w:lang w:eastAsia="en-AU"/>
              </w:rPr>
            </w:pPr>
            <w:r>
              <w:rPr>
                <w:lang w:eastAsia="en-AU"/>
              </w:rPr>
              <w:t>–</w:t>
            </w:r>
            <w:r w:rsidR="0082149D">
              <w:rPr>
                <w:lang w:eastAsia="en-AU"/>
              </w:rPr>
              <w:t>7</w:t>
            </w:r>
          </w:p>
        </w:tc>
      </w:tr>
      <w:tr w:rsidR="004E2099" w:rsidRPr="009B50FB" w:rsidTr="00D91891">
        <w:trPr>
          <w:cantSplit/>
        </w:trPr>
        <w:tc>
          <w:tcPr>
            <w:tcW w:w="1322" w:type="pct"/>
            <w:shd w:val="clear" w:color="000000" w:fill="FFFFFF"/>
            <w:vAlign w:val="center"/>
            <w:hideMark/>
          </w:tcPr>
          <w:p w:rsidR="009B50FB" w:rsidRPr="009B50FB" w:rsidRDefault="009B50FB" w:rsidP="00B0072D">
            <w:pPr>
              <w:pStyle w:val="TableText"/>
              <w:rPr>
                <w:lang w:eastAsia="en-AU"/>
              </w:rPr>
            </w:pPr>
            <w:r w:rsidRPr="009B50FB">
              <w:rPr>
                <w:lang w:eastAsia="en-AU"/>
              </w:rPr>
              <w:t>Fruit and nuts</w:t>
            </w:r>
          </w:p>
        </w:tc>
        <w:tc>
          <w:tcPr>
            <w:tcW w:w="343"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2,215</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2,299</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84</w:t>
            </w:r>
          </w:p>
        </w:tc>
        <w:tc>
          <w:tcPr>
            <w:tcW w:w="328" w:type="pct"/>
            <w:shd w:val="clear" w:color="000000" w:fill="FFFFFF"/>
            <w:vAlign w:val="center"/>
            <w:hideMark/>
          </w:tcPr>
          <w:p w:rsidR="009B50FB" w:rsidRPr="009B50FB" w:rsidRDefault="00FD33A7" w:rsidP="00B0072D">
            <w:pPr>
              <w:pStyle w:val="TableText"/>
              <w:jc w:val="right"/>
              <w:rPr>
                <w:lang w:eastAsia="en-AU"/>
              </w:rPr>
            </w:pPr>
            <w:r>
              <w:rPr>
                <w:lang w:eastAsia="en-AU"/>
              </w:rPr>
              <w:t>4</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2,742</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2,894</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151</w:t>
            </w:r>
          </w:p>
        </w:tc>
        <w:tc>
          <w:tcPr>
            <w:tcW w:w="294" w:type="pct"/>
            <w:shd w:val="clear" w:color="000000" w:fill="FFFFFF"/>
            <w:vAlign w:val="center"/>
            <w:hideMark/>
          </w:tcPr>
          <w:p w:rsidR="009B50FB" w:rsidRPr="009B50FB" w:rsidRDefault="00FD33A7" w:rsidP="00B0072D">
            <w:pPr>
              <w:pStyle w:val="TableText"/>
              <w:jc w:val="right"/>
              <w:rPr>
                <w:lang w:eastAsia="en-AU"/>
              </w:rPr>
            </w:pPr>
            <w:r>
              <w:rPr>
                <w:lang w:eastAsia="en-AU"/>
              </w:rPr>
              <w:t>6</w:t>
            </w:r>
          </w:p>
        </w:tc>
        <w:tc>
          <w:tcPr>
            <w:tcW w:w="308"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5,600</w:t>
            </w:r>
          </w:p>
        </w:tc>
        <w:tc>
          <w:tcPr>
            <w:tcW w:w="343"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5,686</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86</w:t>
            </w:r>
          </w:p>
        </w:tc>
        <w:tc>
          <w:tcPr>
            <w:tcW w:w="298" w:type="pct"/>
            <w:shd w:val="clear" w:color="000000" w:fill="FFFFFF"/>
            <w:vAlign w:val="center"/>
            <w:hideMark/>
          </w:tcPr>
          <w:p w:rsidR="009B50FB" w:rsidRPr="009B50FB" w:rsidRDefault="0082149D" w:rsidP="00B0072D">
            <w:pPr>
              <w:pStyle w:val="TableText"/>
              <w:jc w:val="right"/>
              <w:rPr>
                <w:lang w:eastAsia="en-AU"/>
              </w:rPr>
            </w:pPr>
            <w:r>
              <w:rPr>
                <w:lang w:eastAsia="en-AU"/>
              </w:rPr>
              <w:t>2</w:t>
            </w:r>
          </w:p>
        </w:tc>
      </w:tr>
      <w:tr w:rsidR="004E2099" w:rsidRPr="009B50FB" w:rsidTr="00D91891">
        <w:trPr>
          <w:cantSplit/>
        </w:trPr>
        <w:tc>
          <w:tcPr>
            <w:tcW w:w="1322" w:type="pct"/>
            <w:shd w:val="clear" w:color="000000" w:fill="FFFFFF"/>
            <w:vAlign w:val="center"/>
            <w:hideMark/>
          </w:tcPr>
          <w:p w:rsidR="009B50FB" w:rsidRPr="009B50FB" w:rsidRDefault="009B50FB" w:rsidP="00B0072D">
            <w:pPr>
              <w:pStyle w:val="TableText"/>
              <w:rPr>
                <w:lang w:eastAsia="en-AU"/>
              </w:rPr>
            </w:pPr>
            <w:r w:rsidRPr="009B50FB">
              <w:rPr>
                <w:lang w:eastAsia="en-AU"/>
              </w:rPr>
              <w:t>Nursery and floriculture</w:t>
            </w:r>
          </w:p>
        </w:tc>
        <w:tc>
          <w:tcPr>
            <w:tcW w:w="343"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427</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408</w:t>
            </w:r>
          </w:p>
        </w:tc>
        <w:tc>
          <w:tcPr>
            <w:tcW w:w="294" w:type="pct"/>
            <w:shd w:val="clear" w:color="000000" w:fill="FFFFFF"/>
            <w:vAlign w:val="center"/>
            <w:hideMark/>
          </w:tcPr>
          <w:p w:rsidR="009B50FB" w:rsidRPr="009B50FB" w:rsidRDefault="001257BA" w:rsidP="00B0072D">
            <w:pPr>
              <w:pStyle w:val="TableText"/>
              <w:jc w:val="right"/>
              <w:rPr>
                <w:lang w:eastAsia="en-AU"/>
              </w:rPr>
            </w:pPr>
            <w:r>
              <w:rPr>
                <w:lang w:eastAsia="en-AU"/>
              </w:rPr>
              <w:t>–</w:t>
            </w:r>
            <w:r w:rsidR="009B50FB" w:rsidRPr="009B50FB">
              <w:rPr>
                <w:lang w:eastAsia="en-AU"/>
              </w:rPr>
              <w:t>19</w:t>
            </w:r>
          </w:p>
        </w:tc>
        <w:tc>
          <w:tcPr>
            <w:tcW w:w="328" w:type="pct"/>
            <w:shd w:val="clear" w:color="000000" w:fill="FFFFFF"/>
            <w:vAlign w:val="center"/>
            <w:hideMark/>
          </w:tcPr>
          <w:p w:rsidR="009B50FB" w:rsidRPr="009B50FB" w:rsidRDefault="001257BA" w:rsidP="00B0072D">
            <w:pPr>
              <w:pStyle w:val="TableText"/>
              <w:jc w:val="right"/>
              <w:rPr>
                <w:lang w:eastAsia="en-AU"/>
              </w:rPr>
            </w:pPr>
            <w:r>
              <w:rPr>
                <w:lang w:eastAsia="en-AU"/>
              </w:rPr>
              <w:t>–</w:t>
            </w:r>
            <w:r w:rsidR="00FD33A7">
              <w:rPr>
                <w:lang w:eastAsia="en-AU"/>
              </w:rPr>
              <w:t>4</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532</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533</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1</w:t>
            </w:r>
          </w:p>
        </w:tc>
        <w:tc>
          <w:tcPr>
            <w:tcW w:w="294" w:type="pct"/>
            <w:shd w:val="clear" w:color="000000" w:fill="FFFFFF"/>
            <w:vAlign w:val="center"/>
            <w:hideMark/>
          </w:tcPr>
          <w:p w:rsidR="009B50FB" w:rsidRPr="009B50FB" w:rsidRDefault="00FD33A7" w:rsidP="00B0072D">
            <w:pPr>
              <w:pStyle w:val="TableText"/>
              <w:jc w:val="right"/>
              <w:rPr>
                <w:lang w:eastAsia="en-AU"/>
              </w:rPr>
            </w:pPr>
            <w:r>
              <w:rPr>
                <w:lang w:eastAsia="en-AU"/>
              </w:rPr>
              <w:t>0</w:t>
            </w:r>
          </w:p>
        </w:tc>
        <w:tc>
          <w:tcPr>
            <w:tcW w:w="308"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2,378</w:t>
            </w:r>
          </w:p>
        </w:tc>
        <w:tc>
          <w:tcPr>
            <w:tcW w:w="343"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2,202</w:t>
            </w:r>
          </w:p>
        </w:tc>
        <w:tc>
          <w:tcPr>
            <w:tcW w:w="294" w:type="pct"/>
            <w:shd w:val="clear" w:color="000000" w:fill="FFFFFF"/>
            <w:vAlign w:val="center"/>
            <w:hideMark/>
          </w:tcPr>
          <w:p w:rsidR="009B50FB" w:rsidRPr="009B50FB" w:rsidRDefault="001257BA" w:rsidP="00B0072D">
            <w:pPr>
              <w:pStyle w:val="TableText"/>
              <w:jc w:val="right"/>
              <w:rPr>
                <w:lang w:eastAsia="en-AU"/>
              </w:rPr>
            </w:pPr>
            <w:r>
              <w:rPr>
                <w:lang w:eastAsia="en-AU"/>
              </w:rPr>
              <w:t>–</w:t>
            </w:r>
            <w:r w:rsidR="009B50FB" w:rsidRPr="009B50FB">
              <w:rPr>
                <w:lang w:eastAsia="en-AU"/>
              </w:rPr>
              <w:t>176</w:t>
            </w:r>
          </w:p>
        </w:tc>
        <w:tc>
          <w:tcPr>
            <w:tcW w:w="298" w:type="pct"/>
            <w:shd w:val="clear" w:color="000000" w:fill="FFFFFF"/>
            <w:vAlign w:val="center"/>
            <w:hideMark/>
          </w:tcPr>
          <w:p w:rsidR="009B50FB" w:rsidRPr="009B50FB" w:rsidRDefault="001257BA" w:rsidP="00B0072D">
            <w:pPr>
              <w:pStyle w:val="TableText"/>
              <w:jc w:val="right"/>
              <w:rPr>
                <w:lang w:eastAsia="en-AU"/>
              </w:rPr>
            </w:pPr>
            <w:r>
              <w:rPr>
                <w:lang w:eastAsia="en-AU"/>
              </w:rPr>
              <w:t>–</w:t>
            </w:r>
            <w:r w:rsidR="0082149D">
              <w:rPr>
                <w:lang w:eastAsia="en-AU"/>
              </w:rPr>
              <w:t>7</w:t>
            </w:r>
          </w:p>
        </w:tc>
      </w:tr>
      <w:tr w:rsidR="004E2099" w:rsidRPr="009B50FB" w:rsidTr="00D91891">
        <w:trPr>
          <w:cantSplit/>
        </w:trPr>
        <w:tc>
          <w:tcPr>
            <w:tcW w:w="1322" w:type="pct"/>
            <w:shd w:val="clear" w:color="000000" w:fill="FFFFFF"/>
            <w:vAlign w:val="center"/>
            <w:hideMark/>
          </w:tcPr>
          <w:p w:rsidR="009B50FB" w:rsidRPr="009B50FB" w:rsidRDefault="009B50FB" w:rsidP="00B0072D">
            <w:pPr>
              <w:pStyle w:val="TableText"/>
              <w:rPr>
                <w:lang w:eastAsia="en-AU"/>
              </w:rPr>
            </w:pPr>
            <w:r w:rsidRPr="009B50FB">
              <w:rPr>
                <w:lang w:eastAsia="en-AU"/>
              </w:rPr>
              <w:t>Other crop growing</w:t>
            </w:r>
          </w:p>
        </w:tc>
        <w:tc>
          <w:tcPr>
            <w:tcW w:w="343"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1,929</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1,431</w:t>
            </w:r>
          </w:p>
        </w:tc>
        <w:tc>
          <w:tcPr>
            <w:tcW w:w="294" w:type="pct"/>
            <w:shd w:val="clear" w:color="000000" w:fill="FFFFFF"/>
            <w:vAlign w:val="center"/>
            <w:hideMark/>
          </w:tcPr>
          <w:p w:rsidR="009B50FB" w:rsidRPr="009B50FB" w:rsidRDefault="001257BA" w:rsidP="00B0072D">
            <w:pPr>
              <w:pStyle w:val="TableText"/>
              <w:jc w:val="right"/>
              <w:rPr>
                <w:lang w:eastAsia="en-AU"/>
              </w:rPr>
            </w:pPr>
            <w:r>
              <w:rPr>
                <w:lang w:eastAsia="en-AU"/>
              </w:rPr>
              <w:t>–</w:t>
            </w:r>
            <w:r w:rsidR="009B50FB" w:rsidRPr="009B50FB">
              <w:rPr>
                <w:lang w:eastAsia="en-AU"/>
              </w:rPr>
              <w:t>498</w:t>
            </w:r>
          </w:p>
        </w:tc>
        <w:tc>
          <w:tcPr>
            <w:tcW w:w="328" w:type="pct"/>
            <w:shd w:val="clear" w:color="000000" w:fill="FFFFFF"/>
            <w:vAlign w:val="center"/>
            <w:hideMark/>
          </w:tcPr>
          <w:p w:rsidR="009B50FB" w:rsidRPr="009B50FB" w:rsidRDefault="001257BA" w:rsidP="00B0072D">
            <w:pPr>
              <w:pStyle w:val="TableText"/>
              <w:jc w:val="right"/>
              <w:rPr>
                <w:lang w:eastAsia="en-AU"/>
              </w:rPr>
            </w:pPr>
            <w:r>
              <w:rPr>
                <w:lang w:eastAsia="en-AU"/>
              </w:rPr>
              <w:t>–</w:t>
            </w:r>
            <w:r w:rsidR="00FD33A7">
              <w:rPr>
                <w:lang w:eastAsia="en-AU"/>
              </w:rPr>
              <w:t>26</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2,263</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1,969</w:t>
            </w:r>
          </w:p>
        </w:tc>
        <w:tc>
          <w:tcPr>
            <w:tcW w:w="294" w:type="pct"/>
            <w:shd w:val="clear" w:color="000000" w:fill="FFFFFF"/>
            <w:vAlign w:val="center"/>
            <w:hideMark/>
          </w:tcPr>
          <w:p w:rsidR="009B50FB" w:rsidRPr="009B50FB" w:rsidRDefault="001257BA" w:rsidP="00B0072D">
            <w:pPr>
              <w:pStyle w:val="TableText"/>
              <w:jc w:val="right"/>
              <w:rPr>
                <w:lang w:eastAsia="en-AU"/>
              </w:rPr>
            </w:pPr>
            <w:r>
              <w:rPr>
                <w:lang w:eastAsia="en-AU"/>
              </w:rPr>
              <w:t>–</w:t>
            </w:r>
            <w:r w:rsidR="009B50FB" w:rsidRPr="009B50FB">
              <w:rPr>
                <w:lang w:eastAsia="en-AU"/>
              </w:rPr>
              <w:t>294</w:t>
            </w:r>
          </w:p>
        </w:tc>
        <w:tc>
          <w:tcPr>
            <w:tcW w:w="294" w:type="pct"/>
            <w:shd w:val="clear" w:color="000000" w:fill="FFFFFF"/>
            <w:vAlign w:val="center"/>
            <w:hideMark/>
          </w:tcPr>
          <w:p w:rsidR="009B50FB" w:rsidRPr="009B50FB" w:rsidRDefault="001257BA" w:rsidP="00B0072D">
            <w:pPr>
              <w:pStyle w:val="TableText"/>
              <w:jc w:val="right"/>
              <w:rPr>
                <w:lang w:eastAsia="en-AU"/>
              </w:rPr>
            </w:pPr>
            <w:r>
              <w:rPr>
                <w:lang w:eastAsia="en-AU"/>
              </w:rPr>
              <w:t>–</w:t>
            </w:r>
            <w:r w:rsidR="00FD33A7">
              <w:rPr>
                <w:lang w:eastAsia="en-AU"/>
              </w:rPr>
              <w:t>13</w:t>
            </w:r>
          </w:p>
        </w:tc>
        <w:tc>
          <w:tcPr>
            <w:tcW w:w="308"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15,793</w:t>
            </w:r>
          </w:p>
        </w:tc>
        <w:tc>
          <w:tcPr>
            <w:tcW w:w="343"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11,096</w:t>
            </w:r>
          </w:p>
        </w:tc>
        <w:tc>
          <w:tcPr>
            <w:tcW w:w="294" w:type="pct"/>
            <w:shd w:val="clear" w:color="000000" w:fill="FFFFFF"/>
            <w:vAlign w:val="center"/>
            <w:hideMark/>
          </w:tcPr>
          <w:p w:rsidR="009B50FB" w:rsidRPr="009B50FB" w:rsidRDefault="001257BA" w:rsidP="00B0072D">
            <w:pPr>
              <w:pStyle w:val="TableText"/>
              <w:jc w:val="right"/>
              <w:rPr>
                <w:lang w:eastAsia="en-AU"/>
              </w:rPr>
            </w:pPr>
            <w:r>
              <w:rPr>
                <w:lang w:eastAsia="en-AU"/>
              </w:rPr>
              <w:t>–</w:t>
            </w:r>
            <w:r w:rsidR="009B50FB" w:rsidRPr="009B50FB">
              <w:rPr>
                <w:lang w:eastAsia="en-AU"/>
              </w:rPr>
              <w:t>4,697</w:t>
            </w:r>
          </w:p>
        </w:tc>
        <w:tc>
          <w:tcPr>
            <w:tcW w:w="298" w:type="pct"/>
            <w:shd w:val="clear" w:color="000000" w:fill="FFFFFF"/>
            <w:vAlign w:val="center"/>
            <w:hideMark/>
          </w:tcPr>
          <w:p w:rsidR="009B50FB" w:rsidRPr="009B50FB" w:rsidRDefault="001257BA" w:rsidP="00B0072D">
            <w:pPr>
              <w:pStyle w:val="TableText"/>
              <w:jc w:val="right"/>
              <w:rPr>
                <w:lang w:eastAsia="en-AU"/>
              </w:rPr>
            </w:pPr>
            <w:r>
              <w:rPr>
                <w:lang w:eastAsia="en-AU"/>
              </w:rPr>
              <w:t>–</w:t>
            </w:r>
            <w:r w:rsidR="0082149D">
              <w:rPr>
                <w:lang w:eastAsia="en-AU"/>
              </w:rPr>
              <w:t>30</w:t>
            </w:r>
          </w:p>
        </w:tc>
      </w:tr>
      <w:tr w:rsidR="00B0072D" w:rsidRPr="009B50FB" w:rsidTr="00D22E79">
        <w:trPr>
          <w:cantSplit/>
        </w:trPr>
        <w:tc>
          <w:tcPr>
            <w:tcW w:w="5000" w:type="pct"/>
            <w:gridSpan w:val="13"/>
            <w:shd w:val="clear" w:color="000000" w:fill="FFFFFF"/>
            <w:vAlign w:val="center"/>
            <w:hideMark/>
          </w:tcPr>
          <w:p w:rsidR="00B0072D" w:rsidRPr="00B0072D" w:rsidRDefault="00B0072D" w:rsidP="00B0072D">
            <w:pPr>
              <w:pStyle w:val="TableText"/>
              <w:rPr>
                <w:rStyle w:val="Strong"/>
              </w:rPr>
            </w:pPr>
            <w:r>
              <w:rPr>
                <w:rStyle w:val="Strong"/>
              </w:rPr>
              <w:t>All agriculture</w:t>
            </w:r>
          </w:p>
        </w:tc>
      </w:tr>
      <w:tr w:rsidR="00B0072D" w:rsidRPr="009B50FB" w:rsidTr="00D22E79">
        <w:trPr>
          <w:cantSplit/>
        </w:trPr>
        <w:tc>
          <w:tcPr>
            <w:tcW w:w="5000" w:type="pct"/>
            <w:gridSpan w:val="13"/>
            <w:shd w:val="clear" w:color="000000" w:fill="FFFFFF"/>
            <w:vAlign w:val="center"/>
            <w:hideMark/>
          </w:tcPr>
          <w:p w:rsidR="00B0072D" w:rsidRPr="00B0072D" w:rsidRDefault="00B0072D" w:rsidP="00B0072D">
            <w:pPr>
              <w:pStyle w:val="TableText"/>
              <w:rPr>
                <w:rStyle w:val="Strong"/>
              </w:rPr>
            </w:pPr>
            <w:r>
              <w:rPr>
                <w:rStyle w:val="Strong"/>
              </w:rPr>
              <w:t>State</w:t>
            </w:r>
          </w:p>
        </w:tc>
      </w:tr>
      <w:tr w:rsidR="004E2099" w:rsidRPr="009B50FB" w:rsidTr="00D91891">
        <w:trPr>
          <w:cantSplit/>
        </w:trPr>
        <w:tc>
          <w:tcPr>
            <w:tcW w:w="1322" w:type="pct"/>
            <w:shd w:val="clear" w:color="000000" w:fill="FFFFFF"/>
            <w:vAlign w:val="center"/>
            <w:hideMark/>
          </w:tcPr>
          <w:p w:rsidR="009B50FB" w:rsidRPr="009B50FB" w:rsidRDefault="00C55252" w:rsidP="00B0072D">
            <w:pPr>
              <w:pStyle w:val="TableText"/>
              <w:rPr>
                <w:lang w:eastAsia="en-AU"/>
              </w:rPr>
            </w:pPr>
            <w:r>
              <w:rPr>
                <w:lang w:eastAsia="en-AU"/>
              </w:rPr>
              <w:t xml:space="preserve">New South Wales </w:t>
            </w:r>
            <w:r w:rsidRPr="00C55252">
              <w:rPr>
                <w:rStyle w:val="Strong"/>
              </w:rPr>
              <w:t>a</w:t>
            </w:r>
          </w:p>
        </w:tc>
        <w:tc>
          <w:tcPr>
            <w:tcW w:w="343"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20,059</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21,274</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1,215</w:t>
            </w:r>
          </w:p>
        </w:tc>
        <w:tc>
          <w:tcPr>
            <w:tcW w:w="328" w:type="pct"/>
            <w:shd w:val="clear" w:color="000000" w:fill="FFFFFF"/>
            <w:vAlign w:val="center"/>
            <w:hideMark/>
          </w:tcPr>
          <w:p w:rsidR="009B50FB" w:rsidRPr="009B50FB" w:rsidRDefault="00FD33A7" w:rsidP="00B0072D">
            <w:pPr>
              <w:pStyle w:val="TableText"/>
              <w:jc w:val="right"/>
              <w:rPr>
                <w:lang w:eastAsia="en-AU"/>
              </w:rPr>
            </w:pPr>
            <w:r>
              <w:rPr>
                <w:lang w:eastAsia="en-AU"/>
              </w:rPr>
              <w:t>6</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24,360</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25,984</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1,624</w:t>
            </w:r>
          </w:p>
        </w:tc>
        <w:tc>
          <w:tcPr>
            <w:tcW w:w="294" w:type="pct"/>
            <w:shd w:val="clear" w:color="000000" w:fill="FFFFFF"/>
            <w:vAlign w:val="center"/>
            <w:hideMark/>
          </w:tcPr>
          <w:p w:rsidR="009B50FB" w:rsidRPr="009B50FB" w:rsidRDefault="00FD33A7" w:rsidP="00B0072D">
            <w:pPr>
              <w:pStyle w:val="TableText"/>
              <w:jc w:val="right"/>
              <w:rPr>
                <w:lang w:eastAsia="en-AU"/>
              </w:rPr>
            </w:pPr>
            <w:r>
              <w:rPr>
                <w:lang w:eastAsia="en-AU"/>
              </w:rPr>
              <w:t>7</w:t>
            </w:r>
          </w:p>
        </w:tc>
        <w:tc>
          <w:tcPr>
            <w:tcW w:w="308"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39,854</w:t>
            </w:r>
          </w:p>
        </w:tc>
        <w:tc>
          <w:tcPr>
            <w:tcW w:w="343"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40,484</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630</w:t>
            </w:r>
          </w:p>
        </w:tc>
        <w:tc>
          <w:tcPr>
            <w:tcW w:w="298" w:type="pct"/>
            <w:shd w:val="clear" w:color="000000" w:fill="FFFFFF"/>
            <w:vAlign w:val="center"/>
            <w:hideMark/>
          </w:tcPr>
          <w:p w:rsidR="009B50FB" w:rsidRPr="009B50FB" w:rsidRDefault="0082149D" w:rsidP="00B0072D">
            <w:pPr>
              <w:pStyle w:val="TableText"/>
              <w:jc w:val="right"/>
              <w:rPr>
                <w:lang w:eastAsia="en-AU"/>
              </w:rPr>
            </w:pPr>
            <w:r>
              <w:rPr>
                <w:lang w:eastAsia="en-AU"/>
              </w:rPr>
              <w:t>2</w:t>
            </w:r>
          </w:p>
        </w:tc>
      </w:tr>
      <w:tr w:rsidR="004E2099" w:rsidRPr="009B50FB" w:rsidTr="00D91891">
        <w:trPr>
          <w:cantSplit/>
        </w:trPr>
        <w:tc>
          <w:tcPr>
            <w:tcW w:w="1322" w:type="pct"/>
            <w:shd w:val="clear" w:color="000000" w:fill="FFFFFF"/>
            <w:vAlign w:val="center"/>
            <w:hideMark/>
          </w:tcPr>
          <w:p w:rsidR="009B50FB" w:rsidRPr="009B50FB" w:rsidRDefault="009B50FB" w:rsidP="00B0072D">
            <w:pPr>
              <w:pStyle w:val="TableText"/>
              <w:rPr>
                <w:lang w:eastAsia="en-AU"/>
              </w:rPr>
            </w:pPr>
            <w:r w:rsidRPr="009B50FB">
              <w:rPr>
                <w:lang w:eastAsia="en-AU"/>
              </w:rPr>
              <w:t>Victoria</w:t>
            </w:r>
          </w:p>
        </w:tc>
        <w:tc>
          <w:tcPr>
            <w:tcW w:w="343"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14,074</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14,351</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277</w:t>
            </w:r>
          </w:p>
        </w:tc>
        <w:tc>
          <w:tcPr>
            <w:tcW w:w="328" w:type="pct"/>
            <w:shd w:val="clear" w:color="000000" w:fill="FFFFFF"/>
            <w:vAlign w:val="center"/>
            <w:hideMark/>
          </w:tcPr>
          <w:p w:rsidR="009B50FB" w:rsidRPr="009B50FB" w:rsidRDefault="00FD33A7" w:rsidP="00B0072D">
            <w:pPr>
              <w:pStyle w:val="TableText"/>
              <w:jc w:val="right"/>
              <w:rPr>
                <w:lang w:eastAsia="en-AU"/>
              </w:rPr>
            </w:pPr>
            <w:r>
              <w:rPr>
                <w:lang w:eastAsia="en-AU"/>
              </w:rPr>
              <w:t>2</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16,879</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17,135</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255</w:t>
            </w:r>
          </w:p>
        </w:tc>
        <w:tc>
          <w:tcPr>
            <w:tcW w:w="294" w:type="pct"/>
            <w:shd w:val="clear" w:color="000000" w:fill="FFFFFF"/>
            <w:vAlign w:val="center"/>
            <w:hideMark/>
          </w:tcPr>
          <w:p w:rsidR="009B50FB" w:rsidRPr="009B50FB" w:rsidRDefault="00FD33A7" w:rsidP="00B0072D">
            <w:pPr>
              <w:pStyle w:val="TableText"/>
              <w:jc w:val="right"/>
              <w:rPr>
                <w:lang w:eastAsia="en-AU"/>
              </w:rPr>
            </w:pPr>
            <w:r>
              <w:rPr>
                <w:lang w:eastAsia="en-AU"/>
              </w:rPr>
              <w:t>2</w:t>
            </w:r>
          </w:p>
        </w:tc>
        <w:tc>
          <w:tcPr>
            <w:tcW w:w="308"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40,535</w:t>
            </w:r>
          </w:p>
        </w:tc>
        <w:tc>
          <w:tcPr>
            <w:tcW w:w="343"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37,297</w:t>
            </w:r>
          </w:p>
        </w:tc>
        <w:tc>
          <w:tcPr>
            <w:tcW w:w="294" w:type="pct"/>
            <w:shd w:val="clear" w:color="000000" w:fill="FFFFFF"/>
            <w:vAlign w:val="center"/>
            <w:hideMark/>
          </w:tcPr>
          <w:p w:rsidR="009B50FB" w:rsidRPr="009B50FB" w:rsidRDefault="001257BA" w:rsidP="00B0072D">
            <w:pPr>
              <w:pStyle w:val="TableText"/>
              <w:jc w:val="right"/>
              <w:rPr>
                <w:lang w:eastAsia="en-AU"/>
              </w:rPr>
            </w:pPr>
            <w:r>
              <w:rPr>
                <w:lang w:eastAsia="en-AU"/>
              </w:rPr>
              <w:t>–</w:t>
            </w:r>
            <w:r w:rsidR="009B50FB" w:rsidRPr="009B50FB">
              <w:rPr>
                <w:lang w:eastAsia="en-AU"/>
              </w:rPr>
              <w:t>3,238</w:t>
            </w:r>
          </w:p>
        </w:tc>
        <w:tc>
          <w:tcPr>
            <w:tcW w:w="298" w:type="pct"/>
            <w:shd w:val="clear" w:color="000000" w:fill="FFFFFF"/>
            <w:vAlign w:val="center"/>
            <w:hideMark/>
          </w:tcPr>
          <w:p w:rsidR="009B50FB" w:rsidRPr="009B50FB" w:rsidRDefault="001257BA" w:rsidP="00B0072D">
            <w:pPr>
              <w:pStyle w:val="TableText"/>
              <w:jc w:val="right"/>
              <w:rPr>
                <w:lang w:eastAsia="en-AU"/>
              </w:rPr>
            </w:pPr>
            <w:r>
              <w:rPr>
                <w:lang w:eastAsia="en-AU"/>
              </w:rPr>
              <w:t>–</w:t>
            </w:r>
            <w:r w:rsidR="0082149D">
              <w:rPr>
                <w:lang w:eastAsia="en-AU"/>
              </w:rPr>
              <w:t>8</w:t>
            </w:r>
          </w:p>
        </w:tc>
      </w:tr>
      <w:tr w:rsidR="004E2099" w:rsidRPr="009B50FB" w:rsidTr="00D91891">
        <w:trPr>
          <w:cantSplit/>
        </w:trPr>
        <w:tc>
          <w:tcPr>
            <w:tcW w:w="1322" w:type="pct"/>
            <w:shd w:val="clear" w:color="000000" w:fill="FFFFFF"/>
            <w:vAlign w:val="center"/>
            <w:hideMark/>
          </w:tcPr>
          <w:p w:rsidR="009B50FB" w:rsidRPr="009B50FB" w:rsidRDefault="009B50FB" w:rsidP="00B0072D">
            <w:pPr>
              <w:pStyle w:val="TableText"/>
              <w:rPr>
                <w:lang w:eastAsia="en-AU"/>
              </w:rPr>
            </w:pPr>
            <w:r w:rsidRPr="009B50FB">
              <w:rPr>
                <w:lang w:eastAsia="en-AU"/>
              </w:rPr>
              <w:t>Queensland</w:t>
            </w:r>
          </w:p>
        </w:tc>
        <w:tc>
          <w:tcPr>
            <w:tcW w:w="343"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16,990</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18,193</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1,202</w:t>
            </w:r>
          </w:p>
        </w:tc>
        <w:tc>
          <w:tcPr>
            <w:tcW w:w="328" w:type="pct"/>
            <w:shd w:val="clear" w:color="000000" w:fill="FFFFFF"/>
            <w:vAlign w:val="center"/>
            <w:hideMark/>
          </w:tcPr>
          <w:p w:rsidR="009B50FB" w:rsidRPr="009B50FB" w:rsidRDefault="00FD33A7" w:rsidP="00B0072D">
            <w:pPr>
              <w:pStyle w:val="TableText"/>
              <w:jc w:val="right"/>
              <w:rPr>
                <w:lang w:eastAsia="en-AU"/>
              </w:rPr>
            </w:pPr>
            <w:r>
              <w:rPr>
                <w:lang w:eastAsia="en-AU"/>
              </w:rPr>
              <w:t>7</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20,614</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22,011</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1,397</w:t>
            </w:r>
          </w:p>
        </w:tc>
        <w:tc>
          <w:tcPr>
            <w:tcW w:w="294" w:type="pct"/>
            <w:shd w:val="clear" w:color="000000" w:fill="FFFFFF"/>
            <w:vAlign w:val="center"/>
            <w:hideMark/>
          </w:tcPr>
          <w:p w:rsidR="009B50FB" w:rsidRPr="009B50FB" w:rsidRDefault="00FD33A7" w:rsidP="00B0072D">
            <w:pPr>
              <w:pStyle w:val="TableText"/>
              <w:jc w:val="right"/>
              <w:rPr>
                <w:lang w:eastAsia="en-AU"/>
              </w:rPr>
            </w:pPr>
            <w:r>
              <w:rPr>
                <w:lang w:eastAsia="en-AU"/>
              </w:rPr>
              <w:t>7</w:t>
            </w:r>
          </w:p>
        </w:tc>
        <w:tc>
          <w:tcPr>
            <w:tcW w:w="308"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26,015</w:t>
            </w:r>
          </w:p>
        </w:tc>
        <w:tc>
          <w:tcPr>
            <w:tcW w:w="343"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26,639</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624</w:t>
            </w:r>
          </w:p>
        </w:tc>
        <w:tc>
          <w:tcPr>
            <w:tcW w:w="298" w:type="pct"/>
            <w:shd w:val="clear" w:color="000000" w:fill="FFFFFF"/>
            <w:vAlign w:val="center"/>
            <w:hideMark/>
          </w:tcPr>
          <w:p w:rsidR="009B50FB" w:rsidRPr="009B50FB" w:rsidRDefault="0082149D" w:rsidP="00B0072D">
            <w:pPr>
              <w:pStyle w:val="TableText"/>
              <w:jc w:val="right"/>
              <w:rPr>
                <w:lang w:eastAsia="en-AU"/>
              </w:rPr>
            </w:pPr>
            <w:r>
              <w:rPr>
                <w:lang w:eastAsia="en-AU"/>
              </w:rPr>
              <w:t>2</w:t>
            </w:r>
          </w:p>
        </w:tc>
      </w:tr>
      <w:tr w:rsidR="004E2099" w:rsidRPr="009B50FB" w:rsidTr="00D91891">
        <w:trPr>
          <w:cantSplit/>
        </w:trPr>
        <w:tc>
          <w:tcPr>
            <w:tcW w:w="1322" w:type="pct"/>
            <w:shd w:val="clear" w:color="000000" w:fill="FFFFFF"/>
            <w:vAlign w:val="center"/>
            <w:hideMark/>
          </w:tcPr>
          <w:p w:rsidR="009B50FB" w:rsidRPr="009B50FB" w:rsidRDefault="009B50FB" w:rsidP="00B0072D">
            <w:pPr>
              <w:pStyle w:val="TableText"/>
              <w:rPr>
                <w:lang w:eastAsia="en-AU"/>
              </w:rPr>
            </w:pPr>
            <w:r w:rsidRPr="009B50FB">
              <w:rPr>
                <w:lang w:eastAsia="en-AU"/>
              </w:rPr>
              <w:t>South Australia</w:t>
            </w:r>
          </w:p>
        </w:tc>
        <w:tc>
          <w:tcPr>
            <w:tcW w:w="343"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7,463</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7,953</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490</w:t>
            </w:r>
          </w:p>
        </w:tc>
        <w:tc>
          <w:tcPr>
            <w:tcW w:w="328" w:type="pct"/>
            <w:shd w:val="clear" w:color="000000" w:fill="FFFFFF"/>
            <w:vAlign w:val="center"/>
            <w:hideMark/>
          </w:tcPr>
          <w:p w:rsidR="009B50FB" w:rsidRPr="009B50FB" w:rsidRDefault="00FD33A7" w:rsidP="00B0072D">
            <w:pPr>
              <w:pStyle w:val="TableText"/>
              <w:jc w:val="right"/>
              <w:rPr>
                <w:lang w:eastAsia="en-AU"/>
              </w:rPr>
            </w:pPr>
            <w:r>
              <w:rPr>
                <w:lang w:eastAsia="en-AU"/>
              </w:rPr>
              <w:t>6</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8,925</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9,533</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608</w:t>
            </w:r>
          </w:p>
        </w:tc>
        <w:tc>
          <w:tcPr>
            <w:tcW w:w="294" w:type="pct"/>
            <w:shd w:val="clear" w:color="000000" w:fill="FFFFFF"/>
            <w:vAlign w:val="center"/>
            <w:hideMark/>
          </w:tcPr>
          <w:p w:rsidR="009B50FB" w:rsidRPr="009B50FB" w:rsidRDefault="00FD33A7" w:rsidP="00B0072D">
            <w:pPr>
              <w:pStyle w:val="TableText"/>
              <w:jc w:val="right"/>
              <w:rPr>
                <w:lang w:eastAsia="en-AU"/>
              </w:rPr>
            </w:pPr>
            <w:r>
              <w:rPr>
                <w:lang w:eastAsia="en-AU"/>
              </w:rPr>
              <w:t>7</w:t>
            </w:r>
          </w:p>
        </w:tc>
        <w:tc>
          <w:tcPr>
            <w:tcW w:w="308"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19,568</w:t>
            </w:r>
          </w:p>
        </w:tc>
        <w:tc>
          <w:tcPr>
            <w:tcW w:w="343"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19,860</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292</w:t>
            </w:r>
          </w:p>
        </w:tc>
        <w:tc>
          <w:tcPr>
            <w:tcW w:w="298" w:type="pct"/>
            <w:shd w:val="clear" w:color="000000" w:fill="FFFFFF"/>
            <w:vAlign w:val="center"/>
            <w:hideMark/>
          </w:tcPr>
          <w:p w:rsidR="009B50FB" w:rsidRPr="009B50FB" w:rsidRDefault="0082149D" w:rsidP="00B0072D">
            <w:pPr>
              <w:pStyle w:val="TableText"/>
              <w:jc w:val="right"/>
              <w:rPr>
                <w:lang w:eastAsia="en-AU"/>
              </w:rPr>
            </w:pPr>
            <w:r>
              <w:rPr>
                <w:lang w:eastAsia="en-AU"/>
              </w:rPr>
              <w:t>2</w:t>
            </w:r>
          </w:p>
        </w:tc>
      </w:tr>
      <w:tr w:rsidR="004E2099" w:rsidRPr="009B50FB" w:rsidTr="00D91891">
        <w:trPr>
          <w:cantSplit/>
        </w:trPr>
        <w:tc>
          <w:tcPr>
            <w:tcW w:w="1322" w:type="pct"/>
            <w:shd w:val="clear" w:color="000000" w:fill="FFFFFF"/>
            <w:vAlign w:val="center"/>
            <w:hideMark/>
          </w:tcPr>
          <w:p w:rsidR="009B50FB" w:rsidRPr="009B50FB" w:rsidRDefault="009B50FB" w:rsidP="00B0072D">
            <w:pPr>
              <w:pStyle w:val="TableText"/>
              <w:rPr>
                <w:lang w:eastAsia="en-AU"/>
              </w:rPr>
            </w:pPr>
            <w:r w:rsidRPr="009B50FB">
              <w:rPr>
                <w:lang w:eastAsia="en-AU"/>
              </w:rPr>
              <w:t>Western Australia</w:t>
            </w:r>
          </w:p>
        </w:tc>
        <w:tc>
          <w:tcPr>
            <w:tcW w:w="343"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9,104</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9,167</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63</w:t>
            </w:r>
          </w:p>
        </w:tc>
        <w:tc>
          <w:tcPr>
            <w:tcW w:w="328" w:type="pct"/>
            <w:shd w:val="clear" w:color="000000" w:fill="FFFFFF"/>
            <w:vAlign w:val="center"/>
            <w:hideMark/>
          </w:tcPr>
          <w:p w:rsidR="009B50FB" w:rsidRPr="009B50FB" w:rsidRDefault="00FD33A7" w:rsidP="00B0072D">
            <w:pPr>
              <w:pStyle w:val="TableText"/>
              <w:jc w:val="right"/>
              <w:rPr>
                <w:lang w:eastAsia="en-AU"/>
              </w:rPr>
            </w:pPr>
            <w:r>
              <w:rPr>
                <w:lang w:eastAsia="en-AU"/>
              </w:rPr>
              <w:t>1</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10,718</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10,994</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276</w:t>
            </w:r>
          </w:p>
        </w:tc>
        <w:tc>
          <w:tcPr>
            <w:tcW w:w="294" w:type="pct"/>
            <w:shd w:val="clear" w:color="000000" w:fill="FFFFFF"/>
            <w:vAlign w:val="center"/>
            <w:hideMark/>
          </w:tcPr>
          <w:p w:rsidR="009B50FB" w:rsidRPr="009B50FB" w:rsidRDefault="00FD33A7" w:rsidP="00B0072D">
            <w:pPr>
              <w:pStyle w:val="TableText"/>
              <w:jc w:val="right"/>
              <w:rPr>
                <w:lang w:eastAsia="en-AU"/>
              </w:rPr>
            </w:pPr>
            <w:r>
              <w:rPr>
                <w:lang w:eastAsia="en-AU"/>
              </w:rPr>
              <w:t>3</w:t>
            </w:r>
          </w:p>
        </w:tc>
        <w:tc>
          <w:tcPr>
            <w:tcW w:w="308"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15,794</w:t>
            </w:r>
          </w:p>
        </w:tc>
        <w:tc>
          <w:tcPr>
            <w:tcW w:w="343"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15,657</w:t>
            </w:r>
          </w:p>
        </w:tc>
        <w:tc>
          <w:tcPr>
            <w:tcW w:w="294" w:type="pct"/>
            <w:shd w:val="clear" w:color="000000" w:fill="FFFFFF"/>
            <w:vAlign w:val="center"/>
            <w:hideMark/>
          </w:tcPr>
          <w:p w:rsidR="009B50FB" w:rsidRPr="009B50FB" w:rsidRDefault="001257BA" w:rsidP="00B0072D">
            <w:pPr>
              <w:pStyle w:val="TableText"/>
              <w:jc w:val="right"/>
              <w:rPr>
                <w:lang w:eastAsia="en-AU"/>
              </w:rPr>
            </w:pPr>
            <w:r>
              <w:rPr>
                <w:lang w:eastAsia="en-AU"/>
              </w:rPr>
              <w:t>–</w:t>
            </w:r>
            <w:r w:rsidR="009B50FB" w:rsidRPr="009B50FB">
              <w:rPr>
                <w:lang w:eastAsia="en-AU"/>
              </w:rPr>
              <w:t>137</w:t>
            </w:r>
          </w:p>
        </w:tc>
        <w:tc>
          <w:tcPr>
            <w:tcW w:w="298" w:type="pct"/>
            <w:shd w:val="clear" w:color="000000" w:fill="FFFFFF"/>
            <w:vAlign w:val="center"/>
            <w:hideMark/>
          </w:tcPr>
          <w:p w:rsidR="009B50FB" w:rsidRPr="009B50FB" w:rsidRDefault="001257BA" w:rsidP="00B0072D">
            <w:pPr>
              <w:pStyle w:val="TableText"/>
              <w:jc w:val="right"/>
              <w:rPr>
                <w:lang w:eastAsia="en-AU"/>
              </w:rPr>
            </w:pPr>
            <w:r>
              <w:rPr>
                <w:lang w:eastAsia="en-AU"/>
              </w:rPr>
              <w:t>–</w:t>
            </w:r>
            <w:r w:rsidR="0082149D">
              <w:rPr>
                <w:lang w:eastAsia="en-AU"/>
              </w:rPr>
              <w:t>1</w:t>
            </w:r>
          </w:p>
        </w:tc>
      </w:tr>
      <w:tr w:rsidR="004E2099" w:rsidRPr="009B50FB" w:rsidTr="00D91891">
        <w:trPr>
          <w:cantSplit/>
        </w:trPr>
        <w:tc>
          <w:tcPr>
            <w:tcW w:w="1322" w:type="pct"/>
            <w:shd w:val="clear" w:color="000000" w:fill="FFFFFF"/>
            <w:vAlign w:val="center"/>
            <w:hideMark/>
          </w:tcPr>
          <w:p w:rsidR="009B50FB" w:rsidRPr="009B50FB" w:rsidRDefault="009B50FB" w:rsidP="00B0072D">
            <w:pPr>
              <w:pStyle w:val="TableText"/>
              <w:rPr>
                <w:lang w:eastAsia="en-AU"/>
              </w:rPr>
            </w:pPr>
            <w:r w:rsidRPr="009B50FB">
              <w:rPr>
                <w:lang w:eastAsia="en-AU"/>
              </w:rPr>
              <w:t>Tasmania</w:t>
            </w:r>
          </w:p>
        </w:tc>
        <w:tc>
          <w:tcPr>
            <w:tcW w:w="343"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1,831</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1,911</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81</w:t>
            </w:r>
          </w:p>
        </w:tc>
        <w:tc>
          <w:tcPr>
            <w:tcW w:w="328" w:type="pct"/>
            <w:shd w:val="clear" w:color="000000" w:fill="FFFFFF"/>
            <w:vAlign w:val="center"/>
            <w:hideMark/>
          </w:tcPr>
          <w:p w:rsidR="009B50FB" w:rsidRPr="009B50FB" w:rsidRDefault="00FD33A7" w:rsidP="00B0072D">
            <w:pPr>
              <w:pStyle w:val="TableText"/>
              <w:jc w:val="right"/>
              <w:rPr>
                <w:lang w:eastAsia="en-AU"/>
              </w:rPr>
            </w:pPr>
            <w:r>
              <w:rPr>
                <w:lang w:eastAsia="en-AU"/>
              </w:rPr>
              <w:t>4</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2,113</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2,197</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84</w:t>
            </w:r>
          </w:p>
        </w:tc>
        <w:tc>
          <w:tcPr>
            <w:tcW w:w="294" w:type="pct"/>
            <w:shd w:val="clear" w:color="000000" w:fill="FFFFFF"/>
            <w:vAlign w:val="center"/>
            <w:hideMark/>
          </w:tcPr>
          <w:p w:rsidR="009B50FB" w:rsidRPr="009B50FB" w:rsidRDefault="00FD33A7" w:rsidP="00B0072D">
            <w:pPr>
              <w:pStyle w:val="TableText"/>
              <w:jc w:val="right"/>
              <w:rPr>
                <w:lang w:eastAsia="en-AU"/>
              </w:rPr>
            </w:pPr>
            <w:r>
              <w:rPr>
                <w:lang w:eastAsia="en-AU"/>
              </w:rPr>
              <w:t>4</w:t>
            </w:r>
          </w:p>
        </w:tc>
        <w:tc>
          <w:tcPr>
            <w:tcW w:w="308"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3,359</w:t>
            </w:r>
          </w:p>
        </w:tc>
        <w:tc>
          <w:tcPr>
            <w:tcW w:w="343"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3,365</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6</w:t>
            </w:r>
          </w:p>
        </w:tc>
        <w:tc>
          <w:tcPr>
            <w:tcW w:w="298" w:type="pct"/>
            <w:shd w:val="clear" w:color="000000" w:fill="FFFFFF"/>
            <w:vAlign w:val="center"/>
            <w:hideMark/>
          </w:tcPr>
          <w:p w:rsidR="009B50FB" w:rsidRPr="009B50FB" w:rsidRDefault="0082149D" w:rsidP="00B0072D">
            <w:pPr>
              <w:pStyle w:val="TableText"/>
              <w:jc w:val="right"/>
              <w:rPr>
                <w:lang w:eastAsia="en-AU"/>
              </w:rPr>
            </w:pPr>
            <w:r>
              <w:rPr>
                <w:lang w:eastAsia="en-AU"/>
              </w:rPr>
              <w:t>0</w:t>
            </w:r>
          </w:p>
        </w:tc>
      </w:tr>
      <w:tr w:rsidR="004E2099" w:rsidRPr="009B50FB" w:rsidTr="00D91891">
        <w:trPr>
          <w:cantSplit/>
        </w:trPr>
        <w:tc>
          <w:tcPr>
            <w:tcW w:w="1322" w:type="pct"/>
            <w:shd w:val="clear" w:color="000000" w:fill="FFFFFF"/>
            <w:vAlign w:val="center"/>
            <w:hideMark/>
          </w:tcPr>
          <w:p w:rsidR="009B50FB" w:rsidRPr="009B50FB" w:rsidRDefault="009B50FB" w:rsidP="00B0072D">
            <w:pPr>
              <w:pStyle w:val="TableText"/>
              <w:rPr>
                <w:lang w:eastAsia="en-AU"/>
              </w:rPr>
            </w:pPr>
            <w:r w:rsidRPr="009B50FB">
              <w:rPr>
                <w:lang w:eastAsia="en-AU"/>
              </w:rPr>
              <w:t>Northern Territory</w:t>
            </w:r>
          </w:p>
        </w:tc>
        <w:tc>
          <w:tcPr>
            <w:tcW w:w="343"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603</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666</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63</w:t>
            </w:r>
          </w:p>
        </w:tc>
        <w:tc>
          <w:tcPr>
            <w:tcW w:w="328" w:type="pct"/>
            <w:shd w:val="clear" w:color="000000" w:fill="FFFFFF"/>
            <w:vAlign w:val="center"/>
            <w:hideMark/>
          </w:tcPr>
          <w:p w:rsidR="009B50FB" w:rsidRPr="009B50FB" w:rsidRDefault="00FD33A7" w:rsidP="00B0072D">
            <w:pPr>
              <w:pStyle w:val="TableText"/>
              <w:jc w:val="right"/>
              <w:rPr>
                <w:lang w:eastAsia="en-AU"/>
              </w:rPr>
            </w:pPr>
            <w:r>
              <w:rPr>
                <w:lang w:eastAsia="en-AU"/>
              </w:rPr>
              <w:t>10</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734</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790</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56</w:t>
            </w:r>
          </w:p>
        </w:tc>
        <w:tc>
          <w:tcPr>
            <w:tcW w:w="294" w:type="pct"/>
            <w:shd w:val="clear" w:color="000000" w:fill="FFFFFF"/>
            <w:vAlign w:val="center"/>
            <w:hideMark/>
          </w:tcPr>
          <w:p w:rsidR="009B50FB" w:rsidRPr="009B50FB" w:rsidRDefault="00FD33A7" w:rsidP="00B0072D">
            <w:pPr>
              <w:pStyle w:val="TableText"/>
              <w:jc w:val="right"/>
              <w:rPr>
                <w:lang w:eastAsia="en-AU"/>
              </w:rPr>
            </w:pPr>
            <w:r>
              <w:rPr>
                <w:lang w:eastAsia="en-AU"/>
              </w:rPr>
              <w:t>8</w:t>
            </w:r>
          </w:p>
        </w:tc>
        <w:tc>
          <w:tcPr>
            <w:tcW w:w="308"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533</w:t>
            </w:r>
          </w:p>
        </w:tc>
        <w:tc>
          <w:tcPr>
            <w:tcW w:w="343"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547</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14</w:t>
            </w:r>
          </w:p>
        </w:tc>
        <w:tc>
          <w:tcPr>
            <w:tcW w:w="298" w:type="pct"/>
            <w:shd w:val="clear" w:color="000000" w:fill="FFFFFF"/>
            <w:vAlign w:val="center"/>
            <w:hideMark/>
          </w:tcPr>
          <w:p w:rsidR="009B50FB" w:rsidRPr="009B50FB" w:rsidRDefault="0082149D" w:rsidP="00B0072D">
            <w:pPr>
              <w:pStyle w:val="TableText"/>
              <w:jc w:val="right"/>
              <w:rPr>
                <w:lang w:eastAsia="en-AU"/>
              </w:rPr>
            </w:pPr>
            <w:r>
              <w:rPr>
                <w:lang w:eastAsia="en-AU"/>
              </w:rPr>
              <w:t>3</w:t>
            </w:r>
          </w:p>
        </w:tc>
      </w:tr>
      <w:tr w:rsidR="004E2099" w:rsidRPr="009B50FB" w:rsidTr="00D91891">
        <w:trPr>
          <w:cantSplit/>
        </w:trPr>
        <w:tc>
          <w:tcPr>
            <w:tcW w:w="1322" w:type="pct"/>
            <w:shd w:val="clear" w:color="000000" w:fill="FFFFFF"/>
            <w:vAlign w:val="center"/>
            <w:hideMark/>
          </w:tcPr>
          <w:p w:rsidR="009B50FB" w:rsidRPr="00D91891" w:rsidRDefault="009B50FB" w:rsidP="00D91891">
            <w:pPr>
              <w:pStyle w:val="TableText"/>
              <w:rPr>
                <w:rStyle w:val="Strong"/>
                <w:b w:val="0"/>
                <w:bCs w:val="0"/>
              </w:rPr>
            </w:pPr>
            <w:r w:rsidRPr="00D91891">
              <w:rPr>
                <w:rStyle w:val="Strong"/>
                <w:b w:val="0"/>
                <w:bCs w:val="0"/>
              </w:rPr>
              <w:t>Australia</w:t>
            </w:r>
          </w:p>
        </w:tc>
        <w:tc>
          <w:tcPr>
            <w:tcW w:w="343"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70,123</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73,514</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3,391</w:t>
            </w:r>
          </w:p>
        </w:tc>
        <w:tc>
          <w:tcPr>
            <w:tcW w:w="328" w:type="pct"/>
            <w:shd w:val="clear" w:color="000000" w:fill="FFFFFF"/>
            <w:vAlign w:val="center"/>
            <w:hideMark/>
          </w:tcPr>
          <w:p w:rsidR="009B50FB" w:rsidRPr="009B50FB" w:rsidRDefault="00FD33A7" w:rsidP="00B0072D">
            <w:pPr>
              <w:pStyle w:val="TableText"/>
              <w:jc w:val="right"/>
              <w:rPr>
                <w:lang w:eastAsia="en-AU"/>
              </w:rPr>
            </w:pPr>
            <w:r>
              <w:rPr>
                <w:lang w:eastAsia="en-AU"/>
              </w:rPr>
              <w:t>5</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84,343</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88,643</w:t>
            </w:r>
          </w:p>
        </w:tc>
        <w:tc>
          <w:tcPr>
            <w:tcW w:w="294"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4,301</w:t>
            </w:r>
          </w:p>
        </w:tc>
        <w:tc>
          <w:tcPr>
            <w:tcW w:w="294" w:type="pct"/>
            <w:shd w:val="clear" w:color="000000" w:fill="FFFFFF"/>
            <w:vAlign w:val="center"/>
            <w:hideMark/>
          </w:tcPr>
          <w:p w:rsidR="009B50FB" w:rsidRPr="009B50FB" w:rsidRDefault="00FD33A7" w:rsidP="00B0072D">
            <w:pPr>
              <w:pStyle w:val="TableText"/>
              <w:jc w:val="right"/>
              <w:rPr>
                <w:lang w:eastAsia="en-AU"/>
              </w:rPr>
            </w:pPr>
            <w:r>
              <w:rPr>
                <w:lang w:eastAsia="en-AU"/>
              </w:rPr>
              <w:t>5</w:t>
            </w:r>
          </w:p>
        </w:tc>
        <w:tc>
          <w:tcPr>
            <w:tcW w:w="308"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145,658</w:t>
            </w:r>
          </w:p>
        </w:tc>
        <w:tc>
          <w:tcPr>
            <w:tcW w:w="343" w:type="pct"/>
            <w:shd w:val="clear" w:color="000000" w:fill="FFFFFF"/>
            <w:vAlign w:val="center"/>
            <w:hideMark/>
          </w:tcPr>
          <w:p w:rsidR="009B50FB" w:rsidRPr="009B50FB" w:rsidRDefault="009B50FB" w:rsidP="00B0072D">
            <w:pPr>
              <w:pStyle w:val="TableText"/>
              <w:jc w:val="right"/>
              <w:rPr>
                <w:lang w:eastAsia="en-AU"/>
              </w:rPr>
            </w:pPr>
            <w:r w:rsidRPr="009B50FB">
              <w:rPr>
                <w:lang w:eastAsia="en-AU"/>
              </w:rPr>
              <w:t>143,849</w:t>
            </w:r>
          </w:p>
        </w:tc>
        <w:tc>
          <w:tcPr>
            <w:tcW w:w="294" w:type="pct"/>
            <w:shd w:val="clear" w:color="000000" w:fill="FFFFFF"/>
            <w:vAlign w:val="center"/>
            <w:hideMark/>
          </w:tcPr>
          <w:p w:rsidR="009B50FB" w:rsidRPr="009B50FB" w:rsidRDefault="001257BA" w:rsidP="00B0072D">
            <w:pPr>
              <w:pStyle w:val="TableText"/>
              <w:jc w:val="right"/>
              <w:rPr>
                <w:lang w:eastAsia="en-AU"/>
              </w:rPr>
            </w:pPr>
            <w:r>
              <w:rPr>
                <w:lang w:eastAsia="en-AU"/>
              </w:rPr>
              <w:t>–</w:t>
            </w:r>
            <w:r w:rsidR="009B50FB" w:rsidRPr="009B50FB">
              <w:rPr>
                <w:lang w:eastAsia="en-AU"/>
              </w:rPr>
              <w:t>1,809</w:t>
            </w:r>
          </w:p>
        </w:tc>
        <w:tc>
          <w:tcPr>
            <w:tcW w:w="298" w:type="pct"/>
            <w:shd w:val="clear" w:color="000000" w:fill="FFFFFF"/>
            <w:vAlign w:val="center"/>
            <w:hideMark/>
          </w:tcPr>
          <w:p w:rsidR="009B50FB" w:rsidRPr="009B50FB" w:rsidRDefault="001257BA" w:rsidP="00B0072D">
            <w:pPr>
              <w:pStyle w:val="TableText"/>
              <w:jc w:val="right"/>
              <w:rPr>
                <w:lang w:eastAsia="en-AU"/>
              </w:rPr>
            </w:pPr>
            <w:r>
              <w:rPr>
                <w:lang w:eastAsia="en-AU"/>
              </w:rPr>
              <w:t>–</w:t>
            </w:r>
            <w:r w:rsidR="0082149D">
              <w:rPr>
                <w:lang w:eastAsia="en-AU"/>
              </w:rPr>
              <w:t>1</w:t>
            </w:r>
          </w:p>
        </w:tc>
      </w:tr>
    </w:tbl>
    <w:p w:rsidR="00B0072D" w:rsidRDefault="00B0072D" w:rsidP="00C55252">
      <w:pPr>
        <w:pStyle w:val="FigureTableNoteSource"/>
      </w:pPr>
      <w:r w:rsidRPr="009B50FB">
        <w:rPr>
          <w:b/>
          <w:bCs/>
          <w:lang w:eastAsia="en-AU"/>
        </w:rPr>
        <w:t>a</w:t>
      </w:r>
      <w:r w:rsidRPr="009B50FB">
        <w:rPr>
          <w:lang w:eastAsia="en-AU"/>
        </w:rPr>
        <w:t xml:space="preserve"> Includes ACT</w:t>
      </w:r>
    </w:p>
    <w:p w:rsidR="00C52E67" w:rsidRDefault="00C52E67">
      <w:pPr>
        <w:pStyle w:val="FigureTableNoteSource"/>
        <w:sectPr w:rsidR="00C52E67" w:rsidSect="00F330AB">
          <w:pgSz w:w="16838" w:h="11906" w:orient="landscape"/>
          <w:pgMar w:top="1418" w:right="1418" w:bottom="1418" w:left="1418" w:header="567" w:footer="284" w:gutter="0"/>
          <w:cols w:space="708"/>
          <w:docGrid w:linePitch="360"/>
        </w:sectPr>
      </w:pPr>
    </w:p>
    <w:p w:rsidR="00C52E67" w:rsidRDefault="008B09E4" w:rsidP="00714785">
      <w:pPr>
        <w:pStyle w:val="Heading2"/>
        <w:numPr>
          <w:ilvl w:val="0"/>
          <w:numId w:val="0"/>
        </w:numPr>
        <w:ind w:left="720" w:hanging="720"/>
      </w:pPr>
      <w:bookmarkStart w:id="43" w:name="_Toc26787663"/>
      <w:r>
        <w:t>Loans and leases in arrears</w:t>
      </w:r>
      <w:bookmarkEnd w:id="43"/>
    </w:p>
    <w:p w:rsidR="00C52E67" w:rsidRDefault="008B09E4">
      <w:r>
        <w:fldChar w:fldCharType="begin"/>
      </w:r>
      <w:r>
        <w:instrText xml:space="preserve"> REF _Ref524017333 \h  \* MERGEFORMAT </w:instrText>
      </w:r>
      <w:r>
        <w:fldChar w:fldCharType="separate"/>
      </w:r>
      <w:r w:rsidR="00361AA2" w:rsidRPr="00E23C76">
        <w:t xml:space="preserve">Table </w:t>
      </w:r>
      <w:r w:rsidR="00361AA2">
        <w:t>2</w:t>
      </w:r>
      <w:r>
        <w:fldChar w:fldCharType="end"/>
      </w:r>
      <w:r>
        <w:t xml:space="preserve"> shows that at 30 June 201</w:t>
      </w:r>
      <w:r w:rsidR="00EE73C0">
        <w:t>8</w:t>
      </w:r>
      <w:r>
        <w:t>:</w:t>
      </w:r>
    </w:p>
    <w:p w:rsidR="00C52E67" w:rsidRDefault="008B09E4">
      <w:pPr>
        <w:pStyle w:val="ListBullet"/>
      </w:pPr>
      <w:r>
        <w:t>Nationally, the total value of loans and leases in arrears was $</w:t>
      </w:r>
      <w:r w:rsidR="00EE73C0">
        <w:t>577</w:t>
      </w:r>
      <w:r>
        <w:t> million (0.</w:t>
      </w:r>
      <w:r w:rsidR="002467E4">
        <w:t>8</w:t>
      </w:r>
      <w:r w:rsidR="008B1860">
        <w:t>%</w:t>
      </w:r>
      <w:r w:rsidR="000559E1">
        <w:t xml:space="preserve"> of total agricultural debt</w:t>
      </w:r>
      <w:r>
        <w:t>).</w:t>
      </w:r>
    </w:p>
    <w:p w:rsidR="00C52E67" w:rsidRDefault="008B09E4">
      <w:pPr>
        <w:pStyle w:val="ListBullet"/>
      </w:pPr>
      <w:r>
        <w:t xml:space="preserve">Nationally, loans and leases in arrears were held by </w:t>
      </w:r>
      <w:r w:rsidR="00EE73C0">
        <w:t>1,103</w:t>
      </w:r>
      <w:r>
        <w:t> (0.</w:t>
      </w:r>
      <w:r w:rsidR="002467E4">
        <w:t>8</w:t>
      </w:r>
      <w:r w:rsidR="008B1860">
        <w:t>%</w:t>
      </w:r>
      <w:r>
        <w:t>) farm business entities.</w:t>
      </w:r>
    </w:p>
    <w:p w:rsidR="00C52E67" w:rsidRDefault="008B09E4">
      <w:pPr>
        <w:pStyle w:val="ListBullet"/>
      </w:pPr>
      <w:r>
        <w:t xml:space="preserve">By industry, the proportion of the total value of loans and leases in arrears was highest for </w:t>
      </w:r>
      <w:r w:rsidR="00EE73C0">
        <w:t>fruit and nuts (3.2</w:t>
      </w:r>
      <w:r w:rsidR="008B1860">
        <w:t>%</w:t>
      </w:r>
      <w:r w:rsidR="00EE73C0">
        <w:t xml:space="preserve">), </w:t>
      </w:r>
      <w:r>
        <w:t>grape growing (</w:t>
      </w:r>
      <w:r w:rsidR="00EE73C0">
        <w:t>3.1</w:t>
      </w:r>
      <w:r w:rsidR="008B1860">
        <w:t>%</w:t>
      </w:r>
      <w:r>
        <w:t>)</w:t>
      </w:r>
      <w:r w:rsidR="00EE73C0">
        <w:t xml:space="preserve"> and</w:t>
      </w:r>
      <w:r>
        <w:t xml:space="preserve"> vegetable growing (2.</w:t>
      </w:r>
      <w:r w:rsidR="00EE73C0">
        <w:t>6</w:t>
      </w:r>
      <w:r w:rsidR="008B1860">
        <w:t>%</w:t>
      </w:r>
      <w:r>
        <w:t>)</w:t>
      </w:r>
      <w:r w:rsidR="00EE73C0">
        <w:t>.</w:t>
      </w:r>
    </w:p>
    <w:p w:rsidR="00C52E67" w:rsidRPr="00C81DC7" w:rsidRDefault="008B09E4">
      <w:pPr>
        <w:pStyle w:val="ListBullet"/>
      </w:pPr>
      <w:r w:rsidRPr="00C81DC7">
        <w:t>By state, the proportion of the total value of loans and leases in arrears was lowest in the Northern Territory and highest in Tasmania (</w:t>
      </w:r>
      <w:r w:rsidR="00EE73C0" w:rsidRPr="00C81DC7">
        <w:t>1.4</w:t>
      </w:r>
      <w:r w:rsidR="008B1860">
        <w:t>%</w:t>
      </w:r>
      <w:r w:rsidRPr="00C81DC7">
        <w:t xml:space="preserve">), followed by </w:t>
      </w:r>
      <w:r w:rsidR="00EE73C0" w:rsidRPr="00C81DC7">
        <w:t>Victoria</w:t>
      </w:r>
      <w:r w:rsidRPr="00C81DC7">
        <w:t xml:space="preserve"> (1.1</w:t>
      </w:r>
      <w:r w:rsidR="008B1860">
        <w:t>%</w:t>
      </w:r>
      <w:r w:rsidR="00A6179E">
        <w:t>) and South </w:t>
      </w:r>
      <w:r w:rsidRPr="00C81DC7">
        <w:t>Australia (1.</w:t>
      </w:r>
      <w:r w:rsidR="00EE73C0" w:rsidRPr="00C81DC7">
        <w:t>0</w:t>
      </w:r>
      <w:r w:rsidR="008B1860">
        <w:t>%</w:t>
      </w:r>
      <w:r w:rsidRPr="00C81DC7">
        <w:t>).</w:t>
      </w:r>
    </w:p>
    <w:p w:rsidR="00230640" w:rsidRDefault="00230640" w:rsidP="0050318C">
      <w:r>
        <w:t>Compared to the data from the 2016–17 Agricultur</w:t>
      </w:r>
      <w:r w:rsidR="00422476">
        <w:t>al</w:t>
      </w:r>
      <w:r>
        <w:t xml:space="preserve"> Lending Data </w:t>
      </w:r>
      <w:r w:rsidR="00422476">
        <w:t>r</w:t>
      </w:r>
      <w:r>
        <w:t>eport:</w:t>
      </w:r>
    </w:p>
    <w:p w:rsidR="00230640" w:rsidRDefault="00230640" w:rsidP="00CB625A">
      <w:pPr>
        <w:pStyle w:val="ListBullet"/>
        <w:numPr>
          <w:ilvl w:val="0"/>
          <w:numId w:val="50"/>
        </w:numPr>
      </w:pPr>
      <w:r>
        <w:t>Nationally, the total value of loans and leases in arrears decreased by</w:t>
      </w:r>
      <w:r w:rsidR="002467E4">
        <w:t xml:space="preserve"> </w:t>
      </w:r>
      <w:r w:rsidR="00276A07">
        <w:t>$53 </w:t>
      </w:r>
      <w:r w:rsidR="002467E4">
        <w:t>million.</w:t>
      </w:r>
    </w:p>
    <w:p w:rsidR="00C330FE" w:rsidRDefault="00C330FE" w:rsidP="00C330FE">
      <w:pPr>
        <w:pStyle w:val="ListBullet"/>
        <w:numPr>
          <w:ilvl w:val="0"/>
          <w:numId w:val="50"/>
        </w:numPr>
      </w:pPr>
      <w:r>
        <w:t xml:space="preserve">The proportion of total value of loans and leases held in arrears </w:t>
      </w:r>
      <w:r w:rsidR="007E21B5">
        <w:t>declined</w:t>
      </w:r>
      <w:r>
        <w:t xml:space="preserve"> in all states except Victoria and the Northern Territory.</w:t>
      </w:r>
    </w:p>
    <w:p w:rsidR="00C330FE" w:rsidRDefault="007E21B5" w:rsidP="00C330FE">
      <w:pPr>
        <w:pStyle w:val="ListBullet"/>
        <w:numPr>
          <w:ilvl w:val="0"/>
          <w:numId w:val="50"/>
        </w:numPr>
      </w:pPr>
      <w:r>
        <w:t>Nationally, t</w:t>
      </w:r>
      <w:r w:rsidR="00C330FE">
        <w:t>he proportion of the total value of loans and leases in arrears increased in the pig, poultry and fruit and nuts industry.</w:t>
      </w:r>
      <w:r>
        <w:t xml:space="preserve"> In each case the number of borrowers in arrears was small.</w:t>
      </w:r>
    </w:p>
    <w:p w:rsidR="00230640" w:rsidRDefault="00230640" w:rsidP="00CB625A">
      <w:pPr>
        <w:pStyle w:val="ListBullet"/>
        <w:numPr>
          <w:ilvl w:val="0"/>
          <w:numId w:val="50"/>
        </w:numPr>
      </w:pPr>
      <w:r>
        <w:t xml:space="preserve">Nationally, the number of </w:t>
      </w:r>
      <w:r w:rsidR="007843B0">
        <w:t>borrowers</w:t>
      </w:r>
      <w:r>
        <w:t xml:space="preserve"> in arrears</w:t>
      </w:r>
      <w:r w:rsidR="002467E4">
        <w:t xml:space="preserve"> </w:t>
      </w:r>
      <w:r>
        <w:t>increased by</w:t>
      </w:r>
      <w:r w:rsidR="002467E4">
        <w:t xml:space="preserve"> 158</w:t>
      </w:r>
      <w:r w:rsidR="00C330FE">
        <w:t xml:space="preserve"> </w:t>
      </w:r>
      <w:r w:rsidR="00BC6666">
        <w:t>(17</w:t>
      </w:r>
      <w:r w:rsidR="008B1860">
        <w:t>%</w:t>
      </w:r>
      <w:r w:rsidR="00BC6666">
        <w:t>) to 0.</w:t>
      </w:r>
      <w:r w:rsidR="005456CA">
        <w:t>8</w:t>
      </w:r>
      <w:r w:rsidR="008B1860">
        <w:t>%</w:t>
      </w:r>
      <w:r w:rsidR="007843B0">
        <w:t xml:space="preserve"> of </w:t>
      </w:r>
      <w:r w:rsidR="00BC6666">
        <w:t xml:space="preserve">all </w:t>
      </w:r>
      <w:r w:rsidR="007843B0">
        <w:t>borrowers</w:t>
      </w:r>
      <w:r w:rsidR="00BC6666">
        <w:t>.</w:t>
      </w:r>
      <w:r w:rsidR="007843B0">
        <w:t xml:space="preserve"> </w:t>
      </w:r>
      <w:r w:rsidR="00BC6666">
        <w:t>There was no</w:t>
      </w:r>
      <w:r w:rsidR="00C330FE">
        <w:t xml:space="preserve"> increase in borrowers in arrears</w:t>
      </w:r>
      <w:r w:rsidR="00BC6666">
        <w:t xml:space="preserve"> in Western Australia and a small increase</w:t>
      </w:r>
      <w:r w:rsidR="00C330FE">
        <w:t xml:space="preserve"> </w:t>
      </w:r>
      <w:r w:rsidR="007843B0">
        <w:t xml:space="preserve">in </w:t>
      </w:r>
      <w:r w:rsidR="00C330FE">
        <w:t xml:space="preserve">all </w:t>
      </w:r>
      <w:r w:rsidR="008942A5">
        <w:t xml:space="preserve">other </w:t>
      </w:r>
      <w:r w:rsidR="00C330FE">
        <w:t>states and territories</w:t>
      </w:r>
      <w:r w:rsidR="00BC6666">
        <w:t>. The number of borrowers in arrears increased</w:t>
      </w:r>
      <w:r w:rsidR="00FF6C8D">
        <w:t xml:space="preserve"> </w:t>
      </w:r>
      <w:r w:rsidR="001E40FB">
        <w:t>in all industries except cotton, grape growing and other crop growing.</w:t>
      </w:r>
    </w:p>
    <w:p w:rsidR="007843B0" w:rsidRDefault="009A6FFC" w:rsidP="00CB625A">
      <w:pPr>
        <w:pStyle w:val="ListBullet"/>
        <w:numPr>
          <w:ilvl w:val="0"/>
          <w:numId w:val="50"/>
        </w:numPr>
      </w:pPr>
      <w:r>
        <w:t>The i</w:t>
      </w:r>
      <w:r w:rsidR="007843B0">
        <w:t xml:space="preserve">ncrease in </w:t>
      </w:r>
      <w:r>
        <w:t xml:space="preserve">the number of </w:t>
      </w:r>
      <w:r w:rsidR="007843B0">
        <w:t>borrowers in arrears in combination with the reductions in the proportion of loan value in arrears suggests most loans and leases in arrears are relatively small.</w:t>
      </w:r>
    </w:p>
    <w:p w:rsidR="00C52E67" w:rsidRPr="007B1690" w:rsidRDefault="0088296D" w:rsidP="00D0588D">
      <w:r w:rsidRPr="007B1690">
        <w:t>Analysis of state and territory data in</w:t>
      </w:r>
      <w:r w:rsidR="008B09E4" w:rsidRPr="007B1690">
        <w:t xml:space="preserve"> </w:t>
      </w:r>
      <w:hyperlink w:anchor="_Appendix_A:_State/territory" w:history="1">
        <w:r w:rsidR="008B09E4" w:rsidRPr="007B1690">
          <w:rPr>
            <w:rStyle w:val="Hyperlink"/>
          </w:rPr>
          <w:t>Appendix A</w:t>
        </w:r>
      </w:hyperlink>
      <w:r w:rsidR="008B09E4" w:rsidRPr="007B1690">
        <w:t xml:space="preserve"> </w:t>
      </w:r>
      <w:r w:rsidRPr="007B1690">
        <w:t>indicate</w:t>
      </w:r>
      <w:r w:rsidR="008B09E4" w:rsidRPr="007B1690">
        <w:t xml:space="preserve"> that at 30 June 201</w:t>
      </w:r>
      <w:r w:rsidR="00C330FE" w:rsidRPr="007B1690">
        <w:t>8</w:t>
      </w:r>
      <w:r w:rsidR="008B09E4" w:rsidRPr="007B1690">
        <w:t>:</w:t>
      </w:r>
    </w:p>
    <w:p w:rsidR="00C52E67" w:rsidRDefault="0088296D">
      <w:pPr>
        <w:pStyle w:val="ListBullet"/>
      </w:pPr>
      <w:r w:rsidRPr="007B1690">
        <w:t xml:space="preserve">In </w:t>
      </w:r>
      <w:r w:rsidR="008B09E4" w:rsidRPr="007B1690">
        <w:t xml:space="preserve">New South Wales (see </w:t>
      </w:r>
      <w:r w:rsidR="008B09E4" w:rsidRPr="007B1690">
        <w:fldChar w:fldCharType="begin"/>
      </w:r>
      <w:r w:rsidR="008B09E4" w:rsidRPr="007B1690">
        <w:instrText xml:space="preserve"> REF _Ref524023263 \h  \* MERGEFORMAT </w:instrText>
      </w:r>
      <w:r w:rsidR="008B09E4" w:rsidRPr="007B1690">
        <w:fldChar w:fldCharType="separate"/>
      </w:r>
      <w:r w:rsidR="00361AA2" w:rsidRPr="001E3804">
        <w:t>Table A</w:t>
      </w:r>
      <w:r w:rsidR="00361AA2">
        <w:t>1</w:t>
      </w:r>
      <w:r w:rsidR="008B09E4" w:rsidRPr="007B1690">
        <w:fldChar w:fldCharType="end"/>
      </w:r>
      <w:r w:rsidRPr="007B1690">
        <w:t xml:space="preserve"> and </w:t>
      </w:r>
      <w:r w:rsidR="00725BA4">
        <w:fldChar w:fldCharType="begin"/>
      </w:r>
      <w:r w:rsidR="00725BA4">
        <w:instrText xml:space="preserve"> REF _Ref26781884 \h </w:instrText>
      </w:r>
      <w:r w:rsidR="00725BA4">
        <w:fldChar w:fldCharType="separate"/>
      </w:r>
      <w:r w:rsidR="00361AA2" w:rsidRPr="00E23C76">
        <w:t>Table A</w:t>
      </w:r>
      <w:r w:rsidR="00361AA2">
        <w:rPr>
          <w:noProof/>
        </w:rPr>
        <w:t>2</w:t>
      </w:r>
      <w:r w:rsidR="00725BA4">
        <w:fldChar w:fldCharType="end"/>
      </w:r>
      <w:r w:rsidR="008B09E4" w:rsidRPr="007B1690">
        <w:t xml:space="preserve">) </w:t>
      </w:r>
      <w:r w:rsidR="00C02224" w:rsidRPr="007B1690">
        <w:t>the</w:t>
      </w:r>
      <w:r w:rsidR="00C02224">
        <w:t xml:space="preserve">re was a </w:t>
      </w:r>
      <w:r w:rsidR="000A1C8B">
        <w:t>12</w:t>
      </w:r>
      <w:r w:rsidR="008B1860">
        <w:t>%</w:t>
      </w:r>
      <w:r w:rsidR="000A1C8B">
        <w:t xml:space="preserve"> </w:t>
      </w:r>
      <w:r w:rsidR="00C02224">
        <w:t xml:space="preserve">reduction in the total value of Agriculture sector loans and leases in arrears at 30 June 2018. </w:t>
      </w:r>
      <w:r w:rsidR="00C02224" w:rsidRPr="00C81DC7">
        <w:t>T</w:t>
      </w:r>
      <w:r w:rsidRPr="00C81DC7">
        <w:t xml:space="preserve">he grape industry had the </w:t>
      </w:r>
      <w:r w:rsidR="00FF6C8D" w:rsidRPr="00C81DC7">
        <w:t>largest</w:t>
      </w:r>
      <w:r w:rsidRPr="00C81DC7">
        <w:t xml:space="preserve"> proportion of the total value of loans and lea</w:t>
      </w:r>
      <w:r w:rsidR="002575C2" w:rsidRPr="00C81DC7">
        <w:t>ses in arrears</w:t>
      </w:r>
      <w:r w:rsidR="00997B80">
        <w:t xml:space="preserve">. </w:t>
      </w:r>
      <w:r w:rsidR="0016605B" w:rsidRPr="00C81DC7">
        <w:t>T</w:t>
      </w:r>
      <w:r w:rsidR="002575C2">
        <w:t xml:space="preserve">his industry </w:t>
      </w:r>
      <w:r w:rsidR="00FF6C8D">
        <w:t>also had the highest proportion of debt in arrears in 201</w:t>
      </w:r>
      <w:r w:rsidR="009A6FFC">
        <w:t>6</w:t>
      </w:r>
      <w:r w:rsidR="008B1860">
        <w:t>–</w:t>
      </w:r>
      <w:r w:rsidR="009A6FFC">
        <w:t>17</w:t>
      </w:r>
      <w:r w:rsidR="00FF6C8D">
        <w:t xml:space="preserve">. </w:t>
      </w:r>
      <w:r w:rsidRPr="007B1690">
        <w:t>Th</w:t>
      </w:r>
      <w:r w:rsidR="00FF6C8D">
        <w:t xml:space="preserve">e </w:t>
      </w:r>
      <w:r w:rsidRPr="007B1690">
        <w:t>grain growing and mixed gr</w:t>
      </w:r>
      <w:r w:rsidR="00FF6C8D">
        <w:t>ains</w:t>
      </w:r>
      <w:r w:rsidR="003A3087">
        <w:t>–</w:t>
      </w:r>
      <w:r w:rsidR="00FF6C8D">
        <w:t xml:space="preserve">livestock industry </w:t>
      </w:r>
      <w:r w:rsidRPr="007B1690">
        <w:t xml:space="preserve">had the largest increase in the number of borrowers in arrears </w:t>
      </w:r>
      <w:r w:rsidR="00A6179E">
        <w:t>at 30 June </w:t>
      </w:r>
      <w:r w:rsidR="00FF6C8D">
        <w:t>2018 and also had the largest increase in the number of borrowers (14</w:t>
      </w:r>
      <w:r w:rsidR="008B1860">
        <w:t>%</w:t>
      </w:r>
      <w:r w:rsidR="00FF6C8D">
        <w:t>)</w:t>
      </w:r>
      <w:r w:rsidR="00A6179E">
        <w:t xml:space="preserve"> in 2017</w:t>
      </w:r>
      <w:r w:rsidR="00A6179E">
        <w:noBreakHyphen/>
      </w:r>
      <w:r w:rsidR="002575C2">
        <w:t>18</w:t>
      </w:r>
      <w:r w:rsidRPr="007B1690">
        <w:t xml:space="preserve">. </w:t>
      </w:r>
      <w:r w:rsidR="002575C2">
        <w:t>Average f</w:t>
      </w:r>
      <w:r w:rsidR="00A45C2E">
        <w:t>arm cash income</w:t>
      </w:r>
      <w:r w:rsidR="002575C2">
        <w:t xml:space="preserve"> </w:t>
      </w:r>
      <w:r w:rsidR="00A45C2E">
        <w:t xml:space="preserve">declined </w:t>
      </w:r>
      <w:r w:rsidR="002575C2">
        <w:t xml:space="preserve">for </w:t>
      </w:r>
      <w:r w:rsidR="00C02224">
        <w:t>New</w:t>
      </w:r>
      <w:r w:rsidR="009A6FFC">
        <w:t> </w:t>
      </w:r>
      <w:r w:rsidR="00C02224">
        <w:t>South</w:t>
      </w:r>
      <w:r w:rsidR="009A6FFC">
        <w:t> </w:t>
      </w:r>
      <w:r w:rsidR="00C02224">
        <w:t xml:space="preserve">Wales </w:t>
      </w:r>
      <w:r w:rsidR="002575C2">
        <w:t xml:space="preserve">grains industry farms </w:t>
      </w:r>
      <w:r w:rsidR="00A6179E">
        <w:t>in 2017</w:t>
      </w:r>
      <w:r w:rsidR="00A6179E">
        <w:noBreakHyphen/>
      </w:r>
      <w:r w:rsidR="00C02224">
        <w:t>18.</w:t>
      </w:r>
    </w:p>
    <w:p w:rsidR="002575C2" w:rsidRDefault="002575C2" w:rsidP="00976B2D">
      <w:pPr>
        <w:pStyle w:val="ListBullet"/>
      </w:pPr>
      <w:r w:rsidRPr="007B1690">
        <w:t xml:space="preserve">In </w:t>
      </w:r>
      <w:r>
        <w:t>Victoria</w:t>
      </w:r>
      <w:r w:rsidRPr="007B1690">
        <w:t xml:space="preserve"> (see </w:t>
      </w:r>
      <w:r w:rsidR="00A0444F">
        <w:fldChar w:fldCharType="begin"/>
      </w:r>
      <w:r w:rsidR="00A0444F">
        <w:instrText xml:space="preserve"> REF _Ref26783382 \h </w:instrText>
      </w:r>
      <w:r w:rsidR="00A0444F">
        <w:fldChar w:fldCharType="separate"/>
      </w:r>
      <w:r w:rsidR="00361AA2" w:rsidRPr="00E23C76">
        <w:t>Table A</w:t>
      </w:r>
      <w:r w:rsidR="00361AA2">
        <w:rPr>
          <w:noProof/>
        </w:rPr>
        <w:t>3</w:t>
      </w:r>
      <w:r w:rsidR="00A0444F">
        <w:fldChar w:fldCharType="end"/>
      </w:r>
      <w:r w:rsidR="00A0444F">
        <w:t xml:space="preserve"> </w:t>
      </w:r>
      <w:r w:rsidRPr="007B1690">
        <w:t xml:space="preserve">and </w:t>
      </w:r>
      <w:r w:rsidR="00725BA4">
        <w:fldChar w:fldCharType="begin"/>
      </w:r>
      <w:r w:rsidR="00725BA4">
        <w:instrText xml:space="preserve"> REF _Ref26781896 \h </w:instrText>
      </w:r>
      <w:r w:rsidR="00725BA4">
        <w:fldChar w:fldCharType="separate"/>
      </w:r>
      <w:r w:rsidR="00361AA2" w:rsidRPr="00E23C76">
        <w:t>Table A</w:t>
      </w:r>
      <w:r w:rsidR="00361AA2">
        <w:rPr>
          <w:noProof/>
        </w:rPr>
        <w:t>4</w:t>
      </w:r>
      <w:r w:rsidR="00725BA4">
        <w:fldChar w:fldCharType="end"/>
      </w:r>
      <w:r w:rsidR="00C02224">
        <w:t xml:space="preserve">) </w:t>
      </w:r>
      <w:r w:rsidR="00C02224" w:rsidRPr="007B1690">
        <w:t>the</w:t>
      </w:r>
      <w:r w:rsidR="00C02224">
        <w:t xml:space="preserve">re was a </w:t>
      </w:r>
      <w:r w:rsidR="000A1C8B">
        <w:t>25</w:t>
      </w:r>
      <w:r w:rsidR="008B1860">
        <w:t>%</w:t>
      </w:r>
      <w:r w:rsidR="00C02224">
        <w:t xml:space="preserve"> increase in the total value of Agriculture sector loans and leases in arrears at 30 June 2018. I</w:t>
      </w:r>
      <w:r w:rsidR="00E46FEC">
        <w:t>ndustries with the largest</w:t>
      </w:r>
      <w:r w:rsidRPr="007B1690">
        <w:t xml:space="preserve"> proportion of the total value of loans and lea</w:t>
      </w:r>
      <w:r>
        <w:t xml:space="preserve">ses in arrears </w:t>
      </w:r>
      <w:r w:rsidR="00E46FEC">
        <w:t>were</w:t>
      </w:r>
      <w:r w:rsidR="00FE65C4">
        <w:t>, in descending order</w:t>
      </w:r>
      <w:r w:rsidR="00E46FEC">
        <w:t xml:space="preserve">: fruit and nuts, </w:t>
      </w:r>
      <w:r w:rsidR="00276A07" w:rsidRPr="00C81DC7">
        <w:t>poultry</w:t>
      </w:r>
      <w:r w:rsidR="001217CF" w:rsidRPr="00C81DC7">
        <w:t>,</w:t>
      </w:r>
      <w:r w:rsidR="001217CF">
        <w:t xml:space="preserve"> </w:t>
      </w:r>
      <w:r w:rsidR="00E46FEC">
        <w:t>other livestock</w:t>
      </w:r>
      <w:r w:rsidR="001217CF">
        <w:t xml:space="preserve"> and vegetables</w:t>
      </w:r>
      <w:r>
        <w:t xml:space="preserve">. </w:t>
      </w:r>
      <w:r w:rsidR="001217CF">
        <w:t>The fruit and nuts industry</w:t>
      </w:r>
      <w:r>
        <w:t xml:space="preserve"> also had the highest proportion of debt in arrears in 201</w:t>
      </w:r>
      <w:r w:rsidR="009A6FFC">
        <w:t>6</w:t>
      </w:r>
      <w:r w:rsidR="008B1860">
        <w:t>–</w:t>
      </w:r>
      <w:r w:rsidR="009A6FFC">
        <w:t>17</w:t>
      </w:r>
      <w:r>
        <w:t xml:space="preserve">. </w:t>
      </w:r>
      <w:r w:rsidR="001217CF">
        <w:t>The</w:t>
      </w:r>
      <w:r w:rsidR="00D02269">
        <w:t xml:space="preserve"> grains and mixed grains</w:t>
      </w:r>
      <w:r w:rsidR="003A3087">
        <w:t>–</w:t>
      </w:r>
      <w:r w:rsidR="00D02269">
        <w:t xml:space="preserve">livestock industry had the largest increase in the </w:t>
      </w:r>
      <w:r w:rsidRPr="007B1690">
        <w:t xml:space="preserve">number of borrowers in arrears </w:t>
      </w:r>
      <w:r>
        <w:t>at 30 June 2018</w:t>
      </w:r>
      <w:r w:rsidR="00D02269">
        <w:t>, followed by the dairy industry</w:t>
      </w:r>
      <w:r w:rsidR="009A6FFC">
        <w:t>; th</w:t>
      </w:r>
      <w:r w:rsidR="00D02269">
        <w:t>e dairy</w:t>
      </w:r>
      <w:r w:rsidR="009A6FFC">
        <w:t xml:space="preserve"> industry</w:t>
      </w:r>
      <w:r w:rsidR="005004DC">
        <w:t xml:space="preserve"> also had the </w:t>
      </w:r>
      <w:r w:rsidR="00A6179E">
        <w:t>largest number in arrears at 30 June </w:t>
      </w:r>
      <w:r w:rsidR="005004DC">
        <w:t>2017</w:t>
      </w:r>
      <w:r w:rsidR="001217CF">
        <w:t>.</w:t>
      </w:r>
      <w:r w:rsidR="005004DC">
        <w:t xml:space="preserve"> The dairy industry had a large (15</w:t>
      </w:r>
      <w:r w:rsidR="008B1860">
        <w:t>%</w:t>
      </w:r>
      <w:r w:rsidR="005004DC">
        <w:t>) reduction in the number of borrowe</w:t>
      </w:r>
      <w:r w:rsidR="00276A07">
        <w:t>rs (1,518</w:t>
      </w:r>
      <w:r w:rsidR="009A6FFC">
        <w:t> </w:t>
      </w:r>
      <w:r w:rsidR="00276A07">
        <w:t>borrowers) between 30 June </w:t>
      </w:r>
      <w:r w:rsidR="005004DC">
        <w:t xml:space="preserve">2017 and 30 June 2018. </w:t>
      </w:r>
      <w:r w:rsidR="00976B2D">
        <w:t xml:space="preserve">This outcome is the </w:t>
      </w:r>
      <w:r w:rsidR="005004DC">
        <w:t xml:space="preserve">result of substantial restructuring of debt as a result of low profitability </w:t>
      </w:r>
      <w:r w:rsidR="00976B2D">
        <w:t>due to</w:t>
      </w:r>
      <w:r w:rsidR="005004DC">
        <w:t xml:space="preserve"> low milk prices and problems with some of</w:t>
      </w:r>
      <w:r w:rsidR="00976B2D">
        <w:t xml:space="preserve"> </w:t>
      </w:r>
      <w:r w:rsidR="005004DC">
        <w:t>Australia’s largest dairy processors</w:t>
      </w:r>
      <w:r w:rsidR="00C02224">
        <w:t xml:space="preserve"> in 2016</w:t>
      </w:r>
      <w:r w:rsidR="00FC5330">
        <w:t>–</w:t>
      </w:r>
      <w:r w:rsidR="00C02224">
        <w:t xml:space="preserve">17, </w:t>
      </w:r>
      <w:r w:rsidR="00976B2D">
        <w:t>high fodder costs in 2017</w:t>
      </w:r>
      <w:r w:rsidR="00FC5330">
        <w:t>–</w:t>
      </w:r>
      <w:r w:rsidR="00976B2D">
        <w:t>18 and the exit of farms from dairy production (</w:t>
      </w:r>
      <w:r w:rsidR="009A6FFC">
        <w:t xml:space="preserve">as </w:t>
      </w:r>
      <w:r w:rsidR="00976B2D">
        <w:t>outlined in the Agriculture Sector Overview)</w:t>
      </w:r>
      <w:r w:rsidR="005004DC">
        <w:t>.</w:t>
      </w:r>
    </w:p>
    <w:p w:rsidR="00725046" w:rsidRDefault="00725046" w:rsidP="00976B2D">
      <w:pPr>
        <w:pStyle w:val="ListBullet"/>
      </w:pPr>
      <w:r w:rsidRPr="007B1690">
        <w:t xml:space="preserve">In </w:t>
      </w:r>
      <w:r>
        <w:t>Queensland</w:t>
      </w:r>
      <w:r w:rsidRPr="007B1690">
        <w:t xml:space="preserve"> (see </w:t>
      </w:r>
      <w:r w:rsidR="00A0444F">
        <w:fldChar w:fldCharType="begin"/>
      </w:r>
      <w:r w:rsidR="00A0444F">
        <w:instrText xml:space="preserve"> REF _Ref26783399 \h </w:instrText>
      </w:r>
      <w:r w:rsidR="00A0444F">
        <w:fldChar w:fldCharType="separate"/>
      </w:r>
      <w:r w:rsidR="00361AA2" w:rsidRPr="00E23C76">
        <w:t>Table A</w:t>
      </w:r>
      <w:r w:rsidR="00361AA2">
        <w:rPr>
          <w:noProof/>
        </w:rPr>
        <w:t>5</w:t>
      </w:r>
      <w:r w:rsidR="00A0444F">
        <w:fldChar w:fldCharType="end"/>
      </w:r>
      <w:r w:rsidRPr="007B1690">
        <w:t xml:space="preserve"> and </w:t>
      </w:r>
      <w:r w:rsidR="00A0444F">
        <w:fldChar w:fldCharType="begin"/>
      </w:r>
      <w:r w:rsidR="00A0444F">
        <w:instrText xml:space="preserve"> REF _Ref26783146 \h </w:instrText>
      </w:r>
      <w:r w:rsidR="00A0444F">
        <w:fldChar w:fldCharType="separate"/>
      </w:r>
      <w:r w:rsidR="00361AA2" w:rsidRPr="00E23C76">
        <w:t>Table A</w:t>
      </w:r>
      <w:r w:rsidR="00361AA2">
        <w:rPr>
          <w:noProof/>
        </w:rPr>
        <w:t>6</w:t>
      </w:r>
      <w:r w:rsidR="00A0444F">
        <w:fldChar w:fldCharType="end"/>
      </w:r>
      <w:r w:rsidRPr="007B1690">
        <w:t>) the</w:t>
      </w:r>
      <w:r>
        <w:t xml:space="preserve">re was a reduction </w:t>
      </w:r>
      <w:r w:rsidR="000A1C8B">
        <w:t xml:space="preserve">of </w:t>
      </w:r>
      <w:r w:rsidR="00712F45">
        <w:t>15</w:t>
      </w:r>
      <w:r w:rsidR="008B1860">
        <w:t>%</w:t>
      </w:r>
      <w:r w:rsidR="000A1C8B">
        <w:t xml:space="preserve"> </w:t>
      </w:r>
      <w:r w:rsidR="00C02224">
        <w:t xml:space="preserve">in </w:t>
      </w:r>
      <w:r>
        <w:t xml:space="preserve">the total value of </w:t>
      </w:r>
      <w:r w:rsidR="00C02224">
        <w:t xml:space="preserve">Agriculture sector </w:t>
      </w:r>
      <w:r>
        <w:t xml:space="preserve">loans and leases in arrears at 30 June 2018. </w:t>
      </w:r>
      <w:r w:rsidR="00C02224">
        <w:t>I</w:t>
      </w:r>
      <w:r>
        <w:t>ndustries with the largest</w:t>
      </w:r>
      <w:r w:rsidRPr="007B1690">
        <w:t xml:space="preserve"> proportion of the total value of loans and lea</w:t>
      </w:r>
      <w:r>
        <w:t>ses in arrears were: fruit and nuts (4.7</w:t>
      </w:r>
      <w:r w:rsidR="008B1860">
        <w:t>%</w:t>
      </w:r>
      <w:r>
        <w:t>) and dairy (2.6</w:t>
      </w:r>
      <w:r w:rsidR="008B1860">
        <w:t>%</w:t>
      </w:r>
      <w:r>
        <w:t>). The dairy industry had the highest proportion of debt in arrears in 201</w:t>
      </w:r>
      <w:r w:rsidR="009A6FFC">
        <w:t>6</w:t>
      </w:r>
      <w:r w:rsidR="008B1860">
        <w:t>–</w:t>
      </w:r>
      <w:r w:rsidR="009A6FFC">
        <w:t>17</w:t>
      </w:r>
      <w:r>
        <w:t xml:space="preserve">. There was only a very small increase in the number of </w:t>
      </w:r>
      <w:r w:rsidR="00C02224">
        <w:t xml:space="preserve">Queensland </w:t>
      </w:r>
      <w:r>
        <w:t>borrowers in arrears at 30 June 2018</w:t>
      </w:r>
      <w:r w:rsidR="00C02224">
        <w:t>.</w:t>
      </w:r>
    </w:p>
    <w:p w:rsidR="000B2E4D" w:rsidRDefault="000B2E4D" w:rsidP="000B2E4D">
      <w:pPr>
        <w:pStyle w:val="ListBullet"/>
      </w:pPr>
      <w:r w:rsidRPr="007B1690">
        <w:t xml:space="preserve">In </w:t>
      </w:r>
      <w:r>
        <w:t>Western Australia</w:t>
      </w:r>
      <w:r w:rsidRPr="007B1690">
        <w:t xml:space="preserve"> (see </w:t>
      </w:r>
      <w:r w:rsidR="00A0444F">
        <w:fldChar w:fldCharType="begin"/>
      </w:r>
      <w:r w:rsidR="00A0444F">
        <w:instrText xml:space="preserve"> REF _Ref524602738 \h </w:instrText>
      </w:r>
      <w:r w:rsidR="00A0444F">
        <w:fldChar w:fldCharType="separate"/>
      </w:r>
      <w:r w:rsidR="00361AA2" w:rsidRPr="00E23C76">
        <w:t>Table A</w:t>
      </w:r>
      <w:r w:rsidR="00361AA2">
        <w:rPr>
          <w:noProof/>
        </w:rPr>
        <w:t>7</w:t>
      </w:r>
      <w:r w:rsidR="00A0444F">
        <w:fldChar w:fldCharType="end"/>
      </w:r>
      <w:r w:rsidR="00A0444F">
        <w:t xml:space="preserve"> and </w:t>
      </w:r>
      <w:r w:rsidR="00A0444F">
        <w:fldChar w:fldCharType="begin"/>
      </w:r>
      <w:r w:rsidR="00A0444F">
        <w:instrText xml:space="preserve"> REF _Ref26783158 \h </w:instrText>
      </w:r>
      <w:r w:rsidR="00A0444F">
        <w:fldChar w:fldCharType="separate"/>
      </w:r>
      <w:r w:rsidR="00361AA2" w:rsidRPr="00176265">
        <w:rPr>
          <w:rStyle w:val="CommentTextChar"/>
        </w:rPr>
        <w:t>Table A</w:t>
      </w:r>
      <w:r w:rsidR="00361AA2">
        <w:rPr>
          <w:rStyle w:val="CommentTextChar"/>
          <w:noProof/>
        </w:rPr>
        <w:t>8</w:t>
      </w:r>
      <w:r w:rsidR="00A0444F">
        <w:fldChar w:fldCharType="end"/>
      </w:r>
      <w:r w:rsidRPr="007B1690">
        <w:t>) the</w:t>
      </w:r>
      <w:r>
        <w:t>re was a</w:t>
      </w:r>
      <w:r w:rsidR="00195812">
        <w:t xml:space="preserve">pproximately a </w:t>
      </w:r>
      <w:r w:rsidR="00712F45">
        <w:t>20</w:t>
      </w:r>
      <w:r w:rsidR="008B1860">
        <w:t>%</w:t>
      </w:r>
      <w:r>
        <w:t xml:space="preserve"> reduction in the total value of Agriculture sector loans and leases in arrears at 30 June 2018. </w:t>
      </w:r>
      <w:r w:rsidR="00196F67">
        <w:t>Industries with the largest</w:t>
      </w:r>
      <w:r w:rsidR="00196F67" w:rsidRPr="007B1690">
        <w:t xml:space="preserve"> proportion of the total value of loans and lea</w:t>
      </w:r>
      <w:r w:rsidR="00196F67">
        <w:t xml:space="preserve">ses in arrears were: </w:t>
      </w:r>
      <w:r w:rsidR="00196F67" w:rsidRPr="00C81DC7">
        <w:t xml:space="preserve">vegetables, fruit and nuts, grapes and dairy. </w:t>
      </w:r>
      <w:r w:rsidR="00196F67">
        <w:t>The vegetable industry also had the highest proportion of debt in arrears in 201</w:t>
      </w:r>
      <w:r w:rsidR="009A6FFC">
        <w:t>6</w:t>
      </w:r>
      <w:r w:rsidR="008B1860">
        <w:t>–</w:t>
      </w:r>
      <w:r w:rsidR="009A6FFC">
        <w:t>17</w:t>
      </w:r>
      <w:r w:rsidR="00196F67">
        <w:t xml:space="preserve">. Overall, there was no increase in </w:t>
      </w:r>
      <w:r w:rsidRPr="007B1690">
        <w:t xml:space="preserve">the number of borrowers in arrears </w:t>
      </w:r>
      <w:r>
        <w:t>at 30 June 2018.</w:t>
      </w:r>
    </w:p>
    <w:p w:rsidR="00155C8A" w:rsidRDefault="00155C8A" w:rsidP="00155C8A">
      <w:pPr>
        <w:pStyle w:val="ListBullet"/>
      </w:pPr>
      <w:r w:rsidRPr="007B1690">
        <w:t xml:space="preserve">In </w:t>
      </w:r>
      <w:r>
        <w:t>South Australia</w:t>
      </w:r>
      <w:r w:rsidRPr="007B1690">
        <w:t xml:space="preserve"> (see </w:t>
      </w:r>
      <w:r w:rsidR="00A0444F">
        <w:fldChar w:fldCharType="begin"/>
      </w:r>
      <w:r w:rsidR="00A0444F">
        <w:instrText xml:space="preserve"> REF _Ref26783429 \h </w:instrText>
      </w:r>
      <w:r w:rsidR="00A0444F">
        <w:fldChar w:fldCharType="separate"/>
      </w:r>
      <w:r w:rsidR="00361AA2" w:rsidRPr="00E23C76">
        <w:t>Table A</w:t>
      </w:r>
      <w:r w:rsidR="00361AA2">
        <w:rPr>
          <w:noProof/>
        </w:rPr>
        <w:t>9</w:t>
      </w:r>
      <w:r w:rsidR="00A0444F">
        <w:fldChar w:fldCharType="end"/>
      </w:r>
      <w:r w:rsidR="00A0444F">
        <w:t xml:space="preserve"> and </w:t>
      </w:r>
      <w:r w:rsidR="00A0444F">
        <w:fldChar w:fldCharType="begin"/>
      </w:r>
      <w:r w:rsidR="00A0444F">
        <w:instrText xml:space="preserve"> REF _Ref26783167 \h </w:instrText>
      </w:r>
      <w:r w:rsidR="00A0444F">
        <w:fldChar w:fldCharType="separate"/>
      </w:r>
      <w:r w:rsidR="00361AA2" w:rsidRPr="00E23C76">
        <w:t>Table A</w:t>
      </w:r>
      <w:r w:rsidR="00361AA2">
        <w:rPr>
          <w:noProof/>
        </w:rPr>
        <w:t>10</w:t>
      </w:r>
      <w:r w:rsidR="00A0444F">
        <w:fldChar w:fldCharType="end"/>
      </w:r>
      <w:r w:rsidRPr="007B1690">
        <w:t>) the</w:t>
      </w:r>
      <w:r>
        <w:t xml:space="preserve">re was a </w:t>
      </w:r>
      <w:r w:rsidR="00644D53">
        <w:t>1</w:t>
      </w:r>
      <w:r w:rsidR="008B1860">
        <w:t>%</w:t>
      </w:r>
      <w:r w:rsidR="00644D53">
        <w:t xml:space="preserve"> reduction</w:t>
      </w:r>
      <w:r>
        <w:t xml:space="preserve"> in the total value of Agriculture sector loans and leases in arrears at 30 June 2018. Industries with the largest</w:t>
      </w:r>
      <w:r w:rsidRPr="007B1690">
        <w:t xml:space="preserve"> proportion of the total value of loans and lea</w:t>
      </w:r>
      <w:r>
        <w:t xml:space="preserve">ses in arrears were: </w:t>
      </w:r>
      <w:r w:rsidR="00670EFE">
        <w:t>dairy</w:t>
      </w:r>
      <w:r>
        <w:t xml:space="preserve"> (</w:t>
      </w:r>
      <w:r w:rsidR="00670EFE">
        <w:t>3</w:t>
      </w:r>
      <w:r>
        <w:t>.</w:t>
      </w:r>
      <w:r w:rsidR="00670EFE">
        <w:t>8</w:t>
      </w:r>
      <w:r w:rsidR="008B1860">
        <w:t>%</w:t>
      </w:r>
      <w:r w:rsidRPr="008334C6">
        <w:t>)</w:t>
      </w:r>
      <w:r w:rsidR="008334C6">
        <w:t xml:space="preserve"> and </w:t>
      </w:r>
      <w:r w:rsidRPr="00C81DC7">
        <w:t>grapes (</w:t>
      </w:r>
      <w:r w:rsidR="00670EFE" w:rsidRPr="00C81DC7">
        <w:t>2</w:t>
      </w:r>
      <w:r w:rsidRPr="00C81DC7">
        <w:t>.</w:t>
      </w:r>
      <w:r w:rsidR="00670EFE" w:rsidRPr="00C81DC7">
        <w:t>6</w:t>
      </w:r>
      <w:r w:rsidR="008B1860">
        <w:t>%</w:t>
      </w:r>
      <w:r w:rsidR="00A45C2E" w:rsidRPr="00C81DC7">
        <w:t>)</w:t>
      </w:r>
      <w:r>
        <w:t xml:space="preserve">. The </w:t>
      </w:r>
      <w:r w:rsidR="00A45C2E">
        <w:t xml:space="preserve">dairy </w:t>
      </w:r>
      <w:r w:rsidR="008334C6">
        <w:t xml:space="preserve">and grape </w:t>
      </w:r>
      <w:r w:rsidR="00A45C2E">
        <w:t>industr</w:t>
      </w:r>
      <w:r w:rsidR="008334C6">
        <w:t>ies</w:t>
      </w:r>
      <w:r w:rsidR="00A45C2E">
        <w:t xml:space="preserve"> also had a relatively high</w:t>
      </w:r>
      <w:r>
        <w:t xml:space="preserve"> proportion of debt in arrears in 201</w:t>
      </w:r>
      <w:r w:rsidR="009A6FFC">
        <w:t>6</w:t>
      </w:r>
      <w:r w:rsidR="008B1860">
        <w:t>–</w:t>
      </w:r>
      <w:r w:rsidR="009A6FFC">
        <w:t>17</w:t>
      </w:r>
      <w:r>
        <w:t xml:space="preserve">. </w:t>
      </w:r>
      <w:r w:rsidRPr="007B1690">
        <w:t>Th</w:t>
      </w:r>
      <w:r>
        <w:t xml:space="preserve">e </w:t>
      </w:r>
      <w:r w:rsidRPr="007B1690">
        <w:t>grain growing and mixed gr</w:t>
      </w:r>
      <w:r w:rsidR="00A45C2E">
        <w:t>ains</w:t>
      </w:r>
      <w:r w:rsidR="003A3087">
        <w:t>–</w:t>
      </w:r>
      <w:r w:rsidR="00A45C2E">
        <w:t xml:space="preserve">livestock industry, sheep and </w:t>
      </w:r>
      <w:r w:rsidR="00A45C2E" w:rsidRPr="00EF3255">
        <w:t>sheep</w:t>
      </w:r>
      <w:r w:rsidR="00EF3255" w:rsidRPr="00521957">
        <w:t>–</w:t>
      </w:r>
      <w:r w:rsidR="00A45C2E" w:rsidRPr="00EF3255">
        <w:t>beef</w:t>
      </w:r>
      <w:r w:rsidR="00A45C2E">
        <w:t xml:space="preserve"> and vegetable industries </w:t>
      </w:r>
      <w:r w:rsidRPr="007B1690">
        <w:t xml:space="preserve">had </w:t>
      </w:r>
      <w:r w:rsidR="00A45C2E">
        <w:t>a small</w:t>
      </w:r>
      <w:r w:rsidRPr="007B1690">
        <w:t xml:space="preserve"> increase</w:t>
      </w:r>
      <w:r w:rsidR="00A45C2E">
        <w:t>s</w:t>
      </w:r>
      <w:r w:rsidRPr="007B1690">
        <w:t xml:space="preserve"> in the number of borrowers in arrears </w:t>
      </w:r>
      <w:r w:rsidR="00A45C2E">
        <w:t>at 30 June 2018.</w:t>
      </w:r>
    </w:p>
    <w:p w:rsidR="00623F17" w:rsidRDefault="00623F17" w:rsidP="00623F17">
      <w:pPr>
        <w:pStyle w:val="ListBullet"/>
      </w:pPr>
      <w:r w:rsidRPr="007B1690">
        <w:t xml:space="preserve">In </w:t>
      </w:r>
      <w:r>
        <w:t>Tasmania</w:t>
      </w:r>
      <w:r w:rsidRPr="007B1690">
        <w:t xml:space="preserve"> (see </w:t>
      </w:r>
      <w:r w:rsidR="00A0444F">
        <w:fldChar w:fldCharType="begin"/>
      </w:r>
      <w:r w:rsidR="00A0444F">
        <w:instrText xml:space="preserve"> REF _Ref524602680 \h </w:instrText>
      </w:r>
      <w:r w:rsidR="00A0444F">
        <w:fldChar w:fldCharType="separate"/>
      </w:r>
      <w:r w:rsidR="00361AA2">
        <w:t>Table A</w:t>
      </w:r>
      <w:r w:rsidR="00361AA2">
        <w:rPr>
          <w:noProof/>
        </w:rPr>
        <w:t>11</w:t>
      </w:r>
      <w:r w:rsidR="00A0444F">
        <w:fldChar w:fldCharType="end"/>
      </w:r>
      <w:r w:rsidRPr="007B1690">
        <w:t xml:space="preserve"> and </w:t>
      </w:r>
      <w:r w:rsidR="00A0444F">
        <w:fldChar w:fldCharType="begin"/>
      </w:r>
      <w:r w:rsidR="00A0444F">
        <w:instrText xml:space="preserve"> REF _Ref26783175 \h </w:instrText>
      </w:r>
      <w:r w:rsidR="00A0444F">
        <w:fldChar w:fldCharType="separate"/>
      </w:r>
      <w:r w:rsidR="00361AA2" w:rsidRPr="00DA3F56">
        <w:t>Table A</w:t>
      </w:r>
      <w:r w:rsidR="00361AA2">
        <w:rPr>
          <w:noProof/>
        </w:rPr>
        <w:t>12</w:t>
      </w:r>
      <w:r w:rsidR="00A0444F">
        <w:fldChar w:fldCharType="end"/>
      </w:r>
      <w:r w:rsidRPr="007B1690">
        <w:t>) the</w:t>
      </w:r>
      <w:r>
        <w:t xml:space="preserve">re was a </w:t>
      </w:r>
      <w:r w:rsidR="008334C6">
        <w:t>53</w:t>
      </w:r>
      <w:r w:rsidR="008B1860">
        <w:t>%</w:t>
      </w:r>
      <w:r w:rsidR="008334C6">
        <w:t xml:space="preserve"> </w:t>
      </w:r>
      <w:r>
        <w:t xml:space="preserve">reduction in the total value of Agriculture sector loans and leases in arrears </w:t>
      </w:r>
      <w:r w:rsidR="00A6247C">
        <w:t>between 30 June 2017 and</w:t>
      </w:r>
      <w:r>
        <w:t xml:space="preserve"> 30 June 2018. Industries with the largest</w:t>
      </w:r>
      <w:r w:rsidRPr="007B1690">
        <w:t xml:space="preserve"> proportion of the total value of loans and lea</w:t>
      </w:r>
      <w:r>
        <w:t xml:space="preserve">ses in arrears </w:t>
      </w:r>
      <w:r w:rsidR="00A6247C">
        <w:t>at 30</w:t>
      </w:r>
      <w:r w:rsidR="00AD0CCC">
        <w:t> </w:t>
      </w:r>
      <w:r w:rsidR="00A6247C">
        <w:t>June</w:t>
      </w:r>
      <w:r w:rsidR="00AD0CCC">
        <w:t xml:space="preserve"> </w:t>
      </w:r>
      <w:r w:rsidR="00A6247C">
        <w:t xml:space="preserve">2018 </w:t>
      </w:r>
      <w:r>
        <w:t>were: vegetables (5.0</w:t>
      </w:r>
      <w:r w:rsidR="008B1860">
        <w:t>%</w:t>
      </w:r>
      <w:r>
        <w:t>) and dairy. The vegetable industry and dairy industry also had a relatively high proportion of debt in arrears in 201</w:t>
      </w:r>
      <w:r w:rsidR="009A6FFC">
        <w:t>6</w:t>
      </w:r>
      <w:r w:rsidR="008B1860">
        <w:t>–</w:t>
      </w:r>
      <w:r w:rsidR="009A6FFC">
        <w:t>17</w:t>
      </w:r>
      <w:r>
        <w:t>.</w:t>
      </w:r>
    </w:p>
    <w:p w:rsidR="003A756D" w:rsidRDefault="003A756D" w:rsidP="003A756D">
      <w:pPr>
        <w:pStyle w:val="ListBullet"/>
      </w:pPr>
      <w:r w:rsidRPr="007B1690">
        <w:t xml:space="preserve">In </w:t>
      </w:r>
      <w:r w:rsidR="0075482E">
        <w:t>the Northern Territory</w:t>
      </w:r>
      <w:r w:rsidRPr="007B1690">
        <w:t xml:space="preserve"> (see </w:t>
      </w:r>
      <w:r w:rsidR="00A0444F">
        <w:fldChar w:fldCharType="begin"/>
      </w:r>
      <w:r w:rsidR="00A0444F">
        <w:instrText xml:space="preserve"> REF _Ref26783452 \h </w:instrText>
      </w:r>
      <w:r w:rsidR="00A0444F">
        <w:fldChar w:fldCharType="separate"/>
      </w:r>
      <w:r w:rsidR="00361AA2">
        <w:t>Table A</w:t>
      </w:r>
      <w:r w:rsidR="00361AA2">
        <w:rPr>
          <w:noProof/>
        </w:rPr>
        <w:t>13</w:t>
      </w:r>
      <w:r w:rsidR="00A0444F">
        <w:fldChar w:fldCharType="end"/>
      </w:r>
      <w:r w:rsidRPr="007B1690">
        <w:t xml:space="preserve"> and </w:t>
      </w:r>
      <w:r w:rsidR="00A0444F">
        <w:fldChar w:fldCharType="begin"/>
      </w:r>
      <w:r w:rsidR="00A0444F">
        <w:instrText xml:space="preserve"> REF _Ref26783182 \h </w:instrText>
      </w:r>
      <w:r w:rsidR="00A0444F">
        <w:fldChar w:fldCharType="separate"/>
      </w:r>
      <w:r w:rsidR="00361AA2" w:rsidRPr="00DA3F56">
        <w:t>Table A</w:t>
      </w:r>
      <w:r w:rsidR="00361AA2">
        <w:rPr>
          <w:noProof/>
        </w:rPr>
        <w:t>14</w:t>
      </w:r>
      <w:r w:rsidR="00A0444F">
        <w:fldChar w:fldCharType="end"/>
      </w:r>
      <w:r w:rsidRPr="007B1690">
        <w:t xml:space="preserve">) </w:t>
      </w:r>
      <w:r w:rsidR="0075482E">
        <w:t>5 borrowers were in a</w:t>
      </w:r>
      <w:r w:rsidR="009A6FFC">
        <w:t>r</w:t>
      </w:r>
      <w:r w:rsidR="0075482E">
        <w:t>rears as at 30</w:t>
      </w:r>
      <w:r w:rsidR="00AD0CCC">
        <w:t> </w:t>
      </w:r>
      <w:r w:rsidR="0075482E">
        <w:t>June</w:t>
      </w:r>
      <w:r w:rsidR="00AD0CCC">
        <w:t> </w:t>
      </w:r>
      <w:r w:rsidR="0075482E">
        <w:t>2018</w:t>
      </w:r>
      <w:r>
        <w:t>.</w:t>
      </w:r>
    </w:p>
    <w:p w:rsidR="00C52E67" w:rsidRDefault="00C52E67">
      <w:pPr>
        <w:sectPr w:rsidR="00C52E67" w:rsidSect="00F330AB">
          <w:pgSz w:w="11906" w:h="16838"/>
          <w:pgMar w:top="1418" w:right="1418" w:bottom="1418" w:left="1418" w:header="567" w:footer="284" w:gutter="0"/>
          <w:cols w:space="708"/>
          <w:docGrid w:linePitch="360"/>
        </w:sectPr>
      </w:pPr>
    </w:p>
    <w:p w:rsidR="00C52E67" w:rsidRDefault="008B09E4" w:rsidP="00714785">
      <w:pPr>
        <w:pStyle w:val="Caption"/>
      </w:pPr>
      <w:bookmarkStart w:id="44" w:name="_Ref524017333"/>
      <w:bookmarkStart w:id="45" w:name="_Toc26787671"/>
      <w:r w:rsidRPr="00E23C76">
        <w:t xml:space="preserve">Table </w:t>
      </w:r>
      <w:r w:rsidRPr="00C81DC7">
        <w:rPr>
          <w:noProof/>
        </w:rPr>
        <w:fldChar w:fldCharType="begin"/>
      </w:r>
      <w:r w:rsidRPr="00C81DC7">
        <w:rPr>
          <w:noProof/>
        </w:rPr>
        <w:instrText xml:space="preserve"> SEQ Table \* ARABIC </w:instrText>
      </w:r>
      <w:r w:rsidRPr="00C81DC7">
        <w:rPr>
          <w:noProof/>
        </w:rPr>
        <w:fldChar w:fldCharType="separate"/>
      </w:r>
      <w:r w:rsidR="00361AA2">
        <w:rPr>
          <w:noProof/>
        </w:rPr>
        <w:t>2</w:t>
      </w:r>
      <w:r w:rsidRPr="00C81DC7">
        <w:rPr>
          <w:noProof/>
        </w:rPr>
        <w:fldChar w:fldCharType="end"/>
      </w:r>
      <w:bookmarkEnd w:id="44"/>
      <w:r w:rsidRPr="00C81DC7">
        <w:t xml:space="preserve"> Lending in arrears</w:t>
      </w:r>
      <w:r w:rsidR="00B90ED4" w:rsidRPr="00C81DC7">
        <w:t xml:space="preserve"> at 30 June</w:t>
      </w:r>
      <w:r w:rsidR="009B2395" w:rsidRPr="00C81DC7">
        <w:t xml:space="preserve">, by </w:t>
      </w:r>
      <w:r w:rsidRPr="00C81DC7">
        <w:t>industry</w:t>
      </w:r>
      <w:r w:rsidR="009B2395" w:rsidRPr="00C81DC7">
        <w:t xml:space="preserve"> and state</w:t>
      </w:r>
      <w:r w:rsidRPr="00C81DC7">
        <w:t>, Australia</w:t>
      </w:r>
      <w:bookmarkEnd w:id="45"/>
    </w:p>
    <w:tbl>
      <w:tblPr>
        <w:tblW w:w="5000" w:type="pct"/>
        <w:tblBorders>
          <w:top w:val="single" w:sz="4" w:space="0" w:color="auto"/>
          <w:bottom w:val="single" w:sz="4" w:space="0" w:color="auto"/>
        </w:tblBorders>
        <w:tblLayout w:type="fixed"/>
        <w:tblLook w:val="04A0" w:firstRow="1" w:lastRow="0" w:firstColumn="1" w:lastColumn="0" w:noHBand="0" w:noVBand="1"/>
      </w:tblPr>
      <w:tblGrid>
        <w:gridCol w:w="3546"/>
        <w:gridCol w:w="854"/>
        <w:gridCol w:w="849"/>
        <w:gridCol w:w="991"/>
        <w:gridCol w:w="851"/>
        <w:gridCol w:w="849"/>
        <w:gridCol w:w="851"/>
        <w:gridCol w:w="851"/>
        <w:gridCol w:w="851"/>
        <w:gridCol w:w="851"/>
        <w:gridCol w:w="854"/>
        <w:gridCol w:w="927"/>
        <w:gridCol w:w="877"/>
      </w:tblGrid>
      <w:tr w:rsidR="00A36CE3" w:rsidRPr="00FC1A08" w:rsidTr="00752A81">
        <w:trPr>
          <w:cantSplit/>
          <w:tblHeader/>
        </w:trPr>
        <w:tc>
          <w:tcPr>
            <w:tcW w:w="1266" w:type="pct"/>
            <w:vMerge w:val="restart"/>
            <w:tcBorders>
              <w:top w:val="single" w:sz="4" w:space="0" w:color="auto"/>
            </w:tcBorders>
            <w:shd w:val="clear" w:color="000000" w:fill="FFFFFF"/>
            <w:vAlign w:val="center"/>
            <w:hideMark/>
          </w:tcPr>
          <w:p w:rsidR="00A36CE3" w:rsidRPr="00FC1A08" w:rsidRDefault="00A36CE3" w:rsidP="00A36CE3">
            <w:pPr>
              <w:pStyle w:val="TableHeading"/>
              <w:rPr>
                <w:lang w:eastAsia="en-AU"/>
              </w:rPr>
            </w:pPr>
            <w:r>
              <w:rPr>
                <w:lang w:eastAsia="en-AU"/>
              </w:rPr>
              <w:t>Category</w:t>
            </w:r>
          </w:p>
        </w:tc>
        <w:tc>
          <w:tcPr>
            <w:tcW w:w="1266" w:type="pct"/>
            <w:gridSpan w:val="4"/>
            <w:tcBorders>
              <w:top w:val="single" w:sz="4" w:space="0" w:color="auto"/>
              <w:bottom w:val="nil"/>
            </w:tcBorders>
            <w:shd w:val="clear" w:color="000000" w:fill="FFFFFF"/>
            <w:vAlign w:val="center"/>
            <w:hideMark/>
          </w:tcPr>
          <w:p w:rsidR="00A36CE3" w:rsidRPr="00FC1A08" w:rsidRDefault="00A36CE3" w:rsidP="00A36CE3">
            <w:pPr>
              <w:pStyle w:val="TableHeading"/>
              <w:rPr>
                <w:lang w:eastAsia="en-AU"/>
              </w:rPr>
            </w:pPr>
            <w:r w:rsidRPr="00FC1A08">
              <w:rPr>
                <w:lang w:eastAsia="en-AU"/>
              </w:rPr>
              <w:t>Total value of loans and leases more than 90 days past due</w:t>
            </w:r>
          </w:p>
        </w:tc>
        <w:tc>
          <w:tcPr>
            <w:tcW w:w="1215" w:type="pct"/>
            <w:gridSpan w:val="4"/>
            <w:tcBorders>
              <w:top w:val="single" w:sz="4" w:space="0" w:color="auto"/>
              <w:bottom w:val="nil"/>
            </w:tcBorders>
            <w:shd w:val="clear" w:color="000000" w:fill="FFFFFF"/>
            <w:vAlign w:val="center"/>
          </w:tcPr>
          <w:p w:rsidR="00A36CE3" w:rsidRPr="00FC1A08" w:rsidRDefault="00A36CE3" w:rsidP="00A36CE3">
            <w:pPr>
              <w:pStyle w:val="TableHeading"/>
              <w:rPr>
                <w:lang w:eastAsia="en-AU"/>
              </w:rPr>
            </w:pPr>
            <w:r w:rsidRPr="00FC1A08">
              <w:rPr>
                <w:lang w:eastAsia="en-AU"/>
              </w:rPr>
              <w:t>Proportion of total value of loans and leases more than 90 days past due</w:t>
            </w:r>
          </w:p>
        </w:tc>
        <w:tc>
          <w:tcPr>
            <w:tcW w:w="1254" w:type="pct"/>
            <w:gridSpan w:val="4"/>
            <w:tcBorders>
              <w:top w:val="single" w:sz="4" w:space="0" w:color="auto"/>
              <w:bottom w:val="nil"/>
            </w:tcBorders>
            <w:shd w:val="clear" w:color="000000" w:fill="FFFFFF"/>
            <w:vAlign w:val="center"/>
          </w:tcPr>
          <w:p w:rsidR="00A36CE3" w:rsidRPr="00FC1A08" w:rsidRDefault="00A36CE3" w:rsidP="00A36CE3">
            <w:pPr>
              <w:pStyle w:val="TableHeading"/>
              <w:rPr>
                <w:lang w:eastAsia="en-AU"/>
              </w:rPr>
            </w:pPr>
            <w:r w:rsidRPr="00FC1A08">
              <w:rPr>
                <w:lang w:eastAsia="en-AU"/>
              </w:rPr>
              <w:t>Number of borrowers more than 90 days past due</w:t>
            </w:r>
          </w:p>
        </w:tc>
      </w:tr>
      <w:tr w:rsidR="0073499E" w:rsidRPr="00FC1A08" w:rsidTr="00752A81">
        <w:trPr>
          <w:cantSplit/>
          <w:tblHeader/>
        </w:trPr>
        <w:tc>
          <w:tcPr>
            <w:tcW w:w="1266" w:type="pct"/>
            <w:vMerge/>
            <w:tcBorders>
              <w:bottom w:val="single" w:sz="4" w:space="0" w:color="auto"/>
            </w:tcBorders>
            <w:shd w:val="clear" w:color="000000" w:fill="FFFFFF"/>
            <w:vAlign w:val="center"/>
            <w:hideMark/>
          </w:tcPr>
          <w:p w:rsidR="00A36CE3" w:rsidRPr="00FC1A08" w:rsidRDefault="00A36CE3" w:rsidP="00A36CE3">
            <w:pPr>
              <w:pStyle w:val="TableText"/>
              <w:rPr>
                <w:lang w:eastAsia="en-AU"/>
              </w:rPr>
            </w:pPr>
          </w:p>
        </w:tc>
        <w:tc>
          <w:tcPr>
            <w:tcW w:w="305" w:type="pct"/>
            <w:tcBorders>
              <w:top w:val="nil"/>
              <w:bottom w:val="single" w:sz="4" w:space="0" w:color="auto"/>
            </w:tcBorders>
            <w:shd w:val="clear" w:color="000000" w:fill="FFFFFF"/>
            <w:vAlign w:val="center"/>
            <w:hideMark/>
          </w:tcPr>
          <w:p w:rsidR="00A36CE3" w:rsidRPr="00FC1A08" w:rsidRDefault="00A36CE3" w:rsidP="003E4906">
            <w:pPr>
              <w:pStyle w:val="TableHeading"/>
              <w:jc w:val="right"/>
              <w:rPr>
                <w:lang w:eastAsia="en-AU"/>
              </w:rPr>
            </w:pPr>
            <w:r w:rsidRPr="00FC1A08">
              <w:rPr>
                <w:lang w:eastAsia="en-AU"/>
              </w:rPr>
              <w:t>2017</w:t>
            </w:r>
            <w:r>
              <w:rPr>
                <w:lang w:eastAsia="en-AU"/>
              </w:rPr>
              <w:t xml:space="preserve"> </w:t>
            </w:r>
            <w:r w:rsidRPr="00FC1A08">
              <w:rPr>
                <w:lang w:eastAsia="en-AU"/>
              </w:rPr>
              <w:t>($m)</w:t>
            </w:r>
          </w:p>
        </w:tc>
        <w:tc>
          <w:tcPr>
            <w:tcW w:w="303" w:type="pct"/>
            <w:tcBorders>
              <w:top w:val="nil"/>
              <w:bottom w:val="single" w:sz="4" w:space="0" w:color="auto"/>
            </w:tcBorders>
            <w:shd w:val="clear" w:color="000000" w:fill="FFFFFF"/>
            <w:vAlign w:val="center"/>
            <w:hideMark/>
          </w:tcPr>
          <w:p w:rsidR="00A36CE3" w:rsidRPr="00FC1A08" w:rsidRDefault="00A36CE3" w:rsidP="003E4906">
            <w:pPr>
              <w:pStyle w:val="TableHeading"/>
              <w:jc w:val="right"/>
              <w:rPr>
                <w:lang w:eastAsia="en-AU"/>
              </w:rPr>
            </w:pPr>
            <w:r w:rsidRPr="00FC1A08">
              <w:rPr>
                <w:lang w:eastAsia="en-AU"/>
              </w:rPr>
              <w:t>2018</w:t>
            </w:r>
            <w:r>
              <w:rPr>
                <w:lang w:eastAsia="en-AU"/>
              </w:rPr>
              <w:t xml:space="preserve"> </w:t>
            </w:r>
            <w:r w:rsidRPr="00FC1A08">
              <w:rPr>
                <w:lang w:eastAsia="en-AU"/>
              </w:rPr>
              <w:t>($m)</w:t>
            </w:r>
          </w:p>
        </w:tc>
        <w:tc>
          <w:tcPr>
            <w:tcW w:w="354" w:type="pct"/>
            <w:tcBorders>
              <w:top w:val="nil"/>
              <w:bottom w:val="single" w:sz="4" w:space="0" w:color="auto"/>
            </w:tcBorders>
            <w:shd w:val="clear" w:color="000000" w:fill="FFFFFF"/>
            <w:vAlign w:val="center"/>
            <w:hideMark/>
          </w:tcPr>
          <w:p w:rsidR="00A36CE3" w:rsidRPr="00FC1A08" w:rsidRDefault="00A36CE3" w:rsidP="00794D71">
            <w:pPr>
              <w:pStyle w:val="TableHeading"/>
              <w:jc w:val="right"/>
              <w:rPr>
                <w:lang w:eastAsia="en-AU"/>
              </w:rPr>
            </w:pPr>
            <w:r w:rsidRPr="00FC1A08">
              <w:rPr>
                <w:lang w:eastAsia="en-AU"/>
              </w:rPr>
              <w:t>Change</w:t>
            </w:r>
            <w:r>
              <w:rPr>
                <w:lang w:eastAsia="en-AU"/>
              </w:rPr>
              <w:t xml:space="preserve"> (</w:t>
            </w:r>
            <w:r w:rsidR="00794D71">
              <w:rPr>
                <w:lang w:eastAsia="en-AU"/>
              </w:rPr>
              <w:t>$m</w:t>
            </w:r>
            <w:r>
              <w:rPr>
                <w:lang w:eastAsia="en-AU"/>
              </w:rPr>
              <w:t>)</w:t>
            </w:r>
          </w:p>
        </w:tc>
        <w:tc>
          <w:tcPr>
            <w:tcW w:w="304" w:type="pct"/>
            <w:tcBorders>
              <w:top w:val="nil"/>
              <w:bottom w:val="single" w:sz="4" w:space="0" w:color="auto"/>
            </w:tcBorders>
            <w:shd w:val="clear" w:color="000000" w:fill="FFFFFF"/>
            <w:vAlign w:val="center"/>
          </w:tcPr>
          <w:p w:rsidR="00A36CE3" w:rsidRPr="00FC1A08" w:rsidRDefault="00A36CE3" w:rsidP="003E4906">
            <w:pPr>
              <w:pStyle w:val="TableHeading"/>
              <w:jc w:val="right"/>
              <w:rPr>
                <w:lang w:eastAsia="en-AU"/>
              </w:rPr>
            </w:pPr>
            <w:r>
              <w:rPr>
                <w:lang w:eastAsia="en-AU"/>
              </w:rPr>
              <w:t>Change (%)</w:t>
            </w:r>
          </w:p>
        </w:tc>
        <w:tc>
          <w:tcPr>
            <w:tcW w:w="303" w:type="pct"/>
            <w:tcBorders>
              <w:top w:val="nil"/>
              <w:bottom w:val="single" w:sz="4" w:space="0" w:color="auto"/>
            </w:tcBorders>
            <w:shd w:val="clear" w:color="000000" w:fill="FFFFFF"/>
            <w:vAlign w:val="center"/>
            <w:hideMark/>
          </w:tcPr>
          <w:p w:rsidR="00A36CE3" w:rsidRPr="00FC1A08" w:rsidRDefault="00A36CE3" w:rsidP="003E4906">
            <w:pPr>
              <w:pStyle w:val="TableHeading"/>
              <w:jc w:val="right"/>
              <w:rPr>
                <w:lang w:eastAsia="en-AU"/>
              </w:rPr>
            </w:pPr>
            <w:r w:rsidRPr="00FC1A08">
              <w:rPr>
                <w:lang w:eastAsia="en-AU"/>
              </w:rPr>
              <w:t>2017</w:t>
            </w:r>
            <w:r>
              <w:rPr>
                <w:lang w:eastAsia="en-AU"/>
              </w:rPr>
              <w:t xml:space="preserve"> </w:t>
            </w:r>
            <w:r w:rsidRPr="00FC1A08">
              <w:rPr>
                <w:lang w:eastAsia="en-AU"/>
              </w:rPr>
              <w:t>($m)</w:t>
            </w:r>
          </w:p>
        </w:tc>
        <w:tc>
          <w:tcPr>
            <w:tcW w:w="304" w:type="pct"/>
            <w:tcBorders>
              <w:top w:val="nil"/>
              <w:bottom w:val="single" w:sz="4" w:space="0" w:color="auto"/>
            </w:tcBorders>
            <w:shd w:val="clear" w:color="000000" w:fill="FFFFFF"/>
            <w:vAlign w:val="center"/>
            <w:hideMark/>
          </w:tcPr>
          <w:p w:rsidR="00A36CE3" w:rsidRPr="00FC1A08" w:rsidRDefault="00A36CE3" w:rsidP="003E4906">
            <w:pPr>
              <w:pStyle w:val="TableHeading"/>
              <w:jc w:val="right"/>
              <w:rPr>
                <w:lang w:eastAsia="en-AU"/>
              </w:rPr>
            </w:pPr>
            <w:r w:rsidRPr="00FC1A08">
              <w:rPr>
                <w:lang w:eastAsia="en-AU"/>
              </w:rPr>
              <w:t>2018</w:t>
            </w:r>
            <w:r>
              <w:rPr>
                <w:lang w:eastAsia="en-AU"/>
              </w:rPr>
              <w:t xml:space="preserve"> </w:t>
            </w:r>
            <w:r w:rsidRPr="00FC1A08">
              <w:rPr>
                <w:lang w:eastAsia="en-AU"/>
              </w:rPr>
              <w:t>($m)</w:t>
            </w:r>
          </w:p>
        </w:tc>
        <w:tc>
          <w:tcPr>
            <w:tcW w:w="304" w:type="pct"/>
            <w:tcBorders>
              <w:top w:val="nil"/>
              <w:bottom w:val="single" w:sz="4" w:space="0" w:color="auto"/>
            </w:tcBorders>
            <w:shd w:val="clear" w:color="000000" w:fill="FFFFFF"/>
            <w:vAlign w:val="center"/>
            <w:hideMark/>
          </w:tcPr>
          <w:p w:rsidR="00A36CE3" w:rsidRPr="00FC1A08" w:rsidRDefault="00A36CE3" w:rsidP="003E4906">
            <w:pPr>
              <w:pStyle w:val="TableHeading"/>
              <w:jc w:val="right"/>
              <w:rPr>
                <w:lang w:eastAsia="en-AU"/>
              </w:rPr>
            </w:pPr>
            <w:r w:rsidRPr="00FA2A92">
              <w:rPr>
                <w:lang w:eastAsia="en-AU"/>
              </w:rPr>
              <w:t>Change</w:t>
            </w:r>
            <w:r>
              <w:rPr>
                <w:lang w:eastAsia="en-AU"/>
              </w:rPr>
              <w:t xml:space="preserve"> (</w:t>
            </w:r>
            <w:r w:rsidR="004476B6">
              <w:rPr>
                <w:lang w:eastAsia="en-AU"/>
              </w:rPr>
              <w:t>$m</w:t>
            </w:r>
            <w:r>
              <w:rPr>
                <w:lang w:eastAsia="en-AU"/>
              </w:rPr>
              <w:t>)</w:t>
            </w:r>
          </w:p>
        </w:tc>
        <w:tc>
          <w:tcPr>
            <w:tcW w:w="304" w:type="pct"/>
            <w:tcBorders>
              <w:top w:val="nil"/>
              <w:bottom w:val="single" w:sz="4" w:space="0" w:color="auto"/>
            </w:tcBorders>
            <w:shd w:val="clear" w:color="000000" w:fill="FFFFFF"/>
            <w:vAlign w:val="center"/>
          </w:tcPr>
          <w:p w:rsidR="00A36CE3" w:rsidRPr="00FC1A08" w:rsidRDefault="00A36CE3" w:rsidP="003E4906">
            <w:pPr>
              <w:pStyle w:val="TableHeading"/>
              <w:jc w:val="right"/>
              <w:rPr>
                <w:lang w:eastAsia="en-AU"/>
              </w:rPr>
            </w:pPr>
            <w:r>
              <w:rPr>
                <w:lang w:eastAsia="en-AU"/>
              </w:rPr>
              <w:t>Change (%)</w:t>
            </w:r>
          </w:p>
        </w:tc>
        <w:tc>
          <w:tcPr>
            <w:tcW w:w="304" w:type="pct"/>
            <w:tcBorders>
              <w:top w:val="nil"/>
              <w:bottom w:val="single" w:sz="4" w:space="0" w:color="auto"/>
            </w:tcBorders>
            <w:shd w:val="clear" w:color="000000" w:fill="FFFFFF"/>
            <w:vAlign w:val="center"/>
            <w:hideMark/>
          </w:tcPr>
          <w:p w:rsidR="00A36CE3" w:rsidRPr="00FC1A08" w:rsidRDefault="00A36CE3" w:rsidP="003E4906">
            <w:pPr>
              <w:pStyle w:val="TableHeading"/>
              <w:jc w:val="right"/>
              <w:rPr>
                <w:lang w:eastAsia="en-AU"/>
              </w:rPr>
            </w:pPr>
            <w:r w:rsidRPr="00FC1A08">
              <w:rPr>
                <w:lang w:eastAsia="en-AU"/>
              </w:rPr>
              <w:t>2017</w:t>
            </w:r>
            <w:r>
              <w:rPr>
                <w:lang w:eastAsia="en-AU"/>
              </w:rPr>
              <w:t xml:space="preserve"> </w:t>
            </w:r>
            <w:r w:rsidRPr="00FC1A08">
              <w:rPr>
                <w:lang w:eastAsia="en-AU"/>
              </w:rPr>
              <w:t>($m)</w:t>
            </w:r>
          </w:p>
        </w:tc>
        <w:tc>
          <w:tcPr>
            <w:tcW w:w="305" w:type="pct"/>
            <w:tcBorders>
              <w:top w:val="nil"/>
              <w:bottom w:val="single" w:sz="4" w:space="0" w:color="auto"/>
            </w:tcBorders>
            <w:shd w:val="clear" w:color="000000" w:fill="FFFFFF"/>
            <w:vAlign w:val="center"/>
            <w:hideMark/>
          </w:tcPr>
          <w:p w:rsidR="00A36CE3" w:rsidRPr="00FC1A08" w:rsidRDefault="00A36CE3" w:rsidP="003E4906">
            <w:pPr>
              <w:pStyle w:val="TableHeading"/>
              <w:jc w:val="right"/>
              <w:rPr>
                <w:lang w:eastAsia="en-AU"/>
              </w:rPr>
            </w:pPr>
            <w:r w:rsidRPr="00FC1A08">
              <w:rPr>
                <w:lang w:eastAsia="en-AU"/>
              </w:rPr>
              <w:t>2018</w:t>
            </w:r>
            <w:r>
              <w:rPr>
                <w:lang w:eastAsia="en-AU"/>
              </w:rPr>
              <w:t xml:space="preserve"> </w:t>
            </w:r>
            <w:r w:rsidRPr="00FC1A08">
              <w:rPr>
                <w:lang w:eastAsia="en-AU"/>
              </w:rPr>
              <w:t>($m)</w:t>
            </w:r>
          </w:p>
        </w:tc>
        <w:tc>
          <w:tcPr>
            <w:tcW w:w="331" w:type="pct"/>
            <w:tcBorders>
              <w:top w:val="nil"/>
              <w:bottom w:val="single" w:sz="4" w:space="0" w:color="auto"/>
            </w:tcBorders>
            <w:shd w:val="clear" w:color="000000" w:fill="FFFFFF"/>
            <w:noWrap/>
            <w:vAlign w:val="center"/>
            <w:hideMark/>
          </w:tcPr>
          <w:p w:rsidR="00A36CE3" w:rsidRPr="00FC1A08" w:rsidRDefault="00A36CE3" w:rsidP="003E4906">
            <w:pPr>
              <w:pStyle w:val="TableHeading"/>
              <w:jc w:val="right"/>
              <w:rPr>
                <w:lang w:eastAsia="en-AU"/>
              </w:rPr>
            </w:pPr>
            <w:r w:rsidRPr="0017360D">
              <w:rPr>
                <w:lang w:eastAsia="en-AU"/>
              </w:rPr>
              <w:t>Change</w:t>
            </w:r>
            <w:r>
              <w:rPr>
                <w:lang w:eastAsia="en-AU"/>
              </w:rPr>
              <w:t xml:space="preserve"> (</w:t>
            </w:r>
            <w:r w:rsidR="00794D71">
              <w:rPr>
                <w:lang w:eastAsia="en-AU"/>
              </w:rPr>
              <w:t>no.</w:t>
            </w:r>
            <w:r>
              <w:rPr>
                <w:lang w:eastAsia="en-AU"/>
              </w:rPr>
              <w:t>)</w:t>
            </w:r>
          </w:p>
        </w:tc>
        <w:tc>
          <w:tcPr>
            <w:tcW w:w="314" w:type="pct"/>
            <w:tcBorders>
              <w:top w:val="nil"/>
              <w:bottom w:val="single" w:sz="4" w:space="0" w:color="auto"/>
            </w:tcBorders>
            <w:shd w:val="clear" w:color="000000" w:fill="FFFFFF"/>
            <w:vAlign w:val="center"/>
          </w:tcPr>
          <w:p w:rsidR="00A36CE3" w:rsidRPr="00FC1A08" w:rsidRDefault="00A36CE3" w:rsidP="003E4906">
            <w:pPr>
              <w:pStyle w:val="TableHeading"/>
              <w:jc w:val="right"/>
              <w:rPr>
                <w:lang w:eastAsia="en-AU"/>
              </w:rPr>
            </w:pPr>
            <w:r>
              <w:rPr>
                <w:lang w:eastAsia="en-AU"/>
              </w:rPr>
              <w:t>Change (%)</w:t>
            </w:r>
          </w:p>
        </w:tc>
      </w:tr>
      <w:tr w:rsidR="00A36CE3" w:rsidRPr="00A36CE3" w:rsidTr="00286660">
        <w:tc>
          <w:tcPr>
            <w:tcW w:w="5000" w:type="pct"/>
            <w:gridSpan w:val="13"/>
            <w:tcBorders>
              <w:top w:val="single" w:sz="4" w:space="0" w:color="auto"/>
            </w:tcBorders>
            <w:shd w:val="clear" w:color="000000" w:fill="FFFFFF"/>
            <w:vAlign w:val="center"/>
            <w:hideMark/>
          </w:tcPr>
          <w:p w:rsidR="00A36CE3" w:rsidRPr="00A36CE3" w:rsidRDefault="00A36CE3" w:rsidP="00A36CE3">
            <w:pPr>
              <w:pStyle w:val="TableText"/>
              <w:rPr>
                <w:rStyle w:val="Strong"/>
              </w:rPr>
            </w:pPr>
            <w:r w:rsidRPr="00A36CE3">
              <w:rPr>
                <w:rStyle w:val="Strong"/>
              </w:rPr>
              <w:t>Industry</w:t>
            </w:r>
          </w:p>
        </w:tc>
      </w:tr>
      <w:tr w:rsidR="00A36CE3" w:rsidRPr="00A36CE3" w:rsidTr="00286660">
        <w:tc>
          <w:tcPr>
            <w:tcW w:w="5000" w:type="pct"/>
            <w:gridSpan w:val="13"/>
            <w:shd w:val="clear" w:color="000000" w:fill="FFFFFF"/>
            <w:vAlign w:val="center"/>
            <w:hideMark/>
          </w:tcPr>
          <w:p w:rsidR="00A36CE3" w:rsidRPr="00A36CE3" w:rsidRDefault="00A36CE3" w:rsidP="00A36CE3">
            <w:pPr>
              <w:pStyle w:val="TableText"/>
              <w:rPr>
                <w:rStyle w:val="Strong"/>
              </w:rPr>
            </w:pPr>
            <w:r w:rsidRPr="00A36CE3">
              <w:rPr>
                <w:rStyle w:val="Strong"/>
              </w:rPr>
              <w:t>Livestock industries</w:t>
            </w:r>
          </w:p>
        </w:tc>
      </w:tr>
      <w:tr w:rsidR="0073499E" w:rsidRPr="00FC1A08" w:rsidTr="00752A81">
        <w:tc>
          <w:tcPr>
            <w:tcW w:w="1266" w:type="pct"/>
            <w:shd w:val="clear" w:color="000000" w:fill="FFFFFF"/>
            <w:vAlign w:val="center"/>
            <w:hideMark/>
          </w:tcPr>
          <w:p w:rsidR="001672EC" w:rsidRPr="00FC1A08" w:rsidRDefault="001672EC" w:rsidP="00A36CE3">
            <w:pPr>
              <w:pStyle w:val="TableText"/>
              <w:rPr>
                <w:lang w:eastAsia="en-AU"/>
              </w:rPr>
            </w:pPr>
            <w:r>
              <w:rPr>
                <w:lang w:eastAsia="en-AU"/>
              </w:rPr>
              <w:t xml:space="preserve">Beef cattle (including beef </w:t>
            </w:r>
            <w:r w:rsidRPr="00FC1A08">
              <w:rPr>
                <w:lang w:eastAsia="en-AU"/>
              </w:rPr>
              <w:t>cattle feedlots)</w:t>
            </w:r>
          </w:p>
        </w:tc>
        <w:tc>
          <w:tcPr>
            <w:tcW w:w="305" w:type="pct"/>
            <w:shd w:val="clear" w:color="000000" w:fill="FFFFFF"/>
            <w:vAlign w:val="center"/>
            <w:hideMark/>
          </w:tcPr>
          <w:p w:rsidR="001672EC" w:rsidRPr="00FC1A08" w:rsidRDefault="001672EC" w:rsidP="00A36CE3">
            <w:pPr>
              <w:pStyle w:val="TableText"/>
              <w:jc w:val="right"/>
              <w:rPr>
                <w:lang w:eastAsia="en-AU"/>
              </w:rPr>
            </w:pPr>
            <w:r w:rsidRPr="00FC1A08">
              <w:rPr>
                <w:lang w:eastAsia="en-AU"/>
              </w:rPr>
              <w:t>132</w:t>
            </w:r>
          </w:p>
        </w:tc>
        <w:tc>
          <w:tcPr>
            <w:tcW w:w="303" w:type="pct"/>
            <w:shd w:val="clear" w:color="000000" w:fill="FFFFFF"/>
            <w:vAlign w:val="center"/>
            <w:hideMark/>
          </w:tcPr>
          <w:p w:rsidR="001672EC" w:rsidRPr="00FC1A08" w:rsidRDefault="001672EC" w:rsidP="00A36CE3">
            <w:pPr>
              <w:pStyle w:val="TableText"/>
              <w:jc w:val="right"/>
              <w:rPr>
                <w:lang w:eastAsia="en-AU"/>
              </w:rPr>
            </w:pPr>
            <w:r w:rsidRPr="00FC1A08">
              <w:rPr>
                <w:lang w:eastAsia="en-AU"/>
              </w:rPr>
              <w:t>83</w:t>
            </w:r>
          </w:p>
        </w:tc>
        <w:tc>
          <w:tcPr>
            <w:tcW w:w="354" w:type="pct"/>
            <w:shd w:val="clear" w:color="000000" w:fill="FFFFFF"/>
            <w:vAlign w:val="center"/>
            <w:hideMark/>
          </w:tcPr>
          <w:p w:rsidR="001672EC" w:rsidRPr="00FC1A08" w:rsidRDefault="00286660" w:rsidP="00A36CE3">
            <w:pPr>
              <w:pStyle w:val="TableText"/>
              <w:jc w:val="right"/>
              <w:rPr>
                <w:lang w:eastAsia="en-AU"/>
              </w:rPr>
            </w:pPr>
            <w:r>
              <w:rPr>
                <w:lang w:eastAsia="en-AU"/>
              </w:rPr>
              <w:t>–</w:t>
            </w:r>
            <w:r w:rsidR="001672EC" w:rsidRPr="00FC1A08">
              <w:rPr>
                <w:lang w:eastAsia="en-AU"/>
              </w:rPr>
              <w:t>49</w:t>
            </w:r>
          </w:p>
        </w:tc>
        <w:tc>
          <w:tcPr>
            <w:tcW w:w="304" w:type="pct"/>
            <w:shd w:val="clear" w:color="000000" w:fill="FFFFFF"/>
            <w:vAlign w:val="center"/>
            <w:hideMark/>
          </w:tcPr>
          <w:p w:rsidR="001672EC" w:rsidRPr="00FC1A08" w:rsidRDefault="00286660" w:rsidP="00A36CE3">
            <w:pPr>
              <w:pStyle w:val="TableText"/>
              <w:jc w:val="right"/>
              <w:rPr>
                <w:lang w:eastAsia="en-AU"/>
              </w:rPr>
            </w:pPr>
            <w:r>
              <w:rPr>
                <w:lang w:eastAsia="en-AU"/>
              </w:rPr>
              <w:t>–</w:t>
            </w:r>
            <w:r w:rsidR="001672EC" w:rsidRPr="00FC1A08">
              <w:rPr>
                <w:lang w:eastAsia="en-AU"/>
              </w:rPr>
              <w:t>37</w:t>
            </w:r>
          </w:p>
        </w:tc>
        <w:tc>
          <w:tcPr>
            <w:tcW w:w="303" w:type="pct"/>
            <w:shd w:val="clear" w:color="000000" w:fill="FFFFFF"/>
            <w:vAlign w:val="center"/>
            <w:hideMark/>
          </w:tcPr>
          <w:p w:rsidR="001672EC" w:rsidRPr="00FC1A08" w:rsidRDefault="001672EC" w:rsidP="00A36CE3">
            <w:pPr>
              <w:pStyle w:val="TableText"/>
              <w:jc w:val="right"/>
              <w:rPr>
                <w:lang w:eastAsia="en-AU"/>
              </w:rPr>
            </w:pPr>
            <w:r w:rsidRPr="00FC1A08">
              <w:rPr>
                <w:lang w:eastAsia="en-AU"/>
              </w:rPr>
              <w:t>0.9</w:t>
            </w:r>
          </w:p>
        </w:tc>
        <w:tc>
          <w:tcPr>
            <w:tcW w:w="304" w:type="pct"/>
            <w:shd w:val="clear" w:color="000000" w:fill="FFFFFF"/>
            <w:vAlign w:val="center"/>
            <w:hideMark/>
          </w:tcPr>
          <w:p w:rsidR="001672EC" w:rsidRPr="00FC1A08" w:rsidRDefault="001672EC" w:rsidP="00A36CE3">
            <w:pPr>
              <w:pStyle w:val="TableText"/>
              <w:jc w:val="right"/>
              <w:rPr>
                <w:lang w:eastAsia="en-AU"/>
              </w:rPr>
            </w:pPr>
            <w:r w:rsidRPr="00FC1A08">
              <w:rPr>
                <w:lang w:eastAsia="en-AU"/>
              </w:rPr>
              <w:t>0.5</w:t>
            </w:r>
          </w:p>
        </w:tc>
        <w:tc>
          <w:tcPr>
            <w:tcW w:w="304" w:type="pct"/>
            <w:shd w:val="clear" w:color="000000" w:fill="FFFFFF"/>
            <w:vAlign w:val="center"/>
            <w:hideMark/>
          </w:tcPr>
          <w:p w:rsidR="001672EC" w:rsidRPr="00FC1A08" w:rsidRDefault="00286660" w:rsidP="00A36CE3">
            <w:pPr>
              <w:pStyle w:val="TableText"/>
              <w:jc w:val="right"/>
              <w:rPr>
                <w:lang w:eastAsia="en-AU"/>
              </w:rPr>
            </w:pPr>
            <w:r>
              <w:rPr>
                <w:lang w:eastAsia="en-AU"/>
              </w:rPr>
              <w:t>–</w:t>
            </w:r>
            <w:r w:rsidR="001672EC" w:rsidRPr="00FC1A08">
              <w:rPr>
                <w:lang w:eastAsia="en-AU"/>
              </w:rPr>
              <w:t>0.4</w:t>
            </w:r>
          </w:p>
        </w:tc>
        <w:tc>
          <w:tcPr>
            <w:tcW w:w="304" w:type="pct"/>
            <w:shd w:val="clear" w:color="000000" w:fill="FFFFFF"/>
            <w:vAlign w:val="center"/>
            <w:hideMark/>
          </w:tcPr>
          <w:p w:rsidR="001672EC" w:rsidRPr="00FC1A08" w:rsidRDefault="00286660" w:rsidP="00A36CE3">
            <w:pPr>
              <w:pStyle w:val="TableText"/>
              <w:jc w:val="right"/>
              <w:rPr>
                <w:lang w:eastAsia="en-AU"/>
              </w:rPr>
            </w:pPr>
            <w:r>
              <w:rPr>
                <w:lang w:eastAsia="en-AU"/>
              </w:rPr>
              <w:t>–</w:t>
            </w:r>
            <w:r w:rsidR="001672EC" w:rsidRPr="00FC1A08">
              <w:rPr>
                <w:lang w:eastAsia="en-AU"/>
              </w:rPr>
              <w:t>4</w:t>
            </w:r>
            <w:r w:rsidR="002F7518">
              <w:rPr>
                <w:lang w:eastAsia="en-AU"/>
              </w:rPr>
              <w:t>1</w:t>
            </w:r>
          </w:p>
        </w:tc>
        <w:tc>
          <w:tcPr>
            <w:tcW w:w="304" w:type="pct"/>
            <w:shd w:val="clear" w:color="000000" w:fill="FFFFFF"/>
            <w:vAlign w:val="center"/>
            <w:hideMark/>
          </w:tcPr>
          <w:p w:rsidR="001672EC" w:rsidRPr="00FC1A08" w:rsidRDefault="001672EC" w:rsidP="00A36CE3">
            <w:pPr>
              <w:pStyle w:val="TableText"/>
              <w:jc w:val="right"/>
              <w:rPr>
                <w:lang w:eastAsia="en-AU"/>
              </w:rPr>
            </w:pPr>
            <w:r w:rsidRPr="00FC1A08">
              <w:rPr>
                <w:lang w:eastAsia="en-AU"/>
              </w:rPr>
              <w:t>130</w:t>
            </w:r>
          </w:p>
        </w:tc>
        <w:tc>
          <w:tcPr>
            <w:tcW w:w="305" w:type="pct"/>
            <w:shd w:val="clear" w:color="000000" w:fill="FFFFFF"/>
            <w:vAlign w:val="center"/>
            <w:hideMark/>
          </w:tcPr>
          <w:p w:rsidR="001672EC" w:rsidRPr="00FC1A08" w:rsidRDefault="001672EC" w:rsidP="00A36CE3">
            <w:pPr>
              <w:pStyle w:val="TableText"/>
              <w:jc w:val="right"/>
              <w:rPr>
                <w:lang w:eastAsia="en-AU"/>
              </w:rPr>
            </w:pPr>
            <w:r w:rsidRPr="00FC1A08">
              <w:rPr>
                <w:lang w:eastAsia="en-AU"/>
              </w:rPr>
              <w:t>156</w:t>
            </w:r>
          </w:p>
        </w:tc>
        <w:tc>
          <w:tcPr>
            <w:tcW w:w="331" w:type="pct"/>
            <w:shd w:val="clear" w:color="000000" w:fill="FFFFFF"/>
            <w:vAlign w:val="center"/>
            <w:hideMark/>
          </w:tcPr>
          <w:p w:rsidR="001672EC" w:rsidRPr="00FC1A08" w:rsidRDefault="001672EC" w:rsidP="00A36CE3">
            <w:pPr>
              <w:pStyle w:val="TableText"/>
              <w:jc w:val="right"/>
              <w:rPr>
                <w:lang w:eastAsia="en-AU"/>
              </w:rPr>
            </w:pPr>
            <w:r w:rsidRPr="00FC1A08">
              <w:rPr>
                <w:lang w:eastAsia="en-AU"/>
              </w:rPr>
              <w:t>26</w:t>
            </w:r>
          </w:p>
        </w:tc>
        <w:tc>
          <w:tcPr>
            <w:tcW w:w="314" w:type="pct"/>
            <w:shd w:val="clear" w:color="000000" w:fill="FFFFFF"/>
            <w:vAlign w:val="center"/>
            <w:hideMark/>
          </w:tcPr>
          <w:p w:rsidR="001672EC" w:rsidRPr="00FC1A08" w:rsidRDefault="001672EC" w:rsidP="00A36CE3">
            <w:pPr>
              <w:pStyle w:val="TableText"/>
              <w:jc w:val="right"/>
              <w:rPr>
                <w:lang w:eastAsia="en-AU"/>
              </w:rPr>
            </w:pPr>
            <w:r w:rsidRPr="00FC1A08">
              <w:rPr>
                <w:lang w:eastAsia="en-AU"/>
              </w:rPr>
              <w:t>20</w:t>
            </w:r>
          </w:p>
        </w:tc>
      </w:tr>
      <w:tr w:rsidR="0073499E" w:rsidRPr="00FC1A08" w:rsidTr="00752A81">
        <w:tc>
          <w:tcPr>
            <w:tcW w:w="1266" w:type="pct"/>
            <w:shd w:val="clear" w:color="000000" w:fill="FFFFFF"/>
            <w:vAlign w:val="center"/>
            <w:hideMark/>
          </w:tcPr>
          <w:p w:rsidR="001672EC" w:rsidRPr="00FC1A08" w:rsidRDefault="001672EC" w:rsidP="00A36CE3">
            <w:pPr>
              <w:pStyle w:val="TableText"/>
              <w:rPr>
                <w:lang w:eastAsia="en-AU"/>
              </w:rPr>
            </w:pPr>
            <w:r>
              <w:rPr>
                <w:lang w:eastAsia="en-AU"/>
              </w:rPr>
              <w:t xml:space="preserve">Sheep and </w:t>
            </w:r>
            <w:r w:rsidRPr="00FC1A08">
              <w:rPr>
                <w:lang w:eastAsia="en-AU"/>
              </w:rPr>
              <w:t>sheep</w:t>
            </w:r>
            <w:r w:rsidR="003A3087">
              <w:rPr>
                <w:lang w:eastAsia="en-AU"/>
              </w:rPr>
              <w:t>–</w:t>
            </w:r>
            <w:r w:rsidRPr="00FC1A08">
              <w:rPr>
                <w:lang w:eastAsia="en-AU"/>
              </w:rPr>
              <w:t>beef</w:t>
            </w:r>
          </w:p>
        </w:tc>
        <w:tc>
          <w:tcPr>
            <w:tcW w:w="305" w:type="pct"/>
            <w:shd w:val="clear" w:color="000000" w:fill="FFFFFF"/>
            <w:vAlign w:val="center"/>
            <w:hideMark/>
          </w:tcPr>
          <w:p w:rsidR="001672EC" w:rsidRPr="00FC1A08" w:rsidRDefault="001672EC" w:rsidP="00A36CE3">
            <w:pPr>
              <w:pStyle w:val="TableText"/>
              <w:jc w:val="right"/>
              <w:rPr>
                <w:lang w:eastAsia="en-AU"/>
              </w:rPr>
            </w:pPr>
            <w:r w:rsidRPr="00FC1A08">
              <w:rPr>
                <w:lang w:eastAsia="en-AU"/>
              </w:rPr>
              <w:t>22</w:t>
            </w:r>
          </w:p>
        </w:tc>
        <w:tc>
          <w:tcPr>
            <w:tcW w:w="303" w:type="pct"/>
            <w:shd w:val="clear" w:color="000000" w:fill="FFFFFF"/>
            <w:vAlign w:val="center"/>
            <w:hideMark/>
          </w:tcPr>
          <w:p w:rsidR="001672EC" w:rsidRPr="00FC1A08" w:rsidRDefault="001672EC" w:rsidP="00A36CE3">
            <w:pPr>
              <w:pStyle w:val="TableText"/>
              <w:jc w:val="right"/>
              <w:rPr>
                <w:lang w:eastAsia="en-AU"/>
              </w:rPr>
            </w:pPr>
            <w:r w:rsidRPr="00FC1A08">
              <w:rPr>
                <w:lang w:eastAsia="en-AU"/>
              </w:rPr>
              <w:t>35</w:t>
            </w:r>
          </w:p>
        </w:tc>
        <w:tc>
          <w:tcPr>
            <w:tcW w:w="354" w:type="pct"/>
            <w:shd w:val="clear" w:color="000000" w:fill="FFFFFF"/>
            <w:vAlign w:val="center"/>
            <w:hideMark/>
          </w:tcPr>
          <w:p w:rsidR="001672EC" w:rsidRPr="00FC1A08" w:rsidRDefault="001672EC" w:rsidP="00A36CE3">
            <w:pPr>
              <w:pStyle w:val="TableText"/>
              <w:jc w:val="right"/>
              <w:rPr>
                <w:lang w:eastAsia="en-AU"/>
              </w:rPr>
            </w:pPr>
            <w:r w:rsidRPr="00FC1A08">
              <w:rPr>
                <w:lang w:eastAsia="en-AU"/>
              </w:rPr>
              <w:t>13</w:t>
            </w:r>
          </w:p>
        </w:tc>
        <w:tc>
          <w:tcPr>
            <w:tcW w:w="304" w:type="pct"/>
            <w:shd w:val="clear" w:color="000000" w:fill="FFFFFF"/>
            <w:vAlign w:val="center"/>
            <w:hideMark/>
          </w:tcPr>
          <w:p w:rsidR="001672EC" w:rsidRPr="00FC1A08" w:rsidRDefault="001672EC" w:rsidP="00A36CE3">
            <w:pPr>
              <w:pStyle w:val="TableText"/>
              <w:jc w:val="right"/>
              <w:rPr>
                <w:lang w:eastAsia="en-AU"/>
              </w:rPr>
            </w:pPr>
            <w:r w:rsidRPr="00FC1A08">
              <w:rPr>
                <w:lang w:eastAsia="en-AU"/>
              </w:rPr>
              <w:t>62</w:t>
            </w:r>
          </w:p>
        </w:tc>
        <w:tc>
          <w:tcPr>
            <w:tcW w:w="303" w:type="pct"/>
            <w:shd w:val="clear" w:color="000000" w:fill="FFFFFF"/>
            <w:vAlign w:val="center"/>
            <w:hideMark/>
          </w:tcPr>
          <w:p w:rsidR="001672EC" w:rsidRPr="00FC1A08" w:rsidRDefault="001672EC" w:rsidP="00A36CE3">
            <w:pPr>
              <w:pStyle w:val="TableText"/>
              <w:jc w:val="right"/>
              <w:rPr>
                <w:lang w:eastAsia="en-AU"/>
              </w:rPr>
            </w:pPr>
            <w:r w:rsidRPr="00FC1A08">
              <w:rPr>
                <w:lang w:eastAsia="en-AU"/>
              </w:rPr>
              <w:t>0.3</w:t>
            </w:r>
          </w:p>
        </w:tc>
        <w:tc>
          <w:tcPr>
            <w:tcW w:w="304" w:type="pct"/>
            <w:shd w:val="clear" w:color="000000" w:fill="FFFFFF"/>
            <w:vAlign w:val="center"/>
            <w:hideMark/>
          </w:tcPr>
          <w:p w:rsidR="001672EC" w:rsidRPr="00FC1A08" w:rsidRDefault="001672EC" w:rsidP="00A36CE3">
            <w:pPr>
              <w:pStyle w:val="TableText"/>
              <w:jc w:val="right"/>
              <w:rPr>
                <w:lang w:eastAsia="en-AU"/>
              </w:rPr>
            </w:pPr>
            <w:r w:rsidRPr="00FC1A08">
              <w:rPr>
                <w:lang w:eastAsia="en-AU"/>
              </w:rPr>
              <w:t>0.5</w:t>
            </w:r>
          </w:p>
        </w:tc>
        <w:tc>
          <w:tcPr>
            <w:tcW w:w="304" w:type="pct"/>
            <w:shd w:val="clear" w:color="000000" w:fill="FFFFFF"/>
            <w:vAlign w:val="center"/>
            <w:hideMark/>
          </w:tcPr>
          <w:p w:rsidR="001672EC" w:rsidRPr="00FC1A08" w:rsidRDefault="001672EC" w:rsidP="00A36CE3">
            <w:pPr>
              <w:pStyle w:val="TableText"/>
              <w:jc w:val="right"/>
              <w:rPr>
                <w:lang w:eastAsia="en-AU"/>
              </w:rPr>
            </w:pPr>
            <w:r w:rsidRPr="00FC1A08">
              <w:rPr>
                <w:lang w:eastAsia="en-AU"/>
              </w:rPr>
              <w:t>0.2</w:t>
            </w:r>
          </w:p>
        </w:tc>
        <w:tc>
          <w:tcPr>
            <w:tcW w:w="304" w:type="pct"/>
            <w:shd w:val="clear" w:color="000000" w:fill="FFFFFF"/>
            <w:vAlign w:val="center"/>
            <w:hideMark/>
          </w:tcPr>
          <w:p w:rsidR="001672EC" w:rsidRPr="00FC1A08" w:rsidRDefault="001672EC" w:rsidP="00A36CE3">
            <w:pPr>
              <w:pStyle w:val="TableText"/>
              <w:jc w:val="right"/>
              <w:rPr>
                <w:lang w:eastAsia="en-AU"/>
              </w:rPr>
            </w:pPr>
            <w:r w:rsidRPr="00FC1A08">
              <w:rPr>
                <w:lang w:eastAsia="en-AU"/>
              </w:rPr>
              <w:t>4</w:t>
            </w:r>
            <w:r w:rsidR="002F7518">
              <w:rPr>
                <w:lang w:eastAsia="en-AU"/>
              </w:rPr>
              <w:t>8</w:t>
            </w:r>
          </w:p>
        </w:tc>
        <w:tc>
          <w:tcPr>
            <w:tcW w:w="304" w:type="pct"/>
            <w:shd w:val="clear" w:color="000000" w:fill="FFFFFF"/>
            <w:vAlign w:val="center"/>
            <w:hideMark/>
          </w:tcPr>
          <w:p w:rsidR="001672EC" w:rsidRPr="00FC1A08" w:rsidRDefault="001672EC" w:rsidP="00A36CE3">
            <w:pPr>
              <w:pStyle w:val="TableText"/>
              <w:jc w:val="right"/>
              <w:rPr>
                <w:lang w:eastAsia="en-AU"/>
              </w:rPr>
            </w:pPr>
            <w:r w:rsidRPr="00FC1A08">
              <w:rPr>
                <w:lang w:eastAsia="en-AU"/>
              </w:rPr>
              <w:t>87</w:t>
            </w:r>
          </w:p>
        </w:tc>
        <w:tc>
          <w:tcPr>
            <w:tcW w:w="305" w:type="pct"/>
            <w:shd w:val="clear" w:color="000000" w:fill="FFFFFF"/>
            <w:vAlign w:val="center"/>
            <w:hideMark/>
          </w:tcPr>
          <w:p w:rsidR="001672EC" w:rsidRPr="00FC1A08" w:rsidRDefault="001672EC" w:rsidP="00A36CE3">
            <w:pPr>
              <w:pStyle w:val="TableText"/>
              <w:jc w:val="right"/>
              <w:rPr>
                <w:lang w:eastAsia="en-AU"/>
              </w:rPr>
            </w:pPr>
            <w:r w:rsidRPr="00FC1A08">
              <w:rPr>
                <w:lang w:eastAsia="en-AU"/>
              </w:rPr>
              <w:t>111</w:t>
            </w:r>
          </w:p>
        </w:tc>
        <w:tc>
          <w:tcPr>
            <w:tcW w:w="331" w:type="pct"/>
            <w:shd w:val="clear" w:color="000000" w:fill="FFFFFF"/>
            <w:vAlign w:val="center"/>
            <w:hideMark/>
          </w:tcPr>
          <w:p w:rsidR="001672EC" w:rsidRPr="00FC1A08" w:rsidRDefault="001672EC" w:rsidP="00A36CE3">
            <w:pPr>
              <w:pStyle w:val="TableText"/>
              <w:jc w:val="right"/>
              <w:rPr>
                <w:lang w:eastAsia="en-AU"/>
              </w:rPr>
            </w:pPr>
            <w:r w:rsidRPr="00FC1A08">
              <w:rPr>
                <w:lang w:eastAsia="en-AU"/>
              </w:rPr>
              <w:t>24</w:t>
            </w:r>
          </w:p>
        </w:tc>
        <w:tc>
          <w:tcPr>
            <w:tcW w:w="314" w:type="pct"/>
            <w:shd w:val="clear" w:color="000000" w:fill="FFFFFF"/>
            <w:vAlign w:val="center"/>
            <w:hideMark/>
          </w:tcPr>
          <w:p w:rsidR="001672EC" w:rsidRPr="00FC1A08" w:rsidRDefault="001672EC" w:rsidP="00A36CE3">
            <w:pPr>
              <w:pStyle w:val="TableText"/>
              <w:jc w:val="right"/>
              <w:rPr>
                <w:lang w:eastAsia="en-AU"/>
              </w:rPr>
            </w:pPr>
            <w:r w:rsidRPr="00FC1A08">
              <w:rPr>
                <w:lang w:eastAsia="en-AU"/>
              </w:rPr>
              <w:t>2</w:t>
            </w:r>
            <w:r w:rsidR="001A55F1">
              <w:rPr>
                <w:lang w:eastAsia="en-AU"/>
              </w:rPr>
              <w:t>8</w:t>
            </w:r>
          </w:p>
        </w:tc>
      </w:tr>
      <w:tr w:rsidR="0073499E" w:rsidRPr="00FC1A08" w:rsidTr="00752A81">
        <w:tc>
          <w:tcPr>
            <w:tcW w:w="1266" w:type="pct"/>
            <w:shd w:val="clear" w:color="000000" w:fill="FFFFFF"/>
            <w:vAlign w:val="center"/>
            <w:hideMark/>
          </w:tcPr>
          <w:p w:rsidR="00286660" w:rsidRPr="00FC1A08" w:rsidRDefault="00286660" w:rsidP="00286660">
            <w:pPr>
              <w:pStyle w:val="TableText"/>
              <w:rPr>
                <w:lang w:eastAsia="en-AU"/>
              </w:rPr>
            </w:pPr>
            <w:r w:rsidRPr="00FC1A08">
              <w:rPr>
                <w:lang w:eastAsia="en-AU"/>
              </w:rPr>
              <w:t>Pigs</w:t>
            </w:r>
          </w:p>
        </w:tc>
        <w:tc>
          <w:tcPr>
            <w:tcW w:w="305"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0</w:t>
            </w:r>
          </w:p>
        </w:tc>
        <w:tc>
          <w:tcPr>
            <w:tcW w:w="303"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4</w:t>
            </w:r>
          </w:p>
        </w:tc>
        <w:tc>
          <w:tcPr>
            <w:tcW w:w="354"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4</w:t>
            </w:r>
          </w:p>
        </w:tc>
        <w:tc>
          <w:tcPr>
            <w:tcW w:w="304" w:type="pct"/>
            <w:shd w:val="clear" w:color="000000" w:fill="FFFFFF"/>
            <w:vAlign w:val="center"/>
            <w:hideMark/>
          </w:tcPr>
          <w:p w:rsidR="00286660" w:rsidRPr="00FC1A08" w:rsidRDefault="00286660" w:rsidP="00286660">
            <w:pPr>
              <w:pStyle w:val="TableText"/>
              <w:jc w:val="right"/>
              <w:rPr>
                <w:lang w:eastAsia="en-AU"/>
              </w:rPr>
            </w:pPr>
            <w:r>
              <w:rPr>
                <w:lang w:eastAsia="en-AU"/>
              </w:rPr>
              <w:t>&gt;200</w:t>
            </w:r>
          </w:p>
        </w:tc>
        <w:tc>
          <w:tcPr>
            <w:tcW w:w="303"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0.1</w:t>
            </w:r>
          </w:p>
        </w:tc>
        <w:tc>
          <w:tcPr>
            <w:tcW w:w="304"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0.8</w:t>
            </w:r>
          </w:p>
        </w:tc>
        <w:tc>
          <w:tcPr>
            <w:tcW w:w="304"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0.7</w:t>
            </w:r>
          </w:p>
        </w:tc>
        <w:tc>
          <w:tcPr>
            <w:tcW w:w="304" w:type="pct"/>
            <w:shd w:val="clear" w:color="000000" w:fill="FFFFFF"/>
            <w:vAlign w:val="center"/>
            <w:hideMark/>
          </w:tcPr>
          <w:p w:rsidR="00286660" w:rsidRPr="00FC1A08" w:rsidRDefault="00286660" w:rsidP="00286660">
            <w:pPr>
              <w:pStyle w:val="TableText"/>
              <w:jc w:val="right"/>
              <w:rPr>
                <w:lang w:eastAsia="en-AU"/>
              </w:rPr>
            </w:pPr>
            <w:r>
              <w:rPr>
                <w:lang w:eastAsia="en-AU"/>
              </w:rPr>
              <w:t>&gt;200</w:t>
            </w:r>
          </w:p>
        </w:tc>
        <w:tc>
          <w:tcPr>
            <w:tcW w:w="304"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4</w:t>
            </w:r>
          </w:p>
        </w:tc>
        <w:tc>
          <w:tcPr>
            <w:tcW w:w="305" w:type="pct"/>
            <w:shd w:val="clear" w:color="000000" w:fill="FFFFFF"/>
            <w:vAlign w:val="center"/>
            <w:hideMark/>
          </w:tcPr>
          <w:p w:rsidR="00286660" w:rsidRPr="00FC1A08" w:rsidRDefault="00286660" w:rsidP="00286660">
            <w:pPr>
              <w:pStyle w:val="TableText"/>
              <w:jc w:val="right"/>
              <w:rPr>
                <w:lang w:eastAsia="en-AU"/>
              </w:rPr>
            </w:pPr>
            <w:r>
              <w:rPr>
                <w:lang w:eastAsia="en-AU"/>
              </w:rPr>
              <w:t>na</w:t>
            </w:r>
          </w:p>
        </w:tc>
        <w:tc>
          <w:tcPr>
            <w:tcW w:w="331" w:type="pct"/>
            <w:shd w:val="clear" w:color="000000" w:fill="FFFFFF"/>
            <w:vAlign w:val="center"/>
            <w:hideMark/>
          </w:tcPr>
          <w:p w:rsidR="00286660" w:rsidRPr="00FC1A08" w:rsidRDefault="00286660" w:rsidP="00286660">
            <w:pPr>
              <w:pStyle w:val="TableText"/>
              <w:jc w:val="right"/>
              <w:rPr>
                <w:lang w:eastAsia="en-AU"/>
              </w:rPr>
            </w:pPr>
            <w:r>
              <w:rPr>
                <w:lang w:eastAsia="en-AU"/>
              </w:rPr>
              <w:t>na</w:t>
            </w:r>
          </w:p>
        </w:tc>
        <w:tc>
          <w:tcPr>
            <w:tcW w:w="314" w:type="pct"/>
            <w:shd w:val="clear" w:color="000000" w:fill="FFFFFF"/>
            <w:vAlign w:val="center"/>
            <w:hideMark/>
          </w:tcPr>
          <w:p w:rsidR="00286660" w:rsidRPr="00FC1A08" w:rsidRDefault="00286660" w:rsidP="00286660">
            <w:pPr>
              <w:pStyle w:val="TableText"/>
              <w:jc w:val="right"/>
              <w:rPr>
                <w:lang w:eastAsia="en-AU"/>
              </w:rPr>
            </w:pPr>
            <w:r>
              <w:rPr>
                <w:lang w:eastAsia="en-AU"/>
              </w:rPr>
              <w:t>na</w:t>
            </w:r>
          </w:p>
        </w:tc>
      </w:tr>
      <w:tr w:rsidR="0073499E" w:rsidRPr="00FC1A08" w:rsidTr="00752A81">
        <w:tc>
          <w:tcPr>
            <w:tcW w:w="1266" w:type="pct"/>
            <w:shd w:val="clear" w:color="000000" w:fill="FFFFFF"/>
            <w:vAlign w:val="center"/>
            <w:hideMark/>
          </w:tcPr>
          <w:p w:rsidR="001672EC" w:rsidRPr="00FC1A08" w:rsidRDefault="001672EC" w:rsidP="00A36CE3">
            <w:pPr>
              <w:pStyle w:val="TableText"/>
              <w:rPr>
                <w:lang w:eastAsia="en-AU"/>
              </w:rPr>
            </w:pPr>
            <w:r w:rsidRPr="00FC1A08">
              <w:rPr>
                <w:lang w:eastAsia="en-AU"/>
              </w:rPr>
              <w:t>Dairy</w:t>
            </w:r>
          </w:p>
        </w:tc>
        <w:tc>
          <w:tcPr>
            <w:tcW w:w="305" w:type="pct"/>
            <w:shd w:val="clear" w:color="000000" w:fill="FFFFFF"/>
            <w:vAlign w:val="center"/>
            <w:hideMark/>
          </w:tcPr>
          <w:p w:rsidR="001672EC" w:rsidRPr="00FC1A08" w:rsidRDefault="001672EC" w:rsidP="00A36CE3">
            <w:pPr>
              <w:pStyle w:val="TableText"/>
              <w:jc w:val="right"/>
              <w:rPr>
                <w:lang w:eastAsia="en-AU"/>
              </w:rPr>
            </w:pPr>
            <w:r w:rsidRPr="00FC1A08">
              <w:rPr>
                <w:lang w:eastAsia="en-AU"/>
              </w:rPr>
              <w:t>99</w:t>
            </w:r>
          </w:p>
        </w:tc>
        <w:tc>
          <w:tcPr>
            <w:tcW w:w="303" w:type="pct"/>
            <w:shd w:val="clear" w:color="000000" w:fill="FFFFFF"/>
            <w:vAlign w:val="center"/>
            <w:hideMark/>
          </w:tcPr>
          <w:p w:rsidR="001672EC" w:rsidRPr="00FC1A08" w:rsidRDefault="001672EC" w:rsidP="00A36CE3">
            <w:pPr>
              <w:pStyle w:val="TableText"/>
              <w:jc w:val="right"/>
              <w:rPr>
                <w:lang w:eastAsia="en-AU"/>
              </w:rPr>
            </w:pPr>
            <w:r w:rsidRPr="00FC1A08">
              <w:rPr>
                <w:lang w:eastAsia="en-AU"/>
              </w:rPr>
              <w:t>92</w:t>
            </w:r>
          </w:p>
        </w:tc>
        <w:tc>
          <w:tcPr>
            <w:tcW w:w="354" w:type="pct"/>
            <w:shd w:val="clear" w:color="000000" w:fill="FFFFFF"/>
            <w:vAlign w:val="center"/>
            <w:hideMark/>
          </w:tcPr>
          <w:p w:rsidR="001672EC" w:rsidRPr="00FC1A08" w:rsidRDefault="00286660" w:rsidP="00A36CE3">
            <w:pPr>
              <w:pStyle w:val="TableText"/>
              <w:jc w:val="right"/>
              <w:rPr>
                <w:lang w:eastAsia="en-AU"/>
              </w:rPr>
            </w:pPr>
            <w:r>
              <w:rPr>
                <w:lang w:eastAsia="en-AU"/>
              </w:rPr>
              <w:t>–</w:t>
            </w:r>
            <w:r w:rsidR="001672EC" w:rsidRPr="00FC1A08">
              <w:rPr>
                <w:lang w:eastAsia="en-AU"/>
              </w:rPr>
              <w:t>6</w:t>
            </w:r>
          </w:p>
        </w:tc>
        <w:tc>
          <w:tcPr>
            <w:tcW w:w="304" w:type="pct"/>
            <w:shd w:val="clear" w:color="000000" w:fill="FFFFFF"/>
            <w:vAlign w:val="center"/>
            <w:hideMark/>
          </w:tcPr>
          <w:p w:rsidR="001672EC" w:rsidRPr="00FC1A08" w:rsidRDefault="00286660" w:rsidP="00A36CE3">
            <w:pPr>
              <w:pStyle w:val="TableText"/>
              <w:jc w:val="right"/>
              <w:rPr>
                <w:lang w:eastAsia="en-AU"/>
              </w:rPr>
            </w:pPr>
            <w:r>
              <w:rPr>
                <w:lang w:eastAsia="en-AU"/>
              </w:rPr>
              <w:t>–</w:t>
            </w:r>
            <w:r w:rsidR="001672EC" w:rsidRPr="00FC1A08">
              <w:rPr>
                <w:lang w:eastAsia="en-AU"/>
              </w:rPr>
              <w:t>6</w:t>
            </w:r>
          </w:p>
        </w:tc>
        <w:tc>
          <w:tcPr>
            <w:tcW w:w="303" w:type="pct"/>
            <w:shd w:val="clear" w:color="000000" w:fill="FFFFFF"/>
            <w:vAlign w:val="center"/>
            <w:hideMark/>
          </w:tcPr>
          <w:p w:rsidR="001672EC" w:rsidRPr="00FC1A08" w:rsidRDefault="001672EC" w:rsidP="00A36CE3">
            <w:pPr>
              <w:pStyle w:val="TableText"/>
              <w:jc w:val="right"/>
              <w:rPr>
                <w:lang w:eastAsia="en-AU"/>
              </w:rPr>
            </w:pPr>
            <w:r w:rsidRPr="00FC1A08">
              <w:rPr>
                <w:lang w:eastAsia="en-AU"/>
              </w:rPr>
              <w:t>1.5</w:t>
            </w:r>
          </w:p>
        </w:tc>
        <w:tc>
          <w:tcPr>
            <w:tcW w:w="304" w:type="pct"/>
            <w:shd w:val="clear" w:color="000000" w:fill="FFFFFF"/>
            <w:vAlign w:val="center"/>
            <w:hideMark/>
          </w:tcPr>
          <w:p w:rsidR="001672EC" w:rsidRPr="00FC1A08" w:rsidRDefault="001672EC" w:rsidP="00A36CE3">
            <w:pPr>
              <w:pStyle w:val="TableText"/>
              <w:jc w:val="right"/>
              <w:rPr>
                <w:lang w:eastAsia="en-AU"/>
              </w:rPr>
            </w:pPr>
            <w:r w:rsidRPr="00FC1A08">
              <w:rPr>
                <w:lang w:eastAsia="en-AU"/>
              </w:rPr>
              <w:t>1.5</w:t>
            </w:r>
          </w:p>
        </w:tc>
        <w:tc>
          <w:tcPr>
            <w:tcW w:w="304" w:type="pct"/>
            <w:shd w:val="clear" w:color="000000" w:fill="FFFFFF"/>
            <w:vAlign w:val="center"/>
            <w:hideMark/>
          </w:tcPr>
          <w:p w:rsidR="001672EC" w:rsidRPr="00FC1A08" w:rsidRDefault="001672EC" w:rsidP="00A36CE3">
            <w:pPr>
              <w:pStyle w:val="TableText"/>
              <w:jc w:val="right"/>
              <w:rPr>
                <w:lang w:eastAsia="en-AU"/>
              </w:rPr>
            </w:pPr>
            <w:r w:rsidRPr="00FC1A08">
              <w:rPr>
                <w:lang w:eastAsia="en-AU"/>
              </w:rPr>
              <w:t>0.0</w:t>
            </w:r>
          </w:p>
        </w:tc>
        <w:tc>
          <w:tcPr>
            <w:tcW w:w="304" w:type="pct"/>
            <w:shd w:val="clear" w:color="000000" w:fill="FFFFFF"/>
            <w:vAlign w:val="center"/>
            <w:hideMark/>
          </w:tcPr>
          <w:p w:rsidR="001672EC" w:rsidRPr="00FC1A08" w:rsidRDefault="00286660" w:rsidP="00A36CE3">
            <w:pPr>
              <w:pStyle w:val="TableText"/>
              <w:jc w:val="right"/>
              <w:rPr>
                <w:lang w:eastAsia="en-AU"/>
              </w:rPr>
            </w:pPr>
            <w:r>
              <w:rPr>
                <w:lang w:eastAsia="en-AU"/>
              </w:rPr>
              <w:t>–</w:t>
            </w:r>
            <w:r w:rsidR="002F7518">
              <w:rPr>
                <w:lang w:eastAsia="en-AU"/>
              </w:rPr>
              <w:t>3</w:t>
            </w:r>
          </w:p>
        </w:tc>
        <w:tc>
          <w:tcPr>
            <w:tcW w:w="304" w:type="pct"/>
            <w:shd w:val="clear" w:color="000000" w:fill="FFFFFF"/>
            <w:vAlign w:val="center"/>
            <w:hideMark/>
          </w:tcPr>
          <w:p w:rsidR="001672EC" w:rsidRPr="00FC1A08" w:rsidRDefault="001672EC" w:rsidP="00A36CE3">
            <w:pPr>
              <w:pStyle w:val="TableText"/>
              <w:jc w:val="right"/>
              <w:rPr>
                <w:lang w:eastAsia="en-AU"/>
              </w:rPr>
            </w:pPr>
            <w:r w:rsidRPr="00FC1A08">
              <w:rPr>
                <w:lang w:eastAsia="en-AU"/>
              </w:rPr>
              <w:t>127</w:t>
            </w:r>
          </w:p>
        </w:tc>
        <w:tc>
          <w:tcPr>
            <w:tcW w:w="305" w:type="pct"/>
            <w:shd w:val="clear" w:color="000000" w:fill="FFFFFF"/>
            <w:vAlign w:val="center"/>
            <w:hideMark/>
          </w:tcPr>
          <w:p w:rsidR="001672EC" w:rsidRPr="00FC1A08" w:rsidRDefault="001672EC" w:rsidP="00A36CE3">
            <w:pPr>
              <w:pStyle w:val="TableText"/>
              <w:jc w:val="right"/>
              <w:rPr>
                <w:lang w:eastAsia="en-AU"/>
              </w:rPr>
            </w:pPr>
            <w:r w:rsidRPr="00FC1A08">
              <w:rPr>
                <w:lang w:eastAsia="en-AU"/>
              </w:rPr>
              <w:t>152</w:t>
            </w:r>
          </w:p>
        </w:tc>
        <w:tc>
          <w:tcPr>
            <w:tcW w:w="331" w:type="pct"/>
            <w:shd w:val="clear" w:color="000000" w:fill="FFFFFF"/>
            <w:vAlign w:val="center"/>
            <w:hideMark/>
          </w:tcPr>
          <w:p w:rsidR="001672EC" w:rsidRPr="00FC1A08" w:rsidRDefault="001672EC" w:rsidP="00A36CE3">
            <w:pPr>
              <w:pStyle w:val="TableText"/>
              <w:jc w:val="right"/>
              <w:rPr>
                <w:lang w:eastAsia="en-AU"/>
              </w:rPr>
            </w:pPr>
            <w:r w:rsidRPr="00FC1A08">
              <w:rPr>
                <w:lang w:eastAsia="en-AU"/>
              </w:rPr>
              <w:t>25</w:t>
            </w:r>
          </w:p>
        </w:tc>
        <w:tc>
          <w:tcPr>
            <w:tcW w:w="314" w:type="pct"/>
            <w:shd w:val="clear" w:color="000000" w:fill="FFFFFF"/>
            <w:vAlign w:val="center"/>
            <w:hideMark/>
          </w:tcPr>
          <w:p w:rsidR="001672EC" w:rsidRPr="00FC1A08" w:rsidRDefault="001A55F1" w:rsidP="00A36CE3">
            <w:pPr>
              <w:pStyle w:val="TableText"/>
              <w:jc w:val="right"/>
              <w:rPr>
                <w:lang w:eastAsia="en-AU"/>
              </w:rPr>
            </w:pPr>
            <w:r>
              <w:rPr>
                <w:lang w:eastAsia="en-AU"/>
              </w:rPr>
              <w:t>20</w:t>
            </w:r>
          </w:p>
        </w:tc>
      </w:tr>
      <w:tr w:rsidR="0073499E" w:rsidRPr="00FC1A08" w:rsidTr="00752A81">
        <w:tc>
          <w:tcPr>
            <w:tcW w:w="1266" w:type="pct"/>
            <w:shd w:val="clear" w:color="000000" w:fill="FFFFFF"/>
            <w:vAlign w:val="center"/>
            <w:hideMark/>
          </w:tcPr>
          <w:p w:rsidR="00286660" w:rsidRPr="00FC1A08" w:rsidRDefault="00286660" w:rsidP="00286660">
            <w:pPr>
              <w:pStyle w:val="TableText"/>
              <w:rPr>
                <w:lang w:eastAsia="en-AU"/>
              </w:rPr>
            </w:pPr>
            <w:r w:rsidRPr="00FC1A08">
              <w:rPr>
                <w:lang w:eastAsia="en-AU"/>
              </w:rPr>
              <w:t>Poultry (meat and</w:t>
            </w:r>
            <w:r>
              <w:rPr>
                <w:lang w:eastAsia="en-AU"/>
              </w:rPr>
              <w:t xml:space="preserve"> </w:t>
            </w:r>
            <w:r w:rsidRPr="00FC1A08">
              <w:rPr>
                <w:lang w:eastAsia="en-AU"/>
              </w:rPr>
              <w:t>eggs)</w:t>
            </w:r>
          </w:p>
        </w:tc>
        <w:tc>
          <w:tcPr>
            <w:tcW w:w="305"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8</w:t>
            </w:r>
          </w:p>
        </w:tc>
        <w:tc>
          <w:tcPr>
            <w:tcW w:w="303" w:type="pct"/>
            <w:shd w:val="clear" w:color="000000" w:fill="FFFFFF"/>
            <w:vAlign w:val="center"/>
            <w:hideMark/>
          </w:tcPr>
          <w:p w:rsidR="00286660" w:rsidRPr="00FC1A08" w:rsidRDefault="00286660" w:rsidP="00286660">
            <w:pPr>
              <w:pStyle w:val="TableText"/>
              <w:jc w:val="right"/>
              <w:rPr>
                <w:lang w:eastAsia="en-AU"/>
              </w:rPr>
            </w:pPr>
            <w:r>
              <w:rPr>
                <w:lang w:eastAsia="en-AU"/>
              </w:rPr>
              <w:t>na</w:t>
            </w:r>
          </w:p>
        </w:tc>
        <w:tc>
          <w:tcPr>
            <w:tcW w:w="354" w:type="pct"/>
            <w:shd w:val="clear" w:color="000000" w:fill="FFFFFF"/>
            <w:vAlign w:val="center"/>
            <w:hideMark/>
          </w:tcPr>
          <w:p w:rsidR="00286660" w:rsidRPr="00FC1A08" w:rsidRDefault="00286660" w:rsidP="00286660">
            <w:pPr>
              <w:pStyle w:val="TableText"/>
              <w:jc w:val="right"/>
              <w:rPr>
                <w:lang w:eastAsia="en-AU"/>
              </w:rPr>
            </w:pPr>
            <w:r>
              <w:rPr>
                <w:lang w:eastAsia="en-AU"/>
              </w:rPr>
              <w:t>na</w:t>
            </w:r>
          </w:p>
        </w:tc>
        <w:tc>
          <w:tcPr>
            <w:tcW w:w="304" w:type="pct"/>
            <w:shd w:val="clear" w:color="000000" w:fill="FFFFFF"/>
            <w:vAlign w:val="center"/>
            <w:hideMark/>
          </w:tcPr>
          <w:p w:rsidR="00286660" w:rsidRPr="00FC1A08" w:rsidRDefault="00286660" w:rsidP="00286660">
            <w:pPr>
              <w:pStyle w:val="TableText"/>
              <w:jc w:val="right"/>
              <w:rPr>
                <w:lang w:eastAsia="en-AU"/>
              </w:rPr>
            </w:pPr>
            <w:r>
              <w:rPr>
                <w:lang w:eastAsia="en-AU"/>
              </w:rPr>
              <w:t>na</w:t>
            </w:r>
          </w:p>
        </w:tc>
        <w:tc>
          <w:tcPr>
            <w:tcW w:w="303"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0.6</w:t>
            </w:r>
          </w:p>
        </w:tc>
        <w:tc>
          <w:tcPr>
            <w:tcW w:w="304" w:type="pct"/>
            <w:shd w:val="clear" w:color="000000" w:fill="FFFFFF"/>
            <w:vAlign w:val="center"/>
            <w:hideMark/>
          </w:tcPr>
          <w:p w:rsidR="00286660" w:rsidRPr="00FC1A08" w:rsidRDefault="00286660" w:rsidP="00286660">
            <w:pPr>
              <w:pStyle w:val="TableText"/>
              <w:jc w:val="right"/>
              <w:rPr>
                <w:lang w:eastAsia="en-AU"/>
              </w:rPr>
            </w:pPr>
            <w:r>
              <w:rPr>
                <w:lang w:eastAsia="en-AU"/>
              </w:rPr>
              <w:t>na</w:t>
            </w:r>
          </w:p>
        </w:tc>
        <w:tc>
          <w:tcPr>
            <w:tcW w:w="304"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0.6</w:t>
            </w:r>
          </w:p>
        </w:tc>
        <w:tc>
          <w:tcPr>
            <w:tcW w:w="304"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109</w:t>
            </w:r>
          </w:p>
        </w:tc>
        <w:tc>
          <w:tcPr>
            <w:tcW w:w="304"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22</w:t>
            </w:r>
          </w:p>
        </w:tc>
        <w:tc>
          <w:tcPr>
            <w:tcW w:w="305"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26</w:t>
            </w:r>
          </w:p>
        </w:tc>
        <w:tc>
          <w:tcPr>
            <w:tcW w:w="331"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4</w:t>
            </w:r>
          </w:p>
        </w:tc>
        <w:tc>
          <w:tcPr>
            <w:tcW w:w="314"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18</w:t>
            </w:r>
          </w:p>
        </w:tc>
      </w:tr>
      <w:tr w:rsidR="0073499E" w:rsidRPr="00FC1A08" w:rsidTr="00752A81">
        <w:tc>
          <w:tcPr>
            <w:tcW w:w="1266" w:type="pct"/>
            <w:shd w:val="clear" w:color="000000" w:fill="FFFFFF"/>
            <w:vAlign w:val="center"/>
            <w:hideMark/>
          </w:tcPr>
          <w:p w:rsidR="001672EC" w:rsidRPr="00FC1A08" w:rsidRDefault="001672EC" w:rsidP="00A36CE3">
            <w:pPr>
              <w:pStyle w:val="TableText"/>
              <w:rPr>
                <w:lang w:eastAsia="en-AU"/>
              </w:rPr>
            </w:pPr>
            <w:r>
              <w:rPr>
                <w:lang w:eastAsia="en-AU"/>
              </w:rPr>
              <w:t xml:space="preserve">Other livestock (horses, deer, beekeeping, </w:t>
            </w:r>
            <w:r w:rsidRPr="00FC1A08">
              <w:rPr>
                <w:lang w:eastAsia="en-AU"/>
              </w:rPr>
              <w:t>other livestock)</w:t>
            </w:r>
          </w:p>
        </w:tc>
        <w:tc>
          <w:tcPr>
            <w:tcW w:w="305" w:type="pct"/>
            <w:shd w:val="clear" w:color="000000" w:fill="FFFFFF"/>
            <w:vAlign w:val="center"/>
            <w:hideMark/>
          </w:tcPr>
          <w:p w:rsidR="001672EC" w:rsidRPr="00FC1A08" w:rsidRDefault="001672EC" w:rsidP="00A36CE3">
            <w:pPr>
              <w:pStyle w:val="TableText"/>
              <w:jc w:val="right"/>
              <w:rPr>
                <w:lang w:eastAsia="en-AU"/>
              </w:rPr>
            </w:pPr>
            <w:r w:rsidRPr="00FC1A08">
              <w:rPr>
                <w:lang w:eastAsia="en-AU"/>
              </w:rPr>
              <w:t>5</w:t>
            </w:r>
          </w:p>
        </w:tc>
        <w:tc>
          <w:tcPr>
            <w:tcW w:w="303" w:type="pct"/>
            <w:shd w:val="clear" w:color="000000" w:fill="FFFFFF"/>
            <w:vAlign w:val="center"/>
            <w:hideMark/>
          </w:tcPr>
          <w:p w:rsidR="001672EC" w:rsidRPr="00FC1A08" w:rsidRDefault="001672EC" w:rsidP="00A36CE3">
            <w:pPr>
              <w:pStyle w:val="TableText"/>
              <w:jc w:val="right"/>
              <w:rPr>
                <w:lang w:eastAsia="en-AU"/>
              </w:rPr>
            </w:pPr>
            <w:r w:rsidRPr="00FC1A08">
              <w:rPr>
                <w:lang w:eastAsia="en-AU"/>
              </w:rPr>
              <w:t>6</w:t>
            </w:r>
          </w:p>
        </w:tc>
        <w:tc>
          <w:tcPr>
            <w:tcW w:w="354" w:type="pct"/>
            <w:shd w:val="clear" w:color="000000" w:fill="FFFFFF"/>
            <w:vAlign w:val="center"/>
            <w:hideMark/>
          </w:tcPr>
          <w:p w:rsidR="001672EC" w:rsidRPr="00FC1A08" w:rsidRDefault="001672EC" w:rsidP="00A36CE3">
            <w:pPr>
              <w:pStyle w:val="TableText"/>
              <w:jc w:val="right"/>
              <w:rPr>
                <w:lang w:eastAsia="en-AU"/>
              </w:rPr>
            </w:pPr>
            <w:r w:rsidRPr="00FC1A08">
              <w:rPr>
                <w:lang w:eastAsia="en-AU"/>
              </w:rPr>
              <w:t>1</w:t>
            </w:r>
          </w:p>
        </w:tc>
        <w:tc>
          <w:tcPr>
            <w:tcW w:w="304" w:type="pct"/>
            <w:shd w:val="clear" w:color="000000" w:fill="FFFFFF"/>
            <w:vAlign w:val="center"/>
            <w:hideMark/>
          </w:tcPr>
          <w:p w:rsidR="001672EC" w:rsidRPr="00FC1A08" w:rsidRDefault="001672EC" w:rsidP="00A36CE3">
            <w:pPr>
              <w:pStyle w:val="TableText"/>
              <w:jc w:val="right"/>
              <w:rPr>
                <w:lang w:eastAsia="en-AU"/>
              </w:rPr>
            </w:pPr>
            <w:r w:rsidRPr="00FC1A08">
              <w:rPr>
                <w:lang w:eastAsia="en-AU"/>
              </w:rPr>
              <w:t>14</w:t>
            </w:r>
          </w:p>
        </w:tc>
        <w:tc>
          <w:tcPr>
            <w:tcW w:w="303" w:type="pct"/>
            <w:shd w:val="clear" w:color="000000" w:fill="FFFFFF"/>
            <w:vAlign w:val="center"/>
            <w:hideMark/>
          </w:tcPr>
          <w:p w:rsidR="001672EC" w:rsidRPr="00FC1A08" w:rsidRDefault="001672EC" w:rsidP="00A36CE3">
            <w:pPr>
              <w:pStyle w:val="TableText"/>
              <w:jc w:val="right"/>
              <w:rPr>
                <w:lang w:eastAsia="en-AU"/>
              </w:rPr>
            </w:pPr>
            <w:r w:rsidRPr="00FC1A08">
              <w:rPr>
                <w:lang w:eastAsia="en-AU"/>
              </w:rPr>
              <w:t>0.8</w:t>
            </w:r>
          </w:p>
        </w:tc>
        <w:tc>
          <w:tcPr>
            <w:tcW w:w="304" w:type="pct"/>
            <w:shd w:val="clear" w:color="000000" w:fill="FFFFFF"/>
            <w:vAlign w:val="center"/>
            <w:hideMark/>
          </w:tcPr>
          <w:p w:rsidR="001672EC" w:rsidRPr="00FC1A08" w:rsidRDefault="001672EC" w:rsidP="00A36CE3">
            <w:pPr>
              <w:pStyle w:val="TableText"/>
              <w:jc w:val="right"/>
              <w:rPr>
                <w:lang w:eastAsia="en-AU"/>
              </w:rPr>
            </w:pPr>
            <w:r w:rsidRPr="00FC1A08">
              <w:rPr>
                <w:lang w:eastAsia="en-AU"/>
              </w:rPr>
              <w:t>0.9</w:t>
            </w:r>
          </w:p>
        </w:tc>
        <w:tc>
          <w:tcPr>
            <w:tcW w:w="304" w:type="pct"/>
            <w:shd w:val="clear" w:color="000000" w:fill="FFFFFF"/>
            <w:vAlign w:val="center"/>
            <w:hideMark/>
          </w:tcPr>
          <w:p w:rsidR="001672EC" w:rsidRPr="00FC1A08" w:rsidRDefault="001672EC" w:rsidP="00A36CE3">
            <w:pPr>
              <w:pStyle w:val="TableText"/>
              <w:jc w:val="right"/>
              <w:rPr>
                <w:lang w:eastAsia="en-AU"/>
              </w:rPr>
            </w:pPr>
            <w:r w:rsidRPr="00FC1A08">
              <w:rPr>
                <w:lang w:eastAsia="en-AU"/>
              </w:rPr>
              <w:t>0.1</w:t>
            </w:r>
          </w:p>
        </w:tc>
        <w:tc>
          <w:tcPr>
            <w:tcW w:w="304" w:type="pct"/>
            <w:shd w:val="clear" w:color="000000" w:fill="FFFFFF"/>
            <w:vAlign w:val="center"/>
            <w:hideMark/>
          </w:tcPr>
          <w:p w:rsidR="001672EC" w:rsidRPr="00FC1A08" w:rsidRDefault="001672EC" w:rsidP="00A36CE3">
            <w:pPr>
              <w:pStyle w:val="TableText"/>
              <w:jc w:val="right"/>
              <w:rPr>
                <w:lang w:eastAsia="en-AU"/>
              </w:rPr>
            </w:pPr>
            <w:r w:rsidRPr="00FC1A08">
              <w:rPr>
                <w:lang w:eastAsia="en-AU"/>
              </w:rPr>
              <w:t>1</w:t>
            </w:r>
            <w:r w:rsidR="002F7518">
              <w:rPr>
                <w:lang w:eastAsia="en-AU"/>
              </w:rPr>
              <w:t>8</w:t>
            </w:r>
          </w:p>
        </w:tc>
        <w:tc>
          <w:tcPr>
            <w:tcW w:w="304" w:type="pct"/>
            <w:shd w:val="clear" w:color="000000" w:fill="FFFFFF"/>
            <w:vAlign w:val="center"/>
            <w:hideMark/>
          </w:tcPr>
          <w:p w:rsidR="001672EC" w:rsidRPr="00FC1A08" w:rsidRDefault="001672EC" w:rsidP="00A36CE3">
            <w:pPr>
              <w:pStyle w:val="TableText"/>
              <w:jc w:val="right"/>
              <w:rPr>
                <w:lang w:eastAsia="en-AU"/>
              </w:rPr>
            </w:pPr>
            <w:r w:rsidRPr="00FC1A08">
              <w:rPr>
                <w:lang w:eastAsia="en-AU"/>
              </w:rPr>
              <w:t>54</w:t>
            </w:r>
          </w:p>
        </w:tc>
        <w:tc>
          <w:tcPr>
            <w:tcW w:w="305" w:type="pct"/>
            <w:shd w:val="clear" w:color="000000" w:fill="FFFFFF"/>
            <w:vAlign w:val="center"/>
            <w:hideMark/>
          </w:tcPr>
          <w:p w:rsidR="001672EC" w:rsidRPr="00FC1A08" w:rsidRDefault="001672EC" w:rsidP="00A36CE3">
            <w:pPr>
              <w:pStyle w:val="TableText"/>
              <w:jc w:val="right"/>
              <w:rPr>
                <w:lang w:eastAsia="en-AU"/>
              </w:rPr>
            </w:pPr>
            <w:r w:rsidRPr="00FC1A08">
              <w:rPr>
                <w:lang w:eastAsia="en-AU"/>
              </w:rPr>
              <w:t>62</w:t>
            </w:r>
          </w:p>
        </w:tc>
        <w:tc>
          <w:tcPr>
            <w:tcW w:w="331" w:type="pct"/>
            <w:shd w:val="clear" w:color="000000" w:fill="FFFFFF"/>
            <w:vAlign w:val="center"/>
            <w:hideMark/>
          </w:tcPr>
          <w:p w:rsidR="001672EC" w:rsidRPr="00FC1A08" w:rsidRDefault="001672EC" w:rsidP="00A36CE3">
            <w:pPr>
              <w:pStyle w:val="TableText"/>
              <w:jc w:val="right"/>
              <w:rPr>
                <w:lang w:eastAsia="en-AU"/>
              </w:rPr>
            </w:pPr>
            <w:r w:rsidRPr="00FC1A08">
              <w:rPr>
                <w:lang w:eastAsia="en-AU"/>
              </w:rPr>
              <w:t>8</w:t>
            </w:r>
          </w:p>
        </w:tc>
        <w:tc>
          <w:tcPr>
            <w:tcW w:w="314" w:type="pct"/>
            <w:shd w:val="clear" w:color="000000" w:fill="FFFFFF"/>
            <w:vAlign w:val="center"/>
            <w:hideMark/>
          </w:tcPr>
          <w:p w:rsidR="001672EC" w:rsidRPr="00FC1A08" w:rsidRDefault="001672EC" w:rsidP="00A36CE3">
            <w:pPr>
              <w:pStyle w:val="TableText"/>
              <w:jc w:val="right"/>
              <w:rPr>
                <w:lang w:eastAsia="en-AU"/>
              </w:rPr>
            </w:pPr>
            <w:r w:rsidRPr="00FC1A08">
              <w:rPr>
                <w:lang w:eastAsia="en-AU"/>
              </w:rPr>
              <w:t>1</w:t>
            </w:r>
            <w:r w:rsidR="001A55F1">
              <w:rPr>
                <w:lang w:eastAsia="en-AU"/>
              </w:rPr>
              <w:t>5</w:t>
            </w:r>
          </w:p>
        </w:tc>
      </w:tr>
      <w:tr w:rsidR="00A36CE3" w:rsidRPr="00A36CE3" w:rsidTr="00286660">
        <w:tc>
          <w:tcPr>
            <w:tcW w:w="5000" w:type="pct"/>
            <w:gridSpan w:val="13"/>
            <w:shd w:val="clear" w:color="000000" w:fill="FFFFFF"/>
            <w:vAlign w:val="center"/>
            <w:hideMark/>
          </w:tcPr>
          <w:p w:rsidR="00A36CE3" w:rsidRPr="00A36CE3" w:rsidRDefault="00A36CE3" w:rsidP="00A36CE3">
            <w:pPr>
              <w:pStyle w:val="TableText"/>
              <w:rPr>
                <w:rStyle w:val="Strong"/>
              </w:rPr>
            </w:pPr>
            <w:r w:rsidRPr="00A36CE3">
              <w:rPr>
                <w:rStyle w:val="Strong"/>
              </w:rPr>
              <w:t>Cropping industries</w:t>
            </w:r>
          </w:p>
        </w:tc>
      </w:tr>
      <w:tr w:rsidR="0073499E" w:rsidRPr="00FC1A08" w:rsidTr="00752A81">
        <w:tc>
          <w:tcPr>
            <w:tcW w:w="1266" w:type="pct"/>
            <w:shd w:val="clear" w:color="000000" w:fill="FFFFFF"/>
            <w:vAlign w:val="center"/>
            <w:hideMark/>
          </w:tcPr>
          <w:p w:rsidR="001672EC" w:rsidRPr="00FC1A08" w:rsidRDefault="001672EC" w:rsidP="00A36CE3">
            <w:pPr>
              <w:pStyle w:val="TableText"/>
              <w:rPr>
                <w:lang w:eastAsia="en-AU"/>
              </w:rPr>
            </w:pPr>
            <w:r>
              <w:rPr>
                <w:lang w:eastAsia="en-AU"/>
              </w:rPr>
              <w:t xml:space="preserve">Grain growing and mixed </w:t>
            </w:r>
            <w:r w:rsidRPr="00FC1A08">
              <w:rPr>
                <w:lang w:eastAsia="en-AU"/>
              </w:rPr>
              <w:t>grains</w:t>
            </w:r>
            <w:r w:rsidR="003A3087">
              <w:rPr>
                <w:lang w:eastAsia="en-AU"/>
              </w:rPr>
              <w:t>–</w:t>
            </w:r>
            <w:r w:rsidRPr="00FC1A08">
              <w:rPr>
                <w:lang w:eastAsia="en-AU"/>
              </w:rPr>
              <w:t>livestock</w:t>
            </w:r>
          </w:p>
        </w:tc>
        <w:tc>
          <w:tcPr>
            <w:tcW w:w="305" w:type="pct"/>
            <w:shd w:val="clear" w:color="000000" w:fill="FFFFFF"/>
            <w:vAlign w:val="center"/>
            <w:hideMark/>
          </w:tcPr>
          <w:p w:rsidR="001672EC" w:rsidRPr="00FC1A08" w:rsidRDefault="001672EC" w:rsidP="00A36CE3">
            <w:pPr>
              <w:pStyle w:val="TableText"/>
              <w:jc w:val="right"/>
              <w:rPr>
                <w:lang w:eastAsia="en-AU"/>
              </w:rPr>
            </w:pPr>
            <w:r w:rsidRPr="00FC1A08">
              <w:rPr>
                <w:lang w:eastAsia="en-AU"/>
              </w:rPr>
              <w:t>161</w:t>
            </w:r>
          </w:p>
        </w:tc>
        <w:tc>
          <w:tcPr>
            <w:tcW w:w="303" w:type="pct"/>
            <w:shd w:val="clear" w:color="000000" w:fill="FFFFFF"/>
            <w:vAlign w:val="center"/>
            <w:hideMark/>
          </w:tcPr>
          <w:p w:rsidR="001672EC" w:rsidRPr="00FC1A08" w:rsidRDefault="001672EC" w:rsidP="00A36CE3">
            <w:pPr>
              <w:pStyle w:val="TableText"/>
              <w:jc w:val="right"/>
              <w:rPr>
                <w:lang w:eastAsia="en-AU"/>
              </w:rPr>
            </w:pPr>
            <w:r w:rsidRPr="00FC1A08">
              <w:rPr>
                <w:lang w:eastAsia="en-AU"/>
              </w:rPr>
              <w:t>135</w:t>
            </w:r>
          </w:p>
        </w:tc>
        <w:tc>
          <w:tcPr>
            <w:tcW w:w="354" w:type="pct"/>
            <w:shd w:val="clear" w:color="000000" w:fill="FFFFFF"/>
            <w:vAlign w:val="center"/>
            <w:hideMark/>
          </w:tcPr>
          <w:p w:rsidR="001672EC" w:rsidRPr="00FC1A08" w:rsidRDefault="00286660" w:rsidP="00A36CE3">
            <w:pPr>
              <w:pStyle w:val="TableText"/>
              <w:jc w:val="right"/>
              <w:rPr>
                <w:lang w:eastAsia="en-AU"/>
              </w:rPr>
            </w:pPr>
            <w:r>
              <w:rPr>
                <w:lang w:eastAsia="en-AU"/>
              </w:rPr>
              <w:t>–</w:t>
            </w:r>
            <w:r w:rsidR="001672EC" w:rsidRPr="00FC1A08">
              <w:rPr>
                <w:lang w:eastAsia="en-AU"/>
              </w:rPr>
              <w:t>26</w:t>
            </w:r>
          </w:p>
        </w:tc>
        <w:tc>
          <w:tcPr>
            <w:tcW w:w="304" w:type="pct"/>
            <w:shd w:val="clear" w:color="000000" w:fill="FFFFFF"/>
            <w:vAlign w:val="center"/>
            <w:hideMark/>
          </w:tcPr>
          <w:p w:rsidR="001672EC" w:rsidRPr="00FC1A08" w:rsidRDefault="00286660" w:rsidP="00A36CE3">
            <w:pPr>
              <w:pStyle w:val="TableText"/>
              <w:jc w:val="right"/>
              <w:rPr>
                <w:lang w:eastAsia="en-AU"/>
              </w:rPr>
            </w:pPr>
            <w:r>
              <w:rPr>
                <w:lang w:eastAsia="en-AU"/>
              </w:rPr>
              <w:t>–</w:t>
            </w:r>
            <w:r w:rsidR="001672EC" w:rsidRPr="00FC1A08">
              <w:rPr>
                <w:lang w:eastAsia="en-AU"/>
              </w:rPr>
              <w:t>1</w:t>
            </w:r>
            <w:r w:rsidR="002F7518">
              <w:rPr>
                <w:lang w:eastAsia="en-AU"/>
              </w:rPr>
              <w:t>6</w:t>
            </w:r>
          </w:p>
        </w:tc>
        <w:tc>
          <w:tcPr>
            <w:tcW w:w="303" w:type="pct"/>
            <w:shd w:val="clear" w:color="000000" w:fill="FFFFFF"/>
            <w:vAlign w:val="center"/>
            <w:hideMark/>
          </w:tcPr>
          <w:p w:rsidR="001672EC" w:rsidRPr="00FC1A08" w:rsidRDefault="001672EC" w:rsidP="00A36CE3">
            <w:pPr>
              <w:pStyle w:val="TableText"/>
              <w:jc w:val="right"/>
              <w:rPr>
                <w:lang w:eastAsia="en-AU"/>
              </w:rPr>
            </w:pPr>
            <w:r w:rsidRPr="00FC1A08">
              <w:rPr>
                <w:lang w:eastAsia="en-AU"/>
              </w:rPr>
              <w:t>0.6</w:t>
            </w:r>
          </w:p>
        </w:tc>
        <w:tc>
          <w:tcPr>
            <w:tcW w:w="304" w:type="pct"/>
            <w:shd w:val="clear" w:color="000000" w:fill="FFFFFF"/>
            <w:vAlign w:val="center"/>
            <w:hideMark/>
          </w:tcPr>
          <w:p w:rsidR="001672EC" w:rsidRPr="00FC1A08" w:rsidRDefault="001672EC" w:rsidP="00A36CE3">
            <w:pPr>
              <w:pStyle w:val="TableText"/>
              <w:jc w:val="right"/>
              <w:rPr>
                <w:lang w:eastAsia="en-AU"/>
              </w:rPr>
            </w:pPr>
            <w:r w:rsidRPr="00FC1A08">
              <w:rPr>
                <w:lang w:eastAsia="en-AU"/>
              </w:rPr>
              <w:t>0.5</w:t>
            </w:r>
          </w:p>
        </w:tc>
        <w:tc>
          <w:tcPr>
            <w:tcW w:w="304" w:type="pct"/>
            <w:shd w:val="clear" w:color="000000" w:fill="FFFFFF"/>
            <w:vAlign w:val="center"/>
            <w:hideMark/>
          </w:tcPr>
          <w:p w:rsidR="001672EC" w:rsidRPr="00FC1A08" w:rsidRDefault="00286660" w:rsidP="00A36CE3">
            <w:pPr>
              <w:pStyle w:val="TableText"/>
              <w:jc w:val="right"/>
              <w:rPr>
                <w:lang w:eastAsia="en-AU"/>
              </w:rPr>
            </w:pPr>
            <w:r>
              <w:rPr>
                <w:lang w:eastAsia="en-AU"/>
              </w:rPr>
              <w:t>–</w:t>
            </w:r>
            <w:r w:rsidR="001672EC" w:rsidRPr="00FC1A08">
              <w:rPr>
                <w:lang w:eastAsia="en-AU"/>
              </w:rPr>
              <w:t>0.1</w:t>
            </w:r>
          </w:p>
        </w:tc>
        <w:tc>
          <w:tcPr>
            <w:tcW w:w="304" w:type="pct"/>
            <w:shd w:val="clear" w:color="000000" w:fill="FFFFFF"/>
            <w:vAlign w:val="center"/>
            <w:hideMark/>
          </w:tcPr>
          <w:p w:rsidR="001672EC" w:rsidRPr="00FC1A08" w:rsidRDefault="00286660" w:rsidP="00A36CE3">
            <w:pPr>
              <w:pStyle w:val="TableText"/>
              <w:jc w:val="right"/>
              <w:rPr>
                <w:lang w:eastAsia="en-AU"/>
              </w:rPr>
            </w:pPr>
            <w:r>
              <w:rPr>
                <w:lang w:eastAsia="en-AU"/>
              </w:rPr>
              <w:t>–</w:t>
            </w:r>
            <w:r w:rsidR="001672EC" w:rsidRPr="00FC1A08">
              <w:rPr>
                <w:lang w:eastAsia="en-AU"/>
              </w:rPr>
              <w:t>22</w:t>
            </w:r>
          </w:p>
        </w:tc>
        <w:tc>
          <w:tcPr>
            <w:tcW w:w="304" w:type="pct"/>
            <w:shd w:val="clear" w:color="000000" w:fill="FFFFFF"/>
            <w:vAlign w:val="center"/>
            <w:hideMark/>
          </w:tcPr>
          <w:p w:rsidR="001672EC" w:rsidRPr="00FC1A08" w:rsidRDefault="001672EC" w:rsidP="00A36CE3">
            <w:pPr>
              <w:pStyle w:val="TableText"/>
              <w:jc w:val="right"/>
              <w:rPr>
                <w:lang w:eastAsia="en-AU"/>
              </w:rPr>
            </w:pPr>
            <w:r w:rsidRPr="00FC1A08">
              <w:rPr>
                <w:lang w:eastAsia="en-AU"/>
              </w:rPr>
              <w:t>237</w:t>
            </w:r>
          </w:p>
        </w:tc>
        <w:tc>
          <w:tcPr>
            <w:tcW w:w="305" w:type="pct"/>
            <w:shd w:val="clear" w:color="000000" w:fill="FFFFFF"/>
            <w:vAlign w:val="center"/>
            <w:hideMark/>
          </w:tcPr>
          <w:p w:rsidR="001672EC" w:rsidRPr="00FC1A08" w:rsidRDefault="001672EC" w:rsidP="00A36CE3">
            <w:pPr>
              <w:pStyle w:val="TableText"/>
              <w:jc w:val="right"/>
              <w:rPr>
                <w:lang w:eastAsia="en-AU"/>
              </w:rPr>
            </w:pPr>
            <w:r w:rsidRPr="00FC1A08">
              <w:rPr>
                <w:lang w:eastAsia="en-AU"/>
              </w:rPr>
              <w:t>290</w:t>
            </w:r>
          </w:p>
        </w:tc>
        <w:tc>
          <w:tcPr>
            <w:tcW w:w="331" w:type="pct"/>
            <w:shd w:val="clear" w:color="000000" w:fill="FFFFFF"/>
            <w:vAlign w:val="center"/>
            <w:hideMark/>
          </w:tcPr>
          <w:p w:rsidR="001672EC" w:rsidRPr="00FC1A08" w:rsidRDefault="001672EC" w:rsidP="00A36CE3">
            <w:pPr>
              <w:pStyle w:val="TableText"/>
              <w:jc w:val="right"/>
              <w:rPr>
                <w:lang w:eastAsia="en-AU"/>
              </w:rPr>
            </w:pPr>
            <w:r w:rsidRPr="00FC1A08">
              <w:rPr>
                <w:lang w:eastAsia="en-AU"/>
              </w:rPr>
              <w:t>53</w:t>
            </w:r>
          </w:p>
        </w:tc>
        <w:tc>
          <w:tcPr>
            <w:tcW w:w="314" w:type="pct"/>
            <w:shd w:val="clear" w:color="000000" w:fill="FFFFFF"/>
            <w:vAlign w:val="center"/>
            <w:hideMark/>
          </w:tcPr>
          <w:p w:rsidR="001672EC" w:rsidRPr="00FC1A08" w:rsidRDefault="001672EC" w:rsidP="00A36CE3">
            <w:pPr>
              <w:pStyle w:val="TableText"/>
              <w:jc w:val="right"/>
              <w:rPr>
                <w:lang w:eastAsia="en-AU"/>
              </w:rPr>
            </w:pPr>
            <w:r w:rsidRPr="00FC1A08">
              <w:rPr>
                <w:lang w:eastAsia="en-AU"/>
              </w:rPr>
              <w:t>22</w:t>
            </w:r>
          </w:p>
        </w:tc>
      </w:tr>
      <w:tr w:rsidR="0073499E" w:rsidRPr="00FC1A08" w:rsidTr="00752A81">
        <w:tc>
          <w:tcPr>
            <w:tcW w:w="1266" w:type="pct"/>
            <w:shd w:val="clear" w:color="000000" w:fill="FFFFFF"/>
            <w:vAlign w:val="center"/>
            <w:hideMark/>
          </w:tcPr>
          <w:p w:rsidR="00286660" w:rsidRPr="00FC1A08" w:rsidRDefault="00286660" w:rsidP="00286660">
            <w:pPr>
              <w:pStyle w:val="TableText"/>
              <w:rPr>
                <w:lang w:eastAsia="en-AU"/>
              </w:rPr>
            </w:pPr>
            <w:r w:rsidRPr="00FC1A08">
              <w:rPr>
                <w:lang w:eastAsia="en-AU"/>
              </w:rPr>
              <w:t>Cotton</w:t>
            </w:r>
          </w:p>
        </w:tc>
        <w:tc>
          <w:tcPr>
            <w:tcW w:w="305"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11</w:t>
            </w:r>
          </w:p>
        </w:tc>
        <w:tc>
          <w:tcPr>
            <w:tcW w:w="303" w:type="pct"/>
            <w:shd w:val="clear" w:color="000000" w:fill="FFFFFF"/>
            <w:vAlign w:val="center"/>
            <w:hideMark/>
          </w:tcPr>
          <w:p w:rsidR="00286660" w:rsidRPr="00FC1A08" w:rsidRDefault="00286660" w:rsidP="00286660">
            <w:pPr>
              <w:pStyle w:val="TableText"/>
              <w:jc w:val="right"/>
              <w:rPr>
                <w:lang w:eastAsia="en-AU"/>
              </w:rPr>
            </w:pPr>
            <w:r>
              <w:rPr>
                <w:lang w:eastAsia="en-AU"/>
              </w:rPr>
              <w:t>na</w:t>
            </w:r>
          </w:p>
        </w:tc>
        <w:tc>
          <w:tcPr>
            <w:tcW w:w="354" w:type="pct"/>
            <w:shd w:val="clear" w:color="000000" w:fill="FFFFFF"/>
            <w:vAlign w:val="center"/>
            <w:hideMark/>
          </w:tcPr>
          <w:p w:rsidR="00286660" w:rsidRPr="00FC1A08" w:rsidRDefault="00286660" w:rsidP="00286660">
            <w:pPr>
              <w:pStyle w:val="TableText"/>
              <w:jc w:val="right"/>
              <w:rPr>
                <w:lang w:eastAsia="en-AU"/>
              </w:rPr>
            </w:pPr>
            <w:r>
              <w:rPr>
                <w:lang w:eastAsia="en-AU"/>
              </w:rPr>
              <w:t>na</w:t>
            </w:r>
          </w:p>
        </w:tc>
        <w:tc>
          <w:tcPr>
            <w:tcW w:w="304" w:type="pct"/>
            <w:shd w:val="clear" w:color="000000" w:fill="FFFFFF"/>
            <w:vAlign w:val="center"/>
            <w:hideMark/>
          </w:tcPr>
          <w:p w:rsidR="00286660" w:rsidRPr="00FC1A08" w:rsidRDefault="00286660" w:rsidP="00286660">
            <w:pPr>
              <w:pStyle w:val="TableText"/>
              <w:jc w:val="right"/>
              <w:rPr>
                <w:lang w:eastAsia="en-AU"/>
              </w:rPr>
            </w:pPr>
            <w:r>
              <w:rPr>
                <w:lang w:eastAsia="en-AU"/>
              </w:rPr>
              <w:t>na</w:t>
            </w:r>
          </w:p>
        </w:tc>
        <w:tc>
          <w:tcPr>
            <w:tcW w:w="303"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0.3</w:t>
            </w:r>
          </w:p>
        </w:tc>
        <w:tc>
          <w:tcPr>
            <w:tcW w:w="304" w:type="pct"/>
            <w:shd w:val="clear" w:color="000000" w:fill="FFFFFF"/>
            <w:vAlign w:val="center"/>
            <w:hideMark/>
          </w:tcPr>
          <w:p w:rsidR="00286660" w:rsidRPr="00FC1A08" w:rsidRDefault="00286660" w:rsidP="00286660">
            <w:pPr>
              <w:pStyle w:val="TableText"/>
              <w:jc w:val="right"/>
              <w:rPr>
                <w:lang w:eastAsia="en-AU"/>
              </w:rPr>
            </w:pPr>
            <w:r>
              <w:rPr>
                <w:lang w:eastAsia="en-AU"/>
              </w:rPr>
              <w:t>na</w:t>
            </w:r>
          </w:p>
        </w:tc>
        <w:tc>
          <w:tcPr>
            <w:tcW w:w="304" w:type="pct"/>
            <w:shd w:val="clear" w:color="000000" w:fill="FFFFFF"/>
            <w:vAlign w:val="center"/>
            <w:hideMark/>
          </w:tcPr>
          <w:p w:rsidR="00286660" w:rsidRPr="00FC1A08" w:rsidRDefault="00286660" w:rsidP="00286660">
            <w:pPr>
              <w:pStyle w:val="TableText"/>
              <w:jc w:val="right"/>
              <w:rPr>
                <w:lang w:eastAsia="en-AU"/>
              </w:rPr>
            </w:pPr>
            <w:r>
              <w:rPr>
                <w:lang w:eastAsia="en-AU"/>
              </w:rPr>
              <w:t>–</w:t>
            </w:r>
            <w:r w:rsidRPr="00FC1A08">
              <w:rPr>
                <w:lang w:eastAsia="en-AU"/>
              </w:rPr>
              <w:t>0.3</w:t>
            </w:r>
          </w:p>
        </w:tc>
        <w:tc>
          <w:tcPr>
            <w:tcW w:w="304" w:type="pct"/>
            <w:shd w:val="clear" w:color="000000" w:fill="FFFFFF"/>
            <w:vAlign w:val="center"/>
            <w:hideMark/>
          </w:tcPr>
          <w:p w:rsidR="00286660" w:rsidRPr="00FC1A08" w:rsidRDefault="00286660" w:rsidP="00286660">
            <w:pPr>
              <w:pStyle w:val="TableText"/>
              <w:jc w:val="right"/>
              <w:rPr>
                <w:lang w:eastAsia="en-AU"/>
              </w:rPr>
            </w:pPr>
            <w:r>
              <w:rPr>
                <w:lang w:eastAsia="en-AU"/>
              </w:rPr>
              <w:t>–</w:t>
            </w:r>
            <w:r w:rsidRPr="00FC1A08">
              <w:rPr>
                <w:lang w:eastAsia="en-AU"/>
              </w:rPr>
              <w:t>99</w:t>
            </w:r>
          </w:p>
        </w:tc>
        <w:tc>
          <w:tcPr>
            <w:tcW w:w="304"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5</w:t>
            </w:r>
          </w:p>
        </w:tc>
        <w:tc>
          <w:tcPr>
            <w:tcW w:w="305" w:type="pct"/>
            <w:shd w:val="clear" w:color="000000" w:fill="FFFFFF"/>
            <w:vAlign w:val="center"/>
            <w:hideMark/>
          </w:tcPr>
          <w:p w:rsidR="00286660" w:rsidRPr="00FC1A08" w:rsidRDefault="00286660" w:rsidP="00286660">
            <w:pPr>
              <w:pStyle w:val="TableText"/>
              <w:jc w:val="right"/>
              <w:rPr>
                <w:lang w:eastAsia="en-AU"/>
              </w:rPr>
            </w:pPr>
            <w:r>
              <w:rPr>
                <w:lang w:eastAsia="en-AU"/>
              </w:rPr>
              <w:t>na</w:t>
            </w:r>
          </w:p>
        </w:tc>
        <w:tc>
          <w:tcPr>
            <w:tcW w:w="331" w:type="pct"/>
            <w:shd w:val="clear" w:color="000000" w:fill="FFFFFF"/>
            <w:vAlign w:val="center"/>
            <w:hideMark/>
          </w:tcPr>
          <w:p w:rsidR="00286660" w:rsidRPr="00FC1A08" w:rsidRDefault="00286660" w:rsidP="00286660">
            <w:pPr>
              <w:pStyle w:val="TableText"/>
              <w:jc w:val="right"/>
              <w:rPr>
                <w:lang w:eastAsia="en-AU"/>
              </w:rPr>
            </w:pPr>
            <w:r>
              <w:rPr>
                <w:lang w:eastAsia="en-AU"/>
              </w:rPr>
              <w:t>na</w:t>
            </w:r>
          </w:p>
        </w:tc>
        <w:tc>
          <w:tcPr>
            <w:tcW w:w="314" w:type="pct"/>
            <w:shd w:val="clear" w:color="000000" w:fill="FFFFFF"/>
            <w:vAlign w:val="center"/>
            <w:hideMark/>
          </w:tcPr>
          <w:p w:rsidR="00286660" w:rsidRPr="00FC1A08" w:rsidRDefault="00286660" w:rsidP="00286660">
            <w:pPr>
              <w:pStyle w:val="TableText"/>
              <w:jc w:val="right"/>
              <w:rPr>
                <w:lang w:eastAsia="en-AU"/>
              </w:rPr>
            </w:pPr>
            <w:r>
              <w:rPr>
                <w:lang w:eastAsia="en-AU"/>
              </w:rPr>
              <w:t>na</w:t>
            </w:r>
          </w:p>
        </w:tc>
      </w:tr>
      <w:tr w:rsidR="0073499E" w:rsidRPr="00FC1A08" w:rsidTr="00752A81">
        <w:tc>
          <w:tcPr>
            <w:tcW w:w="1266" w:type="pct"/>
            <w:shd w:val="clear" w:color="000000" w:fill="FFFFFF"/>
            <w:vAlign w:val="center"/>
            <w:hideMark/>
          </w:tcPr>
          <w:p w:rsidR="00286660" w:rsidRPr="00FC1A08" w:rsidRDefault="00286660" w:rsidP="00286660">
            <w:pPr>
              <w:pStyle w:val="TableText"/>
              <w:rPr>
                <w:lang w:eastAsia="en-AU"/>
              </w:rPr>
            </w:pPr>
            <w:r w:rsidRPr="00FC1A08">
              <w:rPr>
                <w:lang w:eastAsia="en-AU"/>
              </w:rPr>
              <w:t>Sugar cane</w:t>
            </w:r>
          </w:p>
        </w:tc>
        <w:tc>
          <w:tcPr>
            <w:tcW w:w="305"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6</w:t>
            </w:r>
          </w:p>
        </w:tc>
        <w:tc>
          <w:tcPr>
            <w:tcW w:w="303"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7</w:t>
            </w:r>
          </w:p>
        </w:tc>
        <w:tc>
          <w:tcPr>
            <w:tcW w:w="354"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1</w:t>
            </w:r>
          </w:p>
        </w:tc>
        <w:tc>
          <w:tcPr>
            <w:tcW w:w="304"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25</w:t>
            </w:r>
          </w:p>
        </w:tc>
        <w:tc>
          <w:tcPr>
            <w:tcW w:w="303"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0.5</w:t>
            </w:r>
          </w:p>
        </w:tc>
        <w:tc>
          <w:tcPr>
            <w:tcW w:w="304"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0.6</w:t>
            </w:r>
          </w:p>
        </w:tc>
        <w:tc>
          <w:tcPr>
            <w:tcW w:w="304"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0.1</w:t>
            </w:r>
          </w:p>
        </w:tc>
        <w:tc>
          <w:tcPr>
            <w:tcW w:w="304"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13</w:t>
            </w:r>
          </w:p>
        </w:tc>
        <w:tc>
          <w:tcPr>
            <w:tcW w:w="304"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16</w:t>
            </w:r>
          </w:p>
        </w:tc>
        <w:tc>
          <w:tcPr>
            <w:tcW w:w="305"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22</w:t>
            </w:r>
          </w:p>
        </w:tc>
        <w:tc>
          <w:tcPr>
            <w:tcW w:w="331"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6</w:t>
            </w:r>
          </w:p>
        </w:tc>
        <w:tc>
          <w:tcPr>
            <w:tcW w:w="314"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3</w:t>
            </w:r>
            <w:r>
              <w:rPr>
                <w:lang w:eastAsia="en-AU"/>
              </w:rPr>
              <w:t>8</w:t>
            </w:r>
          </w:p>
        </w:tc>
      </w:tr>
      <w:tr w:rsidR="0073499E" w:rsidRPr="00FC1A08" w:rsidTr="00752A81">
        <w:tc>
          <w:tcPr>
            <w:tcW w:w="1266" w:type="pct"/>
            <w:shd w:val="clear" w:color="000000" w:fill="FFFFFF"/>
            <w:vAlign w:val="center"/>
            <w:hideMark/>
          </w:tcPr>
          <w:p w:rsidR="00286660" w:rsidRPr="00FC1A08" w:rsidRDefault="00286660" w:rsidP="00286660">
            <w:pPr>
              <w:pStyle w:val="TableText"/>
              <w:rPr>
                <w:lang w:eastAsia="en-AU"/>
              </w:rPr>
            </w:pPr>
            <w:r w:rsidRPr="00FC1A08">
              <w:rPr>
                <w:lang w:eastAsia="en-AU"/>
              </w:rPr>
              <w:t>Vegetables (including mushrooms)</w:t>
            </w:r>
          </w:p>
        </w:tc>
        <w:tc>
          <w:tcPr>
            <w:tcW w:w="305"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80</w:t>
            </w:r>
          </w:p>
        </w:tc>
        <w:tc>
          <w:tcPr>
            <w:tcW w:w="303"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74</w:t>
            </w:r>
          </w:p>
        </w:tc>
        <w:tc>
          <w:tcPr>
            <w:tcW w:w="354" w:type="pct"/>
            <w:shd w:val="clear" w:color="000000" w:fill="FFFFFF"/>
            <w:vAlign w:val="center"/>
            <w:hideMark/>
          </w:tcPr>
          <w:p w:rsidR="00286660" w:rsidRPr="00FC1A08" w:rsidRDefault="00286660" w:rsidP="00286660">
            <w:pPr>
              <w:pStyle w:val="TableText"/>
              <w:jc w:val="right"/>
              <w:rPr>
                <w:lang w:eastAsia="en-AU"/>
              </w:rPr>
            </w:pPr>
            <w:r>
              <w:rPr>
                <w:lang w:eastAsia="en-AU"/>
              </w:rPr>
              <w:t>–</w:t>
            </w:r>
            <w:r w:rsidRPr="00FC1A08">
              <w:rPr>
                <w:lang w:eastAsia="en-AU"/>
              </w:rPr>
              <w:t>6</w:t>
            </w:r>
          </w:p>
        </w:tc>
        <w:tc>
          <w:tcPr>
            <w:tcW w:w="304" w:type="pct"/>
            <w:shd w:val="clear" w:color="000000" w:fill="FFFFFF"/>
            <w:vAlign w:val="center"/>
            <w:hideMark/>
          </w:tcPr>
          <w:p w:rsidR="00286660" w:rsidRPr="00FC1A08" w:rsidRDefault="00286660" w:rsidP="00286660">
            <w:pPr>
              <w:pStyle w:val="TableText"/>
              <w:jc w:val="right"/>
              <w:rPr>
                <w:lang w:eastAsia="en-AU"/>
              </w:rPr>
            </w:pPr>
            <w:r>
              <w:rPr>
                <w:lang w:eastAsia="en-AU"/>
              </w:rPr>
              <w:t>–8</w:t>
            </w:r>
          </w:p>
        </w:tc>
        <w:tc>
          <w:tcPr>
            <w:tcW w:w="303"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2.9</w:t>
            </w:r>
          </w:p>
        </w:tc>
        <w:tc>
          <w:tcPr>
            <w:tcW w:w="304"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2.6</w:t>
            </w:r>
          </w:p>
        </w:tc>
        <w:tc>
          <w:tcPr>
            <w:tcW w:w="304" w:type="pct"/>
            <w:shd w:val="clear" w:color="000000" w:fill="FFFFFF"/>
            <w:vAlign w:val="center"/>
            <w:hideMark/>
          </w:tcPr>
          <w:p w:rsidR="00286660" w:rsidRPr="00FC1A08" w:rsidRDefault="00286660" w:rsidP="00286660">
            <w:pPr>
              <w:pStyle w:val="TableText"/>
              <w:jc w:val="right"/>
              <w:rPr>
                <w:lang w:eastAsia="en-AU"/>
              </w:rPr>
            </w:pPr>
            <w:r>
              <w:rPr>
                <w:lang w:eastAsia="en-AU"/>
              </w:rPr>
              <w:t>–</w:t>
            </w:r>
            <w:r w:rsidRPr="00FC1A08">
              <w:rPr>
                <w:lang w:eastAsia="en-AU"/>
              </w:rPr>
              <w:t>0.3</w:t>
            </w:r>
          </w:p>
        </w:tc>
        <w:tc>
          <w:tcPr>
            <w:tcW w:w="304" w:type="pct"/>
            <w:shd w:val="clear" w:color="000000" w:fill="FFFFFF"/>
            <w:vAlign w:val="center"/>
            <w:hideMark/>
          </w:tcPr>
          <w:p w:rsidR="00286660" w:rsidRPr="00FC1A08" w:rsidRDefault="00286660" w:rsidP="00286660">
            <w:pPr>
              <w:pStyle w:val="TableText"/>
              <w:jc w:val="right"/>
              <w:rPr>
                <w:lang w:eastAsia="en-AU"/>
              </w:rPr>
            </w:pPr>
            <w:r>
              <w:rPr>
                <w:lang w:eastAsia="en-AU"/>
              </w:rPr>
              <w:t>–</w:t>
            </w:r>
            <w:r w:rsidRPr="00FC1A08">
              <w:rPr>
                <w:lang w:eastAsia="en-AU"/>
              </w:rPr>
              <w:t>11</w:t>
            </w:r>
          </w:p>
        </w:tc>
        <w:tc>
          <w:tcPr>
            <w:tcW w:w="304"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60</w:t>
            </w:r>
          </w:p>
        </w:tc>
        <w:tc>
          <w:tcPr>
            <w:tcW w:w="305"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77</w:t>
            </w:r>
          </w:p>
        </w:tc>
        <w:tc>
          <w:tcPr>
            <w:tcW w:w="331"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17</w:t>
            </w:r>
          </w:p>
        </w:tc>
        <w:tc>
          <w:tcPr>
            <w:tcW w:w="314"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28</w:t>
            </w:r>
          </w:p>
        </w:tc>
      </w:tr>
      <w:tr w:rsidR="0073499E" w:rsidRPr="00FC1A08" w:rsidTr="00752A81">
        <w:tc>
          <w:tcPr>
            <w:tcW w:w="1266" w:type="pct"/>
            <w:shd w:val="clear" w:color="000000" w:fill="FFFFFF"/>
            <w:vAlign w:val="center"/>
            <w:hideMark/>
          </w:tcPr>
          <w:p w:rsidR="00286660" w:rsidRPr="00FC1A08" w:rsidRDefault="00286660" w:rsidP="00286660">
            <w:pPr>
              <w:pStyle w:val="TableText"/>
              <w:rPr>
                <w:lang w:eastAsia="en-AU"/>
              </w:rPr>
            </w:pPr>
            <w:r w:rsidRPr="00FC1A08">
              <w:rPr>
                <w:lang w:eastAsia="en-AU"/>
              </w:rPr>
              <w:t>Grape growing</w:t>
            </w:r>
          </w:p>
        </w:tc>
        <w:tc>
          <w:tcPr>
            <w:tcW w:w="305"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64</w:t>
            </w:r>
          </w:p>
        </w:tc>
        <w:tc>
          <w:tcPr>
            <w:tcW w:w="303"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42</w:t>
            </w:r>
          </w:p>
        </w:tc>
        <w:tc>
          <w:tcPr>
            <w:tcW w:w="354" w:type="pct"/>
            <w:shd w:val="clear" w:color="000000" w:fill="FFFFFF"/>
            <w:vAlign w:val="center"/>
            <w:hideMark/>
          </w:tcPr>
          <w:p w:rsidR="00286660" w:rsidRPr="00FC1A08" w:rsidRDefault="00286660" w:rsidP="00286660">
            <w:pPr>
              <w:pStyle w:val="TableText"/>
              <w:jc w:val="right"/>
              <w:rPr>
                <w:lang w:eastAsia="en-AU"/>
              </w:rPr>
            </w:pPr>
            <w:r>
              <w:rPr>
                <w:lang w:eastAsia="en-AU"/>
              </w:rPr>
              <w:t>–</w:t>
            </w:r>
            <w:r w:rsidRPr="00FC1A08">
              <w:rPr>
                <w:lang w:eastAsia="en-AU"/>
              </w:rPr>
              <w:t>22</w:t>
            </w:r>
          </w:p>
        </w:tc>
        <w:tc>
          <w:tcPr>
            <w:tcW w:w="304" w:type="pct"/>
            <w:shd w:val="clear" w:color="000000" w:fill="FFFFFF"/>
            <w:vAlign w:val="center"/>
            <w:hideMark/>
          </w:tcPr>
          <w:p w:rsidR="00286660" w:rsidRPr="00FC1A08" w:rsidRDefault="00286660" w:rsidP="00286660">
            <w:pPr>
              <w:pStyle w:val="TableText"/>
              <w:jc w:val="right"/>
              <w:rPr>
                <w:lang w:eastAsia="en-AU"/>
              </w:rPr>
            </w:pPr>
            <w:r>
              <w:rPr>
                <w:lang w:eastAsia="en-AU"/>
              </w:rPr>
              <w:t>–</w:t>
            </w:r>
            <w:r w:rsidRPr="00FC1A08">
              <w:rPr>
                <w:lang w:eastAsia="en-AU"/>
              </w:rPr>
              <w:t>3</w:t>
            </w:r>
            <w:r>
              <w:rPr>
                <w:lang w:eastAsia="en-AU"/>
              </w:rPr>
              <w:t>5</w:t>
            </w:r>
          </w:p>
        </w:tc>
        <w:tc>
          <w:tcPr>
            <w:tcW w:w="303"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4.7</w:t>
            </w:r>
          </w:p>
        </w:tc>
        <w:tc>
          <w:tcPr>
            <w:tcW w:w="304"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3.1</w:t>
            </w:r>
          </w:p>
        </w:tc>
        <w:tc>
          <w:tcPr>
            <w:tcW w:w="304" w:type="pct"/>
            <w:shd w:val="clear" w:color="000000" w:fill="FFFFFF"/>
            <w:vAlign w:val="center"/>
            <w:hideMark/>
          </w:tcPr>
          <w:p w:rsidR="00286660" w:rsidRPr="00FC1A08" w:rsidRDefault="00286660" w:rsidP="00286660">
            <w:pPr>
              <w:pStyle w:val="TableText"/>
              <w:jc w:val="right"/>
              <w:rPr>
                <w:lang w:eastAsia="en-AU"/>
              </w:rPr>
            </w:pPr>
            <w:r>
              <w:rPr>
                <w:lang w:eastAsia="en-AU"/>
              </w:rPr>
              <w:t>–</w:t>
            </w:r>
            <w:r w:rsidRPr="00FC1A08">
              <w:rPr>
                <w:lang w:eastAsia="en-AU"/>
              </w:rPr>
              <w:t>1.7</w:t>
            </w:r>
          </w:p>
        </w:tc>
        <w:tc>
          <w:tcPr>
            <w:tcW w:w="304" w:type="pct"/>
            <w:shd w:val="clear" w:color="000000" w:fill="FFFFFF"/>
            <w:vAlign w:val="center"/>
            <w:hideMark/>
          </w:tcPr>
          <w:p w:rsidR="00286660" w:rsidRPr="00FC1A08" w:rsidRDefault="00286660" w:rsidP="00286660">
            <w:pPr>
              <w:pStyle w:val="TableText"/>
              <w:jc w:val="right"/>
              <w:rPr>
                <w:lang w:eastAsia="en-AU"/>
              </w:rPr>
            </w:pPr>
            <w:r>
              <w:rPr>
                <w:lang w:eastAsia="en-AU"/>
              </w:rPr>
              <w:t>–</w:t>
            </w:r>
            <w:r w:rsidRPr="00FC1A08">
              <w:rPr>
                <w:lang w:eastAsia="en-AU"/>
              </w:rPr>
              <w:t>3</w:t>
            </w:r>
            <w:r>
              <w:rPr>
                <w:lang w:eastAsia="en-AU"/>
              </w:rPr>
              <w:t>5</w:t>
            </w:r>
          </w:p>
        </w:tc>
        <w:tc>
          <w:tcPr>
            <w:tcW w:w="304"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59</w:t>
            </w:r>
          </w:p>
        </w:tc>
        <w:tc>
          <w:tcPr>
            <w:tcW w:w="305"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54</w:t>
            </w:r>
          </w:p>
        </w:tc>
        <w:tc>
          <w:tcPr>
            <w:tcW w:w="331" w:type="pct"/>
            <w:shd w:val="clear" w:color="000000" w:fill="FFFFFF"/>
            <w:vAlign w:val="center"/>
            <w:hideMark/>
          </w:tcPr>
          <w:p w:rsidR="00286660" w:rsidRPr="00FC1A08" w:rsidRDefault="00286660" w:rsidP="00286660">
            <w:pPr>
              <w:pStyle w:val="TableText"/>
              <w:jc w:val="right"/>
              <w:rPr>
                <w:lang w:eastAsia="en-AU"/>
              </w:rPr>
            </w:pPr>
            <w:r>
              <w:rPr>
                <w:lang w:eastAsia="en-AU"/>
              </w:rPr>
              <w:t>–</w:t>
            </w:r>
            <w:r w:rsidRPr="00FC1A08">
              <w:rPr>
                <w:lang w:eastAsia="en-AU"/>
              </w:rPr>
              <w:t>5</w:t>
            </w:r>
          </w:p>
        </w:tc>
        <w:tc>
          <w:tcPr>
            <w:tcW w:w="314" w:type="pct"/>
            <w:shd w:val="clear" w:color="000000" w:fill="FFFFFF"/>
            <w:vAlign w:val="center"/>
            <w:hideMark/>
          </w:tcPr>
          <w:p w:rsidR="00286660" w:rsidRPr="00FC1A08" w:rsidRDefault="00286660" w:rsidP="00286660">
            <w:pPr>
              <w:pStyle w:val="TableText"/>
              <w:jc w:val="right"/>
              <w:rPr>
                <w:lang w:eastAsia="en-AU"/>
              </w:rPr>
            </w:pPr>
            <w:r>
              <w:rPr>
                <w:lang w:eastAsia="en-AU"/>
              </w:rPr>
              <w:t>–9</w:t>
            </w:r>
          </w:p>
        </w:tc>
      </w:tr>
      <w:tr w:rsidR="0073499E" w:rsidRPr="00FC1A08" w:rsidTr="00752A81">
        <w:tc>
          <w:tcPr>
            <w:tcW w:w="1266" w:type="pct"/>
            <w:shd w:val="clear" w:color="000000" w:fill="FFFFFF"/>
            <w:vAlign w:val="center"/>
            <w:hideMark/>
          </w:tcPr>
          <w:p w:rsidR="00286660" w:rsidRPr="00FC1A08" w:rsidRDefault="00286660" w:rsidP="00286660">
            <w:pPr>
              <w:pStyle w:val="TableText"/>
              <w:rPr>
                <w:lang w:eastAsia="en-AU"/>
              </w:rPr>
            </w:pPr>
            <w:r w:rsidRPr="00FC1A08">
              <w:rPr>
                <w:lang w:eastAsia="en-AU"/>
              </w:rPr>
              <w:t>Fruit and nuts</w:t>
            </w:r>
          </w:p>
        </w:tc>
        <w:tc>
          <w:tcPr>
            <w:tcW w:w="305"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34</w:t>
            </w:r>
          </w:p>
        </w:tc>
        <w:tc>
          <w:tcPr>
            <w:tcW w:w="303"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73</w:t>
            </w:r>
          </w:p>
        </w:tc>
        <w:tc>
          <w:tcPr>
            <w:tcW w:w="354"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39</w:t>
            </w:r>
          </w:p>
        </w:tc>
        <w:tc>
          <w:tcPr>
            <w:tcW w:w="304"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114</w:t>
            </w:r>
          </w:p>
        </w:tc>
        <w:tc>
          <w:tcPr>
            <w:tcW w:w="303"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1.5</w:t>
            </w:r>
          </w:p>
        </w:tc>
        <w:tc>
          <w:tcPr>
            <w:tcW w:w="304"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3.2</w:t>
            </w:r>
          </w:p>
        </w:tc>
        <w:tc>
          <w:tcPr>
            <w:tcW w:w="304"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1.6</w:t>
            </w:r>
          </w:p>
        </w:tc>
        <w:tc>
          <w:tcPr>
            <w:tcW w:w="304"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106</w:t>
            </w:r>
          </w:p>
        </w:tc>
        <w:tc>
          <w:tcPr>
            <w:tcW w:w="304"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69</w:t>
            </w:r>
          </w:p>
        </w:tc>
        <w:tc>
          <w:tcPr>
            <w:tcW w:w="305"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77</w:t>
            </w:r>
          </w:p>
        </w:tc>
        <w:tc>
          <w:tcPr>
            <w:tcW w:w="331"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8</w:t>
            </w:r>
          </w:p>
        </w:tc>
        <w:tc>
          <w:tcPr>
            <w:tcW w:w="314"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1</w:t>
            </w:r>
            <w:r>
              <w:rPr>
                <w:lang w:eastAsia="en-AU"/>
              </w:rPr>
              <w:t>2</w:t>
            </w:r>
          </w:p>
        </w:tc>
      </w:tr>
      <w:tr w:rsidR="0073499E" w:rsidRPr="00FC1A08" w:rsidTr="00752A81">
        <w:tc>
          <w:tcPr>
            <w:tcW w:w="1266" w:type="pct"/>
            <w:shd w:val="clear" w:color="000000" w:fill="FFFFFF"/>
            <w:vAlign w:val="center"/>
            <w:hideMark/>
          </w:tcPr>
          <w:p w:rsidR="00286660" w:rsidRPr="00FC1A08" w:rsidRDefault="00286660" w:rsidP="00286660">
            <w:pPr>
              <w:pStyle w:val="TableText"/>
              <w:rPr>
                <w:lang w:eastAsia="en-AU"/>
              </w:rPr>
            </w:pPr>
            <w:r w:rsidRPr="00FC1A08">
              <w:rPr>
                <w:lang w:eastAsia="en-AU"/>
              </w:rPr>
              <w:t>Nursery and floriculture</w:t>
            </w:r>
          </w:p>
        </w:tc>
        <w:tc>
          <w:tcPr>
            <w:tcW w:w="305"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1</w:t>
            </w:r>
          </w:p>
        </w:tc>
        <w:tc>
          <w:tcPr>
            <w:tcW w:w="303"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2</w:t>
            </w:r>
          </w:p>
        </w:tc>
        <w:tc>
          <w:tcPr>
            <w:tcW w:w="354"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1</w:t>
            </w:r>
          </w:p>
        </w:tc>
        <w:tc>
          <w:tcPr>
            <w:tcW w:w="304"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16</w:t>
            </w:r>
            <w:r>
              <w:rPr>
                <w:lang w:eastAsia="en-AU"/>
              </w:rPr>
              <w:t>7</w:t>
            </w:r>
          </w:p>
        </w:tc>
        <w:tc>
          <w:tcPr>
            <w:tcW w:w="303"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0.2</w:t>
            </w:r>
          </w:p>
        </w:tc>
        <w:tc>
          <w:tcPr>
            <w:tcW w:w="304"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0.4</w:t>
            </w:r>
          </w:p>
        </w:tc>
        <w:tc>
          <w:tcPr>
            <w:tcW w:w="304"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0.3</w:t>
            </w:r>
          </w:p>
        </w:tc>
        <w:tc>
          <w:tcPr>
            <w:tcW w:w="304"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179</w:t>
            </w:r>
          </w:p>
        </w:tc>
        <w:tc>
          <w:tcPr>
            <w:tcW w:w="304"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24</w:t>
            </w:r>
          </w:p>
        </w:tc>
        <w:tc>
          <w:tcPr>
            <w:tcW w:w="305"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24</w:t>
            </w:r>
          </w:p>
        </w:tc>
        <w:tc>
          <w:tcPr>
            <w:tcW w:w="331" w:type="pct"/>
            <w:shd w:val="clear" w:color="000000" w:fill="FFFFFF"/>
            <w:vAlign w:val="center"/>
            <w:hideMark/>
          </w:tcPr>
          <w:p w:rsidR="00286660" w:rsidRPr="00FC1A08" w:rsidRDefault="00286660" w:rsidP="00286660">
            <w:pPr>
              <w:pStyle w:val="TableText"/>
              <w:jc w:val="right"/>
              <w:rPr>
                <w:lang w:eastAsia="en-AU"/>
              </w:rPr>
            </w:pPr>
            <w:r>
              <w:rPr>
                <w:lang w:eastAsia="en-AU"/>
              </w:rPr>
              <w:t>0</w:t>
            </w:r>
          </w:p>
        </w:tc>
        <w:tc>
          <w:tcPr>
            <w:tcW w:w="314"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0</w:t>
            </w:r>
          </w:p>
        </w:tc>
      </w:tr>
      <w:tr w:rsidR="0073499E" w:rsidRPr="00FC1A08" w:rsidTr="00752A81">
        <w:tc>
          <w:tcPr>
            <w:tcW w:w="1266" w:type="pct"/>
            <w:shd w:val="clear" w:color="000000" w:fill="FFFFFF"/>
            <w:vAlign w:val="center"/>
            <w:hideMark/>
          </w:tcPr>
          <w:p w:rsidR="00286660" w:rsidRPr="00FC1A08" w:rsidRDefault="00286660" w:rsidP="00286660">
            <w:pPr>
              <w:pStyle w:val="TableText"/>
              <w:rPr>
                <w:lang w:eastAsia="en-AU"/>
              </w:rPr>
            </w:pPr>
            <w:r w:rsidRPr="00FC1A08">
              <w:rPr>
                <w:lang w:eastAsia="en-AU"/>
              </w:rPr>
              <w:t>Other crop growing</w:t>
            </w:r>
          </w:p>
        </w:tc>
        <w:tc>
          <w:tcPr>
            <w:tcW w:w="305"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6</w:t>
            </w:r>
          </w:p>
        </w:tc>
        <w:tc>
          <w:tcPr>
            <w:tcW w:w="303"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5</w:t>
            </w:r>
          </w:p>
        </w:tc>
        <w:tc>
          <w:tcPr>
            <w:tcW w:w="354" w:type="pct"/>
            <w:shd w:val="clear" w:color="000000" w:fill="FFFFFF"/>
            <w:vAlign w:val="center"/>
            <w:hideMark/>
          </w:tcPr>
          <w:p w:rsidR="00286660" w:rsidRPr="00FC1A08" w:rsidRDefault="00286660" w:rsidP="00286660">
            <w:pPr>
              <w:pStyle w:val="TableText"/>
              <w:jc w:val="right"/>
              <w:rPr>
                <w:lang w:eastAsia="en-AU"/>
              </w:rPr>
            </w:pPr>
            <w:r>
              <w:rPr>
                <w:lang w:eastAsia="en-AU"/>
              </w:rPr>
              <w:t>–</w:t>
            </w:r>
            <w:r w:rsidRPr="00FC1A08">
              <w:rPr>
                <w:lang w:eastAsia="en-AU"/>
              </w:rPr>
              <w:t>1</w:t>
            </w:r>
          </w:p>
        </w:tc>
        <w:tc>
          <w:tcPr>
            <w:tcW w:w="304" w:type="pct"/>
            <w:shd w:val="clear" w:color="000000" w:fill="FFFFFF"/>
            <w:vAlign w:val="center"/>
            <w:hideMark/>
          </w:tcPr>
          <w:p w:rsidR="00286660" w:rsidRPr="00FC1A08" w:rsidRDefault="00286660" w:rsidP="00286660">
            <w:pPr>
              <w:pStyle w:val="TableText"/>
              <w:jc w:val="right"/>
              <w:rPr>
                <w:lang w:eastAsia="en-AU"/>
              </w:rPr>
            </w:pPr>
            <w:r>
              <w:rPr>
                <w:lang w:eastAsia="en-AU"/>
              </w:rPr>
              <w:t>–</w:t>
            </w:r>
            <w:r w:rsidRPr="00FC1A08">
              <w:rPr>
                <w:lang w:eastAsia="en-AU"/>
              </w:rPr>
              <w:t>1</w:t>
            </w:r>
            <w:r>
              <w:rPr>
                <w:lang w:eastAsia="en-AU"/>
              </w:rPr>
              <w:t>7</w:t>
            </w:r>
          </w:p>
        </w:tc>
        <w:tc>
          <w:tcPr>
            <w:tcW w:w="303"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0.3</w:t>
            </w:r>
          </w:p>
        </w:tc>
        <w:tc>
          <w:tcPr>
            <w:tcW w:w="304"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0.4</w:t>
            </w:r>
          </w:p>
        </w:tc>
        <w:tc>
          <w:tcPr>
            <w:tcW w:w="304"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0.0</w:t>
            </w:r>
          </w:p>
        </w:tc>
        <w:tc>
          <w:tcPr>
            <w:tcW w:w="304"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12</w:t>
            </w:r>
          </w:p>
        </w:tc>
        <w:tc>
          <w:tcPr>
            <w:tcW w:w="304"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51</w:t>
            </w:r>
          </w:p>
        </w:tc>
        <w:tc>
          <w:tcPr>
            <w:tcW w:w="305"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41</w:t>
            </w:r>
          </w:p>
        </w:tc>
        <w:tc>
          <w:tcPr>
            <w:tcW w:w="331" w:type="pct"/>
            <w:shd w:val="clear" w:color="000000" w:fill="FFFFFF"/>
            <w:vAlign w:val="center"/>
            <w:hideMark/>
          </w:tcPr>
          <w:p w:rsidR="00286660" w:rsidRPr="00FC1A08" w:rsidRDefault="00286660" w:rsidP="00286660">
            <w:pPr>
              <w:pStyle w:val="TableText"/>
              <w:jc w:val="right"/>
              <w:rPr>
                <w:lang w:eastAsia="en-AU"/>
              </w:rPr>
            </w:pPr>
            <w:r>
              <w:rPr>
                <w:lang w:eastAsia="en-AU"/>
              </w:rPr>
              <w:t>–</w:t>
            </w:r>
            <w:r w:rsidRPr="00FC1A08">
              <w:rPr>
                <w:lang w:eastAsia="en-AU"/>
              </w:rPr>
              <w:t>10</w:t>
            </w:r>
          </w:p>
        </w:tc>
        <w:tc>
          <w:tcPr>
            <w:tcW w:w="314" w:type="pct"/>
            <w:shd w:val="clear" w:color="000000" w:fill="FFFFFF"/>
            <w:vAlign w:val="center"/>
            <w:hideMark/>
          </w:tcPr>
          <w:p w:rsidR="00286660" w:rsidRPr="00FC1A08" w:rsidRDefault="00286660" w:rsidP="00286660">
            <w:pPr>
              <w:pStyle w:val="TableText"/>
              <w:jc w:val="right"/>
              <w:rPr>
                <w:lang w:eastAsia="en-AU"/>
              </w:rPr>
            </w:pPr>
            <w:r>
              <w:rPr>
                <w:lang w:eastAsia="en-AU"/>
              </w:rPr>
              <w:t>–20</w:t>
            </w:r>
          </w:p>
        </w:tc>
      </w:tr>
      <w:tr w:rsidR="00286660" w:rsidRPr="00A36CE3" w:rsidTr="00286660">
        <w:tc>
          <w:tcPr>
            <w:tcW w:w="5000" w:type="pct"/>
            <w:gridSpan w:val="13"/>
            <w:shd w:val="clear" w:color="000000" w:fill="FFFFFF"/>
            <w:vAlign w:val="center"/>
            <w:hideMark/>
          </w:tcPr>
          <w:p w:rsidR="00286660" w:rsidRPr="00A36CE3" w:rsidRDefault="00286660" w:rsidP="00286660">
            <w:pPr>
              <w:pStyle w:val="TableText"/>
              <w:rPr>
                <w:rStyle w:val="Strong"/>
              </w:rPr>
            </w:pPr>
            <w:r>
              <w:rPr>
                <w:rStyle w:val="Strong"/>
              </w:rPr>
              <w:t>All agriculture</w:t>
            </w:r>
          </w:p>
        </w:tc>
      </w:tr>
      <w:tr w:rsidR="00286660" w:rsidRPr="00A36CE3" w:rsidTr="00286660">
        <w:tc>
          <w:tcPr>
            <w:tcW w:w="5000" w:type="pct"/>
            <w:gridSpan w:val="13"/>
            <w:shd w:val="clear" w:color="000000" w:fill="FFFFFF"/>
            <w:vAlign w:val="center"/>
            <w:hideMark/>
          </w:tcPr>
          <w:p w:rsidR="00286660" w:rsidRPr="00A36CE3" w:rsidRDefault="00286660" w:rsidP="00286660">
            <w:pPr>
              <w:pStyle w:val="TableText"/>
              <w:rPr>
                <w:rStyle w:val="Strong"/>
              </w:rPr>
            </w:pPr>
            <w:r w:rsidRPr="00A36CE3">
              <w:rPr>
                <w:rStyle w:val="Strong"/>
              </w:rPr>
              <w:t>State</w:t>
            </w:r>
          </w:p>
        </w:tc>
      </w:tr>
      <w:tr w:rsidR="0073499E" w:rsidRPr="00FC1A08" w:rsidTr="00752A81">
        <w:tc>
          <w:tcPr>
            <w:tcW w:w="1266" w:type="pct"/>
            <w:shd w:val="clear" w:color="000000" w:fill="FFFFFF"/>
            <w:vAlign w:val="center"/>
            <w:hideMark/>
          </w:tcPr>
          <w:p w:rsidR="00286660" w:rsidRPr="00A36CE3" w:rsidRDefault="00286660" w:rsidP="00286660">
            <w:pPr>
              <w:pStyle w:val="TableText"/>
              <w:rPr>
                <w:lang w:eastAsia="en-AU"/>
              </w:rPr>
            </w:pPr>
            <w:r>
              <w:rPr>
                <w:lang w:eastAsia="en-AU"/>
              </w:rPr>
              <w:t xml:space="preserve">New South Wales </w:t>
            </w:r>
            <w:r w:rsidRPr="00A36CE3">
              <w:rPr>
                <w:rStyle w:val="Strong"/>
              </w:rPr>
              <w:t>a</w:t>
            </w:r>
          </w:p>
        </w:tc>
        <w:tc>
          <w:tcPr>
            <w:tcW w:w="305"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98</w:t>
            </w:r>
          </w:p>
        </w:tc>
        <w:tc>
          <w:tcPr>
            <w:tcW w:w="303"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86</w:t>
            </w:r>
          </w:p>
        </w:tc>
        <w:tc>
          <w:tcPr>
            <w:tcW w:w="354" w:type="pct"/>
            <w:shd w:val="clear" w:color="000000" w:fill="FFFFFF"/>
            <w:vAlign w:val="center"/>
            <w:hideMark/>
          </w:tcPr>
          <w:p w:rsidR="00286660" w:rsidRPr="00FC1A08" w:rsidRDefault="00286660" w:rsidP="00286660">
            <w:pPr>
              <w:pStyle w:val="TableText"/>
              <w:jc w:val="right"/>
              <w:rPr>
                <w:lang w:eastAsia="en-AU"/>
              </w:rPr>
            </w:pPr>
            <w:r>
              <w:rPr>
                <w:lang w:eastAsia="en-AU"/>
              </w:rPr>
              <w:t>–</w:t>
            </w:r>
            <w:r w:rsidRPr="00FC1A08">
              <w:rPr>
                <w:lang w:eastAsia="en-AU"/>
              </w:rPr>
              <w:t>12</w:t>
            </w:r>
          </w:p>
        </w:tc>
        <w:tc>
          <w:tcPr>
            <w:tcW w:w="304" w:type="pct"/>
            <w:shd w:val="clear" w:color="000000" w:fill="FFFFFF"/>
            <w:vAlign w:val="center"/>
            <w:hideMark/>
          </w:tcPr>
          <w:p w:rsidR="00286660" w:rsidRPr="00FC1A08" w:rsidRDefault="00286660" w:rsidP="00286660">
            <w:pPr>
              <w:pStyle w:val="TableText"/>
              <w:jc w:val="right"/>
              <w:rPr>
                <w:lang w:eastAsia="en-AU"/>
              </w:rPr>
            </w:pPr>
            <w:r>
              <w:rPr>
                <w:lang w:eastAsia="en-AU"/>
              </w:rPr>
              <w:t>–</w:t>
            </w:r>
            <w:r w:rsidRPr="00FC1A08">
              <w:rPr>
                <w:lang w:eastAsia="en-AU"/>
              </w:rPr>
              <w:t>12</w:t>
            </w:r>
          </w:p>
        </w:tc>
        <w:tc>
          <w:tcPr>
            <w:tcW w:w="303"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0.5</w:t>
            </w:r>
          </w:p>
        </w:tc>
        <w:tc>
          <w:tcPr>
            <w:tcW w:w="304"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0.4</w:t>
            </w:r>
          </w:p>
        </w:tc>
        <w:tc>
          <w:tcPr>
            <w:tcW w:w="304" w:type="pct"/>
            <w:shd w:val="clear" w:color="000000" w:fill="FFFFFF"/>
            <w:vAlign w:val="center"/>
            <w:hideMark/>
          </w:tcPr>
          <w:p w:rsidR="00286660" w:rsidRPr="00FC1A08" w:rsidRDefault="00286660" w:rsidP="00286660">
            <w:pPr>
              <w:pStyle w:val="TableText"/>
              <w:jc w:val="right"/>
              <w:rPr>
                <w:lang w:eastAsia="en-AU"/>
              </w:rPr>
            </w:pPr>
            <w:r>
              <w:rPr>
                <w:lang w:eastAsia="en-AU"/>
              </w:rPr>
              <w:t>–</w:t>
            </w:r>
            <w:r w:rsidRPr="00FC1A08">
              <w:rPr>
                <w:lang w:eastAsia="en-AU"/>
              </w:rPr>
              <w:t>0.1</w:t>
            </w:r>
          </w:p>
        </w:tc>
        <w:tc>
          <w:tcPr>
            <w:tcW w:w="304" w:type="pct"/>
            <w:shd w:val="clear" w:color="000000" w:fill="FFFFFF"/>
            <w:vAlign w:val="center"/>
            <w:hideMark/>
          </w:tcPr>
          <w:p w:rsidR="00286660" w:rsidRPr="00FC1A08" w:rsidRDefault="00286660" w:rsidP="00286660">
            <w:pPr>
              <w:pStyle w:val="TableText"/>
              <w:jc w:val="right"/>
              <w:rPr>
                <w:lang w:eastAsia="en-AU"/>
              </w:rPr>
            </w:pPr>
            <w:r>
              <w:rPr>
                <w:lang w:eastAsia="en-AU"/>
              </w:rPr>
              <w:t>–</w:t>
            </w:r>
            <w:r w:rsidRPr="00FC1A08">
              <w:rPr>
                <w:lang w:eastAsia="en-AU"/>
              </w:rPr>
              <w:t>17</w:t>
            </w:r>
          </w:p>
        </w:tc>
        <w:tc>
          <w:tcPr>
            <w:tcW w:w="304"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222</w:t>
            </w:r>
          </w:p>
        </w:tc>
        <w:tc>
          <w:tcPr>
            <w:tcW w:w="305"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242</w:t>
            </w:r>
          </w:p>
        </w:tc>
        <w:tc>
          <w:tcPr>
            <w:tcW w:w="331"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20</w:t>
            </w:r>
          </w:p>
        </w:tc>
        <w:tc>
          <w:tcPr>
            <w:tcW w:w="314"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9</w:t>
            </w:r>
          </w:p>
        </w:tc>
      </w:tr>
      <w:tr w:rsidR="0073499E" w:rsidRPr="00FC1A08" w:rsidTr="00752A81">
        <w:tc>
          <w:tcPr>
            <w:tcW w:w="1266" w:type="pct"/>
            <w:shd w:val="clear" w:color="000000" w:fill="FFFFFF"/>
            <w:vAlign w:val="center"/>
            <w:hideMark/>
          </w:tcPr>
          <w:p w:rsidR="00286660" w:rsidRPr="00FC1A08" w:rsidRDefault="00286660" w:rsidP="00286660">
            <w:pPr>
              <w:pStyle w:val="TableText"/>
              <w:rPr>
                <w:lang w:eastAsia="en-AU"/>
              </w:rPr>
            </w:pPr>
            <w:r w:rsidRPr="00FC1A08">
              <w:rPr>
                <w:lang w:eastAsia="en-AU"/>
              </w:rPr>
              <w:t>Victoria</w:t>
            </w:r>
          </w:p>
        </w:tc>
        <w:tc>
          <w:tcPr>
            <w:tcW w:w="305"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131</w:t>
            </w:r>
          </w:p>
        </w:tc>
        <w:tc>
          <w:tcPr>
            <w:tcW w:w="303"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164</w:t>
            </w:r>
          </w:p>
        </w:tc>
        <w:tc>
          <w:tcPr>
            <w:tcW w:w="354"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33</w:t>
            </w:r>
          </w:p>
        </w:tc>
        <w:tc>
          <w:tcPr>
            <w:tcW w:w="304"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25</w:t>
            </w:r>
          </w:p>
        </w:tc>
        <w:tc>
          <w:tcPr>
            <w:tcW w:w="303"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0.9</w:t>
            </w:r>
          </w:p>
        </w:tc>
        <w:tc>
          <w:tcPr>
            <w:tcW w:w="304"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1.1</w:t>
            </w:r>
          </w:p>
        </w:tc>
        <w:tc>
          <w:tcPr>
            <w:tcW w:w="304"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0.2</w:t>
            </w:r>
          </w:p>
        </w:tc>
        <w:tc>
          <w:tcPr>
            <w:tcW w:w="304"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23</w:t>
            </w:r>
          </w:p>
        </w:tc>
        <w:tc>
          <w:tcPr>
            <w:tcW w:w="304"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295</w:t>
            </w:r>
          </w:p>
        </w:tc>
        <w:tc>
          <w:tcPr>
            <w:tcW w:w="305"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345</w:t>
            </w:r>
          </w:p>
        </w:tc>
        <w:tc>
          <w:tcPr>
            <w:tcW w:w="331"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50</w:t>
            </w:r>
          </w:p>
        </w:tc>
        <w:tc>
          <w:tcPr>
            <w:tcW w:w="314"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1</w:t>
            </w:r>
            <w:r>
              <w:rPr>
                <w:lang w:eastAsia="en-AU"/>
              </w:rPr>
              <w:t>7</w:t>
            </w:r>
          </w:p>
        </w:tc>
      </w:tr>
      <w:tr w:rsidR="0073499E" w:rsidRPr="00FC1A08" w:rsidTr="00752A81">
        <w:tc>
          <w:tcPr>
            <w:tcW w:w="1266" w:type="pct"/>
            <w:shd w:val="clear" w:color="000000" w:fill="FFFFFF"/>
            <w:vAlign w:val="center"/>
            <w:hideMark/>
          </w:tcPr>
          <w:p w:rsidR="00286660" w:rsidRPr="00FC1A08" w:rsidRDefault="00286660" w:rsidP="00286660">
            <w:pPr>
              <w:pStyle w:val="TableText"/>
              <w:rPr>
                <w:lang w:eastAsia="en-AU"/>
              </w:rPr>
            </w:pPr>
            <w:r w:rsidRPr="00FC1A08">
              <w:rPr>
                <w:lang w:eastAsia="en-AU"/>
              </w:rPr>
              <w:t>Queensland</w:t>
            </w:r>
          </w:p>
        </w:tc>
        <w:tc>
          <w:tcPr>
            <w:tcW w:w="305"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159</w:t>
            </w:r>
          </w:p>
        </w:tc>
        <w:tc>
          <w:tcPr>
            <w:tcW w:w="303"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136</w:t>
            </w:r>
          </w:p>
        </w:tc>
        <w:tc>
          <w:tcPr>
            <w:tcW w:w="354" w:type="pct"/>
            <w:shd w:val="clear" w:color="000000" w:fill="FFFFFF"/>
            <w:vAlign w:val="center"/>
            <w:hideMark/>
          </w:tcPr>
          <w:p w:rsidR="00286660" w:rsidRPr="00FC1A08" w:rsidRDefault="00286660" w:rsidP="00286660">
            <w:pPr>
              <w:pStyle w:val="TableText"/>
              <w:jc w:val="right"/>
              <w:rPr>
                <w:lang w:eastAsia="en-AU"/>
              </w:rPr>
            </w:pPr>
            <w:r>
              <w:rPr>
                <w:lang w:eastAsia="en-AU"/>
              </w:rPr>
              <w:t>–</w:t>
            </w:r>
            <w:r w:rsidRPr="00FC1A08">
              <w:rPr>
                <w:lang w:eastAsia="en-AU"/>
              </w:rPr>
              <w:t>23</w:t>
            </w:r>
          </w:p>
        </w:tc>
        <w:tc>
          <w:tcPr>
            <w:tcW w:w="304" w:type="pct"/>
            <w:shd w:val="clear" w:color="000000" w:fill="FFFFFF"/>
            <w:vAlign w:val="center"/>
            <w:hideMark/>
          </w:tcPr>
          <w:p w:rsidR="00286660" w:rsidRPr="00FC1A08" w:rsidRDefault="00286660" w:rsidP="00286660">
            <w:pPr>
              <w:pStyle w:val="TableText"/>
              <w:jc w:val="right"/>
              <w:rPr>
                <w:lang w:eastAsia="en-AU"/>
              </w:rPr>
            </w:pPr>
            <w:r>
              <w:rPr>
                <w:lang w:eastAsia="en-AU"/>
              </w:rPr>
              <w:t>–</w:t>
            </w:r>
            <w:r w:rsidRPr="00FC1A08">
              <w:rPr>
                <w:lang w:eastAsia="en-AU"/>
              </w:rPr>
              <w:t>14</w:t>
            </w:r>
          </w:p>
        </w:tc>
        <w:tc>
          <w:tcPr>
            <w:tcW w:w="303"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0.9</w:t>
            </w:r>
          </w:p>
        </w:tc>
        <w:tc>
          <w:tcPr>
            <w:tcW w:w="304"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0.7</w:t>
            </w:r>
          </w:p>
        </w:tc>
        <w:tc>
          <w:tcPr>
            <w:tcW w:w="304" w:type="pct"/>
            <w:shd w:val="clear" w:color="000000" w:fill="FFFFFF"/>
            <w:vAlign w:val="center"/>
            <w:hideMark/>
          </w:tcPr>
          <w:p w:rsidR="00286660" w:rsidRPr="00FC1A08" w:rsidRDefault="00286660" w:rsidP="00286660">
            <w:pPr>
              <w:pStyle w:val="TableText"/>
              <w:jc w:val="right"/>
              <w:rPr>
                <w:lang w:eastAsia="en-AU"/>
              </w:rPr>
            </w:pPr>
            <w:r>
              <w:rPr>
                <w:lang w:eastAsia="en-AU"/>
              </w:rPr>
              <w:t>–</w:t>
            </w:r>
            <w:r w:rsidRPr="00FC1A08">
              <w:rPr>
                <w:lang w:eastAsia="en-AU"/>
              </w:rPr>
              <w:t>0.2</w:t>
            </w:r>
          </w:p>
        </w:tc>
        <w:tc>
          <w:tcPr>
            <w:tcW w:w="304" w:type="pct"/>
            <w:shd w:val="clear" w:color="000000" w:fill="FFFFFF"/>
            <w:vAlign w:val="center"/>
            <w:hideMark/>
          </w:tcPr>
          <w:p w:rsidR="00286660" w:rsidRPr="00FC1A08" w:rsidRDefault="00286660" w:rsidP="00286660">
            <w:pPr>
              <w:pStyle w:val="TableText"/>
              <w:jc w:val="right"/>
              <w:rPr>
                <w:lang w:eastAsia="en-AU"/>
              </w:rPr>
            </w:pPr>
            <w:r>
              <w:rPr>
                <w:lang w:eastAsia="en-AU"/>
              </w:rPr>
              <w:t>–</w:t>
            </w:r>
            <w:r w:rsidRPr="00FC1A08">
              <w:rPr>
                <w:lang w:eastAsia="en-AU"/>
              </w:rPr>
              <w:t>20</w:t>
            </w:r>
          </w:p>
        </w:tc>
        <w:tc>
          <w:tcPr>
            <w:tcW w:w="304"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163</w:t>
            </w:r>
          </w:p>
        </w:tc>
        <w:tc>
          <w:tcPr>
            <w:tcW w:w="305"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175</w:t>
            </w:r>
          </w:p>
        </w:tc>
        <w:tc>
          <w:tcPr>
            <w:tcW w:w="331"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12</w:t>
            </w:r>
          </w:p>
        </w:tc>
        <w:tc>
          <w:tcPr>
            <w:tcW w:w="314"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7</w:t>
            </w:r>
          </w:p>
        </w:tc>
      </w:tr>
      <w:tr w:rsidR="0073499E" w:rsidRPr="00FC1A08" w:rsidTr="00752A81">
        <w:tc>
          <w:tcPr>
            <w:tcW w:w="1266" w:type="pct"/>
            <w:shd w:val="clear" w:color="000000" w:fill="FFFFFF"/>
            <w:vAlign w:val="center"/>
            <w:hideMark/>
          </w:tcPr>
          <w:p w:rsidR="00286660" w:rsidRPr="00FC1A08" w:rsidRDefault="00286660" w:rsidP="00286660">
            <w:pPr>
              <w:pStyle w:val="TableText"/>
              <w:rPr>
                <w:lang w:eastAsia="en-AU"/>
              </w:rPr>
            </w:pPr>
            <w:r w:rsidRPr="00FC1A08">
              <w:rPr>
                <w:lang w:eastAsia="en-AU"/>
              </w:rPr>
              <w:t>South Australia</w:t>
            </w:r>
          </w:p>
        </w:tc>
        <w:tc>
          <w:tcPr>
            <w:tcW w:w="305"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81</w:t>
            </w:r>
          </w:p>
        </w:tc>
        <w:tc>
          <w:tcPr>
            <w:tcW w:w="303"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80</w:t>
            </w:r>
          </w:p>
        </w:tc>
        <w:tc>
          <w:tcPr>
            <w:tcW w:w="354" w:type="pct"/>
            <w:shd w:val="clear" w:color="000000" w:fill="FFFFFF"/>
            <w:vAlign w:val="center"/>
            <w:hideMark/>
          </w:tcPr>
          <w:p w:rsidR="00286660" w:rsidRPr="00FC1A08" w:rsidRDefault="00286660" w:rsidP="00286660">
            <w:pPr>
              <w:pStyle w:val="TableText"/>
              <w:jc w:val="right"/>
              <w:rPr>
                <w:lang w:eastAsia="en-AU"/>
              </w:rPr>
            </w:pPr>
            <w:r>
              <w:rPr>
                <w:lang w:eastAsia="en-AU"/>
              </w:rPr>
              <w:t>–</w:t>
            </w:r>
            <w:r w:rsidRPr="00FC1A08">
              <w:rPr>
                <w:lang w:eastAsia="en-AU"/>
              </w:rPr>
              <w:t>1</w:t>
            </w:r>
          </w:p>
        </w:tc>
        <w:tc>
          <w:tcPr>
            <w:tcW w:w="304" w:type="pct"/>
            <w:shd w:val="clear" w:color="000000" w:fill="FFFFFF"/>
            <w:vAlign w:val="center"/>
            <w:hideMark/>
          </w:tcPr>
          <w:p w:rsidR="00286660" w:rsidRPr="00FC1A08" w:rsidRDefault="00286660" w:rsidP="00286660">
            <w:pPr>
              <w:pStyle w:val="TableText"/>
              <w:jc w:val="right"/>
              <w:rPr>
                <w:lang w:eastAsia="en-AU"/>
              </w:rPr>
            </w:pPr>
            <w:r>
              <w:rPr>
                <w:lang w:eastAsia="en-AU"/>
              </w:rPr>
              <w:t>–</w:t>
            </w:r>
            <w:r w:rsidRPr="00FC1A08">
              <w:rPr>
                <w:lang w:eastAsia="en-AU"/>
              </w:rPr>
              <w:t>1</w:t>
            </w:r>
          </w:p>
        </w:tc>
        <w:tc>
          <w:tcPr>
            <w:tcW w:w="303"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1.1</w:t>
            </w:r>
          </w:p>
        </w:tc>
        <w:tc>
          <w:tcPr>
            <w:tcW w:w="304"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1.0</w:t>
            </w:r>
          </w:p>
        </w:tc>
        <w:tc>
          <w:tcPr>
            <w:tcW w:w="304" w:type="pct"/>
            <w:shd w:val="clear" w:color="000000" w:fill="FFFFFF"/>
            <w:vAlign w:val="center"/>
            <w:hideMark/>
          </w:tcPr>
          <w:p w:rsidR="00286660" w:rsidRPr="00FC1A08" w:rsidRDefault="00286660" w:rsidP="00286660">
            <w:pPr>
              <w:pStyle w:val="TableText"/>
              <w:jc w:val="right"/>
              <w:rPr>
                <w:lang w:eastAsia="en-AU"/>
              </w:rPr>
            </w:pPr>
            <w:r>
              <w:rPr>
                <w:lang w:eastAsia="en-AU"/>
              </w:rPr>
              <w:t>–</w:t>
            </w:r>
            <w:r w:rsidRPr="00FC1A08">
              <w:rPr>
                <w:lang w:eastAsia="en-AU"/>
              </w:rPr>
              <w:t>0.1</w:t>
            </w:r>
          </w:p>
        </w:tc>
        <w:tc>
          <w:tcPr>
            <w:tcW w:w="304" w:type="pct"/>
            <w:shd w:val="clear" w:color="000000" w:fill="FFFFFF"/>
            <w:vAlign w:val="center"/>
            <w:hideMark/>
          </w:tcPr>
          <w:p w:rsidR="00286660" w:rsidRPr="00FC1A08" w:rsidRDefault="00286660" w:rsidP="00286660">
            <w:pPr>
              <w:pStyle w:val="TableText"/>
              <w:jc w:val="right"/>
              <w:rPr>
                <w:lang w:eastAsia="en-AU"/>
              </w:rPr>
            </w:pPr>
            <w:r>
              <w:rPr>
                <w:lang w:eastAsia="en-AU"/>
              </w:rPr>
              <w:t>–</w:t>
            </w:r>
            <w:r w:rsidRPr="00FC1A08">
              <w:rPr>
                <w:lang w:eastAsia="en-AU"/>
              </w:rPr>
              <w:t>7</w:t>
            </w:r>
          </w:p>
        </w:tc>
        <w:tc>
          <w:tcPr>
            <w:tcW w:w="304"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131</w:t>
            </w:r>
          </w:p>
        </w:tc>
        <w:tc>
          <w:tcPr>
            <w:tcW w:w="305"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195</w:t>
            </w:r>
          </w:p>
        </w:tc>
        <w:tc>
          <w:tcPr>
            <w:tcW w:w="331"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64</w:t>
            </w:r>
          </w:p>
        </w:tc>
        <w:tc>
          <w:tcPr>
            <w:tcW w:w="314"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4</w:t>
            </w:r>
            <w:r>
              <w:rPr>
                <w:lang w:eastAsia="en-AU"/>
              </w:rPr>
              <w:t>9</w:t>
            </w:r>
          </w:p>
        </w:tc>
      </w:tr>
      <w:tr w:rsidR="0073499E" w:rsidRPr="00FC1A08" w:rsidTr="00752A81">
        <w:tc>
          <w:tcPr>
            <w:tcW w:w="1266" w:type="pct"/>
            <w:shd w:val="clear" w:color="000000" w:fill="FFFFFF"/>
            <w:vAlign w:val="center"/>
            <w:hideMark/>
          </w:tcPr>
          <w:p w:rsidR="00286660" w:rsidRPr="00FC1A08" w:rsidRDefault="00286660" w:rsidP="00286660">
            <w:pPr>
              <w:pStyle w:val="TableText"/>
              <w:rPr>
                <w:lang w:eastAsia="en-AU"/>
              </w:rPr>
            </w:pPr>
            <w:r w:rsidRPr="00FC1A08">
              <w:rPr>
                <w:lang w:eastAsia="en-AU"/>
              </w:rPr>
              <w:t>Western Australia</w:t>
            </w:r>
          </w:p>
        </w:tc>
        <w:tc>
          <w:tcPr>
            <w:tcW w:w="305"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104</w:t>
            </w:r>
          </w:p>
        </w:tc>
        <w:tc>
          <w:tcPr>
            <w:tcW w:w="303" w:type="pct"/>
            <w:shd w:val="clear" w:color="000000" w:fill="FFFFFF"/>
            <w:vAlign w:val="center"/>
            <w:hideMark/>
          </w:tcPr>
          <w:p w:rsidR="00286660" w:rsidRPr="00FC1A08" w:rsidRDefault="00286660" w:rsidP="00286660">
            <w:pPr>
              <w:pStyle w:val="TableText"/>
              <w:jc w:val="right"/>
              <w:rPr>
                <w:lang w:eastAsia="en-AU"/>
              </w:rPr>
            </w:pPr>
            <w:r>
              <w:rPr>
                <w:lang w:eastAsia="en-AU"/>
              </w:rPr>
              <w:t>na</w:t>
            </w:r>
          </w:p>
        </w:tc>
        <w:tc>
          <w:tcPr>
            <w:tcW w:w="354" w:type="pct"/>
            <w:shd w:val="clear" w:color="000000" w:fill="FFFFFF"/>
            <w:vAlign w:val="center"/>
            <w:hideMark/>
          </w:tcPr>
          <w:p w:rsidR="00286660" w:rsidRPr="00FC1A08" w:rsidRDefault="00286660" w:rsidP="00286660">
            <w:pPr>
              <w:pStyle w:val="TableText"/>
              <w:jc w:val="right"/>
              <w:rPr>
                <w:lang w:eastAsia="en-AU"/>
              </w:rPr>
            </w:pPr>
            <w:r>
              <w:rPr>
                <w:lang w:eastAsia="en-AU"/>
              </w:rPr>
              <w:t>na</w:t>
            </w:r>
          </w:p>
        </w:tc>
        <w:tc>
          <w:tcPr>
            <w:tcW w:w="304" w:type="pct"/>
            <w:shd w:val="clear" w:color="000000" w:fill="FFFFFF"/>
            <w:vAlign w:val="center"/>
            <w:hideMark/>
          </w:tcPr>
          <w:p w:rsidR="00286660" w:rsidRPr="00FC1A08" w:rsidRDefault="00286660" w:rsidP="00286660">
            <w:pPr>
              <w:pStyle w:val="TableText"/>
              <w:jc w:val="right"/>
              <w:rPr>
                <w:lang w:eastAsia="en-AU"/>
              </w:rPr>
            </w:pPr>
            <w:r>
              <w:rPr>
                <w:lang w:eastAsia="en-AU"/>
              </w:rPr>
              <w:t>na</w:t>
            </w:r>
          </w:p>
        </w:tc>
        <w:tc>
          <w:tcPr>
            <w:tcW w:w="303"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1.1</w:t>
            </w:r>
          </w:p>
        </w:tc>
        <w:tc>
          <w:tcPr>
            <w:tcW w:w="304" w:type="pct"/>
            <w:shd w:val="clear" w:color="000000" w:fill="FFFFFF"/>
            <w:vAlign w:val="center"/>
            <w:hideMark/>
          </w:tcPr>
          <w:p w:rsidR="00286660" w:rsidRPr="00FC1A08" w:rsidRDefault="00286660" w:rsidP="00286660">
            <w:pPr>
              <w:pStyle w:val="TableText"/>
              <w:jc w:val="right"/>
              <w:rPr>
                <w:lang w:eastAsia="en-AU"/>
              </w:rPr>
            </w:pPr>
            <w:r>
              <w:rPr>
                <w:lang w:eastAsia="en-AU"/>
              </w:rPr>
              <w:t>na</w:t>
            </w:r>
          </w:p>
        </w:tc>
        <w:tc>
          <w:tcPr>
            <w:tcW w:w="304" w:type="pct"/>
            <w:shd w:val="clear" w:color="000000" w:fill="FFFFFF"/>
            <w:vAlign w:val="center"/>
            <w:hideMark/>
          </w:tcPr>
          <w:p w:rsidR="00286660" w:rsidRPr="00FC1A08" w:rsidRDefault="00286660" w:rsidP="00286660">
            <w:pPr>
              <w:pStyle w:val="TableText"/>
              <w:jc w:val="right"/>
              <w:rPr>
                <w:lang w:eastAsia="en-AU"/>
              </w:rPr>
            </w:pPr>
            <w:r>
              <w:rPr>
                <w:lang w:eastAsia="en-AU"/>
              </w:rPr>
              <w:t>na</w:t>
            </w:r>
          </w:p>
        </w:tc>
        <w:tc>
          <w:tcPr>
            <w:tcW w:w="304" w:type="pct"/>
            <w:shd w:val="clear" w:color="000000" w:fill="FFFFFF"/>
            <w:vAlign w:val="center"/>
            <w:hideMark/>
          </w:tcPr>
          <w:p w:rsidR="00286660" w:rsidRPr="00FC1A08" w:rsidRDefault="00286660" w:rsidP="00286660">
            <w:pPr>
              <w:pStyle w:val="TableText"/>
              <w:jc w:val="right"/>
              <w:rPr>
                <w:lang w:eastAsia="en-AU"/>
              </w:rPr>
            </w:pPr>
            <w:r>
              <w:rPr>
                <w:lang w:eastAsia="en-AU"/>
              </w:rPr>
              <w:t>na</w:t>
            </w:r>
          </w:p>
        </w:tc>
        <w:tc>
          <w:tcPr>
            <w:tcW w:w="304"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100</w:t>
            </w:r>
          </w:p>
        </w:tc>
        <w:tc>
          <w:tcPr>
            <w:tcW w:w="305"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100</w:t>
            </w:r>
          </w:p>
        </w:tc>
        <w:tc>
          <w:tcPr>
            <w:tcW w:w="331" w:type="pct"/>
            <w:shd w:val="clear" w:color="000000" w:fill="FFFFFF"/>
            <w:vAlign w:val="center"/>
            <w:hideMark/>
          </w:tcPr>
          <w:p w:rsidR="00286660" w:rsidRPr="00FC1A08" w:rsidRDefault="00286660" w:rsidP="00286660">
            <w:pPr>
              <w:pStyle w:val="TableText"/>
              <w:jc w:val="right"/>
              <w:rPr>
                <w:lang w:eastAsia="en-AU"/>
              </w:rPr>
            </w:pPr>
            <w:r>
              <w:rPr>
                <w:lang w:eastAsia="en-AU"/>
              </w:rPr>
              <w:t>0</w:t>
            </w:r>
          </w:p>
        </w:tc>
        <w:tc>
          <w:tcPr>
            <w:tcW w:w="314"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0</w:t>
            </w:r>
          </w:p>
        </w:tc>
      </w:tr>
      <w:tr w:rsidR="0073499E" w:rsidRPr="00FC1A08" w:rsidTr="00752A81">
        <w:tc>
          <w:tcPr>
            <w:tcW w:w="1266" w:type="pct"/>
            <w:shd w:val="clear" w:color="000000" w:fill="FFFFFF"/>
            <w:vAlign w:val="center"/>
            <w:hideMark/>
          </w:tcPr>
          <w:p w:rsidR="00286660" w:rsidRPr="00FC1A08" w:rsidRDefault="00286660" w:rsidP="00286660">
            <w:pPr>
              <w:pStyle w:val="TableText"/>
              <w:rPr>
                <w:lang w:eastAsia="en-AU"/>
              </w:rPr>
            </w:pPr>
            <w:r w:rsidRPr="00FC1A08">
              <w:rPr>
                <w:lang w:eastAsia="en-AU"/>
              </w:rPr>
              <w:t>Tasmania</w:t>
            </w:r>
          </w:p>
        </w:tc>
        <w:tc>
          <w:tcPr>
            <w:tcW w:w="305"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58</w:t>
            </w:r>
          </w:p>
        </w:tc>
        <w:tc>
          <w:tcPr>
            <w:tcW w:w="303"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27</w:t>
            </w:r>
          </w:p>
        </w:tc>
        <w:tc>
          <w:tcPr>
            <w:tcW w:w="354" w:type="pct"/>
            <w:shd w:val="clear" w:color="000000" w:fill="FFFFFF"/>
            <w:vAlign w:val="center"/>
            <w:hideMark/>
          </w:tcPr>
          <w:p w:rsidR="00286660" w:rsidRPr="00FC1A08" w:rsidRDefault="00286660" w:rsidP="00286660">
            <w:pPr>
              <w:pStyle w:val="TableText"/>
              <w:jc w:val="right"/>
              <w:rPr>
                <w:lang w:eastAsia="en-AU"/>
              </w:rPr>
            </w:pPr>
            <w:r>
              <w:rPr>
                <w:lang w:eastAsia="en-AU"/>
              </w:rPr>
              <w:t>–</w:t>
            </w:r>
            <w:r w:rsidRPr="00FC1A08">
              <w:rPr>
                <w:lang w:eastAsia="en-AU"/>
              </w:rPr>
              <w:t>30</w:t>
            </w:r>
          </w:p>
        </w:tc>
        <w:tc>
          <w:tcPr>
            <w:tcW w:w="304" w:type="pct"/>
            <w:shd w:val="clear" w:color="000000" w:fill="FFFFFF"/>
            <w:vAlign w:val="center"/>
            <w:hideMark/>
          </w:tcPr>
          <w:p w:rsidR="00286660" w:rsidRPr="00FC1A08" w:rsidRDefault="00286660" w:rsidP="00286660">
            <w:pPr>
              <w:pStyle w:val="TableText"/>
              <w:jc w:val="right"/>
              <w:rPr>
                <w:lang w:eastAsia="en-AU"/>
              </w:rPr>
            </w:pPr>
            <w:r>
              <w:rPr>
                <w:lang w:eastAsia="en-AU"/>
              </w:rPr>
              <w:t>–</w:t>
            </w:r>
            <w:r w:rsidRPr="00FC1A08">
              <w:rPr>
                <w:lang w:eastAsia="en-AU"/>
              </w:rPr>
              <w:t>5</w:t>
            </w:r>
            <w:r>
              <w:rPr>
                <w:lang w:eastAsia="en-AU"/>
              </w:rPr>
              <w:t>3</w:t>
            </w:r>
          </w:p>
        </w:tc>
        <w:tc>
          <w:tcPr>
            <w:tcW w:w="303"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3.1</w:t>
            </w:r>
          </w:p>
        </w:tc>
        <w:tc>
          <w:tcPr>
            <w:tcW w:w="304"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1.4</w:t>
            </w:r>
          </w:p>
        </w:tc>
        <w:tc>
          <w:tcPr>
            <w:tcW w:w="304" w:type="pct"/>
            <w:shd w:val="clear" w:color="000000" w:fill="FFFFFF"/>
            <w:vAlign w:val="center"/>
            <w:hideMark/>
          </w:tcPr>
          <w:p w:rsidR="00286660" w:rsidRPr="00FC1A08" w:rsidRDefault="00286660" w:rsidP="00286660">
            <w:pPr>
              <w:pStyle w:val="TableText"/>
              <w:jc w:val="right"/>
              <w:rPr>
                <w:lang w:eastAsia="en-AU"/>
              </w:rPr>
            </w:pPr>
            <w:r>
              <w:rPr>
                <w:lang w:eastAsia="en-AU"/>
              </w:rPr>
              <w:t>–</w:t>
            </w:r>
            <w:r w:rsidRPr="00FC1A08">
              <w:rPr>
                <w:lang w:eastAsia="en-AU"/>
              </w:rPr>
              <w:t>1.7</w:t>
            </w:r>
          </w:p>
        </w:tc>
        <w:tc>
          <w:tcPr>
            <w:tcW w:w="304" w:type="pct"/>
            <w:shd w:val="clear" w:color="000000" w:fill="FFFFFF"/>
            <w:vAlign w:val="center"/>
            <w:hideMark/>
          </w:tcPr>
          <w:p w:rsidR="00286660" w:rsidRPr="00FC1A08" w:rsidRDefault="00286660" w:rsidP="00286660">
            <w:pPr>
              <w:pStyle w:val="TableText"/>
              <w:jc w:val="right"/>
              <w:rPr>
                <w:lang w:eastAsia="en-AU"/>
              </w:rPr>
            </w:pPr>
            <w:r>
              <w:rPr>
                <w:lang w:eastAsia="en-AU"/>
              </w:rPr>
              <w:t>–</w:t>
            </w:r>
            <w:r w:rsidRPr="00FC1A08">
              <w:rPr>
                <w:lang w:eastAsia="en-AU"/>
              </w:rPr>
              <w:t>5</w:t>
            </w:r>
            <w:r>
              <w:rPr>
                <w:lang w:eastAsia="en-AU"/>
              </w:rPr>
              <w:t>5</w:t>
            </w:r>
          </w:p>
        </w:tc>
        <w:tc>
          <w:tcPr>
            <w:tcW w:w="304"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33</w:t>
            </w:r>
          </w:p>
        </w:tc>
        <w:tc>
          <w:tcPr>
            <w:tcW w:w="305"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41</w:t>
            </w:r>
          </w:p>
        </w:tc>
        <w:tc>
          <w:tcPr>
            <w:tcW w:w="331"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8</w:t>
            </w:r>
          </w:p>
        </w:tc>
        <w:tc>
          <w:tcPr>
            <w:tcW w:w="314"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24</w:t>
            </w:r>
          </w:p>
        </w:tc>
      </w:tr>
      <w:tr w:rsidR="0073499E" w:rsidRPr="005D14F2" w:rsidTr="00752A81">
        <w:tc>
          <w:tcPr>
            <w:tcW w:w="1266" w:type="pct"/>
            <w:shd w:val="clear" w:color="000000" w:fill="FFFFFF"/>
            <w:vAlign w:val="center"/>
            <w:hideMark/>
          </w:tcPr>
          <w:p w:rsidR="00286660" w:rsidRPr="002467E4" w:rsidRDefault="00286660" w:rsidP="00286660">
            <w:pPr>
              <w:pStyle w:val="TableText"/>
              <w:rPr>
                <w:lang w:eastAsia="en-AU"/>
              </w:rPr>
            </w:pPr>
            <w:r w:rsidRPr="002467E4">
              <w:rPr>
                <w:lang w:eastAsia="en-AU"/>
              </w:rPr>
              <w:t>Northern Territory</w:t>
            </w:r>
          </w:p>
        </w:tc>
        <w:tc>
          <w:tcPr>
            <w:tcW w:w="305" w:type="pct"/>
            <w:shd w:val="clear" w:color="000000" w:fill="FFFFFF"/>
            <w:vAlign w:val="center"/>
            <w:hideMark/>
          </w:tcPr>
          <w:p w:rsidR="00286660" w:rsidRPr="003E4906" w:rsidRDefault="00286660" w:rsidP="00286660">
            <w:pPr>
              <w:pStyle w:val="TableText"/>
              <w:jc w:val="right"/>
            </w:pPr>
            <w:r w:rsidRPr="003E4906">
              <w:t>0</w:t>
            </w:r>
          </w:p>
        </w:tc>
        <w:tc>
          <w:tcPr>
            <w:tcW w:w="303" w:type="pct"/>
            <w:shd w:val="clear" w:color="000000" w:fill="FFFFFF"/>
            <w:vAlign w:val="center"/>
            <w:hideMark/>
          </w:tcPr>
          <w:p w:rsidR="00286660" w:rsidRPr="003E4906" w:rsidRDefault="00286660" w:rsidP="00286660">
            <w:pPr>
              <w:pStyle w:val="TableText"/>
              <w:jc w:val="right"/>
            </w:pPr>
            <w:r>
              <w:rPr>
                <w:lang w:eastAsia="en-AU"/>
              </w:rPr>
              <w:t>na</w:t>
            </w:r>
          </w:p>
        </w:tc>
        <w:tc>
          <w:tcPr>
            <w:tcW w:w="354" w:type="pct"/>
            <w:shd w:val="clear" w:color="000000" w:fill="FFFFFF"/>
            <w:vAlign w:val="center"/>
            <w:hideMark/>
          </w:tcPr>
          <w:p w:rsidR="00286660" w:rsidRPr="003E4906" w:rsidRDefault="00286660" w:rsidP="00286660">
            <w:pPr>
              <w:pStyle w:val="TableText"/>
              <w:jc w:val="right"/>
            </w:pPr>
            <w:r>
              <w:rPr>
                <w:lang w:eastAsia="en-AU"/>
              </w:rPr>
              <w:t>na</w:t>
            </w:r>
          </w:p>
        </w:tc>
        <w:tc>
          <w:tcPr>
            <w:tcW w:w="304" w:type="pct"/>
            <w:shd w:val="clear" w:color="000000" w:fill="FFFFFF"/>
            <w:vAlign w:val="center"/>
            <w:hideMark/>
          </w:tcPr>
          <w:p w:rsidR="00286660" w:rsidRPr="003E4906" w:rsidRDefault="00286660" w:rsidP="00286660">
            <w:pPr>
              <w:pStyle w:val="TableText"/>
              <w:jc w:val="right"/>
              <w:rPr>
                <w:highlight w:val="yellow"/>
              </w:rPr>
            </w:pPr>
            <w:r>
              <w:rPr>
                <w:lang w:eastAsia="en-AU"/>
              </w:rPr>
              <w:t>na</w:t>
            </w:r>
          </w:p>
        </w:tc>
        <w:tc>
          <w:tcPr>
            <w:tcW w:w="303" w:type="pct"/>
            <w:shd w:val="clear" w:color="000000" w:fill="FFFFFF"/>
            <w:vAlign w:val="center"/>
            <w:hideMark/>
          </w:tcPr>
          <w:p w:rsidR="00286660" w:rsidRPr="003E4906" w:rsidRDefault="00286660" w:rsidP="00286660">
            <w:pPr>
              <w:pStyle w:val="TableText"/>
              <w:jc w:val="right"/>
            </w:pPr>
            <w:r w:rsidRPr="003E4906">
              <w:t>0.0</w:t>
            </w:r>
          </w:p>
        </w:tc>
        <w:tc>
          <w:tcPr>
            <w:tcW w:w="304" w:type="pct"/>
            <w:shd w:val="clear" w:color="000000" w:fill="FFFFFF"/>
            <w:vAlign w:val="center"/>
            <w:hideMark/>
          </w:tcPr>
          <w:p w:rsidR="00286660" w:rsidRPr="003E4906" w:rsidRDefault="00286660" w:rsidP="00286660">
            <w:pPr>
              <w:pStyle w:val="TableText"/>
              <w:jc w:val="right"/>
            </w:pPr>
            <w:r>
              <w:rPr>
                <w:lang w:eastAsia="en-AU"/>
              </w:rPr>
              <w:t>na</w:t>
            </w:r>
          </w:p>
        </w:tc>
        <w:tc>
          <w:tcPr>
            <w:tcW w:w="304" w:type="pct"/>
            <w:shd w:val="clear" w:color="000000" w:fill="FFFFFF"/>
            <w:vAlign w:val="center"/>
            <w:hideMark/>
          </w:tcPr>
          <w:p w:rsidR="00286660" w:rsidRPr="003E4906" w:rsidRDefault="00286660" w:rsidP="00286660">
            <w:pPr>
              <w:pStyle w:val="TableText"/>
              <w:jc w:val="right"/>
            </w:pPr>
            <w:r>
              <w:rPr>
                <w:lang w:eastAsia="en-AU"/>
              </w:rPr>
              <w:t>na</w:t>
            </w:r>
          </w:p>
        </w:tc>
        <w:tc>
          <w:tcPr>
            <w:tcW w:w="304" w:type="pct"/>
            <w:shd w:val="clear" w:color="000000" w:fill="FFFFFF"/>
            <w:vAlign w:val="center"/>
            <w:hideMark/>
          </w:tcPr>
          <w:p w:rsidR="00286660" w:rsidRPr="003E4906" w:rsidRDefault="00286660" w:rsidP="00286660">
            <w:pPr>
              <w:pStyle w:val="TableText"/>
              <w:jc w:val="right"/>
              <w:rPr>
                <w:highlight w:val="yellow"/>
              </w:rPr>
            </w:pPr>
            <w:r>
              <w:rPr>
                <w:lang w:eastAsia="en-AU"/>
              </w:rPr>
              <w:t>na</w:t>
            </w:r>
          </w:p>
        </w:tc>
        <w:tc>
          <w:tcPr>
            <w:tcW w:w="304" w:type="pct"/>
            <w:shd w:val="clear" w:color="000000" w:fill="FFFFFF"/>
            <w:vAlign w:val="center"/>
            <w:hideMark/>
          </w:tcPr>
          <w:p w:rsidR="00286660" w:rsidRPr="003E4906" w:rsidRDefault="00286660" w:rsidP="00286660">
            <w:pPr>
              <w:pStyle w:val="TableText"/>
              <w:jc w:val="right"/>
            </w:pPr>
            <w:r w:rsidRPr="003E4906">
              <w:t>1</w:t>
            </w:r>
          </w:p>
        </w:tc>
        <w:tc>
          <w:tcPr>
            <w:tcW w:w="305" w:type="pct"/>
            <w:shd w:val="clear" w:color="000000" w:fill="FFFFFF"/>
            <w:vAlign w:val="center"/>
            <w:hideMark/>
          </w:tcPr>
          <w:p w:rsidR="00286660" w:rsidRPr="003E4906" w:rsidRDefault="00286660" w:rsidP="00286660">
            <w:pPr>
              <w:pStyle w:val="TableText"/>
              <w:jc w:val="right"/>
            </w:pPr>
            <w:r w:rsidRPr="003E4906">
              <w:t>5</w:t>
            </w:r>
          </w:p>
        </w:tc>
        <w:tc>
          <w:tcPr>
            <w:tcW w:w="331" w:type="pct"/>
            <w:shd w:val="clear" w:color="000000" w:fill="FFFFFF"/>
            <w:vAlign w:val="center"/>
            <w:hideMark/>
          </w:tcPr>
          <w:p w:rsidR="00286660" w:rsidRPr="003E4906" w:rsidRDefault="00286660" w:rsidP="00286660">
            <w:pPr>
              <w:pStyle w:val="TableText"/>
              <w:jc w:val="right"/>
            </w:pPr>
            <w:r w:rsidRPr="003E4906">
              <w:t>4</w:t>
            </w:r>
          </w:p>
        </w:tc>
        <w:tc>
          <w:tcPr>
            <w:tcW w:w="314" w:type="pct"/>
            <w:shd w:val="clear" w:color="auto" w:fill="auto"/>
            <w:vAlign w:val="center"/>
            <w:hideMark/>
          </w:tcPr>
          <w:p w:rsidR="00286660" w:rsidRPr="003E4906" w:rsidRDefault="00286660" w:rsidP="00286660">
            <w:pPr>
              <w:pStyle w:val="TableText"/>
              <w:jc w:val="right"/>
            </w:pPr>
            <w:r w:rsidRPr="003E4906">
              <w:t>&gt;200</w:t>
            </w:r>
          </w:p>
        </w:tc>
      </w:tr>
      <w:tr w:rsidR="0073499E" w:rsidRPr="00FC1A08" w:rsidTr="00752A81">
        <w:tc>
          <w:tcPr>
            <w:tcW w:w="1266" w:type="pct"/>
            <w:shd w:val="clear" w:color="000000" w:fill="FFFFFF"/>
            <w:vAlign w:val="center"/>
            <w:hideMark/>
          </w:tcPr>
          <w:p w:rsidR="00286660" w:rsidRPr="00D91891" w:rsidRDefault="00286660" w:rsidP="00D91891">
            <w:pPr>
              <w:pStyle w:val="TableText"/>
              <w:rPr>
                <w:rStyle w:val="Strong"/>
                <w:b w:val="0"/>
                <w:bCs w:val="0"/>
              </w:rPr>
            </w:pPr>
            <w:r w:rsidRPr="00D91891">
              <w:rPr>
                <w:rStyle w:val="Strong"/>
                <w:b w:val="0"/>
                <w:bCs w:val="0"/>
              </w:rPr>
              <w:t>Australia</w:t>
            </w:r>
          </w:p>
        </w:tc>
        <w:tc>
          <w:tcPr>
            <w:tcW w:w="305"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630</w:t>
            </w:r>
          </w:p>
        </w:tc>
        <w:tc>
          <w:tcPr>
            <w:tcW w:w="303"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577</w:t>
            </w:r>
          </w:p>
        </w:tc>
        <w:tc>
          <w:tcPr>
            <w:tcW w:w="354" w:type="pct"/>
            <w:shd w:val="clear" w:color="000000" w:fill="FFFFFF"/>
            <w:vAlign w:val="center"/>
            <w:hideMark/>
          </w:tcPr>
          <w:p w:rsidR="00286660" w:rsidRPr="00FC1A08" w:rsidRDefault="00286660" w:rsidP="00286660">
            <w:pPr>
              <w:pStyle w:val="TableText"/>
              <w:jc w:val="right"/>
              <w:rPr>
                <w:lang w:eastAsia="en-AU"/>
              </w:rPr>
            </w:pPr>
            <w:r>
              <w:rPr>
                <w:lang w:eastAsia="en-AU"/>
              </w:rPr>
              <w:t>–</w:t>
            </w:r>
            <w:r w:rsidRPr="00FC1A08">
              <w:rPr>
                <w:lang w:eastAsia="en-AU"/>
              </w:rPr>
              <w:t>53</w:t>
            </w:r>
          </w:p>
        </w:tc>
        <w:tc>
          <w:tcPr>
            <w:tcW w:w="304" w:type="pct"/>
            <w:shd w:val="clear" w:color="000000" w:fill="FFFFFF"/>
            <w:vAlign w:val="center"/>
            <w:hideMark/>
          </w:tcPr>
          <w:p w:rsidR="00286660" w:rsidRPr="00FC1A08" w:rsidRDefault="00286660" w:rsidP="00286660">
            <w:pPr>
              <w:pStyle w:val="TableText"/>
              <w:jc w:val="right"/>
              <w:rPr>
                <w:lang w:eastAsia="en-AU"/>
              </w:rPr>
            </w:pPr>
            <w:r>
              <w:rPr>
                <w:lang w:eastAsia="en-AU"/>
              </w:rPr>
              <w:t>–</w:t>
            </w:r>
            <w:r w:rsidRPr="00FC1A08">
              <w:rPr>
                <w:lang w:eastAsia="en-AU"/>
              </w:rPr>
              <w:t>8</w:t>
            </w:r>
          </w:p>
        </w:tc>
        <w:tc>
          <w:tcPr>
            <w:tcW w:w="303"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0.9</w:t>
            </w:r>
          </w:p>
        </w:tc>
        <w:tc>
          <w:tcPr>
            <w:tcW w:w="304"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0.8</w:t>
            </w:r>
          </w:p>
        </w:tc>
        <w:tc>
          <w:tcPr>
            <w:tcW w:w="304" w:type="pct"/>
            <w:shd w:val="clear" w:color="000000" w:fill="FFFFFF"/>
            <w:vAlign w:val="center"/>
            <w:hideMark/>
          </w:tcPr>
          <w:p w:rsidR="00286660" w:rsidRPr="00FC1A08" w:rsidRDefault="00286660" w:rsidP="00286660">
            <w:pPr>
              <w:pStyle w:val="TableText"/>
              <w:jc w:val="right"/>
              <w:rPr>
                <w:lang w:eastAsia="en-AU"/>
              </w:rPr>
            </w:pPr>
            <w:r>
              <w:rPr>
                <w:lang w:eastAsia="en-AU"/>
              </w:rPr>
              <w:t>–</w:t>
            </w:r>
            <w:r w:rsidRPr="00FC1A08">
              <w:rPr>
                <w:lang w:eastAsia="en-AU"/>
              </w:rPr>
              <w:t>0.1</w:t>
            </w:r>
          </w:p>
        </w:tc>
        <w:tc>
          <w:tcPr>
            <w:tcW w:w="304" w:type="pct"/>
            <w:shd w:val="clear" w:color="000000" w:fill="FFFFFF"/>
            <w:vAlign w:val="center"/>
            <w:hideMark/>
          </w:tcPr>
          <w:p w:rsidR="00286660" w:rsidRPr="00FC1A08" w:rsidRDefault="00286660" w:rsidP="00286660">
            <w:pPr>
              <w:pStyle w:val="TableText"/>
              <w:jc w:val="right"/>
              <w:rPr>
                <w:lang w:eastAsia="en-AU"/>
              </w:rPr>
            </w:pPr>
            <w:r>
              <w:rPr>
                <w:lang w:eastAsia="en-AU"/>
              </w:rPr>
              <w:t>–</w:t>
            </w:r>
            <w:r w:rsidRPr="00FC1A08">
              <w:rPr>
                <w:lang w:eastAsia="en-AU"/>
              </w:rPr>
              <w:t>1</w:t>
            </w:r>
            <w:r>
              <w:rPr>
                <w:lang w:eastAsia="en-AU"/>
              </w:rPr>
              <w:t>3</w:t>
            </w:r>
          </w:p>
        </w:tc>
        <w:tc>
          <w:tcPr>
            <w:tcW w:w="304"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945</w:t>
            </w:r>
          </w:p>
        </w:tc>
        <w:tc>
          <w:tcPr>
            <w:tcW w:w="305"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1,103</w:t>
            </w:r>
          </w:p>
        </w:tc>
        <w:tc>
          <w:tcPr>
            <w:tcW w:w="331"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158</w:t>
            </w:r>
          </w:p>
        </w:tc>
        <w:tc>
          <w:tcPr>
            <w:tcW w:w="314" w:type="pct"/>
            <w:shd w:val="clear" w:color="000000" w:fill="FFFFFF"/>
            <w:vAlign w:val="center"/>
            <w:hideMark/>
          </w:tcPr>
          <w:p w:rsidR="00286660" w:rsidRPr="00FC1A08" w:rsidRDefault="00286660" w:rsidP="00286660">
            <w:pPr>
              <w:pStyle w:val="TableText"/>
              <w:jc w:val="right"/>
              <w:rPr>
                <w:lang w:eastAsia="en-AU"/>
              </w:rPr>
            </w:pPr>
            <w:r w:rsidRPr="00FC1A08">
              <w:rPr>
                <w:lang w:eastAsia="en-AU"/>
              </w:rPr>
              <w:t>1</w:t>
            </w:r>
            <w:r>
              <w:rPr>
                <w:lang w:eastAsia="en-AU"/>
              </w:rPr>
              <w:t>7</w:t>
            </w:r>
          </w:p>
        </w:tc>
      </w:tr>
    </w:tbl>
    <w:p w:rsidR="00A36CE3" w:rsidRDefault="00A36CE3" w:rsidP="00A36CE3">
      <w:pPr>
        <w:pStyle w:val="FigureTableNoteSource"/>
      </w:pPr>
      <w:r w:rsidRPr="00A36CE3">
        <w:rPr>
          <w:rStyle w:val="Strong"/>
        </w:rPr>
        <w:t>a</w:t>
      </w:r>
      <w:r w:rsidRPr="00FC1A08">
        <w:rPr>
          <w:lang w:eastAsia="en-AU"/>
        </w:rPr>
        <w:t xml:space="preserve"> Includes ACT</w:t>
      </w:r>
      <w:r>
        <w:rPr>
          <w:lang w:eastAsia="en-AU"/>
        </w:rPr>
        <w:t xml:space="preserve">. </w:t>
      </w:r>
      <w:r w:rsidR="00286660" w:rsidRPr="00F41312">
        <w:rPr>
          <w:rStyle w:val="Strong"/>
        </w:rPr>
        <w:t>na</w:t>
      </w:r>
      <w:r w:rsidR="00286660">
        <w:rPr>
          <w:lang w:eastAsia="en-AU"/>
        </w:rPr>
        <w:t xml:space="preserve"> </w:t>
      </w:r>
      <w:r>
        <w:rPr>
          <w:lang w:eastAsia="en-AU"/>
        </w:rPr>
        <w:t>Not available for publication but included in totals where applicable</w:t>
      </w:r>
      <w:r w:rsidR="00286660">
        <w:rPr>
          <w:lang w:eastAsia="en-AU"/>
        </w:rPr>
        <w:t>.</w:t>
      </w:r>
    </w:p>
    <w:p w:rsidR="00C52E67" w:rsidRDefault="00C52E67" w:rsidP="00A36CE3">
      <w:pPr>
        <w:pStyle w:val="FigureTableNoteSource"/>
        <w:sectPr w:rsidR="00C52E67">
          <w:pgSz w:w="16838" w:h="11906" w:orient="landscape"/>
          <w:pgMar w:top="1418" w:right="1418" w:bottom="1418" w:left="1418" w:header="567" w:footer="283" w:gutter="0"/>
          <w:cols w:space="708"/>
          <w:docGrid w:linePitch="360"/>
        </w:sectPr>
      </w:pPr>
    </w:p>
    <w:p w:rsidR="00C52E67" w:rsidRDefault="008B09E4" w:rsidP="00714785">
      <w:pPr>
        <w:pStyle w:val="Heading2"/>
        <w:numPr>
          <w:ilvl w:val="0"/>
          <w:numId w:val="0"/>
        </w:numPr>
        <w:ind w:left="720" w:hanging="720"/>
      </w:pPr>
      <w:bookmarkStart w:id="46" w:name="_Toc26787664"/>
      <w:r>
        <w:t>Farm debt mediations and foreclosures</w:t>
      </w:r>
      <w:bookmarkEnd w:id="46"/>
    </w:p>
    <w:p w:rsidR="00C52E67" w:rsidRDefault="00342761">
      <w:r>
        <w:t>In</w:t>
      </w:r>
      <w:r w:rsidR="006C5B6F">
        <w:t xml:space="preserve"> 2017–18, </w:t>
      </w:r>
      <w:r>
        <w:t xml:space="preserve">the number of debt mediations increased </w:t>
      </w:r>
      <w:r w:rsidR="00BE3973">
        <w:t>and the number of foreclosure</w:t>
      </w:r>
      <w:r w:rsidR="002467E4">
        <w:t>s</w:t>
      </w:r>
      <w:r w:rsidR="00BE3973">
        <w:t xml:space="preserve"> declined in the agriculture sector </w:t>
      </w:r>
      <w:r>
        <w:t>(</w:t>
      </w:r>
      <w:r w:rsidR="008B09E4">
        <w:fldChar w:fldCharType="begin"/>
      </w:r>
      <w:r w:rsidR="008B09E4">
        <w:instrText xml:space="preserve"> REF _Ref524018382 \h  \* MERGEFORMAT </w:instrText>
      </w:r>
      <w:r w:rsidR="008B09E4">
        <w:fldChar w:fldCharType="separate"/>
      </w:r>
      <w:r w:rsidR="00361AA2" w:rsidRPr="00562F67">
        <w:t xml:space="preserve">Table </w:t>
      </w:r>
      <w:r w:rsidR="00361AA2">
        <w:t>3</w:t>
      </w:r>
      <w:r w:rsidR="008B09E4">
        <w:fldChar w:fldCharType="end"/>
      </w:r>
      <w:r>
        <w:t>).</w:t>
      </w:r>
    </w:p>
    <w:p w:rsidR="00501455" w:rsidRDefault="00501455" w:rsidP="00501455">
      <w:pPr>
        <w:pStyle w:val="ListBullet"/>
      </w:pPr>
      <w:r>
        <w:t>There was a 48</w:t>
      </w:r>
      <w:r w:rsidR="008B1860">
        <w:t>%</w:t>
      </w:r>
      <w:r>
        <w:t xml:space="preserve"> increase in new instances of debt mediation in 2017–18 compared to 2016–17. Nationally, there were 144 new instances of farm debt mediations in 2017–18 compared with 96 in 2016–17.</w:t>
      </w:r>
    </w:p>
    <w:p w:rsidR="00501455" w:rsidRDefault="00501455" w:rsidP="00501455">
      <w:pPr>
        <w:pStyle w:val="ListBullet"/>
      </w:pPr>
      <w:r>
        <w:t>The majority of this increase in mediations was in Queensland and New South Wales, which is likely reflective of worsening drought conditions in those states in 2017</w:t>
      </w:r>
      <w:r w:rsidR="00FC5330">
        <w:t>–</w:t>
      </w:r>
      <w:r>
        <w:t>18.</w:t>
      </w:r>
    </w:p>
    <w:p w:rsidR="00BE3973" w:rsidRDefault="00BE3973">
      <w:pPr>
        <w:pStyle w:val="ListBullet"/>
      </w:pPr>
      <w:r>
        <w:t>There were 27 new instances of farm foreclosure in 2017–18 compar</w:t>
      </w:r>
      <w:r w:rsidR="00A6179E">
        <w:t>ed with 33 in 2016</w:t>
      </w:r>
      <w:r w:rsidR="00A6179E">
        <w:noBreakHyphen/>
      </w:r>
      <w:r>
        <w:t>17.</w:t>
      </w:r>
    </w:p>
    <w:p w:rsidR="00C52E67" w:rsidRDefault="008B09E4">
      <w:pPr>
        <w:pStyle w:val="ListBullet"/>
      </w:pPr>
      <w:r>
        <w:t>Aver</w:t>
      </w:r>
      <w:r w:rsidR="00BE3973">
        <w:t xml:space="preserve">age credit outstanding per farm business entity for new </w:t>
      </w:r>
      <w:r>
        <w:t>foreclosures was $</w:t>
      </w:r>
      <w:r w:rsidR="00381E1D">
        <w:t>248,000</w:t>
      </w:r>
      <w:r w:rsidR="001A4AA2">
        <w:t>,</w:t>
      </w:r>
      <w:r w:rsidR="00BE3973">
        <w:t xml:space="preserve"> compared with $1.9 million in 2016–17</w:t>
      </w:r>
      <w:r w:rsidR="003251CC">
        <w:t>.</w:t>
      </w:r>
    </w:p>
    <w:p w:rsidR="003251CC" w:rsidRDefault="003251CC" w:rsidP="003251CC">
      <w:pPr>
        <w:pStyle w:val="ListBullet"/>
      </w:pPr>
      <w:r>
        <w:t>Total credit outstanding on ne</w:t>
      </w:r>
      <w:r w:rsidR="00BE3973">
        <w:t>w instances of farm foreclosure</w:t>
      </w:r>
      <w:r>
        <w:t xml:space="preserve"> in 2017–18 was $7</w:t>
      </w:r>
      <w:r w:rsidR="000747D9">
        <w:t> </w:t>
      </w:r>
      <w:r w:rsidR="00BE3973">
        <w:t>million</w:t>
      </w:r>
      <w:r>
        <w:t xml:space="preserve"> or 0.01</w:t>
      </w:r>
      <w:r w:rsidR="008B1860">
        <w:t>%</w:t>
      </w:r>
      <w:r>
        <w:t xml:space="preserve"> of total agricultural debt at 30 June 2018.</w:t>
      </w:r>
      <w:r w:rsidR="000747D9">
        <w:t xml:space="preserve"> At 30 June 2017, there was $63 million outstanding on ne</w:t>
      </w:r>
      <w:r w:rsidR="00BE3973">
        <w:t xml:space="preserve">w instances of farm foreclosure or </w:t>
      </w:r>
      <w:r w:rsidR="000747D9">
        <w:t>0.09</w:t>
      </w:r>
      <w:r w:rsidR="008B1860">
        <w:t>%</w:t>
      </w:r>
      <w:r w:rsidR="000747D9">
        <w:t xml:space="preserve"> of total agricultural debt.</w:t>
      </w:r>
    </w:p>
    <w:p w:rsidR="00C52E67" w:rsidRDefault="00C52E67" w:rsidP="00C27DB0">
      <w:pPr>
        <w:pStyle w:val="ListBullet"/>
        <w:numPr>
          <w:ilvl w:val="0"/>
          <w:numId w:val="0"/>
        </w:numPr>
        <w:sectPr w:rsidR="00C52E67">
          <w:pgSz w:w="11906" w:h="16838"/>
          <w:pgMar w:top="1418" w:right="1418" w:bottom="1418" w:left="1418" w:header="567" w:footer="283" w:gutter="0"/>
          <w:cols w:space="708"/>
          <w:docGrid w:linePitch="360"/>
        </w:sectPr>
      </w:pPr>
    </w:p>
    <w:p w:rsidR="00C52E67" w:rsidRPr="00562F67" w:rsidRDefault="008B09E4" w:rsidP="00562F67">
      <w:pPr>
        <w:pStyle w:val="Caption"/>
      </w:pPr>
      <w:bookmarkStart w:id="47" w:name="_Ref524018382"/>
      <w:bookmarkStart w:id="48" w:name="_Toc26787672"/>
      <w:r w:rsidRPr="00562F67">
        <w:t xml:space="preserve">Table </w:t>
      </w:r>
      <w:r w:rsidR="00126B66">
        <w:rPr>
          <w:noProof/>
        </w:rPr>
        <w:fldChar w:fldCharType="begin"/>
      </w:r>
      <w:r w:rsidR="00126B66">
        <w:rPr>
          <w:noProof/>
        </w:rPr>
        <w:instrText xml:space="preserve"> SEQ Table \* ARABIC </w:instrText>
      </w:r>
      <w:r w:rsidR="00126B66">
        <w:rPr>
          <w:noProof/>
        </w:rPr>
        <w:fldChar w:fldCharType="separate"/>
      </w:r>
      <w:r w:rsidR="00361AA2">
        <w:rPr>
          <w:noProof/>
        </w:rPr>
        <w:t>3</w:t>
      </w:r>
      <w:r w:rsidR="00126B66">
        <w:rPr>
          <w:noProof/>
        </w:rPr>
        <w:fldChar w:fldCharType="end"/>
      </w:r>
      <w:bookmarkEnd w:id="47"/>
      <w:r w:rsidRPr="00562F67">
        <w:t xml:space="preserve"> Farm debt mediation and foreclosures, all agricultural industries, by state, </w:t>
      </w:r>
      <w:r w:rsidR="000F3F65" w:rsidRPr="00562F67">
        <w:t xml:space="preserve">2016–17 and </w:t>
      </w:r>
      <w:r w:rsidR="00784BB6" w:rsidRPr="00562F67">
        <w:t>2017–18</w:t>
      </w:r>
      <w:bookmarkEnd w:id="48"/>
    </w:p>
    <w:tbl>
      <w:tblPr>
        <w:tblW w:w="5000" w:type="pct"/>
        <w:tblLayout w:type="fixed"/>
        <w:tblLook w:val="04A0" w:firstRow="1" w:lastRow="0" w:firstColumn="1" w:lastColumn="0" w:noHBand="0" w:noVBand="1"/>
      </w:tblPr>
      <w:tblGrid>
        <w:gridCol w:w="2552"/>
        <w:gridCol w:w="1277"/>
        <w:gridCol w:w="1274"/>
        <w:gridCol w:w="1277"/>
        <w:gridCol w:w="1274"/>
        <w:gridCol w:w="1277"/>
        <w:gridCol w:w="1274"/>
        <w:gridCol w:w="1277"/>
        <w:gridCol w:w="1277"/>
        <w:gridCol w:w="1243"/>
      </w:tblGrid>
      <w:tr w:rsidR="000C1307" w:rsidRPr="00FC1A08" w:rsidTr="00794D71">
        <w:trPr>
          <w:cantSplit/>
          <w:tblHeader/>
        </w:trPr>
        <w:tc>
          <w:tcPr>
            <w:tcW w:w="911" w:type="pct"/>
            <w:vMerge w:val="restart"/>
            <w:tcBorders>
              <w:top w:val="single" w:sz="4" w:space="0" w:color="auto"/>
              <w:left w:val="nil"/>
            </w:tcBorders>
            <w:shd w:val="clear" w:color="000000" w:fill="FFFFFF"/>
            <w:vAlign w:val="center"/>
            <w:hideMark/>
          </w:tcPr>
          <w:p w:rsidR="000C1307" w:rsidRPr="000C1307" w:rsidRDefault="000C1307" w:rsidP="000C1307">
            <w:pPr>
              <w:pStyle w:val="TableHeading"/>
              <w:rPr>
                <w:lang w:eastAsia="en-AU"/>
              </w:rPr>
            </w:pPr>
            <w:r>
              <w:rPr>
                <w:lang w:eastAsia="en-AU"/>
              </w:rPr>
              <w:t>Category</w:t>
            </w:r>
          </w:p>
        </w:tc>
        <w:tc>
          <w:tcPr>
            <w:tcW w:w="1367" w:type="pct"/>
            <w:gridSpan w:val="3"/>
            <w:tcBorders>
              <w:top w:val="single" w:sz="4" w:space="0" w:color="auto"/>
            </w:tcBorders>
            <w:shd w:val="clear" w:color="000000" w:fill="FFFFFF"/>
            <w:vAlign w:val="center"/>
            <w:hideMark/>
          </w:tcPr>
          <w:p w:rsidR="000C1307" w:rsidRPr="00FC1A08" w:rsidRDefault="000C1307" w:rsidP="00790214">
            <w:pPr>
              <w:pStyle w:val="TableHeading"/>
              <w:rPr>
                <w:lang w:eastAsia="en-AU"/>
              </w:rPr>
            </w:pPr>
            <w:r w:rsidRPr="00FC1A08">
              <w:rPr>
                <w:lang w:eastAsia="en-AU"/>
              </w:rPr>
              <w:t>Number of new instances of debt mediation</w:t>
            </w:r>
          </w:p>
        </w:tc>
        <w:tc>
          <w:tcPr>
            <w:tcW w:w="1366" w:type="pct"/>
            <w:gridSpan w:val="3"/>
            <w:tcBorders>
              <w:top w:val="single" w:sz="4" w:space="0" w:color="auto"/>
            </w:tcBorders>
            <w:shd w:val="clear" w:color="000000" w:fill="FFFFFF"/>
            <w:vAlign w:val="center"/>
            <w:hideMark/>
          </w:tcPr>
          <w:p w:rsidR="000C1307" w:rsidRPr="00FC1A08" w:rsidRDefault="000C1307" w:rsidP="00790214">
            <w:pPr>
              <w:pStyle w:val="TableHeading"/>
              <w:rPr>
                <w:lang w:eastAsia="en-AU"/>
              </w:rPr>
            </w:pPr>
            <w:r w:rsidRPr="00FC1A08">
              <w:rPr>
                <w:lang w:eastAsia="en-AU"/>
              </w:rPr>
              <w:t>Number of new instances of foreclosure</w:t>
            </w:r>
          </w:p>
        </w:tc>
        <w:tc>
          <w:tcPr>
            <w:tcW w:w="1356" w:type="pct"/>
            <w:gridSpan w:val="3"/>
            <w:tcBorders>
              <w:top w:val="single" w:sz="4" w:space="0" w:color="auto"/>
              <w:right w:val="nil"/>
            </w:tcBorders>
            <w:shd w:val="clear" w:color="000000" w:fill="FFFFFF"/>
            <w:vAlign w:val="center"/>
            <w:hideMark/>
          </w:tcPr>
          <w:p w:rsidR="000C1307" w:rsidRPr="00FC1A08" w:rsidRDefault="000C1307" w:rsidP="00790214">
            <w:pPr>
              <w:pStyle w:val="TableHeading"/>
              <w:rPr>
                <w:lang w:eastAsia="en-AU"/>
              </w:rPr>
            </w:pPr>
            <w:r w:rsidRPr="00FC1A08">
              <w:rPr>
                <w:lang w:eastAsia="en-AU"/>
              </w:rPr>
              <w:t>Total balance of loans and leases outstanding on new foreclosures</w:t>
            </w:r>
          </w:p>
        </w:tc>
      </w:tr>
      <w:tr w:rsidR="00790214" w:rsidRPr="00FC1A08" w:rsidTr="00794D71">
        <w:trPr>
          <w:cantSplit/>
          <w:tblHeader/>
        </w:trPr>
        <w:tc>
          <w:tcPr>
            <w:tcW w:w="911" w:type="pct"/>
            <w:vMerge/>
            <w:tcBorders>
              <w:left w:val="nil"/>
            </w:tcBorders>
            <w:shd w:val="clear" w:color="000000" w:fill="FFFFFF"/>
            <w:vAlign w:val="center"/>
            <w:hideMark/>
          </w:tcPr>
          <w:p w:rsidR="000C1307" w:rsidRPr="00FC1A08" w:rsidRDefault="000C1307" w:rsidP="0010292F">
            <w:pPr>
              <w:spacing w:after="0" w:line="240" w:lineRule="auto"/>
              <w:rPr>
                <w:rFonts w:ascii="Arial" w:eastAsia="Times New Roman" w:hAnsi="Arial" w:cs="Arial"/>
                <w:b/>
                <w:bCs/>
                <w:color w:val="000000"/>
                <w:sz w:val="18"/>
                <w:szCs w:val="18"/>
                <w:lang w:eastAsia="en-AU"/>
              </w:rPr>
            </w:pPr>
          </w:p>
        </w:tc>
        <w:tc>
          <w:tcPr>
            <w:tcW w:w="456" w:type="pct"/>
            <w:tcBorders>
              <w:bottom w:val="nil"/>
            </w:tcBorders>
            <w:shd w:val="clear" w:color="000000" w:fill="FFFFFF"/>
            <w:vAlign w:val="center"/>
            <w:hideMark/>
          </w:tcPr>
          <w:p w:rsidR="000C1307" w:rsidRPr="000C1307" w:rsidRDefault="000C1307" w:rsidP="000C1307">
            <w:pPr>
              <w:pStyle w:val="TableHeading"/>
              <w:jc w:val="right"/>
              <w:rPr>
                <w:lang w:eastAsia="en-AU"/>
              </w:rPr>
            </w:pPr>
            <w:r>
              <w:rPr>
                <w:lang w:eastAsia="en-AU"/>
              </w:rPr>
              <w:t>2016–</w:t>
            </w:r>
            <w:r w:rsidRPr="000C1307">
              <w:rPr>
                <w:lang w:eastAsia="en-AU"/>
              </w:rPr>
              <w:t>17</w:t>
            </w:r>
            <w:r w:rsidR="00D22E79">
              <w:rPr>
                <w:lang w:eastAsia="en-AU"/>
              </w:rPr>
              <w:t xml:space="preserve"> </w:t>
            </w:r>
            <w:r w:rsidR="00D22E79" w:rsidRPr="000C1307">
              <w:rPr>
                <w:lang w:eastAsia="en-AU"/>
              </w:rPr>
              <w:t>(no.)</w:t>
            </w:r>
          </w:p>
        </w:tc>
        <w:tc>
          <w:tcPr>
            <w:tcW w:w="455" w:type="pct"/>
            <w:tcBorders>
              <w:bottom w:val="nil"/>
            </w:tcBorders>
            <w:shd w:val="clear" w:color="000000" w:fill="FFFFFF"/>
            <w:vAlign w:val="center"/>
            <w:hideMark/>
          </w:tcPr>
          <w:p w:rsidR="000C1307" w:rsidRPr="000C1307" w:rsidRDefault="000C1307" w:rsidP="000C1307">
            <w:pPr>
              <w:pStyle w:val="TableHeading"/>
              <w:jc w:val="right"/>
              <w:rPr>
                <w:lang w:eastAsia="en-AU"/>
              </w:rPr>
            </w:pPr>
            <w:r>
              <w:rPr>
                <w:lang w:eastAsia="en-AU"/>
              </w:rPr>
              <w:t>2017–</w:t>
            </w:r>
            <w:r w:rsidRPr="000C1307">
              <w:rPr>
                <w:lang w:eastAsia="en-AU"/>
              </w:rPr>
              <w:t>18</w:t>
            </w:r>
            <w:r w:rsidR="00D22E79">
              <w:rPr>
                <w:lang w:eastAsia="en-AU"/>
              </w:rPr>
              <w:t xml:space="preserve"> (no.)</w:t>
            </w:r>
          </w:p>
        </w:tc>
        <w:tc>
          <w:tcPr>
            <w:tcW w:w="456" w:type="pct"/>
            <w:tcBorders>
              <w:bottom w:val="nil"/>
            </w:tcBorders>
            <w:shd w:val="clear" w:color="000000" w:fill="FFFFFF"/>
            <w:vAlign w:val="center"/>
            <w:hideMark/>
          </w:tcPr>
          <w:p w:rsidR="000C1307" w:rsidRPr="000C1307" w:rsidRDefault="000C1307" w:rsidP="00D637A8">
            <w:pPr>
              <w:pStyle w:val="TableHeading"/>
              <w:jc w:val="right"/>
            </w:pPr>
            <w:r w:rsidRPr="00D637A8">
              <w:t>Change</w:t>
            </w:r>
            <w:r w:rsidR="00D22E79" w:rsidRPr="00D637A8">
              <w:t xml:space="preserve"> (no.)</w:t>
            </w:r>
          </w:p>
        </w:tc>
        <w:tc>
          <w:tcPr>
            <w:tcW w:w="455" w:type="pct"/>
            <w:tcBorders>
              <w:bottom w:val="nil"/>
            </w:tcBorders>
            <w:shd w:val="clear" w:color="000000" w:fill="FFFFFF"/>
            <w:vAlign w:val="center"/>
            <w:hideMark/>
          </w:tcPr>
          <w:p w:rsidR="000C1307" w:rsidRPr="000C1307" w:rsidRDefault="000C1307" w:rsidP="000C1307">
            <w:pPr>
              <w:pStyle w:val="TableHeading"/>
              <w:jc w:val="right"/>
              <w:rPr>
                <w:lang w:eastAsia="en-AU"/>
              </w:rPr>
            </w:pPr>
            <w:r>
              <w:rPr>
                <w:lang w:eastAsia="en-AU"/>
              </w:rPr>
              <w:t>2016–</w:t>
            </w:r>
            <w:r w:rsidRPr="000C1307">
              <w:rPr>
                <w:lang w:eastAsia="en-AU"/>
              </w:rPr>
              <w:t>17</w:t>
            </w:r>
            <w:r w:rsidR="00D22E79">
              <w:rPr>
                <w:lang w:eastAsia="en-AU"/>
              </w:rPr>
              <w:t xml:space="preserve"> (no.)</w:t>
            </w:r>
          </w:p>
        </w:tc>
        <w:tc>
          <w:tcPr>
            <w:tcW w:w="456" w:type="pct"/>
            <w:tcBorders>
              <w:bottom w:val="nil"/>
            </w:tcBorders>
            <w:shd w:val="clear" w:color="000000" w:fill="FFFFFF"/>
            <w:vAlign w:val="center"/>
            <w:hideMark/>
          </w:tcPr>
          <w:p w:rsidR="000C1307" w:rsidRPr="000C1307" w:rsidRDefault="000C1307" w:rsidP="000C1307">
            <w:pPr>
              <w:pStyle w:val="TableHeading"/>
              <w:jc w:val="right"/>
              <w:rPr>
                <w:lang w:eastAsia="en-AU"/>
              </w:rPr>
            </w:pPr>
            <w:r>
              <w:rPr>
                <w:lang w:eastAsia="en-AU"/>
              </w:rPr>
              <w:t>2017–</w:t>
            </w:r>
            <w:r w:rsidRPr="000C1307">
              <w:rPr>
                <w:lang w:eastAsia="en-AU"/>
              </w:rPr>
              <w:t>18</w:t>
            </w:r>
            <w:r w:rsidR="00D22E79">
              <w:rPr>
                <w:lang w:eastAsia="en-AU"/>
              </w:rPr>
              <w:t xml:space="preserve"> (no.)</w:t>
            </w:r>
          </w:p>
        </w:tc>
        <w:tc>
          <w:tcPr>
            <w:tcW w:w="455" w:type="pct"/>
            <w:tcBorders>
              <w:bottom w:val="nil"/>
            </w:tcBorders>
            <w:shd w:val="clear" w:color="000000" w:fill="FFFFFF"/>
            <w:vAlign w:val="center"/>
            <w:hideMark/>
          </w:tcPr>
          <w:p w:rsidR="000C1307" w:rsidRPr="000C1307" w:rsidRDefault="000C1307" w:rsidP="000C1307">
            <w:pPr>
              <w:pStyle w:val="TableHeading"/>
              <w:jc w:val="right"/>
              <w:rPr>
                <w:lang w:eastAsia="en-AU"/>
              </w:rPr>
            </w:pPr>
            <w:r w:rsidRPr="000C1307">
              <w:rPr>
                <w:lang w:eastAsia="en-AU"/>
              </w:rPr>
              <w:t>Change</w:t>
            </w:r>
            <w:r w:rsidR="00D22E79">
              <w:rPr>
                <w:lang w:eastAsia="en-AU"/>
              </w:rPr>
              <w:t xml:space="preserve"> (no.)</w:t>
            </w:r>
          </w:p>
        </w:tc>
        <w:tc>
          <w:tcPr>
            <w:tcW w:w="456" w:type="pct"/>
            <w:tcBorders>
              <w:bottom w:val="nil"/>
            </w:tcBorders>
            <w:shd w:val="clear" w:color="000000" w:fill="FFFFFF"/>
            <w:vAlign w:val="center"/>
            <w:hideMark/>
          </w:tcPr>
          <w:p w:rsidR="000C1307" w:rsidRPr="000C1307" w:rsidRDefault="000C1307" w:rsidP="000C1307">
            <w:pPr>
              <w:pStyle w:val="TableHeading"/>
              <w:jc w:val="right"/>
              <w:rPr>
                <w:lang w:eastAsia="en-AU"/>
              </w:rPr>
            </w:pPr>
            <w:r>
              <w:rPr>
                <w:lang w:eastAsia="en-AU"/>
              </w:rPr>
              <w:t>2016–</w:t>
            </w:r>
            <w:r w:rsidRPr="000C1307">
              <w:rPr>
                <w:lang w:eastAsia="en-AU"/>
              </w:rPr>
              <w:t>17</w:t>
            </w:r>
            <w:r w:rsidR="00D22E79">
              <w:rPr>
                <w:lang w:eastAsia="en-AU"/>
              </w:rPr>
              <w:t xml:space="preserve"> ($m)</w:t>
            </w:r>
          </w:p>
        </w:tc>
        <w:tc>
          <w:tcPr>
            <w:tcW w:w="456" w:type="pct"/>
            <w:tcBorders>
              <w:bottom w:val="nil"/>
            </w:tcBorders>
            <w:shd w:val="clear" w:color="000000" w:fill="FFFFFF"/>
            <w:vAlign w:val="center"/>
            <w:hideMark/>
          </w:tcPr>
          <w:p w:rsidR="000C1307" w:rsidRPr="000C1307" w:rsidRDefault="000C1307" w:rsidP="00382354">
            <w:pPr>
              <w:pStyle w:val="TableHeading"/>
              <w:jc w:val="right"/>
              <w:rPr>
                <w:lang w:eastAsia="en-AU"/>
              </w:rPr>
            </w:pPr>
            <w:r>
              <w:rPr>
                <w:lang w:eastAsia="en-AU"/>
              </w:rPr>
              <w:t>2017</w:t>
            </w:r>
            <w:r w:rsidR="00382354">
              <w:rPr>
                <w:lang w:eastAsia="en-AU"/>
              </w:rPr>
              <w:t>–</w:t>
            </w:r>
            <w:r w:rsidRPr="000C1307">
              <w:rPr>
                <w:lang w:eastAsia="en-AU"/>
              </w:rPr>
              <w:t>18</w:t>
            </w:r>
            <w:r w:rsidR="00D22E79">
              <w:rPr>
                <w:lang w:eastAsia="en-AU"/>
              </w:rPr>
              <w:t xml:space="preserve"> ($m)</w:t>
            </w:r>
          </w:p>
        </w:tc>
        <w:tc>
          <w:tcPr>
            <w:tcW w:w="444" w:type="pct"/>
            <w:tcBorders>
              <w:bottom w:val="nil"/>
              <w:right w:val="nil"/>
            </w:tcBorders>
            <w:shd w:val="clear" w:color="000000" w:fill="FFFFFF"/>
            <w:noWrap/>
            <w:vAlign w:val="bottom"/>
            <w:hideMark/>
          </w:tcPr>
          <w:p w:rsidR="000C1307" w:rsidRPr="000C1307" w:rsidRDefault="000C1307" w:rsidP="000C1307">
            <w:pPr>
              <w:pStyle w:val="TableHeading"/>
              <w:jc w:val="right"/>
              <w:rPr>
                <w:lang w:eastAsia="en-AU"/>
              </w:rPr>
            </w:pPr>
            <w:r w:rsidRPr="000C1307">
              <w:rPr>
                <w:lang w:eastAsia="en-AU"/>
              </w:rPr>
              <w:t>Change</w:t>
            </w:r>
            <w:r w:rsidR="00D22E79">
              <w:rPr>
                <w:lang w:eastAsia="en-AU"/>
              </w:rPr>
              <w:t xml:space="preserve"> ($m)</w:t>
            </w:r>
          </w:p>
        </w:tc>
      </w:tr>
      <w:tr w:rsidR="000C1307" w:rsidRPr="00FC1A08" w:rsidTr="00790214">
        <w:trPr>
          <w:trHeight w:val="276"/>
        </w:trPr>
        <w:tc>
          <w:tcPr>
            <w:tcW w:w="5000" w:type="pct"/>
            <w:gridSpan w:val="10"/>
            <w:tcBorders>
              <w:top w:val="single" w:sz="4" w:space="0" w:color="auto"/>
              <w:left w:val="nil"/>
              <w:bottom w:val="nil"/>
            </w:tcBorders>
            <w:shd w:val="clear" w:color="000000" w:fill="FFFFFF"/>
            <w:vAlign w:val="center"/>
            <w:hideMark/>
          </w:tcPr>
          <w:p w:rsidR="000C1307" w:rsidRPr="000C1307" w:rsidRDefault="000C1307" w:rsidP="00382354">
            <w:pPr>
              <w:pStyle w:val="TableText"/>
              <w:rPr>
                <w:rStyle w:val="Strong"/>
              </w:rPr>
            </w:pPr>
            <w:r w:rsidRPr="000C1307">
              <w:rPr>
                <w:rStyle w:val="Strong"/>
              </w:rPr>
              <w:t>All agriculture</w:t>
            </w:r>
          </w:p>
        </w:tc>
      </w:tr>
      <w:tr w:rsidR="000C1307" w:rsidRPr="00FC1A08" w:rsidTr="00790214">
        <w:trPr>
          <w:trHeight w:val="276"/>
        </w:trPr>
        <w:tc>
          <w:tcPr>
            <w:tcW w:w="5000" w:type="pct"/>
            <w:gridSpan w:val="10"/>
            <w:tcBorders>
              <w:top w:val="nil"/>
              <w:left w:val="nil"/>
              <w:bottom w:val="nil"/>
            </w:tcBorders>
            <w:shd w:val="clear" w:color="000000" w:fill="FFFFFF"/>
            <w:vAlign w:val="center"/>
            <w:hideMark/>
          </w:tcPr>
          <w:p w:rsidR="000C1307" w:rsidRPr="000C1307" w:rsidRDefault="000C1307" w:rsidP="00382354">
            <w:pPr>
              <w:pStyle w:val="TableText"/>
              <w:rPr>
                <w:rStyle w:val="Strong"/>
              </w:rPr>
            </w:pPr>
            <w:r w:rsidRPr="000C1307">
              <w:rPr>
                <w:rStyle w:val="Strong"/>
              </w:rPr>
              <w:t>State</w:t>
            </w:r>
          </w:p>
        </w:tc>
      </w:tr>
      <w:tr w:rsidR="00790214" w:rsidRPr="00FC1A08" w:rsidTr="00794D71">
        <w:trPr>
          <w:trHeight w:val="276"/>
        </w:trPr>
        <w:tc>
          <w:tcPr>
            <w:tcW w:w="911" w:type="pct"/>
            <w:tcBorders>
              <w:top w:val="nil"/>
              <w:left w:val="nil"/>
              <w:bottom w:val="nil"/>
            </w:tcBorders>
            <w:shd w:val="clear" w:color="000000" w:fill="FFFFFF"/>
            <w:vAlign w:val="center"/>
            <w:hideMark/>
          </w:tcPr>
          <w:p w:rsidR="0010292F" w:rsidRPr="00031585" w:rsidRDefault="0010292F" w:rsidP="00031585">
            <w:pPr>
              <w:pStyle w:val="TableText"/>
            </w:pPr>
            <w:r w:rsidRPr="00031585">
              <w:t>New South</w:t>
            </w:r>
            <w:r w:rsidR="00284C59" w:rsidRPr="00031585">
              <w:t xml:space="preserve"> </w:t>
            </w:r>
            <w:r w:rsidRPr="00031585">
              <w:t>Wales</w:t>
            </w:r>
            <w:r w:rsidR="00382354" w:rsidRPr="00031585">
              <w:t xml:space="preserve"> </w:t>
            </w:r>
            <w:r w:rsidR="00382354" w:rsidRPr="0046650F">
              <w:rPr>
                <w:rStyle w:val="Strong"/>
              </w:rPr>
              <w:t>a</w:t>
            </w:r>
          </w:p>
        </w:tc>
        <w:tc>
          <w:tcPr>
            <w:tcW w:w="456" w:type="pct"/>
            <w:tcBorders>
              <w:top w:val="nil"/>
              <w:bottom w:val="nil"/>
            </w:tcBorders>
            <w:shd w:val="clear" w:color="000000" w:fill="FFFFFF"/>
            <w:vAlign w:val="center"/>
            <w:hideMark/>
          </w:tcPr>
          <w:p w:rsidR="0010292F" w:rsidRPr="00FC1A08" w:rsidRDefault="0010292F" w:rsidP="00382354">
            <w:pPr>
              <w:pStyle w:val="TableText"/>
              <w:jc w:val="right"/>
              <w:rPr>
                <w:lang w:eastAsia="en-AU"/>
              </w:rPr>
            </w:pPr>
            <w:r w:rsidRPr="00FC1A08">
              <w:rPr>
                <w:lang w:eastAsia="en-AU"/>
              </w:rPr>
              <w:t>34</w:t>
            </w:r>
          </w:p>
        </w:tc>
        <w:tc>
          <w:tcPr>
            <w:tcW w:w="455" w:type="pct"/>
            <w:tcBorders>
              <w:top w:val="nil"/>
              <w:bottom w:val="nil"/>
            </w:tcBorders>
            <w:shd w:val="clear" w:color="000000" w:fill="FFFFFF"/>
            <w:vAlign w:val="center"/>
            <w:hideMark/>
          </w:tcPr>
          <w:p w:rsidR="0010292F" w:rsidRPr="00FC1A08" w:rsidRDefault="0010292F" w:rsidP="00382354">
            <w:pPr>
              <w:pStyle w:val="TableText"/>
              <w:jc w:val="right"/>
              <w:rPr>
                <w:lang w:eastAsia="en-AU"/>
              </w:rPr>
            </w:pPr>
            <w:r w:rsidRPr="00FC1A08">
              <w:rPr>
                <w:lang w:eastAsia="en-AU"/>
              </w:rPr>
              <w:t>48</w:t>
            </w:r>
          </w:p>
        </w:tc>
        <w:tc>
          <w:tcPr>
            <w:tcW w:w="456" w:type="pct"/>
            <w:tcBorders>
              <w:top w:val="nil"/>
              <w:bottom w:val="nil"/>
            </w:tcBorders>
            <w:shd w:val="clear" w:color="000000" w:fill="FFFFFF"/>
            <w:vAlign w:val="center"/>
            <w:hideMark/>
          </w:tcPr>
          <w:p w:rsidR="0010292F" w:rsidRPr="00FC1A08" w:rsidRDefault="0010292F" w:rsidP="00382354">
            <w:pPr>
              <w:pStyle w:val="TableText"/>
              <w:jc w:val="right"/>
              <w:rPr>
                <w:lang w:eastAsia="en-AU"/>
              </w:rPr>
            </w:pPr>
            <w:r w:rsidRPr="00FC1A08">
              <w:rPr>
                <w:lang w:eastAsia="en-AU"/>
              </w:rPr>
              <w:t>14</w:t>
            </w:r>
          </w:p>
        </w:tc>
        <w:tc>
          <w:tcPr>
            <w:tcW w:w="455" w:type="pct"/>
            <w:tcBorders>
              <w:top w:val="nil"/>
              <w:bottom w:val="nil"/>
            </w:tcBorders>
            <w:shd w:val="clear" w:color="000000" w:fill="FFFFFF"/>
            <w:vAlign w:val="center"/>
            <w:hideMark/>
          </w:tcPr>
          <w:p w:rsidR="0010292F" w:rsidRPr="00FC1A08" w:rsidRDefault="0010292F" w:rsidP="00382354">
            <w:pPr>
              <w:pStyle w:val="TableText"/>
              <w:jc w:val="right"/>
              <w:rPr>
                <w:lang w:eastAsia="en-AU"/>
              </w:rPr>
            </w:pPr>
            <w:r w:rsidRPr="00FC1A08">
              <w:rPr>
                <w:lang w:eastAsia="en-AU"/>
              </w:rPr>
              <w:t>10</w:t>
            </w:r>
          </w:p>
        </w:tc>
        <w:tc>
          <w:tcPr>
            <w:tcW w:w="456" w:type="pct"/>
            <w:tcBorders>
              <w:top w:val="nil"/>
              <w:bottom w:val="nil"/>
            </w:tcBorders>
            <w:shd w:val="clear" w:color="000000" w:fill="FFFFFF"/>
            <w:vAlign w:val="center"/>
            <w:hideMark/>
          </w:tcPr>
          <w:p w:rsidR="0010292F" w:rsidRPr="00FC1A08" w:rsidRDefault="0010292F" w:rsidP="00382354">
            <w:pPr>
              <w:pStyle w:val="TableText"/>
              <w:jc w:val="right"/>
              <w:rPr>
                <w:lang w:eastAsia="en-AU"/>
              </w:rPr>
            </w:pPr>
            <w:r w:rsidRPr="00FC1A08">
              <w:rPr>
                <w:lang w:eastAsia="en-AU"/>
              </w:rPr>
              <w:t>9</w:t>
            </w:r>
          </w:p>
        </w:tc>
        <w:tc>
          <w:tcPr>
            <w:tcW w:w="455" w:type="pct"/>
            <w:tcBorders>
              <w:top w:val="nil"/>
              <w:bottom w:val="nil"/>
            </w:tcBorders>
            <w:shd w:val="clear" w:color="000000" w:fill="FFFFFF"/>
            <w:vAlign w:val="center"/>
            <w:hideMark/>
          </w:tcPr>
          <w:p w:rsidR="0010292F" w:rsidRPr="00FC1A08" w:rsidRDefault="00655E3D" w:rsidP="00382354">
            <w:pPr>
              <w:pStyle w:val="TableText"/>
              <w:jc w:val="right"/>
              <w:rPr>
                <w:lang w:eastAsia="en-AU"/>
              </w:rPr>
            </w:pPr>
            <w:r>
              <w:rPr>
                <w:lang w:eastAsia="en-AU"/>
              </w:rPr>
              <w:t>–</w:t>
            </w:r>
            <w:r w:rsidR="0010292F" w:rsidRPr="00FC1A08">
              <w:rPr>
                <w:lang w:eastAsia="en-AU"/>
              </w:rPr>
              <w:t>1</w:t>
            </w:r>
          </w:p>
        </w:tc>
        <w:tc>
          <w:tcPr>
            <w:tcW w:w="456" w:type="pct"/>
            <w:tcBorders>
              <w:top w:val="nil"/>
              <w:bottom w:val="nil"/>
            </w:tcBorders>
            <w:shd w:val="clear" w:color="000000" w:fill="FFFFFF"/>
            <w:vAlign w:val="center"/>
            <w:hideMark/>
          </w:tcPr>
          <w:p w:rsidR="0010292F" w:rsidRPr="00FC1A08" w:rsidRDefault="0010292F" w:rsidP="00382354">
            <w:pPr>
              <w:pStyle w:val="TableText"/>
              <w:jc w:val="right"/>
              <w:rPr>
                <w:lang w:eastAsia="en-AU"/>
              </w:rPr>
            </w:pPr>
            <w:r w:rsidRPr="00FC1A08">
              <w:rPr>
                <w:lang w:eastAsia="en-AU"/>
              </w:rPr>
              <w:t>2</w:t>
            </w:r>
          </w:p>
        </w:tc>
        <w:tc>
          <w:tcPr>
            <w:tcW w:w="456" w:type="pct"/>
            <w:tcBorders>
              <w:top w:val="nil"/>
              <w:bottom w:val="nil"/>
            </w:tcBorders>
            <w:shd w:val="clear" w:color="000000" w:fill="FFFFFF"/>
            <w:vAlign w:val="center"/>
            <w:hideMark/>
          </w:tcPr>
          <w:p w:rsidR="0010292F" w:rsidRPr="00FC1A08" w:rsidRDefault="0010292F" w:rsidP="00382354">
            <w:pPr>
              <w:pStyle w:val="TableText"/>
              <w:jc w:val="right"/>
              <w:rPr>
                <w:lang w:eastAsia="en-AU"/>
              </w:rPr>
            </w:pPr>
            <w:r w:rsidRPr="00FC1A08">
              <w:rPr>
                <w:lang w:eastAsia="en-AU"/>
              </w:rPr>
              <w:t>1</w:t>
            </w:r>
          </w:p>
        </w:tc>
        <w:tc>
          <w:tcPr>
            <w:tcW w:w="444" w:type="pct"/>
            <w:tcBorders>
              <w:top w:val="nil"/>
              <w:bottom w:val="nil"/>
              <w:right w:val="nil"/>
            </w:tcBorders>
            <w:shd w:val="clear" w:color="000000" w:fill="FFFFFF"/>
            <w:vAlign w:val="center"/>
            <w:hideMark/>
          </w:tcPr>
          <w:p w:rsidR="0010292F" w:rsidRPr="00FC1A08" w:rsidRDefault="00655E3D" w:rsidP="00382354">
            <w:pPr>
              <w:pStyle w:val="TableText"/>
              <w:jc w:val="right"/>
              <w:rPr>
                <w:lang w:eastAsia="en-AU"/>
              </w:rPr>
            </w:pPr>
            <w:r>
              <w:rPr>
                <w:lang w:eastAsia="en-AU"/>
              </w:rPr>
              <w:t>–</w:t>
            </w:r>
            <w:r w:rsidR="0010292F" w:rsidRPr="0073499E">
              <w:rPr>
                <w:lang w:eastAsia="en-AU"/>
              </w:rPr>
              <w:t>1</w:t>
            </w:r>
          </w:p>
        </w:tc>
      </w:tr>
      <w:tr w:rsidR="00790214" w:rsidRPr="00FC1A08" w:rsidTr="00794D71">
        <w:trPr>
          <w:trHeight w:val="276"/>
        </w:trPr>
        <w:tc>
          <w:tcPr>
            <w:tcW w:w="911" w:type="pct"/>
            <w:tcBorders>
              <w:top w:val="nil"/>
              <w:left w:val="nil"/>
              <w:bottom w:val="nil"/>
            </w:tcBorders>
            <w:shd w:val="clear" w:color="000000" w:fill="FFFFFF"/>
            <w:vAlign w:val="center"/>
            <w:hideMark/>
          </w:tcPr>
          <w:p w:rsidR="0010292F" w:rsidRPr="00031585" w:rsidRDefault="0010292F" w:rsidP="00031585">
            <w:pPr>
              <w:pStyle w:val="TableText"/>
            </w:pPr>
            <w:r w:rsidRPr="00031585">
              <w:t>Victoria</w:t>
            </w:r>
          </w:p>
        </w:tc>
        <w:tc>
          <w:tcPr>
            <w:tcW w:w="456" w:type="pct"/>
            <w:tcBorders>
              <w:top w:val="nil"/>
              <w:bottom w:val="nil"/>
            </w:tcBorders>
            <w:shd w:val="clear" w:color="000000" w:fill="FFFFFF"/>
            <w:vAlign w:val="center"/>
            <w:hideMark/>
          </w:tcPr>
          <w:p w:rsidR="0010292F" w:rsidRPr="00FC1A08" w:rsidRDefault="0010292F" w:rsidP="00382354">
            <w:pPr>
              <w:pStyle w:val="TableText"/>
              <w:jc w:val="right"/>
              <w:rPr>
                <w:lang w:eastAsia="en-AU"/>
              </w:rPr>
            </w:pPr>
            <w:r w:rsidRPr="00FC1A08">
              <w:rPr>
                <w:lang w:eastAsia="en-AU"/>
              </w:rPr>
              <w:t>38</w:t>
            </w:r>
          </w:p>
        </w:tc>
        <w:tc>
          <w:tcPr>
            <w:tcW w:w="455" w:type="pct"/>
            <w:tcBorders>
              <w:top w:val="nil"/>
              <w:bottom w:val="nil"/>
            </w:tcBorders>
            <w:shd w:val="clear" w:color="000000" w:fill="FFFFFF"/>
            <w:vAlign w:val="center"/>
            <w:hideMark/>
          </w:tcPr>
          <w:p w:rsidR="0010292F" w:rsidRPr="00FC1A08" w:rsidRDefault="0010292F" w:rsidP="00382354">
            <w:pPr>
              <w:pStyle w:val="TableText"/>
              <w:jc w:val="right"/>
              <w:rPr>
                <w:lang w:eastAsia="en-AU"/>
              </w:rPr>
            </w:pPr>
            <w:r w:rsidRPr="00FC1A08">
              <w:rPr>
                <w:lang w:eastAsia="en-AU"/>
              </w:rPr>
              <w:t>44</w:t>
            </w:r>
          </w:p>
        </w:tc>
        <w:tc>
          <w:tcPr>
            <w:tcW w:w="456" w:type="pct"/>
            <w:tcBorders>
              <w:top w:val="nil"/>
              <w:bottom w:val="nil"/>
            </w:tcBorders>
            <w:shd w:val="clear" w:color="000000" w:fill="FFFFFF"/>
            <w:vAlign w:val="center"/>
            <w:hideMark/>
          </w:tcPr>
          <w:p w:rsidR="0010292F" w:rsidRPr="00FC1A08" w:rsidRDefault="0010292F" w:rsidP="00382354">
            <w:pPr>
              <w:pStyle w:val="TableText"/>
              <w:jc w:val="right"/>
              <w:rPr>
                <w:lang w:eastAsia="en-AU"/>
              </w:rPr>
            </w:pPr>
            <w:r w:rsidRPr="00FC1A08">
              <w:rPr>
                <w:lang w:eastAsia="en-AU"/>
              </w:rPr>
              <w:t>6</w:t>
            </w:r>
          </w:p>
        </w:tc>
        <w:tc>
          <w:tcPr>
            <w:tcW w:w="455" w:type="pct"/>
            <w:tcBorders>
              <w:top w:val="nil"/>
              <w:bottom w:val="nil"/>
            </w:tcBorders>
            <w:shd w:val="clear" w:color="000000" w:fill="FFFFFF"/>
            <w:vAlign w:val="center"/>
            <w:hideMark/>
          </w:tcPr>
          <w:p w:rsidR="0010292F" w:rsidRPr="00FC1A08" w:rsidRDefault="0010292F" w:rsidP="00382354">
            <w:pPr>
              <w:pStyle w:val="TableText"/>
              <w:jc w:val="right"/>
              <w:rPr>
                <w:lang w:eastAsia="en-AU"/>
              </w:rPr>
            </w:pPr>
            <w:r w:rsidRPr="00FC1A08">
              <w:rPr>
                <w:lang w:eastAsia="en-AU"/>
              </w:rPr>
              <w:t>8</w:t>
            </w:r>
          </w:p>
        </w:tc>
        <w:tc>
          <w:tcPr>
            <w:tcW w:w="456" w:type="pct"/>
            <w:tcBorders>
              <w:top w:val="nil"/>
              <w:bottom w:val="nil"/>
            </w:tcBorders>
            <w:shd w:val="clear" w:color="000000" w:fill="FFFFFF"/>
            <w:vAlign w:val="center"/>
            <w:hideMark/>
          </w:tcPr>
          <w:p w:rsidR="0010292F" w:rsidRPr="00FC1A08" w:rsidRDefault="0010292F" w:rsidP="00382354">
            <w:pPr>
              <w:pStyle w:val="TableText"/>
              <w:jc w:val="right"/>
              <w:rPr>
                <w:lang w:eastAsia="en-AU"/>
              </w:rPr>
            </w:pPr>
            <w:r w:rsidRPr="00FC1A08">
              <w:rPr>
                <w:lang w:eastAsia="en-AU"/>
              </w:rPr>
              <w:t>8</w:t>
            </w:r>
          </w:p>
        </w:tc>
        <w:tc>
          <w:tcPr>
            <w:tcW w:w="455" w:type="pct"/>
            <w:tcBorders>
              <w:top w:val="nil"/>
              <w:bottom w:val="nil"/>
            </w:tcBorders>
            <w:shd w:val="clear" w:color="000000" w:fill="FFFFFF"/>
            <w:vAlign w:val="center"/>
            <w:hideMark/>
          </w:tcPr>
          <w:p w:rsidR="0010292F" w:rsidRPr="00FC1A08" w:rsidRDefault="0010292F" w:rsidP="00382354">
            <w:pPr>
              <w:pStyle w:val="TableText"/>
              <w:jc w:val="right"/>
              <w:rPr>
                <w:lang w:eastAsia="en-AU"/>
              </w:rPr>
            </w:pPr>
            <w:r w:rsidRPr="00FC1A08">
              <w:rPr>
                <w:lang w:eastAsia="en-AU"/>
              </w:rPr>
              <w:t>0</w:t>
            </w:r>
          </w:p>
        </w:tc>
        <w:tc>
          <w:tcPr>
            <w:tcW w:w="456" w:type="pct"/>
            <w:tcBorders>
              <w:top w:val="nil"/>
              <w:bottom w:val="nil"/>
            </w:tcBorders>
            <w:shd w:val="clear" w:color="000000" w:fill="FFFFFF"/>
            <w:vAlign w:val="center"/>
            <w:hideMark/>
          </w:tcPr>
          <w:p w:rsidR="0010292F" w:rsidRPr="00FC1A08" w:rsidRDefault="0010292F" w:rsidP="00382354">
            <w:pPr>
              <w:pStyle w:val="TableText"/>
              <w:jc w:val="right"/>
              <w:rPr>
                <w:lang w:eastAsia="en-AU"/>
              </w:rPr>
            </w:pPr>
            <w:r w:rsidRPr="00FC1A08">
              <w:rPr>
                <w:lang w:eastAsia="en-AU"/>
              </w:rPr>
              <w:t>24</w:t>
            </w:r>
          </w:p>
        </w:tc>
        <w:tc>
          <w:tcPr>
            <w:tcW w:w="456" w:type="pct"/>
            <w:tcBorders>
              <w:top w:val="nil"/>
              <w:bottom w:val="nil"/>
            </w:tcBorders>
            <w:shd w:val="clear" w:color="000000" w:fill="FFFFFF"/>
            <w:vAlign w:val="center"/>
            <w:hideMark/>
          </w:tcPr>
          <w:p w:rsidR="0010292F" w:rsidRPr="00FC1A08" w:rsidRDefault="0010292F" w:rsidP="00382354">
            <w:pPr>
              <w:pStyle w:val="TableText"/>
              <w:jc w:val="right"/>
              <w:rPr>
                <w:lang w:eastAsia="en-AU"/>
              </w:rPr>
            </w:pPr>
            <w:r w:rsidRPr="00FC1A08">
              <w:rPr>
                <w:lang w:eastAsia="en-AU"/>
              </w:rPr>
              <w:t>1</w:t>
            </w:r>
          </w:p>
        </w:tc>
        <w:tc>
          <w:tcPr>
            <w:tcW w:w="444" w:type="pct"/>
            <w:tcBorders>
              <w:top w:val="nil"/>
              <w:bottom w:val="nil"/>
              <w:right w:val="nil"/>
            </w:tcBorders>
            <w:shd w:val="clear" w:color="000000" w:fill="FFFFFF"/>
            <w:vAlign w:val="center"/>
            <w:hideMark/>
          </w:tcPr>
          <w:p w:rsidR="0010292F" w:rsidRPr="00FC1A08" w:rsidRDefault="00655E3D" w:rsidP="00382354">
            <w:pPr>
              <w:pStyle w:val="TableText"/>
              <w:jc w:val="right"/>
              <w:rPr>
                <w:lang w:eastAsia="en-AU"/>
              </w:rPr>
            </w:pPr>
            <w:r>
              <w:rPr>
                <w:lang w:eastAsia="en-AU"/>
              </w:rPr>
              <w:t>–</w:t>
            </w:r>
            <w:r w:rsidR="0010292F" w:rsidRPr="00FC1A08">
              <w:rPr>
                <w:lang w:eastAsia="en-AU"/>
              </w:rPr>
              <w:t>22</w:t>
            </w:r>
          </w:p>
        </w:tc>
      </w:tr>
      <w:tr w:rsidR="00790214" w:rsidRPr="00FC1A08" w:rsidTr="00794D71">
        <w:trPr>
          <w:trHeight w:val="276"/>
        </w:trPr>
        <w:tc>
          <w:tcPr>
            <w:tcW w:w="911" w:type="pct"/>
            <w:tcBorders>
              <w:top w:val="nil"/>
              <w:left w:val="nil"/>
              <w:bottom w:val="nil"/>
            </w:tcBorders>
            <w:shd w:val="clear" w:color="000000" w:fill="FFFFFF"/>
            <w:vAlign w:val="center"/>
            <w:hideMark/>
          </w:tcPr>
          <w:p w:rsidR="0010292F" w:rsidRPr="00031585" w:rsidRDefault="0010292F" w:rsidP="00031585">
            <w:pPr>
              <w:pStyle w:val="TableText"/>
            </w:pPr>
            <w:r w:rsidRPr="00031585">
              <w:t>Queensland</w:t>
            </w:r>
          </w:p>
        </w:tc>
        <w:tc>
          <w:tcPr>
            <w:tcW w:w="456" w:type="pct"/>
            <w:tcBorders>
              <w:top w:val="nil"/>
              <w:bottom w:val="nil"/>
            </w:tcBorders>
            <w:shd w:val="clear" w:color="000000" w:fill="FFFFFF"/>
            <w:vAlign w:val="center"/>
            <w:hideMark/>
          </w:tcPr>
          <w:p w:rsidR="0010292F" w:rsidRPr="00FC1A08" w:rsidRDefault="0010292F" w:rsidP="00382354">
            <w:pPr>
              <w:pStyle w:val="TableText"/>
              <w:jc w:val="right"/>
              <w:rPr>
                <w:lang w:eastAsia="en-AU"/>
              </w:rPr>
            </w:pPr>
            <w:r w:rsidRPr="00FC1A08">
              <w:rPr>
                <w:lang w:eastAsia="en-AU"/>
              </w:rPr>
              <w:t>19</w:t>
            </w:r>
          </w:p>
        </w:tc>
        <w:tc>
          <w:tcPr>
            <w:tcW w:w="455" w:type="pct"/>
            <w:tcBorders>
              <w:top w:val="nil"/>
              <w:bottom w:val="nil"/>
            </w:tcBorders>
            <w:shd w:val="clear" w:color="000000" w:fill="FFFFFF"/>
            <w:vAlign w:val="center"/>
            <w:hideMark/>
          </w:tcPr>
          <w:p w:rsidR="0010292F" w:rsidRPr="00FC1A08" w:rsidRDefault="0010292F" w:rsidP="00382354">
            <w:pPr>
              <w:pStyle w:val="TableText"/>
              <w:jc w:val="right"/>
              <w:rPr>
                <w:lang w:eastAsia="en-AU"/>
              </w:rPr>
            </w:pPr>
            <w:r w:rsidRPr="00FC1A08">
              <w:rPr>
                <w:lang w:eastAsia="en-AU"/>
              </w:rPr>
              <w:t>39</w:t>
            </w:r>
          </w:p>
        </w:tc>
        <w:tc>
          <w:tcPr>
            <w:tcW w:w="456" w:type="pct"/>
            <w:tcBorders>
              <w:top w:val="nil"/>
              <w:bottom w:val="nil"/>
            </w:tcBorders>
            <w:shd w:val="clear" w:color="000000" w:fill="FFFFFF"/>
            <w:vAlign w:val="center"/>
            <w:hideMark/>
          </w:tcPr>
          <w:p w:rsidR="0010292F" w:rsidRPr="00FC1A08" w:rsidRDefault="0010292F" w:rsidP="00382354">
            <w:pPr>
              <w:pStyle w:val="TableText"/>
              <w:jc w:val="right"/>
              <w:rPr>
                <w:lang w:eastAsia="en-AU"/>
              </w:rPr>
            </w:pPr>
            <w:r w:rsidRPr="00FC1A08">
              <w:rPr>
                <w:lang w:eastAsia="en-AU"/>
              </w:rPr>
              <w:t>20</w:t>
            </w:r>
          </w:p>
        </w:tc>
        <w:tc>
          <w:tcPr>
            <w:tcW w:w="455" w:type="pct"/>
            <w:tcBorders>
              <w:top w:val="nil"/>
              <w:bottom w:val="nil"/>
            </w:tcBorders>
            <w:shd w:val="clear" w:color="000000" w:fill="FFFFFF"/>
            <w:vAlign w:val="center"/>
            <w:hideMark/>
          </w:tcPr>
          <w:p w:rsidR="0010292F" w:rsidRPr="00FC1A08" w:rsidRDefault="0010292F" w:rsidP="00382354">
            <w:pPr>
              <w:pStyle w:val="TableText"/>
              <w:jc w:val="right"/>
              <w:rPr>
                <w:lang w:eastAsia="en-AU"/>
              </w:rPr>
            </w:pPr>
            <w:r w:rsidRPr="00FC1A08">
              <w:rPr>
                <w:lang w:eastAsia="en-AU"/>
              </w:rPr>
              <w:t>5</w:t>
            </w:r>
          </w:p>
        </w:tc>
        <w:tc>
          <w:tcPr>
            <w:tcW w:w="456" w:type="pct"/>
            <w:tcBorders>
              <w:top w:val="nil"/>
              <w:bottom w:val="nil"/>
            </w:tcBorders>
            <w:shd w:val="clear" w:color="000000" w:fill="FFFFFF"/>
            <w:vAlign w:val="center"/>
            <w:hideMark/>
          </w:tcPr>
          <w:p w:rsidR="0010292F" w:rsidRPr="00FC1A08" w:rsidRDefault="0010292F" w:rsidP="00382354">
            <w:pPr>
              <w:pStyle w:val="TableText"/>
              <w:jc w:val="right"/>
              <w:rPr>
                <w:lang w:eastAsia="en-AU"/>
              </w:rPr>
            </w:pPr>
            <w:r w:rsidRPr="00FC1A08">
              <w:rPr>
                <w:lang w:eastAsia="en-AU"/>
              </w:rPr>
              <w:t>6</w:t>
            </w:r>
          </w:p>
        </w:tc>
        <w:tc>
          <w:tcPr>
            <w:tcW w:w="455" w:type="pct"/>
            <w:tcBorders>
              <w:top w:val="nil"/>
              <w:bottom w:val="nil"/>
            </w:tcBorders>
            <w:shd w:val="clear" w:color="000000" w:fill="FFFFFF"/>
            <w:vAlign w:val="center"/>
            <w:hideMark/>
          </w:tcPr>
          <w:p w:rsidR="0010292F" w:rsidRPr="00FC1A08" w:rsidRDefault="0010292F" w:rsidP="00382354">
            <w:pPr>
              <w:pStyle w:val="TableText"/>
              <w:jc w:val="right"/>
              <w:rPr>
                <w:lang w:eastAsia="en-AU"/>
              </w:rPr>
            </w:pPr>
            <w:r w:rsidRPr="00FC1A08">
              <w:rPr>
                <w:lang w:eastAsia="en-AU"/>
              </w:rPr>
              <w:t>1</w:t>
            </w:r>
          </w:p>
        </w:tc>
        <w:tc>
          <w:tcPr>
            <w:tcW w:w="456" w:type="pct"/>
            <w:tcBorders>
              <w:top w:val="nil"/>
              <w:bottom w:val="nil"/>
            </w:tcBorders>
            <w:shd w:val="clear" w:color="000000" w:fill="FFFFFF"/>
            <w:vAlign w:val="center"/>
            <w:hideMark/>
          </w:tcPr>
          <w:p w:rsidR="0010292F" w:rsidRPr="00FC1A08" w:rsidRDefault="0010292F" w:rsidP="00382354">
            <w:pPr>
              <w:pStyle w:val="TableText"/>
              <w:jc w:val="right"/>
              <w:rPr>
                <w:lang w:eastAsia="en-AU"/>
              </w:rPr>
            </w:pPr>
            <w:r w:rsidRPr="00FC1A08">
              <w:rPr>
                <w:lang w:eastAsia="en-AU"/>
              </w:rPr>
              <w:t>22</w:t>
            </w:r>
          </w:p>
        </w:tc>
        <w:tc>
          <w:tcPr>
            <w:tcW w:w="456" w:type="pct"/>
            <w:tcBorders>
              <w:top w:val="nil"/>
              <w:bottom w:val="nil"/>
            </w:tcBorders>
            <w:shd w:val="clear" w:color="000000" w:fill="FFFFFF"/>
            <w:vAlign w:val="center"/>
            <w:hideMark/>
          </w:tcPr>
          <w:p w:rsidR="0010292F" w:rsidRPr="00FC1A08" w:rsidRDefault="0010292F" w:rsidP="00382354">
            <w:pPr>
              <w:pStyle w:val="TableText"/>
              <w:jc w:val="right"/>
              <w:rPr>
                <w:lang w:eastAsia="en-AU"/>
              </w:rPr>
            </w:pPr>
            <w:r w:rsidRPr="00FC1A08">
              <w:rPr>
                <w:lang w:eastAsia="en-AU"/>
              </w:rPr>
              <w:t>1</w:t>
            </w:r>
          </w:p>
        </w:tc>
        <w:tc>
          <w:tcPr>
            <w:tcW w:w="444" w:type="pct"/>
            <w:tcBorders>
              <w:top w:val="nil"/>
              <w:bottom w:val="nil"/>
              <w:right w:val="nil"/>
            </w:tcBorders>
            <w:shd w:val="clear" w:color="000000" w:fill="FFFFFF"/>
            <w:vAlign w:val="center"/>
            <w:hideMark/>
          </w:tcPr>
          <w:p w:rsidR="0010292F" w:rsidRPr="00FC1A08" w:rsidRDefault="00655E3D" w:rsidP="00382354">
            <w:pPr>
              <w:pStyle w:val="TableText"/>
              <w:jc w:val="right"/>
              <w:rPr>
                <w:lang w:eastAsia="en-AU"/>
              </w:rPr>
            </w:pPr>
            <w:r>
              <w:rPr>
                <w:lang w:eastAsia="en-AU"/>
              </w:rPr>
              <w:t>–</w:t>
            </w:r>
            <w:r w:rsidR="0010292F" w:rsidRPr="00FC1A08">
              <w:rPr>
                <w:lang w:eastAsia="en-AU"/>
              </w:rPr>
              <w:t>21</w:t>
            </w:r>
          </w:p>
        </w:tc>
      </w:tr>
      <w:tr w:rsidR="00790214" w:rsidRPr="00FC1A08" w:rsidTr="00794D71">
        <w:trPr>
          <w:trHeight w:val="276"/>
        </w:trPr>
        <w:tc>
          <w:tcPr>
            <w:tcW w:w="911" w:type="pct"/>
            <w:tcBorders>
              <w:top w:val="nil"/>
              <w:left w:val="nil"/>
              <w:bottom w:val="nil"/>
            </w:tcBorders>
            <w:shd w:val="clear" w:color="000000" w:fill="FFFFFF"/>
            <w:vAlign w:val="center"/>
            <w:hideMark/>
          </w:tcPr>
          <w:p w:rsidR="0010292F" w:rsidRPr="00031585" w:rsidRDefault="0010292F" w:rsidP="00031585">
            <w:pPr>
              <w:pStyle w:val="TableText"/>
            </w:pPr>
            <w:r w:rsidRPr="00031585">
              <w:t>South Australia</w:t>
            </w:r>
          </w:p>
        </w:tc>
        <w:tc>
          <w:tcPr>
            <w:tcW w:w="456" w:type="pct"/>
            <w:tcBorders>
              <w:top w:val="nil"/>
              <w:bottom w:val="nil"/>
            </w:tcBorders>
            <w:shd w:val="clear" w:color="000000" w:fill="FFFFFF"/>
            <w:vAlign w:val="center"/>
            <w:hideMark/>
          </w:tcPr>
          <w:p w:rsidR="0010292F" w:rsidRPr="00FC1A08" w:rsidRDefault="0010292F" w:rsidP="00382354">
            <w:pPr>
              <w:pStyle w:val="TableText"/>
              <w:jc w:val="right"/>
              <w:rPr>
                <w:lang w:eastAsia="en-AU"/>
              </w:rPr>
            </w:pPr>
            <w:r w:rsidRPr="00FC1A08">
              <w:rPr>
                <w:lang w:eastAsia="en-AU"/>
              </w:rPr>
              <w:t>1</w:t>
            </w:r>
          </w:p>
        </w:tc>
        <w:tc>
          <w:tcPr>
            <w:tcW w:w="455" w:type="pct"/>
            <w:tcBorders>
              <w:top w:val="nil"/>
              <w:bottom w:val="nil"/>
            </w:tcBorders>
            <w:shd w:val="clear" w:color="000000" w:fill="FFFFFF"/>
            <w:vAlign w:val="center"/>
            <w:hideMark/>
          </w:tcPr>
          <w:p w:rsidR="0010292F" w:rsidRPr="00FC1A08" w:rsidRDefault="000162BD" w:rsidP="00382354">
            <w:pPr>
              <w:pStyle w:val="TableText"/>
              <w:jc w:val="right"/>
              <w:rPr>
                <w:lang w:eastAsia="en-AU"/>
              </w:rPr>
            </w:pPr>
            <w:r>
              <w:rPr>
                <w:lang w:eastAsia="en-AU"/>
              </w:rPr>
              <w:t>na</w:t>
            </w:r>
          </w:p>
        </w:tc>
        <w:tc>
          <w:tcPr>
            <w:tcW w:w="456" w:type="pct"/>
            <w:tcBorders>
              <w:top w:val="nil"/>
              <w:bottom w:val="nil"/>
            </w:tcBorders>
            <w:shd w:val="clear" w:color="000000" w:fill="FFFFFF"/>
            <w:vAlign w:val="center"/>
            <w:hideMark/>
          </w:tcPr>
          <w:p w:rsidR="0010292F" w:rsidRPr="00FC1A08" w:rsidRDefault="000162BD" w:rsidP="00382354">
            <w:pPr>
              <w:pStyle w:val="TableText"/>
              <w:jc w:val="right"/>
              <w:rPr>
                <w:lang w:eastAsia="en-AU"/>
              </w:rPr>
            </w:pPr>
            <w:r>
              <w:rPr>
                <w:lang w:eastAsia="en-AU"/>
              </w:rPr>
              <w:t>na</w:t>
            </w:r>
          </w:p>
        </w:tc>
        <w:tc>
          <w:tcPr>
            <w:tcW w:w="455" w:type="pct"/>
            <w:tcBorders>
              <w:top w:val="nil"/>
              <w:bottom w:val="nil"/>
            </w:tcBorders>
            <w:shd w:val="clear" w:color="000000" w:fill="FFFFFF"/>
            <w:vAlign w:val="center"/>
            <w:hideMark/>
          </w:tcPr>
          <w:p w:rsidR="0010292F" w:rsidRPr="00FC1A08" w:rsidRDefault="0010292F" w:rsidP="00382354">
            <w:pPr>
              <w:pStyle w:val="TableText"/>
              <w:jc w:val="right"/>
              <w:rPr>
                <w:lang w:eastAsia="en-AU"/>
              </w:rPr>
            </w:pPr>
            <w:r w:rsidRPr="00FC1A08">
              <w:rPr>
                <w:lang w:eastAsia="en-AU"/>
              </w:rPr>
              <w:t>2</w:t>
            </w:r>
          </w:p>
        </w:tc>
        <w:tc>
          <w:tcPr>
            <w:tcW w:w="456" w:type="pct"/>
            <w:tcBorders>
              <w:top w:val="nil"/>
              <w:bottom w:val="nil"/>
            </w:tcBorders>
            <w:shd w:val="clear" w:color="000000" w:fill="FFFFFF"/>
            <w:vAlign w:val="center"/>
            <w:hideMark/>
          </w:tcPr>
          <w:p w:rsidR="0010292F" w:rsidRPr="00C330E2" w:rsidRDefault="000162BD" w:rsidP="00382354">
            <w:pPr>
              <w:pStyle w:val="TableText"/>
              <w:jc w:val="right"/>
              <w:rPr>
                <w:lang w:eastAsia="en-AU"/>
              </w:rPr>
            </w:pPr>
            <w:r>
              <w:rPr>
                <w:lang w:eastAsia="en-AU"/>
              </w:rPr>
              <w:t>na</w:t>
            </w:r>
          </w:p>
        </w:tc>
        <w:tc>
          <w:tcPr>
            <w:tcW w:w="455" w:type="pct"/>
            <w:tcBorders>
              <w:top w:val="nil"/>
              <w:bottom w:val="nil"/>
            </w:tcBorders>
            <w:shd w:val="clear" w:color="000000" w:fill="FFFFFF"/>
            <w:vAlign w:val="center"/>
            <w:hideMark/>
          </w:tcPr>
          <w:p w:rsidR="0010292F" w:rsidRPr="00C330E2" w:rsidRDefault="000162BD" w:rsidP="00382354">
            <w:pPr>
              <w:pStyle w:val="TableText"/>
              <w:jc w:val="right"/>
              <w:rPr>
                <w:lang w:eastAsia="en-AU"/>
              </w:rPr>
            </w:pPr>
            <w:r>
              <w:rPr>
                <w:lang w:eastAsia="en-AU"/>
              </w:rPr>
              <w:t>na</w:t>
            </w:r>
          </w:p>
        </w:tc>
        <w:tc>
          <w:tcPr>
            <w:tcW w:w="456" w:type="pct"/>
            <w:tcBorders>
              <w:top w:val="nil"/>
              <w:bottom w:val="nil"/>
            </w:tcBorders>
            <w:shd w:val="clear" w:color="000000" w:fill="FFFFFF"/>
            <w:vAlign w:val="center"/>
            <w:hideMark/>
          </w:tcPr>
          <w:p w:rsidR="0010292F" w:rsidRPr="00FC1A08" w:rsidRDefault="0010292F" w:rsidP="00382354">
            <w:pPr>
              <w:pStyle w:val="TableText"/>
              <w:jc w:val="right"/>
              <w:rPr>
                <w:lang w:eastAsia="en-AU"/>
              </w:rPr>
            </w:pPr>
            <w:r w:rsidRPr="00FC1A08">
              <w:rPr>
                <w:lang w:eastAsia="en-AU"/>
              </w:rPr>
              <w:t>1</w:t>
            </w:r>
          </w:p>
        </w:tc>
        <w:tc>
          <w:tcPr>
            <w:tcW w:w="456" w:type="pct"/>
            <w:tcBorders>
              <w:top w:val="nil"/>
              <w:bottom w:val="nil"/>
            </w:tcBorders>
            <w:shd w:val="clear" w:color="000000" w:fill="FFFFFF"/>
            <w:vAlign w:val="center"/>
            <w:hideMark/>
          </w:tcPr>
          <w:p w:rsidR="0010292F" w:rsidRPr="00C330E2" w:rsidRDefault="000162BD" w:rsidP="00382354">
            <w:pPr>
              <w:pStyle w:val="TableText"/>
              <w:jc w:val="right"/>
              <w:rPr>
                <w:lang w:eastAsia="en-AU"/>
              </w:rPr>
            </w:pPr>
            <w:r>
              <w:rPr>
                <w:lang w:eastAsia="en-AU"/>
              </w:rPr>
              <w:t>na</w:t>
            </w:r>
          </w:p>
        </w:tc>
        <w:tc>
          <w:tcPr>
            <w:tcW w:w="444" w:type="pct"/>
            <w:tcBorders>
              <w:top w:val="nil"/>
              <w:bottom w:val="nil"/>
              <w:right w:val="nil"/>
            </w:tcBorders>
            <w:shd w:val="clear" w:color="000000" w:fill="FFFFFF"/>
            <w:vAlign w:val="center"/>
            <w:hideMark/>
          </w:tcPr>
          <w:p w:rsidR="0010292F" w:rsidRPr="00C330E2" w:rsidRDefault="000162BD" w:rsidP="00382354">
            <w:pPr>
              <w:pStyle w:val="TableText"/>
              <w:jc w:val="right"/>
              <w:rPr>
                <w:lang w:eastAsia="en-AU"/>
              </w:rPr>
            </w:pPr>
            <w:r>
              <w:rPr>
                <w:lang w:eastAsia="en-AU"/>
              </w:rPr>
              <w:t>na</w:t>
            </w:r>
          </w:p>
        </w:tc>
      </w:tr>
      <w:tr w:rsidR="00790214" w:rsidRPr="00FC1A08" w:rsidTr="00794D71">
        <w:trPr>
          <w:trHeight w:val="276"/>
        </w:trPr>
        <w:tc>
          <w:tcPr>
            <w:tcW w:w="911" w:type="pct"/>
            <w:tcBorders>
              <w:top w:val="nil"/>
              <w:left w:val="nil"/>
              <w:bottom w:val="nil"/>
            </w:tcBorders>
            <w:shd w:val="clear" w:color="000000" w:fill="FFFFFF"/>
            <w:vAlign w:val="center"/>
            <w:hideMark/>
          </w:tcPr>
          <w:p w:rsidR="0010292F" w:rsidRPr="00031585" w:rsidRDefault="0010292F" w:rsidP="00031585">
            <w:pPr>
              <w:pStyle w:val="TableText"/>
            </w:pPr>
            <w:r w:rsidRPr="00031585">
              <w:t>Western Australia</w:t>
            </w:r>
          </w:p>
        </w:tc>
        <w:tc>
          <w:tcPr>
            <w:tcW w:w="456" w:type="pct"/>
            <w:tcBorders>
              <w:top w:val="nil"/>
              <w:bottom w:val="nil"/>
            </w:tcBorders>
            <w:shd w:val="clear" w:color="000000" w:fill="FFFFFF"/>
            <w:vAlign w:val="center"/>
            <w:hideMark/>
          </w:tcPr>
          <w:p w:rsidR="0010292F" w:rsidRPr="00FC1A08" w:rsidRDefault="0010292F" w:rsidP="00382354">
            <w:pPr>
              <w:pStyle w:val="TableText"/>
              <w:jc w:val="right"/>
              <w:rPr>
                <w:lang w:eastAsia="en-AU"/>
              </w:rPr>
            </w:pPr>
            <w:r w:rsidRPr="00FC1A08">
              <w:rPr>
                <w:lang w:eastAsia="en-AU"/>
              </w:rPr>
              <w:t>4</w:t>
            </w:r>
          </w:p>
        </w:tc>
        <w:tc>
          <w:tcPr>
            <w:tcW w:w="455" w:type="pct"/>
            <w:tcBorders>
              <w:top w:val="nil"/>
              <w:bottom w:val="nil"/>
            </w:tcBorders>
            <w:shd w:val="clear" w:color="000000" w:fill="FFFFFF"/>
            <w:vAlign w:val="center"/>
            <w:hideMark/>
          </w:tcPr>
          <w:p w:rsidR="0010292F" w:rsidRPr="00FC1A08" w:rsidRDefault="0010292F" w:rsidP="00382354">
            <w:pPr>
              <w:pStyle w:val="TableText"/>
              <w:jc w:val="right"/>
              <w:rPr>
                <w:lang w:eastAsia="en-AU"/>
              </w:rPr>
            </w:pPr>
            <w:r w:rsidRPr="00FC1A08">
              <w:rPr>
                <w:lang w:eastAsia="en-AU"/>
              </w:rPr>
              <w:t>7</w:t>
            </w:r>
          </w:p>
        </w:tc>
        <w:tc>
          <w:tcPr>
            <w:tcW w:w="456" w:type="pct"/>
            <w:tcBorders>
              <w:top w:val="nil"/>
              <w:bottom w:val="nil"/>
            </w:tcBorders>
            <w:shd w:val="clear" w:color="000000" w:fill="FFFFFF"/>
            <w:vAlign w:val="center"/>
            <w:hideMark/>
          </w:tcPr>
          <w:p w:rsidR="0010292F" w:rsidRPr="00FC1A08" w:rsidRDefault="0010292F" w:rsidP="00382354">
            <w:pPr>
              <w:pStyle w:val="TableText"/>
              <w:jc w:val="right"/>
              <w:rPr>
                <w:lang w:eastAsia="en-AU"/>
              </w:rPr>
            </w:pPr>
            <w:r w:rsidRPr="00FC1A08">
              <w:rPr>
                <w:lang w:eastAsia="en-AU"/>
              </w:rPr>
              <w:t>3</w:t>
            </w:r>
          </w:p>
        </w:tc>
        <w:tc>
          <w:tcPr>
            <w:tcW w:w="455" w:type="pct"/>
            <w:tcBorders>
              <w:top w:val="nil"/>
              <w:bottom w:val="nil"/>
            </w:tcBorders>
            <w:shd w:val="clear" w:color="000000" w:fill="FFFFFF"/>
            <w:vAlign w:val="center"/>
            <w:hideMark/>
          </w:tcPr>
          <w:p w:rsidR="0010292F" w:rsidRPr="00FC1A08" w:rsidRDefault="0010292F" w:rsidP="00382354">
            <w:pPr>
              <w:pStyle w:val="TableText"/>
              <w:jc w:val="right"/>
              <w:rPr>
                <w:lang w:eastAsia="en-AU"/>
              </w:rPr>
            </w:pPr>
            <w:r w:rsidRPr="00FC1A08">
              <w:rPr>
                <w:lang w:eastAsia="en-AU"/>
              </w:rPr>
              <w:t>6</w:t>
            </w:r>
          </w:p>
        </w:tc>
        <w:tc>
          <w:tcPr>
            <w:tcW w:w="456" w:type="pct"/>
            <w:tcBorders>
              <w:top w:val="nil"/>
              <w:bottom w:val="nil"/>
            </w:tcBorders>
            <w:shd w:val="clear" w:color="000000" w:fill="FFFFFF"/>
            <w:vAlign w:val="center"/>
            <w:hideMark/>
          </w:tcPr>
          <w:p w:rsidR="0010292F" w:rsidRPr="00C330E2" w:rsidRDefault="000162BD" w:rsidP="00382354">
            <w:pPr>
              <w:pStyle w:val="TableText"/>
              <w:jc w:val="right"/>
              <w:rPr>
                <w:lang w:eastAsia="en-AU"/>
              </w:rPr>
            </w:pPr>
            <w:r>
              <w:rPr>
                <w:lang w:eastAsia="en-AU"/>
              </w:rPr>
              <w:t>na</w:t>
            </w:r>
          </w:p>
        </w:tc>
        <w:tc>
          <w:tcPr>
            <w:tcW w:w="455" w:type="pct"/>
            <w:tcBorders>
              <w:top w:val="nil"/>
              <w:bottom w:val="nil"/>
            </w:tcBorders>
            <w:shd w:val="clear" w:color="000000" w:fill="FFFFFF"/>
            <w:vAlign w:val="center"/>
            <w:hideMark/>
          </w:tcPr>
          <w:p w:rsidR="0010292F" w:rsidRPr="00C330E2" w:rsidRDefault="000162BD" w:rsidP="00382354">
            <w:pPr>
              <w:pStyle w:val="TableText"/>
              <w:jc w:val="right"/>
              <w:rPr>
                <w:lang w:eastAsia="en-AU"/>
              </w:rPr>
            </w:pPr>
            <w:r>
              <w:rPr>
                <w:lang w:eastAsia="en-AU"/>
              </w:rPr>
              <w:t>na</w:t>
            </w:r>
          </w:p>
        </w:tc>
        <w:tc>
          <w:tcPr>
            <w:tcW w:w="456" w:type="pct"/>
            <w:tcBorders>
              <w:top w:val="nil"/>
              <w:bottom w:val="nil"/>
            </w:tcBorders>
            <w:shd w:val="clear" w:color="000000" w:fill="FFFFFF"/>
            <w:vAlign w:val="center"/>
            <w:hideMark/>
          </w:tcPr>
          <w:p w:rsidR="0010292F" w:rsidRPr="00FC1A08" w:rsidRDefault="0010292F" w:rsidP="00382354">
            <w:pPr>
              <w:pStyle w:val="TableText"/>
              <w:jc w:val="right"/>
              <w:rPr>
                <w:lang w:eastAsia="en-AU"/>
              </w:rPr>
            </w:pPr>
            <w:r w:rsidRPr="00FC1A08">
              <w:rPr>
                <w:lang w:eastAsia="en-AU"/>
              </w:rPr>
              <w:t>9</w:t>
            </w:r>
          </w:p>
        </w:tc>
        <w:tc>
          <w:tcPr>
            <w:tcW w:w="456" w:type="pct"/>
            <w:tcBorders>
              <w:top w:val="nil"/>
              <w:bottom w:val="nil"/>
            </w:tcBorders>
            <w:shd w:val="clear" w:color="000000" w:fill="FFFFFF"/>
            <w:vAlign w:val="center"/>
            <w:hideMark/>
          </w:tcPr>
          <w:p w:rsidR="0010292F" w:rsidRPr="00C330E2" w:rsidRDefault="000162BD" w:rsidP="00382354">
            <w:pPr>
              <w:pStyle w:val="TableText"/>
              <w:jc w:val="right"/>
              <w:rPr>
                <w:lang w:eastAsia="en-AU"/>
              </w:rPr>
            </w:pPr>
            <w:r>
              <w:rPr>
                <w:lang w:eastAsia="en-AU"/>
              </w:rPr>
              <w:t>na</w:t>
            </w:r>
          </w:p>
        </w:tc>
        <w:tc>
          <w:tcPr>
            <w:tcW w:w="444" w:type="pct"/>
            <w:tcBorders>
              <w:top w:val="nil"/>
              <w:bottom w:val="nil"/>
              <w:right w:val="nil"/>
            </w:tcBorders>
            <w:shd w:val="clear" w:color="000000" w:fill="FFFFFF"/>
            <w:vAlign w:val="center"/>
            <w:hideMark/>
          </w:tcPr>
          <w:p w:rsidR="0010292F" w:rsidRPr="00C330E2" w:rsidRDefault="000162BD" w:rsidP="00382354">
            <w:pPr>
              <w:pStyle w:val="TableText"/>
              <w:jc w:val="right"/>
              <w:rPr>
                <w:lang w:eastAsia="en-AU"/>
              </w:rPr>
            </w:pPr>
            <w:r>
              <w:rPr>
                <w:lang w:eastAsia="en-AU"/>
              </w:rPr>
              <w:t>na</w:t>
            </w:r>
          </w:p>
        </w:tc>
      </w:tr>
      <w:tr w:rsidR="00790214" w:rsidRPr="00FC1A08" w:rsidTr="00794D71">
        <w:trPr>
          <w:trHeight w:val="276"/>
        </w:trPr>
        <w:tc>
          <w:tcPr>
            <w:tcW w:w="911" w:type="pct"/>
            <w:tcBorders>
              <w:top w:val="nil"/>
              <w:left w:val="nil"/>
              <w:bottom w:val="nil"/>
            </w:tcBorders>
            <w:shd w:val="clear" w:color="000000" w:fill="FFFFFF"/>
            <w:vAlign w:val="center"/>
            <w:hideMark/>
          </w:tcPr>
          <w:p w:rsidR="0010292F" w:rsidRPr="00031585" w:rsidRDefault="0010292F" w:rsidP="00031585">
            <w:pPr>
              <w:pStyle w:val="TableText"/>
            </w:pPr>
            <w:r w:rsidRPr="00031585">
              <w:t>Tasmania</w:t>
            </w:r>
          </w:p>
        </w:tc>
        <w:tc>
          <w:tcPr>
            <w:tcW w:w="456" w:type="pct"/>
            <w:tcBorders>
              <w:top w:val="nil"/>
              <w:bottom w:val="nil"/>
            </w:tcBorders>
            <w:shd w:val="clear" w:color="000000" w:fill="FFFFFF"/>
            <w:vAlign w:val="center"/>
            <w:hideMark/>
          </w:tcPr>
          <w:p w:rsidR="0010292F" w:rsidRPr="00FC1A08" w:rsidRDefault="00655E3D" w:rsidP="00382354">
            <w:pPr>
              <w:pStyle w:val="TableText"/>
              <w:jc w:val="right"/>
              <w:rPr>
                <w:lang w:eastAsia="en-AU"/>
              </w:rPr>
            </w:pPr>
            <w:r>
              <w:rPr>
                <w:lang w:eastAsia="en-AU"/>
              </w:rPr>
              <w:t>–</w:t>
            </w:r>
          </w:p>
        </w:tc>
        <w:tc>
          <w:tcPr>
            <w:tcW w:w="455" w:type="pct"/>
            <w:tcBorders>
              <w:top w:val="nil"/>
              <w:bottom w:val="nil"/>
            </w:tcBorders>
            <w:shd w:val="clear" w:color="000000" w:fill="FFFFFF"/>
            <w:vAlign w:val="center"/>
            <w:hideMark/>
          </w:tcPr>
          <w:p w:rsidR="0010292F" w:rsidRPr="00FC1A08" w:rsidRDefault="000162BD" w:rsidP="00382354">
            <w:pPr>
              <w:pStyle w:val="TableText"/>
              <w:jc w:val="right"/>
              <w:rPr>
                <w:lang w:eastAsia="en-AU"/>
              </w:rPr>
            </w:pPr>
            <w:r>
              <w:rPr>
                <w:lang w:eastAsia="en-AU"/>
              </w:rPr>
              <w:t>na</w:t>
            </w:r>
          </w:p>
        </w:tc>
        <w:tc>
          <w:tcPr>
            <w:tcW w:w="456" w:type="pct"/>
            <w:tcBorders>
              <w:top w:val="nil"/>
              <w:bottom w:val="nil"/>
            </w:tcBorders>
            <w:shd w:val="clear" w:color="000000" w:fill="FFFFFF"/>
            <w:vAlign w:val="center"/>
            <w:hideMark/>
          </w:tcPr>
          <w:p w:rsidR="0010292F" w:rsidRPr="00FC1A08" w:rsidRDefault="000162BD" w:rsidP="00382354">
            <w:pPr>
              <w:pStyle w:val="TableText"/>
              <w:jc w:val="right"/>
              <w:rPr>
                <w:lang w:eastAsia="en-AU"/>
              </w:rPr>
            </w:pPr>
            <w:r>
              <w:rPr>
                <w:lang w:eastAsia="en-AU"/>
              </w:rPr>
              <w:t>na</w:t>
            </w:r>
          </w:p>
        </w:tc>
        <w:tc>
          <w:tcPr>
            <w:tcW w:w="455" w:type="pct"/>
            <w:tcBorders>
              <w:top w:val="nil"/>
              <w:bottom w:val="nil"/>
            </w:tcBorders>
            <w:shd w:val="clear" w:color="000000" w:fill="FFFFFF"/>
            <w:vAlign w:val="center"/>
            <w:hideMark/>
          </w:tcPr>
          <w:p w:rsidR="0010292F" w:rsidRPr="00FC1A08" w:rsidRDefault="0010292F" w:rsidP="00382354">
            <w:pPr>
              <w:pStyle w:val="TableText"/>
              <w:jc w:val="right"/>
              <w:rPr>
                <w:lang w:eastAsia="en-AU"/>
              </w:rPr>
            </w:pPr>
            <w:r w:rsidRPr="00FC1A08">
              <w:rPr>
                <w:lang w:eastAsia="en-AU"/>
              </w:rPr>
              <w:t>2</w:t>
            </w:r>
          </w:p>
        </w:tc>
        <w:tc>
          <w:tcPr>
            <w:tcW w:w="456" w:type="pct"/>
            <w:tcBorders>
              <w:top w:val="nil"/>
              <w:bottom w:val="nil"/>
            </w:tcBorders>
            <w:shd w:val="clear" w:color="000000" w:fill="FFFFFF"/>
            <w:vAlign w:val="center"/>
            <w:hideMark/>
          </w:tcPr>
          <w:p w:rsidR="0010292F" w:rsidRPr="00C330E2" w:rsidRDefault="000162BD" w:rsidP="00382354">
            <w:pPr>
              <w:pStyle w:val="TableText"/>
              <w:jc w:val="right"/>
              <w:rPr>
                <w:lang w:eastAsia="en-AU"/>
              </w:rPr>
            </w:pPr>
            <w:r>
              <w:rPr>
                <w:lang w:eastAsia="en-AU"/>
              </w:rPr>
              <w:t>na</w:t>
            </w:r>
          </w:p>
        </w:tc>
        <w:tc>
          <w:tcPr>
            <w:tcW w:w="455" w:type="pct"/>
            <w:tcBorders>
              <w:top w:val="nil"/>
              <w:bottom w:val="nil"/>
            </w:tcBorders>
            <w:shd w:val="clear" w:color="000000" w:fill="FFFFFF"/>
            <w:vAlign w:val="center"/>
            <w:hideMark/>
          </w:tcPr>
          <w:p w:rsidR="0010292F" w:rsidRPr="00C330E2" w:rsidRDefault="000162BD" w:rsidP="00382354">
            <w:pPr>
              <w:pStyle w:val="TableText"/>
              <w:jc w:val="right"/>
              <w:rPr>
                <w:lang w:eastAsia="en-AU"/>
              </w:rPr>
            </w:pPr>
            <w:r>
              <w:rPr>
                <w:lang w:eastAsia="en-AU"/>
              </w:rPr>
              <w:t>na</w:t>
            </w:r>
          </w:p>
        </w:tc>
        <w:tc>
          <w:tcPr>
            <w:tcW w:w="456" w:type="pct"/>
            <w:tcBorders>
              <w:top w:val="nil"/>
              <w:bottom w:val="nil"/>
            </w:tcBorders>
            <w:shd w:val="clear" w:color="000000" w:fill="FFFFFF"/>
            <w:vAlign w:val="center"/>
            <w:hideMark/>
          </w:tcPr>
          <w:p w:rsidR="0010292F" w:rsidRPr="00FC1A08" w:rsidRDefault="0010292F" w:rsidP="00382354">
            <w:pPr>
              <w:pStyle w:val="TableText"/>
              <w:jc w:val="right"/>
              <w:rPr>
                <w:lang w:eastAsia="en-AU"/>
              </w:rPr>
            </w:pPr>
            <w:r w:rsidRPr="00FC1A08">
              <w:rPr>
                <w:lang w:eastAsia="en-AU"/>
              </w:rPr>
              <w:t>5</w:t>
            </w:r>
          </w:p>
        </w:tc>
        <w:tc>
          <w:tcPr>
            <w:tcW w:w="456" w:type="pct"/>
            <w:tcBorders>
              <w:top w:val="nil"/>
              <w:bottom w:val="nil"/>
            </w:tcBorders>
            <w:shd w:val="clear" w:color="000000" w:fill="FFFFFF"/>
            <w:vAlign w:val="center"/>
            <w:hideMark/>
          </w:tcPr>
          <w:p w:rsidR="0010292F" w:rsidRPr="00C330E2" w:rsidRDefault="000162BD" w:rsidP="00382354">
            <w:pPr>
              <w:pStyle w:val="TableText"/>
              <w:jc w:val="right"/>
              <w:rPr>
                <w:lang w:eastAsia="en-AU"/>
              </w:rPr>
            </w:pPr>
            <w:r>
              <w:rPr>
                <w:lang w:eastAsia="en-AU"/>
              </w:rPr>
              <w:t>na</w:t>
            </w:r>
          </w:p>
        </w:tc>
        <w:tc>
          <w:tcPr>
            <w:tcW w:w="444" w:type="pct"/>
            <w:tcBorders>
              <w:top w:val="nil"/>
              <w:bottom w:val="nil"/>
              <w:right w:val="nil"/>
            </w:tcBorders>
            <w:shd w:val="clear" w:color="000000" w:fill="FFFFFF"/>
            <w:vAlign w:val="center"/>
            <w:hideMark/>
          </w:tcPr>
          <w:p w:rsidR="0010292F" w:rsidRPr="00C330E2" w:rsidRDefault="000162BD" w:rsidP="00382354">
            <w:pPr>
              <w:pStyle w:val="TableText"/>
              <w:jc w:val="right"/>
              <w:rPr>
                <w:lang w:eastAsia="en-AU"/>
              </w:rPr>
            </w:pPr>
            <w:r>
              <w:rPr>
                <w:lang w:eastAsia="en-AU"/>
              </w:rPr>
              <w:t>na</w:t>
            </w:r>
          </w:p>
        </w:tc>
      </w:tr>
      <w:tr w:rsidR="00790214" w:rsidRPr="00FC1A08" w:rsidTr="00794D71">
        <w:trPr>
          <w:trHeight w:val="276"/>
        </w:trPr>
        <w:tc>
          <w:tcPr>
            <w:tcW w:w="911" w:type="pct"/>
            <w:tcBorders>
              <w:top w:val="nil"/>
              <w:left w:val="nil"/>
              <w:bottom w:val="nil"/>
            </w:tcBorders>
            <w:shd w:val="clear" w:color="000000" w:fill="FFFFFF"/>
            <w:vAlign w:val="center"/>
            <w:hideMark/>
          </w:tcPr>
          <w:p w:rsidR="0010292F" w:rsidRPr="00031585" w:rsidRDefault="0010292F" w:rsidP="00031585">
            <w:pPr>
              <w:pStyle w:val="TableText"/>
            </w:pPr>
            <w:r w:rsidRPr="00031585">
              <w:t>Northern Territory</w:t>
            </w:r>
          </w:p>
        </w:tc>
        <w:tc>
          <w:tcPr>
            <w:tcW w:w="456" w:type="pct"/>
            <w:tcBorders>
              <w:top w:val="nil"/>
              <w:bottom w:val="nil"/>
            </w:tcBorders>
            <w:shd w:val="clear" w:color="000000" w:fill="FFFFFF"/>
            <w:vAlign w:val="center"/>
            <w:hideMark/>
          </w:tcPr>
          <w:p w:rsidR="0010292F" w:rsidRPr="00FC1A08" w:rsidRDefault="00655E3D" w:rsidP="00382354">
            <w:pPr>
              <w:pStyle w:val="TableText"/>
              <w:jc w:val="right"/>
              <w:rPr>
                <w:lang w:eastAsia="en-AU"/>
              </w:rPr>
            </w:pPr>
            <w:r>
              <w:rPr>
                <w:lang w:eastAsia="en-AU"/>
              </w:rPr>
              <w:t>–</w:t>
            </w:r>
          </w:p>
        </w:tc>
        <w:tc>
          <w:tcPr>
            <w:tcW w:w="455" w:type="pct"/>
            <w:tcBorders>
              <w:top w:val="nil"/>
              <w:bottom w:val="nil"/>
            </w:tcBorders>
            <w:shd w:val="clear" w:color="000000" w:fill="FFFFFF"/>
            <w:vAlign w:val="center"/>
            <w:hideMark/>
          </w:tcPr>
          <w:p w:rsidR="0010292F" w:rsidRPr="00FC1A08" w:rsidRDefault="00655E3D" w:rsidP="00382354">
            <w:pPr>
              <w:pStyle w:val="TableText"/>
              <w:jc w:val="right"/>
              <w:rPr>
                <w:lang w:eastAsia="en-AU"/>
              </w:rPr>
            </w:pPr>
            <w:r>
              <w:rPr>
                <w:lang w:eastAsia="en-AU"/>
              </w:rPr>
              <w:t>–</w:t>
            </w:r>
          </w:p>
        </w:tc>
        <w:tc>
          <w:tcPr>
            <w:tcW w:w="456" w:type="pct"/>
            <w:tcBorders>
              <w:top w:val="nil"/>
              <w:bottom w:val="nil"/>
            </w:tcBorders>
            <w:shd w:val="clear" w:color="000000" w:fill="FFFFFF"/>
            <w:vAlign w:val="center"/>
            <w:hideMark/>
          </w:tcPr>
          <w:p w:rsidR="0010292F" w:rsidRPr="00FC1A08" w:rsidRDefault="00655E3D" w:rsidP="00382354">
            <w:pPr>
              <w:pStyle w:val="TableText"/>
              <w:jc w:val="right"/>
              <w:rPr>
                <w:lang w:eastAsia="en-AU"/>
              </w:rPr>
            </w:pPr>
            <w:r>
              <w:rPr>
                <w:lang w:eastAsia="en-AU"/>
              </w:rPr>
              <w:t>–</w:t>
            </w:r>
          </w:p>
        </w:tc>
        <w:tc>
          <w:tcPr>
            <w:tcW w:w="455" w:type="pct"/>
            <w:tcBorders>
              <w:top w:val="nil"/>
              <w:bottom w:val="nil"/>
            </w:tcBorders>
            <w:shd w:val="clear" w:color="000000" w:fill="FFFFFF"/>
            <w:vAlign w:val="center"/>
            <w:hideMark/>
          </w:tcPr>
          <w:p w:rsidR="0010292F" w:rsidRPr="00FC1A08" w:rsidRDefault="00655E3D" w:rsidP="00382354">
            <w:pPr>
              <w:pStyle w:val="TableText"/>
              <w:jc w:val="right"/>
              <w:rPr>
                <w:lang w:eastAsia="en-AU"/>
              </w:rPr>
            </w:pPr>
            <w:r>
              <w:rPr>
                <w:lang w:eastAsia="en-AU"/>
              </w:rPr>
              <w:t>–</w:t>
            </w:r>
          </w:p>
        </w:tc>
        <w:tc>
          <w:tcPr>
            <w:tcW w:w="456" w:type="pct"/>
            <w:tcBorders>
              <w:top w:val="nil"/>
              <w:bottom w:val="nil"/>
            </w:tcBorders>
            <w:shd w:val="clear" w:color="000000" w:fill="FFFFFF"/>
            <w:vAlign w:val="center"/>
            <w:hideMark/>
          </w:tcPr>
          <w:p w:rsidR="0010292F" w:rsidRPr="00FC1A08" w:rsidRDefault="00664D7B" w:rsidP="00382354">
            <w:pPr>
              <w:pStyle w:val="TableText"/>
              <w:jc w:val="right"/>
              <w:rPr>
                <w:lang w:eastAsia="en-AU"/>
              </w:rPr>
            </w:pPr>
            <w:r>
              <w:rPr>
                <w:lang w:eastAsia="en-AU"/>
              </w:rPr>
              <w:t>–</w:t>
            </w:r>
          </w:p>
        </w:tc>
        <w:tc>
          <w:tcPr>
            <w:tcW w:w="455" w:type="pct"/>
            <w:tcBorders>
              <w:top w:val="nil"/>
              <w:bottom w:val="nil"/>
            </w:tcBorders>
            <w:shd w:val="clear" w:color="000000" w:fill="FFFFFF"/>
            <w:vAlign w:val="center"/>
            <w:hideMark/>
          </w:tcPr>
          <w:p w:rsidR="0010292F" w:rsidRPr="00FC1A08" w:rsidRDefault="0010292F" w:rsidP="00382354">
            <w:pPr>
              <w:pStyle w:val="TableText"/>
              <w:jc w:val="right"/>
              <w:rPr>
                <w:lang w:eastAsia="en-AU"/>
              </w:rPr>
            </w:pPr>
            <w:r w:rsidRPr="00FC1A08">
              <w:rPr>
                <w:lang w:eastAsia="en-AU"/>
              </w:rPr>
              <w:t>0</w:t>
            </w:r>
          </w:p>
        </w:tc>
        <w:tc>
          <w:tcPr>
            <w:tcW w:w="456" w:type="pct"/>
            <w:tcBorders>
              <w:top w:val="nil"/>
              <w:bottom w:val="nil"/>
            </w:tcBorders>
            <w:shd w:val="clear" w:color="000000" w:fill="FFFFFF"/>
            <w:vAlign w:val="center"/>
            <w:hideMark/>
          </w:tcPr>
          <w:p w:rsidR="0010292F" w:rsidRPr="00FC1A08" w:rsidRDefault="00655E3D" w:rsidP="00382354">
            <w:pPr>
              <w:pStyle w:val="TableText"/>
              <w:jc w:val="right"/>
              <w:rPr>
                <w:lang w:eastAsia="en-AU"/>
              </w:rPr>
            </w:pPr>
            <w:r>
              <w:rPr>
                <w:lang w:eastAsia="en-AU"/>
              </w:rPr>
              <w:t>–</w:t>
            </w:r>
          </w:p>
        </w:tc>
        <w:tc>
          <w:tcPr>
            <w:tcW w:w="456" w:type="pct"/>
            <w:tcBorders>
              <w:top w:val="nil"/>
              <w:bottom w:val="nil"/>
            </w:tcBorders>
            <w:shd w:val="clear" w:color="000000" w:fill="FFFFFF"/>
            <w:vAlign w:val="center"/>
            <w:hideMark/>
          </w:tcPr>
          <w:p w:rsidR="0010292F" w:rsidRPr="00FC1A08" w:rsidRDefault="00382354" w:rsidP="00382354">
            <w:pPr>
              <w:pStyle w:val="TableText"/>
              <w:jc w:val="right"/>
              <w:rPr>
                <w:lang w:eastAsia="en-AU"/>
              </w:rPr>
            </w:pPr>
            <w:r>
              <w:rPr>
                <w:lang w:eastAsia="en-AU"/>
              </w:rPr>
              <w:t>–</w:t>
            </w:r>
          </w:p>
        </w:tc>
        <w:tc>
          <w:tcPr>
            <w:tcW w:w="444" w:type="pct"/>
            <w:tcBorders>
              <w:top w:val="nil"/>
              <w:bottom w:val="nil"/>
              <w:right w:val="nil"/>
            </w:tcBorders>
            <w:shd w:val="clear" w:color="000000" w:fill="FFFFFF"/>
            <w:vAlign w:val="center"/>
            <w:hideMark/>
          </w:tcPr>
          <w:p w:rsidR="0010292F" w:rsidRPr="00FC1A08" w:rsidRDefault="0010292F" w:rsidP="00382354">
            <w:pPr>
              <w:pStyle w:val="TableText"/>
              <w:jc w:val="right"/>
              <w:rPr>
                <w:lang w:eastAsia="en-AU"/>
              </w:rPr>
            </w:pPr>
            <w:r w:rsidRPr="00FC1A08">
              <w:rPr>
                <w:lang w:eastAsia="en-AU"/>
              </w:rPr>
              <w:t>0</w:t>
            </w:r>
          </w:p>
        </w:tc>
      </w:tr>
      <w:tr w:rsidR="00790214" w:rsidRPr="000C1307" w:rsidTr="00794D71">
        <w:trPr>
          <w:trHeight w:val="276"/>
        </w:trPr>
        <w:tc>
          <w:tcPr>
            <w:tcW w:w="911" w:type="pct"/>
            <w:tcBorders>
              <w:top w:val="nil"/>
              <w:left w:val="nil"/>
              <w:bottom w:val="single" w:sz="4" w:space="0" w:color="auto"/>
            </w:tcBorders>
            <w:shd w:val="clear" w:color="000000" w:fill="FFFFFF"/>
            <w:vAlign w:val="center"/>
            <w:hideMark/>
          </w:tcPr>
          <w:p w:rsidR="0010292F" w:rsidRPr="00D91891" w:rsidRDefault="0010292F" w:rsidP="00D91891">
            <w:pPr>
              <w:pStyle w:val="TableText"/>
              <w:rPr>
                <w:rStyle w:val="Strong"/>
                <w:b w:val="0"/>
                <w:bCs w:val="0"/>
              </w:rPr>
            </w:pPr>
            <w:r w:rsidRPr="00D91891">
              <w:rPr>
                <w:rStyle w:val="Strong"/>
                <w:b w:val="0"/>
                <w:bCs w:val="0"/>
              </w:rPr>
              <w:t>Australia</w:t>
            </w:r>
          </w:p>
        </w:tc>
        <w:tc>
          <w:tcPr>
            <w:tcW w:w="456" w:type="pct"/>
            <w:tcBorders>
              <w:top w:val="nil"/>
              <w:bottom w:val="single" w:sz="4" w:space="0" w:color="auto"/>
            </w:tcBorders>
            <w:shd w:val="clear" w:color="000000" w:fill="FFFFFF"/>
            <w:vAlign w:val="center"/>
            <w:hideMark/>
          </w:tcPr>
          <w:p w:rsidR="0010292F" w:rsidRPr="00FC1A08" w:rsidRDefault="0010292F" w:rsidP="00382354">
            <w:pPr>
              <w:pStyle w:val="TableText"/>
              <w:jc w:val="right"/>
              <w:rPr>
                <w:lang w:eastAsia="en-AU"/>
              </w:rPr>
            </w:pPr>
            <w:r w:rsidRPr="00FC1A08">
              <w:rPr>
                <w:lang w:eastAsia="en-AU"/>
              </w:rPr>
              <w:t>96</w:t>
            </w:r>
          </w:p>
        </w:tc>
        <w:tc>
          <w:tcPr>
            <w:tcW w:w="455" w:type="pct"/>
            <w:tcBorders>
              <w:top w:val="nil"/>
              <w:bottom w:val="single" w:sz="4" w:space="0" w:color="auto"/>
            </w:tcBorders>
            <w:shd w:val="clear" w:color="000000" w:fill="FFFFFF"/>
            <w:vAlign w:val="center"/>
            <w:hideMark/>
          </w:tcPr>
          <w:p w:rsidR="0010292F" w:rsidRPr="00FC1A08" w:rsidRDefault="0010292F" w:rsidP="00382354">
            <w:pPr>
              <w:pStyle w:val="TableText"/>
              <w:jc w:val="right"/>
              <w:rPr>
                <w:lang w:eastAsia="en-AU"/>
              </w:rPr>
            </w:pPr>
            <w:r w:rsidRPr="00FC1A08">
              <w:rPr>
                <w:lang w:eastAsia="en-AU"/>
              </w:rPr>
              <w:t>144</w:t>
            </w:r>
          </w:p>
        </w:tc>
        <w:tc>
          <w:tcPr>
            <w:tcW w:w="456" w:type="pct"/>
            <w:tcBorders>
              <w:top w:val="nil"/>
              <w:bottom w:val="single" w:sz="4" w:space="0" w:color="auto"/>
            </w:tcBorders>
            <w:shd w:val="clear" w:color="000000" w:fill="FFFFFF"/>
            <w:vAlign w:val="center"/>
            <w:hideMark/>
          </w:tcPr>
          <w:p w:rsidR="0010292F" w:rsidRPr="00FC1A08" w:rsidRDefault="0010292F" w:rsidP="00382354">
            <w:pPr>
              <w:pStyle w:val="TableText"/>
              <w:jc w:val="right"/>
              <w:rPr>
                <w:lang w:eastAsia="en-AU"/>
              </w:rPr>
            </w:pPr>
            <w:r w:rsidRPr="00FC1A08">
              <w:rPr>
                <w:lang w:eastAsia="en-AU"/>
              </w:rPr>
              <w:t>48</w:t>
            </w:r>
          </w:p>
        </w:tc>
        <w:tc>
          <w:tcPr>
            <w:tcW w:w="455" w:type="pct"/>
            <w:tcBorders>
              <w:top w:val="nil"/>
              <w:bottom w:val="single" w:sz="4" w:space="0" w:color="auto"/>
            </w:tcBorders>
            <w:shd w:val="clear" w:color="000000" w:fill="FFFFFF"/>
            <w:vAlign w:val="center"/>
            <w:hideMark/>
          </w:tcPr>
          <w:p w:rsidR="0010292F" w:rsidRPr="00FC1A08" w:rsidRDefault="0010292F" w:rsidP="00382354">
            <w:pPr>
              <w:pStyle w:val="TableText"/>
              <w:jc w:val="right"/>
              <w:rPr>
                <w:lang w:eastAsia="en-AU"/>
              </w:rPr>
            </w:pPr>
            <w:r w:rsidRPr="00FC1A08">
              <w:rPr>
                <w:lang w:eastAsia="en-AU"/>
              </w:rPr>
              <w:t>33</w:t>
            </w:r>
          </w:p>
        </w:tc>
        <w:tc>
          <w:tcPr>
            <w:tcW w:w="456" w:type="pct"/>
            <w:tcBorders>
              <w:top w:val="nil"/>
              <w:bottom w:val="single" w:sz="4" w:space="0" w:color="auto"/>
            </w:tcBorders>
            <w:shd w:val="clear" w:color="000000" w:fill="FFFFFF"/>
            <w:vAlign w:val="center"/>
            <w:hideMark/>
          </w:tcPr>
          <w:p w:rsidR="0010292F" w:rsidRPr="00FC1A08" w:rsidRDefault="0010292F" w:rsidP="00382354">
            <w:pPr>
              <w:pStyle w:val="TableText"/>
              <w:jc w:val="right"/>
              <w:rPr>
                <w:lang w:eastAsia="en-AU"/>
              </w:rPr>
            </w:pPr>
            <w:r w:rsidRPr="00FC1A08">
              <w:rPr>
                <w:lang w:eastAsia="en-AU"/>
              </w:rPr>
              <w:t>27</w:t>
            </w:r>
          </w:p>
        </w:tc>
        <w:tc>
          <w:tcPr>
            <w:tcW w:w="455" w:type="pct"/>
            <w:tcBorders>
              <w:top w:val="nil"/>
              <w:bottom w:val="single" w:sz="4" w:space="0" w:color="auto"/>
            </w:tcBorders>
            <w:shd w:val="clear" w:color="000000" w:fill="FFFFFF"/>
            <w:vAlign w:val="center"/>
            <w:hideMark/>
          </w:tcPr>
          <w:p w:rsidR="0010292F" w:rsidRPr="00FC1A08" w:rsidRDefault="00655E3D" w:rsidP="00382354">
            <w:pPr>
              <w:pStyle w:val="TableText"/>
              <w:jc w:val="right"/>
              <w:rPr>
                <w:lang w:eastAsia="en-AU"/>
              </w:rPr>
            </w:pPr>
            <w:r>
              <w:rPr>
                <w:lang w:eastAsia="en-AU"/>
              </w:rPr>
              <w:t>–</w:t>
            </w:r>
            <w:r w:rsidR="0010292F" w:rsidRPr="00FC1A08">
              <w:rPr>
                <w:lang w:eastAsia="en-AU"/>
              </w:rPr>
              <w:t>6</w:t>
            </w:r>
          </w:p>
        </w:tc>
        <w:tc>
          <w:tcPr>
            <w:tcW w:w="456" w:type="pct"/>
            <w:tcBorders>
              <w:top w:val="nil"/>
              <w:bottom w:val="single" w:sz="4" w:space="0" w:color="auto"/>
            </w:tcBorders>
            <w:shd w:val="clear" w:color="000000" w:fill="FFFFFF"/>
            <w:vAlign w:val="center"/>
            <w:hideMark/>
          </w:tcPr>
          <w:p w:rsidR="0010292F" w:rsidRPr="00FC1A08" w:rsidRDefault="0010292F" w:rsidP="00382354">
            <w:pPr>
              <w:pStyle w:val="TableText"/>
              <w:jc w:val="right"/>
              <w:rPr>
                <w:lang w:eastAsia="en-AU"/>
              </w:rPr>
            </w:pPr>
            <w:r w:rsidRPr="00FC1A08">
              <w:rPr>
                <w:lang w:eastAsia="en-AU"/>
              </w:rPr>
              <w:t>63</w:t>
            </w:r>
          </w:p>
        </w:tc>
        <w:tc>
          <w:tcPr>
            <w:tcW w:w="456" w:type="pct"/>
            <w:tcBorders>
              <w:top w:val="nil"/>
              <w:bottom w:val="single" w:sz="4" w:space="0" w:color="auto"/>
            </w:tcBorders>
            <w:shd w:val="clear" w:color="000000" w:fill="FFFFFF"/>
            <w:vAlign w:val="center"/>
            <w:hideMark/>
          </w:tcPr>
          <w:p w:rsidR="0010292F" w:rsidRPr="00FC1A08" w:rsidRDefault="0010292F" w:rsidP="00382354">
            <w:pPr>
              <w:pStyle w:val="TableText"/>
              <w:jc w:val="right"/>
              <w:rPr>
                <w:lang w:eastAsia="en-AU"/>
              </w:rPr>
            </w:pPr>
            <w:r w:rsidRPr="00FC1A08">
              <w:rPr>
                <w:lang w:eastAsia="en-AU"/>
              </w:rPr>
              <w:t>7</w:t>
            </w:r>
          </w:p>
        </w:tc>
        <w:tc>
          <w:tcPr>
            <w:tcW w:w="444" w:type="pct"/>
            <w:tcBorders>
              <w:top w:val="nil"/>
              <w:bottom w:val="single" w:sz="4" w:space="0" w:color="auto"/>
              <w:right w:val="nil"/>
            </w:tcBorders>
            <w:shd w:val="clear" w:color="000000" w:fill="FFFFFF"/>
            <w:vAlign w:val="center"/>
            <w:hideMark/>
          </w:tcPr>
          <w:p w:rsidR="0010292F" w:rsidRPr="00FC1A08" w:rsidRDefault="00655E3D" w:rsidP="00382354">
            <w:pPr>
              <w:pStyle w:val="TableText"/>
              <w:jc w:val="right"/>
              <w:rPr>
                <w:lang w:eastAsia="en-AU"/>
              </w:rPr>
            </w:pPr>
            <w:r>
              <w:rPr>
                <w:lang w:eastAsia="en-AU"/>
              </w:rPr>
              <w:t>–</w:t>
            </w:r>
            <w:r w:rsidR="0010292F" w:rsidRPr="00FC1A08">
              <w:rPr>
                <w:lang w:eastAsia="en-AU"/>
              </w:rPr>
              <w:t>56</w:t>
            </w:r>
          </w:p>
        </w:tc>
      </w:tr>
    </w:tbl>
    <w:p w:rsidR="0046650F" w:rsidRDefault="0046650F" w:rsidP="00956E29">
      <w:pPr>
        <w:pStyle w:val="FigureTableNoteSource"/>
        <w:sectPr w:rsidR="0046650F" w:rsidSect="00FC1A08">
          <w:pgSz w:w="16838" w:h="11906" w:orient="landscape"/>
          <w:pgMar w:top="1418" w:right="1418" w:bottom="1418" w:left="1418" w:header="567" w:footer="283" w:gutter="0"/>
          <w:cols w:space="708"/>
          <w:docGrid w:linePitch="360"/>
        </w:sectPr>
      </w:pPr>
      <w:r w:rsidRPr="0046650F">
        <w:rPr>
          <w:rStyle w:val="Strong"/>
        </w:rPr>
        <w:t>a</w:t>
      </w:r>
      <w:r w:rsidRPr="00382354">
        <w:t xml:space="preserve"> Includes ACT. </w:t>
      </w:r>
      <w:r w:rsidRPr="0046650F">
        <w:rPr>
          <w:rStyle w:val="Strong"/>
        </w:rPr>
        <w:t>na</w:t>
      </w:r>
      <w:r w:rsidRPr="00382354">
        <w:t xml:space="preserve"> Not available for publication but included in totals where applicable</w:t>
      </w:r>
      <w:r>
        <w:t>.</w:t>
      </w:r>
    </w:p>
    <w:p w:rsidR="00C52E67" w:rsidRDefault="008B09E4" w:rsidP="00714785">
      <w:pPr>
        <w:pStyle w:val="Heading2"/>
        <w:numPr>
          <w:ilvl w:val="0"/>
          <w:numId w:val="0"/>
        </w:numPr>
      </w:pPr>
      <w:bookmarkStart w:id="49" w:name="_Toc26787665"/>
      <w:r>
        <w:t>Other agriculture sector debt information</w:t>
      </w:r>
      <w:bookmarkEnd w:id="49"/>
    </w:p>
    <w:p w:rsidR="00C52E67" w:rsidRDefault="008B09E4" w:rsidP="00714785">
      <w:pPr>
        <w:pStyle w:val="Heading3"/>
        <w:numPr>
          <w:ilvl w:val="0"/>
          <w:numId w:val="0"/>
        </w:numPr>
        <w:ind w:left="964" w:hanging="964"/>
      </w:pPr>
      <w:bookmarkStart w:id="50" w:name="_Toc26787666"/>
      <w:r>
        <w:t>Farm business debt outside the scope of this collection</w:t>
      </w:r>
      <w:bookmarkEnd w:id="50"/>
    </w:p>
    <w:p w:rsidR="00B3386A" w:rsidRDefault="008B09E4">
      <w:r>
        <w:t xml:space="preserve">An indication of the amount of farm business debt outside the scope of this collection is provided by ABARES surveys of agricultural industries. </w:t>
      </w:r>
      <w:r w:rsidR="009B2395">
        <w:t>ABARES annual surveys include the broadacre industries (beef cattle including feedlots, sheep and sheep</w:t>
      </w:r>
      <w:r w:rsidR="003A3087">
        <w:t>–</w:t>
      </w:r>
      <w:r w:rsidR="009B2395">
        <w:t>beef, grain growing and mixed grains</w:t>
      </w:r>
      <w:r w:rsidR="003A3087">
        <w:t>–</w:t>
      </w:r>
      <w:r w:rsidR="009B2395">
        <w:t>livestock) and the dairy industry. The broadacre and dairy sectors accounted for 63</w:t>
      </w:r>
      <w:r w:rsidR="008B1860">
        <w:t>%</w:t>
      </w:r>
      <w:r w:rsidR="009B2395">
        <w:t xml:space="preserve"> of the gross value of farm production, 74</w:t>
      </w:r>
      <w:r w:rsidR="008B1860">
        <w:t>%</w:t>
      </w:r>
      <w:r w:rsidR="009B2395">
        <w:t xml:space="preserve"> of Australian farms in 2017–18 and 77</w:t>
      </w:r>
      <w:r w:rsidR="008B1860">
        <w:t>%</w:t>
      </w:r>
      <w:r w:rsidR="009B2395">
        <w:t xml:space="preserve"> </w:t>
      </w:r>
      <w:r w:rsidR="00B3386A">
        <w:t xml:space="preserve">($55.0 billion) </w:t>
      </w:r>
      <w:r w:rsidR="009B2395">
        <w:t xml:space="preserve">of </w:t>
      </w:r>
      <w:r w:rsidR="00B3386A">
        <w:t>the total agriculture sector debt to ADIs and RFCs (</w:t>
      </w:r>
      <w:r w:rsidR="00A0444F">
        <w:fldChar w:fldCharType="begin"/>
      </w:r>
      <w:r w:rsidR="00A0444F">
        <w:instrText xml:space="preserve"> REF _Ref524017165 \h </w:instrText>
      </w:r>
      <w:r w:rsidR="00A0444F">
        <w:fldChar w:fldCharType="separate"/>
      </w:r>
      <w:r w:rsidR="00361AA2" w:rsidRPr="00E23C76">
        <w:t xml:space="preserve">Table </w:t>
      </w:r>
      <w:r w:rsidR="00361AA2">
        <w:rPr>
          <w:noProof/>
        </w:rPr>
        <w:t>1</w:t>
      </w:r>
      <w:r w:rsidR="00A0444F">
        <w:fldChar w:fldCharType="end"/>
      </w:r>
      <w:r w:rsidR="00B3386A">
        <w:t>)</w:t>
      </w:r>
      <w:r w:rsidR="009B2395">
        <w:t>.</w:t>
      </w:r>
    </w:p>
    <w:p w:rsidR="00C52E67" w:rsidRDefault="00B3386A">
      <w:r>
        <w:t xml:space="preserve">ABARES broadacre and dairy industry surveys estimate </w:t>
      </w:r>
      <w:r w:rsidR="008B09E4">
        <w:t xml:space="preserve">that </w:t>
      </w:r>
      <w:r w:rsidR="008B09E4" w:rsidRPr="00EF3255">
        <w:t>at 30 June 201</w:t>
      </w:r>
      <w:r w:rsidR="0035428B" w:rsidRPr="00EF3255">
        <w:t>8</w:t>
      </w:r>
      <w:r w:rsidR="00C6234C" w:rsidRPr="00EF3255">
        <w:t xml:space="preserve"> </w:t>
      </w:r>
      <w:r w:rsidR="008B09E4" w:rsidRPr="00EF3255">
        <w:t>95</w:t>
      </w:r>
      <w:r w:rsidR="008B1860" w:rsidRPr="00EF3255">
        <w:t>%</w:t>
      </w:r>
      <w:r w:rsidR="008B09E4">
        <w:t xml:space="preserve"> of aggregate debt for the broadacre and dairy sectors was owed to ADIs and RFCs. </w:t>
      </w:r>
      <w:r w:rsidR="000B3859">
        <w:t>In total, an additional $2.8</w:t>
      </w:r>
      <w:r w:rsidR="00305889">
        <w:t> </w:t>
      </w:r>
      <w:r w:rsidR="000B3859">
        <w:t>billion is estimated to be owed by the broadacre and dairy sector to government agencies, private lenders and sundry creditors.</w:t>
      </w:r>
    </w:p>
    <w:p w:rsidR="00C52E67" w:rsidRDefault="008B09E4">
      <w:r>
        <w:t xml:space="preserve">ABARES found that the </w:t>
      </w:r>
      <w:r w:rsidR="0006262C">
        <w:t xml:space="preserve">lending </w:t>
      </w:r>
      <w:r w:rsidR="00684496">
        <w:t xml:space="preserve">of </w:t>
      </w:r>
      <w:r>
        <w:t>Australian, state and territory governments accounted for 2</w:t>
      </w:r>
      <w:r w:rsidR="008B1860">
        <w:t>%</w:t>
      </w:r>
      <w:r>
        <w:t xml:space="preserve"> of aggregate broadacre and dairy sector debt. Amounts outstanding to private lenders, including vendor financiers and members of farm operators’ families, accounted for </w:t>
      </w:r>
      <w:r w:rsidR="003206D6">
        <w:t xml:space="preserve">a further </w:t>
      </w:r>
      <w:r>
        <w:t>2</w:t>
      </w:r>
      <w:r w:rsidR="008B1860">
        <w:t>%</w:t>
      </w:r>
      <w:r>
        <w:t xml:space="preserve"> of </w:t>
      </w:r>
      <w:r w:rsidR="003206D6">
        <w:t>aggregate</w:t>
      </w:r>
      <w:r>
        <w:t xml:space="preserve"> debt. Sundry creditors (mainly input suppliers) accounted for around 1</w:t>
      </w:r>
      <w:r w:rsidR="008B1860">
        <w:t>%</w:t>
      </w:r>
      <w:r>
        <w:t xml:space="preserve"> of total farm business debt at 30 June 201</w:t>
      </w:r>
      <w:r w:rsidR="003206D6">
        <w:t>8</w:t>
      </w:r>
      <w:r>
        <w:t>. These proportions vary significantly across industries.</w:t>
      </w:r>
    </w:p>
    <w:p w:rsidR="00C52E67" w:rsidRDefault="008B09E4">
      <w:r>
        <w:t xml:space="preserve">Reserve Bank of Australia data indicate that at 30 June </w:t>
      </w:r>
      <w:r w:rsidR="00684496">
        <w:t xml:space="preserve">2018 </w:t>
      </w:r>
      <w:r>
        <w:t>government agencies had loaned a total of $1.</w:t>
      </w:r>
      <w:r w:rsidR="00061FC8">
        <w:t>276 </w:t>
      </w:r>
      <w:r>
        <w:t>billion to agriculture, fisheries and forestry industry businesses (RBA </w:t>
      </w:r>
      <w:r w:rsidR="00061FC8">
        <w:t>2019</w:t>
      </w:r>
      <w:r>
        <w:t xml:space="preserve">). These agencies include the Queensland Rural and Industry Development Authority, the NSW Rural Assistance Authority and other state and territory authorities. </w:t>
      </w:r>
      <w:r w:rsidR="00061FC8">
        <w:t>Government lending</w:t>
      </w:r>
      <w:r>
        <w:t xml:space="preserve"> also includes </w:t>
      </w:r>
      <w:r w:rsidRPr="000B7A48">
        <w:t>funds totalling $</w:t>
      </w:r>
      <w:r w:rsidRPr="00C81DC7">
        <w:t>697</w:t>
      </w:r>
      <w:r w:rsidRPr="000B7A48">
        <w:t> million provided</w:t>
      </w:r>
      <w:r>
        <w:t xml:space="preserve"> by the </w:t>
      </w:r>
      <w:r w:rsidR="00D31198">
        <w:t>Department of Agriculture</w:t>
      </w:r>
      <w:r>
        <w:t xml:space="preserve"> at 30 June </w:t>
      </w:r>
      <w:r w:rsidR="00061FC8">
        <w:t xml:space="preserve">2018 </w:t>
      </w:r>
      <w:r>
        <w:t>in the form of:</w:t>
      </w:r>
    </w:p>
    <w:p w:rsidR="00C52E67" w:rsidRDefault="008B09E4">
      <w:pPr>
        <w:pStyle w:val="ListBullet"/>
      </w:pPr>
      <w:r>
        <w:t>business improvement concessional loans</w:t>
      </w:r>
    </w:p>
    <w:p w:rsidR="00C52E67" w:rsidRDefault="008B09E4">
      <w:pPr>
        <w:pStyle w:val="ListBullet"/>
      </w:pPr>
      <w:r>
        <w:t>dairy recovery concessional loans</w:t>
      </w:r>
    </w:p>
    <w:p w:rsidR="00C52E67" w:rsidRDefault="008B09E4">
      <w:pPr>
        <w:pStyle w:val="ListBullet"/>
      </w:pPr>
      <w:r>
        <w:t>drought assistance concessional loans</w:t>
      </w:r>
    </w:p>
    <w:p w:rsidR="00C52E67" w:rsidRDefault="008B09E4">
      <w:pPr>
        <w:pStyle w:val="ListBullet"/>
      </w:pPr>
      <w:r>
        <w:t>drought concessional loans</w:t>
      </w:r>
    </w:p>
    <w:p w:rsidR="00C52E67" w:rsidRDefault="008B09E4">
      <w:pPr>
        <w:pStyle w:val="ListBullet"/>
      </w:pPr>
      <w:r>
        <w:t>drought recovery concessional loans</w:t>
      </w:r>
    </w:p>
    <w:p w:rsidR="00C52E67" w:rsidRDefault="008B09E4">
      <w:pPr>
        <w:pStyle w:val="ListBullet"/>
      </w:pPr>
      <w:r>
        <w:t>farm finance concessional loans.</w:t>
      </w:r>
    </w:p>
    <w:p w:rsidR="00C52E67" w:rsidRDefault="008B09E4">
      <w:r>
        <w:t>Government lending accounted for 1.</w:t>
      </w:r>
      <w:r w:rsidR="00061FC8">
        <w:t>7</w:t>
      </w:r>
      <w:r w:rsidR="008B1860">
        <w:t>%</w:t>
      </w:r>
      <w:r>
        <w:t xml:space="preserve"> of total institutional lending to the agriculture, fisheries and forestry sector at 30 June </w:t>
      </w:r>
      <w:r w:rsidR="00061FC8">
        <w:t>2018 reported by the Reserve Bank</w:t>
      </w:r>
      <w:r>
        <w:t>.</w:t>
      </w:r>
    </w:p>
    <w:p w:rsidR="00C52E67" w:rsidRDefault="008B09E4">
      <w:pPr>
        <w:rPr>
          <w:highlight w:val="yellow"/>
        </w:rPr>
        <w:sectPr w:rsidR="00C52E67" w:rsidSect="00FC1A08">
          <w:pgSz w:w="11906" w:h="16838"/>
          <w:pgMar w:top="1418" w:right="1418" w:bottom="1418" w:left="1418" w:header="567" w:footer="283" w:gutter="0"/>
          <w:cols w:space="708"/>
          <w:docGrid w:linePitch="360"/>
        </w:sectPr>
      </w:pPr>
      <w:r>
        <w:t>Information on the growth in broadacre and dairy sector debt over the decade to 2016–17, the composition of farm business debt and the distribution of farms by debt and equity is published by ABARES (</w:t>
      </w:r>
      <w:r w:rsidR="007E3E5F">
        <w:t>2019</w:t>
      </w:r>
      <w:r>
        <w:t>).</w:t>
      </w:r>
    </w:p>
    <w:p w:rsidR="00C52E67" w:rsidRDefault="008B09E4" w:rsidP="00714785">
      <w:pPr>
        <w:pStyle w:val="Heading2"/>
        <w:numPr>
          <w:ilvl w:val="0"/>
          <w:numId w:val="0"/>
        </w:numPr>
        <w:ind w:left="720" w:hanging="720"/>
      </w:pPr>
      <w:bookmarkStart w:id="51" w:name="_Appendix_A:_State/territory"/>
      <w:bookmarkStart w:id="52" w:name="_Toc26787667"/>
      <w:bookmarkEnd w:id="51"/>
      <w:r>
        <w:t>Appendix A: State</w:t>
      </w:r>
      <w:r w:rsidR="00A42A76">
        <w:t xml:space="preserve"> and </w:t>
      </w:r>
      <w:r>
        <w:t xml:space="preserve">territory </w:t>
      </w:r>
      <w:r w:rsidR="00A42A76">
        <w:t xml:space="preserve">lending data, </w:t>
      </w:r>
      <w:r>
        <w:t>by industry</w:t>
      </w:r>
      <w:bookmarkEnd w:id="52"/>
    </w:p>
    <w:p w:rsidR="00C52E67" w:rsidRPr="001E3804" w:rsidRDefault="008B09E4" w:rsidP="001E3804">
      <w:pPr>
        <w:pStyle w:val="Caption"/>
      </w:pPr>
      <w:bookmarkStart w:id="53" w:name="_Ref524023263"/>
      <w:bookmarkStart w:id="54" w:name="_Toc26794557"/>
      <w:r w:rsidRPr="001E3804">
        <w:t>Table A</w:t>
      </w:r>
      <w:r w:rsidR="00126B66">
        <w:rPr>
          <w:noProof/>
        </w:rPr>
        <w:fldChar w:fldCharType="begin"/>
      </w:r>
      <w:r w:rsidR="00126B66">
        <w:rPr>
          <w:noProof/>
        </w:rPr>
        <w:instrText xml:space="preserve"> SEQ Table_A \* ARABIC </w:instrText>
      </w:r>
      <w:r w:rsidR="00126B66">
        <w:rPr>
          <w:noProof/>
        </w:rPr>
        <w:fldChar w:fldCharType="separate"/>
      </w:r>
      <w:r w:rsidR="00361AA2">
        <w:rPr>
          <w:noProof/>
        </w:rPr>
        <w:t>1</w:t>
      </w:r>
      <w:r w:rsidR="00126B66">
        <w:rPr>
          <w:noProof/>
        </w:rPr>
        <w:fldChar w:fldCharType="end"/>
      </w:r>
      <w:bookmarkEnd w:id="53"/>
      <w:r w:rsidRPr="001E3804">
        <w:t xml:space="preserve"> Lending </w:t>
      </w:r>
      <w:r w:rsidR="00702E71" w:rsidRPr="001E3804">
        <w:t>to agriculture</w:t>
      </w:r>
      <w:r w:rsidRPr="001E3804">
        <w:t xml:space="preserve">, </w:t>
      </w:r>
      <w:r w:rsidR="00702E71" w:rsidRPr="001E3804">
        <w:t xml:space="preserve">by industry, </w:t>
      </w:r>
      <w:r w:rsidRPr="001E3804">
        <w:t>New South Wales and Australian Capital Territory</w:t>
      </w:r>
      <w:bookmarkEnd w:id="54"/>
    </w:p>
    <w:tbl>
      <w:tblPr>
        <w:tblW w:w="5000" w:type="pct"/>
        <w:tblLayout w:type="fixed"/>
        <w:tblLook w:val="04A0" w:firstRow="1" w:lastRow="0" w:firstColumn="1" w:lastColumn="0" w:noHBand="0" w:noVBand="1"/>
      </w:tblPr>
      <w:tblGrid>
        <w:gridCol w:w="3685"/>
        <w:gridCol w:w="994"/>
        <w:gridCol w:w="991"/>
        <w:gridCol w:w="994"/>
        <w:gridCol w:w="991"/>
        <w:gridCol w:w="1134"/>
        <w:gridCol w:w="1137"/>
        <w:gridCol w:w="986"/>
        <w:gridCol w:w="1031"/>
        <w:gridCol w:w="1031"/>
        <w:gridCol w:w="1028"/>
      </w:tblGrid>
      <w:tr w:rsidR="00295900" w:rsidRPr="00F17181" w:rsidTr="00295900">
        <w:trPr>
          <w:cantSplit/>
          <w:tblHeader/>
        </w:trPr>
        <w:tc>
          <w:tcPr>
            <w:tcW w:w="1316" w:type="pct"/>
            <w:vMerge w:val="restart"/>
            <w:tcBorders>
              <w:top w:val="single" w:sz="4" w:space="0" w:color="auto"/>
            </w:tcBorders>
            <w:shd w:val="clear" w:color="000000" w:fill="FFFFFF"/>
            <w:vAlign w:val="center"/>
            <w:hideMark/>
          </w:tcPr>
          <w:p w:rsidR="00F17181" w:rsidRPr="00F17181" w:rsidRDefault="00F17181" w:rsidP="00F17181">
            <w:pPr>
              <w:pStyle w:val="TableHeading"/>
            </w:pPr>
            <w:r>
              <w:t>Category</w:t>
            </w:r>
          </w:p>
        </w:tc>
        <w:tc>
          <w:tcPr>
            <w:tcW w:w="1418" w:type="pct"/>
            <w:gridSpan w:val="4"/>
            <w:tcBorders>
              <w:top w:val="single" w:sz="4" w:space="0" w:color="auto"/>
            </w:tcBorders>
            <w:shd w:val="clear" w:color="000000" w:fill="FFFFFF"/>
          </w:tcPr>
          <w:p w:rsidR="00F17181" w:rsidRPr="00F17181" w:rsidRDefault="00F17181" w:rsidP="00794D71">
            <w:pPr>
              <w:pStyle w:val="TableHeading"/>
            </w:pPr>
            <w:r w:rsidRPr="00F17181">
              <w:t>Loa</w:t>
            </w:r>
            <w:r w:rsidR="003B45C8">
              <w:t>ns and leases outstanding at 30 </w:t>
            </w:r>
            <w:r w:rsidRPr="00F17181">
              <w:t>June</w:t>
            </w:r>
          </w:p>
        </w:tc>
        <w:tc>
          <w:tcPr>
            <w:tcW w:w="811" w:type="pct"/>
            <w:gridSpan w:val="2"/>
            <w:tcBorders>
              <w:top w:val="single" w:sz="4" w:space="0" w:color="auto"/>
            </w:tcBorders>
            <w:shd w:val="clear" w:color="000000" w:fill="FFFFFF"/>
          </w:tcPr>
          <w:p w:rsidR="00F17181" w:rsidRPr="00F17181" w:rsidRDefault="003B45C8" w:rsidP="00794D71">
            <w:pPr>
              <w:pStyle w:val="TableHeading"/>
            </w:pPr>
            <w:r>
              <w:t>Facility limit at 30 </w:t>
            </w:r>
            <w:r w:rsidR="00F17181" w:rsidRPr="00F17181">
              <w:t>June</w:t>
            </w:r>
          </w:p>
        </w:tc>
        <w:tc>
          <w:tcPr>
            <w:tcW w:w="1456" w:type="pct"/>
            <w:gridSpan w:val="4"/>
            <w:tcBorders>
              <w:top w:val="single" w:sz="4" w:space="0" w:color="auto"/>
            </w:tcBorders>
            <w:shd w:val="clear" w:color="000000" w:fill="FFFFFF"/>
          </w:tcPr>
          <w:p w:rsidR="00F17181" w:rsidRPr="00F17181" w:rsidRDefault="00F17181" w:rsidP="00794D71">
            <w:pPr>
              <w:pStyle w:val="TableHeading"/>
            </w:pPr>
            <w:r w:rsidRPr="00F17181">
              <w:t>Number of borrowers</w:t>
            </w:r>
          </w:p>
        </w:tc>
      </w:tr>
      <w:tr w:rsidR="00295900" w:rsidRPr="00F17181" w:rsidTr="00295900">
        <w:trPr>
          <w:cantSplit/>
          <w:tblHeader/>
        </w:trPr>
        <w:tc>
          <w:tcPr>
            <w:tcW w:w="1316" w:type="pct"/>
            <w:vMerge/>
            <w:tcBorders>
              <w:bottom w:val="single" w:sz="4" w:space="0" w:color="auto"/>
            </w:tcBorders>
            <w:shd w:val="clear" w:color="000000" w:fill="FFFFFF"/>
            <w:vAlign w:val="center"/>
            <w:hideMark/>
          </w:tcPr>
          <w:p w:rsidR="00F17181" w:rsidRPr="00F17181" w:rsidRDefault="00F17181" w:rsidP="00F17181">
            <w:pPr>
              <w:pStyle w:val="TableHeading"/>
            </w:pPr>
          </w:p>
        </w:tc>
        <w:tc>
          <w:tcPr>
            <w:tcW w:w="355" w:type="pct"/>
            <w:tcBorders>
              <w:bottom w:val="single" w:sz="4" w:space="0" w:color="auto"/>
            </w:tcBorders>
            <w:shd w:val="clear" w:color="000000" w:fill="FFFFFF"/>
            <w:vAlign w:val="center"/>
            <w:hideMark/>
          </w:tcPr>
          <w:p w:rsidR="00F17181" w:rsidRPr="00F17181" w:rsidRDefault="00F17181" w:rsidP="003B45C8">
            <w:pPr>
              <w:pStyle w:val="TableHeading"/>
              <w:jc w:val="right"/>
            </w:pPr>
            <w:r w:rsidRPr="00F17181">
              <w:t>2017</w:t>
            </w:r>
            <w:r>
              <w:t xml:space="preserve"> ($m)</w:t>
            </w:r>
          </w:p>
        </w:tc>
        <w:tc>
          <w:tcPr>
            <w:tcW w:w="354" w:type="pct"/>
            <w:tcBorders>
              <w:bottom w:val="single" w:sz="4" w:space="0" w:color="auto"/>
            </w:tcBorders>
            <w:shd w:val="clear" w:color="000000" w:fill="FFFFFF"/>
            <w:vAlign w:val="center"/>
            <w:hideMark/>
          </w:tcPr>
          <w:p w:rsidR="00F17181" w:rsidRPr="00F17181" w:rsidRDefault="00F17181" w:rsidP="003B45C8">
            <w:pPr>
              <w:pStyle w:val="TableHeading"/>
              <w:jc w:val="right"/>
            </w:pPr>
            <w:r w:rsidRPr="00F17181">
              <w:t>2018</w:t>
            </w:r>
            <w:r>
              <w:t xml:space="preserve"> ($m)</w:t>
            </w:r>
          </w:p>
        </w:tc>
        <w:tc>
          <w:tcPr>
            <w:tcW w:w="355" w:type="pct"/>
            <w:tcBorders>
              <w:bottom w:val="single" w:sz="4" w:space="0" w:color="auto"/>
            </w:tcBorders>
            <w:shd w:val="clear" w:color="000000" w:fill="FFFFFF"/>
            <w:vAlign w:val="center"/>
            <w:hideMark/>
          </w:tcPr>
          <w:p w:rsidR="00F17181" w:rsidRPr="00F17181" w:rsidRDefault="00F17181" w:rsidP="003B45C8">
            <w:pPr>
              <w:pStyle w:val="TableHeading"/>
              <w:jc w:val="right"/>
            </w:pPr>
            <w:r w:rsidRPr="00F17181">
              <w:t>Change</w:t>
            </w:r>
            <w:r>
              <w:t xml:space="preserve"> ($m)</w:t>
            </w:r>
          </w:p>
        </w:tc>
        <w:tc>
          <w:tcPr>
            <w:tcW w:w="354" w:type="pct"/>
            <w:tcBorders>
              <w:bottom w:val="single" w:sz="4" w:space="0" w:color="auto"/>
            </w:tcBorders>
            <w:shd w:val="clear" w:color="000000" w:fill="FFFFFF"/>
            <w:vAlign w:val="center"/>
          </w:tcPr>
          <w:p w:rsidR="00F17181" w:rsidRPr="00F17181" w:rsidRDefault="00F17181" w:rsidP="003B45C8">
            <w:pPr>
              <w:pStyle w:val="TableHeading"/>
              <w:jc w:val="right"/>
            </w:pPr>
            <w:r>
              <w:t>Change (%)</w:t>
            </w:r>
          </w:p>
        </w:tc>
        <w:tc>
          <w:tcPr>
            <w:tcW w:w="405" w:type="pct"/>
            <w:tcBorders>
              <w:bottom w:val="single" w:sz="4" w:space="0" w:color="auto"/>
            </w:tcBorders>
            <w:shd w:val="clear" w:color="000000" w:fill="FFFFFF"/>
            <w:vAlign w:val="center"/>
            <w:hideMark/>
          </w:tcPr>
          <w:p w:rsidR="00F17181" w:rsidRPr="00F17181" w:rsidRDefault="00F17181" w:rsidP="003B45C8">
            <w:pPr>
              <w:pStyle w:val="TableHeading"/>
              <w:jc w:val="right"/>
            </w:pPr>
            <w:r w:rsidRPr="00F17181">
              <w:t>2017</w:t>
            </w:r>
            <w:r>
              <w:t xml:space="preserve"> ($m)</w:t>
            </w:r>
          </w:p>
        </w:tc>
        <w:tc>
          <w:tcPr>
            <w:tcW w:w="406" w:type="pct"/>
            <w:tcBorders>
              <w:bottom w:val="single" w:sz="4" w:space="0" w:color="auto"/>
            </w:tcBorders>
            <w:shd w:val="clear" w:color="000000" w:fill="FFFFFF"/>
            <w:vAlign w:val="center"/>
            <w:hideMark/>
          </w:tcPr>
          <w:p w:rsidR="00F17181" w:rsidRPr="00F17181" w:rsidRDefault="00F17181" w:rsidP="003B45C8">
            <w:pPr>
              <w:pStyle w:val="TableHeading"/>
              <w:jc w:val="right"/>
            </w:pPr>
            <w:r w:rsidRPr="00F17181">
              <w:t>2018</w:t>
            </w:r>
            <w:r>
              <w:t xml:space="preserve"> ($m)</w:t>
            </w:r>
          </w:p>
        </w:tc>
        <w:tc>
          <w:tcPr>
            <w:tcW w:w="352" w:type="pct"/>
            <w:tcBorders>
              <w:bottom w:val="single" w:sz="4" w:space="0" w:color="auto"/>
            </w:tcBorders>
            <w:shd w:val="clear" w:color="000000" w:fill="FFFFFF"/>
            <w:vAlign w:val="center"/>
            <w:hideMark/>
          </w:tcPr>
          <w:p w:rsidR="00F17181" w:rsidRPr="00F17181" w:rsidRDefault="00F17181" w:rsidP="003B45C8">
            <w:pPr>
              <w:pStyle w:val="TableHeading"/>
              <w:jc w:val="right"/>
            </w:pPr>
            <w:r w:rsidRPr="00F17181">
              <w:t>2017</w:t>
            </w:r>
            <w:r>
              <w:t xml:space="preserve"> (no.)</w:t>
            </w:r>
          </w:p>
        </w:tc>
        <w:tc>
          <w:tcPr>
            <w:tcW w:w="368" w:type="pct"/>
            <w:tcBorders>
              <w:bottom w:val="single" w:sz="4" w:space="0" w:color="auto"/>
            </w:tcBorders>
            <w:shd w:val="clear" w:color="000000" w:fill="FFFFFF"/>
            <w:vAlign w:val="center"/>
            <w:hideMark/>
          </w:tcPr>
          <w:p w:rsidR="00F17181" w:rsidRPr="00F17181" w:rsidRDefault="00F17181" w:rsidP="003B45C8">
            <w:pPr>
              <w:pStyle w:val="TableHeading"/>
              <w:jc w:val="right"/>
            </w:pPr>
            <w:r w:rsidRPr="00F17181">
              <w:t>2018</w:t>
            </w:r>
            <w:r>
              <w:t xml:space="preserve"> (no.)</w:t>
            </w:r>
          </w:p>
        </w:tc>
        <w:tc>
          <w:tcPr>
            <w:tcW w:w="368" w:type="pct"/>
            <w:tcBorders>
              <w:bottom w:val="single" w:sz="4" w:space="0" w:color="auto"/>
            </w:tcBorders>
            <w:shd w:val="clear" w:color="000000" w:fill="FFFFFF"/>
            <w:vAlign w:val="center"/>
            <w:hideMark/>
          </w:tcPr>
          <w:p w:rsidR="00F17181" w:rsidRPr="00F17181" w:rsidRDefault="00F17181" w:rsidP="003B45C8">
            <w:pPr>
              <w:pStyle w:val="TableHeading"/>
              <w:jc w:val="right"/>
            </w:pPr>
            <w:r w:rsidRPr="00F17181">
              <w:t>Change</w:t>
            </w:r>
            <w:r>
              <w:t xml:space="preserve"> (no.)</w:t>
            </w:r>
          </w:p>
        </w:tc>
        <w:tc>
          <w:tcPr>
            <w:tcW w:w="367" w:type="pct"/>
            <w:tcBorders>
              <w:bottom w:val="single" w:sz="4" w:space="0" w:color="auto"/>
            </w:tcBorders>
            <w:shd w:val="clear" w:color="000000" w:fill="FFFFFF"/>
            <w:vAlign w:val="center"/>
          </w:tcPr>
          <w:p w:rsidR="00F17181" w:rsidRPr="00F17181" w:rsidRDefault="00F17181" w:rsidP="003B45C8">
            <w:pPr>
              <w:pStyle w:val="TableHeading"/>
              <w:jc w:val="right"/>
            </w:pPr>
            <w:r>
              <w:t>Change (%)</w:t>
            </w:r>
          </w:p>
        </w:tc>
      </w:tr>
      <w:tr w:rsidR="00E55224" w:rsidRPr="00F17181" w:rsidTr="00FA6920">
        <w:tc>
          <w:tcPr>
            <w:tcW w:w="5000" w:type="pct"/>
            <w:gridSpan w:val="11"/>
            <w:tcBorders>
              <w:top w:val="single" w:sz="4" w:space="0" w:color="auto"/>
            </w:tcBorders>
            <w:shd w:val="clear" w:color="000000" w:fill="FFFFFF"/>
            <w:vAlign w:val="center"/>
            <w:hideMark/>
          </w:tcPr>
          <w:p w:rsidR="00E55224" w:rsidRPr="00E55224" w:rsidRDefault="00E55224" w:rsidP="00E55224">
            <w:pPr>
              <w:pStyle w:val="TableText"/>
              <w:rPr>
                <w:rStyle w:val="Strong"/>
              </w:rPr>
            </w:pPr>
            <w:r w:rsidRPr="00E55224">
              <w:rPr>
                <w:rStyle w:val="Strong"/>
              </w:rPr>
              <w:t>Industry</w:t>
            </w:r>
          </w:p>
        </w:tc>
      </w:tr>
      <w:tr w:rsidR="00E55224" w:rsidRPr="00F17181" w:rsidTr="00FA6920">
        <w:tc>
          <w:tcPr>
            <w:tcW w:w="5000" w:type="pct"/>
            <w:gridSpan w:val="11"/>
            <w:shd w:val="clear" w:color="000000" w:fill="FFFFFF"/>
            <w:vAlign w:val="center"/>
            <w:hideMark/>
          </w:tcPr>
          <w:p w:rsidR="00E55224" w:rsidRPr="00E55224" w:rsidRDefault="00E55224" w:rsidP="00E55224">
            <w:pPr>
              <w:pStyle w:val="TableText"/>
              <w:rPr>
                <w:rStyle w:val="Strong"/>
              </w:rPr>
            </w:pPr>
            <w:r w:rsidRPr="00E55224">
              <w:rPr>
                <w:rStyle w:val="Strong"/>
              </w:rPr>
              <w:t>Livestock industries</w:t>
            </w:r>
          </w:p>
        </w:tc>
      </w:tr>
      <w:tr w:rsidR="00295900" w:rsidRPr="00F17181" w:rsidTr="00295900">
        <w:tc>
          <w:tcPr>
            <w:tcW w:w="1316" w:type="pct"/>
            <w:shd w:val="clear" w:color="000000" w:fill="FFFFFF"/>
            <w:vAlign w:val="center"/>
            <w:hideMark/>
          </w:tcPr>
          <w:p w:rsidR="00861EB0" w:rsidRPr="00F17181" w:rsidRDefault="00861EB0" w:rsidP="00F17181">
            <w:pPr>
              <w:pStyle w:val="TableText"/>
            </w:pPr>
            <w:r w:rsidRPr="00F17181">
              <w:t>Beef cattle (including beef cattle feedlots)</w:t>
            </w:r>
          </w:p>
        </w:tc>
        <w:tc>
          <w:tcPr>
            <w:tcW w:w="355" w:type="pct"/>
            <w:shd w:val="clear" w:color="000000" w:fill="FFFFFF"/>
            <w:vAlign w:val="center"/>
            <w:hideMark/>
          </w:tcPr>
          <w:p w:rsidR="00861EB0" w:rsidRPr="00F17181" w:rsidRDefault="00861EB0" w:rsidP="003B45C8">
            <w:pPr>
              <w:pStyle w:val="TableText"/>
              <w:jc w:val="right"/>
            </w:pPr>
            <w:r w:rsidRPr="00F17181">
              <w:t>2,838</w:t>
            </w:r>
          </w:p>
        </w:tc>
        <w:tc>
          <w:tcPr>
            <w:tcW w:w="354" w:type="pct"/>
            <w:shd w:val="clear" w:color="000000" w:fill="FFFFFF"/>
            <w:vAlign w:val="center"/>
            <w:hideMark/>
          </w:tcPr>
          <w:p w:rsidR="00861EB0" w:rsidRPr="00F17181" w:rsidRDefault="00861EB0" w:rsidP="003B45C8">
            <w:pPr>
              <w:pStyle w:val="TableText"/>
              <w:jc w:val="right"/>
            </w:pPr>
            <w:r w:rsidRPr="00F17181">
              <w:t>2,918</w:t>
            </w:r>
          </w:p>
        </w:tc>
        <w:tc>
          <w:tcPr>
            <w:tcW w:w="355" w:type="pct"/>
            <w:shd w:val="clear" w:color="000000" w:fill="FFFFFF"/>
            <w:vAlign w:val="center"/>
            <w:hideMark/>
          </w:tcPr>
          <w:p w:rsidR="00861EB0" w:rsidRPr="00F17181" w:rsidRDefault="00861EB0" w:rsidP="003B45C8">
            <w:pPr>
              <w:pStyle w:val="TableText"/>
              <w:jc w:val="right"/>
            </w:pPr>
            <w:r w:rsidRPr="00F17181">
              <w:t>80</w:t>
            </w:r>
          </w:p>
        </w:tc>
        <w:tc>
          <w:tcPr>
            <w:tcW w:w="354" w:type="pct"/>
            <w:shd w:val="clear" w:color="000000" w:fill="FFFFFF"/>
            <w:vAlign w:val="center"/>
            <w:hideMark/>
          </w:tcPr>
          <w:p w:rsidR="00861EB0" w:rsidRPr="00F17181" w:rsidRDefault="00975782" w:rsidP="003B45C8">
            <w:pPr>
              <w:pStyle w:val="TableText"/>
              <w:jc w:val="right"/>
            </w:pPr>
            <w:r w:rsidRPr="00F17181">
              <w:t>3</w:t>
            </w:r>
          </w:p>
        </w:tc>
        <w:tc>
          <w:tcPr>
            <w:tcW w:w="405" w:type="pct"/>
            <w:shd w:val="clear" w:color="000000" w:fill="FFFFFF"/>
            <w:vAlign w:val="center"/>
            <w:hideMark/>
          </w:tcPr>
          <w:p w:rsidR="00861EB0" w:rsidRPr="00F17181" w:rsidRDefault="00861EB0" w:rsidP="003B45C8">
            <w:pPr>
              <w:pStyle w:val="TableText"/>
              <w:jc w:val="right"/>
            </w:pPr>
            <w:r w:rsidRPr="00F17181">
              <w:t>3,442</w:t>
            </w:r>
          </w:p>
        </w:tc>
        <w:tc>
          <w:tcPr>
            <w:tcW w:w="406" w:type="pct"/>
            <w:shd w:val="clear" w:color="000000" w:fill="FFFFFF"/>
            <w:vAlign w:val="center"/>
            <w:hideMark/>
          </w:tcPr>
          <w:p w:rsidR="00861EB0" w:rsidRPr="00F17181" w:rsidRDefault="00861EB0" w:rsidP="003B45C8">
            <w:pPr>
              <w:pStyle w:val="TableText"/>
              <w:jc w:val="right"/>
            </w:pPr>
            <w:r w:rsidRPr="00F17181">
              <w:t>3,578</w:t>
            </w:r>
          </w:p>
        </w:tc>
        <w:tc>
          <w:tcPr>
            <w:tcW w:w="352" w:type="pct"/>
            <w:shd w:val="clear" w:color="000000" w:fill="FFFFFF"/>
            <w:vAlign w:val="center"/>
            <w:hideMark/>
          </w:tcPr>
          <w:p w:rsidR="00861EB0" w:rsidRPr="00F17181" w:rsidRDefault="00861EB0" w:rsidP="003B45C8">
            <w:pPr>
              <w:pStyle w:val="TableText"/>
              <w:jc w:val="right"/>
            </w:pPr>
            <w:r w:rsidRPr="00F17181">
              <w:t>6,360</w:t>
            </w:r>
          </w:p>
        </w:tc>
        <w:tc>
          <w:tcPr>
            <w:tcW w:w="368" w:type="pct"/>
            <w:shd w:val="clear" w:color="000000" w:fill="FFFFFF"/>
            <w:vAlign w:val="center"/>
            <w:hideMark/>
          </w:tcPr>
          <w:p w:rsidR="00861EB0" w:rsidRPr="00F17181" w:rsidRDefault="00861EB0" w:rsidP="003B45C8">
            <w:pPr>
              <w:pStyle w:val="TableText"/>
              <w:jc w:val="right"/>
            </w:pPr>
            <w:r w:rsidRPr="00F17181">
              <w:t>6,370</w:t>
            </w:r>
          </w:p>
        </w:tc>
        <w:tc>
          <w:tcPr>
            <w:tcW w:w="368" w:type="pct"/>
            <w:shd w:val="clear" w:color="000000" w:fill="FFFFFF"/>
            <w:vAlign w:val="center"/>
            <w:hideMark/>
          </w:tcPr>
          <w:p w:rsidR="00861EB0" w:rsidRPr="00F17181" w:rsidRDefault="00861EB0" w:rsidP="003B45C8">
            <w:pPr>
              <w:pStyle w:val="TableText"/>
              <w:jc w:val="right"/>
            </w:pPr>
            <w:r w:rsidRPr="00F17181">
              <w:t>10</w:t>
            </w:r>
          </w:p>
        </w:tc>
        <w:tc>
          <w:tcPr>
            <w:tcW w:w="367" w:type="pct"/>
            <w:shd w:val="clear" w:color="000000" w:fill="FFFFFF"/>
            <w:vAlign w:val="center"/>
            <w:hideMark/>
          </w:tcPr>
          <w:p w:rsidR="00861EB0" w:rsidRPr="00F17181" w:rsidRDefault="00861EB0" w:rsidP="003B45C8">
            <w:pPr>
              <w:pStyle w:val="TableText"/>
              <w:jc w:val="right"/>
            </w:pPr>
            <w:r w:rsidRPr="00F17181">
              <w:t>0</w:t>
            </w:r>
          </w:p>
        </w:tc>
      </w:tr>
      <w:tr w:rsidR="00295900" w:rsidRPr="00F17181" w:rsidTr="00295900">
        <w:tc>
          <w:tcPr>
            <w:tcW w:w="1316" w:type="pct"/>
            <w:shd w:val="clear" w:color="000000" w:fill="FFFFFF"/>
            <w:vAlign w:val="center"/>
            <w:hideMark/>
          </w:tcPr>
          <w:p w:rsidR="00861EB0" w:rsidRPr="00F17181" w:rsidRDefault="00861EB0" w:rsidP="00F17181">
            <w:pPr>
              <w:pStyle w:val="TableText"/>
            </w:pPr>
            <w:r w:rsidRPr="00F17181">
              <w:t>Sheep and sheep</w:t>
            </w:r>
            <w:r w:rsidR="003A3087" w:rsidRPr="00F17181">
              <w:t>–</w:t>
            </w:r>
            <w:r w:rsidRPr="00F17181">
              <w:t>beef</w:t>
            </w:r>
          </w:p>
        </w:tc>
        <w:tc>
          <w:tcPr>
            <w:tcW w:w="355" w:type="pct"/>
            <w:shd w:val="clear" w:color="000000" w:fill="FFFFFF"/>
            <w:vAlign w:val="center"/>
            <w:hideMark/>
          </w:tcPr>
          <w:p w:rsidR="00861EB0" w:rsidRPr="00F17181" w:rsidRDefault="00861EB0" w:rsidP="003B45C8">
            <w:pPr>
              <w:pStyle w:val="TableText"/>
              <w:jc w:val="right"/>
            </w:pPr>
            <w:r w:rsidRPr="00F17181">
              <w:t>2,858</w:t>
            </w:r>
          </w:p>
        </w:tc>
        <w:tc>
          <w:tcPr>
            <w:tcW w:w="354" w:type="pct"/>
            <w:shd w:val="clear" w:color="000000" w:fill="FFFFFF"/>
            <w:vAlign w:val="center"/>
            <w:hideMark/>
          </w:tcPr>
          <w:p w:rsidR="00861EB0" w:rsidRPr="00F17181" w:rsidRDefault="00861EB0" w:rsidP="003B45C8">
            <w:pPr>
              <w:pStyle w:val="TableText"/>
              <w:jc w:val="right"/>
            </w:pPr>
            <w:r w:rsidRPr="00F17181">
              <w:t>3,181</w:t>
            </w:r>
          </w:p>
        </w:tc>
        <w:tc>
          <w:tcPr>
            <w:tcW w:w="355" w:type="pct"/>
            <w:shd w:val="clear" w:color="000000" w:fill="FFFFFF"/>
            <w:vAlign w:val="center"/>
            <w:hideMark/>
          </w:tcPr>
          <w:p w:rsidR="00861EB0" w:rsidRPr="00F17181" w:rsidRDefault="00861EB0" w:rsidP="003B45C8">
            <w:pPr>
              <w:pStyle w:val="TableText"/>
              <w:jc w:val="right"/>
            </w:pPr>
            <w:r w:rsidRPr="00F17181">
              <w:t>323</w:t>
            </w:r>
          </w:p>
        </w:tc>
        <w:tc>
          <w:tcPr>
            <w:tcW w:w="354" w:type="pct"/>
            <w:shd w:val="clear" w:color="000000" w:fill="FFFFFF"/>
            <w:vAlign w:val="center"/>
            <w:hideMark/>
          </w:tcPr>
          <w:p w:rsidR="00861EB0" w:rsidRPr="00F17181" w:rsidRDefault="00861EB0" w:rsidP="003B45C8">
            <w:pPr>
              <w:pStyle w:val="TableText"/>
              <w:jc w:val="right"/>
            </w:pPr>
            <w:r w:rsidRPr="00F17181">
              <w:t>11</w:t>
            </w:r>
            <w:r w:rsidR="00975782" w:rsidRPr="00F17181">
              <w:t>3</w:t>
            </w:r>
          </w:p>
        </w:tc>
        <w:tc>
          <w:tcPr>
            <w:tcW w:w="405" w:type="pct"/>
            <w:shd w:val="clear" w:color="000000" w:fill="FFFFFF"/>
            <w:vAlign w:val="center"/>
            <w:hideMark/>
          </w:tcPr>
          <w:p w:rsidR="00861EB0" w:rsidRPr="00F17181" w:rsidRDefault="00861EB0" w:rsidP="003B45C8">
            <w:pPr>
              <w:pStyle w:val="TableText"/>
              <w:jc w:val="right"/>
            </w:pPr>
            <w:r w:rsidRPr="00F17181">
              <w:t>3,546</w:t>
            </w:r>
          </w:p>
        </w:tc>
        <w:tc>
          <w:tcPr>
            <w:tcW w:w="406" w:type="pct"/>
            <w:shd w:val="clear" w:color="000000" w:fill="FFFFFF"/>
            <w:vAlign w:val="center"/>
            <w:hideMark/>
          </w:tcPr>
          <w:p w:rsidR="00861EB0" w:rsidRPr="00F17181" w:rsidRDefault="00861EB0" w:rsidP="003B45C8">
            <w:pPr>
              <w:pStyle w:val="TableText"/>
              <w:jc w:val="right"/>
            </w:pPr>
            <w:r w:rsidRPr="00F17181">
              <w:t>3,962</w:t>
            </w:r>
          </w:p>
        </w:tc>
        <w:tc>
          <w:tcPr>
            <w:tcW w:w="352" w:type="pct"/>
            <w:shd w:val="clear" w:color="000000" w:fill="FFFFFF"/>
            <w:vAlign w:val="center"/>
            <w:hideMark/>
          </w:tcPr>
          <w:p w:rsidR="00861EB0" w:rsidRPr="00F17181" w:rsidRDefault="00861EB0" w:rsidP="003B45C8">
            <w:pPr>
              <w:pStyle w:val="TableText"/>
              <w:jc w:val="right"/>
            </w:pPr>
            <w:r w:rsidRPr="00F17181">
              <w:t>7,811</w:t>
            </w:r>
          </w:p>
        </w:tc>
        <w:tc>
          <w:tcPr>
            <w:tcW w:w="368" w:type="pct"/>
            <w:shd w:val="clear" w:color="000000" w:fill="FFFFFF"/>
            <w:vAlign w:val="center"/>
            <w:hideMark/>
          </w:tcPr>
          <w:p w:rsidR="00861EB0" w:rsidRPr="00F17181" w:rsidRDefault="00861EB0" w:rsidP="003B45C8">
            <w:pPr>
              <w:pStyle w:val="TableText"/>
              <w:jc w:val="right"/>
            </w:pPr>
            <w:r w:rsidRPr="00F17181">
              <w:t>8,113</w:t>
            </w:r>
          </w:p>
        </w:tc>
        <w:tc>
          <w:tcPr>
            <w:tcW w:w="368" w:type="pct"/>
            <w:shd w:val="clear" w:color="000000" w:fill="FFFFFF"/>
            <w:vAlign w:val="center"/>
            <w:hideMark/>
          </w:tcPr>
          <w:p w:rsidR="00861EB0" w:rsidRPr="00F17181" w:rsidRDefault="00861EB0" w:rsidP="003B45C8">
            <w:pPr>
              <w:pStyle w:val="TableText"/>
              <w:jc w:val="right"/>
            </w:pPr>
            <w:r w:rsidRPr="00F17181">
              <w:t>302</w:t>
            </w:r>
          </w:p>
        </w:tc>
        <w:tc>
          <w:tcPr>
            <w:tcW w:w="367" w:type="pct"/>
            <w:shd w:val="clear" w:color="000000" w:fill="FFFFFF"/>
            <w:vAlign w:val="center"/>
            <w:hideMark/>
          </w:tcPr>
          <w:p w:rsidR="00861EB0" w:rsidRPr="00F17181" w:rsidRDefault="00975782" w:rsidP="003B45C8">
            <w:pPr>
              <w:pStyle w:val="TableText"/>
              <w:jc w:val="right"/>
            </w:pPr>
            <w:r w:rsidRPr="00F17181">
              <w:t>4</w:t>
            </w:r>
          </w:p>
        </w:tc>
      </w:tr>
      <w:tr w:rsidR="00295900" w:rsidRPr="00F17181" w:rsidTr="00295900">
        <w:tc>
          <w:tcPr>
            <w:tcW w:w="1316" w:type="pct"/>
            <w:shd w:val="clear" w:color="000000" w:fill="FFFFFF"/>
            <w:vAlign w:val="center"/>
            <w:hideMark/>
          </w:tcPr>
          <w:p w:rsidR="00861EB0" w:rsidRPr="00F17181" w:rsidRDefault="00861EB0" w:rsidP="00F17181">
            <w:pPr>
              <w:pStyle w:val="TableText"/>
            </w:pPr>
            <w:r w:rsidRPr="00F17181">
              <w:t>Pigs</w:t>
            </w:r>
          </w:p>
        </w:tc>
        <w:tc>
          <w:tcPr>
            <w:tcW w:w="355" w:type="pct"/>
            <w:shd w:val="clear" w:color="000000" w:fill="FFFFFF"/>
            <w:vAlign w:val="center"/>
            <w:hideMark/>
          </w:tcPr>
          <w:p w:rsidR="00861EB0" w:rsidRPr="00F17181" w:rsidRDefault="00861EB0" w:rsidP="003B45C8">
            <w:pPr>
              <w:pStyle w:val="TableText"/>
              <w:jc w:val="right"/>
            </w:pPr>
            <w:r w:rsidRPr="00F17181">
              <w:t>86</w:t>
            </w:r>
          </w:p>
        </w:tc>
        <w:tc>
          <w:tcPr>
            <w:tcW w:w="354" w:type="pct"/>
            <w:shd w:val="clear" w:color="000000" w:fill="FFFFFF"/>
            <w:vAlign w:val="center"/>
            <w:hideMark/>
          </w:tcPr>
          <w:p w:rsidR="00861EB0" w:rsidRPr="00F17181" w:rsidRDefault="00861EB0" w:rsidP="003B45C8">
            <w:pPr>
              <w:pStyle w:val="TableText"/>
              <w:jc w:val="right"/>
            </w:pPr>
            <w:r w:rsidRPr="00F17181">
              <w:t>115</w:t>
            </w:r>
          </w:p>
        </w:tc>
        <w:tc>
          <w:tcPr>
            <w:tcW w:w="355" w:type="pct"/>
            <w:shd w:val="clear" w:color="000000" w:fill="FFFFFF"/>
            <w:vAlign w:val="center"/>
            <w:hideMark/>
          </w:tcPr>
          <w:p w:rsidR="00861EB0" w:rsidRPr="00F17181" w:rsidRDefault="00861EB0" w:rsidP="003B45C8">
            <w:pPr>
              <w:pStyle w:val="TableText"/>
              <w:jc w:val="right"/>
            </w:pPr>
            <w:r w:rsidRPr="00F17181">
              <w:t>29</w:t>
            </w:r>
          </w:p>
        </w:tc>
        <w:tc>
          <w:tcPr>
            <w:tcW w:w="354" w:type="pct"/>
            <w:shd w:val="clear" w:color="000000" w:fill="FFFFFF"/>
            <w:vAlign w:val="center"/>
            <w:hideMark/>
          </w:tcPr>
          <w:p w:rsidR="00861EB0" w:rsidRPr="00F17181" w:rsidRDefault="00861EB0" w:rsidP="003B45C8">
            <w:pPr>
              <w:pStyle w:val="TableText"/>
              <w:jc w:val="right"/>
            </w:pPr>
            <w:r w:rsidRPr="00F17181">
              <w:t>33</w:t>
            </w:r>
          </w:p>
        </w:tc>
        <w:tc>
          <w:tcPr>
            <w:tcW w:w="405" w:type="pct"/>
            <w:shd w:val="clear" w:color="000000" w:fill="FFFFFF"/>
            <w:vAlign w:val="center"/>
            <w:hideMark/>
          </w:tcPr>
          <w:p w:rsidR="00861EB0" w:rsidRPr="00F17181" w:rsidRDefault="00861EB0" w:rsidP="003B45C8">
            <w:pPr>
              <w:pStyle w:val="TableText"/>
              <w:jc w:val="right"/>
            </w:pPr>
            <w:r w:rsidRPr="00F17181">
              <w:t>118</w:t>
            </w:r>
          </w:p>
        </w:tc>
        <w:tc>
          <w:tcPr>
            <w:tcW w:w="406" w:type="pct"/>
            <w:shd w:val="clear" w:color="000000" w:fill="FFFFFF"/>
            <w:vAlign w:val="center"/>
            <w:hideMark/>
          </w:tcPr>
          <w:p w:rsidR="00861EB0" w:rsidRPr="00F17181" w:rsidRDefault="00861EB0" w:rsidP="003B45C8">
            <w:pPr>
              <w:pStyle w:val="TableText"/>
              <w:jc w:val="right"/>
            </w:pPr>
            <w:r w:rsidRPr="00F17181">
              <w:t>215</w:t>
            </w:r>
          </w:p>
        </w:tc>
        <w:tc>
          <w:tcPr>
            <w:tcW w:w="352" w:type="pct"/>
            <w:shd w:val="clear" w:color="000000" w:fill="FFFFFF"/>
            <w:vAlign w:val="center"/>
            <w:hideMark/>
          </w:tcPr>
          <w:p w:rsidR="00861EB0" w:rsidRPr="00F17181" w:rsidRDefault="00861EB0" w:rsidP="003B45C8">
            <w:pPr>
              <w:pStyle w:val="TableText"/>
              <w:jc w:val="right"/>
            </w:pPr>
            <w:r w:rsidRPr="00F17181">
              <w:t>172</w:t>
            </w:r>
          </w:p>
        </w:tc>
        <w:tc>
          <w:tcPr>
            <w:tcW w:w="368" w:type="pct"/>
            <w:shd w:val="clear" w:color="000000" w:fill="FFFFFF"/>
            <w:vAlign w:val="center"/>
            <w:hideMark/>
          </w:tcPr>
          <w:p w:rsidR="00861EB0" w:rsidRPr="00F17181" w:rsidRDefault="00861EB0" w:rsidP="003B45C8">
            <w:pPr>
              <w:pStyle w:val="TableText"/>
              <w:jc w:val="right"/>
            </w:pPr>
            <w:r w:rsidRPr="00F17181">
              <w:t>156</w:t>
            </w:r>
          </w:p>
        </w:tc>
        <w:tc>
          <w:tcPr>
            <w:tcW w:w="368" w:type="pct"/>
            <w:shd w:val="clear" w:color="000000" w:fill="FFFFFF"/>
            <w:vAlign w:val="center"/>
            <w:hideMark/>
          </w:tcPr>
          <w:p w:rsidR="00861EB0" w:rsidRPr="00F17181" w:rsidRDefault="008F14BE" w:rsidP="003B45C8">
            <w:pPr>
              <w:pStyle w:val="TableText"/>
              <w:jc w:val="right"/>
            </w:pPr>
            <w:r w:rsidRPr="00F17181">
              <w:t>–</w:t>
            </w:r>
            <w:r w:rsidR="00861EB0" w:rsidRPr="00F17181">
              <w:t>16</w:t>
            </w:r>
          </w:p>
        </w:tc>
        <w:tc>
          <w:tcPr>
            <w:tcW w:w="367" w:type="pct"/>
            <w:shd w:val="clear" w:color="000000" w:fill="FFFFFF"/>
            <w:vAlign w:val="center"/>
            <w:hideMark/>
          </w:tcPr>
          <w:p w:rsidR="00861EB0" w:rsidRPr="00F17181" w:rsidRDefault="008F14BE" w:rsidP="003B45C8">
            <w:pPr>
              <w:pStyle w:val="TableText"/>
              <w:jc w:val="right"/>
            </w:pPr>
            <w:r w:rsidRPr="00F17181">
              <w:t>–</w:t>
            </w:r>
            <w:r w:rsidR="00861EB0" w:rsidRPr="00F17181">
              <w:t>9</w:t>
            </w:r>
          </w:p>
        </w:tc>
      </w:tr>
      <w:tr w:rsidR="00295900" w:rsidRPr="00F17181" w:rsidTr="00295900">
        <w:tc>
          <w:tcPr>
            <w:tcW w:w="1316" w:type="pct"/>
            <w:shd w:val="clear" w:color="000000" w:fill="FFFFFF"/>
            <w:vAlign w:val="center"/>
            <w:hideMark/>
          </w:tcPr>
          <w:p w:rsidR="00861EB0" w:rsidRPr="00F17181" w:rsidRDefault="00861EB0" w:rsidP="00F17181">
            <w:pPr>
              <w:pStyle w:val="TableText"/>
            </w:pPr>
            <w:r w:rsidRPr="00F17181">
              <w:t>Dairy</w:t>
            </w:r>
          </w:p>
        </w:tc>
        <w:tc>
          <w:tcPr>
            <w:tcW w:w="355" w:type="pct"/>
            <w:shd w:val="clear" w:color="000000" w:fill="FFFFFF"/>
            <w:vAlign w:val="center"/>
            <w:hideMark/>
          </w:tcPr>
          <w:p w:rsidR="00861EB0" w:rsidRPr="00F17181" w:rsidRDefault="00861EB0" w:rsidP="003B45C8">
            <w:pPr>
              <w:pStyle w:val="TableText"/>
              <w:jc w:val="right"/>
            </w:pPr>
            <w:r w:rsidRPr="00F17181">
              <w:t>809</w:t>
            </w:r>
          </w:p>
        </w:tc>
        <w:tc>
          <w:tcPr>
            <w:tcW w:w="354" w:type="pct"/>
            <w:shd w:val="clear" w:color="000000" w:fill="FFFFFF"/>
            <w:vAlign w:val="center"/>
            <w:hideMark/>
          </w:tcPr>
          <w:p w:rsidR="00861EB0" w:rsidRPr="00F17181" w:rsidRDefault="00861EB0" w:rsidP="003B45C8">
            <w:pPr>
              <w:pStyle w:val="TableText"/>
              <w:jc w:val="right"/>
            </w:pPr>
            <w:r w:rsidRPr="00F17181">
              <w:t>792</w:t>
            </w:r>
          </w:p>
        </w:tc>
        <w:tc>
          <w:tcPr>
            <w:tcW w:w="355" w:type="pct"/>
            <w:shd w:val="clear" w:color="000000" w:fill="FFFFFF"/>
            <w:vAlign w:val="center"/>
            <w:hideMark/>
          </w:tcPr>
          <w:p w:rsidR="00861EB0" w:rsidRPr="00F17181" w:rsidRDefault="008F14BE" w:rsidP="003B45C8">
            <w:pPr>
              <w:pStyle w:val="TableText"/>
              <w:jc w:val="right"/>
            </w:pPr>
            <w:r w:rsidRPr="00F17181">
              <w:t>–</w:t>
            </w:r>
            <w:r w:rsidR="00861EB0" w:rsidRPr="00F17181">
              <w:t>17</w:t>
            </w:r>
          </w:p>
        </w:tc>
        <w:tc>
          <w:tcPr>
            <w:tcW w:w="354" w:type="pct"/>
            <w:shd w:val="clear" w:color="000000" w:fill="FFFFFF"/>
            <w:vAlign w:val="center"/>
            <w:hideMark/>
          </w:tcPr>
          <w:p w:rsidR="00861EB0" w:rsidRPr="00F17181" w:rsidRDefault="008F14BE" w:rsidP="003B45C8">
            <w:pPr>
              <w:pStyle w:val="TableText"/>
              <w:jc w:val="right"/>
            </w:pPr>
            <w:r w:rsidRPr="00F17181">
              <w:t>–</w:t>
            </w:r>
            <w:r w:rsidR="00861EB0" w:rsidRPr="00F17181">
              <w:t>2</w:t>
            </w:r>
          </w:p>
        </w:tc>
        <w:tc>
          <w:tcPr>
            <w:tcW w:w="405" w:type="pct"/>
            <w:shd w:val="clear" w:color="000000" w:fill="FFFFFF"/>
            <w:vAlign w:val="center"/>
            <w:hideMark/>
          </w:tcPr>
          <w:p w:rsidR="00861EB0" w:rsidRPr="00F17181" w:rsidRDefault="00861EB0" w:rsidP="003B45C8">
            <w:pPr>
              <w:pStyle w:val="TableText"/>
              <w:jc w:val="right"/>
            </w:pPr>
            <w:r w:rsidRPr="00F17181">
              <w:t>895</w:t>
            </w:r>
          </w:p>
        </w:tc>
        <w:tc>
          <w:tcPr>
            <w:tcW w:w="406" w:type="pct"/>
            <w:shd w:val="clear" w:color="000000" w:fill="FFFFFF"/>
            <w:vAlign w:val="center"/>
            <w:hideMark/>
          </w:tcPr>
          <w:p w:rsidR="00861EB0" w:rsidRPr="00F17181" w:rsidRDefault="00861EB0" w:rsidP="003B45C8">
            <w:pPr>
              <w:pStyle w:val="TableText"/>
              <w:jc w:val="right"/>
            </w:pPr>
            <w:r w:rsidRPr="00F17181">
              <w:t>909</w:t>
            </w:r>
          </w:p>
        </w:tc>
        <w:tc>
          <w:tcPr>
            <w:tcW w:w="352" w:type="pct"/>
            <w:shd w:val="clear" w:color="000000" w:fill="FFFFFF"/>
            <w:vAlign w:val="center"/>
            <w:hideMark/>
          </w:tcPr>
          <w:p w:rsidR="00861EB0" w:rsidRPr="00F17181" w:rsidRDefault="00861EB0" w:rsidP="003B45C8">
            <w:pPr>
              <w:pStyle w:val="TableText"/>
              <w:jc w:val="right"/>
            </w:pPr>
            <w:r w:rsidRPr="00F17181">
              <w:t>1,823</w:t>
            </w:r>
          </w:p>
        </w:tc>
        <w:tc>
          <w:tcPr>
            <w:tcW w:w="368" w:type="pct"/>
            <w:shd w:val="clear" w:color="000000" w:fill="FFFFFF"/>
            <w:vAlign w:val="center"/>
            <w:hideMark/>
          </w:tcPr>
          <w:p w:rsidR="00861EB0" w:rsidRPr="00F17181" w:rsidRDefault="00861EB0" w:rsidP="003B45C8">
            <w:pPr>
              <w:pStyle w:val="TableText"/>
              <w:jc w:val="right"/>
            </w:pPr>
            <w:r w:rsidRPr="00F17181">
              <w:t>1,678</w:t>
            </w:r>
          </w:p>
        </w:tc>
        <w:tc>
          <w:tcPr>
            <w:tcW w:w="368" w:type="pct"/>
            <w:shd w:val="clear" w:color="000000" w:fill="FFFFFF"/>
            <w:vAlign w:val="center"/>
            <w:hideMark/>
          </w:tcPr>
          <w:p w:rsidR="00861EB0" w:rsidRPr="00F17181" w:rsidRDefault="008F14BE" w:rsidP="003B45C8">
            <w:pPr>
              <w:pStyle w:val="TableText"/>
              <w:jc w:val="right"/>
            </w:pPr>
            <w:r w:rsidRPr="00F17181">
              <w:t>–</w:t>
            </w:r>
            <w:r w:rsidR="00861EB0" w:rsidRPr="00F17181">
              <w:t>145</w:t>
            </w:r>
          </w:p>
        </w:tc>
        <w:tc>
          <w:tcPr>
            <w:tcW w:w="367" w:type="pct"/>
            <w:shd w:val="clear" w:color="000000" w:fill="FFFFFF"/>
            <w:vAlign w:val="center"/>
            <w:hideMark/>
          </w:tcPr>
          <w:p w:rsidR="00861EB0" w:rsidRPr="00F17181" w:rsidRDefault="008F14BE" w:rsidP="003B45C8">
            <w:pPr>
              <w:pStyle w:val="TableText"/>
              <w:jc w:val="right"/>
            </w:pPr>
            <w:r w:rsidRPr="00F17181">
              <w:t>–</w:t>
            </w:r>
            <w:r w:rsidR="00861EB0" w:rsidRPr="00F17181">
              <w:t>8</w:t>
            </w:r>
          </w:p>
        </w:tc>
      </w:tr>
      <w:tr w:rsidR="00295900" w:rsidRPr="00F17181" w:rsidTr="00295900">
        <w:tc>
          <w:tcPr>
            <w:tcW w:w="1316" w:type="pct"/>
            <w:shd w:val="clear" w:color="000000" w:fill="FFFFFF"/>
            <w:vAlign w:val="center"/>
            <w:hideMark/>
          </w:tcPr>
          <w:p w:rsidR="00861EB0" w:rsidRPr="00F17181" w:rsidRDefault="00861EB0" w:rsidP="00F17181">
            <w:pPr>
              <w:pStyle w:val="TableText"/>
            </w:pPr>
            <w:r w:rsidRPr="00F17181">
              <w:t>Poultry (meat and eggs)</w:t>
            </w:r>
          </w:p>
        </w:tc>
        <w:tc>
          <w:tcPr>
            <w:tcW w:w="355" w:type="pct"/>
            <w:shd w:val="clear" w:color="000000" w:fill="FFFFFF"/>
            <w:vAlign w:val="center"/>
            <w:hideMark/>
          </w:tcPr>
          <w:p w:rsidR="00861EB0" w:rsidRPr="00F17181" w:rsidRDefault="00861EB0" w:rsidP="003B45C8">
            <w:pPr>
              <w:pStyle w:val="TableText"/>
              <w:jc w:val="right"/>
            </w:pPr>
            <w:r w:rsidRPr="00F17181">
              <w:t>418</w:t>
            </w:r>
          </w:p>
        </w:tc>
        <w:tc>
          <w:tcPr>
            <w:tcW w:w="354" w:type="pct"/>
            <w:shd w:val="clear" w:color="000000" w:fill="FFFFFF"/>
            <w:vAlign w:val="center"/>
            <w:hideMark/>
          </w:tcPr>
          <w:p w:rsidR="00861EB0" w:rsidRPr="00F17181" w:rsidRDefault="00861EB0" w:rsidP="003B45C8">
            <w:pPr>
              <w:pStyle w:val="TableText"/>
              <w:jc w:val="right"/>
            </w:pPr>
            <w:r w:rsidRPr="00F17181">
              <w:t>330</w:t>
            </w:r>
          </w:p>
        </w:tc>
        <w:tc>
          <w:tcPr>
            <w:tcW w:w="355" w:type="pct"/>
            <w:shd w:val="clear" w:color="000000" w:fill="FFFFFF"/>
            <w:vAlign w:val="center"/>
            <w:hideMark/>
          </w:tcPr>
          <w:p w:rsidR="00861EB0" w:rsidRPr="00F17181" w:rsidRDefault="008F14BE" w:rsidP="003B45C8">
            <w:pPr>
              <w:pStyle w:val="TableText"/>
              <w:jc w:val="right"/>
            </w:pPr>
            <w:r w:rsidRPr="00F17181">
              <w:t>–</w:t>
            </w:r>
            <w:r w:rsidR="00861EB0" w:rsidRPr="00F17181">
              <w:t>88</w:t>
            </w:r>
          </w:p>
        </w:tc>
        <w:tc>
          <w:tcPr>
            <w:tcW w:w="354" w:type="pct"/>
            <w:shd w:val="clear" w:color="000000" w:fill="FFFFFF"/>
            <w:vAlign w:val="center"/>
            <w:hideMark/>
          </w:tcPr>
          <w:p w:rsidR="00861EB0" w:rsidRPr="00F17181" w:rsidRDefault="008F14BE" w:rsidP="003B45C8">
            <w:pPr>
              <w:pStyle w:val="TableText"/>
              <w:jc w:val="right"/>
            </w:pPr>
            <w:r w:rsidRPr="00F17181">
              <w:t>–</w:t>
            </w:r>
            <w:r w:rsidR="00861EB0" w:rsidRPr="00F17181">
              <w:t>21</w:t>
            </w:r>
          </w:p>
        </w:tc>
        <w:tc>
          <w:tcPr>
            <w:tcW w:w="405" w:type="pct"/>
            <w:shd w:val="clear" w:color="000000" w:fill="FFFFFF"/>
            <w:vAlign w:val="center"/>
            <w:hideMark/>
          </w:tcPr>
          <w:p w:rsidR="00861EB0" w:rsidRPr="00F17181" w:rsidRDefault="00861EB0" w:rsidP="003B45C8">
            <w:pPr>
              <w:pStyle w:val="TableText"/>
              <w:jc w:val="right"/>
            </w:pPr>
            <w:r w:rsidRPr="00F17181">
              <w:t>515</w:t>
            </w:r>
          </w:p>
        </w:tc>
        <w:tc>
          <w:tcPr>
            <w:tcW w:w="406" w:type="pct"/>
            <w:shd w:val="clear" w:color="000000" w:fill="FFFFFF"/>
            <w:vAlign w:val="center"/>
            <w:hideMark/>
          </w:tcPr>
          <w:p w:rsidR="00861EB0" w:rsidRPr="00F17181" w:rsidRDefault="00861EB0" w:rsidP="003B45C8">
            <w:pPr>
              <w:pStyle w:val="TableText"/>
              <w:jc w:val="right"/>
            </w:pPr>
            <w:r w:rsidRPr="00F17181">
              <w:t>381</w:t>
            </w:r>
          </w:p>
        </w:tc>
        <w:tc>
          <w:tcPr>
            <w:tcW w:w="352" w:type="pct"/>
            <w:shd w:val="clear" w:color="000000" w:fill="FFFFFF"/>
            <w:vAlign w:val="center"/>
            <w:hideMark/>
          </w:tcPr>
          <w:p w:rsidR="00861EB0" w:rsidRPr="00F17181" w:rsidRDefault="00861EB0" w:rsidP="003B45C8">
            <w:pPr>
              <w:pStyle w:val="TableText"/>
              <w:jc w:val="right"/>
            </w:pPr>
            <w:r w:rsidRPr="00F17181">
              <w:t>427</w:t>
            </w:r>
          </w:p>
        </w:tc>
        <w:tc>
          <w:tcPr>
            <w:tcW w:w="368" w:type="pct"/>
            <w:shd w:val="clear" w:color="000000" w:fill="FFFFFF"/>
            <w:vAlign w:val="center"/>
            <w:hideMark/>
          </w:tcPr>
          <w:p w:rsidR="00861EB0" w:rsidRPr="00F17181" w:rsidRDefault="00861EB0" w:rsidP="003B45C8">
            <w:pPr>
              <w:pStyle w:val="TableText"/>
              <w:jc w:val="right"/>
            </w:pPr>
            <w:r w:rsidRPr="00F17181">
              <w:t>460</w:t>
            </w:r>
          </w:p>
        </w:tc>
        <w:tc>
          <w:tcPr>
            <w:tcW w:w="368" w:type="pct"/>
            <w:shd w:val="clear" w:color="000000" w:fill="FFFFFF"/>
            <w:vAlign w:val="center"/>
            <w:hideMark/>
          </w:tcPr>
          <w:p w:rsidR="00861EB0" w:rsidRPr="00F17181" w:rsidRDefault="00861EB0" w:rsidP="003B45C8">
            <w:pPr>
              <w:pStyle w:val="TableText"/>
              <w:jc w:val="right"/>
            </w:pPr>
            <w:r w:rsidRPr="00F17181">
              <w:t>33</w:t>
            </w:r>
          </w:p>
        </w:tc>
        <w:tc>
          <w:tcPr>
            <w:tcW w:w="367" w:type="pct"/>
            <w:shd w:val="clear" w:color="000000" w:fill="FFFFFF"/>
            <w:vAlign w:val="center"/>
            <w:hideMark/>
          </w:tcPr>
          <w:p w:rsidR="00861EB0" w:rsidRPr="00F17181" w:rsidRDefault="00975782" w:rsidP="003B45C8">
            <w:pPr>
              <w:pStyle w:val="TableText"/>
              <w:jc w:val="right"/>
            </w:pPr>
            <w:r w:rsidRPr="00F17181">
              <w:t>8</w:t>
            </w:r>
          </w:p>
        </w:tc>
      </w:tr>
      <w:tr w:rsidR="00295900" w:rsidRPr="00F17181" w:rsidTr="00295900">
        <w:tc>
          <w:tcPr>
            <w:tcW w:w="1316" w:type="pct"/>
            <w:shd w:val="clear" w:color="000000" w:fill="FFFFFF"/>
            <w:vAlign w:val="center"/>
            <w:hideMark/>
          </w:tcPr>
          <w:p w:rsidR="00861EB0" w:rsidRPr="00F17181" w:rsidRDefault="00861EB0" w:rsidP="00F17181">
            <w:pPr>
              <w:pStyle w:val="TableText"/>
            </w:pPr>
            <w:r w:rsidRPr="00F17181">
              <w:t>Other livestock (horses, deer, beekeeping, other livestock)</w:t>
            </w:r>
          </w:p>
        </w:tc>
        <w:tc>
          <w:tcPr>
            <w:tcW w:w="355" w:type="pct"/>
            <w:shd w:val="clear" w:color="000000" w:fill="FFFFFF"/>
            <w:vAlign w:val="center"/>
            <w:hideMark/>
          </w:tcPr>
          <w:p w:rsidR="00861EB0" w:rsidRPr="00F17181" w:rsidRDefault="00861EB0" w:rsidP="003B45C8">
            <w:pPr>
              <w:pStyle w:val="TableText"/>
              <w:jc w:val="right"/>
            </w:pPr>
            <w:r w:rsidRPr="00F17181">
              <w:t>252</w:t>
            </w:r>
          </w:p>
        </w:tc>
        <w:tc>
          <w:tcPr>
            <w:tcW w:w="354" w:type="pct"/>
            <w:shd w:val="clear" w:color="000000" w:fill="FFFFFF"/>
            <w:vAlign w:val="center"/>
            <w:hideMark/>
          </w:tcPr>
          <w:p w:rsidR="00861EB0" w:rsidRPr="00F17181" w:rsidRDefault="00861EB0" w:rsidP="003B45C8">
            <w:pPr>
              <w:pStyle w:val="TableText"/>
              <w:jc w:val="right"/>
            </w:pPr>
            <w:r w:rsidRPr="00F17181">
              <w:t>302</w:t>
            </w:r>
          </w:p>
        </w:tc>
        <w:tc>
          <w:tcPr>
            <w:tcW w:w="355" w:type="pct"/>
            <w:shd w:val="clear" w:color="000000" w:fill="FFFFFF"/>
            <w:vAlign w:val="center"/>
            <w:hideMark/>
          </w:tcPr>
          <w:p w:rsidR="00861EB0" w:rsidRPr="00F17181" w:rsidRDefault="00861EB0" w:rsidP="003B45C8">
            <w:pPr>
              <w:pStyle w:val="TableText"/>
              <w:jc w:val="right"/>
            </w:pPr>
            <w:r w:rsidRPr="00F17181">
              <w:t>49</w:t>
            </w:r>
          </w:p>
        </w:tc>
        <w:tc>
          <w:tcPr>
            <w:tcW w:w="354" w:type="pct"/>
            <w:shd w:val="clear" w:color="000000" w:fill="FFFFFF"/>
            <w:vAlign w:val="center"/>
            <w:hideMark/>
          </w:tcPr>
          <w:p w:rsidR="00861EB0" w:rsidRPr="00F17181" w:rsidRDefault="00975782" w:rsidP="003B45C8">
            <w:pPr>
              <w:pStyle w:val="TableText"/>
              <w:jc w:val="right"/>
            </w:pPr>
            <w:r w:rsidRPr="00F17181">
              <w:t>20</w:t>
            </w:r>
          </w:p>
        </w:tc>
        <w:tc>
          <w:tcPr>
            <w:tcW w:w="405" w:type="pct"/>
            <w:shd w:val="clear" w:color="000000" w:fill="FFFFFF"/>
            <w:vAlign w:val="center"/>
            <w:hideMark/>
          </w:tcPr>
          <w:p w:rsidR="00861EB0" w:rsidRPr="00F17181" w:rsidRDefault="00861EB0" w:rsidP="003B45C8">
            <w:pPr>
              <w:pStyle w:val="TableText"/>
              <w:jc w:val="right"/>
            </w:pPr>
            <w:r w:rsidRPr="00F17181">
              <w:t>345</w:t>
            </w:r>
          </w:p>
        </w:tc>
        <w:tc>
          <w:tcPr>
            <w:tcW w:w="406" w:type="pct"/>
            <w:shd w:val="clear" w:color="000000" w:fill="FFFFFF"/>
            <w:vAlign w:val="center"/>
            <w:hideMark/>
          </w:tcPr>
          <w:p w:rsidR="00861EB0" w:rsidRPr="00F17181" w:rsidRDefault="00861EB0" w:rsidP="003B45C8">
            <w:pPr>
              <w:pStyle w:val="TableText"/>
              <w:jc w:val="right"/>
            </w:pPr>
            <w:r w:rsidRPr="00F17181">
              <w:t>402</w:t>
            </w:r>
          </w:p>
        </w:tc>
        <w:tc>
          <w:tcPr>
            <w:tcW w:w="352" w:type="pct"/>
            <w:shd w:val="clear" w:color="000000" w:fill="FFFFFF"/>
            <w:vAlign w:val="center"/>
            <w:hideMark/>
          </w:tcPr>
          <w:p w:rsidR="00861EB0" w:rsidRPr="00F17181" w:rsidRDefault="00861EB0" w:rsidP="003B45C8">
            <w:pPr>
              <w:pStyle w:val="TableText"/>
              <w:jc w:val="right"/>
            </w:pPr>
            <w:r w:rsidRPr="00F17181">
              <w:t>1,273</w:t>
            </w:r>
          </w:p>
        </w:tc>
        <w:tc>
          <w:tcPr>
            <w:tcW w:w="368" w:type="pct"/>
            <w:shd w:val="clear" w:color="000000" w:fill="FFFFFF"/>
            <w:vAlign w:val="center"/>
            <w:hideMark/>
          </w:tcPr>
          <w:p w:rsidR="00861EB0" w:rsidRPr="00F17181" w:rsidRDefault="00861EB0" w:rsidP="003B45C8">
            <w:pPr>
              <w:pStyle w:val="TableText"/>
              <w:jc w:val="right"/>
            </w:pPr>
            <w:r w:rsidRPr="00F17181">
              <w:t>1,384</w:t>
            </w:r>
          </w:p>
        </w:tc>
        <w:tc>
          <w:tcPr>
            <w:tcW w:w="368" w:type="pct"/>
            <w:shd w:val="clear" w:color="000000" w:fill="FFFFFF"/>
            <w:vAlign w:val="center"/>
            <w:hideMark/>
          </w:tcPr>
          <w:p w:rsidR="00861EB0" w:rsidRPr="00F17181" w:rsidRDefault="00861EB0" w:rsidP="003B45C8">
            <w:pPr>
              <w:pStyle w:val="TableText"/>
              <w:jc w:val="right"/>
            </w:pPr>
            <w:r w:rsidRPr="00F17181">
              <w:t>111</w:t>
            </w:r>
          </w:p>
        </w:tc>
        <w:tc>
          <w:tcPr>
            <w:tcW w:w="367" w:type="pct"/>
            <w:shd w:val="clear" w:color="000000" w:fill="FFFFFF"/>
            <w:vAlign w:val="center"/>
            <w:hideMark/>
          </w:tcPr>
          <w:p w:rsidR="00861EB0" w:rsidRPr="00F17181" w:rsidRDefault="00975782" w:rsidP="003B45C8">
            <w:pPr>
              <w:pStyle w:val="TableText"/>
              <w:jc w:val="right"/>
            </w:pPr>
            <w:r w:rsidRPr="00F17181">
              <w:t>9</w:t>
            </w:r>
          </w:p>
        </w:tc>
      </w:tr>
      <w:tr w:rsidR="00E55224" w:rsidRPr="00F17181" w:rsidTr="00FA6920">
        <w:tc>
          <w:tcPr>
            <w:tcW w:w="5000" w:type="pct"/>
            <w:gridSpan w:val="11"/>
            <w:shd w:val="clear" w:color="000000" w:fill="FFFFFF"/>
            <w:vAlign w:val="center"/>
            <w:hideMark/>
          </w:tcPr>
          <w:p w:rsidR="00E55224" w:rsidRPr="00E55224" w:rsidRDefault="00E55224" w:rsidP="00E55224">
            <w:pPr>
              <w:pStyle w:val="TableText"/>
              <w:rPr>
                <w:rStyle w:val="Strong"/>
              </w:rPr>
            </w:pPr>
            <w:r w:rsidRPr="00E55224">
              <w:rPr>
                <w:rStyle w:val="Strong"/>
              </w:rPr>
              <w:t>Cropping industries</w:t>
            </w:r>
          </w:p>
        </w:tc>
      </w:tr>
      <w:tr w:rsidR="00295900" w:rsidRPr="00F17181" w:rsidTr="00295900">
        <w:tc>
          <w:tcPr>
            <w:tcW w:w="1316" w:type="pct"/>
            <w:shd w:val="clear" w:color="000000" w:fill="FFFFFF"/>
            <w:vAlign w:val="center"/>
            <w:hideMark/>
          </w:tcPr>
          <w:p w:rsidR="00861EB0" w:rsidRPr="00F17181" w:rsidRDefault="00861EB0" w:rsidP="00F17181">
            <w:pPr>
              <w:pStyle w:val="TableText"/>
            </w:pPr>
            <w:r w:rsidRPr="00F17181">
              <w:t>Grain growing and mixed grains</w:t>
            </w:r>
            <w:r w:rsidR="003A3087" w:rsidRPr="00F17181">
              <w:t>–</w:t>
            </w:r>
            <w:r w:rsidRPr="00F17181">
              <w:t>livestock</w:t>
            </w:r>
          </w:p>
        </w:tc>
        <w:tc>
          <w:tcPr>
            <w:tcW w:w="355" w:type="pct"/>
            <w:shd w:val="clear" w:color="000000" w:fill="FFFFFF"/>
            <w:vAlign w:val="center"/>
            <w:hideMark/>
          </w:tcPr>
          <w:p w:rsidR="00861EB0" w:rsidRPr="00F17181" w:rsidRDefault="00861EB0" w:rsidP="003B45C8">
            <w:pPr>
              <w:pStyle w:val="TableText"/>
              <w:jc w:val="right"/>
            </w:pPr>
            <w:r w:rsidRPr="00F17181">
              <w:t>8,478</w:t>
            </w:r>
          </w:p>
        </w:tc>
        <w:tc>
          <w:tcPr>
            <w:tcW w:w="354" w:type="pct"/>
            <w:shd w:val="clear" w:color="000000" w:fill="FFFFFF"/>
            <w:vAlign w:val="center"/>
            <w:hideMark/>
          </w:tcPr>
          <w:p w:rsidR="00861EB0" w:rsidRPr="00F17181" w:rsidRDefault="00861EB0" w:rsidP="003B45C8">
            <w:pPr>
              <w:pStyle w:val="TableText"/>
              <w:jc w:val="right"/>
            </w:pPr>
            <w:r w:rsidRPr="00F17181">
              <w:t>9,226</w:t>
            </w:r>
          </w:p>
        </w:tc>
        <w:tc>
          <w:tcPr>
            <w:tcW w:w="355" w:type="pct"/>
            <w:shd w:val="clear" w:color="000000" w:fill="FFFFFF"/>
            <w:vAlign w:val="center"/>
            <w:hideMark/>
          </w:tcPr>
          <w:p w:rsidR="00861EB0" w:rsidRPr="00F17181" w:rsidRDefault="00861EB0" w:rsidP="003B45C8">
            <w:pPr>
              <w:pStyle w:val="TableText"/>
              <w:jc w:val="right"/>
            </w:pPr>
            <w:r w:rsidRPr="00F17181">
              <w:t>748</w:t>
            </w:r>
          </w:p>
        </w:tc>
        <w:tc>
          <w:tcPr>
            <w:tcW w:w="354" w:type="pct"/>
            <w:shd w:val="clear" w:color="000000" w:fill="FFFFFF"/>
            <w:vAlign w:val="center"/>
            <w:hideMark/>
          </w:tcPr>
          <w:p w:rsidR="00861EB0" w:rsidRPr="00F17181" w:rsidRDefault="00975782" w:rsidP="003B45C8">
            <w:pPr>
              <w:pStyle w:val="TableText"/>
              <w:jc w:val="right"/>
            </w:pPr>
            <w:r w:rsidRPr="00F17181">
              <w:t>9</w:t>
            </w:r>
          </w:p>
        </w:tc>
        <w:tc>
          <w:tcPr>
            <w:tcW w:w="405" w:type="pct"/>
            <w:shd w:val="clear" w:color="000000" w:fill="FFFFFF"/>
            <w:vAlign w:val="center"/>
            <w:hideMark/>
          </w:tcPr>
          <w:p w:rsidR="00861EB0" w:rsidRPr="00F17181" w:rsidRDefault="00861EB0" w:rsidP="003B45C8">
            <w:pPr>
              <w:pStyle w:val="TableText"/>
              <w:jc w:val="right"/>
            </w:pPr>
            <w:r w:rsidRPr="00F17181">
              <w:t>10,198</w:t>
            </w:r>
          </w:p>
        </w:tc>
        <w:tc>
          <w:tcPr>
            <w:tcW w:w="406" w:type="pct"/>
            <w:shd w:val="clear" w:color="000000" w:fill="FFFFFF"/>
            <w:vAlign w:val="center"/>
            <w:hideMark/>
          </w:tcPr>
          <w:p w:rsidR="00861EB0" w:rsidRPr="00F17181" w:rsidRDefault="00861EB0" w:rsidP="003B45C8">
            <w:pPr>
              <w:pStyle w:val="TableText"/>
              <w:jc w:val="right"/>
            </w:pPr>
            <w:r w:rsidRPr="00F17181">
              <w:t>11,205</w:t>
            </w:r>
          </w:p>
        </w:tc>
        <w:tc>
          <w:tcPr>
            <w:tcW w:w="352" w:type="pct"/>
            <w:shd w:val="clear" w:color="000000" w:fill="FFFFFF"/>
            <w:vAlign w:val="center"/>
            <w:hideMark/>
          </w:tcPr>
          <w:p w:rsidR="00861EB0" w:rsidRPr="00F17181" w:rsidRDefault="00861EB0" w:rsidP="003B45C8">
            <w:pPr>
              <w:pStyle w:val="TableText"/>
              <w:jc w:val="right"/>
            </w:pPr>
            <w:r w:rsidRPr="00F17181">
              <w:t>12,438</w:t>
            </w:r>
          </w:p>
        </w:tc>
        <w:tc>
          <w:tcPr>
            <w:tcW w:w="368" w:type="pct"/>
            <w:shd w:val="clear" w:color="000000" w:fill="FFFFFF"/>
            <w:vAlign w:val="center"/>
            <w:hideMark/>
          </w:tcPr>
          <w:p w:rsidR="00861EB0" w:rsidRPr="00F17181" w:rsidRDefault="00861EB0" w:rsidP="003B45C8">
            <w:pPr>
              <w:pStyle w:val="TableText"/>
              <w:jc w:val="right"/>
            </w:pPr>
            <w:r w:rsidRPr="00F17181">
              <w:t>14,111</w:t>
            </w:r>
          </w:p>
        </w:tc>
        <w:tc>
          <w:tcPr>
            <w:tcW w:w="368" w:type="pct"/>
            <w:shd w:val="clear" w:color="000000" w:fill="FFFFFF"/>
            <w:vAlign w:val="center"/>
            <w:hideMark/>
          </w:tcPr>
          <w:p w:rsidR="00861EB0" w:rsidRPr="00F17181" w:rsidRDefault="00861EB0" w:rsidP="003B45C8">
            <w:pPr>
              <w:pStyle w:val="TableText"/>
              <w:jc w:val="right"/>
            </w:pPr>
            <w:r w:rsidRPr="00F17181">
              <w:t>1,673</w:t>
            </w:r>
          </w:p>
        </w:tc>
        <w:tc>
          <w:tcPr>
            <w:tcW w:w="367" w:type="pct"/>
            <w:shd w:val="clear" w:color="000000" w:fill="FFFFFF"/>
            <w:vAlign w:val="center"/>
            <w:hideMark/>
          </w:tcPr>
          <w:p w:rsidR="00861EB0" w:rsidRPr="00F17181" w:rsidRDefault="00975782" w:rsidP="003B45C8">
            <w:pPr>
              <w:pStyle w:val="TableText"/>
              <w:jc w:val="right"/>
            </w:pPr>
            <w:r w:rsidRPr="00F17181">
              <w:t>14</w:t>
            </w:r>
          </w:p>
        </w:tc>
      </w:tr>
      <w:tr w:rsidR="00295900" w:rsidRPr="00F17181" w:rsidTr="00295900">
        <w:tc>
          <w:tcPr>
            <w:tcW w:w="1316" w:type="pct"/>
            <w:shd w:val="clear" w:color="000000" w:fill="FFFFFF"/>
            <w:vAlign w:val="center"/>
            <w:hideMark/>
          </w:tcPr>
          <w:p w:rsidR="00861EB0" w:rsidRPr="00F17181" w:rsidRDefault="00861EB0" w:rsidP="00F17181">
            <w:pPr>
              <w:pStyle w:val="TableText"/>
            </w:pPr>
            <w:r w:rsidRPr="00F17181">
              <w:t>Cotton</w:t>
            </w:r>
          </w:p>
        </w:tc>
        <w:tc>
          <w:tcPr>
            <w:tcW w:w="355" w:type="pct"/>
            <w:shd w:val="clear" w:color="000000" w:fill="FFFFFF"/>
            <w:vAlign w:val="center"/>
            <w:hideMark/>
          </w:tcPr>
          <w:p w:rsidR="00861EB0" w:rsidRPr="00F17181" w:rsidRDefault="00861EB0" w:rsidP="003B45C8">
            <w:pPr>
              <w:pStyle w:val="TableText"/>
              <w:jc w:val="right"/>
            </w:pPr>
            <w:r w:rsidRPr="00F17181">
              <w:t>2,570</w:t>
            </w:r>
          </w:p>
        </w:tc>
        <w:tc>
          <w:tcPr>
            <w:tcW w:w="354" w:type="pct"/>
            <w:shd w:val="clear" w:color="000000" w:fill="FFFFFF"/>
            <w:vAlign w:val="center"/>
            <w:hideMark/>
          </w:tcPr>
          <w:p w:rsidR="00861EB0" w:rsidRPr="00F17181" w:rsidRDefault="00861EB0" w:rsidP="003B45C8">
            <w:pPr>
              <w:pStyle w:val="TableText"/>
              <w:jc w:val="right"/>
            </w:pPr>
            <w:r w:rsidRPr="00F17181">
              <w:t>2,905</w:t>
            </w:r>
          </w:p>
        </w:tc>
        <w:tc>
          <w:tcPr>
            <w:tcW w:w="355" w:type="pct"/>
            <w:shd w:val="clear" w:color="000000" w:fill="FFFFFF"/>
            <w:vAlign w:val="center"/>
            <w:hideMark/>
          </w:tcPr>
          <w:p w:rsidR="00861EB0" w:rsidRPr="00F17181" w:rsidRDefault="00861EB0" w:rsidP="003B45C8">
            <w:pPr>
              <w:pStyle w:val="TableText"/>
              <w:jc w:val="right"/>
            </w:pPr>
            <w:r w:rsidRPr="00F17181">
              <w:t>335</w:t>
            </w:r>
          </w:p>
        </w:tc>
        <w:tc>
          <w:tcPr>
            <w:tcW w:w="354" w:type="pct"/>
            <w:shd w:val="clear" w:color="000000" w:fill="FFFFFF"/>
            <w:vAlign w:val="center"/>
            <w:hideMark/>
          </w:tcPr>
          <w:p w:rsidR="00861EB0" w:rsidRPr="00F17181" w:rsidRDefault="00861EB0" w:rsidP="003B45C8">
            <w:pPr>
              <w:pStyle w:val="TableText"/>
              <w:jc w:val="right"/>
            </w:pPr>
            <w:r w:rsidRPr="00F17181">
              <w:t>13</w:t>
            </w:r>
          </w:p>
        </w:tc>
        <w:tc>
          <w:tcPr>
            <w:tcW w:w="405" w:type="pct"/>
            <w:shd w:val="clear" w:color="000000" w:fill="FFFFFF"/>
            <w:vAlign w:val="center"/>
            <w:hideMark/>
          </w:tcPr>
          <w:p w:rsidR="00861EB0" w:rsidRPr="00F17181" w:rsidRDefault="00861EB0" w:rsidP="003B45C8">
            <w:pPr>
              <w:pStyle w:val="TableText"/>
              <w:jc w:val="right"/>
            </w:pPr>
            <w:r w:rsidRPr="00F17181">
              <w:t>3,149</w:t>
            </w:r>
          </w:p>
        </w:tc>
        <w:tc>
          <w:tcPr>
            <w:tcW w:w="406" w:type="pct"/>
            <w:shd w:val="clear" w:color="000000" w:fill="FFFFFF"/>
            <w:vAlign w:val="center"/>
            <w:hideMark/>
          </w:tcPr>
          <w:p w:rsidR="00861EB0" w:rsidRPr="00F17181" w:rsidRDefault="00861EB0" w:rsidP="003B45C8">
            <w:pPr>
              <w:pStyle w:val="TableText"/>
              <w:jc w:val="right"/>
            </w:pPr>
            <w:r w:rsidRPr="00F17181">
              <w:t>3,302</w:t>
            </w:r>
          </w:p>
        </w:tc>
        <w:tc>
          <w:tcPr>
            <w:tcW w:w="352" w:type="pct"/>
            <w:shd w:val="clear" w:color="000000" w:fill="FFFFFF"/>
            <w:vAlign w:val="center"/>
            <w:hideMark/>
          </w:tcPr>
          <w:p w:rsidR="00861EB0" w:rsidRPr="00F17181" w:rsidRDefault="00861EB0" w:rsidP="003B45C8">
            <w:pPr>
              <w:pStyle w:val="TableText"/>
              <w:jc w:val="right"/>
            </w:pPr>
            <w:r w:rsidRPr="00F17181">
              <w:t>857</w:t>
            </w:r>
          </w:p>
        </w:tc>
        <w:tc>
          <w:tcPr>
            <w:tcW w:w="368" w:type="pct"/>
            <w:shd w:val="clear" w:color="000000" w:fill="FFFFFF"/>
            <w:vAlign w:val="center"/>
            <w:hideMark/>
          </w:tcPr>
          <w:p w:rsidR="00861EB0" w:rsidRPr="00F17181" w:rsidRDefault="00861EB0" w:rsidP="003B45C8">
            <w:pPr>
              <w:pStyle w:val="TableText"/>
              <w:jc w:val="right"/>
            </w:pPr>
            <w:r w:rsidRPr="00F17181">
              <w:t>774</w:t>
            </w:r>
          </w:p>
        </w:tc>
        <w:tc>
          <w:tcPr>
            <w:tcW w:w="368" w:type="pct"/>
            <w:shd w:val="clear" w:color="000000" w:fill="FFFFFF"/>
            <w:vAlign w:val="center"/>
            <w:hideMark/>
          </w:tcPr>
          <w:p w:rsidR="00861EB0" w:rsidRPr="00F17181" w:rsidRDefault="008F14BE" w:rsidP="003B45C8">
            <w:pPr>
              <w:pStyle w:val="TableText"/>
              <w:jc w:val="right"/>
            </w:pPr>
            <w:r w:rsidRPr="00F17181">
              <w:t>–</w:t>
            </w:r>
            <w:r w:rsidR="00861EB0" w:rsidRPr="00F17181">
              <w:t>83</w:t>
            </w:r>
          </w:p>
        </w:tc>
        <w:tc>
          <w:tcPr>
            <w:tcW w:w="367" w:type="pct"/>
            <w:shd w:val="clear" w:color="000000" w:fill="FFFFFF"/>
            <w:vAlign w:val="center"/>
            <w:hideMark/>
          </w:tcPr>
          <w:p w:rsidR="00861EB0" w:rsidRPr="00F17181" w:rsidRDefault="008F14BE" w:rsidP="003B45C8">
            <w:pPr>
              <w:pStyle w:val="TableText"/>
              <w:jc w:val="right"/>
            </w:pPr>
            <w:r w:rsidRPr="00F17181">
              <w:t>–</w:t>
            </w:r>
            <w:r w:rsidR="00975782" w:rsidRPr="00F17181">
              <w:t>10</w:t>
            </w:r>
          </w:p>
        </w:tc>
      </w:tr>
      <w:tr w:rsidR="00295900" w:rsidRPr="00F17181" w:rsidTr="00295900">
        <w:tc>
          <w:tcPr>
            <w:tcW w:w="1316" w:type="pct"/>
            <w:shd w:val="clear" w:color="000000" w:fill="FFFFFF"/>
            <w:vAlign w:val="center"/>
            <w:hideMark/>
          </w:tcPr>
          <w:p w:rsidR="00861EB0" w:rsidRPr="00F17181" w:rsidRDefault="00861EB0" w:rsidP="00F17181">
            <w:pPr>
              <w:pStyle w:val="TableText"/>
            </w:pPr>
            <w:r w:rsidRPr="00F17181">
              <w:t>Sugar cane</w:t>
            </w:r>
          </w:p>
        </w:tc>
        <w:tc>
          <w:tcPr>
            <w:tcW w:w="355" w:type="pct"/>
            <w:shd w:val="clear" w:color="000000" w:fill="FFFFFF"/>
            <w:vAlign w:val="center"/>
            <w:hideMark/>
          </w:tcPr>
          <w:p w:rsidR="00861EB0" w:rsidRPr="00F17181" w:rsidRDefault="00861EB0" w:rsidP="003B45C8">
            <w:pPr>
              <w:pStyle w:val="TableText"/>
              <w:jc w:val="right"/>
            </w:pPr>
            <w:r w:rsidRPr="00F17181">
              <w:t>70</w:t>
            </w:r>
          </w:p>
        </w:tc>
        <w:tc>
          <w:tcPr>
            <w:tcW w:w="354" w:type="pct"/>
            <w:shd w:val="clear" w:color="000000" w:fill="FFFFFF"/>
            <w:vAlign w:val="center"/>
            <w:hideMark/>
          </w:tcPr>
          <w:p w:rsidR="00861EB0" w:rsidRPr="00F17181" w:rsidRDefault="00861EB0" w:rsidP="003B45C8">
            <w:pPr>
              <w:pStyle w:val="TableText"/>
              <w:jc w:val="right"/>
            </w:pPr>
            <w:r w:rsidRPr="00F17181">
              <w:t>86</w:t>
            </w:r>
          </w:p>
        </w:tc>
        <w:tc>
          <w:tcPr>
            <w:tcW w:w="355" w:type="pct"/>
            <w:shd w:val="clear" w:color="000000" w:fill="FFFFFF"/>
            <w:vAlign w:val="center"/>
            <w:hideMark/>
          </w:tcPr>
          <w:p w:rsidR="00861EB0" w:rsidRPr="00F17181" w:rsidRDefault="00861EB0" w:rsidP="003B45C8">
            <w:pPr>
              <w:pStyle w:val="TableText"/>
              <w:jc w:val="right"/>
            </w:pPr>
            <w:r w:rsidRPr="00F17181">
              <w:t>16</w:t>
            </w:r>
          </w:p>
        </w:tc>
        <w:tc>
          <w:tcPr>
            <w:tcW w:w="354" w:type="pct"/>
            <w:shd w:val="clear" w:color="000000" w:fill="FFFFFF"/>
            <w:vAlign w:val="center"/>
            <w:hideMark/>
          </w:tcPr>
          <w:p w:rsidR="00861EB0" w:rsidRPr="00F17181" w:rsidRDefault="00975782" w:rsidP="003B45C8">
            <w:pPr>
              <w:pStyle w:val="TableText"/>
              <w:jc w:val="right"/>
            </w:pPr>
            <w:r w:rsidRPr="00F17181">
              <w:t>24</w:t>
            </w:r>
          </w:p>
        </w:tc>
        <w:tc>
          <w:tcPr>
            <w:tcW w:w="405" w:type="pct"/>
            <w:shd w:val="clear" w:color="000000" w:fill="FFFFFF"/>
            <w:vAlign w:val="center"/>
            <w:hideMark/>
          </w:tcPr>
          <w:p w:rsidR="00861EB0" w:rsidRPr="00F17181" w:rsidRDefault="00861EB0" w:rsidP="003B45C8">
            <w:pPr>
              <w:pStyle w:val="TableText"/>
              <w:jc w:val="right"/>
            </w:pPr>
            <w:r w:rsidRPr="00F17181">
              <w:t>91</w:t>
            </w:r>
          </w:p>
        </w:tc>
        <w:tc>
          <w:tcPr>
            <w:tcW w:w="406" w:type="pct"/>
            <w:shd w:val="clear" w:color="000000" w:fill="FFFFFF"/>
            <w:vAlign w:val="center"/>
            <w:hideMark/>
          </w:tcPr>
          <w:p w:rsidR="00861EB0" w:rsidRPr="00F17181" w:rsidRDefault="00861EB0" w:rsidP="003B45C8">
            <w:pPr>
              <w:pStyle w:val="TableText"/>
              <w:jc w:val="right"/>
            </w:pPr>
            <w:r w:rsidRPr="00F17181">
              <w:t>107</w:t>
            </w:r>
          </w:p>
        </w:tc>
        <w:tc>
          <w:tcPr>
            <w:tcW w:w="352" w:type="pct"/>
            <w:shd w:val="clear" w:color="000000" w:fill="FFFFFF"/>
            <w:vAlign w:val="center"/>
            <w:hideMark/>
          </w:tcPr>
          <w:p w:rsidR="00861EB0" w:rsidRPr="00F17181" w:rsidRDefault="00861EB0" w:rsidP="003B45C8">
            <w:pPr>
              <w:pStyle w:val="TableText"/>
              <w:jc w:val="right"/>
            </w:pPr>
            <w:r w:rsidRPr="00F17181">
              <w:t>263</w:t>
            </w:r>
          </w:p>
        </w:tc>
        <w:tc>
          <w:tcPr>
            <w:tcW w:w="368" w:type="pct"/>
            <w:shd w:val="clear" w:color="000000" w:fill="FFFFFF"/>
            <w:vAlign w:val="center"/>
            <w:hideMark/>
          </w:tcPr>
          <w:p w:rsidR="00861EB0" w:rsidRPr="00F17181" w:rsidRDefault="00861EB0" w:rsidP="003B45C8">
            <w:pPr>
              <w:pStyle w:val="TableText"/>
              <w:jc w:val="right"/>
            </w:pPr>
            <w:r w:rsidRPr="00F17181">
              <w:t>272</w:t>
            </w:r>
          </w:p>
        </w:tc>
        <w:tc>
          <w:tcPr>
            <w:tcW w:w="368" w:type="pct"/>
            <w:shd w:val="clear" w:color="000000" w:fill="FFFFFF"/>
            <w:vAlign w:val="center"/>
            <w:hideMark/>
          </w:tcPr>
          <w:p w:rsidR="00861EB0" w:rsidRPr="00F17181" w:rsidRDefault="00861EB0" w:rsidP="003B45C8">
            <w:pPr>
              <w:pStyle w:val="TableText"/>
              <w:jc w:val="right"/>
            </w:pPr>
            <w:r w:rsidRPr="00F17181">
              <w:t>9</w:t>
            </w:r>
          </w:p>
        </w:tc>
        <w:tc>
          <w:tcPr>
            <w:tcW w:w="367" w:type="pct"/>
            <w:shd w:val="clear" w:color="000000" w:fill="FFFFFF"/>
            <w:vAlign w:val="center"/>
            <w:hideMark/>
          </w:tcPr>
          <w:p w:rsidR="00861EB0" w:rsidRPr="00F17181" w:rsidRDefault="00861EB0" w:rsidP="003B45C8">
            <w:pPr>
              <w:pStyle w:val="TableText"/>
              <w:jc w:val="right"/>
            </w:pPr>
            <w:r w:rsidRPr="00F17181">
              <w:t>3</w:t>
            </w:r>
          </w:p>
        </w:tc>
      </w:tr>
      <w:tr w:rsidR="00295900" w:rsidRPr="00F17181" w:rsidTr="00295900">
        <w:tc>
          <w:tcPr>
            <w:tcW w:w="1316" w:type="pct"/>
            <w:shd w:val="clear" w:color="000000" w:fill="FFFFFF"/>
            <w:vAlign w:val="center"/>
            <w:hideMark/>
          </w:tcPr>
          <w:p w:rsidR="00861EB0" w:rsidRPr="00F17181" w:rsidRDefault="00861EB0" w:rsidP="00F17181">
            <w:pPr>
              <w:pStyle w:val="TableText"/>
            </w:pPr>
            <w:r w:rsidRPr="00F17181">
              <w:t>Vegetables (including mushrooms)</w:t>
            </w:r>
          </w:p>
        </w:tc>
        <w:tc>
          <w:tcPr>
            <w:tcW w:w="355" w:type="pct"/>
            <w:shd w:val="clear" w:color="000000" w:fill="FFFFFF"/>
            <w:vAlign w:val="center"/>
            <w:hideMark/>
          </w:tcPr>
          <w:p w:rsidR="00861EB0" w:rsidRPr="00F17181" w:rsidRDefault="00861EB0" w:rsidP="003B45C8">
            <w:pPr>
              <w:pStyle w:val="TableText"/>
              <w:jc w:val="right"/>
            </w:pPr>
            <w:r w:rsidRPr="00F17181">
              <w:t>356</w:t>
            </w:r>
          </w:p>
        </w:tc>
        <w:tc>
          <w:tcPr>
            <w:tcW w:w="354" w:type="pct"/>
            <w:shd w:val="clear" w:color="000000" w:fill="FFFFFF"/>
            <w:vAlign w:val="center"/>
            <w:hideMark/>
          </w:tcPr>
          <w:p w:rsidR="00861EB0" w:rsidRPr="00F17181" w:rsidRDefault="00861EB0" w:rsidP="003B45C8">
            <w:pPr>
              <w:pStyle w:val="TableText"/>
              <w:jc w:val="right"/>
            </w:pPr>
            <w:r w:rsidRPr="00F17181">
              <w:t>277</w:t>
            </w:r>
          </w:p>
        </w:tc>
        <w:tc>
          <w:tcPr>
            <w:tcW w:w="355" w:type="pct"/>
            <w:shd w:val="clear" w:color="000000" w:fill="FFFFFF"/>
            <w:vAlign w:val="center"/>
            <w:hideMark/>
          </w:tcPr>
          <w:p w:rsidR="00861EB0" w:rsidRPr="00F17181" w:rsidRDefault="008F14BE" w:rsidP="003B45C8">
            <w:pPr>
              <w:pStyle w:val="TableText"/>
              <w:jc w:val="right"/>
            </w:pPr>
            <w:r w:rsidRPr="00F17181">
              <w:t>–</w:t>
            </w:r>
            <w:r w:rsidR="00861EB0" w:rsidRPr="00F17181">
              <w:t>78</w:t>
            </w:r>
          </w:p>
        </w:tc>
        <w:tc>
          <w:tcPr>
            <w:tcW w:w="354" w:type="pct"/>
            <w:shd w:val="clear" w:color="000000" w:fill="FFFFFF"/>
            <w:vAlign w:val="center"/>
            <w:hideMark/>
          </w:tcPr>
          <w:p w:rsidR="00861EB0" w:rsidRPr="00F17181" w:rsidRDefault="008F14BE" w:rsidP="003B45C8">
            <w:pPr>
              <w:pStyle w:val="TableText"/>
              <w:jc w:val="right"/>
            </w:pPr>
            <w:r w:rsidRPr="00F17181">
              <w:t>–</w:t>
            </w:r>
            <w:r w:rsidR="00861EB0" w:rsidRPr="00F17181">
              <w:t>22</w:t>
            </w:r>
          </w:p>
        </w:tc>
        <w:tc>
          <w:tcPr>
            <w:tcW w:w="405" w:type="pct"/>
            <w:shd w:val="clear" w:color="000000" w:fill="FFFFFF"/>
            <w:vAlign w:val="center"/>
            <w:hideMark/>
          </w:tcPr>
          <w:p w:rsidR="00861EB0" w:rsidRPr="00F17181" w:rsidRDefault="00861EB0" w:rsidP="003B45C8">
            <w:pPr>
              <w:pStyle w:val="TableText"/>
              <w:jc w:val="right"/>
            </w:pPr>
            <w:r w:rsidRPr="00F17181">
              <w:t>421</w:t>
            </w:r>
          </w:p>
        </w:tc>
        <w:tc>
          <w:tcPr>
            <w:tcW w:w="406" w:type="pct"/>
            <w:shd w:val="clear" w:color="000000" w:fill="FFFFFF"/>
            <w:vAlign w:val="center"/>
            <w:hideMark/>
          </w:tcPr>
          <w:p w:rsidR="00861EB0" w:rsidRPr="00F17181" w:rsidRDefault="00861EB0" w:rsidP="003B45C8">
            <w:pPr>
              <w:pStyle w:val="TableText"/>
              <w:jc w:val="right"/>
            </w:pPr>
            <w:r w:rsidRPr="00F17181">
              <w:t>352</w:t>
            </w:r>
          </w:p>
        </w:tc>
        <w:tc>
          <w:tcPr>
            <w:tcW w:w="352" w:type="pct"/>
            <w:shd w:val="clear" w:color="000000" w:fill="FFFFFF"/>
            <w:vAlign w:val="center"/>
            <w:hideMark/>
          </w:tcPr>
          <w:p w:rsidR="00861EB0" w:rsidRPr="00F17181" w:rsidRDefault="00861EB0" w:rsidP="003B45C8">
            <w:pPr>
              <w:pStyle w:val="TableText"/>
              <w:jc w:val="right"/>
            </w:pPr>
            <w:r w:rsidRPr="00F17181">
              <w:t>1,317</w:t>
            </w:r>
          </w:p>
        </w:tc>
        <w:tc>
          <w:tcPr>
            <w:tcW w:w="368" w:type="pct"/>
            <w:shd w:val="clear" w:color="000000" w:fill="FFFFFF"/>
            <w:vAlign w:val="center"/>
            <w:hideMark/>
          </w:tcPr>
          <w:p w:rsidR="00861EB0" w:rsidRPr="00F17181" w:rsidRDefault="00861EB0" w:rsidP="003B45C8">
            <w:pPr>
              <w:pStyle w:val="TableText"/>
              <w:jc w:val="right"/>
            </w:pPr>
            <w:r w:rsidRPr="00F17181">
              <w:t>1,270</w:t>
            </w:r>
          </w:p>
        </w:tc>
        <w:tc>
          <w:tcPr>
            <w:tcW w:w="368" w:type="pct"/>
            <w:shd w:val="clear" w:color="000000" w:fill="FFFFFF"/>
            <w:vAlign w:val="center"/>
            <w:hideMark/>
          </w:tcPr>
          <w:p w:rsidR="00861EB0" w:rsidRPr="00F17181" w:rsidRDefault="008F14BE" w:rsidP="003B45C8">
            <w:pPr>
              <w:pStyle w:val="TableText"/>
              <w:jc w:val="right"/>
            </w:pPr>
            <w:r w:rsidRPr="00F17181">
              <w:t>–</w:t>
            </w:r>
            <w:r w:rsidR="00861EB0" w:rsidRPr="00F17181">
              <w:t>47</w:t>
            </w:r>
          </w:p>
        </w:tc>
        <w:tc>
          <w:tcPr>
            <w:tcW w:w="367" w:type="pct"/>
            <w:shd w:val="clear" w:color="000000" w:fill="FFFFFF"/>
            <w:vAlign w:val="center"/>
            <w:hideMark/>
          </w:tcPr>
          <w:p w:rsidR="00861EB0" w:rsidRPr="00F17181" w:rsidRDefault="008F14BE" w:rsidP="003B45C8">
            <w:pPr>
              <w:pStyle w:val="TableText"/>
              <w:jc w:val="right"/>
            </w:pPr>
            <w:r w:rsidRPr="00F17181">
              <w:t>–</w:t>
            </w:r>
            <w:r w:rsidR="00975782" w:rsidRPr="00F17181">
              <w:t>4</w:t>
            </w:r>
          </w:p>
        </w:tc>
      </w:tr>
      <w:tr w:rsidR="00295900" w:rsidRPr="00F17181" w:rsidTr="00295900">
        <w:tc>
          <w:tcPr>
            <w:tcW w:w="1316" w:type="pct"/>
            <w:shd w:val="clear" w:color="000000" w:fill="FFFFFF"/>
            <w:vAlign w:val="center"/>
            <w:hideMark/>
          </w:tcPr>
          <w:p w:rsidR="00861EB0" w:rsidRPr="00F17181" w:rsidRDefault="00861EB0" w:rsidP="00F17181">
            <w:pPr>
              <w:pStyle w:val="TableText"/>
            </w:pPr>
            <w:r w:rsidRPr="00F17181">
              <w:t>Grape growing</w:t>
            </w:r>
          </w:p>
        </w:tc>
        <w:tc>
          <w:tcPr>
            <w:tcW w:w="355" w:type="pct"/>
            <w:shd w:val="clear" w:color="000000" w:fill="FFFFFF"/>
            <w:vAlign w:val="center"/>
            <w:hideMark/>
          </w:tcPr>
          <w:p w:rsidR="00861EB0" w:rsidRPr="00F17181" w:rsidRDefault="00861EB0" w:rsidP="003B45C8">
            <w:pPr>
              <w:pStyle w:val="TableText"/>
              <w:jc w:val="right"/>
            </w:pPr>
            <w:r w:rsidRPr="00F17181">
              <w:t>245</w:t>
            </w:r>
          </w:p>
        </w:tc>
        <w:tc>
          <w:tcPr>
            <w:tcW w:w="354" w:type="pct"/>
            <w:shd w:val="clear" w:color="000000" w:fill="FFFFFF"/>
            <w:vAlign w:val="center"/>
            <w:hideMark/>
          </w:tcPr>
          <w:p w:rsidR="00861EB0" w:rsidRPr="00F17181" w:rsidRDefault="00861EB0" w:rsidP="003B45C8">
            <w:pPr>
              <w:pStyle w:val="TableText"/>
              <w:jc w:val="right"/>
            </w:pPr>
            <w:r w:rsidRPr="00F17181">
              <w:t>248</w:t>
            </w:r>
          </w:p>
        </w:tc>
        <w:tc>
          <w:tcPr>
            <w:tcW w:w="355" w:type="pct"/>
            <w:shd w:val="clear" w:color="000000" w:fill="FFFFFF"/>
            <w:vAlign w:val="center"/>
            <w:hideMark/>
          </w:tcPr>
          <w:p w:rsidR="00861EB0" w:rsidRPr="00F17181" w:rsidRDefault="00861EB0" w:rsidP="003B45C8">
            <w:pPr>
              <w:pStyle w:val="TableText"/>
              <w:jc w:val="right"/>
            </w:pPr>
            <w:r w:rsidRPr="00F17181">
              <w:t>3</w:t>
            </w:r>
          </w:p>
        </w:tc>
        <w:tc>
          <w:tcPr>
            <w:tcW w:w="354" w:type="pct"/>
            <w:shd w:val="clear" w:color="000000" w:fill="FFFFFF"/>
            <w:vAlign w:val="center"/>
            <w:hideMark/>
          </w:tcPr>
          <w:p w:rsidR="00861EB0" w:rsidRPr="00F17181" w:rsidRDefault="00861EB0" w:rsidP="003B45C8">
            <w:pPr>
              <w:pStyle w:val="TableText"/>
              <w:jc w:val="right"/>
            </w:pPr>
            <w:r w:rsidRPr="00F17181">
              <w:t>1</w:t>
            </w:r>
          </w:p>
        </w:tc>
        <w:tc>
          <w:tcPr>
            <w:tcW w:w="405" w:type="pct"/>
            <w:shd w:val="clear" w:color="000000" w:fill="FFFFFF"/>
            <w:vAlign w:val="center"/>
            <w:hideMark/>
          </w:tcPr>
          <w:p w:rsidR="00861EB0" w:rsidRPr="00F17181" w:rsidRDefault="00861EB0" w:rsidP="003B45C8">
            <w:pPr>
              <w:pStyle w:val="TableText"/>
              <w:jc w:val="right"/>
            </w:pPr>
            <w:r w:rsidRPr="00F17181">
              <w:t>350</w:t>
            </w:r>
          </w:p>
        </w:tc>
        <w:tc>
          <w:tcPr>
            <w:tcW w:w="406" w:type="pct"/>
            <w:shd w:val="clear" w:color="000000" w:fill="FFFFFF"/>
            <w:vAlign w:val="center"/>
            <w:hideMark/>
          </w:tcPr>
          <w:p w:rsidR="00861EB0" w:rsidRPr="00F17181" w:rsidRDefault="00861EB0" w:rsidP="003B45C8">
            <w:pPr>
              <w:pStyle w:val="TableText"/>
              <w:jc w:val="right"/>
            </w:pPr>
            <w:r w:rsidRPr="00F17181">
              <w:t>358</w:t>
            </w:r>
          </w:p>
        </w:tc>
        <w:tc>
          <w:tcPr>
            <w:tcW w:w="352" w:type="pct"/>
            <w:shd w:val="clear" w:color="000000" w:fill="FFFFFF"/>
            <w:vAlign w:val="center"/>
            <w:hideMark/>
          </w:tcPr>
          <w:p w:rsidR="00861EB0" w:rsidRPr="00F17181" w:rsidRDefault="00861EB0" w:rsidP="003B45C8">
            <w:pPr>
              <w:pStyle w:val="TableText"/>
              <w:jc w:val="right"/>
            </w:pPr>
            <w:r w:rsidRPr="00F17181">
              <w:t>814</w:t>
            </w:r>
          </w:p>
        </w:tc>
        <w:tc>
          <w:tcPr>
            <w:tcW w:w="368" w:type="pct"/>
            <w:shd w:val="clear" w:color="000000" w:fill="FFFFFF"/>
            <w:vAlign w:val="center"/>
            <w:hideMark/>
          </w:tcPr>
          <w:p w:rsidR="00861EB0" w:rsidRPr="00F17181" w:rsidRDefault="00861EB0" w:rsidP="003B45C8">
            <w:pPr>
              <w:pStyle w:val="TableText"/>
              <w:jc w:val="right"/>
            </w:pPr>
            <w:r w:rsidRPr="00F17181">
              <w:t>801</w:t>
            </w:r>
          </w:p>
        </w:tc>
        <w:tc>
          <w:tcPr>
            <w:tcW w:w="368" w:type="pct"/>
            <w:shd w:val="clear" w:color="000000" w:fill="FFFFFF"/>
            <w:vAlign w:val="center"/>
            <w:hideMark/>
          </w:tcPr>
          <w:p w:rsidR="00861EB0" w:rsidRPr="00F17181" w:rsidRDefault="008F14BE" w:rsidP="003B45C8">
            <w:pPr>
              <w:pStyle w:val="TableText"/>
              <w:jc w:val="right"/>
            </w:pPr>
            <w:r w:rsidRPr="00F17181">
              <w:t>–</w:t>
            </w:r>
            <w:r w:rsidR="00861EB0" w:rsidRPr="00F17181">
              <w:t>13</w:t>
            </w:r>
          </w:p>
        </w:tc>
        <w:tc>
          <w:tcPr>
            <w:tcW w:w="367" w:type="pct"/>
            <w:shd w:val="clear" w:color="000000" w:fill="FFFFFF"/>
            <w:vAlign w:val="center"/>
            <w:hideMark/>
          </w:tcPr>
          <w:p w:rsidR="00861EB0" w:rsidRPr="00F17181" w:rsidRDefault="008F14BE" w:rsidP="003B45C8">
            <w:pPr>
              <w:pStyle w:val="TableText"/>
              <w:jc w:val="right"/>
            </w:pPr>
            <w:r w:rsidRPr="00F17181">
              <w:t>–</w:t>
            </w:r>
            <w:r w:rsidR="00975782" w:rsidRPr="00F17181">
              <w:t>2</w:t>
            </w:r>
          </w:p>
        </w:tc>
      </w:tr>
      <w:tr w:rsidR="00295900" w:rsidRPr="00F17181" w:rsidTr="00295900">
        <w:tc>
          <w:tcPr>
            <w:tcW w:w="1316" w:type="pct"/>
            <w:shd w:val="clear" w:color="000000" w:fill="FFFFFF"/>
            <w:vAlign w:val="center"/>
            <w:hideMark/>
          </w:tcPr>
          <w:p w:rsidR="00861EB0" w:rsidRPr="00F17181" w:rsidRDefault="00861EB0" w:rsidP="00F17181">
            <w:pPr>
              <w:pStyle w:val="TableText"/>
            </w:pPr>
            <w:r w:rsidRPr="00F17181">
              <w:t>Fruit and nuts</w:t>
            </w:r>
          </w:p>
        </w:tc>
        <w:tc>
          <w:tcPr>
            <w:tcW w:w="355" w:type="pct"/>
            <w:shd w:val="clear" w:color="000000" w:fill="FFFFFF"/>
            <w:vAlign w:val="center"/>
            <w:hideMark/>
          </w:tcPr>
          <w:p w:rsidR="00861EB0" w:rsidRPr="00F17181" w:rsidRDefault="00861EB0" w:rsidP="003B45C8">
            <w:pPr>
              <w:pStyle w:val="TableText"/>
              <w:jc w:val="right"/>
            </w:pPr>
            <w:r w:rsidRPr="00F17181">
              <w:t>460</w:t>
            </w:r>
          </w:p>
        </w:tc>
        <w:tc>
          <w:tcPr>
            <w:tcW w:w="354" w:type="pct"/>
            <w:shd w:val="clear" w:color="000000" w:fill="FFFFFF"/>
            <w:vAlign w:val="center"/>
            <w:hideMark/>
          </w:tcPr>
          <w:p w:rsidR="00861EB0" w:rsidRPr="00F17181" w:rsidRDefault="00861EB0" w:rsidP="003B45C8">
            <w:pPr>
              <w:pStyle w:val="TableText"/>
              <w:jc w:val="right"/>
            </w:pPr>
            <w:r w:rsidRPr="00F17181">
              <w:t>481</w:t>
            </w:r>
          </w:p>
        </w:tc>
        <w:tc>
          <w:tcPr>
            <w:tcW w:w="355" w:type="pct"/>
            <w:shd w:val="clear" w:color="000000" w:fill="FFFFFF"/>
            <w:vAlign w:val="center"/>
            <w:hideMark/>
          </w:tcPr>
          <w:p w:rsidR="00861EB0" w:rsidRPr="00F17181" w:rsidRDefault="00861EB0" w:rsidP="003B45C8">
            <w:pPr>
              <w:pStyle w:val="TableText"/>
              <w:jc w:val="right"/>
            </w:pPr>
            <w:r w:rsidRPr="00F17181">
              <w:t>21</w:t>
            </w:r>
          </w:p>
        </w:tc>
        <w:tc>
          <w:tcPr>
            <w:tcW w:w="354" w:type="pct"/>
            <w:shd w:val="clear" w:color="000000" w:fill="FFFFFF"/>
            <w:vAlign w:val="center"/>
            <w:hideMark/>
          </w:tcPr>
          <w:p w:rsidR="00861EB0" w:rsidRPr="00F17181" w:rsidRDefault="00975782" w:rsidP="003B45C8">
            <w:pPr>
              <w:pStyle w:val="TableText"/>
              <w:jc w:val="right"/>
            </w:pPr>
            <w:r w:rsidRPr="00F17181">
              <w:t>5</w:t>
            </w:r>
          </w:p>
        </w:tc>
        <w:tc>
          <w:tcPr>
            <w:tcW w:w="405" w:type="pct"/>
            <w:shd w:val="clear" w:color="000000" w:fill="FFFFFF"/>
            <w:vAlign w:val="center"/>
            <w:hideMark/>
          </w:tcPr>
          <w:p w:rsidR="00861EB0" w:rsidRPr="00F17181" w:rsidRDefault="00861EB0" w:rsidP="003B45C8">
            <w:pPr>
              <w:pStyle w:val="TableText"/>
              <w:jc w:val="right"/>
            </w:pPr>
            <w:r w:rsidRPr="00F17181">
              <w:t>550</w:t>
            </w:r>
          </w:p>
        </w:tc>
        <w:tc>
          <w:tcPr>
            <w:tcW w:w="406" w:type="pct"/>
            <w:shd w:val="clear" w:color="000000" w:fill="FFFFFF"/>
            <w:vAlign w:val="center"/>
            <w:hideMark/>
          </w:tcPr>
          <w:p w:rsidR="00861EB0" w:rsidRPr="00F17181" w:rsidRDefault="00861EB0" w:rsidP="003B45C8">
            <w:pPr>
              <w:pStyle w:val="TableText"/>
              <w:jc w:val="right"/>
            </w:pPr>
            <w:r w:rsidRPr="00F17181">
              <w:t>592</w:t>
            </w:r>
          </w:p>
        </w:tc>
        <w:tc>
          <w:tcPr>
            <w:tcW w:w="352" w:type="pct"/>
            <w:shd w:val="clear" w:color="000000" w:fill="FFFFFF"/>
            <w:vAlign w:val="center"/>
            <w:hideMark/>
          </w:tcPr>
          <w:p w:rsidR="00861EB0" w:rsidRPr="00F17181" w:rsidRDefault="00861EB0" w:rsidP="003B45C8">
            <w:pPr>
              <w:pStyle w:val="TableText"/>
              <w:jc w:val="right"/>
            </w:pPr>
            <w:r w:rsidRPr="00F17181">
              <w:t>1,309</w:t>
            </w:r>
          </w:p>
        </w:tc>
        <w:tc>
          <w:tcPr>
            <w:tcW w:w="368" w:type="pct"/>
            <w:shd w:val="clear" w:color="000000" w:fill="FFFFFF"/>
            <w:vAlign w:val="center"/>
            <w:hideMark/>
          </w:tcPr>
          <w:p w:rsidR="00861EB0" w:rsidRPr="00F17181" w:rsidRDefault="00861EB0" w:rsidP="003B45C8">
            <w:pPr>
              <w:pStyle w:val="TableText"/>
              <w:jc w:val="right"/>
            </w:pPr>
            <w:r w:rsidRPr="00F17181">
              <w:t>1,321</w:t>
            </w:r>
          </w:p>
        </w:tc>
        <w:tc>
          <w:tcPr>
            <w:tcW w:w="368" w:type="pct"/>
            <w:shd w:val="clear" w:color="000000" w:fill="FFFFFF"/>
            <w:vAlign w:val="center"/>
            <w:hideMark/>
          </w:tcPr>
          <w:p w:rsidR="00861EB0" w:rsidRPr="00F17181" w:rsidRDefault="00861EB0" w:rsidP="003B45C8">
            <w:pPr>
              <w:pStyle w:val="TableText"/>
              <w:jc w:val="right"/>
            </w:pPr>
            <w:r w:rsidRPr="00F17181">
              <w:t>12</w:t>
            </w:r>
          </w:p>
        </w:tc>
        <w:tc>
          <w:tcPr>
            <w:tcW w:w="367" w:type="pct"/>
            <w:shd w:val="clear" w:color="000000" w:fill="FFFFFF"/>
            <w:vAlign w:val="center"/>
            <w:hideMark/>
          </w:tcPr>
          <w:p w:rsidR="00861EB0" w:rsidRPr="00F17181" w:rsidRDefault="00975782" w:rsidP="003B45C8">
            <w:pPr>
              <w:pStyle w:val="TableText"/>
              <w:jc w:val="right"/>
            </w:pPr>
            <w:r w:rsidRPr="00F17181">
              <w:t>1</w:t>
            </w:r>
          </w:p>
        </w:tc>
      </w:tr>
      <w:tr w:rsidR="00295900" w:rsidRPr="00F17181" w:rsidTr="00295900">
        <w:tc>
          <w:tcPr>
            <w:tcW w:w="1316" w:type="pct"/>
            <w:shd w:val="clear" w:color="000000" w:fill="FFFFFF"/>
            <w:vAlign w:val="center"/>
            <w:hideMark/>
          </w:tcPr>
          <w:p w:rsidR="00861EB0" w:rsidRPr="00F17181" w:rsidRDefault="00861EB0" w:rsidP="00F17181">
            <w:pPr>
              <w:pStyle w:val="TableText"/>
            </w:pPr>
            <w:r w:rsidRPr="00F17181">
              <w:t>Nursery and floriculture</w:t>
            </w:r>
          </w:p>
        </w:tc>
        <w:tc>
          <w:tcPr>
            <w:tcW w:w="355" w:type="pct"/>
            <w:shd w:val="clear" w:color="000000" w:fill="FFFFFF"/>
            <w:vAlign w:val="center"/>
            <w:hideMark/>
          </w:tcPr>
          <w:p w:rsidR="00861EB0" w:rsidRPr="00F17181" w:rsidRDefault="00861EB0" w:rsidP="003B45C8">
            <w:pPr>
              <w:pStyle w:val="TableText"/>
              <w:jc w:val="right"/>
            </w:pPr>
            <w:r w:rsidRPr="00F17181">
              <w:t>74</w:t>
            </w:r>
          </w:p>
        </w:tc>
        <w:tc>
          <w:tcPr>
            <w:tcW w:w="354" w:type="pct"/>
            <w:shd w:val="clear" w:color="000000" w:fill="FFFFFF"/>
            <w:vAlign w:val="center"/>
            <w:hideMark/>
          </w:tcPr>
          <w:p w:rsidR="00861EB0" w:rsidRPr="00F17181" w:rsidRDefault="00861EB0" w:rsidP="003B45C8">
            <w:pPr>
              <w:pStyle w:val="TableText"/>
              <w:jc w:val="right"/>
            </w:pPr>
            <w:r w:rsidRPr="00F17181">
              <w:t>78</w:t>
            </w:r>
          </w:p>
        </w:tc>
        <w:tc>
          <w:tcPr>
            <w:tcW w:w="355" w:type="pct"/>
            <w:shd w:val="clear" w:color="000000" w:fill="FFFFFF"/>
            <w:vAlign w:val="center"/>
            <w:hideMark/>
          </w:tcPr>
          <w:p w:rsidR="00861EB0" w:rsidRPr="00F17181" w:rsidRDefault="00861EB0" w:rsidP="003B45C8">
            <w:pPr>
              <w:pStyle w:val="TableText"/>
              <w:jc w:val="right"/>
            </w:pPr>
            <w:r w:rsidRPr="00F17181">
              <w:t>5</w:t>
            </w:r>
          </w:p>
        </w:tc>
        <w:tc>
          <w:tcPr>
            <w:tcW w:w="354" w:type="pct"/>
            <w:shd w:val="clear" w:color="000000" w:fill="FFFFFF"/>
            <w:vAlign w:val="center"/>
            <w:hideMark/>
          </w:tcPr>
          <w:p w:rsidR="00861EB0" w:rsidRPr="00F17181" w:rsidRDefault="00861EB0" w:rsidP="003B45C8">
            <w:pPr>
              <w:pStyle w:val="TableText"/>
              <w:jc w:val="right"/>
            </w:pPr>
            <w:r w:rsidRPr="00F17181">
              <w:t>6</w:t>
            </w:r>
          </w:p>
        </w:tc>
        <w:tc>
          <w:tcPr>
            <w:tcW w:w="405" w:type="pct"/>
            <w:shd w:val="clear" w:color="000000" w:fill="FFFFFF"/>
            <w:vAlign w:val="center"/>
            <w:hideMark/>
          </w:tcPr>
          <w:p w:rsidR="00861EB0" w:rsidRPr="00F17181" w:rsidRDefault="00861EB0" w:rsidP="003B45C8">
            <w:pPr>
              <w:pStyle w:val="TableText"/>
              <w:jc w:val="right"/>
            </w:pPr>
            <w:r w:rsidRPr="00F17181">
              <w:t>87</w:t>
            </w:r>
          </w:p>
        </w:tc>
        <w:tc>
          <w:tcPr>
            <w:tcW w:w="406" w:type="pct"/>
            <w:shd w:val="clear" w:color="000000" w:fill="FFFFFF"/>
            <w:vAlign w:val="center"/>
            <w:hideMark/>
          </w:tcPr>
          <w:p w:rsidR="00861EB0" w:rsidRPr="00F17181" w:rsidRDefault="00861EB0" w:rsidP="003B45C8">
            <w:pPr>
              <w:pStyle w:val="TableText"/>
              <w:jc w:val="right"/>
            </w:pPr>
            <w:r w:rsidRPr="00F17181">
              <w:t>93</w:t>
            </w:r>
          </w:p>
        </w:tc>
        <w:tc>
          <w:tcPr>
            <w:tcW w:w="352" w:type="pct"/>
            <w:shd w:val="clear" w:color="000000" w:fill="FFFFFF"/>
            <w:vAlign w:val="center"/>
            <w:hideMark/>
          </w:tcPr>
          <w:p w:rsidR="00861EB0" w:rsidRPr="00F17181" w:rsidRDefault="00861EB0" w:rsidP="003B45C8">
            <w:pPr>
              <w:pStyle w:val="TableText"/>
              <w:jc w:val="right"/>
            </w:pPr>
            <w:r w:rsidRPr="00F17181">
              <w:t>574</w:t>
            </w:r>
          </w:p>
        </w:tc>
        <w:tc>
          <w:tcPr>
            <w:tcW w:w="368" w:type="pct"/>
            <w:shd w:val="clear" w:color="000000" w:fill="FFFFFF"/>
            <w:vAlign w:val="center"/>
            <w:hideMark/>
          </w:tcPr>
          <w:p w:rsidR="00861EB0" w:rsidRPr="00F17181" w:rsidRDefault="00861EB0" w:rsidP="003B45C8">
            <w:pPr>
              <w:pStyle w:val="TableText"/>
              <w:jc w:val="right"/>
            </w:pPr>
            <w:r w:rsidRPr="00F17181">
              <w:t>557</w:t>
            </w:r>
          </w:p>
        </w:tc>
        <w:tc>
          <w:tcPr>
            <w:tcW w:w="368" w:type="pct"/>
            <w:shd w:val="clear" w:color="000000" w:fill="FFFFFF"/>
            <w:vAlign w:val="center"/>
            <w:hideMark/>
          </w:tcPr>
          <w:p w:rsidR="00861EB0" w:rsidRPr="00F17181" w:rsidRDefault="008F14BE" w:rsidP="003B45C8">
            <w:pPr>
              <w:pStyle w:val="TableText"/>
              <w:jc w:val="right"/>
            </w:pPr>
            <w:r w:rsidRPr="00F17181">
              <w:t>–</w:t>
            </w:r>
            <w:r w:rsidR="00861EB0" w:rsidRPr="00F17181">
              <w:t>17</w:t>
            </w:r>
          </w:p>
        </w:tc>
        <w:tc>
          <w:tcPr>
            <w:tcW w:w="367" w:type="pct"/>
            <w:shd w:val="clear" w:color="000000" w:fill="FFFFFF"/>
            <w:vAlign w:val="center"/>
            <w:hideMark/>
          </w:tcPr>
          <w:p w:rsidR="00861EB0" w:rsidRPr="00F17181" w:rsidRDefault="008F14BE" w:rsidP="003B45C8">
            <w:pPr>
              <w:pStyle w:val="TableText"/>
              <w:jc w:val="right"/>
            </w:pPr>
            <w:r w:rsidRPr="00F17181">
              <w:t>–</w:t>
            </w:r>
            <w:r w:rsidR="00861EB0" w:rsidRPr="00F17181">
              <w:t>3</w:t>
            </w:r>
          </w:p>
        </w:tc>
      </w:tr>
      <w:tr w:rsidR="00295900" w:rsidRPr="00F17181" w:rsidTr="00295900">
        <w:tc>
          <w:tcPr>
            <w:tcW w:w="1316" w:type="pct"/>
            <w:shd w:val="clear" w:color="000000" w:fill="FFFFFF"/>
            <w:vAlign w:val="center"/>
            <w:hideMark/>
          </w:tcPr>
          <w:p w:rsidR="00861EB0" w:rsidRPr="00F17181" w:rsidRDefault="00861EB0" w:rsidP="00F17181">
            <w:pPr>
              <w:pStyle w:val="TableText"/>
            </w:pPr>
            <w:r w:rsidRPr="00F17181">
              <w:t>Other crop growing</w:t>
            </w:r>
          </w:p>
        </w:tc>
        <w:tc>
          <w:tcPr>
            <w:tcW w:w="355" w:type="pct"/>
            <w:shd w:val="clear" w:color="000000" w:fill="FFFFFF"/>
            <w:vAlign w:val="center"/>
            <w:hideMark/>
          </w:tcPr>
          <w:p w:rsidR="00861EB0" w:rsidRPr="00F17181" w:rsidRDefault="00861EB0" w:rsidP="003B45C8">
            <w:pPr>
              <w:pStyle w:val="TableText"/>
              <w:jc w:val="right"/>
            </w:pPr>
            <w:r w:rsidRPr="00F17181">
              <w:t>546</w:t>
            </w:r>
          </w:p>
        </w:tc>
        <w:tc>
          <w:tcPr>
            <w:tcW w:w="354" w:type="pct"/>
            <w:shd w:val="clear" w:color="000000" w:fill="FFFFFF"/>
            <w:vAlign w:val="center"/>
            <w:hideMark/>
          </w:tcPr>
          <w:p w:rsidR="00861EB0" w:rsidRPr="00F17181" w:rsidRDefault="00861EB0" w:rsidP="003B45C8">
            <w:pPr>
              <w:pStyle w:val="TableText"/>
              <w:jc w:val="right"/>
            </w:pPr>
            <w:r w:rsidRPr="00F17181">
              <w:t>336</w:t>
            </w:r>
          </w:p>
        </w:tc>
        <w:tc>
          <w:tcPr>
            <w:tcW w:w="355" w:type="pct"/>
            <w:shd w:val="clear" w:color="000000" w:fill="FFFFFF"/>
            <w:vAlign w:val="center"/>
            <w:hideMark/>
          </w:tcPr>
          <w:p w:rsidR="00861EB0" w:rsidRPr="00F17181" w:rsidRDefault="008F14BE" w:rsidP="003B45C8">
            <w:pPr>
              <w:pStyle w:val="TableText"/>
              <w:jc w:val="right"/>
            </w:pPr>
            <w:r w:rsidRPr="00F17181">
              <w:t>–</w:t>
            </w:r>
            <w:r w:rsidR="00861EB0" w:rsidRPr="00F17181">
              <w:t>210</w:t>
            </w:r>
          </w:p>
        </w:tc>
        <w:tc>
          <w:tcPr>
            <w:tcW w:w="354" w:type="pct"/>
            <w:shd w:val="clear" w:color="000000" w:fill="FFFFFF"/>
            <w:vAlign w:val="center"/>
            <w:hideMark/>
          </w:tcPr>
          <w:p w:rsidR="00861EB0" w:rsidRPr="00F17181" w:rsidRDefault="008F14BE" w:rsidP="003B45C8">
            <w:pPr>
              <w:pStyle w:val="TableText"/>
              <w:jc w:val="right"/>
            </w:pPr>
            <w:r w:rsidRPr="00F17181">
              <w:t>–</w:t>
            </w:r>
            <w:r w:rsidR="00975782" w:rsidRPr="00F17181">
              <w:t>39</w:t>
            </w:r>
          </w:p>
        </w:tc>
        <w:tc>
          <w:tcPr>
            <w:tcW w:w="405" w:type="pct"/>
            <w:shd w:val="clear" w:color="000000" w:fill="FFFFFF"/>
            <w:vAlign w:val="center"/>
            <w:hideMark/>
          </w:tcPr>
          <w:p w:rsidR="00861EB0" w:rsidRPr="00F17181" w:rsidRDefault="00861EB0" w:rsidP="003B45C8">
            <w:pPr>
              <w:pStyle w:val="TableText"/>
              <w:jc w:val="right"/>
            </w:pPr>
            <w:r w:rsidRPr="00F17181">
              <w:t>652</w:t>
            </w:r>
          </w:p>
        </w:tc>
        <w:tc>
          <w:tcPr>
            <w:tcW w:w="406" w:type="pct"/>
            <w:shd w:val="clear" w:color="000000" w:fill="FFFFFF"/>
            <w:vAlign w:val="center"/>
            <w:hideMark/>
          </w:tcPr>
          <w:p w:rsidR="00861EB0" w:rsidRPr="00F17181" w:rsidRDefault="00861EB0" w:rsidP="003B45C8">
            <w:pPr>
              <w:pStyle w:val="TableText"/>
              <w:jc w:val="right"/>
            </w:pPr>
            <w:r w:rsidRPr="00F17181">
              <w:t>530</w:t>
            </w:r>
          </w:p>
        </w:tc>
        <w:tc>
          <w:tcPr>
            <w:tcW w:w="352" w:type="pct"/>
            <w:shd w:val="clear" w:color="000000" w:fill="FFFFFF"/>
            <w:vAlign w:val="center"/>
            <w:hideMark/>
          </w:tcPr>
          <w:p w:rsidR="00861EB0" w:rsidRPr="00F17181" w:rsidRDefault="00861EB0" w:rsidP="003B45C8">
            <w:pPr>
              <w:pStyle w:val="TableText"/>
              <w:jc w:val="right"/>
            </w:pPr>
            <w:r w:rsidRPr="00F17181">
              <w:t>4,416</w:t>
            </w:r>
          </w:p>
        </w:tc>
        <w:tc>
          <w:tcPr>
            <w:tcW w:w="368" w:type="pct"/>
            <w:shd w:val="clear" w:color="000000" w:fill="FFFFFF"/>
            <w:vAlign w:val="center"/>
            <w:hideMark/>
          </w:tcPr>
          <w:p w:rsidR="00861EB0" w:rsidRPr="00F17181" w:rsidRDefault="00861EB0" w:rsidP="003B45C8">
            <w:pPr>
              <w:pStyle w:val="TableText"/>
              <w:jc w:val="right"/>
            </w:pPr>
            <w:r w:rsidRPr="00F17181">
              <w:t>3,217</w:t>
            </w:r>
          </w:p>
        </w:tc>
        <w:tc>
          <w:tcPr>
            <w:tcW w:w="368" w:type="pct"/>
            <w:shd w:val="clear" w:color="000000" w:fill="FFFFFF"/>
            <w:vAlign w:val="center"/>
            <w:hideMark/>
          </w:tcPr>
          <w:p w:rsidR="00861EB0" w:rsidRPr="00F17181" w:rsidRDefault="008F14BE" w:rsidP="003B45C8">
            <w:pPr>
              <w:pStyle w:val="TableText"/>
              <w:jc w:val="right"/>
            </w:pPr>
            <w:r w:rsidRPr="00F17181">
              <w:t>–</w:t>
            </w:r>
            <w:r w:rsidR="00861EB0" w:rsidRPr="00F17181">
              <w:t>1,199</w:t>
            </w:r>
          </w:p>
        </w:tc>
        <w:tc>
          <w:tcPr>
            <w:tcW w:w="367" w:type="pct"/>
            <w:shd w:val="clear" w:color="000000" w:fill="FFFFFF"/>
            <w:vAlign w:val="center"/>
            <w:hideMark/>
          </w:tcPr>
          <w:p w:rsidR="00861EB0" w:rsidRPr="00F17181" w:rsidRDefault="008F14BE" w:rsidP="003B45C8">
            <w:pPr>
              <w:pStyle w:val="TableText"/>
              <w:jc w:val="right"/>
            </w:pPr>
            <w:r w:rsidRPr="00F17181">
              <w:t>–</w:t>
            </w:r>
            <w:r w:rsidR="00861EB0" w:rsidRPr="00F17181">
              <w:t>27</w:t>
            </w:r>
          </w:p>
        </w:tc>
      </w:tr>
      <w:tr w:rsidR="00295900" w:rsidRPr="00F17181" w:rsidTr="00295900">
        <w:tc>
          <w:tcPr>
            <w:tcW w:w="1316" w:type="pct"/>
            <w:tcBorders>
              <w:bottom w:val="single" w:sz="4" w:space="0" w:color="auto"/>
            </w:tcBorders>
            <w:shd w:val="clear" w:color="000000" w:fill="FFFFFF"/>
            <w:vAlign w:val="center"/>
            <w:hideMark/>
          </w:tcPr>
          <w:p w:rsidR="00F36412" w:rsidRPr="00956E29" w:rsidRDefault="00F36412" w:rsidP="00D91891">
            <w:pPr>
              <w:pStyle w:val="TableText"/>
              <w:rPr>
                <w:rStyle w:val="Strong"/>
              </w:rPr>
            </w:pPr>
            <w:r w:rsidRPr="00956E29">
              <w:rPr>
                <w:rStyle w:val="Strong"/>
              </w:rPr>
              <w:t>All agriculture</w:t>
            </w:r>
          </w:p>
        </w:tc>
        <w:tc>
          <w:tcPr>
            <w:tcW w:w="355" w:type="pct"/>
            <w:tcBorders>
              <w:bottom w:val="single" w:sz="4" w:space="0" w:color="auto"/>
            </w:tcBorders>
            <w:shd w:val="clear" w:color="000000" w:fill="FFFFFF"/>
            <w:vAlign w:val="center"/>
            <w:hideMark/>
          </w:tcPr>
          <w:p w:rsidR="00F36412" w:rsidRPr="00F17181" w:rsidRDefault="00F36412" w:rsidP="003B45C8">
            <w:pPr>
              <w:pStyle w:val="TableText"/>
              <w:jc w:val="right"/>
            </w:pPr>
            <w:r w:rsidRPr="00F17181">
              <w:t>20,059</w:t>
            </w:r>
          </w:p>
        </w:tc>
        <w:tc>
          <w:tcPr>
            <w:tcW w:w="354" w:type="pct"/>
            <w:tcBorders>
              <w:bottom w:val="single" w:sz="4" w:space="0" w:color="auto"/>
            </w:tcBorders>
            <w:shd w:val="clear" w:color="000000" w:fill="FFFFFF"/>
            <w:vAlign w:val="center"/>
            <w:hideMark/>
          </w:tcPr>
          <w:p w:rsidR="00F36412" w:rsidRPr="00F17181" w:rsidRDefault="00F36412" w:rsidP="003B45C8">
            <w:pPr>
              <w:pStyle w:val="TableText"/>
              <w:jc w:val="right"/>
            </w:pPr>
            <w:r w:rsidRPr="00F17181">
              <w:t>21,274</w:t>
            </w:r>
          </w:p>
        </w:tc>
        <w:tc>
          <w:tcPr>
            <w:tcW w:w="355" w:type="pct"/>
            <w:tcBorders>
              <w:bottom w:val="single" w:sz="4" w:space="0" w:color="auto"/>
            </w:tcBorders>
            <w:shd w:val="clear" w:color="000000" w:fill="FFFFFF"/>
            <w:vAlign w:val="center"/>
            <w:hideMark/>
          </w:tcPr>
          <w:p w:rsidR="00F36412" w:rsidRPr="00F17181" w:rsidRDefault="00F36412" w:rsidP="003B45C8">
            <w:pPr>
              <w:pStyle w:val="TableText"/>
              <w:jc w:val="right"/>
            </w:pPr>
            <w:r w:rsidRPr="00F17181">
              <w:t>1,215</w:t>
            </w:r>
          </w:p>
        </w:tc>
        <w:tc>
          <w:tcPr>
            <w:tcW w:w="354" w:type="pct"/>
            <w:tcBorders>
              <w:bottom w:val="single" w:sz="4" w:space="0" w:color="auto"/>
            </w:tcBorders>
            <w:shd w:val="clear" w:color="000000" w:fill="FFFFFF"/>
            <w:vAlign w:val="center"/>
            <w:hideMark/>
          </w:tcPr>
          <w:p w:rsidR="00F36412" w:rsidRPr="00F17181" w:rsidRDefault="00F36412" w:rsidP="003B45C8">
            <w:pPr>
              <w:pStyle w:val="TableText"/>
              <w:jc w:val="right"/>
            </w:pPr>
            <w:r w:rsidRPr="00F17181">
              <w:t>6</w:t>
            </w:r>
          </w:p>
        </w:tc>
        <w:tc>
          <w:tcPr>
            <w:tcW w:w="405" w:type="pct"/>
            <w:tcBorders>
              <w:bottom w:val="single" w:sz="4" w:space="0" w:color="auto"/>
            </w:tcBorders>
            <w:shd w:val="clear" w:color="000000" w:fill="FFFFFF"/>
            <w:vAlign w:val="center"/>
            <w:hideMark/>
          </w:tcPr>
          <w:p w:rsidR="00F36412" w:rsidRPr="00F17181" w:rsidRDefault="00F36412" w:rsidP="003B45C8">
            <w:pPr>
              <w:pStyle w:val="TableText"/>
              <w:jc w:val="right"/>
            </w:pPr>
            <w:r w:rsidRPr="00F17181">
              <w:t>24,360</w:t>
            </w:r>
          </w:p>
        </w:tc>
        <w:tc>
          <w:tcPr>
            <w:tcW w:w="406" w:type="pct"/>
            <w:tcBorders>
              <w:bottom w:val="single" w:sz="4" w:space="0" w:color="auto"/>
            </w:tcBorders>
            <w:shd w:val="clear" w:color="000000" w:fill="FFFFFF"/>
            <w:vAlign w:val="center"/>
            <w:hideMark/>
          </w:tcPr>
          <w:p w:rsidR="00F36412" w:rsidRPr="00F17181" w:rsidRDefault="00F36412" w:rsidP="003B45C8">
            <w:pPr>
              <w:pStyle w:val="TableText"/>
              <w:jc w:val="right"/>
            </w:pPr>
            <w:r w:rsidRPr="00F17181">
              <w:t>25,984</w:t>
            </w:r>
          </w:p>
        </w:tc>
        <w:tc>
          <w:tcPr>
            <w:tcW w:w="352" w:type="pct"/>
            <w:tcBorders>
              <w:bottom w:val="single" w:sz="4" w:space="0" w:color="auto"/>
            </w:tcBorders>
            <w:shd w:val="clear" w:color="000000" w:fill="FFFFFF"/>
            <w:vAlign w:val="center"/>
            <w:hideMark/>
          </w:tcPr>
          <w:p w:rsidR="00F36412" w:rsidRPr="00F17181" w:rsidRDefault="00F36412" w:rsidP="003B45C8">
            <w:pPr>
              <w:pStyle w:val="TableText"/>
              <w:jc w:val="right"/>
            </w:pPr>
            <w:r w:rsidRPr="00F17181">
              <w:t>39,854</w:t>
            </w:r>
          </w:p>
        </w:tc>
        <w:tc>
          <w:tcPr>
            <w:tcW w:w="368" w:type="pct"/>
            <w:tcBorders>
              <w:bottom w:val="single" w:sz="4" w:space="0" w:color="auto"/>
            </w:tcBorders>
            <w:shd w:val="clear" w:color="000000" w:fill="FFFFFF"/>
            <w:vAlign w:val="center"/>
            <w:hideMark/>
          </w:tcPr>
          <w:p w:rsidR="00F36412" w:rsidRPr="00F17181" w:rsidRDefault="00F36412" w:rsidP="003B45C8">
            <w:pPr>
              <w:pStyle w:val="TableText"/>
              <w:jc w:val="right"/>
            </w:pPr>
            <w:r w:rsidRPr="00F17181">
              <w:t>40,484</w:t>
            </w:r>
          </w:p>
        </w:tc>
        <w:tc>
          <w:tcPr>
            <w:tcW w:w="368" w:type="pct"/>
            <w:tcBorders>
              <w:bottom w:val="single" w:sz="4" w:space="0" w:color="auto"/>
            </w:tcBorders>
            <w:shd w:val="clear" w:color="000000" w:fill="FFFFFF"/>
            <w:vAlign w:val="center"/>
            <w:hideMark/>
          </w:tcPr>
          <w:p w:rsidR="00F36412" w:rsidRPr="00F17181" w:rsidRDefault="00F36412" w:rsidP="003B45C8">
            <w:pPr>
              <w:pStyle w:val="TableText"/>
              <w:jc w:val="right"/>
            </w:pPr>
            <w:r w:rsidRPr="00F17181">
              <w:t>630</w:t>
            </w:r>
          </w:p>
        </w:tc>
        <w:tc>
          <w:tcPr>
            <w:tcW w:w="367" w:type="pct"/>
            <w:tcBorders>
              <w:bottom w:val="single" w:sz="4" w:space="0" w:color="auto"/>
            </w:tcBorders>
            <w:shd w:val="clear" w:color="000000" w:fill="FFFFFF"/>
            <w:vAlign w:val="center"/>
            <w:hideMark/>
          </w:tcPr>
          <w:p w:rsidR="00F36412" w:rsidRPr="00F17181" w:rsidRDefault="00F36412" w:rsidP="003B45C8">
            <w:pPr>
              <w:pStyle w:val="TableText"/>
              <w:jc w:val="right"/>
            </w:pPr>
            <w:r w:rsidRPr="00F17181">
              <w:t>2</w:t>
            </w:r>
          </w:p>
        </w:tc>
      </w:tr>
    </w:tbl>
    <w:p w:rsidR="004662B0" w:rsidRDefault="004662B0">
      <w:pPr>
        <w:spacing w:after="0" w:line="240" w:lineRule="auto"/>
      </w:pPr>
    </w:p>
    <w:p w:rsidR="00702E71" w:rsidRDefault="00702E71" w:rsidP="00714785">
      <w:pPr>
        <w:pStyle w:val="Caption"/>
      </w:pPr>
      <w:bookmarkStart w:id="55" w:name="_Ref26781884"/>
      <w:bookmarkStart w:id="56" w:name="_Toc26794558"/>
      <w:r w:rsidRPr="00E23C76">
        <w:t>Table A</w:t>
      </w:r>
      <w:r w:rsidR="00926304" w:rsidRPr="00C81DC7">
        <w:rPr>
          <w:noProof/>
        </w:rPr>
        <w:fldChar w:fldCharType="begin"/>
      </w:r>
      <w:r w:rsidR="00926304" w:rsidRPr="00C81DC7">
        <w:rPr>
          <w:noProof/>
        </w:rPr>
        <w:instrText xml:space="preserve"> SEQ Table_A \* ARABIC </w:instrText>
      </w:r>
      <w:r w:rsidR="00926304" w:rsidRPr="00C81DC7">
        <w:rPr>
          <w:noProof/>
        </w:rPr>
        <w:fldChar w:fldCharType="separate"/>
      </w:r>
      <w:r w:rsidR="00361AA2">
        <w:rPr>
          <w:noProof/>
        </w:rPr>
        <w:t>2</w:t>
      </w:r>
      <w:r w:rsidR="00926304" w:rsidRPr="00C81DC7">
        <w:rPr>
          <w:noProof/>
        </w:rPr>
        <w:fldChar w:fldCharType="end"/>
      </w:r>
      <w:bookmarkEnd w:id="55"/>
      <w:r w:rsidRPr="00C81DC7">
        <w:t xml:space="preserve"> Loans and leases in arrears</w:t>
      </w:r>
      <w:r w:rsidR="007E68B9" w:rsidRPr="00C81DC7">
        <w:t xml:space="preserve"> at 30 June</w:t>
      </w:r>
      <w:r w:rsidRPr="00C81DC7">
        <w:t>, agricultural industries, New South Wales an</w:t>
      </w:r>
      <w:r w:rsidR="00817C18" w:rsidRPr="00D41BCA">
        <w:t>d Australian Capital Territory</w:t>
      </w:r>
      <w:bookmarkEnd w:id="56"/>
    </w:p>
    <w:tbl>
      <w:tblPr>
        <w:tblW w:w="5000" w:type="pct"/>
        <w:tblLook w:val="04A0" w:firstRow="1" w:lastRow="0" w:firstColumn="1" w:lastColumn="0" w:noHBand="0" w:noVBand="1"/>
      </w:tblPr>
      <w:tblGrid>
        <w:gridCol w:w="4963"/>
        <w:gridCol w:w="1134"/>
        <w:gridCol w:w="1274"/>
        <w:gridCol w:w="1277"/>
        <w:gridCol w:w="1277"/>
        <w:gridCol w:w="1274"/>
        <w:gridCol w:w="1417"/>
        <w:gridCol w:w="1386"/>
      </w:tblGrid>
      <w:tr w:rsidR="007F0074" w:rsidRPr="007F0074" w:rsidTr="00FA6920">
        <w:trPr>
          <w:cantSplit/>
          <w:tblHeader/>
        </w:trPr>
        <w:tc>
          <w:tcPr>
            <w:tcW w:w="1772" w:type="pct"/>
            <w:vMerge w:val="restart"/>
            <w:tcBorders>
              <w:top w:val="single" w:sz="4" w:space="0" w:color="auto"/>
            </w:tcBorders>
            <w:shd w:val="clear" w:color="000000" w:fill="FFFFFF"/>
            <w:vAlign w:val="center"/>
            <w:hideMark/>
          </w:tcPr>
          <w:p w:rsidR="007F0074" w:rsidRPr="007F0074" w:rsidRDefault="007F0074" w:rsidP="004370FF">
            <w:pPr>
              <w:pStyle w:val="TableHeading"/>
            </w:pPr>
            <w:r>
              <w:t>Category</w:t>
            </w:r>
          </w:p>
        </w:tc>
        <w:tc>
          <w:tcPr>
            <w:tcW w:w="1316" w:type="pct"/>
            <w:gridSpan w:val="3"/>
            <w:tcBorders>
              <w:top w:val="single" w:sz="4" w:space="0" w:color="auto"/>
            </w:tcBorders>
            <w:shd w:val="clear" w:color="000000" w:fill="FFFFFF"/>
          </w:tcPr>
          <w:p w:rsidR="007F0074" w:rsidRPr="007F0074" w:rsidRDefault="007F0074" w:rsidP="00FA6920">
            <w:pPr>
              <w:pStyle w:val="TableHeading"/>
            </w:pPr>
            <w:r w:rsidRPr="007F0074">
              <w:t>Total value of loans and leases more than 90 days past due</w:t>
            </w:r>
          </w:p>
        </w:tc>
        <w:tc>
          <w:tcPr>
            <w:tcW w:w="911" w:type="pct"/>
            <w:gridSpan w:val="2"/>
            <w:tcBorders>
              <w:top w:val="single" w:sz="4" w:space="0" w:color="auto"/>
            </w:tcBorders>
            <w:shd w:val="clear" w:color="000000" w:fill="FFFFFF"/>
          </w:tcPr>
          <w:p w:rsidR="007F0074" w:rsidRPr="007F0074" w:rsidRDefault="007F0074" w:rsidP="00FA6920">
            <w:pPr>
              <w:pStyle w:val="TableHeading"/>
            </w:pPr>
            <w:r w:rsidRPr="007F0074">
              <w:t>Proportion of total value of loans and leases more than 90 days past due</w:t>
            </w:r>
          </w:p>
        </w:tc>
        <w:tc>
          <w:tcPr>
            <w:tcW w:w="1001" w:type="pct"/>
            <w:gridSpan w:val="2"/>
            <w:tcBorders>
              <w:top w:val="single" w:sz="4" w:space="0" w:color="auto"/>
            </w:tcBorders>
            <w:shd w:val="clear" w:color="000000" w:fill="FFFFFF"/>
          </w:tcPr>
          <w:p w:rsidR="007F0074" w:rsidRPr="007F0074" w:rsidRDefault="007F0074" w:rsidP="00FA6920">
            <w:pPr>
              <w:pStyle w:val="TableHeading"/>
            </w:pPr>
            <w:r w:rsidRPr="007F0074">
              <w:t>Number of borrowers more than 90 days past due</w:t>
            </w:r>
          </w:p>
        </w:tc>
      </w:tr>
      <w:tr w:rsidR="00F7593F" w:rsidRPr="007F0074" w:rsidTr="00FA6920">
        <w:trPr>
          <w:cantSplit/>
          <w:tblHeader/>
        </w:trPr>
        <w:tc>
          <w:tcPr>
            <w:tcW w:w="1772" w:type="pct"/>
            <w:vMerge/>
            <w:tcBorders>
              <w:bottom w:val="single" w:sz="4" w:space="0" w:color="auto"/>
            </w:tcBorders>
            <w:shd w:val="clear" w:color="000000" w:fill="FFFFFF"/>
            <w:vAlign w:val="center"/>
            <w:hideMark/>
          </w:tcPr>
          <w:p w:rsidR="007F0074" w:rsidRPr="007F0074" w:rsidRDefault="007F0074" w:rsidP="007F0074">
            <w:pPr>
              <w:pStyle w:val="TableHeading"/>
            </w:pPr>
          </w:p>
        </w:tc>
        <w:tc>
          <w:tcPr>
            <w:tcW w:w="405" w:type="pct"/>
            <w:tcBorders>
              <w:bottom w:val="single" w:sz="4" w:space="0" w:color="auto"/>
            </w:tcBorders>
            <w:shd w:val="clear" w:color="000000" w:fill="FFFFFF"/>
            <w:vAlign w:val="center"/>
            <w:hideMark/>
          </w:tcPr>
          <w:p w:rsidR="007F0074" w:rsidRPr="007F0074" w:rsidRDefault="007F0074" w:rsidP="0000603F">
            <w:pPr>
              <w:pStyle w:val="TableHeading"/>
              <w:jc w:val="right"/>
            </w:pPr>
            <w:r w:rsidRPr="007F0074">
              <w:t>2017</w:t>
            </w:r>
            <w:r>
              <w:t xml:space="preserve"> ($m)</w:t>
            </w:r>
          </w:p>
        </w:tc>
        <w:tc>
          <w:tcPr>
            <w:tcW w:w="455" w:type="pct"/>
            <w:tcBorders>
              <w:bottom w:val="single" w:sz="4" w:space="0" w:color="auto"/>
            </w:tcBorders>
            <w:shd w:val="clear" w:color="000000" w:fill="FFFFFF"/>
            <w:vAlign w:val="center"/>
            <w:hideMark/>
          </w:tcPr>
          <w:p w:rsidR="007F0074" w:rsidRPr="007F0074" w:rsidRDefault="007F0074" w:rsidP="0000603F">
            <w:pPr>
              <w:pStyle w:val="TableHeading"/>
              <w:jc w:val="right"/>
            </w:pPr>
            <w:r w:rsidRPr="007F0074">
              <w:t>2018</w:t>
            </w:r>
            <w:r>
              <w:t xml:space="preserve"> ($m)</w:t>
            </w:r>
          </w:p>
        </w:tc>
        <w:tc>
          <w:tcPr>
            <w:tcW w:w="456" w:type="pct"/>
            <w:tcBorders>
              <w:bottom w:val="single" w:sz="4" w:space="0" w:color="auto"/>
            </w:tcBorders>
            <w:shd w:val="clear" w:color="000000" w:fill="FFFFFF"/>
            <w:vAlign w:val="center"/>
            <w:hideMark/>
          </w:tcPr>
          <w:p w:rsidR="007F0074" w:rsidRPr="007F0074" w:rsidRDefault="007F0074" w:rsidP="0000603F">
            <w:pPr>
              <w:pStyle w:val="TableHeading"/>
              <w:jc w:val="right"/>
            </w:pPr>
            <w:r w:rsidRPr="007F0074">
              <w:t>Change</w:t>
            </w:r>
            <w:r>
              <w:t xml:space="preserve"> ($m)</w:t>
            </w:r>
          </w:p>
        </w:tc>
        <w:tc>
          <w:tcPr>
            <w:tcW w:w="456" w:type="pct"/>
            <w:tcBorders>
              <w:bottom w:val="single" w:sz="4" w:space="0" w:color="auto"/>
            </w:tcBorders>
            <w:shd w:val="clear" w:color="000000" w:fill="FFFFFF"/>
            <w:vAlign w:val="center"/>
            <w:hideMark/>
          </w:tcPr>
          <w:p w:rsidR="007F0074" w:rsidRPr="007F0074" w:rsidRDefault="007F0074" w:rsidP="0000603F">
            <w:pPr>
              <w:pStyle w:val="TableHeading"/>
              <w:jc w:val="right"/>
            </w:pPr>
            <w:r w:rsidRPr="007F0074">
              <w:t>2017</w:t>
            </w:r>
            <w:r>
              <w:t xml:space="preserve"> (%)</w:t>
            </w:r>
          </w:p>
        </w:tc>
        <w:tc>
          <w:tcPr>
            <w:tcW w:w="455" w:type="pct"/>
            <w:tcBorders>
              <w:bottom w:val="single" w:sz="4" w:space="0" w:color="auto"/>
            </w:tcBorders>
            <w:shd w:val="clear" w:color="000000" w:fill="FFFFFF"/>
            <w:vAlign w:val="center"/>
            <w:hideMark/>
          </w:tcPr>
          <w:p w:rsidR="007F0074" w:rsidRPr="007F0074" w:rsidRDefault="007F0074" w:rsidP="0000603F">
            <w:pPr>
              <w:pStyle w:val="TableHeading"/>
              <w:jc w:val="right"/>
            </w:pPr>
            <w:r w:rsidRPr="007F0074">
              <w:t>2018</w:t>
            </w:r>
            <w:r>
              <w:t xml:space="preserve"> (%)</w:t>
            </w:r>
          </w:p>
        </w:tc>
        <w:tc>
          <w:tcPr>
            <w:tcW w:w="506" w:type="pct"/>
            <w:tcBorders>
              <w:bottom w:val="single" w:sz="4" w:space="0" w:color="auto"/>
            </w:tcBorders>
            <w:shd w:val="clear" w:color="000000" w:fill="FFFFFF"/>
            <w:vAlign w:val="center"/>
            <w:hideMark/>
          </w:tcPr>
          <w:p w:rsidR="007F0074" w:rsidRPr="007F0074" w:rsidRDefault="007F0074" w:rsidP="0000603F">
            <w:pPr>
              <w:pStyle w:val="TableHeading"/>
              <w:jc w:val="right"/>
            </w:pPr>
            <w:r w:rsidRPr="007F0074">
              <w:t>2017</w:t>
            </w:r>
            <w:r>
              <w:t xml:space="preserve"> (no.)</w:t>
            </w:r>
          </w:p>
        </w:tc>
        <w:tc>
          <w:tcPr>
            <w:tcW w:w="495" w:type="pct"/>
            <w:tcBorders>
              <w:bottom w:val="single" w:sz="4" w:space="0" w:color="auto"/>
            </w:tcBorders>
            <w:shd w:val="clear" w:color="000000" w:fill="FFFFFF"/>
            <w:vAlign w:val="center"/>
            <w:hideMark/>
          </w:tcPr>
          <w:p w:rsidR="007F0074" w:rsidRPr="007F0074" w:rsidRDefault="007F0074" w:rsidP="0000603F">
            <w:pPr>
              <w:pStyle w:val="TableHeading"/>
              <w:jc w:val="right"/>
            </w:pPr>
            <w:r w:rsidRPr="007F0074">
              <w:t>2018</w:t>
            </w:r>
            <w:r>
              <w:t xml:space="preserve"> (no.)</w:t>
            </w:r>
          </w:p>
        </w:tc>
      </w:tr>
      <w:tr w:rsidR="0000603F" w:rsidRPr="007F0074" w:rsidTr="00FA6920">
        <w:tc>
          <w:tcPr>
            <w:tcW w:w="5000" w:type="pct"/>
            <w:gridSpan w:val="8"/>
            <w:tcBorders>
              <w:top w:val="single" w:sz="4" w:space="0" w:color="auto"/>
            </w:tcBorders>
            <w:shd w:val="clear" w:color="000000" w:fill="FFFFFF"/>
            <w:vAlign w:val="center"/>
            <w:hideMark/>
          </w:tcPr>
          <w:p w:rsidR="0000603F" w:rsidRPr="0000603F" w:rsidRDefault="0000603F" w:rsidP="0000603F">
            <w:pPr>
              <w:pStyle w:val="TableText"/>
              <w:rPr>
                <w:rStyle w:val="Strong"/>
              </w:rPr>
            </w:pPr>
            <w:r w:rsidRPr="0000603F">
              <w:rPr>
                <w:rStyle w:val="Strong"/>
              </w:rPr>
              <w:t>Industry</w:t>
            </w:r>
          </w:p>
        </w:tc>
      </w:tr>
      <w:tr w:rsidR="0000603F" w:rsidRPr="007F0074" w:rsidTr="00FA6920">
        <w:tc>
          <w:tcPr>
            <w:tcW w:w="5000" w:type="pct"/>
            <w:gridSpan w:val="8"/>
            <w:shd w:val="clear" w:color="000000" w:fill="FFFFFF"/>
            <w:vAlign w:val="center"/>
            <w:hideMark/>
          </w:tcPr>
          <w:p w:rsidR="0000603F" w:rsidRPr="0000603F" w:rsidRDefault="0000603F" w:rsidP="0000603F">
            <w:pPr>
              <w:pStyle w:val="TableText"/>
              <w:rPr>
                <w:rStyle w:val="Strong"/>
              </w:rPr>
            </w:pPr>
            <w:r w:rsidRPr="0000603F">
              <w:rPr>
                <w:rStyle w:val="Strong"/>
              </w:rPr>
              <w:t>Livestock industries</w:t>
            </w:r>
          </w:p>
        </w:tc>
      </w:tr>
      <w:tr w:rsidR="00F7593F" w:rsidRPr="007F0074" w:rsidTr="00FA6920">
        <w:tc>
          <w:tcPr>
            <w:tcW w:w="1772" w:type="pct"/>
            <w:shd w:val="clear" w:color="000000" w:fill="FFFFFF"/>
            <w:vAlign w:val="center"/>
            <w:hideMark/>
          </w:tcPr>
          <w:p w:rsidR="00CE79FA" w:rsidRPr="007F0074" w:rsidRDefault="00CE79FA" w:rsidP="007F0074">
            <w:pPr>
              <w:pStyle w:val="TableText"/>
            </w:pPr>
            <w:r w:rsidRPr="007F0074">
              <w:t>Beef cattle (including beef cattle feedlots)</w:t>
            </w:r>
          </w:p>
        </w:tc>
        <w:tc>
          <w:tcPr>
            <w:tcW w:w="405" w:type="pct"/>
            <w:shd w:val="clear" w:color="000000" w:fill="FFFFFF"/>
            <w:vAlign w:val="bottom"/>
            <w:hideMark/>
          </w:tcPr>
          <w:p w:rsidR="00CE79FA" w:rsidRPr="007F0074" w:rsidRDefault="00CE79FA" w:rsidP="0000603F">
            <w:pPr>
              <w:pStyle w:val="TableText"/>
              <w:jc w:val="right"/>
            </w:pPr>
            <w:r w:rsidRPr="007F0074">
              <w:t>5</w:t>
            </w:r>
          </w:p>
        </w:tc>
        <w:tc>
          <w:tcPr>
            <w:tcW w:w="455" w:type="pct"/>
            <w:shd w:val="clear" w:color="000000" w:fill="FFFFFF"/>
            <w:vAlign w:val="bottom"/>
            <w:hideMark/>
          </w:tcPr>
          <w:p w:rsidR="00CE79FA" w:rsidRPr="007F0074" w:rsidRDefault="00CE79FA" w:rsidP="0000603F">
            <w:pPr>
              <w:pStyle w:val="TableText"/>
              <w:jc w:val="right"/>
            </w:pPr>
            <w:r w:rsidRPr="007F0074">
              <w:t>7</w:t>
            </w:r>
          </w:p>
        </w:tc>
        <w:tc>
          <w:tcPr>
            <w:tcW w:w="456" w:type="pct"/>
            <w:shd w:val="clear" w:color="000000" w:fill="FFFFFF"/>
            <w:vAlign w:val="bottom"/>
            <w:hideMark/>
          </w:tcPr>
          <w:p w:rsidR="00CE79FA" w:rsidRPr="007F0074" w:rsidRDefault="00CE79FA" w:rsidP="0000603F">
            <w:pPr>
              <w:pStyle w:val="TableText"/>
              <w:jc w:val="right"/>
            </w:pPr>
            <w:r w:rsidRPr="007F0074">
              <w:t>2</w:t>
            </w:r>
          </w:p>
        </w:tc>
        <w:tc>
          <w:tcPr>
            <w:tcW w:w="456" w:type="pct"/>
            <w:shd w:val="clear" w:color="000000" w:fill="FFFFFF"/>
            <w:vAlign w:val="bottom"/>
            <w:hideMark/>
          </w:tcPr>
          <w:p w:rsidR="00CE79FA" w:rsidRPr="007F0074" w:rsidRDefault="00CE79FA" w:rsidP="0000603F">
            <w:pPr>
              <w:pStyle w:val="TableText"/>
              <w:jc w:val="right"/>
            </w:pPr>
            <w:r w:rsidRPr="007F0074">
              <w:t>0.2</w:t>
            </w:r>
          </w:p>
        </w:tc>
        <w:tc>
          <w:tcPr>
            <w:tcW w:w="455" w:type="pct"/>
            <w:shd w:val="clear" w:color="000000" w:fill="FFFFFF"/>
            <w:vAlign w:val="bottom"/>
            <w:hideMark/>
          </w:tcPr>
          <w:p w:rsidR="00CE79FA" w:rsidRPr="007F0074" w:rsidRDefault="00CE79FA" w:rsidP="0000603F">
            <w:pPr>
              <w:pStyle w:val="TableText"/>
              <w:jc w:val="right"/>
            </w:pPr>
            <w:r w:rsidRPr="007F0074">
              <w:t>0.2</w:t>
            </w:r>
          </w:p>
        </w:tc>
        <w:tc>
          <w:tcPr>
            <w:tcW w:w="506" w:type="pct"/>
            <w:shd w:val="clear" w:color="000000" w:fill="FFFFFF"/>
            <w:vAlign w:val="bottom"/>
            <w:hideMark/>
          </w:tcPr>
          <w:p w:rsidR="00CE79FA" w:rsidRPr="007F0074" w:rsidRDefault="00CE79FA" w:rsidP="0000603F">
            <w:pPr>
              <w:pStyle w:val="TableText"/>
              <w:jc w:val="right"/>
            </w:pPr>
            <w:r w:rsidRPr="007F0074">
              <w:t>32</w:t>
            </w:r>
          </w:p>
        </w:tc>
        <w:tc>
          <w:tcPr>
            <w:tcW w:w="495" w:type="pct"/>
            <w:shd w:val="clear" w:color="000000" w:fill="FFFFFF"/>
            <w:vAlign w:val="bottom"/>
            <w:hideMark/>
          </w:tcPr>
          <w:p w:rsidR="00CE79FA" w:rsidRPr="007F0074" w:rsidRDefault="00CE79FA" w:rsidP="0000603F">
            <w:pPr>
              <w:pStyle w:val="TableText"/>
              <w:jc w:val="right"/>
            </w:pPr>
            <w:r w:rsidRPr="007F0074">
              <w:t>39</w:t>
            </w:r>
          </w:p>
        </w:tc>
      </w:tr>
      <w:tr w:rsidR="00F7593F" w:rsidRPr="007F0074" w:rsidTr="00FA6920">
        <w:tc>
          <w:tcPr>
            <w:tcW w:w="1772" w:type="pct"/>
            <w:shd w:val="clear" w:color="000000" w:fill="FFFFFF"/>
            <w:vAlign w:val="center"/>
            <w:hideMark/>
          </w:tcPr>
          <w:p w:rsidR="00CE79FA" w:rsidRPr="007F0074" w:rsidRDefault="00CE79FA" w:rsidP="007F0074">
            <w:pPr>
              <w:pStyle w:val="TableText"/>
            </w:pPr>
            <w:r w:rsidRPr="007F0074">
              <w:t>Sheep and sheep</w:t>
            </w:r>
            <w:r w:rsidR="003A3087" w:rsidRPr="007F0074">
              <w:t>–</w:t>
            </w:r>
            <w:r w:rsidRPr="007F0074">
              <w:t>beef</w:t>
            </w:r>
          </w:p>
        </w:tc>
        <w:tc>
          <w:tcPr>
            <w:tcW w:w="405" w:type="pct"/>
            <w:shd w:val="clear" w:color="000000" w:fill="FFFFFF"/>
            <w:vAlign w:val="bottom"/>
            <w:hideMark/>
          </w:tcPr>
          <w:p w:rsidR="00CE79FA" w:rsidRPr="007F0074" w:rsidRDefault="00CE79FA" w:rsidP="0000603F">
            <w:pPr>
              <w:pStyle w:val="TableText"/>
              <w:jc w:val="right"/>
            </w:pPr>
            <w:r w:rsidRPr="007F0074">
              <w:t>2</w:t>
            </w:r>
          </w:p>
        </w:tc>
        <w:tc>
          <w:tcPr>
            <w:tcW w:w="455" w:type="pct"/>
            <w:shd w:val="clear" w:color="000000" w:fill="FFFFFF"/>
            <w:vAlign w:val="bottom"/>
            <w:hideMark/>
          </w:tcPr>
          <w:p w:rsidR="00CE79FA" w:rsidRPr="007F0074" w:rsidRDefault="00CE79FA" w:rsidP="0000603F">
            <w:pPr>
              <w:pStyle w:val="TableText"/>
              <w:jc w:val="right"/>
            </w:pPr>
            <w:r w:rsidRPr="007F0074">
              <w:t>6</w:t>
            </w:r>
          </w:p>
        </w:tc>
        <w:tc>
          <w:tcPr>
            <w:tcW w:w="456" w:type="pct"/>
            <w:shd w:val="clear" w:color="000000" w:fill="FFFFFF"/>
            <w:vAlign w:val="bottom"/>
            <w:hideMark/>
          </w:tcPr>
          <w:p w:rsidR="00CE79FA" w:rsidRPr="007F0074" w:rsidRDefault="00CE79FA" w:rsidP="0000603F">
            <w:pPr>
              <w:pStyle w:val="TableText"/>
              <w:jc w:val="right"/>
            </w:pPr>
            <w:r w:rsidRPr="007F0074">
              <w:t>4</w:t>
            </w:r>
          </w:p>
        </w:tc>
        <w:tc>
          <w:tcPr>
            <w:tcW w:w="456" w:type="pct"/>
            <w:shd w:val="clear" w:color="000000" w:fill="FFFFFF"/>
            <w:vAlign w:val="bottom"/>
            <w:hideMark/>
          </w:tcPr>
          <w:p w:rsidR="00CE79FA" w:rsidRPr="007F0074" w:rsidRDefault="00CE79FA" w:rsidP="0000603F">
            <w:pPr>
              <w:pStyle w:val="TableText"/>
              <w:jc w:val="right"/>
            </w:pPr>
            <w:r w:rsidRPr="007F0074">
              <w:t>0.1</w:t>
            </w:r>
          </w:p>
        </w:tc>
        <w:tc>
          <w:tcPr>
            <w:tcW w:w="455" w:type="pct"/>
            <w:shd w:val="clear" w:color="000000" w:fill="FFFFFF"/>
            <w:vAlign w:val="bottom"/>
            <w:hideMark/>
          </w:tcPr>
          <w:p w:rsidR="00CE79FA" w:rsidRPr="007F0074" w:rsidRDefault="00CE79FA" w:rsidP="0000603F">
            <w:pPr>
              <w:pStyle w:val="TableText"/>
              <w:jc w:val="right"/>
            </w:pPr>
            <w:r w:rsidRPr="007F0074">
              <w:t>0.2</w:t>
            </w:r>
          </w:p>
        </w:tc>
        <w:tc>
          <w:tcPr>
            <w:tcW w:w="506" w:type="pct"/>
            <w:shd w:val="clear" w:color="000000" w:fill="FFFFFF"/>
            <w:vAlign w:val="bottom"/>
            <w:hideMark/>
          </w:tcPr>
          <w:p w:rsidR="00CE79FA" w:rsidRPr="007F0074" w:rsidRDefault="00CE79FA" w:rsidP="0000603F">
            <w:pPr>
              <w:pStyle w:val="TableText"/>
              <w:jc w:val="right"/>
            </w:pPr>
            <w:r w:rsidRPr="007F0074">
              <w:t>24</w:t>
            </w:r>
          </w:p>
        </w:tc>
        <w:tc>
          <w:tcPr>
            <w:tcW w:w="495" w:type="pct"/>
            <w:shd w:val="clear" w:color="000000" w:fill="FFFFFF"/>
            <w:vAlign w:val="bottom"/>
            <w:hideMark/>
          </w:tcPr>
          <w:p w:rsidR="00CE79FA" w:rsidRPr="007F0074" w:rsidRDefault="00CE79FA" w:rsidP="0000603F">
            <w:pPr>
              <w:pStyle w:val="TableText"/>
              <w:jc w:val="right"/>
            </w:pPr>
            <w:r w:rsidRPr="007F0074">
              <w:t>35</w:t>
            </w:r>
          </w:p>
        </w:tc>
      </w:tr>
      <w:tr w:rsidR="00F7593F" w:rsidRPr="007F0074" w:rsidTr="00FA6920">
        <w:tc>
          <w:tcPr>
            <w:tcW w:w="1772" w:type="pct"/>
            <w:shd w:val="clear" w:color="000000" w:fill="FFFFFF"/>
            <w:vAlign w:val="center"/>
            <w:hideMark/>
          </w:tcPr>
          <w:p w:rsidR="00CE79FA" w:rsidRPr="007F0074" w:rsidRDefault="00CE79FA" w:rsidP="007F0074">
            <w:pPr>
              <w:pStyle w:val="TableText"/>
            </w:pPr>
            <w:r w:rsidRPr="007F0074">
              <w:t>Pigs</w:t>
            </w:r>
          </w:p>
        </w:tc>
        <w:tc>
          <w:tcPr>
            <w:tcW w:w="405" w:type="pct"/>
            <w:shd w:val="clear" w:color="000000" w:fill="FFFFFF"/>
            <w:vAlign w:val="bottom"/>
            <w:hideMark/>
          </w:tcPr>
          <w:p w:rsidR="00CE79FA" w:rsidRPr="007F0074" w:rsidRDefault="00CE79FA" w:rsidP="0000603F">
            <w:pPr>
              <w:pStyle w:val="TableText"/>
              <w:jc w:val="right"/>
            </w:pPr>
            <w:r w:rsidRPr="007F0074">
              <w:t>0</w:t>
            </w:r>
          </w:p>
        </w:tc>
        <w:tc>
          <w:tcPr>
            <w:tcW w:w="455" w:type="pct"/>
            <w:shd w:val="clear" w:color="000000" w:fill="FFFFFF"/>
            <w:vAlign w:val="bottom"/>
            <w:hideMark/>
          </w:tcPr>
          <w:p w:rsidR="00CE79FA" w:rsidRPr="007F0074" w:rsidRDefault="00CE79FA" w:rsidP="0000603F">
            <w:pPr>
              <w:pStyle w:val="TableText"/>
              <w:jc w:val="right"/>
            </w:pPr>
            <w:r w:rsidRPr="007F0074">
              <w:t>0</w:t>
            </w:r>
          </w:p>
        </w:tc>
        <w:tc>
          <w:tcPr>
            <w:tcW w:w="456" w:type="pct"/>
            <w:shd w:val="clear" w:color="000000" w:fill="FFFFFF"/>
            <w:vAlign w:val="bottom"/>
            <w:hideMark/>
          </w:tcPr>
          <w:p w:rsidR="00CE79FA" w:rsidRPr="007F0074" w:rsidRDefault="00CE79FA" w:rsidP="0000603F">
            <w:pPr>
              <w:pStyle w:val="TableText"/>
              <w:jc w:val="right"/>
            </w:pPr>
            <w:r w:rsidRPr="007F0074">
              <w:t>0</w:t>
            </w:r>
          </w:p>
        </w:tc>
        <w:tc>
          <w:tcPr>
            <w:tcW w:w="456" w:type="pct"/>
            <w:shd w:val="clear" w:color="000000" w:fill="FFFFFF"/>
            <w:vAlign w:val="bottom"/>
            <w:hideMark/>
          </w:tcPr>
          <w:p w:rsidR="00CE79FA" w:rsidRPr="007F0074" w:rsidRDefault="00CE79FA" w:rsidP="0000603F">
            <w:pPr>
              <w:pStyle w:val="TableText"/>
              <w:jc w:val="right"/>
            </w:pPr>
            <w:r w:rsidRPr="007F0074">
              <w:t>0.0</w:t>
            </w:r>
          </w:p>
        </w:tc>
        <w:tc>
          <w:tcPr>
            <w:tcW w:w="455" w:type="pct"/>
            <w:shd w:val="clear" w:color="000000" w:fill="FFFFFF"/>
            <w:vAlign w:val="bottom"/>
            <w:hideMark/>
          </w:tcPr>
          <w:p w:rsidR="00CE79FA" w:rsidRPr="007F0074" w:rsidRDefault="00CE79FA" w:rsidP="0000603F">
            <w:pPr>
              <w:pStyle w:val="TableText"/>
              <w:jc w:val="right"/>
            </w:pPr>
            <w:r w:rsidRPr="007F0074">
              <w:t>0.0</w:t>
            </w:r>
          </w:p>
        </w:tc>
        <w:tc>
          <w:tcPr>
            <w:tcW w:w="506" w:type="pct"/>
            <w:shd w:val="clear" w:color="000000" w:fill="FFFFFF"/>
            <w:vAlign w:val="bottom"/>
            <w:hideMark/>
          </w:tcPr>
          <w:p w:rsidR="00CE79FA" w:rsidRPr="007F0074" w:rsidRDefault="00CE79FA" w:rsidP="0000603F">
            <w:pPr>
              <w:pStyle w:val="TableText"/>
              <w:jc w:val="right"/>
            </w:pPr>
            <w:r w:rsidRPr="007F0074">
              <w:t>1</w:t>
            </w:r>
          </w:p>
        </w:tc>
        <w:tc>
          <w:tcPr>
            <w:tcW w:w="495" w:type="pct"/>
            <w:shd w:val="clear" w:color="000000" w:fill="FFFFFF"/>
            <w:vAlign w:val="bottom"/>
            <w:hideMark/>
          </w:tcPr>
          <w:p w:rsidR="00CE79FA" w:rsidRPr="007F0074" w:rsidRDefault="008F14BE" w:rsidP="0000603F">
            <w:pPr>
              <w:pStyle w:val="TableText"/>
              <w:jc w:val="right"/>
            </w:pPr>
            <w:r w:rsidRPr="007F0074">
              <w:t>na</w:t>
            </w:r>
          </w:p>
        </w:tc>
      </w:tr>
      <w:tr w:rsidR="00F7593F" w:rsidRPr="007F0074" w:rsidTr="00FA6920">
        <w:tc>
          <w:tcPr>
            <w:tcW w:w="1772" w:type="pct"/>
            <w:shd w:val="clear" w:color="000000" w:fill="FFFFFF"/>
            <w:vAlign w:val="center"/>
            <w:hideMark/>
          </w:tcPr>
          <w:p w:rsidR="00CE79FA" w:rsidRPr="007F0074" w:rsidRDefault="00CE79FA" w:rsidP="007F0074">
            <w:pPr>
              <w:pStyle w:val="TableText"/>
            </w:pPr>
            <w:r w:rsidRPr="007F0074">
              <w:t>Dairy</w:t>
            </w:r>
          </w:p>
        </w:tc>
        <w:tc>
          <w:tcPr>
            <w:tcW w:w="405" w:type="pct"/>
            <w:shd w:val="clear" w:color="000000" w:fill="FFFFFF"/>
            <w:vAlign w:val="bottom"/>
            <w:hideMark/>
          </w:tcPr>
          <w:p w:rsidR="00CE79FA" w:rsidRPr="007F0074" w:rsidRDefault="00CE79FA" w:rsidP="0000603F">
            <w:pPr>
              <w:pStyle w:val="TableText"/>
              <w:jc w:val="right"/>
            </w:pPr>
            <w:r w:rsidRPr="007F0074">
              <w:t>3</w:t>
            </w:r>
          </w:p>
        </w:tc>
        <w:tc>
          <w:tcPr>
            <w:tcW w:w="455" w:type="pct"/>
            <w:shd w:val="clear" w:color="000000" w:fill="FFFFFF"/>
            <w:vAlign w:val="bottom"/>
            <w:hideMark/>
          </w:tcPr>
          <w:p w:rsidR="00CE79FA" w:rsidRPr="007F0074" w:rsidRDefault="00CE79FA" w:rsidP="0000603F">
            <w:pPr>
              <w:pStyle w:val="TableText"/>
              <w:jc w:val="right"/>
            </w:pPr>
            <w:r w:rsidRPr="007F0074">
              <w:t>5</w:t>
            </w:r>
          </w:p>
        </w:tc>
        <w:tc>
          <w:tcPr>
            <w:tcW w:w="456" w:type="pct"/>
            <w:shd w:val="clear" w:color="000000" w:fill="FFFFFF"/>
            <w:vAlign w:val="bottom"/>
            <w:hideMark/>
          </w:tcPr>
          <w:p w:rsidR="00CE79FA" w:rsidRPr="007F0074" w:rsidRDefault="00CE79FA" w:rsidP="0000603F">
            <w:pPr>
              <w:pStyle w:val="TableText"/>
              <w:jc w:val="right"/>
            </w:pPr>
            <w:r w:rsidRPr="007F0074">
              <w:t>2</w:t>
            </w:r>
          </w:p>
        </w:tc>
        <w:tc>
          <w:tcPr>
            <w:tcW w:w="456" w:type="pct"/>
            <w:shd w:val="clear" w:color="000000" w:fill="FFFFFF"/>
            <w:vAlign w:val="bottom"/>
            <w:hideMark/>
          </w:tcPr>
          <w:p w:rsidR="00CE79FA" w:rsidRPr="007F0074" w:rsidRDefault="00CE79FA" w:rsidP="0000603F">
            <w:pPr>
              <w:pStyle w:val="TableText"/>
              <w:jc w:val="right"/>
            </w:pPr>
            <w:r w:rsidRPr="007F0074">
              <w:t>0.4</w:t>
            </w:r>
          </w:p>
        </w:tc>
        <w:tc>
          <w:tcPr>
            <w:tcW w:w="455" w:type="pct"/>
            <w:shd w:val="clear" w:color="000000" w:fill="FFFFFF"/>
            <w:vAlign w:val="bottom"/>
            <w:hideMark/>
          </w:tcPr>
          <w:p w:rsidR="00CE79FA" w:rsidRPr="007F0074" w:rsidRDefault="00CE79FA" w:rsidP="0000603F">
            <w:pPr>
              <w:pStyle w:val="TableText"/>
              <w:jc w:val="right"/>
            </w:pPr>
            <w:r w:rsidRPr="007F0074">
              <w:t>0.6</w:t>
            </w:r>
          </w:p>
        </w:tc>
        <w:tc>
          <w:tcPr>
            <w:tcW w:w="506" w:type="pct"/>
            <w:shd w:val="clear" w:color="000000" w:fill="FFFFFF"/>
            <w:vAlign w:val="bottom"/>
            <w:hideMark/>
          </w:tcPr>
          <w:p w:rsidR="00CE79FA" w:rsidRPr="007F0074" w:rsidRDefault="00CE79FA" w:rsidP="0000603F">
            <w:pPr>
              <w:pStyle w:val="TableText"/>
              <w:jc w:val="right"/>
            </w:pPr>
            <w:r w:rsidRPr="007F0074">
              <w:t>14</w:t>
            </w:r>
          </w:p>
        </w:tc>
        <w:tc>
          <w:tcPr>
            <w:tcW w:w="495" w:type="pct"/>
            <w:shd w:val="clear" w:color="000000" w:fill="FFFFFF"/>
            <w:vAlign w:val="bottom"/>
            <w:hideMark/>
          </w:tcPr>
          <w:p w:rsidR="00CE79FA" w:rsidRPr="007F0074" w:rsidRDefault="00CE79FA" w:rsidP="0000603F">
            <w:pPr>
              <w:pStyle w:val="TableText"/>
              <w:jc w:val="right"/>
            </w:pPr>
            <w:r w:rsidRPr="007F0074">
              <w:t>17</w:t>
            </w:r>
          </w:p>
        </w:tc>
      </w:tr>
      <w:tr w:rsidR="00F7593F" w:rsidRPr="007F0074" w:rsidTr="00FA6920">
        <w:tc>
          <w:tcPr>
            <w:tcW w:w="1772" w:type="pct"/>
            <w:shd w:val="clear" w:color="000000" w:fill="FFFFFF"/>
            <w:vAlign w:val="center"/>
            <w:hideMark/>
          </w:tcPr>
          <w:p w:rsidR="00CE79FA" w:rsidRPr="007F0074" w:rsidRDefault="00CE79FA" w:rsidP="007F0074">
            <w:pPr>
              <w:pStyle w:val="TableText"/>
            </w:pPr>
            <w:r w:rsidRPr="007F0074">
              <w:t>Poultry (meat and eggs)</w:t>
            </w:r>
          </w:p>
        </w:tc>
        <w:tc>
          <w:tcPr>
            <w:tcW w:w="405" w:type="pct"/>
            <w:shd w:val="clear" w:color="000000" w:fill="FFFFFF"/>
            <w:vAlign w:val="bottom"/>
            <w:hideMark/>
          </w:tcPr>
          <w:p w:rsidR="00CE79FA" w:rsidRPr="007F0074" w:rsidRDefault="00CE79FA" w:rsidP="0000603F">
            <w:pPr>
              <w:pStyle w:val="TableText"/>
              <w:jc w:val="right"/>
            </w:pPr>
            <w:r w:rsidRPr="007F0074">
              <w:t>6</w:t>
            </w:r>
          </w:p>
        </w:tc>
        <w:tc>
          <w:tcPr>
            <w:tcW w:w="455" w:type="pct"/>
            <w:shd w:val="clear" w:color="000000" w:fill="FFFFFF"/>
            <w:vAlign w:val="bottom"/>
            <w:hideMark/>
          </w:tcPr>
          <w:p w:rsidR="00CE79FA" w:rsidRPr="007F0074" w:rsidRDefault="00CE79FA" w:rsidP="0000603F">
            <w:pPr>
              <w:pStyle w:val="TableText"/>
              <w:jc w:val="right"/>
            </w:pPr>
            <w:r w:rsidRPr="007F0074">
              <w:t>0</w:t>
            </w:r>
          </w:p>
        </w:tc>
        <w:tc>
          <w:tcPr>
            <w:tcW w:w="456" w:type="pct"/>
            <w:shd w:val="clear" w:color="000000" w:fill="FFFFFF"/>
            <w:vAlign w:val="bottom"/>
            <w:hideMark/>
          </w:tcPr>
          <w:p w:rsidR="00CE79FA" w:rsidRPr="007F0074" w:rsidRDefault="008F14BE" w:rsidP="0000603F">
            <w:pPr>
              <w:pStyle w:val="TableText"/>
              <w:jc w:val="right"/>
            </w:pPr>
            <w:r w:rsidRPr="007F0074">
              <w:t>–</w:t>
            </w:r>
            <w:r w:rsidR="00CE79FA" w:rsidRPr="007F0074">
              <w:t>6</w:t>
            </w:r>
          </w:p>
        </w:tc>
        <w:tc>
          <w:tcPr>
            <w:tcW w:w="456" w:type="pct"/>
            <w:shd w:val="clear" w:color="000000" w:fill="FFFFFF"/>
            <w:vAlign w:val="bottom"/>
            <w:hideMark/>
          </w:tcPr>
          <w:p w:rsidR="00CE79FA" w:rsidRPr="007F0074" w:rsidRDefault="00CE79FA" w:rsidP="0000603F">
            <w:pPr>
              <w:pStyle w:val="TableText"/>
              <w:jc w:val="right"/>
            </w:pPr>
            <w:r w:rsidRPr="007F0074">
              <w:t>1.4</w:t>
            </w:r>
          </w:p>
        </w:tc>
        <w:tc>
          <w:tcPr>
            <w:tcW w:w="455" w:type="pct"/>
            <w:shd w:val="clear" w:color="000000" w:fill="FFFFFF"/>
            <w:vAlign w:val="bottom"/>
            <w:hideMark/>
          </w:tcPr>
          <w:p w:rsidR="00CE79FA" w:rsidRPr="007F0074" w:rsidRDefault="00CE79FA" w:rsidP="0000603F">
            <w:pPr>
              <w:pStyle w:val="TableText"/>
              <w:jc w:val="right"/>
            </w:pPr>
            <w:r w:rsidRPr="007F0074">
              <w:t>0.0</w:t>
            </w:r>
          </w:p>
        </w:tc>
        <w:tc>
          <w:tcPr>
            <w:tcW w:w="506" w:type="pct"/>
            <w:shd w:val="clear" w:color="000000" w:fill="FFFFFF"/>
            <w:vAlign w:val="bottom"/>
            <w:hideMark/>
          </w:tcPr>
          <w:p w:rsidR="00CE79FA" w:rsidRPr="007F0074" w:rsidRDefault="00CE79FA" w:rsidP="0000603F">
            <w:pPr>
              <w:pStyle w:val="TableText"/>
              <w:jc w:val="right"/>
            </w:pPr>
            <w:r w:rsidRPr="007F0074">
              <w:t>9</w:t>
            </w:r>
          </w:p>
        </w:tc>
        <w:tc>
          <w:tcPr>
            <w:tcW w:w="495" w:type="pct"/>
            <w:shd w:val="clear" w:color="000000" w:fill="FFFFFF"/>
            <w:vAlign w:val="bottom"/>
            <w:hideMark/>
          </w:tcPr>
          <w:p w:rsidR="00CE79FA" w:rsidRPr="007F0074" w:rsidRDefault="008F14BE" w:rsidP="0000603F">
            <w:pPr>
              <w:pStyle w:val="TableText"/>
              <w:jc w:val="right"/>
            </w:pPr>
            <w:r w:rsidRPr="007F0074">
              <w:t>na</w:t>
            </w:r>
          </w:p>
        </w:tc>
      </w:tr>
      <w:tr w:rsidR="00F7593F" w:rsidRPr="007F0074" w:rsidTr="00FA6920">
        <w:tc>
          <w:tcPr>
            <w:tcW w:w="1772" w:type="pct"/>
            <w:shd w:val="clear" w:color="000000" w:fill="FFFFFF"/>
            <w:vAlign w:val="center"/>
            <w:hideMark/>
          </w:tcPr>
          <w:p w:rsidR="00CE79FA" w:rsidRPr="007F0074" w:rsidRDefault="00CE79FA" w:rsidP="007F0074">
            <w:pPr>
              <w:pStyle w:val="TableText"/>
            </w:pPr>
            <w:r w:rsidRPr="007F0074">
              <w:t>Other livestock (horses, deer, beekeeping, other livestock)</w:t>
            </w:r>
          </w:p>
        </w:tc>
        <w:tc>
          <w:tcPr>
            <w:tcW w:w="405" w:type="pct"/>
            <w:shd w:val="clear" w:color="000000" w:fill="FFFFFF"/>
            <w:vAlign w:val="bottom"/>
            <w:hideMark/>
          </w:tcPr>
          <w:p w:rsidR="00CE79FA" w:rsidRPr="007F0074" w:rsidRDefault="00CE79FA" w:rsidP="0000603F">
            <w:pPr>
              <w:pStyle w:val="TableText"/>
              <w:jc w:val="right"/>
            </w:pPr>
            <w:r w:rsidRPr="007F0074">
              <w:t>1</w:t>
            </w:r>
          </w:p>
        </w:tc>
        <w:tc>
          <w:tcPr>
            <w:tcW w:w="455" w:type="pct"/>
            <w:shd w:val="clear" w:color="000000" w:fill="FFFFFF"/>
            <w:vAlign w:val="bottom"/>
            <w:hideMark/>
          </w:tcPr>
          <w:p w:rsidR="00CE79FA" w:rsidRPr="007F0074" w:rsidRDefault="00CE79FA" w:rsidP="0000603F">
            <w:pPr>
              <w:pStyle w:val="TableText"/>
              <w:jc w:val="right"/>
            </w:pPr>
            <w:r w:rsidRPr="007F0074">
              <w:t>0</w:t>
            </w:r>
          </w:p>
        </w:tc>
        <w:tc>
          <w:tcPr>
            <w:tcW w:w="456" w:type="pct"/>
            <w:shd w:val="clear" w:color="000000" w:fill="FFFFFF"/>
            <w:vAlign w:val="bottom"/>
            <w:hideMark/>
          </w:tcPr>
          <w:p w:rsidR="00CE79FA" w:rsidRPr="007F0074" w:rsidRDefault="008F14BE" w:rsidP="0000603F">
            <w:pPr>
              <w:pStyle w:val="TableText"/>
              <w:jc w:val="right"/>
            </w:pPr>
            <w:r w:rsidRPr="007F0074">
              <w:t>–</w:t>
            </w:r>
            <w:r w:rsidR="00CE79FA" w:rsidRPr="007F0074">
              <w:t>1</w:t>
            </w:r>
          </w:p>
        </w:tc>
        <w:tc>
          <w:tcPr>
            <w:tcW w:w="456" w:type="pct"/>
            <w:shd w:val="clear" w:color="000000" w:fill="FFFFFF"/>
            <w:vAlign w:val="bottom"/>
            <w:hideMark/>
          </w:tcPr>
          <w:p w:rsidR="00CE79FA" w:rsidRPr="007F0074" w:rsidRDefault="00CE79FA" w:rsidP="0000603F">
            <w:pPr>
              <w:pStyle w:val="TableText"/>
              <w:jc w:val="right"/>
            </w:pPr>
            <w:r w:rsidRPr="007F0074">
              <w:t>0.4</w:t>
            </w:r>
          </w:p>
        </w:tc>
        <w:tc>
          <w:tcPr>
            <w:tcW w:w="455" w:type="pct"/>
            <w:shd w:val="clear" w:color="000000" w:fill="FFFFFF"/>
            <w:vAlign w:val="bottom"/>
            <w:hideMark/>
          </w:tcPr>
          <w:p w:rsidR="00CE79FA" w:rsidRPr="007F0074" w:rsidRDefault="00CE79FA" w:rsidP="0000603F">
            <w:pPr>
              <w:pStyle w:val="TableText"/>
              <w:jc w:val="right"/>
            </w:pPr>
            <w:r w:rsidRPr="007F0074">
              <w:t>0.1</w:t>
            </w:r>
          </w:p>
        </w:tc>
        <w:tc>
          <w:tcPr>
            <w:tcW w:w="506" w:type="pct"/>
            <w:shd w:val="clear" w:color="000000" w:fill="FFFFFF"/>
            <w:vAlign w:val="bottom"/>
            <w:hideMark/>
          </w:tcPr>
          <w:p w:rsidR="00CE79FA" w:rsidRPr="007F0074" w:rsidRDefault="00CE79FA" w:rsidP="0000603F">
            <w:pPr>
              <w:pStyle w:val="TableText"/>
              <w:jc w:val="right"/>
            </w:pPr>
            <w:r w:rsidRPr="007F0074">
              <w:t>16</w:t>
            </w:r>
          </w:p>
        </w:tc>
        <w:tc>
          <w:tcPr>
            <w:tcW w:w="495" w:type="pct"/>
            <w:shd w:val="clear" w:color="000000" w:fill="FFFFFF"/>
            <w:vAlign w:val="bottom"/>
            <w:hideMark/>
          </w:tcPr>
          <w:p w:rsidR="00CE79FA" w:rsidRPr="007F0074" w:rsidRDefault="00CE79FA" w:rsidP="0000603F">
            <w:pPr>
              <w:pStyle w:val="TableText"/>
              <w:jc w:val="right"/>
            </w:pPr>
            <w:r w:rsidRPr="007F0074">
              <w:t>13</w:t>
            </w:r>
          </w:p>
        </w:tc>
      </w:tr>
      <w:tr w:rsidR="0000603F" w:rsidRPr="007F0074" w:rsidTr="00FA6920">
        <w:tc>
          <w:tcPr>
            <w:tcW w:w="5000" w:type="pct"/>
            <w:gridSpan w:val="8"/>
            <w:shd w:val="clear" w:color="000000" w:fill="FFFFFF"/>
            <w:vAlign w:val="center"/>
            <w:hideMark/>
          </w:tcPr>
          <w:p w:rsidR="0000603F" w:rsidRPr="0000603F" w:rsidRDefault="0000603F" w:rsidP="0000603F">
            <w:pPr>
              <w:pStyle w:val="TableText"/>
              <w:rPr>
                <w:rStyle w:val="Strong"/>
              </w:rPr>
            </w:pPr>
            <w:r w:rsidRPr="0000603F">
              <w:rPr>
                <w:rStyle w:val="Strong"/>
              </w:rPr>
              <w:t>Cropping industries</w:t>
            </w:r>
          </w:p>
        </w:tc>
      </w:tr>
      <w:tr w:rsidR="00F7593F" w:rsidRPr="007F0074" w:rsidTr="00FA6920">
        <w:tc>
          <w:tcPr>
            <w:tcW w:w="1772" w:type="pct"/>
            <w:shd w:val="clear" w:color="000000" w:fill="FFFFFF"/>
            <w:vAlign w:val="center"/>
            <w:hideMark/>
          </w:tcPr>
          <w:p w:rsidR="00CE79FA" w:rsidRPr="007F0074" w:rsidRDefault="00CE79FA" w:rsidP="007F0074">
            <w:pPr>
              <w:pStyle w:val="TableText"/>
            </w:pPr>
            <w:r w:rsidRPr="007F0074">
              <w:t>Grain growing and mixed grains</w:t>
            </w:r>
            <w:r w:rsidR="003A3087" w:rsidRPr="007F0074">
              <w:t>–</w:t>
            </w:r>
            <w:r w:rsidRPr="007F0074">
              <w:t>livestock</w:t>
            </w:r>
          </w:p>
        </w:tc>
        <w:tc>
          <w:tcPr>
            <w:tcW w:w="405" w:type="pct"/>
            <w:shd w:val="clear" w:color="000000" w:fill="FFFFFF"/>
            <w:vAlign w:val="bottom"/>
            <w:hideMark/>
          </w:tcPr>
          <w:p w:rsidR="00CE79FA" w:rsidRPr="007F0074" w:rsidRDefault="00CE79FA" w:rsidP="0000603F">
            <w:pPr>
              <w:pStyle w:val="TableText"/>
              <w:jc w:val="right"/>
            </w:pPr>
            <w:r w:rsidRPr="007F0074">
              <w:t>24</w:t>
            </w:r>
          </w:p>
        </w:tc>
        <w:tc>
          <w:tcPr>
            <w:tcW w:w="455" w:type="pct"/>
            <w:shd w:val="clear" w:color="000000" w:fill="FFFFFF"/>
            <w:vAlign w:val="bottom"/>
            <w:hideMark/>
          </w:tcPr>
          <w:p w:rsidR="00CE79FA" w:rsidRPr="007F0074" w:rsidRDefault="00CE79FA" w:rsidP="0000603F">
            <w:pPr>
              <w:pStyle w:val="TableText"/>
              <w:jc w:val="right"/>
            </w:pPr>
            <w:r w:rsidRPr="007F0074">
              <w:t>34</w:t>
            </w:r>
          </w:p>
        </w:tc>
        <w:tc>
          <w:tcPr>
            <w:tcW w:w="456" w:type="pct"/>
            <w:shd w:val="clear" w:color="000000" w:fill="FFFFFF"/>
            <w:vAlign w:val="bottom"/>
            <w:hideMark/>
          </w:tcPr>
          <w:p w:rsidR="00CE79FA" w:rsidRPr="007F0074" w:rsidRDefault="00CE79FA" w:rsidP="0000603F">
            <w:pPr>
              <w:pStyle w:val="TableText"/>
              <w:jc w:val="right"/>
            </w:pPr>
            <w:r w:rsidRPr="007F0074">
              <w:t>10</w:t>
            </w:r>
          </w:p>
        </w:tc>
        <w:tc>
          <w:tcPr>
            <w:tcW w:w="456" w:type="pct"/>
            <w:shd w:val="clear" w:color="000000" w:fill="FFFFFF"/>
            <w:vAlign w:val="bottom"/>
            <w:hideMark/>
          </w:tcPr>
          <w:p w:rsidR="00CE79FA" w:rsidRPr="007F0074" w:rsidRDefault="00CE79FA" w:rsidP="0000603F">
            <w:pPr>
              <w:pStyle w:val="TableText"/>
              <w:jc w:val="right"/>
            </w:pPr>
            <w:r w:rsidRPr="007F0074">
              <w:t>0.3</w:t>
            </w:r>
          </w:p>
        </w:tc>
        <w:tc>
          <w:tcPr>
            <w:tcW w:w="455" w:type="pct"/>
            <w:shd w:val="clear" w:color="000000" w:fill="FFFFFF"/>
            <w:vAlign w:val="bottom"/>
            <w:hideMark/>
          </w:tcPr>
          <w:p w:rsidR="00CE79FA" w:rsidRPr="007F0074" w:rsidRDefault="00CE79FA" w:rsidP="0000603F">
            <w:pPr>
              <w:pStyle w:val="TableText"/>
              <w:jc w:val="right"/>
            </w:pPr>
            <w:r w:rsidRPr="007F0074">
              <w:t>0.4</w:t>
            </w:r>
          </w:p>
        </w:tc>
        <w:tc>
          <w:tcPr>
            <w:tcW w:w="506" w:type="pct"/>
            <w:shd w:val="clear" w:color="000000" w:fill="FFFFFF"/>
            <w:vAlign w:val="bottom"/>
            <w:hideMark/>
          </w:tcPr>
          <w:p w:rsidR="00CE79FA" w:rsidRPr="007F0074" w:rsidRDefault="00CE79FA" w:rsidP="0000603F">
            <w:pPr>
              <w:pStyle w:val="TableText"/>
              <w:jc w:val="right"/>
            </w:pPr>
            <w:r w:rsidRPr="007F0074">
              <w:t>58</w:t>
            </w:r>
          </w:p>
        </w:tc>
        <w:tc>
          <w:tcPr>
            <w:tcW w:w="495" w:type="pct"/>
            <w:shd w:val="clear" w:color="000000" w:fill="FFFFFF"/>
            <w:vAlign w:val="bottom"/>
            <w:hideMark/>
          </w:tcPr>
          <w:p w:rsidR="00CE79FA" w:rsidRPr="007F0074" w:rsidRDefault="00CE79FA" w:rsidP="0000603F">
            <w:pPr>
              <w:pStyle w:val="TableText"/>
              <w:jc w:val="right"/>
            </w:pPr>
            <w:r w:rsidRPr="007F0074">
              <w:t>82</w:t>
            </w:r>
          </w:p>
        </w:tc>
      </w:tr>
      <w:tr w:rsidR="00F7593F" w:rsidRPr="007F0074" w:rsidTr="00FA6920">
        <w:tc>
          <w:tcPr>
            <w:tcW w:w="1772" w:type="pct"/>
            <w:shd w:val="clear" w:color="000000" w:fill="FFFFFF"/>
            <w:vAlign w:val="center"/>
            <w:hideMark/>
          </w:tcPr>
          <w:p w:rsidR="00CE79FA" w:rsidRPr="007F0074" w:rsidRDefault="00CE79FA" w:rsidP="007F0074">
            <w:pPr>
              <w:pStyle w:val="TableText"/>
            </w:pPr>
            <w:r w:rsidRPr="007F0074">
              <w:t>Cotton</w:t>
            </w:r>
          </w:p>
        </w:tc>
        <w:tc>
          <w:tcPr>
            <w:tcW w:w="405" w:type="pct"/>
            <w:shd w:val="clear" w:color="000000" w:fill="FFFFFF"/>
            <w:vAlign w:val="bottom"/>
            <w:hideMark/>
          </w:tcPr>
          <w:p w:rsidR="00CE79FA" w:rsidRPr="007F0074" w:rsidRDefault="00CE79FA" w:rsidP="0000603F">
            <w:pPr>
              <w:pStyle w:val="TableText"/>
              <w:jc w:val="right"/>
            </w:pPr>
            <w:r w:rsidRPr="007F0074">
              <w:t>11</w:t>
            </w:r>
          </w:p>
        </w:tc>
        <w:tc>
          <w:tcPr>
            <w:tcW w:w="455" w:type="pct"/>
            <w:shd w:val="clear" w:color="000000" w:fill="FFFFFF"/>
            <w:vAlign w:val="bottom"/>
            <w:hideMark/>
          </w:tcPr>
          <w:p w:rsidR="00CE79FA" w:rsidRPr="007F0074" w:rsidRDefault="00CE79FA" w:rsidP="0000603F">
            <w:pPr>
              <w:pStyle w:val="TableText"/>
              <w:jc w:val="right"/>
            </w:pPr>
            <w:r w:rsidRPr="007F0074">
              <w:t>0</w:t>
            </w:r>
          </w:p>
        </w:tc>
        <w:tc>
          <w:tcPr>
            <w:tcW w:w="456" w:type="pct"/>
            <w:shd w:val="clear" w:color="000000" w:fill="FFFFFF"/>
            <w:vAlign w:val="bottom"/>
            <w:hideMark/>
          </w:tcPr>
          <w:p w:rsidR="00CE79FA" w:rsidRPr="007F0074" w:rsidRDefault="008F14BE" w:rsidP="0000603F">
            <w:pPr>
              <w:pStyle w:val="TableText"/>
              <w:jc w:val="right"/>
            </w:pPr>
            <w:r w:rsidRPr="007F0074">
              <w:t>–</w:t>
            </w:r>
            <w:r w:rsidR="00CE79FA" w:rsidRPr="007F0074">
              <w:t>11</w:t>
            </w:r>
          </w:p>
        </w:tc>
        <w:tc>
          <w:tcPr>
            <w:tcW w:w="456" w:type="pct"/>
            <w:shd w:val="clear" w:color="000000" w:fill="FFFFFF"/>
            <w:vAlign w:val="bottom"/>
            <w:hideMark/>
          </w:tcPr>
          <w:p w:rsidR="00CE79FA" w:rsidRPr="007F0074" w:rsidRDefault="00CE79FA" w:rsidP="0000603F">
            <w:pPr>
              <w:pStyle w:val="TableText"/>
              <w:jc w:val="right"/>
            </w:pPr>
            <w:r w:rsidRPr="007F0074">
              <w:t>0.4</w:t>
            </w:r>
          </w:p>
        </w:tc>
        <w:tc>
          <w:tcPr>
            <w:tcW w:w="455" w:type="pct"/>
            <w:shd w:val="clear" w:color="000000" w:fill="FFFFFF"/>
            <w:vAlign w:val="bottom"/>
            <w:hideMark/>
          </w:tcPr>
          <w:p w:rsidR="00CE79FA" w:rsidRPr="007F0074" w:rsidRDefault="00CE79FA" w:rsidP="0000603F">
            <w:pPr>
              <w:pStyle w:val="TableText"/>
              <w:jc w:val="right"/>
            </w:pPr>
            <w:r w:rsidRPr="007F0074">
              <w:t>0.0</w:t>
            </w:r>
          </w:p>
        </w:tc>
        <w:tc>
          <w:tcPr>
            <w:tcW w:w="506" w:type="pct"/>
            <w:shd w:val="clear" w:color="000000" w:fill="FFFFFF"/>
            <w:vAlign w:val="bottom"/>
            <w:hideMark/>
          </w:tcPr>
          <w:p w:rsidR="00CE79FA" w:rsidRPr="007F0074" w:rsidRDefault="00CE79FA" w:rsidP="0000603F">
            <w:pPr>
              <w:pStyle w:val="TableText"/>
              <w:jc w:val="right"/>
            </w:pPr>
            <w:r w:rsidRPr="007F0074">
              <w:t>4</w:t>
            </w:r>
          </w:p>
        </w:tc>
        <w:tc>
          <w:tcPr>
            <w:tcW w:w="495" w:type="pct"/>
            <w:shd w:val="clear" w:color="000000" w:fill="FFFFFF"/>
            <w:vAlign w:val="bottom"/>
            <w:hideMark/>
          </w:tcPr>
          <w:p w:rsidR="00CE79FA" w:rsidRPr="007F0074" w:rsidRDefault="00CE79FA" w:rsidP="0000603F">
            <w:pPr>
              <w:pStyle w:val="TableText"/>
              <w:jc w:val="right"/>
            </w:pPr>
            <w:r w:rsidRPr="007F0074">
              <w:t>0</w:t>
            </w:r>
          </w:p>
        </w:tc>
      </w:tr>
      <w:tr w:rsidR="00F7593F" w:rsidRPr="007F0074" w:rsidTr="00FA6920">
        <w:tc>
          <w:tcPr>
            <w:tcW w:w="1772" w:type="pct"/>
            <w:shd w:val="clear" w:color="000000" w:fill="FFFFFF"/>
            <w:vAlign w:val="center"/>
            <w:hideMark/>
          </w:tcPr>
          <w:p w:rsidR="00CE79FA" w:rsidRPr="007F0074" w:rsidRDefault="00CE79FA" w:rsidP="007F0074">
            <w:pPr>
              <w:pStyle w:val="TableText"/>
            </w:pPr>
            <w:r w:rsidRPr="007F0074">
              <w:t>Sugar cane</w:t>
            </w:r>
          </w:p>
        </w:tc>
        <w:tc>
          <w:tcPr>
            <w:tcW w:w="405" w:type="pct"/>
            <w:shd w:val="clear" w:color="000000" w:fill="FFFFFF"/>
            <w:vAlign w:val="bottom"/>
            <w:hideMark/>
          </w:tcPr>
          <w:p w:rsidR="00CE79FA" w:rsidRPr="007F0074" w:rsidRDefault="00CE79FA" w:rsidP="0000603F">
            <w:pPr>
              <w:pStyle w:val="TableText"/>
              <w:jc w:val="right"/>
            </w:pPr>
            <w:r w:rsidRPr="007F0074">
              <w:t>0</w:t>
            </w:r>
          </w:p>
        </w:tc>
        <w:tc>
          <w:tcPr>
            <w:tcW w:w="455" w:type="pct"/>
            <w:shd w:val="clear" w:color="000000" w:fill="FFFFFF"/>
            <w:vAlign w:val="bottom"/>
            <w:hideMark/>
          </w:tcPr>
          <w:p w:rsidR="00CE79FA" w:rsidRPr="007F0074" w:rsidRDefault="008F14BE" w:rsidP="0000603F">
            <w:pPr>
              <w:pStyle w:val="TableText"/>
              <w:jc w:val="right"/>
            </w:pPr>
            <w:r w:rsidRPr="007F0074">
              <w:t>na</w:t>
            </w:r>
          </w:p>
        </w:tc>
        <w:tc>
          <w:tcPr>
            <w:tcW w:w="456" w:type="pct"/>
            <w:shd w:val="clear" w:color="000000" w:fill="FFFFFF"/>
            <w:vAlign w:val="bottom"/>
            <w:hideMark/>
          </w:tcPr>
          <w:p w:rsidR="00CE79FA" w:rsidRPr="007F0074" w:rsidRDefault="008F14BE" w:rsidP="0000603F">
            <w:pPr>
              <w:pStyle w:val="TableText"/>
              <w:jc w:val="right"/>
            </w:pPr>
            <w:r w:rsidRPr="007F0074">
              <w:t>na</w:t>
            </w:r>
          </w:p>
        </w:tc>
        <w:tc>
          <w:tcPr>
            <w:tcW w:w="456" w:type="pct"/>
            <w:shd w:val="clear" w:color="000000" w:fill="FFFFFF"/>
            <w:vAlign w:val="bottom"/>
            <w:hideMark/>
          </w:tcPr>
          <w:p w:rsidR="00CE79FA" w:rsidRPr="007F0074" w:rsidRDefault="00CE79FA" w:rsidP="0000603F">
            <w:pPr>
              <w:pStyle w:val="TableText"/>
              <w:jc w:val="right"/>
            </w:pPr>
            <w:r w:rsidRPr="007F0074">
              <w:t>0.0</w:t>
            </w:r>
          </w:p>
        </w:tc>
        <w:tc>
          <w:tcPr>
            <w:tcW w:w="455" w:type="pct"/>
            <w:shd w:val="clear" w:color="000000" w:fill="FFFFFF"/>
            <w:vAlign w:val="bottom"/>
            <w:hideMark/>
          </w:tcPr>
          <w:p w:rsidR="00CE79FA" w:rsidRPr="007F0074" w:rsidRDefault="008F14BE" w:rsidP="0000603F">
            <w:pPr>
              <w:pStyle w:val="TableText"/>
              <w:jc w:val="right"/>
            </w:pPr>
            <w:r w:rsidRPr="007F0074">
              <w:t>na</w:t>
            </w:r>
          </w:p>
        </w:tc>
        <w:tc>
          <w:tcPr>
            <w:tcW w:w="506" w:type="pct"/>
            <w:shd w:val="clear" w:color="000000" w:fill="FFFFFF"/>
            <w:vAlign w:val="bottom"/>
            <w:hideMark/>
          </w:tcPr>
          <w:p w:rsidR="00CE79FA" w:rsidRPr="007F0074" w:rsidRDefault="00CE79FA" w:rsidP="0000603F">
            <w:pPr>
              <w:pStyle w:val="TableText"/>
              <w:jc w:val="right"/>
            </w:pPr>
            <w:r w:rsidRPr="007F0074">
              <w:t>2</w:t>
            </w:r>
          </w:p>
        </w:tc>
        <w:tc>
          <w:tcPr>
            <w:tcW w:w="495" w:type="pct"/>
            <w:shd w:val="clear" w:color="000000" w:fill="FFFFFF"/>
            <w:vAlign w:val="bottom"/>
            <w:hideMark/>
          </w:tcPr>
          <w:p w:rsidR="00CE79FA" w:rsidRPr="007F0074" w:rsidRDefault="00CE79FA" w:rsidP="0000603F">
            <w:pPr>
              <w:pStyle w:val="TableText"/>
              <w:jc w:val="right"/>
            </w:pPr>
            <w:r w:rsidRPr="007F0074">
              <w:t>4</w:t>
            </w:r>
          </w:p>
        </w:tc>
      </w:tr>
      <w:tr w:rsidR="00F7593F" w:rsidRPr="007F0074" w:rsidTr="00FA6920">
        <w:tc>
          <w:tcPr>
            <w:tcW w:w="1772" w:type="pct"/>
            <w:shd w:val="clear" w:color="000000" w:fill="FFFFFF"/>
            <w:vAlign w:val="center"/>
            <w:hideMark/>
          </w:tcPr>
          <w:p w:rsidR="00CE79FA" w:rsidRPr="007F0074" w:rsidRDefault="00CE79FA" w:rsidP="007F0074">
            <w:pPr>
              <w:pStyle w:val="TableText"/>
            </w:pPr>
            <w:r w:rsidRPr="007F0074">
              <w:t>Vegetables (including mushrooms)</w:t>
            </w:r>
          </w:p>
        </w:tc>
        <w:tc>
          <w:tcPr>
            <w:tcW w:w="405" w:type="pct"/>
            <w:shd w:val="clear" w:color="000000" w:fill="FFFFFF"/>
            <w:vAlign w:val="bottom"/>
            <w:hideMark/>
          </w:tcPr>
          <w:p w:rsidR="00CE79FA" w:rsidRPr="007F0074" w:rsidRDefault="00CE79FA" w:rsidP="0000603F">
            <w:pPr>
              <w:pStyle w:val="TableText"/>
              <w:jc w:val="right"/>
            </w:pPr>
            <w:r w:rsidRPr="007F0074">
              <w:t>23</w:t>
            </w:r>
          </w:p>
        </w:tc>
        <w:tc>
          <w:tcPr>
            <w:tcW w:w="455" w:type="pct"/>
            <w:shd w:val="clear" w:color="000000" w:fill="FFFFFF"/>
            <w:vAlign w:val="bottom"/>
            <w:hideMark/>
          </w:tcPr>
          <w:p w:rsidR="00CE79FA" w:rsidRPr="007F0074" w:rsidRDefault="00CE79FA" w:rsidP="0000603F">
            <w:pPr>
              <w:pStyle w:val="TableText"/>
              <w:jc w:val="right"/>
            </w:pPr>
            <w:r w:rsidRPr="007F0074">
              <w:t>6</w:t>
            </w:r>
          </w:p>
        </w:tc>
        <w:tc>
          <w:tcPr>
            <w:tcW w:w="456" w:type="pct"/>
            <w:shd w:val="clear" w:color="000000" w:fill="FFFFFF"/>
            <w:vAlign w:val="bottom"/>
            <w:hideMark/>
          </w:tcPr>
          <w:p w:rsidR="00CE79FA" w:rsidRPr="007F0074" w:rsidRDefault="008F14BE" w:rsidP="0000603F">
            <w:pPr>
              <w:pStyle w:val="TableText"/>
              <w:jc w:val="right"/>
            </w:pPr>
            <w:r w:rsidRPr="007F0074">
              <w:t>–</w:t>
            </w:r>
            <w:r w:rsidR="00CE79FA" w:rsidRPr="007F0074">
              <w:t>17</w:t>
            </w:r>
          </w:p>
        </w:tc>
        <w:tc>
          <w:tcPr>
            <w:tcW w:w="456" w:type="pct"/>
            <w:shd w:val="clear" w:color="000000" w:fill="FFFFFF"/>
            <w:vAlign w:val="bottom"/>
            <w:hideMark/>
          </w:tcPr>
          <w:p w:rsidR="00CE79FA" w:rsidRPr="007F0074" w:rsidRDefault="00CE79FA" w:rsidP="0000603F">
            <w:pPr>
              <w:pStyle w:val="TableText"/>
              <w:jc w:val="right"/>
            </w:pPr>
            <w:r w:rsidRPr="007F0074">
              <w:t>6.5</w:t>
            </w:r>
          </w:p>
        </w:tc>
        <w:tc>
          <w:tcPr>
            <w:tcW w:w="455" w:type="pct"/>
            <w:shd w:val="clear" w:color="000000" w:fill="FFFFFF"/>
            <w:vAlign w:val="bottom"/>
            <w:hideMark/>
          </w:tcPr>
          <w:p w:rsidR="00CE79FA" w:rsidRPr="007F0074" w:rsidRDefault="00CE79FA" w:rsidP="0000603F">
            <w:pPr>
              <w:pStyle w:val="TableText"/>
              <w:jc w:val="right"/>
            </w:pPr>
            <w:r w:rsidRPr="007F0074">
              <w:t>2.1</w:t>
            </w:r>
          </w:p>
        </w:tc>
        <w:tc>
          <w:tcPr>
            <w:tcW w:w="506" w:type="pct"/>
            <w:shd w:val="clear" w:color="000000" w:fill="FFFFFF"/>
            <w:vAlign w:val="bottom"/>
            <w:hideMark/>
          </w:tcPr>
          <w:p w:rsidR="00CE79FA" w:rsidRPr="007F0074" w:rsidRDefault="00CE79FA" w:rsidP="0000603F">
            <w:pPr>
              <w:pStyle w:val="TableText"/>
              <w:jc w:val="right"/>
            </w:pPr>
            <w:r w:rsidRPr="007F0074">
              <w:t>8</w:t>
            </w:r>
          </w:p>
        </w:tc>
        <w:tc>
          <w:tcPr>
            <w:tcW w:w="495" w:type="pct"/>
            <w:shd w:val="clear" w:color="000000" w:fill="FFFFFF"/>
            <w:vAlign w:val="bottom"/>
            <w:hideMark/>
          </w:tcPr>
          <w:p w:rsidR="00CE79FA" w:rsidRPr="007F0074" w:rsidRDefault="00CE79FA" w:rsidP="0000603F">
            <w:pPr>
              <w:pStyle w:val="TableText"/>
              <w:jc w:val="right"/>
            </w:pPr>
            <w:r w:rsidRPr="007F0074">
              <w:t>10</w:t>
            </w:r>
          </w:p>
        </w:tc>
      </w:tr>
      <w:tr w:rsidR="00F7593F" w:rsidRPr="007F0074" w:rsidTr="00FA6920">
        <w:tc>
          <w:tcPr>
            <w:tcW w:w="1772" w:type="pct"/>
            <w:shd w:val="clear" w:color="000000" w:fill="FFFFFF"/>
            <w:vAlign w:val="center"/>
            <w:hideMark/>
          </w:tcPr>
          <w:p w:rsidR="00CE79FA" w:rsidRPr="007F0074" w:rsidRDefault="00CE79FA" w:rsidP="007F0074">
            <w:pPr>
              <w:pStyle w:val="TableText"/>
            </w:pPr>
            <w:r w:rsidRPr="007F0074">
              <w:t>Grape growing</w:t>
            </w:r>
          </w:p>
        </w:tc>
        <w:tc>
          <w:tcPr>
            <w:tcW w:w="405" w:type="pct"/>
            <w:shd w:val="clear" w:color="000000" w:fill="FFFFFF"/>
            <w:vAlign w:val="bottom"/>
            <w:hideMark/>
          </w:tcPr>
          <w:p w:rsidR="00CE79FA" w:rsidRPr="007F0074" w:rsidRDefault="00CE79FA" w:rsidP="0000603F">
            <w:pPr>
              <w:pStyle w:val="TableText"/>
              <w:jc w:val="right"/>
            </w:pPr>
            <w:r w:rsidRPr="007F0074">
              <w:t>19</w:t>
            </w:r>
          </w:p>
        </w:tc>
        <w:tc>
          <w:tcPr>
            <w:tcW w:w="455" w:type="pct"/>
            <w:shd w:val="clear" w:color="000000" w:fill="FFFFFF"/>
            <w:vAlign w:val="bottom"/>
            <w:hideMark/>
          </w:tcPr>
          <w:p w:rsidR="00CE79FA" w:rsidRPr="007F0074" w:rsidRDefault="008F14BE" w:rsidP="0000603F">
            <w:pPr>
              <w:pStyle w:val="TableText"/>
              <w:jc w:val="right"/>
            </w:pPr>
            <w:r w:rsidRPr="007F0074">
              <w:t>na</w:t>
            </w:r>
          </w:p>
        </w:tc>
        <w:tc>
          <w:tcPr>
            <w:tcW w:w="456" w:type="pct"/>
            <w:shd w:val="clear" w:color="000000" w:fill="FFFFFF"/>
            <w:vAlign w:val="bottom"/>
            <w:hideMark/>
          </w:tcPr>
          <w:p w:rsidR="00CE79FA" w:rsidRPr="007F0074" w:rsidRDefault="008F14BE" w:rsidP="0000603F">
            <w:pPr>
              <w:pStyle w:val="TableText"/>
              <w:jc w:val="right"/>
            </w:pPr>
            <w:r w:rsidRPr="007F0074">
              <w:t>na</w:t>
            </w:r>
          </w:p>
        </w:tc>
        <w:tc>
          <w:tcPr>
            <w:tcW w:w="456" w:type="pct"/>
            <w:shd w:val="clear" w:color="000000" w:fill="FFFFFF"/>
            <w:vAlign w:val="bottom"/>
            <w:hideMark/>
          </w:tcPr>
          <w:p w:rsidR="00CE79FA" w:rsidRPr="007F0074" w:rsidRDefault="00CE79FA" w:rsidP="0000603F">
            <w:pPr>
              <w:pStyle w:val="TableText"/>
              <w:jc w:val="right"/>
            </w:pPr>
            <w:r w:rsidRPr="007F0074">
              <w:t>7.8</w:t>
            </w:r>
          </w:p>
        </w:tc>
        <w:tc>
          <w:tcPr>
            <w:tcW w:w="455" w:type="pct"/>
            <w:shd w:val="clear" w:color="000000" w:fill="FFFFFF"/>
            <w:vAlign w:val="bottom"/>
            <w:hideMark/>
          </w:tcPr>
          <w:p w:rsidR="00CE79FA" w:rsidRPr="007F0074" w:rsidRDefault="008F14BE" w:rsidP="0000603F">
            <w:pPr>
              <w:pStyle w:val="TableText"/>
              <w:jc w:val="right"/>
            </w:pPr>
            <w:r w:rsidRPr="007F0074">
              <w:t>na</w:t>
            </w:r>
          </w:p>
        </w:tc>
        <w:tc>
          <w:tcPr>
            <w:tcW w:w="506" w:type="pct"/>
            <w:shd w:val="clear" w:color="000000" w:fill="FFFFFF"/>
            <w:vAlign w:val="bottom"/>
            <w:hideMark/>
          </w:tcPr>
          <w:p w:rsidR="00CE79FA" w:rsidRPr="007F0074" w:rsidRDefault="00CE79FA" w:rsidP="0000603F">
            <w:pPr>
              <w:pStyle w:val="TableText"/>
              <w:jc w:val="right"/>
            </w:pPr>
            <w:r w:rsidRPr="007F0074">
              <w:t>17</w:t>
            </w:r>
          </w:p>
        </w:tc>
        <w:tc>
          <w:tcPr>
            <w:tcW w:w="495" w:type="pct"/>
            <w:shd w:val="clear" w:color="000000" w:fill="FFFFFF"/>
            <w:vAlign w:val="bottom"/>
            <w:hideMark/>
          </w:tcPr>
          <w:p w:rsidR="00CE79FA" w:rsidRPr="007F0074" w:rsidRDefault="00CE79FA" w:rsidP="0000603F">
            <w:pPr>
              <w:pStyle w:val="TableText"/>
              <w:jc w:val="right"/>
            </w:pPr>
            <w:r w:rsidRPr="007F0074">
              <w:t>14</w:t>
            </w:r>
          </w:p>
        </w:tc>
      </w:tr>
      <w:tr w:rsidR="00F7593F" w:rsidRPr="007F0074" w:rsidTr="00FA6920">
        <w:tc>
          <w:tcPr>
            <w:tcW w:w="1772" w:type="pct"/>
            <w:shd w:val="clear" w:color="000000" w:fill="FFFFFF"/>
            <w:vAlign w:val="center"/>
            <w:hideMark/>
          </w:tcPr>
          <w:p w:rsidR="00CE79FA" w:rsidRPr="007F0074" w:rsidRDefault="00CE79FA" w:rsidP="007F0074">
            <w:pPr>
              <w:pStyle w:val="TableText"/>
            </w:pPr>
            <w:r w:rsidRPr="007F0074">
              <w:t>Fruit and nuts</w:t>
            </w:r>
          </w:p>
        </w:tc>
        <w:tc>
          <w:tcPr>
            <w:tcW w:w="405" w:type="pct"/>
            <w:shd w:val="clear" w:color="000000" w:fill="FFFFFF"/>
            <w:vAlign w:val="bottom"/>
            <w:hideMark/>
          </w:tcPr>
          <w:p w:rsidR="00CE79FA" w:rsidRPr="007F0074" w:rsidRDefault="00CE79FA" w:rsidP="0000603F">
            <w:pPr>
              <w:pStyle w:val="TableText"/>
              <w:jc w:val="right"/>
            </w:pPr>
            <w:r w:rsidRPr="007F0074">
              <w:t>3</w:t>
            </w:r>
          </w:p>
        </w:tc>
        <w:tc>
          <w:tcPr>
            <w:tcW w:w="455" w:type="pct"/>
            <w:shd w:val="clear" w:color="000000" w:fill="FFFFFF"/>
            <w:vAlign w:val="bottom"/>
            <w:hideMark/>
          </w:tcPr>
          <w:p w:rsidR="00CE79FA" w:rsidRPr="007F0074" w:rsidRDefault="00CE79FA" w:rsidP="0000603F">
            <w:pPr>
              <w:pStyle w:val="TableText"/>
              <w:jc w:val="right"/>
            </w:pPr>
            <w:r w:rsidRPr="007F0074">
              <w:t>0</w:t>
            </w:r>
          </w:p>
        </w:tc>
        <w:tc>
          <w:tcPr>
            <w:tcW w:w="456" w:type="pct"/>
            <w:shd w:val="clear" w:color="000000" w:fill="FFFFFF"/>
            <w:vAlign w:val="bottom"/>
            <w:hideMark/>
          </w:tcPr>
          <w:p w:rsidR="00CE79FA" w:rsidRPr="007F0074" w:rsidRDefault="008F14BE" w:rsidP="0000603F">
            <w:pPr>
              <w:pStyle w:val="TableText"/>
              <w:jc w:val="right"/>
            </w:pPr>
            <w:r w:rsidRPr="007F0074">
              <w:t>–</w:t>
            </w:r>
            <w:r w:rsidR="00CE79FA" w:rsidRPr="007F0074">
              <w:t>3</w:t>
            </w:r>
          </w:p>
        </w:tc>
        <w:tc>
          <w:tcPr>
            <w:tcW w:w="456" w:type="pct"/>
            <w:shd w:val="clear" w:color="000000" w:fill="FFFFFF"/>
            <w:vAlign w:val="bottom"/>
            <w:hideMark/>
          </w:tcPr>
          <w:p w:rsidR="00CE79FA" w:rsidRPr="007F0074" w:rsidRDefault="00CE79FA" w:rsidP="0000603F">
            <w:pPr>
              <w:pStyle w:val="TableText"/>
              <w:jc w:val="right"/>
            </w:pPr>
            <w:r w:rsidRPr="007F0074">
              <w:t>0.7</w:t>
            </w:r>
          </w:p>
        </w:tc>
        <w:tc>
          <w:tcPr>
            <w:tcW w:w="455" w:type="pct"/>
            <w:shd w:val="clear" w:color="000000" w:fill="FFFFFF"/>
            <w:vAlign w:val="bottom"/>
            <w:hideMark/>
          </w:tcPr>
          <w:p w:rsidR="00CE79FA" w:rsidRPr="007F0074" w:rsidRDefault="00CE79FA" w:rsidP="0000603F">
            <w:pPr>
              <w:pStyle w:val="TableText"/>
              <w:jc w:val="right"/>
            </w:pPr>
            <w:r w:rsidRPr="007F0074">
              <w:t>0.1</w:t>
            </w:r>
          </w:p>
        </w:tc>
        <w:tc>
          <w:tcPr>
            <w:tcW w:w="506" w:type="pct"/>
            <w:shd w:val="clear" w:color="000000" w:fill="FFFFFF"/>
            <w:vAlign w:val="bottom"/>
            <w:hideMark/>
          </w:tcPr>
          <w:p w:rsidR="00CE79FA" w:rsidRPr="007F0074" w:rsidRDefault="00CE79FA" w:rsidP="0000603F">
            <w:pPr>
              <w:pStyle w:val="TableText"/>
              <w:jc w:val="right"/>
            </w:pPr>
            <w:r w:rsidRPr="007F0074">
              <w:t>16</w:t>
            </w:r>
          </w:p>
        </w:tc>
        <w:tc>
          <w:tcPr>
            <w:tcW w:w="495" w:type="pct"/>
            <w:shd w:val="clear" w:color="000000" w:fill="FFFFFF"/>
            <w:vAlign w:val="bottom"/>
            <w:hideMark/>
          </w:tcPr>
          <w:p w:rsidR="00CE79FA" w:rsidRPr="007F0074" w:rsidRDefault="00CE79FA" w:rsidP="0000603F">
            <w:pPr>
              <w:pStyle w:val="TableText"/>
              <w:jc w:val="right"/>
            </w:pPr>
            <w:r w:rsidRPr="007F0074">
              <w:t>10</w:t>
            </w:r>
          </w:p>
        </w:tc>
      </w:tr>
      <w:tr w:rsidR="00F7593F" w:rsidRPr="007F0074" w:rsidTr="00FA6920">
        <w:tc>
          <w:tcPr>
            <w:tcW w:w="1772" w:type="pct"/>
            <w:shd w:val="clear" w:color="000000" w:fill="FFFFFF"/>
            <w:vAlign w:val="center"/>
            <w:hideMark/>
          </w:tcPr>
          <w:p w:rsidR="00CE79FA" w:rsidRPr="007F0074" w:rsidRDefault="00CE79FA" w:rsidP="007F0074">
            <w:pPr>
              <w:pStyle w:val="TableText"/>
            </w:pPr>
            <w:r w:rsidRPr="007F0074">
              <w:t>Nursery and floriculture</w:t>
            </w:r>
          </w:p>
        </w:tc>
        <w:tc>
          <w:tcPr>
            <w:tcW w:w="405" w:type="pct"/>
            <w:shd w:val="clear" w:color="000000" w:fill="FFFFFF"/>
            <w:vAlign w:val="bottom"/>
            <w:hideMark/>
          </w:tcPr>
          <w:p w:rsidR="00CE79FA" w:rsidRPr="007F0074" w:rsidRDefault="00CE79FA" w:rsidP="0000603F">
            <w:pPr>
              <w:pStyle w:val="TableText"/>
              <w:jc w:val="right"/>
            </w:pPr>
            <w:r w:rsidRPr="007F0074">
              <w:t>0</w:t>
            </w:r>
          </w:p>
        </w:tc>
        <w:tc>
          <w:tcPr>
            <w:tcW w:w="455" w:type="pct"/>
            <w:shd w:val="clear" w:color="000000" w:fill="FFFFFF"/>
            <w:vAlign w:val="bottom"/>
            <w:hideMark/>
          </w:tcPr>
          <w:p w:rsidR="00CE79FA" w:rsidRPr="007F0074" w:rsidRDefault="008F14BE" w:rsidP="0000603F">
            <w:pPr>
              <w:pStyle w:val="TableText"/>
              <w:jc w:val="right"/>
            </w:pPr>
            <w:r w:rsidRPr="007F0074">
              <w:t>na</w:t>
            </w:r>
          </w:p>
        </w:tc>
        <w:tc>
          <w:tcPr>
            <w:tcW w:w="456" w:type="pct"/>
            <w:shd w:val="clear" w:color="000000" w:fill="FFFFFF"/>
            <w:vAlign w:val="bottom"/>
            <w:hideMark/>
          </w:tcPr>
          <w:p w:rsidR="00CE79FA" w:rsidRPr="007F0074" w:rsidRDefault="008F14BE" w:rsidP="0000603F">
            <w:pPr>
              <w:pStyle w:val="TableText"/>
              <w:jc w:val="right"/>
            </w:pPr>
            <w:r w:rsidRPr="007F0074">
              <w:t>na</w:t>
            </w:r>
          </w:p>
        </w:tc>
        <w:tc>
          <w:tcPr>
            <w:tcW w:w="456" w:type="pct"/>
            <w:shd w:val="clear" w:color="000000" w:fill="FFFFFF"/>
            <w:vAlign w:val="bottom"/>
            <w:hideMark/>
          </w:tcPr>
          <w:p w:rsidR="00CE79FA" w:rsidRPr="007F0074" w:rsidRDefault="00CE79FA" w:rsidP="0000603F">
            <w:pPr>
              <w:pStyle w:val="TableText"/>
              <w:jc w:val="right"/>
            </w:pPr>
            <w:r w:rsidRPr="007F0074">
              <w:t>0.0</w:t>
            </w:r>
          </w:p>
        </w:tc>
        <w:tc>
          <w:tcPr>
            <w:tcW w:w="455" w:type="pct"/>
            <w:shd w:val="clear" w:color="000000" w:fill="FFFFFF"/>
            <w:vAlign w:val="bottom"/>
            <w:hideMark/>
          </w:tcPr>
          <w:p w:rsidR="00CE79FA" w:rsidRPr="007F0074" w:rsidRDefault="008F14BE" w:rsidP="0000603F">
            <w:pPr>
              <w:pStyle w:val="TableText"/>
              <w:jc w:val="right"/>
            </w:pPr>
            <w:r w:rsidRPr="007F0074">
              <w:t>na</w:t>
            </w:r>
          </w:p>
        </w:tc>
        <w:tc>
          <w:tcPr>
            <w:tcW w:w="506" w:type="pct"/>
            <w:shd w:val="clear" w:color="000000" w:fill="FFFFFF"/>
            <w:vAlign w:val="bottom"/>
            <w:hideMark/>
          </w:tcPr>
          <w:p w:rsidR="00CE79FA" w:rsidRPr="007F0074" w:rsidRDefault="00CE79FA" w:rsidP="0000603F">
            <w:pPr>
              <w:pStyle w:val="TableText"/>
              <w:jc w:val="right"/>
            </w:pPr>
            <w:r w:rsidRPr="007F0074">
              <w:t>6</w:t>
            </w:r>
          </w:p>
        </w:tc>
        <w:tc>
          <w:tcPr>
            <w:tcW w:w="495" w:type="pct"/>
            <w:shd w:val="clear" w:color="000000" w:fill="FFFFFF"/>
            <w:vAlign w:val="bottom"/>
            <w:hideMark/>
          </w:tcPr>
          <w:p w:rsidR="00CE79FA" w:rsidRPr="007F0074" w:rsidRDefault="00CE79FA" w:rsidP="0000603F">
            <w:pPr>
              <w:pStyle w:val="TableText"/>
              <w:jc w:val="right"/>
            </w:pPr>
            <w:r w:rsidRPr="007F0074">
              <w:t>4</w:t>
            </w:r>
          </w:p>
        </w:tc>
      </w:tr>
      <w:tr w:rsidR="00F7593F" w:rsidRPr="007F0074" w:rsidTr="00FA6920">
        <w:tc>
          <w:tcPr>
            <w:tcW w:w="1772" w:type="pct"/>
            <w:shd w:val="clear" w:color="000000" w:fill="FFFFFF"/>
            <w:vAlign w:val="center"/>
            <w:hideMark/>
          </w:tcPr>
          <w:p w:rsidR="00CE79FA" w:rsidRPr="007F0074" w:rsidRDefault="00CE79FA" w:rsidP="007F0074">
            <w:pPr>
              <w:pStyle w:val="TableText"/>
            </w:pPr>
            <w:r w:rsidRPr="007F0074">
              <w:t>Other crop growing</w:t>
            </w:r>
          </w:p>
        </w:tc>
        <w:tc>
          <w:tcPr>
            <w:tcW w:w="405" w:type="pct"/>
            <w:shd w:val="clear" w:color="000000" w:fill="FFFFFF"/>
            <w:vAlign w:val="bottom"/>
            <w:hideMark/>
          </w:tcPr>
          <w:p w:rsidR="00CE79FA" w:rsidRPr="007F0074" w:rsidRDefault="00CE79FA" w:rsidP="0000603F">
            <w:pPr>
              <w:pStyle w:val="TableText"/>
              <w:jc w:val="right"/>
            </w:pPr>
            <w:r w:rsidRPr="007F0074">
              <w:t>1</w:t>
            </w:r>
          </w:p>
        </w:tc>
        <w:tc>
          <w:tcPr>
            <w:tcW w:w="455" w:type="pct"/>
            <w:shd w:val="clear" w:color="000000" w:fill="FFFFFF"/>
            <w:vAlign w:val="bottom"/>
            <w:hideMark/>
          </w:tcPr>
          <w:p w:rsidR="00CE79FA" w:rsidRPr="007F0074" w:rsidRDefault="00CE79FA" w:rsidP="0000603F">
            <w:pPr>
              <w:pStyle w:val="TableText"/>
              <w:jc w:val="right"/>
            </w:pPr>
            <w:r w:rsidRPr="007F0074">
              <w:t>0</w:t>
            </w:r>
          </w:p>
        </w:tc>
        <w:tc>
          <w:tcPr>
            <w:tcW w:w="456" w:type="pct"/>
            <w:shd w:val="clear" w:color="000000" w:fill="FFFFFF"/>
            <w:vAlign w:val="bottom"/>
            <w:hideMark/>
          </w:tcPr>
          <w:p w:rsidR="00CE79FA" w:rsidRPr="007F0074" w:rsidRDefault="008F14BE" w:rsidP="0000603F">
            <w:pPr>
              <w:pStyle w:val="TableText"/>
              <w:jc w:val="right"/>
            </w:pPr>
            <w:r w:rsidRPr="007F0074">
              <w:t>–</w:t>
            </w:r>
            <w:r w:rsidR="00CE79FA" w:rsidRPr="007F0074">
              <w:t>1</w:t>
            </w:r>
          </w:p>
        </w:tc>
        <w:tc>
          <w:tcPr>
            <w:tcW w:w="456" w:type="pct"/>
            <w:shd w:val="clear" w:color="000000" w:fill="FFFFFF"/>
            <w:vAlign w:val="bottom"/>
            <w:hideMark/>
          </w:tcPr>
          <w:p w:rsidR="00CE79FA" w:rsidRPr="007F0074" w:rsidRDefault="00CE79FA" w:rsidP="0000603F">
            <w:pPr>
              <w:pStyle w:val="TableText"/>
              <w:jc w:val="right"/>
            </w:pPr>
            <w:r w:rsidRPr="007F0074">
              <w:t>0.2</w:t>
            </w:r>
          </w:p>
        </w:tc>
        <w:tc>
          <w:tcPr>
            <w:tcW w:w="455" w:type="pct"/>
            <w:shd w:val="clear" w:color="000000" w:fill="FFFFFF"/>
            <w:vAlign w:val="bottom"/>
            <w:hideMark/>
          </w:tcPr>
          <w:p w:rsidR="00CE79FA" w:rsidRPr="007F0074" w:rsidRDefault="00CE79FA" w:rsidP="0000603F">
            <w:pPr>
              <w:pStyle w:val="TableText"/>
              <w:jc w:val="right"/>
            </w:pPr>
            <w:r w:rsidRPr="007F0074">
              <w:t>0.1</w:t>
            </w:r>
          </w:p>
        </w:tc>
        <w:tc>
          <w:tcPr>
            <w:tcW w:w="506" w:type="pct"/>
            <w:shd w:val="clear" w:color="000000" w:fill="FFFFFF"/>
            <w:vAlign w:val="bottom"/>
            <w:hideMark/>
          </w:tcPr>
          <w:p w:rsidR="00CE79FA" w:rsidRPr="007F0074" w:rsidRDefault="00CE79FA" w:rsidP="0000603F">
            <w:pPr>
              <w:pStyle w:val="TableText"/>
              <w:jc w:val="right"/>
            </w:pPr>
            <w:r w:rsidRPr="007F0074">
              <w:t>15</w:t>
            </w:r>
          </w:p>
        </w:tc>
        <w:tc>
          <w:tcPr>
            <w:tcW w:w="495" w:type="pct"/>
            <w:shd w:val="clear" w:color="000000" w:fill="FFFFFF"/>
            <w:vAlign w:val="bottom"/>
            <w:hideMark/>
          </w:tcPr>
          <w:p w:rsidR="00CE79FA" w:rsidRPr="007F0074" w:rsidRDefault="00CE79FA" w:rsidP="0000603F">
            <w:pPr>
              <w:pStyle w:val="TableText"/>
              <w:jc w:val="right"/>
            </w:pPr>
            <w:r w:rsidRPr="007F0074">
              <w:t>10</w:t>
            </w:r>
          </w:p>
        </w:tc>
      </w:tr>
      <w:tr w:rsidR="00F7593F" w:rsidRPr="007F0074" w:rsidTr="00FA6920">
        <w:tc>
          <w:tcPr>
            <w:tcW w:w="1772" w:type="pct"/>
            <w:tcBorders>
              <w:bottom w:val="single" w:sz="4" w:space="0" w:color="auto"/>
            </w:tcBorders>
            <w:shd w:val="clear" w:color="000000" w:fill="FFFFFF"/>
            <w:vAlign w:val="center"/>
            <w:hideMark/>
          </w:tcPr>
          <w:p w:rsidR="00CE79FA" w:rsidRPr="00956E29" w:rsidRDefault="00CE79FA" w:rsidP="00D91891">
            <w:pPr>
              <w:pStyle w:val="TableText"/>
              <w:rPr>
                <w:rStyle w:val="Strong"/>
              </w:rPr>
            </w:pPr>
            <w:r w:rsidRPr="00956E29">
              <w:rPr>
                <w:rStyle w:val="Strong"/>
              </w:rPr>
              <w:t>All agriculture</w:t>
            </w:r>
          </w:p>
        </w:tc>
        <w:tc>
          <w:tcPr>
            <w:tcW w:w="405" w:type="pct"/>
            <w:tcBorders>
              <w:bottom w:val="single" w:sz="4" w:space="0" w:color="auto"/>
            </w:tcBorders>
            <w:shd w:val="clear" w:color="000000" w:fill="FFFFFF"/>
            <w:vAlign w:val="bottom"/>
            <w:hideMark/>
          </w:tcPr>
          <w:p w:rsidR="00CE79FA" w:rsidRPr="007F0074" w:rsidRDefault="00CE79FA" w:rsidP="0000603F">
            <w:pPr>
              <w:pStyle w:val="TableText"/>
              <w:jc w:val="right"/>
            </w:pPr>
            <w:r w:rsidRPr="007F0074">
              <w:t>98</w:t>
            </w:r>
          </w:p>
        </w:tc>
        <w:tc>
          <w:tcPr>
            <w:tcW w:w="455" w:type="pct"/>
            <w:tcBorders>
              <w:bottom w:val="single" w:sz="4" w:space="0" w:color="auto"/>
            </w:tcBorders>
            <w:shd w:val="clear" w:color="000000" w:fill="FFFFFF"/>
            <w:vAlign w:val="bottom"/>
            <w:hideMark/>
          </w:tcPr>
          <w:p w:rsidR="00CE79FA" w:rsidRPr="007F0074" w:rsidRDefault="00CE79FA" w:rsidP="0000603F">
            <w:pPr>
              <w:pStyle w:val="TableText"/>
              <w:jc w:val="right"/>
            </w:pPr>
            <w:r w:rsidRPr="007F0074">
              <w:t>86</w:t>
            </w:r>
          </w:p>
        </w:tc>
        <w:tc>
          <w:tcPr>
            <w:tcW w:w="456" w:type="pct"/>
            <w:tcBorders>
              <w:bottom w:val="single" w:sz="4" w:space="0" w:color="auto"/>
            </w:tcBorders>
            <w:shd w:val="clear" w:color="000000" w:fill="FFFFFF"/>
            <w:vAlign w:val="bottom"/>
            <w:hideMark/>
          </w:tcPr>
          <w:p w:rsidR="00CE79FA" w:rsidRPr="007F0074" w:rsidRDefault="008F14BE" w:rsidP="0000603F">
            <w:pPr>
              <w:pStyle w:val="TableText"/>
              <w:jc w:val="right"/>
            </w:pPr>
            <w:r w:rsidRPr="007F0074">
              <w:t>–</w:t>
            </w:r>
            <w:r w:rsidR="00CD07A4" w:rsidRPr="007F0074">
              <w:t>12</w:t>
            </w:r>
          </w:p>
        </w:tc>
        <w:tc>
          <w:tcPr>
            <w:tcW w:w="456" w:type="pct"/>
            <w:tcBorders>
              <w:bottom w:val="single" w:sz="4" w:space="0" w:color="auto"/>
            </w:tcBorders>
            <w:shd w:val="clear" w:color="000000" w:fill="FFFFFF"/>
            <w:vAlign w:val="bottom"/>
            <w:hideMark/>
          </w:tcPr>
          <w:p w:rsidR="00CE79FA" w:rsidRPr="007F0074" w:rsidRDefault="00CE79FA" w:rsidP="0000603F">
            <w:pPr>
              <w:pStyle w:val="TableText"/>
              <w:jc w:val="right"/>
            </w:pPr>
            <w:r w:rsidRPr="007F0074">
              <w:t>0.5</w:t>
            </w:r>
          </w:p>
        </w:tc>
        <w:tc>
          <w:tcPr>
            <w:tcW w:w="455" w:type="pct"/>
            <w:tcBorders>
              <w:bottom w:val="single" w:sz="4" w:space="0" w:color="auto"/>
            </w:tcBorders>
            <w:shd w:val="clear" w:color="000000" w:fill="FFFFFF"/>
            <w:vAlign w:val="bottom"/>
            <w:hideMark/>
          </w:tcPr>
          <w:p w:rsidR="00CE79FA" w:rsidRPr="007F0074" w:rsidRDefault="00CE79FA" w:rsidP="0000603F">
            <w:pPr>
              <w:pStyle w:val="TableText"/>
              <w:jc w:val="right"/>
            </w:pPr>
            <w:r w:rsidRPr="007F0074">
              <w:t>0.4</w:t>
            </w:r>
          </w:p>
        </w:tc>
        <w:tc>
          <w:tcPr>
            <w:tcW w:w="506" w:type="pct"/>
            <w:tcBorders>
              <w:bottom w:val="single" w:sz="4" w:space="0" w:color="auto"/>
            </w:tcBorders>
            <w:shd w:val="clear" w:color="000000" w:fill="FFFFFF"/>
            <w:vAlign w:val="bottom"/>
            <w:hideMark/>
          </w:tcPr>
          <w:p w:rsidR="00CE79FA" w:rsidRPr="007F0074" w:rsidRDefault="00CE79FA" w:rsidP="0000603F">
            <w:pPr>
              <w:pStyle w:val="TableText"/>
              <w:jc w:val="right"/>
            </w:pPr>
            <w:r w:rsidRPr="007F0074">
              <w:t>222</w:t>
            </w:r>
          </w:p>
        </w:tc>
        <w:tc>
          <w:tcPr>
            <w:tcW w:w="495" w:type="pct"/>
            <w:tcBorders>
              <w:bottom w:val="single" w:sz="4" w:space="0" w:color="auto"/>
            </w:tcBorders>
            <w:shd w:val="clear" w:color="000000" w:fill="FFFFFF"/>
            <w:vAlign w:val="bottom"/>
            <w:hideMark/>
          </w:tcPr>
          <w:p w:rsidR="00CE79FA" w:rsidRPr="007F0074" w:rsidRDefault="00CE79FA" w:rsidP="0000603F">
            <w:pPr>
              <w:pStyle w:val="TableText"/>
              <w:jc w:val="right"/>
            </w:pPr>
            <w:r w:rsidRPr="007F0074">
              <w:t>242</w:t>
            </w:r>
          </w:p>
        </w:tc>
      </w:tr>
    </w:tbl>
    <w:p w:rsidR="00702E71" w:rsidRPr="0000603F" w:rsidRDefault="008F14BE" w:rsidP="0000603F">
      <w:pPr>
        <w:pStyle w:val="FigureTableNoteSource"/>
        <w:rPr>
          <w:rFonts w:ascii="Cambria" w:hAnsi="Cambria"/>
          <w:sz w:val="22"/>
        </w:rPr>
      </w:pPr>
      <w:r w:rsidRPr="0000603F">
        <w:rPr>
          <w:rStyle w:val="Strong"/>
        </w:rPr>
        <w:t>na</w:t>
      </w:r>
      <w:r w:rsidR="004B050E">
        <w:rPr>
          <w:lang w:eastAsia="en-AU"/>
        </w:rPr>
        <w:t xml:space="preserve"> Not available for publication but included in totals where applicable</w:t>
      </w:r>
      <w:r w:rsidR="00F7593F">
        <w:rPr>
          <w:lang w:eastAsia="en-AU"/>
        </w:rPr>
        <w:t>.</w:t>
      </w:r>
    </w:p>
    <w:p w:rsidR="00A96644" w:rsidRPr="00A96644" w:rsidRDefault="008B09E4" w:rsidP="00714785">
      <w:pPr>
        <w:pStyle w:val="Caption"/>
      </w:pPr>
      <w:bookmarkStart w:id="57" w:name="_Ref26783382"/>
      <w:bookmarkStart w:id="58" w:name="_Toc26794559"/>
      <w:r w:rsidRPr="00E23C76">
        <w:t>Table A</w:t>
      </w:r>
      <w:r w:rsidRPr="00C81DC7">
        <w:rPr>
          <w:noProof/>
        </w:rPr>
        <w:fldChar w:fldCharType="begin"/>
      </w:r>
      <w:r w:rsidRPr="00C81DC7">
        <w:rPr>
          <w:noProof/>
        </w:rPr>
        <w:instrText xml:space="preserve"> SEQ Table_A \* ARABIC </w:instrText>
      </w:r>
      <w:r w:rsidRPr="00C81DC7">
        <w:rPr>
          <w:noProof/>
        </w:rPr>
        <w:fldChar w:fldCharType="separate"/>
      </w:r>
      <w:r w:rsidR="00361AA2">
        <w:rPr>
          <w:noProof/>
        </w:rPr>
        <w:t>3</w:t>
      </w:r>
      <w:r w:rsidRPr="00C81DC7">
        <w:rPr>
          <w:noProof/>
        </w:rPr>
        <w:fldChar w:fldCharType="end"/>
      </w:r>
      <w:bookmarkEnd w:id="57"/>
      <w:r w:rsidRPr="00C81DC7">
        <w:t xml:space="preserve"> Lending </w:t>
      </w:r>
      <w:r w:rsidR="004E79A4" w:rsidRPr="00C81DC7">
        <w:t>to agriculture, by industry</w:t>
      </w:r>
      <w:r w:rsidRPr="00C81DC7">
        <w:t>, Victoria</w:t>
      </w:r>
      <w:bookmarkEnd w:id="58"/>
    </w:p>
    <w:tbl>
      <w:tblPr>
        <w:tblW w:w="5000" w:type="pct"/>
        <w:tblLayout w:type="fixed"/>
        <w:tblLook w:val="04A0" w:firstRow="1" w:lastRow="0" w:firstColumn="1" w:lastColumn="0" w:noHBand="0" w:noVBand="1"/>
      </w:tblPr>
      <w:tblGrid>
        <w:gridCol w:w="4111"/>
        <w:gridCol w:w="1076"/>
        <w:gridCol w:w="909"/>
        <w:gridCol w:w="992"/>
        <w:gridCol w:w="992"/>
        <w:gridCol w:w="1134"/>
        <w:gridCol w:w="1134"/>
        <w:gridCol w:w="932"/>
        <w:gridCol w:w="832"/>
        <w:gridCol w:w="991"/>
        <w:gridCol w:w="899"/>
      </w:tblGrid>
      <w:tr w:rsidR="00E13BBB" w:rsidRPr="00E13BBB" w:rsidTr="00112AC1">
        <w:trPr>
          <w:cantSplit/>
          <w:tblHeader/>
        </w:trPr>
        <w:tc>
          <w:tcPr>
            <w:tcW w:w="4111" w:type="dxa"/>
            <w:vMerge w:val="restart"/>
            <w:tcBorders>
              <w:top w:val="single" w:sz="4" w:space="0" w:color="auto"/>
            </w:tcBorders>
            <w:shd w:val="clear" w:color="000000" w:fill="FFFFFF"/>
            <w:vAlign w:val="center"/>
            <w:hideMark/>
          </w:tcPr>
          <w:p w:rsidR="00E13BBB" w:rsidRPr="00E13BBB" w:rsidRDefault="00E13BBB" w:rsidP="00E13BBB">
            <w:pPr>
              <w:pStyle w:val="TableHeading"/>
            </w:pPr>
            <w:r>
              <w:t>Category</w:t>
            </w:r>
          </w:p>
        </w:tc>
        <w:tc>
          <w:tcPr>
            <w:tcW w:w="3969" w:type="dxa"/>
            <w:gridSpan w:val="4"/>
            <w:tcBorders>
              <w:top w:val="single" w:sz="4" w:space="0" w:color="auto"/>
            </w:tcBorders>
            <w:shd w:val="clear" w:color="000000" w:fill="FFFFFF"/>
            <w:tcMar>
              <w:left w:w="108" w:type="dxa"/>
              <w:right w:w="108" w:type="dxa"/>
            </w:tcMar>
          </w:tcPr>
          <w:p w:rsidR="00E13BBB" w:rsidRPr="00E13BBB" w:rsidRDefault="00E13BBB" w:rsidP="00FA6920">
            <w:pPr>
              <w:pStyle w:val="TableHeading"/>
            </w:pPr>
            <w:r w:rsidRPr="00E13BBB">
              <w:t>Loans and leases outstanding at 30 June</w:t>
            </w:r>
          </w:p>
        </w:tc>
        <w:tc>
          <w:tcPr>
            <w:tcW w:w="2268" w:type="dxa"/>
            <w:gridSpan w:val="2"/>
            <w:tcBorders>
              <w:top w:val="single" w:sz="4" w:space="0" w:color="auto"/>
            </w:tcBorders>
            <w:shd w:val="clear" w:color="000000" w:fill="FFFFFF"/>
            <w:vAlign w:val="center"/>
            <w:hideMark/>
          </w:tcPr>
          <w:p w:rsidR="00E13BBB" w:rsidRPr="00E13BBB" w:rsidRDefault="00E13BBB" w:rsidP="00FA6920">
            <w:pPr>
              <w:pStyle w:val="TableHeading"/>
            </w:pPr>
            <w:r w:rsidRPr="00E13BBB">
              <w:t>Facility limit at 30 June</w:t>
            </w:r>
          </w:p>
        </w:tc>
        <w:tc>
          <w:tcPr>
            <w:tcW w:w="3654" w:type="dxa"/>
            <w:gridSpan w:val="4"/>
            <w:tcBorders>
              <w:top w:val="single" w:sz="4" w:space="0" w:color="auto"/>
            </w:tcBorders>
            <w:shd w:val="clear" w:color="000000" w:fill="FFFFFF"/>
          </w:tcPr>
          <w:p w:rsidR="00E13BBB" w:rsidRPr="00E13BBB" w:rsidRDefault="00E13BBB" w:rsidP="00FA6920">
            <w:pPr>
              <w:pStyle w:val="TableHeading"/>
            </w:pPr>
            <w:r w:rsidRPr="00E13BBB">
              <w:t>Number of borrowers</w:t>
            </w:r>
          </w:p>
        </w:tc>
      </w:tr>
      <w:tr w:rsidR="00F33D63" w:rsidRPr="00E13BBB" w:rsidTr="00112AC1">
        <w:trPr>
          <w:cantSplit/>
          <w:tblHeader/>
        </w:trPr>
        <w:tc>
          <w:tcPr>
            <w:tcW w:w="4111" w:type="dxa"/>
            <w:vMerge/>
            <w:tcBorders>
              <w:bottom w:val="single" w:sz="4" w:space="0" w:color="auto"/>
            </w:tcBorders>
            <w:shd w:val="clear" w:color="000000" w:fill="FFFFFF"/>
            <w:tcMar>
              <w:top w:w="15" w:type="dxa"/>
              <w:left w:w="15" w:type="dxa"/>
              <w:bottom w:w="0" w:type="dxa"/>
              <w:right w:w="15" w:type="dxa"/>
            </w:tcMar>
            <w:vAlign w:val="center"/>
            <w:hideMark/>
          </w:tcPr>
          <w:p w:rsidR="00E13BBB" w:rsidRPr="00E13BBB" w:rsidRDefault="00E13BBB">
            <w:pPr>
              <w:pStyle w:val="TableHeading"/>
            </w:pPr>
          </w:p>
        </w:tc>
        <w:tc>
          <w:tcPr>
            <w:tcW w:w="1076" w:type="dxa"/>
            <w:tcBorders>
              <w:bottom w:val="single" w:sz="4" w:space="0" w:color="auto"/>
            </w:tcBorders>
            <w:shd w:val="clear" w:color="000000" w:fill="FFFFFF"/>
            <w:tcMar>
              <w:top w:w="15" w:type="dxa"/>
              <w:left w:w="108" w:type="dxa"/>
              <w:bottom w:w="0" w:type="dxa"/>
              <w:right w:w="108" w:type="dxa"/>
            </w:tcMar>
            <w:vAlign w:val="center"/>
            <w:hideMark/>
          </w:tcPr>
          <w:p w:rsidR="00E13BBB" w:rsidRPr="00E13BBB" w:rsidRDefault="00E13BBB" w:rsidP="00FA6920">
            <w:pPr>
              <w:pStyle w:val="TableHeading"/>
            </w:pPr>
            <w:r w:rsidRPr="00E13BBB">
              <w:t>2017 ($m)</w:t>
            </w:r>
          </w:p>
        </w:tc>
        <w:tc>
          <w:tcPr>
            <w:tcW w:w="909" w:type="dxa"/>
            <w:tcBorders>
              <w:bottom w:val="single" w:sz="4" w:space="0" w:color="auto"/>
            </w:tcBorders>
            <w:shd w:val="clear" w:color="000000" w:fill="FFFFFF"/>
            <w:tcMar>
              <w:top w:w="15" w:type="dxa"/>
              <w:left w:w="108" w:type="dxa"/>
              <w:bottom w:w="0" w:type="dxa"/>
              <w:right w:w="108" w:type="dxa"/>
            </w:tcMar>
            <w:vAlign w:val="center"/>
            <w:hideMark/>
          </w:tcPr>
          <w:p w:rsidR="00E13BBB" w:rsidRPr="00E13BBB" w:rsidRDefault="00E13BBB" w:rsidP="00FA6920">
            <w:pPr>
              <w:pStyle w:val="TableHeading"/>
            </w:pPr>
            <w:r w:rsidRPr="00E13BBB">
              <w:t>2018 ($m)</w:t>
            </w:r>
          </w:p>
        </w:tc>
        <w:tc>
          <w:tcPr>
            <w:tcW w:w="992" w:type="dxa"/>
            <w:tcBorders>
              <w:bottom w:val="single" w:sz="4" w:space="0" w:color="auto"/>
            </w:tcBorders>
            <w:shd w:val="clear" w:color="000000" w:fill="FFFFFF"/>
            <w:tcMar>
              <w:top w:w="15" w:type="dxa"/>
              <w:left w:w="108" w:type="dxa"/>
              <w:bottom w:w="0" w:type="dxa"/>
              <w:right w:w="108" w:type="dxa"/>
            </w:tcMar>
            <w:vAlign w:val="center"/>
            <w:hideMark/>
          </w:tcPr>
          <w:p w:rsidR="00E13BBB" w:rsidRPr="00E13BBB" w:rsidRDefault="00E13BBB" w:rsidP="00FA6920">
            <w:pPr>
              <w:pStyle w:val="TableHeading"/>
            </w:pPr>
            <w:r w:rsidRPr="00E13BBB">
              <w:t>Change ($m)</w:t>
            </w:r>
          </w:p>
        </w:tc>
        <w:tc>
          <w:tcPr>
            <w:tcW w:w="992" w:type="dxa"/>
            <w:tcBorders>
              <w:bottom w:val="single" w:sz="4" w:space="0" w:color="auto"/>
            </w:tcBorders>
            <w:shd w:val="clear" w:color="000000" w:fill="FFFFFF"/>
            <w:tcMar>
              <w:left w:w="108" w:type="dxa"/>
              <w:right w:w="108" w:type="dxa"/>
            </w:tcMar>
            <w:vAlign w:val="center"/>
          </w:tcPr>
          <w:p w:rsidR="00E13BBB" w:rsidRPr="00E13BBB" w:rsidRDefault="00E13BBB" w:rsidP="00FA6920">
            <w:pPr>
              <w:pStyle w:val="TableHeading"/>
            </w:pPr>
            <w:r w:rsidRPr="00E13BBB">
              <w:t>Change (%)</w:t>
            </w:r>
          </w:p>
        </w:tc>
        <w:tc>
          <w:tcPr>
            <w:tcW w:w="1134" w:type="dxa"/>
            <w:tcBorders>
              <w:bottom w:val="single" w:sz="4" w:space="0" w:color="auto"/>
            </w:tcBorders>
            <w:shd w:val="clear" w:color="000000" w:fill="FFFFFF"/>
            <w:vAlign w:val="center"/>
            <w:hideMark/>
          </w:tcPr>
          <w:p w:rsidR="00E13BBB" w:rsidRPr="00CD589E" w:rsidRDefault="00E13BBB" w:rsidP="00FA6920">
            <w:pPr>
              <w:pStyle w:val="TableHeading"/>
            </w:pPr>
            <w:r w:rsidRPr="00CD589E">
              <w:t>2017 ($m)</w:t>
            </w:r>
          </w:p>
        </w:tc>
        <w:tc>
          <w:tcPr>
            <w:tcW w:w="1134" w:type="dxa"/>
            <w:tcBorders>
              <w:bottom w:val="single" w:sz="4" w:space="0" w:color="auto"/>
            </w:tcBorders>
            <w:shd w:val="clear" w:color="000000" w:fill="FFFFFF"/>
            <w:vAlign w:val="center"/>
            <w:hideMark/>
          </w:tcPr>
          <w:p w:rsidR="00E13BBB" w:rsidRPr="00F33D63" w:rsidRDefault="00E13BBB" w:rsidP="00FA6920">
            <w:pPr>
              <w:pStyle w:val="TableHeading"/>
            </w:pPr>
            <w:r w:rsidRPr="00CD589E">
              <w:t>2018</w:t>
            </w:r>
            <w:r w:rsidRPr="00F33D63">
              <w:t xml:space="preserve"> ($m)</w:t>
            </w:r>
          </w:p>
        </w:tc>
        <w:tc>
          <w:tcPr>
            <w:tcW w:w="932" w:type="dxa"/>
            <w:tcBorders>
              <w:bottom w:val="single" w:sz="4" w:space="0" w:color="auto"/>
            </w:tcBorders>
            <w:shd w:val="clear" w:color="000000" w:fill="FFFFFF"/>
            <w:vAlign w:val="center"/>
            <w:hideMark/>
          </w:tcPr>
          <w:p w:rsidR="00E13BBB" w:rsidRPr="00F33D63" w:rsidRDefault="00E13BBB" w:rsidP="00FA6920">
            <w:pPr>
              <w:pStyle w:val="TableHeading"/>
            </w:pPr>
            <w:r w:rsidRPr="00F33D63">
              <w:t>2017 (no.)</w:t>
            </w:r>
          </w:p>
        </w:tc>
        <w:tc>
          <w:tcPr>
            <w:tcW w:w="832" w:type="dxa"/>
            <w:tcBorders>
              <w:bottom w:val="single" w:sz="4" w:space="0" w:color="auto"/>
            </w:tcBorders>
            <w:shd w:val="clear" w:color="000000" w:fill="FFFFFF"/>
            <w:vAlign w:val="center"/>
            <w:hideMark/>
          </w:tcPr>
          <w:p w:rsidR="00E13BBB" w:rsidRPr="00F33D63" w:rsidRDefault="00E13BBB" w:rsidP="00FA6920">
            <w:pPr>
              <w:pStyle w:val="TableHeading"/>
            </w:pPr>
            <w:r w:rsidRPr="00F33D63">
              <w:t>2018 (no.)</w:t>
            </w:r>
          </w:p>
        </w:tc>
        <w:tc>
          <w:tcPr>
            <w:tcW w:w="991" w:type="dxa"/>
            <w:tcBorders>
              <w:bottom w:val="single" w:sz="4" w:space="0" w:color="auto"/>
            </w:tcBorders>
            <w:shd w:val="clear" w:color="000000" w:fill="FFFFFF"/>
            <w:vAlign w:val="center"/>
            <w:hideMark/>
          </w:tcPr>
          <w:p w:rsidR="00E13BBB" w:rsidRPr="00F33D63" w:rsidRDefault="00E13BBB" w:rsidP="00FA6920">
            <w:pPr>
              <w:pStyle w:val="TableHeading"/>
            </w:pPr>
            <w:r w:rsidRPr="00F33D63">
              <w:t>Change (no.)</w:t>
            </w:r>
          </w:p>
        </w:tc>
        <w:tc>
          <w:tcPr>
            <w:tcW w:w="899" w:type="dxa"/>
            <w:tcBorders>
              <w:bottom w:val="single" w:sz="4" w:space="0" w:color="auto"/>
            </w:tcBorders>
            <w:shd w:val="clear" w:color="000000" w:fill="FFFFFF"/>
            <w:vAlign w:val="center"/>
          </w:tcPr>
          <w:p w:rsidR="00E13BBB" w:rsidRPr="00F33D63" w:rsidRDefault="00E13BBB" w:rsidP="00FA6920">
            <w:pPr>
              <w:pStyle w:val="TableHeading"/>
            </w:pPr>
            <w:r w:rsidRPr="00F33D63">
              <w:t>Change (%)</w:t>
            </w:r>
          </w:p>
        </w:tc>
      </w:tr>
      <w:tr w:rsidR="00E13BBB" w:rsidRPr="00E16EA2" w:rsidTr="00FA6920">
        <w:trPr>
          <w:cantSplit/>
        </w:trPr>
        <w:tc>
          <w:tcPr>
            <w:tcW w:w="14002" w:type="dxa"/>
            <w:gridSpan w:val="11"/>
            <w:tcBorders>
              <w:top w:val="single" w:sz="4" w:space="0" w:color="auto"/>
            </w:tcBorders>
            <w:shd w:val="clear" w:color="000000" w:fill="FFFFFF"/>
            <w:vAlign w:val="center"/>
            <w:hideMark/>
          </w:tcPr>
          <w:p w:rsidR="00E13BBB" w:rsidRPr="00F33D63" w:rsidRDefault="00E13BBB" w:rsidP="00F33D63">
            <w:pPr>
              <w:pStyle w:val="TableText"/>
              <w:rPr>
                <w:rStyle w:val="Strong"/>
              </w:rPr>
            </w:pPr>
            <w:r w:rsidRPr="00F33D63">
              <w:rPr>
                <w:rStyle w:val="Strong"/>
              </w:rPr>
              <w:t>Industry</w:t>
            </w:r>
          </w:p>
        </w:tc>
      </w:tr>
      <w:tr w:rsidR="00E13BBB" w:rsidRPr="00E16EA2" w:rsidTr="00FA6920">
        <w:trPr>
          <w:cantSplit/>
        </w:trPr>
        <w:tc>
          <w:tcPr>
            <w:tcW w:w="14002" w:type="dxa"/>
            <w:gridSpan w:val="11"/>
            <w:shd w:val="clear" w:color="000000" w:fill="FFFFFF"/>
            <w:vAlign w:val="center"/>
            <w:hideMark/>
          </w:tcPr>
          <w:p w:rsidR="00E13BBB" w:rsidRPr="004370FF" w:rsidRDefault="00E13BBB" w:rsidP="00E13BBB">
            <w:pPr>
              <w:pStyle w:val="TableText"/>
              <w:jc w:val="both"/>
              <w:rPr>
                <w:rStyle w:val="Strong"/>
              </w:rPr>
            </w:pPr>
            <w:r w:rsidRPr="004370FF">
              <w:rPr>
                <w:rStyle w:val="Strong"/>
              </w:rPr>
              <w:t>Livestock industries</w:t>
            </w:r>
          </w:p>
        </w:tc>
      </w:tr>
      <w:tr w:rsidR="00E13BBB" w:rsidRPr="00E16EA2" w:rsidTr="00956E29">
        <w:trPr>
          <w:cantSplit/>
        </w:trPr>
        <w:tc>
          <w:tcPr>
            <w:tcW w:w="4111" w:type="dxa"/>
            <w:shd w:val="clear" w:color="000000" w:fill="FFFFFF"/>
            <w:vAlign w:val="center"/>
            <w:hideMark/>
          </w:tcPr>
          <w:p w:rsidR="00E13BBB" w:rsidRPr="00E16EA2" w:rsidRDefault="00E13BBB" w:rsidP="00E13BBB">
            <w:pPr>
              <w:pStyle w:val="TableText"/>
            </w:pPr>
            <w:r w:rsidRPr="00E16EA2">
              <w:t>Beef cattle (including beef cattle feedlots)</w:t>
            </w:r>
          </w:p>
        </w:tc>
        <w:tc>
          <w:tcPr>
            <w:tcW w:w="1076" w:type="dxa"/>
            <w:shd w:val="clear" w:color="000000" w:fill="FFFFFF"/>
            <w:vAlign w:val="bottom"/>
            <w:hideMark/>
          </w:tcPr>
          <w:p w:rsidR="00E13BBB" w:rsidRPr="00E16EA2" w:rsidRDefault="00E13BBB" w:rsidP="00E13BBB">
            <w:pPr>
              <w:pStyle w:val="TableText"/>
              <w:jc w:val="right"/>
            </w:pPr>
            <w:r w:rsidRPr="00E16EA2">
              <w:t>1,120</w:t>
            </w:r>
          </w:p>
        </w:tc>
        <w:tc>
          <w:tcPr>
            <w:tcW w:w="909" w:type="dxa"/>
            <w:shd w:val="clear" w:color="000000" w:fill="FFFFFF"/>
            <w:vAlign w:val="bottom"/>
            <w:hideMark/>
          </w:tcPr>
          <w:p w:rsidR="00E13BBB" w:rsidRPr="00E16EA2" w:rsidRDefault="00E13BBB" w:rsidP="00E13BBB">
            <w:pPr>
              <w:pStyle w:val="TableText"/>
              <w:jc w:val="right"/>
            </w:pPr>
            <w:r w:rsidRPr="00E16EA2">
              <w:t>1,120</w:t>
            </w:r>
          </w:p>
        </w:tc>
        <w:tc>
          <w:tcPr>
            <w:tcW w:w="992" w:type="dxa"/>
            <w:shd w:val="clear" w:color="000000" w:fill="FFFFFF"/>
            <w:vAlign w:val="bottom"/>
            <w:hideMark/>
          </w:tcPr>
          <w:p w:rsidR="00E13BBB" w:rsidRPr="00E16EA2" w:rsidRDefault="00E13BBB" w:rsidP="00E13BBB">
            <w:pPr>
              <w:pStyle w:val="TableText"/>
              <w:jc w:val="right"/>
            </w:pPr>
            <w:r w:rsidRPr="00E16EA2">
              <w:t>0</w:t>
            </w:r>
          </w:p>
        </w:tc>
        <w:tc>
          <w:tcPr>
            <w:tcW w:w="992" w:type="dxa"/>
            <w:shd w:val="clear" w:color="000000" w:fill="FFFFFF"/>
            <w:vAlign w:val="center"/>
            <w:hideMark/>
          </w:tcPr>
          <w:p w:rsidR="00E13BBB" w:rsidRPr="00E16EA2" w:rsidRDefault="00E13BBB" w:rsidP="00E13BBB">
            <w:pPr>
              <w:pStyle w:val="TableText"/>
              <w:jc w:val="right"/>
            </w:pPr>
            <w:r w:rsidRPr="00E16EA2">
              <w:t>0</w:t>
            </w:r>
          </w:p>
        </w:tc>
        <w:tc>
          <w:tcPr>
            <w:tcW w:w="1134" w:type="dxa"/>
            <w:shd w:val="clear" w:color="000000" w:fill="FFFFFF"/>
            <w:vAlign w:val="bottom"/>
            <w:hideMark/>
          </w:tcPr>
          <w:p w:rsidR="00E13BBB" w:rsidRPr="00E16EA2" w:rsidRDefault="00E13BBB" w:rsidP="00E13BBB">
            <w:pPr>
              <w:pStyle w:val="TableText"/>
              <w:jc w:val="right"/>
            </w:pPr>
            <w:r w:rsidRPr="00E16EA2">
              <w:t>1,450</w:t>
            </w:r>
          </w:p>
        </w:tc>
        <w:tc>
          <w:tcPr>
            <w:tcW w:w="1134" w:type="dxa"/>
            <w:shd w:val="clear" w:color="000000" w:fill="FFFFFF"/>
            <w:vAlign w:val="bottom"/>
            <w:hideMark/>
          </w:tcPr>
          <w:p w:rsidR="00E13BBB" w:rsidRPr="00E16EA2" w:rsidRDefault="00E13BBB" w:rsidP="00E13BBB">
            <w:pPr>
              <w:pStyle w:val="TableText"/>
              <w:jc w:val="right"/>
            </w:pPr>
            <w:r w:rsidRPr="00E16EA2">
              <w:t>1,324</w:t>
            </w:r>
          </w:p>
        </w:tc>
        <w:tc>
          <w:tcPr>
            <w:tcW w:w="932" w:type="dxa"/>
            <w:shd w:val="clear" w:color="000000" w:fill="FFFFFF"/>
            <w:vAlign w:val="bottom"/>
            <w:hideMark/>
          </w:tcPr>
          <w:p w:rsidR="00E13BBB" w:rsidRPr="00E16EA2" w:rsidRDefault="00E13BBB" w:rsidP="00E13BBB">
            <w:pPr>
              <w:pStyle w:val="TableText"/>
              <w:jc w:val="right"/>
            </w:pPr>
            <w:r w:rsidRPr="00E16EA2">
              <w:t>4,002</w:t>
            </w:r>
          </w:p>
        </w:tc>
        <w:tc>
          <w:tcPr>
            <w:tcW w:w="832" w:type="dxa"/>
            <w:shd w:val="clear" w:color="000000" w:fill="FFFFFF"/>
            <w:vAlign w:val="bottom"/>
            <w:hideMark/>
          </w:tcPr>
          <w:p w:rsidR="00E13BBB" w:rsidRPr="00E16EA2" w:rsidRDefault="00E13BBB" w:rsidP="00E13BBB">
            <w:pPr>
              <w:pStyle w:val="TableText"/>
              <w:jc w:val="right"/>
            </w:pPr>
            <w:r w:rsidRPr="00E16EA2">
              <w:t>3,682</w:t>
            </w:r>
          </w:p>
        </w:tc>
        <w:tc>
          <w:tcPr>
            <w:tcW w:w="991" w:type="dxa"/>
            <w:shd w:val="clear" w:color="000000" w:fill="FFFFFF"/>
            <w:vAlign w:val="bottom"/>
            <w:hideMark/>
          </w:tcPr>
          <w:p w:rsidR="00E13BBB" w:rsidRPr="00E16EA2" w:rsidRDefault="00E13BBB" w:rsidP="00E13BBB">
            <w:pPr>
              <w:pStyle w:val="TableText"/>
              <w:jc w:val="right"/>
            </w:pPr>
            <w:r w:rsidRPr="00E16EA2">
              <w:t>–320</w:t>
            </w:r>
          </w:p>
        </w:tc>
        <w:tc>
          <w:tcPr>
            <w:tcW w:w="899" w:type="dxa"/>
            <w:shd w:val="clear" w:color="000000" w:fill="FFFFFF"/>
            <w:vAlign w:val="bottom"/>
            <w:hideMark/>
          </w:tcPr>
          <w:p w:rsidR="00E13BBB" w:rsidRPr="00E16EA2" w:rsidRDefault="00E13BBB" w:rsidP="00E13BBB">
            <w:pPr>
              <w:pStyle w:val="TableText"/>
              <w:jc w:val="right"/>
            </w:pPr>
            <w:r w:rsidRPr="00E16EA2">
              <w:t>–8</w:t>
            </w:r>
          </w:p>
        </w:tc>
      </w:tr>
      <w:tr w:rsidR="00E13BBB" w:rsidRPr="00E16EA2" w:rsidTr="00956E29">
        <w:trPr>
          <w:cantSplit/>
        </w:trPr>
        <w:tc>
          <w:tcPr>
            <w:tcW w:w="4111" w:type="dxa"/>
            <w:shd w:val="clear" w:color="000000" w:fill="FFFFFF"/>
            <w:vAlign w:val="center"/>
            <w:hideMark/>
          </w:tcPr>
          <w:p w:rsidR="00E13BBB" w:rsidRPr="00E16EA2" w:rsidRDefault="00E13BBB" w:rsidP="00E13BBB">
            <w:pPr>
              <w:pStyle w:val="TableText"/>
            </w:pPr>
            <w:r w:rsidRPr="00E16EA2">
              <w:t>Sheep and sheep–beef</w:t>
            </w:r>
          </w:p>
        </w:tc>
        <w:tc>
          <w:tcPr>
            <w:tcW w:w="1076" w:type="dxa"/>
            <w:shd w:val="clear" w:color="000000" w:fill="FFFFFF"/>
            <w:vAlign w:val="bottom"/>
            <w:hideMark/>
          </w:tcPr>
          <w:p w:rsidR="00E13BBB" w:rsidRPr="00E16EA2" w:rsidRDefault="00E13BBB" w:rsidP="00E13BBB">
            <w:pPr>
              <w:pStyle w:val="TableText"/>
              <w:jc w:val="right"/>
            </w:pPr>
            <w:r w:rsidRPr="00E16EA2">
              <w:t>1,448</w:t>
            </w:r>
          </w:p>
        </w:tc>
        <w:tc>
          <w:tcPr>
            <w:tcW w:w="909" w:type="dxa"/>
            <w:shd w:val="clear" w:color="000000" w:fill="FFFFFF"/>
            <w:vAlign w:val="bottom"/>
            <w:hideMark/>
          </w:tcPr>
          <w:p w:rsidR="00E13BBB" w:rsidRPr="00E16EA2" w:rsidRDefault="00E13BBB" w:rsidP="00E13BBB">
            <w:pPr>
              <w:pStyle w:val="TableText"/>
              <w:jc w:val="right"/>
            </w:pPr>
            <w:r w:rsidRPr="00E16EA2">
              <w:t>1,607</w:t>
            </w:r>
          </w:p>
        </w:tc>
        <w:tc>
          <w:tcPr>
            <w:tcW w:w="992" w:type="dxa"/>
            <w:shd w:val="clear" w:color="000000" w:fill="FFFFFF"/>
            <w:vAlign w:val="bottom"/>
            <w:hideMark/>
          </w:tcPr>
          <w:p w:rsidR="00E13BBB" w:rsidRPr="00E16EA2" w:rsidRDefault="00E13BBB" w:rsidP="00E13BBB">
            <w:pPr>
              <w:pStyle w:val="TableText"/>
              <w:jc w:val="right"/>
            </w:pPr>
            <w:r w:rsidRPr="00E16EA2">
              <w:t>159</w:t>
            </w:r>
          </w:p>
        </w:tc>
        <w:tc>
          <w:tcPr>
            <w:tcW w:w="992" w:type="dxa"/>
            <w:shd w:val="clear" w:color="000000" w:fill="FFFFFF"/>
            <w:vAlign w:val="center"/>
            <w:hideMark/>
          </w:tcPr>
          <w:p w:rsidR="00E13BBB" w:rsidRPr="00E16EA2" w:rsidRDefault="00E13BBB" w:rsidP="00E13BBB">
            <w:pPr>
              <w:pStyle w:val="TableText"/>
              <w:jc w:val="right"/>
            </w:pPr>
            <w:r w:rsidRPr="00E16EA2">
              <w:t>11</w:t>
            </w:r>
          </w:p>
        </w:tc>
        <w:tc>
          <w:tcPr>
            <w:tcW w:w="1134" w:type="dxa"/>
            <w:shd w:val="clear" w:color="000000" w:fill="FFFFFF"/>
            <w:vAlign w:val="bottom"/>
            <w:hideMark/>
          </w:tcPr>
          <w:p w:rsidR="00E13BBB" w:rsidRPr="00E16EA2" w:rsidRDefault="00E13BBB" w:rsidP="00E13BBB">
            <w:pPr>
              <w:pStyle w:val="TableText"/>
              <w:jc w:val="right"/>
            </w:pPr>
            <w:r w:rsidRPr="00E16EA2">
              <w:t>1,774</w:t>
            </w:r>
          </w:p>
        </w:tc>
        <w:tc>
          <w:tcPr>
            <w:tcW w:w="1134" w:type="dxa"/>
            <w:shd w:val="clear" w:color="000000" w:fill="FFFFFF"/>
            <w:vAlign w:val="bottom"/>
            <w:hideMark/>
          </w:tcPr>
          <w:p w:rsidR="00E13BBB" w:rsidRPr="00E16EA2" w:rsidRDefault="00E13BBB" w:rsidP="00E13BBB">
            <w:pPr>
              <w:pStyle w:val="TableText"/>
              <w:jc w:val="right"/>
            </w:pPr>
            <w:r w:rsidRPr="00E16EA2">
              <w:t>1,936</w:t>
            </w:r>
          </w:p>
        </w:tc>
        <w:tc>
          <w:tcPr>
            <w:tcW w:w="932" w:type="dxa"/>
            <w:shd w:val="clear" w:color="000000" w:fill="FFFFFF"/>
            <w:vAlign w:val="bottom"/>
            <w:hideMark/>
          </w:tcPr>
          <w:p w:rsidR="00E13BBB" w:rsidRPr="00E16EA2" w:rsidRDefault="00E13BBB" w:rsidP="00E13BBB">
            <w:pPr>
              <w:pStyle w:val="TableText"/>
              <w:jc w:val="right"/>
            </w:pPr>
            <w:r w:rsidRPr="00E16EA2">
              <w:t>5,891</w:t>
            </w:r>
          </w:p>
        </w:tc>
        <w:tc>
          <w:tcPr>
            <w:tcW w:w="832" w:type="dxa"/>
            <w:shd w:val="clear" w:color="000000" w:fill="FFFFFF"/>
            <w:vAlign w:val="bottom"/>
            <w:hideMark/>
          </w:tcPr>
          <w:p w:rsidR="00E13BBB" w:rsidRPr="00E16EA2" w:rsidRDefault="00E13BBB" w:rsidP="00E13BBB">
            <w:pPr>
              <w:pStyle w:val="TableText"/>
              <w:jc w:val="right"/>
            </w:pPr>
            <w:r w:rsidRPr="00E16EA2">
              <w:t>5,652</w:t>
            </w:r>
          </w:p>
        </w:tc>
        <w:tc>
          <w:tcPr>
            <w:tcW w:w="991" w:type="dxa"/>
            <w:shd w:val="clear" w:color="000000" w:fill="FFFFFF"/>
            <w:vAlign w:val="bottom"/>
            <w:hideMark/>
          </w:tcPr>
          <w:p w:rsidR="00E13BBB" w:rsidRPr="00E16EA2" w:rsidRDefault="00E13BBB" w:rsidP="00E13BBB">
            <w:pPr>
              <w:pStyle w:val="TableText"/>
              <w:jc w:val="right"/>
            </w:pPr>
            <w:r w:rsidRPr="00E16EA2">
              <w:t>–239</w:t>
            </w:r>
          </w:p>
        </w:tc>
        <w:tc>
          <w:tcPr>
            <w:tcW w:w="899" w:type="dxa"/>
            <w:shd w:val="clear" w:color="000000" w:fill="FFFFFF"/>
            <w:vAlign w:val="bottom"/>
            <w:hideMark/>
          </w:tcPr>
          <w:p w:rsidR="00E13BBB" w:rsidRPr="00E16EA2" w:rsidRDefault="00E13BBB" w:rsidP="00E13BBB">
            <w:pPr>
              <w:pStyle w:val="TableText"/>
              <w:jc w:val="right"/>
            </w:pPr>
            <w:r w:rsidRPr="00E16EA2">
              <w:t>–4</w:t>
            </w:r>
          </w:p>
        </w:tc>
      </w:tr>
      <w:tr w:rsidR="00E13BBB" w:rsidRPr="00E16EA2" w:rsidTr="00956E29">
        <w:trPr>
          <w:cantSplit/>
        </w:trPr>
        <w:tc>
          <w:tcPr>
            <w:tcW w:w="4111" w:type="dxa"/>
            <w:shd w:val="clear" w:color="000000" w:fill="FFFFFF"/>
            <w:vAlign w:val="center"/>
            <w:hideMark/>
          </w:tcPr>
          <w:p w:rsidR="00E13BBB" w:rsidRPr="00E16EA2" w:rsidRDefault="00E13BBB" w:rsidP="00E13BBB">
            <w:pPr>
              <w:pStyle w:val="TableText"/>
            </w:pPr>
            <w:r w:rsidRPr="00E16EA2">
              <w:t>Pigs</w:t>
            </w:r>
          </w:p>
        </w:tc>
        <w:tc>
          <w:tcPr>
            <w:tcW w:w="1076" w:type="dxa"/>
            <w:shd w:val="clear" w:color="000000" w:fill="FFFFFF"/>
            <w:vAlign w:val="bottom"/>
            <w:hideMark/>
          </w:tcPr>
          <w:p w:rsidR="00E13BBB" w:rsidRPr="00E16EA2" w:rsidRDefault="00E13BBB" w:rsidP="00E13BBB">
            <w:pPr>
              <w:pStyle w:val="TableText"/>
              <w:jc w:val="right"/>
            </w:pPr>
            <w:r w:rsidRPr="00E16EA2">
              <w:t>80</w:t>
            </w:r>
          </w:p>
        </w:tc>
        <w:tc>
          <w:tcPr>
            <w:tcW w:w="909" w:type="dxa"/>
            <w:shd w:val="clear" w:color="000000" w:fill="FFFFFF"/>
            <w:vAlign w:val="bottom"/>
            <w:hideMark/>
          </w:tcPr>
          <w:p w:rsidR="00E13BBB" w:rsidRPr="00E16EA2" w:rsidRDefault="00E13BBB" w:rsidP="00E13BBB">
            <w:pPr>
              <w:pStyle w:val="TableText"/>
              <w:jc w:val="right"/>
            </w:pPr>
            <w:r w:rsidRPr="00E16EA2">
              <w:t>97</w:t>
            </w:r>
          </w:p>
        </w:tc>
        <w:tc>
          <w:tcPr>
            <w:tcW w:w="992" w:type="dxa"/>
            <w:shd w:val="clear" w:color="000000" w:fill="FFFFFF"/>
            <w:vAlign w:val="bottom"/>
            <w:hideMark/>
          </w:tcPr>
          <w:p w:rsidR="00E13BBB" w:rsidRPr="00E16EA2" w:rsidRDefault="00E13BBB" w:rsidP="00E13BBB">
            <w:pPr>
              <w:pStyle w:val="TableText"/>
              <w:jc w:val="right"/>
            </w:pPr>
            <w:r w:rsidRPr="00E16EA2">
              <w:t>17</w:t>
            </w:r>
          </w:p>
        </w:tc>
        <w:tc>
          <w:tcPr>
            <w:tcW w:w="992" w:type="dxa"/>
            <w:shd w:val="clear" w:color="000000" w:fill="FFFFFF"/>
            <w:vAlign w:val="center"/>
            <w:hideMark/>
          </w:tcPr>
          <w:p w:rsidR="00E13BBB" w:rsidRPr="00E16EA2" w:rsidRDefault="00E13BBB" w:rsidP="00E13BBB">
            <w:pPr>
              <w:pStyle w:val="TableText"/>
              <w:jc w:val="right"/>
            </w:pPr>
            <w:r w:rsidRPr="00E16EA2">
              <w:t>22</w:t>
            </w:r>
          </w:p>
        </w:tc>
        <w:tc>
          <w:tcPr>
            <w:tcW w:w="1134" w:type="dxa"/>
            <w:shd w:val="clear" w:color="000000" w:fill="FFFFFF"/>
            <w:vAlign w:val="bottom"/>
            <w:hideMark/>
          </w:tcPr>
          <w:p w:rsidR="00E13BBB" w:rsidRPr="00E16EA2" w:rsidRDefault="00E13BBB" w:rsidP="00E13BBB">
            <w:pPr>
              <w:pStyle w:val="TableText"/>
              <w:jc w:val="right"/>
            </w:pPr>
            <w:r w:rsidRPr="00E16EA2">
              <w:t>124</w:t>
            </w:r>
          </w:p>
        </w:tc>
        <w:tc>
          <w:tcPr>
            <w:tcW w:w="1134" w:type="dxa"/>
            <w:shd w:val="clear" w:color="000000" w:fill="FFFFFF"/>
            <w:vAlign w:val="bottom"/>
            <w:hideMark/>
          </w:tcPr>
          <w:p w:rsidR="00E13BBB" w:rsidRPr="00E16EA2" w:rsidRDefault="00E13BBB" w:rsidP="00E13BBB">
            <w:pPr>
              <w:pStyle w:val="TableText"/>
              <w:jc w:val="right"/>
            </w:pPr>
            <w:r w:rsidRPr="00E16EA2">
              <w:t>126</w:t>
            </w:r>
          </w:p>
        </w:tc>
        <w:tc>
          <w:tcPr>
            <w:tcW w:w="932" w:type="dxa"/>
            <w:shd w:val="clear" w:color="000000" w:fill="FFFFFF"/>
            <w:vAlign w:val="bottom"/>
            <w:hideMark/>
          </w:tcPr>
          <w:p w:rsidR="00E13BBB" w:rsidRPr="00E16EA2" w:rsidRDefault="00E13BBB" w:rsidP="00E13BBB">
            <w:pPr>
              <w:pStyle w:val="TableText"/>
              <w:jc w:val="right"/>
            </w:pPr>
            <w:r w:rsidRPr="00E16EA2">
              <w:t>211</w:t>
            </w:r>
          </w:p>
        </w:tc>
        <w:tc>
          <w:tcPr>
            <w:tcW w:w="832" w:type="dxa"/>
            <w:shd w:val="clear" w:color="000000" w:fill="FFFFFF"/>
            <w:vAlign w:val="bottom"/>
            <w:hideMark/>
          </w:tcPr>
          <w:p w:rsidR="00E13BBB" w:rsidRPr="00E16EA2" w:rsidRDefault="00E13BBB" w:rsidP="00E13BBB">
            <w:pPr>
              <w:pStyle w:val="TableText"/>
              <w:jc w:val="right"/>
            </w:pPr>
            <w:r w:rsidRPr="00E16EA2">
              <w:t>194</w:t>
            </w:r>
          </w:p>
        </w:tc>
        <w:tc>
          <w:tcPr>
            <w:tcW w:w="991" w:type="dxa"/>
            <w:shd w:val="clear" w:color="000000" w:fill="FFFFFF"/>
            <w:vAlign w:val="bottom"/>
            <w:hideMark/>
          </w:tcPr>
          <w:p w:rsidR="00E13BBB" w:rsidRPr="00E16EA2" w:rsidRDefault="00E13BBB" w:rsidP="00E13BBB">
            <w:pPr>
              <w:pStyle w:val="TableText"/>
              <w:jc w:val="right"/>
            </w:pPr>
            <w:r w:rsidRPr="00E16EA2">
              <w:t>–17</w:t>
            </w:r>
          </w:p>
        </w:tc>
        <w:tc>
          <w:tcPr>
            <w:tcW w:w="899" w:type="dxa"/>
            <w:shd w:val="clear" w:color="000000" w:fill="FFFFFF"/>
            <w:vAlign w:val="bottom"/>
            <w:hideMark/>
          </w:tcPr>
          <w:p w:rsidR="00E13BBB" w:rsidRPr="00E16EA2" w:rsidRDefault="00E13BBB" w:rsidP="00E13BBB">
            <w:pPr>
              <w:pStyle w:val="TableText"/>
              <w:jc w:val="right"/>
            </w:pPr>
            <w:r w:rsidRPr="00E16EA2">
              <w:t>–8</w:t>
            </w:r>
          </w:p>
        </w:tc>
      </w:tr>
      <w:tr w:rsidR="00E13BBB" w:rsidRPr="00E16EA2" w:rsidTr="00956E29">
        <w:trPr>
          <w:cantSplit/>
        </w:trPr>
        <w:tc>
          <w:tcPr>
            <w:tcW w:w="4111" w:type="dxa"/>
            <w:shd w:val="clear" w:color="000000" w:fill="FFFFFF"/>
            <w:vAlign w:val="center"/>
            <w:hideMark/>
          </w:tcPr>
          <w:p w:rsidR="00E13BBB" w:rsidRPr="00E16EA2" w:rsidRDefault="00E13BBB" w:rsidP="00E13BBB">
            <w:pPr>
              <w:pStyle w:val="TableText"/>
            </w:pPr>
            <w:r w:rsidRPr="00E16EA2">
              <w:t>Dairy</w:t>
            </w:r>
          </w:p>
        </w:tc>
        <w:tc>
          <w:tcPr>
            <w:tcW w:w="1076" w:type="dxa"/>
            <w:shd w:val="clear" w:color="000000" w:fill="FFFFFF"/>
            <w:vAlign w:val="bottom"/>
            <w:hideMark/>
          </w:tcPr>
          <w:p w:rsidR="00E13BBB" w:rsidRPr="00E16EA2" w:rsidRDefault="00E13BBB" w:rsidP="00E13BBB">
            <w:pPr>
              <w:pStyle w:val="TableText"/>
              <w:jc w:val="right"/>
            </w:pPr>
            <w:r w:rsidRPr="00E16EA2">
              <w:t>4,145</w:t>
            </w:r>
          </w:p>
        </w:tc>
        <w:tc>
          <w:tcPr>
            <w:tcW w:w="909" w:type="dxa"/>
            <w:shd w:val="clear" w:color="000000" w:fill="FFFFFF"/>
            <w:vAlign w:val="bottom"/>
            <w:hideMark/>
          </w:tcPr>
          <w:p w:rsidR="00E13BBB" w:rsidRPr="00E16EA2" w:rsidRDefault="00E13BBB" w:rsidP="00E13BBB">
            <w:pPr>
              <w:pStyle w:val="TableText"/>
              <w:jc w:val="right"/>
            </w:pPr>
            <w:r w:rsidRPr="00E16EA2">
              <w:t>3,989</w:t>
            </w:r>
          </w:p>
        </w:tc>
        <w:tc>
          <w:tcPr>
            <w:tcW w:w="992" w:type="dxa"/>
            <w:shd w:val="clear" w:color="000000" w:fill="FFFFFF"/>
            <w:vAlign w:val="bottom"/>
            <w:hideMark/>
          </w:tcPr>
          <w:p w:rsidR="00E13BBB" w:rsidRPr="00E16EA2" w:rsidRDefault="00E13BBB" w:rsidP="00E13BBB">
            <w:pPr>
              <w:pStyle w:val="TableText"/>
              <w:jc w:val="right"/>
            </w:pPr>
            <w:r w:rsidRPr="00E16EA2">
              <w:t>–156</w:t>
            </w:r>
          </w:p>
        </w:tc>
        <w:tc>
          <w:tcPr>
            <w:tcW w:w="992" w:type="dxa"/>
            <w:shd w:val="clear" w:color="000000" w:fill="FFFFFF"/>
            <w:vAlign w:val="center"/>
            <w:hideMark/>
          </w:tcPr>
          <w:p w:rsidR="00E13BBB" w:rsidRPr="00E16EA2" w:rsidRDefault="00E13BBB" w:rsidP="00E13BBB">
            <w:pPr>
              <w:pStyle w:val="TableText"/>
              <w:jc w:val="right"/>
            </w:pPr>
            <w:r w:rsidRPr="00E16EA2">
              <w:t>–4</w:t>
            </w:r>
          </w:p>
        </w:tc>
        <w:tc>
          <w:tcPr>
            <w:tcW w:w="1134" w:type="dxa"/>
            <w:shd w:val="clear" w:color="000000" w:fill="FFFFFF"/>
            <w:vAlign w:val="bottom"/>
            <w:hideMark/>
          </w:tcPr>
          <w:p w:rsidR="00E13BBB" w:rsidRPr="00E16EA2" w:rsidRDefault="00E13BBB" w:rsidP="00E13BBB">
            <w:pPr>
              <w:pStyle w:val="TableText"/>
              <w:jc w:val="right"/>
            </w:pPr>
            <w:r w:rsidRPr="00E16EA2">
              <w:t>4,529</w:t>
            </w:r>
          </w:p>
        </w:tc>
        <w:tc>
          <w:tcPr>
            <w:tcW w:w="1134" w:type="dxa"/>
            <w:shd w:val="clear" w:color="000000" w:fill="FFFFFF"/>
            <w:vAlign w:val="bottom"/>
            <w:hideMark/>
          </w:tcPr>
          <w:p w:rsidR="00E13BBB" w:rsidRPr="00E16EA2" w:rsidRDefault="00E13BBB" w:rsidP="00E13BBB">
            <w:pPr>
              <w:pStyle w:val="TableText"/>
              <w:jc w:val="right"/>
            </w:pPr>
            <w:r w:rsidRPr="00E16EA2">
              <w:t>4,419</w:t>
            </w:r>
          </w:p>
        </w:tc>
        <w:tc>
          <w:tcPr>
            <w:tcW w:w="932" w:type="dxa"/>
            <w:shd w:val="clear" w:color="000000" w:fill="FFFFFF"/>
            <w:vAlign w:val="bottom"/>
            <w:hideMark/>
          </w:tcPr>
          <w:p w:rsidR="00E13BBB" w:rsidRPr="00E16EA2" w:rsidRDefault="00E13BBB" w:rsidP="00E13BBB">
            <w:pPr>
              <w:pStyle w:val="TableText"/>
              <w:jc w:val="right"/>
            </w:pPr>
            <w:r w:rsidRPr="00E16EA2">
              <w:t>10,003</w:t>
            </w:r>
          </w:p>
        </w:tc>
        <w:tc>
          <w:tcPr>
            <w:tcW w:w="832" w:type="dxa"/>
            <w:shd w:val="clear" w:color="000000" w:fill="FFFFFF"/>
            <w:vAlign w:val="bottom"/>
            <w:hideMark/>
          </w:tcPr>
          <w:p w:rsidR="00E13BBB" w:rsidRPr="00E16EA2" w:rsidRDefault="00E13BBB" w:rsidP="00E13BBB">
            <w:pPr>
              <w:pStyle w:val="TableText"/>
              <w:jc w:val="right"/>
            </w:pPr>
            <w:r w:rsidRPr="00E16EA2">
              <w:t>8,485</w:t>
            </w:r>
          </w:p>
        </w:tc>
        <w:tc>
          <w:tcPr>
            <w:tcW w:w="991" w:type="dxa"/>
            <w:shd w:val="clear" w:color="000000" w:fill="FFFFFF"/>
            <w:vAlign w:val="bottom"/>
            <w:hideMark/>
          </w:tcPr>
          <w:p w:rsidR="00E13BBB" w:rsidRPr="00E16EA2" w:rsidRDefault="00E13BBB" w:rsidP="00E13BBB">
            <w:pPr>
              <w:pStyle w:val="TableText"/>
              <w:jc w:val="right"/>
            </w:pPr>
            <w:r w:rsidRPr="00E16EA2">
              <w:t>–1,518</w:t>
            </w:r>
          </w:p>
        </w:tc>
        <w:tc>
          <w:tcPr>
            <w:tcW w:w="899" w:type="dxa"/>
            <w:shd w:val="clear" w:color="000000" w:fill="FFFFFF"/>
            <w:vAlign w:val="bottom"/>
            <w:hideMark/>
          </w:tcPr>
          <w:p w:rsidR="00E13BBB" w:rsidRPr="00E16EA2" w:rsidRDefault="00E13BBB" w:rsidP="00E13BBB">
            <w:pPr>
              <w:pStyle w:val="TableText"/>
              <w:jc w:val="right"/>
            </w:pPr>
            <w:r w:rsidRPr="00E16EA2">
              <w:t>–15</w:t>
            </w:r>
          </w:p>
        </w:tc>
      </w:tr>
      <w:tr w:rsidR="00E13BBB" w:rsidRPr="00E16EA2" w:rsidTr="00956E29">
        <w:trPr>
          <w:cantSplit/>
        </w:trPr>
        <w:tc>
          <w:tcPr>
            <w:tcW w:w="4111" w:type="dxa"/>
            <w:shd w:val="clear" w:color="000000" w:fill="FFFFFF"/>
            <w:vAlign w:val="center"/>
            <w:hideMark/>
          </w:tcPr>
          <w:p w:rsidR="00E13BBB" w:rsidRPr="00E16EA2" w:rsidRDefault="00E13BBB" w:rsidP="00E13BBB">
            <w:pPr>
              <w:pStyle w:val="TableText"/>
            </w:pPr>
            <w:r w:rsidRPr="00E16EA2">
              <w:t>Poultry (meat and eggs)</w:t>
            </w:r>
          </w:p>
        </w:tc>
        <w:tc>
          <w:tcPr>
            <w:tcW w:w="1076" w:type="dxa"/>
            <w:shd w:val="clear" w:color="000000" w:fill="FFFFFF"/>
            <w:vAlign w:val="bottom"/>
            <w:hideMark/>
          </w:tcPr>
          <w:p w:rsidR="00E13BBB" w:rsidRPr="00E16EA2" w:rsidRDefault="00E13BBB" w:rsidP="00E13BBB">
            <w:pPr>
              <w:pStyle w:val="TableText"/>
              <w:jc w:val="right"/>
            </w:pPr>
            <w:r w:rsidRPr="00E16EA2">
              <w:t>405</w:t>
            </w:r>
          </w:p>
        </w:tc>
        <w:tc>
          <w:tcPr>
            <w:tcW w:w="909" w:type="dxa"/>
            <w:shd w:val="clear" w:color="000000" w:fill="FFFFFF"/>
            <w:vAlign w:val="bottom"/>
            <w:hideMark/>
          </w:tcPr>
          <w:p w:rsidR="00E13BBB" w:rsidRPr="00E16EA2" w:rsidRDefault="00E13BBB" w:rsidP="00E13BBB">
            <w:pPr>
              <w:pStyle w:val="TableText"/>
              <w:jc w:val="right"/>
            </w:pPr>
            <w:r w:rsidRPr="00E16EA2">
              <w:t>436</w:t>
            </w:r>
          </w:p>
        </w:tc>
        <w:tc>
          <w:tcPr>
            <w:tcW w:w="992" w:type="dxa"/>
            <w:shd w:val="clear" w:color="000000" w:fill="FFFFFF"/>
            <w:vAlign w:val="bottom"/>
            <w:hideMark/>
          </w:tcPr>
          <w:p w:rsidR="00E13BBB" w:rsidRPr="00E16EA2" w:rsidRDefault="00E13BBB" w:rsidP="00E13BBB">
            <w:pPr>
              <w:pStyle w:val="TableText"/>
              <w:jc w:val="right"/>
            </w:pPr>
            <w:r w:rsidRPr="00E16EA2">
              <w:t>31</w:t>
            </w:r>
          </w:p>
        </w:tc>
        <w:tc>
          <w:tcPr>
            <w:tcW w:w="992" w:type="dxa"/>
            <w:shd w:val="clear" w:color="000000" w:fill="FFFFFF"/>
            <w:vAlign w:val="center"/>
            <w:hideMark/>
          </w:tcPr>
          <w:p w:rsidR="00E13BBB" w:rsidRPr="00E16EA2" w:rsidRDefault="00E13BBB" w:rsidP="00E13BBB">
            <w:pPr>
              <w:pStyle w:val="TableText"/>
              <w:jc w:val="right"/>
            </w:pPr>
            <w:r w:rsidRPr="00E16EA2">
              <w:t>8</w:t>
            </w:r>
          </w:p>
        </w:tc>
        <w:tc>
          <w:tcPr>
            <w:tcW w:w="1134" w:type="dxa"/>
            <w:shd w:val="clear" w:color="000000" w:fill="FFFFFF"/>
            <w:vAlign w:val="bottom"/>
            <w:hideMark/>
          </w:tcPr>
          <w:p w:rsidR="00E13BBB" w:rsidRPr="00E16EA2" w:rsidRDefault="00E13BBB" w:rsidP="00E13BBB">
            <w:pPr>
              <w:pStyle w:val="TableText"/>
              <w:jc w:val="right"/>
            </w:pPr>
            <w:r w:rsidRPr="00E16EA2">
              <w:t>525</w:t>
            </w:r>
          </w:p>
        </w:tc>
        <w:tc>
          <w:tcPr>
            <w:tcW w:w="1134" w:type="dxa"/>
            <w:shd w:val="clear" w:color="000000" w:fill="FFFFFF"/>
            <w:vAlign w:val="bottom"/>
            <w:hideMark/>
          </w:tcPr>
          <w:p w:rsidR="00E13BBB" w:rsidRPr="00E16EA2" w:rsidRDefault="00E13BBB" w:rsidP="00E13BBB">
            <w:pPr>
              <w:pStyle w:val="TableText"/>
              <w:jc w:val="right"/>
            </w:pPr>
            <w:r w:rsidRPr="00E16EA2">
              <w:t>500</w:t>
            </w:r>
          </w:p>
        </w:tc>
        <w:tc>
          <w:tcPr>
            <w:tcW w:w="932" w:type="dxa"/>
            <w:shd w:val="clear" w:color="000000" w:fill="FFFFFF"/>
            <w:vAlign w:val="bottom"/>
            <w:hideMark/>
          </w:tcPr>
          <w:p w:rsidR="00E13BBB" w:rsidRPr="00E16EA2" w:rsidRDefault="00E13BBB" w:rsidP="00E13BBB">
            <w:pPr>
              <w:pStyle w:val="TableText"/>
              <w:jc w:val="right"/>
            </w:pPr>
            <w:r w:rsidRPr="00E16EA2">
              <w:t>526</w:t>
            </w:r>
          </w:p>
        </w:tc>
        <w:tc>
          <w:tcPr>
            <w:tcW w:w="832" w:type="dxa"/>
            <w:shd w:val="clear" w:color="000000" w:fill="FFFFFF"/>
            <w:vAlign w:val="bottom"/>
            <w:hideMark/>
          </w:tcPr>
          <w:p w:rsidR="00E13BBB" w:rsidRPr="00E16EA2" w:rsidRDefault="00E13BBB" w:rsidP="00E13BBB">
            <w:pPr>
              <w:pStyle w:val="TableText"/>
              <w:jc w:val="right"/>
            </w:pPr>
            <w:r w:rsidRPr="00E16EA2">
              <w:t>494</w:t>
            </w:r>
          </w:p>
        </w:tc>
        <w:tc>
          <w:tcPr>
            <w:tcW w:w="991" w:type="dxa"/>
            <w:shd w:val="clear" w:color="000000" w:fill="FFFFFF"/>
            <w:vAlign w:val="bottom"/>
            <w:hideMark/>
          </w:tcPr>
          <w:p w:rsidR="00E13BBB" w:rsidRPr="00E16EA2" w:rsidRDefault="00E13BBB" w:rsidP="00E13BBB">
            <w:pPr>
              <w:pStyle w:val="TableText"/>
              <w:jc w:val="right"/>
            </w:pPr>
            <w:r w:rsidRPr="00E16EA2">
              <w:t>–32</w:t>
            </w:r>
          </w:p>
        </w:tc>
        <w:tc>
          <w:tcPr>
            <w:tcW w:w="899" w:type="dxa"/>
            <w:shd w:val="clear" w:color="000000" w:fill="FFFFFF"/>
            <w:vAlign w:val="bottom"/>
            <w:hideMark/>
          </w:tcPr>
          <w:p w:rsidR="00E13BBB" w:rsidRPr="00E16EA2" w:rsidRDefault="00E13BBB" w:rsidP="00E13BBB">
            <w:pPr>
              <w:pStyle w:val="TableText"/>
              <w:jc w:val="right"/>
            </w:pPr>
            <w:r w:rsidRPr="00E16EA2">
              <w:t>–6</w:t>
            </w:r>
          </w:p>
        </w:tc>
      </w:tr>
      <w:tr w:rsidR="00E13BBB" w:rsidRPr="00E16EA2" w:rsidTr="00956E29">
        <w:trPr>
          <w:cantSplit/>
        </w:trPr>
        <w:tc>
          <w:tcPr>
            <w:tcW w:w="4111" w:type="dxa"/>
            <w:shd w:val="clear" w:color="000000" w:fill="FFFFFF"/>
            <w:vAlign w:val="center"/>
            <w:hideMark/>
          </w:tcPr>
          <w:p w:rsidR="00E13BBB" w:rsidRPr="00E16EA2" w:rsidRDefault="00E13BBB" w:rsidP="00E13BBB">
            <w:pPr>
              <w:pStyle w:val="TableText"/>
            </w:pPr>
            <w:r w:rsidRPr="00E16EA2">
              <w:t>Other livestock (horses, deer, beekeeping, other livestock)</w:t>
            </w:r>
          </w:p>
        </w:tc>
        <w:tc>
          <w:tcPr>
            <w:tcW w:w="1076" w:type="dxa"/>
            <w:shd w:val="clear" w:color="000000" w:fill="FFFFFF"/>
            <w:vAlign w:val="bottom"/>
            <w:hideMark/>
          </w:tcPr>
          <w:p w:rsidR="00E13BBB" w:rsidRPr="00E16EA2" w:rsidRDefault="00E13BBB" w:rsidP="00E13BBB">
            <w:pPr>
              <w:pStyle w:val="TableText"/>
              <w:jc w:val="right"/>
            </w:pPr>
            <w:r w:rsidRPr="00E16EA2">
              <w:t>200</w:t>
            </w:r>
          </w:p>
        </w:tc>
        <w:tc>
          <w:tcPr>
            <w:tcW w:w="909" w:type="dxa"/>
            <w:shd w:val="clear" w:color="000000" w:fill="FFFFFF"/>
            <w:vAlign w:val="bottom"/>
            <w:hideMark/>
          </w:tcPr>
          <w:p w:rsidR="00E13BBB" w:rsidRPr="00E16EA2" w:rsidRDefault="00E13BBB" w:rsidP="00E13BBB">
            <w:pPr>
              <w:pStyle w:val="TableText"/>
              <w:jc w:val="right"/>
            </w:pPr>
            <w:r w:rsidRPr="00E16EA2">
              <w:t>146</w:t>
            </w:r>
          </w:p>
        </w:tc>
        <w:tc>
          <w:tcPr>
            <w:tcW w:w="992" w:type="dxa"/>
            <w:shd w:val="clear" w:color="000000" w:fill="FFFFFF"/>
            <w:vAlign w:val="bottom"/>
            <w:hideMark/>
          </w:tcPr>
          <w:p w:rsidR="00E13BBB" w:rsidRPr="00E16EA2" w:rsidRDefault="00E13BBB" w:rsidP="00E13BBB">
            <w:pPr>
              <w:pStyle w:val="TableText"/>
              <w:jc w:val="right"/>
            </w:pPr>
            <w:r w:rsidRPr="00E16EA2">
              <w:t>–53</w:t>
            </w:r>
          </w:p>
        </w:tc>
        <w:tc>
          <w:tcPr>
            <w:tcW w:w="992" w:type="dxa"/>
            <w:shd w:val="clear" w:color="000000" w:fill="FFFFFF"/>
            <w:vAlign w:val="bottom"/>
            <w:hideMark/>
          </w:tcPr>
          <w:p w:rsidR="00E13BBB" w:rsidRPr="00E16EA2" w:rsidRDefault="00E13BBB" w:rsidP="00E13BBB">
            <w:pPr>
              <w:pStyle w:val="TableText"/>
              <w:jc w:val="right"/>
            </w:pPr>
            <w:r w:rsidRPr="00E16EA2">
              <w:t>–27</w:t>
            </w:r>
          </w:p>
        </w:tc>
        <w:tc>
          <w:tcPr>
            <w:tcW w:w="1134" w:type="dxa"/>
            <w:shd w:val="clear" w:color="000000" w:fill="FFFFFF"/>
            <w:vAlign w:val="bottom"/>
            <w:hideMark/>
          </w:tcPr>
          <w:p w:rsidR="00E13BBB" w:rsidRPr="00E16EA2" w:rsidRDefault="00E13BBB" w:rsidP="00E13BBB">
            <w:pPr>
              <w:pStyle w:val="TableText"/>
              <w:jc w:val="right"/>
            </w:pPr>
            <w:r w:rsidRPr="00E16EA2">
              <w:t>254</w:t>
            </w:r>
          </w:p>
        </w:tc>
        <w:tc>
          <w:tcPr>
            <w:tcW w:w="1134" w:type="dxa"/>
            <w:shd w:val="clear" w:color="000000" w:fill="FFFFFF"/>
            <w:vAlign w:val="bottom"/>
            <w:hideMark/>
          </w:tcPr>
          <w:p w:rsidR="00E13BBB" w:rsidRPr="00E16EA2" w:rsidRDefault="00E13BBB" w:rsidP="00E13BBB">
            <w:pPr>
              <w:pStyle w:val="TableText"/>
              <w:jc w:val="right"/>
            </w:pPr>
            <w:r w:rsidRPr="00E16EA2">
              <w:t>204</w:t>
            </w:r>
          </w:p>
        </w:tc>
        <w:tc>
          <w:tcPr>
            <w:tcW w:w="932" w:type="dxa"/>
            <w:shd w:val="clear" w:color="000000" w:fill="FFFFFF"/>
            <w:vAlign w:val="bottom"/>
            <w:hideMark/>
          </w:tcPr>
          <w:p w:rsidR="00E13BBB" w:rsidRPr="00E16EA2" w:rsidRDefault="00E13BBB" w:rsidP="00E13BBB">
            <w:pPr>
              <w:pStyle w:val="TableText"/>
              <w:jc w:val="right"/>
            </w:pPr>
            <w:r w:rsidRPr="00E16EA2">
              <w:t>993</w:t>
            </w:r>
          </w:p>
        </w:tc>
        <w:tc>
          <w:tcPr>
            <w:tcW w:w="832" w:type="dxa"/>
            <w:shd w:val="clear" w:color="000000" w:fill="FFFFFF"/>
            <w:vAlign w:val="bottom"/>
            <w:hideMark/>
          </w:tcPr>
          <w:p w:rsidR="00E13BBB" w:rsidRPr="00E16EA2" w:rsidRDefault="00E13BBB" w:rsidP="00E13BBB">
            <w:pPr>
              <w:pStyle w:val="TableText"/>
              <w:jc w:val="right"/>
            </w:pPr>
            <w:r w:rsidRPr="00E16EA2">
              <w:t>1,028</w:t>
            </w:r>
          </w:p>
        </w:tc>
        <w:tc>
          <w:tcPr>
            <w:tcW w:w="991" w:type="dxa"/>
            <w:shd w:val="clear" w:color="000000" w:fill="FFFFFF"/>
            <w:vAlign w:val="bottom"/>
            <w:hideMark/>
          </w:tcPr>
          <w:p w:rsidR="00E13BBB" w:rsidRPr="00E16EA2" w:rsidRDefault="00E13BBB" w:rsidP="00E13BBB">
            <w:pPr>
              <w:pStyle w:val="TableText"/>
              <w:jc w:val="right"/>
            </w:pPr>
            <w:r w:rsidRPr="00E16EA2">
              <w:t>35</w:t>
            </w:r>
          </w:p>
        </w:tc>
        <w:tc>
          <w:tcPr>
            <w:tcW w:w="899" w:type="dxa"/>
            <w:shd w:val="clear" w:color="000000" w:fill="FFFFFF"/>
            <w:vAlign w:val="bottom"/>
            <w:hideMark/>
          </w:tcPr>
          <w:p w:rsidR="00E13BBB" w:rsidRPr="00E16EA2" w:rsidRDefault="00E13BBB" w:rsidP="00E13BBB">
            <w:pPr>
              <w:pStyle w:val="TableText"/>
              <w:jc w:val="right"/>
            </w:pPr>
            <w:r w:rsidRPr="00E16EA2">
              <w:t>4</w:t>
            </w:r>
          </w:p>
        </w:tc>
      </w:tr>
      <w:tr w:rsidR="00E13BBB" w:rsidRPr="00E16EA2" w:rsidTr="00FA6920">
        <w:trPr>
          <w:cantSplit/>
        </w:trPr>
        <w:tc>
          <w:tcPr>
            <w:tcW w:w="14002" w:type="dxa"/>
            <w:gridSpan w:val="11"/>
            <w:shd w:val="clear" w:color="000000" w:fill="FFFFFF"/>
            <w:vAlign w:val="center"/>
            <w:hideMark/>
          </w:tcPr>
          <w:p w:rsidR="00E13BBB" w:rsidRPr="004370FF" w:rsidRDefault="00E13BBB" w:rsidP="00E13BBB">
            <w:pPr>
              <w:pStyle w:val="TableText"/>
              <w:rPr>
                <w:rStyle w:val="Strong"/>
              </w:rPr>
            </w:pPr>
            <w:r w:rsidRPr="004370FF">
              <w:rPr>
                <w:rStyle w:val="Strong"/>
              </w:rPr>
              <w:t>Cropping industries</w:t>
            </w:r>
          </w:p>
        </w:tc>
      </w:tr>
      <w:tr w:rsidR="00E13BBB" w:rsidRPr="00E16EA2" w:rsidTr="00956E29">
        <w:trPr>
          <w:cantSplit/>
        </w:trPr>
        <w:tc>
          <w:tcPr>
            <w:tcW w:w="4111" w:type="dxa"/>
            <w:shd w:val="clear" w:color="000000" w:fill="FFFFFF"/>
            <w:vAlign w:val="center"/>
            <w:hideMark/>
          </w:tcPr>
          <w:p w:rsidR="00E13BBB" w:rsidRPr="00E16EA2" w:rsidRDefault="00E13BBB" w:rsidP="00E13BBB">
            <w:pPr>
              <w:pStyle w:val="TableText"/>
            </w:pPr>
            <w:r w:rsidRPr="00E16EA2">
              <w:t>Grain growing and mixed grains–livestock</w:t>
            </w:r>
          </w:p>
        </w:tc>
        <w:tc>
          <w:tcPr>
            <w:tcW w:w="1076" w:type="dxa"/>
            <w:shd w:val="clear" w:color="000000" w:fill="FFFFFF"/>
            <w:vAlign w:val="bottom"/>
            <w:hideMark/>
          </w:tcPr>
          <w:p w:rsidR="00E13BBB" w:rsidRPr="00E16EA2" w:rsidRDefault="00E13BBB" w:rsidP="00E13BBB">
            <w:pPr>
              <w:pStyle w:val="TableText"/>
              <w:jc w:val="right"/>
            </w:pPr>
            <w:r w:rsidRPr="00E16EA2">
              <w:t>4,337</w:t>
            </w:r>
          </w:p>
        </w:tc>
        <w:tc>
          <w:tcPr>
            <w:tcW w:w="909" w:type="dxa"/>
            <w:shd w:val="clear" w:color="000000" w:fill="FFFFFF"/>
            <w:vAlign w:val="bottom"/>
            <w:hideMark/>
          </w:tcPr>
          <w:p w:rsidR="00E13BBB" w:rsidRPr="00E16EA2" w:rsidRDefault="00E13BBB" w:rsidP="00E13BBB">
            <w:pPr>
              <w:pStyle w:val="TableText"/>
              <w:jc w:val="right"/>
            </w:pPr>
            <w:r w:rsidRPr="00E16EA2">
              <w:t>4,753</w:t>
            </w:r>
          </w:p>
        </w:tc>
        <w:tc>
          <w:tcPr>
            <w:tcW w:w="992" w:type="dxa"/>
            <w:shd w:val="clear" w:color="000000" w:fill="FFFFFF"/>
            <w:vAlign w:val="bottom"/>
            <w:hideMark/>
          </w:tcPr>
          <w:p w:rsidR="00E13BBB" w:rsidRPr="00E16EA2" w:rsidRDefault="00E13BBB" w:rsidP="00E13BBB">
            <w:pPr>
              <w:pStyle w:val="TableText"/>
              <w:jc w:val="right"/>
            </w:pPr>
            <w:r w:rsidRPr="00E16EA2">
              <w:t>415</w:t>
            </w:r>
          </w:p>
        </w:tc>
        <w:tc>
          <w:tcPr>
            <w:tcW w:w="992" w:type="dxa"/>
            <w:shd w:val="clear" w:color="000000" w:fill="FFFFFF"/>
            <w:vAlign w:val="center"/>
            <w:hideMark/>
          </w:tcPr>
          <w:p w:rsidR="00E13BBB" w:rsidRPr="00E16EA2" w:rsidRDefault="00E13BBB" w:rsidP="00E13BBB">
            <w:pPr>
              <w:pStyle w:val="TableText"/>
              <w:jc w:val="right"/>
            </w:pPr>
            <w:r w:rsidRPr="00E16EA2">
              <w:t>10</w:t>
            </w:r>
          </w:p>
        </w:tc>
        <w:tc>
          <w:tcPr>
            <w:tcW w:w="1134" w:type="dxa"/>
            <w:shd w:val="clear" w:color="000000" w:fill="FFFFFF"/>
            <w:vAlign w:val="bottom"/>
            <w:hideMark/>
          </w:tcPr>
          <w:p w:rsidR="00E13BBB" w:rsidRPr="00E16EA2" w:rsidRDefault="00E13BBB" w:rsidP="00E13BBB">
            <w:pPr>
              <w:pStyle w:val="TableText"/>
              <w:jc w:val="right"/>
            </w:pPr>
            <w:r w:rsidRPr="00E16EA2">
              <w:t>5,216</w:t>
            </w:r>
          </w:p>
        </w:tc>
        <w:tc>
          <w:tcPr>
            <w:tcW w:w="1134" w:type="dxa"/>
            <w:shd w:val="clear" w:color="000000" w:fill="FFFFFF"/>
            <w:vAlign w:val="bottom"/>
            <w:hideMark/>
          </w:tcPr>
          <w:p w:rsidR="00E13BBB" w:rsidRPr="00E16EA2" w:rsidRDefault="00E13BBB" w:rsidP="00E13BBB">
            <w:pPr>
              <w:pStyle w:val="TableText"/>
              <w:jc w:val="right"/>
            </w:pPr>
            <w:r w:rsidRPr="00E16EA2">
              <w:t>5,698</w:t>
            </w:r>
          </w:p>
        </w:tc>
        <w:tc>
          <w:tcPr>
            <w:tcW w:w="932" w:type="dxa"/>
            <w:shd w:val="clear" w:color="000000" w:fill="FFFFFF"/>
            <w:vAlign w:val="bottom"/>
            <w:hideMark/>
          </w:tcPr>
          <w:p w:rsidR="00E13BBB" w:rsidRPr="00E16EA2" w:rsidRDefault="00E13BBB" w:rsidP="00E13BBB">
            <w:pPr>
              <w:pStyle w:val="TableText"/>
              <w:jc w:val="right"/>
            </w:pPr>
            <w:r w:rsidRPr="00E16EA2">
              <w:t>10,066</w:t>
            </w:r>
          </w:p>
        </w:tc>
        <w:tc>
          <w:tcPr>
            <w:tcW w:w="832" w:type="dxa"/>
            <w:shd w:val="clear" w:color="000000" w:fill="FFFFFF"/>
            <w:vAlign w:val="bottom"/>
            <w:hideMark/>
          </w:tcPr>
          <w:p w:rsidR="00E13BBB" w:rsidRPr="00E16EA2" w:rsidRDefault="00E13BBB" w:rsidP="00E13BBB">
            <w:pPr>
              <w:pStyle w:val="TableText"/>
              <w:jc w:val="right"/>
            </w:pPr>
            <w:r w:rsidRPr="00E16EA2">
              <w:t>10,498</w:t>
            </w:r>
          </w:p>
        </w:tc>
        <w:tc>
          <w:tcPr>
            <w:tcW w:w="991" w:type="dxa"/>
            <w:shd w:val="clear" w:color="000000" w:fill="FFFFFF"/>
            <w:vAlign w:val="bottom"/>
            <w:hideMark/>
          </w:tcPr>
          <w:p w:rsidR="00E13BBB" w:rsidRPr="00E16EA2" w:rsidRDefault="00E13BBB" w:rsidP="00E13BBB">
            <w:pPr>
              <w:pStyle w:val="TableText"/>
              <w:jc w:val="right"/>
            </w:pPr>
            <w:r w:rsidRPr="00E16EA2">
              <w:t>432</w:t>
            </w:r>
          </w:p>
        </w:tc>
        <w:tc>
          <w:tcPr>
            <w:tcW w:w="899" w:type="dxa"/>
            <w:shd w:val="clear" w:color="000000" w:fill="FFFFFF"/>
            <w:vAlign w:val="bottom"/>
            <w:hideMark/>
          </w:tcPr>
          <w:p w:rsidR="00E13BBB" w:rsidRPr="00E16EA2" w:rsidRDefault="00E13BBB" w:rsidP="00E13BBB">
            <w:pPr>
              <w:pStyle w:val="TableText"/>
              <w:jc w:val="right"/>
            </w:pPr>
            <w:r w:rsidRPr="00E16EA2">
              <w:t>4</w:t>
            </w:r>
          </w:p>
        </w:tc>
      </w:tr>
      <w:tr w:rsidR="00E13BBB" w:rsidRPr="00E16EA2" w:rsidTr="00956E29">
        <w:trPr>
          <w:cantSplit/>
        </w:trPr>
        <w:tc>
          <w:tcPr>
            <w:tcW w:w="4111" w:type="dxa"/>
            <w:shd w:val="clear" w:color="000000" w:fill="FFFFFF"/>
            <w:vAlign w:val="center"/>
            <w:hideMark/>
          </w:tcPr>
          <w:p w:rsidR="00E13BBB" w:rsidRPr="00E16EA2" w:rsidRDefault="00E13BBB" w:rsidP="00E13BBB">
            <w:pPr>
              <w:pStyle w:val="TableText"/>
            </w:pPr>
            <w:r w:rsidRPr="00E16EA2">
              <w:t>Cotton</w:t>
            </w:r>
          </w:p>
        </w:tc>
        <w:tc>
          <w:tcPr>
            <w:tcW w:w="1076" w:type="dxa"/>
            <w:shd w:val="clear" w:color="000000" w:fill="FFFFFF"/>
            <w:vAlign w:val="bottom"/>
            <w:hideMark/>
          </w:tcPr>
          <w:p w:rsidR="00E13BBB" w:rsidRPr="00E16EA2" w:rsidRDefault="00E13BBB" w:rsidP="00E13BBB">
            <w:pPr>
              <w:pStyle w:val="TableText"/>
              <w:jc w:val="right"/>
            </w:pPr>
            <w:r w:rsidRPr="00E16EA2">
              <w:t>129</w:t>
            </w:r>
          </w:p>
        </w:tc>
        <w:tc>
          <w:tcPr>
            <w:tcW w:w="909" w:type="dxa"/>
            <w:shd w:val="clear" w:color="000000" w:fill="FFFFFF"/>
            <w:vAlign w:val="bottom"/>
            <w:hideMark/>
          </w:tcPr>
          <w:p w:rsidR="00E13BBB" w:rsidRPr="00E16EA2" w:rsidRDefault="00E13BBB" w:rsidP="00E13BBB">
            <w:pPr>
              <w:pStyle w:val="TableText"/>
              <w:jc w:val="right"/>
            </w:pPr>
            <w:r w:rsidRPr="00E16EA2">
              <w:t>na</w:t>
            </w:r>
          </w:p>
        </w:tc>
        <w:tc>
          <w:tcPr>
            <w:tcW w:w="992" w:type="dxa"/>
            <w:shd w:val="clear" w:color="000000" w:fill="FFFFFF"/>
            <w:vAlign w:val="bottom"/>
            <w:hideMark/>
          </w:tcPr>
          <w:p w:rsidR="00E13BBB" w:rsidRPr="00E16EA2" w:rsidRDefault="00E13BBB" w:rsidP="00E13BBB">
            <w:pPr>
              <w:pStyle w:val="TableText"/>
              <w:jc w:val="right"/>
            </w:pPr>
            <w:r w:rsidRPr="00E16EA2">
              <w:t>na</w:t>
            </w:r>
          </w:p>
        </w:tc>
        <w:tc>
          <w:tcPr>
            <w:tcW w:w="992" w:type="dxa"/>
            <w:shd w:val="clear" w:color="000000" w:fill="FFFFFF"/>
            <w:vAlign w:val="center"/>
            <w:hideMark/>
          </w:tcPr>
          <w:p w:rsidR="00E13BBB" w:rsidRPr="00E16EA2" w:rsidRDefault="00E13BBB" w:rsidP="00E13BBB">
            <w:pPr>
              <w:pStyle w:val="TableText"/>
              <w:jc w:val="right"/>
            </w:pPr>
            <w:r w:rsidRPr="00E16EA2">
              <w:t>na</w:t>
            </w:r>
          </w:p>
        </w:tc>
        <w:tc>
          <w:tcPr>
            <w:tcW w:w="1134" w:type="dxa"/>
            <w:shd w:val="clear" w:color="000000" w:fill="FFFFFF"/>
            <w:vAlign w:val="bottom"/>
            <w:hideMark/>
          </w:tcPr>
          <w:p w:rsidR="00E13BBB" w:rsidRPr="00E16EA2" w:rsidRDefault="00E13BBB" w:rsidP="00E13BBB">
            <w:pPr>
              <w:pStyle w:val="TableText"/>
              <w:jc w:val="right"/>
            </w:pPr>
            <w:r w:rsidRPr="00E16EA2">
              <w:t>153</w:t>
            </w:r>
          </w:p>
        </w:tc>
        <w:tc>
          <w:tcPr>
            <w:tcW w:w="1134" w:type="dxa"/>
            <w:shd w:val="clear" w:color="000000" w:fill="FFFFFF"/>
            <w:vAlign w:val="bottom"/>
            <w:hideMark/>
          </w:tcPr>
          <w:p w:rsidR="00E13BBB" w:rsidRPr="00E16EA2" w:rsidRDefault="00E13BBB" w:rsidP="00E13BBB">
            <w:pPr>
              <w:pStyle w:val="TableText"/>
              <w:jc w:val="right"/>
            </w:pPr>
            <w:r w:rsidRPr="00E16EA2">
              <w:t>na</w:t>
            </w:r>
          </w:p>
        </w:tc>
        <w:tc>
          <w:tcPr>
            <w:tcW w:w="932" w:type="dxa"/>
            <w:shd w:val="clear" w:color="000000" w:fill="FFFFFF"/>
            <w:vAlign w:val="bottom"/>
            <w:hideMark/>
          </w:tcPr>
          <w:p w:rsidR="00E13BBB" w:rsidRPr="00E16EA2" w:rsidRDefault="00E13BBB" w:rsidP="00E13BBB">
            <w:pPr>
              <w:pStyle w:val="TableText"/>
              <w:jc w:val="right"/>
            </w:pPr>
            <w:r w:rsidRPr="00E16EA2">
              <w:t>161</w:t>
            </w:r>
          </w:p>
        </w:tc>
        <w:tc>
          <w:tcPr>
            <w:tcW w:w="832" w:type="dxa"/>
            <w:shd w:val="clear" w:color="000000" w:fill="FFFFFF"/>
            <w:vAlign w:val="bottom"/>
            <w:hideMark/>
          </w:tcPr>
          <w:p w:rsidR="00E13BBB" w:rsidRPr="00E16EA2" w:rsidRDefault="00E13BBB" w:rsidP="00E13BBB">
            <w:pPr>
              <w:pStyle w:val="TableText"/>
              <w:jc w:val="right"/>
            </w:pPr>
            <w:r w:rsidRPr="00E16EA2">
              <w:t>na</w:t>
            </w:r>
          </w:p>
        </w:tc>
        <w:tc>
          <w:tcPr>
            <w:tcW w:w="991" w:type="dxa"/>
            <w:shd w:val="clear" w:color="000000" w:fill="FFFFFF"/>
            <w:vAlign w:val="bottom"/>
            <w:hideMark/>
          </w:tcPr>
          <w:p w:rsidR="00E13BBB" w:rsidRPr="00E16EA2" w:rsidRDefault="00E13BBB" w:rsidP="00E13BBB">
            <w:pPr>
              <w:pStyle w:val="TableText"/>
              <w:jc w:val="right"/>
            </w:pPr>
            <w:r w:rsidRPr="00E16EA2">
              <w:t>na</w:t>
            </w:r>
          </w:p>
        </w:tc>
        <w:tc>
          <w:tcPr>
            <w:tcW w:w="899" w:type="dxa"/>
            <w:shd w:val="clear" w:color="000000" w:fill="FFFFFF"/>
            <w:vAlign w:val="bottom"/>
            <w:hideMark/>
          </w:tcPr>
          <w:p w:rsidR="00E13BBB" w:rsidRPr="00E16EA2" w:rsidRDefault="00E13BBB" w:rsidP="00E13BBB">
            <w:pPr>
              <w:pStyle w:val="TableText"/>
              <w:jc w:val="right"/>
            </w:pPr>
            <w:r w:rsidRPr="00E16EA2">
              <w:t>na</w:t>
            </w:r>
          </w:p>
        </w:tc>
      </w:tr>
      <w:tr w:rsidR="00E13BBB" w:rsidRPr="00E16EA2" w:rsidTr="00956E29">
        <w:trPr>
          <w:cantSplit/>
        </w:trPr>
        <w:tc>
          <w:tcPr>
            <w:tcW w:w="4111" w:type="dxa"/>
            <w:shd w:val="clear" w:color="000000" w:fill="FFFFFF"/>
            <w:vAlign w:val="center"/>
            <w:hideMark/>
          </w:tcPr>
          <w:p w:rsidR="00E13BBB" w:rsidRPr="00E16EA2" w:rsidRDefault="00E13BBB" w:rsidP="00E13BBB">
            <w:pPr>
              <w:pStyle w:val="TableText"/>
            </w:pPr>
            <w:r w:rsidRPr="00E16EA2">
              <w:t>Sugar cane</w:t>
            </w:r>
          </w:p>
        </w:tc>
        <w:tc>
          <w:tcPr>
            <w:tcW w:w="1076" w:type="dxa"/>
            <w:shd w:val="clear" w:color="000000" w:fill="FFFFFF"/>
            <w:vAlign w:val="bottom"/>
            <w:hideMark/>
          </w:tcPr>
          <w:p w:rsidR="00E13BBB" w:rsidRPr="00E16EA2" w:rsidRDefault="00E13BBB" w:rsidP="00E13BBB">
            <w:pPr>
              <w:pStyle w:val="TableText"/>
              <w:jc w:val="right"/>
            </w:pPr>
            <w:r w:rsidRPr="00E16EA2">
              <w:t>0</w:t>
            </w:r>
          </w:p>
        </w:tc>
        <w:tc>
          <w:tcPr>
            <w:tcW w:w="909" w:type="dxa"/>
            <w:shd w:val="clear" w:color="000000" w:fill="FFFFFF"/>
            <w:vAlign w:val="bottom"/>
            <w:hideMark/>
          </w:tcPr>
          <w:p w:rsidR="00E13BBB" w:rsidRPr="00E16EA2" w:rsidRDefault="00E13BBB" w:rsidP="00E13BBB">
            <w:pPr>
              <w:pStyle w:val="TableText"/>
              <w:jc w:val="right"/>
            </w:pPr>
            <w:r w:rsidRPr="00E16EA2">
              <w:t>na</w:t>
            </w:r>
          </w:p>
        </w:tc>
        <w:tc>
          <w:tcPr>
            <w:tcW w:w="992" w:type="dxa"/>
            <w:shd w:val="clear" w:color="000000" w:fill="FFFFFF"/>
            <w:vAlign w:val="bottom"/>
            <w:hideMark/>
          </w:tcPr>
          <w:p w:rsidR="00E13BBB" w:rsidRPr="00E16EA2" w:rsidRDefault="00E13BBB" w:rsidP="00E13BBB">
            <w:pPr>
              <w:pStyle w:val="TableText"/>
              <w:jc w:val="right"/>
            </w:pPr>
            <w:r w:rsidRPr="00E16EA2">
              <w:t>na</w:t>
            </w:r>
          </w:p>
        </w:tc>
        <w:tc>
          <w:tcPr>
            <w:tcW w:w="992" w:type="dxa"/>
            <w:shd w:val="clear" w:color="000000" w:fill="FFFFFF"/>
            <w:vAlign w:val="center"/>
            <w:hideMark/>
          </w:tcPr>
          <w:p w:rsidR="00E13BBB" w:rsidRPr="00E16EA2" w:rsidRDefault="00E13BBB" w:rsidP="00E13BBB">
            <w:pPr>
              <w:pStyle w:val="TableText"/>
              <w:jc w:val="right"/>
            </w:pPr>
            <w:r w:rsidRPr="00E16EA2">
              <w:t>na</w:t>
            </w:r>
          </w:p>
        </w:tc>
        <w:tc>
          <w:tcPr>
            <w:tcW w:w="1134" w:type="dxa"/>
            <w:shd w:val="clear" w:color="000000" w:fill="FFFFFF"/>
            <w:vAlign w:val="bottom"/>
            <w:hideMark/>
          </w:tcPr>
          <w:p w:rsidR="00E13BBB" w:rsidRPr="00E16EA2" w:rsidRDefault="00E13BBB" w:rsidP="00E13BBB">
            <w:pPr>
              <w:pStyle w:val="TableText"/>
              <w:jc w:val="right"/>
            </w:pPr>
            <w:r w:rsidRPr="00E16EA2">
              <w:t>0</w:t>
            </w:r>
          </w:p>
        </w:tc>
        <w:tc>
          <w:tcPr>
            <w:tcW w:w="1134" w:type="dxa"/>
            <w:shd w:val="clear" w:color="000000" w:fill="FFFFFF"/>
            <w:vAlign w:val="bottom"/>
            <w:hideMark/>
          </w:tcPr>
          <w:p w:rsidR="00E13BBB" w:rsidRPr="00E16EA2" w:rsidRDefault="00E13BBB" w:rsidP="00E13BBB">
            <w:pPr>
              <w:pStyle w:val="TableText"/>
              <w:jc w:val="right"/>
            </w:pPr>
            <w:r w:rsidRPr="00E16EA2">
              <w:t>na</w:t>
            </w:r>
          </w:p>
        </w:tc>
        <w:tc>
          <w:tcPr>
            <w:tcW w:w="932" w:type="dxa"/>
            <w:shd w:val="clear" w:color="000000" w:fill="FFFFFF"/>
            <w:vAlign w:val="bottom"/>
            <w:hideMark/>
          </w:tcPr>
          <w:p w:rsidR="00E13BBB" w:rsidRPr="00E16EA2" w:rsidRDefault="00E13BBB" w:rsidP="00E13BBB">
            <w:pPr>
              <w:pStyle w:val="TableText"/>
              <w:jc w:val="right"/>
            </w:pPr>
            <w:r w:rsidRPr="00E16EA2">
              <w:t>5</w:t>
            </w:r>
          </w:p>
        </w:tc>
        <w:tc>
          <w:tcPr>
            <w:tcW w:w="832" w:type="dxa"/>
            <w:shd w:val="clear" w:color="000000" w:fill="FFFFFF"/>
            <w:vAlign w:val="bottom"/>
            <w:hideMark/>
          </w:tcPr>
          <w:p w:rsidR="00E13BBB" w:rsidRPr="00E16EA2" w:rsidRDefault="00E13BBB" w:rsidP="00E13BBB">
            <w:pPr>
              <w:pStyle w:val="TableText"/>
              <w:jc w:val="right"/>
            </w:pPr>
            <w:r w:rsidRPr="00E16EA2">
              <w:t>na</w:t>
            </w:r>
          </w:p>
        </w:tc>
        <w:tc>
          <w:tcPr>
            <w:tcW w:w="991" w:type="dxa"/>
            <w:shd w:val="clear" w:color="000000" w:fill="FFFFFF"/>
            <w:vAlign w:val="bottom"/>
            <w:hideMark/>
          </w:tcPr>
          <w:p w:rsidR="00E13BBB" w:rsidRPr="00E16EA2" w:rsidRDefault="00E13BBB" w:rsidP="00E13BBB">
            <w:pPr>
              <w:pStyle w:val="TableText"/>
              <w:jc w:val="right"/>
            </w:pPr>
            <w:r w:rsidRPr="00E16EA2">
              <w:t>na</w:t>
            </w:r>
          </w:p>
        </w:tc>
        <w:tc>
          <w:tcPr>
            <w:tcW w:w="899" w:type="dxa"/>
            <w:shd w:val="clear" w:color="000000" w:fill="FFFFFF"/>
            <w:vAlign w:val="bottom"/>
            <w:hideMark/>
          </w:tcPr>
          <w:p w:rsidR="00E13BBB" w:rsidRPr="00E16EA2" w:rsidRDefault="00E13BBB" w:rsidP="00E13BBB">
            <w:pPr>
              <w:pStyle w:val="TableText"/>
              <w:jc w:val="right"/>
            </w:pPr>
            <w:r w:rsidRPr="00E16EA2">
              <w:t>na</w:t>
            </w:r>
          </w:p>
        </w:tc>
      </w:tr>
      <w:tr w:rsidR="00E13BBB" w:rsidRPr="00E16EA2" w:rsidTr="00956E29">
        <w:trPr>
          <w:cantSplit/>
        </w:trPr>
        <w:tc>
          <w:tcPr>
            <w:tcW w:w="4111" w:type="dxa"/>
            <w:shd w:val="clear" w:color="000000" w:fill="FFFFFF"/>
            <w:vAlign w:val="center"/>
            <w:hideMark/>
          </w:tcPr>
          <w:p w:rsidR="00E13BBB" w:rsidRPr="00E16EA2" w:rsidRDefault="00E13BBB" w:rsidP="00E13BBB">
            <w:pPr>
              <w:pStyle w:val="TableText"/>
            </w:pPr>
            <w:r w:rsidRPr="00E16EA2">
              <w:t>Vegetables (including mushrooms)</w:t>
            </w:r>
          </w:p>
        </w:tc>
        <w:tc>
          <w:tcPr>
            <w:tcW w:w="1076" w:type="dxa"/>
            <w:shd w:val="clear" w:color="000000" w:fill="FFFFFF"/>
            <w:vAlign w:val="bottom"/>
            <w:hideMark/>
          </w:tcPr>
          <w:p w:rsidR="00E13BBB" w:rsidRPr="00E16EA2" w:rsidRDefault="00E13BBB" w:rsidP="00E13BBB">
            <w:pPr>
              <w:pStyle w:val="TableText"/>
              <w:jc w:val="right"/>
            </w:pPr>
            <w:r w:rsidRPr="00E16EA2">
              <w:t>724</w:t>
            </w:r>
          </w:p>
        </w:tc>
        <w:tc>
          <w:tcPr>
            <w:tcW w:w="909" w:type="dxa"/>
            <w:shd w:val="clear" w:color="000000" w:fill="FFFFFF"/>
            <w:vAlign w:val="bottom"/>
            <w:hideMark/>
          </w:tcPr>
          <w:p w:rsidR="00E13BBB" w:rsidRPr="00E16EA2" w:rsidRDefault="00E13BBB" w:rsidP="00E13BBB">
            <w:pPr>
              <w:pStyle w:val="TableText"/>
              <w:jc w:val="right"/>
            </w:pPr>
            <w:r w:rsidRPr="00E16EA2">
              <w:t>734</w:t>
            </w:r>
          </w:p>
        </w:tc>
        <w:tc>
          <w:tcPr>
            <w:tcW w:w="992" w:type="dxa"/>
            <w:shd w:val="clear" w:color="000000" w:fill="FFFFFF"/>
            <w:vAlign w:val="bottom"/>
            <w:hideMark/>
          </w:tcPr>
          <w:p w:rsidR="00E13BBB" w:rsidRPr="00E16EA2" w:rsidRDefault="00E13BBB" w:rsidP="00E13BBB">
            <w:pPr>
              <w:pStyle w:val="TableText"/>
              <w:jc w:val="right"/>
            </w:pPr>
            <w:r w:rsidRPr="00E16EA2">
              <w:t>11</w:t>
            </w:r>
          </w:p>
        </w:tc>
        <w:tc>
          <w:tcPr>
            <w:tcW w:w="992" w:type="dxa"/>
            <w:shd w:val="clear" w:color="000000" w:fill="FFFFFF"/>
            <w:vAlign w:val="center"/>
            <w:hideMark/>
          </w:tcPr>
          <w:p w:rsidR="00E13BBB" w:rsidRPr="00E16EA2" w:rsidRDefault="00E13BBB" w:rsidP="00E13BBB">
            <w:pPr>
              <w:pStyle w:val="TableText"/>
              <w:jc w:val="right"/>
            </w:pPr>
            <w:r w:rsidRPr="00E16EA2">
              <w:t>2</w:t>
            </w:r>
          </w:p>
        </w:tc>
        <w:tc>
          <w:tcPr>
            <w:tcW w:w="1134" w:type="dxa"/>
            <w:shd w:val="clear" w:color="000000" w:fill="FFFFFF"/>
            <w:vAlign w:val="bottom"/>
            <w:hideMark/>
          </w:tcPr>
          <w:p w:rsidR="00E13BBB" w:rsidRPr="00E16EA2" w:rsidRDefault="00E13BBB" w:rsidP="00E13BBB">
            <w:pPr>
              <w:pStyle w:val="TableText"/>
              <w:jc w:val="right"/>
            </w:pPr>
            <w:r w:rsidRPr="00E16EA2">
              <w:t>1,010</w:t>
            </w:r>
          </w:p>
        </w:tc>
        <w:tc>
          <w:tcPr>
            <w:tcW w:w="1134" w:type="dxa"/>
            <w:shd w:val="clear" w:color="000000" w:fill="FFFFFF"/>
            <w:vAlign w:val="bottom"/>
            <w:hideMark/>
          </w:tcPr>
          <w:p w:rsidR="00E13BBB" w:rsidRPr="00E16EA2" w:rsidRDefault="00E13BBB" w:rsidP="00E13BBB">
            <w:pPr>
              <w:pStyle w:val="TableText"/>
              <w:jc w:val="right"/>
            </w:pPr>
            <w:r w:rsidRPr="00E16EA2">
              <w:t>990</w:t>
            </w:r>
          </w:p>
        </w:tc>
        <w:tc>
          <w:tcPr>
            <w:tcW w:w="932" w:type="dxa"/>
            <w:shd w:val="clear" w:color="000000" w:fill="FFFFFF"/>
            <w:vAlign w:val="bottom"/>
            <w:hideMark/>
          </w:tcPr>
          <w:p w:rsidR="00E13BBB" w:rsidRPr="00E16EA2" w:rsidRDefault="00E13BBB" w:rsidP="00E13BBB">
            <w:pPr>
              <w:pStyle w:val="TableText"/>
              <w:jc w:val="right"/>
            </w:pPr>
            <w:r w:rsidRPr="00E16EA2">
              <w:t>1,692</w:t>
            </w:r>
          </w:p>
        </w:tc>
        <w:tc>
          <w:tcPr>
            <w:tcW w:w="832" w:type="dxa"/>
            <w:shd w:val="clear" w:color="000000" w:fill="FFFFFF"/>
            <w:vAlign w:val="bottom"/>
            <w:hideMark/>
          </w:tcPr>
          <w:p w:rsidR="00E13BBB" w:rsidRPr="00E16EA2" w:rsidRDefault="00E13BBB" w:rsidP="00E13BBB">
            <w:pPr>
              <w:pStyle w:val="TableText"/>
              <w:jc w:val="right"/>
            </w:pPr>
            <w:r w:rsidRPr="00E16EA2">
              <w:t>1,530</w:t>
            </w:r>
          </w:p>
        </w:tc>
        <w:tc>
          <w:tcPr>
            <w:tcW w:w="991" w:type="dxa"/>
            <w:shd w:val="clear" w:color="000000" w:fill="FFFFFF"/>
            <w:vAlign w:val="bottom"/>
            <w:hideMark/>
          </w:tcPr>
          <w:p w:rsidR="00E13BBB" w:rsidRPr="00E16EA2" w:rsidRDefault="00E13BBB" w:rsidP="00E13BBB">
            <w:pPr>
              <w:pStyle w:val="TableText"/>
              <w:jc w:val="right"/>
            </w:pPr>
            <w:r w:rsidRPr="00E16EA2">
              <w:t>–162</w:t>
            </w:r>
          </w:p>
        </w:tc>
        <w:tc>
          <w:tcPr>
            <w:tcW w:w="899" w:type="dxa"/>
            <w:shd w:val="clear" w:color="000000" w:fill="FFFFFF"/>
            <w:vAlign w:val="bottom"/>
            <w:hideMark/>
          </w:tcPr>
          <w:p w:rsidR="00E13BBB" w:rsidRPr="00E16EA2" w:rsidRDefault="00E13BBB" w:rsidP="00E13BBB">
            <w:pPr>
              <w:pStyle w:val="TableText"/>
              <w:jc w:val="right"/>
            </w:pPr>
            <w:r w:rsidRPr="00E16EA2">
              <w:t>–10</w:t>
            </w:r>
          </w:p>
        </w:tc>
      </w:tr>
      <w:tr w:rsidR="00E13BBB" w:rsidRPr="00E16EA2" w:rsidTr="00956E29">
        <w:trPr>
          <w:cantSplit/>
        </w:trPr>
        <w:tc>
          <w:tcPr>
            <w:tcW w:w="4111" w:type="dxa"/>
            <w:shd w:val="clear" w:color="000000" w:fill="FFFFFF"/>
            <w:vAlign w:val="center"/>
            <w:hideMark/>
          </w:tcPr>
          <w:p w:rsidR="00E13BBB" w:rsidRPr="00E16EA2" w:rsidRDefault="00E13BBB" w:rsidP="00E13BBB">
            <w:pPr>
              <w:pStyle w:val="TableText"/>
            </w:pPr>
            <w:r w:rsidRPr="00E16EA2">
              <w:t>Grape growing</w:t>
            </w:r>
          </w:p>
        </w:tc>
        <w:tc>
          <w:tcPr>
            <w:tcW w:w="1076" w:type="dxa"/>
            <w:shd w:val="clear" w:color="000000" w:fill="FFFFFF"/>
            <w:vAlign w:val="bottom"/>
            <w:hideMark/>
          </w:tcPr>
          <w:p w:rsidR="00E13BBB" w:rsidRPr="00E16EA2" w:rsidRDefault="00E13BBB" w:rsidP="00E13BBB">
            <w:pPr>
              <w:pStyle w:val="TableText"/>
              <w:jc w:val="right"/>
            </w:pPr>
            <w:r w:rsidRPr="00E16EA2">
              <w:t>464</w:t>
            </w:r>
          </w:p>
        </w:tc>
        <w:tc>
          <w:tcPr>
            <w:tcW w:w="909" w:type="dxa"/>
            <w:shd w:val="clear" w:color="000000" w:fill="FFFFFF"/>
            <w:vAlign w:val="bottom"/>
            <w:hideMark/>
          </w:tcPr>
          <w:p w:rsidR="00E13BBB" w:rsidRPr="00E16EA2" w:rsidRDefault="00E13BBB" w:rsidP="00E13BBB">
            <w:pPr>
              <w:pStyle w:val="TableText"/>
              <w:jc w:val="right"/>
            </w:pPr>
            <w:r w:rsidRPr="00E16EA2">
              <w:t>482</w:t>
            </w:r>
          </w:p>
        </w:tc>
        <w:tc>
          <w:tcPr>
            <w:tcW w:w="992" w:type="dxa"/>
            <w:shd w:val="clear" w:color="000000" w:fill="FFFFFF"/>
            <w:vAlign w:val="bottom"/>
            <w:hideMark/>
          </w:tcPr>
          <w:p w:rsidR="00E13BBB" w:rsidRPr="00E16EA2" w:rsidRDefault="00E13BBB" w:rsidP="00E13BBB">
            <w:pPr>
              <w:pStyle w:val="TableText"/>
              <w:jc w:val="right"/>
            </w:pPr>
            <w:r w:rsidRPr="00E16EA2">
              <w:t>18</w:t>
            </w:r>
          </w:p>
        </w:tc>
        <w:tc>
          <w:tcPr>
            <w:tcW w:w="992" w:type="dxa"/>
            <w:shd w:val="clear" w:color="000000" w:fill="FFFFFF"/>
            <w:vAlign w:val="center"/>
            <w:hideMark/>
          </w:tcPr>
          <w:p w:rsidR="00E13BBB" w:rsidRPr="00E16EA2" w:rsidRDefault="00E13BBB" w:rsidP="00E13BBB">
            <w:pPr>
              <w:pStyle w:val="TableText"/>
              <w:jc w:val="right"/>
            </w:pPr>
            <w:r w:rsidRPr="00E16EA2">
              <w:t>4</w:t>
            </w:r>
          </w:p>
        </w:tc>
        <w:tc>
          <w:tcPr>
            <w:tcW w:w="1134" w:type="dxa"/>
            <w:shd w:val="clear" w:color="000000" w:fill="FFFFFF"/>
            <w:vAlign w:val="bottom"/>
            <w:hideMark/>
          </w:tcPr>
          <w:p w:rsidR="00E13BBB" w:rsidRPr="00E16EA2" w:rsidRDefault="00E13BBB" w:rsidP="00E13BBB">
            <w:pPr>
              <w:pStyle w:val="TableText"/>
              <w:jc w:val="right"/>
            </w:pPr>
            <w:r w:rsidRPr="00E16EA2">
              <w:t>569</w:t>
            </w:r>
          </w:p>
        </w:tc>
        <w:tc>
          <w:tcPr>
            <w:tcW w:w="1134" w:type="dxa"/>
            <w:shd w:val="clear" w:color="000000" w:fill="FFFFFF"/>
            <w:vAlign w:val="bottom"/>
            <w:hideMark/>
          </w:tcPr>
          <w:p w:rsidR="00E13BBB" w:rsidRPr="00E16EA2" w:rsidRDefault="00E13BBB" w:rsidP="00E13BBB">
            <w:pPr>
              <w:pStyle w:val="TableText"/>
              <w:jc w:val="right"/>
            </w:pPr>
            <w:r w:rsidRPr="00E16EA2">
              <w:t>598</w:t>
            </w:r>
          </w:p>
        </w:tc>
        <w:tc>
          <w:tcPr>
            <w:tcW w:w="932" w:type="dxa"/>
            <w:shd w:val="clear" w:color="000000" w:fill="FFFFFF"/>
            <w:vAlign w:val="bottom"/>
            <w:hideMark/>
          </w:tcPr>
          <w:p w:rsidR="00E13BBB" w:rsidRPr="00E16EA2" w:rsidRDefault="00E13BBB" w:rsidP="00E13BBB">
            <w:pPr>
              <w:pStyle w:val="TableText"/>
              <w:jc w:val="right"/>
            </w:pPr>
            <w:r w:rsidRPr="00E16EA2">
              <w:t>1,470</w:t>
            </w:r>
          </w:p>
        </w:tc>
        <w:tc>
          <w:tcPr>
            <w:tcW w:w="832" w:type="dxa"/>
            <w:shd w:val="clear" w:color="000000" w:fill="FFFFFF"/>
            <w:vAlign w:val="bottom"/>
            <w:hideMark/>
          </w:tcPr>
          <w:p w:rsidR="00E13BBB" w:rsidRPr="00E16EA2" w:rsidRDefault="00E13BBB" w:rsidP="00E13BBB">
            <w:pPr>
              <w:pStyle w:val="TableText"/>
              <w:jc w:val="right"/>
            </w:pPr>
            <w:r w:rsidRPr="00E16EA2">
              <w:t>1,107</w:t>
            </w:r>
          </w:p>
        </w:tc>
        <w:tc>
          <w:tcPr>
            <w:tcW w:w="991" w:type="dxa"/>
            <w:shd w:val="clear" w:color="000000" w:fill="FFFFFF"/>
            <w:vAlign w:val="bottom"/>
            <w:hideMark/>
          </w:tcPr>
          <w:p w:rsidR="00E13BBB" w:rsidRPr="00E16EA2" w:rsidRDefault="00E13BBB" w:rsidP="00E13BBB">
            <w:pPr>
              <w:pStyle w:val="TableText"/>
              <w:jc w:val="right"/>
            </w:pPr>
            <w:r w:rsidRPr="00E16EA2">
              <w:t>–363</w:t>
            </w:r>
          </w:p>
        </w:tc>
        <w:tc>
          <w:tcPr>
            <w:tcW w:w="899" w:type="dxa"/>
            <w:shd w:val="clear" w:color="000000" w:fill="FFFFFF"/>
            <w:vAlign w:val="bottom"/>
            <w:hideMark/>
          </w:tcPr>
          <w:p w:rsidR="00E13BBB" w:rsidRPr="00E16EA2" w:rsidRDefault="00E13BBB" w:rsidP="00E13BBB">
            <w:pPr>
              <w:pStyle w:val="TableText"/>
              <w:jc w:val="right"/>
            </w:pPr>
            <w:r w:rsidRPr="00E16EA2">
              <w:t>–25</w:t>
            </w:r>
          </w:p>
        </w:tc>
      </w:tr>
      <w:tr w:rsidR="00E13BBB" w:rsidRPr="00E16EA2" w:rsidTr="00956E29">
        <w:trPr>
          <w:cantSplit/>
        </w:trPr>
        <w:tc>
          <w:tcPr>
            <w:tcW w:w="4111" w:type="dxa"/>
            <w:shd w:val="clear" w:color="000000" w:fill="FFFFFF"/>
            <w:vAlign w:val="center"/>
            <w:hideMark/>
          </w:tcPr>
          <w:p w:rsidR="00E13BBB" w:rsidRPr="00E16EA2" w:rsidRDefault="00E13BBB" w:rsidP="00E13BBB">
            <w:pPr>
              <w:pStyle w:val="TableText"/>
            </w:pPr>
            <w:r w:rsidRPr="00E16EA2">
              <w:t>Fruit and nuts</w:t>
            </w:r>
          </w:p>
        </w:tc>
        <w:tc>
          <w:tcPr>
            <w:tcW w:w="1076" w:type="dxa"/>
            <w:shd w:val="clear" w:color="000000" w:fill="FFFFFF"/>
            <w:vAlign w:val="bottom"/>
            <w:hideMark/>
          </w:tcPr>
          <w:p w:rsidR="00E13BBB" w:rsidRPr="00E16EA2" w:rsidRDefault="00E13BBB" w:rsidP="00E13BBB">
            <w:pPr>
              <w:pStyle w:val="TableText"/>
              <w:jc w:val="right"/>
            </w:pPr>
            <w:r w:rsidRPr="00E16EA2">
              <w:t>462</w:t>
            </w:r>
          </w:p>
        </w:tc>
        <w:tc>
          <w:tcPr>
            <w:tcW w:w="909" w:type="dxa"/>
            <w:shd w:val="clear" w:color="000000" w:fill="FFFFFF"/>
            <w:vAlign w:val="bottom"/>
            <w:hideMark/>
          </w:tcPr>
          <w:p w:rsidR="00E13BBB" w:rsidRPr="00E16EA2" w:rsidRDefault="00E13BBB" w:rsidP="00E13BBB">
            <w:pPr>
              <w:pStyle w:val="TableText"/>
              <w:jc w:val="right"/>
            </w:pPr>
            <w:r w:rsidRPr="00E16EA2">
              <w:t>491</w:t>
            </w:r>
          </w:p>
        </w:tc>
        <w:tc>
          <w:tcPr>
            <w:tcW w:w="992" w:type="dxa"/>
            <w:shd w:val="clear" w:color="000000" w:fill="FFFFFF"/>
            <w:vAlign w:val="bottom"/>
            <w:hideMark/>
          </w:tcPr>
          <w:p w:rsidR="00E13BBB" w:rsidRPr="00E16EA2" w:rsidRDefault="00E13BBB" w:rsidP="00E13BBB">
            <w:pPr>
              <w:pStyle w:val="TableText"/>
              <w:jc w:val="right"/>
            </w:pPr>
            <w:r w:rsidRPr="00E16EA2">
              <w:t>28</w:t>
            </w:r>
          </w:p>
        </w:tc>
        <w:tc>
          <w:tcPr>
            <w:tcW w:w="992" w:type="dxa"/>
            <w:shd w:val="clear" w:color="000000" w:fill="FFFFFF"/>
            <w:vAlign w:val="center"/>
            <w:hideMark/>
          </w:tcPr>
          <w:p w:rsidR="00E13BBB" w:rsidRPr="00E16EA2" w:rsidRDefault="00E13BBB" w:rsidP="00E13BBB">
            <w:pPr>
              <w:pStyle w:val="TableText"/>
              <w:jc w:val="right"/>
            </w:pPr>
            <w:r w:rsidRPr="00E16EA2">
              <w:t>6</w:t>
            </w:r>
          </w:p>
        </w:tc>
        <w:tc>
          <w:tcPr>
            <w:tcW w:w="1134" w:type="dxa"/>
            <w:shd w:val="clear" w:color="000000" w:fill="FFFFFF"/>
            <w:vAlign w:val="bottom"/>
            <w:hideMark/>
          </w:tcPr>
          <w:p w:rsidR="00E13BBB" w:rsidRPr="00E16EA2" w:rsidRDefault="00E13BBB" w:rsidP="00E13BBB">
            <w:pPr>
              <w:pStyle w:val="TableText"/>
              <w:jc w:val="right"/>
            </w:pPr>
            <w:r w:rsidRPr="00E16EA2">
              <w:t>603</w:t>
            </w:r>
          </w:p>
        </w:tc>
        <w:tc>
          <w:tcPr>
            <w:tcW w:w="1134" w:type="dxa"/>
            <w:shd w:val="clear" w:color="000000" w:fill="FFFFFF"/>
            <w:vAlign w:val="bottom"/>
            <w:hideMark/>
          </w:tcPr>
          <w:p w:rsidR="00E13BBB" w:rsidRPr="00E16EA2" w:rsidRDefault="00E13BBB" w:rsidP="00E13BBB">
            <w:pPr>
              <w:pStyle w:val="TableText"/>
              <w:jc w:val="right"/>
            </w:pPr>
            <w:r w:rsidRPr="00E16EA2">
              <w:t>623</w:t>
            </w:r>
          </w:p>
        </w:tc>
        <w:tc>
          <w:tcPr>
            <w:tcW w:w="932" w:type="dxa"/>
            <w:shd w:val="clear" w:color="000000" w:fill="FFFFFF"/>
            <w:vAlign w:val="bottom"/>
            <w:hideMark/>
          </w:tcPr>
          <w:p w:rsidR="00E13BBB" w:rsidRPr="00E16EA2" w:rsidRDefault="00E13BBB" w:rsidP="00E13BBB">
            <w:pPr>
              <w:pStyle w:val="TableText"/>
              <w:jc w:val="right"/>
            </w:pPr>
            <w:r w:rsidRPr="00E16EA2">
              <w:t>1,236</w:t>
            </w:r>
          </w:p>
        </w:tc>
        <w:tc>
          <w:tcPr>
            <w:tcW w:w="832" w:type="dxa"/>
            <w:shd w:val="clear" w:color="000000" w:fill="FFFFFF"/>
            <w:vAlign w:val="bottom"/>
            <w:hideMark/>
          </w:tcPr>
          <w:p w:rsidR="00E13BBB" w:rsidRPr="00E16EA2" w:rsidRDefault="00E13BBB" w:rsidP="00E13BBB">
            <w:pPr>
              <w:pStyle w:val="TableText"/>
              <w:jc w:val="right"/>
            </w:pPr>
            <w:r w:rsidRPr="00E16EA2">
              <w:t>1,301</w:t>
            </w:r>
          </w:p>
        </w:tc>
        <w:tc>
          <w:tcPr>
            <w:tcW w:w="991" w:type="dxa"/>
            <w:shd w:val="clear" w:color="000000" w:fill="FFFFFF"/>
            <w:vAlign w:val="bottom"/>
            <w:hideMark/>
          </w:tcPr>
          <w:p w:rsidR="00E13BBB" w:rsidRPr="00E16EA2" w:rsidRDefault="00E13BBB" w:rsidP="00E13BBB">
            <w:pPr>
              <w:pStyle w:val="TableText"/>
              <w:jc w:val="right"/>
            </w:pPr>
            <w:r w:rsidRPr="00E16EA2">
              <w:t>65</w:t>
            </w:r>
          </w:p>
        </w:tc>
        <w:tc>
          <w:tcPr>
            <w:tcW w:w="899" w:type="dxa"/>
            <w:shd w:val="clear" w:color="000000" w:fill="FFFFFF"/>
            <w:vAlign w:val="bottom"/>
            <w:hideMark/>
          </w:tcPr>
          <w:p w:rsidR="00E13BBB" w:rsidRPr="00E16EA2" w:rsidRDefault="00E13BBB" w:rsidP="00E13BBB">
            <w:pPr>
              <w:pStyle w:val="TableText"/>
              <w:jc w:val="right"/>
            </w:pPr>
            <w:r w:rsidRPr="00E16EA2">
              <w:t>5</w:t>
            </w:r>
          </w:p>
        </w:tc>
      </w:tr>
      <w:tr w:rsidR="00E13BBB" w:rsidRPr="00E16EA2" w:rsidTr="00956E29">
        <w:trPr>
          <w:cantSplit/>
        </w:trPr>
        <w:tc>
          <w:tcPr>
            <w:tcW w:w="4111" w:type="dxa"/>
            <w:shd w:val="clear" w:color="000000" w:fill="FFFFFF"/>
            <w:vAlign w:val="center"/>
            <w:hideMark/>
          </w:tcPr>
          <w:p w:rsidR="00E13BBB" w:rsidRPr="00E16EA2" w:rsidRDefault="00E13BBB" w:rsidP="00E13BBB">
            <w:pPr>
              <w:pStyle w:val="TableText"/>
            </w:pPr>
            <w:r w:rsidRPr="00E16EA2">
              <w:t>Nursery and floriculture</w:t>
            </w:r>
          </w:p>
        </w:tc>
        <w:tc>
          <w:tcPr>
            <w:tcW w:w="1076" w:type="dxa"/>
            <w:shd w:val="clear" w:color="000000" w:fill="FFFFFF"/>
            <w:vAlign w:val="bottom"/>
            <w:hideMark/>
          </w:tcPr>
          <w:p w:rsidR="00E13BBB" w:rsidRPr="00E16EA2" w:rsidRDefault="00E13BBB" w:rsidP="00E13BBB">
            <w:pPr>
              <w:pStyle w:val="TableText"/>
              <w:jc w:val="right"/>
            </w:pPr>
            <w:r w:rsidRPr="00E16EA2">
              <w:t>155</w:t>
            </w:r>
          </w:p>
        </w:tc>
        <w:tc>
          <w:tcPr>
            <w:tcW w:w="909" w:type="dxa"/>
            <w:shd w:val="clear" w:color="000000" w:fill="FFFFFF"/>
            <w:vAlign w:val="bottom"/>
            <w:hideMark/>
          </w:tcPr>
          <w:p w:rsidR="00E13BBB" w:rsidRPr="00E16EA2" w:rsidRDefault="00E13BBB" w:rsidP="00E13BBB">
            <w:pPr>
              <w:pStyle w:val="TableText"/>
              <w:jc w:val="right"/>
            </w:pPr>
            <w:r w:rsidRPr="00E16EA2">
              <w:t>152</w:t>
            </w:r>
          </w:p>
        </w:tc>
        <w:tc>
          <w:tcPr>
            <w:tcW w:w="992" w:type="dxa"/>
            <w:shd w:val="clear" w:color="000000" w:fill="FFFFFF"/>
            <w:vAlign w:val="bottom"/>
            <w:hideMark/>
          </w:tcPr>
          <w:p w:rsidR="00E13BBB" w:rsidRPr="00E16EA2" w:rsidRDefault="00E13BBB" w:rsidP="00E13BBB">
            <w:pPr>
              <w:pStyle w:val="TableText"/>
              <w:jc w:val="right"/>
            </w:pPr>
            <w:r w:rsidRPr="00E16EA2">
              <w:t>–3</w:t>
            </w:r>
          </w:p>
        </w:tc>
        <w:tc>
          <w:tcPr>
            <w:tcW w:w="992" w:type="dxa"/>
            <w:shd w:val="clear" w:color="000000" w:fill="FFFFFF"/>
            <w:vAlign w:val="center"/>
            <w:hideMark/>
          </w:tcPr>
          <w:p w:rsidR="00E13BBB" w:rsidRPr="00E16EA2" w:rsidRDefault="00E13BBB" w:rsidP="00E13BBB">
            <w:pPr>
              <w:pStyle w:val="TableText"/>
              <w:jc w:val="right"/>
            </w:pPr>
            <w:r w:rsidRPr="00E16EA2">
              <w:t>–2</w:t>
            </w:r>
          </w:p>
        </w:tc>
        <w:tc>
          <w:tcPr>
            <w:tcW w:w="1134" w:type="dxa"/>
            <w:shd w:val="clear" w:color="000000" w:fill="FFFFFF"/>
            <w:vAlign w:val="bottom"/>
            <w:hideMark/>
          </w:tcPr>
          <w:p w:rsidR="00E13BBB" w:rsidRPr="00E16EA2" w:rsidRDefault="00E13BBB" w:rsidP="00E13BBB">
            <w:pPr>
              <w:pStyle w:val="TableText"/>
              <w:jc w:val="right"/>
            </w:pPr>
            <w:r w:rsidRPr="00E16EA2">
              <w:t>200</w:t>
            </w:r>
          </w:p>
        </w:tc>
        <w:tc>
          <w:tcPr>
            <w:tcW w:w="1134" w:type="dxa"/>
            <w:shd w:val="clear" w:color="000000" w:fill="FFFFFF"/>
            <w:vAlign w:val="bottom"/>
            <w:hideMark/>
          </w:tcPr>
          <w:p w:rsidR="00E13BBB" w:rsidRPr="00E16EA2" w:rsidRDefault="00E13BBB" w:rsidP="00E13BBB">
            <w:pPr>
              <w:pStyle w:val="TableText"/>
              <w:jc w:val="right"/>
            </w:pPr>
            <w:r w:rsidRPr="00E16EA2">
              <w:t>214</w:t>
            </w:r>
          </w:p>
        </w:tc>
        <w:tc>
          <w:tcPr>
            <w:tcW w:w="932" w:type="dxa"/>
            <w:shd w:val="clear" w:color="000000" w:fill="FFFFFF"/>
            <w:vAlign w:val="bottom"/>
            <w:hideMark/>
          </w:tcPr>
          <w:p w:rsidR="00E13BBB" w:rsidRPr="00E16EA2" w:rsidRDefault="00E13BBB" w:rsidP="00E13BBB">
            <w:pPr>
              <w:pStyle w:val="TableText"/>
              <w:jc w:val="right"/>
            </w:pPr>
            <w:r w:rsidRPr="00E16EA2">
              <w:t>756</w:t>
            </w:r>
          </w:p>
        </w:tc>
        <w:tc>
          <w:tcPr>
            <w:tcW w:w="832" w:type="dxa"/>
            <w:shd w:val="clear" w:color="000000" w:fill="FFFFFF"/>
            <w:vAlign w:val="bottom"/>
            <w:hideMark/>
          </w:tcPr>
          <w:p w:rsidR="00E13BBB" w:rsidRPr="00E16EA2" w:rsidRDefault="00E13BBB" w:rsidP="00E13BBB">
            <w:pPr>
              <w:pStyle w:val="TableText"/>
              <w:jc w:val="right"/>
            </w:pPr>
            <w:r w:rsidRPr="00E16EA2">
              <w:t>662</w:t>
            </w:r>
          </w:p>
        </w:tc>
        <w:tc>
          <w:tcPr>
            <w:tcW w:w="991" w:type="dxa"/>
            <w:shd w:val="clear" w:color="000000" w:fill="FFFFFF"/>
            <w:vAlign w:val="bottom"/>
            <w:hideMark/>
          </w:tcPr>
          <w:p w:rsidR="00E13BBB" w:rsidRPr="00E16EA2" w:rsidRDefault="00E13BBB" w:rsidP="00E13BBB">
            <w:pPr>
              <w:pStyle w:val="TableText"/>
              <w:jc w:val="right"/>
            </w:pPr>
            <w:r w:rsidRPr="00E16EA2">
              <w:t>–94</w:t>
            </w:r>
          </w:p>
        </w:tc>
        <w:tc>
          <w:tcPr>
            <w:tcW w:w="899" w:type="dxa"/>
            <w:shd w:val="clear" w:color="000000" w:fill="FFFFFF"/>
            <w:vAlign w:val="bottom"/>
            <w:hideMark/>
          </w:tcPr>
          <w:p w:rsidR="00E13BBB" w:rsidRPr="00E16EA2" w:rsidRDefault="00E13BBB" w:rsidP="00E13BBB">
            <w:pPr>
              <w:pStyle w:val="TableText"/>
              <w:jc w:val="right"/>
            </w:pPr>
            <w:r w:rsidRPr="00E16EA2">
              <w:t>–12</w:t>
            </w:r>
          </w:p>
        </w:tc>
      </w:tr>
      <w:tr w:rsidR="00E13BBB" w:rsidRPr="00E16EA2" w:rsidTr="00956E29">
        <w:trPr>
          <w:cantSplit/>
        </w:trPr>
        <w:tc>
          <w:tcPr>
            <w:tcW w:w="4111" w:type="dxa"/>
            <w:shd w:val="clear" w:color="000000" w:fill="FFFFFF"/>
            <w:vAlign w:val="center"/>
            <w:hideMark/>
          </w:tcPr>
          <w:p w:rsidR="00E13BBB" w:rsidRPr="00E16EA2" w:rsidRDefault="00E13BBB" w:rsidP="00E13BBB">
            <w:pPr>
              <w:pStyle w:val="TableText"/>
            </w:pPr>
            <w:r w:rsidRPr="00E16EA2">
              <w:t>Other crop growing</w:t>
            </w:r>
          </w:p>
        </w:tc>
        <w:tc>
          <w:tcPr>
            <w:tcW w:w="1076" w:type="dxa"/>
            <w:shd w:val="clear" w:color="000000" w:fill="FFFFFF"/>
            <w:vAlign w:val="bottom"/>
            <w:hideMark/>
          </w:tcPr>
          <w:p w:rsidR="00E13BBB" w:rsidRPr="00E16EA2" w:rsidRDefault="00E13BBB" w:rsidP="00E13BBB">
            <w:pPr>
              <w:pStyle w:val="TableText"/>
              <w:jc w:val="right"/>
            </w:pPr>
            <w:r w:rsidRPr="00E16EA2">
              <w:t>405</w:t>
            </w:r>
          </w:p>
        </w:tc>
        <w:tc>
          <w:tcPr>
            <w:tcW w:w="909" w:type="dxa"/>
            <w:shd w:val="clear" w:color="000000" w:fill="FFFFFF"/>
            <w:vAlign w:val="bottom"/>
            <w:hideMark/>
          </w:tcPr>
          <w:p w:rsidR="00E13BBB" w:rsidRPr="00E16EA2" w:rsidRDefault="00E13BBB" w:rsidP="00E13BBB">
            <w:pPr>
              <w:pStyle w:val="TableText"/>
              <w:jc w:val="right"/>
            </w:pPr>
            <w:r w:rsidRPr="00E16EA2">
              <w:t>331</w:t>
            </w:r>
          </w:p>
        </w:tc>
        <w:tc>
          <w:tcPr>
            <w:tcW w:w="992" w:type="dxa"/>
            <w:shd w:val="clear" w:color="000000" w:fill="FFFFFF"/>
            <w:vAlign w:val="bottom"/>
            <w:hideMark/>
          </w:tcPr>
          <w:p w:rsidR="00E13BBB" w:rsidRPr="00E16EA2" w:rsidRDefault="00E13BBB" w:rsidP="00E13BBB">
            <w:pPr>
              <w:pStyle w:val="TableText"/>
              <w:jc w:val="right"/>
            </w:pPr>
            <w:r w:rsidRPr="00E16EA2">
              <w:t>–74</w:t>
            </w:r>
          </w:p>
        </w:tc>
        <w:tc>
          <w:tcPr>
            <w:tcW w:w="992" w:type="dxa"/>
            <w:shd w:val="clear" w:color="000000" w:fill="FFFFFF"/>
            <w:vAlign w:val="center"/>
            <w:hideMark/>
          </w:tcPr>
          <w:p w:rsidR="00E13BBB" w:rsidRPr="00E16EA2" w:rsidRDefault="00E13BBB" w:rsidP="00E13BBB">
            <w:pPr>
              <w:pStyle w:val="TableText"/>
              <w:jc w:val="right"/>
            </w:pPr>
            <w:r w:rsidRPr="00E16EA2">
              <w:t>–18</w:t>
            </w:r>
          </w:p>
        </w:tc>
        <w:tc>
          <w:tcPr>
            <w:tcW w:w="1134" w:type="dxa"/>
            <w:shd w:val="clear" w:color="000000" w:fill="FFFFFF"/>
            <w:vAlign w:val="bottom"/>
            <w:hideMark/>
          </w:tcPr>
          <w:p w:rsidR="00E13BBB" w:rsidRPr="00E16EA2" w:rsidRDefault="00E13BBB" w:rsidP="00E13BBB">
            <w:pPr>
              <w:pStyle w:val="TableText"/>
              <w:jc w:val="right"/>
            </w:pPr>
            <w:r w:rsidRPr="00E16EA2">
              <w:t>472</w:t>
            </w:r>
          </w:p>
        </w:tc>
        <w:tc>
          <w:tcPr>
            <w:tcW w:w="1134" w:type="dxa"/>
            <w:shd w:val="clear" w:color="000000" w:fill="FFFFFF"/>
            <w:vAlign w:val="bottom"/>
            <w:hideMark/>
          </w:tcPr>
          <w:p w:rsidR="00E13BBB" w:rsidRPr="00E16EA2" w:rsidRDefault="00E13BBB" w:rsidP="00E13BBB">
            <w:pPr>
              <w:pStyle w:val="TableText"/>
              <w:jc w:val="right"/>
            </w:pPr>
            <w:r w:rsidRPr="00E16EA2">
              <w:t>474</w:t>
            </w:r>
          </w:p>
        </w:tc>
        <w:tc>
          <w:tcPr>
            <w:tcW w:w="932" w:type="dxa"/>
            <w:shd w:val="clear" w:color="000000" w:fill="FFFFFF"/>
            <w:vAlign w:val="bottom"/>
            <w:hideMark/>
          </w:tcPr>
          <w:p w:rsidR="00E13BBB" w:rsidRPr="00E16EA2" w:rsidRDefault="00E13BBB" w:rsidP="00E13BBB">
            <w:pPr>
              <w:pStyle w:val="TableText"/>
              <w:jc w:val="right"/>
            </w:pPr>
            <w:r w:rsidRPr="00E16EA2">
              <w:t>3,523</w:t>
            </w:r>
          </w:p>
        </w:tc>
        <w:tc>
          <w:tcPr>
            <w:tcW w:w="832" w:type="dxa"/>
            <w:shd w:val="clear" w:color="000000" w:fill="FFFFFF"/>
            <w:vAlign w:val="bottom"/>
            <w:hideMark/>
          </w:tcPr>
          <w:p w:rsidR="00E13BBB" w:rsidRPr="00E16EA2" w:rsidRDefault="00E13BBB" w:rsidP="00E13BBB">
            <w:pPr>
              <w:pStyle w:val="TableText"/>
              <w:jc w:val="right"/>
            </w:pPr>
            <w:r w:rsidRPr="00E16EA2">
              <w:t>2,543</w:t>
            </w:r>
          </w:p>
        </w:tc>
        <w:tc>
          <w:tcPr>
            <w:tcW w:w="991" w:type="dxa"/>
            <w:shd w:val="clear" w:color="000000" w:fill="FFFFFF"/>
            <w:vAlign w:val="bottom"/>
            <w:hideMark/>
          </w:tcPr>
          <w:p w:rsidR="00E13BBB" w:rsidRPr="00E16EA2" w:rsidRDefault="00E13BBB" w:rsidP="00E13BBB">
            <w:pPr>
              <w:pStyle w:val="TableText"/>
              <w:jc w:val="right"/>
            </w:pPr>
            <w:r w:rsidRPr="00E16EA2">
              <w:t>–980</w:t>
            </w:r>
          </w:p>
        </w:tc>
        <w:tc>
          <w:tcPr>
            <w:tcW w:w="899" w:type="dxa"/>
            <w:shd w:val="clear" w:color="000000" w:fill="FFFFFF"/>
            <w:vAlign w:val="bottom"/>
            <w:hideMark/>
          </w:tcPr>
          <w:p w:rsidR="00E13BBB" w:rsidRPr="00E16EA2" w:rsidRDefault="00E13BBB" w:rsidP="00E13BBB">
            <w:pPr>
              <w:pStyle w:val="TableText"/>
              <w:jc w:val="right"/>
            </w:pPr>
            <w:r w:rsidRPr="00E16EA2">
              <w:t>–28</w:t>
            </w:r>
          </w:p>
        </w:tc>
      </w:tr>
      <w:tr w:rsidR="00E13BBB" w:rsidRPr="00E16EA2" w:rsidTr="00956E29">
        <w:trPr>
          <w:cantSplit/>
        </w:trPr>
        <w:tc>
          <w:tcPr>
            <w:tcW w:w="4111" w:type="dxa"/>
            <w:tcBorders>
              <w:bottom w:val="single" w:sz="4" w:space="0" w:color="auto"/>
            </w:tcBorders>
            <w:shd w:val="clear" w:color="000000" w:fill="FFFFFF"/>
            <w:vAlign w:val="center"/>
            <w:hideMark/>
          </w:tcPr>
          <w:p w:rsidR="00E13BBB" w:rsidRPr="004370FF" w:rsidRDefault="00E13BBB" w:rsidP="00E13BBB">
            <w:pPr>
              <w:pStyle w:val="TableText"/>
              <w:rPr>
                <w:rStyle w:val="Strong"/>
              </w:rPr>
            </w:pPr>
            <w:r w:rsidRPr="004370FF">
              <w:rPr>
                <w:rStyle w:val="Strong"/>
              </w:rPr>
              <w:t>All agriculture</w:t>
            </w:r>
          </w:p>
        </w:tc>
        <w:tc>
          <w:tcPr>
            <w:tcW w:w="1076" w:type="dxa"/>
            <w:tcBorders>
              <w:bottom w:val="single" w:sz="4" w:space="0" w:color="auto"/>
            </w:tcBorders>
            <w:shd w:val="clear" w:color="000000" w:fill="FFFFFF"/>
            <w:vAlign w:val="bottom"/>
            <w:hideMark/>
          </w:tcPr>
          <w:p w:rsidR="00E13BBB" w:rsidRPr="00E16EA2" w:rsidRDefault="00E13BBB" w:rsidP="00E13BBB">
            <w:pPr>
              <w:pStyle w:val="TableText"/>
              <w:jc w:val="right"/>
            </w:pPr>
            <w:r w:rsidRPr="00E16EA2">
              <w:t>14,074</w:t>
            </w:r>
          </w:p>
        </w:tc>
        <w:tc>
          <w:tcPr>
            <w:tcW w:w="909" w:type="dxa"/>
            <w:tcBorders>
              <w:bottom w:val="single" w:sz="4" w:space="0" w:color="auto"/>
            </w:tcBorders>
            <w:shd w:val="clear" w:color="000000" w:fill="FFFFFF"/>
            <w:vAlign w:val="bottom"/>
            <w:hideMark/>
          </w:tcPr>
          <w:p w:rsidR="00E13BBB" w:rsidRPr="00E16EA2" w:rsidRDefault="00E13BBB" w:rsidP="00E13BBB">
            <w:pPr>
              <w:pStyle w:val="TableText"/>
              <w:jc w:val="right"/>
            </w:pPr>
            <w:r w:rsidRPr="00E16EA2">
              <w:t>14,351</w:t>
            </w:r>
          </w:p>
        </w:tc>
        <w:tc>
          <w:tcPr>
            <w:tcW w:w="992" w:type="dxa"/>
            <w:tcBorders>
              <w:bottom w:val="single" w:sz="4" w:space="0" w:color="auto"/>
            </w:tcBorders>
            <w:shd w:val="clear" w:color="000000" w:fill="FFFFFF"/>
            <w:vAlign w:val="bottom"/>
            <w:hideMark/>
          </w:tcPr>
          <w:p w:rsidR="00E13BBB" w:rsidRPr="00E16EA2" w:rsidRDefault="00E13BBB" w:rsidP="00E13BBB">
            <w:pPr>
              <w:pStyle w:val="TableText"/>
              <w:jc w:val="right"/>
            </w:pPr>
            <w:r w:rsidRPr="00E16EA2">
              <w:t>277</w:t>
            </w:r>
          </w:p>
        </w:tc>
        <w:tc>
          <w:tcPr>
            <w:tcW w:w="992" w:type="dxa"/>
            <w:tcBorders>
              <w:bottom w:val="single" w:sz="4" w:space="0" w:color="auto"/>
            </w:tcBorders>
            <w:shd w:val="clear" w:color="000000" w:fill="FFFFFF"/>
            <w:vAlign w:val="center"/>
            <w:hideMark/>
          </w:tcPr>
          <w:p w:rsidR="00E13BBB" w:rsidRPr="00E16EA2" w:rsidRDefault="00E13BBB" w:rsidP="00E13BBB">
            <w:pPr>
              <w:pStyle w:val="TableText"/>
              <w:jc w:val="right"/>
            </w:pPr>
            <w:r w:rsidRPr="00E16EA2">
              <w:t>2</w:t>
            </w:r>
          </w:p>
        </w:tc>
        <w:tc>
          <w:tcPr>
            <w:tcW w:w="1134" w:type="dxa"/>
            <w:tcBorders>
              <w:bottom w:val="single" w:sz="4" w:space="0" w:color="auto"/>
            </w:tcBorders>
            <w:shd w:val="clear" w:color="000000" w:fill="FFFFFF"/>
            <w:vAlign w:val="bottom"/>
            <w:hideMark/>
          </w:tcPr>
          <w:p w:rsidR="00E13BBB" w:rsidRPr="00E16EA2" w:rsidRDefault="00E13BBB" w:rsidP="00E13BBB">
            <w:pPr>
              <w:pStyle w:val="TableText"/>
              <w:jc w:val="right"/>
            </w:pPr>
            <w:r w:rsidRPr="00E16EA2">
              <w:t>16,879</w:t>
            </w:r>
          </w:p>
        </w:tc>
        <w:tc>
          <w:tcPr>
            <w:tcW w:w="1134" w:type="dxa"/>
            <w:tcBorders>
              <w:bottom w:val="single" w:sz="4" w:space="0" w:color="auto"/>
            </w:tcBorders>
            <w:shd w:val="clear" w:color="000000" w:fill="FFFFFF"/>
            <w:vAlign w:val="bottom"/>
            <w:hideMark/>
          </w:tcPr>
          <w:p w:rsidR="00E13BBB" w:rsidRPr="00E16EA2" w:rsidRDefault="00E13BBB" w:rsidP="00E13BBB">
            <w:pPr>
              <w:pStyle w:val="TableText"/>
              <w:jc w:val="right"/>
            </w:pPr>
            <w:r w:rsidRPr="00E16EA2">
              <w:t>17,135</w:t>
            </w:r>
          </w:p>
        </w:tc>
        <w:tc>
          <w:tcPr>
            <w:tcW w:w="932" w:type="dxa"/>
            <w:tcBorders>
              <w:bottom w:val="single" w:sz="4" w:space="0" w:color="auto"/>
            </w:tcBorders>
            <w:shd w:val="clear" w:color="000000" w:fill="FFFFFF"/>
            <w:vAlign w:val="bottom"/>
            <w:hideMark/>
          </w:tcPr>
          <w:p w:rsidR="00E13BBB" w:rsidRPr="00E16EA2" w:rsidRDefault="00E13BBB" w:rsidP="00E13BBB">
            <w:pPr>
              <w:pStyle w:val="TableText"/>
              <w:jc w:val="right"/>
            </w:pPr>
            <w:r w:rsidRPr="00E16EA2">
              <w:t>40,535</w:t>
            </w:r>
          </w:p>
        </w:tc>
        <w:tc>
          <w:tcPr>
            <w:tcW w:w="832" w:type="dxa"/>
            <w:tcBorders>
              <w:bottom w:val="single" w:sz="4" w:space="0" w:color="auto"/>
            </w:tcBorders>
            <w:shd w:val="clear" w:color="000000" w:fill="FFFFFF"/>
            <w:vAlign w:val="bottom"/>
            <w:hideMark/>
          </w:tcPr>
          <w:p w:rsidR="00E13BBB" w:rsidRPr="00E16EA2" w:rsidRDefault="00E13BBB" w:rsidP="00E13BBB">
            <w:pPr>
              <w:pStyle w:val="TableText"/>
              <w:jc w:val="right"/>
            </w:pPr>
            <w:r w:rsidRPr="00E16EA2">
              <w:t>37,297</w:t>
            </w:r>
          </w:p>
        </w:tc>
        <w:tc>
          <w:tcPr>
            <w:tcW w:w="991" w:type="dxa"/>
            <w:tcBorders>
              <w:bottom w:val="single" w:sz="4" w:space="0" w:color="auto"/>
            </w:tcBorders>
            <w:shd w:val="clear" w:color="000000" w:fill="FFFFFF"/>
            <w:vAlign w:val="bottom"/>
            <w:hideMark/>
          </w:tcPr>
          <w:p w:rsidR="00E13BBB" w:rsidRPr="00E16EA2" w:rsidRDefault="00E13BBB" w:rsidP="00E13BBB">
            <w:pPr>
              <w:pStyle w:val="TableText"/>
              <w:jc w:val="right"/>
            </w:pPr>
            <w:r w:rsidRPr="00E16EA2">
              <w:t>–3,238</w:t>
            </w:r>
          </w:p>
        </w:tc>
        <w:tc>
          <w:tcPr>
            <w:tcW w:w="899" w:type="dxa"/>
            <w:tcBorders>
              <w:bottom w:val="single" w:sz="4" w:space="0" w:color="auto"/>
            </w:tcBorders>
            <w:shd w:val="clear" w:color="000000" w:fill="FFFFFF"/>
            <w:vAlign w:val="bottom"/>
            <w:hideMark/>
          </w:tcPr>
          <w:p w:rsidR="00E13BBB" w:rsidRPr="00E16EA2" w:rsidRDefault="00E13BBB" w:rsidP="00E13BBB">
            <w:pPr>
              <w:pStyle w:val="TableText"/>
              <w:jc w:val="right"/>
            </w:pPr>
            <w:r w:rsidRPr="00E16EA2">
              <w:t>–8</w:t>
            </w:r>
          </w:p>
        </w:tc>
      </w:tr>
    </w:tbl>
    <w:p w:rsidR="00C52E67" w:rsidRPr="004370FF" w:rsidRDefault="008F14BE" w:rsidP="004370FF">
      <w:pPr>
        <w:pStyle w:val="FigureTableNoteSource"/>
        <w:rPr>
          <w:rStyle w:val="Strong"/>
          <w:b w:val="0"/>
          <w:bCs w:val="0"/>
        </w:rPr>
      </w:pPr>
      <w:r w:rsidRPr="00F5171C">
        <w:rPr>
          <w:rStyle w:val="Strong"/>
        </w:rPr>
        <w:t>na</w:t>
      </w:r>
      <w:r w:rsidR="004B050E" w:rsidRPr="004370FF">
        <w:t xml:space="preserve"> Not available for publication but included in totals where applicable</w:t>
      </w:r>
      <w:r w:rsidR="004370FF" w:rsidRPr="004370FF">
        <w:rPr>
          <w:rStyle w:val="Strong"/>
          <w:b w:val="0"/>
          <w:bCs w:val="0"/>
        </w:rPr>
        <w:t>.</w:t>
      </w:r>
    </w:p>
    <w:p w:rsidR="000170CC" w:rsidRDefault="000170CC" w:rsidP="00714785">
      <w:pPr>
        <w:pStyle w:val="Caption"/>
      </w:pPr>
      <w:bookmarkStart w:id="59" w:name="_Ref26781896"/>
      <w:bookmarkStart w:id="60" w:name="_Toc26794560"/>
      <w:r w:rsidRPr="00E23C76">
        <w:t>Table A</w:t>
      </w:r>
      <w:r w:rsidR="00926304" w:rsidRPr="00C81DC7">
        <w:rPr>
          <w:noProof/>
        </w:rPr>
        <w:fldChar w:fldCharType="begin"/>
      </w:r>
      <w:r w:rsidR="00926304" w:rsidRPr="00C81DC7">
        <w:rPr>
          <w:noProof/>
        </w:rPr>
        <w:instrText xml:space="preserve"> SEQ Table_A \* ARABIC </w:instrText>
      </w:r>
      <w:r w:rsidR="00926304" w:rsidRPr="00C81DC7">
        <w:rPr>
          <w:noProof/>
        </w:rPr>
        <w:fldChar w:fldCharType="separate"/>
      </w:r>
      <w:r w:rsidR="00361AA2">
        <w:rPr>
          <w:noProof/>
        </w:rPr>
        <w:t>4</w:t>
      </w:r>
      <w:r w:rsidR="00926304" w:rsidRPr="00C81DC7">
        <w:rPr>
          <w:noProof/>
        </w:rPr>
        <w:fldChar w:fldCharType="end"/>
      </w:r>
      <w:bookmarkEnd w:id="59"/>
      <w:r w:rsidRPr="00C81DC7">
        <w:t xml:space="preserve"> Loans and leases in arrears at 30 June, agricultural industries, Victoria</w:t>
      </w:r>
      <w:bookmarkEnd w:id="60"/>
    </w:p>
    <w:tbl>
      <w:tblPr>
        <w:tblW w:w="5000" w:type="pct"/>
        <w:tblLook w:val="04A0" w:firstRow="1" w:lastRow="0" w:firstColumn="1" w:lastColumn="0" w:noHBand="0" w:noVBand="1"/>
      </w:tblPr>
      <w:tblGrid>
        <w:gridCol w:w="4963"/>
        <w:gridCol w:w="1274"/>
        <w:gridCol w:w="1274"/>
        <w:gridCol w:w="1277"/>
        <w:gridCol w:w="1277"/>
        <w:gridCol w:w="1274"/>
        <w:gridCol w:w="1277"/>
        <w:gridCol w:w="1386"/>
      </w:tblGrid>
      <w:tr w:rsidR="004051EB" w:rsidRPr="004051EB" w:rsidTr="00F33D63">
        <w:trPr>
          <w:cantSplit/>
          <w:tblHeader/>
        </w:trPr>
        <w:tc>
          <w:tcPr>
            <w:tcW w:w="1772" w:type="pct"/>
            <w:vMerge w:val="restart"/>
            <w:tcBorders>
              <w:top w:val="single" w:sz="4" w:space="0" w:color="auto"/>
            </w:tcBorders>
            <w:shd w:val="clear" w:color="000000" w:fill="FFFFFF"/>
            <w:vAlign w:val="center"/>
            <w:hideMark/>
          </w:tcPr>
          <w:p w:rsidR="004051EB" w:rsidRPr="004051EB" w:rsidRDefault="004051EB" w:rsidP="004051EB">
            <w:pPr>
              <w:pStyle w:val="TableHeading"/>
            </w:pPr>
            <w:r>
              <w:t>Category</w:t>
            </w:r>
          </w:p>
        </w:tc>
        <w:tc>
          <w:tcPr>
            <w:tcW w:w="1366" w:type="pct"/>
            <w:gridSpan w:val="3"/>
            <w:tcBorders>
              <w:top w:val="single" w:sz="4" w:space="0" w:color="auto"/>
            </w:tcBorders>
            <w:shd w:val="clear" w:color="000000" w:fill="FFFFFF"/>
          </w:tcPr>
          <w:p w:rsidR="004051EB" w:rsidRPr="004051EB" w:rsidRDefault="004051EB" w:rsidP="00F33D63">
            <w:pPr>
              <w:pStyle w:val="TableHeading"/>
            </w:pPr>
            <w:r w:rsidRPr="004051EB">
              <w:t>Total value o</w:t>
            </w:r>
            <w:r w:rsidR="00A359C8">
              <w:t>f loans and leases more than 90 </w:t>
            </w:r>
            <w:r w:rsidRPr="004051EB">
              <w:t>days past due</w:t>
            </w:r>
          </w:p>
        </w:tc>
        <w:tc>
          <w:tcPr>
            <w:tcW w:w="911" w:type="pct"/>
            <w:gridSpan w:val="2"/>
            <w:tcBorders>
              <w:top w:val="single" w:sz="4" w:space="0" w:color="auto"/>
            </w:tcBorders>
            <w:shd w:val="clear" w:color="000000" w:fill="FFFFFF"/>
          </w:tcPr>
          <w:p w:rsidR="004051EB" w:rsidRPr="004051EB" w:rsidRDefault="004051EB" w:rsidP="00F33D63">
            <w:pPr>
              <w:pStyle w:val="TableHeading"/>
            </w:pPr>
            <w:r w:rsidRPr="004051EB">
              <w:t>Proportion of total value of loans and leases more than 90 days past due</w:t>
            </w:r>
          </w:p>
        </w:tc>
        <w:tc>
          <w:tcPr>
            <w:tcW w:w="951" w:type="pct"/>
            <w:gridSpan w:val="2"/>
            <w:tcBorders>
              <w:top w:val="single" w:sz="4" w:space="0" w:color="auto"/>
            </w:tcBorders>
            <w:shd w:val="clear" w:color="000000" w:fill="FFFFFF"/>
          </w:tcPr>
          <w:p w:rsidR="004051EB" w:rsidRPr="004051EB" w:rsidRDefault="004051EB" w:rsidP="00F33D63">
            <w:pPr>
              <w:pStyle w:val="TableHeading"/>
            </w:pPr>
            <w:r w:rsidRPr="004051EB">
              <w:t>Number of borrowers more than 90 days past due</w:t>
            </w:r>
          </w:p>
        </w:tc>
      </w:tr>
      <w:tr w:rsidR="00F33D63" w:rsidRPr="004051EB" w:rsidTr="00F33D63">
        <w:trPr>
          <w:cantSplit/>
          <w:tblHeader/>
        </w:trPr>
        <w:tc>
          <w:tcPr>
            <w:tcW w:w="1772" w:type="pct"/>
            <w:vMerge/>
            <w:tcBorders>
              <w:bottom w:val="single" w:sz="4" w:space="0" w:color="auto"/>
            </w:tcBorders>
            <w:shd w:val="clear" w:color="000000" w:fill="FFFFFF"/>
            <w:vAlign w:val="center"/>
            <w:hideMark/>
          </w:tcPr>
          <w:p w:rsidR="004051EB" w:rsidRPr="004051EB" w:rsidRDefault="004051EB" w:rsidP="004051EB">
            <w:pPr>
              <w:pStyle w:val="TableHeading"/>
            </w:pPr>
          </w:p>
        </w:tc>
        <w:tc>
          <w:tcPr>
            <w:tcW w:w="455" w:type="pct"/>
            <w:tcBorders>
              <w:bottom w:val="single" w:sz="4" w:space="0" w:color="auto"/>
            </w:tcBorders>
            <w:shd w:val="clear" w:color="000000" w:fill="FFFFFF"/>
            <w:vAlign w:val="center"/>
            <w:hideMark/>
          </w:tcPr>
          <w:p w:rsidR="004051EB" w:rsidRPr="004051EB" w:rsidRDefault="004051EB" w:rsidP="00A359C8">
            <w:pPr>
              <w:pStyle w:val="TableHeading"/>
              <w:jc w:val="right"/>
            </w:pPr>
            <w:r w:rsidRPr="004051EB">
              <w:t>2017</w:t>
            </w:r>
            <w:r>
              <w:t xml:space="preserve"> ($m)</w:t>
            </w:r>
          </w:p>
        </w:tc>
        <w:tc>
          <w:tcPr>
            <w:tcW w:w="455" w:type="pct"/>
            <w:tcBorders>
              <w:bottom w:val="single" w:sz="4" w:space="0" w:color="auto"/>
            </w:tcBorders>
            <w:shd w:val="clear" w:color="000000" w:fill="FFFFFF"/>
            <w:vAlign w:val="center"/>
            <w:hideMark/>
          </w:tcPr>
          <w:p w:rsidR="004051EB" w:rsidRPr="004051EB" w:rsidRDefault="004051EB" w:rsidP="00A359C8">
            <w:pPr>
              <w:pStyle w:val="TableHeading"/>
              <w:jc w:val="right"/>
            </w:pPr>
            <w:r w:rsidRPr="004051EB">
              <w:t>2018</w:t>
            </w:r>
            <w:r>
              <w:t xml:space="preserve"> ($m)</w:t>
            </w:r>
          </w:p>
        </w:tc>
        <w:tc>
          <w:tcPr>
            <w:tcW w:w="456" w:type="pct"/>
            <w:tcBorders>
              <w:bottom w:val="single" w:sz="4" w:space="0" w:color="auto"/>
            </w:tcBorders>
            <w:shd w:val="clear" w:color="000000" w:fill="FFFFFF"/>
            <w:vAlign w:val="center"/>
            <w:hideMark/>
          </w:tcPr>
          <w:p w:rsidR="004051EB" w:rsidRPr="004051EB" w:rsidRDefault="004051EB" w:rsidP="00A359C8">
            <w:pPr>
              <w:pStyle w:val="TableHeading"/>
              <w:jc w:val="right"/>
            </w:pPr>
            <w:r w:rsidRPr="004051EB">
              <w:t>Change</w:t>
            </w:r>
            <w:r>
              <w:t xml:space="preserve"> ($m)</w:t>
            </w:r>
          </w:p>
        </w:tc>
        <w:tc>
          <w:tcPr>
            <w:tcW w:w="456" w:type="pct"/>
            <w:tcBorders>
              <w:bottom w:val="single" w:sz="4" w:space="0" w:color="auto"/>
            </w:tcBorders>
            <w:shd w:val="clear" w:color="000000" w:fill="FFFFFF"/>
            <w:vAlign w:val="center"/>
            <w:hideMark/>
          </w:tcPr>
          <w:p w:rsidR="004051EB" w:rsidRPr="004051EB" w:rsidRDefault="004051EB" w:rsidP="00A359C8">
            <w:pPr>
              <w:pStyle w:val="TableHeading"/>
              <w:jc w:val="right"/>
            </w:pPr>
            <w:r w:rsidRPr="004051EB">
              <w:t>2017</w:t>
            </w:r>
            <w:r>
              <w:t xml:space="preserve"> (%)</w:t>
            </w:r>
          </w:p>
        </w:tc>
        <w:tc>
          <w:tcPr>
            <w:tcW w:w="455" w:type="pct"/>
            <w:tcBorders>
              <w:bottom w:val="single" w:sz="4" w:space="0" w:color="auto"/>
            </w:tcBorders>
            <w:shd w:val="clear" w:color="000000" w:fill="FFFFFF"/>
            <w:vAlign w:val="center"/>
            <w:hideMark/>
          </w:tcPr>
          <w:p w:rsidR="004051EB" w:rsidRPr="004051EB" w:rsidRDefault="004051EB" w:rsidP="00A359C8">
            <w:pPr>
              <w:pStyle w:val="TableHeading"/>
              <w:jc w:val="right"/>
            </w:pPr>
            <w:r w:rsidRPr="004051EB">
              <w:t>2018</w:t>
            </w:r>
            <w:r>
              <w:t xml:space="preserve"> (%)</w:t>
            </w:r>
          </w:p>
        </w:tc>
        <w:tc>
          <w:tcPr>
            <w:tcW w:w="456" w:type="pct"/>
            <w:tcBorders>
              <w:bottom w:val="single" w:sz="4" w:space="0" w:color="auto"/>
            </w:tcBorders>
            <w:shd w:val="clear" w:color="000000" w:fill="FFFFFF"/>
            <w:vAlign w:val="center"/>
            <w:hideMark/>
          </w:tcPr>
          <w:p w:rsidR="004051EB" w:rsidRPr="004051EB" w:rsidRDefault="004051EB" w:rsidP="00A359C8">
            <w:pPr>
              <w:pStyle w:val="TableHeading"/>
              <w:jc w:val="right"/>
            </w:pPr>
            <w:r w:rsidRPr="004051EB">
              <w:t>2017</w:t>
            </w:r>
            <w:r>
              <w:t xml:space="preserve"> (no.)</w:t>
            </w:r>
          </w:p>
        </w:tc>
        <w:tc>
          <w:tcPr>
            <w:tcW w:w="495" w:type="pct"/>
            <w:tcBorders>
              <w:bottom w:val="single" w:sz="4" w:space="0" w:color="auto"/>
            </w:tcBorders>
            <w:shd w:val="clear" w:color="000000" w:fill="FFFFFF"/>
            <w:vAlign w:val="center"/>
            <w:hideMark/>
          </w:tcPr>
          <w:p w:rsidR="004051EB" w:rsidRPr="004051EB" w:rsidRDefault="004051EB" w:rsidP="00A359C8">
            <w:pPr>
              <w:pStyle w:val="TableHeading"/>
              <w:jc w:val="right"/>
            </w:pPr>
            <w:r w:rsidRPr="004051EB">
              <w:t>2018</w:t>
            </w:r>
            <w:r>
              <w:t xml:space="preserve"> (no.)</w:t>
            </w:r>
          </w:p>
        </w:tc>
      </w:tr>
      <w:tr w:rsidR="00153B87" w:rsidRPr="004051EB" w:rsidTr="00F33D63">
        <w:trPr>
          <w:cantSplit/>
        </w:trPr>
        <w:tc>
          <w:tcPr>
            <w:tcW w:w="5000" w:type="pct"/>
            <w:gridSpan w:val="8"/>
            <w:tcBorders>
              <w:top w:val="single" w:sz="4" w:space="0" w:color="auto"/>
            </w:tcBorders>
            <w:shd w:val="clear" w:color="000000" w:fill="FFFFFF"/>
            <w:vAlign w:val="center"/>
            <w:hideMark/>
          </w:tcPr>
          <w:p w:rsidR="00153B87" w:rsidRPr="00153B87" w:rsidRDefault="00153B87" w:rsidP="00153B87">
            <w:pPr>
              <w:pStyle w:val="TableText"/>
              <w:rPr>
                <w:rStyle w:val="Strong"/>
              </w:rPr>
            </w:pPr>
            <w:r w:rsidRPr="00153B87">
              <w:rPr>
                <w:rStyle w:val="Strong"/>
              </w:rPr>
              <w:t>Industry</w:t>
            </w:r>
          </w:p>
        </w:tc>
      </w:tr>
      <w:tr w:rsidR="00153B87" w:rsidRPr="004051EB" w:rsidTr="00F33D63">
        <w:trPr>
          <w:cantSplit/>
        </w:trPr>
        <w:tc>
          <w:tcPr>
            <w:tcW w:w="5000" w:type="pct"/>
            <w:gridSpan w:val="8"/>
            <w:shd w:val="clear" w:color="000000" w:fill="FFFFFF"/>
            <w:vAlign w:val="center"/>
            <w:hideMark/>
          </w:tcPr>
          <w:p w:rsidR="00153B87" w:rsidRPr="00153B87" w:rsidRDefault="00153B87" w:rsidP="00153B87">
            <w:pPr>
              <w:pStyle w:val="TableText"/>
              <w:rPr>
                <w:rStyle w:val="Strong"/>
              </w:rPr>
            </w:pPr>
            <w:r w:rsidRPr="00153B87">
              <w:rPr>
                <w:rStyle w:val="Strong"/>
              </w:rPr>
              <w:t>Livestock industries</w:t>
            </w:r>
          </w:p>
        </w:tc>
      </w:tr>
      <w:tr w:rsidR="00F33D63" w:rsidRPr="004051EB" w:rsidTr="00F33D63">
        <w:trPr>
          <w:cantSplit/>
        </w:trPr>
        <w:tc>
          <w:tcPr>
            <w:tcW w:w="1772" w:type="pct"/>
            <w:shd w:val="clear" w:color="000000" w:fill="FFFFFF"/>
            <w:vAlign w:val="center"/>
            <w:hideMark/>
          </w:tcPr>
          <w:p w:rsidR="000170CC" w:rsidRPr="004051EB" w:rsidRDefault="000170CC" w:rsidP="004051EB">
            <w:pPr>
              <w:pStyle w:val="TableText"/>
            </w:pPr>
            <w:r w:rsidRPr="004051EB">
              <w:t>Beef cattle (including beef cattle feedlots)</w:t>
            </w:r>
          </w:p>
        </w:tc>
        <w:tc>
          <w:tcPr>
            <w:tcW w:w="455" w:type="pct"/>
            <w:shd w:val="clear" w:color="000000" w:fill="FFFFFF"/>
            <w:vAlign w:val="bottom"/>
            <w:hideMark/>
          </w:tcPr>
          <w:p w:rsidR="000170CC" w:rsidRPr="004051EB" w:rsidRDefault="000170CC" w:rsidP="00A359C8">
            <w:pPr>
              <w:pStyle w:val="TableText"/>
              <w:jc w:val="right"/>
            </w:pPr>
            <w:r w:rsidRPr="004051EB">
              <w:t>19</w:t>
            </w:r>
          </w:p>
        </w:tc>
        <w:tc>
          <w:tcPr>
            <w:tcW w:w="455" w:type="pct"/>
            <w:shd w:val="clear" w:color="000000" w:fill="FFFFFF"/>
            <w:vAlign w:val="bottom"/>
            <w:hideMark/>
          </w:tcPr>
          <w:p w:rsidR="000170CC" w:rsidRPr="004051EB" w:rsidRDefault="000170CC" w:rsidP="00A359C8">
            <w:pPr>
              <w:pStyle w:val="TableText"/>
              <w:jc w:val="right"/>
            </w:pPr>
            <w:r w:rsidRPr="004051EB">
              <w:t>4</w:t>
            </w:r>
          </w:p>
        </w:tc>
        <w:tc>
          <w:tcPr>
            <w:tcW w:w="456" w:type="pct"/>
            <w:shd w:val="clear" w:color="000000" w:fill="FFFFFF"/>
            <w:vAlign w:val="bottom"/>
            <w:hideMark/>
          </w:tcPr>
          <w:p w:rsidR="000170CC" w:rsidRPr="004051EB" w:rsidRDefault="008F14BE" w:rsidP="00A359C8">
            <w:pPr>
              <w:pStyle w:val="TableText"/>
              <w:jc w:val="right"/>
            </w:pPr>
            <w:r w:rsidRPr="004051EB">
              <w:t>–</w:t>
            </w:r>
            <w:r w:rsidR="000170CC" w:rsidRPr="004051EB">
              <w:t>15</w:t>
            </w:r>
          </w:p>
        </w:tc>
        <w:tc>
          <w:tcPr>
            <w:tcW w:w="456" w:type="pct"/>
            <w:shd w:val="clear" w:color="000000" w:fill="FFFFFF"/>
            <w:vAlign w:val="bottom"/>
            <w:hideMark/>
          </w:tcPr>
          <w:p w:rsidR="000170CC" w:rsidRPr="004051EB" w:rsidRDefault="000170CC" w:rsidP="00A359C8">
            <w:pPr>
              <w:pStyle w:val="TableText"/>
              <w:jc w:val="right"/>
            </w:pPr>
            <w:r w:rsidRPr="004051EB">
              <w:t>1.7</w:t>
            </w:r>
          </w:p>
        </w:tc>
        <w:tc>
          <w:tcPr>
            <w:tcW w:w="455" w:type="pct"/>
            <w:shd w:val="clear" w:color="000000" w:fill="FFFFFF"/>
            <w:vAlign w:val="bottom"/>
            <w:hideMark/>
          </w:tcPr>
          <w:p w:rsidR="000170CC" w:rsidRPr="004051EB" w:rsidRDefault="000170CC" w:rsidP="00A359C8">
            <w:pPr>
              <w:pStyle w:val="TableText"/>
              <w:jc w:val="right"/>
            </w:pPr>
            <w:r w:rsidRPr="004051EB">
              <w:t>0.4</w:t>
            </w:r>
          </w:p>
        </w:tc>
        <w:tc>
          <w:tcPr>
            <w:tcW w:w="456" w:type="pct"/>
            <w:shd w:val="clear" w:color="000000" w:fill="FFFFFF"/>
            <w:vAlign w:val="bottom"/>
            <w:hideMark/>
          </w:tcPr>
          <w:p w:rsidR="000170CC" w:rsidRPr="004051EB" w:rsidRDefault="000170CC" w:rsidP="00A359C8">
            <w:pPr>
              <w:pStyle w:val="TableText"/>
              <w:jc w:val="right"/>
            </w:pPr>
            <w:r w:rsidRPr="004051EB">
              <w:t>34</w:t>
            </w:r>
          </w:p>
        </w:tc>
        <w:tc>
          <w:tcPr>
            <w:tcW w:w="495" w:type="pct"/>
            <w:shd w:val="clear" w:color="000000" w:fill="FFFFFF"/>
            <w:vAlign w:val="bottom"/>
            <w:hideMark/>
          </w:tcPr>
          <w:p w:rsidR="000170CC" w:rsidRPr="004051EB" w:rsidRDefault="000170CC" w:rsidP="00A359C8">
            <w:pPr>
              <w:pStyle w:val="TableText"/>
              <w:jc w:val="right"/>
            </w:pPr>
            <w:r w:rsidRPr="004051EB">
              <w:t>27</w:t>
            </w:r>
          </w:p>
        </w:tc>
      </w:tr>
      <w:tr w:rsidR="00F33D63" w:rsidRPr="004051EB" w:rsidTr="00F33D63">
        <w:trPr>
          <w:cantSplit/>
        </w:trPr>
        <w:tc>
          <w:tcPr>
            <w:tcW w:w="1772" w:type="pct"/>
            <w:shd w:val="clear" w:color="000000" w:fill="FFFFFF"/>
            <w:vAlign w:val="center"/>
            <w:hideMark/>
          </w:tcPr>
          <w:p w:rsidR="000170CC" w:rsidRPr="004051EB" w:rsidRDefault="000170CC" w:rsidP="004051EB">
            <w:pPr>
              <w:pStyle w:val="TableText"/>
            </w:pPr>
            <w:r w:rsidRPr="004051EB">
              <w:t>Sheep and sheep</w:t>
            </w:r>
            <w:r w:rsidR="003A3087" w:rsidRPr="004051EB">
              <w:t>–</w:t>
            </w:r>
            <w:r w:rsidRPr="004051EB">
              <w:t>beef</w:t>
            </w:r>
          </w:p>
        </w:tc>
        <w:tc>
          <w:tcPr>
            <w:tcW w:w="455" w:type="pct"/>
            <w:shd w:val="clear" w:color="000000" w:fill="FFFFFF"/>
            <w:vAlign w:val="bottom"/>
            <w:hideMark/>
          </w:tcPr>
          <w:p w:rsidR="000170CC" w:rsidRPr="004051EB" w:rsidRDefault="000170CC" w:rsidP="00A359C8">
            <w:pPr>
              <w:pStyle w:val="TableText"/>
              <w:jc w:val="right"/>
            </w:pPr>
            <w:r w:rsidRPr="004051EB">
              <w:t>6</w:t>
            </w:r>
          </w:p>
        </w:tc>
        <w:tc>
          <w:tcPr>
            <w:tcW w:w="455" w:type="pct"/>
            <w:shd w:val="clear" w:color="000000" w:fill="FFFFFF"/>
            <w:vAlign w:val="bottom"/>
            <w:hideMark/>
          </w:tcPr>
          <w:p w:rsidR="000170CC" w:rsidRPr="004051EB" w:rsidRDefault="000170CC" w:rsidP="00A359C8">
            <w:pPr>
              <w:pStyle w:val="TableText"/>
              <w:jc w:val="right"/>
            </w:pPr>
            <w:r w:rsidRPr="004051EB">
              <w:t>8</w:t>
            </w:r>
          </w:p>
        </w:tc>
        <w:tc>
          <w:tcPr>
            <w:tcW w:w="456" w:type="pct"/>
            <w:shd w:val="clear" w:color="000000" w:fill="FFFFFF"/>
            <w:vAlign w:val="bottom"/>
            <w:hideMark/>
          </w:tcPr>
          <w:p w:rsidR="000170CC" w:rsidRPr="004051EB" w:rsidRDefault="000170CC" w:rsidP="00A359C8">
            <w:pPr>
              <w:pStyle w:val="TableText"/>
              <w:jc w:val="right"/>
            </w:pPr>
            <w:r w:rsidRPr="004051EB">
              <w:t>2</w:t>
            </w:r>
          </w:p>
        </w:tc>
        <w:tc>
          <w:tcPr>
            <w:tcW w:w="456" w:type="pct"/>
            <w:shd w:val="clear" w:color="000000" w:fill="FFFFFF"/>
            <w:vAlign w:val="bottom"/>
            <w:hideMark/>
          </w:tcPr>
          <w:p w:rsidR="000170CC" w:rsidRPr="004051EB" w:rsidRDefault="000170CC" w:rsidP="00A359C8">
            <w:pPr>
              <w:pStyle w:val="TableText"/>
              <w:jc w:val="right"/>
            </w:pPr>
            <w:r w:rsidRPr="004051EB">
              <w:t>0.4</w:t>
            </w:r>
          </w:p>
        </w:tc>
        <w:tc>
          <w:tcPr>
            <w:tcW w:w="455" w:type="pct"/>
            <w:shd w:val="clear" w:color="000000" w:fill="FFFFFF"/>
            <w:vAlign w:val="bottom"/>
            <w:hideMark/>
          </w:tcPr>
          <w:p w:rsidR="000170CC" w:rsidRPr="004051EB" w:rsidRDefault="000170CC" w:rsidP="00A359C8">
            <w:pPr>
              <w:pStyle w:val="TableText"/>
              <w:jc w:val="right"/>
            </w:pPr>
            <w:r w:rsidRPr="004051EB">
              <w:t>0.5</w:t>
            </w:r>
          </w:p>
        </w:tc>
        <w:tc>
          <w:tcPr>
            <w:tcW w:w="456" w:type="pct"/>
            <w:shd w:val="clear" w:color="000000" w:fill="FFFFFF"/>
            <w:vAlign w:val="bottom"/>
            <w:hideMark/>
          </w:tcPr>
          <w:p w:rsidR="000170CC" w:rsidRPr="004051EB" w:rsidRDefault="000170CC" w:rsidP="00A359C8">
            <w:pPr>
              <w:pStyle w:val="TableText"/>
              <w:jc w:val="right"/>
            </w:pPr>
            <w:r w:rsidRPr="004051EB">
              <w:t>31</w:t>
            </w:r>
          </w:p>
        </w:tc>
        <w:tc>
          <w:tcPr>
            <w:tcW w:w="495" w:type="pct"/>
            <w:shd w:val="clear" w:color="000000" w:fill="FFFFFF"/>
            <w:vAlign w:val="bottom"/>
            <w:hideMark/>
          </w:tcPr>
          <w:p w:rsidR="000170CC" w:rsidRPr="004051EB" w:rsidRDefault="000170CC" w:rsidP="00A359C8">
            <w:pPr>
              <w:pStyle w:val="TableText"/>
              <w:jc w:val="right"/>
            </w:pPr>
            <w:r w:rsidRPr="004051EB">
              <w:t>33</w:t>
            </w:r>
          </w:p>
        </w:tc>
      </w:tr>
      <w:tr w:rsidR="00F33D63" w:rsidRPr="004051EB" w:rsidTr="00F33D63">
        <w:trPr>
          <w:cantSplit/>
        </w:trPr>
        <w:tc>
          <w:tcPr>
            <w:tcW w:w="1772" w:type="pct"/>
            <w:shd w:val="clear" w:color="000000" w:fill="FFFFFF"/>
            <w:vAlign w:val="center"/>
            <w:hideMark/>
          </w:tcPr>
          <w:p w:rsidR="000170CC" w:rsidRPr="004051EB" w:rsidRDefault="000170CC" w:rsidP="004051EB">
            <w:pPr>
              <w:pStyle w:val="TableText"/>
            </w:pPr>
            <w:r w:rsidRPr="004051EB">
              <w:t>Pigs</w:t>
            </w:r>
          </w:p>
        </w:tc>
        <w:tc>
          <w:tcPr>
            <w:tcW w:w="455" w:type="pct"/>
            <w:shd w:val="clear" w:color="000000" w:fill="FFFFFF"/>
            <w:vAlign w:val="bottom"/>
            <w:hideMark/>
          </w:tcPr>
          <w:p w:rsidR="000170CC" w:rsidRPr="004051EB" w:rsidRDefault="000170CC" w:rsidP="00A359C8">
            <w:pPr>
              <w:pStyle w:val="TableText"/>
              <w:jc w:val="right"/>
            </w:pPr>
            <w:r w:rsidRPr="004051EB">
              <w:t>0</w:t>
            </w:r>
          </w:p>
        </w:tc>
        <w:tc>
          <w:tcPr>
            <w:tcW w:w="455" w:type="pct"/>
            <w:shd w:val="clear" w:color="auto" w:fill="auto"/>
            <w:vAlign w:val="bottom"/>
            <w:hideMark/>
          </w:tcPr>
          <w:p w:rsidR="000170CC" w:rsidRPr="004051EB" w:rsidRDefault="000170CC" w:rsidP="00A359C8">
            <w:pPr>
              <w:pStyle w:val="TableText"/>
              <w:jc w:val="right"/>
            </w:pPr>
            <w:r w:rsidRPr="004051EB">
              <w:t>1</w:t>
            </w:r>
          </w:p>
        </w:tc>
        <w:tc>
          <w:tcPr>
            <w:tcW w:w="456" w:type="pct"/>
            <w:shd w:val="clear" w:color="auto" w:fill="auto"/>
            <w:vAlign w:val="bottom"/>
            <w:hideMark/>
          </w:tcPr>
          <w:p w:rsidR="000170CC" w:rsidRPr="004051EB" w:rsidRDefault="000170CC" w:rsidP="00A359C8">
            <w:pPr>
              <w:pStyle w:val="TableText"/>
              <w:jc w:val="right"/>
            </w:pPr>
            <w:r w:rsidRPr="004051EB">
              <w:t>1</w:t>
            </w:r>
          </w:p>
        </w:tc>
        <w:tc>
          <w:tcPr>
            <w:tcW w:w="456" w:type="pct"/>
            <w:shd w:val="clear" w:color="auto" w:fill="auto"/>
            <w:vAlign w:val="bottom"/>
            <w:hideMark/>
          </w:tcPr>
          <w:p w:rsidR="000170CC" w:rsidRPr="004051EB" w:rsidRDefault="000170CC" w:rsidP="00A359C8">
            <w:pPr>
              <w:pStyle w:val="TableText"/>
              <w:jc w:val="right"/>
            </w:pPr>
            <w:r w:rsidRPr="004051EB">
              <w:t>0.0</w:t>
            </w:r>
          </w:p>
        </w:tc>
        <w:tc>
          <w:tcPr>
            <w:tcW w:w="455" w:type="pct"/>
            <w:shd w:val="clear" w:color="auto" w:fill="auto"/>
            <w:vAlign w:val="bottom"/>
            <w:hideMark/>
          </w:tcPr>
          <w:p w:rsidR="000170CC" w:rsidRPr="004051EB" w:rsidRDefault="000170CC" w:rsidP="00A359C8">
            <w:pPr>
              <w:pStyle w:val="TableText"/>
              <w:jc w:val="right"/>
            </w:pPr>
            <w:r w:rsidRPr="004051EB">
              <w:t>1.4</w:t>
            </w:r>
          </w:p>
        </w:tc>
        <w:tc>
          <w:tcPr>
            <w:tcW w:w="456" w:type="pct"/>
            <w:shd w:val="clear" w:color="auto" w:fill="auto"/>
            <w:vAlign w:val="bottom"/>
            <w:hideMark/>
          </w:tcPr>
          <w:p w:rsidR="000170CC" w:rsidRPr="004051EB" w:rsidRDefault="000170CC" w:rsidP="00A359C8">
            <w:pPr>
              <w:pStyle w:val="TableText"/>
              <w:jc w:val="right"/>
            </w:pPr>
            <w:r w:rsidRPr="004051EB">
              <w:t>0</w:t>
            </w:r>
          </w:p>
        </w:tc>
        <w:tc>
          <w:tcPr>
            <w:tcW w:w="495" w:type="pct"/>
            <w:shd w:val="clear" w:color="000000" w:fill="FFFFFF"/>
            <w:vAlign w:val="bottom"/>
            <w:hideMark/>
          </w:tcPr>
          <w:p w:rsidR="000170CC" w:rsidRPr="004051EB" w:rsidRDefault="000170CC" w:rsidP="00A359C8">
            <w:pPr>
              <w:pStyle w:val="TableText"/>
              <w:jc w:val="right"/>
            </w:pPr>
            <w:r w:rsidRPr="004051EB">
              <w:t>4</w:t>
            </w:r>
          </w:p>
        </w:tc>
      </w:tr>
      <w:tr w:rsidR="00F33D63" w:rsidRPr="004051EB" w:rsidTr="00F33D63">
        <w:trPr>
          <w:cantSplit/>
        </w:trPr>
        <w:tc>
          <w:tcPr>
            <w:tcW w:w="1772" w:type="pct"/>
            <w:shd w:val="clear" w:color="000000" w:fill="FFFFFF"/>
            <w:vAlign w:val="center"/>
            <w:hideMark/>
          </w:tcPr>
          <w:p w:rsidR="000170CC" w:rsidRPr="004051EB" w:rsidRDefault="000170CC" w:rsidP="004051EB">
            <w:pPr>
              <w:pStyle w:val="TableText"/>
            </w:pPr>
            <w:r w:rsidRPr="004051EB">
              <w:t>Dairy</w:t>
            </w:r>
          </w:p>
        </w:tc>
        <w:tc>
          <w:tcPr>
            <w:tcW w:w="455" w:type="pct"/>
            <w:shd w:val="clear" w:color="000000" w:fill="FFFFFF"/>
            <w:vAlign w:val="bottom"/>
            <w:hideMark/>
          </w:tcPr>
          <w:p w:rsidR="000170CC" w:rsidRPr="004051EB" w:rsidRDefault="000170CC" w:rsidP="00A359C8">
            <w:pPr>
              <w:pStyle w:val="TableText"/>
              <w:jc w:val="right"/>
            </w:pPr>
            <w:r w:rsidRPr="004051EB">
              <w:t>40</w:t>
            </w:r>
          </w:p>
        </w:tc>
        <w:tc>
          <w:tcPr>
            <w:tcW w:w="455" w:type="pct"/>
            <w:shd w:val="clear" w:color="auto" w:fill="auto"/>
            <w:vAlign w:val="bottom"/>
            <w:hideMark/>
          </w:tcPr>
          <w:p w:rsidR="000170CC" w:rsidRPr="004051EB" w:rsidRDefault="000170CC" w:rsidP="00A359C8">
            <w:pPr>
              <w:pStyle w:val="TableText"/>
              <w:jc w:val="right"/>
            </w:pPr>
            <w:r w:rsidRPr="004051EB">
              <w:t>53</w:t>
            </w:r>
          </w:p>
        </w:tc>
        <w:tc>
          <w:tcPr>
            <w:tcW w:w="456" w:type="pct"/>
            <w:shd w:val="clear" w:color="auto" w:fill="auto"/>
            <w:vAlign w:val="bottom"/>
            <w:hideMark/>
          </w:tcPr>
          <w:p w:rsidR="000170CC" w:rsidRPr="004051EB" w:rsidRDefault="000170CC" w:rsidP="00A359C8">
            <w:pPr>
              <w:pStyle w:val="TableText"/>
              <w:jc w:val="right"/>
            </w:pPr>
            <w:r w:rsidRPr="004051EB">
              <w:t>13</w:t>
            </w:r>
          </w:p>
        </w:tc>
        <w:tc>
          <w:tcPr>
            <w:tcW w:w="456" w:type="pct"/>
            <w:shd w:val="clear" w:color="auto" w:fill="auto"/>
            <w:vAlign w:val="bottom"/>
            <w:hideMark/>
          </w:tcPr>
          <w:p w:rsidR="000170CC" w:rsidRPr="004051EB" w:rsidRDefault="000170CC" w:rsidP="00A359C8">
            <w:pPr>
              <w:pStyle w:val="TableText"/>
              <w:jc w:val="right"/>
            </w:pPr>
            <w:r w:rsidRPr="004051EB">
              <w:t>1.0</w:t>
            </w:r>
          </w:p>
        </w:tc>
        <w:tc>
          <w:tcPr>
            <w:tcW w:w="455" w:type="pct"/>
            <w:shd w:val="clear" w:color="auto" w:fill="auto"/>
            <w:vAlign w:val="bottom"/>
            <w:hideMark/>
          </w:tcPr>
          <w:p w:rsidR="000170CC" w:rsidRPr="004051EB" w:rsidRDefault="000170CC" w:rsidP="00A359C8">
            <w:pPr>
              <w:pStyle w:val="TableText"/>
              <w:jc w:val="right"/>
            </w:pPr>
            <w:r w:rsidRPr="004051EB">
              <w:t>1.3</w:t>
            </w:r>
          </w:p>
        </w:tc>
        <w:tc>
          <w:tcPr>
            <w:tcW w:w="456" w:type="pct"/>
            <w:shd w:val="clear" w:color="auto" w:fill="auto"/>
            <w:vAlign w:val="bottom"/>
            <w:hideMark/>
          </w:tcPr>
          <w:p w:rsidR="000170CC" w:rsidRPr="004051EB" w:rsidRDefault="000170CC" w:rsidP="00A359C8">
            <w:pPr>
              <w:pStyle w:val="TableText"/>
              <w:jc w:val="right"/>
            </w:pPr>
            <w:r w:rsidRPr="004051EB">
              <w:t>67</w:t>
            </w:r>
          </w:p>
        </w:tc>
        <w:tc>
          <w:tcPr>
            <w:tcW w:w="495" w:type="pct"/>
            <w:shd w:val="clear" w:color="000000" w:fill="FFFFFF"/>
            <w:vAlign w:val="bottom"/>
            <w:hideMark/>
          </w:tcPr>
          <w:p w:rsidR="000170CC" w:rsidRPr="004051EB" w:rsidRDefault="000170CC" w:rsidP="00A359C8">
            <w:pPr>
              <w:pStyle w:val="TableText"/>
              <w:jc w:val="right"/>
            </w:pPr>
            <w:r w:rsidRPr="004051EB">
              <w:t>86</w:t>
            </w:r>
          </w:p>
        </w:tc>
      </w:tr>
      <w:tr w:rsidR="00F33D63" w:rsidRPr="004051EB" w:rsidTr="00F33D63">
        <w:trPr>
          <w:cantSplit/>
        </w:trPr>
        <w:tc>
          <w:tcPr>
            <w:tcW w:w="1772" w:type="pct"/>
            <w:shd w:val="clear" w:color="000000" w:fill="FFFFFF"/>
            <w:vAlign w:val="center"/>
            <w:hideMark/>
          </w:tcPr>
          <w:p w:rsidR="000170CC" w:rsidRPr="004051EB" w:rsidRDefault="000170CC" w:rsidP="004051EB">
            <w:pPr>
              <w:pStyle w:val="TableText"/>
            </w:pPr>
            <w:r w:rsidRPr="004051EB">
              <w:t>Poultry (meat and eggs)</w:t>
            </w:r>
          </w:p>
        </w:tc>
        <w:tc>
          <w:tcPr>
            <w:tcW w:w="455" w:type="pct"/>
            <w:shd w:val="clear" w:color="000000" w:fill="FFFFFF"/>
            <w:vAlign w:val="bottom"/>
            <w:hideMark/>
          </w:tcPr>
          <w:p w:rsidR="000170CC" w:rsidRPr="004051EB" w:rsidRDefault="000170CC" w:rsidP="00A359C8">
            <w:pPr>
              <w:pStyle w:val="TableText"/>
              <w:jc w:val="right"/>
            </w:pPr>
            <w:r w:rsidRPr="004051EB">
              <w:t>2</w:t>
            </w:r>
          </w:p>
        </w:tc>
        <w:tc>
          <w:tcPr>
            <w:tcW w:w="455" w:type="pct"/>
            <w:shd w:val="clear" w:color="auto" w:fill="auto"/>
            <w:vAlign w:val="bottom"/>
            <w:hideMark/>
          </w:tcPr>
          <w:p w:rsidR="000170CC" w:rsidRPr="004051EB" w:rsidRDefault="008F14BE" w:rsidP="00A359C8">
            <w:pPr>
              <w:pStyle w:val="TableText"/>
              <w:jc w:val="right"/>
            </w:pPr>
            <w:r w:rsidRPr="004051EB">
              <w:t>na</w:t>
            </w:r>
          </w:p>
        </w:tc>
        <w:tc>
          <w:tcPr>
            <w:tcW w:w="456" w:type="pct"/>
            <w:shd w:val="clear" w:color="auto" w:fill="auto"/>
            <w:vAlign w:val="bottom"/>
            <w:hideMark/>
          </w:tcPr>
          <w:p w:rsidR="000170CC" w:rsidRPr="004051EB" w:rsidRDefault="008F14BE" w:rsidP="00A359C8">
            <w:pPr>
              <w:pStyle w:val="TableText"/>
              <w:jc w:val="right"/>
            </w:pPr>
            <w:r w:rsidRPr="004051EB">
              <w:t>na</w:t>
            </w:r>
          </w:p>
        </w:tc>
        <w:tc>
          <w:tcPr>
            <w:tcW w:w="456" w:type="pct"/>
            <w:shd w:val="clear" w:color="auto" w:fill="auto"/>
            <w:vAlign w:val="bottom"/>
            <w:hideMark/>
          </w:tcPr>
          <w:p w:rsidR="000170CC" w:rsidRPr="004051EB" w:rsidRDefault="000170CC" w:rsidP="00A359C8">
            <w:pPr>
              <w:pStyle w:val="TableText"/>
              <w:jc w:val="right"/>
            </w:pPr>
            <w:r w:rsidRPr="004051EB">
              <w:t>0.5</w:t>
            </w:r>
          </w:p>
        </w:tc>
        <w:tc>
          <w:tcPr>
            <w:tcW w:w="455" w:type="pct"/>
            <w:shd w:val="clear" w:color="auto" w:fill="auto"/>
            <w:vAlign w:val="bottom"/>
            <w:hideMark/>
          </w:tcPr>
          <w:p w:rsidR="000170CC" w:rsidRPr="004051EB" w:rsidRDefault="008F14BE" w:rsidP="00A359C8">
            <w:pPr>
              <w:pStyle w:val="TableText"/>
              <w:jc w:val="right"/>
            </w:pPr>
            <w:r w:rsidRPr="004051EB">
              <w:t>na</w:t>
            </w:r>
          </w:p>
        </w:tc>
        <w:tc>
          <w:tcPr>
            <w:tcW w:w="456" w:type="pct"/>
            <w:shd w:val="clear" w:color="auto" w:fill="auto"/>
            <w:vAlign w:val="bottom"/>
            <w:hideMark/>
          </w:tcPr>
          <w:p w:rsidR="000170CC" w:rsidRPr="004051EB" w:rsidRDefault="000170CC" w:rsidP="00A359C8">
            <w:pPr>
              <w:pStyle w:val="TableText"/>
              <w:jc w:val="right"/>
            </w:pPr>
            <w:r w:rsidRPr="004051EB">
              <w:t>8</w:t>
            </w:r>
          </w:p>
        </w:tc>
        <w:tc>
          <w:tcPr>
            <w:tcW w:w="495" w:type="pct"/>
            <w:shd w:val="clear" w:color="000000" w:fill="FFFFFF"/>
            <w:vAlign w:val="bottom"/>
            <w:hideMark/>
          </w:tcPr>
          <w:p w:rsidR="000170CC" w:rsidRPr="004051EB" w:rsidRDefault="000170CC" w:rsidP="00A359C8">
            <w:pPr>
              <w:pStyle w:val="TableText"/>
              <w:jc w:val="right"/>
            </w:pPr>
            <w:r w:rsidRPr="004051EB">
              <w:t>13</w:t>
            </w:r>
          </w:p>
        </w:tc>
      </w:tr>
      <w:tr w:rsidR="00F33D63" w:rsidRPr="004051EB" w:rsidTr="00F33D63">
        <w:trPr>
          <w:cantSplit/>
        </w:trPr>
        <w:tc>
          <w:tcPr>
            <w:tcW w:w="1772" w:type="pct"/>
            <w:shd w:val="clear" w:color="000000" w:fill="FFFFFF"/>
            <w:vAlign w:val="center"/>
            <w:hideMark/>
          </w:tcPr>
          <w:p w:rsidR="000170CC" w:rsidRPr="004051EB" w:rsidRDefault="000170CC" w:rsidP="004051EB">
            <w:pPr>
              <w:pStyle w:val="TableText"/>
            </w:pPr>
            <w:r w:rsidRPr="004051EB">
              <w:t>Other livestock (horses, deer, beekeeping, other livestock)</w:t>
            </w:r>
          </w:p>
        </w:tc>
        <w:tc>
          <w:tcPr>
            <w:tcW w:w="455" w:type="pct"/>
            <w:shd w:val="clear" w:color="000000" w:fill="FFFFFF"/>
            <w:vAlign w:val="bottom"/>
            <w:hideMark/>
          </w:tcPr>
          <w:p w:rsidR="000170CC" w:rsidRPr="004051EB" w:rsidRDefault="000170CC" w:rsidP="00A359C8">
            <w:pPr>
              <w:pStyle w:val="TableText"/>
              <w:jc w:val="right"/>
            </w:pPr>
            <w:r w:rsidRPr="004051EB">
              <w:t>3</w:t>
            </w:r>
          </w:p>
        </w:tc>
        <w:tc>
          <w:tcPr>
            <w:tcW w:w="455" w:type="pct"/>
            <w:shd w:val="clear" w:color="auto" w:fill="auto"/>
            <w:vAlign w:val="bottom"/>
            <w:hideMark/>
          </w:tcPr>
          <w:p w:rsidR="000170CC" w:rsidRPr="004051EB" w:rsidRDefault="000170CC" w:rsidP="00A359C8">
            <w:pPr>
              <w:pStyle w:val="TableText"/>
              <w:jc w:val="right"/>
            </w:pPr>
            <w:r w:rsidRPr="004051EB">
              <w:t>5</w:t>
            </w:r>
          </w:p>
        </w:tc>
        <w:tc>
          <w:tcPr>
            <w:tcW w:w="456" w:type="pct"/>
            <w:shd w:val="clear" w:color="auto" w:fill="auto"/>
            <w:vAlign w:val="bottom"/>
            <w:hideMark/>
          </w:tcPr>
          <w:p w:rsidR="000170CC" w:rsidRPr="004051EB" w:rsidRDefault="000170CC" w:rsidP="00A359C8">
            <w:pPr>
              <w:pStyle w:val="TableText"/>
              <w:jc w:val="right"/>
            </w:pPr>
            <w:r w:rsidRPr="004051EB">
              <w:t>2</w:t>
            </w:r>
          </w:p>
        </w:tc>
        <w:tc>
          <w:tcPr>
            <w:tcW w:w="456" w:type="pct"/>
            <w:shd w:val="clear" w:color="auto" w:fill="auto"/>
            <w:vAlign w:val="bottom"/>
            <w:hideMark/>
          </w:tcPr>
          <w:p w:rsidR="000170CC" w:rsidRPr="004051EB" w:rsidRDefault="000170CC" w:rsidP="00A359C8">
            <w:pPr>
              <w:pStyle w:val="TableText"/>
              <w:jc w:val="right"/>
            </w:pPr>
            <w:r w:rsidRPr="004051EB">
              <w:t>1.5</w:t>
            </w:r>
          </w:p>
        </w:tc>
        <w:tc>
          <w:tcPr>
            <w:tcW w:w="455" w:type="pct"/>
            <w:shd w:val="clear" w:color="auto" w:fill="auto"/>
            <w:vAlign w:val="bottom"/>
            <w:hideMark/>
          </w:tcPr>
          <w:p w:rsidR="000170CC" w:rsidRPr="004051EB" w:rsidRDefault="000170CC" w:rsidP="00A359C8">
            <w:pPr>
              <w:pStyle w:val="TableText"/>
              <w:jc w:val="right"/>
            </w:pPr>
            <w:r w:rsidRPr="004051EB">
              <w:t>3.1</w:t>
            </w:r>
          </w:p>
        </w:tc>
        <w:tc>
          <w:tcPr>
            <w:tcW w:w="456" w:type="pct"/>
            <w:shd w:val="clear" w:color="auto" w:fill="auto"/>
            <w:vAlign w:val="bottom"/>
            <w:hideMark/>
          </w:tcPr>
          <w:p w:rsidR="000170CC" w:rsidRPr="004051EB" w:rsidRDefault="000170CC" w:rsidP="00A359C8">
            <w:pPr>
              <w:pStyle w:val="TableText"/>
              <w:jc w:val="right"/>
            </w:pPr>
            <w:r w:rsidRPr="004051EB">
              <w:t>16</w:t>
            </w:r>
          </w:p>
        </w:tc>
        <w:tc>
          <w:tcPr>
            <w:tcW w:w="495" w:type="pct"/>
            <w:shd w:val="clear" w:color="000000" w:fill="FFFFFF"/>
            <w:vAlign w:val="bottom"/>
            <w:hideMark/>
          </w:tcPr>
          <w:p w:rsidR="000170CC" w:rsidRPr="004051EB" w:rsidRDefault="000170CC" w:rsidP="00A359C8">
            <w:pPr>
              <w:pStyle w:val="TableText"/>
              <w:jc w:val="right"/>
            </w:pPr>
            <w:r w:rsidRPr="004051EB">
              <w:t>27</w:t>
            </w:r>
          </w:p>
        </w:tc>
      </w:tr>
      <w:tr w:rsidR="00153B87" w:rsidRPr="004051EB" w:rsidTr="00F33D63">
        <w:trPr>
          <w:cantSplit/>
        </w:trPr>
        <w:tc>
          <w:tcPr>
            <w:tcW w:w="5000" w:type="pct"/>
            <w:gridSpan w:val="8"/>
            <w:shd w:val="clear" w:color="000000" w:fill="FFFFFF"/>
            <w:vAlign w:val="center"/>
            <w:hideMark/>
          </w:tcPr>
          <w:p w:rsidR="00153B87" w:rsidRPr="00153B87" w:rsidRDefault="00153B87" w:rsidP="00153B87">
            <w:pPr>
              <w:pStyle w:val="TableText"/>
              <w:rPr>
                <w:rStyle w:val="Strong"/>
              </w:rPr>
            </w:pPr>
            <w:r w:rsidRPr="00153B87">
              <w:rPr>
                <w:rStyle w:val="Strong"/>
              </w:rPr>
              <w:t>Cropping industries</w:t>
            </w:r>
          </w:p>
        </w:tc>
      </w:tr>
      <w:tr w:rsidR="00F33D63" w:rsidRPr="004051EB" w:rsidTr="00F33D63">
        <w:trPr>
          <w:cantSplit/>
        </w:trPr>
        <w:tc>
          <w:tcPr>
            <w:tcW w:w="1772" w:type="pct"/>
            <w:shd w:val="clear" w:color="000000" w:fill="FFFFFF"/>
            <w:vAlign w:val="center"/>
            <w:hideMark/>
          </w:tcPr>
          <w:p w:rsidR="000170CC" w:rsidRPr="004051EB" w:rsidRDefault="000170CC" w:rsidP="004051EB">
            <w:pPr>
              <w:pStyle w:val="TableText"/>
            </w:pPr>
            <w:r w:rsidRPr="004051EB">
              <w:t>Grain growing and mixed grains</w:t>
            </w:r>
            <w:r w:rsidR="003A3087" w:rsidRPr="004051EB">
              <w:t>–</w:t>
            </w:r>
            <w:r w:rsidRPr="004051EB">
              <w:t>livestock</w:t>
            </w:r>
          </w:p>
        </w:tc>
        <w:tc>
          <w:tcPr>
            <w:tcW w:w="455" w:type="pct"/>
            <w:shd w:val="clear" w:color="000000" w:fill="FFFFFF"/>
            <w:vAlign w:val="bottom"/>
            <w:hideMark/>
          </w:tcPr>
          <w:p w:rsidR="000170CC" w:rsidRPr="004051EB" w:rsidRDefault="000170CC" w:rsidP="00A359C8">
            <w:pPr>
              <w:pStyle w:val="TableText"/>
              <w:jc w:val="right"/>
            </w:pPr>
            <w:r w:rsidRPr="004051EB">
              <w:t>36</w:t>
            </w:r>
          </w:p>
        </w:tc>
        <w:tc>
          <w:tcPr>
            <w:tcW w:w="455" w:type="pct"/>
            <w:shd w:val="clear" w:color="auto" w:fill="auto"/>
            <w:vAlign w:val="bottom"/>
            <w:hideMark/>
          </w:tcPr>
          <w:p w:rsidR="000170CC" w:rsidRPr="004051EB" w:rsidRDefault="000170CC" w:rsidP="00A359C8">
            <w:pPr>
              <w:pStyle w:val="TableText"/>
              <w:jc w:val="right"/>
            </w:pPr>
            <w:r w:rsidRPr="004051EB">
              <w:t>30</w:t>
            </w:r>
          </w:p>
        </w:tc>
        <w:tc>
          <w:tcPr>
            <w:tcW w:w="456" w:type="pct"/>
            <w:shd w:val="clear" w:color="auto" w:fill="auto"/>
            <w:vAlign w:val="bottom"/>
            <w:hideMark/>
          </w:tcPr>
          <w:p w:rsidR="000170CC" w:rsidRPr="004051EB" w:rsidRDefault="008F14BE" w:rsidP="00A359C8">
            <w:pPr>
              <w:pStyle w:val="TableText"/>
              <w:jc w:val="right"/>
            </w:pPr>
            <w:r w:rsidRPr="004051EB">
              <w:t>–</w:t>
            </w:r>
            <w:r w:rsidR="000170CC" w:rsidRPr="004051EB">
              <w:t>6</w:t>
            </w:r>
          </w:p>
        </w:tc>
        <w:tc>
          <w:tcPr>
            <w:tcW w:w="456" w:type="pct"/>
            <w:shd w:val="clear" w:color="auto" w:fill="auto"/>
            <w:vAlign w:val="bottom"/>
            <w:hideMark/>
          </w:tcPr>
          <w:p w:rsidR="000170CC" w:rsidRPr="004051EB" w:rsidRDefault="000170CC" w:rsidP="00A359C8">
            <w:pPr>
              <w:pStyle w:val="TableText"/>
              <w:jc w:val="right"/>
            </w:pPr>
            <w:r w:rsidRPr="004051EB">
              <w:t>0.8</w:t>
            </w:r>
          </w:p>
        </w:tc>
        <w:tc>
          <w:tcPr>
            <w:tcW w:w="455" w:type="pct"/>
            <w:shd w:val="clear" w:color="auto" w:fill="auto"/>
            <w:vAlign w:val="bottom"/>
            <w:hideMark/>
          </w:tcPr>
          <w:p w:rsidR="000170CC" w:rsidRPr="004051EB" w:rsidRDefault="000170CC" w:rsidP="00A359C8">
            <w:pPr>
              <w:pStyle w:val="TableText"/>
              <w:jc w:val="right"/>
            </w:pPr>
            <w:r w:rsidRPr="004051EB">
              <w:t>0.6</w:t>
            </w:r>
          </w:p>
        </w:tc>
        <w:tc>
          <w:tcPr>
            <w:tcW w:w="456" w:type="pct"/>
            <w:shd w:val="clear" w:color="auto" w:fill="auto"/>
            <w:vAlign w:val="bottom"/>
            <w:hideMark/>
          </w:tcPr>
          <w:p w:rsidR="000170CC" w:rsidRPr="004051EB" w:rsidRDefault="000170CC" w:rsidP="00A359C8">
            <w:pPr>
              <w:pStyle w:val="TableText"/>
              <w:jc w:val="right"/>
            </w:pPr>
            <w:r w:rsidRPr="004051EB">
              <w:t>63</w:t>
            </w:r>
          </w:p>
        </w:tc>
        <w:tc>
          <w:tcPr>
            <w:tcW w:w="495" w:type="pct"/>
            <w:shd w:val="clear" w:color="000000" w:fill="FFFFFF"/>
            <w:vAlign w:val="bottom"/>
            <w:hideMark/>
          </w:tcPr>
          <w:p w:rsidR="000170CC" w:rsidRPr="004051EB" w:rsidRDefault="000170CC" w:rsidP="00A359C8">
            <w:pPr>
              <w:pStyle w:val="TableText"/>
              <w:jc w:val="right"/>
            </w:pPr>
            <w:r w:rsidRPr="004051EB">
              <w:t>83</w:t>
            </w:r>
          </w:p>
        </w:tc>
      </w:tr>
      <w:tr w:rsidR="00F33D63" w:rsidRPr="004051EB" w:rsidTr="00F33D63">
        <w:trPr>
          <w:cantSplit/>
        </w:trPr>
        <w:tc>
          <w:tcPr>
            <w:tcW w:w="1772" w:type="pct"/>
            <w:shd w:val="clear" w:color="000000" w:fill="FFFFFF"/>
            <w:vAlign w:val="center"/>
            <w:hideMark/>
          </w:tcPr>
          <w:p w:rsidR="000170CC" w:rsidRPr="004051EB" w:rsidRDefault="000170CC" w:rsidP="004051EB">
            <w:pPr>
              <w:pStyle w:val="TableText"/>
            </w:pPr>
            <w:r w:rsidRPr="004051EB">
              <w:t>Cotton</w:t>
            </w:r>
          </w:p>
        </w:tc>
        <w:tc>
          <w:tcPr>
            <w:tcW w:w="455" w:type="pct"/>
            <w:shd w:val="clear" w:color="000000" w:fill="FFFFFF"/>
            <w:vAlign w:val="bottom"/>
            <w:hideMark/>
          </w:tcPr>
          <w:p w:rsidR="000170CC" w:rsidRPr="004051EB" w:rsidRDefault="000170CC" w:rsidP="00A359C8">
            <w:pPr>
              <w:pStyle w:val="TableText"/>
              <w:jc w:val="right"/>
            </w:pPr>
            <w:r w:rsidRPr="004051EB">
              <w:t>0</w:t>
            </w:r>
          </w:p>
        </w:tc>
        <w:tc>
          <w:tcPr>
            <w:tcW w:w="455" w:type="pct"/>
            <w:shd w:val="clear" w:color="auto" w:fill="auto"/>
            <w:vAlign w:val="bottom"/>
            <w:hideMark/>
          </w:tcPr>
          <w:p w:rsidR="000170CC" w:rsidRPr="004051EB" w:rsidRDefault="000170CC" w:rsidP="00A359C8">
            <w:pPr>
              <w:pStyle w:val="TableText"/>
              <w:jc w:val="right"/>
            </w:pPr>
            <w:r w:rsidRPr="004051EB">
              <w:t>0</w:t>
            </w:r>
          </w:p>
        </w:tc>
        <w:tc>
          <w:tcPr>
            <w:tcW w:w="456" w:type="pct"/>
            <w:shd w:val="clear" w:color="auto" w:fill="auto"/>
            <w:vAlign w:val="bottom"/>
            <w:hideMark/>
          </w:tcPr>
          <w:p w:rsidR="000170CC" w:rsidRPr="004051EB" w:rsidRDefault="000170CC" w:rsidP="00A359C8">
            <w:pPr>
              <w:pStyle w:val="TableText"/>
              <w:jc w:val="right"/>
            </w:pPr>
            <w:r w:rsidRPr="004051EB">
              <w:t>0</w:t>
            </w:r>
          </w:p>
        </w:tc>
        <w:tc>
          <w:tcPr>
            <w:tcW w:w="456" w:type="pct"/>
            <w:shd w:val="clear" w:color="auto" w:fill="auto"/>
            <w:vAlign w:val="bottom"/>
            <w:hideMark/>
          </w:tcPr>
          <w:p w:rsidR="000170CC" w:rsidRPr="004051EB" w:rsidRDefault="000170CC" w:rsidP="00A359C8">
            <w:pPr>
              <w:pStyle w:val="TableText"/>
              <w:jc w:val="right"/>
            </w:pPr>
            <w:r w:rsidRPr="004051EB">
              <w:t>0.0</w:t>
            </w:r>
          </w:p>
        </w:tc>
        <w:tc>
          <w:tcPr>
            <w:tcW w:w="455" w:type="pct"/>
            <w:shd w:val="clear" w:color="auto" w:fill="auto"/>
            <w:vAlign w:val="bottom"/>
            <w:hideMark/>
          </w:tcPr>
          <w:p w:rsidR="000170CC" w:rsidRPr="004051EB" w:rsidRDefault="000170CC" w:rsidP="00A359C8">
            <w:pPr>
              <w:pStyle w:val="TableText"/>
              <w:jc w:val="right"/>
            </w:pPr>
            <w:r w:rsidRPr="004051EB">
              <w:t>0.0</w:t>
            </w:r>
          </w:p>
        </w:tc>
        <w:tc>
          <w:tcPr>
            <w:tcW w:w="456" w:type="pct"/>
            <w:shd w:val="clear" w:color="auto" w:fill="auto"/>
            <w:vAlign w:val="bottom"/>
            <w:hideMark/>
          </w:tcPr>
          <w:p w:rsidR="000170CC" w:rsidRPr="004051EB" w:rsidRDefault="000170CC" w:rsidP="00A359C8">
            <w:pPr>
              <w:pStyle w:val="TableText"/>
              <w:jc w:val="right"/>
            </w:pPr>
            <w:r w:rsidRPr="004051EB">
              <w:t>0</w:t>
            </w:r>
          </w:p>
        </w:tc>
        <w:tc>
          <w:tcPr>
            <w:tcW w:w="495" w:type="pct"/>
            <w:shd w:val="clear" w:color="000000" w:fill="FFFFFF"/>
            <w:vAlign w:val="bottom"/>
            <w:hideMark/>
          </w:tcPr>
          <w:p w:rsidR="000170CC" w:rsidRPr="004051EB" w:rsidRDefault="000170CC" w:rsidP="00A359C8">
            <w:pPr>
              <w:pStyle w:val="TableText"/>
              <w:jc w:val="right"/>
            </w:pPr>
            <w:r w:rsidRPr="004051EB">
              <w:t>0</w:t>
            </w:r>
          </w:p>
        </w:tc>
      </w:tr>
      <w:tr w:rsidR="00F33D63" w:rsidRPr="004051EB" w:rsidTr="00F33D63">
        <w:trPr>
          <w:cantSplit/>
        </w:trPr>
        <w:tc>
          <w:tcPr>
            <w:tcW w:w="1772" w:type="pct"/>
            <w:shd w:val="clear" w:color="000000" w:fill="FFFFFF"/>
            <w:vAlign w:val="center"/>
            <w:hideMark/>
          </w:tcPr>
          <w:p w:rsidR="000170CC" w:rsidRPr="004051EB" w:rsidRDefault="000170CC" w:rsidP="004051EB">
            <w:pPr>
              <w:pStyle w:val="TableText"/>
            </w:pPr>
            <w:r w:rsidRPr="004051EB">
              <w:t>Sugar cane</w:t>
            </w:r>
          </w:p>
        </w:tc>
        <w:tc>
          <w:tcPr>
            <w:tcW w:w="455" w:type="pct"/>
            <w:shd w:val="clear" w:color="000000" w:fill="FFFFFF"/>
            <w:vAlign w:val="bottom"/>
            <w:hideMark/>
          </w:tcPr>
          <w:p w:rsidR="000170CC" w:rsidRPr="004051EB" w:rsidRDefault="000170CC" w:rsidP="00A359C8">
            <w:pPr>
              <w:pStyle w:val="TableText"/>
              <w:jc w:val="right"/>
            </w:pPr>
            <w:r w:rsidRPr="004051EB">
              <w:t>0</w:t>
            </w:r>
          </w:p>
        </w:tc>
        <w:tc>
          <w:tcPr>
            <w:tcW w:w="455" w:type="pct"/>
            <w:shd w:val="clear" w:color="auto" w:fill="auto"/>
            <w:vAlign w:val="bottom"/>
            <w:hideMark/>
          </w:tcPr>
          <w:p w:rsidR="000170CC" w:rsidRPr="004051EB" w:rsidRDefault="000170CC" w:rsidP="00A359C8">
            <w:pPr>
              <w:pStyle w:val="TableText"/>
              <w:jc w:val="right"/>
            </w:pPr>
            <w:r w:rsidRPr="004051EB">
              <w:t>0</w:t>
            </w:r>
          </w:p>
        </w:tc>
        <w:tc>
          <w:tcPr>
            <w:tcW w:w="456" w:type="pct"/>
            <w:shd w:val="clear" w:color="auto" w:fill="auto"/>
            <w:vAlign w:val="bottom"/>
            <w:hideMark/>
          </w:tcPr>
          <w:p w:rsidR="000170CC" w:rsidRPr="004051EB" w:rsidRDefault="000170CC" w:rsidP="00A359C8">
            <w:pPr>
              <w:pStyle w:val="TableText"/>
              <w:jc w:val="right"/>
            </w:pPr>
            <w:r w:rsidRPr="004051EB">
              <w:t>0</w:t>
            </w:r>
          </w:p>
        </w:tc>
        <w:tc>
          <w:tcPr>
            <w:tcW w:w="456" w:type="pct"/>
            <w:shd w:val="clear" w:color="auto" w:fill="auto"/>
            <w:vAlign w:val="bottom"/>
            <w:hideMark/>
          </w:tcPr>
          <w:p w:rsidR="000170CC" w:rsidRPr="004051EB" w:rsidRDefault="000170CC" w:rsidP="00A359C8">
            <w:pPr>
              <w:pStyle w:val="TableText"/>
              <w:jc w:val="right"/>
            </w:pPr>
            <w:r w:rsidRPr="004051EB">
              <w:t>0.0</w:t>
            </w:r>
          </w:p>
        </w:tc>
        <w:tc>
          <w:tcPr>
            <w:tcW w:w="455" w:type="pct"/>
            <w:shd w:val="clear" w:color="auto" w:fill="auto"/>
            <w:vAlign w:val="bottom"/>
            <w:hideMark/>
          </w:tcPr>
          <w:p w:rsidR="000170CC" w:rsidRPr="004051EB" w:rsidRDefault="000170CC" w:rsidP="00A359C8">
            <w:pPr>
              <w:pStyle w:val="TableText"/>
              <w:jc w:val="right"/>
            </w:pPr>
            <w:r w:rsidRPr="004051EB">
              <w:t>0.0</w:t>
            </w:r>
          </w:p>
        </w:tc>
        <w:tc>
          <w:tcPr>
            <w:tcW w:w="456" w:type="pct"/>
            <w:shd w:val="clear" w:color="auto" w:fill="auto"/>
            <w:vAlign w:val="bottom"/>
            <w:hideMark/>
          </w:tcPr>
          <w:p w:rsidR="000170CC" w:rsidRPr="004051EB" w:rsidRDefault="000170CC" w:rsidP="00A359C8">
            <w:pPr>
              <w:pStyle w:val="TableText"/>
              <w:jc w:val="right"/>
            </w:pPr>
            <w:r w:rsidRPr="004051EB">
              <w:t>0</w:t>
            </w:r>
          </w:p>
        </w:tc>
        <w:tc>
          <w:tcPr>
            <w:tcW w:w="495" w:type="pct"/>
            <w:shd w:val="clear" w:color="000000" w:fill="FFFFFF"/>
            <w:vAlign w:val="bottom"/>
            <w:hideMark/>
          </w:tcPr>
          <w:p w:rsidR="000170CC" w:rsidRPr="004051EB" w:rsidRDefault="000170CC" w:rsidP="00A359C8">
            <w:pPr>
              <w:pStyle w:val="TableText"/>
              <w:jc w:val="right"/>
            </w:pPr>
            <w:r w:rsidRPr="004051EB">
              <w:t>0</w:t>
            </w:r>
          </w:p>
        </w:tc>
      </w:tr>
      <w:tr w:rsidR="00F33D63" w:rsidRPr="004051EB" w:rsidTr="00F33D63">
        <w:trPr>
          <w:cantSplit/>
        </w:trPr>
        <w:tc>
          <w:tcPr>
            <w:tcW w:w="1772" w:type="pct"/>
            <w:shd w:val="clear" w:color="000000" w:fill="FFFFFF"/>
            <w:vAlign w:val="center"/>
            <w:hideMark/>
          </w:tcPr>
          <w:p w:rsidR="000170CC" w:rsidRPr="004051EB" w:rsidRDefault="000170CC" w:rsidP="004051EB">
            <w:pPr>
              <w:pStyle w:val="TableText"/>
            </w:pPr>
            <w:r w:rsidRPr="004051EB">
              <w:t>Vegetables (including mushrooms)</w:t>
            </w:r>
          </w:p>
        </w:tc>
        <w:tc>
          <w:tcPr>
            <w:tcW w:w="455" w:type="pct"/>
            <w:shd w:val="clear" w:color="000000" w:fill="FFFFFF"/>
            <w:vAlign w:val="bottom"/>
            <w:hideMark/>
          </w:tcPr>
          <w:p w:rsidR="000170CC" w:rsidRPr="004051EB" w:rsidRDefault="000170CC" w:rsidP="00A359C8">
            <w:pPr>
              <w:pStyle w:val="TableText"/>
              <w:jc w:val="right"/>
            </w:pPr>
            <w:r w:rsidRPr="004051EB">
              <w:t>10</w:t>
            </w:r>
          </w:p>
        </w:tc>
        <w:tc>
          <w:tcPr>
            <w:tcW w:w="455" w:type="pct"/>
            <w:shd w:val="clear" w:color="auto" w:fill="auto"/>
            <w:vAlign w:val="bottom"/>
            <w:hideMark/>
          </w:tcPr>
          <w:p w:rsidR="000170CC" w:rsidRPr="004051EB" w:rsidRDefault="000170CC" w:rsidP="00A359C8">
            <w:pPr>
              <w:pStyle w:val="TableText"/>
              <w:jc w:val="right"/>
            </w:pPr>
            <w:r w:rsidRPr="004051EB">
              <w:t>21</w:t>
            </w:r>
          </w:p>
        </w:tc>
        <w:tc>
          <w:tcPr>
            <w:tcW w:w="456" w:type="pct"/>
            <w:shd w:val="clear" w:color="auto" w:fill="auto"/>
            <w:vAlign w:val="bottom"/>
            <w:hideMark/>
          </w:tcPr>
          <w:p w:rsidR="000170CC" w:rsidRPr="004051EB" w:rsidRDefault="000170CC" w:rsidP="00A359C8">
            <w:pPr>
              <w:pStyle w:val="TableText"/>
              <w:jc w:val="right"/>
            </w:pPr>
            <w:r w:rsidRPr="004051EB">
              <w:t>11</w:t>
            </w:r>
          </w:p>
        </w:tc>
        <w:tc>
          <w:tcPr>
            <w:tcW w:w="456" w:type="pct"/>
            <w:shd w:val="clear" w:color="auto" w:fill="auto"/>
            <w:vAlign w:val="bottom"/>
            <w:hideMark/>
          </w:tcPr>
          <w:p w:rsidR="000170CC" w:rsidRPr="004051EB" w:rsidRDefault="000170CC" w:rsidP="00A359C8">
            <w:pPr>
              <w:pStyle w:val="TableText"/>
              <w:jc w:val="right"/>
            </w:pPr>
            <w:r w:rsidRPr="004051EB">
              <w:t>1.4</w:t>
            </w:r>
          </w:p>
        </w:tc>
        <w:tc>
          <w:tcPr>
            <w:tcW w:w="455" w:type="pct"/>
            <w:shd w:val="clear" w:color="auto" w:fill="auto"/>
            <w:vAlign w:val="bottom"/>
            <w:hideMark/>
          </w:tcPr>
          <w:p w:rsidR="000170CC" w:rsidRPr="004051EB" w:rsidRDefault="000170CC" w:rsidP="00A359C8">
            <w:pPr>
              <w:pStyle w:val="TableText"/>
              <w:jc w:val="right"/>
            </w:pPr>
            <w:r w:rsidRPr="004051EB">
              <w:t>2.9</w:t>
            </w:r>
          </w:p>
        </w:tc>
        <w:tc>
          <w:tcPr>
            <w:tcW w:w="456" w:type="pct"/>
            <w:shd w:val="clear" w:color="auto" w:fill="auto"/>
            <w:vAlign w:val="bottom"/>
            <w:hideMark/>
          </w:tcPr>
          <w:p w:rsidR="000170CC" w:rsidRPr="004051EB" w:rsidRDefault="000170CC" w:rsidP="00A359C8">
            <w:pPr>
              <w:pStyle w:val="TableText"/>
              <w:jc w:val="right"/>
            </w:pPr>
            <w:r w:rsidRPr="004051EB">
              <w:t>20</w:t>
            </w:r>
          </w:p>
        </w:tc>
        <w:tc>
          <w:tcPr>
            <w:tcW w:w="495" w:type="pct"/>
            <w:shd w:val="clear" w:color="000000" w:fill="FFFFFF"/>
            <w:vAlign w:val="bottom"/>
            <w:hideMark/>
          </w:tcPr>
          <w:p w:rsidR="000170CC" w:rsidRPr="004051EB" w:rsidRDefault="000170CC" w:rsidP="00A359C8">
            <w:pPr>
              <w:pStyle w:val="TableText"/>
              <w:jc w:val="right"/>
            </w:pPr>
            <w:r w:rsidRPr="004051EB">
              <w:t>20</w:t>
            </w:r>
          </w:p>
        </w:tc>
      </w:tr>
      <w:tr w:rsidR="00F33D63" w:rsidRPr="004051EB" w:rsidTr="00F33D63">
        <w:trPr>
          <w:cantSplit/>
        </w:trPr>
        <w:tc>
          <w:tcPr>
            <w:tcW w:w="1772" w:type="pct"/>
            <w:shd w:val="clear" w:color="000000" w:fill="FFFFFF"/>
            <w:vAlign w:val="center"/>
            <w:hideMark/>
          </w:tcPr>
          <w:p w:rsidR="000170CC" w:rsidRPr="004051EB" w:rsidRDefault="000170CC" w:rsidP="004051EB">
            <w:pPr>
              <w:pStyle w:val="TableText"/>
            </w:pPr>
            <w:r w:rsidRPr="004051EB">
              <w:t>Grape growing</w:t>
            </w:r>
          </w:p>
        </w:tc>
        <w:tc>
          <w:tcPr>
            <w:tcW w:w="455" w:type="pct"/>
            <w:shd w:val="clear" w:color="000000" w:fill="FFFFFF"/>
            <w:vAlign w:val="bottom"/>
            <w:hideMark/>
          </w:tcPr>
          <w:p w:rsidR="000170CC" w:rsidRPr="004051EB" w:rsidRDefault="000170CC" w:rsidP="00A359C8">
            <w:pPr>
              <w:pStyle w:val="TableText"/>
              <w:jc w:val="right"/>
            </w:pPr>
            <w:r w:rsidRPr="004051EB">
              <w:t>4</w:t>
            </w:r>
          </w:p>
        </w:tc>
        <w:tc>
          <w:tcPr>
            <w:tcW w:w="455" w:type="pct"/>
            <w:shd w:val="clear" w:color="auto" w:fill="auto"/>
            <w:vAlign w:val="bottom"/>
            <w:hideMark/>
          </w:tcPr>
          <w:p w:rsidR="000170CC" w:rsidRPr="004051EB" w:rsidRDefault="008F14BE" w:rsidP="00A359C8">
            <w:pPr>
              <w:pStyle w:val="TableText"/>
              <w:jc w:val="right"/>
            </w:pPr>
            <w:r w:rsidRPr="004051EB">
              <w:t>na</w:t>
            </w:r>
          </w:p>
        </w:tc>
        <w:tc>
          <w:tcPr>
            <w:tcW w:w="456" w:type="pct"/>
            <w:shd w:val="clear" w:color="auto" w:fill="auto"/>
            <w:vAlign w:val="bottom"/>
            <w:hideMark/>
          </w:tcPr>
          <w:p w:rsidR="000170CC" w:rsidRPr="004051EB" w:rsidRDefault="008F14BE" w:rsidP="00A359C8">
            <w:pPr>
              <w:pStyle w:val="TableText"/>
              <w:jc w:val="right"/>
            </w:pPr>
            <w:r w:rsidRPr="004051EB">
              <w:t>na</w:t>
            </w:r>
          </w:p>
        </w:tc>
        <w:tc>
          <w:tcPr>
            <w:tcW w:w="456" w:type="pct"/>
            <w:shd w:val="clear" w:color="auto" w:fill="auto"/>
            <w:vAlign w:val="bottom"/>
            <w:hideMark/>
          </w:tcPr>
          <w:p w:rsidR="000170CC" w:rsidRPr="004051EB" w:rsidRDefault="000170CC" w:rsidP="00A359C8">
            <w:pPr>
              <w:pStyle w:val="TableText"/>
              <w:jc w:val="right"/>
            </w:pPr>
            <w:r w:rsidRPr="004051EB">
              <w:t>0.9</w:t>
            </w:r>
          </w:p>
        </w:tc>
        <w:tc>
          <w:tcPr>
            <w:tcW w:w="455" w:type="pct"/>
            <w:shd w:val="clear" w:color="auto" w:fill="auto"/>
            <w:vAlign w:val="bottom"/>
            <w:hideMark/>
          </w:tcPr>
          <w:p w:rsidR="000170CC" w:rsidRPr="004051EB" w:rsidRDefault="008F14BE" w:rsidP="00A359C8">
            <w:pPr>
              <w:pStyle w:val="TableText"/>
              <w:jc w:val="right"/>
            </w:pPr>
            <w:r w:rsidRPr="004051EB">
              <w:t>na</w:t>
            </w:r>
          </w:p>
        </w:tc>
        <w:tc>
          <w:tcPr>
            <w:tcW w:w="456" w:type="pct"/>
            <w:shd w:val="clear" w:color="auto" w:fill="auto"/>
            <w:vAlign w:val="bottom"/>
            <w:hideMark/>
          </w:tcPr>
          <w:p w:rsidR="000170CC" w:rsidRPr="004051EB" w:rsidRDefault="000170CC" w:rsidP="00A359C8">
            <w:pPr>
              <w:pStyle w:val="TableText"/>
              <w:jc w:val="right"/>
            </w:pPr>
            <w:r w:rsidRPr="004051EB">
              <w:t>17</w:t>
            </w:r>
          </w:p>
        </w:tc>
        <w:tc>
          <w:tcPr>
            <w:tcW w:w="495" w:type="pct"/>
            <w:shd w:val="clear" w:color="000000" w:fill="FFFFFF"/>
            <w:vAlign w:val="bottom"/>
            <w:hideMark/>
          </w:tcPr>
          <w:p w:rsidR="000170CC" w:rsidRPr="004051EB" w:rsidRDefault="000170CC" w:rsidP="00A359C8">
            <w:pPr>
              <w:pStyle w:val="TableText"/>
              <w:jc w:val="right"/>
            </w:pPr>
            <w:r w:rsidRPr="004051EB">
              <w:t>6</w:t>
            </w:r>
          </w:p>
        </w:tc>
      </w:tr>
      <w:tr w:rsidR="00F33D63" w:rsidRPr="004051EB" w:rsidTr="00F33D63">
        <w:trPr>
          <w:cantSplit/>
        </w:trPr>
        <w:tc>
          <w:tcPr>
            <w:tcW w:w="1772" w:type="pct"/>
            <w:shd w:val="clear" w:color="000000" w:fill="FFFFFF"/>
            <w:vAlign w:val="center"/>
            <w:hideMark/>
          </w:tcPr>
          <w:p w:rsidR="000170CC" w:rsidRPr="004051EB" w:rsidRDefault="000170CC" w:rsidP="004051EB">
            <w:pPr>
              <w:pStyle w:val="TableText"/>
            </w:pPr>
            <w:r w:rsidRPr="004051EB">
              <w:t>Fruit and nuts</w:t>
            </w:r>
          </w:p>
        </w:tc>
        <w:tc>
          <w:tcPr>
            <w:tcW w:w="455" w:type="pct"/>
            <w:shd w:val="clear" w:color="000000" w:fill="FFFFFF"/>
            <w:vAlign w:val="bottom"/>
            <w:hideMark/>
          </w:tcPr>
          <w:p w:rsidR="000170CC" w:rsidRPr="004051EB" w:rsidRDefault="000170CC" w:rsidP="00A359C8">
            <w:pPr>
              <w:pStyle w:val="TableText"/>
              <w:jc w:val="right"/>
            </w:pPr>
            <w:r w:rsidRPr="004051EB">
              <w:t>10</w:t>
            </w:r>
          </w:p>
        </w:tc>
        <w:tc>
          <w:tcPr>
            <w:tcW w:w="455" w:type="pct"/>
            <w:shd w:val="clear" w:color="auto" w:fill="auto"/>
            <w:vAlign w:val="bottom"/>
            <w:hideMark/>
          </w:tcPr>
          <w:p w:rsidR="000170CC" w:rsidRPr="004051EB" w:rsidRDefault="000170CC" w:rsidP="00A359C8">
            <w:pPr>
              <w:pStyle w:val="TableText"/>
              <w:jc w:val="right"/>
            </w:pPr>
            <w:r w:rsidRPr="004051EB">
              <w:t>24</w:t>
            </w:r>
          </w:p>
        </w:tc>
        <w:tc>
          <w:tcPr>
            <w:tcW w:w="456" w:type="pct"/>
            <w:shd w:val="clear" w:color="auto" w:fill="auto"/>
            <w:vAlign w:val="bottom"/>
            <w:hideMark/>
          </w:tcPr>
          <w:p w:rsidR="000170CC" w:rsidRPr="004051EB" w:rsidRDefault="000170CC" w:rsidP="00A359C8">
            <w:pPr>
              <w:pStyle w:val="TableText"/>
              <w:jc w:val="right"/>
            </w:pPr>
            <w:r w:rsidRPr="004051EB">
              <w:t>14</w:t>
            </w:r>
          </w:p>
        </w:tc>
        <w:tc>
          <w:tcPr>
            <w:tcW w:w="456" w:type="pct"/>
            <w:shd w:val="clear" w:color="auto" w:fill="auto"/>
            <w:vAlign w:val="bottom"/>
            <w:hideMark/>
          </w:tcPr>
          <w:p w:rsidR="000170CC" w:rsidRPr="004051EB" w:rsidRDefault="000170CC" w:rsidP="00A359C8">
            <w:pPr>
              <w:pStyle w:val="TableText"/>
              <w:jc w:val="right"/>
            </w:pPr>
            <w:r w:rsidRPr="004051EB">
              <w:t>2.2</w:t>
            </w:r>
          </w:p>
        </w:tc>
        <w:tc>
          <w:tcPr>
            <w:tcW w:w="455" w:type="pct"/>
            <w:shd w:val="clear" w:color="auto" w:fill="auto"/>
            <w:vAlign w:val="bottom"/>
            <w:hideMark/>
          </w:tcPr>
          <w:p w:rsidR="000170CC" w:rsidRPr="004051EB" w:rsidRDefault="000170CC" w:rsidP="00A359C8">
            <w:pPr>
              <w:pStyle w:val="TableText"/>
              <w:jc w:val="right"/>
            </w:pPr>
            <w:r w:rsidRPr="004051EB">
              <w:t>4.8</w:t>
            </w:r>
          </w:p>
        </w:tc>
        <w:tc>
          <w:tcPr>
            <w:tcW w:w="456" w:type="pct"/>
            <w:shd w:val="clear" w:color="auto" w:fill="auto"/>
            <w:vAlign w:val="bottom"/>
            <w:hideMark/>
          </w:tcPr>
          <w:p w:rsidR="000170CC" w:rsidRPr="004051EB" w:rsidRDefault="000170CC" w:rsidP="00A359C8">
            <w:pPr>
              <w:pStyle w:val="TableText"/>
              <w:jc w:val="right"/>
            </w:pPr>
            <w:r w:rsidRPr="004051EB">
              <w:t>18</w:t>
            </w:r>
          </w:p>
        </w:tc>
        <w:tc>
          <w:tcPr>
            <w:tcW w:w="495" w:type="pct"/>
            <w:shd w:val="clear" w:color="000000" w:fill="FFFFFF"/>
            <w:vAlign w:val="bottom"/>
            <w:hideMark/>
          </w:tcPr>
          <w:p w:rsidR="000170CC" w:rsidRPr="004051EB" w:rsidRDefault="000170CC" w:rsidP="00A359C8">
            <w:pPr>
              <w:pStyle w:val="TableText"/>
              <w:jc w:val="right"/>
            </w:pPr>
            <w:r w:rsidRPr="004051EB">
              <w:t>24</w:t>
            </w:r>
          </w:p>
        </w:tc>
      </w:tr>
      <w:tr w:rsidR="00F33D63" w:rsidRPr="004051EB" w:rsidTr="00F33D63">
        <w:trPr>
          <w:cantSplit/>
        </w:trPr>
        <w:tc>
          <w:tcPr>
            <w:tcW w:w="1772" w:type="pct"/>
            <w:shd w:val="clear" w:color="000000" w:fill="FFFFFF"/>
            <w:vAlign w:val="center"/>
            <w:hideMark/>
          </w:tcPr>
          <w:p w:rsidR="000170CC" w:rsidRPr="004051EB" w:rsidRDefault="000170CC" w:rsidP="004051EB">
            <w:pPr>
              <w:pStyle w:val="TableText"/>
            </w:pPr>
            <w:r w:rsidRPr="004051EB">
              <w:t>Nursery and floriculture</w:t>
            </w:r>
          </w:p>
        </w:tc>
        <w:tc>
          <w:tcPr>
            <w:tcW w:w="455" w:type="pct"/>
            <w:shd w:val="clear" w:color="000000" w:fill="FFFFFF"/>
            <w:vAlign w:val="bottom"/>
            <w:hideMark/>
          </w:tcPr>
          <w:p w:rsidR="000170CC" w:rsidRPr="004051EB" w:rsidRDefault="000170CC" w:rsidP="00A359C8">
            <w:pPr>
              <w:pStyle w:val="TableText"/>
              <w:jc w:val="right"/>
            </w:pPr>
            <w:r w:rsidRPr="004051EB">
              <w:t>0</w:t>
            </w:r>
          </w:p>
        </w:tc>
        <w:tc>
          <w:tcPr>
            <w:tcW w:w="455" w:type="pct"/>
            <w:shd w:val="clear" w:color="auto" w:fill="auto"/>
            <w:vAlign w:val="bottom"/>
            <w:hideMark/>
          </w:tcPr>
          <w:p w:rsidR="000170CC" w:rsidRPr="004051EB" w:rsidRDefault="008F14BE" w:rsidP="00A359C8">
            <w:pPr>
              <w:pStyle w:val="TableText"/>
              <w:jc w:val="right"/>
            </w:pPr>
            <w:r w:rsidRPr="004051EB">
              <w:t>na</w:t>
            </w:r>
          </w:p>
        </w:tc>
        <w:tc>
          <w:tcPr>
            <w:tcW w:w="456" w:type="pct"/>
            <w:shd w:val="clear" w:color="auto" w:fill="auto"/>
            <w:vAlign w:val="bottom"/>
            <w:hideMark/>
          </w:tcPr>
          <w:p w:rsidR="000170CC" w:rsidRPr="004051EB" w:rsidRDefault="008F14BE" w:rsidP="00A359C8">
            <w:pPr>
              <w:pStyle w:val="TableText"/>
              <w:jc w:val="right"/>
            </w:pPr>
            <w:r w:rsidRPr="004051EB">
              <w:t>na</w:t>
            </w:r>
          </w:p>
        </w:tc>
        <w:tc>
          <w:tcPr>
            <w:tcW w:w="456" w:type="pct"/>
            <w:shd w:val="clear" w:color="auto" w:fill="auto"/>
            <w:vAlign w:val="bottom"/>
            <w:hideMark/>
          </w:tcPr>
          <w:p w:rsidR="000170CC" w:rsidRPr="004051EB" w:rsidRDefault="000170CC" w:rsidP="00A359C8">
            <w:pPr>
              <w:pStyle w:val="TableText"/>
              <w:jc w:val="right"/>
            </w:pPr>
            <w:r w:rsidRPr="004051EB">
              <w:t>0.0</w:t>
            </w:r>
          </w:p>
        </w:tc>
        <w:tc>
          <w:tcPr>
            <w:tcW w:w="455" w:type="pct"/>
            <w:shd w:val="clear" w:color="auto" w:fill="auto"/>
            <w:vAlign w:val="bottom"/>
            <w:hideMark/>
          </w:tcPr>
          <w:p w:rsidR="000170CC" w:rsidRPr="004051EB" w:rsidRDefault="008F14BE" w:rsidP="00A359C8">
            <w:pPr>
              <w:pStyle w:val="TableText"/>
              <w:jc w:val="right"/>
            </w:pPr>
            <w:r w:rsidRPr="004051EB">
              <w:t>na</w:t>
            </w:r>
          </w:p>
        </w:tc>
        <w:tc>
          <w:tcPr>
            <w:tcW w:w="456" w:type="pct"/>
            <w:shd w:val="clear" w:color="auto" w:fill="auto"/>
            <w:vAlign w:val="bottom"/>
            <w:hideMark/>
          </w:tcPr>
          <w:p w:rsidR="000170CC" w:rsidRPr="004051EB" w:rsidRDefault="000170CC" w:rsidP="00A359C8">
            <w:pPr>
              <w:pStyle w:val="TableText"/>
              <w:jc w:val="right"/>
            </w:pPr>
            <w:r w:rsidRPr="004051EB">
              <w:t>5</w:t>
            </w:r>
          </w:p>
        </w:tc>
        <w:tc>
          <w:tcPr>
            <w:tcW w:w="495" w:type="pct"/>
            <w:shd w:val="clear" w:color="000000" w:fill="FFFFFF"/>
            <w:vAlign w:val="bottom"/>
            <w:hideMark/>
          </w:tcPr>
          <w:p w:rsidR="000170CC" w:rsidRPr="004051EB" w:rsidRDefault="000170CC" w:rsidP="00A359C8">
            <w:pPr>
              <w:pStyle w:val="TableText"/>
              <w:jc w:val="right"/>
            </w:pPr>
            <w:r w:rsidRPr="004051EB">
              <w:t>8</w:t>
            </w:r>
          </w:p>
        </w:tc>
      </w:tr>
      <w:tr w:rsidR="00F33D63" w:rsidRPr="004051EB" w:rsidTr="00F33D63">
        <w:trPr>
          <w:cantSplit/>
        </w:trPr>
        <w:tc>
          <w:tcPr>
            <w:tcW w:w="1772" w:type="pct"/>
            <w:shd w:val="clear" w:color="000000" w:fill="FFFFFF"/>
            <w:vAlign w:val="center"/>
            <w:hideMark/>
          </w:tcPr>
          <w:p w:rsidR="000170CC" w:rsidRPr="004051EB" w:rsidRDefault="000170CC" w:rsidP="004051EB">
            <w:pPr>
              <w:pStyle w:val="TableText"/>
            </w:pPr>
            <w:r w:rsidRPr="004051EB">
              <w:t>Other crop growing</w:t>
            </w:r>
          </w:p>
        </w:tc>
        <w:tc>
          <w:tcPr>
            <w:tcW w:w="455" w:type="pct"/>
            <w:shd w:val="clear" w:color="000000" w:fill="FFFFFF"/>
            <w:vAlign w:val="bottom"/>
            <w:hideMark/>
          </w:tcPr>
          <w:p w:rsidR="000170CC" w:rsidRPr="004051EB" w:rsidRDefault="000170CC" w:rsidP="00A359C8">
            <w:pPr>
              <w:pStyle w:val="TableText"/>
              <w:jc w:val="right"/>
            </w:pPr>
            <w:r w:rsidRPr="004051EB">
              <w:t>1</w:t>
            </w:r>
          </w:p>
        </w:tc>
        <w:tc>
          <w:tcPr>
            <w:tcW w:w="455" w:type="pct"/>
            <w:shd w:val="clear" w:color="auto" w:fill="auto"/>
            <w:vAlign w:val="bottom"/>
            <w:hideMark/>
          </w:tcPr>
          <w:p w:rsidR="000170CC" w:rsidRPr="004051EB" w:rsidRDefault="000170CC" w:rsidP="00A359C8">
            <w:pPr>
              <w:pStyle w:val="TableText"/>
              <w:jc w:val="right"/>
            </w:pPr>
            <w:r w:rsidRPr="004051EB">
              <w:t>1</w:t>
            </w:r>
          </w:p>
        </w:tc>
        <w:tc>
          <w:tcPr>
            <w:tcW w:w="456" w:type="pct"/>
            <w:shd w:val="clear" w:color="auto" w:fill="auto"/>
            <w:vAlign w:val="bottom"/>
            <w:hideMark/>
          </w:tcPr>
          <w:p w:rsidR="000170CC" w:rsidRPr="004051EB" w:rsidRDefault="000170CC" w:rsidP="00A359C8">
            <w:pPr>
              <w:pStyle w:val="TableText"/>
              <w:jc w:val="right"/>
            </w:pPr>
            <w:r w:rsidRPr="004051EB">
              <w:t>0</w:t>
            </w:r>
          </w:p>
        </w:tc>
        <w:tc>
          <w:tcPr>
            <w:tcW w:w="456" w:type="pct"/>
            <w:shd w:val="clear" w:color="auto" w:fill="auto"/>
            <w:vAlign w:val="bottom"/>
            <w:hideMark/>
          </w:tcPr>
          <w:p w:rsidR="000170CC" w:rsidRPr="004051EB" w:rsidRDefault="000170CC" w:rsidP="00A359C8">
            <w:pPr>
              <w:pStyle w:val="TableText"/>
              <w:jc w:val="right"/>
            </w:pPr>
            <w:r w:rsidRPr="004051EB">
              <w:t>0.2</w:t>
            </w:r>
          </w:p>
        </w:tc>
        <w:tc>
          <w:tcPr>
            <w:tcW w:w="455" w:type="pct"/>
            <w:shd w:val="clear" w:color="auto" w:fill="auto"/>
            <w:vAlign w:val="bottom"/>
            <w:hideMark/>
          </w:tcPr>
          <w:p w:rsidR="000170CC" w:rsidRPr="004051EB" w:rsidRDefault="000170CC" w:rsidP="00A359C8">
            <w:pPr>
              <w:pStyle w:val="TableText"/>
              <w:jc w:val="right"/>
            </w:pPr>
            <w:r w:rsidRPr="004051EB">
              <w:t>0.2</w:t>
            </w:r>
          </w:p>
        </w:tc>
        <w:tc>
          <w:tcPr>
            <w:tcW w:w="456" w:type="pct"/>
            <w:shd w:val="clear" w:color="auto" w:fill="auto"/>
            <w:vAlign w:val="bottom"/>
            <w:hideMark/>
          </w:tcPr>
          <w:p w:rsidR="000170CC" w:rsidRPr="004051EB" w:rsidRDefault="000170CC" w:rsidP="00A359C8">
            <w:pPr>
              <w:pStyle w:val="TableText"/>
              <w:jc w:val="right"/>
            </w:pPr>
            <w:r w:rsidRPr="004051EB">
              <w:t>16</w:t>
            </w:r>
          </w:p>
        </w:tc>
        <w:tc>
          <w:tcPr>
            <w:tcW w:w="495" w:type="pct"/>
            <w:shd w:val="clear" w:color="000000" w:fill="FFFFFF"/>
            <w:vAlign w:val="bottom"/>
            <w:hideMark/>
          </w:tcPr>
          <w:p w:rsidR="000170CC" w:rsidRPr="004051EB" w:rsidRDefault="000170CC" w:rsidP="00A359C8">
            <w:pPr>
              <w:pStyle w:val="TableText"/>
              <w:jc w:val="right"/>
            </w:pPr>
            <w:r w:rsidRPr="004051EB">
              <w:t>14</w:t>
            </w:r>
          </w:p>
        </w:tc>
      </w:tr>
      <w:tr w:rsidR="00F33D63" w:rsidRPr="004051EB" w:rsidTr="00F33D63">
        <w:trPr>
          <w:cantSplit/>
        </w:trPr>
        <w:tc>
          <w:tcPr>
            <w:tcW w:w="1772" w:type="pct"/>
            <w:tcBorders>
              <w:bottom w:val="single" w:sz="4" w:space="0" w:color="auto"/>
            </w:tcBorders>
            <w:shd w:val="clear" w:color="000000" w:fill="FFFFFF"/>
            <w:vAlign w:val="center"/>
            <w:hideMark/>
          </w:tcPr>
          <w:p w:rsidR="000170CC" w:rsidRPr="00153B87" w:rsidRDefault="000170CC" w:rsidP="004051EB">
            <w:pPr>
              <w:pStyle w:val="TableText"/>
              <w:rPr>
                <w:rStyle w:val="Strong"/>
              </w:rPr>
            </w:pPr>
            <w:r w:rsidRPr="00153B87">
              <w:rPr>
                <w:rStyle w:val="Strong"/>
              </w:rPr>
              <w:t>All agriculture</w:t>
            </w:r>
          </w:p>
        </w:tc>
        <w:tc>
          <w:tcPr>
            <w:tcW w:w="455" w:type="pct"/>
            <w:tcBorders>
              <w:bottom w:val="single" w:sz="4" w:space="0" w:color="auto"/>
            </w:tcBorders>
            <w:shd w:val="clear" w:color="000000" w:fill="FFFFFF"/>
            <w:vAlign w:val="bottom"/>
            <w:hideMark/>
          </w:tcPr>
          <w:p w:rsidR="000170CC" w:rsidRPr="004051EB" w:rsidRDefault="000170CC" w:rsidP="00A359C8">
            <w:pPr>
              <w:pStyle w:val="TableText"/>
              <w:jc w:val="right"/>
            </w:pPr>
            <w:r w:rsidRPr="004051EB">
              <w:t>131</w:t>
            </w:r>
          </w:p>
        </w:tc>
        <w:tc>
          <w:tcPr>
            <w:tcW w:w="455" w:type="pct"/>
            <w:tcBorders>
              <w:bottom w:val="single" w:sz="4" w:space="0" w:color="auto"/>
            </w:tcBorders>
            <w:shd w:val="clear" w:color="000000" w:fill="FFFFFF"/>
            <w:vAlign w:val="bottom"/>
            <w:hideMark/>
          </w:tcPr>
          <w:p w:rsidR="000170CC" w:rsidRPr="004051EB" w:rsidRDefault="000170CC" w:rsidP="00A359C8">
            <w:pPr>
              <w:pStyle w:val="TableText"/>
              <w:jc w:val="right"/>
            </w:pPr>
            <w:r w:rsidRPr="004051EB">
              <w:t>164</w:t>
            </w:r>
          </w:p>
        </w:tc>
        <w:tc>
          <w:tcPr>
            <w:tcW w:w="456" w:type="pct"/>
            <w:tcBorders>
              <w:bottom w:val="single" w:sz="4" w:space="0" w:color="auto"/>
            </w:tcBorders>
            <w:shd w:val="clear" w:color="000000" w:fill="FFFFFF"/>
            <w:vAlign w:val="bottom"/>
            <w:hideMark/>
          </w:tcPr>
          <w:p w:rsidR="000170CC" w:rsidRPr="004051EB" w:rsidRDefault="000170CC" w:rsidP="00A359C8">
            <w:pPr>
              <w:pStyle w:val="TableText"/>
              <w:jc w:val="right"/>
            </w:pPr>
            <w:r w:rsidRPr="004051EB">
              <w:t>33</w:t>
            </w:r>
          </w:p>
        </w:tc>
        <w:tc>
          <w:tcPr>
            <w:tcW w:w="456" w:type="pct"/>
            <w:tcBorders>
              <w:bottom w:val="single" w:sz="4" w:space="0" w:color="auto"/>
            </w:tcBorders>
            <w:shd w:val="clear" w:color="000000" w:fill="FFFFFF"/>
            <w:vAlign w:val="bottom"/>
            <w:hideMark/>
          </w:tcPr>
          <w:p w:rsidR="000170CC" w:rsidRPr="004051EB" w:rsidRDefault="000170CC" w:rsidP="00A359C8">
            <w:pPr>
              <w:pStyle w:val="TableText"/>
              <w:jc w:val="right"/>
            </w:pPr>
            <w:r w:rsidRPr="004051EB">
              <w:t>0.9</w:t>
            </w:r>
          </w:p>
        </w:tc>
        <w:tc>
          <w:tcPr>
            <w:tcW w:w="455" w:type="pct"/>
            <w:tcBorders>
              <w:bottom w:val="single" w:sz="4" w:space="0" w:color="auto"/>
            </w:tcBorders>
            <w:shd w:val="clear" w:color="000000" w:fill="FFFFFF"/>
            <w:vAlign w:val="bottom"/>
            <w:hideMark/>
          </w:tcPr>
          <w:p w:rsidR="000170CC" w:rsidRPr="004051EB" w:rsidRDefault="000170CC" w:rsidP="00A359C8">
            <w:pPr>
              <w:pStyle w:val="TableText"/>
              <w:jc w:val="right"/>
            </w:pPr>
            <w:r w:rsidRPr="004051EB">
              <w:t>1.1</w:t>
            </w:r>
          </w:p>
        </w:tc>
        <w:tc>
          <w:tcPr>
            <w:tcW w:w="456" w:type="pct"/>
            <w:tcBorders>
              <w:bottom w:val="single" w:sz="4" w:space="0" w:color="auto"/>
            </w:tcBorders>
            <w:shd w:val="clear" w:color="000000" w:fill="FFFFFF"/>
            <w:vAlign w:val="bottom"/>
            <w:hideMark/>
          </w:tcPr>
          <w:p w:rsidR="000170CC" w:rsidRPr="004051EB" w:rsidRDefault="000170CC" w:rsidP="00A359C8">
            <w:pPr>
              <w:pStyle w:val="TableText"/>
              <w:jc w:val="right"/>
            </w:pPr>
            <w:r w:rsidRPr="004051EB">
              <w:t>295</w:t>
            </w:r>
          </w:p>
        </w:tc>
        <w:tc>
          <w:tcPr>
            <w:tcW w:w="495" w:type="pct"/>
            <w:tcBorders>
              <w:bottom w:val="single" w:sz="4" w:space="0" w:color="auto"/>
            </w:tcBorders>
            <w:shd w:val="clear" w:color="000000" w:fill="FFFFFF"/>
            <w:vAlign w:val="bottom"/>
            <w:hideMark/>
          </w:tcPr>
          <w:p w:rsidR="000170CC" w:rsidRPr="004051EB" w:rsidRDefault="000170CC" w:rsidP="00A359C8">
            <w:pPr>
              <w:pStyle w:val="TableText"/>
              <w:jc w:val="right"/>
            </w:pPr>
            <w:r w:rsidRPr="004051EB">
              <w:t>345</w:t>
            </w:r>
          </w:p>
        </w:tc>
      </w:tr>
    </w:tbl>
    <w:p w:rsidR="000170CC" w:rsidRPr="00153B87" w:rsidRDefault="008F14BE" w:rsidP="00153B87">
      <w:pPr>
        <w:pStyle w:val="FigureTableNoteSource"/>
      </w:pPr>
      <w:r w:rsidRPr="0044721F">
        <w:rPr>
          <w:rStyle w:val="Strong"/>
        </w:rPr>
        <w:t>na</w:t>
      </w:r>
      <w:r w:rsidR="004B050E">
        <w:rPr>
          <w:lang w:eastAsia="en-AU"/>
        </w:rPr>
        <w:t xml:space="preserve"> Not available for publication but included in totals where applicable</w:t>
      </w:r>
      <w:r w:rsidR="00153B87">
        <w:rPr>
          <w:lang w:eastAsia="en-AU"/>
        </w:rPr>
        <w:t>.</w:t>
      </w:r>
    </w:p>
    <w:p w:rsidR="007C6587" w:rsidRPr="007C6587" w:rsidRDefault="008B09E4" w:rsidP="00714785">
      <w:pPr>
        <w:pStyle w:val="Caption"/>
      </w:pPr>
      <w:bookmarkStart w:id="61" w:name="_Ref26783399"/>
      <w:bookmarkStart w:id="62" w:name="_Toc26794561"/>
      <w:r w:rsidRPr="00E23C76">
        <w:t>Table A</w:t>
      </w:r>
      <w:r w:rsidRPr="00C81DC7">
        <w:rPr>
          <w:noProof/>
        </w:rPr>
        <w:fldChar w:fldCharType="begin"/>
      </w:r>
      <w:r w:rsidRPr="00C81DC7">
        <w:rPr>
          <w:noProof/>
        </w:rPr>
        <w:instrText xml:space="preserve"> SEQ Table_A \* ARABIC </w:instrText>
      </w:r>
      <w:r w:rsidRPr="00C81DC7">
        <w:rPr>
          <w:noProof/>
        </w:rPr>
        <w:fldChar w:fldCharType="separate"/>
      </w:r>
      <w:r w:rsidR="00361AA2">
        <w:rPr>
          <w:noProof/>
        </w:rPr>
        <w:t>5</w:t>
      </w:r>
      <w:r w:rsidRPr="00C81DC7">
        <w:rPr>
          <w:noProof/>
        </w:rPr>
        <w:fldChar w:fldCharType="end"/>
      </w:r>
      <w:bookmarkEnd w:id="61"/>
      <w:r w:rsidRPr="00C81DC7">
        <w:t xml:space="preserve"> Lending </w:t>
      </w:r>
      <w:r w:rsidR="000539EB" w:rsidRPr="00C81DC7">
        <w:t>to agriculture, by industry</w:t>
      </w:r>
      <w:r w:rsidRPr="00C81DC7">
        <w:t>, Queensland</w:t>
      </w:r>
      <w:bookmarkEnd w:id="62"/>
    </w:p>
    <w:tbl>
      <w:tblPr>
        <w:tblW w:w="5000" w:type="pct"/>
        <w:tblLayout w:type="fixed"/>
        <w:tblLook w:val="04A0" w:firstRow="1" w:lastRow="0" w:firstColumn="1" w:lastColumn="0" w:noHBand="0" w:noVBand="1"/>
      </w:tblPr>
      <w:tblGrid>
        <w:gridCol w:w="4538"/>
        <w:gridCol w:w="992"/>
        <w:gridCol w:w="994"/>
        <w:gridCol w:w="991"/>
        <w:gridCol w:w="851"/>
        <w:gridCol w:w="1131"/>
        <w:gridCol w:w="1047"/>
        <w:gridCol w:w="865"/>
        <w:gridCol w:w="865"/>
        <w:gridCol w:w="865"/>
        <w:gridCol w:w="863"/>
      </w:tblGrid>
      <w:tr w:rsidR="0098205A" w:rsidRPr="0098205A" w:rsidTr="00112AC1">
        <w:trPr>
          <w:cantSplit/>
          <w:tblHeader/>
        </w:trPr>
        <w:tc>
          <w:tcPr>
            <w:tcW w:w="1620" w:type="pct"/>
            <w:vMerge w:val="restart"/>
            <w:tcBorders>
              <w:top w:val="single" w:sz="4" w:space="0" w:color="auto"/>
            </w:tcBorders>
            <w:shd w:val="clear" w:color="000000" w:fill="FFFFFF"/>
            <w:vAlign w:val="center"/>
          </w:tcPr>
          <w:p w:rsidR="0098205A" w:rsidRPr="0098205A" w:rsidRDefault="0098205A" w:rsidP="0098205A">
            <w:pPr>
              <w:pStyle w:val="TableHeading"/>
            </w:pPr>
            <w:bookmarkStart w:id="63" w:name="_Ref524023297"/>
            <w:r w:rsidRPr="0098205A">
              <w:t>Category</w:t>
            </w:r>
          </w:p>
        </w:tc>
        <w:tc>
          <w:tcPr>
            <w:tcW w:w="1367" w:type="pct"/>
            <w:gridSpan w:val="4"/>
            <w:tcBorders>
              <w:top w:val="single" w:sz="4" w:space="0" w:color="auto"/>
            </w:tcBorders>
            <w:shd w:val="clear" w:color="000000" w:fill="FFFFFF"/>
            <w:vAlign w:val="center"/>
          </w:tcPr>
          <w:p w:rsidR="0098205A" w:rsidRPr="0098205A" w:rsidRDefault="0098205A" w:rsidP="00F33D63">
            <w:pPr>
              <w:pStyle w:val="TableHeading"/>
            </w:pPr>
            <w:r w:rsidRPr="0098205A">
              <w:t>Loans and leases outstanding at 30 June</w:t>
            </w:r>
          </w:p>
        </w:tc>
        <w:tc>
          <w:tcPr>
            <w:tcW w:w="778" w:type="pct"/>
            <w:gridSpan w:val="2"/>
            <w:tcBorders>
              <w:top w:val="single" w:sz="4" w:space="0" w:color="auto"/>
            </w:tcBorders>
            <w:shd w:val="clear" w:color="000000" w:fill="FFFFFF"/>
            <w:vAlign w:val="center"/>
          </w:tcPr>
          <w:p w:rsidR="0098205A" w:rsidRPr="0098205A" w:rsidRDefault="0098205A" w:rsidP="00F33D63">
            <w:pPr>
              <w:pStyle w:val="TableHeading"/>
            </w:pPr>
            <w:r w:rsidRPr="0098205A">
              <w:t>Facility limit at 30 June</w:t>
            </w:r>
          </w:p>
        </w:tc>
        <w:tc>
          <w:tcPr>
            <w:tcW w:w="1235" w:type="pct"/>
            <w:gridSpan w:val="4"/>
            <w:tcBorders>
              <w:top w:val="single" w:sz="4" w:space="0" w:color="auto"/>
            </w:tcBorders>
            <w:shd w:val="clear" w:color="000000" w:fill="FFFFFF"/>
            <w:vAlign w:val="center"/>
          </w:tcPr>
          <w:p w:rsidR="0098205A" w:rsidRPr="0098205A" w:rsidRDefault="0098205A" w:rsidP="00F33D63">
            <w:pPr>
              <w:pStyle w:val="TableHeading"/>
            </w:pPr>
            <w:r w:rsidRPr="0098205A">
              <w:t>Number of borrowers</w:t>
            </w:r>
          </w:p>
        </w:tc>
      </w:tr>
      <w:tr w:rsidR="00112AC1" w:rsidRPr="0098205A" w:rsidTr="00A47F02">
        <w:trPr>
          <w:cantSplit/>
          <w:tblHeader/>
        </w:trPr>
        <w:tc>
          <w:tcPr>
            <w:tcW w:w="1620" w:type="pct"/>
            <w:vMerge/>
            <w:tcBorders>
              <w:bottom w:val="single" w:sz="4" w:space="0" w:color="auto"/>
            </w:tcBorders>
            <w:shd w:val="clear" w:color="000000" w:fill="FFFFFF"/>
            <w:vAlign w:val="center"/>
            <w:hideMark/>
          </w:tcPr>
          <w:p w:rsidR="0098205A" w:rsidRPr="0098205A" w:rsidRDefault="0098205A" w:rsidP="0098205A">
            <w:pPr>
              <w:pStyle w:val="TableHeading"/>
            </w:pPr>
          </w:p>
        </w:tc>
        <w:tc>
          <w:tcPr>
            <w:tcW w:w="354" w:type="pct"/>
            <w:tcBorders>
              <w:bottom w:val="single" w:sz="4" w:space="0" w:color="auto"/>
            </w:tcBorders>
            <w:shd w:val="clear" w:color="000000" w:fill="FFFFFF"/>
            <w:vAlign w:val="center"/>
            <w:hideMark/>
          </w:tcPr>
          <w:p w:rsidR="0098205A" w:rsidRPr="0098205A" w:rsidRDefault="0098205A" w:rsidP="0098205A">
            <w:pPr>
              <w:pStyle w:val="TableHeading"/>
              <w:jc w:val="right"/>
            </w:pPr>
            <w:r w:rsidRPr="0098205A">
              <w:t>2017 ($m)</w:t>
            </w:r>
          </w:p>
        </w:tc>
        <w:tc>
          <w:tcPr>
            <w:tcW w:w="355" w:type="pct"/>
            <w:tcBorders>
              <w:bottom w:val="single" w:sz="4" w:space="0" w:color="auto"/>
            </w:tcBorders>
            <w:shd w:val="clear" w:color="000000" w:fill="FFFFFF"/>
            <w:vAlign w:val="center"/>
            <w:hideMark/>
          </w:tcPr>
          <w:p w:rsidR="0098205A" w:rsidRPr="0098205A" w:rsidRDefault="0098205A" w:rsidP="0098205A">
            <w:pPr>
              <w:pStyle w:val="TableHeading"/>
              <w:jc w:val="right"/>
            </w:pPr>
            <w:r w:rsidRPr="0098205A">
              <w:t>2018 ($m)</w:t>
            </w:r>
          </w:p>
        </w:tc>
        <w:tc>
          <w:tcPr>
            <w:tcW w:w="354" w:type="pct"/>
            <w:tcBorders>
              <w:bottom w:val="single" w:sz="4" w:space="0" w:color="auto"/>
            </w:tcBorders>
            <w:shd w:val="clear" w:color="000000" w:fill="FFFFFF"/>
            <w:vAlign w:val="center"/>
            <w:hideMark/>
          </w:tcPr>
          <w:p w:rsidR="0098205A" w:rsidRPr="0098205A" w:rsidRDefault="0098205A" w:rsidP="0098205A">
            <w:pPr>
              <w:pStyle w:val="TableHeading"/>
              <w:jc w:val="right"/>
            </w:pPr>
            <w:r w:rsidRPr="0098205A">
              <w:t>Change ($m)</w:t>
            </w:r>
          </w:p>
        </w:tc>
        <w:tc>
          <w:tcPr>
            <w:tcW w:w="304" w:type="pct"/>
            <w:tcBorders>
              <w:bottom w:val="single" w:sz="4" w:space="0" w:color="auto"/>
            </w:tcBorders>
            <w:shd w:val="clear" w:color="000000" w:fill="FFFFFF"/>
            <w:vAlign w:val="center"/>
          </w:tcPr>
          <w:p w:rsidR="0098205A" w:rsidRPr="0098205A" w:rsidRDefault="0098205A" w:rsidP="0098205A">
            <w:pPr>
              <w:pStyle w:val="TableHeading"/>
              <w:jc w:val="right"/>
            </w:pPr>
            <w:r w:rsidRPr="0098205A">
              <w:t>Change (%)</w:t>
            </w:r>
          </w:p>
        </w:tc>
        <w:tc>
          <w:tcPr>
            <w:tcW w:w="404" w:type="pct"/>
            <w:tcBorders>
              <w:bottom w:val="single" w:sz="4" w:space="0" w:color="auto"/>
            </w:tcBorders>
            <w:shd w:val="clear" w:color="000000" w:fill="FFFFFF"/>
            <w:vAlign w:val="center"/>
            <w:hideMark/>
          </w:tcPr>
          <w:p w:rsidR="0098205A" w:rsidRPr="0098205A" w:rsidRDefault="0098205A" w:rsidP="0098205A">
            <w:pPr>
              <w:pStyle w:val="TableHeading"/>
              <w:jc w:val="right"/>
            </w:pPr>
            <w:r w:rsidRPr="0098205A">
              <w:t>2017 ($m)</w:t>
            </w:r>
          </w:p>
        </w:tc>
        <w:tc>
          <w:tcPr>
            <w:tcW w:w="374" w:type="pct"/>
            <w:tcBorders>
              <w:bottom w:val="single" w:sz="4" w:space="0" w:color="auto"/>
            </w:tcBorders>
            <w:shd w:val="clear" w:color="000000" w:fill="FFFFFF"/>
            <w:vAlign w:val="center"/>
            <w:hideMark/>
          </w:tcPr>
          <w:p w:rsidR="0098205A" w:rsidRPr="0098205A" w:rsidRDefault="0098205A" w:rsidP="0098205A">
            <w:pPr>
              <w:pStyle w:val="TableHeading"/>
              <w:jc w:val="right"/>
            </w:pPr>
            <w:r w:rsidRPr="0098205A">
              <w:t>2018 ($m)</w:t>
            </w:r>
          </w:p>
        </w:tc>
        <w:tc>
          <w:tcPr>
            <w:tcW w:w="309" w:type="pct"/>
            <w:tcBorders>
              <w:bottom w:val="single" w:sz="4" w:space="0" w:color="auto"/>
            </w:tcBorders>
            <w:shd w:val="clear" w:color="000000" w:fill="FFFFFF"/>
            <w:vAlign w:val="center"/>
            <w:hideMark/>
          </w:tcPr>
          <w:p w:rsidR="0098205A" w:rsidRPr="0098205A" w:rsidRDefault="0098205A" w:rsidP="0098205A">
            <w:pPr>
              <w:pStyle w:val="TableHeading"/>
              <w:jc w:val="right"/>
            </w:pPr>
            <w:r w:rsidRPr="0098205A">
              <w:t>2017 ($m)</w:t>
            </w:r>
          </w:p>
        </w:tc>
        <w:tc>
          <w:tcPr>
            <w:tcW w:w="309" w:type="pct"/>
            <w:tcBorders>
              <w:bottom w:val="single" w:sz="4" w:space="0" w:color="auto"/>
            </w:tcBorders>
            <w:shd w:val="clear" w:color="000000" w:fill="FFFFFF"/>
            <w:vAlign w:val="center"/>
            <w:hideMark/>
          </w:tcPr>
          <w:p w:rsidR="0098205A" w:rsidRPr="0098205A" w:rsidRDefault="0098205A" w:rsidP="0098205A">
            <w:pPr>
              <w:pStyle w:val="TableHeading"/>
              <w:jc w:val="right"/>
            </w:pPr>
            <w:r w:rsidRPr="0098205A">
              <w:t>2018 ($m)</w:t>
            </w:r>
          </w:p>
        </w:tc>
        <w:tc>
          <w:tcPr>
            <w:tcW w:w="309" w:type="pct"/>
            <w:tcBorders>
              <w:bottom w:val="single" w:sz="4" w:space="0" w:color="auto"/>
            </w:tcBorders>
            <w:shd w:val="clear" w:color="000000" w:fill="FFFFFF"/>
            <w:vAlign w:val="center"/>
            <w:hideMark/>
          </w:tcPr>
          <w:p w:rsidR="0098205A" w:rsidRPr="0098205A" w:rsidRDefault="0098205A" w:rsidP="0098205A">
            <w:pPr>
              <w:pStyle w:val="TableHeading"/>
              <w:jc w:val="right"/>
            </w:pPr>
            <w:r w:rsidRPr="0098205A">
              <w:t>Change ($m)</w:t>
            </w:r>
          </w:p>
        </w:tc>
        <w:tc>
          <w:tcPr>
            <w:tcW w:w="308" w:type="pct"/>
            <w:tcBorders>
              <w:bottom w:val="single" w:sz="4" w:space="0" w:color="auto"/>
            </w:tcBorders>
            <w:shd w:val="clear" w:color="000000" w:fill="FFFFFF"/>
            <w:vAlign w:val="center"/>
          </w:tcPr>
          <w:p w:rsidR="0098205A" w:rsidRPr="0098205A" w:rsidRDefault="0098205A" w:rsidP="0098205A">
            <w:pPr>
              <w:pStyle w:val="TableHeading"/>
              <w:jc w:val="right"/>
            </w:pPr>
            <w:r w:rsidRPr="0098205A">
              <w:t>Change (%)</w:t>
            </w:r>
          </w:p>
        </w:tc>
      </w:tr>
      <w:tr w:rsidR="0098205A" w:rsidRPr="0098205A" w:rsidTr="00F33D63">
        <w:tc>
          <w:tcPr>
            <w:tcW w:w="5000" w:type="pct"/>
            <w:gridSpan w:val="11"/>
            <w:tcBorders>
              <w:top w:val="single" w:sz="4" w:space="0" w:color="auto"/>
            </w:tcBorders>
            <w:shd w:val="clear" w:color="000000" w:fill="FFFFFF"/>
            <w:vAlign w:val="center"/>
            <w:hideMark/>
          </w:tcPr>
          <w:p w:rsidR="0098205A" w:rsidRPr="0098205A" w:rsidRDefault="0098205A" w:rsidP="0098205A">
            <w:pPr>
              <w:pStyle w:val="TableText"/>
              <w:rPr>
                <w:rStyle w:val="Strong"/>
              </w:rPr>
            </w:pPr>
            <w:r w:rsidRPr="0098205A">
              <w:rPr>
                <w:rStyle w:val="Strong"/>
              </w:rPr>
              <w:t>Industry</w:t>
            </w:r>
          </w:p>
        </w:tc>
      </w:tr>
      <w:tr w:rsidR="0098205A" w:rsidRPr="0098205A" w:rsidTr="00F33D63">
        <w:tc>
          <w:tcPr>
            <w:tcW w:w="5000" w:type="pct"/>
            <w:gridSpan w:val="11"/>
            <w:shd w:val="clear" w:color="000000" w:fill="FFFFFF"/>
            <w:vAlign w:val="center"/>
            <w:hideMark/>
          </w:tcPr>
          <w:p w:rsidR="0098205A" w:rsidRPr="0098205A" w:rsidRDefault="0098205A" w:rsidP="0098205A">
            <w:pPr>
              <w:pStyle w:val="TableText"/>
              <w:rPr>
                <w:rStyle w:val="Strong"/>
              </w:rPr>
            </w:pPr>
            <w:r w:rsidRPr="0098205A">
              <w:rPr>
                <w:rStyle w:val="Strong"/>
              </w:rPr>
              <w:t>Livestock industries</w:t>
            </w:r>
          </w:p>
        </w:tc>
      </w:tr>
      <w:tr w:rsidR="00112AC1" w:rsidRPr="0098205A" w:rsidTr="00A47F02">
        <w:tc>
          <w:tcPr>
            <w:tcW w:w="1620" w:type="pct"/>
            <w:shd w:val="clear" w:color="000000" w:fill="FFFFFF"/>
            <w:vAlign w:val="center"/>
            <w:hideMark/>
          </w:tcPr>
          <w:p w:rsidR="000539EB" w:rsidRPr="0098205A" w:rsidRDefault="000539EB" w:rsidP="0098205A">
            <w:pPr>
              <w:pStyle w:val="TableText"/>
            </w:pPr>
            <w:r w:rsidRPr="0098205A">
              <w:t>Beef cattle (including beef cattle feedlots)</w:t>
            </w:r>
          </w:p>
        </w:tc>
        <w:tc>
          <w:tcPr>
            <w:tcW w:w="354" w:type="pct"/>
            <w:shd w:val="clear" w:color="000000" w:fill="FFFFFF"/>
            <w:vAlign w:val="bottom"/>
            <w:hideMark/>
          </w:tcPr>
          <w:p w:rsidR="000539EB" w:rsidRPr="0098205A" w:rsidRDefault="000539EB" w:rsidP="0098205A">
            <w:pPr>
              <w:pStyle w:val="TableText"/>
              <w:jc w:val="right"/>
            </w:pPr>
            <w:r w:rsidRPr="0098205A">
              <w:t>9,382</w:t>
            </w:r>
          </w:p>
        </w:tc>
        <w:tc>
          <w:tcPr>
            <w:tcW w:w="355" w:type="pct"/>
            <w:shd w:val="clear" w:color="000000" w:fill="FFFFFF"/>
            <w:vAlign w:val="bottom"/>
            <w:hideMark/>
          </w:tcPr>
          <w:p w:rsidR="000539EB" w:rsidRPr="0098205A" w:rsidRDefault="000539EB" w:rsidP="0098205A">
            <w:pPr>
              <w:pStyle w:val="TableText"/>
              <w:jc w:val="right"/>
            </w:pPr>
            <w:r w:rsidRPr="0098205A">
              <w:t>9,957</w:t>
            </w:r>
          </w:p>
        </w:tc>
        <w:tc>
          <w:tcPr>
            <w:tcW w:w="354" w:type="pct"/>
            <w:shd w:val="clear" w:color="000000" w:fill="FFFFFF"/>
            <w:vAlign w:val="bottom"/>
            <w:hideMark/>
          </w:tcPr>
          <w:p w:rsidR="000539EB" w:rsidRPr="0098205A" w:rsidRDefault="000539EB" w:rsidP="0098205A">
            <w:pPr>
              <w:pStyle w:val="TableText"/>
              <w:jc w:val="right"/>
            </w:pPr>
            <w:r w:rsidRPr="0098205A">
              <w:t>575</w:t>
            </w:r>
          </w:p>
        </w:tc>
        <w:tc>
          <w:tcPr>
            <w:tcW w:w="304" w:type="pct"/>
            <w:shd w:val="clear" w:color="000000" w:fill="FFFFFF"/>
            <w:vAlign w:val="bottom"/>
            <w:hideMark/>
          </w:tcPr>
          <w:p w:rsidR="000539EB" w:rsidRPr="0098205A" w:rsidRDefault="000539EB" w:rsidP="0098205A">
            <w:pPr>
              <w:pStyle w:val="TableText"/>
              <w:jc w:val="right"/>
            </w:pPr>
            <w:r w:rsidRPr="0098205A">
              <w:t>6</w:t>
            </w:r>
          </w:p>
        </w:tc>
        <w:tc>
          <w:tcPr>
            <w:tcW w:w="404" w:type="pct"/>
            <w:shd w:val="clear" w:color="000000" w:fill="FFFFFF"/>
            <w:vAlign w:val="bottom"/>
            <w:hideMark/>
          </w:tcPr>
          <w:p w:rsidR="000539EB" w:rsidRPr="0098205A" w:rsidRDefault="000539EB" w:rsidP="0098205A">
            <w:pPr>
              <w:pStyle w:val="TableText"/>
              <w:jc w:val="right"/>
            </w:pPr>
            <w:r w:rsidRPr="0098205A">
              <w:t>11,278</w:t>
            </w:r>
          </w:p>
        </w:tc>
        <w:tc>
          <w:tcPr>
            <w:tcW w:w="374" w:type="pct"/>
            <w:shd w:val="clear" w:color="000000" w:fill="FFFFFF"/>
            <w:vAlign w:val="bottom"/>
            <w:hideMark/>
          </w:tcPr>
          <w:p w:rsidR="000539EB" w:rsidRPr="0098205A" w:rsidRDefault="000539EB" w:rsidP="0098205A">
            <w:pPr>
              <w:pStyle w:val="TableText"/>
              <w:jc w:val="right"/>
            </w:pPr>
            <w:r w:rsidRPr="0098205A">
              <w:t>11,919</w:t>
            </w:r>
          </w:p>
        </w:tc>
        <w:tc>
          <w:tcPr>
            <w:tcW w:w="309" w:type="pct"/>
            <w:shd w:val="clear" w:color="000000" w:fill="FFFFFF"/>
            <w:vAlign w:val="bottom"/>
            <w:hideMark/>
          </w:tcPr>
          <w:p w:rsidR="000539EB" w:rsidRPr="0098205A" w:rsidRDefault="000539EB" w:rsidP="0098205A">
            <w:pPr>
              <w:pStyle w:val="TableText"/>
              <w:jc w:val="right"/>
            </w:pPr>
            <w:r w:rsidRPr="0098205A">
              <w:t>9,206</w:t>
            </w:r>
          </w:p>
        </w:tc>
        <w:tc>
          <w:tcPr>
            <w:tcW w:w="309" w:type="pct"/>
            <w:shd w:val="clear" w:color="000000" w:fill="FFFFFF"/>
            <w:vAlign w:val="bottom"/>
            <w:hideMark/>
          </w:tcPr>
          <w:p w:rsidR="000539EB" w:rsidRPr="0098205A" w:rsidRDefault="000539EB" w:rsidP="0098205A">
            <w:pPr>
              <w:pStyle w:val="TableText"/>
              <w:jc w:val="right"/>
            </w:pPr>
            <w:r w:rsidRPr="0098205A">
              <w:t>9,414</w:t>
            </w:r>
          </w:p>
        </w:tc>
        <w:tc>
          <w:tcPr>
            <w:tcW w:w="309" w:type="pct"/>
            <w:shd w:val="clear" w:color="000000" w:fill="FFFFFF"/>
            <w:vAlign w:val="bottom"/>
            <w:hideMark/>
          </w:tcPr>
          <w:p w:rsidR="000539EB" w:rsidRPr="0098205A" w:rsidRDefault="000539EB" w:rsidP="0098205A">
            <w:pPr>
              <w:pStyle w:val="TableText"/>
              <w:jc w:val="right"/>
            </w:pPr>
            <w:r w:rsidRPr="0098205A">
              <w:t>208</w:t>
            </w:r>
          </w:p>
        </w:tc>
        <w:tc>
          <w:tcPr>
            <w:tcW w:w="308" w:type="pct"/>
            <w:shd w:val="clear" w:color="000000" w:fill="FFFFFF"/>
            <w:vAlign w:val="bottom"/>
            <w:hideMark/>
          </w:tcPr>
          <w:p w:rsidR="000539EB" w:rsidRPr="0098205A" w:rsidRDefault="000539EB" w:rsidP="0098205A">
            <w:pPr>
              <w:pStyle w:val="TableText"/>
              <w:jc w:val="right"/>
            </w:pPr>
            <w:r w:rsidRPr="0098205A">
              <w:t>2</w:t>
            </w:r>
          </w:p>
        </w:tc>
      </w:tr>
      <w:tr w:rsidR="00112AC1" w:rsidRPr="0098205A" w:rsidTr="00A47F02">
        <w:tc>
          <w:tcPr>
            <w:tcW w:w="1620" w:type="pct"/>
            <w:shd w:val="clear" w:color="000000" w:fill="FFFFFF"/>
            <w:vAlign w:val="center"/>
            <w:hideMark/>
          </w:tcPr>
          <w:p w:rsidR="000539EB" w:rsidRPr="0098205A" w:rsidRDefault="000539EB" w:rsidP="0098205A">
            <w:pPr>
              <w:pStyle w:val="TableText"/>
            </w:pPr>
            <w:r w:rsidRPr="0098205A">
              <w:t>Sheep and sheep</w:t>
            </w:r>
            <w:r w:rsidR="003A3087" w:rsidRPr="0098205A">
              <w:t>–</w:t>
            </w:r>
            <w:r w:rsidRPr="0098205A">
              <w:t>beef</w:t>
            </w:r>
          </w:p>
        </w:tc>
        <w:tc>
          <w:tcPr>
            <w:tcW w:w="354" w:type="pct"/>
            <w:shd w:val="clear" w:color="000000" w:fill="FFFFFF"/>
            <w:vAlign w:val="bottom"/>
            <w:hideMark/>
          </w:tcPr>
          <w:p w:rsidR="000539EB" w:rsidRPr="0098205A" w:rsidRDefault="000539EB" w:rsidP="0098205A">
            <w:pPr>
              <w:pStyle w:val="TableText"/>
              <w:jc w:val="right"/>
            </w:pPr>
            <w:r w:rsidRPr="0098205A">
              <w:t>482</w:t>
            </w:r>
          </w:p>
        </w:tc>
        <w:tc>
          <w:tcPr>
            <w:tcW w:w="355" w:type="pct"/>
            <w:shd w:val="clear" w:color="000000" w:fill="FFFFFF"/>
            <w:vAlign w:val="bottom"/>
            <w:hideMark/>
          </w:tcPr>
          <w:p w:rsidR="000539EB" w:rsidRPr="0098205A" w:rsidRDefault="000539EB" w:rsidP="0098205A">
            <w:pPr>
              <w:pStyle w:val="TableText"/>
              <w:jc w:val="right"/>
            </w:pPr>
            <w:r w:rsidRPr="0098205A">
              <w:t>465</w:t>
            </w:r>
          </w:p>
        </w:tc>
        <w:tc>
          <w:tcPr>
            <w:tcW w:w="354" w:type="pct"/>
            <w:shd w:val="clear" w:color="000000" w:fill="FFFFFF"/>
            <w:vAlign w:val="bottom"/>
            <w:hideMark/>
          </w:tcPr>
          <w:p w:rsidR="000539EB" w:rsidRPr="0098205A" w:rsidRDefault="008F14BE" w:rsidP="0098205A">
            <w:pPr>
              <w:pStyle w:val="TableText"/>
              <w:jc w:val="right"/>
            </w:pPr>
            <w:r w:rsidRPr="0098205A">
              <w:t>–</w:t>
            </w:r>
            <w:r w:rsidR="000539EB" w:rsidRPr="0098205A">
              <w:t>16</w:t>
            </w:r>
          </w:p>
        </w:tc>
        <w:tc>
          <w:tcPr>
            <w:tcW w:w="304" w:type="pct"/>
            <w:shd w:val="clear" w:color="000000" w:fill="FFFFFF"/>
            <w:vAlign w:val="bottom"/>
            <w:hideMark/>
          </w:tcPr>
          <w:p w:rsidR="000539EB" w:rsidRPr="0098205A" w:rsidRDefault="008F14BE" w:rsidP="0098205A">
            <w:pPr>
              <w:pStyle w:val="TableText"/>
              <w:jc w:val="right"/>
            </w:pPr>
            <w:r w:rsidRPr="0098205A">
              <w:t>–</w:t>
            </w:r>
            <w:r w:rsidR="000539EB" w:rsidRPr="0098205A">
              <w:t>3</w:t>
            </w:r>
          </w:p>
        </w:tc>
        <w:tc>
          <w:tcPr>
            <w:tcW w:w="404" w:type="pct"/>
            <w:shd w:val="clear" w:color="000000" w:fill="FFFFFF"/>
            <w:vAlign w:val="bottom"/>
            <w:hideMark/>
          </w:tcPr>
          <w:p w:rsidR="000539EB" w:rsidRPr="0098205A" w:rsidRDefault="000539EB" w:rsidP="0098205A">
            <w:pPr>
              <w:pStyle w:val="TableText"/>
              <w:jc w:val="right"/>
            </w:pPr>
            <w:r w:rsidRPr="0098205A">
              <w:t>610</w:t>
            </w:r>
          </w:p>
        </w:tc>
        <w:tc>
          <w:tcPr>
            <w:tcW w:w="374" w:type="pct"/>
            <w:shd w:val="clear" w:color="000000" w:fill="FFFFFF"/>
            <w:vAlign w:val="bottom"/>
            <w:hideMark/>
          </w:tcPr>
          <w:p w:rsidR="000539EB" w:rsidRPr="0098205A" w:rsidRDefault="000539EB" w:rsidP="0098205A">
            <w:pPr>
              <w:pStyle w:val="TableText"/>
              <w:jc w:val="right"/>
            </w:pPr>
            <w:r w:rsidRPr="0098205A">
              <w:t>601</w:t>
            </w:r>
          </w:p>
        </w:tc>
        <w:tc>
          <w:tcPr>
            <w:tcW w:w="309" w:type="pct"/>
            <w:shd w:val="clear" w:color="000000" w:fill="FFFFFF"/>
            <w:vAlign w:val="bottom"/>
            <w:hideMark/>
          </w:tcPr>
          <w:p w:rsidR="000539EB" w:rsidRPr="0098205A" w:rsidRDefault="000539EB" w:rsidP="0098205A">
            <w:pPr>
              <w:pStyle w:val="TableText"/>
              <w:jc w:val="right"/>
            </w:pPr>
            <w:r w:rsidRPr="0098205A">
              <w:t>1,542</w:t>
            </w:r>
          </w:p>
        </w:tc>
        <w:tc>
          <w:tcPr>
            <w:tcW w:w="309" w:type="pct"/>
            <w:shd w:val="clear" w:color="000000" w:fill="FFFFFF"/>
            <w:vAlign w:val="bottom"/>
            <w:hideMark/>
          </w:tcPr>
          <w:p w:rsidR="000539EB" w:rsidRPr="0098205A" w:rsidRDefault="000539EB" w:rsidP="0098205A">
            <w:pPr>
              <w:pStyle w:val="TableText"/>
              <w:jc w:val="right"/>
            </w:pPr>
            <w:r w:rsidRPr="0098205A">
              <w:t>1,636</w:t>
            </w:r>
          </w:p>
        </w:tc>
        <w:tc>
          <w:tcPr>
            <w:tcW w:w="309" w:type="pct"/>
            <w:shd w:val="clear" w:color="000000" w:fill="FFFFFF"/>
            <w:vAlign w:val="bottom"/>
            <w:hideMark/>
          </w:tcPr>
          <w:p w:rsidR="000539EB" w:rsidRPr="0098205A" w:rsidRDefault="000539EB" w:rsidP="0098205A">
            <w:pPr>
              <w:pStyle w:val="TableText"/>
              <w:jc w:val="right"/>
            </w:pPr>
            <w:r w:rsidRPr="0098205A">
              <w:t>94</w:t>
            </w:r>
          </w:p>
        </w:tc>
        <w:tc>
          <w:tcPr>
            <w:tcW w:w="308" w:type="pct"/>
            <w:shd w:val="clear" w:color="000000" w:fill="FFFFFF"/>
            <w:vAlign w:val="bottom"/>
            <w:hideMark/>
          </w:tcPr>
          <w:p w:rsidR="000539EB" w:rsidRPr="0098205A" w:rsidRDefault="000539EB" w:rsidP="0098205A">
            <w:pPr>
              <w:pStyle w:val="TableText"/>
              <w:jc w:val="right"/>
            </w:pPr>
            <w:r w:rsidRPr="0098205A">
              <w:t>6</w:t>
            </w:r>
          </w:p>
        </w:tc>
      </w:tr>
      <w:tr w:rsidR="00112AC1" w:rsidRPr="0098205A" w:rsidTr="00A47F02">
        <w:tc>
          <w:tcPr>
            <w:tcW w:w="1620" w:type="pct"/>
            <w:shd w:val="clear" w:color="000000" w:fill="FFFFFF"/>
            <w:vAlign w:val="center"/>
            <w:hideMark/>
          </w:tcPr>
          <w:p w:rsidR="000539EB" w:rsidRPr="0098205A" w:rsidRDefault="000539EB" w:rsidP="0098205A">
            <w:pPr>
              <w:pStyle w:val="TableText"/>
            </w:pPr>
            <w:r w:rsidRPr="0098205A">
              <w:t>Pigs</w:t>
            </w:r>
          </w:p>
        </w:tc>
        <w:tc>
          <w:tcPr>
            <w:tcW w:w="354" w:type="pct"/>
            <w:shd w:val="clear" w:color="000000" w:fill="FFFFFF"/>
            <w:vAlign w:val="bottom"/>
            <w:hideMark/>
          </w:tcPr>
          <w:p w:rsidR="000539EB" w:rsidRPr="0098205A" w:rsidRDefault="000539EB" w:rsidP="0098205A">
            <w:pPr>
              <w:pStyle w:val="TableText"/>
              <w:jc w:val="right"/>
            </w:pPr>
            <w:r w:rsidRPr="0098205A">
              <w:t>101</w:t>
            </w:r>
          </w:p>
        </w:tc>
        <w:tc>
          <w:tcPr>
            <w:tcW w:w="355" w:type="pct"/>
            <w:shd w:val="clear" w:color="000000" w:fill="FFFFFF"/>
            <w:vAlign w:val="bottom"/>
            <w:hideMark/>
          </w:tcPr>
          <w:p w:rsidR="000539EB" w:rsidRPr="0098205A" w:rsidRDefault="000539EB" w:rsidP="0098205A">
            <w:pPr>
              <w:pStyle w:val="TableText"/>
              <w:jc w:val="right"/>
            </w:pPr>
            <w:r w:rsidRPr="0098205A">
              <w:t>141</w:t>
            </w:r>
          </w:p>
        </w:tc>
        <w:tc>
          <w:tcPr>
            <w:tcW w:w="354" w:type="pct"/>
            <w:shd w:val="clear" w:color="000000" w:fill="FFFFFF"/>
            <w:vAlign w:val="bottom"/>
            <w:hideMark/>
          </w:tcPr>
          <w:p w:rsidR="000539EB" w:rsidRPr="0098205A" w:rsidRDefault="000539EB" w:rsidP="0098205A">
            <w:pPr>
              <w:pStyle w:val="TableText"/>
              <w:jc w:val="right"/>
            </w:pPr>
            <w:r w:rsidRPr="0098205A">
              <w:t>40</w:t>
            </w:r>
          </w:p>
        </w:tc>
        <w:tc>
          <w:tcPr>
            <w:tcW w:w="304" w:type="pct"/>
            <w:shd w:val="clear" w:color="000000" w:fill="FFFFFF"/>
            <w:vAlign w:val="bottom"/>
            <w:hideMark/>
          </w:tcPr>
          <w:p w:rsidR="000539EB" w:rsidRPr="0098205A" w:rsidRDefault="000539EB" w:rsidP="0098205A">
            <w:pPr>
              <w:pStyle w:val="TableText"/>
              <w:jc w:val="right"/>
            </w:pPr>
            <w:r w:rsidRPr="0098205A">
              <w:t>39</w:t>
            </w:r>
          </w:p>
        </w:tc>
        <w:tc>
          <w:tcPr>
            <w:tcW w:w="404" w:type="pct"/>
            <w:shd w:val="clear" w:color="000000" w:fill="FFFFFF"/>
            <w:vAlign w:val="bottom"/>
            <w:hideMark/>
          </w:tcPr>
          <w:p w:rsidR="000539EB" w:rsidRPr="0098205A" w:rsidRDefault="000539EB" w:rsidP="0098205A">
            <w:pPr>
              <w:pStyle w:val="TableText"/>
              <w:jc w:val="right"/>
            </w:pPr>
            <w:r w:rsidRPr="0098205A">
              <w:t>163</w:t>
            </w:r>
          </w:p>
        </w:tc>
        <w:tc>
          <w:tcPr>
            <w:tcW w:w="374" w:type="pct"/>
            <w:shd w:val="clear" w:color="000000" w:fill="FFFFFF"/>
            <w:vAlign w:val="bottom"/>
            <w:hideMark/>
          </w:tcPr>
          <w:p w:rsidR="000539EB" w:rsidRPr="0098205A" w:rsidRDefault="000539EB" w:rsidP="0098205A">
            <w:pPr>
              <w:pStyle w:val="TableText"/>
              <w:jc w:val="right"/>
            </w:pPr>
            <w:r w:rsidRPr="0098205A">
              <w:t>178</w:t>
            </w:r>
          </w:p>
        </w:tc>
        <w:tc>
          <w:tcPr>
            <w:tcW w:w="309" w:type="pct"/>
            <w:shd w:val="clear" w:color="000000" w:fill="FFFFFF"/>
            <w:vAlign w:val="bottom"/>
            <w:hideMark/>
          </w:tcPr>
          <w:p w:rsidR="000539EB" w:rsidRPr="0098205A" w:rsidRDefault="000539EB" w:rsidP="0098205A">
            <w:pPr>
              <w:pStyle w:val="TableText"/>
              <w:jc w:val="right"/>
            </w:pPr>
            <w:r w:rsidRPr="0098205A">
              <w:t>204</w:t>
            </w:r>
          </w:p>
        </w:tc>
        <w:tc>
          <w:tcPr>
            <w:tcW w:w="309" w:type="pct"/>
            <w:shd w:val="clear" w:color="000000" w:fill="FFFFFF"/>
            <w:vAlign w:val="bottom"/>
            <w:hideMark/>
          </w:tcPr>
          <w:p w:rsidR="000539EB" w:rsidRPr="0098205A" w:rsidRDefault="000539EB" w:rsidP="0098205A">
            <w:pPr>
              <w:pStyle w:val="TableText"/>
              <w:jc w:val="right"/>
            </w:pPr>
            <w:r w:rsidRPr="0098205A">
              <w:t>214</w:t>
            </w:r>
          </w:p>
        </w:tc>
        <w:tc>
          <w:tcPr>
            <w:tcW w:w="309" w:type="pct"/>
            <w:shd w:val="clear" w:color="000000" w:fill="FFFFFF"/>
            <w:vAlign w:val="bottom"/>
            <w:hideMark/>
          </w:tcPr>
          <w:p w:rsidR="000539EB" w:rsidRPr="0098205A" w:rsidRDefault="000539EB" w:rsidP="0098205A">
            <w:pPr>
              <w:pStyle w:val="TableText"/>
              <w:jc w:val="right"/>
            </w:pPr>
            <w:r w:rsidRPr="0098205A">
              <w:t>10</w:t>
            </w:r>
          </w:p>
        </w:tc>
        <w:tc>
          <w:tcPr>
            <w:tcW w:w="308" w:type="pct"/>
            <w:shd w:val="clear" w:color="000000" w:fill="FFFFFF"/>
            <w:vAlign w:val="bottom"/>
            <w:hideMark/>
          </w:tcPr>
          <w:p w:rsidR="000539EB" w:rsidRPr="0098205A" w:rsidRDefault="000539EB" w:rsidP="0098205A">
            <w:pPr>
              <w:pStyle w:val="TableText"/>
              <w:jc w:val="right"/>
            </w:pPr>
            <w:r w:rsidRPr="0098205A">
              <w:t>5</w:t>
            </w:r>
          </w:p>
        </w:tc>
      </w:tr>
      <w:tr w:rsidR="00112AC1" w:rsidRPr="0098205A" w:rsidTr="00A47F02">
        <w:tc>
          <w:tcPr>
            <w:tcW w:w="1620" w:type="pct"/>
            <w:shd w:val="clear" w:color="000000" w:fill="FFFFFF"/>
            <w:vAlign w:val="center"/>
            <w:hideMark/>
          </w:tcPr>
          <w:p w:rsidR="000539EB" w:rsidRPr="0098205A" w:rsidRDefault="000539EB" w:rsidP="0098205A">
            <w:pPr>
              <w:pStyle w:val="TableText"/>
            </w:pPr>
            <w:r w:rsidRPr="0098205A">
              <w:t>Dairy</w:t>
            </w:r>
          </w:p>
        </w:tc>
        <w:tc>
          <w:tcPr>
            <w:tcW w:w="354" w:type="pct"/>
            <w:shd w:val="clear" w:color="000000" w:fill="FFFFFF"/>
            <w:vAlign w:val="bottom"/>
            <w:hideMark/>
          </w:tcPr>
          <w:p w:rsidR="000539EB" w:rsidRPr="0098205A" w:rsidRDefault="000539EB" w:rsidP="0098205A">
            <w:pPr>
              <w:pStyle w:val="TableText"/>
              <w:jc w:val="right"/>
            </w:pPr>
            <w:r w:rsidRPr="0098205A">
              <w:t>275</w:t>
            </w:r>
          </w:p>
        </w:tc>
        <w:tc>
          <w:tcPr>
            <w:tcW w:w="355" w:type="pct"/>
            <w:shd w:val="clear" w:color="000000" w:fill="FFFFFF"/>
            <w:vAlign w:val="bottom"/>
            <w:hideMark/>
          </w:tcPr>
          <w:p w:rsidR="000539EB" w:rsidRPr="0098205A" w:rsidRDefault="000539EB" w:rsidP="0098205A">
            <w:pPr>
              <w:pStyle w:val="TableText"/>
              <w:jc w:val="right"/>
            </w:pPr>
            <w:r w:rsidRPr="0098205A">
              <w:t>276</w:t>
            </w:r>
          </w:p>
        </w:tc>
        <w:tc>
          <w:tcPr>
            <w:tcW w:w="354" w:type="pct"/>
            <w:shd w:val="clear" w:color="000000" w:fill="FFFFFF"/>
            <w:vAlign w:val="bottom"/>
            <w:hideMark/>
          </w:tcPr>
          <w:p w:rsidR="000539EB" w:rsidRPr="0098205A" w:rsidRDefault="000539EB" w:rsidP="0098205A">
            <w:pPr>
              <w:pStyle w:val="TableText"/>
              <w:jc w:val="right"/>
            </w:pPr>
            <w:r w:rsidRPr="0098205A">
              <w:t>1</w:t>
            </w:r>
          </w:p>
        </w:tc>
        <w:tc>
          <w:tcPr>
            <w:tcW w:w="304" w:type="pct"/>
            <w:shd w:val="clear" w:color="000000" w:fill="FFFFFF"/>
            <w:vAlign w:val="bottom"/>
            <w:hideMark/>
          </w:tcPr>
          <w:p w:rsidR="000539EB" w:rsidRPr="0098205A" w:rsidRDefault="000539EB" w:rsidP="0098205A">
            <w:pPr>
              <w:pStyle w:val="TableText"/>
              <w:jc w:val="right"/>
            </w:pPr>
            <w:r w:rsidRPr="0098205A">
              <w:t>0</w:t>
            </w:r>
          </w:p>
        </w:tc>
        <w:tc>
          <w:tcPr>
            <w:tcW w:w="404" w:type="pct"/>
            <w:shd w:val="clear" w:color="000000" w:fill="FFFFFF"/>
            <w:vAlign w:val="bottom"/>
            <w:hideMark/>
          </w:tcPr>
          <w:p w:rsidR="000539EB" w:rsidRPr="0098205A" w:rsidRDefault="000539EB" w:rsidP="0098205A">
            <w:pPr>
              <w:pStyle w:val="TableText"/>
              <w:jc w:val="right"/>
            </w:pPr>
            <w:r w:rsidRPr="0098205A">
              <w:t>309</w:t>
            </w:r>
          </w:p>
        </w:tc>
        <w:tc>
          <w:tcPr>
            <w:tcW w:w="374" w:type="pct"/>
            <w:shd w:val="clear" w:color="000000" w:fill="FFFFFF"/>
            <w:vAlign w:val="bottom"/>
            <w:hideMark/>
          </w:tcPr>
          <w:p w:rsidR="000539EB" w:rsidRPr="0098205A" w:rsidRDefault="000539EB" w:rsidP="0098205A">
            <w:pPr>
              <w:pStyle w:val="TableText"/>
              <w:jc w:val="right"/>
            </w:pPr>
            <w:r w:rsidRPr="0098205A">
              <w:t>320</w:t>
            </w:r>
          </w:p>
        </w:tc>
        <w:tc>
          <w:tcPr>
            <w:tcW w:w="309" w:type="pct"/>
            <w:shd w:val="clear" w:color="000000" w:fill="FFFFFF"/>
            <w:vAlign w:val="bottom"/>
            <w:hideMark/>
          </w:tcPr>
          <w:p w:rsidR="000539EB" w:rsidRPr="0098205A" w:rsidRDefault="000539EB" w:rsidP="0098205A">
            <w:pPr>
              <w:pStyle w:val="TableText"/>
              <w:jc w:val="right"/>
            </w:pPr>
            <w:r w:rsidRPr="0098205A">
              <w:t>892</w:t>
            </w:r>
          </w:p>
        </w:tc>
        <w:tc>
          <w:tcPr>
            <w:tcW w:w="309" w:type="pct"/>
            <w:shd w:val="clear" w:color="000000" w:fill="FFFFFF"/>
            <w:vAlign w:val="bottom"/>
            <w:hideMark/>
          </w:tcPr>
          <w:p w:rsidR="000539EB" w:rsidRPr="0098205A" w:rsidRDefault="000539EB" w:rsidP="0098205A">
            <w:pPr>
              <w:pStyle w:val="TableText"/>
              <w:jc w:val="right"/>
            </w:pPr>
            <w:r w:rsidRPr="0098205A">
              <w:t>858</w:t>
            </w:r>
          </w:p>
        </w:tc>
        <w:tc>
          <w:tcPr>
            <w:tcW w:w="309" w:type="pct"/>
            <w:shd w:val="clear" w:color="000000" w:fill="FFFFFF"/>
            <w:vAlign w:val="bottom"/>
            <w:hideMark/>
          </w:tcPr>
          <w:p w:rsidR="000539EB" w:rsidRPr="0098205A" w:rsidRDefault="008F14BE" w:rsidP="0098205A">
            <w:pPr>
              <w:pStyle w:val="TableText"/>
              <w:jc w:val="right"/>
            </w:pPr>
            <w:r w:rsidRPr="0098205A">
              <w:t>–</w:t>
            </w:r>
            <w:r w:rsidR="000539EB" w:rsidRPr="0098205A">
              <w:t>34</w:t>
            </w:r>
          </w:p>
        </w:tc>
        <w:tc>
          <w:tcPr>
            <w:tcW w:w="308" w:type="pct"/>
            <w:shd w:val="clear" w:color="000000" w:fill="FFFFFF"/>
            <w:vAlign w:val="bottom"/>
            <w:hideMark/>
          </w:tcPr>
          <w:p w:rsidR="000539EB" w:rsidRPr="0098205A" w:rsidRDefault="008F14BE" w:rsidP="0098205A">
            <w:pPr>
              <w:pStyle w:val="TableText"/>
              <w:jc w:val="right"/>
            </w:pPr>
            <w:r w:rsidRPr="0098205A">
              <w:t>–</w:t>
            </w:r>
            <w:r w:rsidR="000539EB" w:rsidRPr="0098205A">
              <w:t>4</w:t>
            </w:r>
          </w:p>
        </w:tc>
      </w:tr>
      <w:tr w:rsidR="00112AC1" w:rsidRPr="0098205A" w:rsidTr="00A47F02">
        <w:tc>
          <w:tcPr>
            <w:tcW w:w="1620" w:type="pct"/>
            <w:shd w:val="clear" w:color="000000" w:fill="FFFFFF"/>
            <w:vAlign w:val="center"/>
            <w:hideMark/>
          </w:tcPr>
          <w:p w:rsidR="000539EB" w:rsidRPr="0098205A" w:rsidRDefault="000539EB" w:rsidP="0098205A">
            <w:pPr>
              <w:pStyle w:val="TableText"/>
            </w:pPr>
            <w:r w:rsidRPr="0098205A">
              <w:t>Poultry (meat and eggs)</w:t>
            </w:r>
          </w:p>
        </w:tc>
        <w:tc>
          <w:tcPr>
            <w:tcW w:w="354" w:type="pct"/>
            <w:shd w:val="clear" w:color="000000" w:fill="FFFFFF"/>
            <w:vAlign w:val="bottom"/>
            <w:hideMark/>
          </w:tcPr>
          <w:p w:rsidR="000539EB" w:rsidRPr="0098205A" w:rsidRDefault="000539EB" w:rsidP="0098205A">
            <w:pPr>
              <w:pStyle w:val="TableText"/>
              <w:jc w:val="right"/>
            </w:pPr>
            <w:r w:rsidRPr="0098205A">
              <w:t>284</w:t>
            </w:r>
          </w:p>
        </w:tc>
        <w:tc>
          <w:tcPr>
            <w:tcW w:w="355" w:type="pct"/>
            <w:shd w:val="clear" w:color="000000" w:fill="FFFFFF"/>
            <w:vAlign w:val="bottom"/>
            <w:hideMark/>
          </w:tcPr>
          <w:p w:rsidR="000539EB" w:rsidRPr="0098205A" w:rsidRDefault="000539EB" w:rsidP="0098205A">
            <w:pPr>
              <w:pStyle w:val="TableText"/>
              <w:jc w:val="right"/>
            </w:pPr>
            <w:r w:rsidRPr="0098205A">
              <w:t>339</w:t>
            </w:r>
          </w:p>
        </w:tc>
        <w:tc>
          <w:tcPr>
            <w:tcW w:w="354" w:type="pct"/>
            <w:shd w:val="clear" w:color="000000" w:fill="FFFFFF"/>
            <w:vAlign w:val="bottom"/>
            <w:hideMark/>
          </w:tcPr>
          <w:p w:rsidR="000539EB" w:rsidRPr="0098205A" w:rsidRDefault="000539EB" w:rsidP="0098205A">
            <w:pPr>
              <w:pStyle w:val="TableText"/>
              <w:jc w:val="right"/>
            </w:pPr>
            <w:r w:rsidRPr="0098205A">
              <w:t>55</w:t>
            </w:r>
          </w:p>
        </w:tc>
        <w:tc>
          <w:tcPr>
            <w:tcW w:w="304" w:type="pct"/>
            <w:shd w:val="clear" w:color="000000" w:fill="FFFFFF"/>
            <w:vAlign w:val="bottom"/>
            <w:hideMark/>
          </w:tcPr>
          <w:p w:rsidR="000539EB" w:rsidRPr="0098205A" w:rsidRDefault="000539EB" w:rsidP="0098205A">
            <w:pPr>
              <w:pStyle w:val="TableText"/>
              <w:jc w:val="right"/>
            </w:pPr>
            <w:r w:rsidRPr="0098205A">
              <w:t>20</w:t>
            </w:r>
          </w:p>
        </w:tc>
        <w:tc>
          <w:tcPr>
            <w:tcW w:w="404" w:type="pct"/>
            <w:shd w:val="clear" w:color="000000" w:fill="FFFFFF"/>
            <w:vAlign w:val="bottom"/>
            <w:hideMark/>
          </w:tcPr>
          <w:p w:rsidR="000539EB" w:rsidRPr="0098205A" w:rsidRDefault="000539EB" w:rsidP="0098205A">
            <w:pPr>
              <w:pStyle w:val="TableText"/>
              <w:jc w:val="right"/>
            </w:pPr>
            <w:r w:rsidRPr="0098205A">
              <w:t>414</w:t>
            </w:r>
          </w:p>
        </w:tc>
        <w:tc>
          <w:tcPr>
            <w:tcW w:w="374" w:type="pct"/>
            <w:shd w:val="clear" w:color="000000" w:fill="FFFFFF"/>
            <w:vAlign w:val="bottom"/>
            <w:hideMark/>
          </w:tcPr>
          <w:p w:rsidR="000539EB" w:rsidRPr="0098205A" w:rsidRDefault="000539EB" w:rsidP="0098205A">
            <w:pPr>
              <w:pStyle w:val="TableText"/>
              <w:jc w:val="right"/>
            </w:pPr>
            <w:r w:rsidRPr="0098205A">
              <w:t>414</w:t>
            </w:r>
          </w:p>
        </w:tc>
        <w:tc>
          <w:tcPr>
            <w:tcW w:w="309" w:type="pct"/>
            <w:shd w:val="clear" w:color="000000" w:fill="FFFFFF"/>
            <w:vAlign w:val="bottom"/>
            <w:hideMark/>
          </w:tcPr>
          <w:p w:rsidR="000539EB" w:rsidRPr="0098205A" w:rsidRDefault="000539EB" w:rsidP="0098205A">
            <w:pPr>
              <w:pStyle w:val="TableText"/>
              <w:jc w:val="right"/>
            </w:pPr>
            <w:r w:rsidRPr="0098205A">
              <w:t>222</w:t>
            </w:r>
          </w:p>
        </w:tc>
        <w:tc>
          <w:tcPr>
            <w:tcW w:w="309" w:type="pct"/>
            <w:shd w:val="clear" w:color="000000" w:fill="FFFFFF"/>
            <w:vAlign w:val="bottom"/>
            <w:hideMark/>
          </w:tcPr>
          <w:p w:rsidR="000539EB" w:rsidRPr="0098205A" w:rsidRDefault="000539EB" w:rsidP="0098205A">
            <w:pPr>
              <w:pStyle w:val="TableText"/>
              <w:jc w:val="right"/>
            </w:pPr>
            <w:r w:rsidRPr="0098205A">
              <w:t>370</w:t>
            </w:r>
          </w:p>
        </w:tc>
        <w:tc>
          <w:tcPr>
            <w:tcW w:w="309" w:type="pct"/>
            <w:shd w:val="clear" w:color="000000" w:fill="FFFFFF"/>
            <w:vAlign w:val="bottom"/>
            <w:hideMark/>
          </w:tcPr>
          <w:p w:rsidR="000539EB" w:rsidRPr="0098205A" w:rsidRDefault="000539EB" w:rsidP="0098205A">
            <w:pPr>
              <w:pStyle w:val="TableText"/>
              <w:jc w:val="right"/>
            </w:pPr>
            <w:r w:rsidRPr="0098205A">
              <w:t>148</w:t>
            </w:r>
          </w:p>
        </w:tc>
        <w:tc>
          <w:tcPr>
            <w:tcW w:w="308" w:type="pct"/>
            <w:shd w:val="clear" w:color="000000" w:fill="FFFFFF"/>
            <w:vAlign w:val="bottom"/>
            <w:hideMark/>
          </w:tcPr>
          <w:p w:rsidR="000539EB" w:rsidRPr="0098205A" w:rsidRDefault="000539EB" w:rsidP="0098205A">
            <w:pPr>
              <w:pStyle w:val="TableText"/>
              <w:jc w:val="right"/>
            </w:pPr>
            <w:r w:rsidRPr="0098205A">
              <w:t>67</w:t>
            </w:r>
          </w:p>
        </w:tc>
      </w:tr>
      <w:tr w:rsidR="00112AC1" w:rsidRPr="0098205A" w:rsidTr="00A47F02">
        <w:tc>
          <w:tcPr>
            <w:tcW w:w="1620" w:type="pct"/>
            <w:shd w:val="clear" w:color="000000" w:fill="FFFFFF"/>
            <w:vAlign w:val="center"/>
            <w:hideMark/>
          </w:tcPr>
          <w:p w:rsidR="000539EB" w:rsidRPr="0098205A" w:rsidRDefault="000539EB" w:rsidP="0098205A">
            <w:pPr>
              <w:pStyle w:val="TableText"/>
            </w:pPr>
            <w:r w:rsidRPr="0098205A">
              <w:t>Other livestock (horses, deer, beekeeping, other livestock)</w:t>
            </w:r>
          </w:p>
        </w:tc>
        <w:tc>
          <w:tcPr>
            <w:tcW w:w="354" w:type="pct"/>
            <w:shd w:val="clear" w:color="000000" w:fill="FFFFFF"/>
            <w:vAlign w:val="bottom"/>
            <w:hideMark/>
          </w:tcPr>
          <w:p w:rsidR="000539EB" w:rsidRPr="0098205A" w:rsidRDefault="000539EB" w:rsidP="0098205A">
            <w:pPr>
              <w:pStyle w:val="TableText"/>
              <w:jc w:val="right"/>
            </w:pPr>
            <w:r w:rsidRPr="0098205A">
              <w:t>103</w:t>
            </w:r>
          </w:p>
        </w:tc>
        <w:tc>
          <w:tcPr>
            <w:tcW w:w="355" w:type="pct"/>
            <w:shd w:val="clear" w:color="000000" w:fill="FFFFFF"/>
            <w:vAlign w:val="bottom"/>
            <w:hideMark/>
          </w:tcPr>
          <w:p w:rsidR="000539EB" w:rsidRPr="0098205A" w:rsidRDefault="000539EB" w:rsidP="0098205A">
            <w:pPr>
              <w:pStyle w:val="TableText"/>
              <w:jc w:val="right"/>
            </w:pPr>
            <w:r w:rsidRPr="0098205A">
              <w:t>113</w:t>
            </w:r>
          </w:p>
        </w:tc>
        <w:tc>
          <w:tcPr>
            <w:tcW w:w="354" w:type="pct"/>
            <w:shd w:val="clear" w:color="000000" w:fill="FFFFFF"/>
            <w:vAlign w:val="bottom"/>
            <w:hideMark/>
          </w:tcPr>
          <w:p w:rsidR="000539EB" w:rsidRPr="0098205A" w:rsidRDefault="000539EB" w:rsidP="0098205A">
            <w:pPr>
              <w:pStyle w:val="TableText"/>
              <w:jc w:val="right"/>
            </w:pPr>
            <w:r w:rsidRPr="0098205A">
              <w:t>10</w:t>
            </w:r>
          </w:p>
        </w:tc>
        <w:tc>
          <w:tcPr>
            <w:tcW w:w="304" w:type="pct"/>
            <w:shd w:val="clear" w:color="000000" w:fill="FFFFFF"/>
            <w:vAlign w:val="bottom"/>
            <w:hideMark/>
          </w:tcPr>
          <w:p w:rsidR="000539EB" w:rsidRPr="0098205A" w:rsidRDefault="000539EB" w:rsidP="0098205A">
            <w:pPr>
              <w:pStyle w:val="TableText"/>
              <w:jc w:val="right"/>
            </w:pPr>
            <w:r w:rsidRPr="0098205A">
              <w:t>10</w:t>
            </w:r>
          </w:p>
        </w:tc>
        <w:tc>
          <w:tcPr>
            <w:tcW w:w="404" w:type="pct"/>
            <w:shd w:val="clear" w:color="000000" w:fill="FFFFFF"/>
            <w:vAlign w:val="bottom"/>
            <w:hideMark/>
          </w:tcPr>
          <w:p w:rsidR="000539EB" w:rsidRPr="0098205A" w:rsidRDefault="000539EB" w:rsidP="0098205A">
            <w:pPr>
              <w:pStyle w:val="TableText"/>
              <w:jc w:val="right"/>
            </w:pPr>
            <w:r w:rsidRPr="0098205A">
              <w:t>119</w:t>
            </w:r>
          </w:p>
        </w:tc>
        <w:tc>
          <w:tcPr>
            <w:tcW w:w="374" w:type="pct"/>
            <w:shd w:val="clear" w:color="000000" w:fill="FFFFFF"/>
            <w:vAlign w:val="bottom"/>
            <w:hideMark/>
          </w:tcPr>
          <w:p w:rsidR="000539EB" w:rsidRPr="0098205A" w:rsidRDefault="000539EB" w:rsidP="0098205A">
            <w:pPr>
              <w:pStyle w:val="TableText"/>
              <w:jc w:val="right"/>
            </w:pPr>
            <w:r w:rsidRPr="0098205A">
              <w:t>136</w:t>
            </w:r>
          </w:p>
        </w:tc>
        <w:tc>
          <w:tcPr>
            <w:tcW w:w="309" w:type="pct"/>
            <w:shd w:val="clear" w:color="000000" w:fill="FFFFFF"/>
            <w:vAlign w:val="bottom"/>
            <w:hideMark/>
          </w:tcPr>
          <w:p w:rsidR="000539EB" w:rsidRPr="0098205A" w:rsidRDefault="000539EB" w:rsidP="0098205A">
            <w:pPr>
              <w:pStyle w:val="TableText"/>
              <w:jc w:val="right"/>
            </w:pPr>
            <w:r w:rsidRPr="0098205A">
              <w:t>679</w:t>
            </w:r>
          </w:p>
        </w:tc>
        <w:tc>
          <w:tcPr>
            <w:tcW w:w="309" w:type="pct"/>
            <w:shd w:val="clear" w:color="000000" w:fill="FFFFFF"/>
            <w:vAlign w:val="bottom"/>
            <w:hideMark/>
          </w:tcPr>
          <w:p w:rsidR="000539EB" w:rsidRPr="0098205A" w:rsidRDefault="000539EB" w:rsidP="0098205A">
            <w:pPr>
              <w:pStyle w:val="TableText"/>
              <w:jc w:val="right"/>
            </w:pPr>
            <w:r w:rsidRPr="0098205A">
              <w:t>729</w:t>
            </w:r>
          </w:p>
        </w:tc>
        <w:tc>
          <w:tcPr>
            <w:tcW w:w="309" w:type="pct"/>
            <w:shd w:val="clear" w:color="000000" w:fill="FFFFFF"/>
            <w:vAlign w:val="bottom"/>
            <w:hideMark/>
          </w:tcPr>
          <w:p w:rsidR="000539EB" w:rsidRPr="0098205A" w:rsidRDefault="000539EB" w:rsidP="0098205A">
            <w:pPr>
              <w:pStyle w:val="TableText"/>
              <w:jc w:val="right"/>
            </w:pPr>
            <w:r w:rsidRPr="0098205A">
              <w:t>50</w:t>
            </w:r>
          </w:p>
        </w:tc>
        <w:tc>
          <w:tcPr>
            <w:tcW w:w="308" w:type="pct"/>
            <w:shd w:val="clear" w:color="000000" w:fill="FFFFFF"/>
            <w:vAlign w:val="bottom"/>
            <w:hideMark/>
          </w:tcPr>
          <w:p w:rsidR="000539EB" w:rsidRPr="0098205A" w:rsidRDefault="000539EB" w:rsidP="0098205A">
            <w:pPr>
              <w:pStyle w:val="TableText"/>
              <w:jc w:val="right"/>
            </w:pPr>
            <w:r w:rsidRPr="0098205A">
              <w:t>7</w:t>
            </w:r>
          </w:p>
        </w:tc>
      </w:tr>
      <w:tr w:rsidR="0098205A" w:rsidRPr="0098205A" w:rsidTr="00F33D63">
        <w:tc>
          <w:tcPr>
            <w:tcW w:w="5000" w:type="pct"/>
            <w:gridSpan w:val="11"/>
            <w:shd w:val="clear" w:color="000000" w:fill="FFFFFF"/>
            <w:vAlign w:val="center"/>
            <w:hideMark/>
          </w:tcPr>
          <w:p w:rsidR="0098205A" w:rsidRPr="0098205A" w:rsidRDefault="0098205A" w:rsidP="0098205A">
            <w:pPr>
              <w:pStyle w:val="TableText"/>
              <w:rPr>
                <w:rStyle w:val="Strong"/>
              </w:rPr>
            </w:pPr>
            <w:r w:rsidRPr="0098205A">
              <w:rPr>
                <w:rStyle w:val="Strong"/>
              </w:rPr>
              <w:t>Cropping industries</w:t>
            </w:r>
          </w:p>
        </w:tc>
      </w:tr>
      <w:tr w:rsidR="00112AC1" w:rsidRPr="0098205A" w:rsidTr="00A47F02">
        <w:tc>
          <w:tcPr>
            <w:tcW w:w="1620" w:type="pct"/>
            <w:shd w:val="clear" w:color="000000" w:fill="FFFFFF"/>
            <w:vAlign w:val="center"/>
            <w:hideMark/>
          </w:tcPr>
          <w:p w:rsidR="000539EB" w:rsidRPr="0098205A" w:rsidRDefault="000539EB" w:rsidP="0098205A">
            <w:pPr>
              <w:pStyle w:val="TableText"/>
            </w:pPr>
            <w:r w:rsidRPr="0098205A">
              <w:t>Grain growing and mixed grains</w:t>
            </w:r>
            <w:r w:rsidR="003A3087" w:rsidRPr="0098205A">
              <w:t>–</w:t>
            </w:r>
            <w:r w:rsidRPr="0098205A">
              <w:t>livestock</w:t>
            </w:r>
          </w:p>
        </w:tc>
        <w:tc>
          <w:tcPr>
            <w:tcW w:w="354" w:type="pct"/>
            <w:shd w:val="clear" w:color="000000" w:fill="FFFFFF"/>
            <w:vAlign w:val="bottom"/>
            <w:hideMark/>
          </w:tcPr>
          <w:p w:rsidR="000539EB" w:rsidRPr="0098205A" w:rsidRDefault="000539EB" w:rsidP="0098205A">
            <w:pPr>
              <w:pStyle w:val="TableText"/>
              <w:jc w:val="right"/>
            </w:pPr>
            <w:r w:rsidRPr="0098205A">
              <w:t>2,085</w:t>
            </w:r>
          </w:p>
        </w:tc>
        <w:tc>
          <w:tcPr>
            <w:tcW w:w="355" w:type="pct"/>
            <w:shd w:val="clear" w:color="000000" w:fill="FFFFFF"/>
            <w:vAlign w:val="bottom"/>
            <w:hideMark/>
          </w:tcPr>
          <w:p w:rsidR="000539EB" w:rsidRPr="0098205A" w:rsidRDefault="000539EB" w:rsidP="0098205A">
            <w:pPr>
              <w:pStyle w:val="TableText"/>
              <w:jc w:val="right"/>
            </w:pPr>
            <w:r w:rsidRPr="0098205A">
              <w:t>2,309</w:t>
            </w:r>
          </w:p>
        </w:tc>
        <w:tc>
          <w:tcPr>
            <w:tcW w:w="354" w:type="pct"/>
            <w:shd w:val="clear" w:color="000000" w:fill="FFFFFF"/>
            <w:vAlign w:val="bottom"/>
            <w:hideMark/>
          </w:tcPr>
          <w:p w:rsidR="000539EB" w:rsidRPr="0098205A" w:rsidRDefault="000539EB" w:rsidP="0098205A">
            <w:pPr>
              <w:pStyle w:val="TableText"/>
              <w:jc w:val="right"/>
            </w:pPr>
            <w:r w:rsidRPr="0098205A">
              <w:t>224</w:t>
            </w:r>
          </w:p>
        </w:tc>
        <w:tc>
          <w:tcPr>
            <w:tcW w:w="304" w:type="pct"/>
            <w:shd w:val="clear" w:color="000000" w:fill="FFFFFF"/>
            <w:vAlign w:val="bottom"/>
            <w:hideMark/>
          </w:tcPr>
          <w:p w:rsidR="000539EB" w:rsidRPr="0098205A" w:rsidRDefault="000539EB" w:rsidP="0098205A">
            <w:pPr>
              <w:pStyle w:val="TableText"/>
              <w:jc w:val="right"/>
            </w:pPr>
            <w:r w:rsidRPr="0098205A">
              <w:t>11</w:t>
            </w:r>
          </w:p>
        </w:tc>
        <w:tc>
          <w:tcPr>
            <w:tcW w:w="404" w:type="pct"/>
            <w:shd w:val="clear" w:color="000000" w:fill="FFFFFF"/>
            <w:vAlign w:val="bottom"/>
            <w:hideMark/>
          </w:tcPr>
          <w:p w:rsidR="000539EB" w:rsidRPr="0098205A" w:rsidRDefault="000539EB" w:rsidP="0098205A">
            <w:pPr>
              <w:pStyle w:val="TableText"/>
              <w:jc w:val="right"/>
            </w:pPr>
            <w:r w:rsidRPr="0098205A">
              <w:t>2,521</w:t>
            </w:r>
          </w:p>
        </w:tc>
        <w:tc>
          <w:tcPr>
            <w:tcW w:w="374" w:type="pct"/>
            <w:shd w:val="clear" w:color="000000" w:fill="FFFFFF"/>
            <w:vAlign w:val="bottom"/>
            <w:hideMark/>
          </w:tcPr>
          <w:p w:rsidR="000539EB" w:rsidRPr="0098205A" w:rsidRDefault="000539EB" w:rsidP="0098205A">
            <w:pPr>
              <w:pStyle w:val="TableText"/>
              <w:jc w:val="right"/>
            </w:pPr>
            <w:r w:rsidRPr="0098205A">
              <w:t>2,748</w:t>
            </w:r>
          </w:p>
        </w:tc>
        <w:tc>
          <w:tcPr>
            <w:tcW w:w="309" w:type="pct"/>
            <w:shd w:val="clear" w:color="000000" w:fill="FFFFFF"/>
            <w:vAlign w:val="bottom"/>
            <w:hideMark/>
          </w:tcPr>
          <w:p w:rsidR="000539EB" w:rsidRPr="0098205A" w:rsidRDefault="000539EB" w:rsidP="0098205A">
            <w:pPr>
              <w:pStyle w:val="TableText"/>
              <w:jc w:val="right"/>
            </w:pPr>
            <w:r w:rsidRPr="0098205A">
              <w:t>3,061</w:t>
            </w:r>
          </w:p>
        </w:tc>
        <w:tc>
          <w:tcPr>
            <w:tcW w:w="309" w:type="pct"/>
            <w:shd w:val="clear" w:color="000000" w:fill="FFFFFF"/>
            <w:vAlign w:val="bottom"/>
            <w:hideMark/>
          </w:tcPr>
          <w:p w:rsidR="000539EB" w:rsidRPr="0098205A" w:rsidRDefault="000539EB" w:rsidP="0098205A">
            <w:pPr>
              <w:pStyle w:val="TableText"/>
              <w:jc w:val="right"/>
            </w:pPr>
            <w:r w:rsidRPr="0098205A">
              <w:t>3,812</w:t>
            </w:r>
          </w:p>
        </w:tc>
        <w:tc>
          <w:tcPr>
            <w:tcW w:w="309" w:type="pct"/>
            <w:shd w:val="clear" w:color="000000" w:fill="FFFFFF"/>
            <w:vAlign w:val="bottom"/>
            <w:hideMark/>
          </w:tcPr>
          <w:p w:rsidR="000539EB" w:rsidRPr="0098205A" w:rsidRDefault="000539EB" w:rsidP="0098205A">
            <w:pPr>
              <w:pStyle w:val="TableText"/>
              <w:jc w:val="right"/>
            </w:pPr>
            <w:r w:rsidRPr="0098205A">
              <w:t>751</w:t>
            </w:r>
          </w:p>
        </w:tc>
        <w:tc>
          <w:tcPr>
            <w:tcW w:w="308" w:type="pct"/>
            <w:shd w:val="clear" w:color="000000" w:fill="FFFFFF"/>
            <w:vAlign w:val="bottom"/>
            <w:hideMark/>
          </w:tcPr>
          <w:p w:rsidR="000539EB" w:rsidRPr="0098205A" w:rsidRDefault="000539EB" w:rsidP="0098205A">
            <w:pPr>
              <w:pStyle w:val="TableText"/>
              <w:jc w:val="right"/>
            </w:pPr>
            <w:r w:rsidRPr="0098205A">
              <w:t>25</w:t>
            </w:r>
          </w:p>
        </w:tc>
      </w:tr>
      <w:tr w:rsidR="00112AC1" w:rsidRPr="0098205A" w:rsidTr="00A47F02">
        <w:tc>
          <w:tcPr>
            <w:tcW w:w="1620" w:type="pct"/>
            <w:shd w:val="clear" w:color="000000" w:fill="FFFFFF"/>
            <w:vAlign w:val="center"/>
            <w:hideMark/>
          </w:tcPr>
          <w:p w:rsidR="000539EB" w:rsidRPr="0098205A" w:rsidRDefault="000539EB" w:rsidP="0098205A">
            <w:pPr>
              <w:pStyle w:val="TableText"/>
            </w:pPr>
            <w:r w:rsidRPr="0098205A">
              <w:t>Cotton</w:t>
            </w:r>
          </w:p>
        </w:tc>
        <w:tc>
          <w:tcPr>
            <w:tcW w:w="354" w:type="pct"/>
            <w:shd w:val="clear" w:color="000000" w:fill="FFFFFF"/>
            <w:vAlign w:val="bottom"/>
            <w:hideMark/>
          </w:tcPr>
          <w:p w:rsidR="000539EB" w:rsidRPr="0098205A" w:rsidRDefault="000539EB" w:rsidP="0098205A">
            <w:pPr>
              <w:pStyle w:val="TableText"/>
              <w:jc w:val="right"/>
            </w:pPr>
            <w:r w:rsidRPr="0098205A">
              <w:t>1,309</w:t>
            </w:r>
          </w:p>
        </w:tc>
        <w:tc>
          <w:tcPr>
            <w:tcW w:w="355" w:type="pct"/>
            <w:shd w:val="clear" w:color="000000" w:fill="FFFFFF"/>
            <w:vAlign w:val="bottom"/>
            <w:hideMark/>
          </w:tcPr>
          <w:p w:rsidR="000539EB" w:rsidRPr="0098205A" w:rsidRDefault="000539EB" w:rsidP="0098205A">
            <w:pPr>
              <w:pStyle w:val="TableText"/>
              <w:jc w:val="right"/>
            </w:pPr>
            <w:r w:rsidRPr="0098205A">
              <w:t>1,369</w:t>
            </w:r>
          </w:p>
        </w:tc>
        <w:tc>
          <w:tcPr>
            <w:tcW w:w="354" w:type="pct"/>
            <w:shd w:val="clear" w:color="000000" w:fill="FFFFFF"/>
            <w:vAlign w:val="bottom"/>
            <w:hideMark/>
          </w:tcPr>
          <w:p w:rsidR="000539EB" w:rsidRPr="0098205A" w:rsidRDefault="000539EB" w:rsidP="0098205A">
            <w:pPr>
              <w:pStyle w:val="TableText"/>
              <w:jc w:val="right"/>
            </w:pPr>
            <w:r w:rsidRPr="0098205A">
              <w:t>60</w:t>
            </w:r>
          </w:p>
        </w:tc>
        <w:tc>
          <w:tcPr>
            <w:tcW w:w="304" w:type="pct"/>
            <w:shd w:val="clear" w:color="000000" w:fill="FFFFFF"/>
            <w:vAlign w:val="bottom"/>
            <w:hideMark/>
          </w:tcPr>
          <w:p w:rsidR="000539EB" w:rsidRPr="0098205A" w:rsidRDefault="000539EB" w:rsidP="0098205A">
            <w:pPr>
              <w:pStyle w:val="TableText"/>
              <w:jc w:val="right"/>
            </w:pPr>
            <w:r w:rsidRPr="0098205A">
              <w:t>5</w:t>
            </w:r>
          </w:p>
        </w:tc>
        <w:tc>
          <w:tcPr>
            <w:tcW w:w="404" w:type="pct"/>
            <w:shd w:val="clear" w:color="000000" w:fill="FFFFFF"/>
            <w:vAlign w:val="bottom"/>
            <w:hideMark/>
          </w:tcPr>
          <w:p w:rsidR="000539EB" w:rsidRPr="0098205A" w:rsidRDefault="000539EB" w:rsidP="0098205A">
            <w:pPr>
              <w:pStyle w:val="TableText"/>
              <w:jc w:val="right"/>
            </w:pPr>
            <w:r w:rsidRPr="0098205A">
              <w:t>1,531</w:t>
            </w:r>
          </w:p>
        </w:tc>
        <w:tc>
          <w:tcPr>
            <w:tcW w:w="374" w:type="pct"/>
            <w:shd w:val="clear" w:color="000000" w:fill="FFFFFF"/>
            <w:vAlign w:val="bottom"/>
            <w:hideMark/>
          </w:tcPr>
          <w:p w:rsidR="000539EB" w:rsidRPr="0098205A" w:rsidRDefault="000539EB" w:rsidP="0098205A">
            <w:pPr>
              <w:pStyle w:val="TableText"/>
              <w:jc w:val="right"/>
            </w:pPr>
            <w:r w:rsidRPr="0098205A">
              <w:t>1,575</w:t>
            </w:r>
          </w:p>
        </w:tc>
        <w:tc>
          <w:tcPr>
            <w:tcW w:w="309" w:type="pct"/>
            <w:shd w:val="clear" w:color="000000" w:fill="FFFFFF"/>
            <w:vAlign w:val="bottom"/>
            <w:hideMark/>
          </w:tcPr>
          <w:p w:rsidR="000539EB" w:rsidRPr="0098205A" w:rsidRDefault="000539EB" w:rsidP="0098205A">
            <w:pPr>
              <w:pStyle w:val="TableText"/>
              <w:jc w:val="right"/>
            </w:pPr>
            <w:r w:rsidRPr="0098205A">
              <w:t>711</w:t>
            </w:r>
          </w:p>
        </w:tc>
        <w:tc>
          <w:tcPr>
            <w:tcW w:w="309" w:type="pct"/>
            <w:shd w:val="clear" w:color="000000" w:fill="FFFFFF"/>
            <w:vAlign w:val="bottom"/>
            <w:hideMark/>
          </w:tcPr>
          <w:p w:rsidR="000539EB" w:rsidRPr="0098205A" w:rsidRDefault="000539EB" w:rsidP="0098205A">
            <w:pPr>
              <w:pStyle w:val="TableText"/>
              <w:jc w:val="right"/>
            </w:pPr>
            <w:r w:rsidRPr="0098205A">
              <w:t>619</w:t>
            </w:r>
          </w:p>
        </w:tc>
        <w:tc>
          <w:tcPr>
            <w:tcW w:w="309" w:type="pct"/>
            <w:shd w:val="clear" w:color="000000" w:fill="FFFFFF"/>
            <w:vAlign w:val="bottom"/>
            <w:hideMark/>
          </w:tcPr>
          <w:p w:rsidR="000539EB" w:rsidRPr="0098205A" w:rsidRDefault="008F14BE" w:rsidP="0098205A">
            <w:pPr>
              <w:pStyle w:val="TableText"/>
              <w:jc w:val="right"/>
            </w:pPr>
            <w:r w:rsidRPr="0098205A">
              <w:t>–</w:t>
            </w:r>
            <w:r w:rsidR="000539EB" w:rsidRPr="0098205A">
              <w:t>92</w:t>
            </w:r>
          </w:p>
        </w:tc>
        <w:tc>
          <w:tcPr>
            <w:tcW w:w="308" w:type="pct"/>
            <w:shd w:val="clear" w:color="000000" w:fill="FFFFFF"/>
            <w:vAlign w:val="bottom"/>
            <w:hideMark/>
          </w:tcPr>
          <w:p w:rsidR="000539EB" w:rsidRPr="0098205A" w:rsidRDefault="008F14BE" w:rsidP="0098205A">
            <w:pPr>
              <w:pStyle w:val="TableText"/>
              <w:jc w:val="right"/>
            </w:pPr>
            <w:r w:rsidRPr="0098205A">
              <w:t>–</w:t>
            </w:r>
            <w:r w:rsidR="000539EB" w:rsidRPr="0098205A">
              <w:t>13</w:t>
            </w:r>
          </w:p>
        </w:tc>
      </w:tr>
      <w:tr w:rsidR="00112AC1" w:rsidRPr="0098205A" w:rsidTr="00A47F02">
        <w:tc>
          <w:tcPr>
            <w:tcW w:w="1620" w:type="pct"/>
            <w:shd w:val="clear" w:color="000000" w:fill="FFFFFF"/>
            <w:vAlign w:val="center"/>
            <w:hideMark/>
          </w:tcPr>
          <w:p w:rsidR="000539EB" w:rsidRPr="0098205A" w:rsidRDefault="000539EB" w:rsidP="0098205A">
            <w:pPr>
              <w:pStyle w:val="TableText"/>
            </w:pPr>
            <w:r w:rsidRPr="0098205A">
              <w:t>Sugar cane</w:t>
            </w:r>
          </w:p>
        </w:tc>
        <w:tc>
          <w:tcPr>
            <w:tcW w:w="354" w:type="pct"/>
            <w:shd w:val="clear" w:color="000000" w:fill="FFFFFF"/>
            <w:vAlign w:val="bottom"/>
            <w:hideMark/>
          </w:tcPr>
          <w:p w:rsidR="000539EB" w:rsidRPr="0098205A" w:rsidRDefault="000539EB" w:rsidP="0098205A">
            <w:pPr>
              <w:pStyle w:val="TableText"/>
              <w:jc w:val="right"/>
            </w:pPr>
            <w:r w:rsidRPr="0098205A">
              <w:t>1,094</w:t>
            </w:r>
          </w:p>
        </w:tc>
        <w:tc>
          <w:tcPr>
            <w:tcW w:w="355" w:type="pct"/>
            <w:shd w:val="clear" w:color="000000" w:fill="FFFFFF"/>
            <w:vAlign w:val="bottom"/>
            <w:hideMark/>
          </w:tcPr>
          <w:p w:rsidR="000539EB" w:rsidRPr="0098205A" w:rsidRDefault="000539EB" w:rsidP="0098205A">
            <w:pPr>
              <w:pStyle w:val="TableText"/>
              <w:jc w:val="right"/>
            </w:pPr>
            <w:r w:rsidRPr="0098205A">
              <w:t>1,193</w:t>
            </w:r>
          </w:p>
        </w:tc>
        <w:tc>
          <w:tcPr>
            <w:tcW w:w="354" w:type="pct"/>
            <w:shd w:val="clear" w:color="000000" w:fill="FFFFFF"/>
            <w:vAlign w:val="bottom"/>
            <w:hideMark/>
          </w:tcPr>
          <w:p w:rsidR="000539EB" w:rsidRPr="0098205A" w:rsidRDefault="000539EB" w:rsidP="0098205A">
            <w:pPr>
              <w:pStyle w:val="TableText"/>
              <w:jc w:val="right"/>
            </w:pPr>
            <w:r w:rsidRPr="0098205A">
              <w:t>99</w:t>
            </w:r>
          </w:p>
        </w:tc>
        <w:tc>
          <w:tcPr>
            <w:tcW w:w="304" w:type="pct"/>
            <w:shd w:val="clear" w:color="000000" w:fill="FFFFFF"/>
            <w:vAlign w:val="bottom"/>
            <w:hideMark/>
          </w:tcPr>
          <w:p w:rsidR="000539EB" w:rsidRPr="0098205A" w:rsidRDefault="000539EB" w:rsidP="0098205A">
            <w:pPr>
              <w:pStyle w:val="TableText"/>
              <w:jc w:val="right"/>
            </w:pPr>
            <w:r w:rsidRPr="0098205A">
              <w:t>9</w:t>
            </w:r>
          </w:p>
        </w:tc>
        <w:tc>
          <w:tcPr>
            <w:tcW w:w="404" w:type="pct"/>
            <w:shd w:val="clear" w:color="000000" w:fill="FFFFFF"/>
            <w:vAlign w:val="bottom"/>
            <w:hideMark/>
          </w:tcPr>
          <w:p w:rsidR="000539EB" w:rsidRPr="0098205A" w:rsidRDefault="000539EB" w:rsidP="0098205A">
            <w:pPr>
              <w:pStyle w:val="TableText"/>
              <w:jc w:val="right"/>
            </w:pPr>
            <w:r w:rsidRPr="0098205A">
              <w:t>1,374</w:t>
            </w:r>
          </w:p>
        </w:tc>
        <w:tc>
          <w:tcPr>
            <w:tcW w:w="374" w:type="pct"/>
            <w:shd w:val="clear" w:color="000000" w:fill="FFFFFF"/>
            <w:vAlign w:val="bottom"/>
            <w:hideMark/>
          </w:tcPr>
          <w:p w:rsidR="000539EB" w:rsidRPr="0098205A" w:rsidRDefault="000539EB" w:rsidP="0098205A">
            <w:pPr>
              <w:pStyle w:val="TableText"/>
              <w:jc w:val="right"/>
            </w:pPr>
            <w:r w:rsidRPr="0098205A">
              <w:t>1,629</w:t>
            </w:r>
          </w:p>
        </w:tc>
        <w:tc>
          <w:tcPr>
            <w:tcW w:w="309" w:type="pct"/>
            <w:shd w:val="clear" w:color="000000" w:fill="FFFFFF"/>
            <w:vAlign w:val="bottom"/>
            <w:hideMark/>
          </w:tcPr>
          <w:p w:rsidR="000539EB" w:rsidRPr="0098205A" w:rsidRDefault="000539EB" w:rsidP="0098205A">
            <w:pPr>
              <w:pStyle w:val="TableText"/>
              <w:jc w:val="right"/>
            </w:pPr>
            <w:r w:rsidRPr="0098205A">
              <w:t>2,972</w:t>
            </w:r>
          </w:p>
        </w:tc>
        <w:tc>
          <w:tcPr>
            <w:tcW w:w="309" w:type="pct"/>
            <w:shd w:val="clear" w:color="000000" w:fill="FFFFFF"/>
            <w:vAlign w:val="bottom"/>
            <w:hideMark/>
          </w:tcPr>
          <w:p w:rsidR="000539EB" w:rsidRPr="0098205A" w:rsidRDefault="000539EB" w:rsidP="0098205A">
            <w:pPr>
              <w:pStyle w:val="TableText"/>
              <w:jc w:val="right"/>
            </w:pPr>
            <w:r w:rsidRPr="0098205A">
              <w:t>2,948</w:t>
            </w:r>
          </w:p>
        </w:tc>
        <w:tc>
          <w:tcPr>
            <w:tcW w:w="309" w:type="pct"/>
            <w:shd w:val="clear" w:color="000000" w:fill="FFFFFF"/>
            <w:vAlign w:val="bottom"/>
            <w:hideMark/>
          </w:tcPr>
          <w:p w:rsidR="000539EB" w:rsidRPr="0098205A" w:rsidRDefault="008F14BE" w:rsidP="0098205A">
            <w:pPr>
              <w:pStyle w:val="TableText"/>
              <w:jc w:val="right"/>
            </w:pPr>
            <w:r w:rsidRPr="0098205A">
              <w:t>–</w:t>
            </w:r>
            <w:r w:rsidR="000539EB" w:rsidRPr="0098205A">
              <w:t>24</w:t>
            </w:r>
          </w:p>
        </w:tc>
        <w:tc>
          <w:tcPr>
            <w:tcW w:w="308" w:type="pct"/>
            <w:shd w:val="clear" w:color="000000" w:fill="FFFFFF"/>
            <w:vAlign w:val="bottom"/>
            <w:hideMark/>
          </w:tcPr>
          <w:p w:rsidR="000539EB" w:rsidRPr="0098205A" w:rsidRDefault="008F14BE" w:rsidP="0098205A">
            <w:pPr>
              <w:pStyle w:val="TableText"/>
              <w:jc w:val="right"/>
            </w:pPr>
            <w:r w:rsidRPr="0098205A">
              <w:t>–</w:t>
            </w:r>
            <w:r w:rsidR="000539EB" w:rsidRPr="0098205A">
              <w:t>1</w:t>
            </w:r>
          </w:p>
        </w:tc>
      </w:tr>
      <w:tr w:rsidR="00112AC1" w:rsidRPr="0098205A" w:rsidTr="00A47F02">
        <w:tc>
          <w:tcPr>
            <w:tcW w:w="1620" w:type="pct"/>
            <w:shd w:val="clear" w:color="000000" w:fill="FFFFFF"/>
            <w:vAlign w:val="center"/>
            <w:hideMark/>
          </w:tcPr>
          <w:p w:rsidR="000539EB" w:rsidRPr="0098205A" w:rsidRDefault="000539EB" w:rsidP="0098205A">
            <w:pPr>
              <w:pStyle w:val="TableText"/>
            </w:pPr>
            <w:r w:rsidRPr="0098205A">
              <w:t>Vegetables (including mushrooms)</w:t>
            </w:r>
          </w:p>
        </w:tc>
        <w:tc>
          <w:tcPr>
            <w:tcW w:w="354" w:type="pct"/>
            <w:shd w:val="clear" w:color="000000" w:fill="FFFFFF"/>
            <w:vAlign w:val="bottom"/>
            <w:hideMark/>
          </w:tcPr>
          <w:p w:rsidR="000539EB" w:rsidRPr="0098205A" w:rsidRDefault="000539EB" w:rsidP="0098205A">
            <w:pPr>
              <w:pStyle w:val="TableText"/>
              <w:jc w:val="right"/>
            </w:pPr>
            <w:r w:rsidRPr="0098205A">
              <w:t>592</w:t>
            </w:r>
          </w:p>
        </w:tc>
        <w:tc>
          <w:tcPr>
            <w:tcW w:w="355" w:type="pct"/>
            <w:shd w:val="clear" w:color="000000" w:fill="FFFFFF"/>
            <w:vAlign w:val="bottom"/>
            <w:hideMark/>
          </w:tcPr>
          <w:p w:rsidR="000539EB" w:rsidRPr="0098205A" w:rsidRDefault="000539EB" w:rsidP="0098205A">
            <w:pPr>
              <w:pStyle w:val="TableText"/>
              <w:jc w:val="right"/>
            </w:pPr>
            <w:r w:rsidRPr="0098205A">
              <w:t>738</w:t>
            </w:r>
          </w:p>
        </w:tc>
        <w:tc>
          <w:tcPr>
            <w:tcW w:w="354" w:type="pct"/>
            <w:shd w:val="clear" w:color="000000" w:fill="FFFFFF"/>
            <w:vAlign w:val="bottom"/>
            <w:hideMark/>
          </w:tcPr>
          <w:p w:rsidR="000539EB" w:rsidRPr="0098205A" w:rsidRDefault="000539EB" w:rsidP="0098205A">
            <w:pPr>
              <w:pStyle w:val="TableText"/>
              <w:jc w:val="right"/>
            </w:pPr>
            <w:r w:rsidRPr="0098205A">
              <w:t>146</w:t>
            </w:r>
          </w:p>
        </w:tc>
        <w:tc>
          <w:tcPr>
            <w:tcW w:w="304" w:type="pct"/>
            <w:shd w:val="clear" w:color="000000" w:fill="FFFFFF"/>
            <w:vAlign w:val="bottom"/>
            <w:hideMark/>
          </w:tcPr>
          <w:p w:rsidR="000539EB" w:rsidRPr="0098205A" w:rsidRDefault="000539EB" w:rsidP="0098205A">
            <w:pPr>
              <w:pStyle w:val="TableText"/>
              <w:jc w:val="right"/>
            </w:pPr>
            <w:r w:rsidRPr="0098205A">
              <w:t>25</w:t>
            </w:r>
          </w:p>
        </w:tc>
        <w:tc>
          <w:tcPr>
            <w:tcW w:w="404" w:type="pct"/>
            <w:shd w:val="clear" w:color="000000" w:fill="FFFFFF"/>
            <w:vAlign w:val="bottom"/>
            <w:hideMark/>
          </w:tcPr>
          <w:p w:rsidR="000539EB" w:rsidRPr="0098205A" w:rsidRDefault="000539EB" w:rsidP="0098205A">
            <w:pPr>
              <w:pStyle w:val="TableText"/>
              <w:jc w:val="right"/>
            </w:pPr>
            <w:r w:rsidRPr="0098205A">
              <w:t>728</w:t>
            </w:r>
          </w:p>
        </w:tc>
        <w:tc>
          <w:tcPr>
            <w:tcW w:w="374" w:type="pct"/>
            <w:shd w:val="clear" w:color="000000" w:fill="FFFFFF"/>
            <w:vAlign w:val="bottom"/>
            <w:hideMark/>
          </w:tcPr>
          <w:p w:rsidR="000539EB" w:rsidRPr="0098205A" w:rsidRDefault="000539EB" w:rsidP="0098205A">
            <w:pPr>
              <w:pStyle w:val="TableText"/>
              <w:jc w:val="right"/>
            </w:pPr>
            <w:r w:rsidRPr="0098205A">
              <w:t>867</w:t>
            </w:r>
          </w:p>
        </w:tc>
        <w:tc>
          <w:tcPr>
            <w:tcW w:w="309" w:type="pct"/>
            <w:shd w:val="clear" w:color="000000" w:fill="FFFFFF"/>
            <w:vAlign w:val="bottom"/>
            <w:hideMark/>
          </w:tcPr>
          <w:p w:rsidR="000539EB" w:rsidRPr="0098205A" w:rsidRDefault="000539EB" w:rsidP="0098205A">
            <w:pPr>
              <w:pStyle w:val="TableText"/>
              <w:jc w:val="right"/>
            </w:pPr>
            <w:r w:rsidRPr="0098205A">
              <w:t>1,413</w:t>
            </w:r>
          </w:p>
        </w:tc>
        <w:tc>
          <w:tcPr>
            <w:tcW w:w="309" w:type="pct"/>
            <w:shd w:val="clear" w:color="000000" w:fill="FFFFFF"/>
            <w:vAlign w:val="bottom"/>
            <w:hideMark/>
          </w:tcPr>
          <w:p w:rsidR="000539EB" w:rsidRPr="0098205A" w:rsidRDefault="000539EB" w:rsidP="0098205A">
            <w:pPr>
              <w:pStyle w:val="TableText"/>
              <w:jc w:val="right"/>
            </w:pPr>
            <w:r w:rsidRPr="0098205A">
              <w:t>1,415</w:t>
            </w:r>
          </w:p>
        </w:tc>
        <w:tc>
          <w:tcPr>
            <w:tcW w:w="309" w:type="pct"/>
            <w:shd w:val="clear" w:color="000000" w:fill="FFFFFF"/>
            <w:vAlign w:val="bottom"/>
            <w:hideMark/>
          </w:tcPr>
          <w:p w:rsidR="000539EB" w:rsidRPr="0098205A" w:rsidRDefault="000539EB" w:rsidP="0098205A">
            <w:pPr>
              <w:pStyle w:val="TableText"/>
              <w:jc w:val="right"/>
            </w:pPr>
            <w:r w:rsidRPr="0098205A">
              <w:t>2</w:t>
            </w:r>
          </w:p>
        </w:tc>
        <w:tc>
          <w:tcPr>
            <w:tcW w:w="308" w:type="pct"/>
            <w:shd w:val="clear" w:color="000000" w:fill="FFFFFF"/>
            <w:vAlign w:val="bottom"/>
            <w:hideMark/>
          </w:tcPr>
          <w:p w:rsidR="000539EB" w:rsidRPr="0098205A" w:rsidRDefault="000539EB" w:rsidP="0098205A">
            <w:pPr>
              <w:pStyle w:val="TableText"/>
              <w:jc w:val="right"/>
            </w:pPr>
            <w:r w:rsidRPr="0098205A">
              <w:t>0</w:t>
            </w:r>
          </w:p>
        </w:tc>
      </w:tr>
      <w:tr w:rsidR="00112AC1" w:rsidRPr="0098205A" w:rsidTr="00A47F02">
        <w:tc>
          <w:tcPr>
            <w:tcW w:w="1620" w:type="pct"/>
            <w:shd w:val="clear" w:color="000000" w:fill="FFFFFF"/>
            <w:vAlign w:val="center"/>
            <w:hideMark/>
          </w:tcPr>
          <w:p w:rsidR="000539EB" w:rsidRPr="0098205A" w:rsidRDefault="000539EB" w:rsidP="0098205A">
            <w:pPr>
              <w:pStyle w:val="TableText"/>
            </w:pPr>
            <w:r w:rsidRPr="0098205A">
              <w:t>Grape growing</w:t>
            </w:r>
          </w:p>
        </w:tc>
        <w:tc>
          <w:tcPr>
            <w:tcW w:w="354" w:type="pct"/>
            <w:shd w:val="clear" w:color="000000" w:fill="FFFFFF"/>
            <w:vAlign w:val="bottom"/>
            <w:hideMark/>
          </w:tcPr>
          <w:p w:rsidR="000539EB" w:rsidRPr="0098205A" w:rsidRDefault="000539EB" w:rsidP="0098205A">
            <w:pPr>
              <w:pStyle w:val="TableText"/>
              <w:jc w:val="right"/>
            </w:pPr>
            <w:r w:rsidRPr="0098205A">
              <w:t>25</w:t>
            </w:r>
          </w:p>
        </w:tc>
        <w:tc>
          <w:tcPr>
            <w:tcW w:w="355" w:type="pct"/>
            <w:shd w:val="clear" w:color="000000" w:fill="FFFFFF"/>
            <w:vAlign w:val="bottom"/>
            <w:hideMark/>
          </w:tcPr>
          <w:p w:rsidR="000539EB" w:rsidRPr="0098205A" w:rsidRDefault="000539EB" w:rsidP="0098205A">
            <w:pPr>
              <w:pStyle w:val="TableText"/>
              <w:jc w:val="right"/>
            </w:pPr>
            <w:r w:rsidRPr="0098205A">
              <w:t>36</w:t>
            </w:r>
          </w:p>
        </w:tc>
        <w:tc>
          <w:tcPr>
            <w:tcW w:w="354" w:type="pct"/>
            <w:shd w:val="clear" w:color="000000" w:fill="FFFFFF"/>
            <w:vAlign w:val="bottom"/>
            <w:hideMark/>
          </w:tcPr>
          <w:p w:rsidR="000539EB" w:rsidRPr="0098205A" w:rsidRDefault="000539EB" w:rsidP="0098205A">
            <w:pPr>
              <w:pStyle w:val="TableText"/>
              <w:jc w:val="right"/>
            </w:pPr>
            <w:r w:rsidRPr="0098205A">
              <w:t>10</w:t>
            </w:r>
          </w:p>
        </w:tc>
        <w:tc>
          <w:tcPr>
            <w:tcW w:w="304" w:type="pct"/>
            <w:shd w:val="clear" w:color="000000" w:fill="FFFFFF"/>
            <w:vAlign w:val="bottom"/>
            <w:hideMark/>
          </w:tcPr>
          <w:p w:rsidR="000539EB" w:rsidRPr="0098205A" w:rsidRDefault="000539EB" w:rsidP="0098205A">
            <w:pPr>
              <w:pStyle w:val="TableText"/>
              <w:jc w:val="right"/>
            </w:pPr>
            <w:r w:rsidRPr="0098205A">
              <w:t>42</w:t>
            </w:r>
          </w:p>
        </w:tc>
        <w:tc>
          <w:tcPr>
            <w:tcW w:w="404" w:type="pct"/>
            <w:shd w:val="clear" w:color="000000" w:fill="FFFFFF"/>
            <w:vAlign w:val="bottom"/>
            <w:hideMark/>
          </w:tcPr>
          <w:p w:rsidR="000539EB" w:rsidRPr="0098205A" w:rsidRDefault="000539EB" w:rsidP="0098205A">
            <w:pPr>
              <w:pStyle w:val="TableText"/>
              <w:jc w:val="right"/>
            </w:pPr>
            <w:r w:rsidRPr="0098205A">
              <w:t>39</w:t>
            </w:r>
          </w:p>
        </w:tc>
        <w:tc>
          <w:tcPr>
            <w:tcW w:w="374" w:type="pct"/>
            <w:shd w:val="clear" w:color="000000" w:fill="FFFFFF"/>
            <w:vAlign w:val="bottom"/>
            <w:hideMark/>
          </w:tcPr>
          <w:p w:rsidR="000539EB" w:rsidRPr="0098205A" w:rsidRDefault="000539EB" w:rsidP="0098205A">
            <w:pPr>
              <w:pStyle w:val="TableText"/>
              <w:jc w:val="right"/>
            </w:pPr>
            <w:r w:rsidRPr="0098205A">
              <w:t>40</w:t>
            </w:r>
          </w:p>
        </w:tc>
        <w:tc>
          <w:tcPr>
            <w:tcW w:w="309" w:type="pct"/>
            <w:shd w:val="clear" w:color="000000" w:fill="FFFFFF"/>
            <w:vAlign w:val="bottom"/>
            <w:hideMark/>
          </w:tcPr>
          <w:p w:rsidR="000539EB" w:rsidRPr="0098205A" w:rsidRDefault="000539EB" w:rsidP="0098205A">
            <w:pPr>
              <w:pStyle w:val="TableText"/>
              <w:jc w:val="right"/>
            </w:pPr>
            <w:r w:rsidRPr="0098205A">
              <w:t>50</w:t>
            </w:r>
          </w:p>
        </w:tc>
        <w:tc>
          <w:tcPr>
            <w:tcW w:w="309" w:type="pct"/>
            <w:shd w:val="clear" w:color="000000" w:fill="FFFFFF"/>
            <w:vAlign w:val="bottom"/>
            <w:hideMark/>
          </w:tcPr>
          <w:p w:rsidR="000539EB" w:rsidRPr="0098205A" w:rsidRDefault="000539EB" w:rsidP="0098205A">
            <w:pPr>
              <w:pStyle w:val="TableText"/>
              <w:jc w:val="right"/>
            </w:pPr>
            <w:r w:rsidRPr="0098205A">
              <w:t>57</w:t>
            </w:r>
          </w:p>
        </w:tc>
        <w:tc>
          <w:tcPr>
            <w:tcW w:w="309" w:type="pct"/>
            <w:shd w:val="clear" w:color="000000" w:fill="FFFFFF"/>
            <w:vAlign w:val="bottom"/>
            <w:hideMark/>
          </w:tcPr>
          <w:p w:rsidR="000539EB" w:rsidRPr="0098205A" w:rsidRDefault="000539EB" w:rsidP="0098205A">
            <w:pPr>
              <w:pStyle w:val="TableText"/>
              <w:jc w:val="right"/>
            </w:pPr>
            <w:r w:rsidRPr="0098205A">
              <w:t>7</w:t>
            </w:r>
          </w:p>
        </w:tc>
        <w:tc>
          <w:tcPr>
            <w:tcW w:w="308" w:type="pct"/>
            <w:shd w:val="clear" w:color="000000" w:fill="FFFFFF"/>
            <w:vAlign w:val="bottom"/>
            <w:hideMark/>
          </w:tcPr>
          <w:p w:rsidR="000539EB" w:rsidRPr="0098205A" w:rsidRDefault="000539EB" w:rsidP="0098205A">
            <w:pPr>
              <w:pStyle w:val="TableText"/>
              <w:jc w:val="right"/>
            </w:pPr>
            <w:r w:rsidRPr="0098205A">
              <w:t>14</w:t>
            </w:r>
          </w:p>
        </w:tc>
      </w:tr>
      <w:tr w:rsidR="00112AC1" w:rsidRPr="0098205A" w:rsidTr="00A47F02">
        <w:tc>
          <w:tcPr>
            <w:tcW w:w="1620" w:type="pct"/>
            <w:shd w:val="clear" w:color="000000" w:fill="FFFFFF"/>
            <w:vAlign w:val="center"/>
            <w:hideMark/>
          </w:tcPr>
          <w:p w:rsidR="000539EB" w:rsidRPr="0098205A" w:rsidRDefault="000539EB" w:rsidP="0098205A">
            <w:pPr>
              <w:pStyle w:val="TableText"/>
            </w:pPr>
            <w:r w:rsidRPr="0098205A">
              <w:t>Fruit and nuts</w:t>
            </w:r>
          </w:p>
        </w:tc>
        <w:tc>
          <w:tcPr>
            <w:tcW w:w="354" w:type="pct"/>
            <w:shd w:val="clear" w:color="000000" w:fill="FFFFFF"/>
            <w:vAlign w:val="bottom"/>
            <w:hideMark/>
          </w:tcPr>
          <w:p w:rsidR="000539EB" w:rsidRPr="0098205A" w:rsidRDefault="000539EB" w:rsidP="0098205A">
            <w:pPr>
              <w:pStyle w:val="TableText"/>
              <w:jc w:val="right"/>
            </w:pPr>
            <w:r w:rsidRPr="0098205A">
              <w:t>799</w:t>
            </w:r>
          </w:p>
        </w:tc>
        <w:tc>
          <w:tcPr>
            <w:tcW w:w="355" w:type="pct"/>
            <w:shd w:val="clear" w:color="000000" w:fill="FFFFFF"/>
            <w:vAlign w:val="bottom"/>
            <w:hideMark/>
          </w:tcPr>
          <w:p w:rsidR="000539EB" w:rsidRPr="0098205A" w:rsidRDefault="000539EB" w:rsidP="0098205A">
            <w:pPr>
              <w:pStyle w:val="TableText"/>
              <w:jc w:val="right"/>
            </w:pPr>
            <w:r w:rsidRPr="0098205A">
              <w:t>809</w:t>
            </w:r>
          </w:p>
        </w:tc>
        <w:tc>
          <w:tcPr>
            <w:tcW w:w="354" w:type="pct"/>
            <w:shd w:val="clear" w:color="000000" w:fill="FFFFFF"/>
            <w:vAlign w:val="bottom"/>
            <w:hideMark/>
          </w:tcPr>
          <w:p w:rsidR="000539EB" w:rsidRPr="0098205A" w:rsidRDefault="000539EB" w:rsidP="0098205A">
            <w:pPr>
              <w:pStyle w:val="TableText"/>
              <w:jc w:val="right"/>
            </w:pPr>
            <w:r w:rsidRPr="0098205A">
              <w:t>10</w:t>
            </w:r>
          </w:p>
        </w:tc>
        <w:tc>
          <w:tcPr>
            <w:tcW w:w="304" w:type="pct"/>
            <w:shd w:val="clear" w:color="000000" w:fill="FFFFFF"/>
            <w:vAlign w:val="bottom"/>
            <w:hideMark/>
          </w:tcPr>
          <w:p w:rsidR="000539EB" w:rsidRPr="0098205A" w:rsidRDefault="000539EB" w:rsidP="0098205A">
            <w:pPr>
              <w:pStyle w:val="TableText"/>
              <w:jc w:val="right"/>
            </w:pPr>
            <w:r w:rsidRPr="0098205A">
              <w:t>1</w:t>
            </w:r>
          </w:p>
        </w:tc>
        <w:tc>
          <w:tcPr>
            <w:tcW w:w="404" w:type="pct"/>
            <w:shd w:val="clear" w:color="000000" w:fill="FFFFFF"/>
            <w:vAlign w:val="bottom"/>
            <w:hideMark/>
          </w:tcPr>
          <w:p w:rsidR="000539EB" w:rsidRPr="0098205A" w:rsidRDefault="000539EB" w:rsidP="0098205A">
            <w:pPr>
              <w:pStyle w:val="TableText"/>
              <w:jc w:val="right"/>
            </w:pPr>
            <w:r w:rsidRPr="0098205A">
              <w:t>987</w:t>
            </w:r>
          </w:p>
        </w:tc>
        <w:tc>
          <w:tcPr>
            <w:tcW w:w="374" w:type="pct"/>
            <w:shd w:val="clear" w:color="000000" w:fill="FFFFFF"/>
            <w:vAlign w:val="bottom"/>
            <w:hideMark/>
          </w:tcPr>
          <w:p w:rsidR="000539EB" w:rsidRPr="0098205A" w:rsidRDefault="000539EB" w:rsidP="0098205A">
            <w:pPr>
              <w:pStyle w:val="TableText"/>
              <w:jc w:val="right"/>
            </w:pPr>
            <w:r w:rsidRPr="0098205A">
              <w:t>1,013</w:t>
            </w:r>
          </w:p>
        </w:tc>
        <w:tc>
          <w:tcPr>
            <w:tcW w:w="309" w:type="pct"/>
            <w:shd w:val="clear" w:color="000000" w:fill="FFFFFF"/>
            <w:vAlign w:val="bottom"/>
            <w:hideMark/>
          </w:tcPr>
          <w:p w:rsidR="000539EB" w:rsidRPr="0098205A" w:rsidRDefault="000539EB" w:rsidP="0098205A">
            <w:pPr>
              <w:pStyle w:val="TableText"/>
              <w:jc w:val="right"/>
            </w:pPr>
            <w:r w:rsidRPr="0098205A">
              <w:t>1,496</w:t>
            </w:r>
          </w:p>
        </w:tc>
        <w:tc>
          <w:tcPr>
            <w:tcW w:w="309" w:type="pct"/>
            <w:shd w:val="clear" w:color="000000" w:fill="FFFFFF"/>
            <w:vAlign w:val="bottom"/>
            <w:hideMark/>
          </w:tcPr>
          <w:p w:rsidR="000539EB" w:rsidRPr="0098205A" w:rsidRDefault="000539EB" w:rsidP="0098205A">
            <w:pPr>
              <w:pStyle w:val="TableText"/>
              <w:jc w:val="right"/>
            </w:pPr>
            <w:r w:rsidRPr="0098205A">
              <w:t>1,470</w:t>
            </w:r>
          </w:p>
        </w:tc>
        <w:tc>
          <w:tcPr>
            <w:tcW w:w="309" w:type="pct"/>
            <w:shd w:val="clear" w:color="000000" w:fill="FFFFFF"/>
            <w:vAlign w:val="bottom"/>
            <w:hideMark/>
          </w:tcPr>
          <w:p w:rsidR="000539EB" w:rsidRPr="0098205A" w:rsidRDefault="008F14BE" w:rsidP="0098205A">
            <w:pPr>
              <w:pStyle w:val="TableText"/>
              <w:jc w:val="right"/>
            </w:pPr>
            <w:r w:rsidRPr="0098205A">
              <w:t>–</w:t>
            </w:r>
            <w:r w:rsidR="000539EB" w:rsidRPr="0098205A">
              <w:t>26</w:t>
            </w:r>
          </w:p>
        </w:tc>
        <w:tc>
          <w:tcPr>
            <w:tcW w:w="308" w:type="pct"/>
            <w:shd w:val="clear" w:color="000000" w:fill="FFFFFF"/>
            <w:vAlign w:val="bottom"/>
            <w:hideMark/>
          </w:tcPr>
          <w:p w:rsidR="000539EB" w:rsidRPr="0098205A" w:rsidRDefault="008F14BE" w:rsidP="0098205A">
            <w:pPr>
              <w:pStyle w:val="TableText"/>
              <w:jc w:val="right"/>
            </w:pPr>
            <w:r w:rsidRPr="0098205A">
              <w:t>–</w:t>
            </w:r>
            <w:r w:rsidR="000539EB" w:rsidRPr="0098205A">
              <w:t>2</w:t>
            </w:r>
          </w:p>
        </w:tc>
      </w:tr>
      <w:tr w:rsidR="00112AC1" w:rsidRPr="0098205A" w:rsidTr="00A47F02">
        <w:tc>
          <w:tcPr>
            <w:tcW w:w="1620" w:type="pct"/>
            <w:shd w:val="clear" w:color="000000" w:fill="FFFFFF"/>
            <w:vAlign w:val="center"/>
            <w:hideMark/>
          </w:tcPr>
          <w:p w:rsidR="000539EB" w:rsidRPr="0098205A" w:rsidRDefault="000539EB" w:rsidP="0098205A">
            <w:pPr>
              <w:pStyle w:val="TableText"/>
            </w:pPr>
            <w:r w:rsidRPr="0098205A">
              <w:t>Nursery and floriculture</w:t>
            </w:r>
          </w:p>
        </w:tc>
        <w:tc>
          <w:tcPr>
            <w:tcW w:w="354" w:type="pct"/>
            <w:shd w:val="clear" w:color="000000" w:fill="FFFFFF"/>
            <w:vAlign w:val="bottom"/>
            <w:hideMark/>
          </w:tcPr>
          <w:p w:rsidR="000539EB" w:rsidRPr="0098205A" w:rsidRDefault="000539EB" w:rsidP="0098205A">
            <w:pPr>
              <w:pStyle w:val="TableText"/>
              <w:jc w:val="right"/>
            </w:pPr>
            <w:r w:rsidRPr="0098205A">
              <w:t>90</w:t>
            </w:r>
          </w:p>
        </w:tc>
        <w:tc>
          <w:tcPr>
            <w:tcW w:w="355" w:type="pct"/>
            <w:shd w:val="clear" w:color="000000" w:fill="FFFFFF"/>
            <w:vAlign w:val="bottom"/>
            <w:hideMark/>
          </w:tcPr>
          <w:p w:rsidR="000539EB" w:rsidRPr="0098205A" w:rsidRDefault="000539EB" w:rsidP="0098205A">
            <w:pPr>
              <w:pStyle w:val="TableText"/>
              <w:jc w:val="right"/>
            </w:pPr>
            <w:r w:rsidRPr="0098205A">
              <w:t>84</w:t>
            </w:r>
          </w:p>
        </w:tc>
        <w:tc>
          <w:tcPr>
            <w:tcW w:w="354" w:type="pct"/>
            <w:shd w:val="clear" w:color="000000" w:fill="FFFFFF"/>
            <w:vAlign w:val="bottom"/>
            <w:hideMark/>
          </w:tcPr>
          <w:p w:rsidR="000539EB" w:rsidRPr="0098205A" w:rsidRDefault="008F14BE" w:rsidP="0098205A">
            <w:pPr>
              <w:pStyle w:val="TableText"/>
              <w:jc w:val="right"/>
            </w:pPr>
            <w:r w:rsidRPr="0098205A">
              <w:t>–</w:t>
            </w:r>
            <w:r w:rsidR="000539EB" w:rsidRPr="0098205A">
              <w:t>5</w:t>
            </w:r>
          </w:p>
        </w:tc>
        <w:tc>
          <w:tcPr>
            <w:tcW w:w="304" w:type="pct"/>
            <w:shd w:val="clear" w:color="000000" w:fill="FFFFFF"/>
            <w:vAlign w:val="bottom"/>
            <w:hideMark/>
          </w:tcPr>
          <w:p w:rsidR="000539EB" w:rsidRPr="0098205A" w:rsidRDefault="008F14BE" w:rsidP="0098205A">
            <w:pPr>
              <w:pStyle w:val="TableText"/>
              <w:jc w:val="right"/>
            </w:pPr>
            <w:r w:rsidRPr="0098205A">
              <w:t>–</w:t>
            </w:r>
            <w:r w:rsidR="000539EB" w:rsidRPr="0098205A">
              <w:t>6</w:t>
            </w:r>
          </w:p>
        </w:tc>
        <w:tc>
          <w:tcPr>
            <w:tcW w:w="404" w:type="pct"/>
            <w:shd w:val="clear" w:color="000000" w:fill="FFFFFF"/>
            <w:vAlign w:val="bottom"/>
            <w:hideMark/>
          </w:tcPr>
          <w:p w:rsidR="000539EB" w:rsidRPr="0098205A" w:rsidRDefault="000539EB" w:rsidP="0098205A">
            <w:pPr>
              <w:pStyle w:val="TableText"/>
              <w:jc w:val="right"/>
            </w:pPr>
            <w:r w:rsidRPr="0098205A">
              <w:t>110</w:t>
            </w:r>
          </w:p>
        </w:tc>
        <w:tc>
          <w:tcPr>
            <w:tcW w:w="374" w:type="pct"/>
            <w:shd w:val="clear" w:color="000000" w:fill="FFFFFF"/>
            <w:vAlign w:val="bottom"/>
            <w:hideMark/>
          </w:tcPr>
          <w:p w:rsidR="000539EB" w:rsidRPr="0098205A" w:rsidRDefault="000539EB" w:rsidP="0098205A">
            <w:pPr>
              <w:pStyle w:val="TableText"/>
              <w:jc w:val="right"/>
            </w:pPr>
            <w:r w:rsidRPr="0098205A">
              <w:t>105</w:t>
            </w:r>
          </w:p>
        </w:tc>
        <w:tc>
          <w:tcPr>
            <w:tcW w:w="309" w:type="pct"/>
            <w:shd w:val="clear" w:color="000000" w:fill="FFFFFF"/>
            <w:vAlign w:val="bottom"/>
            <w:hideMark/>
          </w:tcPr>
          <w:p w:rsidR="000539EB" w:rsidRPr="0098205A" w:rsidRDefault="000539EB" w:rsidP="0098205A">
            <w:pPr>
              <w:pStyle w:val="TableText"/>
              <w:jc w:val="right"/>
            </w:pPr>
            <w:r w:rsidRPr="0098205A">
              <w:t>479</w:t>
            </w:r>
          </w:p>
        </w:tc>
        <w:tc>
          <w:tcPr>
            <w:tcW w:w="309" w:type="pct"/>
            <w:shd w:val="clear" w:color="000000" w:fill="FFFFFF"/>
            <w:vAlign w:val="bottom"/>
            <w:hideMark/>
          </w:tcPr>
          <w:p w:rsidR="000539EB" w:rsidRPr="0098205A" w:rsidRDefault="000539EB" w:rsidP="0098205A">
            <w:pPr>
              <w:pStyle w:val="TableText"/>
              <w:jc w:val="right"/>
            </w:pPr>
            <w:r w:rsidRPr="0098205A">
              <w:t>465</w:t>
            </w:r>
          </w:p>
        </w:tc>
        <w:tc>
          <w:tcPr>
            <w:tcW w:w="309" w:type="pct"/>
            <w:shd w:val="clear" w:color="000000" w:fill="FFFFFF"/>
            <w:vAlign w:val="bottom"/>
            <w:hideMark/>
          </w:tcPr>
          <w:p w:rsidR="000539EB" w:rsidRPr="0098205A" w:rsidRDefault="008F14BE" w:rsidP="0098205A">
            <w:pPr>
              <w:pStyle w:val="TableText"/>
              <w:jc w:val="right"/>
            </w:pPr>
            <w:r w:rsidRPr="0098205A">
              <w:t>–</w:t>
            </w:r>
            <w:r w:rsidR="000539EB" w:rsidRPr="0098205A">
              <w:t>14</w:t>
            </w:r>
          </w:p>
        </w:tc>
        <w:tc>
          <w:tcPr>
            <w:tcW w:w="308" w:type="pct"/>
            <w:shd w:val="clear" w:color="000000" w:fill="FFFFFF"/>
            <w:vAlign w:val="bottom"/>
            <w:hideMark/>
          </w:tcPr>
          <w:p w:rsidR="000539EB" w:rsidRPr="0098205A" w:rsidRDefault="008F14BE" w:rsidP="0098205A">
            <w:pPr>
              <w:pStyle w:val="TableText"/>
              <w:jc w:val="right"/>
            </w:pPr>
            <w:r w:rsidRPr="0098205A">
              <w:t>–</w:t>
            </w:r>
            <w:r w:rsidR="000539EB" w:rsidRPr="0098205A">
              <w:t>3</w:t>
            </w:r>
          </w:p>
        </w:tc>
      </w:tr>
      <w:tr w:rsidR="00112AC1" w:rsidRPr="0098205A" w:rsidTr="00A47F02">
        <w:tc>
          <w:tcPr>
            <w:tcW w:w="1620" w:type="pct"/>
            <w:shd w:val="clear" w:color="000000" w:fill="FFFFFF"/>
            <w:vAlign w:val="center"/>
            <w:hideMark/>
          </w:tcPr>
          <w:p w:rsidR="000539EB" w:rsidRPr="0098205A" w:rsidRDefault="000539EB" w:rsidP="0098205A">
            <w:pPr>
              <w:pStyle w:val="TableText"/>
            </w:pPr>
            <w:r w:rsidRPr="0098205A">
              <w:t>Other crop growing</w:t>
            </w:r>
          </w:p>
        </w:tc>
        <w:tc>
          <w:tcPr>
            <w:tcW w:w="354" w:type="pct"/>
            <w:shd w:val="clear" w:color="000000" w:fill="FFFFFF"/>
            <w:vAlign w:val="bottom"/>
            <w:hideMark/>
          </w:tcPr>
          <w:p w:rsidR="000539EB" w:rsidRPr="0098205A" w:rsidRDefault="000539EB" w:rsidP="0098205A">
            <w:pPr>
              <w:pStyle w:val="TableText"/>
              <w:jc w:val="right"/>
            </w:pPr>
            <w:r w:rsidRPr="0098205A">
              <w:t>370</w:t>
            </w:r>
          </w:p>
        </w:tc>
        <w:tc>
          <w:tcPr>
            <w:tcW w:w="355" w:type="pct"/>
            <w:shd w:val="clear" w:color="000000" w:fill="FFFFFF"/>
            <w:vAlign w:val="bottom"/>
            <w:hideMark/>
          </w:tcPr>
          <w:p w:rsidR="000539EB" w:rsidRPr="0098205A" w:rsidRDefault="000539EB" w:rsidP="0098205A">
            <w:pPr>
              <w:pStyle w:val="TableText"/>
              <w:jc w:val="right"/>
            </w:pPr>
            <w:r w:rsidRPr="0098205A">
              <w:t>363</w:t>
            </w:r>
          </w:p>
        </w:tc>
        <w:tc>
          <w:tcPr>
            <w:tcW w:w="354" w:type="pct"/>
            <w:shd w:val="clear" w:color="000000" w:fill="FFFFFF"/>
            <w:vAlign w:val="bottom"/>
            <w:hideMark/>
          </w:tcPr>
          <w:p w:rsidR="000539EB" w:rsidRPr="0098205A" w:rsidRDefault="008F14BE" w:rsidP="0098205A">
            <w:pPr>
              <w:pStyle w:val="TableText"/>
              <w:jc w:val="right"/>
            </w:pPr>
            <w:r w:rsidRPr="0098205A">
              <w:t>–</w:t>
            </w:r>
            <w:r w:rsidR="000539EB" w:rsidRPr="0098205A">
              <w:t>7</w:t>
            </w:r>
          </w:p>
        </w:tc>
        <w:tc>
          <w:tcPr>
            <w:tcW w:w="304" w:type="pct"/>
            <w:shd w:val="clear" w:color="000000" w:fill="FFFFFF"/>
            <w:vAlign w:val="bottom"/>
            <w:hideMark/>
          </w:tcPr>
          <w:p w:rsidR="000539EB" w:rsidRPr="0098205A" w:rsidRDefault="008F14BE" w:rsidP="0098205A">
            <w:pPr>
              <w:pStyle w:val="TableText"/>
              <w:jc w:val="right"/>
            </w:pPr>
            <w:r w:rsidRPr="0098205A">
              <w:t>–</w:t>
            </w:r>
            <w:r w:rsidR="000539EB" w:rsidRPr="0098205A">
              <w:t>2</w:t>
            </w:r>
          </w:p>
        </w:tc>
        <w:tc>
          <w:tcPr>
            <w:tcW w:w="404" w:type="pct"/>
            <w:shd w:val="clear" w:color="000000" w:fill="FFFFFF"/>
            <w:vAlign w:val="bottom"/>
            <w:hideMark/>
          </w:tcPr>
          <w:p w:rsidR="000539EB" w:rsidRPr="0098205A" w:rsidRDefault="000539EB" w:rsidP="0098205A">
            <w:pPr>
              <w:pStyle w:val="TableText"/>
              <w:jc w:val="right"/>
            </w:pPr>
            <w:r w:rsidRPr="0098205A">
              <w:t>431</w:t>
            </w:r>
          </w:p>
        </w:tc>
        <w:tc>
          <w:tcPr>
            <w:tcW w:w="374" w:type="pct"/>
            <w:shd w:val="clear" w:color="000000" w:fill="FFFFFF"/>
            <w:vAlign w:val="bottom"/>
            <w:hideMark/>
          </w:tcPr>
          <w:p w:rsidR="000539EB" w:rsidRPr="0098205A" w:rsidRDefault="000539EB" w:rsidP="0098205A">
            <w:pPr>
              <w:pStyle w:val="TableText"/>
              <w:jc w:val="right"/>
            </w:pPr>
            <w:r w:rsidRPr="0098205A">
              <w:t>465</w:t>
            </w:r>
          </w:p>
        </w:tc>
        <w:tc>
          <w:tcPr>
            <w:tcW w:w="309" w:type="pct"/>
            <w:shd w:val="clear" w:color="000000" w:fill="FFFFFF"/>
            <w:vAlign w:val="bottom"/>
            <w:hideMark/>
          </w:tcPr>
          <w:p w:rsidR="000539EB" w:rsidRPr="0098205A" w:rsidRDefault="000539EB" w:rsidP="0098205A">
            <w:pPr>
              <w:pStyle w:val="TableText"/>
              <w:jc w:val="right"/>
            </w:pPr>
            <w:r w:rsidRPr="0098205A">
              <w:t>3,088</w:t>
            </w:r>
          </w:p>
        </w:tc>
        <w:tc>
          <w:tcPr>
            <w:tcW w:w="309" w:type="pct"/>
            <w:shd w:val="clear" w:color="000000" w:fill="FFFFFF"/>
            <w:vAlign w:val="bottom"/>
            <w:hideMark/>
          </w:tcPr>
          <w:p w:rsidR="000539EB" w:rsidRPr="0098205A" w:rsidRDefault="000539EB" w:rsidP="0098205A">
            <w:pPr>
              <w:pStyle w:val="TableText"/>
              <w:jc w:val="right"/>
            </w:pPr>
            <w:r w:rsidRPr="0098205A">
              <w:t>2,632</w:t>
            </w:r>
          </w:p>
        </w:tc>
        <w:tc>
          <w:tcPr>
            <w:tcW w:w="309" w:type="pct"/>
            <w:shd w:val="clear" w:color="000000" w:fill="FFFFFF"/>
            <w:vAlign w:val="bottom"/>
            <w:hideMark/>
          </w:tcPr>
          <w:p w:rsidR="000539EB" w:rsidRPr="0098205A" w:rsidRDefault="008F14BE" w:rsidP="0098205A">
            <w:pPr>
              <w:pStyle w:val="TableText"/>
              <w:jc w:val="right"/>
            </w:pPr>
            <w:r w:rsidRPr="0098205A">
              <w:t>–</w:t>
            </w:r>
            <w:r w:rsidR="000539EB" w:rsidRPr="0098205A">
              <w:t>456</w:t>
            </w:r>
          </w:p>
        </w:tc>
        <w:tc>
          <w:tcPr>
            <w:tcW w:w="308" w:type="pct"/>
            <w:shd w:val="clear" w:color="000000" w:fill="FFFFFF"/>
            <w:vAlign w:val="bottom"/>
            <w:hideMark/>
          </w:tcPr>
          <w:p w:rsidR="000539EB" w:rsidRPr="0098205A" w:rsidRDefault="008F14BE" w:rsidP="0098205A">
            <w:pPr>
              <w:pStyle w:val="TableText"/>
              <w:jc w:val="right"/>
            </w:pPr>
            <w:r w:rsidRPr="0098205A">
              <w:t>–</w:t>
            </w:r>
            <w:r w:rsidR="000539EB" w:rsidRPr="0098205A">
              <w:t>15</w:t>
            </w:r>
          </w:p>
        </w:tc>
      </w:tr>
      <w:tr w:rsidR="00112AC1" w:rsidRPr="0098205A" w:rsidTr="00A47F02">
        <w:tc>
          <w:tcPr>
            <w:tcW w:w="1620" w:type="pct"/>
            <w:tcBorders>
              <w:bottom w:val="single" w:sz="4" w:space="0" w:color="auto"/>
            </w:tcBorders>
            <w:shd w:val="clear" w:color="000000" w:fill="FFFFFF"/>
            <w:vAlign w:val="center"/>
            <w:hideMark/>
          </w:tcPr>
          <w:p w:rsidR="000539EB" w:rsidRPr="0098205A" w:rsidRDefault="000539EB" w:rsidP="0098205A">
            <w:pPr>
              <w:pStyle w:val="TableText"/>
              <w:rPr>
                <w:rStyle w:val="Strong"/>
              </w:rPr>
            </w:pPr>
            <w:r w:rsidRPr="0098205A">
              <w:rPr>
                <w:rStyle w:val="Strong"/>
              </w:rPr>
              <w:t>All agriculture</w:t>
            </w:r>
          </w:p>
        </w:tc>
        <w:tc>
          <w:tcPr>
            <w:tcW w:w="354" w:type="pct"/>
            <w:tcBorders>
              <w:bottom w:val="single" w:sz="4" w:space="0" w:color="auto"/>
            </w:tcBorders>
            <w:shd w:val="clear" w:color="000000" w:fill="FFFFFF"/>
            <w:vAlign w:val="bottom"/>
            <w:hideMark/>
          </w:tcPr>
          <w:p w:rsidR="000539EB" w:rsidRPr="0098205A" w:rsidRDefault="000539EB" w:rsidP="0098205A">
            <w:pPr>
              <w:pStyle w:val="TableText"/>
              <w:jc w:val="right"/>
            </w:pPr>
            <w:r w:rsidRPr="0098205A">
              <w:t>16,990</w:t>
            </w:r>
          </w:p>
        </w:tc>
        <w:tc>
          <w:tcPr>
            <w:tcW w:w="355" w:type="pct"/>
            <w:tcBorders>
              <w:bottom w:val="single" w:sz="4" w:space="0" w:color="auto"/>
            </w:tcBorders>
            <w:shd w:val="clear" w:color="000000" w:fill="FFFFFF"/>
            <w:vAlign w:val="bottom"/>
            <w:hideMark/>
          </w:tcPr>
          <w:p w:rsidR="000539EB" w:rsidRPr="0098205A" w:rsidRDefault="000539EB" w:rsidP="0098205A">
            <w:pPr>
              <w:pStyle w:val="TableText"/>
              <w:jc w:val="right"/>
            </w:pPr>
            <w:r w:rsidRPr="0098205A">
              <w:t>18,193</w:t>
            </w:r>
          </w:p>
        </w:tc>
        <w:tc>
          <w:tcPr>
            <w:tcW w:w="354" w:type="pct"/>
            <w:tcBorders>
              <w:bottom w:val="single" w:sz="4" w:space="0" w:color="auto"/>
            </w:tcBorders>
            <w:shd w:val="clear" w:color="000000" w:fill="FFFFFF"/>
            <w:vAlign w:val="bottom"/>
            <w:hideMark/>
          </w:tcPr>
          <w:p w:rsidR="000539EB" w:rsidRPr="0098205A" w:rsidRDefault="000539EB" w:rsidP="0098205A">
            <w:pPr>
              <w:pStyle w:val="TableText"/>
              <w:jc w:val="right"/>
            </w:pPr>
            <w:r w:rsidRPr="0098205A">
              <w:t>1,202</w:t>
            </w:r>
          </w:p>
        </w:tc>
        <w:tc>
          <w:tcPr>
            <w:tcW w:w="304" w:type="pct"/>
            <w:tcBorders>
              <w:bottom w:val="single" w:sz="4" w:space="0" w:color="auto"/>
            </w:tcBorders>
            <w:shd w:val="clear" w:color="000000" w:fill="FFFFFF"/>
            <w:vAlign w:val="bottom"/>
            <w:hideMark/>
          </w:tcPr>
          <w:p w:rsidR="000539EB" w:rsidRPr="0098205A" w:rsidRDefault="000539EB" w:rsidP="0098205A">
            <w:pPr>
              <w:pStyle w:val="TableText"/>
              <w:jc w:val="right"/>
            </w:pPr>
            <w:r w:rsidRPr="0098205A">
              <w:t>7</w:t>
            </w:r>
          </w:p>
        </w:tc>
        <w:tc>
          <w:tcPr>
            <w:tcW w:w="404" w:type="pct"/>
            <w:tcBorders>
              <w:bottom w:val="single" w:sz="4" w:space="0" w:color="auto"/>
            </w:tcBorders>
            <w:shd w:val="clear" w:color="000000" w:fill="FFFFFF"/>
            <w:vAlign w:val="bottom"/>
            <w:hideMark/>
          </w:tcPr>
          <w:p w:rsidR="000539EB" w:rsidRPr="0098205A" w:rsidRDefault="000539EB" w:rsidP="0098205A">
            <w:pPr>
              <w:pStyle w:val="TableText"/>
              <w:jc w:val="right"/>
            </w:pPr>
            <w:r w:rsidRPr="0098205A">
              <w:t>20,614</w:t>
            </w:r>
          </w:p>
        </w:tc>
        <w:tc>
          <w:tcPr>
            <w:tcW w:w="374" w:type="pct"/>
            <w:tcBorders>
              <w:bottom w:val="single" w:sz="4" w:space="0" w:color="auto"/>
            </w:tcBorders>
            <w:shd w:val="clear" w:color="000000" w:fill="FFFFFF"/>
            <w:vAlign w:val="bottom"/>
            <w:hideMark/>
          </w:tcPr>
          <w:p w:rsidR="000539EB" w:rsidRPr="0098205A" w:rsidRDefault="000539EB" w:rsidP="0098205A">
            <w:pPr>
              <w:pStyle w:val="TableText"/>
              <w:jc w:val="right"/>
            </w:pPr>
            <w:r w:rsidRPr="0098205A">
              <w:t>22,011</w:t>
            </w:r>
          </w:p>
        </w:tc>
        <w:tc>
          <w:tcPr>
            <w:tcW w:w="309" w:type="pct"/>
            <w:tcBorders>
              <w:bottom w:val="single" w:sz="4" w:space="0" w:color="auto"/>
            </w:tcBorders>
            <w:shd w:val="clear" w:color="000000" w:fill="FFFFFF"/>
            <w:vAlign w:val="bottom"/>
            <w:hideMark/>
          </w:tcPr>
          <w:p w:rsidR="000539EB" w:rsidRPr="0098205A" w:rsidRDefault="000539EB" w:rsidP="0098205A">
            <w:pPr>
              <w:pStyle w:val="TableText"/>
              <w:jc w:val="right"/>
            </w:pPr>
            <w:r w:rsidRPr="0098205A">
              <w:t>26,015</w:t>
            </w:r>
          </w:p>
        </w:tc>
        <w:tc>
          <w:tcPr>
            <w:tcW w:w="309" w:type="pct"/>
            <w:tcBorders>
              <w:bottom w:val="single" w:sz="4" w:space="0" w:color="auto"/>
            </w:tcBorders>
            <w:shd w:val="clear" w:color="000000" w:fill="FFFFFF"/>
            <w:vAlign w:val="bottom"/>
            <w:hideMark/>
          </w:tcPr>
          <w:p w:rsidR="000539EB" w:rsidRPr="0098205A" w:rsidRDefault="000539EB" w:rsidP="0098205A">
            <w:pPr>
              <w:pStyle w:val="TableText"/>
              <w:jc w:val="right"/>
            </w:pPr>
            <w:r w:rsidRPr="0098205A">
              <w:t>26,639</w:t>
            </w:r>
          </w:p>
        </w:tc>
        <w:tc>
          <w:tcPr>
            <w:tcW w:w="309" w:type="pct"/>
            <w:tcBorders>
              <w:bottom w:val="single" w:sz="4" w:space="0" w:color="auto"/>
            </w:tcBorders>
            <w:shd w:val="clear" w:color="000000" w:fill="FFFFFF"/>
            <w:vAlign w:val="bottom"/>
            <w:hideMark/>
          </w:tcPr>
          <w:p w:rsidR="000539EB" w:rsidRPr="0098205A" w:rsidRDefault="000539EB" w:rsidP="0098205A">
            <w:pPr>
              <w:pStyle w:val="TableText"/>
              <w:jc w:val="right"/>
            </w:pPr>
            <w:r w:rsidRPr="0098205A">
              <w:t>624</w:t>
            </w:r>
          </w:p>
        </w:tc>
        <w:tc>
          <w:tcPr>
            <w:tcW w:w="308" w:type="pct"/>
            <w:tcBorders>
              <w:bottom w:val="single" w:sz="4" w:space="0" w:color="auto"/>
            </w:tcBorders>
            <w:shd w:val="clear" w:color="000000" w:fill="FFFFFF"/>
            <w:vAlign w:val="bottom"/>
            <w:hideMark/>
          </w:tcPr>
          <w:p w:rsidR="000539EB" w:rsidRPr="0098205A" w:rsidRDefault="000539EB" w:rsidP="0098205A">
            <w:pPr>
              <w:pStyle w:val="TableText"/>
              <w:jc w:val="right"/>
            </w:pPr>
            <w:r w:rsidRPr="0098205A">
              <w:t>2</w:t>
            </w:r>
          </w:p>
        </w:tc>
      </w:tr>
    </w:tbl>
    <w:p w:rsidR="0098205A" w:rsidRDefault="0098205A">
      <w:pPr>
        <w:spacing w:after="0" w:line="240" w:lineRule="auto"/>
        <w:rPr>
          <w:rFonts w:asciiTheme="minorHAnsi" w:hAnsiTheme="minorHAnsi"/>
          <w:sz w:val="18"/>
          <w:szCs w:val="18"/>
        </w:rPr>
      </w:pPr>
    </w:p>
    <w:p w:rsidR="005820D4" w:rsidRDefault="005820D4" w:rsidP="00714785">
      <w:pPr>
        <w:pStyle w:val="Caption"/>
      </w:pPr>
      <w:bookmarkStart w:id="64" w:name="_Ref26783146"/>
      <w:bookmarkStart w:id="65" w:name="_Toc26794562"/>
      <w:r w:rsidRPr="00E23C76">
        <w:t>Table A</w:t>
      </w:r>
      <w:r w:rsidR="00926304" w:rsidRPr="00C81DC7">
        <w:rPr>
          <w:noProof/>
        </w:rPr>
        <w:fldChar w:fldCharType="begin"/>
      </w:r>
      <w:r w:rsidR="00926304" w:rsidRPr="00C81DC7">
        <w:rPr>
          <w:noProof/>
        </w:rPr>
        <w:instrText xml:space="preserve"> SEQ Table_A \* ARABIC </w:instrText>
      </w:r>
      <w:r w:rsidR="00926304" w:rsidRPr="00C81DC7">
        <w:rPr>
          <w:noProof/>
        </w:rPr>
        <w:fldChar w:fldCharType="separate"/>
      </w:r>
      <w:r w:rsidR="00361AA2">
        <w:rPr>
          <w:noProof/>
        </w:rPr>
        <w:t>6</w:t>
      </w:r>
      <w:r w:rsidR="00926304" w:rsidRPr="00C81DC7">
        <w:rPr>
          <w:noProof/>
        </w:rPr>
        <w:fldChar w:fldCharType="end"/>
      </w:r>
      <w:bookmarkEnd w:id="64"/>
      <w:r w:rsidRPr="00C81DC7">
        <w:t xml:space="preserve"> Loans and leases in arrears at 30 June, agricultural industries, Queensland</w:t>
      </w:r>
      <w:bookmarkEnd w:id="65"/>
    </w:p>
    <w:tbl>
      <w:tblPr>
        <w:tblW w:w="5000" w:type="pct"/>
        <w:tblLook w:val="04A0" w:firstRow="1" w:lastRow="0" w:firstColumn="1" w:lastColumn="0" w:noHBand="0" w:noVBand="1"/>
      </w:tblPr>
      <w:tblGrid>
        <w:gridCol w:w="5102"/>
        <w:gridCol w:w="1277"/>
        <w:gridCol w:w="1277"/>
        <w:gridCol w:w="1274"/>
        <w:gridCol w:w="1277"/>
        <w:gridCol w:w="1274"/>
        <w:gridCol w:w="1311"/>
        <w:gridCol w:w="1210"/>
      </w:tblGrid>
      <w:tr w:rsidR="00511B83" w:rsidRPr="00511B83" w:rsidTr="00112AC1">
        <w:trPr>
          <w:cantSplit/>
          <w:tblHeader/>
        </w:trPr>
        <w:tc>
          <w:tcPr>
            <w:tcW w:w="1822" w:type="pct"/>
            <w:vMerge w:val="restart"/>
            <w:tcBorders>
              <w:top w:val="single" w:sz="4" w:space="0" w:color="auto"/>
            </w:tcBorders>
            <w:shd w:val="clear" w:color="000000" w:fill="FFFFFF"/>
            <w:vAlign w:val="center"/>
            <w:hideMark/>
          </w:tcPr>
          <w:p w:rsidR="00511B83" w:rsidRPr="00511B83" w:rsidRDefault="00511B83" w:rsidP="00511B83">
            <w:pPr>
              <w:pStyle w:val="TableHeading"/>
            </w:pPr>
            <w:r>
              <w:t>Category</w:t>
            </w:r>
          </w:p>
        </w:tc>
        <w:tc>
          <w:tcPr>
            <w:tcW w:w="1367" w:type="pct"/>
            <w:gridSpan w:val="3"/>
            <w:tcBorders>
              <w:top w:val="single" w:sz="4" w:space="0" w:color="auto"/>
            </w:tcBorders>
            <w:shd w:val="clear" w:color="000000" w:fill="FFFFFF"/>
          </w:tcPr>
          <w:p w:rsidR="00511B83" w:rsidRPr="00511B83" w:rsidRDefault="00511B83" w:rsidP="00112AC1">
            <w:pPr>
              <w:pStyle w:val="TableHeading"/>
            </w:pPr>
            <w:r w:rsidRPr="00511B83">
              <w:t>Total value of loans and leases more than 90 days past due</w:t>
            </w:r>
          </w:p>
        </w:tc>
        <w:tc>
          <w:tcPr>
            <w:tcW w:w="911" w:type="pct"/>
            <w:gridSpan w:val="2"/>
            <w:tcBorders>
              <w:top w:val="single" w:sz="4" w:space="0" w:color="auto"/>
            </w:tcBorders>
            <w:shd w:val="clear" w:color="000000" w:fill="FFFFFF"/>
          </w:tcPr>
          <w:p w:rsidR="00511B83" w:rsidRPr="00511B83" w:rsidRDefault="00511B83" w:rsidP="00112AC1">
            <w:pPr>
              <w:pStyle w:val="TableHeading"/>
            </w:pPr>
            <w:r w:rsidRPr="00511B83">
              <w:t>Proportion of total value of loans and leases more than 90 days past due</w:t>
            </w:r>
          </w:p>
        </w:tc>
        <w:tc>
          <w:tcPr>
            <w:tcW w:w="900" w:type="pct"/>
            <w:gridSpan w:val="2"/>
            <w:tcBorders>
              <w:top w:val="single" w:sz="4" w:space="0" w:color="auto"/>
            </w:tcBorders>
            <w:shd w:val="clear" w:color="000000" w:fill="FFFFFF"/>
          </w:tcPr>
          <w:p w:rsidR="00511B83" w:rsidRPr="00511B83" w:rsidRDefault="00511B83" w:rsidP="00112AC1">
            <w:pPr>
              <w:pStyle w:val="TableHeading"/>
            </w:pPr>
            <w:r w:rsidRPr="00511B83">
              <w:t>Number of borrowers more than 90 days past due</w:t>
            </w:r>
          </w:p>
        </w:tc>
      </w:tr>
      <w:tr w:rsidR="00511B83" w:rsidRPr="00511B83" w:rsidTr="00112AC1">
        <w:trPr>
          <w:cantSplit/>
          <w:tblHeader/>
        </w:trPr>
        <w:tc>
          <w:tcPr>
            <w:tcW w:w="1822" w:type="pct"/>
            <w:vMerge/>
            <w:tcBorders>
              <w:bottom w:val="single" w:sz="4" w:space="0" w:color="auto"/>
            </w:tcBorders>
            <w:shd w:val="clear" w:color="000000" w:fill="FFFFFF"/>
            <w:vAlign w:val="center"/>
            <w:hideMark/>
          </w:tcPr>
          <w:p w:rsidR="00511B83" w:rsidRPr="00511B83" w:rsidRDefault="00511B83" w:rsidP="00511B83">
            <w:pPr>
              <w:pStyle w:val="TableHeading"/>
            </w:pPr>
          </w:p>
        </w:tc>
        <w:tc>
          <w:tcPr>
            <w:tcW w:w="456" w:type="pct"/>
            <w:tcBorders>
              <w:bottom w:val="single" w:sz="4" w:space="0" w:color="auto"/>
            </w:tcBorders>
            <w:shd w:val="clear" w:color="000000" w:fill="FFFFFF"/>
            <w:vAlign w:val="center"/>
            <w:hideMark/>
          </w:tcPr>
          <w:p w:rsidR="00511B83" w:rsidRPr="00511B83" w:rsidRDefault="00511B83" w:rsidP="00511B83">
            <w:pPr>
              <w:pStyle w:val="TableHeading"/>
              <w:jc w:val="right"/>
            </w:pPr>
            <w:r w:rsidRPr="00511B83">
              <w:t>2017</w:t>
            </w:r>
            <w:r>
              <w:t xml:space="preserve"> ($m)</w:t>
            </w:r>
          </w:p>
        </w:tc>
        <w:tc>
          <w:tcPr>
            <w:tcW w:w="456" w:type="pct"/>
            <w:tcBorders>
              <w:bottom w:val="single" w:sz="4" w:space="0" w:color="auto"/>
            </w:tcBorders>
            <w:shd w:val="clear" w:color="000000" w:fill="FFFFFF"/>
            <w:vAlign w:val="center"/>
            <w:hideMark/>
          </w:tcPr>
          <w:p w:rsidR="00511B83" w:rsidRPr="00511B83" w:rsidRDefault="00511B83" w:rsidP="00511B83">
            <w:pPr>
              <w:pStyle w:val="TableHeading"/>
              <w:jc w:val="right"/>
            </w:pPr>
            <w:r w:rsidRPr="00511B83">
              <w:t>2018</w:t>
            </w:r>
            <w:r>
              <w:t xml:space="preserve"> ($m)</w:t>
            </w:r>
          </w:p>
        </w:tc>
        <w:tc>
          <w:tcPr>
            <w:tcW w:w="455" w:type="pct"/>
            <w:tcBorders>
              <w:bottom w:val="single" w:sz="4" w:space="0" w:color="auto"/>
            </w:tcBorders>
            <w:shd w:val="clear" w:color="000000" w:fill="FFFFFF"/>
            <w:vAlign w:val="center"/>
            <w:hideMark/>
          </w:tcPr>
          <w:p w:rsidR="00511B83" w:rsidRPr="00511B83" w:rsidRDefault="00511B83" w:rsidP="00511B83">
            <w:pPr>
              <w:pStyle w:val="TableHeading"/>
              <w:jc w:val="right"/>
            </w:pPr>
            <w:r w:rsidRPr="00511B83">
              <w:t>Change</w:t>
            </w:r>
            <w:r>
              <w:t xml:space="preserve"> ($m)</w:t>
            </w:r>
          </w:p>
        </w:tc>
        <w:tc>
          <w:tcPr>
            <w:tcW w:w="456" w:type="pct"/>
            <w:tcBorders>
              <w:bottom w:val="single" w:sz="4" w:space="0" w:color="auto"/>
            </w:tcBorders>
            <w:shd w:val="clear" w:color="000000" w:fill="FFFFFF"/>
            <w:vAlign w:val="center"/>
            <w:hideMark/>
          </w:tcPr>
          <w:p w:rsidR="00511B83" w:rsidRPr="00511B83" w:rsidRDefault="00511B83" w:rsidP="00511B83">
            <w:pPr>
              <w:pStyle w:val="TableHeading"/>
              <w:jc w:val="right"/>
            </w:pPr>
            <w:r w:rsidRPr="00511B83">
              <w:t>2017</w:t>
            </w:r>
            <w:r>
              <w:t xml:space="preserve"> (%)</w:t>
            </w:r>
          </w:p>
        </w:tc>
        <w:tc>
          <w:tcPr>
            <w:tcW w:w="455" w:type="pct"/>
            <w:tcBorders>
              <w:bottom w:val="single" w:sz="4" w:space="0" w:color="auto"/>
            </w:tcBorders>
            <w:shd w:val="clear" w:color="000000" w:fill="FFFFFF"/>
            <w:vAlign w:val="center"/>
            <w:hideMark/>
          </w:tcPr>
          <w:p w:rsidR="00511B83" w:rsidRPr="00511B83" w:rsidRDefault="00511B83" w:rsidP="00511B83">
            <w:pPr>
              <w:pStyle w:val="TableHeading"/>
              <w:jc w:val="right"/>
            </w:pPr>
            <w:r w:rsidRPr="00511B83">
              <w:t>2018</w:t>
            </w:r>
            <w:r>
              <w:t xml:space="preserve"> (%)</w:t>
            </w:r>
          </w:p>
        </w:tc>
        <w:tc>
          <w:tcPr>
            <w:tcW w:w="468" w:type="pct"/>
            <w:tcBorders>
              <w:bottom w:val="single" w:sz="4" w:space="0" w:color="auto"/>
            </w:tcBorders>
            <w:shd w:val="clear" w:color="000000" w:fill="FFFFFF"/>
            <w:vAlign w:val="center"/>
            <w:hideMark/>
          </w:tcPr>
          <w:p w:rsidR="00511B83" w:rsidRPr="00511B83" w:rsidRDefault="00511B83" w:rsidP="00511B83">
            <w:pPr>
              <w:pStyle w:val="TableHeading"/>
              <w:jc w:val="right"/>
            </w:pPr>
            <w:r w:rsidRPr="00511B83">
              <w:t>2017</w:t>
            </w:r>
            <w:r>
              <w:t xml:space="preserve"> (no.)</w:t>
            </w:r>
          </w:p>
        </w:tc>
        <w:tc>
          <w:tcPr>
            <w:tcW w:w="432" w:type="pct"/>
            <w:tcBorders>
              <w:bottom w:val="single" w:sz="4" w:space="0" w:color="auto"/>
            </w:tcBorders>
            <w:shd w:val="clear" w:color="000000" w:fill="FFFFFF"/>
            <w:vAlign w:val="center"/>
            <w:hideMark/>
          </w:tcPr>
          <w:p w:rsidR="00511B83" w:rsidRPr="00511B83" w:rsidRDefault="00511B83" w:rsidP="00511B83">
            <w:pPr>
              <w:pStyle w:val="TableHeading"/>
              <w:jc w:val="right"/>
            </w:pPr>
            <w:r w:rsidRPr="00511B83">
              <w:t>2018</w:t>
            </w:r>
            <w:r>
              <w:t xml:space="preserve"> (no.)</w:t>
            </w:r>
          </w:p>
        </w:tc>
      </w:tr>
      <w:tr w:rsidR="00026531" w:rsidRPr="00511B83" w:rsidTr="00112AC1">
        <w:trPr>
          <w:cantSplit/>
        </w:trPr>
        <w:tc>
          <w:tcPr>
            <w:tcW w:w="5000" w:type="pct"/>
            <w:gridSpan w:val="8"/>
            <w:tcBorders>
              <w:top w:val="single" w:sz="4" w:space="0" w:color="auto"/>
            </w:tcBorders>
            <w:shd w:val="clear" w:color="000000" w:fill="FFFFFF"/>
            <w:vAlign w:val="center"/>
            <w:hideMark/>
          </w:tcPr>
          <w:p w:rsidR="00026531" w:rsidRPr="00026531" w:rsidRDefault="00026531" w:rsidP="00026531">
            <w:pPr>
              <w:pStyle w:val="TableText"/>
              <w:rPr>
                <w:rStyle w:val="Strong"/>
              </w:rPr>
            </w:pPr>
            <w:r w:rsidRPr="00026531">
              <w:rPr>
                <w:rStyle w:val="Strong"/>
              </w:rPr>
              <w:t>Industry</w:t>
            </w:r>
          </w:p>
        </w:tc>
      </w:tr>
      <w:tr w:rsidR="00026531" w:rsidRPr="00511B83" w:rsidTr="00112AC1">
        <w:trPr>
          <w:cantSplit/>
        </w:trPr>
        <w:tc>
          <w:tcPr>
            <w:tcW w:w="5000" w:type="pct"/>
            <w:gridSpan w:val="8"/>
            <w:shd w:val="clear" w:color="000000" w:fill="FFFFFF"/>
            <w:vAlign w:val="center"/>
            <w:hideMark/>
          </w:tcPr>
          <w:p w:rsidR="00026531" w:rsidRPr="00026531" w:rsidRDefault="00026531" w:rsidP="00026531">
            <w:pPr>
              <w:pStyle w:val="TableText"/>
              <w:rPr>
                <w:rStyle w:val="Strong"/>
              </w:rPr>
            </w:pPr>
            <w:r w:rsidRPr="00026531">
              <w:rPr>
                <w:rStyle w:val="Strong"/>
              </w:rPr>
              <w:t>Livestock industries</w:t>
            </w:r>
          </w:p>
        </w:tc>
      </w:tr>
      <w:tr w:rsidR="00511B83" w:rsidRPr="00511B83" w:rsidTr="00112AC1">
        <w:trPr>
          <w:cantSplit/>
        </w:trPr>
        <w:tc>
          <w:tcPr>
            <w:tcW w:w="1822" w:type="pct"/>
            <w:shd w:val="clear" w:color="000000" w:fill="FFFFFF"/>
            <w:vAlign w:val="center"/>
            <w:hideMark/>
          </w:tcPr>
          <w:p w:rsidR="005820D4" w:rsidRPr="00511B83" w:rsidRDefault="005820D4" w:rsidP="00511B83">
            <w:pPr>
              <w:pStyle w:val="TableText"/>
            </w:pPr>
            <w:r w:rsidRPr="00511B83">
              <w:t>Beef cattle (including beef cattle feedlots)</w:t>
            </w:r>
          </w:p>
        </w:tc>
        <w:tc>
          <w:tcPr>
            <w:tcW w:w="456" w:type="pct"/>
            <w:shd w:val="clear" w:color="000000" w:fill="FFFFFF"/>
            <w:vAlign w:val="bottom"/>
            <w:hideMark/>
          </w:tcPr>
          <w:p w:rsidR="005820D4" w:rsidRPr="00511B83" w:rsidRDefault="005820D4" w:rsidP="00511B83">
            <w:pPr>
              <w:pStyle w:val="TableText"/>
              <w:jc w:val="right"/>
            </w:pPr>
            <w:r w:rsidRPr="00511B83">
              <w:t>105</w:t>
            </w:r>
          </w:p>
        </w:tc>
        <w:tc>
          <w:tcPr>
            <w:tcW w:w="456" w:type="pct"/>
            <w:shd w:val="clear" w:color="000000" w:fill="FFFFFF"/>
            <w:vAlign w:val="bottom"/>
            <w:hideMark/>
          </w:tcPr>
          <w:p w:rsidR="005820D4" w:rsidRPr="00511B83" w:rsidRDefault="005820D4" w:rsidP="00511B83">
            <w:pPr>
              <w:pStyle w:val="TableText"/>
              <w:jc w:val="right"/>
            </w:pPr>
            <w:r w:rsidRPr="00511B83">
              <w:t>65</w:t>
            </w:r>
          </w:p>
        </w:tc>
        <w:tc>
          <w:tcPr>
            <w:tcW w:w="455" w:type="pct"/>
            <w:shd w:val="clear" w:color="000000" w:fill="FFFFFF"/>
            <w:vAlign w:val="bottom"/>
            <w:hideMark/>
          </w:tcPr>
          <w:p w:rsidR="005820D4" w:rsidRPr="00511B83" w:rsidRDefault="008F14BE" w:rsidP="00511B83">
            <w:pPr>
              <w:pStyle w:val="TableText"/>
              <w:jc w:val="right"/>
            </w:pPr>
            <w:r w:rsidRPr="00511B83">
              <w:t>–</w:t>
            </w:r>
            <w:r w:rsidR="005820D4" w:rsidRPr="00511B83">
              <w:t>40</w:t>
            </w:r>
          </w:p>
        </w:tc>
        <w:tc>
          <w:tcPr>
            <w:tcW w:w="456" w:type="pct"/>
            <w:shd w:val="clear" w:color="000000" w:fill="FFFFFF"/>
            <w:vAlign w:val="bottom"/>
            <w:hideMark/>
          </w:tcPr>
          <w:p w:rsidR="005820D4" w:rsidRPr="00511B83" w:rsidRDefault="005820D4" w:rsidP="00511B83">
            <w:pPr>
              <w:pStyle w:val="TableText"/>
              <w:jc w:val="right"/>
            </w:pPr>
            <w:r w:rsidRPr="00511B83">
              <w:t>1.1</w:t>
            </w:r>
          </w:p>
        </w:tc>
        <w:tc>
          <w:tcPr>
            <w:tcW w:w="455" w:type="pct"/>
            <w:shd w:val="clear" w:color="000000" w:fill="FFFFFF"/>
            <w:vAlign w:val="bottom"/>
            <w:hideMark/>
          </w:tcPr>
          <w:p w:rsidR="005820D4" w:rsidRPr="00511B83" w:rsidRDefault="005820D4" w:rsidP="00511B83">
            <w:pPr>
              <w:pStyle w:val="TableText"/>
              <w:jc w:val="right"/>
            </w:pPr>
            <w:r w:rsidRPr="00511B83">
              <w:t>0.7</w:t>
            </w:r>
          </w:p>
        </w:tc>
        <w:tc>
          <w:tcPr>
            <w:tcW w:w="468" w:type="pct"/>
            <w:shd w:val="clear" w:color="000000" w:fill="FFFFFF"/>
            <w:vAlign w:val="bottom"/>
            <w:hideMark/>
          </w:tcPr>
          <w:p w:rsidR="005820D4" w:rsidRPr="00511B83" w:rsidRDefault="005820D4" w:rsidP="00511B83">
            <w:pPr>
              <w:pStyle w:val="TableText"/>
              <w:jc w:val="right"/>
            </w:pPr>
            <w:r w:rsidRPr="00511B83">
              <w:t>47</w:t>
            </w:r>
          </w:p>
        </w:tc>
        <w:tc>
          <w:tcPr>
            <w:tcW w:w="432" w:type="pct"/>
            <w:shd w:val="clear" w:color="000000" w:fill="FFFFFF"/>
            <w:vAlign w:val="bottom"/>
            <w:hideMark/>
          </w:tcPr>
          <w:p w:rsidR="005820D4" w:rsidRPr="00511B83" w:rsidRDefault="005820D4" w:rsidP="00511B83">
            <w:pPr>
              <w:pStyle w:val="TableText"/>
              <w:jc w:val="right"/>
            </w:pPr>
            <w:r w:rsidRPr="00511B83">
              <w:t>60</w:t>
            </w:r>
          </w:p>
        </w:tc>
      </w:tr>
      <w:tr w:rsidR="00511B83" w:rsidRPr="00511B83" w:rsidTr="00112AC1">
        <w:trPr>
          <w:cantSplit/>
        </w:trPr>
        <w:tc>
          <w:tcPr>
            <w:tcW w:w="1822" w:type="pct"/>
            <w:shd w:val="clear" w:color="000000" w:fill="FFFFFF"/>
            <w:vAlign w:val="center"/>
            <w:hideMark/>
          </w:tcPr>
          <w:p w:rsidR="005820D4" w:rsidRPr="00511B83" w:rsidRDefault="005820D4" w:rsidP="00511B83">
            <w:pPr>
              <w:pStyle w:val="TableText"/>
            </w:pPr>
            <w:r w:rsidRPr="00511B83">
              <w:t>Sheep and sheep</w:t>
            </w:r>
            <w:r w:rsidR="003A3087" w:rsidRPr="00511B83">
              <w:t>–</w:t>
            </w:r>
            <w:r w:rsidRPr="00511B83">
              <w:t>beef</w:t>
            </w:r>
          </w:p>
        </w:tc>
        <w:tc>
          <w:tcPr>
            <w:tcW w:w="456" w:type="pct"/>
            <w:shd w:val="clear" w:color="000000" w:fill="FFFFFF"/>
            <w:vAlign w:val="bottom"/>
            <w:hideMark/>
          </w:tcPr>
          <w:p w:rsidR="005820D4" w:rsidRPr="00511B83" w:rsidRDefault="005820D4" w:rsidP="00511B83">
            <w:pPr>
              <w:pStyle w:val="TableText"/>
              <w:jc w:val="right"/>
            </w:pPr>
            <w:r w:rsidRPr="00511B83">
              <w:t>0</w:t>
            </w:r>
          </w:p>
        </w:tc>
        <w:tc>
          <w:tcPr>
            <w:tcW w:w="456" w:type="pct"/>
            <w:shd w:val="clear" w:color="000000" w:fill="FFFFFF"/>
            <w:vAlign w:val="bottom"/>
            <w:hideMark/>
          </w:tcPr>
          <w:p w:rsidR="005820D4" w:rsidRPr="00511B83" w:rsidRDefault="008F14BE" w:rsidP="00511B83">
            <w:pPr>
              <w:pStyle w:val="TableText"/>
              <w:jc w:val="right"/>
            </w:pPr>
            <w:r w:rsidRPr="00511B83">
              <w:t>na</w:t>
            </w:r>
          </w:p>
        </w:tc>
        <w:tc>
          <w:tcPr>
            <w:tcW w:w="455" w:type="pct"/>
            <w:shd w:val="clear" w:color="000000" w:fill="FFFFFF"/>
            <w:vAlign w:val="bottom"/>
            <w:hideMark/>
          </w:tcPr>
          <w:p w:rsidR="005820D4" w:rsidRPr="00511B83" w:rsidRDefault="008F14BE" w:rsidP="00511B83">
            <w:pPr>
              <w:pStyle w:val="TableText"/>
              <w:jc w:val="right"/>
            </w:pPr>
            <w:r w:rsidRPr="00511B83">
              <w:t>na</w:t>
            </w:r>
          </w:p>
        </w:tc>
        <w:tc>
          <w:tcPr>
            <w:tcW w:w="456" w:type="pct"/>
            <w:shd w:val="clear" w:color="000000" w:fill="FFFFFF"/>
            <w:vAlign w:val="bottom"/>
            <w:hideMark/>
          </w:tcPr>
          <w:p w:rsidR="005820D4" w:rsidRPr="00511B83" w:rsidRDefault="005820D4" w:rsidP="00511B83">
            <w:pPr>
              <w:pStyle w:val="TableText"/>
              <w:jc w:val="right"/>
            </w:pPr>
            <w:r w:rsidRPr="00511B83">
              <w:t>0.0</w:t>
            </w:r>
          </w:p>
        </w:tc>
        <w:tc>
          <w:tcPr>
            <w:tcW w:w="455" w:type="pct"/>
            <w:shd w:val="clear" w:color="000000" w:fill="FFFFFF"/>
            <w:vAlign w:val="bottom"/>
            <w:hideMark/>
          </w:tcPr>
          <w:p w:rsidR="005820D4" w:rsidRPr="00511B83" w:rsidRDefault="008F14BE" w:rsidP="00511B83">
            <w:pPr>
              <w:pStyle w:val="TableText"/>
              <w:jc w:val="right"/>
            </w:pPr>
            <w:r w:rsidRPr="00511B83">
              <w:t>na</w:t>
            </w:r>
          </w:p>
        </w:tc>
        <w:tc>
          <w:tcPr>
            <w:tcW w:w="468" w:type="pct"/>
            <w:shd w:val="clear" w:color="000000" w:fill="FFFFFF"/>
            <w:vAlign w:val="bottom"/>
            <w:hideMark/>
          </w:tcPr>
          <w:p w:rsidR="005820D4" w:rsidRPr="00511B83" w:rsidRDefault="005820D4" w:rsidP="00511B83">
            <w:pPr>
              <w:pStyle w:val="TableText"/>
              <w:jc w:val="right"/>
            </w:pPr>
            <w:r w:rsidRPr="00511B83">
              <w:t>4</w:t>
            </w:r>
          </w:p>
        </w:tc>
        <w:tc>
          <w:tcPr>
            <w:tcW w:w="432" w:type="pct"/>
            <w:shd w:val="clear" w:color="000000" w:fill="FFFFFF"/>
            <w:vAlign w:val="bottom"/>
            <w:hideMark/>
          </w:tcPr>
          <w:p w:rsidR="005820D4" w:rsidRPr="00511B83" w:rsidRDefault="008F14BE" w:rsidP="00511B83">
            <w:pPr>
              <w:pStyle w:val="TableText"/>
              <w:jc w:val="right"/>
            </w:pPr>
            <w:r w:rsidRPr="00511B83">
              <w:t>na</w:t>
            </w:r>
          </w:p>
        </w:tc>
      </w:tr>
      <w:tr w:rsidR="00511B83" w:rsidRPr="00511B83" w:rsidTr="00112AC1">
        <w:trPr>
          <w:cantSplit/>
        </w:trPr>
        <w:tc>
          <w:tcPr>
            <w:tcW w:w="1822" w:type="pct"/>
            <w:shd w:val="clear" w:color="000000" w:fill="FFFFFF"/>
            <w:vAlign w:val="center"/>
            <w:hideMark/>
          </w:tcPr>
          <w:p w:rsidR="005820D4" w:rsidRPr="00511B83" w:rsidRDefault="005820D4" w:rsidP="00511B83">
            <w:pPr>
              <w:pStyle w:val="TableText"/>
            </w:pPr>
            <w:r w:rsidRPr="00511B83">
              <w:t>Pigs</w:t>
            </w:r>
          </w:p>
        </w:tc>
        <w:tc>
          <w:tcPr>
            <w:tcW w:w="456" w:type="pct"/>
            <w:shd w:val="clear" w:color="000000" w:fill="FFFFFF"/>
            <w:vAlign w:val="bottom"/>
            <w:hideMark/>
          </w:tcPr>
          <w:p w:rsidR="005820D4" w:rsidRPr="00511B83" w:rsidRDefault="005820D4" w:rsidP="00511B83">
            <w:pPr>
              <w:pStyle w:val="TableText"/>
              <w:jc w:val="right"/>
            </w:pPr>
            <w:r w:rsidRPr="00511B83">
              <w:t>0</w:t>
            </w:r>
          </w:p>
        </w:tc>
        <w:tc>
          <w:tcPr>
            <w:tcW w:w="456" w:type="pct"/>
            <w:shd w:val="clear" w:color="000000" w:fill="FFFFFF"/>
            <w:vAlign w:val="bottom"/>
            <w:hideMark/>
          </w:tcPr>
          <w:p w:rsidR="005820D4" w:rsidRPr="00511B83" w:rsidRDefault="005820D4" w:rsidP="00511B83">
            <w:pPr>
              <w:pStyle w:val="TableText"/>
              <w:jc w:val="right"/>
            </w:pPr>
            <w:r w:rsidRPr="00511B83">
              <w:t>0</w:t>
            </w:r>
          </w:p>
        </w:tc>
        <w:tc>
          <w:tcPr>
            <w:tcW w:w="455" w:type="pct"/>
            <w:shd w:val="clear" w:color="000000" w:fill="FFFFFF"/>
            <w:vAlign w:val="bottom"/>
            <w:hideMark/>
          </w:tcPr>
          <w:p w:rsidR="005820D4" w:rsidRPr="00511B83" w:rsidRDefault="005820D4" w:rsidP="00511B83">
            <w:pPr>
              <w:pStyle w:val="TableText"/>
              <w:jc w:val="right"/>
            </w:pPr>
            <w:r w:rsidRPr="00511B83">
              <w:t>0</w:t>
            </w:r>
          </w:p>
        </w:tc>
        <w:tc>
          <w:tcPr>
            <w:tcW w:w="456" w:type="pct"/>
            <w:shd w:val="clear" w:color="000000" w:fill="FFFFFF"/>
            <w:vAlign w:val="bottom"/>
            <w:hideMark/>
          </w:tcPr>
          <w:p w:rsidR="005820D4" w:rsidRPr="00511B83" w:rsidRDefault="005820D4" w:rsidP="00511B83">
            <w:pPr>
              <w:pStyle w:val="TableText"/>
              <w:jc w:val="right"/>
            </w:pPr>
            <w:r w:rsidRPr="00511B83">
              <w:t>0.0</w:t>
            </w:r>
          </w:p>
        </w:tc>
        <w:tc>
          <w:tcPr>
            <w:tcW w:w="455" w:type="pct"/>
            <w:shd w:val="clear" w:color="000000" w:fill="FFFFFF"/>
            <w:vAlign w:val="bottom"/>
            <w:hideMark/>
          </w:tcPr>
          <w:p w:rsidR="005820D4" w:rsidRPr="00511B83" w:rsidRDefault="005820D4" w:rsidP="00511B83">
            <w:pPr>
              <w:pStyle w:val="TableText"/>
              <w:jc w:val="right"/>
            </w:pPr>
            <w:r w:rsidRPr="00511B83">
              <w:t>0.0</w:t>
            </w:r>
          </w:p>
        </w:tc>
        <w:tc>
          <w:tcPr>
            <w:tcW w:w="468" w:type="pct"/>
            <w:shd w:val="clear" w:color="000000" w:fill="FFFFFF"/>
            <w:vAlign w:val="bottom"/>
            <w:hideMark/>
          </w:tcPr>
          <w:p w:rsidR="005820D4" w:rsidRPr="00511B83" w:rsidRDefault="005820D4" w:rsidP="00511B83">
            <w:pPr>
              <w:pStyle w:val="TableText"/>
              <w:jc w:val="right"/>
            </w:pPr>
            <w:r w:rsidRPr="00511B83">
              <w:t>0</w:t>
            </w:r>
          </w:p>
        </w:tc>
        <w:tc>
          <w:tcPr>
            <w:tcW w:w="432" w:type="pct"/>
            <w:shd w:val="clear" w:color="000000" w:fill="FFFFFF"/>
            <w:vAlign w:val="bottom"/>
            <w:hideMark/>
          </w:tcPr>
          <w:p w:rsidR="005820D4" w:rsidRPr="00511B83" w:rsidRDefault="005820D4" w:rsidP="00511B83">
            <w:pPr>
              <w:pStyle w:val="TableText"/>
              <w:jc w:val="right"/>
            </w:pPr>
            <w:r w:rsidRPr="00511B83">
              <w:t>0</w:t>
            </w:r>
          </w:p>
        </w:tc>
      </w:tr>
      <w:tr w:rsidR="00511B83" w:rsidRPr="00511B83" w:rsidTr="00112AC1">
        <w:trPr>
          <w:cantSplit/>
        </w:trPr>
        <w:tc>
          <w:tcPr>
            <w:tcW w:w="1822" w:type="pct"/>
            <w:shd w:val="clear" w:color="000000" w:fill="FFFFFF"/>
            <w:vAlign w:val="center"/>
            <w:hideMark/>
          </w:tcPr>
          <w:p w:rsidR="005820D4" w:rsidRPr="00511B83" w:rsidRDefault="005820D4" w:rsidP="00511B83">
            <w:pPr>
              <w:pStyle w:val="TableText"/>
            </w:pPr>
            <w:r w:rsidRPr="00511B83">
              <w:t>Dairy</w:t>
            </w:r>
          </w:p>
        </w:tc>
        <w:tc>
          <w:tcPr>
            <w:tcW w:w="456" w:type="pct"/>
            <w:shd w:val="clear" w:color="000000" w:fill="FFFFFF"/>
            <w:vAlign w:val="bottom"/>
            <w:hideMark/>
          </w:tcPr>
          <w:p w:rsidR="005820D4" w:rsidRPr="00511B83" w:rsidRDefault="005820D4" w:rsidP="00511B83">
            <w:pPr>
              <w:pStyle w:val="TableText"/>
              <w:jc w:val="right"/>
            </w:pPr>
            <w:r w:rsidRPr="00511B83">
              <w:t>9</w:t>
            </w:r>
          </w:p>
        </w:tc>
        <w:tc>
          <w:tcPr>
            <w:tcW w:w="456" w:type="pct"/>
            <w:shd w:val="clear" w:color="000000" w:fill="FFFFFF"/>
            <w:vAlign w:val="bottom"/>
            <w:hideMark/>
          </w:tcPr>
          <w:p w:rsidR="005820D4" w:rsidRPr="00511B83" w:rsidRDefault="005820D4" w:rsidP="00511B83">
            <w:pPr>
              <w:pStyle w:val="TableText"/>
              <w:jc w:val="right"/>
            </w:pPr>
            <w:r w:rsidRPr="00511B83">
              <w:t>7</w:t>
            </w:r>
          </w:p>
        </w:tc>
        <w:tc>
          <w:tcPr>
            <w:tcW w:w="455" w:type="pct"/>
            <w:shd w:val="clear" w:color="000000" w:fill="FFFFFF"/>
            <w:vAlign w:val="bottom"/>
            <w:hideMark/>
          </w:tcPr>
          <w:p w:rsidR="005820D4" w:rsidRPr="00511B83" w:rsidRDefault="008F14BE" w:rsidP="00511B83">
            <w:pPr>
              <w:pStyle w:val="TableText"/>
              <w:jc w:val="right"/>
            </w:pPr>
            <w:r w:rsidRPr="00511B83">
              <w:t>–</w:t>
            </w:r>
            <w:r w:rsidR="005820D4" w:rsidRPr="00511B83">
              <w:t>2</w:t>
            </w:r>
          </w:p>
        </w:tc>
        <w:tc>
          <w:tcPr>
            <w:tcW w:w="456" w:type="pct"/>
            <w:shd w:val="clear" w:color="000000" w:fill="FFFFFF"/>
            <w:vAlign w:val="bottom"/>
            <w:hideMark/>
          </w:tcPr>
          <w:p w:rsidR="005820D4" w:rsidRPr="00511B83" w:rsidRDefault="005820D4" w:rsidP="00511B83">
            <w:pPr>
              <w:pStyle w:val="TableText"/>
              <w:jc w:val="right"/>
            </w:pPr>
            <w:r w:rsidRPr="00511B83">
              <w:t>3.3</w:t>
            </w:r>
          </w:p>
        </w:tc>
        <w:tc>
          <w:tcPr>
            <w:tcW w:w="455" w:type="pct"/>
            <w:shd w:val="clear" w:color="000000" w:fill="FFFFFF"/>
            <w:vAlign w:val="bottom"/>
            <w:hideMark/>
          </w:tcPr>
          <w:p w:rsidR="005820D4" w:rsidRPr="00511B83" w:rsidRDefault="005820D4" w:rsidP="00511B83">
            <w:pPr>
              <w:pStyle w:val="TableText"/>
              <w:jc w:val="right"/>
            </w:pPr>
            <w:r w:rsidRPr="00511B83">
              <w:t>2.6</w:t>
            </w:r>
          </w:p>
        </w:tc>
        <w:tc>
          <w:tcPr>
            <w:tcW w:w="468" w:type="pct"/>
            <w:shd w:val="clear" w:color="000000" w:fill="FFFFFF"/>
            <w:vAlign w:val="bottom"/>
            <w:hideMark/>
          </w:tcPr>
          <w:p w:rsidR="005820D4" w:rsidRPr="00511B83" w:rsidRDefault="005820D4" w:rsidP="00511B83">
            <w:pPr>
              <w:pStyle w:val="TableText"/>
              <w:jc w:val="right"/>
            </w:pPr>
            <w:r w:rsidRPr="00511B83">
              <w:t>18</w:t>
            </w:r>
          </w:p>
        </w:tc>
        <w:tc>
          <w:tcPr>
            <w:tcW w:w="432" w:type="pct"/>
            <w:shd w:val="clear" w:color="000000" w:fill="FFFFFF"/>
            <w:vAlign w:val="bottom"/>
            <w:hideMark/>
          </w:tcPr>
          <w:p w:rsidR="005820D4" w:rsidRPr="00511B83" w:rsidRDefault="005820D4" w:rsidP="00511B83">
            <w:pPr>
              <w:pStyle w:val="TableText"/>
              <w:jc w:val="right"/>
            </w:pPr>
            <w:r w:rsidRPr="00511B83">
              <w:t>12</w:t>
            </w:r>
          </w:p>
        </w:tc>
      </w:tr>
      <w:tr w:rsidR="00511B83" w:rsidRPr="00511B83" w:rsidTr="00112AC1">
        <w:trPr>
          <w:cantSplit/>
        </w:trPr>
        <w:tc>
          <w:tcPr>
            <w:tcW w:w="1822" w:type="pct"/>
            <w:shd w:val="clear" w:color="000000" w:fill="FFFFFF"/>
            <w:vAlign w:val="center"/>
            <w:hideMark/>
          </w:tcPr>
          <w:p w:rsidR="005820D4" w:rsidRPr="00511B83" w:rsidRDefault="005820D4" w:rsidP="00511B83">
            <w:pPr>
              <w:pStyle w:val="TableText"/>
            </w:pPr>
            <w:r w:rsidRPr="00511B83">
              <w:t>Poultry (meat and eggs)</w:t>
            </w:r>
          </w:p>
        </w:tc>
        <w:tc>
          <w:tcPr>
            <w:tcW w:w="456" w:type="pct"/>
            <w:shd w:val="clear" w:color="000000" w:fill="FFFFFF"/>
            <w:vAlign w:val="bottom"/>
            <w:hideMark/>
          </w:tcPr>
          <w:p w:rsidR="005820D4" w:rsidRPr="00511B83" w:rsidRDefault="005820D4" w:rsidP="00511B83">
            <w:pPr>
              <w:pStyle w:val="TableText"/>
              <w:jc w:val="right"/>
            </w:pPr>
            <w:r w:rsidRPr="00511B83">
              <w:t>0</w:t>
            </w:r>
          </w:p>
        </w:tc>
        <w:tc>
          <w:tcPr>
            <w:tcW w:w="456" w:type="pct"/>
            <w:shd w:val="clear" w:color="000000" w:fill="FFFFFF"/>
            <w:vAlign w:val="bottom"/>
            <w:hideMark/>
          </w:tcPr>
          <w:p w:rsidR="005820D4" w:rsidRPr="00511B83" w:rsidRDefault="008F14BE" w:rsidP="00511B83">
            <w:pPr>
              <w:pStyle w:val="TableText"/>
              <w:jc w:val="right"/>
            </w:pPr>
            <w:r w:rsidRPr="00511B83">
              <w:t>na</w:t>
            </w:r>
          </w:p>
        </w:tc>
        <w:tc>
          <w:tcPr>
            <w:tcW w:w="455" w:type="pct"/>
            <w:shd w:val="clear" w:color="000000" w:fill="FFFFFF"/>
            <w:vAlign w:val="bottom"/>
            <w:hideMark/>
          </w:tcPr>
          <w:p w:rsidR="005820D4" w:rsidRPr="00511B83" w:rsidRDefault="008F14BE" w:rsidP="00511B83">
            <w:pPr>
              <w:pStyle w:val="TableText"/>
              <w:jc w:val="right"/>
            </w:pPr>
            <w:r w:rsidRPr="00511B83">
              <w:t>na</w:t>
            </w:r>
          </w:p>
        </w:tc>
        <w:tc>
          <w:tcPr>
            <w:tcW w:w="456" w:type="pct"/>
            <w:shd w:val="clear" w:color="000000" w:fill="FFFFFF"/>
            <w:vAlign w:val="bottom"/>
            <w:hideMark/>
          </w:tcPr>
          <w:p w:rsidR="005820D4" w:rsidRPr="00511B83" w:rsidRDefault="005820D4" w:rsidP="00511B83">
            <w:pPr>
              <w:pStyle w:val="TableText"/>
              <w:jc w:val="right"/>
            </w:pPr>
            <w:r w:rsidRPr="00511B83">
              <w:t>0.0</w:t>
            </w:r>
          </w:p>
        </w:tc>
        <w:tc>
          <w:tcPr>
            <w:tcW w:w="455" w:type="pct"/>
            <w:shd w:val="clear" w:color="000000" w:fill="FFFFFF"/>
            <w:vAlign w:val="bottom"/>
            <w:hideMark/>
          </w:tcPr>
          <w:p w:rsidR="005820D4" w:rsidRPr="00511B83" w:rsidRDefault="008F14BE" w:rsidP="00511B83">
            <w:pPr>
              <w:pStyle w:val="TableText"/>
              <w:jc w:val="right"/>
            </w:pPr>
            <w:r w:rsidRPr="00511B83">
              <w:t>na</w:t>
            </w:r>
          </w:p>
        </w:tc>
        <w:tc>
          <w:tcPr>
            <w:tcW w:w="468" w:type="pct"/>
            <w:shd w:val="clear" w:color="000000" w:fill="FFFFFF"/>
            <w:vAlign w:val="bottom"/>
            <w:hideMark/>
          </w:tcPr>
          <w:p w:rsidR="005820D4" w:rsidRPr="00511B83" w:rsidRDefault="005820D4" w:rsidP="00511B83">
            <w:pPr>
              <w:pStyle w:val="TableText"/>
              <w:jc w:val="right"/>
            </w:pPr>
            <w:r w:rsidRPr="00511B83">
              <w:t>3</w:t>
            </w:r>
          </w:p>
        </w:tc>
        <w:tc>
          <w:tcPr>
            <w:tcW w:w="432" w:type="pct"/>
            <w:shd w:val="clear" w:color="000000" w:fill="FFFFFF"/>
            <w:vAlign w:val="bottom"/>
            <w:hideMark/>
          </w:tcPr>
          <w:p w:rsidR="005820D4" w:rsidRPr="00511B83" w:rsidRDefault="008F14BE" w:rsidP="00511B83">
            <w:pPr>
              <w:pStyle w:val="TableText"/>
              <w:jc w:val="right"/>
            </w:pPr>
            <w:r w:rsidRPr="00511B83">
              <w:t>na</w:t>
            </w:r>
          </w:p>
        </w:tc>
      </w:tr>
      <w:tr w:rsidR="00511B83" w:rsidRPr="00511B83" w:rsidTr="00112AC1">
        <w:trPr>
          <w:cantSplit/>
        </w:trPr>
        <w:tc>
          <w:tcPr>
            <w:tcW w:w="1822" w:type="pct"/>
            <w:shd w:val="clear" w:color="000000" w:fill="FFFFFF"/>
            <w:vAlign w:val="center"/>
            <w:hideMark/>
          </w:tcPr>
          <w:p w:rsidR="005820D4" w:rsidRPr="00511B83" w:rsidRDefault="005820D4" w:rsidP="00511B83">
            <w:pPr>
              <w:pStyle w:val="TableText"/>
            </w:pPr>
            <w:r w:rsidRPr="00511B83">
              <w:t>Other livestock (horses, deer, beekeeping, other livestock)</w:t>
            </w:r>
          </w:p>
        </w:tc>
        <w:tc>
          <w:tcPr>
            <w:tcW w:w="456" w:type="pct"/>
            <w:shd w:val="clear" w:color="000000" w:fill="FFFFFF"/>
            <w:vAlign w:val="bottom"/>
            <w:hideMark/>
          </w:tcPr>
          <w:p w:rsidR="005820D4" w:rsidRPr="00511B83" w:rsidRDefault="005820D4" w:rsidP="00511B83">
            <w:pPr>
              <w:pStyle w:val="TableText"/>
              <w:jc w:val="right"/>
            </w:pPr>
            <w:r w:rsidRPr="00511B83">
              <w:t>1</w:t>
            </w:r>
          </w:p>
        </w:tc>
        <w:tc>
          <w:tcPr>
            <w:tcW w:w="456" w:type="pct"/>
            <w:shd w:val="clear" w:color="000000" w:fill="FFFFFF"/>
            <w:vAlign w:val="bottom"/>
            <w:hideMark/>
          </w:tcPr>
          <w:p w:rsidR="005820D4" w:rsidRPr="00511B83" w:rsidRDefault="008F14BE" w:rsidP="00511B83">
            <w:pPr>
              <w:pStyle w:val="TableText"/>
              <w:jc w:val="right"/>
            </w:pPr>
            <w:r w:rsidRPr="00511B83">
              <w:t>na</w:t>
            </w:r>
          </w:p>
        </w:tc>
        <w:tc>
          <w:tcPr>
            <w:tcW w:w="455" w:type="pct"/>
            <w:shd w:val="clear" w:color="000000" w:fill="FFFFFF"/>
            <w:vAlign w:val="bottom"/>
            <w:hideMark/>
          </w:tcPr>
          <w:p w:rsidR="005820D4" w:rsidRPr="00511B83" w:rsidRDefault="008F14BE" w:rsidP="00511B83">
            <w:pPr>
              <w:pStyle w:val="TableText"/>
              <w:jc w:val="right"/>
            </w:pPr>
            <w:r w:rsidRPr="00511B83">
              <w:t>na</w:t>
            </w:r>
          </w:p>
        </w:tc>
        <w:tc>
          <w:tcPr>
            <w:tcW w:w="456" w:type="pct"/>
            <w:shd w:val="clear" w:color="000000" w:fill="FFFFFF"/>
            <w:vAlign w:val="bottom"/>
            <w:hideMark/>
          </w:tcPr>
          <w:p w:rsidR="005820D4" w:rsidRPr="00511B83" w:rsidRDefault="005820D4" w:rsidP="00511B83">
            <w:pPr>
              <w:pStyle w:val="TableText"/>
              <w:jc w:val="right"/>
            </w:pPr>
            <w:r w:rsidRPr="00511B83">
              <w:t>1.0</w:t>
            </w:r>
          </w:p>
        </w:tc>
        <w:tc>
          <w:tcPr>
            <w:tcW w:w="455" w:type="pct"/>
            <w:shd w:val="clear" w:color="000000" w:fill="FFFFFF"/>
            <w:vAlign w:val="bottom"/>
            <w:hideMark/>
          </w:tcPr>
          <w:p w:rsidR="005820D4" w:rsidRPr="00511B83" w:rsidRDefault="008F14BE" w:rsidP="00511B83">
            <w:pPr>
              <w:pStyle w:val="TableText"/>
              <w:jc w:val="right"/>
            </w:pPr>
            <w:r w:rsidRPr="00511B83">
              <w:t>na</w:t>
            </w:r>
          </w:p>
        </w:tc>
        <w:tc>
          <w:tcPr>
            <w:tcW w:w="468" w:type="pct"/>
            <w:shd w:val="clear" w:color="000000" w:fill="FFFFFF"/>
            <w:vAlign w:val="bottom"/>
            <w:hideMark/>
          </w:tcPr>
          <w:p w:rsidR="005820D4" w:rsidRPr="00511B83" w:rsidRDefault="005820D4" w:rsidP="00511B83">
            <w:pPr>
              <w:pStyle w:val="TableText"/>
              <w:jc w:val="right"/>
            </w:pPr>
            <w:r w:rsidRPr="00511B83">
              <w:t>12</w:t>
            </w:r>
          </w:p>
        </w:tc>
        <w:tc>
          <w:tcPr>
            <w:tcW w:w="432" w:type="pct"/>
            <w:shd w:val="clear" w:color="000000" w:fill="FFFFFF"/>
            <w:vAlign w:val="bottom"/>
            <w:hideMark/>
          </w:tcPr>
          <w:p w:rsidR="005820D4" w:rsidRPr="00511B83" w:rsidRDefault="008F14BE" w:rsidP="00511B83">
            <w:pPr>
              <w:pStyle w:val="TableText"/>
              <w:jc w:val="right"/>
            </w:pPr>
            <w:r w:rsidRPr="00511B83">
              <w:t>na</w:t>
            </w:r>
          </w:p>
        </w:tc>
      </w:tr>
      <w:tr w:rsidR="00026531" w:rsidRPr="00511B83" w:rsidTr="00112AC1">
        <w:trPr>
          <w:cantSplit/>
        </w:trPr>
        <w:tc>
          <w:tcPr>
            <w:tcW w:w="5000" w:type="pct"/>
            <w:gridSpan w:val="8"/>
            <w:shd w:val="clear" w:color="000000" w:fill="FFFFFF"/>
            <w:vAlign w:val="center"/>
            <w:hideMark/>
          </w:tcPr>
          <w:p w:rsidR="00026531" w:rsidRPr="00026531" w:rsidRDefault="00026531" w:rsidP="00026531">
            <w:pPr>
              <w:pStyle w:val="TableText"/>
              <w:rPr>
                <w:rStyle w:val="Strong"/>
              </w:rPr>
            </w:pPr>
            <w:r w:rsidRPr="00026531">
              <w:rPr>
                <w:rStyle w:val="Strong"/>
              </w:rPr>
              <w:t>Cropping industries</w:t>
            </w:r>
          </w:p>
        </w:tc>
      </w:tr>
      <w:tr w:rsidR="00511B83" w:rsidRPr="00511B83" w:rsidTr="00112AC1">
        <w:trPr>
          <w:cantSplit/>
        </w:trPr>
        <w:tc>
          <w:tcPr>
            <w:tcW w:w="1822" w:type="pct"/>
            <w:shd w:val="clear" w:color="000000" w:fill="FFFFFF"/>
            <w:vAlign w:val="center"/>
            <w:hideMark/>
          </w:tcPr>
          <w:p w:rsidR="005820D4" w:rsidRPr="00511B83" w:rsidRDefault="005820D4" w:rsidP="00511B83">
            <w:pPr>
              <w:pStyle w:val="TableText"/>
            </w:pPr>
            <w:r w:rsidRPr="00511B83">
              <w:t>Grain growing and mixed grains</w:t>
            </w:r>
            <w:r w:rsidR="003A3087" w:rsidRPr="00511B83">
              <w:t>–</w:t>
            </w:r>
            <w:r w:rsidRPr="00511B83">
              <w:t>livestock</w:t>
            </w:r>
          </w:p>
        </w:tc>
        <w:tc>
          <w:tcPr>
            <w:tcW w:w="456" w:type="pct"/>
            <w:shd w:val="clear" w:color="000000" w:fill="FFFFFF"/>
            <w:vAlign w:val="bottom"/>
            <w:hideMark/>
          </w:tcPr>
          <w:p w:rsidR="005820D4" w:rsidRPr="00511B83" w:rsidRDefault="005820D4" w:rsidP="00511B83">
            <w:pPr>
              <w:pStyle w:val="TableText"/>
              <w:jc w:val="right"/>
            </w:pPr>
            <w:r w:rsidRPr="00511B83">
              <w:t>14</w:t>
            </w:r>
          </w:p>
        </w:tc>
        <w:tc>
          <w:tcPr>
            <w:tcW w:w="456" w:type="pct"/>
            <w:shd w:val="clear" w:color="000000" w:fill="FFFFFF"/>
            <w:vAlign w:val="bottom"/>
            <w:hideMark/>
          </w:tcPr>
          <w:p w:rsidR="005820D4" w:rsidRPr="00511B83" w:rsidRDefault="005820D4" w:rsidP="00511B83">
            <w:pPr>
              <w:pStyle w:val="TableText"/>
              <w:jc w:val="right"/>
            </w:pPr>
            <w:r w:rsidRPr="00511B83">
              <w:t>3</w:t>
            </w:r>
          </w:p>
        </w:tc>
        <w:tc>
          <w:tcPr>
            <w:tcW w:w="455" w:type="pct"/>
            <w:shd w:val="clear" w:color="000000" w:fill="FFFFFF"/>
            <w:vAlign w:val="bottom"/>
            <w:hideMark/>
          </w:tcPr>
          <w:p w:rsidR="005820D4" w:rsidRPr="00511B83" w:rsidRDefault="008F14BE" w:rsidP="00511B83">
            <w:pPr>
              <w:pStyle w:val="TableText"/>
              <w:jc w:val="right"/>
            </w:pPr>
            <w:r w:rsidRPr="00511B83">
              <w:t>–</w:t>
            </w:r>
            <w:r w:rsidR="005820D4" w:rsidRPr="00511B83">
              <w:t>11</w:t>
            </w:r>
          </w:p>
        </w:tc>
        <w:tc>
          <w:tcPr>
            <w:tcW w:w="456" w:type="pct"/>
            <w:shd w:val="clear" w:color="000000" w:fill="FFFFFF"/>
            <w:vAlign w:val="bottom"/>
            <w:hideMark/>
          </w:tcPr>
          <w:p w:rsidR="005820D4" w:rsidRPr="00511B83" w:rsidRDefault="005820D4" w:rsidP="00511B83">
            <w:pPr>
              <w:pStyle w:val="TableText"/>
              <w:jc w:val="right"/>
            </w:pPr>
            <w:r w:rsidRPr="00511B83">
              <w:t>0.7</w:t>
            </w:r>
          </w:p>
        </w:tc>
        <w:tc>
          <w:tcPr>
            <w:tcW w:w="455" w:type="pct"/>
            <w:shd w:val="clear" w:color="000000" w:fill="FFFFFF"/>
            <w:vAlign w:val="bottom"/>
            <w:hideMark/>
          </w:tcPr>
          <w:p w:rsidR="005820D4" w:rsidRPr="00511B83" w:rsidRDefault="005820D4" w:rsidP="00511B83">
            <w:pPr>
              <w:pStyle w:val="TableText"/>
              <w:jc w:val="right"/>
            </w:pPr>
            <w:r w:rsidRPr="00511B83">
              <w:t>0.1</w:t>
            </w:r>
          </w:p>
        </w:tc>
        <w:tc>
          <w:tcPr>
            <w:tcW w:w="468" w:type="pct"/>
            <w:shd w:val="clear" w:color="000000" w:fill="FFFFFF"/>
            <w:vAlign w:val="bottom"/>
            <w:hideMark/>
          </w:tcPr>
          <w:p w:rsidR="005820D4" w:rsidRPr="00511B83" w:rsidRDefault="005820D4" w:rsidP="00511B83">
            <w:pPr>
              <w:pStyle w:val="TableText"/>
              <w:jc w:val="right"/>
            </w:pPr>
            <w:r w:rsidRPr="00511B83">
              <w:t>12</w:t>
            </w:r>
          </w:p>
        </w:tc>
        <w:tc>
          <w:tcPr>
            <w:tcW w:w="432" w:type="pct"/>
            <w:shd w:val="clear" w:color="000000" w:fill="FFFFFF"/>
            <w:vAlign w:val="bottom"/>
            <w:hideMark/>
          </w:tcPr>
          <w:p w:rsidR="005820D4" w:rsidRPr="00511B83" w:rsidRDefault="005820D4" w:rsidP="00511B83">
            <w:pPr>
              <w:pStyle w:val="TableText"/>
              <w:jc w:val="right"/>
            </w:pPr>
            <w:r w:rsidRPr="00511B83">
              <w:t>11</w:t>
            </w:r>
          </w:p>
        </w:tc>
      </w:tr>
      <w:tr w:rsidR="00511B83" w:rsidRPr="00511B83" w:rsidTr="00112AC1">
        <w:trPr>
          <w:cantSplit/>
        </w:trPr>
        <w:tc>
          <w:tcPr>
            <w:tcW w:w="1822" w:type="pct"/>
            <w:shd w:val="clear" w:color="000000" w:fill="FFFFFF"/>
            <w:vAlign w:val="center"/>
            <w:hideMark/>
          </w:tcPr>
          <w:p w:rsidR="005820D4" w:rsidRPr="00511B83" w:rsidRDefault="005820D4" w:rsidP="00511B83">
            <w:pPr>
              <w:pStyle w:val="TableText"/>
            </w:pPr>
            <w:r w:rsidRPr="00511B83">
              <w:t>Cotton</w:t>
            </w:r>
          </w:p>
        </w:tc>
        <w:tc>
          <w:tcPr>
            <w:tcW w:w="456" w:type="pct"/>
            <w:shd w:val="clear" w:color="000000" w:fill="FFFFFF"/>
            <w:vAlign w:val="bottom"/>
            <w:hideMark/>
          </w:tcPr>
          <w:p w:rsidR="005820D4" w:rsidRPr="00511B83" w:rsidRDefault="005820D4" w:rsidP="00511B83">
            <w:pPr>
              <w:pStyle w:val="TableText"/>
              <w:jc w:val="right"/>
            </w:pPr>
            <w:r w:rsidRPr="00511B83">
              <w:t>0</w:t>
            </w:r>
          </w:p>
        </w:tc>
        <w:tc>
          <w:tcPr>
            <w:tcW w:w="456" w:type="pct"/>
            <w:shd w:val="clear" w:color="000000" w:fill="FFFFFF"/>
            <w:vAlign w:val="bottom"/>
            <w:hideMark/>
          </w:tcPr>
          <w:p w:rsidR="005820D4" w:rsidRPr="00511B83" w:rsidRDefault="005820D4" w:rsidP="00511B83">
            <w:pPr>
              <w:pStyle w:val="TableText"/>
              <w:jc w:val="right"/>
            </w:pPr>
            <w:r w:rsidRPr="00511B83">
              <w:t>0</w:t>
            </w:r>
          </w:p>
        </w:tc>
        <w:tc>
          <w:tcPr>
            <w:tcW w:w="455" w:type="pct"/>
            <w:shd w:val="clear" w:color="000000" w:fill="FFFFFF"/>
            <w:vAlign w:val="bottom"/>
            <w:hideMark/>
          </w:tcPr>
          <w:p w:rsidR="005820D4" w:rsidRPr="00511B83" w:rsidRDefault="005820D4" w:rsidP="00511B83">
            <w:pPr>
              <w:pStyle w:val="TableText"/>
              <w:jc w:val="right"/>
            </w:pPr>
            <w:r w:rsidRPr="00511B83">
              <w:t>0</w:t>
            </w:r>
          </w:p>
        </w:tc>
        <w:tc>
          <w:tcPr>
            <w:tcW w:w="456" w:type="pct"/>
            <w:shd w:val="clear" w:color="000000" w:fill="FFFFFF"/>
            <w:vAlign w:val="bottom"/>
            <w:hideMark/>
          </w:tcPr>
          <w:p w:rsidR="005820D4" w:rsidRPr="00511B83" w:rsidRDefault="005820D4" w:rsidP="00511B83">
            <w:pPr>
              <w:pStyle w:val="TableText"/>
              <w:jc w:val="right"/>
            </w:pPr>
            <w:r w:rsidRPr="00511B83">
              <w:t>0.0</w:t>
            </w:r>
          </w:p>
        </w:tc>
        <w:tc>
          <w:tcPr>
            <w:tcW w:w="455" w:type="pct"/>
            <w:shd w:val="clear" w:color="000000" w:fill="FFFFFF"/>
            <w:vAlign w:val="bottom"/>
            <w:hideMark/>
          </w:tcPr>
          <w:p w:rsidR="005820D4" w:rsidRPr="00511B83" w:rsidRDefault="005820D4" w:rsidP="00511B83">
            <w:pPr>
              <w:pStyle w:val="TableText"/>
              <w:jc w:val="right"/>
            </w:pPr>
            <w:r w:rsidRPr="00511B83">
              <w:t>0.0</w:t>
            </w:r>
          </w:p>
        </w:tc>
        <w:tc>
          <w:tcPr>
            <w:tcW w:w="468" w:type="pct"/>
            <w:shd w:val="clear" w:color="000000" w:fill="FFFFFF"/>
            <w:vAlign w:val="bottom"/>
            <w:hideMark/>
          </w:tcPr>
          <w:p w:rsidR="005820D4" w:rsidRPr="00511B83" w:rsidRDefault="005820D4" w:rsidP="00511B83">
            <w:pPr>
              <w:pStyle w:val="TableText"/>
              <w:jc w:val="right"/>
            </w:pPr>
            <w:r w:rsidRPr="00511B83">
              <w:t>0</w:t>
            </w:r>
          </w:p>
        </w:tc>
        <w:tc>
          <w:tcPr>
            <w:tcW w:w="432" w:type="pct"/>
            <w:shd w:val="clear" w:color="000000" w:fill="FFFFFF"/>
            <w:vAlign w:val="bottom"/>
            <w:hideMark/>
          </w:tcPr>
          <w:p w:rsidR="005820D4" w:rsidRPr="00511B83" w:rsidRDefault="008F14BE" w:rsidP="00511B83">
            <w:pPr>
              <w:pStyle w:val="TableText"/>
              <w:jc w:val="right"/>
            </w:pPr>
            <w:r w:rsidRPr="00511B83">
              <w:t>na</w:t>
            </w:r>
          </w:p>
        </w:tc>
      </w:tr>
      <w:tr w:rsidR="00511B83" w:rsidRPr="00511B83" w:rsidTr="00112AC1">
        <w:trPr>
          <w:cantSplit/>
        </w:trPr>
        <w:tc>
          <w:tcPr>
            <w:tcW w:w="1822" w:type="pct"/>
            <w:shd w:val="clear" w:color="000000" w:fill="FFFFFF"/>
            <w:vAlign w:val="center"/>
            <w:hideMark/>
          </w:tcPr>
          <w:p w:rsidR="005820D4" w:rsidRPr="00511B83" w:rsidRDefault="005820D4" w:rsidP="00511B83">
            <w:pPr>
              <w:pStyle w:val="TableText"/>
            </w:pPr>
            <w:r w:rsidRPr="00511B83">
              <w:t>Sugar cane</w:t>
            </w:r>
          </w:p>
        </w:tc>
        <w:tc>
          <w:tcPr>
            <w:tcW w:w="456" w:type="pct"/>
            <w:shd w:val="clear" w:color="000000" w:fill="FFFFFF"/>
            <w:vAlign w:val="bottom"/>
            <w:hideMark/>
          </w:tcPr>
          <w:p w:rsidR="005820D4" w:rsidRPr="00511B83" w:rsidRDefault="005820D4" w:rsidP="00511B83">
            <w:pPr>
              <w:pStyle w:val="TableText"/>
              <w:jc w:val="right"/>
            </w:pPr>
            <w:r w:rsidRPr="00511B83">
              <w:t>6</w:t>
            </w:r>
          </w:p>
        </w:tc>
        <w:tc>
          <w:tcPr>
            <w:tcW w:w="456" w:type="pct"/>
            <w:shd w:val="clear" w:color="000000" w:fill="FFFFFF"/>
            <w:vAlign w:val="bottom"/>
            <w:hideMark/>
          </w:tcPr>
          <w:p w:rsidR="005820D4" w:rsidRPr="00511B83" w:rsidRDefault="005820D4" w:rsidP="00511B83">
            <w:pPr>
              <w:pStyle w:val="TableText"/>
              <w:jc w:val="right"/>
            </w:pPr>
            <w:r w:rsidRPr="00511B83">
              <w:t>7</w:t>
            </w:r>
          </w:p>
        </w:tc>
        <w:tc>
          <w:tcPr>
            <w:tcW w:w="455" w:type="pct"/>
            <w:shd w:val="clear" w:color="000000" w:fill="FFFFFF"/>
            <w:vAlign w:val="bottom"/>
            <w:hideMark/>
          </w:tcPr>
          <w:p w:rsidR="005820D4" w:rsidRPr="00511B83" w:rsidRDefault="005820D4" w:rsidP="00511B83">
            <w:pPr>
              <w:pStyle w:val="TableText"/>
              <w:jc w:val="right"/>
            </w:pPr>
            <w:r w:rsidRPr="00511B83">
              <w:t>1</w:t>
            </w:r>
          </w:p>
        </w:tc>
        <w:tc>
          <w:tcPr>
            <w:tcW w:w="456" w:type="pct"/>
            <w:shd w:val="clear" w:color="000000" w:fill="FFFFFF"/>
            <w:vAlign w:val="bottom"/>
            <w:hideMark/>
          </w:tcPr>
          <w:p w:rsidR="005820D4" w:rsidRPr="00511B83" w:rsidRDefault="005820D4" w:rsidP="00511B83">
            <w:pPr>
              <w:pStyle w:val="TableText"/>
              <w:jc w:val="right"/>
            </w:pPr>
            <w:r w:rsidRPr="00511B83">
              <w:t>0.5</w:t>
            </w:r>
          </w:p>
        </w:tc>
        <w:tc>
          <w:tcPr>
            <w:tcW w:w="455" w:type="pct"/>
            <w:shd w:val="clear" w:color="000000" w:fill="FFFFFF"/>
            <w:vAlign w:val="bottom"/>
            <w:hideMark/>
          </w:tcPr>
          <w:p w:rsidR="005820D4" w:rsidRPr="00511B83" w:rsidRDefault="005820D4" w:rsidP="00511B83">
            <w:pPr>
              <w:pStyle w:val="TableText"/>
              <w:jc w:val="right"/>
            </w:pPr>
            <w:r w:rsidRPr="00511B83">
              <w:t>0.6</w:t>
            </w:r>
          </w:p>
        </w:tc>
        <w:tc>
          <w:tcPr>
            <w:tcW w:w="468" w:type="pct"/>
            <w:shd w:val="clear" w:color="000000" w:fill="FFFFFF"/>
            <w:vAlign w:val="bottom"/>
            <w:hideMark/>
          </w:tcPr>
          <w:p w:rsidR="005820D4" w:rsidRPr="00511B83" w:rsidRDefault="005820D4" w:rsidP="00511B83">
            <w:pPr>
              <w:pStyle w:val="TableText"/>
              <w:jc w:val="right"/>
            </w:pPr>
            <w:r w:rsidRPr="00511B83">
              <w:t>14</w:t>
            </w:r>
          </w:p>
        </w:tc>
        <w:tc>
          <w:tcPr>
            <w:tcW w:w="432" w:type="pct"/>
            <w:shd w:val="clear" w:color="000000" w:fill="FFFFFF"/>
            <w:vAlign w:val="bottom"/>
            <w:hideMark/>
          </w:tcPr>
          <w:p w:rsidR="005820D4" w:rsidRPr="00511B83" w:rsidRDefault="005820D4" w:rsidP="00511B83">
            <w:pPr>
              <w:pStyle w:val="TableText"/>
              <w:jc w:val="right"/>
            </w:pPr>
            <w:r w:rsidRPr="00511B83">
              <w:t>18</w:t>
            </w:r>
          </w:p>
        </w:tc>
      </w:tr>
      <w:tr w:rsidR="00511B83" w:rsidRPr="00511B83" w:rsidTr="00112AC1">
        <w:trPr>
          <w:cantSplit/>
        </w:trPr>
        <w:tc>
          <w:tcPr>
            <w:tcW w:w="1822" w:type="pct"/>
            <w:shd w:val="clear" w:color="000000" w:fill="FFFFFF"/>
            <w:vAlign w:val="center"/>
            <w:hideMark/>
          </w:tcPr>
          <w:p w:rsidR="005820D4" w:rsidRPr="00511B83" w:rsidRDefault="005820D4" w:rsidP="00511B83">
            <w:pPr>
              <w:pStyle w:val="TableText"/>
            </w:pPr>
            <w:r w:rsidRPr="00511B83">
              <w:t>Vegetables (including mushrooms)</w:t>
            </w:r>
          </w:p>
        </w:tc>
        <w:tc>
          <w:tcPr>
            <w:tcW w:w="456" w:type="pct"/>
            <w:shd w:val="clear" w:color="000000" w:fill="FFFFFF"/>
            <w:vAlign w:val="bottom"/>
            <w:hideMark/>
          </w:tcPr>
          <w:p w:rsidR="005820D4" w:rsidRPr="00511B83" w:rsidRDefault="005820D4" w:rsidP="00511B83">
            <w:pPr>
              <w:pStyle w:val="TableText"/>
              <w:jc w:val="right"/>
            </w:pPr>
            <w:r w:rsidRPr="00511B83">
              <w:t>5</w:t>
            </w:r>
          </w:p>
        </w:tc>
        <w:tc>
          <w:tcPr>
            <w:tcW w:w="456" w:type="pct"/>
            <w:shd w:val="clear" w:color="000000" w:fill="FFFFFF"/>
            <w:vAlign w:val="bottom"/>
            <w:hideMark/>
          </w:tcPr>
          <w:p w:rsidR="005820D4" w:rsidRPr="00511B83" w:rsidRDefault="005820D4" w:rsidP="00511B83">
            <w:pPr>
              <w:pStyle w:val="TableText"/>
              <w:jc w:val="right"/>
            </w:pPr>
            <w:r w:rsidRPr="00511B83">
              <w:t>10</w:t>
            </w:r>
          </w:p>
        </w:tc>
        <w:tc>
          <w:tcPr>
            <w:tcW w:w="455" w:type="pct"/>
            <w:shd w:val="clear" w:color="000000" w:fill="FFFFFF"/>
            <w:vAlign w:val="bottom"/>
            <w:hideMark/>
          </w:tcPr>
          <w:p w:rsidR="005820D4" w:rsidRPr="00511B83" w:rsidRDefault="005820D4" w:rsidP="00511B83">
            <w:pPr>
              <w:pStyle w:val="TableText"/>
              <w:jc w:val="right"/>
            </w:pPr>
            <w:r w:rsidRPr="00511B83">
              <w:t>5</w:t>
            </w:r>
          </w:p>
        </w:tc>
        <w:tc>
          <w:tcPr>
            <w:tcW w:w="456" w:type="pct"/>
            <w:shd w:val="clear" w:color="000000" w:fill="FFFFFF"/>
            <w:vAlign w:val="bottom"/>
            <w:hideMark/>
          </w:tcPr>
          <w:p w:rsidR="005820D4" w:rsidRPr="00511B83" w:rsidRDefault="005820D4" w:rsidP="00511B83">
            <w:pPr>
              <w:pStyle w:val="TableText"/>
              <w:jc w:val="right"/>
            </w:pPr>
            <w:r w:rsidRPr="00511B83">
              <w:t>0.8</w:t>
            </w:r>
          </w:p>
        </w:tc>
        <w:tc>
          <w:tcPr>
            <w:tcW w:w="455" w:type="pct"/>
            <w:shd w:val="clear" w:color="000000" w:fill="FFFFFF"/>
            <w:vAlign w:val="bottom"/>
            <w:hideMark/>
          </w:tcPr>
          <w:p w:rsidR="005820D4" w:rsidRPr="00511B83" w:rsidRDefault="005820D4" w:rsidP="00511B83">
            <w:pPr>
              <w:pStyle w:val="TableText"/>
              <w:jc w:val="right"/>
            </w:pPr>
            <w:r w:rsidRPr="00511B83">
              <w:t>1.3</w:t>
            </w:r>
          </w:p>
        </w:tc>
        <w:tc>
          <w:tcPr>
            <w:tcW w:w="468" w:type="pct"/>
            <w:shd w:val="clear" w:color="000000" w:fill="FFFFFF"/>
            <w:vAlign w:val="bottom"/>
            <w:hideMark/>
          </w:tcPr>
          <w:p w:rsidR="005820D4" w:rsidRPr="00511B83" w:rsidRDefault="005820D4" w:rsidP="00511B83">
            <w:pPr>
              <w:pStyle w:val="TableText"/>
              <w:jc w:val="right"/>
            </w:pPr>
            <w:r w:rsidRPr="00511B83">
              <w:t>11</w:t>
            </w:r>
          </w:p>
        </w:tc>
        <w:tc>
          <w:tcPr>
            <w:tcW w:w="432" w:type="pct"/>
            <w:shd w:val="clear" w:color="000000" w:fill="FFFFFF"/>
            <w:vAlign w:val="bottom"/>
            <w:hideMark/>
          </w:tcPr>
          <w:p w:rsidR="005820D4" w:rsidRPr="00511B83" w:rsidRDefault="005820D4" w:rsidP="00511B83">
            <w:pPr>
              <w:pStyle w:val="TableText"/>
              <w:jc w:val="right"/>
            </w:pPr>
            <w:r w:rsidRPr="00511B83">
              <w:t>17</w:t>
            </w:r>
          </w:p>
        </w:tc>
      </w:tr>
      <w:tr w:rsidR="00511B83" w:rsidRPr="00511B83" w:rsidTr="00112AC1">
        <w:trPr>
          <w:cantSplit/>
        </w:trPr>
        <w:tc>
          <w:tcPr>
            <w:tcW w:w="1822" w:type="pct"/>
            <w:shd w:val="clear" w:color="000000" w:fill="FFFFFF"/>
            <w:vAlign w:val="center"/>
            <w:hideMark/>
          </w:tcPr>
          <w:p w:rsidR="005820D4" w:rsidRPr="00511B83" w:rsidRDefault="005820D4" w:rsidP="00511B83">
            <w:pPr>
              <w:pStyle w:val="TableText"/>
            </w:pPr>
            <w:r w:rsidRPr="00511B83">
              <w:t>Grape growing</w:t>
            </w:r>
          </w:p>
        </w:tc>
        <w:tc>
          <w:tcPr>
            <w:tcW w:w="456" w:type="pct"/>
            <w:shd w:val="clear" w:color="000000" w:fill="FFFFFF"/>
            <w:vAlign w:val="bottom"/>
            <w:hideMark/>
          </w:tcPr>
          <w:p w:rsidR="005820D4" w:rsidRPr="00511B83" w:rsidRDefault="005820D4" w:rsidP="00511B83">
            <w:pPr>
              <w:pStyle w:val="TableText"/>
              <w:jc w:val="right"/>
            </w:pPr>
            <w:r w:rsidRPr="00511B83">
              <w:t>0</w:t>
            </w:r>
          </w:p>
        </w:tc>
        <w:tc>
          <w:tcPr>
            <w:tcW w:w="456" w:type="pct"/>
            <w:shd w:val="clear" w:color="000000" w:fill="FFFFFF"/>
            <w:vAlign w:val="bottom"/>
            <w:hideMark/>
          </w:tcPr>
          <w:p w:rsidR="005820D4" w:rsidRPr="00511B83" w:rsidRDefault="008F14BE" w:rsidP="00511B83">
            <w:pPr>
              <w:pStyle w:val="TableText"/>
              <w:jc w:val="right"/>
            </w:pPr>
            <w:r w:rsidRPr="00511B83">
              <w:t>na</w:t>
            </w:r>
          </w:p>
        </w:tc>
        <w:tc>
          <w:tcPr>
            <w:tcW w:w="455" w:type="pct"/>
            <w:shd w:val="clear" w:color="000000" w:fill="FFFFFF"/>
            <w:vAlign w:val="bottom"/>
            <w:hideMark/>
          </w:tcPr>
          <w:p w:rsidR="005820D4" w:rsidRPr="00511B83" w:rsidRDefault="008F14BE" w:rsidP="00511B83">
            <w:pPr>
              <w:pStyle w:val="TableText"/>
              <w:jc w:val="right"/>
            </w:pPr>
            <w:r w:rsidRPr="00511B83">
              <w:t>na</w:t>
            </w:r>
          </w:p>
        </w:tc>
        <w:tc>
          <w:tcPr>
            <w:tcW w:w="456" w:type="pct"/>
            <w:shd w:val="clear" w:color="000000" w:fill="FFFFFF"/>
            <w:vAlign w:val="bottom"/>
            <w:hideMark/>
          </w:tcPr>
          <w:p w:rsidR="005820D4" w:rsidRPr="00511B83" w:rsidRDefault="005820D4" w:rsidP="00511B83">
            <w:pPr>
              <w:pStyle w:val="TableText"/>
              <w:jc w:val="right"/>
            </w:pPr>
            <w:r w:rsidRPr="00511B83">
              <w:t>0.0</w:t>
            </w:r>
          </w:p>
        </w:tc>
        <w:tc>
          <w:tcPr>
            <w:tcW w:w="455" w:type="pct"/>
            <w:shd w:val="clear" w:color="000000" w:fill="FFFFFF"/>
            <w:vAlign w:val="bottom"/>
            <w:hideMark/>
          </w:tcPr>
          <w:p w:rsidR="005820D4" w:rsidRPr="00511B83" w:rsidRDefault="008F14BE" w:rsidP="00511B83">
            <w:pPr>
              <w:pStyle w:val="TableText"/>
              <w:jc w:val="right"/>
            </w:pPr>
            <w:r w:rsidRPr="00511B83">
              <w:t>na</w:t>
            </w:r>
          </w:p>
        </w:tc>
        <w:tc>
          <w:tcPr>
            <w:tcW w:w="468" w:type="pct"/>
            <w:shd w:val="clear" w:color="000000" w:fill="FFFFFF"/>
            <w:vAlign w:val="bottom"/>
            <w:hideMark/>
          </w:tcPr>
          <w:p w:rsidR="005820D4" w:rsidRPr="00511B83" w:rsidRDefault="005820D4" w:rsidP="00511B83">
            <w:pPr>
              <w:pStyle w:val="TableText"/>
              <w:jc w:val="right"/>
            </w:pPr>
            <w:r w:rsidRPr="00511B83">
              <w:t>0</w:t>
            </w:r>
          </w:p>
        </w:tc>
        <w:tc>
          <w:tcPr>
            <w:tcW w:w="432" w:type="pct"/>
            <w:shd w:val="clear" w:color="000000" w:fill="FFFFFF"/>
            <w:vAlign w:val="bottom"/>
            <w:hideMark/>
          </w:tcPr>
          <w:p w:rsidR="005820D4" w:rsidRPr="00511B83" w:rsidRDefault="008F14BE" w:rsidP="00511B83">
            <w:pPr>
              <w:pStyle w:val="TableText"/>
              <w:jc w:val="right"/>
            </w:pPr>
            <w:r w:rsidRPr="00511B83">
              <w:t>na</w:t>
            </w:r>
          </w:p>
        </w:tc>
      </w:tr>
      <w:tr w:rsidR="00511B83" w:rsidRPr="00511B83" w:rsidTr="00112AC1">
        <w:trPr>
          <w:cantSplit/>
        </w:trPr>
        <w:tc>
          <w:tcPr>
            <w:tcW w:w="1822" w:type="pct"/>
            <w:shd w:val="clear" w:color="000000" w:fill="FFFFFF"/>
            <w:vAlign w:val="center"/>
            <w:hideMark/>
          </w:tcPr>
          <w:p w:rsidR="005820D4" w:rsidRPr="00511B83" w:rsidRDefault="005820D4" w:rsidP="00511B83">
            <w:pPr>
              <w:pStyle w:val="TableText"/>
            </w:pPr>
            <w:r w:rsidRPr="00511B83">
              <w:t>Fruit and nuts</w:t>
            </w:r>
          </w:p>
        </w:tc>
        <w:tc>
          <w:tcPr>
            <w:tcW w:w="456" w:type="pct"/>
            <w:shd w:val="clear" w:color="000000" w:fill="FFFFFF"/>
            <w:vAlign w:val="bottom"/>
            <w:hideMark/>
          </w:tcPr>
          <w:p w:rsidR="005820D4" w:rsidRPr="00511B83" w:rsidRDefault="005820D4" w:rsidP="00511B83">
            <w:pPr>
              <w:pStyle w:val="TableText"/>
              <w:jc w:val="right"/>
            </w:pPr>
            <w:r w:rsidRPr="00511B83">
              <w:t>14</w:t>
            </w:r>
          </w:p>
        </w:tc>
        <w:tc>
          <w:tcPr>
            <w:tcW w:w="456" w:type="pct"/>
            <w:shd w:val="clear" w:color="000000" w:fill="FFFFFF"/>
            <w:vAlign w:val="bottom"/>
            <w:hideMark/>
          </w:tcPr>
          <w:p w:rsidR="005820D4" w:rsidRPr="00511B83" w:rsidRDefault="005820D4" w:rsidP="00511B83">
            <w:pPr>
              <w:pStyle w:val="TableText"/>
              <w:jc w:val="right"/>
            </w:pPr>
            <w:r w:rsidRPr="00511B83">
              <w:t>38</w:t>
            </w:r>
          </w:p>
        </w:tc>
        <w:tc>
          <w:tcPr>
            <w:tcW w:w="455" w:type="pct"/>
            <w:shd w:val="clear" w:color="000000" w:fill="FFFFFF"/>
            <w:vAlign w:val="bottom"/>
            <w:hideMark/>
          </w:tcPr>
          <w:p w:rsidR="005820D4" w:rsidRPr="00511B83" w:rsidRDefault="005820D4" w:rsidP="00511B83">
            <w:pPr>
              <w:pStyle w:val="TableText"/>
              <w:jc w:val="right"/>
            </w:pPr>
            <w:r w:rsidRPr="00511B83">
              <w:t>24</w:t>
            </w:r>
          </w:p>
        </w:tc>
        <w:tc>
          <w:tcPr>
            <w:tcW w:w="456" w:type="pct"/>
            <w:shd w:val="clear" w:color="000000" w:fill="FFFFFF"/>
            <w:vAlign w:val="bottom"/>
            <w:hideMark/>
          </w:tcPr>
          <w:p w:rsidR="005820D4" w:rsidRPr="00511B83" w:rsidRDefault="005820D4" w:rsidP="00511B83">
            <w:pPr>
              <w:pStyle w:val="TableText"/>
              <w:jc w:val="right"/>
            </w:pPr>
            <w:r w:rsidRPr="00511B83">
              <w:t>1.8</w:t>
            </w:r>
          </w:p>
        </w:tc>
        <w:tc>
          <w:tcPr>
            <w:tcW w:w="455" w:type="pct"/>
            <w:shd w:val="clear" w:color="000000" w:fill="FFFFFF"/>
            <w:vAlign w:val="bottom"/>
            <w:hideMark/>
          </w:tcPr>
          <w:p w:rsidR="005820D4" w:rsidRPr="00511B83" w:rsidRDefault="005820D4" w:rsidP="00511B83">
            <w:pPr>
              <w:pStyle w:val="TableText"/>
              <w:jc w:val="right"/>
            </w:pPr>
            <w:r w:rsidRPr="00511B83">
              <w:t>4.7</w:t>
            </w:r>
          </w:p>
        </w:tc>
        <w:tc>
          <w:tcPr>
            <w:tcW w:w="468" w:type="pct"/>
            <w:shd w:val="clear" w:color="000000" w:fill="FFFFFF"/>
            <w:vAlign w:val="bottom"/>
            <w:hideMark/>
          </w:tcPr>
          <w:p w:rsidR="005820D4" w:rsidRPr="00511B83" w:rsidRDefault="005820D4" w:rsidP="00511B83">
            <w:pPr>
              <w:pStyle w:val="TableText"/>
              <w:jc w:val="right"/>
            </w:pPr>
            <w:r w:rsidRPr="00511B83">
              <w:t>20</w:t>
            </w:r>
          </w:p>
        </w:tc>
        <w:tc>
          <w:tcPr>
            <w:tcW w:w="432" w:type="pct"/>
            <w:shd w:val="clear" w:color="000000" w:fill="FFFFFF"/>
            <w:vAlign w:val="bottom"/>
            <w:hideMark/>
          </w:tcPr>
          <w:p w:rsidR="005820D4" w:rsidRPr="00511B83" w:rsidRDefault="005820D4" w:rsidP="00511B83">
            <w:pPr>
              <w:pStyle w:val="TableText"/>
              <w:jc w:val="right"/>
            </w:pPr>
            <w:r w:rsidRPr="00511B83">
              <w:t>16</w:t>
            </w:r>
          </w:p>
        </w:tc>
      </w:tr>
      <w:tr w:rsidR="00511B83" w:rsidRPr="00511B83" w:rsidTr="00112AC1">
        <w:trPr>
          <w:cantSplit/>
        </w:trPr>
        <w:tc>
          <w:tcPr>
            <w:tcW w:w="1822" w:type="pct"/>
            <w:shd w:val="clear" w:color="000000" w:fill="FFFFFF"/>
            <w:vAlign w:val="center"/>
            <w:hideMark/>
          </w:tcPr>
          <w:p w:rsidR="005820D4" w:rsidRPr="00511B83" w:rsidRDefault="005820D4" w:rsidP="00511B83">
            <w:pPr>
              <w:pStyle w:val="TableText"/>
            </w:pPr>
            <w:r w:rsidRPr="00511B83">
              <w:t>Nursery and floriculture</w:t>
            </w:r>
          </w:p>
        </w:tc>
        <w:tc>
          <w:tcPr>
            <w:tcW w:w="456" w:type="pct"/>
            <w:shd w:val="clear" w:color="000000" w:fill="FFFFFF"/>
            <w:vAlign w:val="bottom"/>
            <w:hideMark/>
          </w:tcPr>
          <w:p w:rsidR="005820D4" w:rsidRPr="00511B83" w:rsidRDefault="005820D4" w:rsidP="00511B83">
            <w:pPr>
              <w:pStyle w:val="TableText"/>
              <w:jc w:val="right"/>
            </w:pPr>
            <w:r w:rsidRPr="00511B83">
              <w:t>1</w:t>
            </w:r>
          </w:p>
        </w:tc>
        <w:tc>
          <w:tcPr>
            <w:tcW w:w="456" w:type="pct"/>
            <w:shd w:val="clear" w:color="000000" w:fill="FFFFFF"/>
            <w:vAlign w:val="bottom"/>
            <w:hideMark/>
          </w:tcPr>
          <w:p w:rsidR="005820D4" w:rsidRPr="00511B83" w:rsidRDefault="005820D4" w:rsidP="00511B83">
            <w:pPr>
              <w:pStyle w:val="TableText"/>
              <w:jc w:val="right"/>
            </w:pPr>
            <w:r w:rsidRPr="00511B83">
              <w:t>1</w:t>
            </w:r>
          </w:p>
        </w:tc>
        <w:tc>
          <w:tcPr>
            <w:tcW w:w="455" w:type="pct"/>
            <w:shd w:val="clear" w:color="000000" w:fill="FFFFFF"/>
            <w:vAlign w:val="bottom"/>
            <w:hideMark/>
          </w:tcPr>
          <w:p w:rsidR="005820D4" w:rsidRPr="00511B83" w:rsidRDefault="005820D4" w:rsidP="00511B83">
            <w:pPr>
              <w:pStyle w:val="TableText"/>
              <w:jc w:val="right"/>
            </w:pPr>
            <w:r w:rsidRPr="00511B83">
              <w:t>0</w:t>
            </w:r>
          </w:p>
        </w:tc>
        <w:tc>
          <w:tcPr>
            <w:tcW w:w="456" w:type="pct"/>
            <w:shd w:val="clear" w:color="000000" w:fill="FFFFFF"/>
            <w:vAlign w:val="bottom"/>
            <w:hideMark/>
          </w:tcPr>
          <w:p w:rsidR="005820D4" w:rsidRPr="00511B83" w:rsidRDefault="005820D4" w:rsidP="00511B83">
            <w:pPr>
              <w:pStyle w:val="TableText"/>
              <w:jc w:val="right"/>
            </w:pPr>
            <w:r w:rsidRPr="00511B83">
              <w:t>1.1</w:t>
            </w:r>
          </w:p>
        </w:tc>
        <w:tc>
          <w:tcPr>
            <w:tcW w:w="455" w:type="pct"/>
            <w:shd w:val="clear" w:color="000000" w:fill="FFFFFF"/>
            <w:vAlign w:val="bottom"/>
            <w:hideMark/>
          </w:tcPr>
          <w:p w:rsidR="005820D4" w:rsidRPr="00511B83" w:rsidRDefault="005820D4" w:rsidP="00511B83">
            <w:pPr>
              <w:pStyle w:val="TableText"/>
              <w:jc w:val="right"/>
            </w:pPr>
            <w:r w:rsidRPr="00511B83">
              <w:t>0.7</w:t>
            </w:r>
          </w:p>
        </w:tc>
        <w:tc>
          <w:tcPr>
            <w:tcW w:w="468" w:type="pct"/>
            <w:shd w:val="clear" w:color="000000" w:fill="FFFFFF"/>
            <w:vAlign w:val="bottom"/>
            <w:hideMark/>
          </w:tcPr>
          <w:p w:rsidR="005820D4" w:rsidRPr="00511B83" w:rsidRDefault="005820D4" w:rsidP="00511B83">
            <w:pPr>
              <w:pStyle w:val="TableText"/>
              <w:jc w:val="right"/>
            </w:pPr>
            <w:r w:rsidRPr="00511B83">
              <w:t>5</w:t>
            </w:r>
          </w:p>
        </w:tc>
        <w:tc>
          <w:tcPr>
            <w:tcW w:w="432" w:type="pct"/>
            <w:shd w:val="clear" w:color="000000" w:fill="FFFFFF"/>
            <w:vAlign w:val="bottom"/>
            <w:hideMark/>
          </w:tcPr>
          <w:p w:rsidR="005820D4" w:rsidRPr="00511B83" w:rsidRDefault="005820D4" w:rsidP="00511B83">
            <w:pPr>
              <w:pStyle w:val="TableText"/>
              <w:jc w:val="right"/>
            </w:pPr>
            <w:r w:rsidRPr="00511B83">
              <w:t>7</w:t>
            </w:r>
          </w:p>
        </w:tc>
      </w:tr>
      <w:tr w:rsidR="00511B83" w:rsidRPr="00511B83" w:rsidTr="00112AC1">
        <w:trPr>
          <w:cantSplit/>
        </w:trPr>
        <w:tc>
          <w:tcPr>
            <w:tcW w:w="1822" w:type="pct"/>
            <w:shd w:val="clear" w:color="000000" w:fill="FFFFFF"/>
            <w:vAlign w:val="center"/>
            <w:hideMark/>
          </w:tcPr>
          <w:p w:rsidR="005820D4" w:rsidRPr="00511B83" w:rsidRDefault="005820D4" w:rsidP="00511B83">
            <w:pPr>
              <w:pStyle w:val="TableText"/>
            </w:pPr>
            <w:r w:rsidRPr="00511B83">
              <w:t>Other crop growing</w:t>
            </w:r>
          </w:p>
        </w:tc>
        <w:tc>
          <w:tcPr>
            <w:tcW w:w="456" w:type="pct"/>
            <w:shd w:val="clear" w:color="000000" w:fill="FFFFFF"/>
            <w:vAlign w:val="bottom"/>
            <w:hideMark/>
          </w:tcPr>
          <w:p w:rsidR="005820D4" w:rsidRPr="00511B83" w:rsidRDefault="005820D4" w:rsidP="00511B83">
            <w:pPr>
              <w:pStyle w:val="TableText"/>
              <w:jc w:val="right"/>
            </w:pPr>
            <w:r w:rsidRPr="00511B83">
              <w:t>3</w:t>
            </w:r>
          </w:p>
        </w:tc>
        <w:tc>
          <w:tcPr>
            <w:tcW w:w="456" w:type="pct"/>
            <w:shd w:val="clear" w:color="000000" w:fill="FFFFFF"/>
            <w:vAlign w:val="bottom"/>
            <w:hideMark/>
          </w:tcPr>
          <w:p w:rsidR="005820D4" w:rsidRPr="00511B83" w:rsidRDefault="005820D4" w:rsidP="00511B83">
            <w:pPr>
              <w:pStyle w:val="TableText"/>
              <w:jc w:val="right"/>
            </w:pPr>
            <w:r w:rsidRPr="00511B83">
              <w:t>4</w:t>
            </w:r>
          </w:p>
        </w:tc>
        <w:tc>
          <w:tcPr>
            <w:tcW w:w="455" w:type="pct"/>
            <w:shd w:val="clear" w:color="000000" w:fill="FFFFFF"/>
            <w:vAlign w:val="bottom"/>
            <w:hideMark/>
          </w:tcPr>
          <w:p w:rsidR="005820D4" w:rsidRPr="00511B83" w:rsidRDefault="005820D4" w:rsidP="00511B83">
            <w:pPr>
              <w:pStyle w:val="TableText"/>
              <w:jc w:val="right"/>
            </w:pPr>
            <w:r w:rsidRPr="00511B83">
              <w:t>1</w:t>
            </w:r>
          </w:p>
        </w:tc>
        <w:tc>
          <w:tcPr>
            <w:tcW w:w="456" w:type="pct"/>
            <w:shd w:val="clear" w:color="000000" w:fill="FFFFFF"/>
            <w:vAlign w:val="bottom"/>
            <w:hideMark/>
          </w:tcPr>
          <w:p w:rsidR="005820D4" w:rsidRPr="00511B83" w:rsidRDefault="005820D4" w:rsidP="00511B83">
            <w:pPr>
              <w:pStyle w:val="TableText"/>
              <w:jc w:val="right"/>
            </w:pPr>
            <w:r w:rsidRPr="00511B83">
              <w:t>0.8</w:t>
            </w:r>
          </w:p>
        </w:tc>
        <w:tc>
          <w:tcPr>
            <w:tcW w:w="455" w:type="pct"/>
            <w:shd w:val="clear" w:color="000000" w:fill="FFFFFF"/>
            <w:vAlign w:val="bottom"/>
            <w:hideMark/>
          </w:tcPr>
          <w:p w:rsidR="005820D4" w:rsidRPr="00511B83" w:rsidRDefault="005820D4" w:rsidP="00511B83">
            <w:pPr>
              <w:pStyle w:val="TableText"/>
              <w:jc w:val="right"/>
            </w:pPr>
            <w:r w:rsidRPr="00511B83">
              <w:t>1.0</w:t>
            </w:r>
          </w:p>
        </w:tc>
        <w:tc>
          <w:tcPr>
            <w:tcW w:w="468" w:type="pct"/>
            <w:shd w:val="clear" w:color="000000" w:fill="FFFFFF"/>
            <w:vAlign w:val="bottom"/>
            <w:hideMark/>
          </w:tcPr>
          <w:p w:rsidR="005820D4" w:rsidRPr="00511B83" w:rsidRDefault="005820D4" w:rsidP="00511B83">
            <w:pPr>
              <w:pStyle w:val="TableText"/>
              <w:jc w:val="right"/>
            </w:pPr>
            <w:r w:rsidRPr="00511B83">
              <w:t>17</w:t>
            </w:r>
          </w:p>
        </w:tc>
        <w:tc>
          <w:tcPr>
            <w:tcW w:w="432" w:type="pct"/>
            <w:shd w:val="clear" w:color="000000" w:fill="FFFFFF"/>
            <w:vAlign w:val="bottom"/>
            <w:hideMark/>
          </w:tcPr>
          <w:p w:rsidR="005820D4" w:rsidRPr="00511B83" w:rsidRDefault="005820D4" w:rsidP="00511B83">
            <w:pPr>
              <w:pStyle w:val="TableText"/>
              <w:jc w:val="right"/>
            </w:pPr>
            <w:r w:rsidRPr="00511B83">
              <w:t>10</w:t>
            </w:r>
          </w:p>
        </w:tc>
      </w:tr>
      <w:tr w:rsidR="00511B83" w:rsidRPr="00511B83" w:rsidTr="00112AC1">
        <w:trPr>
          <w:cantSplit/>
        </w:trPr>
        <w:tc>
          <w:tcPr>
            <w:tcW w:w="1822" w:type="pct"/>
            <w:tcBorders>
              <w:bottom w:val="single" w:sz="4" w:space="0" w:color="auto"/>
            </w:tcBorders>
            <w:shd w:val="clear" w:color="000000" w:fill="FFFFFF"/>
            <w:vAlign w:val="center"/>
            <w:hideMark/>
          </w:tcPr>
          <w:p w:rsidR="005820D4" w:rsidRPr="00026531" w:rsidRDefault="005820D4" w:rsidP="00511B83">
            <w:pPr>
              <w:pStyle w:val="TableText"/>
              <w:rPr>
                <w:rStyle w:val="Strong"/>
              </w:rPr>
            </w:pPr>
            <w:r w:rsidRPr="00026531">
              <w:rPr>
                <w:rStyle w:val="Strong"/>
              </w:rPr>
              <w:t>All agriculture</w:t>
            </w:r>
          </w:p>
        </w:tc>
        <w:tc>
          <w:tcPr>
            <w:tcW w:w="456" w:type="pct"/>
            <w:tcBorders>
              <w:bottom w:val="single" w:sz="4" w:space="0" w:color="auto"/>
            </w:tcBorders>
            <w:shd w:val="clear" w:color="000000" w:fill="FFFFFF"/>
            <w:vAlign w:val="bottom"/>
            <w:hideMark/>
          </w:tcPr>
          <w:p w:rsidR="005820D4" w:rsidRPr="00511B83" w:rsidRDefault="005820D4" w:rsidP="00511B83">
            <w:pPr>
              <w:pStyle w:val="TableText"/>
              <w:jc w:val="right"/>
            </w:pPr>
            <w:r w:rsidRPr="00511B83">
              <w:t>159</w:t>
            </w:r>
          </w:p>
        </w:tc>
        <w:tc>
          <w:tcPr>
            <w:tcW w:w="456" w:type="pct"/>
            <w:tcBorders>
              <w:bottom w:val="single" w:sz="4" w:space="0" w:color="auto"/>
            </w:tcBorders>
            <w:shd w:val="clear" w:color="000000" w:fill="FFFFFF"/>
            <w:vAlign w:val="bottom"/>
            <w:hideMark/>
          </w:tcPr>
          <w:p w:rsidR="005820D4" w:rsidRPr="00511B83" w:rsidRDefault="005820D4" w:rsidP="00511B83">
            <w:pPr>
              <w:pStyle w:val="TableText"/>
              <w:jc w:val="right"/>
            </w:pPr>
            <w:r w:rsidRPr="00511B83">
              <w:t>136</w:t>
            </w:r>
          </w:p>
        </w:tc>
        <w:tc>
          <w:tcPr>
            <w:tcW w:w="455" w:type="pct"/>
            <w:tcBorders>
              <w:bottom w:val="single" w:sz="4" w:space="0" w:color="auto"/>
            </w:tcBorders>
            <w:shd w:val="clear" w:color="000000" w:fill="FFFFFF"/>
            <w:vAlign w:val="bottom"/>
            <w:hideMark/>
          </w:tcPr>
          <w:p w:rsidR="005820D4" w:rsidRPr="00511B83" w:rsidRDefault="008F14BE" w:rsidP="00511B83">
            <w:pPr>
              <w:pStyle w:val="TableText"/>
              <w:jc w:val="right"/>
            </w:pPr>
            <w:r w:rsidRPr="00511B83">
              <w:t>–</w:t>
            </w:r>
            <w:r w:rsidR="005820D4" w:rsidRPr="00511B83">
              <w:t>23</w:t>
            </w:r>
          </w:p>
        </w:tc>
        <w:tc>
          <w:tcPr>
            <w:tcW w:w="456" w:type="pct"/>
            <w:tcBorders>
              <w:bottom w:val="single" w:sz="4" w:space="0" w:color="auto"/>
            </w:tcBorders>
            <w:shd w:val="clear" w:color="000000" w:fill="FFFFFF"/>
            <w:vAlign w:val="bottom"/>
            <w:hideMark/>
          </w:tcPr>
          <w:p w:rsidR="005820D4" w:rsidRPr="00511B83" w:rsidRDefault="005820D4" w:rsidP="00511B83">
            <w:pPr>
              <w:pStyle w:val="TableText"/>
              <w:jc w:val="right"/>
            </w:pPr>
            <w:r w:rsidRPr="00511B83">
              <w:t>0.9</w:t>
            </w:r>
          </w:p>
        </w:tc>
        <w:tc>
          <w:tcPr>
            <w:tcW w:w="455" w:type="pct"/>
            <w:tcBorders>
              <w:bottom w:val="single" w:sz="4" w:space="0" w:color="auto"/>
            </w:tcBorders>
            <w:shd w:val="clear" w:color="000000" w:fill="FFFFFF"/>
            <w:vAlign w:val="bottom"/>
            <w:hideMark/>
          </w:tcPr>
          <w:p w:rsidR="005820D4" w:rsidRPr="00511B83" w:rsidRDefault="005820D4" w:rsidP="00511B83">
            <w:pPr>
              <w:pStyle w:val="TableText"/>
              <w:jc w:val="right"/>
            </w:pPr>
            <w:r w:rsidRPr="00511B83">
              <w:t>0.7</w:t>
            </w:r>
          </w:p>
        </w:tc>
        <w:tc>
          <w:tcPr>
            <w:tcW w:w="468" w:type="pct"/>
            <w:tcBorders>
              <w:bottom w:val="single" w:sz="4" w:space="0" w:color="auto"/>
            </w:tcBorders>
            <w:shd w:val="clear" w:color="000000" w:fill="FFFFFF"/>
            <w:vAlign w:val="bottom"/>
            <w:hideMark/>
          </w:tcPr>
          <w:p w:rsidR="005820D4" w:rsidRPr="00511B83" w:rsidRDefault="005820D4" w:rsidP="00511B83">
            <w:pPr>
              <w:pStyle w:val="TableText"/>
              <w:jc w:val="right"/>
            </w:pPr>
            <w:r w:rsidRPr="00511B83">
              <w:t>163</w:t>
            </w:r>
          </w:p>
        </w:tc>
        <w:tc>
          <w:tcPr>
            <w:tcW w:w="432" w:type="pct"/>
            <w:tcBorders>
              <w:bottom w:val="single" w:sz="4" w:space="0" w:color="auto"/>
            </w:tcBorders>
            <w:shd w:val="clear" w:color="000000" w:fill="FFFFFF"/>
            <w:vAlign w:val="bottom"/>
            <w:hideMark/>
          </w:tcPr>
          <w:p w:rsidR="005820D4" w:rsidRPr="00511B83" w:rsidRDefault="005820D4" w:rsidP="00511B83">
            <w:pPr>
              <w:pStyle w:val="TableText"/>
              <w:jc w:val="right"/>
            </w:pPr>
            <w:r w:rsidRPr="00511B83">
              <w:t>175</w:t>
            </w:r>
          </w:p>
        </w:tc>
      </w:tr>
    </w:tbl>
    <w:p w:rsidR="005820D4" w:rsidRPr="00511B83" w:rsidRDefault="008F14BE" w:rsidP="00511B83">
      <w:pPr>
        <w:pStyle w:val="FigureTableNoteSource"/>
        <w:rPr>
          <w:rFonts w:ascii="Cambria" w:hAnsi="Cambria"/>
          <w:sz w:val="22"/>
        </w:rPr>
      </w:pPr>
      <w:r w:rsidRPr="00026531">
        <w:rPr>
          <w:rStyle w:val="Strong"/>
        </w:rPr>
        <w:t>na</w:t>
      </w:r>
      <w:r w:rsidR="004B050E">
        <w:rPr>
          <w:lang w:eastAsia="en-AU"/>
        </w:rPr>
        <w:t xml:space="preserve"> Not available for publication but included in totals where applicable</w:t>
      </w:r>
      <w:r w:rsidR="00026531">
        <w:rPr>
          <w:lang w:eastAsia="en-AU"/>
        </w:rPr>
        <w:t>.</w:t>
      </w:r>
    </w:p>
    <w:p w:rsidR="00C52E67" w:rsidRDefault="008B09E4" w:rsidP="00714785">
      <w:pPr>
        <w:pStyle w:val="Caption"/>
      </w:pPr>
      <w:bookmarkStart w:id="66" w:name="_Ref524602738"/>
      <w:bookmarkStart w:id="67" w:name="_Toc26794563"/>
      <w:r w:rsidRPr="00E23C76">
        <w:t>Table A</w:t>
      </w:r>
      <w:r w:rsidRPr="00C81DC7">
        <w:rPr>
          <w:noProof/>
        </w:rPr>
        <w:fldChar w:fldCharType="begin"/>
      </w:r>
      <w:r w:rsidRPr="00C81DC7">
        <w:rPr>
          <w:noProof/>
        </w:rPr>
        <w:instrText xml:space="preserve"> SEQ Table_A \* ARABIC </w:instrText>
      </w:r>
      <w:r w:rsidRPr="00C81DC7">
        <w:rPr>
          <w:noProof/>
        </w:rPr>
        <w:fldChar w:fldCharType="separate"/>
      </w:r>
      <w:r w:rsidR="00361AA2">
        <w:rPr>
          <w:noProof/>
        </w:rPr>
        <w:t>7</w:t>
      </w:r>
      <w:r w:rsidRPr="00C81DC7">
        <w:rPr>
          <w:noProof/>
        </w:rPr>
        <w:fldChar w:fldCharType="end"/>
      </w:r>
      <w:bookmarkEnd w:id="63"/>
      <w:bookmarkEnd w:id="66"/>
      <w:r w:rsidR="008B0432" w:rsidRPr="00C81DC7">
        <w:t xml:space="preserve"> Lending to agriculture, by industry</w:t>
      </w:r>
      <w:r w:rsidRPr="00C81DC7">
        <w:t xml:space="preserve">, </w:t>
      </w:r>
      <w:r w:rsidR="00EF7C57" w:rsidRPr="00C81DC7">
        <w:t>Western</w:t>
      </w:r>
      <w:r w:rsidRPr="00C81DC7">
        <w:t xml:space="preserve"> Australia</w:t>
      </w:r>
      <w:bookmarkEnd w:id="67"/>
    </w:p>
    <w:tbl>
      <w:tblPr>
        <w:tblW w:w="5000" w:type="pct"/>
        <w:tblLook w:val="04A0" w:firstRow="1" w:lastRow="0" w:firstColumn="1" w:lastColumn="0" w:noHBand="0" w:noVBand="1"/>
      </w:tblPr>
      <w:tblGrid>
        <w:gridCol w:w="5355"/>
        <w:gridCol w:w="866"/>
        <w:gridCol w:w="866"/>
        <w:gridCol w:w="865"/>
        <w:gridCol w:w="865"/>
        <w:gridCol w:w="865"/>
        <w:gridCol w:w="865"/>
        <w:gridCol w:w="865"/>
        <w:gridCol w:w="865"/>
        <w:gridCol w:w="865"/>
        <w:gridCol w:w="860"/>
      </w:tblGrid>
      <w:tr w:rsidR="00E27C5B" w:rsidRPr="00E27C5B" w:rsidTr="00956E29">
        <w:trPr>
          <w:cantSplit/>
          <w:tblHeader/>
        </w:trPr>
        <w:tc>
          <w:tcPr>
            <w:tcW w:w="1912" w:type="pct"/>
            <w:vMerge w:val="restart"/>
            <w:tcBorders>
              <w:top w:val="single" w:sz="4" w:space="0" w:color="auto"/>
            </w:tcBorders>
            <w:shd w:val="clear" w:color="000000" w:fill="FFFFFF"/>
            <w:vAlign w:val="center"/>
            <w:hideMark/>
          </w:tcPr>
          <w:p w:rsidR="00E27C5B" w:rsidRPr="00E27C5B" w:rsidRDefault="00E27C5B" w:rsidP="00E27C5B">
            <w:pPr>
              <w:pStyle w:val="TableHeading"/>
            </w:pPr>
            <w:r>
              <w:t>Category</w:t>
            </w:r>
          </w:p>
        </w:tc>
        <w:tc>
          <w:tcPr>
            <w:tcW w:w="1236" w:type="pct"/>
            <w:gridSpan w:val="4"/>
            <w:tcBorders>
              <w:top w:val="single" w:sz="4" w:space="0" w:color="auto"/>
            </w:tcBorders>
            <w:shd w:val="clear" w:color="000000" w:fill="FFFFFF"/>
          </w:tcPr>
          <w:p w:rsidR="00E27C5B" w:rsidRPr="00E27C5B" w:rsidRDefault="00E27C5B" w:rsidP="00A47F02">
            <w:pPr>
              <w:pStyle w:val="TableHeading"/>
            </w:pPr>
            <w:r w:rsidRPr="00E27C5B">
              <w:t xml:space="preserve">Loans and leases outstanding </w:t>
            </w:r>
            <w:r>
              <w:t>at 30 </w:t>
            </w:r>
            <w:r w:rsidRPr="00E27C5B">
              <w:t>June</w:t>
            </w:r>
          </w:p>
        </w:tc>
        <w:tc>
          <w:tcPr>
            <w:tcW w:w="618" w:type="pct"/>
            <w:gridSpan w:val="2"/>
            <w:tcBorders>
              <w:top w:val="single" w:sz="4" w:space="0" w:color="auto"/>
            </w:tcBorders>
            <w:shd w:val="clear" w:color="000000" w:fill="FFFFFF"/>
          </w:tcPr>
          <w:p w:rsidR="00E27C5B" w:rsidRPr="00E27C5B" w:rsidRDefault="00E27C5B" w:rsidP="00A47F02">
            <w:pPr>
              <w:pStyle w:val="TableHeading"/>
            </w:pPr>
            <w:r>
              <w:t>Facility limit at 30 </w:t>
            </w:r>
            <w:r w:rsidRPr="00E27C5B">
              <w:t>June</w:t>
            </w:r>
          </w:p>
        </w:tc>
        <w:tc>
          <w:tcPr>
            <w:tcW w:w="1234" w:type="pct"/>
            <w:gridSpan w:val="4"/>
            <w:tcBorders>
              <w:top w:val="single" w:sz="4" w:space="0" w:color="auto"/>
            </w:tcBorders>
            <w:shd w:val="clear" w:color="000000" w:fill="FFFFFF"/>
          </w:tcPr>
          <w:p w:rsidR="00E27C5B" w:rsidRPr="00E27C5B" w:rsidRDefault="00E27C5B" w:rsidP="00A47F02">
            <w:pPr>
              <w:pStyle w:val="TableHeading"/>
            </w:pPr>
            <w:r w:rsidRPr="00E27C5B">
              <w:t>Number of borrowers</w:t>
            </w:r>
          </w:p>
        </w:tc>
      </w:tr>
      <w:tr w:rsidR="00E27C5B" w:rsidRPr="00E27C5B" w:rsidTr="00956E29">
        <w:trPr>
          <w:cantSplit/>
          <w:tblHeader/>
        </w:trPr>
        <w:tc>
          <w:tcPr>
            <w:tcW w:w="1912" w:type="pct"/>
            <w:vMerge/>
            <w:tcBorders>
              <w:bottom w:val="single" w:sz="4" w:space="0" w:color="auto"/>
            </w:tcBorders>
            <w:shd w:val="clear" w:color="000000" w:fill="FFFFFF"/>
            <w:vAlign w:val="center"/>
            <w:hideMark/>
          </w:tcPr>
          <w:p w:rsidR="00E27C5B" w:rsidRPr="00E27C5B" w:rsidRDefault="00E27C5B" w:rsidP="00E27C5B">
            <w:pPr>
              <w:pStyle w:val="TableHeading"/>
            </w:pPr>
          </w:p>
        </w:tc>
        <w:tc>
          <w:tcPr>
            <w:tcW w:w="309" w:type="pct"/>
            <w:tcBorders>
              <w:bottom w:val="single" w:sz="4" w:space="0" w:color="auto"/>
            </w:tcBorders>
            <w:shd w:val="clear" w:color="000000" w:fill="FFFFFF"/>
            <w:vAlign w:val="bottom"/>
            <w:hideMark/>
          </w:tcPr>
          <w:p w:rsidR="00E27C5B" w:rsidRPr="00E27C5B" w:rsidRDefault="00E27C5B" w:rsidP="00E27C5B">
            <w:pPr>
              <w:pStyle w:val="TableHeading"/>
              <w:jc w:val="right"/>
            </w:pPr>
            <w:r w:rsidRPr="00E27C5B">
              <w:t>2017</w:t>
            </w:r>
            <w:r>
              <w:t xml:space="preserve"> ($m)</w:t>
            </w:r>
          </w:p>
        </w:tc>
        <w:tc>
          <w:tcPr>
            <w:tcW w:w="309" w:type="pct"/>
            <w:tcBorders>
              <w:bottom w:val="single" w:sz="4" w:space="0" w:color="auto"/>
            </w:tcBorders>
            <w:shd w:val="clear" w:color="000000" w:fill="FFFFFF"/>
            <w:vAlign w:val="bottom"/>
            <w:hideMark/>
          </w:tcPr>
          <w:p w:rsidR="00E27C5B" w:rsidRPr="00E27C5B" w:rsidRDefault="00E27C5B" w:rsidP="00E27C5B">
            <w:pPr>
              <w:pStyle w:val="TableHeading"/>
              <w:jc w:val="right"/>
            </w:pPr>
            <w:r w:rsidRPr="00E27C5B">
              <w:t>2018</w:t>
            </w:r>
            <w:r>
              <w:t xml:space="preserve"> ($m)</w:t>
            </w:r>
          </w:p>
        </w:tc>
        <w:tc>
          <w:tcPr>
            <w:tcW w:w="309" w:type="pct"/>
            <w:tcBorders>
              <w:bottom w:val="single" w:sz="4" w:space="0" w:color="auto"/>
            </w:tcBorders>
            <w:shd w:val="clear" w:color="000000" w:fill="FFFFFF"/>
            <w:vAlign w:val="center"/>
            <w:hideMark/>
          </w:tcPr>
          <w:p w:rsidR="00E27C5B" w:rsidRPr="00E27C5B" w:rsidRDefault="00E27C5B" w:rsidP="00E27C5B">
            <w:pPr>
              <w:pStyle w:val="TableHeading"/>
              <w:jc w:val="right"/>
            </w:pPr>
            <w:r w:rsidRPr="00E27C5B">
              <w:t>Change</w:t>
            </w:r>
            <w:r>
              <w:t xml:space="preserve"> ($m)</w:t>
            </w:r>
          </w:p>
        </w:tc>
        <w:tc>
          <w:tcPr>
            <w:tcW w:w="309" w:type="pct"/>
            <w:tcBorders>
              <w:bottom w:val="single" w:sz="4" w:space="0" w:color="auto"/>
            </w:tcBorders>
            <w:shd w:val="clear" w:color="000000" w:fill="FFFFFF"/>
            <w:vAlign w:val="center"/>
          </w:tcPr>
          <w:p w:rsidR="00E27C5B" w:rsidRPr="00E27C5B" w:rsidRDefault="00E27C5B" w:rsidP="00E27C5B">
            <w:pPr>
              <w:pStyle w:val="TableHeading"/>
              <w:jc w:val="right"/>
            </w:pPr>
            <w:r>
              <w:t>Change (%)</w:t>
            </w:r>
          </w:p>
        </w:tc>
        <w:tc>
          <w:tcPr>
            <w:tcW w:w="309" w:type="pct"/>
            <w:tcBorders>
              <w:bottom w:val="single" w:sz="4" w:space="0" w:color="auto"/>
            </w:tcBorders>
            <w:shd w:val="clear" w:color="000000" w:fill="FFFFFF"/>
            <w:vAlign w:val="bottom"/>
            <w:hideMark/>
          </w:tcPr>
          <w:p w:rsidR="00E27C5B" w:rsidRPr="00E27C5B" w:rsidRDefault="00E27C5B" w:rsidP="00E27C5B">
            <w:pPr>
              <w:pStyle w:val="TableHeading"/>
              <w:jc w:val="right"/>
            </w:pPr>
            <w:r w:rsidRPr="00E27C5B">
              <w:t>2017</w:t>
            </w:r>
            <w:r>
              <w:t xml:space="preserve"> ($m)</w:t>
            </w:r>
          </w:p>
        </w:tc>
        <w:tc>
          <w:tcPr>
            <w:tcW w:w="309" w:type="pct"/>
            <w:tcBorders>
              <w:bottom w:val="single" w:sz="4" w:space="0" w:color="auto"/>
            </w:tcBorders>
            <w:shd w:val="clear" w:color="000000" w:fill="FFFFFF"/>
            <w:vAlign w:val="bottom"/>
            <w:hideMark/>
          </w:tcPr>
          <w:p w:rsidR="00E27C5B" w:rsidRPr="00E27C5B" w:rsidRDefault="00E27C5B" w:rsidP="00E27C5B">
            <w:pPr>
              <w:pStyle w:val="TableHeading"/>
              <w:jc w:val="right"/>
            </w:pPr>
            <w:r w:rsidRPr="00E27C5B">
              <w:t>2018</w:t>
            </w:r>
            <w:r>
              <w:t xml:space="preserve"> ($m)</w:t>
            </w:r>
          </w:p>
        </w:tc>
        <w:tc>
          <w:tcPr>
            <w:tcW w:w="309" w:type="pct"/>
            <w:tcBorders>
              <w:bottom w:val="single" w:sz="4" w:space="0" w:color="auto"/>
            </w:tcBorders>
            <w:shd w:val="clear" w:color="000000" w:fill="FFFFFF"/>
            <w:vAlign w:val="bottom"/>
            <w:hideMark/>
          </w:tcPr>
          <w:p w:rsidR="00E27C5B" w:rsidRPr="00E27C5B" w:rsidRDefault="00E27C5B" w:rsidP="00E27C5B">
            <w:pPr>
              <w:pStyle w:val="TableHeading"/>
              <w:jc w:val="right"/>
            </w:pPr>
            <w:r w:rsidRPr="00E27C5B">
              <w:t>2017</w:t>
            </w:r>
            <w:r>
              <w:t xml:space="preserve"> (no.)</w:t>
            </w:r>
          </w:p>
        </w:tc>
        <w:tc>
          <w:tcPr>
            <w:tcW w:w="309" w:type="pct"/>
            <w:tcBorders>
              <w:bottom w:val="single" w:sz="4" w:space="0" w:color="auto"/>
            </w:tcBorders>
            <w:shd w:val="clear" w:color="000000" w:fill="FFFFFF"/>
            <w:vAlign w:val="bottom"/>
            <w:hideMark/>
          </w:tcPr>
          <w:p w:rsidR="00E27C5B" w:rsidRPr="00E27C5B" w:rsidRDefault="00E27C5B" w:rsidP="00E27C5B">
            <w:pPr>
              <w:pStyle w:val="TableHeading"/>
              <w:jc w:val="right"/>
            </w:pPr>
            <w:r w:rsidRPr="00E27C5B">
              <w:t>2018</w:t>
            </w:r>
            <w:r>
              <w:t xml:space="preserve"> (no.)</w:t>
            </w:r>
          </w:p>
        </w:tc>
        <w:tc>
          <w:tcPr>
            <w:tcW w:w="309" w:type="pct"/>
            <w:tcBorders>
              <w:bottom w:val="single" w:sz="4" w:space="0" w:color="auto"/>
            </w:tcBorders>
            <w:shd w:val="clear" w:color="000000" w:fill="FFFFFF"/>
            <w:vAlign w:val="center"/>
            <w:hideMark/>
          </w:tcPr>
          <w:p w:rsidR="00E27C5B" w:rsidRPr="00E27C5B" w:rsidRDefault="00E27C5B" w:rsidP="00E27C5B">
            <w:pPr>
              <w:pStyle w:val="TableHeading"/>
              <w:jc w:val="right"/>
            </w:pPr>
            <w:r w:rsidRPr="00E27C5B">
              <w:t>Change</w:t>
            </w:r>
            <w:r>
              <w:t xml:space="preserve"> (no.)</w:t>
            </w:r>
          </w:p>
        </w:tc>
        <w:tc>
          <w:tcPr>
            <w:tcW w:w="307" w:type="pct"/>
            <w:tcBorders>
              <w:bottom w:val="single" w:sz="4" w:space="0" w:color="auto"/>
            </w:tcBorders>
            <w:shd w:val="clear" w:color="000000" w:fill="FFFFFF"/>
            <w:vAlign w:val="center"/>
          </w:tcPr>
          <w:p w:rsidR="00E27C5B" w:rsidRPr="00E27C5B" w:rsidRDefault="00E27C5B" w:rsidP="00E27C5B">
            <w:pPr>
              <w:pStyle w:val="TableHeading"/>
              <w:jc w:val="right"/>
            </w:pPr>
            <w:r>
              <w:t>Change (%)</w:t>
            </w:r>
          </w:p>
        </w:tc>
      </w:tr>
      <w:tr w:rsidR="00E27C5B" w:rsidRPr="00E27C5B" w:rsidTr="00E27C5B">
        <w:tc>
          <w:tcPr>
            <w:tcW w:w="5000" w:type="pct"/>
            <w:gridSpan w:val="11"/>
            <w:tcBorders>
              <w:top w:val="single" w:sz="4" w:space="0" w:color="auto"/>
            </w:tcBorders>
            <w:shd w:val="clear" w:color="000000" w:fill="FFFFFF"/>
            <w:vAlign w:val="center"/>
            <w:hideMark/>
          </w:tcPr>
          <w:p w:rsidR="00E27C5B" w:rsidRPr="00E27C5B" w:rsidRDefault="00E27C5B" w:rsidP="00E27C5B">
            <w:pPr>
              <w:pStyle w:val="TableText"/>
              <w:rPr>
                <w:rStyle w:val="Strong"/>
              </w:rPr>
            </w:pPr>
            <w:r w:rsidRPr="00E27C5B">
              <w:rPr>
                <w:rStyle w:val="Strong"/>
              </w:rPr>
              <w:t>Industry</w:t>
            </w:r>
          </w:p>
        </w:tc>
      </w:tr>
      <w:tr w:rsidR="00E27C5B" w:rsidRPr="00E27C5B" w:rsidTr="00E27C5B">
        <w:tc>
          <w:tcPr>
            <w:tcW w:w="5000" w:type="pct"/>
            <w:gridSpan w:val="11"/>
            <w:shd w:val="clear" w:color="000000" w:fill="FFFFFF"/>
            <w:vAlign w:val="center"/>
            <w:hideMark/>
          </w:tcPr>
          <w:p w:rsidR="00E27C5B" w:rsidRPr="00E27C5B" w:rsidRDefault="00E27C5B" w:rsidP="00E27C5B">
            <w:pPr>
              <w:pStyle w:val="TableText"/>
              <w:rPr>
                <w:rStyle w:val="Strong"/>
              </w:rPr>
            </w:pPr>
            <w:r w:rsidRPr="00E27C5B">
              <w:rPr>
                <w:rStyle w:val="Strong"/>
              </w:rPr>
              <w:t>Livestock industries</w:t>
            </w:r>
          </w:p>
        </w:tc>
      </w:tr>
      <w:tr w:rsidR="00E27C5B" w:rsidRPr="00E27C5B" w:rsidTr="00E27C5B">
        <w:tc>
          <w:tcPr>
            <w:tcW w:w="1912" w:type="pct"/>
            <w:shd w:val="clear" w:color="000000" w:fill="FFFFFF"/>
            <w:vAlign w:val="center"/>
            <w:hideMark/>
          </w:tcPr>
          <w:p w:rsidR="00B53D2B" w:rsidRPr="00E27C5B" w:rsidRDefault="00B53D2B" w:rsidP="00E27C5B">
            <w:pPr>
              <w:pStyle w:val="TableText"/>
              <w:jc w:val="both"/>
            </w:pPr>
            <w:r w:rsidRPr="00E27C5B">
              <w:t>Beef cattle (including beef cattle feedlots)</w:t>
            </w:r>
          </w:p>
        </w:tc>
        <w:tc>
          <w:tcPr>
            <w:tcW w:w="309" w:type="pct"/>
            <w:shd w:val="clear" w:color="000000" w:fill="FFFFFF"/>
            <w:vAlign w:val="bottom"/>
            <w:hideMark/>
          </w:tcPr>
          <w:p w:rsidR="00B53D2B" w:rsidRPr="00E27C5B" w:rsidRDefault="00B53D2B" w:rsidP="00E27C5B">
            <w:pPr>
              <w:pStyle w:val="TableText"/>
              <w:jc w:val="right"/>
            </w:pPr>
            <w:r w:rsidRPr="00E27C5B">
              <w:t>673</w:t>
            </w:r>
          </w:p>
        </w:tc>
        <w:tc>
          <w:tcPr>
            <w:tcW w:w="309" w:type="pct"/>
            <w:shd w:val="clear" w:color="000000" w:fill="FFFFFF"/>
            <w:vAlign w:val="bottom"/>
            <w:hideMark/>
          </w:tcPr>
          <w:p w:rsidR="00B53D2B" w:rsidRPr="00E27C5B" w:rsidRDefault="00B53D2B" w:rsidP="00E27C5B">
            <w:pPr>
              <w:pStyle w:val="TableText"/>
              <w:jc w:val="right"/>
            </w:pPr>
            <w:r w:rsidRPr="00E27C5B">
              <w:t>698</w:t>
            </w:r>
          </w:p>
        </w:tc>
        <w:tc>
          <w:tcPr>
            <w:tcW w:w="309" w:type="pct"/>
            <w:shd w:val="clear" w:color="000000" w:fill="FFFFFF"/>
            <w:vAlign w:val="bottom"/>
            <w:hideMark/>
          </w:tcPr>
          <w:p w:rsidR="00B53D2B" w:rsidRPr="00E27C5B" w:rsidRDefault="00B53D2B" w:rsidP="00E27C5B">
            <w:pPr>
              <w:pStyle w:val="TableText"/>
              <w:jc w:val="right"/>
            </w:pPr>
            <w:r w:rsidRPr="00E27C5B">
              <w:t>24</w:t>
            </w:r>
          </w:p>
        </w:tc>
        <w:tc>
          <w:tcPr>
            <w:tcW w:w="309" w:type="pct"/>
            <w:shd w:val="clear" w:color="000000" w:fill="FFFFFF"/>
            <w:vAlign w:val="bottom"/>
            <w:hideMark/>
          </w:tcPr>
          <w:p w:rsidR="00B53D2B" w:rsidRPr="00E27C5B" w:rsidRDefault="00B552BA" w:rsidP="00E27C5B">
            <w:pPr>
              <w:pStyle w:val="TableText"/>
              <w:jc w:val="right"/>
            </w:pPr>
            <w:r w:rsidRPr="00E27C5B">
              <w:t>4</w:t>
            </w:r>
          </w:p>
        </w:tc>
        <w:tc>
          <w:tcPr>
            <w:tcW w:w="309" w:type="pct"/>
            <w:shd w:val="clear" w:color="000000" w:fill="FFFFFF"/>
            <w:vAlign w:val="bottom"/>
            <w:hideMark/>
          </w:tcPr>
          <w:p w:rsidR="00B53D2B" w:rsidRPr="00E27C5B" w:rsidRDefault="00B53D2B" w:rsidP="00E27C5B">
            <w:pPr>
              <w:pStyle w:val="TableText"/>
              <w:jc w:val="right"/>
            </w:pPr>
            <w:r w:rsidRPr="00E27C5B">
              <w:t>816</w:t>
            </w:r>
          </w:p>
        </w:tc>
        <w:tc>
          <w:tcPr>
            <w:tcW w:w="309" w:type="pct"/>
            <w:shd w:val="clear" w:color="000000" w:fill="FFFFFF"/>
            <w:vAlign w:val="bottom"/>
            <w:hideMark/>
          </w:tcPr>
          <w:p w:rsidR="00B53D2B" w:rsidRPr="00E27C5B" w:rsidRDefault="00B53D2B" w:rsidP="00E27C5B">
            <w:pPr>
              <w:pStyle w:val="TableText"/>
              <w:jc w:val="right"/>
            </w:pPr>
            <w:r w:rsidRPr="00E27C5B">
              <w:t>834</w:t>
            </w:r>
          </w:p>
        </w:tc>
        <w:tc>
          <w:tcPr>
            <w:tcW w:w="309" w:type="pct"/>
            <w:shd w:val="clear" w:color="000000" w:fill="FFFFFF"/>
            <w:vAlign w:val="bottom"/>
            <w:hideMark/>
          </w:tcPr>
          <w:p w:rsidR="00B53D2B" w:rsidRPr="00E27C5B" w:rsidRDefault="00B53D2B" w:rsidP="00E27C5B">
            <w:pPr>
              <w:pStyle w:val="TableText"/>
              <w:jc w:val="right"/>
            </w:pPr>
            <w:r w:rsidRPr="00E27C5B">
              <w:t>1,220</w:t>
            </w:r>
          </w:p>
        </w:tc>
        <w:tc>
          <w:tcPr>
            <w:tcW w:w="309" w:type="pct"/>
            <w:shd w:val="clear" w:color="000000" w:fill="FFFFFF"/>
            <w:vAlign w:val="bottom"/>
            <w:hideMark/>
          </w:tcPr>
          <w:p w:rsidR="00B53D2B" w:rsidRPr="00E27C5B" w:rsidRDefault="00B53D2B" w:rsidP="00E27C5B">
            <w:pPr>
              <w:pStyle w:val="TableText"/>
              <w:jc w:val="right"/>
            </w:pPr>
            <w:r w:rsidRPr="00E27C5B">
              <w:t>1,208</w:t>
            </w:r>
          </w:p>
        </w:tc>
        <w:tc>
          <w:tcPr>
            <w:tcW w:w="309" w:type="pct"/>
            <w:shd w:val="clear" w:color="000000" w:fill="FFFFFF"/>
            <w:vAlign w:val="bottom"/>
            <w:hideMark/>
          </w:tcPr>
          <w:p w:rsidR="00B53D2B" w:rsidRPr="00E27C5B" w:rsidRDefault="008F14BE" w:rsidP="00E27C5B">
            <w:pPr>
              <w:pStyle w:val="TableText"/>
              <w:jc w:val="right"/>
            </w:pPr>
            <w:r w:rsidRPr="00E27C5B">
              <w:t>–</w:t>
            </w:r>
            <w:r w:rsidR="00B53D2B" w:rsidRPr="00E27C5B">
              <w:t>12</w:t>
            </w:r>
          </w:p>
        </w:tc>
        <w:tc>
          <w:tcPr>
            <w:tcW w:w="307" w:type="pct"/>
            <w:shd w:val="clear" w:color="000000" w:fill="FFFFFF"/>
            <w:vAlign w:val="bottom"/>
            <w:hideMark/>
          </w:tcPr>
          <w:p w:rsidR="00B53D2B" w:rsidRPr="00E27C5B" w:rsidRDefault="008F14BE" w:rsidP="00E27C5B">
            <w:pPr>
              <w:pStyle w:val="TableText"/>
              <w:jc w:val="right"/>
            </w:pPr>
            <w:r w:rsidRPr="00E27C5B">
              <w:t>–</w:t>
            </w:r>
            <w:r w:rsidR="008B0432" w:rsidRPr="00E27C5B">
              <w:t>1</w:t>
            </w:r>
          </w:p>
        </w:tc>
      </w:tr>
      <w:tr w:rsidR="00E27C5B" w:rsidRPr="00E27C5B" w:rsidTr="00E27C5B">
        <w:tc>
          <w:tcPr>
            <w:tcW w:w="1912" w:type="pct"/>
            <w:shd w:val="clear" w:color="000000" w:fill="FFFFFF"/>
            <w:vAlign w:val="center"/>
            <w:hideMark/>
          </w:tcPr>
          <w:p w:rsidR="00B53D2B" w:rsidRPr="00E27C5B" w:rsidRDefault="00B53D2B" w:rsidP="00E27C5B">
            <w:pPr>
              <w:pStyle w:val="TableText"/>
              <w:jc w:val="both"/>
            </w:pPr>
            <w:r w:rsidRPr="00E27C5B">
              <w:t>Sheep and sheep</w:t>
            </w:r>
            <w:r w:rsidR="003A3087" w:rsidRPr="00E27C5B">
              <w:t>–</w:t>
            </w:r>
            <w:r w:rsidRPr="00E27C5B">
              <w:t>beef</w:t>
            </w:r>
          </w:p>
        </w:tc>
        <w:tc>
          <w:tcPr>
            <w:tcW w:w="309" w:type="pct"/>
            <w:shd w:val="clear" w:color="000000" w:fill="FFFFFF"/>
            <w:vAlign w:val="bottom"/>
            <w:hideMark/>
          </w:tcPr>
          <w:p w:rsidR="00B53D2B" w:rsidRPr="00E27C5B" w:rsidRDefault="00B53D2B" w:rsidP="00E27C5B">
            <w:pPr>
              <w:pStyle w:val="TableText"/>
              <w:jc w:val="right"/>
            </w:pPr>
            <w:r w:rsidRPr="00E27C5B">
              <w:t>576</w:t>
            </w:r>
          </w:p>
        </w:tc>
        <w:tc>
          <w:tcPr>
            <w:tcW w:w="309" w:type="pct"/>
            <w:shd w:val="clear" w:color="000000" w:fill="FFFFFF"/>
            <w:vAlign w:val="bottom"/>
            <w:hideMark/>
          </w:tcPr>
          <w:p w:rsidR="00B53D2B" w:rsidRPr="00E27C5B" w:rsidRDefault="00B53D2B" w:rsidP="00E27C5B">
            <w:pPr>
              <w:pStyle w:val="TableText"/>
              <w:jc w:val="right"/>
            </w:pPr>
            <w:r w:rsidRPr="00E27C5B">
              <w:t>580</w:t>
            </w:r>
          </w:p>
        </w:tc>
        <w:tc>
          <w:tcPr>
            <w:tcW w:w="309" w:type="pct"/>
            <w:shd w:val="clear" w:color="000000" w:fill="FFFFFF"/>
            <w:vAlign w:val="bottom"/>
            <w:hideMark/>
          </w:tcPr>
          <w:p w:rsidR="00B53D2B" w:rsidRPr="00E27C5B" w:rsidRDefault="00B53D2B" w:rsidP="00E27C5B">
            <w:pPr>
              <w:pStyle w:val="TableText"/>
              <w:jc w:val="right"/>
            </w:pPr>
            <w:r w:rsidRPr="00E27C5B">
              <w:t>5</w:t>
            </w:r>
          </w:p>
        </w:tc>
        <w:tc>
          <w:tcPr>
            <w:tcW w:w="309" w:type="pct"/>
            <w:shd w:val="clear" w:color="000000" w:fill="FFFFFF"/>
            <w:vAlign w:val="bottom"/>
            <w:hideMark/>
          </w:tcPr>
          <w:p w:rsidR="00B53D2B" w:rsidRPr="00E27C5B" w:rsidRDefault="00B552BA" w:rsidP="00E27C5B">
            <w:pPr>
              <w:pStyle w:val="TableText"/>
              <w:jc w:val="right"/>
            </w:pPr>
            <w:r w:rsidRPr="00E27C5B">
              <w:t>1</w:t>
            </w:r>
          </w:p>
        </w:tc>
        <w:tc>
          <w:tcPr>
            <w:tcW w:w="309" w:type="pct"/>
            <w:shd w:val="clear" w:color="000000" w:fill="FFFFFF"/>
            <w:vAlign w:val="bottom"/>
            <w:hideMark/>
          </w:tcPr>
          <w:p w:rsidR="00B53D2B" w:rsidRPr="00E27C5B" w:rsidRDefault="00B53D2B" w:rsidP="00E27C5B">
            <w:pPr>
              <w:pStyle w:val="TableText"/>
              <w:jc w:val="right"/>
            </w:pPr>
            <w:r w:rsidRPr="00E27C5B">
              <w:t>735</w:t>
            </w:r>
          </w:p>
        </w:tc>
        <w:tc>
          <w:tcPr>
            <w:tcW w:w="309" w:type="pct"/>
            <w:shd w:val="clear" w:color="000000" w:fill="FFFFFF"/>
            <w:vAlign w:val="bottom"/>
            <w:hideMark/>
          </w:tcPr>
          <w:p w:rsidR="00B53D2B" w:rsidRPr="00E27C5B" w:rsidRDefault="00B53D2B" w:rsidP="00E27C5B">
            <w:pPr>
              <w:pStyle w:val="TableText"/>
              <w:jc w:val="right"/>
            </w:pPr>
            <w:r w:rsidRPr="00E27C5B">
              <w:t>768</w:t>
            </w:r>
          </w:p>
        </w:tc>
        <w:tc>
          <w:tcPr>
            <w:tcW w:w="309" w:type="pct"/>
            <w:shd w:val="clear" w:color="000000" w:fill="FFFFFF"/>
            <w:vAlign w:val="bottom"/>
            <w:hideMark/>
          </w:tcPr>
          <w:p w:rsidR="00B53D2B" w:rsidRPr="00E27C5B" w:rsidRDefault="00B53D2B" w:rsidP="00E27C5B">
            <w:pPr>
              <w:pStyle w:val="TableText"/>
              <w:jc w:val="right"/>
            </w:pPr>
            <w:r w:rsidRPr="00E27C5B">
              <w:t>1,772</w:t>
            </w:r>
          </w:p>
        </w:tc>
        <w:tc>
          <w:tcPr>
            <w:tcW w:w="309" w:type="pct"/>
            <w:shd w:val="clear" w:color="000000" w:fill="FFFFFF"/>
            <w:vAlign w:val="bottom"/>
            <w:hideMark/>
          </w:tcPr>
          <w:p w:rsidR="00B53D2B" w:rsidRPr="00E27C5B" w:rsidRDefault="00B53D2B" w:rsidP="00E27C5B">
            <w:pPr>
              <w:pStyle w:val="TableText"/>
              <w:jc w:val="right"/>
            </w:pPr>
            <w:r w:rsidRPr="00E27C5B">
              <w:t>1,808</w:t>
            </w:r>
          </w:p>
        </w:tc>
        <w:tc>
          <w:tcPr>
            <w:tcW w:w="309" w:type="pct"/>
            <w:shd w:val="clear" w:color="000000" w:fill="FFFFFF"/>
            <w:vAlign w:val="bottom"/>
            <w:hideMark/>
          </w:tcPr>
          <w:p w:rsidR="00B53D2B" w:rsidRPr="00E27C5B" w:rsidRDefault="00B53D2B" w:rsidP="00E27C5B">
            <w:pPr>
              <w:pStyle w:val="TableText"/>
              <w:jc w:val="right"/>
            </w:pPr>
            <w:r w:rsidRPr="00E27C5B">
              <w:t>36</w:t>
            </w:r>
          </w:p>
        </w:tc>
        <w:tc>
          <w:tcPr>
            <w:tcW w:w="307" w:type="pct"/>
            <w:shd w:val="clear" w:color="000000" w:fill="FFFFFF"/>
            <w:vAlign w:val="bottom"/>
            <w:hideMark/>
          </w:tcPr>
          <w:p w:rsidR="00B53D2B" w:rsidRPr="00E27C5B" w:rsidRDefault="008B0432" w:rsidP="00E27C5B">
            <w:pPr>
              <w:pStyle w:val="TableText"/>
              <w:jc w:val="right"/>
            </w:pPr>
            <w:r w:rsidRPr="00E27C5B">
              <w:t>2</w:t>
            </w:r>
          </w:p>
        </w:tc>
      </w:tr>
      <w:tr w:rsidR="00E27C5B" w:rsidRPr="00E27C5B" w:rsidTr="00E27C5B">
        <w:tc>
          <w:tcPr>
            <w:tcW w:w="1912" w:type="pct"/>
            <w:shd w:val="clear" w:color="000000" w:fill="FFFFFF"/>
            <w:vAlign w:val="center"/>
            <w:hideMark/>
          </w:tcPr>
          <w:p w:rsidR="00B53D2B" w:rsidRPr="00E27C5B" w:rsidRDefault="00B53D2B" w:rsidP="00E27C5B">
            <w:pPr>
              <w:pStyle w:val="TableText"/>
              <w:jc w:val="both"/>
            </w:pPr>
            <w:r w:rsidRPr="00E27C5B">
              <w:t>Pigs</w:t>
            </w:r>
          </w:p>
        </w:tc>
        <w:tc>
          <w:tcPr>
            <w:tcW w:w="309" w:type="pct"/>
            <w:shd w:val="clear" w:color="000000" w:fill="FFFFFF"/>
            <w:vAlign w:val="bottom"/>
            <w:hideMark/>
          </w:tcPr>
          <w:p w:rsidR="00B53D2B" w:rsidRPr="00E27C5B" w:rsidRDefault="00B53D2B" w:rsidP="00E27C5B">
            <w:pPr>
              <w:pStyle w:val="TableText"/>
              <w:jc w:val="right"/>
            </w:pPr>
            <w:r w:rsidRPr="00E27C5B">
              <w:t>62</w:t>
            </w:r>
          </w:p>
        </w:tc>
        <w:tc>
          <w:tcPr>
            <w:tcW w:w="309" w:type="pct"/>
            <w:shd w:val="clear" w:color="000000" w:fill="FFFFFF"/>
            <w:vAlign w:val="bottom"/>
            <w:hideMark/>
          </w:tcPr>
          <w:p w:rsidR="00B53D2B" w:rsidRPr="00E27C5B" w:rsidRDefault="00B53D2B" w:rsidP="00E27C5B">
            <w:pPr>
              <w:pStyle w:val="TableText"/>
              <w:jc w:val="right"/>
            </w:pPr>
            <w:r w:rsidRPr="00E27C5B">
              <w:t>69</w:t>
            </w:r>
          </w:p>
        </w:tc>
        <w:tc>
          <w:tcPr>
            <w:tcW w:w="309" w:type="pct"/>
            <w:shd w:val="clear" w:color="000000" w:fill="FFFFFF"/>
            <w:vAlign w:val="bottom"/>
            <w:hideMark/>
          </w:tcPr>
          <w:p w:rsidR="00B53D2B" w:rsidRPr="00E27C5B" w:rsidRDefault="00B53D2B" w:rsidP="00E27C5B">
            <w:pPr>
              <w:pStyle w:val="TableText"/>
              <w:jc w:val="right"/>
            </w:pPr>
            <w:r w:rsidRPr="00E27C5B">
              <w:t>7</w:t>
            </w:r>
          </w:p>
        </w:tc>
        <w:tc>
          <w:tcPr>
            <w:tcW w:w="309" w:type="pct"/>
            <w:shd w:val="clear" w:color="000000" w:fill="FFFFFF"/>
            <w:vAlign w:val="bottom"/>
            <w:hideMark/>
          </w:tcPr>
          <w:p w:rsidR="00B53D2B" w:rsidRPr="00E27C5B" w:rsidRDefault="00B552BA" w:rsidP="00E27C5B">
            <w:pPr>
              <w:pStyle w:val="TableText"/>
              <w:jc w:val="right"/>
            </w:pPr>
            <w:r w:rsidRPr="00E27C5B">
              <w:t>11</w:t>
            </w:r>
          </w:p>
        </w:tc>
        <w:tc>
          <w:tcPr>
            <w:tcW w:w="309" w:type="pct"/>
            <w:shd w:val="clear" w:color="000000" w:fill="FFFFFF"/>
            <w:vAlign w:val="bottom"/>
            <w:hideMark/>
          </w:tcPr>
          <w:p w:rsidR="00B53D2B" w:rsidRPr="00E27C5B" w:rsidRDefault="00B53D2B" w:rsidP="00E27C5B">
            <w:pPr>
              <w:pStyle w:val="TableText"/>
              <w:jc w:val="right"/>
            </w:pPr>
            <w:r w:rsidRPr="00E27C5B">
              <w:t>79</w:t>
            </w:r>
          </w:p>
        </w:tc>
        <w:tc>
          <w:tcPr>
            <w:tcW w:w="309" w:type="pct"/>
            <w:shd w:val="clear" w:color="000000" w:fill="FFFFFF"/>
            <w:vAlign w:val="bottom"/>
            <w:hideMark/>
          </w:tcPr>
          <w:p w:rsidR="00B53D2B" w:rsidRPr="00E27C5B" w:rsidRDefault="00B53D2B" w:rsidP="00E27C5B">
            <w:pPr>
              <w:pStyle w:val="TableText"/>
              <w:jc w:val="right"/>
            </w:pPr>
            <w:r w:rsidRPr="00E27C5B">
              <w:t>82</w:t>
            </w:r>
          </w:p>
        </w:tc>
        <w:tc>
          <w:tcPr>
            <w:tcW w:w="309" w:type="pct"/>
            <w:shd w:val="clear" w:color="000000" w:fill="FFFFFF"/>
            <w:vAlign w:val="bottom"/>
            <w:hideMark/>
          </w:tcPr>
          <w:p w:rsidR="00B53D2B" w:rsidRPr="00E27C5B" w:rsidRDefault="00B53D2B" w:rsidP="00E27C5B">
            <w:pPr>
              <w:pStyle w:val="TableText"/>
              <w:jc w:val="right"/>
            </w:pPr>
            <w:r w:rsidRPr="00E27C5B">
              <w:t>76</w:t>
            </w:r>
          </w:p>
        </w:tc>
        <w:tc>
          <w:tcPr>
            <w:tcW w:w="309" w:type="pct"/>
            <w:shd w:val="clear" w:color="000000" w:fill="FFFFFF"/>
            <w:vAlign w:val="bottom"/>
            <w:hideMark/>
          </w:tcPr>
          <w:p w:rsidR="00B53D2B" w:rsidRPr="00E27C5B" w:rsidRDefault="00B53D2B" w:rsidP="00E27C5B">
            <w:pPr>
              <w:pStyle w:val="TableText"/>
              <w:jc w:val="right"/>
            </w:pPr>
            <w:r w:rsidRPr="00E27C5B">
              <w:t>73</w:t>
            </w:r>
          </w:p>
        </w:tc>
        <w:tc>
          <w:tcPr>
            <w:tcW w:w="309" w:type="pct"/>
            <w:shd w:val="clear" w:color="000000" w:fill="FFFFFF"/>
            <w:vAlign w:val="bottom"/>
            <w:hideMark/>
          </w:tcPr>
          <w:p w:rsidR="00B53D2B" w:rsidRPr="00E27C5B" w:rsidRDefault="008F14BE" w:rsidP="00E27C5B">
            <w:pPr>
              <w:pStyle w:val="TableText"/>
              <w:jc w:val="right"/>
            </w:pPr>
            <w:r w:rsidRPr="00E27C5B">
              <w:t>–</w:t>
            </w:r>
            <w:r w:rsidR="00B53D2B" w:rsidRPr="00E27C5B">
              <w:t>3</w:t>
            </w:r>
          </w:p>
        </w:tc>
        <w:tc>
          <w:tcPr>
            <w:tcW w:w="307" w:type="pct"/>
            <w:shd w:val="clear" w:color="000000" w:fill="FFFFFF"/>
            <w:vAlign w:val="bottom"/>
            <w:hideMark/>
          </w:tcPr>
          <w:p w:rsidR="00B53D2B" w:rsidRPr="00E27C5B" w:rsidRDefault="008F14BE" w:rsidP="00E27C5B">
            <w:pPr>
              <w:pStyle w:val="TableText"/>
              <w:jc w:val="right"/>
            </w:pPr>
            <w:r w:rsidRPr="00E27C5B">
              <w:t>–</w:t>
            </w:r>
            <w:r w:rsidR="008B0432" w:rsidRPr="00E27C5B">
              <w:t>4</w:t>
            </w:r>
          </w:p>
        </w:tc>
      </w:tr>
      <w:tr w:rsidR="00E27C5B" w:rsidRPr="00E27C5B" w:rsidTr="00E27C5B">
        <w:tc>
          <w:tcPr>
            <w:tcW w:w="1912" w:type="pct"/>
            <w:shd w:val="clear" w:color="000000" w:fill="FFFFFF"/>
            <w:vAlign w:val="center"/>
            <w:hideMark/>
          </w:tcPr>
          <w:p w:rsidR="00B53D2B" w:rsidRPr="00E27C5B" w:rsidRDefault="00B53D2B" w:rsidP="00E27C5B">
            <w:pPr>
              <w:pStyle w:val="TableText"/>
              <w:jc w:val="both"/>
            </w:pPr>
            <w:r w:rsidRPr="00E27C5B">
              <w:t>Dairy</w:t>
            </w:r>
          </w:p>
        </w:tc>
        <w:tc>
          <w:tcPr>
            <w:tcW w:w="309" w:type="pct"/>
            <w:shd w:val="clear" w:color="000000" w:fill="FFFFFF"/>
            <w:vAlign w:val="bottom"/>
            <w:hideMark/>
          </w:tcPr>
          <w:p w:rsidR="00B53D2B" w:rsidRPr="00E27C5B" w:rsidRDefault="00B53D2B" w:rsidP="00E27C5B">
            <w:pPr>
              <w:pStyle w:val="TableText"/>
              <w:jc w:val="right"/>
            </w:pPr>
            <w:r w:rsidRPr="00E27C5B">
              <w:t>252</w:t>
            </w:r>
          </w:p>
        </w:tc>
        <w:tc>
          <w:tcPr>
            <w:tcW w:w="309" w:type="pct"/>
            <w:shd w:val="clear" w:color="000000" w:fill="FFFFFF"/>
            <w:vAlign w:val="bottom"/>
            <w:hideMark/>
          </w:tcPr>
          <w:p w:rsidR="00B53D2B" w:rsidRPr="00E27C5B" w:rsidRDefault="00B53D2B" w:rsidP="00E27C5B">
            <w:pPr>
              <w:pStyle w:val="TableText"/>
              <w:jc w:val="right"/>
            </w:pPr>
            <w:r w:rsidRPr="00E27C5B">
              <w:t>252</w:t>
            </w:r>
          </w:p>
        </w:tc>
        <w:tc>
          <w:tcPr>
            <w:tcW w:w="309" w:type="pct"/>
            <w:shd w:val="clear" w:color="000000" w:fill="FFFFFF"/>
            <w:vAlign w:val="bottom"/>
            <w:hideMark/>
          </w:tcPr>
          <w:p w:rsidR="00B53D2B" w:rsidRPr="00E27C5B" w:rsidRDefault="00B53D2B" w:rsidP="00E27C5B">
            <w:pPr>
              <w:pStyle w:val="TableText"/>
              <w:jc w:val="right"/>
            </w:pPr>
            <w:r w:rsidRPr="00E27C5B">
              <w:t>1</w:t>
            </w:r>
          </w:p>
        </w:tc>
        <w:tc>
          <w:tcPr>
            <w:tcW w:w="309" w:type="pct"/>
            <w:shd w:val="clear" w:color="000000" w:fill="FFFFFF"/>
            <w:vAlign w:val="bottom"/>
            <w:hideMark/>
          </w:tcPr>
          <w:p w:rsidR="00B53D2B" w:rsidRPr="00E27C5B" w:rsidRDefault="00B552BA" w:rsidP="00E27C5B">
            <w:pPr>
              <w:pStyle w:val="TableText"/>
              <w:jc w:val="right"/>
            </w:pPr>
            <w:r w:rsidRPr="00E27C5B">
              <w:t>0</w:t>
            </w:r>
          </w:p>
        </w:tc>
        <w:tc>
          <w:tcPr>
            <w:tcW w:w="309" w:type="pct"/>
            <w:shd w:val="clear" w:color="000000" w:fill="FFFFFF"/>
            <w:vAlign w:val="bottom"/>
            <w:hideMark/>
          </w:tcPr>
          <w:p w:rsidR="00B53D2B" w:rsidRPr="00E27C5B" w:rsidRDefault="00B53D2B" w:rsidP="00E27C5B">
            <w:pPr>
              <w:pStyle w:val="TableText"/>
              <w:jc w:val="right"/>
            </w:pPr>
            <w:r w:rsidRPr="00E27C5B">
              <w:t>296</w:t>
            </w:r>
          </w:p>
        </w:tc>
        <w:tc>
          <w:tcPr>
            <w:tcW w:w="309" w:type="pct"/>
            <w:shd w:val="clear" w:color="000000" w:fill="FFFFFF"/>
            <w:vAlign w:val="bottom"/>
            <w:hideMark/>
          </w:tcPr>
          <w:p w:rsidR="00B53D2B" w:rsidRPr="00E27C5B" w:rsidRDefault="00B53D2B" w:rsidP="00E27C5B">
            <w:pPr>
              <w:pStyle w:val="TableText"/>
              <w:jc w:val="right"/>
            </w:pPr>
            <w:r w:rsidRPr="00E27C5B">
              <w:t>310</w:t>
            </w:r>
          </w:p>
        </w:tc>
        <w:tc>
          <w:tcPr>
            <w:tcW w:w="309" w:type="pct"/>
            <w:shd w:val="clear" w:color="000000" w:fill="FFFFFF"/>
            <w:vAlign w:val="bottom"/>
            <w:hideMark/>
          </w:tcPr>
          <w:p w:rsidR="00B53D2B" w:rsidRPr="00E27C5B" w:rsidRDefault="00B53D2B" w:rsidP="00E27C5B">
            <w:pPr>
              <w:pStyle w:val="TableText"/>
              <w:jc w:val="right"/>
            </w:pPr>
            <w:r w:rsidRPr="00E27C5B">
              <w:t>508</w:t>
            </w:r>
          </w:p>
        </w:tc>
        <w:tc>
          <w:tcPr>
            <w:tcW w:w="309" w:type="pct"/>
            <w:shd w:val="clear" w:color="000000" w:fill="FFFFFF"/>
            <w:vAlign w:val="bottom"/>
            <w:hideMark/>
          </w:tcPr>
          <w:p w:rsidR="00B53D2B" w:rsidRPr="00E27C5B" w:rsidRDefault="00B53D2B" w:rsidP="00E27C5B">
            <w:pPr>
              <w:pStyle w:val="TableText"/>
              <w:jc w:val="right"/>
            </w:pPr>
            <w:r w:rsidRPr="00E27C5B">
              <w:t>460</w:t>
            </w:r>
          </w:p>
        </w:tc>
        <w:tc>
          <w:tcPr>
            <w:tcW w:w="309" w:type="pct"/>
            <w:shd w:val="clear" w:color="000000" w:fill="FFFFFF"/>
            <w:vAlign w:val="bottom"/>
            <w:hideMark/>
          </w:tcPr>
          <w:p w:rsidR="00B53D2B" w:rsidRPr="00E27C5B" w:rsidRDefault="008F14BE" w:rsidP="00E27C5B">
            <w:pPr>
              <w:pStyle w:val="TableText"/>
              <w:jc w:val="right"/>
            </w:pPr>
            <w:r w:rsidRPr="00E27C5B">
              <w:t>–</w:t>
            </w:r>
            <w:r w:rsidR="00B53D2B" w:rsidRPr="00E27C5B">
              <w:t>48</w:t>
            </w:r>
          </w:p>
        </w:tc>
        <w:tc>
          <w:tcPr>
            <w:tcW w:w="307" w:type="pct"/>
            <w:shd w:val="clear" w:color="000000" w:fill="FFFFFF"/>
            <w:vAlign w:val="bottom"/>
            <w:hideMark/>
          </w:tcPr>
          <w:p w:rsidR="00B53D2B" w:rsidRPr="00E27C5B" w:rsidRDefault="008F14BE" w:rsidP="00E27C5B">
            <w:pPr>
              <w:pStyle w:val="TableText"/>
              <w:jc w:val="right"/>
            </w:pPr>
            <w:r w:rsidRPr="00E27C5B">
              <w:t>–</w:t>
            </w:r>
            <w:r w:rsidR="008B0432" w:rsidRPr="00E27C5B">
              <w:t>9</w:t>
            </w:r>
          </w:p>
        </w:tc>
      </w:tr>
      <w:tr w:rsidR="00E27C5B" w:rsidRPr="00E27C5B" w:rsidTr="00E27C5B">
        <w:tc>
          <w:tcPr>
            <w:tcW w:w="1912" w:type="pct"/>
            <w:shd w:val="clear" w:color="000000" w:fill="FFFFFF"/>
            <w:vAlign w:val="center"/>
            <w:hideMark/>
          </w:tcPr>
          <w:p w:rsidR="00B53D2B" w:rsidRPr="00E27C5B" w:rsidRDefault="00B53D2B" w:rsidP="00E27C5B">
            <w:pPr>
              <w:pStyle w:val="TableText"/>
              <w:jc w:val="both"/>
            </w:pPr>
            <w:r w:rsidRPr="00E27C5B">
              <w:t>Poultry (meat and eggs)</w:t>
            </w:r>
          </w:p>
        </w:tc>
        <w:tc>
          <w:tcPr>
            <w:tcW w:w="309" w:type="pct"/>
            <w:shd w:val="clear" w:color="000000" w:fill="FFFFFF"/>
            <w:vAlign w:val="bottom"/>
            <w:hideMark/>
          </w:tcPr>
          <w:p w:rsidR="00B53D2B" w:rsidRPr="00E27C5B" w:rsidRDefault="00B53D2B" w:rsidP="00E27C5B">
            <w:pPr>
              <w:pStyle w:val="TableText"/>
              <w:jc w:val="right"/>
            </w:pPr>
            <w:r w:rsidRPr="00E27C5B">
              <w:t>76</w:t>
            </w:r>
          </w:p>
        </w:tc>
        <w:tc>
          <w:tcPr>
            <w:tcW w:w="309" w:type="pct"/>
            <w:shd w:val="clear" w:color="000000" w:fill="FFFFFF"/>
            <w:vAlign w:val="bottom"/>
            <w:hideMark/>
          </w:tcPr>
          <w:p w:rsidR="00B53D2B" w:rsidRPr="00E27C5B" w:rsidRDefault="00B53D2B" w:rsidP="00E27C5B">
            <w:pPr>
              <w:pStyle w:val="TableText"/>
              <w:jc w:val="right"/>
            </w:pPr>
            <w:r w:rsidRPr="00E27C5B">
              <w:t>113</w:t>
            </w:r>
          </w:p>
        </w:tc>
        <w:tc>
          <w:tcPr>
            <w:tcW w:w="309" w:type="pct"/>
            <w:shd w:val="clear" w:color="000000" w:fill="FFFFFF"/>
            <w:vAlign w:val="bottom"/>
            <w:hideMark/>
          </w:tcPr>
          <w:p w:rsidR="00B53D2B" w:rsidRPr="00E27C5B" w:rsidRDefault="00B53D2B" w:rsidP="00E27C5B">
            <w:pPr>
              <w:pStyle w:val="TableText"/>
              <w:jc w:val="right"/>
            </w:pPr>
            <w:r w:rsidRPr="00E27C5B">
              <w:t>37</w:t>
            </w:r>
          </w:p>
        </w:tc>
        <w:tc>
          <w:tcPr>
            <w:tcW w:w="309" w:type="pct"/>
            <w:shd w:val="clear" w:color="000000" w:fill="FFFFFF"/>
            <w:vAlign w:val="bottom"/>
            <w:hideMark/>
          </w:tcPr>
          <w:p w:rsidR="00B53D2B" w:rsidRPr="00E27C5B" w:rsidRDefault="00B552BA" w:rsidP="00E27C5B">
            <w:pPr>
              <w:pStyle w:val="TableText"/>
              <w:jc w:val="right"/>
            </w:pPr>
            <w:r w:rsidRPr="00E27C5B">
              <w:t>49</w:t>
            </w:r>
          </w:p>
        </w:tc>
        <w:tc>
          <w:tcPr>
            <w:tcW w:w="309" w:type="pct"/>
            <w:shd w:val="clear" w:color="000000" w:fill="FFFFFF"/>
            <w:vAlign w:val="bottom"/>
            <w:hideMark/>
          </w:tcPr>
          <w:p w:rsidR="00B53D2B" w:rsidRPr="00E27C5B" w:rsidRDefault="00B53D2B" w:rsidP="00E27C5B">
            <w:pPr>
              <w:pStyle w:val="TableText"/>
              <w:jc w:val="right"/>
            </w:pPr>
            <w:r w:rsidRPr="00E27C5B">
              <w:t>85</w:t>
            </w:r>
          </w:p>
        </w:tc>
        <w:tc>
          <w:tcPr>
            <w:tcW w:w="309" w:type="pct"/>
            <w:shd w:val="clear" w:color="000000" w:fill="FFFFFF"/>
            <w:vAlign w:val="bottom"/>
            <w:hideMark/>
          </w:tcPr>
          <w:p w:rsidR="00B53D2B" w:rsidRPr="00E27C5B" w:rsidRDefault="00B53D2B" w:rsidP="00E27C5B">
            <w:pPr>
              <w:pStyle w:val="TableText"/>
              <w:jc w:val="right"/>
            </w:pPr>
            <w:r w:rsidRPr="00E27C5B">
              <w:t>129</w:t>
            </w:r>
          </w:p>
        </w:tc>
        <w:tc>
          <w:tcPr>
            <w:tcW w:w="309" w:type="pct"/>
            <w:shd w:val="clear" w:color="000000" w:fill="FFFFFF"/>
            <w:vAlign w:val="bottom"/>
            <w:hideMark/>
          </w:tcPr>
          <w:p w:rsidR="00B53D2B" w:rsidRPr="00E27C5B" w:rsidRDefault="00B53D2B" w:rsidP="00E27C5B">
            <w:pPr>
              <w:pStyle w:val="TableText"/>
              <w:jc w:val="right"/>
            </w:pPr>
            <w:r w:rsidRPr="00E27C5B">
              <w:t>119</w:t>
            </w:r>
          </w:p>
        </w:tc>
        <w:tc>
          <w:tcPr>
            <w:tcW w:w="309" w:type="pct"/>
            <w:shd w:val="clear" w:color="000000" w:fill="FFFFFF"/>
            <w:vAlign w:val="bottom"/>
            <w:hideMark/>
          </w:tcPr>
          <w:p w:rsidR="00B53D2B" w:rsidRPr="00E27C5B" w:rsidRDefault="00B53D2B" w:rsidP="00E27C5B">
            <w:pPr>
              <w:pStyle w:val="TableText"/>
              <w:jc w:val="right"/>
            </w:pPr>
            <w:r w:rsidRPr="00E27C5B">
              <w:t>362</w:t>
            </w:r>
          </w:p>
        </w:tc>
        <w:tc>
          <w:tcPr>
            <w:tcW w:w="309" w:type="pct"/>
            <w:shd w:val="clear" w:color="000000" w:fill="FFFFFF"/>
            <w:vAlign w:val="bottom"/>
            <w:hideMark/>
          </w:tcPr>
          <w:p w:rsidR="00B53D2B" w:rsidRPr="00E27C5B" w:rsidRDefault="00B53D2B" w:rsidP="00E27C5B">
            <w:pPr>
              <w:pStyle w:val="TableText"/>
              <w:jc w:val="right"/>
            </w:pPr>
            <w:r w:rsidRPr="00E27C5B">
              <w:t>243</w:t>
            </w:r>
          </w:p>
        </w:tc>
        <w:tc>
          <w:tcPr>
            <w:tcW w:w="307" w:type="pct"/>
            <w:shd w:val="clear" w:color="000000" w:fill="FFFFFF"/>
            <w:vAlign w:val="bottom"/>
            <w:hideMark/>
          </w:tcPr>
          <w:p w:rsidR="00B53D2B" w:rsidRPr="00E27C5B" w:rsidRDefault="008B0432" w:rsidP="00E27C5B">
            <w:pPr>
              <w:pStyle w:val="TableText"/>
              <w:jc w:val="right"/>
            </w:pPr>
            <w:r w:rsidRPr="00E27C5B">
              <w:t>&gt;200</w:t>
            </w:r>
          </w:p>
        </w:tc>
      </w:tr>
      <w:tr w:rsidR="00E27C5B" w:rsidRPr="00E27C5B" w:rsidTr="00E27C5B">
        <w:tc>
          <w:tcPr>
            <w:tcW w:w="1912" w:type="pct"/>
            <w:shd w:val="clear" w:color="000000" w:fill="FFFFFF"/>
            <w:vAlign w:val="center"/>
            <w:hideMark/>
          </w:tcPr>
          <w:p w:rsidR="00B53D2B" w:rsidRPr="00E27C5B" w:rsidRDefault="00B53D2B" w:rsidP="00E27C5B">
            <w:pPr>
              <w:pStyle w:val="TableText"/>
              <w:jc w:val="both"/>
            </w:pPr>
            <w:r w:rsidRPr="00E27C5B">
              <w:t>Other livestock (horses, deer, beekeeping, other livestock)</w:t>
            </w:r>
          </w:p>
        </w:tc>
        <w:tc>
          <w:tcPr>
            <w:tcW w:w="309" w:type="pct"/>
            <w:shd w:val="clear" w:color="000000" w:fill="FFFFFF"/>
            <w:vAlign w:val="bottom"/>
            <w:hideMark/>
          </w:tcPr>
          <w:p w:rsidR="00B53D2B" w:rsidRPr="00E27C5B" w:rsidRDefault="00B53D2B" w:rsidP="00E27C5B">
            <w:pPr>
              <w:pStyle w:val="TableText"/>
              <w:jc w:val="right"/>
            </w:pPr>
            <w:r w:rsidRPr="00E27C5B">
              <w:t>29</w:t>
            </w:r>
          </w:p>
        </w:tc>
        <w:tc>
          <w:tcPr>
            <w:tcW w:w="309" w:type="pct"/>
            <w:shd w:val="clear" w:color="000000" w:fill="FFFFFF"/>
            <w:vAlign w:val="bottom"/>
            <w:hideMark/>
          </w:tcPr>
          <w:p w:rsidR="00B53D2B" w:rsidRPr="00E27C5B" w:rsidRDefault="00B53D2B" w:rsidP="00E27C5B">
            <w:pPr>
              <w:pStyle w:val="TableText"/>
              <w:jc w:val="right"/>
            </w:pPr>
            <w:r w:rsidRPr="00E27C5B">
              <w:t>32</w:t>
            </w:r>
          </w:p>
        </w:tc>
        <w:tc>
          <w:tcPr>
            <w:tcW w:w="309" w:type="pct"/>
            <w:shd w:val="clear" w:color="000000" w:fill="FFFFFF"/>
            <w:vAlign w:val="bottom"/>
            <w:hideMark/>
          </w:tcPr>
          <w:p w:rsidR="00B53D2B" w:rsidRPr="00E27C5B" w:rsidRDefault="00B53D2B" w:rsidP="00E27C5B">
            <w:pPr>
              <w:pStyle w:val="TableText"/>
              <w:jc w:val="right"/>
            </w:pPr>
            <w:r w:rsidRPr="00E27C5B">
              <w:t>3</w:t>
            </w:r>
          </w:p>
        </w:tc>
        <w:tc>
          <w:tcPr>
            <w:tcW w:w="309" w:type="pct"/>
            <w:shd w:val="clear" w:color="000000" w:fill="FFFFFF"/>
            <w:vAlign w:val="bottom"/>
            <w:hideMark/>
          </w:tcPr>
          <w:p w:rsidR="00B53D2B" w:rsidRPr="00E27C5B" w:rsidRDefault="00B552BA" w:rsidP="00E27C5B">
            <w:pPr>
              <w:pStyle w:val="TableText"/>
              <w:jc w:val="right"/>
            </w:pPr>
            <w:r w:rsidRPr="00E27C5B">
              <w:t>10</w:t>
            </w:r>
          </w:p>
        </w:tc>
        <w:tc>
          <w:tcPr>
            <w:tcW w:w="309" w:type="pct"/>
            <w:shd w:val="clear" w:color="000000" w:fill="FFFFFF"/>
            <w:vAlign w:val="bottom"/>
            <w:hideMark/>
          </w:tcPr>
          <w:p w:rsidR="00B53D2B" w:rsidRPr="00E27C5B" w:rsidRDefault="00B53D2B" w:rsidP="00E27C5B">
            <w:pPr>
              <w:pStyle w:val="TableText"/>
              <w:jc w:val="right"/>
            </w:pPr>
            <w:r w:rsidRPr="00E27C5B">
              <w:t>36</w:t>
            </w:r>
          </w:p>
        </w:tc>
        <w:tc>
          <w:tcPr>
            <w:tcW w:w="309" w:type="pct"/>
            <w:shd w:val="clear" w:color="000000" w:fill="FFFFFF"/>
            <w:vAlign w:val="bottom"/>
            <w:hideMark/>
          </w:tcPr>
          <w:p w:rsidR="00B53D2B" w:rsidRPr="00E27C5B" w:rsidRDefault="00B53D2B" w:rsidP="00E27C5B">
            <w:pPr>
              <w:pStyle w:val="TableText"/>
              <w:jc w:val="right"/>
            </w:pPr>
            <w:r w:rsidRPr="00E27C5B">
              <w:t>42</w:t>
            </w:r>
          </w:p>
        </w:tc>
        <w:tc>
          <w:tcPr>
            <w:tcW w:w="309" w:type="pct"/>
            <w:shd w:val="clear" w:color="000000" w:fill="FFFFFF"/>
            <w:vAlign w:val="bottom"/>
            <w:hideMark/>
          </w:tcPr>
          <w:p w:rsidR="00B53D2B" w:rsidRPr="00E27C5B" w:rsidRDefault="00B53D2B" w:rsidP="00E27C5B">
            <w:pPr>
              <w:pStyle w:val="TableText"/>
              <w:jc w:val="right"/>
            </w:pPr>
            <w:r w:rsidRPr="00E27C5B">
              <w:t>278</w:t>
            </w:r>
          </w:p>
        </w:tc>
        <w:tc>
          <w:tcPr>
            <w:tcW w:w="309" w:type="pct"/>
            <w:shd w:val="clear" w:color="000000" w:fill="FFFFFF"/>
            <w:vAlign w:val="bottom"/>
            <w:hideMark/>
          </w:tcPr>
          <w:p w:rsidR="00B53D2B" w:rsidRPr="00E27C5B" w:rsidRDefault="00B53D2B" w:rsidP="00E27C5B">
            <w:pPr>
              <w:pStyle w:val="TableText"/>
              <w:jc w:val="right"/>
            </w:pPr>
            <w:r w:rsidRPr="00E27C5B">
              <w:t>300</w:t>
            </w:r>
          </w:p>
        </w:tc>
        <w:tc>
          <w:tcPr>
            <w:tcW w:w="309" w:type="pct"/>
            <w:shd w:val="clear" w:color="000000" w:fill="FFFFFF"/>
            <w:vAlign w:val="bottom"/>
            <w:hideMark/>
          </w:tcPr>
          <w:p w:rsidR="00B53D2B" w:rsidRPr="00E27C5B" w:rsidRDefault="00B53D2B" w:rsidP="00E27C5B">
            <w:pPr>
              <w:pStyle w:val="TableText"/>
              <w:jc w:val="right"/>
            </w:pPr>
            <w:r w:rsidRPr="00E27C5B">
              <w:t>22</w:t>
            </w:r>
          </w:p>
        </w:tc>
        <w:tc>
          <w:tcPr>
            <w:tcW w:w="307" w:type="pct"/>
            <w:shd w:val="clear" w:color="000000" w:fill="FFFFFF"/>
            <w:vAlign w:val="bottom"/>
            <w:hideMark/>
          </w:tcPr>
          <w:p w:rsidR="00B53D2B" w:rsidRPr="00E27C5B" w:rsidRDefault="008B0432" w:rsidP="00E27C5B">
            <w:pPr>
              <w:pStyle w:val="TableText"/>
              <w:jc w:val="right"/>
            </w:pPr>
            <w:r w:rsidRPr="00E27C5B">
              <w:t>8</w:t>
            </w:r>
          </w:p>
        </w:tc>
      </w:tr>
      <w:tr w:rsidR="00E27C5B" w:rsidRPr="00E27C5B" w:rsidTr="00E27C5B">
        <w:tc>
          <w:tcPr>
            <w:tcW w:w="5000" w:type="pct"/>
            <w:gridSpan w:val="11"/>
            <w:shd w:val="clear" w:color="000000" w:fill="FFFFFF"/>
            <w:vAlign w:val="center"/>
            <w:hideMark/>
          </w:tcPr>
          <w:p w:rsidR="00E27C5B" w:rsidRPr="00E27C5B" w:rsidRDefault="00E27C5B" w:rsidP="00E27C5B">
            <w:pPr>
              <w:pStyle w:val="TableText"/>
              <w:rPr>
                <w:rStyle w:val="Strong"/>
              </w:rPr>
            </w:pPr>
            <w:r w:rsidRPr="00E27C5B">
              <w:rPr>
                <w:rStyle w:val="Strong"/>
              </w:rPr>
              <w:t>Cropping industries</w:t>
            </w:r>
          </w:p>
        </w:tc>
      </w:tr>
      <w:tr w:rsidR="00E27C5B" w:rsidRPr="00E27C5B" w:rsidTr="00E27C5B">
        <w:tc>
          <w:tcPr>
            <w:tcW w:w="1912" w:type="pct"/>
            <w:shd w:val="clear" w:color="000000" w:fill="FFFFFF"/>
            <w:vAlign w:val="center"/>
            <w:hideMark/>
          </w:tcPr>
          <w:p w:rsidR="00B53D2B" w:rsidRPr="00E27C5B" w:rsidRDefault="00B53D2B" w:rsidP="00E27C5B">
            <w:pPr>
              <w:pStyle w:val="TableText"/>
              <w:jc w:val="both"/>
            </w:pPr>
            <w:r w:rsidRPr="00E27C5B">
              <w:t>Grain growing and mixed grains</w:t>
            </w:r>
            <w:r w:rsidR="003A3087" w:rsidRPr="00E27C5B">
              <w:t>–</w:t>
            </w:r>
            <w:r w:rsidRPr="00E27C5B">
              <w:t>livestock</w:t>
            </w:r>
          </w:p>
        </w:tc>
        <w:tc>
          <w:tcPr>
            <w:tcW w:w="309" w:type="pct"/>
            <w:shd w:val="clear" w:color="000000" w:fill="FFFFFF"/>
            <w:vAlign w:val="bottom"/>
            <w:hideMark/>
          </w:tcPr>
          <w:p w:rsidR="00B53D2B" w:rsidRPr="00E27C5B" w:rsidRDefault="00B53D2B" w:rsidP="00E27C5B">
            <w:pPr>
              <w:pStyle w:val="TableText"/>
              <w:jc w:val="right"/>
            </w:pPr>
            <w:r w:rsidRPr="00E27C5B">
              <w:t>6,514</w:t>
            </w:r>
          </w:p>
        </w:tc>
        <w:tc>
          <w:tcPr>
            <w:tcW w:w="309" w:type="pct"/>
            <w:shd w:val="clear" w:color="000000" w:fill="FFFFFF"/>
            <w:vAlign w:val="bottom"/>
            <w:hideMark/>
          </w:tcPr>
          <w:p w:rsidR="00B53D2B" w:rsidRPr="00E27C5B" w:rsidRDefault="00B53D2B" w:rsidP="00E27C5B">
            <w:pPr>
              <w:pStyle w:val="TableText"/>
              <w:jc w:val="right"/>
            </w:pPr>
            <w:r w:rsidRPr="00E27C5B">
              <w:t>6,693</w:t>
            </w:r>
          </w:p>
        </w:tc>
        <w:tc>
          <w:tcPr>
            <w:tcW w:w="309" w:type="pct"/>
            <w:shd w:val="clear" w:color="000000" w:fill="FFFFFF"/>
            <w:vAlign w:val="bottom"/>
            <w:hideMark/>
          </w:tcPr>
          <w:p w:rsidR="00B53D2B" w:rsidRPr="00E27C5B" w:rsidRDefault="00B53D2B" w:rsidP="00E27C5B">
            <w:pPr>
              <w:pStyle w:val="TableText"/>
              <w:jc w:val="right"/>
            </w:pPr>
            <w:r w:rsidRPr="00E27C5B">
              <w:t>179</w:t>
            </w:r>
          </w:p>
        </w:tc>
        <w:tc>
          <w:tcPr>
            <w:tcW w:w="309" w:type="pct"/>
            <w:shd w:val="clear" w:color="000000" w:fill="FFFFFF"/>
            <w:vAlign w:val="bottom"/>
            <w:hideMark/>
          </w:tcPr>
          <w:p w:rsidR="00B53D2B" w:rsidRPr="00E27C5B" w:rsidRDefault="00B552BA" w:rsidP="00E27C5B">
            <w:pPr>
              <w:pStyle w:val="TableText"/>
              <w:jc w:val="right"/>
            </w:pPr>
            <w:r w:rsidRPr="00E27C5B">
              <w:t>3</w:t>
            </w:r>
          </w:p>
        </w:tc>
        <w:tc>
          <w:tcPr>
            <w:tcW w:w="309" w:type="pct"/>
            <w:shd w:val="clear" w:color="000000" w:fill="FFFFFF"/>
            <w:vAlign w:val="bottom"/>
            <w:hideMark/>
          </w:tcPr>
          <w:p w:rsidR="00B53D2B" w:rsidRPr="00E27C5B" w:rsidRDefault="00B53D2B" w:rsidP="00E27C5B">
            <w:pPr>
              <w:pStyle w:val="TableText"/>
              <w:jc w:val="right"/>
            </w:pPr>
            <w:r w:rsidRPr="00E27C5B">
              <w:t>7,617</w:t>
            </w:r>
          </w:p>
        </w:tc>
        <w:tc>
          <w:tcPr>
            <w:tcW w:w="309" w:type="pct"/>
            <w:shd w:val="clear" w:color="000000" w:fill="FFFFFF"/>
            <w:vAlign w:val="bottom"/>
            <w:hideMark/>
          </w:tcPr>
          <w:p w:rsidR="00B53D2B" w:rsidRPr="00E27C5B" w:rsidRDefault="00B53D2B" w:rsidP="00E27C5B">
            <w:pPr>
              <w:pStyle w:val="TableText"/>
              <w:jc w:val="right"/>
            </w:pPr>
            <w:r w:rsidRPr="00E27C5B">
              <w:t>7,935</w:t>
            </w:r>
          </w:p>
        </w:tc>
        <w:tc>
          <w:tcPr>
            <w:tcW w:w="309" w:type="pct"/>
            <w:shd w:val="clear" w:color="000000" w:fill="FFFFFF"/>
            <w:vAlign w:val="bottom"/>
            <w:hideMark/>
          </w:tcPr>
          <w:p w:rsidR="00B53D2B" w:rsidRPr="00E27C5B" w:rsidRDefault="00B53D2B" w:rsidP="00E27C5B">
            <w:pPr>
              <w:pStyle w:val="TableText"/>
              <w:jc w:val="right"/>
            </w:pPr>
            <w:r w:rsidRPr="00E27C5B">
              <w:t>7,880</w:t>
            </w:r>
          </w:p>
        </w:tc>
        <w:tc>
          <w:tcPr>
            <w:tcW w:w="309" w:type="pct"/>
            <w:shd w:val="clear" w:color="000000" w:fill="FFFFFF"/>
            <w:vAlign w:val="bottom"/>
            <w:hideMark/>
          </w:tcPr>
          <w:p w:rsidR="00B53D2B" w:rsidRPr="00E27C5B" w:rsidRDefault="00B53D2B" w:rsidP="00E27C5B">
            <w:pPr>
              <w:pStyle w:val="TableText"/>
              <w:jc w:val="right"/>
            </w:pPr>
            <w:r w:rsidRPr="00E27C5B">
              <w:t>8,812</w:t>
            </w:r>
          </w:p>
        </w:tc>
        <w:tc>
          <w:tcPr>
            <w:tcW w:w="309" w:type="pct"/>
            <w:shd w:val="clear" w:color="000000" w:fill="FFFFFF"/>
            <w:vAlign w:val="bottom"/>
            <w:hideMark/>
          </w:tcPr>
          <w:p w:rsidR="00B53D2B" w:rsidRPr="00E27C5B" w:rsidRDefault="00B53D2B" w:rsidP="00E27C5B">
            <w:pPr>
              <w:pStyle w:val="TableText"/>
              <w:jc w:val="right"/>
            </w:pPr>
            <w:r w:rsidRPr="00E27C5B">
              <w:t>932</w:t>
            </w:r>
          </w:p>
        </w:tc>
        <w:tc>
          <w:tcPr>
            <w:tcW w:w="307" w:type="pct"/>
            <w:shd w:val="clear" w:color="000000" w:fill="FFFFFF"/>
            <w:vAlign w:val="bottom"/>
            <w:hideMark/>
          </w:tcPr>
          <w:p w:rsidR="00B53D2B" w:rsidRPr="00E27C5B" w:rsidRDefault="008B0432" w:rsidP="00E27C5B">
            <w:pPr>
              <w:pStyle w:val="TableText"/>
              <w:jc w:val="right"/>
            </w:pPr>
            <w:r w:rsidRPr="00E27C5B">
              <w:t>12</w:t>
            </w:r>
          </w:p>
        </w:tc>
      </w:tr>
      <w:tr w:rsidR="00E27C5B" w:rsidRPr="00E27C5B" w:rsidTr="00E27C5B">
        <w:tc>
          <w:tcPr>
            <w:tcW w:w="1912" w:type="pct"/>
            <w:shd w:val="clear" w:color="000000" w:fill="FFFFFF"/>
            <w:vAlign w:val="center"/>
            <w:hideMark/>
          </w:tcPr>
          <w:p w:rsidR="00B53D2B" w:rsidRPr="00E27C5B" w:rsidRDefault="00B53D2B" w:rsidP="00E27C5B">
            <w:pPr>
              <w:pStyle w:val="TableText"/>
              <w:jc w:val="both"/>
            </w:pPr>
            <w:r w:rsidRPr="00E27C5B">
              <w:t>Cotton</w:t>
            </w:r>
          </w:p>
        </w:tc>
        <w:tc>
          <w:tcPr>
            <w:tcW w:w="309" w:type="pct"/>
            <w:shd w:val="clear" w:color="000000" w:fill="FFFFFF"/>
            <w:vAlign w:val="bottom"/>
            <w:hideMark/>
          </w:tcPr>
          <w:p w:rsidR="00B53D2B" w:rsidRPr="00E27C5B" w:rsidRDefault="00B53D2B" w:rsidP="00E27C5B">
            <w:pPr>
              <w:pStyle w:val="TableText"/>
              <w:jc w:val="right"/>
            </w:pPr>
            <w:r w:rsidRPr="00E27C5B">
              <w:t>3</w:t>
            </w:r>
          </w:p>
        </w:tc>
        <w:tc>
          <w:tcPr>
            <w:tcW w:w="309" w:type="pct"/>
            <w:shd w:val="clear" w:color="000000" w:fill="FFFFFF"/>
            <w:vAlign w:val="bottom"/>
            <w:hideMark/>
          </w:tcPr>
          <w:p w:rsidR="00B53D2B" w:rsidRPr="00E27C5B" w:rsidRDefault="008F14BE" w:rsidP="00E27C5B">
            <w:pPr>
              <w:pStyle w:val="TableText"/>
              <w:jc w:val="right"/>
            </w:pPr>
            <w:r w:rsidRPr="00E27C5B">
              <w:t>na</w:t>
            </w:r>
          </w:p>
        </w:tc>
        <w:tc>
          <w:tcPr>
            <w:tcW w:w="309" w:type="pct"/>
            <w:shd w:val="clear" w:color="000000" w:fill="FFFFFF"/>
            <w:vAlign w:val="bottom"/>
            <w:hideMark/>
          </w:tcPr>
          <w:p w:rsidR="00B53D2B" w:rsidRPr="00E27C5B" w:rsidRDefault="008F14BE" w:rsidP="00E27C5B">
            <w:pPr>
              <w:pStyle w:val="TableText"/>
              <w:jc w:val="right"/>
            </w:pPr>
            <w:r w:rsidRPr="00E27C5B">
              <w:t>na</w:t>
            </w:r>
          </w:p>
        </w:tc>
        <w:tc>
          <w:tcPr>
            <w:tcW w:w="309" w:type="pct"/>
            <w:shd w:val="clear" w:color="000000" w:fill="FFFFFF"/>
            <w:vAlign w:val="bottom"/>
            <w:hideMark/>
          </w:tcPr>
          <w:p w:rsidR="00B53D2B" w:rsidRPr="00E27C5B" w:rsidRDefault="008F14BE" w:rsidP="00E27C5B">
            <w:pPr>
              <w:pStyle w:val="TableText"/>
              <w:jc w:val="right"/>
            </w:pPr>
            <w:r w:rsidRPr="00E27C5B">
              <w:t>na</w:t>
            </w:r>
          </w:p>
        </w:tc>
        <w:tc>
          <w:tcPr>
            <w:tcW w:w="309" w:type="pct"/>
            <w:shd w:val="clear" w:color="000000" w:fill="FFFFFF"/>
            <w:vAlign w:val="bottom"/>
            <w:hideMark/>
          </w:tcPr>
          <w:p w:rsidR="00B53D2B" w:rsidRPr="00E27C5B" w:rsidRDefault="00B53D2B" w:rsidP="00E27C5B">
            <w:pPr>
              <w:pStyle w:val="TableText"/>
              <w:jc w:val="right"/>
            </w:pPr>
            <w:r w:rsidRPr="00E27C5B">
              <w:t>3</w:t>
            </w:r>
          </w:p>
        </w:tc>
        <w:tc>
          <w:tcPr>
            <w:tcW w:w="309" w:type="pct"/>
            <w:shd w:val="clear" w:color="000000" w:fill="FFFFFF"/>
            <w:vAlign w:val="bottom"/>
            <w:hideMark/>
          </w:tcPr>
          <w:p w:rsidR="00B53D2B" w:rsidRPr="00E27C5B" w:rsidRDefault="008F14BE" w:rsidP="00E27C5B">
            <w:pPr>
              <w:pStyle w:val="TableText"/>
              <w:jc w:val="right"/>
            </w:pPr>
            <w:r w:rsidRPr="00E27C5B">
              <w:t>na</w:t>
            </w:r>
          </w:p>
        </w:tc>
        <w:tc>
          <w:tcPr>
            <w:tcW w:w="309" w:type="pct"/>
            <w:shd w:val="clear" w:color="000000" w:fill="FFFFFF"/>
            <w:vAlign w:val="bottom"/>
            <w:hideMark/>
          </w:tcPr>
          <w:p w:rsidR="00B53D2B" w:rsidRPr="00E27C5B" w:rsidRDefault="00B53D2B" w:rsidP="00E27C5B">
            <w:pPr>
              <w:pStyle w:val="TableText"/>
              <w:jc w:val="right"/>
            </w:pPr>
            <w:r w:rsidRPr="00E27C5B">
              <w:t>55</w:t>
            </w:r>
          </w:p>
        </w:tc>
        <w:tc>
          <w:tcPr>
            <w:tcW w:w="309" w:type="pct"/>
            <w:shd w:val="clear" w:color="000000" w:fill="FFFFFF"/>
            <w:vAlign w:val="bottom"/>
            <w:hideMark/>
          </w:tcPr>
          <w:p w:rsidR="00B53D2B" w:rsidRPr="00E27C5B" w:rsidRDefault="008F14BE" w:rsidP="00E27C5B">
            <w:pPr>
              <w:pStyle w:val="TableText"/>
              <w:jc w:val="right"/>
            </w:pPr>
            <w:r w:rsidRPr="00E27C5B">
              <w:t>na</w:t>
            </w:r>
          </w:p>
        </w:tc>
        <w:tc>
          <w:tcPr>
            <w:tcW w:w="309" w:type="pct"/>
            <w:shd w:val="clear" w:color="000000" w:fill="FFFFFF"/>
            <w:vAlign w:val="bottom"/>
            <w:hideMark/>
          </w:tcPr>
          <w:p w:rsidR="00B53D2B" w:rsidRPr="00E27C5B" w:rsidRDefault="008F14BE" w:rsidP="00E27C5B">
            <w:pPr>
              <w:pStyle w:val="TableText"/>
              <w:jc w:val="right"/>
            </w:pPr>
            <w:r w:rsidRPr="00E27C5B">
              <w:t>na</w:t>
            </w:r>
          </w:p>
        </w:tc>
        <w:tc>
          <w:tcPr>
            <w:tcW w:w="307" w:type="pct"/>
            <w:shd w:val="clear" w:color="000000" w:fill="FFFFFF"/>
            <w:vAlign w:val="bottom"/>
            <w:hideMark/>
          </w:tcPr>
          <w:p w:rsidR="00B53D2B" w:rsidRPr="00E27C5B" w:rsidRDefault="008F14BE" w:rsidP="00E27C5B">
            <w:pPr>
              <w:pStyle w:val="TableText"/>
              <w:jc w:val="right"/>
            </w:pPr>
            <w:r w:rsidRPr="00E27C5B">
              <w:t>na</w:t>
            </w:r>
          </w:p>
        </w:tc>
      </w:tr>
      <w:tr w:rsidR="00E27C5B" w:rsidRPr="00E27C5B" w:rsidTr="00E27C5B">
        <w:tc>
          <w:tcPr>
            <w:tcW w:w="1912" w:type="pct"/>
            <w:shd w:val="clear" w:color="000000" w:fill="FFFFFF"/>
            <w:vAlign w:val="center"/>
            <w:hideMark/>
          </w:tcPr>
          <w:p w:rsidR="00B53D2B" w:rsidRPr="00E27C5B" w:rsidRDefault="00B53D2B" w:rsidP="00E27C5B">
            <w:pPr>
              <w:pStyle w:val="TableText"/>
              <w:jc w:val="both"/>
            </w:pPr>
            <w:r w:rsidRPr="00E27C5B">
              <w:t>Sugar cane</w:t>
            </w:r>
          </w:p>
        </w:tc>
        <w:tc>
          <w:tcPr>
            <w:tcW w:w="309" w:type="pct"/>
            <w:shd w:val="clear" w:color="000000" w:fill="FFFFFF"/>
            <w:vAlign w:val="bottom"/>
            <w:hideMark/>
          </w:tcPr>
          <w:p w:rsidR="00B53D2B" w:rsidRPr="00E27C5B" w:rsidRDefault="00B53D2B" w:rsidP="00E27C5B">
            <w:pPr>
              <w:pStyle w:val="TableText"/>
              <w:jc w:val="right"/>
            </w:pPr>
            <w:r w:rsidRPr="00E27C5B">
              <w:t>0</w:t>
            </w:r>
          </w:p>
        </w:tc>
        <w:tc>
          <w:tcPr>
            <w:tcW w:w="309" w:type="pct"/>
            <w:shd w:val="clear" w:color="000000" w:fill="FFFFFF"/>
            <w:vAlign w:val="bottom"/>
            <w:hideMark/>
          </w:tcPr>
          <w:p w:rsidR="00B53D2B" w:rsidRPr="00E27C5B" w:rsidRDefault="008F14BE" w:rsidP="00E27C5B">
            <w:pPr>
              <w:pStyle w:val="TableText"/>
              <w:jc w:val="right"/>
            </w:pPr>
            <w:r w:rsidRPr="00E27C5B">
              <w:t>na</w:t>
            </w:r>
          </w:p>
        </w:tc>
        <w:tc>
          <w:tcPr>
            <w:tcW w:w="309" w:type="pct"/>
            <w:shd w:val="clear" w:color="000000" w:fill="FFFFFF"/>
            <w:vAlign w:val="bottom"/>
            <w:hideMark/>
          </w:tcPr>
          <w:p w:rsidR="00B53D2B" w:rsidRPr="00E27C5B" w:rsidRDefault="008F14BE" w:rsidP="00E27C5B">
            <w:pPr>
              <w:pStyle w:val="TableText"/>
              <w:jc w:val="right"/>
            </w:pPr>
            <w:r w:rsidRPr="00E27C5B">
              <w:t>na</w:t>
            </w:r>
          </w:p>
        </w:tc>
        <w:tc>
          <w:tcPr>
            <w:tcW w:w="309" w:type="pct"/>
            <w:shd w:val="clear" w:color="000000" w:fill="FFFFFF"/>
            <w:vAlign w:val="bottom"/>
            <w:hideMark/>
          </w:tcPr>
          <w:p w:rsidR="00B53D2B" w:rsidRPr="00E27C5B" w:rsidRDefault="008F14BE" w:rsidP="00E27C5B">
            <w:pPr>
              <w:pStyle w:val="TableText"/>
              <w:jc w:val="right"/>
            </w:pPr>
            <w:r w:rsidRPr="00E27C5B">
              <w:t>na</w:t>
            </w:r>
          </w:p>
        </w:tc>
        <w:tc>
          <w:tcPr>
            <w:tcW w:w="309" w:type="pct"/>
            <w:shd w:val="clear" w:color="000000" w:fill="FFFFFF"/>
            <w:vAlign w:val="bottom"/>
            <w:hideMark/>
          </w:tcPr>
          <w:p w:rsidR="00B53D2B" w:rsidRPr="00E27C5B" w:rsidRDefault="00B53D2B" w:rsidP="00E27C5B">
            <w:pPr>
              <w:pStyle w:val="TableText"/>
              <w:jc w:val="right"/>
            </w:pPr>
            <w:r w:rsidRPr="00E27C5B">
              <w:t>0</w:t>
            </w:r>
          </w:p>
        </w:tc>
        <w:tc>
          <w:tcPr>
            <w:tcW w:w="309" w:type="pct"/>
            <w:shd w:val="clear" w:color="000000" w:fill="FFFFFF"/>
            <w:vAlign w:val="bottom"/>
            <w:hideMark/>
          </w:tcPr>
          <w:p w:rsidR="00B53D2B" w:rsidRPr="00E27C5B" w:rsidRDefault="008F14BE" w:rsidP="00E27C5B">
            <w:pPr>
              <w:pStyle w:val="TableText"/>
              <w:jc w:val="right"/>
            </w:pPr>
            <w:r w:rsidRPr="00E27C5B">
              <w:t>na</w:t>
            </w:r>
          </w:p>
        </w:tc>
        <w:tc>
          <w:tcPr>
            <w:tcW w:w="309" w:type="pct"/>
            <w:shd w:val="clear" w:color="000000" w:fill="FFFFFF"/>
            <w:vAlign w:val="bottom"/>
            <w:hideMark/>
          </w:tcPr>
          <w:p w:rsidR="00B53D2B" w:rsidRPr="00E27C5B" w:rsidRDefault="00B53D2B" w:rsidP="00E27C5B">
            <w:pPr>
              <w:pStyle w:val="TableText"/>
              <w:jc w:val="right"/>
            </w:pPr>
            <w:r w:rsidRPr="00E27C5B">
              <w:t>2</w:t>
            </w:r>
          </w:p>
        </w:tc>
        <w:tc>
          <w:tcPr>
            <w:tcW w:w="309" w:type="pct"/>
            <w:shd w:val="clear" w:color="000000" w:fill="FFFFFF"/>
            <w:vAlign w:val="bottom"/>
            <w:hideMark/>
          </w:tcPr>
          <w:p w:rsidR="00B53D2B" w:rsidRPr="00E27C5B" w:rsidRDefault="008F14BE" w:rsidP="00E27C5B">
            <w:pPr>
              <w:pStyle w:val="TableText"/>
              <w:jc w:val="right"/>
            </w:pPr>
            <w:r w:rsidRPr="00E27C5B">
              <w:t>na</w:t>
            </w:r>
          </w:p>
        </w:tc>
        <w:tc>
          <w:tcPr>
            <w:tcW w:w="309" w:type="pct"/>
            <w:shd w:val="clear" w:color="000000" w:fill="FFFFFF"/>
            <w:vAlign w:val="bottom"/>
            <w:hideMark/>
          </w:tcPr>
          <w:p w:rsidR="00B53D2B" w:rsidRPr="00E27C5B" w:rsidRDefault="008F14BE" w:rsidP="00E27C5B">
            <w:pPr>
              <w:pStyle w:val="TableText"/>
              <w:jc w:val="right"/>
            </w:pPr>
            <w:r w:rsidRPr="00E27C5B">
              <w:t>na</w:t>
            </w:r>
          </w:p>
        </w:tc>
        <w:tc>
          <w:tcPr>
            <w:tcW w:w="307" w:type="pct"/>
            <w:shd w:val="clear" w:color="000000" w:fill="FFFFFF"/>
            <w:vAlign w:val="bottom"/>
            <w:hideMark/>
          </w:tcPr>
          <w:p w:rsidR="00B53D2B" w:rsidRPr="00E27C5B" w:rsidRDefault="008F14BE" w:rsidP="00E27C5B">
            <w:pPr>
              <w:pStyle w:val="TableText"/>
              <w:jc w:val="right"/>
            </w:pPr>
            <w:r w:rsidRPr="00E27C5B">
              <w:t>na</w:t>
            </w:r>
          </w:p>
        </w:tc>
      </w:tr>
      <w:tr w:rsidR="00E27C5B" w:rsidRPr="00E27C5B" w:rsidTr="00E27C5B">
        <w:tc>
          <w:tcPr>
            <w:tcW w:w="1912" w:type="pct"/>
            <w:shd w:val="clear" w:color="000000" w:fill="FFFFFF"/>
            <w:vAlign w:val="center"/>
            <w:hideMark/>
          </w:tcPr>
          <w:p w:rsidR="00B53D2B" w:rsidRPr="00E27C5B" w:rsidRDefault="00B53D2B" w:rsidP="00E27C5B">
            <w:pPr>
              <w:pStyle w:val="TableText"/>
              <w:jc w:val="both"/>
            </w:pPr>
            <w:r w:rsidRPr="00E27C5B">
              <w:t>Vegetables (including mushrooms)</w:t>
            </w:r>
          </w:p>
        </w:tc>
        <w:tc>
          <w:tcPr>
            <w:tcW w:w="309" w:type="pct"/>
            <w:shd w:val="clear" w:color="000000" w:fill="FFFFFF"/>
            <w:vAlign w:val="bottom"/>
            <w:hideMark/>
          </w:tcPr>
          <w:p w:rsidR="00B53D2B" w:rsidRPr="00E27C5B" w:rsidRDefault="00B53D2B" w:rsidP="00E27C5B">
            <w:pPr>
              <w:pStyle w:val="TableText"/>
              <w:jc w:val="right"/>
            </w:pPr>
            <w:r w:rsidRPr="00E27C5B">
              <w:t>335</w:t>
            </w:r>
          </w:p>
        </w:tc>
        <w:tc>
          <w:tcPr>
            <w:tcW w:w="309" w:type="pct"/>
            <w:shd w:val="clear" w:color="000000" w:fill="FFFFFF"/>
            <w:vAlign w:val="bottom"/>
            <w:hideMark/>
          </w:tcPr>
          <w:p w:rsidR="00B53D2B" w:rsidRPr="00E27C5B" w:rsidRDefault="00B53D2B" w:rsidP="00E27C5B">
            <w:pPr>
              <w:pStyle w:val="TableText"/>
              <w:jc w:val="right"/>
            </w:pPr>
            <w:r w:rsidRPr="00E27C5B">
              <w:t>323</w:t>
            </w:r>
          </w:p>
        </w:tc>
        <w:tc>
          <w:tcPr>
            <w:tcW w:w="309" w:type="pct"/>
            <w:shd w:val="clear" w:color="000000" w:fill="FFFFFF"/>
            <w:vAlign w:val="bottom"/>
            <w:hideMark/>
          </w:tcPr>
          <w:p w:rsidR="00B53D2B" w:rsidRPr="00E27C5B" w:rsidRDefault="008F14BE" w:rsidP="00E27C5B">
            <w:pPr>
              <w:pStyle w:val="TableText"/>
              <w:jc w:val="right"/>
            </w:pPr>
            <w:r w:rsidRPr="00E27C5B">
              <w:t>–</w:t>
            </w:r>
            <w:r w:rsidR="00B53D2B" w:rsidRPr="00E27C5B">
              <w:t>11</w:t>
            </w:r>
          </w:p>
        </w:tc>
        <w:tc>
          <w:tcPr>
            <w:tcW w:w="309" w:type="pct"/>
            <w:shd w:val="clear" w:color="000000" w:fill="FFFFFF"/>
            <w:vAlign w:val="bottom"/>
            <w:hideMark/>
          </w:tcPr>
          <w:p w:rsidR="00B53D2B" w:rsidRPr="00E27C5B" w:rsidRDefault="008F14BE" w:rsidP="00E27C5B">
            <w:pPr>
              <w:pStyle w:val="TableText"/>
              <w:jc w:val="right"/>
            </w:pPr>
            <w:r w:rsidRPr="00E27C5B">
              <w:t>–</w:t>
            </w:r>
            <w:r w:rsidR="00B552BA" w:rsidRPr="00E27C5B">
              <w:t>3</w:t>
            </w:r>
          </w:p>
        </w:tc>
        <w:tc>
          <w:tcPr>
            <w:tcW w:w="309" w:type="pct"/>
            <w:shd w:val="clear" w:color="000000" w:fill="FFFFFF"/>
            <w:vAlign w:val="bottom"/>
            <w:hideMark/>
          </w:tcPr>
          <w:p w:rsidR="00B53D2B" w:rsidRPr="00E27C5B" w:rsidRDefault="00B53D2B" w:rsidP="00E27C5B">
            <w:pPr>
              <w:pStyle w:val="TableText"/>
              <w:jc w:val="right"/>
            </w:pPr>
            <w:r w:rsidRPr="00E27C5B">
              <w:t>369</w:t>
            </w:r>
          </w:p>
        </w:tc>
        <w:tc>
          <w:tcPr>
            <w:tcW w:w="309" w:type="pct"/>
            <w:shd w:val="clear" w:color="000000" w:fill="FFFFFF"/>
            <w:vAlign w:val="bottom"/>
            <w:hideMark/>
          </w:tcPr>
          <w:p w:rsidR="00B53D2B" w:rsidRPr="00E27C5B" w:rsidRDefault="00B53D2B" w:rsidP="00E27C5B">
            <w:pPr>
              <w:pStyle w:val="TableText"/>
              <w:jc w:val="right"/>
            </w:pPr>
            <w:r w:rsidRPr="00E27C5B">
              <w:t>382</w:t>
            </w:r>
          </w:p>
        </w:tc>
        <w:tc>
          <w:tcPr>
            <w:tcW w:w="309" w:type="pct"/>
            <w:shd w:val="clear" w:color="000000" w:fill="FFFFFF"/>
            <w:vAlign w:val="bottom"/>
            <w:hideMark/>
          </w:tcPr>
          <w:p w:rsidR="00B53D2B" w:rsidRPr="00E27C5B" w:rsidRDefault="00B53D2B" w:rsidP="00E27C5B">
            <w:pPr>
              <w:pStyle w:val="TableText"/>
              <w:jc w:val="right"/>
            </w:pPr>
            <w:r w:rsidRPr="00E27C5B">
              <w:t>822</w:t>
            </w:r>
          </w:p>
        </w:tc>
        <w:tc>
          <w:tcPr>
            <w:tcW w:w="309" w:type="pct"/>
            <w:shd w:val="clear" w:color="000000" w:fill="FFFFFF"/>
            <w:vAlign w:val="bottom"/>
            <w:hideMark/>
          </w:tcPr>
          <w:p w:rsidR="00B53D2B" w:rsidRPr="00E27C5B" w:rsidRDefault="00B53D2B" w:rsidP="00E27C5B">
            <w:pPr>
              <w:pStyle w:val="TableText"/>
              <w:jc w:val="right"/>
            </w:pPr>
            <w:r w:rsidRPr="00E27C5B">
              <w:t>734</w:t>
            </w:r>
          </w:p>
        </w:tc>
        <w:tc>
          <w:tcPr>
            <w:tcW w:w="309" w:type="pct"/>
            <w:shd w:val="clear" w:color="000000" w:fill="FFFFFF"/>
            <w:vAlign w:val="bottom"/>
            <w:hideMark/>
          </w:tcPr>
          <w:p w:rsidR="00B53D2B" w:rsidRPr="00E27C5B" w:rsidRDefault="008F14BE" w:rsidP="00E27C5B">
            <w:pPr>
              <w:pStyle w:val="TableText"/>
              <w:jc w:val="right"/>
            </w:pPr>
            <w:r w:rsidRPr="00E27C5B">
              <w:t>–</w:t>
            </w:r>
            <w:r w:rsidR="00B53D2B" w:rsidRPr="00E27C5B">
              <w:t>88</w:t>
            </w:r>
          </w:p>
        </w:tc>
        <w:tc>
          <w:tcPr>
            <w:tcW w:w="307" w:type="pct"/>
            <w:shd w:val="clear" w:color="000000" w:fill="FFFFFF"/>
            <w:vAlign w:val="bottom"/>
            <w:hideMark/>
          </w:tcPr>
          <w:p w:rsidR="00B53D2B" w:rsidRPr="00E27C5B" w:rsidRDefault="008F14BE" w:rsidP="00E27C5B">
            <w:pPr>
              <w:pStyle w:val="TableText"/>
              <w:jc w:val="right"/>
            </w:pPr>
            <w:r w:rsidRPr="00E27C5B">
              <w:t>–</w:t>
            </w:r>
            <w:r w:rsidR="008B0432" w:rsidRPr="00E27C5B">
              <w:t>11</w:t>
            </w:r>
          </w:p>
        </w:tc>
      </w:tr>
      <w:tr w:rsidR="00E27C5B" w:rsidRPr="00E27C5B" w:rsidTr="00E27C5B">
        <w:tc>
          <w:tcPr>
            <w:tcW w:w="1912" w:type="pct"/>
            <w:shd w:val="clear" w:color="000000" w:fill="FFFFFF"/>
            <w:vAlign w:val="center"/>
            <w:hideMark/>
          </w:tcPr>
          <w:p w:rsidR="00B53D2B" w:rsidRPr="00E27C5B" w:rsidRDefault="00B53D2B" w:rsidP="00E27C5B">
            <w:pPr>
              <w:pStyle w:val="TableText"/>
              <w:jc w:val="both"/>
            </w:pPr>
            <w:r w:rsidRPr="00E27C5B">
              <w:t>Grape growing</w:t>
            </w:r>
          </w:p>
        </w:tc>
        <w:tc>
          <w:tcPr>
            <w:tcW w:w="309" w:type="pct"/>
            <w:shd w:val="clear" w:color="000000" w:fill="FFFFFF"/>
            <w:vAlign w:val="bottom"/>
            <w:hideMark/>
          </w:tcPr>
          <w:p w:rsidR="00B53D2B" w:rsidRPr="00E27C5B" w:rsidRDefault="00B53D2B" w:rsidP="00E27C5B">
            <w:pPr>
              <w:pStyle w:val="TableText"/>
              <w:jc w:val="right"/>
            </w:pPr>
            <w:r w:rsidRPr="00E27C5B">
              <w:t>69</w:t>
            </w:r>
          </w:p>
        </w:tc>
        <w:tc>
          <w:tcPr>
            <w:tcW w:w="309" w:type="pct"/>
            <w:shd w:val="clear" w:color="000000" w:fill="FFFFFF"/>
            <w:vAlign w:val="bottom"/>
            <w:hideMark/>
          </w:tcPr>
          <w:p w:rsidR="00B53D2B" w:rsidRPr="00E27C5B" w:rsidRDefault="00B53D2B" w:rsidP="00E27C5B">
            <w:pPr>
              <w:pStyle w:val="TableText"/>
              <w:jc w:val="right"/>
            </w:pPr>
            <w:r w:rsidRPr="00E27C5B">
              <w:t>51</w:t>
            </w:r>
          </w:p>
        </w:tc>
        <w:tc>
          <w:tcPr>
            <w:tcW w:w="309" w:type="pct"/>
            <w:shd w:val="clear" w:color="000000" w:fill="FFFFFF"/>
            <w:vAlign w:val="bottom"/>
            <w:hideMark/>
          </w:tcPr>
          <w:p w:rsidR="00B53D2B" w:rsidRPr="00E27C5B" w:rsidRDefault="008F14BE" w:rsidP="00E27C5B">
            <w:pPr>
              <w:pStyle w:val="TableText"/>
              <w:jc w:val="right"/>
            </w:pPr>
            <w:r w:rsidRPr="00E27C5B">
              <w:t>–</w:t>
            </w:r>
            <w:r w:rsidR="00B53D2B" w:rsidRPr="00E27C5B">
              <w:t>18</w:t>
            </w:r>
          </w:p>
        </w:tc>
        <w:tc>
          <w:tcPr>
            <w:tcW w:w="309" w:type="pct"/>
            <w:shd w:val="clear" w:color="000000" w:fill="FFFFFF"/>
            <w:vAlign w:val="bottom"/>
            <w:hideMark/>
          </w:tcPr>
          <w:p w:rsidR="00B53D2B" w:rsidRPr="00E27C5B" w:rsidRDefault="008F14BE" w:rsidP="00E27C5B">
            <w:pPr>
              <w:pStyle w:val="TableText"/>
              <w:jc w:val="right"/>
            </w:pPr>
            <w:r w:rsidRPr="00E27C5B">
              <w:t>–</w:t>
            </w:r>
            <w:r w:rsidR="00B552BA" w:rsidRPr="00E27C5B">
              <w:t>26</w:t>
            </w:r>
          </w:p>
        </w:tc>
        <w:tc>
          <w:tcPr>
            <w:tcW w:w="309" w:type="pct"/>
            <w:shd w:val="clear" w:color="000000" w:fill="FFFFFF"/>
            <w:vAlign w:val="bottom"/>
            <w:hideMark/>
          </w:tcPr>
          <w:p w:rsidR="00B53D2B" w:rsidRPr="00E27C5B" w:rsidRDefault="00B53D2B" w:rsidP="00E27C5B">
            <w:pPr>
              <w:pStyle w:val="TableText"/>
              <w:jc w:val="right"/>
            </w:pPr>
            <w:r w:rsidRPr="00E27C5B">
              <w:t>83</w:t>
            </w:r>
          </w:p>
        </w:tc>
        <w:tc>
          <w:tcPr>
            <w:tcW w:w="309" w:type="pct"/>
            <w:shd w:val="clear" w:color="000000" w:fill="FFFFFF"/>
            <w:vAlign w:val="bottom"/>
            <w:hideMark/>
          </w:tcPr>
          <w:p w:rsidR="00B53D2B" w:rsidRPr="00E27C5B" w:rsidRDefault="00B53D2B" w:rsidP="00E27C5B">
            <w:pPr>
              <w:pStyle w:val="TableText"/>
              <w:jc w:val="right"/>
            </w:pPr>
            <w:r w:rsidRPr="00E27C5B">
              <w:t>62</w:t>
            </w:r>
          </w:p>
        </w:tc>
        <w:tc>
          <w:tcPr>
            <w:tcW w:w="309" w:type="pct"/>
            <w:shd w:val="clear" w:color="000000" w:fill="FFFFFF"/>
            <w:vAlign w:val="bottom"/>
            <w:hideMark/>
          </w:tcPr>
          <w:p w:rsidR="00B53D2B" w:rsidRPr="00E27C5B" w:rsidRDefault="00B53D2B" w:rsidP="00E27C5B">
            <w:pPr>
              <w:pStyle w:val="TableText"/>
              <w:jc w:val="right"/>
            </w:pPr>
            <w:r w:rsidRPr="00E27C5B">
              <w:t>222</w:t>
            </w:r>
          </w:p>
        </w:tc>
        <w:tc>
          <w:tcPr>
            <w:tcW w:w="309" w:type="pct"/>
            <w:shd w:val="clear" w:color="000000" w:fill="FFFFFF"/>
            <w:vAlign w:val="bottom"/>
            <w:hideMark/>
          </w:tcPr>
          <w:p w:rsidR="00B53D2B" w:rsidRPr="00E27C5B" w:rsidRDefault="00B53D2B" w:rsidP="00E27C5B">
            <w:pPr>
              <w:pStyle w:val="TableText"/>
              <w:jc w:val="right"/>
            </w:pPr>
            <w:r w:rsidRPr="00E27C5B">
              <w:t>161</w:t>
            </w:r>
          </w:p>
        </w:tc>
        <w:tc>
          <w:tcPr>
            <w:tcW w:w="309" w:type="pct"/>
            <w:shd w:val="clear" w:color="000000" w:fill="FFFFFF"/>
            <w:vAlign w:val="bottom"/>
            <w:hideMark/>
          </w:tcPr>
          <w:p w:rsidR="00B53D2B" w:rsidRPr="00E27C5B" w:rsidRDefault="008F14BE" w:rsidP="00E27C5B">
            <w:pPr>
              <w:pStyle w:val="TableText"/>
              <w:jc w:val="right"/>
            </w:pPr>
            <w:r w:rsidRPr="00E27C5B">
              <w:t>–</w:t>
            </w:r>
            <w:r w:rsidR="00B53D2B" w:rsidRPr="00E27C5B">
              <w:t>61</w:t>
            </w:r>
          </w:p>
        </w:tc>
        <w:tc>
          <w:tcPr>
            <w:tcW w:w="307" w:type="pct"/>
            <w:shd w:val="clear" w:color="000000" w:fill="FFFFFF"/>
            <w:vAlign w:val="bottom"/>
            <w:hideMark/>
          </w:tcPr>
          <w:p w:rsidR="00B53D2B" w:rsidRPr="00E27C5B" w:rsidRDefault="008F14BE" w:rsidP="00E27C5B">
            <w:pPr>
              <w:pStyle w:val="TableText"/>
              <w:jc w:val="right"/>
            </w:pPr>
            <w:r w:rsidRPr="00E27C5B">
              <w:t>–</w:t>
            </w:r>
            <w:r w:rsidR="008B0432" w:rsidRPr="00E27C5B">
              <w:t>28</w:t>
            </w:r>
          </w:p>
        </w:tc>
      </w:tr>
      <w:tr w:rsidR="00E27C5B" w:rsidRPr="00E27C5B" w:rsidTr="00E27C5B">
        <w:tc>
          <w:tcPr>
            <w:tcW w:w="1912" w:type="pct"/>
            <w:shd w:val="clear" w:color="000000" w:fill="FFFFFF"/>
            <w:vAlign w:val="center"/>
            <w:hideMark/>
          </w:tcPr>
          <w:p w:rsidR="00B53D2B" w:rsidRPr="00E27C5B" w:rsidRDefault="00B53D2B" w:rsidP="00E27C5B">
            <w:pPr>
              <w:pStyle w:val="TableText"/>
              <w:jc w:val="both"/>
            </w:pPr>
            <w:r w:rsidRPr="00E27C5B">
              <w:t>Fruit and nuts</w:t>
            </w:r>
          </w:p>
        </w:tc>
        <w:tc>
          <w:tcPr>
            <w:tcW w:w="309" w:type="pct"/>
            <w:shd w:val="clear" w:color="000000" w:fill="FFFFFF"/>
            <w:vAlign w:val="bottom"/>
            <w:hideMark/>
          </w:tcPr>
          <w:p w:rsidR="00B53D2B" w:rsidRPr="00E27C5B" w:rsidRDefault="00B53D2B" w:rsidP="00E27C5B">
            <w:pPr>
              <w:pStyle w:val="TableText"/>
              <w:jc w:val="right"/>
            </w:pPr>
            <w:r w:rsidRPr="00E27C5B">
              <w:t>176</w:t>
            </w:r>
          </w:p>
        </w:tc>
        <w:tc>
          <w:tcPr>
            <w:tcW w:w="309" w:type="pct"/>
            <w:shd w:val="clear" w:color="000000" w:fill="FFFFFF"/>
            <w:vAlign w:val="bottom"/>
            <w:hideMark/>
          </w:tcPr>
          <w:p w:rsidR="00B53D2B" w:rsidRPr="00E27C5B" w:rsidRDefault="00B53D2B" w:rsidP="00E27C5B">
            <w:pPr>
              <w:pStyle w:val="TableText"/>
              <w:jc w:val="right"/>
            </w:pPr>
            <w:r w:rsidRPr="00E27C5B">
              <w:t>173</w:t>
            </w:r>
          </w:p>
        </w:tc>
        <w:tc>
          <w:tcPr>
            <w:tcW w:w="309" w:type="pct"/>
            <w:shd w:val="clear" w:color="000000" w:fill="FFFFFF"/>
            <w:vAlign w:val="bottom"/>
            <w:hideMark/>
          </w:tcPr>
          <w:p w:rsidR="00B53D2B" w:rsidRPr="00E27C5B" w:rsidRDefault="008F14BE" w:rsidP="00E27C5B">
            <w:pPr>
              <w:pStyle w:val="TableText"/>
              <w:jc w:val="right"/>
            </w:pPr>
            <w:r w:rsidRPr="00E27C5B">
              <w:t>–</w:t>
            </w:r>
            <w:r w:rsidR="00B53D2B" w:rsidRPr="00E27C5B">
              <w:t>3</w:t>
            </w:r>
          </w:p>
        </w:tc>
        <w:tc>
          <w:tcPr>
            <w:tcW w:w="309" w:type="pct"/>
            <w:shd w:val="clear" w:color="000000" w:fill="FFFFFF"/>
            <w:vAlign w:val="bottom"/>
            <w:hideMark/>
          </w:tcPr>
          <w:p w:rsidR="00B53D2B" w:rsidRPr="00E27C5B" w:rsidRDefault="008F14BE" w:rsidP="00E27C5B">
            <w:pPr>
              <w:pStyle w:val="TableText"/>
              <w:jc w:val="right"/>
            </w:pPr>
            <w:r w:rsidRPr="00E27C5B">
              <w:t>–</w:t>
            </w:r>
            <w:r w:rsidR="00B552BA" w:rsidRPr="00E27C5B">
              <w:t>2</w:t>
            </w:r>
          </w:p>
        </w:tc>
        <w:tc>
          <w:tcPr>
            <w:tcW w:w="309" w:type="pct"/>
            <w:shd w:val="clear" w:color="000000" w:fill="FFFFFF"/>
            <w:vAlign w:val="bottom"/>
            <w:hideMark/>
          </w:tcPr>
          <w:p w:rsidR="00B53D2B" w:rsidRPr="00E27C5B" w:rsidRDefault="00B53D2B" w:rsidP="00E27C5B">
            <w:pPr>
              <w:pStyle w:val="TableText"/>
              <w:jc w:val="right"/>
            </w:pPr>
            <w:r w:rsidRPr="00E27C5B">
              <w:t>211</w:t>
            </w:r>
          </w:p>
        </w:tc>
        <w:tc>
          <w:tcPr>
            <w:tcW w:w="309" w:type="pct"/>
            <w:shd w:val="clear" w:color="000000" w:fill="FFFFFF"/>
            <w:vAlign w:val="bottom"/>
            <w:hideMark/>
          </w:tcPr>
          <w:p w:rsidR="00B53D2B" w:rsidRPr="00E27C5B" w:rsidRDefault="00B53D2B" w:rsidP="00E27C5B">
            <w:pPr>
              <w:pStyle w:val="TableText"/>
              <w:jc w:val="right"/>
            </w:pPr>
            <w:r w:rsidRPr="00E27C5B">
              <w:t>213</w:t>
            </w:r>
          </w:p>
        </w:tc>
        <w:tc>
          <w:tcPr>
            <w:tcW w:w="309" w:type="pct"/>
            <w:shd w:val="clear" w:color="000000" w:fill="FFFFFF"/>
            <w:vAlign w:val="bottom"/>
            <w:hideMark/>
          </w:tcPr>
          <w:p w:rsidR="00B53D2B" w:rsidRPr="00E27C5B" w:rsidRDefault="00B53D2B" w:rsidP="00E27C5B">
            <w:pPr>
              <w:pStyle w:val="TableText"/>
              <w:jc w:val="right"/>
            </w:pPr>
            <w:r w:rsidRPr="00E27C5B">
              <w:t>478</w:t>
            </w:r>
          </w:p>
        </w:tc>
        <w:tc>
          <w:tcPr>
            <w:tcW w:w="309" w:type="pct"/>
            <w:shd w:val="clear" w:color="000000" w:fill="FFFFFF"/>
            <w:vAlign w:val="bottom"/>
            <w:hideMark/>
          </w:tcPr>
          <w:p w:rsidR="00B53D2B" w:rsidRPr="00E27C5B" w:rsidRDefault="00B53D2B" w:rsidP="00E27C5B">
            <w:pPr>
              <w:pStyle w:val="TableText"/>
              <w:jc w:val="right"/>
            </w:pPr>
            <w:r w:rsidRPr="00E27C5B">
              <w:t>451</w:t>
            </w:r>
          </w:p>
        </w:tc>
        <w:tc>
          <w:tcPr>
            <w:tcW w:w="309" w:type="pct"/>
            <w:shd w:val="clear" w:color="000000" w:fill="FFFFFF"/>
            <w:vAlign w:val="bottom"/>
            <w:hideMark/>
          </w:tcPr>
          <w:p w:rsidR="00B53D2B" w:rsidRPr="00E27C5B" w:rsidRDefault="008F14BE" w:rsidP="00E27C5B">
            <w:pPr>
              <w:pStyle w:val="TableText"/>
              <w:jc w:val="right"/>
            </w:pPr>
            <w:r w:rsidRPr="00E27C5B">
              <w:t>–</w:t>
            </w:r>
            <w:r w:rsidR="00B53D2B" w:rsidRPr="00E27C5B">
              <w:t>27</w:t>
            </w:r>
          </w:p>
        </w:tc>
        <w:tc>
          <w:tcPr>
            <w:tcW w:w="307" w:type="pct"/>
            <w:shd w:val="clear" w:color="000000" w:fill="FFFFFF"/>
            <w:vAlign w:val="bottom"/>
            <w:hideMark/>
          </w:tcPr>
          <w:p w:rsidR="00B53D2B" w:rsidRPr="00E27C5B" w:rsidRDefault="008F14BE" w:rsidP="00E27C5B">
            <w:pPr>
              <w:pStyle w:val="TableText"/>
              <w:jc w:val="right"/>
            </w:pPr>
            <w:r w:rsidRPr="00E27C5B">
              <w:t>–</w:t>
            </w:r>
            <w:r w:rsidR="008B0432" w:rsidRPr="00E27C5B">
              <w:t>6</w:t>
            </w:r>
          </w:p>
        </w:tc>
      </w:tr>
      <w:tr w:rsidR="00E27C5B" w:rsidRPr="00E27C5B" w:rsidTr="00E27C5B">
        <w:tc>
          <w:tcPr>
            <w:tcW w:w="1912" w:type="pct"/>
            <w:shd w:val="clear" w:color="000000" w:fill="FFFFFF"/>
            <w:vAlign w:val="center"/>
            <w:hideMark/>
          </w:tcPr>
          <w:p w:rsidR="00B53D2B" w:rsidRPr="00E27C5B" w:rsidRDefault="00B53D2B" w:rsidP="00E27C5B">
            <w:pPr>
              <w:pStyle w:val="TableText"/>
              <w:jc w:val="both"/>
            </w:pPr>
            <w:r w:rsidRPr="00E27C5B">
              <w:t>Nursery and floriculture</w:t>
            </w:r>
          </w:p>
        </w:tc>
        <w:tc>
          <w:tcPr>
            <w:tcW w:w="309" w:type="pct"/>
            <w:shd w:val="clear" w:color="000000" w:fill="FFFFFF"/>
            <w:vAlign w:val="bottom"/>
            <w:hideMark/>
          </w:tcPr>
          <w:p w:rsidR="00B53D2B" w:rsidRPr="00E27C5B" w:rsidRDefault="00B53D2B" w:rsidP="00E27C5B">
            <w:pPr>
              <w:pStyle w:val="TableText"/>
              <w:jc w:val="right"/>
            </w:pPr>
            <w:r w:rsidRPr="00E27C5B">
              <w:t>66</w:t>
            </w:r>
          </w:p>
        </w:tc>
        <w:tc>
          <w:tcPr>
            <w:tcW w:w="309" w:type="pct"/>
            <w:shd w:val="clear" w:color="000000" w:fill="FFFFFF"/>
            <w:vAlign w:val="bottom"/>
            <w:hideMark/>
          </w:tcPr>
          <w:p w:rsidR="00B53D2B" w:rsidRPr="00E27C5B" w:rsidRDefault="00B53D2B" w:rsidP="00E27C5B">
            <w:pPr>
              <w:pStyle w:val="TableText"/>
              <w:jc w:val="right"/>
            </w:pPr>
            <w:r w:rsidRPr="00E27C5B">
              <w:t>50</w:t>
            </w:r>
          </w:p>
        </w:tc>
        <w:tc>
          <w:tcPr>
            <w:tcW w:w="309" w:type="pct"/>
            <w:shd w:val="clear" w:color="000000" w:fill="FFFFFF"/>
            <w:vAlign w:val="bottom"/>
            <w:hideMark/>
          </w:tcPr>
          <w:p w:rsidR="00B53D2B" w:rsidRPr="00E27C5B" w:rsidRDefault="008F14BE" w:rsidP="00E27C5B">
            <w:pPr>
              <w:pStyle w:val="TableText"/>
              <w:jc w:val="right"/>
            </w:pPr>
            <w:r w:rsidRPr="00E27C5B">
              <w:t>–</w:t>
            </w:r>
            <w:r w:rsidR="00B53D2B" w:rsidRPr="00E27C5B">
              <w:t>16</w:t>
            </w:r>
          </w:p>
        </w:tc>
        <w:tc>
          <w:tcPr>
            <w:tcW w:w="309" w:type="pct"/>
            <w:shd w:val="clear" w:color="000000" w:fill="FFFFFF"/>
            <w:vAlign w:val="bottom"/>
            <w:hideMark/>
          </w:tcPr>
          <w:p w:rsidR="00B53D2B" w:rsidRPr="00E27C5B" w:rsidRDefault="008F14BE" w:rsidP="00E27C5B">
            <w:pPr>
              <w:pStyle w:val="TableText"/>
              <w:jc w:val="right"/>
            </w:pPr>
            <w:r w:rsidRPr="00E27C5B">
              <w:t>–</w:t>
            </w:r>
            <w:r w:rsidR="00B552BA" w:rsidRPr="00E27C5B">
              <w:t>25</w:t>
            </w:r>
          </w:p>
        </w:tc>
        <w:tc>
          <w:tcPr>
            <w:tcW w:w="309" w:type="pct"/>
            <w:shd w:val="clear" w:color="000000" w:fill="FFFFFF"/>
            <w:vAlign w:val="bottom"/>
            <w:hideMark/>
          </w:tcPr>
          <w:p w:rsidR="00B53D2B" w:rsidRPr="00E27C5B" w:rsidRDefault="00B53D2B" w:rsidP="00E27C5B">
            <w:pPr>
              <w:pStyle w:val="TableText"/>
              <w:jc w:val="right"/>
            </w:pPr>
            <w:r w:rsidRPr="00E27C5B">
              <w:t>82</w:t>
            </w:r>
          </w:p>
        </w:tc>
        <w:tc>
          <w:tcPr>
            <w:tcW w:w="309" w:type="pct"/>
            <w:shd w:val="clear" w:color="000000" w:fill="FFFFFF"/>
            <w:vAlign w:val="bottom"/>
            <w:hideMark/>
          </w:tcPr>
          <w:p w:rsidR="00B53D2B" w:rsidRPr="00E27C5B" w:rsidRDefault="00B53D2B" w:rsidP="00E27C5B">
            <w:pPr>
              <w:pStyle w:val="TableText"/>
              <w:jc w:val="right"/>
            </w:pPr>
            <w:r w:rsidRPr="00E27C5B">
              <w:t>64</w:t>
            </w:r>
          </w:p>
        </w:tc>
        <w:tc>
          <w:tcPr>
            <w:tcW w:w="309" w:type="pct"/>
            <w:shd w:val="clear" w:color="000000" w:fill="FFFFFF"/>
            <w:vAlign w:val="bottom"/>
            <w:hideMark/>
          </w:tcPr>
          <w:p w:rsidR="00B53D2B" w:rsidRPr="00E27C5B" w:rsidRDefault="00B53D2B" w:rsidP="00E27C5B">
            <w:pPr>
              <w:pStyle w:val="TableText"/>
              <w:jc w:val="right"/>
            </w:pPr>
            <w:r w:rsidRPr="00E27C5B">
              <w:t>237</w:t>
            </w:r>
          </w:p>
        </w:tc>
        <w:tc>
          <w:tcPr>
            <w:tcW w:w="309" w:type="pct"/>
            <w:shd w:val="clear" w:color="000000" w:fill="FFFFFF"/>
            <w:vAlign w:val="bottom"/>
            <w:hideMark/>
          </w:tcPr>
          <w:p w:rsidR="00B53D2B" w:rsidRPr="00E27C5B" w:rsidRDefault="00B53D2B" w:rsidP="00E27C5B">
            <w:pPr>
              <w:pStyle w:val="TableText"/>
              <w:jc w:val="right"/>
            </w:pPr>
            <w:r w:rsidRPr="00E27C5B">
              <w:t>205</w:t>
            </w:r>
          </w:p>
        </w:tc>
        <w:tc>
          <w:tcPr>
            <w:tcW w:w="309" w:type="pct"/>
            <w:shd w:val="clear" w:color="000000" w:fill="FFFFFF"/>
            <w:vAlign w:val="bottom"/>
            <w:hideMark/>
          </w:tcPr>
          <w:p w:rsidR="00B53D2B" w:rsidRPr="00E27C5B" w:rsidRDefault="008F14BE" w:rsidP="00E27C5B">
            <w:pPr>
              <w:pStyle w:val="TableText"/>
              <w:jc w:val="right"/>
            </w:pPr>
            <w:r w:rsidRPr="00E27C5B">
              <w:t>–</w:t>
            </w:r>
            <w:r w:rsidR="00B53D2B" w:rsidRPr="00E27C5B">
              <w:t>32</w:t>
            </w:r>
          </w:p>
        </w:tc>
        <w:tc>
          <w:tcPr>
            <w:tcW w:w="307" w:type="pct"/>
            <w:shd w:val="clear" w:color="000000" w:fill="FFFFFF"/>
            <w:vAlign w:val="bottom"/>
            <w:hideMark/>
          </w:tcPr>
          <w:p w:rsidR="00B53D2B" w:rsidRPr="00E27C5B" w:rsidRDefault="008F14BE" w:rsidP="00E27C5B">
            <w:pPr>
              <w:pStyle w:val="TableText"/>
              <w:jc w:val="right"/>
            </w:pPr>
            <w:r w:rsidRPr="00E27C5B">
              <w:t>–</w:t>
            </w:r>
            <w:r w:rsidR="008B0432" w:rsidRPr="00E27C5B">
              <w:t>14</w:t>
            </w:r>
          </w:p>
        </w:tc>
      </w:tr>
      <w:tr w:rsidR="00E27C5B" w:rsidRPr="00E27C5B" w:rsidTr="00E27C5B">
        <w:tc>
          <w:tcPr>
            <w:tcW w:w="1912" w:type="pct"/>
            <w:shd w:val="clear" w:color="000000" w:fill="FFFFFF"/>
            <w:vAlign w:val="center"/>
            <w:hideMark/>
          </w:tcPr>
          <w:p w:rsidR="00B53D2B" w:rsidRPr="00E27C5B" w:rsidRDefault="00B53D2B" w:rsidP="00E27C5B">
            <w:pPr>
              <w:pStyle w:val="TableText"/>
              <w:jc w:val="both"/>
            </w:pPr>
            <w:r w:rsidRPr="00E27C5B">
              <w:t>Other crop growing</w:t>
            </w:r>
          </w:p>
        </w:tc>
        <w:tc>
          <w:tcPr>
            <w:tcW w:w="309" w:type="pct"/>
            <w:shd w:val="clear" w:color="000000" w:fill="FFFFFF"/>
            <w:vAlign w:val="bottom"/>
            <w:hideMark/>
          </w:tcPr>
          <w:p w:rsidR="00B53D2B" w:rsidRPr="00E27C5B" w:rsidRDefault="00B53D2B" w:rsidP="00E27C5B">
            <w:pPr>
              <w:pStyle w:val="TableText"/>
              <w:jc w:val="right"/>
            </w:pPr>
            <w:r w:rsidRPr="00E27C5B">
              <w:t>273</w:t>
            </w:r>
          </w:p>
        </w:tc>
        <w:tc>
          <w:tcPr>
            <w:tcW w:w="309" w:type="pct"/>
            <w:shd w:val="clear" w:color="000000" w:fill="FFFFFF"/>
            <w:vAlign w:val="bottom"/>
            <w:hideMark/>
          </w:tcPr>
          <w:p w:rsidR="00B53D2B" w:rsidRPr="00E27C5B" w:rsidRDefault="00B53D2B" w:rsidP="00E27C5B">
            <w:pPr>
              <w:pStyle w:val="TableText"/>
              <w:jc w:val="right"/>
            </w:pPr>
            <w:r w:rsidRPr="00E27C5B">
              <w:t>133</w:t>
            </w:r>
          </w:p>
        </w:tc>
        <w:tc>
          <w:tcPr>
            <w:tcW w:w="309" w:type="pct"/>
            <w:shd w:val="clear" w:color="000000" w:fill="FFFFFF"/>
            <w:vAlign w:val="bottom"/>
            <w:hideMark/>
          </w:tcPr>
          <w:p w:rsidR="00B53D2B" w:rsidRPr="00E27C5B" w:rsidRDefault="008F14BE" w:rsidP="00E27C5B">
            <w:pPr>
              <w:pStyle w:val="TableText"/>
              <w:jc w:val="right"/>
            </w:pPr>
            <w:r w:rsidRPr="00E27C5B">
              <w:t>–</w:t>
            </w:r>
            <w:r w:rsidR="00B53D2B" w:rsidRPr="00E27C5B">
              <w:t>141</w:t>
            </w:r>
          </w:p>
        </w:tc>
        <w:tc>
          <w:tcPr>
            <w:tcW w:w="309" w:type="pct"/>
            <w:shd w:val="clear" w:color="000000" w:fill="FFFFFF"/>
            <w:vAlign w:val="bottom"/>
            <w:hideMark/>
          </w:tcPr>
          <w:p w:rsidR="00B53D2B" w:rsidRPr="00E27C5B" w:rsidRDefault="008F14BE" w:rsidP="00E27C5B">
            <w:pPr>
              <w:pStyle w:val="TableText"/>
              <w:jc w:val="right"/>
            </w:pPr>
            <w:r w:rsidRPr="00E27C5B">
              <w:t>–</w:t>
            </w:r>
            <w:r w:rsidR="00B552BA" w:rsidRPr="00E27C5B">
              <w:t>51</w:t>
            </w:r>
          </w:p>
        </w:tc>
        <w:tc>
          <w:tcPr>
            <w:tcW w:w="309" w:type="pct"/>
            <w:shd w:val="clear" w:color="000000" w:fill="FFFFFF"/>
            <w:vAlign w:val="bottom"/>
            <w:hideMark/>
          </w:tcPr>
          <w:p w:rsidR="00B53D2B" w:rsidRPr="00E27C5B" w:rsidRDefault="00B53D2B" w:rsidP="00E27C5B">
            <w:pPr>
              <w:pStyle w:val="TableText"/>
              <w:jc w:val="right"/>
            </w:pPr>
            <w:r w:rsidRPr="00E27C5B">
              <w:t>306</w:t>
            </w:r>
          </w:p>
        </w:tc>
        <w:tc>
          <w:tcPr>
            <w:tcW w:w="309" w:type="pct"/>
            <w:shd w:val="clear" w:color="000000" w:fill="FFFFFF"/>
            <w:vAlign w:val="bottom"/>
            <w:hideMark/>
          </w:tcPr>
          <w:p w:rsidR="00B53D2B" w:rsidRPr="00E27C5B" w:rsidRDefault="00B53D2B" w:rsidP="00E27C5B">
            <w:pPr>
              <w:pStyle w:val="TableText"/>
              <w:jc w:val="right"/>
            </w:pPr>
            <w:r w:rsidRPr="00E27C5B">
              <w:t>171</w:t>
            </w:r>
          </w:p>
        </w:tc>
        <w:tc>
          <w:tcPr>
            <w:tcW w:w="309" w:type="pct"/>
            <w:shd w:val="clear" w:color="000000" w:fill="FFFFFF"/>
            <w:vAlign w:val="bottom"/>
            <w:hideMark/>
          </w:tcPr>
          <w:p w:rsidR="00B53D2B" w:rsidRPr="00E27C5B" w:rsidRDefault="00B53D2B" w:rsidP="00E27C5B">
            <w:pPr>
              <w:pStyle w:val="TableText"/>
              <w:jc w:val="right"/>
            </w:pPr>
            <w:r w:rsidRPr="00E27C5B">
              <w:t>2,125</w:t>
            </w:r>
          </w:p>
        </w:tc>
        <w:tc>
          <w:tcPr>
            <w:tcW w:w="309" w:type="pct"/>
            <w:shd w:val="clear" w:color="000000" w:fill="FFFFFF"/>
            <w:vAlign w:val="bottom"/>
            <w:hideMark/>
          </w:tcPr>
          <w:p w:rsidR="00B53D2B" w:rsidRPr="00E27C5B" w:rsidRDefault="00B53D2B" w:rsidP="00E27C5B">
            <w:pPr>
              <w:pStyle w:val="TableText"/>
              <w:jc w:val="right"/>
            </w:pPr>
            <w:r w:rsidRPr="00E27C5B">
              <w:t>1,064</w:t>
            </w:r>
          </w:p>
        </w:tc>
        <w:tc>
          <w:tcPr>
            <w:tcW w:w="309" w:type="pct"/>
            <w:shd w:val="clear" w:color="000000" w:fill="FFFFFF"/>
            <w:vAlign w:val="bottom"/>
            <w:hideMark/>
          </w:tcPr>
          <w:p w:rsidR="00B53D2B" w:rsidRPr="00E27C5B" w:rsidRDefault="008F14BE" w:rsidP="00E27C5B">
            <w:pPr>
              <w:pStyle w:val="TableText"/>
              <w:jc w:val="right"/>
            </w:pPr>
            <w:r w:rsidRPr="00E27C5B">
              <w:t>–</w:t>
            </w:r>
            <w:r w:rsidR="00B53D2B" w:rsidRPr="00E27C5B">
              <w:t>1,061</w:t>
            </w:r>
          </w:p>
        </w:tc>
        <w:tc>
          <w:tcPr>
            <w:tcW w:w="307" w:type="pct"/>
            <w:shd w:val="clear" w:color="000000" w:fill="FFFFFF"/>
            <w:vAlign w:val="bottom"/>
            <w:hideMark/>
          </w:tcPr>
          <w:p w:rsidR="00B53D2B" w:rsidRPr="00E27C5B" w:rsidRDefault="008F14BE" w:rsidP="00E27C5B">
            <w:pPr>
              <w:pStyle w:val="TableText"/>
              <w:jc w:val="right"/>
            </w:pPr>
            <w:r w:rsidRPr="00E27C5B">
              <w:t>–</w:t>
            </w:r>
            <w:r w:rsidR="008B0432" w:rsidRPr="00E27C5B">
              <w:t>50</w:t>
            </w:r>
          </w:p>
        </w:tc>
      </w:tr>
      <w:tr w:rsidR="00E27C5B" w:rsidRPr="00E27C5B" w:rsidTr="00E27C5B">
        <w:tc>
          <w:tcPr>
            <w:tcW w:w="1912" w:type="pct"/>
            <w:tcBorders>
              <w:bottom w:val="single" w:sz="4" w:space="0" w:color="auto"/>
            </w:tcBorders>
            <w:shd w:val="clear" w:color="000000" w:fill="FFFFFF"/>
            <w:vAlign w:val="center"/>
            <w:hideMark/>
          </w:tcPr>
          <w:p w:rsidR="00B53D2B" w:rsidRPr="00E27C5B" w:rsidRDefault="00B53D2B" w:rsidP="00E27C5B">
            <w:pPr>
              <w:pStyle w:val="TableText"/>
              <w:jc w:val="both"/>
              <w:rPr>
                <w:rStyle w:val="Strong"/>
              </w:rPr>
            </w:pPr>
            <w:r w:rsidRPr="00E27C5B">
              <w:rPr>
                <w:rStyle w:val="Strong"/>
              </w:rPr>
              <w:t>All agriculture</w:t>
            </w:r>
          </w:p>
        </w:tc>
        <w:tc>
          <w:tcPr>
            <w:tcW w:w="309" w:type="pct"/>
            <w:tcBorders>
              <w:bottom w:val="single" w:sz="4" w:space="0" w:color="auto"/>
            </w:tcBorders>
            <w:shd w:val="clear" w:color="000000" w:fill="FFFFFF"/>
            <w:vAlign w:val="bottom"/>
            <w:hideMark/>
          </w:tcPr>
          <w:p w:rsidR="00B53D2B" w:rsidRPr="00E27C5B" w:rsidRDefault="00B53D2B" w:rsidP="00E27C5B">
            <w:pPr>
              <w:pStyle w:val="TableText"/>
              <w:jc w:val="right"/>
            </w:pPr>
            <w:r w:rsidRPr="00E27C5B">
              <w:t>9,104</w:t>
            </w:r>
          </w:p>
        </w:tc>
        <w:tc>
          <w:tcPr>
            <w:tcW w:w="309" w:type="pct"/>
            <w:tcBorders>
              <w:bottom w:val="single" w:sz="4" w:space="0" w:color="auto"/>
            </w:tcBorders>
            <w:shd w:val="clear" w:color="000000" w:fill="FFFFFF"/>
            <w:vAlign w:val="bottom"/>
            <w:hideMark/>
          </w:tcPr>
          <w:p w:rsidR="00B53D2B" w:rsidRPr="00E27C5B" w:rsidRDefault="00B53D2B" w:rsidP="00E27C5B">
            <w:pPr>
              <w:pStyle w:val="TableText"/>
              <w:jc w:val="right"/>
            </w:pPr>
            <w:r w:rsidRPr="00E27C5B">
              <w:t>9,167</w:t>
            </w:r>
          </w:p>
        </w:tc>
        <w:tc>
          <w:tcPr>
            <w:tcW w:w="309" w:type="pct"/>
            <w:tcBorders>
              <w:bottom w:val="single" w:sz="4" w:space="0" w:color="auto"/>
            </w:tcBorders>
            <w:shd w:val="clear" w:color="000000" w:fill="FFFFFF"/>
            <w:vAlign w:val="bottom"/>
            <w:hideMark/>
          </w:tcPr>
          <w:p w:rsidR="00B53D2B" w:rsidRPr="00E27C5B" w:rsidRDefault="00B53D2B" w:rsidP="00E27C5B">
            <w:pPr>
              <w:pStyle w:val="TableText"/>
              <w:jc w:val="right"/>
            </w:pPr>
            <w:r w:rsidRPr="00E27C5B">
              <w:t>63</w:t>
            </w:r>
          </w:p>
        </w:tc>
        <w:tc>
          <w:tcPr>
            <w:tcW w:w="309" w:type="pct"/>
            <w:tcBorders>
              <w:bottom w:val="single" w:sz="4" w:space="0" w:color="auto"/>
            </w:tcBorders>
            <w:shd w:val="clear" w:color="000000" w:fill="FFFFFF"/>
            <w:vAlign w:val="bottom"/>
            <w:hideMark/>
          </w:tcPr>
          <w:p w:rsidR="00B53D2B" w:rsidRPr="00E27C5B" w:rsidRDefault="00B552BA" w:rsidP="00E27C5B">
            <w:pPr>
              <w:pStyle w:val="TableText"/>
              <w:jc w:val="right"/>
            </w:pPr>
            <w:r w:rsidRPr="00E27C5B">
              <w:t>1</w:t>
            </w:r>
          </w:p>
        </w:tc>
        <w:tc>
          <w:tcPr>
            <w:tcW w:w="309" w:type="pct"/>
            <w:tcBorders>
              <w:bottom w:val="single" w:sz="4" w:space="0" w:color="auto"/>
            </w:tcBorders>
            <w:shd w:val="clear" w:color="000000" w:fill="FFFFFF"/>
            <w:vAlign w:val="bottom"/>
            <w:hideMark/>
          </w:tcPr>
          <w:p w:rsidR="00B53D2B" w:rsidRPr="00E27C5B" w:rsidRDefault="00B53D2B" w:rsidP="00E27C5B">
            <w:pPr>
              <w:pStyle w:val="TableText"/>
              <w:jc w:val="right"/>
            </w:pPr>
            <w:r w:rsidRPr="00E27C5B">
              <w:t>10,718</w:t>
            </w:r>
          </w:p>
        </w:tc>
        <w:tc>
          <w:tcPr>
            <w:tcW w:w="309" w:type="pct"/>
            <w:tcBorders>
              <w:bottom w:val="single" w:sz="4" w:space="0" w:color="auto"/>
            </w:tcBorders>
            <w:shd w:val="clear" w:color="000000" w:fill="FFFFFF"/>
            <w:vAlign w:val="bottom"/>
            <w:hideMark/>
          </w:tcPr>
          <w:p w:rsidR="00B53D2B" w:rsidRPr="00E27C5B" w:rsidRDefault="00B53D2B" w:rsidP="00E27C5B">
            <w:pPr>
              <w:pStyle w:val="TableText"/>
              <w:jc w:val="right"/>
            </w:pPr>
            <w:r w:rsidRPr="00E27C5B">
              <w:t>10,994</w:t>
            </w:r>
          </w:p>
        </w:tc>
        <w:tc>
          <w:tcPr>
            <w:tcW w:w="309" w:type="pct"/>
            <w:tcBorders>
              <w:bottom w:val="single" w:sz="4" w:space="0" w:color="auto"/>
            </w:tcBorders>
            <w:shd w:val="clear" w:color="000000" w:fill="FFFFFF"/>
            <w:vAlign w:val="bottom"/>
            <w:hideMark/>
          </w:tcPr>
          <w:p w:rsidR="00B53D2B" w:rsidRPr="00E27C5B" w:rsidRDefault="00B53D2B" w:rsidP="00E27C5B">
            <w:pPr>
              <w:pStyle w:val="TableText"/>
              <w:jc w:val="right"/>
            </w:pPr>
            <w:r w:rsidRPr="00E27C5B">
              <w:t>15,794</w:t>
            </w:r>
          </w:p>
        </w:tc>
        <w:tc>
          <w:tcPr>
            <w:tcW w:w="309" w:type="pct"/>
            <w:tcBorders>
              <w:bottom w:val="single" w:sz="4" w:space="0" w:color="auto"/>
            </w:tcBorders>
            <w:shd w:val="clear" w:color="000000" w:fill="FFFFFF"/>
            <w:vAlign w:val="bottom"/>
            <w:hideMark/>
          </w:tcPr>
          <w:p w:rsidR="00B53D2B" w:rsidRPr="00E27C5B" w:rsidRDefault="00B53D2B" w:rsidP="00E27C5B">
            <w:pPr>
              <w:pStyle w:val="TableText"/>
              <w:jc w:val="right"/>
            </w:pPr>
            <w:r w:rsidRPr="00E27C5B">
              <w:t>15,657</w:t>
            </w:r>
          </w:p>
        </w:tc>
        <w:tc>
          <w:tcPr>
            <w:tcW w:w="309" w:type="pct"/>
            <w:tcBorders>
              <w:bottom w:val="single" w:sz="4" w:space="0" w:color="auto"/>
            </w:tcBorders>
            <w:shd w:val="clear" w:color="000000" w:fill="FFFFFF"/>
            <w:vAlign w:val="bottom"/>
            <w:hideMark/>
          </w:tcPr>
          <w:p w:rsidR="00B53D2B" w:rsidRPr="00E27C5B" w:rsidRDefault="008F14BE" w:rsidP="00E27C5B">
            <w:pPr>
              <w:pStyle w:val="TableText"/>
              <w:jc w:val="right"/>
            </w:pPr>
            <w:r w:rsidRPr="00E27C5B">
              <w:t>–</w:t>
            </w:r>
            <w:r w:rsidR="00B53D2B" w:rsidRPr="00E27C5B">
              <w:t>137</w:t>
            </w:r>
          </w:p>
        </w:tc>
        <w:tc>
          <w:tcPr>
            <w:tcW w:w="307" w:type="pct"/>
            <w:tcBorders>
              <w:bottom w:val="single" w:sz="4" w:space="0" w:color="auto"/>
            </w:tcBorders>
            <w:shd w:val="clear" w:color="000000" w:fill="FFFFFF"/>
            <w:vAlign w:val="bottom"/>
            <w:hideMark/>
          </w:tcPr>
          <w:p w:rsidR="00B53D2B" w:rsidRPr="00E27C5B" w:rsidRDefault="008F14BE" w:rsidP="00E27C5B">
            <w:pPr>
              <w:pStyle w:val="TableText"/>
              <w:jc w:val="right"/>
            </w:pPr>
            <w:r w:rsidRPr="00E27C5B">
              <w:t>–</w:t>
            </w:r>
            <w:r w:rsidR="008B0432" w:rsidRPr="00E27C5B">
              <w:t>1</w:t>
            </w:r>
          </w:p>
        </w:tc>
      </w:tr>
    </w:tbl>
    <w:p w:rsidR="00C52E67" w:rsidRDefault="008F14BE" w:rsidP="00E27C5B">
      <w:pPr>
        <w:pStyle w:val="FigureTableNoteSource"/>
        <w:rPr>
          <w:rFonts w:asciiTheme="minorHAnsi" w:hAnsiTheme="minorHAnsi"/>
        </w:rPr>
      </w:pPr>
      <w:r w:rsidRPr="00E27C5B">
        <w:rPr>
          <w:rStyle w:val="Strong"/>
        </w:rPr>
        <w:t>na</w:t>
      </w:r>
      <w:r w:rsidR="004B050E">
        <w:rPr>
          <w:lang w:eastAsia="en-AU"/>
        </w:rPr>
        <w:t xml:space="preserve"> Not available for publication but included in totals where applicable</w:t>
      </w:r>
      <w:r w:rsidR="00E27C5B">
        <w:rPr>
          <w:rFonts w:asciiTheme="minorHAnsi" w:hAnsiTheme="minorHAnsi"/>
        </w:rPr>
        <w:t>.</w:t>
      </w:r>
    </w:p>
    <w:p w:rsidR="00305889" w:rsidRPr="003F5D94" w:rsidRDefault="00305889" w:rsidP="00305889">
      <w:pPr>
        <w:pStyle w:val="Caption"/>
        <w:rPr>
          <w:rFonts w:ascii="Arial" w:hAnsi="Arial" w:cs="Arial"/>
          <w:color w:val="000000"/>
          <w:sz w:val="18"/>
          <w:lang w:eastAsia="en-AU"/>
        </w:rPr>
      </w:pPr>
      <w:bookmarkStart w:id="68" w:name="_Ref26783158"/>
      <w:bookmarkStart w:id="69" w:name="_Toc26794564"/>
      <w:r w:rsidRPr="00176265">
        <w:rPr>
          <w:rStyle w:val="CommentTextChar"/>
        </w:rPr>
        <w:t>Table A</w:t>
      </w:r>
      <w:r w:rsidRPr="00176265">
        <w:rPr>
          <w:rStyle w:val="CommentTextChar"/>
        </w:rPr>
        <w:fldChar w:fldCharType="begin"/>
      </w:r>
      <w:r w:rsidRPr="00176265">
        <w:rPr>
          <w:rStyle w:val="CommentTextChar"/>
        </w:rPr>
        <w:instrText xml:space="preserve"> SEQ Table_A \* ARABIC </w:instrText>
      </w:r>
      <w:r w:rsidRPr="00176265">
        <w:rPr>
          <w:rStyle w:val="CommentTextChar"/>
        </w:rPr>
        <w:fldChar w:fldCharType="separate"/>
      </w:r>
      <w:r w:rsidR="00361AA2">
        <w:rPr>
          <w:rStyle w:val="CommentTextChar"/>
          <w:noProof/>
        </w:rPr>
        <w:t>8</w:t>
      </w:r>
      <w:r w:rsidRPr="00176265">
        <w:rPr>
          <w:rStyle w:val="CommentTextChar"/>
        </w:rPr>
        <w:fldChar w:fldCharType="end"/>
      </w:r>
      <w:bookmarkEnd w:id="68"/>
      <w:r w:rsidRPr="00176265">
        <w:rPr>
          <w:rStyle w:val="CommentTextChar"/>
        </w:rPr>
        <w:t xml:space="preserve"> Loans and leases in arrears at 30 June,</w:t>
      </w:r>
      <w:r w:rsidRPr="00305889">
        <w:t xml:space="preserve"> agricultural industries, Western Australia</w:t>
      </w:r>
      <w:bookmarkEnd w:id="69"/>
      <w:r w:rsidRPr="003F5D94">
        <w:rPr>
          <w:rFonts w:ascii="Arial" w:hAnsi="Arial" w:cs="Arial"/>
          <w:color w:val="000000"/>
          <w:sz w:val="18"/>
          <w:lang w:eastAsia="en-AU"/>
        </w:rPr>
        <w:t> </w:t>
      </w:r>
    </w:p>
    <w:tbl>
      <w:tblPr>
        <w:tblW w:w="5000" w:type="pct"/>
        <w:tblLook w:val="04A0" w:firstRow="1" w:lastRow="0" w:firstColumn="1" w:lastColumn="0" w:noHBand="0" w:noVBand="1"/>
      </w:tblPr>
      <w:tblGrid>
        <w:gridCol w:w="5103"/>
        <w:gridCol w:w="1277"/>
        <w:gridCol w:w="1274"/>
        <w:gridCol w:w="1277"/>
        <w:gridCol w:w="1274"/>
        <w:gridCol w:w="1283"/>
        <w:gridCol w:w="1271"/>
        <w:gridCol w:w="1243"/>
      </w:tblGrid>
      <w:tr w:rsidR="00DC10AE" w:rsidRPr="00E127C1" w:rsidTr="00956E29">
        <w:trPr>
          <w:cantSplit/>
          <w:tblHeader/>
        </w:trPr>
        <w:tc>
          <w:tcPr>
            <w:tcW w:w="1822" w:type="pct"/>
            <w:vMerge w:val="restart"/>
            <w:tcBorders>
              <w:top w:val="single" w:sz="4" w:space="0" w:color="auto"/>
            </w:tcBorders>
            <w:shd w:val="clear" w:color="000000" w:fill="FFFFFF"/>
            <w:vAlign w:val="center"/>
          </w:tcPr>
          <w:p w:rsidR="00E127C1" w:rsidRPr="00E127C1" w:rsidRDefault="00E127C1" w:rsidP="00E127C1">
            <w:pPr>
              <w:pStyle w:val="TableHeading"/>
            </w:pPr>
            <w:r>
              <w:t>Category</w:t>
            </w:r>
          </w:p>
        </w:tc>
        <w:tc>
          <w:tcPr>
            <w:tcW w:w="1367" w:type="pct"/>
            <w:gridSpan w:val="3"/>
            <w:tcBorders>
              <w:top w:val="single" w:sz="4" w:space="0" w:color="auto"/>
            </w:tcBorders>
            <w:shd w:val="clear" w:color="000000" w:fill="FFFFFF"/>
          </w:tcPr>
          <w:p w:rsidR="00E127C1" w:rsidRPr="00E127C1" w:rsidRDefault="00E127C1" w:rsidP="00A47F02">
            <w:pPr>
              <w:pStyle w:val="TableHeading"/>
            </w:pPr>
            <w:r w:rsidRPr="00E127C1">
              <w:t>Total value of loans and leases more than 90 days past due</w:t>
            </w:r>
          </w:p>
        </w:tc>
        <w:tc>
          <w:tcPr>
            <w:tcW w:w="913" w:type="pct"/>
            <w:gridSpan w:val="2"/>
            <w:tcBorders>
              <w:top w:val="single" w:sz="4" w:space="0" w:color="auto"/>
            </w:tcBorders>
            <w:shd w:val="clear" w:color="000000" w:fill="FFFFFF"/>
          </w:tcPr>
          <w:p w:rsidR="00E127C1" w:rsidRPr="00E127C1" w:rsidRDefault="00E127C1" w:rsidP="00A47F02">
            <w:pPr>
              <w:pStyle w:val="TableHeading"/>
            </w:pPr>
            <w:r w:rsidRPr="00E127C1">
              <w:t>Proportion of total value of loans and leases more than 90 days past due</w:t>
            </w:r>
          </w:p>
        </w:tc>
        <w:tc>
          <w:tcPr>
            <w:tcW w:w="898" w:type="pct"/>
            <w:gridSpan w:val="2"/>
            <w:tcBorders>
              <w:top w:val="single" w:sz="4" w:space="0" w:color="auto"/>
            </w:tcBorders>
            <w:shd w:val="clear" w:color="000000" w:fill="FFFFFF"/>
          </w:tcPr>
          <w:p w:rsidR="00E127C1" w:rsidRPr="00E127C1" w:rsidRDefault="00E127C1" w:rsidP="00A47F02">
            <w:pPr>
              <w:pStyle w:val="TableHeading"/>
            </w:pPr>
            <w:r w:rsidRPr="00E127C1">
              <w:t>Number of borrowers more than 90 days past due</w:t>
            </w:r>
          </w:p>
        </w:tc>
      </w:tr>
      <w:tr w:rsidR="00A47F02" w:rsidRPr="00E127C1" w:rsidTr="00956E29">
        <w:trPr>
          <w:cantSplit/>
          <w:tblHeader/>
        </w:trPr>
        <w:tc>
          <w:tcPr>
            <w:tcW w:w="1822" w:type="pct"/>
            <w:vMerge/>
            <w:tcBorders>
              <w:bottom w:val="single" w:sz="4" w:space="0" w:color="auto"/>
            </w:tcBorders>
            <w:shd w:val="clear" w:color="000000" w:fill="FFFFFF"/>
            <w:vAlign w:val="center"/>
            <w:hideMark/>
          </w:tcPr>
          <w:p w:rsidR="00E127C1" w:rsidRPr="00E127C1" w:rsidRDefault="00E127C1" w:rsidP="00E127C1">
            <w:pPr>
              <w:pStyle w:val="TableHeading"/>
            </w:pPr>
          </w:p>
        </w:tc>
        <w:tc>
          <w:tcPr>
            <w:tcW w:w="456" w:type="pct"/>
            <w:tcBorders>
              <w:bottom w:val="single" w:sz="4" w:space="0" w:color="auto"/>
            </w:tcBorders>
            <w:shd w:val="clear" w:color="000000" w:fill="FFFFFF"/>
            <w:vAlign w:val="center"/>
            <w:hideMark/>
          </w:tcPr>
          <w:p w:rsidR="00E127C1" w:rsidRPr="00E127C1" w:rsidRDefault="00E127C1" w:rsidP="00291058">
            <w:pPr>
              <w:pStyle w:val="TableHeading"/>
              <w:jc w:val="right"/>
            </w:pPr>
            <w:r w:rsidRPr="00E127C1">
              <w:t>2017</w:t>
            </w:r>
            <w:r>
              <w:t xml:space="preserve"> ($m)</w:t>
            </w:r>
          </w:p>
        </w:tc>
        <w:tc>
          <w:tcPr>
            <w:tcW w:w="455" w:type="pct"/>
            <w:tcBorders>
              <w:bottom w:val="single" w:sz="4" w:space="0" w:color="auto"/>
            </w:tcBorders>
            <w:shd w:val="clear" w:color="000000" w:fill="FFFFFF"/>
            <w:vAlign w:val="center"/>
            <w:hideMark/>
          </w:tcPr>
          <w:p w:rsidR="00E127C1" w:rsidRPr="00E127C1" w:rsidRDefault="00E127C1" w:rsidP="00291058">
            <w:pPr>
              <w:pStyle w:val="TableHeading"/>
              <w:jc w:val="right"/>
            </w:pPr>
            <w:r w:rsidRPr="00E127C1">
              <w:t>2018</w:t>
            </w:r>
            <w:r>
              <w:t xml:space="preserve"> ($m)</w:t>
            </w:r>
          </w:p>
        </w:tc>
        <w:tc>
          <w:tcPr>
            <w:tcW w:w="456" w:type="pct"/>
            <w:tcBorders>
              <w:bottom w:val="single" w:sz="4" w:space="0" w:color="auto"/>
            </w:tcBorders>
            <w:shd w:val="clear" w:color="000000" w:fill="FFFFFF"/>
            <w:vAlign w:val="center"/>
            <w:hideMark/>
          </w:tcPr>
          <w:p w:rsidR="00E127C1" w:rsidRPr="00E127C1" w:rsidRDefault="00E127C1" w:rsidP="00291058">
            <w:pPr>
              <w:pStyle w:val="TableHeading"/>
              <w:jc w:val="right"/>
            </w:pPr>
            <w:r w:rsidRPr="00E127C1">
              <w:t>Change</w:t>
            </w:r>
            <w:r>
              <w:t xml:space="preserve"> ($m)</w:t>
            </w:r>
          </w:p>
        </w:tc>
        <w:tc>
          <w:tcPr>
            <w:tcW w:w="455" w:type="pct"/>
            <w:tcBorders>
              <w:bottom w:val="single" w:sz="4" w:space="0" w:color="auto"/>
            </w:tcBorders>
            <w:shd w:val="clear" w:color="000000" w:fill="FFFFFF"/>
            <w:vAlign w:val="center"/>
            <w:hideMark/>
          </w:tcPr>
          <w:p w:rsidR="00E127C1" w:rsidRPr="00E127C1" w:rsidRDefault="00E127C1" w:rsidP="00291058">
            <w:pPr>
              <w:pStyle w:val="TableHeading"/>
              <w:jc w:val="right"/>
            </w:pPr>
            <w:r w:rsidRPr="00E127C1">
              <w:t>2017</w:t>
            </w:r>
            <w:r>
              <w:t xml:space="preserve"> (%)</w:t>
            </w:r>
          </w:p>
        </w:tc>
        <w:tc>
          <w:tcPr>
            <w:tcW w:w="458" w:type="pct"/>
            <w:tcBorders>
              <w:bottom w:val="single" w:sz="4" w:space="0" w:color="auto"/>
            </w:tcBorders>
            <w:shd w:val="clear" w:color="000000" w:fill="FFFFFF"/>
            <w:vAlign w:val="center"/>
            <w:hideMark/>
          </w:tcPr>
          <w:p w:rsidR="00E127C1" w:rsidRPr="00E127C1" w:rsidRDefault="00E127C1" w:rsidP="00291058">
            <w:pPr>
              <w:pStyle w:val="TableHeading"/>
              <w:jc w:val="right"/>
            </w:pPr>
            <w:r w:rsidRPr="00E127C1">
              <w:t>2018</w:t>
            </w:r>
            <w:r>
              <w:t xml:space="preserve"> (%)</w:t>
            </w:r>
          </w:p>
        </w:tc>
        <w:tc>
          <w:tcPr>
            <w:tcW w:w="454" w:type="pct"/>
            <w:tcBorders>
              <w:bottom w:val="single" w:sz="4" w:space="0" w:color="auto"/>
            </w:tcBorders>
            <w:shd w:val="clear" w:color="000000" w:fill="FFFFFF"/>
            <w:vAlign w:val="center"/>
            <w:hideMark/>
          </w:tcPr>
          <w:p w:rsidR="00E127C1" w:rsidRPr="00E127C1" w:rsidRDefault="00E127C1" w:rsidP="00291058">
            <w:pPr>
              <w:pStyle w:val="TableHeading"/>
              <w:jc w:val="right"/>
            </w:pPr>
            <w:r w:rsidRPr="00E127C1">
              <w:t>2017</w:t>
            </w:r>
            <w:r>
              <w:t xml:space="preserve"> (no.)</w:t>
            </w:r>
          </w:p>
        </w:tc>
        <w:tc>
          <w:tcPr>
            <w:tcW w:w="444" w:type="pct"/>
            <w:tcBorders>
              <w:bottom w:val="single" w:sz="4" w:space="0" w:color="auto"/>
            </w:tcBorders>
            <w:shd w:val="clear" w:color="000000" w:fill="FFFFFF"/>
            <w:vAlign w:val="center"/>
            <w:hideMark/>
          </w:tcPr>
          <w:p w:rsidR="00E127C1" w:rsidRPr="00E127C1" w:rsidRDefault="00E127C1" w:rsidP="00291058">
            <w:pPr>
              <w:pStyle w:val="TableHeading"/>
              <w:jc w:val="right"/>
            </w:pPr>
            <w:r w:rsidRPr="00E127C1">
              <w:t>2018</w:t>
            </w:r>
            <w:r>
              <w:t xml:space="preserve"> (no.)</w:t>
            </w:r>
          </w:p>
        </w:tc>
      </w:tr>
      <w:tr w:rsidR="00291058" w:rsidRPr="00E127C1" w:rsidTr="00A47F02">
        <w:tc>
          <w:tcPr>
            <w:tcW w:w="5000" w:type="pct"/>
            <w:gridSpan w:val="8"/>
            <w:tcBorders>
              <w:top w:val="single" w:sz="4" w:space="0" w:color="auto"/>
            </w:tcBorders>
            <w:shd w:val="clear" w:color="000000" w:fill="FFFFFF"/>
            <w:vAlign w:val="center"/>
            <w:hideMark/>
          </w:tcPr>
          <w:p w:rsidR="00291058" w:rsidRPr="00291058" w:rsidRDefault="00291058" w:rsidP="00291058">
            <w:pPr>
              <w:pStyle w:val="TableText"/>
              <w:rPr>
                <w:rStyle w:val="Strong"/>
              </w:rPr>
            </w:pPr>
            <w:r w:rsidRPr="00291058">
              <w:rPr>
                <w:rStyle w:val="Strong"/>
              </w:rPr>
              <w:t>Industry</w:t>
            </w:r>
          </w:p>
        </w:tc>
      </w:tr>
      <w:tr w:rsidR="00291058" w:rsidRPr="00E127C1" w:rsidTr="00A47F02">
        <w:tc>
          <w:tcPr>
            <w:tcW w:w="5000" w:type="pct"/>
            <w:gridSpan w:val="8"/>
            <w:shd w:val="clear" w:color="000000" w:fill="FFFFFF"/>
            <w:vAlign w:val="center"/>
            <w:hideMark/>
          </w:tcPr>
          <w:p w:rsidR="00291058" w:rsidRPr="00291058" w:rsidRDefault="00291058" w:rsidP="00291058">
            <w:pPr>
              <w:pStyle w:val="TableText"/>
              <w:rPr>
                <w:rStyle w:val="Strong"/>
              </w:rPr>
            </w:pPr>
            <w:r w:rsidRPr="00291058">
              <w:rPr>
                <w:rStyle w:val="Strong"/>
              </w:rPr>
              <w:t>Livestock industries</w:t>
            </w:r>
          </w:p>
        </w:tc>
      </w:tr>
      <w:tr w:rsidR="00A47F02" w:rsidRPr="00E127C1" w:rsidTr="00A47F02">
        <w:tc>
          <w:tcPr>
            <w:tcW w:w="1822" w:type="pct"/>
            <w:shd w:val="clear" w:color="000000" w:fill="FFFFFF"/>
            <w:vAlign w:val="center"/>
            <w:hideMark/>
          </w:tcPr>
          <w:p w:rsidR="00E127C1" w:rsidRPr="00E127C1" w:rsidRDefault="00E127C1" w:rsidP="00E127C1">
            <w:pPr>
              <w:pStyle w:val="TableText"/>
            </w:pPr>
            <w:r w:rsidRPr="00E127C1">
              <w:t>Beef cattle (including beef cattle feedlots)</w:t>
            </w:r>
          </w:p>
        </w:tc>
        <w:tc>
          <w:tcPr>
            <w:tcW w:w="456" w:type="pct"/>
            <w:shd w:val="clear" w:color="000000" w:fill="FFFFFF"/>
            <w:vAlign w:val="bottom"/>
            <w:hideMark/>
          </w:tcPr>
          <w:p w:rsidR="00E127C1" w:rsidRPr="00E127C1" w:rsidRDefault="00E127C1" w:rsidP="00291058">
            <w:pPr>
              <w:pStyle w:val="TableText"/>
              <w:jc w:val="right"/>
            </w:pPr>
            <w:r w:rsidRPr="00E127C1">
              <w:t>1</w:t>
            </w:r>
          </w:p>
        </w:tc>
        <w:tc>
          <w:tcPr>
            <w:tcW w:w="455" w:type="pct"/>
            <w:shd w:val="clear" w:color="000000" w:fill="FFFFFF"/>
            <w:vAlign w:val="bottom"/>
            <w:hideMark/>
          </w:tcPr>
          <w:p w:rsidR="00E127C1" w:rsidRPr="00E127C1" w:rsidRDefault="00E127C1" w:rsidP="00291058">
            <w:pPr>
              <w:pStyle w:val="TableText"/>
              <w:jc w:val="right"/>
            </w:pPr>
            <w:r w:rsidRPr="00E127C1">
              <w:t>3</w:t>
            </w:r>
          </w:p>
        </w:tc>
        <w:tc>
          <w:tcPr>
            <w:tcW w:w="456" w:type="pct"/>
            <w:shd w:val="clear" w:color="000000" w:fill="FFFFFF"/>
            <w:vAlign w:val="bottom"/>
            <w:hideMark/>
          </w:tcPr>
          <w:p w:rsidR="00E127C1" w:rsidRPr="00E127C1" w:rsidRDefault="00E127C1" w:rsidP="00291058">
            <w:pPr>
              <w:pStyle w:val="TableText"/>
              <w:jc w:val="right"/>
            </w:pPr>
            <w:r w:rsidRPr="00E127C1">
              <w:t>2</w:t>
            </w:r>
          </w:p>
        </w:tc>
        <w:tc>
          <w:tcPr>
            <w:tcW w:w="455" w:type="pct"/>
            <w:shd w:val="clear" w:color="000000" w:fill="FFFFFF"/>
            <w:vAlign w:val="bottom"/>
            <w:hideMark/>
          </w:tcPr>
          <w:p w:rsidR="00E127C1" w:rsidRPr="00E127C1" w:rsidRDefault="00E127C1" w:rsidP="00291058">
            <w:pPr>
              <w:pStyle w:val="TableText"/>
              <w:jc w:val="right"/>
            </w:pPr>
            <w:r w:rsidRPr="00E127C1">
              <w:t>0.1</w:t>
            </w:r>
          </w:p>
        </w:tc>
        <w:tc>
          <w:tcPr>
            <w:tcW w:w="458" w:type="pct"/>
            <w:shd w:val="clear" w:color="000000" w:fill="FFFFFF"/>
            <w:vAlign w:val="bottom"/>
            <w:hideMark/>
          </w:tcPr>
          <w:p w:rsidR="00E127C1" w:rsidRPr="00E127C1" w:rsidRDefault="00E127C1" w:rsidP="00291058">
            <w:pPr>
              <w:pStyle w:val="TableText"/>
              <w:jc w:val="right"/>
            </w:pPr>
            <w:r w:rsidRPr="00E127C1">
              <w:t>0.4</w:t>
            </w:r>
          </w:p>
        </w:tc>
        <w:tc>
          <w:tcPr>
            <w:tcW w:w="454" w:type="pct"/>
            <w:shd w:val="clear" w:color="000000" w:fill="FFFFFF"/>
            <w:vAlign w:val="bottom"/>
            <w:hideMark/>
          </w:tcPr>
          <w:p w:rsidR="00E127C1" w:rsidRPr="00E127C1" w:rsidRDefault="00E127C1" w:rsidP="00291058">
            <w:pPr>
              <w:pStyle w:val="TableText"/>
              <w:jc w:val="right"/>
            </w:pPr>
            <w:r w:rsidRPr="00E127C1">
              <w:t>5</w:t>
            </w:r>
          </w:p>
        </w:tc>
        <w:tc>
          <w:tcPr>
            <w:tcW w:w="444" w:type="pct"/>
            <w:shd w:val="clear" w:color="000000" w:fill="FFFFFF"/>
            <w:vAlign w:val="bottom"/>
            <w:hideMark/>
          </w:tcPr>
          <w:p w:rsidR="00E127C1" w:rsidRPr="00E127C1" w:rsidRDefault="00E127C1" w:rsidP="00291058">
            <w:pPr>
              <w:pStyle w:val="TableText"/>
              <w:jc w:val="right"/>
            </w:pPr>
            <w:r w:rsidRPr="00E127C1">
              <w:t>11</w:t>
            </w:r>
          </w:p>
        </w:tc>
      </w:tr>
      <w:tr w:rsidR="00A47F02" w:rsidRPr="00E127C1" w:rsidTr="00A47F02">
        <w:tc>
          <w:tcPr>
            <w:tcW w:w="1822" w:type="pct"/>
            <w:shd w:val="clear" w:color="000000" w:fill="FFFFFF"/>
            <w:vAlign w:val="center"/>
            <w:hideMark/>
          </w:tcPr>
          <w:p w:rsidR="00E127C1" w:rsidRPr="00E127C1" w:rsidRDefault="00E127C1" w:rsidP="00E127C1">
            <w:pPr>
              <w:pStyle w:val="TableText"/>
            </w:pPr>
            <w:r w:rsidRPr="00E127C1">
              <w:t>Sheep and sheep–beef</w:t>
            </w:r>
          </w:p>
        </w:tc>
        <w:tc>
          <w:tcPr>
            <w:tcW w:w="456" w:type="pct"/>
            <w:shd w:val="clear" w:color="000000" w:fill="FFFFFF"/>
            <w:vAlign w:val="bottom"/>
            <w:hideMark/>
          </w:tcPr>
          <w:p w:rsidR="00E127C1" w:rsidRPr="00E127C1" w:rsidRDefault="00E127C1" w:rsidP="00291058">
            <w:pPr>
              <w:pStyle w:val="TableText"/>
              <w:jc w:val="right"/>
            </w:pPr>
            <w:r w:rsidRPr="00E127C1">
              <w:t>2</w:t>
            </w:r>
          </w:p>
        </w:tc>
        <w:tc>
          <w:tcPr>
            <w:tcW w:w="455" w:type="pct"/>
            <w:shd w:val="clear" w:color="000000" w:fill="FFFFFF"/>
            <w:vAlign w:val="bottom"/>
            <w:hideMark/>
          </w:tcPr>
          <w:p w:rsidR="00E127C1" w:rsidRPr="00E127C1" w:rsidRDefault="00E127C1" w:rsidP="00291058">
            <w:pPr>
              <w:pStyle w:val="TableText"/>
              <w:jc w:val="right"/>
            </w:pPr>
            <w:r w:rsidRPr="00E127C1">
              <w:t>na</w:t>
            </w:r>
          </w:p>
        </w:tc>
        <w:tc>
          <w:tcPr>
            <w:tcW w:w="456" w:type="pct"/>
            <w:shd w:val="clear" w:color="000000" w:fill="FFFFFF"/>
            <w:vAlign w:val="bottom"/>
            <w:hideMark/>
          </w:tcPr>
          <w:p w:rsidR="00E127C1" w:rsidRPr="00E127C1" w:rsidRDefault="00E127C1" w:rsidP="00291058">
            <w:pPr>
              <w:pStyle w:val="TableText"/>
              <w:jc w:val="right"/>
            </w:pPr>
            <w:r w:rsidRPr="00E127C1">
              <w:t>na</w:t>
            </w:r>
          </w:p>
        </w:tc>
        <w:tc>
          <w:tcPr>
            <w:tcW w:w="455" w:type="pct"/>
            <w:shd w:val="clear" w:color="000000" w:fill="FFFFFF"/>
            <w:vAlign w:val="bottom"/>
            <w:hideMark/>
          </w:tcPr>
          <w:p w:rsidR="00E127C1" w:rsidRPr="00E127C1" w:rsidRDefault="00E127C1" w:rsidP="00291058">
            <w:pPr>
              <w:pStyle w:val="TableText"/>
              <w:jc w:val="right"/>
            </w:pPr>
            <w:r w:rsidRPr="00E127C1">
              <w:t>0.3</w:t>
            </w:r>
          </w:p>
        </w:tc>
        <w:tc>
          <w:tcPr>
            <w:tcW w:w="458" w:type="pct"/>
            <w:shd w:val="clear" w:color="000000" w:fill="FFFFFF"/>
            <w:vAlign w:val="bottom"/>
            <w:hideMark/>
          </w:tcPr>
          <w:p w:rsidR="00E127C1" w:rsidRPr="00E127C1" w:rsidRDefault="00E127C1" w:rsidP="00291058">
            <w:pPr>
              <w:pStyle w:val="TableText"/>
              <w:jc w:val="right"/>
            </w:pPr>
            <w:r w:rsidRPr="00E127C1">
              <w:t>na</w:t>
            </w:r>
          </w:p>
        </w:tc>
        <w:tc>
          <w:tcPr>
            <w:tcW w:w="454" w:type="pct"/>
            <w:shd w:val="clear" w:color="000000" w:fill="FFFFFF"/>
            <w:vAlign w:val="bottom"/>
            <w:hideMark/>
          </w:tcPr>
          <w:p w:rsidR="00E127C1" w:rsidRPr="00E127C1" w:rsidRDefault="00E127C1" w:rsidP="00291058">
            <w:pPr>
              <w:pStyle w:val="TableText"/>
              <w:jc w:val="right"/>
            </w:pPr>
            <w:r w:rsidRPr="00E127C1">
              <w:t>10</w:t>
            </w:r>
          </w:p>
        </w:tc>
        <w:tc>
          <w:tcPr>
            <w:tcW w:w="444" w:type="pct"/>
            <w:shd w:val="clear" w:color="000000" w:fill="FFFFFF"/>
            <w:vAlign w:val="bottom"/>
            <w:hideMark/>
          </w:tcPr>
          <w:p w:rsidR="00E127C1" w:rsidRPr="00E127C1" w:rsidRDefault="00E127C1" w:rsidP="00291058">
            <w:pPr>
              <w:pStyle w:val="TableText"/>
              <w:jc w:val="right"/>
            </w:pPr>
            <w:r w:rsidRPr="00E127C1">
              <w:t>6</w:t>
            </w:r>
          </w:p>
        </w:tc>
      </w:tr>
      <w:tr w:rsidR="00A47F02" w:rsidRPr="00E127C1" w:rsidTr="00A47F02">
        <w:tc>
          <w:tcPr>
            <w:tcW w:w="1822" w:type="pct"/>
            <w:shd w:val="clear" w:color="000000" w:fill="FFFFFF"/>
            <w:vAlign w:val="center"/>
            <w:hideMark/>
          </w:tcPr>
          <w:p w:rsidR="00E127C1" w:rsidRPr="00E127C1" w:rsidRDefault="00E127C1" w:rsidP="00E127C1">
            <w:pPr>
              <w:pStyle w:val="TableText"/>
            </w:pPr>
            <w:r w:rsidRPr="00E127C1">
              <w:t>Pigs</w:t>
            </w:r>
          </w:p>
        </w:tc>
        <w:tc>
          <w:tcPr>
            <w:tcW w:w="456" w:type="pct"/>
            <w:shd w:val="clear" w:color="000000" w:fill="FFFFFF"/>
            <w:vAlign w:val="bottom"/>
            <w:hideMark/>
          </w:tcPr>
          <w:p w:rsidR="00E127C1" w:rsidRPr="00E127C1" w:rsidRDefault="00E127C1" w:rsidP="00291058">
            <w:pPr>
              <w:pStyle w:val="TableText"/>
              <w:jc w:val="right"/>
            </w:pPr>
            <w:r w:rsidRPr="00E127C1">
              <w:t>0</w:t>
            </w:r>
          </w:p>
        </w:tc>
        <w:tc>
          <w:tcPr>
            <w:tcW w:w="455" w:type="pct"/>
            <w:shd w:val="clear" w:color="000000" w:fill="FFFFFF"/>
            <w:vAlign w:val="bottom"/>
            <w:hideMark/>
          </w:tcPr>
          <w:p w:rsidR="00E127C1" w:rsidRPr="00E127C1" w:rsidRDefault="00E127C1" w:rsidP="00291058">
            <w:pPr>
              <w:pStyle w:val="TableText"/>
              <w:jc w:val="right"/>
            </w:pPr>
            <w:r w:rsidRPr="00E127C1">
              <w:t>na</w:t>
            </w:r>
          </w:p>
        </w:tc>
        <w:tc>
          <w:tcPr>
            <w:tcW w:w="456" w:type="pct"/>
            <w:shd w:val="clear" w:color="000000" w:fill="FFFFFF"/>
            <w:vAlign w:val="bottom"/>
            <w:hideMark/>
          </w:tcPr>
          <w:p w:rsidR="00E127C1" w:rsidRPr="00E127C1" w:rsidRDefault="00E127C1" w:rsidP="00291058">
            <w:pPr>
              <w:pStyle w:val="TableText"/>
              <w:jc w:val="right"/>
            </w:pPr>
            <w:r w:rsidRPr="00E127C1">
              <w:t>na</w:t>
            </w:r>
          </w:p>
        </w:tc>
        <w:tc>
          <w:tcPr>
            <w:tcW w:w="455" w:type="pct"/>
            <w:shd w:val="clear" w:color="000000" w:fill="FFFFFF"/>
            <w:vAlign w:val="bottom"/>
            <w:hideMark/>
          </w:tcPr>
          <w:p w:rsidR="00E127C1" w:rsidRPr="00E127C1" w:rsidRDefault="00E127C1" w:rsidP="00291058">
            <w:pPr>
              <w:pStyle w:val="TableText"/>
              <w:jc w:val="right"/>
            </w:pPr>
            <w:r w:rsidRPr="00E127C1">
              <w:t>0.0</w:t>
            </w:r>
          </w:p>
        </w:tc>
        <w:tc>
          <w:tcPr>
            <w:tcW w:w="458" w:type="pct"/>
            <w:shd w:val="clear" w:color="000000" w:fill="FFFFFF"/>
            <w:vAlign w:val="bottom"/>
            <w:hideMark/>
          </w:tcPr>
          <w:p w:rsidR="00E127C1" w:rsidRPr="00E127C1" w:rsidRDefault="00E127C1" w:rsidP="00291058">
            <w:pPr>
              <w:pStyle w:val="TableText"/>
              <w:jc w:val="right"/>
            </w:pPr>
            <w:r w:rsidRPr="00E127C1">
              <w:t>na</w:t>
            </w:r>
          </w:p>
        </w:tc>
        <w:tc>
          <w:tcPr>
            <w:tcW w:w="454" w:type="pct"/>
            <w:shd w:val="clear" w:color="000000" w:fill="FFFFFF"/>
            <w:vAlign w:val="bottom"/>
            <w:hideMark/>
          </w:tcPr>
          <w:p w:rsidR="00E127C1" w:rsidRPr="00E127C1" w:rsidRDefault="00E127C1" w:rsidP="00291058">
            <w:pPr>
              <w:pStyle w:val="TableText"/>
              <w:jc w:val="right"/>
            </w:pPr>
            <w:r w:rsidRPr="00E127C1">
              <w:t>2</w:t>
            </w:r>
          </w:p>
        </w:tc>
        <w:tc>
          <w:tcPr>
            <w:tcW w:w="444" w:type="pct"/>
            <w:shd w:val="clear" w:color="000000" w:fill="FFFFFF"/>
            <w:vAlign w:val="bottom"/>
            <w:hideMark/>
          </w:tcPr>
          <w:p w:rsidR="00E127C1" w:rsidRPr="00E127C1" w:rsidRDefault="00E127C1" w:rsidP="00291058">
            <w:pPr>
              <w:pStyle w:val="TableText"/>
              <w:jc w:val="right"/>
            </w:pPr>
            <w:r w:rsidRPr="00E127C1">
              <w:t>na</w:t>
            </w:r>
          </w:p>
        </w:tc>
      </w:tr>
      <w:tr w:rsidR="00A47F02" w:rsidRPr="00E127C1" w:rsidTr="00A47F02">
        <w:tc>
          <w:tcPr>
            <w:tcW w:w="1822" w:type="pct"/>
            <w:shd w:val="clear" w:color="000000" w:fill="FFFFFF"/>
            <w:vAlign w:val="center"/>
            <w:hideMark/>
          </w:tcPr>
          <w:p w:rsidR="00E127C1" w:rsidRPr="00E127C1" w:rsidRDefault="00E127C1" w:rsidP="00E127C1">
            <w:pPr>
              <w:pStyle w:val="TableText"/>
            </w:pPr>
            <w:r w:rsidRPr="00E127C1">
              <w:t>Dairy</w:t>
            </w:r>
          </w:p>
        </w:tc>
        <w:tc>
          <w:tcPr>
            <w:tcW w:w="456" w:type="pct"/>
            <w:shd w:val="clear" w:color="000000" w:fill="FFFFFF"/>
            <w:vAlign w:val="bottom"/>
            <w:hideMark/>
          </w:tcPr>
          <w:p w:rsidR="00E127C1" w:rsidRPr="00E127C1" w:rsidRDefault="00E127C1" w:rsidP="00291058">
            <w:pPr>
              <w:pStyle w:val="TableText"/>
              <w:jc w:val="right"/>
            </w:pPr>
            <w:r w:rsidRPr="00E127C1">
              <w:t>5</w:t>
            </w:r>
          </w:p>
        </w:tc>
        <w:tc>
          <w:tcPr>
            <w:tcW w:w="455" w:type="pct"/>
            <w:shd w:val="clear" w:color="000000" w:fill="FFFFFF"/>
            <w:vAlign w:val="bottom"/>
            <w:hideMark/>
          </w:tcPr>
          <w:p w:rsidR="00E127C1" w:rsidRPr="00E127C1" w:rsidRDefault="00E127C1" w:rsidP="00291058">
            <w:pPr>
              <w:pStyle w:val="TableText"/>
              <w:jc w:val="right"/>
            </w:pPr>
            <w:r w:rsidRPr="00E127C1">
              <w:t>na</w:t>
            </w:r>
          </w:p>
        </w:tc>
        <w:tc>
          <w:tcPr>
            <w:tcW w:w="456" w:type="pct"/>
            <w:shd w:val="clear" w:color="000000" w:fill="FFFFFF"/>
            <w:vAlign w:val="bottom"/>
            <w:hideMark/>
          </w:tcPr>
          <w:p w:rsidR="00E127C1" w:rsidRPr="00E127C1" w:rsidRDefault="00E127C1" w:rsidP="00291058">
            <w:pPr>
              <w:pStyle w:val="TableText"/>
              <w:jc w:val="right"/>
            </w:pPr>
            <w:r w:rsidRPr="00E127C1">
              <w:t>na</w:t>
            </w:r>
          </w:p>
        </w:tc>
        <w:tc>
          <w:tcPr>
            <w:tcW w:w="455" w:type="pct"/>
            <w:shd w:val="clear" w:color="000000" w:fill="FFFFFF"/>
            <w:vAlign w:val="bottom"/>
            <w:hideMark/>
          </w:tcPr>
          <w:p w:rsidR="00E127C1" w:rsidRPr="00E127C1" w:rsidRDefault="00E127C1" w:rsidP="00291058">
            <w:pPr>
              <w:pStyle w:val="TableText"/>
              <w:jc w:val="right"/>
            </w:pPr>
            <w:r w:rsidRPr="00E127C1">
              <w:t>2.0</w:t>
            </w:r>
          </w:p>
        </w:tc>
        <w:tc>
          <w:tcPr>
            <w:tcW w:w="458" w:type="pct"/>
            <w:shd w:val="clear" w:color="000000" w:fill="FFFFFF"/>
            <w:vAlign w:val="bottom"/>
            <w:hideMark/>
          </w:tcPr>
          <w:p w:rsidR="00E127C1" w:rsidRPr="00E127C1" w:rsidRDefault="00E127C1" w:rsidP="00291058">
            <w:pPr>
              <w:pStyle w:val="TableText"/>
              <w:jc w:val="right"/>
            </w:pPr>
            <w:r w:rsidRPr="00E127C1">
              <w:t>na</w:t>
            </w:r>
          </w:p>
        </w:tc>
        <w:tc>
          <w:tcPr>
            <w:tcW w:w="454" w:type="pct"/>
            <w:shd w:val="clear" w:color="000000" w:fill="FFFFFF"/>
            <w:vAlign w:val="bottom"/>
            <w:hideMark/>
          </w:tcPr>
          <w:p w:rsidR="00E127C1" w:rsidRPr="00E127C1" w:rsidRDefault="00E127C1" w:rsidP="00291058">
            <w:pPr>
              <w:pStyle w:val="TableText"/>
              <w:jc w:val="right"/>
            </w:pPr>
            <w:r w:rsidRPr="00E127C1">
              <w:t>3</w:t>
            </w:r>
          </w:p>
        </w:tc>
        <w:tc>
          <w:tcPr>
            <w:tcW w:w="444" w:type="pct"/>
            <w:shd w:val="clear" w:color="000000" w:fill="FFFFFF"/>
            <w:vAlign w:val="bottom"/>
            <w:hideMark/>
          </w:tcPr>
          <w:p w:rsidR="00E127C1" w:rsidRPr="00E127C1" w:rsidRDefault="00E127C1" w:rsidP="00291058">
            <w:pPr>
              <w:pStyle w:val="TableText"/>
              <w:jc w:val="right"/>
            </w:pPr>
            <w:r w:rsidRPr="00E127C1">
              <w:t>5</w:t>
            </w:r>
          </w:p>
        </w:tc>
      </w:tr>
      <w:tr w:rsidR="00A47F02" w:rsidRPr="00E127C1" w:rsidTr="00A47F02">
        <w:tc>
          <w:tcPr>
            <w:tcW w:w="1822" w:type="pct"/>
            <w:shd w:val="clear" w:color="000000" w:fill="FFFFFF"/>
            <w:vAlign w:val="center"/>
            <w:hideMark/>
          </w:tcPr>
          <w:p w:rsidR="00E127C1" w:rsidRPr="00E127C1" w:rsidRDefault="00E127C1" w:rsidP="00E127C1">
            <w:pPr>
              <w:pStyle w:val="TableText"/>
            </w:pPr>
            <w:r w:rsidRPr="00E127C1">
              <w:t>Poultry (meat and eggs)</w:t>
            </w:r>
          </w:p>
        </w:tc>
        <w:tc>
          <w:tcPr>
            <w:tcW w:w="456" w:type="pct"/>
            <w:shd w:val="clear" w:color="000000" w:fill="FFFFFF"/>
            <w:vAlign w:val="bottom"/>
            <w:hideMark/>
          </w:tcPr>
          <w:p w:rsidR="00E127C1" w:rsidRPr="00E127C1" w:rsidRDefault="00E127C1" w:rsidP="00291058">
            <w:pPr>
              <w:pStyle w:val="TableText"/>
              <w:jc w:val="right"/>
            </w:pPr>
            <w:r w:rsidRPr="00E127C1">
              <w:t>0</w:t>
            </w:r>
          </w:p>
        </w:tc>
        <w:tc>
          <w:tcPr>
            <w:tcW w:w="455" w:type="pct"/>
            <w:shd w:val="clear" w:color="000000" w:fill="FFFFFF"/>
            <w:vAlign w:val="bottom"/>
            <w:hideMark/>
          </w:tcPr>
          <w:p w:rsidR="00E127C1" w:rsidRPr="00E127C1" w:rsidRDefault="00E127C1" w:rsidP="00291058">
            <w:pPr>
              <w:pStyle w:val="TableText"/>
              <w:jc w:val="right"/>
            </w:pPr>
            <w:r w:rsidRPr="00E127C1">
              <w:t>0</w:t>
            </w:r>
          </w:p>
        </w:tc>
        <w:tc>
          <w:tcPr>
            <w:tcW w:w="456" w:type="pct"/>
            <w:shd w:val="clear" w:color="000000" w:fill="FFFFFF"/>
            <w:vAlign w:val="bottom"/>
            <w:hideMark/>
          </w:tcPr>
          <w:p w:rsidR="00E127C1" w:rsidRPr="00E127C1" w:rsidRDefault="00E127C1" w:rsidP="00291058">
            <w:pPr>
              <w:pStyle w:val="TableText"/>
              <w:jc w:val="right"/>
            </w:pPr>
            <w:r w:rsidRPr="00E127C1">
              <w:t>0</w:t>
            </w:r>
          </w:p>
        </w:tc>
        <w:tc>
          <w:tcPr>
            <w:tcW w:w="455" w:type="pct"/>
            <w:shd w:val="clear" w:color="000000" w:fill="FFFFFF"/>
            <w:vAlign w:val="bottom"/>
            <w:hideMark/>
          </w:tcPr>
          <w:p w:rsidR="00E127C1" w:rsidRPr="00E127C1" w:rsidRDefault="00E127C1" w:rsidP="00291058">
            <w:pPr>
              <w:pStyle w:val="TableText"/>
              <w:jc w:val="right"/>
            </w:pPr>
            <w:r w:rsidRPr="00E127C1">
              <w:t>0.0</w:t>
            </w:r>
          </w:p>
        </w:tc>
        <w:tc>
          <w:tcPr>
            <w:tcW w:w="458" w:type="pct"/>
            <w:shd w:val="clear" w:color="000000" w:fill="FFFFFF"/>
            <w:vAlign w:val="bottom"/>
            <w:hideMark/>
          </w:tcPr>
          <w:p w:rsidR="00E127C1" w:rsidRPr="00E127C1" w:rsidRDefault="00E127C1" w:rsidP="00291058">
            <w:pPr>
              <w:pStyle w:val="TableText"/>
              <w:jc w:val="right"/>
            </w:pPr>
            <w:r w:rsidRPr="00E127C1">
              <w:t>0.0</w:t>
            </w:r>
          </w:p>
        </w:tc>
        <w:tc>
          <w:tcPr>
            <w:tcW w:w="454" w:type="pct"/>
            <w:shd w:val="clear" w:color="000000" w:fill="FFFFFF"/>
            <w:vAlign w:val="bottom"/>
            <w:hideMark/>
          </w:tcPr>
          <w:p w:rsidR="00E127C1" w:rsidRPr="00E127C1" w:rsidRDefault="00E127C1" w:rsidP="00291058">
            <w:pPr>
              <w:pStyle w:val="TableText"/>
              <w:jc w:val="right"/>
            </w:pPr>
            <w:r w:rsidRPr="00E127C1">
              <w:t>0</w:t>
            </w:r>
          </w:p>
        </w:tc>
        <w:tc>
          <w:tcPr>
            <w:tcW w:w="444" w:type="pct"/>
            <w:shd w:val="clear" w:color="000000" w:fill="FFFFFF"/>
            <w:vAlign w:val="bottom"/>
            <w:hideMark/>
          </w:tcPr>
          <w:p w:rsidR="00E127C1" w:rsidRPr="00E127C1" w:rsidRDefault="00E127C1" w:rsidP="00291058">
            <w:pPr>
              <w:pStyle w:val="TableText"/>
              <w:jc w:val="right"/>
            </w:pPr>
            <w:r w:rsidRPr="00E127C1">
              <w:t>na</w:t>
            </w:r>
          </w:p>
        </w:tc>
      </w:tr>
      <w:tr w:rsidR="00A47F02" w:rsidRPr="00E127C1" w:rsidTr="00A47F02">
        <w:tc>
          <w:tcPr>
            <w:tcW w:w="1822" w:type="pct"/>
            <w:shd w:val="clear" w:color="000000" w:fill="FFFFFF"/>
            <w:vAlign w:val="center"/>
            <w:hideMark/>
          </w:tcPr>
          <w:p w:rsidR="00E127C1" w:rsidRPr="00E127C1" w:rsidRDefault="00E127C1" w:rsidP="00E127C1">
            <w:pPr>
              <w:pStyle w:val="TableText"/>
            </w:pPr>
            <w:r w:rsidRPr="00E127C1">
              <w:t>Other livestock (horses, deer, beekeeping, other livestock)</w:t>
            </w:r>
          </w:p>
        </w:tc>
        <w:tc>
          <w:tcPr>
            <w:tcW w:w="456" w:type="pct"/>
            <w:shd w:val="clear" w:color="000000" w:fill="FFFFFF"/>
            <w:vAlign w:val="bottom"/>
            <w:hideMark/>
          </w:tcPr>
          <w:p w:rsidR="00E127C1" w:rsidRPr="00E127C1" w:rsidRDefault="00E127C1" w:rsidP="00291058">
            <w:pPr>
              <w:pStyle w:val="TableText"/>
              <w:jc w:val="right"/>
            </w:pPr>
            <w:r w:rsidRPr="00E127C1">
              <w:t>0</w:t>
            </w:r>
          </w:p>
        </w:tc>
        <w:tc>
          <w:tcPr>
            <w:tcW w:w="455" w:type="pct"/>
            <w:shd w:val="clear" w:color="000000" w:fill="FFFFFF"/>
            <w:vAlign w:val="bottom"/>
            <w:hideMark/>
          </w:tcPr>
          <w:p w:rsidR="00E127C1" w:rsidRPr="00E127C1" w:rsidRDefault="00E127C1" w:rsidP="00291058">
            <w:pPr>
              <w:pStyle w:val="TableText"/>
              <w:jc w:val="right"/>
            </w:pPr>
            <w:r w:rsidRPr="00E127C1">
              <w:t>na</w:t>
            </w:r>
          </w:p>
        </w:tc>
        <w:tc>
          <w:tcPr>
            <w:tcW w:w="456" w:type="pct"/>
            <w:shd w:val="clear" w:color="000000" w:fill="FFFFFF"/>
            <w:vAlign w:val="bottom"/>
            <w:hideMark/>
          </w:tcPr>
          <w:p w:rsidR="00E127C1" w:rsidRPr="00E127C1" w:rsidRDefault="00E127C1" w:rsidP="00291058">
            <w:pPr>
              <w:pStyle w:val="TableText"/>
              <w:jc w:val="right"/>
            </w:pPr>
            <w:r w:rsidRPr="00E127C1">
              <w:t>na</w:t>
            </w:r>
          </w:p>
        </w:tc>
        <w:tc>
          <w:tcPr>
            <w:tcW w:w="455" w:type="pct"/>
            <w:shd w:val="clear" w:color="000000" w:fill="FFFFFF"/>
            <w:vAlign w:val="bottom"/>
            <w:hideMark/>
          </w:tcPr>
          <w:p w:rsidR="00E127C1" w:rsidRPr="00E127C1" w:rsidRDefault="00E127C1" w:rsidP="00291058">
            <w:pPr>
              <w:pStyle w:val="TableText"/>
              <w:jc w:val="right"/>
            </w:pPr>
            <w:r w:rsidRPr="00E127C1">
              <w:t>0.0</w:t>
            </w:r>
          </w:p>
        </w:tc>
        <w:tc>
          <w:tcPr>
            <w:tcW w:w="458" w:type="pct"/>
            <w:shd w:val="clear" w:color="000000" w:fill="FFFFFF"/>
            <w:vAlign w:val="bottom"/>
            <w:hideMark/>
          </w:tcPr>
          <w:p w:rsidR="00E127C1" w:rsidRPr="00E127C1" w:rsidRDefault="00E127C1" w:rsidP="00291058">
            <w:pPr>
              <w:pStyle w:val="TableText"/>
              <w:jc w:val="right"/>
            </w:pPr>
            <w:r w:rsidRPr="00E127C1">
              <w:t>na</w:t>
            </w:r>
          </w:p>
        </w:tc>
        <w:tc>
          <w:tcPr>
            <w:tcW w:w="454" w:type="pct"/>
            <w:shd w:val="clear" w:color="000000" w:fill="FFFFFF"/>
            <w:vAlign w:val="bottom"/>
            <w:hideMark/>
          </w:tcPr>
          <w:p w:rsidR="00E127C1" w:rsidRPr="00E127C1" w:rsidRDefault="00E127C1" w:rsidP="00291058">
            <w:pPr>
              <w:pStyle w:val="TableText"/>
              <w:jc w:val="right"/>
            </w:pPr>
            <w:r w:rsidRPr="00E127C1">
              <w:t>2</w:t>
            </w:r>
          </w:p>
        </w:tc>
        <w:tc>
          <w:tcPr>
            <w:tcW w:w="444" w:type="pct"/>
            <w:shd w:val="clear" w:color="000000" w:fill="FFFFFF"/>
            <w:vAlign w:val="bottom"/>
            <w:hideMark/>
          </w:tcPr>
          <w:p w:rsidR="00E127C1" w:rsidRPr="00E127C1" w:rsidRDefault="00E127C1" w:rsidP="00291058">
            <w:pPr>
              <w:pStyle w:val="TableText"/>
              <w:jc w:val="right"/>
            </w:pPr>
            <w:r w:rsidRPr="00E127C1">
              <w:t>5</w:t>
            </w:r>
          </w:p>
        </w:tc>
      </w:tr>
      <w:tr w:rsidR="00291058" w:rsidRPr="00E127C1" w:rsidTr="00A47F02">
        <w:tc>
          <w:tcPr>
            <w:tcW w:w="5000" w:type="pct"/>
            <w:gridSpan w:val="8"/>
            <w:shd w:val="clear" w:color="000000" w:fill="FFFFFF"/>
            <w:vAlign w:val="center"/>
            <w:hideMark/>
          </w:tcPr>
          <w:p w:rsidR="00291058" w:rsidRPr="004F7730" w:rsidRDefault="00291058" w:rsidP="00291058">
            <w:pPr>
              <w:pStyle w:val="TableText"/>
              <w:rPr>
                <w:rStyle w:val="Strong"/>
              </w:rPr>
            </w:pPr>
            <w:r w:rsidRPr="004F7730">
              <w:rPr>
                <w:rStyle w:val="Strong"/>
              </w:rPr>
              <w:t>Cropping industries</w:t>
            </w:r>
          </w:p>
        </w:tc>
      </w:tr>
      <w:tr w:rsidR="00A47F02" w:rsidRPr="00E127C1" w:rsidTr="00A47F02">
        <w:tc>
          <w:tcPr>
            <w:tcW w:w="1822" w:type="pct"/>
            <w:shd w:val="clear" w:color="000000" w:fill="FFFFFF"/>
            <w:vAlign w:val="center"/>
            <w:hideMark/>
          </w:tcPr>
          <w:p w:rsidR="00E127C1" w:rsidRPr="00E127C1" w:rsidRDefault="00E127C1" w:rsidP="00E127C1">
            <w:pPr>
              <w:pStyle w:val="TableText"/>
            </w:pPr>
            <w:r w:rsidRPr="00E127C1">
              <w:t>Grain growing and mixed grains–livestock</w:t>
            </w:r>
          </w:p>
        </w:tc>
        <w:tc>
          <w:tcPr>
            <w:tcW w:w="456" w:type="pct"/>
            <w:shd w:val="clear" w:color="000000" w:fill="FFFFFF"/>
            <w:vAlign w:val="bottom"/>
            <w:hideMark/>
          </w:tcPr>
          <w:p w:rsidR="00E127C1" w:rsidRPr="00E127C1" w:rsidRDefault="00E127C1" w:rsidP="00291058">
            <w:pPr>
              <w:pStyle w:val="TableText"/>
              <w:jc w:val="right"/>
            </w:pPr>
            <w:r w:rsidRPr="00E127C1">
              <w:t>61</w:t>
            </w:r>
          </w:p>
        </w:tc>
        <w:tc>
          <w:tcPr>
            <w:tcW w:w="455" w:type="pct"/>
            <w:shd w:val="clear" w:color="000000" w:fill="FFFFFF"/>
            <w:vAlign w:val="bottom"/>
            <w:hideMark/>
          </w:tcPr>
          <w:p w:rsidR="00E127C1" w:rsidRPr="00E127C1" w:rsidRDefault="00E127C1" w:rsidP="00291058">
            <w:pPr>
              <w:pStyle w:val="TableText"/>
              <w:jc w:val="right"/>
            </w:pPr>
            <w:r w:rsidRPr="00E127C1">
              <w:t>44</w:t>
            </w:r>
          </w:p>
        </w:tc>
        <w:tc>
          <w:tcPr>
            <w:tcW w:w="456" w:type="pct"/>
            <w:shd w:val="clear" w:color="000000" w:fill="FFFFFF"/>
            <w:vAlign w:val="bottom"/>
            <w:hideMark/>
          </w:tcPr>
          <w:p w:rsidR="00E127C1" w:rsidRPr="00E127C1" w:rsidRDefault="00E127C1" w:rsidP="00291058">
            <w:pPr>
              <w:pStyle w:val="TableText"/>
              <w:jc w:val="right"/>
            </w:pPr>
            <w:r w:rsidRPr="00E127C1">
              <w:t>–17</w:t>
            </w:r>
          </w:p>
        </w:tc>
        <w:tc>
          <w:tcPr>
            <w:tcW w:w="455" w:type="pct"/>
            <w:shd w:val="clear" w:color="000000" w:fill="FFFFFF"/>
            <w:vAlign w:val="bottom"/>
            <w:hideMark/>
          </w:tcPr>
          <w:p w:rsidR="00E127C1" w:rsidRPr="00E127C1" w:rsidRDefault="00E127C1" w:rsidP="00291058">
            <w:pPr>
              <w:pStyle w:val="TableText"/>
              <w:jc w:val="right"/>
            </w:pPr>
            <w:r w:rsidRPr="00E127C1">
              <w:t>0.9</w:t>
            </w:r>
          </w:p>
        </w:tc>
        <w:tc>
          <w:tcPr>
            <w:tcW w:w="458" w:type="pct"/>
            <w:shd w:val="clear" w:color="000000" w:fill="FFFFFF"/>
            <w:vAlign w:val="bottom"/>
            <w:hideMark/>
          </w:tcPr>
          <w:p w:rsidR="00E127C1" w:rsidRPr="00E127C1" w:rsidRDefault="00E127C1" w:rsidP="00291058">
            <w:pPr>
              <w:pStyle w:val="TableText"/>
              <w:jc w:val="right"/>
            </w:pPr>
            <w:r w:rsidRPr="00E127C1">
              <w:t>0.7</w:t>
            </w:r>
          </w:p>
        </w:tc>
        <w:tc>
          <w:tcPr>
            <w:tcW w:w="454" w:type="pct"/>
            <w:shd w:val="clear" w:color="000000" w:fill="FFFFFF"/>
            <w:vAlign w:val="bottom"/>
            <w:hideMark/>
          </w:tcPr>
          <w:p w:rsidR="00E127C1" w:rsidRPr="00E127C1" w:rsidRDefault="00E127C1" w:rsidP="00291058">
            <w:pPr>
              <w:pStyle w:val="TableText"/>
              <w:jc w:val="right"/>
            </w:pPr>
            <w:r w:rsidRPr="00E127C1">
              <w:t>52</w:t>
            </w:r>
          </w:p>
        </w:tc>
        <w:tc>
          <w:tcPr>
            <w:tcW w:w="444" w:type="pct"/>
            <w:shd w:val="clear" w:color="000000" w:fill="FFFFFF"/>
            <w:vAlign w:val="bottom"/>
            <w:hideMark/>
          </w:tcPr>
          <w:p w:rsidR="00E127C1" w:rsidRPr="00E127C1" w:rsidRDefault="00E127C1" w:rsidP="00291058">
            <w:pPr>
              <w:pStyle w:val="TableText"/>
              <w:jc w:val="right"/>
            </w:pPr>
            <w:r w:rsidRPr="00E127C1">
              <w:t>48</w:t>
            </w:r>
          </w:p>
        </w:tc>
      </w:tr>
      <w:tr w:rsidR="00A47F02" w:rsidRPr="00E127C1" w:rsidTr="00A47F02">
        <w:tc>
          <w:tcPr>
            <w:tcW w:w="1822" w:type="pct"/>
            <w:shd w:val="clear" w:color="000000" w:fill="FFFFFF"/>
            <w:vAlign w:val="center"/>
            <w:hideMark/>
          </w:tcPr>
          <w:p w:rsidR="00E127C1" w:rsidRPr="00E127C1" w:rsidRDefault="00E127C1" w:rsidP="00E127C1">
            <w:pPr>
              <w:pStyle w:val="TableText"/>
            </w:pPr>
            <w:r w:rsidRPr="00E127C1">
              <w:t>Cotton</w:t>
            </w:r>
          </w:p>
        </w:tc>
        <w:tc>
          <w:tcPr>
            <w:tcW w:w="456" w:type="pct"/>
            <w:shd w:val="clear" w:color="000000" w:fill="FFFFFF"/>
            <w:vAlign w:val="bottom"/>
            <w:hideMark/>
          </w:tcPr>
          <w:p w:rsidR="00E127C1" w:rsidRPr="00E127C1" w:rsidRDefault="00E127C1" w:rsidP="00291058">
            <w:pPr>
              <w:pStyle w:val="TableText"/>
              <w:jc w:val="right"/>
            </w:pPr>
            <w:r w:rsidRPr="00E127C1">
              <w:t>0</w:t>
            </w:r>
          </w:p>
        </w:tc>
        <w:tc>
          <w:tcPr>
            <w:tcW w:w="455" w:type="pct"/>
            <w:shd w:val="clear" w:color="000000" w:fill="FFFFFF"/>
            <w:vAlign w:val="bottom"/>
            <w:hideMark/>
          </w:tcPr>
          <w:p w:rsidR="00E127C1" w:rsidRPr="00E127C1" w:rsidRDefault="00E127C1" w:rsidP="00291058">
            <w:pPr>
              <w:pStyle w:val="TableText"/>
              <w:jc w:val="right"/>
            </w:pPr>
            <w:r w:rsidRPr="00E127C1">
              <w:t>0</w:t>
            </w:r>
          </w:p>
        </w:tc>
        <w:tc>
          <w:tcPr>
            <w:tcW w:w="456" w:type="pct"/>
            <w:shd w:val="clear" w:color="000000" w:fill="FFFFFF"/>
            <w:vAlign w:val="bottom"/>
            <w:hideMark/>
          </w:tcPr>
          <w:p w:rsidR="00E127C1" w:rsidRPr="00E127C1" w:rsidRDefault="00E127C1" w:rsidP="00291058">
            <w:pPr>
              <w:pStyle w:val="TableText"/>
              <w:jc w:val="right"/>
            </w:pPr>
            <w:r w:rsidRPr="00E127C1">
              <w:t>0</w:t>
            </w:r>
          </w:p>
        </w:tc>
        <w:tc>
          <w:tcPr>
            <w:tcW w:w="455" w:type="pct"/>
            <w:shd w:val="clear" w:color="000000" w:fill="FFFFFF"/>
            <w:vAlign w:val="bottom"/>
            <w:hideMark/>
          </w:tcPr>
          <w:p w:rsidR="00E127C1" w:rsidRPr="00E127C1" w:rsidRDefault="00E127C1" w:rsidP="00291058">
            <w:pPr>
              <w:pStyle w:val="TableText"/>
              <w:jc w:val="right"/>
            </w:pPr>
            <w:r w:rsidRPr="00E127C1">
              <w:t>0.0</w:t>
            </w:r>
          </w:p>
        </w:tc>
        <w:tc>
          <w:tcPr>
            <w:tcW w:w="458" w:type="pct"/>
            <w:shd w:val="clear" w:color="000000" w:fill="FFFFFF"/>
            <w:vAlign w:val="bottom"/>
            <w:hideMark/>
          </w:tcPr>
          <w:p w:rsidR="00E127C1" w:rsidRPr="00E127C1" w:rsidRDefault="00E127C1" w:rsidP="00291058">
            <w:pPr>
              <w:pStyle w:val="TableText"/>
              <w:jc w:val="right"/>
            </w:pPr>
            <w:r w:rsidRPr="00E127C1">
              <w:t>0.0</w:t>
            </w:r>
          </w:p>
        </w:tc>
        <w:tc>
          <w:tcPr>
            <w:tcW w:w="454" w:type="pct"/>
            <w:shd w:val="clear" w:color="000000" w:fill="FFFFFF"/>
            <w:vAlign w:val="bottom"/>
            <w:hideMark/>
          </w:tcPr>
          <w:p w:rsidR="00E127C1" w:rsidRPr="00E127C1" w:rsidRDefault="00E127C1" w:rsidP="00291058">
            <w:pPr>
              <w:pStyle w:val="TableText"/>
              <w:jc w:val="right"/>
            </w:pPr>
            <w:r w:rsidRPr="00E127C1">
              <w:t>1</w:t>
            </w:r>
          </w:p>
        </w:tc>
        <w:tc>
          <w:tcPr>
            <w:tcW w:w="444" w:type="pct"/>
            <w:shd w:val="clear" w:color="000000" w:fill="FFFFFF"/>
            <w:vAlign w:val="bottom"/>
            <w:hideMark/>
          </w:tcPr>
          <w:p w:rsidR="00E127C1" w:rsidRPr="00E127C1" w:rsidRDefault="00E127C1" w:rsidP="00291058">
            <w:pPr>
              <w:pStyle w:val="TableText"/>
              <w:jc w:val="right"/>
            </w:pPr>
            <w:r w:rsidRPr="00E127C1">
              <w:t>0</w:t>
            </w:r>
          </w:p>
        </w:tc>
      </w:tr>
      <w:tr w:rsidR="00A47F02" w:rsidRPr="00E127C1" w:rsidTr="00A47F02">
        <w:tc>
          <w:tcPr>
            <w:tcW w:w="1822" w:type="pct"/>
            <w:shd w:val="clear" w:color="000000" w:fill="FFFFFF"/>
            <w:vAlign w:val="center"/>
            <w:hideMark/>
          </w:tcPr>
          <w:p w:rsidR="00E127C1" w:rsidRPr="00E127C1" w:rsidRDefault="00E127C1" w:rsidP="00E127C1">
            <w:pPr>
              <w:pStyle w:val="TableText"/>
            </w:pPr>
            <w:r w:rsidRPr="00E127C1">
              <w:t>Sugar cane</w:t>
            </w:r>
          </w:p>
        </w:tc>
        <w:tc>
          <w:tcPr>
            <w:tcW w:w="456" w:type="pct"/>
            <w:shd w:val="clear" w:color="000000" w:fill="FFFFFF"/>
            <w:vAlign w:val="bottom"/>
            <w:hideMark/>
          </w:tcPr>
          <w:p w:rsidR="00E127C1" w:rsidRPr="00E127C1" w:rsidRDefault="00E127C1" w:rsidP="00291058">
            <w:pPr>
              <w:pStyle w:val="TableText"/>
              <w:jc w:val="right"/>
            </w:pPr>
            <w:r w:rsidRPr="00E127C1">
              <w:t>0</w:t>
            </w:r>
          </w:p>
        </w:tc>
        <w:tc>
          <w:tcPr>
            <w:tcW w:w="455" w:type="pct"/>
            <w:shd w:val="clear" w:color="000000" w:fill="FFFFFF"/>
            <w:vAlign w:val="bottom"/>
            <w:hideMark/>
          </w:tcPr>
          <w:p w:rsidR="00E127C1" w:rsidRPr="00E127C1" w:rsidRDefault="00E127C1" w:rsidP="00291058">
            <w:pPr>
              <w:pStyle w:val="TableText"/>
              <w:jc w:val="right"/>
            </w:pPr>
            <w:r w:rsidRPr="00E127C1">
              <w:t>na</w:t>
            </w:r>
          </w:p>
        </w:tc>
        <w:tc>
          <w:tcPr>
            <w:tcW w:w="456" w:type="pct"/>
            <w:shd w:val="clear" w:color="000000" w:fill="FFFFFF"/>
            <w:vAlign w:val="bottom"/>
            <w:hideMark/>
          </w:tcPr>
          <w:p w:rsidR="00E127C1" w:rsidRPr="00E127C1" w:rsidRDefault="00E127C1" w:rsidP="00291058">
            <w:pPr>
              <w:pStyle w:val="TableText"/>
              <w:jc w:val="right"/>
            </w:pPr>
            <w:r w:rsidRPr="00E127C1">
              <w:t>na</w:t>
            </w:r>
          </w:p>
        </w:tc>
        <w:tc>
          <w:tcPr>
            <w:tcW w:w="455" w:type="pct"/>
            <w:shd w:val="clear" w:color="000000" w:fill="FFFFFF"/>
            <w:vAlign w:val="bottom"/>
            <w:hideMark/>
          </w:tcPr>
          <w:p w:rsidR="00E127C1" w:rsidRPr="00E127C1" w:rsidRDefault="00E127C1" w:rsidP="00291058">
            <w:pPr>
              <w:pStyle w:val="TableText"/>
              <w:jc w:val="right"/>
            </w:pPr>
            <w:r w:rsidRPr="00E127C1">
              <w:t>0.0</w:t>
            </w:r>
          </w:p>
        </w:tc>
        <w:tc>
          <w:tcPr>
            <w:tcW w:w="458" w:type="pct"/>
            <w:shd w:val="clear" w:color="000000" w:fill="FFFFFF"/>
            <w:vAlign w:val="bottom"/>
            <w:hideMark/>
          </w:tcPr>
          <w:p w:rsidR="00E127C1" w:rsidRPr="00E127C1" w:rsidRDefault="00E127C1" w:rsidP="00291058">
            <w:pPr>
              <w:pStyle w:val="TableText"/>
              <w:jc w:val="right"/>
            </w:pPr>
            <w:r w:rsidRPr="00E127C1">
              <w:t>na</w:t>
            </w:r>
          </w:p>
        </w:tc>
        <w:tc>
          <w:tcPr>
            <w:tcW w:w="454" w:type="pct"/>
            <w:shd w:val="clear" w:color="000000" w:fill="FFFFFF"/>
            <w:vAlign w:val="bottom"/>
            <w:hideMark/>
          </w:tcPr>
          <w:p w:rsidR="00E127C1" w:rsidRPr="00E127C1" w:rsidRDefault="00E127C1" w:rsidP="00291058">
            <w:pPr>
              <w:pStyle w:val="TableText"/>
              <w:jc w:val="right"/>
            </w:pPr>
            <w:r w:rsidRPr="00E127C1">
              <w:t>0</w:t>
            </w:r>
          </w:p>
        </w:tc>
        <w:tc>
          <w:tcPr>
            <w:tcW w:w="444" w:type="pct"/>
            <w:shd w:val="clear" w:color="000000" w:fill="FFFFFF"/>
            <w:vAlign w:val="bottom"/>
            <w:hideMark/>
          </w:tcPr>
          <w:p w:rsidR="00E127C1" w:rsidRPr="00E127C1" w:rsidRDefault="00E127C1" w:rsidP="00291058">
            <w:pPr>
              <w:pStyle w:val="TableText"/>
              <w:jc w:val="right"/>
            </w:pPr>
            <w:r w:rsidRPr="00E127C1">
              <w:t>0</w:t>
            </w:r>
          </w:p>
        </w:tc>
      </w:tr>
      <w:tr w:rsidR="00A47F02" w:rsidRPr="00E127C1" w:rsidTr="00A47F02">
        <w:tc>
          <w:tcPr>
            <w:tcW w:w="1822" w:type="pct"/>
            <w:shd w:val="clear" w:color="000000" w:fill="FFFFFF"/>
            <w:vAlign w:val="center"/>
            <w:hideMark/>
          </w:tcPr>
          <w:p w:rsidR="00E127C1" w:rsidRPr="00E127C1" w:rsidRDefault="00E127C1" w:rsidP="00E127C1">
            <w:pPr>
              <w:pStyle w:val="TableText"/>
            </w:pPr>
            <w:r w:rsidRPr="00E127C1">
              <w:t>Vegetables (including mushrooms)</w:t>
            </w:r>
          </w:p>
        </w:tc>
        <w:tc>
          <w:tcPr>
            <w:tcW w:w="456" w:type="pct"/>
            <w:shd w:val="clear" w:color="000000" w:fill="FFFFFF"/>
            <w:vAlign w:val="bottom"/>
            <w:hideMark/>
          </w:tcPr>
          <w:p w:rsidR="00E127C1" w:rsidRPr="00E127C1" w:rsidRDefault="00E127C1" w:rsidP="00291058">
            <w:pPr>
              <w:pStyle w:val="TableText"/>
              <w:jc w:val="right"/>
            </w:pPr>
            <w:r w:rsidRPr="00E127C1">
              <w:t>23</w:t>
            </w:r>
          </w:p>
        </w:tc>
        <w:tc>
          <w:tcPr>
            <w:tcW w:w="455" w:type="pct"/>
            <w:shd w:val="clear" w:color="000000" w:fill="FFFFFF"/>
            <w:vAlign w:val="bottom"/>
            <w:hideMark/>
          </w:tcPr>
          <w:p w:rsidR="00E127C1" w:rsidRPr="00E127C1" w:rsidRDefault="00E127C1" w:rsidP="00291058">
            <w:pPr>
              <w:pStyle w:val="TableText"/>
              <w:jc w:val="right"/>
            </w:pPr>
            <w:r w:rsidRPr="00E127C1">
              <w:t>na</w:t>
            </w:r>
          </w:p>
        </w:tc>
        <w:tc>
          <w:tcPr>
            <w:tcW w:w="456" w:type="pct"/>
            <w:shd w:val="clear" w:color="000000" w:fill="FFFFFF"/>
            <w:vAlign w:val="bottom"/>
            <w:hideMark/>
          </w:tcPr>
          <w:p w:rsidR="00E127C1" w:rsidRPr="00E127C1" w:rsidRDefault="00E127C1" w:rsidP="00291058">
            <w:pPr>
              <w:pStyle w:val="TableText"/>
              <w:jc w:val="right"/>
            </w:pPr>
            <w:r w:rsidRPr="00E127C1">
              <w:t>na</w:t>
            </w:r>
          </w:p>
        </w:tc>
        <w:tc>
          <w:tcPr>
            <w:tcW w:w="455" w:type="pct"/>
            <w:shd w:val="clear" w:color="000000" w:fill="FFFFFF"/>
            <w:vAlign w:val="bottom"/>
            <w:hideMark/>
          </w:tcPr>
          <w:p w:rsidR="00E127C1" w:rsidRPr="00E127C1" w:rsidRDefault="00E127C1" w:rsidP="00291058">
            <w:pPr>
              <w:pStyle w:val="TableText"/>
              <w:jc w:val="right"/>
            </w:pPr>
            <w:r w:rsidRPr="00E127C1">
              <w:t>6.9</w:t>
            </w:r>
          </w:p>
        </w:tc>
        <w:tc>
          <w:tcPr>
            <w:tcW w:w="458" w:type="pct"/>
            <w:shd w:val="clear" w:color="000000" w:fill="FFFFFF"/>
            <w:vAlign w:val="bottom"/>
            <w:hideMark/>
          </w:tcPr>
          <w:p w:rsidR="00E127C1" w:rsidRPr="00E127C1" w:rsidRDefault="00E127C1" w:rsidP="00291058">
            <w:pPr>
              <w:pStyle w:val="TableText"/>
              <w:jc w:val="right"/>
            </w:pPr>
            <w:r w:rsidRPr="00E127C1">
              <w:t>na</w:t>
            </w:r>
          </w:p>
        </w:tc>
        <w:tc>
          <w:tcPr>
            <w:tcW w:w="454" w:type="pct"/>
            <w:shd w:val="clear" w:color="000000" w:fill="FFFFFF"/>
            <w:vAlign w:val="bottom"/>
            <w:hideMark/>
          </w:tcPr>
          <w:p w:rsidR="00E127C1" w:rsidRPr="00E127C1" w:rsidRDefault="00E127C1" w:rsidP="00291058">
            <w:pPr>
              <w:pStyle w:val="TableText"/>
              <w:jc w:val="right"/>
            </w:pPr>
            <w:r w:rsidRPr="00E127C1">
              <w:t>10</w:t>
            </w:r>
          </w:p>
        </w:tc>
        <w:tc>
          <w:tcPr>
            <w:tcW w:w="444" w:type="pct"/>
            <w:shd w:val="clear" w:color="000000" w:fill="FFFFFF"/>
            <w:vAlign w:val="bottom"/>
            <w:hideMark/>
          </w:tcPr>
          <w:p w:rsidR="00E127C1" w:rsidRPr="00E127C1" w:rsidRDefault="00E127C1" w:rsidP="00291058">
            <w:pPr>
              <w:pStyle w:val="TableText"/>
              <w:jc w:val="right"/>
            </w:pPr>
            <w:r w:rsidRPr="00E127C1">
              <w:t>9</w:t>
            </w:r>
          </w:p>
        </w:tc>
      </w:tr>
      <w:tr w:rsidR="00A47F02" w:rsidRPr="00E127C1" w:rsidTr="00A47F02">
        <w:tc>
          <w:tcPr>
            <w:tcW w:w="1822" w:type="pct"/>
            <w:shd w:val="clear" w:color="000000" w:fill="FFFFFF"/>
            <w:vAlign w:val="center"/>
            <w:hideMark/>
          </w:tcPr>
          <w:p w:rsidR="00E127C1" w:rsidRPr="00E127C1" w:rsidRDefault="00E127C1" w:rsidP="00E127C1">
            <w:pPr>
              <w:pStyle w:val="TableText"/>
            </w:pPr>
            <w:r w:rsidRPr="00E127C1">
              <w:t>Grape growing</w:t>
            </w:r>
          </w:p>
        </w:tc>
        <w:tc>
          <w:tcPr>
            <w:tcW w:w="456" w:type="pct"/>
            <w:shd w:val="clear" w:color="000000" w:fill="FFFFFF"/>
            <w:vAlign w:val="bottom"/>
            <w:hideMark/>
          </w:tcPr>
          <w:p w:rsidR="00E127C1" w:rsidRPr="00E127C1" w:rsidRDefault="00E127C1" w:rsidP="00291058">
            <w:pPr>
              <w:pStyle w:val="TableText"/>
              <w:jc w:val="right"/>
            </w:pPr>
            <w:r w:rsidRPr="00E127C1">
              <w:t>3</w:t>
            </w:r>
          </w:p>
        </w:tc>
        <w:tc>
          <w:tcPr>
            <w:tcW w:w="455" w:type="pct"/>
            <w:shd w:val="clear" w:color="000000" w:fill="FFFFFF"/>
            <w:vAlign w:val="bottom"/>
            <w:hideMark/>
          </w:tcPr>
          <w:p w:rsidR="00E127C1" w:rsidRPr="00E127C1" w:rsidRDefault="00E127C1" w:rsidP="00291058">
            <w:pPr>
              <w:pStyle w:val="TableText"/>
              <w:jc w:val="right"/>
            </w:pPr>
            <w:r w:rsidRPr="00E127C1">
              <w:t>2</w:t>
            </w:r>
          </w:p>
        </w:tc>
        <w:tc>
          <w:tcPr>
            <w:tcW w:w="456" w:type="pct"/>
            <w:shd w:val="clear" w:color="000000" w:fill="FFFFFF"/>
            <w:vAlign w:val="bottom"/>
            <w:hideMark/>
          </w:tcPr>
          <w:p w:rsidR="00E127C1" w:rsidRPr="00E127C1" w:rsidRDefault="00E127C1" w:rsidP="00291058">
            <w:pPr>
              <w:pStyle w:val="TableText"/>
              <w:jc w:val="right"/>
            </w:pPr>
            <w:r w:rsidRPr="00E127C1">
              <w:t>–1</w:t>
            </w:r>
          </w:p>
        </w:tc>
        <w:tc>
          <w:tcPr>
            <w:tcW w:w="455" w:type="pct"/>
            <w:shd w:val="clear" w:color="000000" w:fill="FFFFFF"/>
            <w:vAlign w:val="bottom"/>
            <w:hideMark/>
          </w:tcPr>
          <w:p w:rsidR="00E127C1" w:rsidRPr="00E127C1" w:rsidRDefault="00E127C1" w:rsidP="00291058">
            <w:pPr>
              <w:pStyle w:val="TableText"/>
              <w:jc w:val="right"/>
            </w:pPr>
            <w:r w:rsidRPr="00E127C1">
              <w:t>4.3</w:t>
            </w:r>
          </w:p>
        </w:tc>
        <w:tc>
          <w:tcPr>
            <w:tcW w:w="458" w:type="pct"/>
            <w:shd w:val="clear" w:color="000000" w:fill="FFFFFF"/>
            <w:vAlign w:val="bottom"/>
            <w:hideMark/>
          </w:tcPr>
          <w:p w:rsidR="00E127C1" w:rsidRPr="00E127C1" w:rsidRDefault="00E127C1" w:rsidP="00291058">
            <w:pPr>
              <w:pStyle w:val="TableText"/>
              <w:jc w:val="right"/>
            </w:pPr>
            <w:r w:rsidRPr="00E127C1">
              <w:t>3.7</w:t>
            </w:r>
          </w:p>
        </w:tc>
        <w:tc>
          <w:tcPr>
            <w:tcW w:w="454" w:type="pct"/>
            <w:shd w:val="clear" w:color="000000" w:fill="FFFFFF"/>
            <w:vAlign w:val="bottom"/>
            <w:hideMark/>
          </w:tcPr>
          <w:p w:rsidR="00E127C1" w:rsidRPr="00E127C1" w:rsidRDefault="00E127C1" w:rsidP="00291058">
            <w:pPr>
              <w:pStyle w:val="TableText"/>
              <w:jc w:val="right"/>
            </w:pPr>
            <w:r w:rsidRPr="00E127C1">
              <w:t>5</w:t>
            </w:r>
          </w:p>
        </w:tc>
        <w:tc>
          <w:tcPr>
            <w:tcW w:w="444" w:type="pct"/>
            <w:shd w:val="clear" w:color="000000" w:fill="FFFFFF"/>
            <w:vAlign w:val="bottom"/>
            <w:hideMark/>
          </w:tcPr>
          <w:p w:rsidR="00E127C1" w:rsidRPr="00E127C1" w:rsidRDefault="00E127C1" w:rsidP="00291058">
            <w:pPr>
              <w:pStyle w:val="TableText"/>
              <w:jc w:val="right"/>
            </w:pPr>
            <w:r w:rsidRPr="00E127C1">
              <w:t>3</w:t>
            </w:r>
          </w:p>
        </w:tc>
      </w:tr>
      <w:tr w:rsidR="00A47F02" w:rsidRPr="00E127C1" w:rsidTr="00A47F02">
        <w:tc>
          <w:tcPr>
            <w:tcW w:w="1822" w:type="pct"/>
            <w:shd w:val="clear" w:color="000000" w:fill="FFFFFF"/>
            <w:vAlign w:val="center"/>
            <w:hideMark/>
          </w:tcPr>
          <w:p w:rsidR="00E127C1" w:rsidRPr="00E127C1" w:rsidRDefault="00E127C1" w:rsidP="00E127C1">
            <w:pPr>
              <w:pStyle w:val="TableText"/>
            </w:pPr>
            <w:r w:rsidRPr="00E127C1">
              <w:t>Fruit and nuts</w:t>
            </w:r>
          </w:p>
        </w:tc>
        <w:tc>
          <w:tcPr>
            <w:tcW w:w="456" w:type="pct"/>
            <w:shd w:val="clear" w:color="000000" w:fill="FFFFFF"/>
            <w:vAlign w:val="bottom"/>
            <w:hideMark/>
          </w:tcPr>
          <w:p w:rsidR="00E127C1" w:rsidRPr="00E127C1" w:rsidRDefault="00E127C1" w:rsidP="00291058">
            <w:pPr>
              <w:pStyle w:val="TableText"/>
              <w:jc w:val="right"/>
            </w:pPr>
            <w:r w:rsidRPr="00E127C1">
              <w:t>7</w:t>
            </w:r>
          </w:p>
        </w:tc>
        <w:tc>
          <w:tcPr>
            <w:tcW w:w="455" w:type="pct"/>
            <w:shd w:val="clear" w:color="000000" w:fill="FFFFFF"/>
            <w:vAlign w:val="bottom"/>
            <w:hideMark/>
          </w:tcPr>
          <w:p w:rsidR="00E127C1" w:rsidRPr="00E127C1" w:rsidRDefault="00E127C1" w:rsidP="00291058">
            <w:pPr>
              <w:pStyle w:val="TableText"/>
              <w:jc w:val="right"/>
            </w:pPr>
            <w:r w:rsidRPr="00E127C1">
              <w:t>na</w:t>
            </w:r>
          </w:p>
        </w:tc>
        <w:tc>
          <w:tcPr>
            <w:tcW w:w="456" w:type="pct"/>
            <w:shd w:val="clear" w:color="000000" w:fill="FFFFFF"/>
            <w:vAlign w:val="bottom"/>
            <w:hideMark/>
          </w:tcPr>
          <w:p w:rsidR="00E127C1" w:rsidRPr="00E127C1" w:rsidRDefault="00E127C1" w:rsidP="00291058">
            <w:pPr>
              <w:pStyle w:val="TableText"/>
              <w:jc w:val="right"/>
            </w:pPr>
            <w:r w:rsidRPr="00E127C1">
              <w:t>na</w:t>
            </w:r>
          </w:p>
        </w:tc>
        <w:tc>
          <w:tcPr>
            <w:tcW w:w="455" w:type="pct"/>
            <w:shd w:val="clear" w:color="000000" w:fill="FFFFFF"/>
            <w:vAlign w:val="bottom"/>
            <w:hideMark/>
          </w:tcPr>
          <w:p w:rsidR="00E127C1" w:rsidRPr="00E127C1" w:rsidRDefault="00E127C1" w:rsidP="00291058">
            <w:pPr>
              <w:pStyle w:val="TableText"/>
              <w:jc w:val="right"/>
            </w:pPr>
            <w:r w:rsidRPr="00E127C1">
              <w:t>4.0</w:t>
            </w:r>
          </w:p>
        </w:tc>
        <w:tc>
          <w:tcPr>
            <w:tcW w:w="458" w:type="pct"/>
            <w:shd w:val="clear" w:color="000000" w:fill="FFFFFF"/>
            <w:vAlign w:val="bottom"/>
            <w:hideMark/>
          </w:tcPr>
          <w:p w:rsidR="00E127C1" w:rsidRPr="00E127C1" w:rsidRDefault="00E127C1" w:rsidP="00291058">
            <w:pPr>
              <w:pStyle w:val="TableText"/>
              <w:jc w:val="right"/>
            </w:pPr>
            <w:r w:rsidRPr="00E127C1">
              <w:t>na</w:t>
            </w:r>
          </w:p>
        </w:tc>
        <w:tc>
          <w:tcPr>
            <w:tcW w:w="454" w:type="pct"/>
            <w:shd w:val="clear" w:color="000000" w:fill="FFFFFF"/>
            <w:vAlign w:val="bottom"/>
            <w:hideMark/>
          </w:tcPr>
          <w:p w:rsidR="00E127C1" w:rsidRPr="00E127C1" w:rsidRDefault="00E127C1" w:rsidP="00291058">
            <w:pPr>
              <w:pStyle w:val="TableText"/>
              <w:jc w:val="right"/>
            </w:pPr>
            <w:r w:rsidRPr="00E127C1">
              <w:t>7</w:t>
            </w:r>
          </w:p>
        </w:tc>
        <w:tc>
          <w:tcPr>
            <w:tcW w:w="444" w:type="pct"/>
            <w:shd w:val="clear" w:color="000000" w:fill="FFFFFF"/>
            <w:vAlign w:val="bottom"/>
            <w:hideMark/>
          </w:tcPr>
          <w:p w:rsidR="00E127C1" w:rsidRPr="00E127C1" w:rsidRDefault="00E127C1" w:rsidP="00291058">
            <w:pPr>
              <w:pStyle w:val="TableText"/>
              <w:jc w:val="right"/>
            </w:pPr>
            <w:r w:rsidRPr="00E127C1">
              <w:t>8</w:t>
            </w:r>
          </w:p>
        </w:tc>
      </w:tr>
      <w:tr w:rsidR="00A47F02" w:rsidRPr="00E127C1" w:rsidTr="00A47F02">
        <w:tc>
          <w:tcPr>
            <w:tcW w:w="1822" w:type="pct"/>
            <w:shd w:val="clear" w:color="000000" w:fill="FFFFFF"/>
            <w:vAlign w:val="center"/>
            <w:hideMark/>
          </w:tcPr>
          <w:p w:rsidR="00E127C1" w:rsidRPr="00E127C1" w:rsidRDefault="00E127C1" w:rsidP="00E127C1">
            <w:pPr>
              <w:pStyle w:val="TableText"/>
            </w:pPr>
            <w:r w:rsidRPr="00E127C1">
              <w:t>Nursery and floriculture</w:t>
            </w:r>
          </w:p>
        </w:tc>
        <w:tc>
          <w:tcPr>
            <w:tcW w:w="456" w:type="pct"/>
            <w:shd w:val="clear" w:color="000000" w:fill="FFFFFF"/>
            <w:vAlign w:val="bottom"/>
            <w:hideMark/>
          </w:tcPr>
          <w:p w:rsidR="00E127C1" w:rsidRPr="00E127C1" w:rsidRDefault="00E127C1" w:rsidP="00291058">
            <w:pPr>
              <w:pStyle w:val="TableText"/>
              <w:jc w:val="right"/>
            </w:pPr>
            <w:r w:rsidRPr="00E127C1">
              <w:t>0</w:t>
            </w:r>
          </w:p>
        </w:tc>
        <w:tc>
          <w:tcPr>
            <w:tcW w:w="455" w:type="pct"/>
            <w:shd w:val="clear" w:color="000000" w:fill="FFFFFF"/>
            <w:vAlign w:val="bottom"/>
            <w:hideMark/>
          </w:tcPr>
          <w:p w:rsidR="00E127C1" w:rsidRPr="00E127C1" w:rsidRDefault="00E127C1" w:rsidP="00291058">
            <w:pPr>
              <w:pStyle w:val="TableText"/>
              <w:jc w:val="right"/>
            </w:pPr>
            <w:r w:rsidRPr="00E127C1">
              <w:t>na</w:t>
            </w:r>
          </w:p>
        </w:tc>
        <w:tc>
          <w:tcPr>
            <w:tcW w:w="456" w:type="pct"/>
            <w:shd w:val="clear" w:color="000000" w:fill="FFFFFF"/>
            <w:vAlign w:val="bottom"/>
            <w:hideMark/>
          </w:tcPr>
          <w:p w:rsidR="00E127C1" w:rsidRPr="00E127C1" w:rsidRDefault="00E127C1" w:rsidP="00291058">
            <w:pPr>
              <w:pStyle w:val="TableText"/>
              <w:jc w:val="right"/>
            </w:pPr>
            <w:r w:rsidRPr="00E127C1">
              <w:t>na</w:t>
            </w:r>
          </w:p>
        </w:tc>
        <w:tc>
          <w:tcPr>
            <w:tcW w:w="455" w:type="pct"/>
            <w:shd w:val="clear" w:color="000000" w:fill="FFFFFF"/>
            <w:vAlign w:val="bottom"/>
            <w:hideMark/>
          </w:tcPr>
          <w:p w:rsidR="00E127C1" w:rsidRPr="00E127C1" w:rsidRDefault="00E127C1" w:rsidP="00291058">
            <w:pPr>
              <w:pStyle w:val="TableText"/>
              <w:jc w:val="right"/>
            </w:pPr>
            <w:r w:rsidRPr="00E127C1">
              <w:t>0.0</w:t>
            </w:r>
          </w:p>
        </w:tc>
        <w:tc>
          <w:tcPr>
            <w:tcW w:w="458" w:type="pct"/>
            <w:shd w:val="clear" w:color="000000" w:fill="FFFFFF"/>
            <w:vAlign w:val="bottom"/>
            <w:hideMark/>
          </w:tcPr>
          <w:p w:rsidR="00E127C1" w:rsidRPr="00E127C1" w:rsidRDefault="00E127C1" w:rsidP="00291058">
            <w:pPr>
              <w:pStyle w:val="TableText"/>
              <w:jc w:val="right"/>
            </w:pPr>
            <w:r w:rsidRPr="00E127C1">
              <w:t>na</w:t>
            </w:r>
          </w:p>
        </w:tc>
        <w:tc>
          <w:tcPr>
            <w:tcW w:w="454" w:type="pct"/>
            <w:shd w:val="clear" w:color="000000" w:fill="FFFFFF"/>
            <w:vAlign w:val="bottom"/>
            <w:hideMark/>
          </w:tcPr>
          <w:p w:rsidR="00E127C1" w:rsidRPr="00E127C1" w:rsidRDefault="00E127C1" w:rsidP="00291058">
            <w:pPr>
              <w:pStyle w:val="TableText"/>
              <w:jc w:val="right"/>
            </w:pPr>
            <w:r w:rsidRPr="00E127C1">
              <w:t>2</w:t>
            </w:r>
          </w:p>
        </w:tc>
        <w:tc>
          <w:tcPr>
            <w:tcW w:w="444" w:type="pct"/>
            <w:shd w:val="clear" w:color="000000" w:fill="FFFFFF"/>
            <w:vAlign w:val="bottom"/>
            <w:hideMark/>
          </w:tcPr>
          <w:p w:rsidR="00E127C1" w:rsidRPr="00E127C1" w:rsidRDefault="00E127C1" w:rsidP="00291058">
            <w:pPr>
              <w:pStyle w:val="TableText"/>
              <w:jc w:val="right"/>
            </w:pPr>
            <w:r w:rsidRPr="00E127C1">
              <w:t>na</w:t>
            </w:r>
          </w:p>
        </w:tc>
      </w:tr>
      <w:tr w:rsidR="00A47F02" w:rsidRPr="00E127C1" w:rsidTr="00A47F02">
        <w:tc>
          <w:tcPr>
            <w:tcW w:w="1822" w:type="pct"/>
            <w:shd w:val="clear" w:color="000000" w:fill="FFFFFF"/>
            <w:vAlign w:val="center"/>
            <w:hideMark/>
          </w:tcPr>
          <w:p w:rsidR="00E127C1" w:rsidRPr="00E127C1" w:rsidRDefault="00E127C1" w:rsidP="00E127C1">
            <w:pPr>
              <w:pStyle w:val="TableText"/>
            </w:pPr>
            <w:r w:rsidRPr="00E127C1">
              <w:t>Other crop growing</w:t>
            </w:r>
          </w:p>
        </w:tc>
        <w:tc>
          <w:tcPr>
            <w:tcW w:w="456" w:type="pct"/>
            <w:shd w:val="clear" w:color="000000" w:fill="FFFFFF"/>
            <w:vAlign w:val="bottom"/>
            <w:hideMark/>
          </w:tcPr>
          <w:p w:rsidR="00E127C1" w:rsidRPr="00E127C1" w:rsidRDefault="00E127C1" w:rsidP="00291058">
            <w:pPr>
              <w:pStyle w:val="TableText"/>
              <w:jc w:val="right"/>
            </w:pPr>
            <w:r w:rsidRPr="00E127C1">
              <w:t>0</w:t>
            </w:r>
          </w:p>
        </w:tc>
        <w:tc>
          <w:tcPr>
            <w:tcW w:w="455" w:type="pct"/>
            <w:shd w:val="clear" w:color="000000" w:fill="FFFFFF"/>
            <w:vAlign w:val="bottom"/>
            <w:hideMark/>
          </w:tcPr>
          <w:p w:rsidR="00E127C1" w:rsidRPr="00E127C1" w:rsidRDefault="00E127C1" w:rsidP="00291058">
            <w:pPr>
              <w:pStyle w:val="TableText"/>
              <w:jc w:val="right"/>
            </w:pPr>
            <w:r w:rsidRPr="00E127C1">
              <w:t>na</w:t>
            </w:r>
          </w:p>
        </w:tc>
        <w:tc>
          <w:tcPr>
            <w:tcW w:w="456" w:type="pct"/>
            <w:shd w:val="clear" w:color="000000" w:fill="FFFFFF"/>
            <w:vAlign w:val="bottom"/>
            <w:hideMark/>
          </w:tcPr>
          <w:p w:rsidR="00E127C1" w:rsidRPr="00E127C1" w:rsidRDefault="00E127C1" w:rsidP="00291058">
            <w:pPr>
              <w:pStyle w:val="TableText"/>
              <w:jc w:val="right"/>
            </w:pPr>
            <w:r w:rsidRPr="00E127C1">
              <w:t>na</w:t>
            </w:r>
          </w:p>
        </w:tc>
        <w:tc>
          <w:tcPr>
            <w:tcW w:w="455" w:type="pct"/>
            <w:shd w:val="clear" w:color="000000" w:fill="FFFFFF"/>
            <w:vAlign w:val="bottom"/>
            <w:hideMark/>
          </w:tcPr>
          <w:p w:rsidR="00E127C1" w:rsidRPr="00E127C1" w:rsidRDefault="00E127C1" w:rsidP="00291058">
            <w:pPr>
              <w:pStyle w:val="TableText"/>
              <w:jc w:val="right"/>
            </w:pPr>
            <w:r w:rsidRPr="00E127C1">
              <w:t>0.0</w:t>
            </w:r>
          </w:p>
        </w:tc>
        <w:tc>
          <w:tcPr>
            <w:tcW w:w="458" w:type="pct"/>
            <w:shd w:val="clear" w:color="000000" w:fill="FFFFFF"/>
            <w:vAlign w:val="bottom"/>
            <w:hideMark/>
          </w:tcPr>
          <w:p w:rsidR="00E127C1" w:rsidRPr="00E127C1" w:rsidRDefault="00E127C1" w:rsidP="00291058">
            <w:pPr>
              <w:pStyle w:val="TableText"/>
              <w:jc w:val="right"/>
            </w:pPr>
            <w:r w:rsidRPr="00E127C1">
              <w:t>na</w:t>
            </w:r>
          </w:p>
        </w:tc>
        <w:tc>
          <w:tcPr>
            <w:tcW w:w="454" w:type="pct"/>
            <w:shd w:val="clear" w:color="000000" w:fill="FFFFFF"/>
            <w:vAlign w:val="bottom"/>
            <w:hideMark/>
          </w:tcPr>
          <w:p w:rsidR="00E127C1" w:rsidRPr="00E127C1" w:rsidRDefault="00E127C1" w:rsidP="00291058">
            <w:pPr>
              <w:pStyle w:val="TableText"/>
              <w:jc w:val="right"/>
            </w:pPr>
            <w:r w:rsidRPr="00E127C1">
              <w:t>1</w:t>
            </w:r>
          </w:p>
        </w:tc>
        <w:tc>
          <w:tcPr>
            <w:tcW w:w="444" w:type="pct"/>
            <w:shd w:val="clear" w:color="000000" w:fill="FFFFFF"/>
            <w:vAlign w:val="bottom"/>
            <w:hideMark/>
          </w:tcPr>
          <w:p w:rsidR="00E127C1" w:rsidRPr="00E127C1" w:rsidRDefault="00E127C1" w:rsidP="00291058">
            <w:pPr>
              <w:pStyle w:val="TableText"/>
              <w:jc w:val="right"/>
            </w:pPr>
            <w:r w:rsidRPr="00E127C1">
              <w:t>na</w:t>
            </w:r>
          </w:p>
        </w:tc>
      </w:tr>
      <w:tr w:rsidR="00A47F02" w:rsidRPr="00E127C1" w:rsidTr="00A47F02">
        <w:tc>
          <w:tcPr>
            <w:tcW w:w="1822" w:type="pct"/>
            <w:tcBorders>
              <w:bottom w:val="single" w:sz="4" w:space="0" w:color="auto"/>
            </w:tcBorders>
            <w:shd w:val="clear" w:color="000000" w:fill="FFFFFF"/>
            <w:vAlign w:val="center"/>
            <w:hideMark/>
          </w:tcPr>
          <w:p w:rsidR="00E127C1" w:rsidRPr="00291058" w:rsidRDefault="00E127C1" w:rsidP="00E127C1">
            <w:pPr>
              <w:pStyle w:val="TableText"/>
              <w:rPr>
                <w:rStyle w:val="Strong"/>
              </w:rPr>
            </w:pPr>
            <w:r w:rsidRPr="00291058">
              <w:rPr>
                <w:rStyle w:val="Strong"/>
              </w:rPr>
              <w:t>All agriculture</w:t>
            </w:r>
          </w:p>
        </w:tc>
        <w:tc>
          <w:tcPr>
            <w:tcW w:w="456" w:type="pct"/>
            <w:tcBorders>
              <w:bottom w:val="single" w:sz="4" w:space="0" w:color="auto"/>
            </w:tcBorders>
            <w:shd w:val="clear" w:color="000000" w:fill="FFFFFF"/>
            <w:vAlign w:val="bottom"/>
            <w:hideMark/>
          </w:tcPr>
          <w:p w:rsidR="00E127C1" w:rsidRPr="00E127C1" w:rsidRDefault="00E127C1" w:rsidP="00291058">
            <w:pPr>
              <w:pStyle w:val="TableText"/>
              <w:jc w:val="right"/>
            </w:pPr>
            <w:r w:rsidRPr="00E127C1">
              <w:t>104</w:t>
            </w:r>
          </w:p>
        </w:tc>
        <w:tc>
          <w:tcPr>
            <w:tcW w:w="455" w:type="pct"/>
            <w:tcBorders>
              <w:bottom w:val="single" w:sz="4" w:space="0" w:color="auto"/>
            </w:tcBorders>
            <w:shd w:val="clear" w:color="000000" w:fill="FFFFFF"/>
            <w:vAlign w:val="bottom"/>
            <w:hideMark/>
          </w:tcPr>
          <w:p w:rsidR="00E127C1" w:rsidRPr="00E127C1" w:rsidRDefault="00E127C1" w:rsidP="00291058">
            <w:pPr>
              <w:pStyle w:val="TableText"/>
              <w:jc w:val="right"/>
            </w:pPr>
            <w:r w:rsidRPr="00E127C1">
              <w:t>na</w:t>
            </w:r>
          </w:p>
        </w:tc>
        <w:tc>
          <w:tcPr>
            <w:tcW w:w="456" w:type="pct"/>
            <w:tcBorders>
              <w:bottom w:val="single" w:sz="4" w:space="0" w:color="auto"/>
            </w:tcBorders>
            <w:shd w:val="clear" w:color="000000" w:fill="FFFFFF"/>
            <w:vAlign w:val="bottom"/>
            <w:hideMark/>
          </w:tcPr>
          <w:p w:rsidR="00E127C1" w:rsidRPr="00E127C1" w:rsidRDefault="00E127C1" w:rsidP="00291058">
            <w:pPr>
              <w:pStyle w:val="TableText"/>
              <w:jc w:val="right"/>
            </w:pPr>
            <w:r w:rsidRPr="00E127C1">
              <w:t>na</w:t>
            </w:r>
          </w:p>
        </w:tc>
        <w:tc>
          <w:tcPr>
            <w:tcW w:w="455" w:type="pct"/>
            <w:tcBorders>
              <w:bottom w:val="single" w:sz="4" w:space="0" w:color="auto"/>
            </w:tcBorders>
            <w:shd w:val="clear" w:color="000000" w:fill="FFFFFF"/>
            <w:vAlign w:val="bottom"/>
            <w:hideMark/>
          </w:tcPr>
          <w:p w:rsidR="00E127C1" w:rsidRPr="00E127C1" w:rsidRDefault="00E127C1" w:rsidP="00291058">
            <w:pPr>
              <w:pStyle w:val="TableText"/>
              <w:jc w:val="right"/>
            </w:pPr>
            <w:r w:rsidRPr="00E127C1">
              <w:t>1.1</w:t>
            </w:r>
          </w:p>
        </w:tc>
        <w:tc>
          <w:tcPr>
            <w:tcW w:w="458" w:type="pct"/>
            <w:tcBorders>
              <w:bottom w:val="single" w:sz="4" w:space="0" w:color="auto"/>
            </w:tcBorders>
            <w:shd w:val="clear" w:color="000000" w:fill="FFFFFF"/>
            <w:vAlign w:val="bottom"/>
            <w:hideMark/>
          </w:tcPr>
          <w:p w:rsidR="00E127C1" w:rsidRPr="00E127C1" w:rsidRDefault="00E127C1" w:rsidP="00291058">
            <w:pPr>
              <w:pStyle w:val="TableText"/>
              <w:jc w:val="right"/>
            </w:pPr>
            <w:r w:rsidRPr="00E127C1">
              <w:t>na</w:t>
            </w:r>
          </w:p>
        </w:tc>
        <w:tc>
          <w:tcPr>
            <w:tcW w:w="454" w:type="pct"/>
            <w:tcBorders>
              <w:bottom w:val="single" w:sz="4" w:space="0" w:color="auto"/>
            </w:tcBorders>
            <w:shd w:val="clear" w:color="000000" w:fill="FFFFFF"/>
            <w:vAlign w:val="bottom"/>
            <w:hideMark/>
          </w:tcPr>
          <w:p w:rsidR="00E127C1" w:rsidRPr="00E127C1" w:rsidRDefault="00E127C1" w:rsidP="00291058">
            <w:pPr>
              <w:pStyle w:val="TableText"/>
              <w:jc w:val="right"/>
            </w:pPr>
            <w:r w:rsidRPr="00E127C1">
              <w:t>100</w:t>
            </w:r>
          </w:p>
        </w:tc>
        <w:tc>
          <w:tcPr>
            <w:tcW w:w="444" w:type="pct"/>
            <w:tcBorders>
              <w:bottom w:val="single" w:sz="4" w:space="0" w:color="auto"/>
            </w:tcBorders>
            <w:shd w:val="clear" w:color="000000" w:fill="FFFFFF"/>
            <w:vAlign w:val="bottom"/>
            <w:hideMark/>
          </w:tcPr>
          <w:p w:rsidR="00E127C1" w:rsidRPr="00E127C1" w:rsidRDefault="00E127C1" w:rsidP="00291058">
            <w:pPr>
              <w:pStyle w:val="TableText"/>
              <w:jc w:val="right"/>
            </w:pPr>
            <w:r w:rsidRPr="00E127C1">
              <w:t>100</w:t>
            </w:r>
          </w:p>
        </w:tc>
      </w:tr>
    </w:tbl>
    <w:p w:rsidR="00A54834" w:rsidRPr="00E127C1" w:rsidRDefault="008F14BE" w:rsidP="00291058">
      <w:pPr>
        <w:pStyle w:val="FigureTableNoteSource"/>
        <w:rPr>
          <w:rFonts w:ascii="Cambria" w:hAnsi="Cambria"/>
          <w:sz w:val="22"/>
        </w:rPr>
      </w:pPr>
      <w:r w:rsidRPr="00291058">
        <w:rPr>
          <w:rStyle w:val="Strong"/>
        </w:rPr>
        <w:t>na</w:t>
      </w:r>
      <w:r w:rsidR="004B050E">
        <w:rPr>
          <w:lang w:eastAsia="en-AU"/>
        </w:rPr>
        <w:t xml:space="preserve"> Not available for publication but included in totals where applicable</w:t>
      </w:r>
      <w:r w:rsidR="00E127C1">
        <w:t>.</w:t>
      </w:r>
    </w:p>
    <w:p w:rsidR="00C52E67" w:rsidRDefault="008B09E4" w:rsidP="001E41EB">
      <w:pPr>
        <w:pStyle w:val="Caption"/>
      </w:pPr>
      <w:bookmarkStart w:id="70" w:name="_Ref26783429"/>
      <w:bookmarkStart w:id="71" w:name="_Toc26794565"/>
      <w:r w:rsidRPr="00E23C76">
        <w:t>Table A</w:t>
      </w:r>
      <w:r w:rsidRPr="00C81DC7">
        <w:rPr>
          <w:noProof/>
        </w:rPr>
        <w:fldChar w:fldCharType="begin"/>
      </w:r>
      <w:r w:rsidRPr="00C81DC7">
        <w:rPr>
          <w:noProof/>
        </w:rPr>
        <w:instrText xml:space="preserve"> SEQ Table_A \* ARABIC </w:instrText>
      </w:r>
      <w:r w:rsidRPr="00C81DC7">
        <w:rPr>
          <w:noProof/>
        </w:rPr>
        <w:fldChar w:fldCharType="separate"/>
      </w:r>
      <w:r w:rsidR="00361AA2">
        <w:rPr>
          <w:noProof/>
        </w:rPr>
        <w:t>9</w:t>
      </w:r>
      <w:r w:rsidRPr="00C81DC7">
        <w:rPr>
          <w:noProof/>
        </w:rPr>
        <w:fldChar w:fldCharType="end"/>
      </w:r>
      <w:bookmarkEnd w:id="70"/>
      <w:r w:rsidRPr="00C81DC7">
        <w:t xml:space="preserve"> Lending </w:t>
      </w:r>
      <w:r w:rsidR="00B50866" w:rsidRPr="00C81DC7">
        <w:t>to agriculture, by industry</w:t>
      </w:r>
      <w:r w:rsidRPr="00C81DC7">
        <w:t xml:space="preserve">, </w:t>
      </w:r>
      <w:r w:rsidR="00EF7C57" w:rsidRPr="00C81DC7">
        <w:t>South</w:t>
      </w:r>
      <w:r w:rsidRPr="00C81DC7">
        <w:t xml:space="preserve"> Australia</w:t>
      </w:r>
      <w:bookmarkEnd w:id="71"/>
    </w:p>
    <w:tbl>
      <w:tblPr>
        <w:tblW w:w="5000" w:type="pct"/>
        <w:tblLayout w:type="fixed"/>
        <w:tblLook w:val="04A0" w:firstRow="1" w:lastRow="0" w:firstColumn="1" w:lastColumn="0" w:noHBand="0" w:noVBand="1"/>
      </w:tblPr>
      <w:tblGrid>
        <w:gridCol w:w="4820"/>
        <w:gridCol w:w="992"/>
        <w:gridCol w:w="851"/>
        <w:gridCol w:w="849"/>
        <w:gridCol w:w="854"/>
        <w:gridCol w:w="1131"/>
        <w:gridCol w:w="1056"/>
        <w:gridCol w:w="865"/>
        <w:gridCol w:w="865"/>
        <w:gridCol w:w="865"/>
        <w:gridCol w:w="854"/>
      </w:tblGrid>
      <w:tr w:rsidR="00EF7FE0" w:rsidRPr="004C1FEB" w:rsidTr="008C7CC9">
        <w:trPr>
          <w:cantSplit/>
          <w:tblHeader/>
        </w:trPr>
        <w:tc>
          <w:tcPr>
            <w:tcW w:w="1721" w:type="pct"/>
            <w:vMerge w:val="restart"/>
            <w:tcBorders>
              <w:top w:val="single" w:sz="4" w:space="0" w:color="auto"/>
            </w:tcBorders>
            <w:shd w:val="clear" w:color="000000" w:fill="FFFFFF"/>
            <w:vAlign w:val="center"/>
            <w:hideMark/>
          </w:tcPr>
          <w:p w:rsidR="00EF7FE0" w:rsidRPr="004C1FEB" w:rsidRDefault="00EF7FE0" w:rsidP="00EF7FE0">
            <w:pPr>
              <w:pStyle w:val="TableHeading"/>
              <w:rPr>
                <w:lang w:eastAsia="en-AU"/>
              </w:rPr>
            </w:pPr>
            <w:bookmarkStart w:id="72" w:name="_Ref524023568"/>
            <w:r>
              <w:rPr>
                <w:lang w:eastAsia="en-AU"/>
              </w:rPr>
              <w:t>Category</w:t>
            </w:r>
          </w:p>
        </w:tc>
        <w:tc>
          <w:tcPr>
            <w:tcW w:w="1266" w:type="pct"/>
            <w:gridSpan w:val="4"/>
            <w:tcBorders>
              <w:top w:val="single" w:sz="4" w:space="0" w:color="auto"/>
            </w:tcBorders>
            <w:shd w:val="clear" w:color="000000" w:fill="FFFFFF"/>
          </w:tcPr>
          <w:p w:rsidR="00EF7FE0" w:rsidRPr="004C1FEB" w:rsidRDefault="00EF7FE0" w:rsidP="008C7CC9">
            <w:pPr>
              <w:pStyle w:val="TableHeading"/>
              <w:rPr>
                <w:lang w:eastAsia="en-AU"/>
              </w:rPr>
            </w:pPr>
            <w:r w:rsidRPr="004C1FEB">
              <w:rPr>
                <w:lang w:eastAsia="en-AU"/>
              </w:rPr>
              <w:t>Loa</w:t>
            </w:r>
            <w:r>
              <w:rPr>
                <w:lang w:eastAsia="en-AU"/>
              </w:rPr>
              <w:t>ns and leases outstanding at 30 </w:t>
            </w:r>
            <w:r w:rsidRPr="004C1FEB">
              <w:rPr>
                <w:lang w:eastAsia="en-AU"/>
              </w:rPr>
              <w:t>June</w:t>
            </w:r>
          </w:p>
        </w:tc>
        <w:tc>
          <w:tcPr>
            <w:tcW w:w="781" w:type="pct"/>
            <w:gridSpan w:val="2"/>
            <w:tcBorders>
              <w:top w:val="single" w:sz="4" w:space="0" w:color="auto"/>
            </w:tcBorders>
            <w:shd w:val="clear" w:color="000000" w:fill="FFFFFF"/>
          </w:tcPr>
          <w:p w:rsidR="00EF7FE0" w:rsidRPr="004C1FEB" w:rsidRDefault="00EF7FE0" w:rsidP="008C7CC9">
            <w:pPr>
              <w:pStyle w:val="TableHeading"/>
              <w:rPr>
                <w:lang w:eastAsia="en-AU"/>
              </w:rPr>
            </w:pPr>
            <w:r>
              <w:rPr>
                <w:lang w:eastAsia="en-AU"/>
              </w:rPr>
              <w:t>Facility limit at 30 </w:t>
            </w:r>
            <w:r w:rsidRPr="004C1FEB">
              <w:rPr>
                <w:lang w:eastAsia="en-AU"/>
              </w:rPr>
              <w:t>June</w:t>
            </w:r>
          </w:p>
        </w:tc>
        <w:tc>
          <w:tcPr>
            <w:tcW w:w="1232" w:type="pct"/>
            <w:gridSpan w:val="4"/>
            <w:tcBorders>
              <w:top w:val="single" w:sz="4" w:space="0" w:color="auto"/>
            </w:tcBorders>
            <w:shd w:val="clear" w:color="000000" w:fill="FFFFFF"/>
          </w:tcPr>
          <w:p w:rsidR="00EF7FE0" w:rsidRPr="004C1FEB" w:rsidRDefault="00EF7FE0" w:rsidP="008C7CC9">
            <w:pPr>
              <w:pStyle w:val="TableHeading"/>
              <w:rPr>
                <w:lang w:eastAsia="en-AU"/>
              </w:rPr>
            </w:pPr>
            <w:r w:rsidRPr="004C1FEB">
              <w:rPr>
                <w:lang w:eastAsia="en-AU"/>
              </w:rPr>
              <w:t>Number of borrowers</w:t>
            </w:r>
          </w:p>
        </w:tc>
      </w:tr>
      <w:tr w:rsidR="008C7CC9" w:rsidRPr="004C1FEB" w:rsidTr="008C7CC9">
        <w:trPr>
          <w:cantSplit/>
          <w:tblHeader/>
        </w:trPr>
        <w:tc>
          <w:tcPr>
            <w:tcW w:w="1721" w:type="pct"/>
            <w:vMerge/>
            <w:tcBorders>
              <w:bottom w:val="single" w:sz="4" w:space="0" w:color="auto"/>
            </w:tcBorders>
            <w:shd w:val="clear" w:color="000000" w:fill="FFFFFF"/>
            <w:vAlign w:val="center"/>
            <w:hideMark/>
          </w:tcPr>
          <w:p w:rsidR="00EF7FE0" w:rsidRPr="004C1FEB" w:rsidRDefault="00EF7FE0" w:rsidP="00EF7FE0">
            <w:pPr>
              <w:pStyle w:val="TableHeading"/>
              <w:rPr>
                <w:lang w:eastAsia="en-AU"/>
              </w:rPr>
            </w:pPr>
          </w:p>
        </w:tc>
        <w:tc>
          <w:tcPr>
            <w:tcW w:w="354" w:type="pct"/>
            <w:tcBorders>
              <w:bottom w:val="single" w:sz="4" w:space="0" w:color="auto"/>
            </w:tcBorders>
            <w:shd w:val="clear" w:color="000000" w:fill="FFFFFF"/>
            <w:vAlign w:val="bottom"/>
            <w:hideMark/>
          </w:tcPr>
          <w:p w:rsidR="00EF7FE0" w:rsidRPr="004C1FEB" w:rsidRDefault="00EF7FE0" w:rsidP="00EF7FE0">
            <w:pPr>
              <w:pStyle w:val="TableHeading"/>
              <w:jc w:val="right"/>
              <w:rPr>
                <w:lang w:eastAsia="en-AU"/>
              </w:rPr>
            </w:pPr>
            <w:r w:rsidRPr="004C1FEB">
              <w:rPr>
                <w:lang w:eastAsia="en-AU"/>
              </w:rPr>
              <w:t>2017</w:t>
            </w:r>
            <w:r>
              <w:rPr>
                <w:lang w:eastAsia="en-AU"/>
              </w:rPr>
              <w:t xml:space="preserve"> ($m)</w:t>
            </w:r>
          </w:p>
        </w:tc>
        <w:tc>
          <w:tcPr>
            <w:tcW w:w="304" w:type="pct"/>
            <w:tcBorders>
              <w:bottom w:val="single" w:sz="4" w:space="0" w:color="auto"/>
            </w:tcBorders>
            <w:shd w:val="clear" w:color="000000" w:fill="FFFFFF"/>
            <w:vAlign w:val="bottom"/>
            <w:hideMark/>
          </w:tcPr>
          <w:p w:rsidR="00EF7FE0" w:rsidRPr="004C1FEB" w:rsidRDefault="00EF7FE0" w:rsidP="00EF7FE0">
            <w:pPr>
              <w:pStyle w:val="TableHeading"/>
              <w:jc w:val="right"/>
              <w:rPr>
                <w:lang w:eastAsia="en-AU"/>
              </w:rPr>
            </w:pPr>
            <w:r w:rsidRPr="004C1FEB">
              <w:rPr>
                <w:lang w:eastAsia="en-AU"/>
              </w:rPr>
              <w:t>2018</w:t>
            </w:r>
            <w:r>
              <w:rPr>
                <w:lang w:eastAsia="en-AU"/>
              </w:rPr>
              <w:t xml:space="preserve"> ($m)</w:t>
            </w:r>
          </w:p>
        </w:tc>
        <w:tc>
          <w:tcPr>
            <w:tcW w:w="303" w:type="pct"/>
            <w:tcBorders>
              <w:bottom w:val="single" w:sz="4" w:space="0" w:color="auto"/>
            </w:tcBorders>
            <w:shd w:val="clear" w:color="000000" w:fill="FFFFFF"/>
            <w:vAlign w:val="center"/>
            <w:hideMark/>
          </w:tcPr>
          <w:p w:rsidR="00EF7FE0" w:rsidRPr="004C1FEB" w:rsidRDefault="00EF7FE0" w:rsidP="00EF7FE0">
            <w:pPr>
              <w:pStyle w:val="TableHeading"/>
              <w:jc w:val="right"/>
              <w:rPr>
                <w:lang w:eastAsia="en-AU"/>
              </w:rPr>
            </w:pPr>
            <w:r>
              <w:rPr>
                <w:lang w:eastAsia="en-AU"/>
              </w:rPr>
              <w:t>C</w:t>
            </w:r>
            <w:r w:rsidRPr="004C1FEB">
              <w:rPr>
                <w:lang w:eastAsia="en-AU"/>
              </w:rPr>
              <w:t>hange</w:t>
            </w:r>
            <w:r>
              <w:rPr>
                <w:lang w:eastAsia="en-AU"/>
              </w:rPr>
              <w:t xml:space="preserve"> ($m)</w:t>
            </w:r>
          </w:p>
        </w:tc>
        <w:tc>
          <w:tcPr>
            <w:tcW w:w="305" w:type="pct"/>
            <w:tcBorders>
              <w:bottom w:val="single" w:sz="4" w:space="0" w:color="auto"/>
            </w:tcBorders>
            <w:shd w:val="clear" w:color="000000" w:fill="FFFFFF"/>
            <w:vAlign w:val="center"/>
          </w:tcPr>
          <w:p w:rsidR="00EF7FE0" w:rsidRPr="004C1FEB" w:rsidRDefault="00EF7FE0" w:rsidP="00EF7FE0">
            <w:pPr>
              <w:pStyle w:val="TableHeading"/>
              <w:jc w:val="right"/>
              <w:rPr>
                <w:lang w:eastAsia="en-AU"/>
              </w:rPr>
            </w:pPr>
            <w:r>
              <w:rPr>
                <w:lang w:eastAsia="en-AU"/>
              </w:rPr>
              <w:t>Change (%)</w:t>
            </w:r>
          </w:p>
        </w:tc>
        <w:tc>
          <w:tcPr>
            <w:tcW w:w="404" w:type="pct"/>
            <w:tcBorders>
              <w:bottom w:val="single" w:sz="4" w:space="0" w:color="auto"/>
            </w:tcBorders>
            <w:shd w:val="clear" w:color="000000" w:fill="FFFFFF"/>
            <w:vAlign w:val="bottom"/>
            <w:hideMark/>
          </w:tcPr>
          <w:p w:rsidR="00EF7FE0" w:rsidRPr="004C1FEB" w:rsidRDefault="00EF7FE0" w:rsidP="00EF7FE0">
            <w:pPr>
              <w:pStyle w:val="TableHeading"/>
              <w:jc w:val="right"/>
              <w:rPr>
                <w:lang w:eastAsia="en-AU"/>
              </w:rPr>
            </w:pPr>
            <w:r w:rsidRPr="004C1FEB">
              <w:rPr>
                <w:lang w:eastAsia="en-AU"/>
              </w:rPr>
              <w:t>2017</w:t>
            </w:r>
            <w:r>
              <w:rPr>
                <w:lang w:eastAsia="en-AU"/>
              </w:rPr>
              <w:t xml:space="preserve"> ($m)</w:t>
            </w:r>
          </w:p>
        </w:tc>
        <w:tc>
          <w:tcPr>
            <w:tcW w:w="377" w:type="pct"/>
            <w:tcBorders>
              <w:bottom w:val="single" w:sz="4" w:space="0" w:color="auto"/>
            </w:tcBorders>
            <w:shd w:val="clear" w:color="000000" w:fill="FFFFFF"/>
            <w:vAlign w:val="bottom"/>
            <w:hideMark/>
          </w:tcPr>
          <w:p w:rsidR="00EF7FE0" w:rsidRPr="004C1FEB" w:rsidRDefault="00EF7FE0" w:rsidP="00EF7FE0">
            <w:pPr>
              <w:pStyle w:val="TableHeading"/>
              <w:jc w:val="right"/>
              <w:rPr>
                <w:lang w:eastAsia="en-AU"/>
              </w:rPr>
            </w:pPr>
            <w:r w:rsidRPr="004C1FEB">
              <w:rPr>
                <w:lang w:eastAsia="en-AU"/>
              </w:rPr>
              <w:t>2018</w:t>
            </w:r>
            <w:r>
              <w:rPr>
                <w:lang w:eastAsia="en-AU"/>
              </w:rPr>
              <w:t xml:space="preserve"> ($m)</w:t>
            </w:r>
          </w:p>
        </w:tc>
        <w:tc>
          <w:tcPr>
            <w:tcW w:w="309" w:type="pct"/>
            <w:tcBorders>
              <w:bottom w:val="single" w:sz="4" w:space="0" w:color="auto"/>
            </w:tcBorders>
            <w:shd w:val="clear" w:color="000000" w:fill="FFFFFF"/>
            <w:vAlign w:val="bottom"/>
            <w:hideMark/>
          </w:tcPr>
          <w:p w:rsidR="00EF7FE0" w:rsidRPr="004C1FEB" w:rsidRDefault="00EF7FE0" w:rsidP="00EF7FE0">
            <w:pPr>
              <w:pStyle w:val="TableHeading"/>
              <w:jc w:val="right"/>
              <w:rPr>
                <w:lang w:eastAsia="en-AU"/>
              </w:rPr>
            </w:pPr>
            <w:r w:rsidRPr="004C1FEB">
              <w:rPr>
                <w:lang w:eastAsia="en-AU"/>
              </w:rPr>
              <w:t>2017</w:t>
            </w:r>
            <w:r>
              <w:rPr>
                <w:lang w:eastAsia="en-AU"/>
              </w:rPr>
              <w:t xml:space="preserve"> (no.)</w:t>
            </w:r>
          </w:p>
        </w:tc>
        <w:tc>
          <w:tcPr>
            <w:tcW w:w="309" w:type="pct"/>
            <w:tcBorders>
              <w:bottom w:val="single" w:sz="4" w:space="0" w:color="auto"/>
            </w:tcBorders>
            <w:shd w:val="clear" w:color="000000" w:fill="FFFFFF"/>
            <w:vAlign w:val="bottom"/>
            <w:hideMark/>
          </w:tcPr>
          <w:p w:rsidR="00EF7FE0" w:rsidRPr="004C1FEB" w:rsidRDefault="00EF7FE0" w:rsidP="00EF7FE0">
            <w:pPr>
              <w:pStyle w:val="TableHeading"/>
              <w:jc w:val="right"/>
              <w:rPr>
                <w:lang w:eastAsia="en-AU"/>
              </w:rPr>
            </w:pPr>
            <w:r w:rsidRPr="004C1FEB">
              <w:rPr>
                <w:lang w:eastAsia="en-AU"/>
              </w:rPr>
              <w:t>2018</w:t>
            </w:r>
            <w:r>
              <w:rPr>
                <w:lang w:eastAsia="en-AU"/>
              </w:rPr>
              <w:t xml:space="preserve"> (no.)</w:t>
            </w:r>
          </w:p>
        </w:tc>
        <w:tc>
          <w:tcPr>
            <w:tcW w:w="309" w:type="pct"/>
            <w:tcBorders>
              <w:bottom w:val="single" w:sz="4" w:space="0" w:color="auto"/>
            </w:tcBorders>
            <w:shd w:val="clear" w:color="000000" w:fill="FFFFFF"/>
            <w:vAlign w:val="center"/>
            <w:hideMark/>
          </w:tcPr>
          <w:p w:rsidR="00EF7FE0" w:rsidRPr="004C1FEB" w:rsidRDefault="00EF7FE0" w:rsidP="00EF7FE0">
            <w:pPr>
              <w:pStyle w:val="TableHeading"/>
              <w:jc w:val="right"/>
              <w:rPr>
                <w:lang w:eastAsia="en-AU"/>
              </w:rPr>
            </w:pPr>
            <w:r w:rsidRPr="004C1FEB">
              <w:rPr>
                <w:lang w:eastAsia="en-AU"/>
              </w:rPr>
              <w:t>Change</w:t>
            </w:r>
            <w:r>
              <w:rPr>
                <w:lang w:eastAsia="en-AU"/>
              </w:rPr>
              <w:t xml:space="preserve"> (no.)</w:t>
            </w:r>
          </w:p>
        </w:tc>
        <w:tc>
          <w:tcPr>
            <w:tcW w:w="305" w:type="pct"/>
            <w:tcBorders>
              <w:bottom w:val="single" w:sz="4" w:space="0" w:color="auto"/>
            </w:tcBorders>
            <w:shd w:val="clear" w:color="000000" w:fill="FFFFFF"/>
            <w:vAlign w:val="center"/>
          </w:tcPr>
          <w:p w:rsidR="00EF7FE0" w:rsidRPr="004C1FEB" w:rsidRDefault="00EF7FE0" w:rsidP="00EF7FE0">
            <w:pPr>
              <w:pStyle w:val="TableHeading"/>
              <w:jc w:val="right"/>
              <w:rPr>
                <w:lang w:eastAsia="en-AU"/>
              </w:rPr>
            </w:pPr>
            <w:r>
              <w:rPr>
                <w:lang w:eastAsia="en-AU"/>
              </w:rPr>
              <w:t>Change (%)</w:t>
            </w:r>
          </w:p>
        </w:tc>
      </w:tr>
      <w:tr w:rsidR="00EF7FE0" w:rsidRPr="004C1FEB" w:rsidTr="008C7CC9">
        <w:tc>
          <w:tcPr>
            <w:tcW w:w="5000" w:type="pct"/>
            <w:gridSpan w:val="11"/>
            <w:tcBorders>
              <w:top w:val="single" w:sz="4" w:space="0" w:color="auto"/>
            </w:tcBorders>
            <w:shd w:val="clear" w:color="000000" w:fill="FFFFFF"/>
            <w:vAlign w:val="center"/>
            <w:hideMark/>
          </w:tcPr>
          <w:p w:rsidR="00EF7FE0" w:rsidRPr="00EF7FE0" w:rsidRDefault="00EF7FE0" w:rsidP="00EF7FE0">
            <w:pPr>
              <w:pStyle w:val="TableText"/>
              <w:jc w:val="both"/>
              <w:rPr>
                <w:rStyle w:val="Strong"/>
              </w:rPr>
            </w:pPr>
            <w:r w:rsidRPr="00EF7FE0">
              <w:rPr>
                <w:rStyle w:val="Strong"/>
              </w:rPr>
              <w:t>Industry</w:t>
            </w:r>
          </w:p>
        </w:tc>
      </w:tr>
      <w:tr w:rsidR="00EF7FE0" w:rsidRPr="004C1FEB" w:rsidTr="008C7CC9">
        <w:tc>
          <w:tcPr>
            <w:tcW w:w="5000" w:type="pct"/>
            <w:gridSpan w:val="11"/>
            <w:shd w:val="clear" w:color="000000" w:fill="FFFFFF"/>
            <w:vAlign w:val="center"/>
            <w:hideMark/>
          </w:tcPr>
          <w:p w:rsidR="00EF7FE0" w:rsidRPr="00EF7FE0" w:rsidRDefault="00EF7FE0" w:rsidP="00EF7FE0">
            <w:pPr>
              <w:pStyle w:val="TableText"/>
              <w:jc w:val="both"/>
              <w:rPr>
                <w:rStyle w:val="Strong"/>
              </w:rPr>
            </w:pPr>
            <w:r w:rsidRPr="00EF7FE0">
              <w:rPr>
                <w:rStyle w:val="Strong"/>
              </w:rPr>
              <w:t>Livestock industries</w:t>
            </w:r>
          </w:p>
        </w:tc>
      </w:tr>
      <w:tr w:rsidR="008C7CC9" w:rsidRPr="004C1FEB" w:rsidTr="008C7CC9">
        <w:tc>
          <w:tcPr>
            <w:tcW w:w="1721" w:type="pct"/>
            <w:shd w:val="clear" w:color="000000" w:fill="FFFFFF"/>
            <w:vAlign w:val="center"/>
            <w:hideMark/>
          </w:tcPr>
          <w:p w:rsidR="00B50866" w:rsidRPr="004C1FEB" w:rsidRDefault="00B50866" w:rsidP="00EF7FE0">
            <w:pPr>
              <w:pStyle w:val="TableText"/>
              <w:jc w:val="both"/>
              <w:rPr>
                <w:lang w:eastAsia="en-AU"/>
              </w:rPr>
            </w:pPr>
            <w:r w:rsidRPr="004C1FEB">
              <w:rPr>
                <w:lang w:eastAsia="en-AU"/>
              </w:rPr>
              <w:t>Beef cattle (including beef cattle feedlots)</w:t>
            </w:r>
          </w:p>
        </w:tc>
        <w:tc>
          <w:tcPr>
            <w:tcW w:w="354" w:type="pct"/>
            <w:shd w:val="clear" w:color="000000" w:fill="FFFFFF"/>
            <w:vAlign w:val="bottom"/>
            <w:hideMark/>
          </w:tcPr>
          <w:p w:rsidR="00B50866" w:rsidRPr="004C1FEB" w:rsidRDefault="00B50866" w:rsidP="00EF7FE0">
            <w:pPr>
              <w:pStyle w:val="TableText"/>
              <w:jc w:val="right"/>
              <w:rPr>
                <w:lang w:eastAsia="en-AU"/>
              </w:rPr>
            </w:pPr>
            <w:r w:rsidRPr="004C1FEB">
              <w:rPr>
                <w:lang w:eastAsia="en-AU"/>
              </w:rPr>
              <w:t>550</w:t>
            </w:r>
          </w:p>
        </w:tc>
        <w:tc>
          <w:tcPr>
            <w:tcW w:w="304" w:type="pct"/>
            <w:shd w:val="clear" w:color="000000" w:fill="FFFFFF"/>
            <w:vAlign w:val="bottom"/>
            <w:hideMark/>
          </w:tcPr>
          <w:p w:rsidR="00B50866" w:rsidRPr="004C1FEB" w:rsidRDefault="00B50866" w:rsidP="00EF7FE0">
            <w:pPr>
              <w:pStyle w:val="TableText"/>
              <w:jc w:val="right"/>
              <w:rPr>
                <w:lang w:eastAsia="en-AU"/>
              </w:rPr>
            </w:pPr>
            <w:r w:rsidRPr="004C1FEB">
              <w:rPr>
                <w:lang w:eastAsia="en-AU"/>
              </w:rPr>
              <w:t>595</w:t>
            </w:r>
          </w:p>
        </w:tc>
        <w:tc>
          <w:tcPr>
            <w:tcW w:w="303" w:type="pct"/>
            <w:shd w:val="clear" w:color="000000" w:fill="FFFFFF"/>
            <w:vAlign w:val="bottom"/>
            <w:hideMark/>
          </w:tcPr>
          <w:p w:rsidR="00B50866" w:rsidRPr="004C1FEB" w:rsidRDefault="00B50866" w:rsidP="00EF7FE0">
            <w:pPr>
              <w:pStyle w:val="TableText"/>
              <w:jc w:val="right"/>
              <w:rPr>
                <w:lang w:eastAsia="en-AU"/>
              </w:rPr>
            </w:pPr>
            <w:r w:rsidRPr="004C1FEB">
              <w:rPr>
                <w:lang w:eastAsia="en-AU"/>
              </w:rPr>
              <w:t>46</w:t>
            </w:r>
          </w:p>
        </w:tc>
        <w:tc>
          <w:tcPr>
            <w:tcW w:w="305" w:type="pct"/>
            <w:shd w:val="clear" w:color="000000" w:fill="FFFFFF"/>
            <w:vAlign w:val="bottom"/>
            <w:hideMark/>
          </w:tcPr>
          <w:p w:rsidR="00B50866" w:rsidRPr="004C1FEB" w:rsidRDefault="00F72FF4" w:rsidP="00EF7FE0">
            <w:pPr>
              <w:pStyle w:val="TableText"/>
              <w:jc w:val="right"/>
              <w:rPr>
                <w:lang w:eastAsia="en-AU"/>
              </w:rPr>
            </w:pPr>
            <w:r>
              <w:rPr>
                <w:lang w:eastAsia="en-AU"/>
              </w:rPr>
              <w:t>8</w:t>
            </w:r>
          </w:p>
        </w:tc>
        <w:tc>
          <w:tcPr>
            <w:tcW w:w="404" w:type="pct"/>
            <w:shd w:val="clear" w:color="000000" w:fill="FFFFFF"/>
            <w:vAlign w:val="bottom"/>
            <w:hideMark/>
          </w:tcPr>
          <w:p w:rsidR="00B50866" w:rsidRPr="004C1FEB" w:rsidRDefault="00B50866" w:rsidP="00EF7FE0">
            <w:pPr>
              <w:pStyle w:val="TableText"/>
              <w:jc w:val="right"/>
              <w:rPr>
                <w:lang w:eastAsia="en-AU"/>
              </w:rPr>
            </w:pPr>
            <w:r w:rsidRPr="004C1FEB">
              <w:rPr>
                <w:lang w:eastAsia="en-AU"/>
              </w:rPr>
              <w:t>674</w:t>
            </w:r>
          </w:p>
        </w:tc>
        <w:tc>
          <w:tcPr>
            <w:tcW w:w="377" w:type="pct"/>
            <w:shd w:val="clear" w:color="000000" w:fill="FFFFFF"/>
            <w:vAlign w:val="bottom"/>
            <w:hideMark/>
          </w:tcPr>
          <w:p w:rsidR="00B50866" w:rsidRPr="004C1FEB" w:rsidRDefault="00B50866" w:rsidP="00EF7FE0">
            <w:pPr>
              <w:pStyle w:val="TableText"/>
              <w:jc w:val="right"/>
              <w:rPr>
                <w:lang w:eastAsia="en-AU"/>
              </w:rPr>
            </w:pPr>
            <w:r w:rsidRPr="004C1FEB">
              <w:rPr>
                <w:lang w:eastAsia="en-AU"/>
              </w:rPr>
              <w:t>724</w:t>
            </w:r>
          </w:p>
        </w:tc>
        <w:tc>
          <w:tcPr>
            <w:tcW w:w="309" w:type="pct"/>
            <w:shd w:val="clear" w:color="000000" w:fill="FFFFFF"/>
            <w:vAlign w:val="bottom"/>
            <w:hideMark/>
          </w:tcPr>
          <w:p w:rsidR="00B50866" w:rsidRPr="004C1FEB" w:rsidRDefault="00B50866" w:rsidP="00EF7FE0">
            <w:pPr>
              <w:pStyle w:val="TableText"/>
              <w:jc w:val="right"/>
              <w:rPr>
                <w:lang w:eastAsia="en-AU"/>
              </w:rPr>
            </w:pPr>
            <w:r w:rsidRPr="004C1FEB">
              <w:rPr>
                <w:lang w:eastAsia="en-AU"/>
              </w:rPr>
              <w:t>1,048</w:t>
            </w:r>
          </w:p>
        </w:tc>
        <w:tc>
          <w:tcPr>
            <w:tcW w:w="309" w:type="pct"/>
            <w:shd w:val="clear" w:color="000000" w:fill="FFFFFF"/>
            <w:vAlign w:val="bottom"/>
            <w:hideMark/>
          </w:tcPr>
          <w:p w:rsidR="00B50866" w:rsidRPr="004C1FEB" w:rsidRDefault="00B50866" w:rsidP="00EF7FE0">
            <w:pPr>
              <w:pStyle w:val="TableText"/>
              <w:jc w:val="right"/>
              <w:rPr>
                <w:lang w:eastAsia="en-AU"/>
              </w:rPr>
            </w:pPr>
            <w:r w:rsidRPr="004C1FEB">
              <w:rPr>
                <w:lang w:eastAsia="en-AU"/>
              </w:rPr>
              <w:t>1,047</w:t>
            </w:r>
          </w:p>
        </w:tc>
        <w:tc>
          <w:tcPr>
            <w:tcW w:w="309" w:type="pct"/>
            <w:shd w:val="clear" w:color="000000" w:fill="FFFFFF"/>
            <w:vAlign w:val="bottom"/>
            <w:hideMark/>
          </w:tcPr>
          <w:p w:rsidR="00B50866" w:rsidRPr="004C1FEB" w:rsidRDefault="008F14BE" w:rsidP="00EF7FE0">
            <w:pPr>
              <w:pStyle w:val="TableText"/>
              <w:jc w:val="right"/>
              <w:rPr>
                <w:lang w:eastAsia="en-AU"/>
              </w:rPr>
            </w:pPr>
            <w:r>
              <w:rPr>
                <w:lang w:eastAsia="en-AU"/>
              </w:rPr>
              <w:t>–</w:t>
            </w:r>
            <w:r w:rsidR="00B50866" w:rsidRPr="004C1FEB">
              <w:rPr>
                <w:lang w:eastAsia="en-AU"/>
              </w:rPr>
              <w:t>1</w:t>
            </w:r>
          </w:p>
        </w:tc>
        <w:tc>
          <w:tcPr>
            <w:tcW w:w="305" w:type="pct"/>
            <w:shd w:val="clear" w:color="000000" w:fill="FFFFFF"/>
            <w:vAlign w:val="bottom"/>
            <w:hideMark/>
          </w:tcPr>
          <w:p w:rsidR="00B50866" w:rsidRPr="004C1FEB" w:rsidRDefault="00F72FF4" w:rsidP="00EF7FE0">
            <w:pPr>
              <w:pStyle w:val="TableText"/>
              <w:jc w:val="right"/>
              <w:rPr>
                <w:lang w:eastAsia="en-AU"/>
              </w:rPr>
            </w:pPr>
            <w:r>
              <w:rPr>
                <w:lang w:eastAsia="en-AU"/>
              </w:rPr>
              <w:t>0</w:t>
            </w:r>
          </w:p>
        </w:tc>
      </w:tr>
      <w:tr w:rsidR="008C7CC9" w:rsidRPr="004C1FEB" w:rsidTr="008C7CC9">
        <w:tc>
          <w:tcPr>
            <w:tcW w:w="1721" w:type="pct"/>
            <w:shd w:val="clear" w:color="000000" w:fill="FFFFFF"/>
            <w:vAlign w:val="center"/>
            <w:hideMark/>
          </w:tcPr>
          <w:p w:rsidR="00B50866" w:rsidRPr="004C1FEB" w:rsidRDefault="00B50866" w:rsidP="00EF7FE0">
            <w:pPr>
              <w:pStyle w:val="TableText"/>
              <w:jc w:val="both"/>
              <w:rPr>
                <w:lang w:eastAsia="en-AU"/>
              </w:rPr>
            </w:pPr>
            <w:r w:rsidRPr="004C1FEB">
              <w:rPr>
                <w:lang w:eastAsia="en-AU"/>
              </w:rPr>
              <w:t>Sheep and sheep</w:t>
            </w:r>
            <w:r w:rsidR="003A3087">
              <w:rPr>
                <w:lang w:eastAsia="en-AU"/>
              </w:rPr>
              <w:t>–</w:t>
            </w:r>
            <w:r w:rsidRPr="004C1FEB">
              <w:rPr>
                <w:lang w:eastAsia="en-AU"/>
              </w:rPr>
              <w:t>beef</w:t>
            </w:r>
          </w:p>
        </w:tc>
        <w:tc>
          <w:tcPr>
            <w:tcW w:w="354" w:type="pct"/>
            <w:shd w:val="clear" w:color="000000" w:fill="FFFFFF"/>
            <w:vAlign w:val="bottom"/>
            <w:hideMark/>
          </w:tcPr>
          <w:p w:rsidR="00B50866" w:rsidRPr="004C1FEB" w:rsidRDefault="00B50866" w:rsidP="00EF7FE0">
            <w:pPr>
              <w:pStyle w:val="TableText"/>
              <w:jc w:val="right"/>
              <w:rPr>
                <w:lang w:eastAsia="en-AU"/>
              </w:rPr>
            </w:pPr>
            <w:r w:rsidRPr="004C1FEB">
              <w:rPr>
                <w:lang w:eastAsia="en-AU"/>
              </w:rPr>
              <w:t>1,041</w:t>
            </w:r>
          </w:p>
        </w:tc>
        <w:tc>
          <w:tcPr>
            <w:tcW w:w="304" w:type="pct"/>
            <w:shd w:val="clear" w:color="000000" w:fill="FFFFFF"/>
            <w:vAlign w:val="bottom"/>
            <w:hideMark/>
          </w:tcPr>
          <w:p w:rsidR="00B50866" w:rsidRPr="004C1FEB" w:rsidRDefault="00B50866" w:rsidP="00EF7FE0">
            <w:pPr>
              <w:pStyle w:val="TableText"/>
              <w:jc w:val="right"/>
              <w:rPr>
                <w:lang w:eastAsia="en-AU"/>
              </w:rPr>
            </w:pPr>
            <w:r w:rsidRPr="004C1FEB">
              <w:rPr>
                <w:lang w:eastAsia="en-AU"/>
              </w:rPr>
              <w:t>1,186</w:t>
            </w:r>
          </w:p>
        </w:tc>
        <w:tc>
          <w:tcPr>
            <w:tcW w:w="303" w:type="pct"/>
            <w:shd w:val="clear" w:color="000000" w:fill="FFFFFF"/>
            <w:vAlign w:val="bottom"/>
            <w:hideMark/>
          </w:tcPr>
          <w:p w:rsidR="00B50866" w:rsidRPr="004C1FEB" w:rsidRDefault="00B50866" w:rsidP="00EF7FE0">
            <w:pPr>
              <w:pStyle w:val="TableText"/>
              <w:jc w:val="right"/>
              <w:rPr>
                <w:lang w:eastAsia="en-AU"/>
              </w:rPr>
            </w:pPr>
            <w:r w:rsidRPr="004C1FEB">
              <w:rPr>
                <w:lang w:eastAsia="en-AU"/>
              </w:rPr>
              <w:t>145</w:t>
            </w:r>
          </w:p>
        </w:tc>
        <w:tc>
          <w:tcPr>
            <w:tcW w:w="305" w:type="pct"/>
            <w:shd w:val="clear" w:color="000000" w:fill="FFFFFF"/>
            <w:vAlign w:val="bottom"/>
            <w:hideMark/>
          </w:tcPr>
          <w:p w:rsidR="00B50866" w:rsidRPr="004C1FEB" w:rsidRDefault="00F72FF4" w:rsidP="00EF7FE0">
            <w:pPr>
              <w:pStyle w:val="TableText"/>
              <w:jc w:val="right"/>
              <w:rPr>
                <w:lang w:eastAsia="en-AU"/>
              </w:rPr>
            </w:pPr>
            <w:r>
              <w:rPr>
                <w:lang w:eastAsia="en-AU"/>
              </w:rPr>
              <w:t>14</w:t>
            </w:r>
          </w:p>
        </w:tc>
        <w:tc>
          <w:tcPr>
            <w:tcW w:w="404" w:type="pct"/>
            <w:shd w:val="clear" w:color="000000" w:fill="FFFFFF"/>
            <w:vAlign w:val="bottom"/>
            <w:hideMark/>
          </w:tcPr>
          <w:p w:rsidR="00B50866" w:rsidRPr="004C1FEB" w:rsidRDefault="00B50866" w:rsidP="00EF7FE0">
            <w:pPr>
              <w:pStyle w:val="TableText"/>
              <w:jc w:val="right"/>
              <w:rPr>
                <w:lang w:eastAsia="en-AU"/>
              </w:rPr>
            </w:pPr>
            <w:r w:rsidRPr="004C1FEB">
              <w:rPr>
                <w:lang w:eastAsia="en-AU"/>
              </w:rPr>
              <w:t>1,258</w:t>
            </w:r>
          </w:p>
        </w:tc>
        <w:tc>
          <w:tcPr>
            <w:tcW w:w="377" w:type="pct"/>
            <w:shd w:val="clear" w:color="000000" w:fill="FFFFFF"/>
            <w:vAlign w:val="bottom"/>
            <w:hideMark/>
          </w:tcPr>
          <w:p w:rsidR="00B50866" w:rsidRPr="004C1FEB" w:rsidRDefault="00B50866" w:rsidP="00EF7FE0">
            <w:pPr>
              <w:pStyle w:val="TableText"/>
              <w:jc w:val="right"/>
              <w:rPr>
                <w:lang w:eastAsia="en-AU"/>
              </w:rPr>
            </w:pPr>
            <w:r w:rsidRPr="004C1FEB">
              <w:rPr>
                <w:lang w:eastAsia="en-AU"/>
              </w:rPr>
              <w:t>1,436</w:t>
            </w:r>
          </w:p>
        </w:tc>
        <w:tc>
          <w:tcPr>
            <w:tcW w:w="309" w:type="pct"/>
            <w:shd w:val="clear" w:color="000000" w:fill="FFFFFF"/>
            <w:vAlign w:val="bottom"/>
            <w:hideMark/>
          </w:tcPr>
          <w:p w:rsidR="00B50866" w:rsidRPr="004C1FEB" w:rsidRDefault="00B50866" w:rsidP="00EF7FE0">
            <w:pPr>
              <w:pStyle w:val="TableText"/>
              <w:jc w:val="right"/>
              <w:rPr>
                <w:lang w:eastAsia="en-AU"/>
              </w:rPr>
            </w:pPr>
            <w:r w:rsidRPr="004C1FEB">
              <w:rPr>
                <w:lang w:eastAsia="en-AU"/>
              </w:rPr>
              <w:t>2,762</w:t>
            </w:r>
          </w:p>
        </w:tc>
        <w:tc>
          <w:tcPr>
            <w:tcW w:w="309" w:type="pct"/>
            <w:shd w:val="clear" w:color="000000" w:fill="FFFFFF"/>
            <w:vAlign w:val="bottom"/>
            <w:hideMark/>
          </w:tcPr>
          <w:p w:rsidR="00B50866" w:rsidRPr="004C1FEB" w:rsidRDefault="00B50866" w:rsidP="00EF7FE0">
            <w:pPr>
              <w:pStyle w:val="TableText"/>
              <w:jc w:val="right"/>
              <w:rPr>
                <w:lang w:eastAsia="en-AU"/>
              </w:rPr>
            </w:pPr>
            <w:r w:rsidRPr="004C1FEB">
              <w:rPr>
                <w:lang w:eastAsia="en-AU"/>
              </w:rPr>
              <w:t>2,988</w:t>
            </w:r>
          </w:p>
        </w:tc>
        <w:tc>
          <w:tcPr>
            <w:tcW w:w="309" w:type="pct"/>
            <w:shd w:val="clear" w:color="000000" w:fill="FFFFFF"/>
            <w:vAlign w:val="bottom"/>
            <w:hideMark/>
          </w:tcPr>
          <w:p w:rsidR="00B50866" w:rsidRPr="004C1FEB" w:rsidRDefault="00B50866" w:rsidP="00EF7FE0">
            <w:pPr>
              <w:pStyle w:val="TableText"/>
              <w:jc w:val="right"/>
              <w:rPr>
                <w:lang w:eastAsia="en-AU"/>
              </w:rPr>
            </w:pPr>
            <w:r w:rsidRPr="004C1FEB">
              <w:rPr>
                <w:lang w:eastAsia="en-AU"/>
              </w:rPr>
              <w:t>226</w:t>
            </w:r>
          </w:p>
        </w:tc>
        <w:tc>
          <w:tcPr>
            <w:tcW w:w="305" w:type="pct"/>
            <w:shd w:val="clear" w:color="000000" w:fill="FFFFFF"/>
            <w:vAlign w:val="bottom"/>
            <w:hideMark/>
          </w:tcPr>
          <w:p w:rsidR="00B50866" w:rsidRPr="004C1FEB" w:rsidRDefault="00F72FF4" w:rsidP="00EF7FE0">
            <w:pPr>
              <w:pStyle w:val="TableText"/>
              <w:jc w:val="right"/>
              <w:rPr>
                <w:lang w:eastAsia="en-AU"/>
              </w:rPr>
            </w:pPr>
            <w:r>
              <w:rPr>
                <w:lang w:eastAsia="en-AU"/>
              </w:rPr>
              <w:t>8</w:t>
            </w:r>
          </w:p>
        </w:tc>
      </w:tr>
      <w:tr w:rsidR="008C7CC9" w:rsidRPr="004C1FEB" w:rsidTr="008C7CC9">
        <w:tc>
          <w:tcPr>
            <w:tcW w:w="1721" w:type="pct"/>
            <w:shd w:val="clear" w:color="000000" w:fill="FFFFFF"/>
            <w:vAlign w:val="center"/>
            <w:hideMark/>
          </w:tcPr>
          <w:p w:rsidR="00B50866" w:rsidRPr="004C1FEB" w:rsidRDefault="00B50866" w:rsidP="00EF7FE0">
            <w:pPr>
              <w:pStyle w:val="TableText"/>
              <w:jc w:val="both"/>
              <w:rPr>
                <w:lang w:eastAsia="en-AU"/>
              </w:rPr>
            </w:pPr>
            <w:r w:rsidRPr="004C1FEB">
              <w:rPr>
                <w:lang w:eastAsia="en-AU"/>
              </w:rPr>
              <w:t>Pigs</w:t>
            </w:r>
          </w:p>
        </w:tc>
        <w:tc>
          <w:tcPr>
            <w:tcW w:w="354" w:type="pct"/>
            <w:shd w:val="clear" w:color="000000" w:fill="FFFFFF"/>
            <w:vAlign w:val="bottom"/>
            <w:hideMark/>
          </w:tcPr>
          <w:p w:rsidR="00B50866" w:rsidRPr="004C1FEB" w:rsidRDefault="00B50866" w:rsidP="00EF7FE0">
            <w:pPr>
              <w:pStyle w:val="TableText"/>
              <w:jc w:val="right"/>
              <w:rPr>
                <w:lang w:eastAsia="en-AU"/>
              </w:rPr>
            </w:pPr>
            <w:r w:rsidRPr="004C1FEB">
              <w:rPr>
                <w:lang w:eastAsia="en-AU"/>
              </w:rPr>
              <w:t>64</w:t>
            </w:r>
          </w:p>
        </w:tc>
        <w:tc>
          <w:tcPr>
            <w:tcW w:w="304" w:type="pct"/>
            <w:shd w:val="clear" w:color="000000" w:fill="FFFFFF"/>
            <w:vAlign w:val="bottom"/>
            <w:hideMark/>
          </w:tcPr>
          <w:p w:rsidR="00B50866" w:rsidRPr="004C1FEB" w:rsidRDefault="00B50866" w:rsidP="00EF7FE0">
            <w:pPr>
              <w:pStyle w:val="TableText"/>
              <w:jc w:val="right"/>
              <w:rPr>
                <w:lang w:eastAsia="en-AU"/>
              </w:rPr>
            </w:pPr>
            <w:r w:rsidRPr="004C1FEB">
              <w:rPr>
                <w:lang w:eastAsia="en-AU"/>
              </w:rPr>
              <w:t>74</w:t>
            </w:r>
          </w:p>
        </w:tc>
        <w:tc>
          <w:tcPr>
            <w:tcW w:w="303" w:type="pct"/>
            <w:shd w:val="clear" w:color="000000" w:fill="FFFFFF"/>
            <w:vAlign w:val="bottom"/>
            <w:hideMark/>
          </w:tcPr>
          <w:p w:rsidR="00B50866" w:rsidRPr="004C1FEB" w:rsidRDefault="00B50866" w:rsidP="00EF7FE0">
            <w:pPr>
              <w:pStyle w:val="TableText"/>
              <w:jc w:val="right"/>
              <w:rPr>
                <w:lang w:eastAsia="en-AU"/>
              </w:rPr>
            </w:pPr>
            <w:r w:rsidRPr="004C1FEB">
              <w:rPr>
                <w:lang w:eastAsia="en-AU"/>
              </w:rPr>
              <w:t>10</w:t>
            </w:r>
          </w:p>
        </w:tc>
        <w:tc>
          <w:tcPr>
            <w:tcW w:w="305" w:type="pct"/>
            <w:shd w:val="clear" w:color="000000" w:fill="FFFFFF"/>
            <w:vAlign w:val="bottom"/>
            <w:hideMark/>
          </w:tcPr>
          <w:p w:rsidR="00B50866" w:rsidRPr="004C1FEB" w:rsidRDefault="00F72FF4" w:rsidP="00EF7FE0">
            <w:pPr>
              <w:pStyle w:val="TableText"/>
              <w:jc w:val="right"/>
              <w:rPr>
                <w:lang w:eastAsia="en-AU"/>
              </w:rPr>
            </w:pPr>
            <w:r>
              <w:rPr>
                <w:lang w:eastAsia="en-AU"/>
              </w:rPr>
              <w:t>15</w:t>
            </w:r>
          </w:p>
        </w:tc>
        <w:tc>
          <w:tcPr>
            <w:tcW w:w="404" w:type="pct"/>
            <w:shd w:val="clear" w:color="000000" w:fill="FFFFFF"/>
            <w:vAlign w:val="bottom"/>
            <w:hideMark/>
          </w:tcPr>
          <w:p w:rsidR="00B50866" w:rsidRPr="004C1FEB" w:rsidRDefault="00B50866" w:rsidP="00EF7FE0">
            <w:pPr>
              <w:pStyle w:val="TableText"/>
              <w:jc w:val="right"/>
              <w:rPr>
                <w:lang w:eastAsia="en-AU"/>
              </w:rPr>
            </w:pPr>
            <w:r w:rsidRPr="004C1FEB">
              <w:rPr>
                <w:lang w:eastAsia="en-AU"/>
              </w:rPr>
              <w:t>103</w:t>
            </w:r>
          </w:p>
        </w:tc>
        <w:tc>
          <w:tcPr>
            <w:tcW w:w="377" w:type="pct"/>
            <w:shd w:val="clear" w:color="000000" w:fill="FFFFFF"/>
            <w:vAlign w:val="bottom"/>
            <w:hideMark/>
          </w:tcPr>
          <w:p w:rsidR="00B50866" w:rsidRPr="004C1FEB" w:rsidRDefault="00B50866" w:rsidP="00EF7FE0">
            <w:pPr>
              <w:pStyle w:val="TableText"/>
              <w:jc w:val="right"/>
              <w:rPr>
                <w:lang w:eastAsia="en-AU"/>
              </w:rPr>
            </w:pPr>
            <w:r w:rsidRPr="004C1FEB">
              <w:rPr>
                <w:lang w:eastAsia="en-AU"/>
              </w:rPr>
              <w:t>105</w:t>
            </w:r>
          </w:p>
        </w:tc>
        <w:tc>
          <w:tcPr>
            <w:tcW w:w="309" w:type="pct"/>
            <w:shd w:val="clear" w:color="000000" w:fill="FFFFFF"/>
            <w:vAlign w:val="bottom"/>
            <w:hideMark/>
          </w:tcPr>
          <w:p w:rsidR="00B50866" w:rsidRPr="004C1FEB" w:rsidRDefault="00B50866" w:rsidP="00EF7FE0">
            <w:pPr>
              <w:pStyle w:val="TableText"/>
              <w:jc w:val="right"/>
              <w:rPr>
                <w:lang w:eastAsia="en-AU"/>
              </w:rPr>
            </w:pPr>
            <w:r w:rsidRPr="004C1FEB">
              <w:rPr>
                <w:lang w:eastAsia="en-AU"/>
              </w:rPr>
              <w:t>180</w:t>
            </w:r>
          </w:p>
        </w:tc>
        <w:tc>
          <w:tcPr>
            <w:tcW w:w="309" w:type="pct"/>
            <w:shd w:val="clear" w:color="000000" w:fill="FFFFFF"/>
            <w:vAlign w:val="bottom"/>
            <w:hideMark/>
          </w:tcPr>
          <w:p w:rsidR="00B50866" w:rsidRPr="004C1FEB" w:rsidRDefault="00B50866" w:rsidP="00EF7FE0">
            <w:pPr>
              <w:pStyle w:val="TableText"/>
              <w:jc w:val="right"/>
              <w:rPr>
                <w:lang w:eastAsia="en-AU"/>
              </w:rPr>
            </w:pPr>
            <w:r w:rsidRPr="004C1FEB">
              <w:rPr>
                <w:lang w:eastAsia="en-AU"/>
              </w:rPr>
              <w:t>178</w:t>
            </w:r>
          </w:p>
        </w:tc>
        <w:tc>
          <w:tcPr>
            <w:tcW w:w="309" w:type="pct"/>
            <w:shd w:val="clear" w:color="000000" w:fill="FFFFFF"/>
            <w:vAlign w:val="bottom"/>
            <w:hideMark/>
          </w:tcPr>
          <w:p w:rsidR="00B50866" w:rsidRPr="004C1FEB" w:rsidRDefault="008F14BE" w:rsidP="00EF7FE0">
            <w:pPr>
              <w:pStyle w:val="TableText"/>
              <w:jc w:val="right"/>
              <w:rPr>
                <w:lang w:eastAsia="en-AU"/>
              </w:rPr>
            </w:pPr>
            <w:r>
              <w:rPr>
                <w:lang w:eastAsia="en-AU"/>
              </w:rPr>
              <w:t>–</w:t>
            </w:r>
            <w:r w:rsidR="00B50866" w:rsidRPr="004C1FEB">
              <w:rPr>
                <w:lang w:eastAsia="en-AU"/>
              </w:rPr>
              <w:t>2</w:t>
            </w:r>
          </w:p>
        </w:tc>
        <w:tc>
          <w:tcPr>
            <w:tcW w:w="305" w:type="pct"/>
            <w:shd w:val="clear" w:color="000000" w:fill="FFFFFF"/>
            <w:vAlign w:val="bottom"/>
            <w:hideMark/>
          </w:tcPr>
          <w:p w:rsidR="00B50866" w:rsidRPr="004C1FEB" w:rsidRDefault="008F14BE" w:rsidP="00EF7FE0">
            <w:pPr>
              <w:pStyle w:val="TableText"/>
              <w:jc w:val="right"/>
              <w:rPr>
                <w:lang w:eastAsia="en-AU"/>
              </w:rPr>
            </w:pPr>
            <w:r>
              <w:rPr>
                <w:lang w:eastAsia="en-AU"/>
              </w:rPr>
              <w:t>–</w:t>
            </w:r>
            <w:r w:rsidR="00F72FF4">
              <w:rPr>
                <w:lang w:eastAsia="en-AU"/>
              </w:rPr>
              <w:t>1</w:t>
            </w:r>
          </w:p>
        </w:tc>
      </w:tr>
      <w:tr w:rsidR="008C7CC9" w:rsidRPr="004C1FEB" w:rsidTr="008C7CC9">
        <w:tc>
          <w:tcPr>
            <w:tcW w:w="1721" w:type="pct"/>
            <w:shd w:val="clear" w:color="000000" w:fill="FFFFFF"/>
            <w:vAlign w:val="center"/>
            <w:hideMark/>
          </w:tcPr>
          <w:p w:rsidR="00B50866" w:rsidRPr="004C1FEB" w:rsidRDefault="00B50866" w:rsidP="00EF7FE0">
            <w:pPr>
              <w:pStyle w:val="TableText"/>
              <w:jc w:val="both"/>
              <w:rPr>
                <w:lang w:eastAsia="en-AU"/>
              </w:rPr>
            </w:pPr>
            <w:r w:rsidRPr="004C1FEB">
              <w:rPr>
                <w:lang w:eastAsia="en-AU"/>
              </w:rPr>
              <w:t>Dairy</w:t>
            </w:r>
          </w:p>
        </w:tc>
        <w:tc>
          <w:tcPr>
            <w:tcW w:w="354" w:type="pct"/>
            <w:shd w:val="clear" w:color="000000" w:fill="FFFFFF"/>
            <w:vAlign w:val="bottom"/>
            <w:hideMark/>
          </w:tcPr>
          <w:p w:rsidR="00B50866" w:rsidRPr="004C1FEB" w:rsidRDefault="00B50866" w:rsidP="00EF7FE0">
            <w:pPr>
              <w:pStyle w:val="TableText"/>
              <w:jc w:val="right"/>
              <w:rPr>
                <w:lang w:eastAsia="en-AU"/>
              </w:rPr>
            </w:pPr>
            <w:r w:rsidRPr="004C1FEB">
              <w:rPr>
                <w:lang w:eastAsia="en-AU"/>
              </w:rPr>
              <w:t>394</w:t>
            </w:r>
          </w:p>
        </w:tc>
        <w:tc>
          <w:tcPr>
            <w:tcW w:w="304" w:type="pct"/>
            <w:shd w:val="clear" w:color="000000" w:fill="FFFFFF"/>
            <w:vAlign w:val="bottom"/>
            <w:hideMark/>
          </w:tcPr>
          <w:p w:rsidR="00B50866" w:rsidRPr="004C1FEB" w:rsidRDefault="00B50866" w:rsidP="00EF7FE0">
            <w:pPr>
              <w:pStyle w:val="TableText"/>
              <w:jc w:val="right"/>
              <w:rPr>
                <w:lang w:eastAsia="en-AU"/>
              </w:rPr>
            </w:pPr>
            <w:r w:rsidRPr="004C1FEB">
              <w:rPr>
                <w:lang w:eastAsia="en-AU"/>
              </w:rPr>
              <w:t>374</w:t>
            </w:r>
          </w:p>
        </w:tc>
        <w:tc>
          <w:tcPr>
            <w:tcW w:w="303" w:type="pct"/>
            <w:shd w:val="clear" w:color="000000" w:fill="FFFFFF"/>
            <w:vAlign w:val="bottom"/>
            <w:hideMark/>
          </w:tcPr>
          <w:p w:rsidR="00B50866" w:rsidRPr="004C1FEB" w:rsidRDefault="008F14BE" w:rsidP="00EF7FE0">
            <w:pPr>
              <w:pStyle w:val="TableText"/>
              <w:jc w:val="right"/>
              <w:rPr>
                <w:lang w:eastAsia="en-AU"/>
              </w:rPr>
            </w:pPr>
            <w:r>
              <w:rPr>
                <w:lang w:eastAsia="en-AU"/>
              </w:rPr>
              <w:t>–</w:t>
            </w:r>
            <w:r w:rsidR="00B50866" w:rsidRPr="004C1FEB">
              <w:rPr>
                <w:lang w:eastAsia="en-AU"/>
              </w:rPr>
              <w:t>20</w:t>
            </w:r>
          </w:p>
        </w:tc>
        <w:tc>
          <w:tcPr>
            <w:tcW w:w="305" w:type="pct"/>
            <w:shd w:val="clear" w:color="000000" w:fill="FFFFFF"/>
            <w:vAlign w:val="bottom"/>
            <w:hideMark/>
          </w:tcPr>
          <w:p w:rsidR="00B50866" w:rsidRPr="004C1FEB" w:rsidRDefault="008F14BE" w:rsidP="00EF7FE0">
            <w:pPr>
              <w:pStyle w:val="TableText"/>
              <w:jc w:val="right"/>
              <w:rPr>
                <w:lang w:eastAsia="en-AU"/>
              </w:rPr>
            </w:pPr>
            <w:r>
              <w:rPr>
                <w:lang w:eastAsia="en-AU"/>
              </w:rPr>
              <w:t>–</w:t>
            </w:r>
            <w:r w:rsidR="00F72FF4">
              <w:rPr>
                <w:lang w:eastAsia="en-AU"/>
              </w:rPr>
              <w:t>5</w:t>
            </w:r>
          </w:p>
        </w:tc>
        <w:tc>
          <w:tcPr>
            <w:tcW w:w="404" w:type="pct"/>
            <w:shd w:val="clear" w:color="000000" w:fill="FFFFFF"/>
            <w:vAlign w:val="bottom"/>
            <w:hideMark/>
          </w:tcPr>
          <w:p w:rsidR="00B50866" w:rsidRPr="004C1FEB" w:rsidRDefault="00B50866" w:rsidP="00EF7FE0">
            <w:pPr>
              <w:pStyle w:val="TableText"/>
              <w:jc w:val="right"/>
              <w:rPr>
                <w:lang w:eastAsia="en-AU"/>
              </w:rPr>
            </w:pPr>
            <w:r w:rsidRPr="004C1FEB">
              <w:rPr>
                <w:lang w:eastAsia="en-AU"/>
              </w:rPr>
              <w:t>442</w:t>
            </w:r>
          </w:p>
        </w:tc>
        <w:tc>
          <w:tcPr>
            <w:tcW w:w="377" w:type="pct"/>
            <w:shd w:val="clear" w:color="000000" w:fill="FFFFFF"/>
            <w:vAlign w:val="bottom"/>
            <w:hideMark/>
          </w:tcPr>
          <w:p w:rsidR="00B50866" w:rsidRPr="004C1FEB" w:rsidRDefault="00B50866" w:rsidP="00EF7FE0">
            <w:pPr>
              <w:pStyle w:val="TableText"/>
              <w:jc w:val="right"/>
              <w:rPr>
                <w:lang w:eastAsia="en-AU"/>
              </w:rPr>
            </w:pPr>
            <w:r w:rsidRPr="004C1FEB">
              <w:rPr>
                <w:lang w:eastAsia="en-AU"/>
              </w:rPr>
              <w:t>413</w:t>
            </w:r>
          </w:p>
        </w:tc>
        <w:tc>
          <w:tcPr>
            <w:tcW w:w="309" w:type="pct"/>
            <w:shd w:val="clear" w:color="000000" w:fill="FFFFFF"/>
            <w:vAlign w:val="bottom"/>
            <w:hideMark/>
          </w:tcPr>
          <w:p w:rsidR="00B50866" w:rsidRPr="004C1FEB" w:rsidRDefault="00B50866" w:rsidP="00EF7FE0">
            <w:pPr>
              <w:pStyle w:val="TableText"/>
              <w:jc w:val="right"/>
              <w:rPr>
                <w:lang w:eastAsia="en-AU"/>
              </w:rPr>
            </w:pPr>
            <w:r w:rsidRPr="004C1FEB">
              <w:rPr>
                <w:lang w:eastAsia="en-AU"/>
              </w:rPr>
              <w:t>786</w:t>
            </w:r>
          </w:p>
        </w:tc>
        <w:tc>
          <w:tcPr>
            <w:tcW w:w="309" w:type="pct"/>
            <w:shd w:val="clear" w:color="000000" w:fill="FFFFFF"/>
            <w:vAlign w:val="bottom"/>
            <w:hideMark/>
          </w:tcPr>
          <w:p w:rsidR="00B50866" w:rsidRPr="004C1FEB" w:rsidRDefault="00B50866" w:rsidP="00EF7FE0">
            <w:pPr>
              <w:pStyle w:val="TableText"/>
              <w:jc w:val="right"/>
              <w:rPr>
                <w:lang w:eastAsia="en-AU"/>
              </w:rPr>
            </w:pPr>
            <w:r w:rsidRPr="004C1FEB">
              <w:rPr>
                <w:lang w:eastAsia="en-AU"/>
              </w:rPr>
              <w:t>785</w:t>
            </w:r>
          </w:p>
        </w:tc>
        <w:tc>
          <w:tcPr>
            <w:tcW w:w="309" w:type="pct"/>
            <w:shd w:val="clear" w:color="000000" w:fill="FFFFFF"/>
            <w:vAlign w:val="bottom"/>
            <w:hideMark/>
          </w:tcPr>
          <w:p w:rsidR="00B50866" w:rsidRPr="004C1FEB" w:rsidRDefault="008F14BE" w:rsidP="00EF7FE0">
            <w:pPr>
              <w:pStyle w:val="TableText"/>
              <w:jc w:val="right"/>
              <w:rPr>
                <w:lang w:eastAsia="en-AU"/>
              </w:rPr>
            </w:pPr>
            <w:r>
              <w:rPr>
                <w:lang w:eastAsia="en-AU"/>
              </w:rPr>
              <w:t>–</w:t>
            </w:r>
            <w:r w:rsidR="00B50866" w:rsidRPr="004C1FEB">
              <w:rPr>
                <w:lang w:eastAsia="en-AU"/>
              </w:rPr>
              <w:t>1</w:t>
            </w:r>
          </w:p>
        </w:tc>
        <w:tc>
          <w:tcPr>
            <w:tcW w:w="305" w:type="pct"/>
            <w:shd w:val="clear" w:color="000000" w:fill="FFFFFF"/>
            <w:vAlign w:val="bottom"/>
            <w:hideMark/>
          </w:tcPr>
          <w:p w:rsidR="00B50866" w:rsidRPr="004C1FEB" w:rsidRDefault="00F72FF4" w:rsidP="00EF7FE0">
            <w:pPr>
              <w:pStyle w:val="TableText"/>
              <w:jc w:val="right"/>
              <w:rPr>
                <w:lang w:eastAsia="en-AU"/>
              </w:rPr>
            </w:pPr>
            <w:r>
              <w:rPr>
                <w:lang w:eastAsia="en-AU"/>
              </w:rPr>
              <w:t>0</w:t>
            </w:r>
          </w:p>
        </w:tc>
      </w:tr>
      <w:tr w:rsidR="008C7CC9" w:rsidRPr="004C1FEB" w:rsidTr="008C7CC9">
        <w:tc>
          <w:tcPr>
            <w:tcW w:w="1721" w:type="pct"/>
            <w:shd w:val="clear" w:color="000000" w:fill="FFFFFF"/>
            <w:vAlign w:val="center"/>
            <w:hideMark/>
          </w:tcPr>
          <w:p w:rsidR="00B50866" w:rsidRPr="004C1FEB" w:rsidRDefault="00B50866" w:rsidP="00EF7FE0">
            <w:pPr>
              <w:pStyle w:val="TableText"/>
              <w:jc w:val="both"/>
              <w:rPr>
                <w:lang w:eastAsia="en-AU"/>
              </w:rPr>
            </w:pPr>
            <w:r w:rsidRPr="004C1FEB">
              <w:rPr>
                <w:lang w:eastAsia="en-AU"/>
              </w:rPr>
              <w:t>Poultry (meat and eggs)</w:t>
            </w:r>
          </w:p>
        </w:tc>
        <w:tc>
          <w:tcPr>
            <w:tcW w:w="354" w:type="pct"/>
            <w:shd w:val="clear" w:color="000000" w:fill="FFFFFF"/>
            <w:vAlign w:val="bottom"/>
            <w:hideMark/>
          </w:tcPr>
          <w:p w:rsidR="00B50866" w:rsidRPr="004C1FEB" w:rsidRDefault="00B50866" w:rsidP="00EF7FE0">
            <w:pPr>
              <w:pStyle w:val="TableText"/>
              <w:jc w:val="right"/>
              <w:rPr>
                <w:lang w:eastAsia="en-AU"/>
              </w:rPr>
            </w:pPr>
            <w:r w:rsidRPr="004C1FEB">
              <w:rPr>
                <w:lang w:eastAsia="en-AU"/>
              </w:rPr>
              <w:t>213</w:t>
            </w:r>
          </w:p>
        </w:tc>
        <w:tc>
          <w:tcPr>
            <w:tcW w:w="304" w:type="pct"/>
            <w:shd w:val="clear" w:color="000000" w:fill="FFFFFF"/>
            <w:vAlign w:val="bottom"/>
            <w:hideMark/>
          </w:tcPr>
          <w:p w:rsidR="00B50866" w:rsidRPr="004C1FEB" w:rsidRDefault="00B50866" w:rsidP="00EF7FE0">
            <w:pPr>
              <w:pStyle w:val="TableText"/>
              <w:jc w:val="right"/>
              <w:rPr>
                <w:lang w:eastAsia="en-AU"/>
              </w:rPr>
            </w:pPr>
            <w:r w:rsidRPr="004C1FEB">
              <w:rPr>
                <w:lang w:eastAsia="en-AU"/>
              </w:rPr>
              <w:t>214</w:t>
            </w:r>
          </w:p>
        </w:tc>
        <w:tc>
          <w:tcPr>
            <w:tcW w:w="303" w:type="pct"/>
            <w:shd w:val="clear" w:color="000000" w:fill="FFFFFF"/>
            <w:vAlign w:val="bottom"/>
            <w:hideMark/>
          </w:tcPr>
          <w:p w:rsidR="00B50866" w:rsidRPr="004C1FEB" w:rsidRDefault="00B50866" w:rsidP="00EF7FE0">
            <w:pPr>
              <w:pStyle w:val="TableText"/>
              <w:jc w:val="right"/>
              <w:rPr>
                <w:lang w:eastAsia="en-AU"/>
              </w:rPr>
            </w:pPr>
            <w:r w:rsidRPr="004C1FEB">
              <w:rPr>
                <w:lang w:eastAsia="en-AU"/>
              </w:rPr>
              <w:t>1</w:t>
            </w:r>
          </w:p>
        </w:tc>
        <w:tc>
          <w:tcPr>
            <w:tcW w:w="305" w:type="pct"/>
            <w:shd w:val="clear" w:color="000000" w:fill="FFFFFF"/>
            <w:vAlign w:val="bottom"/>
            <w:hideMark/>
          </w:tcPr>
          <w:p w:rsidR="00B50866" w:rsidRPr="004C1FEB" w:rsidRDefault="00F72FF4" w:rsidP="00EF7FE0">
            <w:pPr>
              <w:pStyle w:val="TableText"/>
              <w:jc w:val="right"/>
              <w:rPr>
                <w:lang w:eastAsia="en-AU"/>
              </w:rPr>
            </w:pPr>
            <w:r>
              <w:rPr>
                <w:lang w:eastAsia="en-AU"/>
              </w:rPr>
              <w:t>1</w:t>
            </w:r>
          </w:p>
        </w:tc>
        <w:tc>
          <w:tcPr>
            <w:tcW w:w="404" w:type="pct"/>
            <w:shd w:val="clear" w:color="000000" w:fill="FFFFFF"/>
            <w:vAlign w:val="bottom"/>
            <w:hideMark/>
          </w:tcPr>
          <w:p w:rsidR="00B50866" w:rsidRPr="004C1FEB" w:rsidRDefault="00B50866" w:rsidP="00EF7FE0">
            <w:pPr>
              <w:pStyle w:val="TableText"/>
              <w:jc w:val="right"/>
              <w:rPr>
                <w:lang w:eastAsia="en-AU"/>
              </w:rPr>
            </w:pPr>
            <w:r w:rsidRPr="004C1FEB">
              <w:rPr>
                <w:lang w:eastAsia="en-AU"/>
              </w:rPr>
              <w:t>236</w:t>
            </w:r>
          </w:p>
        </w:tc>
        <w:tc>
          <w:tcPr>
            <w:tcW w:w="377" w:type="pct"/>
            <w:shd w:val="clear" w:color="000000" w:fill="FFFFFF"/>
            <w:vAlign w:val="bottom"/>
            <w:hideMark/>
          </w:tcPr>
          <w:p w:rsidR="00B50866" w:rsidRPr="004C1FEB" w:rsidRDefault="00B50866" w:rsidP="00EF7FE0">
            <w:pPr>
              <w:pStyle w:val="TableText"/>
              <w:jc w:val="right"/>
              <w:rPr>
                <w:lang w:eastAsia="en-AU"/>
              </w:rPr>
            </w:pPr>
            <w:r w:rsidRPr="004C1FEB">
              <w:rPr>
                <w:lang w:eastAsia="en-AU"/>
              </w:rPr>
              <w:t>237</w:t>
            </w:r>
          </w:p>
        </w:tc>
        <w:tc>
          <w:tcPr>
            <w:tcW w:w="309" w:type="pct"/>
            <w:shd w:val="clear" w:color="000000" w:fill="FFFFFF"/>
            <w:vAlign w:val="bottom"/>
            <w:hideMark/>
          </w:tcPr>
          <w:p w:rsidR="00B50866" w:rsidRPr="004C1FEB" w:rsidRDefault="00B50866" w:rsidP="00EF7FE0">
            <w:pPr>
              <w:pStyle w:val="TableText"/>
              <w:jc w:val="right"/>
              <w:rPr>
                <w:lang w:eastAsia="en-AU"/>
              </w:rPr>
            </w:pPr>
            <w:r w:rsidRPr="004C1FEB">
              <w:rPr>
                <w:lang w:eastAsia="en-AU"/>
              </w:rPr>
              <w:t>182</w:t>
            </w:r>
          </w:p>
        </w:tc>
        <w:tc>
          <w:tcPr>
            <w:tcW w:w="309" w:type="pct"/>
            <w:shd w:val="clear" w:color="000000" w:fill="FFFFFF"/>
            <w:vAlign w:val="bottom"/>
            <w:hideMark/>
          </w:tcPr>
          <w:p w:rsidR="00B50866" w:rsidRPr="004C1FEB" w:rsidRDefault="00B50866" w:rsidP="00EF7FE0">
            <w:pPr>
              <w:pStyle w:val="TableText"/>
              <w:jc w:val="right"/>
              <w:rPr>
                <w:lang w:eastAsia="en-AU"/>
              </w:rPr>
            </w:pPr>
            <w:r w:rsidRPr="004C1FEB">
              <w:rPr>
                <w:lang w:eastAsia="en-AU"/>
              </w:rPr>
              <w:t>244</w:t>
            </w:r>
          </w:p>
        </w:tc>
        <w:tc>
          <w:tcPr>
            <w:tcW w:w="309" w:type="pct"/>
            <w:shd w:val="clear" w:color="000000" w:fill="FFFFFF"/>
            <w:vAlign w:val="bottom"/>
            <w:hideMark/>
          </w:tcPr>
          <w:p w:rsidR="00B50866" w:rsidRPr="004C1FEB" w:rsidRDefault="00B50866" w:rsidP="00EF7FE0">
            <w:pPr>
              <w:pStyle w:val="TableText"/>
              <w:jc w:val="right"/>
              <w:rPr>
                <w:lang w:eastAsia="en-AU"/>
              </w:rPr>
            </w:pPr>
            <w:r w:rsidRPr="004C1FEB">
              <w:rPr>
                <w:lang w:eastAsia="en-AU"/>
              </w:rPr>
              <w:t>62</w:t>
            </w:r>
          </w:p>
        </w:tc>
        <w:tc>
          <w:tcPr>
            <w:tcW w:w="305" w:type="pct"/>
            <w:shd w:val="clear" w:color="000000" w:fill="FFFFFF"/>
            <w:vAlign w:val="bottom"/>
            <w:hideMark/>
          </w:tcPr>
          <w:p w:rsidR="00B50866" w:rsidRPr="004C1FEB" w:rsidRDefault="00F72FF4" w:rsidP="00EF7FE0">
            <w:pPr>
              <w:pStyle w:val="TableText"/>
              <w:jc w:val="right"/>
              <w:rPr>
                <w:lang w:eastAsia="en-AU"/>
              </w:rPr>
            </w:pPr>
            <w:r>
              <w:rPr>
                <w:lang w:eastAsia="en-AU"/>
              </w:rPr>
              <w:t>34</w:t>
            </w:r>
          </w:p>
        </w:tc>
      </w:tr>
      <w:tr w:rsidR="008C7CC9" w:rsidRPr="004C1FEB" w:rsidTr="008C7CC9">
        <w:tc>
          <w:tcPr>
            <w:tcW w:w="1721" w:type="pct"/>
            <w:shd w:val="clear" w:color="000000" w:fill="FFFFFF"/>
            <w:vAlign w:val="center"/>
            <w:hideMark/>
          </w:tcPr>
          <w:p w:rsidR="00B50866" w:rsidRPr="004C1FEB" w:rsidRDefault="00B50866" w:rsidP="00EF7FE0">
            <w:pPr>
              <w:pStyle w:val="TableText"/>
              <w:jc w:val="both"/>
              <w:rPr>
                <w:lang w:eastAsia="en-AU"/>
              </w:rPr>
            </w:pPr>
            <w:r w:rsidRPr="004C1FEB">
              <w:rPr>
                <w:lang w:eastAsia="en-AU"/>
              </w:rPr>
              <w:t>Other livestock (</w:t>
            </w:r>
            <w:r>
              <w:rPr>
                <w:lang w:eastAsia="en-AU"/>
              </w:rPr>
              <w:t xml:space="preserve">horses, deer, beekeeping, other </w:t>
            </w:r>
            <w:r w:rsidRPr="004C1FEB">
              <w:rPr>
                <w:lang w:eastAsia="en-AU"/>
              </w:rPr>
              <w:t>livestock)</w:t>
            </w:r>
          </w:p>
        </w:tc>
        <w:tc>
          <w:tcPr>
            <w:tcW w:w="354" w:type="pct"/>
            <w:shd w:val="clear" w:color="000000" w:fill="FFFFFF"/>
            <w:vAlign w:val="bottom"/>
            <w:hideMark/>
          </w:tcPr>
          <w:p w:rsidR="00B50866" w:rsidRPr="004C1FEB" w:rsidRDefault="00B50866" w:rsidP="00EF7FE0">
            <w:pPr>
              <w:pStyle w:val="TableText"/>
              <w:jc w:val="right"/>
              <w:rPr>
                <w:lang w:eastAsia="en-AU"/>
              </w:rPr>
            </w:pPr>
            <w:r w:rsidRPr="004C1FEB">
              <w:rPr>
                <w:lang w:eastAsia="en-AU"/>
              </w:rPr>
              <w:t>71</w:t>
            </w:r>
          </w:p>
        </w:tc>
        <w:tc>
          <w:tcPr>
            <w:tcW w:w="304" w:type="pct"/>
            <w:shd w:val="clear" w:color="000000" w:fill="FFFFFF"/>
            <w:vAlign w:val="bottom"/>
            <w:hideMark/>
          </w:tcPr>
          <w:p w:rsidR="00B50866" w:rsidRPr="004C1FEB" w:rsidRDefault="00B50866" w:rsidP="00EF7FE0">
            <w:pPr>
              <w:pStyle w:val="TableText"/>
              <w:jc w:val="right"/>
              <w:rPr>
                <w:lang w:eastAsia="en-AU"/>
              </w:rPr>
            </w:pPr>
            <w:r w:rsidRPr="004C1FEB">
              <w:rPr>
                <w:lang w:eastAsia="en-AU"/>
              </w:rPr>
              <w:t>57</w:t>
            </w:r>
          </w:p>
        </w:tc>
        <w:tc>
          <w:tcPr>
            <w:tcW w:w="303" w:type="pct"/>
            <w:shd w:val="clear" w:color="000000" w:fill="FFFFFF"/>
            <w:vAlign w:val="bottom"/>
            <w:hideMark/>
          </w:tcPr>
          <w:p w:rsidR="00B50866" w:rsidRPr="004C1FEB" w:rsidRDefault="008F14BE" w:rsidP="00EF7FE0">
            <w:pPr>
              <w:pStyle w:val="TableText"/>
              <w:jc w:val="right"/>
              <w:rPr>
                <w:lang w:eastAsia="en-AU"/>
              </w:rPr>
            </w:pPr>
            <w:r>
              <w:rPr>
                <w:lang w:eastAsia="en-AU"/>
              </w:rPr>
              <w:t>–</w:t>
            </w:r>
            <w:r w:rsidR="00B50866" w:rsidRPr="004C1FEB">
              <w:rPr>
                <w:lang w:eastAsia="en-AU"/>
              </w:rPr>
              <w:t>14</w:t>
            </w:r>
          </w:p>
        </w:tc>
        <w:tc>
          <w:tcPr>
            <w:tcW w:w="305" w:type="pct"/>
            <w:shd w:val="clear" w:color="000000" w:fill="FFFFFF"/>
            <w:vAlign w:val="bottom"/>
            <w:hideMark/>
          </w:tcPr>
          <w:p w:rsidR="00B50866" w:rsidRPr="004C1FEB" w:rsidRDefault="008F14BE" w:rsidP="00EF7FE0">
            <w:pPr>
              <w:pStyle w:val="TableText"/>
              <w:jc w:val="right"/>
              <w:rPr>
                <w:lang w:eastAsia="en-AU"/>
              </w:rPr>
            </w:pPr>
            <w:r>
              <w:rPr>
                <w:lang w:eastAsia="en-AU"/>
              </w:rPr>
              <w:t>–</w:t>
            </w:r>
            <w:r w:rsidR="00F72FF4">
              <w:rPr>
                <w:lang w:eastAsia="en-AU"/>
              </w:rPr>
              <w:t>20</w:t>
            </w:r>
          </w:p>
        </w:tc>
        <w:tc>
          <w:tcPr>
            <w:tcW w:w="404" w:type="pct"/>
            <w:shd w:val="clear" w:color="000000" w:fill="FFFFFF"/>
            <w:vAlign w:val="bottom"/>
            <w:hideMark/>
          </w:tcPr>
          <w:p w:rsidR="00B50866" w:rsidRPr="004C1FEB" w:rsidRDefault="00B50866" w:rsidP="00EF7FE0">
            <w:pPr>
              <w:pStyle w:val="TableText"/>
              <w:jc w:val="right"/>
              <w:rPr>
                <w:lang w:eastAsia="en-AU"/>
              </w:rPr>
            </w:pPr>
            <w:r w:rsidRPr="004C1FEB">
              <w:rPr>
                <w:lang w:eastAsia="en-AU"/>
              </w:rPr>
              <w:t>82</w:t>
            </w:r>
          </w:p>
        </w:tc>
        <w:tc>
          <w:tcPr>
            <w:tcW w:w="377" w:type="pct"/>
            <w:shd w:val="clear" w:color="000000" w:fill="FFFFFF"/>
            <w:vAlign w:val="bottom"/>
            <w:hideMark/>
          </w:tcPr>
          <w:p w:rsidR="00B50866" w:rsidRPr="004C1FEB" w:rsidRDefault="00B50866" w:rsidP="00EF7FE0">
            <w:pPr>
              <w:pStyle w:val="TableText"/>
              <w:jc w:val="right"/>
              <w:rPr>
                <w:lang w:eastAsia="en-AU"/>
              </w:rPr>
            </w:pPr>
            <w:r w:rsidRPr="004C1FEB">
              <w:rPr>
                <w:lang w:eastAsia="en-AU"/>
              </w:rPr>
              <w:t>75</w:t>
            </w:r>
          </w:p>
        </w:tc>
        <w:tc>
          <w:tcPr>
            <w:tcW w:w="309" w:type="pct"/>
            <w:shd w:val="clear" w:color="000000" w:fill="FFFFFF"/>
            <w:vAlign w:val="bottom"/>
            <w:hideMark/>
          </w:tcPr>
          <w:p w:rsidR="00B50866" w:rsidRPr="004C1FEB" w:rsidRDefault="00B50866" w:rsidP="00EF7FE0">
            <w:pPr>
              <w:pStyle w:val="TableText"/>
              <w:jc w:val="right"/>
              <w:rPr>
                <w:lang w:eastAsia="en-AU"/>
              </w:rPr>
            </w:pPr>
            <w:r w:rsidRPr="004C1FEB">
              <w:rPr>
                <w:lang w:eastAsia="en-AU"/>
              </w:rPr>
              <w:t>319</w:t>
            </w:r>
          </w:p>
        </w:tc>
        <w:tc>
          <w:tcPr>
            <w:tcW w:w="309" w:type="pct"/>
            <w:shd w:val="clear" w:color="000000" w:fill="FFFFFF"/>
            <w:vAlign w:val="bottom"/>
            <w:hideMark/>
          </w:tcPr>
          <w:p w:rsidR="00B50866" w:rsidRPr="004C1FEB" w:rsidRDefault="00B50866" w:rsidP="00EF7FE0">
            <w:pPr>
              <w:pStyle w:val="TableText"/>
              <w:jc w:val="right"/>
              <w:rPr>
                <w:lang w:eastAsia="en-AU"/>
              </w:rPr>
            </w:pPr>
            <w:r w:rsidRPr="004C1FEB">
              <w:rPr>
                <w:lang w:eastAsia="en-AU"/>
              </w:rPr>
              <w:t>408</w:t>
            </w:r>
          </w:p>
        </w:tc>
        <w:tc>
          <w:tcPr>
            <w:tcW w:w="309" w:type="pct"/>
            <w:shd w:val="clear" w:color="000000" w:fill="FFFFFF"/>
            <w:vAlign w:val="bottom"/>
            <w:hideMark/>
          </w:tcPr>
          <w:p w:rsidR="00B50866" w:rsidRPr="004C1FEB" w:rsidRDefault="00B50866" w:rsidP="00EF7FE0">
            <w:pPr>
              <w:pStyle w:val="TableText"/>
              <w:jc w:val="right"/>
              <w:rPr>
                <w:lang w:eastAsia="en-AU"/>
              </w:rPr>
            </w:pPr>
            <w:r w:rsidRPr="004C1FEB">
              <w:rPr>
                <w:lang w:eastAsia="en-AU"/>
              </w:rPr>
              <w:t>89</w:t>
            </w:r>
          </w:p>
        </w:tc>
        <w:tc>
          <w:tcPr>
            <w:tcW w:w="305" w:type="pct"/>
            <w:shd w:val="clear" w:color="000000" w:fill="FFFFFF"/>
            <w:vAlign w:val="bottom"/>
            <w:hideMark/>
          </w:tcPr>
          <w:p w:rsidR="00B50866" w:rsidRPr="004C1FEB" w:rsidRDefault="00F72FF4" w:rsidP="00EF7FE0">
            <w:pPr>
              <w:pStyle w:val="TableText"/>
              <w:jc w:val="right"/>
              <w:rPr>
                <w:lang w:eastAsia="en-AU"/>
              </w:rPr>
            </w:pPr>
            <w:r>
              <w:rPr>
                <w:lang w:eastAsia="en-AU"/>
              </w:rPr>
              <w:t>28</w:t>
            </w:r>
          </w:p>
        </w:tc>
      </w:tr>
      <w:tr w:rsidR="00EF7FE0" w:rsidRPr="004C1FEB" w:rsidTr="008C7CC9">
        <w:tc>
          <w:tcPr>
            <w:tcW w:w="5000" w:type="pct"/>
            <w:gridSpan w:val="11"/>
            <w:shd w:val="clear" w:color="000000" w:fill="FFFFFF"/>
            <w:vAlign w:val="center"/>
            <w:hideMark/>
          </w:tcPr>
          <w:p w:rsidR="00EF7FE0" w:rsidRPr="00EF7FE0" w:rsidRDefault="00EF7FE0" w:rsidP="00EF7FE0">
            <w:pPr>
              <w:pStyle w:val="TableText"/>
              <w:jc w:val="both"/>
              <w:rPr>
                <w:rStyle w:val="Strong"/>
              </w:rPr>
            </w:pPr>
            <w:r w:rsidRPr="00EF7FE0">
              <w:rPr>
                <w:rStyle w:val="Strong"/>
              </w:rPr>
              <w:t>Cropping industries</w:t>
            </w:r>
          </w:p>
        </w:tc>
      </w:tr>
      <w:tr w:rsidR="008C7CC9" w:rsidRPr="004C1FEB" w:rsidTr="008C7CC9">
        <w:tc>
          <w:tcPr>
            <w:tcW w:w="1721" w:type="pct"/>
            <w:shd w:val="clear" w:color="000000" w:fill="FFFFFF"/>
            <w:vAlign w:val="center"/>
            <w:hideMark/>
          </w:tcPr>
          <w:p w:rsidR="00B50866" w:rsidRPr="004C1FEB" w:rsidRDefault="00B50866" w:rsidP="00EF7FE0">
            <w:pPr>
              <w:pStyle w:val="TableText"/>
              <w:jc w:val="both"/>
              <w:rPr>
                <w:lang w:eastAsia="en-AU"/>
              </w:rPr>
            </w:pPr>
            <w:r w:rsidRPr="004C1FEB">
              <w:rPr>
                <w:lang w:eastAsia="en-AU"/>
              </w:rPr>
              <w:t>Grain growing and mixed grains</w:t>
            </w:r>
            <w:r w:rsidR="003A3087">
              <w:rPr>
                <w:lang w:eastAsia="en-AU"/>
              </w:rPr>
              <w:t>–</w:t>
            </w:r>
            <w:r w:rsidRPr="004C1FEB">
              <w:rPr>
                <w:lang w:eastAsia="en-AU"/>
              </w:rPr>
              <w:t>livestock</w:t>
            </w:r>
          </w:p>
        </w:tc>
        <w:tc>
          <w:tcPr>
            <w:tcW w:w="354" w:type="pct"/>
            <w:shd w:val="clear" w:color="000000" w:fill="FFFFFF"/>
            <w:vAlign w:val="bottom"/>
            <w:hideMark/>
          </w:tcPr>
          <w:p w:rsidR="00B50866" w:rsidRPr="004C1FEB" w:rsidRDefault="00B50866" w:rsidP="00EF7FE0">
            <w:pPr>
              <w:pStyle w:val="TableText"/>
              <w:jc w:val="right"/>
              <w:rPr>
                <w:lang w:eastAsia="en-AU"/>
              </w:rPr>
            </w:pPr>
            <w:r w:rsidRPr="004C1FEB">
              <w:rPr>
                <w:lang w:eastAsia="en-AU"/>
              </w:rPr>
              <w:t>3,626</w:t>
            </w:r>
          </w:p>
        </w:tc>
        <w:tc>
          <w:tcPr>
            <w:tcW w:w="304" w:type="pct"/>
            <w:shd w:val="clear" w:color="000000" w:fill="FFFFFF"/>
            <w:vAlign w:val="bottom"/>
            <w:hideMark/>
          </w:tcPr>
          <w:p w:rsidR="00B50866" w:rsidRPr="004C1FEB" w:rsidRDefault="00B50866" w:rsidP="00EF7FE0">
            <w:pPr>
              <w:pStyle w:val="TableText"/>
              <w:jc w:val="right"/>
              <w:rPr>
                <w:lang w:eastAsia="en-AU"/>
              </w:rPr>
            </w:pPr>
            <w:r w:rsidRPr="004C1FEB">
              <w:rPr>
                <w:lang w:eastAsia="en-AU"/>
              </w:rPr>
              <w:t>3,957</w:t>
            </w:r>
          </w:p>
        </w:tc>
        <w:tc>
          <w:tcPr>
            <w:tcW w:w="303" w:type="pct"/>
            <w:shd w:val="clear" w:color="000000" w:fill="FFFFFF"/>
            <w:vAlign w:val="bottom"/>
            <w:hideMark/>
          </w:tcPr>
          <w:p w:rsidR="00B50866" w:rsidRPr="004C1FEB" w:rsidRDefault="00B50866" w:rsidP="00EF7FE0">
            <w:pPr>
              <w:pStyle w:val="TableText"/>
              <w:jc w:val="right"/>
              <w:rPr>
                <w:lang w:eastAsia="en-AU"/>
              </w:rPr>
            </w:pPr>
            <w:r w:rsidRPr="004C1FEB">
              <w:rPr>
                <w:lang w:eastAsia="en-AU"/>
              </w:rPr>
              <w:t>331</w:t>
            </w:r>
          </w:p>
        </w:tc>
        <w:tc>
          <w:tcPr>
            <w:tcW w:w="305" w:type="pct"/>
            <w:shd w:val="clear" w:color="000000" w:fill="FFFFFF"/>
            <w:vAlign w:val="bottom"/>
            <w:hideMark/>
          </w:tcPr>
          <w:p w:rsidR="00B50866" w:rsidRPr="004C1FEB" w:rsidRDefault="00F72FF4" w:rsidP="00EF7FE0">
            <w:pPr>
              <w:pStyle w:val="TableText"/>
              <w:jc w:val="right"/>
              <w:rPr>
                <w:lang w:eastAsia="en-AU"/>
              </w:rPr>
            </w:pPr>
            <w:r>
              <w:rPr>
                <w:lang w:eastAsia="en-AU"/>
              </w:rPr>
              <w:t>9</w:t>
            </w:r>
          </w:p>
        </w:tc>
        <w:tc>
          <w:tcPr>
            <w:tcW w:w="404" w:type="pct"/>
            <w:shd w:val="clear" w:color="000000" w:fill="FFFFFF"/>
            <w:vAlign w:val="bottom"/>
            <w:hideMark/>
          </w:tcPr>
          <w:p w:rsidR="00B50866" w:rsidRPr="004C1FEB" w:rsidRDefault="00B50866" w:rsidP="00EF7FE0">
            <w:pPr>
              <w:pStyle w:val="TableText"/>
              <w:jc w:val="right"/>
              <w:rPr>
                <w:lang w:eastAsia="en-AU"/>
              </w:rPr>
            </w:pPr>
            <w:r w:rsidRPr="004C1FEB">
              <w:rPr>
                <w:lang w:eastAsia="en-AU"/>
              </w:rPr>
              <w:t>4,356</w:t>
            </w:r>
          </w:p>
        </w:tc>
        <w:tc>
          <w:tcPr>
            <w:tcW w:w="377" w:type="pct"/>
            <w:shd w:val="clear" w:color="000000" w:fill="FFFFFF"/>
            <w:vAlign w:val="bottom"/>
            <w:hideMark/>
          </w:tcPr>
          <w:p w:rsidR="00B50866" w:rsidRPr="004C1FEB" w:rsidRDefault="00B50866" w:rsidP="00EF7FE0">
            <w:pPr>
              <w:pStyle w:val="TableText"/>
              <w:jc w:val="right"/>
              <w:rPr>
                <w:lang w:eastAsia="en-AU"/>
              </w:rPr>
            </w:pPr>
            <w:r w:rsidRPr="004C1FEB">
              <w:rPr>
                <w:lang w:eastAsia="en-AU"/>
              </w:rPr>
              <w:t>4,682</w:t>
            </w:r>
          </w:p>
        </w:tc>
        <w:tc>
          <w:tcPr>
            <w:tcW w:w="309" w:type="pct"/>
            <w:shd w:val="clear" w:color="000000" w:fill="FFFFFF"/>
            <w:vAlign w:val="bottom"/>
            <w:hideMark/>
          </w:tcPr>
          <w:p w:rsidR="00B50866" w:rsidRPr="004C1FEB" w:rsidRDefault="00B50866" w:rsidP="00EF7FE0">
            <w:pPr>
              <w:pStyle w:val="TableText"/>
              <w:jc w:val="right"/>
              <w:rPr>
                <w:lang w:eastAsia="en-AU"/>
              </w:rPr>
            </w:pPr>
            <w:r w:rsidRPr="004C1FEB">
              <w:rPr>
                <w:lang w:eastAsia="en-AU"/>
              </w:rPr>
              <w:t>8,348</w:t>
            </w:r>
          </w:p>
        </w:tc>
        <w:tc>
          <w:tcPr>
            <w:tcW w:w="309" w:type="pct"/>
            <w:shd w:val="clear" w:color="000000" w:fill="FFFFFF"/>
            <w:vAlign w:val="bottom"/>
            <w:hideMark/>
          </w:tcPr>
          <w:p w:rsidR="00B50866" w:rsidRPr="004C1FEB" w:rsidRDefault="00B50866" w:rsidP="00EF7FE0">
            <w:pPr>
              <w:pStyle w:val="TableText"/>
              <w:jc w:val="right"/>
              <w:rPr>
                <w:lang w:eastAsia="en-AU"/>
              </w:rPr>
            </w:pPr>
            <w:r w:rsidRPr="004C1FEB">
              <w:rPr>
                <w:lang w:eastAsia="en-AU"/>
              </w:rPr>
              <w:t>9,050</w:t>
            </w:r>
          </w:p>
        </w:tc>
        <w:tc>
          <w:tcPr>
            <w:tcW w:w="309" w:type="pct"/>
            <w:shd w:val="clear" w:color="000000" w:fill="FFFFFF"/>
            <w:vAlign w:val="bottom"/>
            <w:hideMark/>
          </w:tcPr>
          <w:p w:rsidR="00B50866" w:rsidRPr="004C1FEB" w:rsidRDefault="00B50866" w:rsidP="00EF7FE0">
            <w:pPr>
              <w:pStyle w:val="TableText"/>
              <w:jc w:val="right"/>
              <w:rPr>
                <w:lang w:eastAsia="en-AU"/>
              </w:rPr>
            </w:pPr>
            <w:r w:rsidRPr="004C1FEB">
              <w:rPr>
                <w:lang w:eastAsia="en-AU"/>
              </w:rPr>
              <w:t>702</w:t>
            </w:r>
          </w:p>
        </w:tc>
        <w:tc>
          <w:tcPr>
            <w:tcW w:w="305" w:type="pct"/>
            <w:shd w:val="clear" w:color="000000" w:fill="FFFFFF"/>
            <w:vAlign w:val="bottom"/>
            <w:hideMark/>
          </w:tcPr>
          <w:p w:rsidR="00B50866" w:rsidRPr="004C1FEB" w:rsidRDefault="00F72FF4" w:rsidP="00EF7FE0">
            <w:pPr>
              <w:pStyle w:val="TableText"/>
              <w:jc w:val="right"/>
              <w:rPr>
                <w:lang w:eastAsia="en-AU"/>
              </w:rPr>
            </w:pPr>
            <w:r>
              <w:rPr>
                <w:lang w:eastAsia="en-AU"/>
              </w:rPr>
              <w:t>8</w:t>
            </w:r>
          </w:p>
        </w:tc>
      </w:tr>
      <w:tr w:rsidR="008C7CC9" w:rsidRPr="004C1FEB" w:rsidTr="008C7CC9">
        <w:tc>
          <w:tcPr>
            <w:tcW w:w="1721" w:type="pct"/>
            <w:shd w:val="clear" w:color="000000" w:fill="FFFFFF"/>
            <w:vAlign w:val="center"/>
            <w:hideMark/>
          </w:tcPr>
          <w:p w:rsidR="00B50866" w:rsidRPr="004C1FEB" w:rsidRDefault="00B50866" w:rsidP="00EF7FE0">
            <w:pPr>
              <w:pStyle w:val="TableText"/>
              <w:jc w:val="both"/>
              <w:rPr>
                <w:lang w:eastAsia="en-AU"/>
              </w:rPr>
            </w:pPr>
            <w:r w:rsidRPr="004C1FEB">
              <w:rPr>
                <w:lang w:eastAsia="en-AU"/>
              </w:rPr>
              <w:t>Cotton</w:t>
            </w:r>
          </w:p>
        </w:tc>
        <w:tc>
          <w:tcPr>
            <w:tcW w:w="354" w:type="pct"/>
            <w:shd w:val="clear" w:color="auto" w:fill="auto"/>
            <w:vAlign w:val="bottom"/>
            <w:hideMark/>
          </w:tcPr>
          <w:p w:rsidR="00B50866" w:rsidRPr="00277C2A" w:rsidRDefault="00B50866" w:rsidP="00EF7FE0">
            <w:pPr>
              <w:pStyle w:val="TableText"/>
              <w:jc w:val="right"/>
              <w:rPr>
                <w:lang w:eastAsia="en-AU"/>
              </w:rPr>
            </w:pPr>
            <w:r w:rsidRPr="00277C2A">
              <w:rPr>
                <w:lang w:eastAsia="en-AU"/>
              </w:rPr>
              <w:t>1</w:t>
            </w:r>
          </w:p>
        </w:tc>
        <w:tc>
          <w:tcPr>
            <w:tcW w:w="304" w:type="pct"/>
            <w:shd w:val="clear" w:color="auto" w:fill="auto"/>
            <w:vAlign w:val="bottom"/>
            <w:hideMark/>
          </w:tcPr>
          <w:p w:rsidR="00B50866" w:rsidRPr="00C330E2" w:rsidRDefault="008F14BE" w:rsidP="00EF7FE0">
            <w:pPr>
              <w:pStyle w:val="TableText"/>
              <w:jc w:val="right"/>
              <w:rPr>
                <w:lang w:eastAsia="en-AU"/>
              </w:rPr>
            </w:pPr>
            <w:r>
              <w:rPr>
                <w:lang w:eastAsia="en-AU"/>
              </w:rPr>
              <w:t>na</w:t>
            </w:r>
          </w:p>
        </w:tc>
        <w:tc>
          <w:tcPr>
            <w:tcW w:w="303" w:type="pct"/>
            <w:shd w:val="clear" w:color="auto" w:fill="auto"/>
            <w:vAlign w:val="bottom"/>
            <w:hideMark/>
          </w:tcPr>
          <w:p w:rsidR="00B50866" w:rsidRPr="00C330E2" w:rsidRDefault="008F14BE" w:rsidP="00EF7FE0">
            <w:pPr>
              <w:pStyle w:val="TableText"/>
              <w:jc w:val="right"/>
              <w:rPr>
                <w:lang w:eastAsia="en-AU"/>
              </w:rPr>
            </w:pPr>
            <w:r>
              <w:rPr>
                <w:lang w:eastAsia="en-AU"/>
              </w:rPr>
              <w:t>na</w:t>
            </w:r>
          </w:p>
        </w:tc>
        <w:tc>
          <w:tcPr>
            <w:tcW w:w="305" w:type="pct"/>
            <w:shd w:val="clear" w:color="auto" w:fill="auto"/>
            <w:vAlign w:val="bottom"/>
            <w:hideMark/>
          </w:tcPr>
          <w:p w:rsidR="00B50866" w:rsidRPr="00C330E2" w:rsidRDefault="008F14BE" w:rsidP="00EF7FE0">
            <w:pPr>
              <w:pStyle w:val="TableText"/>
              <w:jc w:val="right"/>
              <w:rPr>
                <w:lang w:eastAsia="en-AU"/>
              </w:rPr>
            </w:pPr>
            <w:r>
              <w:rPr>
                <w:lang w:eastAsia="en-AU"/>
              </w:rPr>
              <w:t>na</w:t>
            </w:r>
          </w:p>
        </w:tc>
        <w:tc>
          <w:tcPr>
            <w:tcW w:w="404" w:type="pct"/>
            <w:shd w:val="clear" w:color="auto" w:fill="auto"/>
            <w:vAlign w:val="bottom"/>
            <w:hideMark/>
          </w:tcPr>
          <w:p w:rsidR="00B50866" w:rsidRPr="00277C2A" w:rsidRDefault="00B50866" w:rsidP="00EF7FE0">
            <w:pPr>
              <w:pStyle w:val="TableText"/>
              <w:jc w:val="right"/>
              <w:rPr>
                <w:lang w:eastAsia="en-AU"/>
              </w:rPr>
            </w:pPr>
            <w:r w:rsidRPr="00277C2A">
              <w:rPr>
                <w:lang w:eastAsia="en-AU"/>
              </w:rPr>
              <w:t>1</w:t>
            </w:r>
          </w:p>
        </w:tc>
        <w:tc>
          <w:tcPr>
            <w:tcW w:w="377" w:type="pct"/>
            <w:shd w:val="clear" w:color="auto" w:fill="auto"/>
            <w:vAlign w:val="bottom"/>
            <w:hideMark/>
          </w:tcPr>
          <w:p w:rsidR="00B50866" w:rsidRPr="00C330E2" w:rsidRDefault="008F14BE" w:rsidP="00EF7FE0">
            <w:pPr>
              <w:pStyle w:val="TableText"/>
              <w:jc w:val="right"/>
              <w:rPr>
                <w:lang w:eastAsia="en-AU"/>
              </w:rPr>
            </w:pPr>
            <w:r>
              <w:rPr>
                <w:lang w:eastAsia="en-AU"/>
              </w:rPr>
              <w:t>na</w:t>
            </w:r>
          </w:p>
        </w:tc>
        <w:tc>
          <w:tcPr>
            <w:tcW w:w="309" w:type="pct"/>
            <w:shd w:val="clear" w:color="auto" w:fill="auto"/>
            <w:vAlign w:val="bottom"/>
            <w:hideMark/>
          </w:tcPr>
          <w:p w:rsidR="00B50866" w:rsidRPr="00277C2A" w:rsidRDefault="00B50866" w:rsidP="00EF7FE0">
            <w:pPr>
              <w:pStyle w:val="TableText"/>
              <w:jc w:val="right"/>
              <w:rPr>
                <w:lang w:eastAsia="en-AU"/>
              </w:rPr>
            </w:pPr>
            <w:r w:rsidRPr="00277C2A">
              <w:rPr>
                <w:lang w:eastAsia="en-AU"/>
              </w:rPr>
              <w:t>45</w:t>
            </w:r>
          </w:p>
        </w:tc>
        <w:tc>
          <w:tcPr>
            <w:tcW w:w="309" w:type="pct"/>
            <w:shd w:val="clear" w:color="auto" w:fill="auto"/>
            <w:vAlign w:val="bottom"/>
            <w:hideMark/>
          </w:tcPr>
          <w:p w:rsidR="00B50866" w:rsidRPr="00C330E2" w:rsidRDefault="008F14BE" w:rsidP="00EF7FE0">
            <w:pPr>
              <w:pStyle w:val="TableText"/>
              <w:jc w:val="right"/>
              <w:rPr>
                <w:lang w:eastAsia="en-AU"/>
              </w:rPr>
            </w:pPr>
            <w:r>
              <w:rPr>
                <w:lang w:eastAsia="en-AU"/>
              </w:rPr>
              <w:t>na</w:t>
            </w:r>
          </w:p>
        </w:tc>
        <w:tc>
          <w:tcPr>
            <w:tcW w:w="309" w:type="pct"/>
            <w:shd w:val="clear" w:color="auto" w:fill="auto"/>
            <w:vAlign w:val="bottom"/>
            <w:hideMark/>
          </w:tcPr>
          <w:p w:rsidR="00B50866" w:rsidRPr="00C330E2" w:rsidRDefault="008F14BE" w:rsidP="00EF7FE0">
            <w:pPr>
              <w:pStyle w:val="TableText"/>
              <w:jc w:val="right"/>
              <w:rPr>
                <w:lang w:eastAsia="en-AU"/>
              </w:rPr>
            </w:pPr>
            <w:r>
              <w:rPr>
                <w:lang w:eastAsia="en-AU"/>
              </w:rPr>
              <w:t>na</w:t>
            </w:r>
          </w:p>
        </w:tc>
        <w:tc>
          <w:tcPr>
            <w:tcW w:w="305" w:type="pct"/>
            <w:shd w:val="clear" w:color="auto" w:fill="auto"/>
            <w:vAlign w:val="bottom"/>
            <w:hideMark/>
          </w:tcPr>
          <w:p w:rsidR="00B50866" w:rsidRPr="00C330E2" w:rsidRDefault="008F14BE" w:rsidP="00EF7FE0">
            <w:pPr>
              <w:pStyle w:val="TableText"/>
              <w:jc w:val="right"/>
              <w:rPr>
                <w:lang w:eastAsia="en-AU"/>
              </w:rPr>
            </w:pPr>
            <w:r>
              <w:rPr>
                <w:lang w:eastAsia="en-AU"/>
              </w:rPr>
              <w:t>na</w:t>
            </w:r>
          </w:p>
        </w:tc>
      </w:tr>
      <w:tr w:rsidR="008C7CC9" w:rsidRPr="004C1FEB" w:rsidTr="008C7CC9">
        <w:tc>
          <w:tcPr>
            <w:tcW w:w="1721" w:type="pct"/>
            <w:shd w:val="clear" w:color="000000" w:fill="FFFFFF"/>
            <w:vAlign w:val="center"/>
            <w:hideMark/>
          </w:tcPr>
          <w:p w:rsidR="00B50866" w:rsidRPr="004C1FEB" w:rsidRDefault="00B50866" w:rsidP="00EF7FE0">
            <w:pPr>
              <w:pStyle w:val="TableText"/>
              <w:jc w:val="both"/>
              <w:rPr>
                <w:lang w:eastAsia="en-AU"/>
              </w:rPr>
            </w:pPr>
            <w:r w:rsidRPr="004C1FEB">
              <w:rPr>
                <w:lang w:eastAsia="en-AU"/>
              </w:rPr>
              <w:t>Sugar cane</w:t>
            </w:r>
          </w:p>
        </w:tc>
        <w:tc>
          <w:tcPr>
            <w:tcW w:w="354" w:type="pct"/>
            <w:shd w:val="clear" w:color="auto" w:fill="auto"/>
            <w:vAlign w:val="bottom"/>
            <w:hideMark/>
          </w:tcPr>
          <w:p w:rsidR="00B50866" w:rsidRPr="00277C2A" w:rsidRDefault="00B50866" w:rsidP="00EF7FE0">
            <w:pPr>
              <w:pStyle w:val="TableText"/>
              <w:jc w:val="right"/>
              <w:rPr>
                <w:lang w:eastAsia="en-AU"/>
              </w:rPr>
            </w:pPr>
            <w:r w:rsidRPr="00277C2A">
              <w:rPr>
                <w:lang w:eastAsia="en-AU"/>
              </w:rPr>
              <w:t>1</w:t>
            </w:r>
          </w:p>
        </w:tc>
        <w:tc>
          <w:tcPr>
            <w:tcW w:w="304" w:type="pct"/>
            <w:shd w:val="clear" w:color="auto" w:fill="auto"/>
            <w:vAlign w:val="bottom"/>
            <w:hideMark/>
          </w:tcPr>
          <w:p w:rsidR="00B50866" w:rsidRPr="00C330E2" w:rsidRDefault="008F14BE" w:rsidP="00EF7FE0">
            <w:pPr>
              <w:pStyle w:val="TableText"/>
              <w:jc w:val="right"/>
              <w:rPr>
                <w:lang w:eastAsia="en-AU"/>
              </w:rPr>
            </w:pPr>
            <w:r>
              <w:rPr>
                <w:lang w:eastAsia="en-AU"/>
              </w:rPr>
              <w:t>na</w:t>
            </w:r>
          </w:p>
        </w:tc>
        <w:tc>
          <w:tcPr>
            <w:tcW w:w="303" w:type="pct"/>
            <w:shd w:val="clear" w:color="auto" w:fill="auto"/>
            <w:vAlign w:val="bottom"/>
            <w:hideMark/>
          </w:tcPr>
          <w:p w:rsidR="00B50866" w:rsidRPr="00C330E2" w:rsidRDefault="008F14BE" w:rsidP="00EF7FE0">
            <w:pPr>
              <w:pStyle w:val="TableText"/>
              <w:jc w:val="right"/>
              <w:rPr>
                <w:lang w:eastAsia="en-AU"/>
              </w:rPr>
            </w:pPr>
            <w:r>
              <w:rPr>
                <w:lang w:eastAsia="en-AU"/>
              </w:rPr>
              <w:t>na</w:t>
            </w:r>
          </w:p>
        </w:tc>
        <w:tc>
          <w:tcPr>
            <w:tcW w:w="305" w:type="pct"/>
            <w:shd w:val="clear" w:color="auto" w:fill="auto"/>
            <w:vAlign w:val="bottom"/>
            <w:hideMark/>
          </w:tcPr>
          <w:p w:rsidR="00B50866" w:rsidRPr="00C330E2" w:rsidRDefault="008F14BE" w:rsidP="00EF7FE0">
            <w:pPr>
              <w:pStyle w:val="TableText"/>
              <w:jc w:val="right"/>
              <w:rPr>
                <w:lang w:eastAsia="en-AU"/>
              </w:rPr>
            </w:pPr>
            <w:r>
              <w:rPr>
                <w:lang w:eastAsia="en-AU"/>
              </w:rPr>
              <w:t>na</w:t>
            </w:r>
          </w:p>
        </w:tc>
        <w:tc>
          <w:tcPr>
            <w:tcW w:w="404" w:type="pct"/>
            <w:shd w:val="clear" w:color="auto" w:fill="auto"/>
            <w:vAlign w:val="bottom"/>
            <w:hideMark/>
          </w:tcPr>
          <w:p w:rsidR="00B50866" w:rsidRPr="00D12661" w:rsidRDefault="00B50866" w:rsidP="00EF7FE0">
            <w:pPr>
              <w:pStyle w:val="TableText"/>
              <w:jc w:val="right"/>
              <w:rPr>
                <w:lang w:eastAsia="en-AU"/>
              </w:rPr>
            </w:pPr>
            <w:r w:rsidRPr="00277C2A">
              <w:rPr>
                <w:lang w:eastAsia="en-AU"/>
              </w:rPr>
              <w:t>1</w:t>
            </w:r>
          </w:p>
        </w:tc>
        <w:tc>
          <w:tcPr>
            <w:tcW w:w="377" w:type="pct"/>
            <w:shd w:val="clear" w:color="auto" w:fill="auto"/>
            <w:vAlign w:val="bottom"/>
            <w:hideMark/>
          </w:tcPr>
          <w:p w:rsidR="00B50866" w:rsidRPr="00C330E2" w:rsidRDefault="008F14BE" w:rsidP="00EF7FE0">
            <w:pPr>
              <w:pStyle w:val="TableText"/>
              <w:jc w:val="right"/>
              <w:rPr>
                <w:lang w:eastAsia="en-AU"/>
              </w:rPr>
            </w:pPr>
            <w:r>
              <w:rPr>
                <w:lang w:eastAsia="en-AU"/>
              </w:rPr>
              <w:t>na</w:t>
            </w:r>
          </w:p>
        </w:tc>
        <w:tc>
          <w:tcPr>
            <w:tcW w:w="309" w:type="pct"/>
            <w:shd w:val="clear" w:color="auto" w:fill="auto"/>
            <w:vAlign w:val="bottom"/>
            <w:hideMark/>
          </w:tcPr>
          <w:p w:rsidR="00B50866" w:rsidRPr="00D12661" w:rsidRDefault="00B50866" w:rsidP="00EF7FE0">
            <w:pPr>
              <w:pStyle w:val="TableText"/>
              <w:jc w:val="right"/>
              <w:rPr>
                <w:lang w:eastAsia="en-AU"/>
              </w:rPr>
            </w:pPr>
            <w:r w:rsidRPr="00277C2A">
              <w:rPr>
                <w:lang w:eastAsia="en-AU"/>
              </w:rPr>
              <w:t>6</w:t>
            </w:r>
          </w:p>
        </w:tc>
        <w:tc>
          <w:tcPr>
            <w:tcW w:w="309" w:type="pct"/>
            <w:shd w:val="clear" w:color="auto" w:fill="auto"/>
            <w:vAlign w:val="bottom"/>
            <w:hideMark/>
          </w:tcPr>
          <w:p w:rsidR="00B50866" w:rsidRPr="00C330E2" w:rsidRDefault="008F14BE" w:rsidP="00EF7FE0">
            <w:pPr>
              <w:pStyle w:val="TableText"/>
              <w:jc w:val="right"/>
              <w:rPr>
                <w:lang w:eastAsia="en-AU"/>
              </w:rPr>
            </w:pPr>
            <w:r>
              <w:rPr>
                <w:lang w:eastAsia="en-AU"/>
              </w:rPr>
              <w:t>na</w:t>
            </w:r>
          </w:p>
        </w:tc>
        <w:tc>
          <w:tcPr>
            <w:tcW w:w="309" w:type="pct"/>
            <w:shd w:val="clear" w:color="auto" w:fill="auto"/>
            <w:vAlign w:val="bottom"/>
            <w:hideMark/>
          </w:tcPr>
          <w:p w:rsidR="00B50866" w:rsidRPr="00C330E2" w:rsidRDefault="008F14BE" w:rsidP="00EF7FE0">
            <w:pPr>
              <w:pStyle w:val="TableText"/>
              <w:jc w:val="right"/>
              <w:rPr>
                <w:lang w:eastAsia="en-AU"/>
              </w:rPr>
            </w:pPr>
            <w:r>
              <w:rPr>
                <w:lang w:eastAsia="en-AU"/>
              </w:rPr>
              <w:t>na</w:t>
            </w:r>
          </w:p>
        </w:tc>
        <w:tc>
          <w:tcPr>
            <w:tcW w:w="305" w:type="pct"/>
            <w:shd w:val="clear" w:color="auto" w:fill="auto"/>
            <w:vAlign w:val="bottom"/>
            <w:hideMark/>
          </w:tcPr>
          <w:p w:rsidR="00B50866" w:rsidRPr="00C330E2" w:rsidRDefault="008F14BE" w:rsidP="00EF7FE0">
            <w:pPr>
              <w:pStyle w:val="TableText"/>
              <w:jc w:val="right"/>
              <w:rPr>
                <w:lang w:eastAsia="en-AU"/>
              </w:rPr>
            </w:pPr>
            <w:r>
              <w:rPr>
                <w:lang w:eastAsia="en-AU"/>
              </w:rPr>
              <w:t>na</w:t>
            </w:r>
          </w:p>
        </w:tc>
      </w:tr>
      <w:tr w:rsidR="008C7CC9" w:rsidRPr="004C1FEB" w:rsidTr="008C7CC9">
        <w:tc>
          <w:tcPr>
            <w:tcW w:w="1721" w:type="pct"/>
            <w:shd w:val="clear" w:color="000000" w:fill="FFFFFF"/>
            <w:vAlign w:val="center"/>
            <w:hideMark/>
          </w:tcPr>
          <w:p w:rsidR="00B50866" w:rsidRPr="004C1FEB" w:rsidRDefault="00B50866" w:rsidP="00EF7FE0">
            <w:pPr>
              <w:pStyle w:val="TableText"/>
              <w:jc w:val="both"/>
              <w:rPr>
                <w:lang w:eastAsia="en-AU"/>
              </w:rPr>
            </w:pPr>
            <w:r w:rsidRPr="004C1FEB">
              <w:rPr>
                <w:lang w:eastAsia="en-AU"/>
              </w:rPr>
              <w:t>Vegetables (including mushrooms)</w:t>
            </w:r>
          </w:p>
        </w:tc>
        <w:tc>
          <w:tcPr>
            <w:tcW w:w="354" w:type="pct"/>
            <w:shd w:val="clear" w:color="000000" w:fill="FFFFFF"/>
            <w:vAlign w:val="bottom"/>
            <w:hideMark/>
          </w:tcPr>
          <w:p w:rsidR="00B50866" w:rsidRPr="004C1FEB" w:rsidRDefault="00B50866" w:rsidP="00EF7FE0">
            <w:pPr>
              <w:pStyle w:val="TableText"/>
              <w:jc w:val="right"/>
              <w:rPr>
                <w:lang w:eastAsia="en-AU"/>
              </w:rPr>
            </w:pPr>
            <w:r w:rsidRPr="004C1FEB">
              <w:rPr>
                <w:lang w:eastAsia="en-AU"/>
              </w:rPr>
              <w:t>479</w:t>
            </w:r>
          </w:p>
        </w:tc>
        <w:tc>
          <w:tcPr>
            <w:tcW w:w="304" w:type="pct"/>
            <w:shd w:val="clear" w:color="000000" w:fill="FFFFFF"/>
            <w:vAlign w:val="bottom"/>
            <w:hideMark/>
          </w:tcPr>
          <w:p w:rsidR="00B50866" w:rsidRPr="004C1FEB" w:rsidRDefault="00B50866" w:rsidP="00EF7FE0">
            <w:pPr>
              <w:pStyle w:val="TableText"/>
              <w:jc w:val="right"/>
              <w:rPr>
                <w:lang w:eastAsia="en-AU"/>
              </w:rPr>
            </w:pPr>
            <w:r w:rsidRPr="004C1FEB">
              <w:rPr>
                <w:lang w:eastAsia="en-AU"/>
              </w:rPr>
              <w:t>523</w:t>
            </w:r>
          </w:p>
        </w:tc>
        <w:tc>
          <w:tcPr>
            <w:tcW w:w="303" w:type="pct"/>
            <w:shd w:val="clear" w:color="000000" w:fill="FFFFFF"/>
            <w:vAlign w:val="bottom"/>
            <w:hideMark/>
          </w:tcPr>
          <w:p w:rsidR="00B50866" w:rsidRPr="004C1FEB" w:rsidRDefault="00B50866" w:rsidP="00EF7FE0">
            <w:pPr>
              <w:pStyle w:val="TableText"/>
              <w:jc w:val="right"/>
              <w:rPr>
                <w:lang w:eastAsia="en-AU"/>
              </w:rPr>
            </w:pPr>
            <w:r w:rsidRPr="004C1FEB">
              <w:rPr>
                <w:lang w:eastAsia="en-AU"/>
              </w:rPr>
              <w:t>43</w:t>
            </w:r>
          </w:p>
        </w:tc>
        <w:tc>
          <w:tcPr>
            <w:tcW w:w="305" w:type="pct"/>
            <w:shd w:val="clear" w:color="000000" w:fill="FFFFFF"/>
            <w:vAlign w:val="bottom"/>
            <w:hideMark/>
          </w:tcPr>
          <w:p w:rsidR="00B50866" w:rsidRPr="004C1FEB" w:rsidRDefault="00F72FF4" w:rsidP="00EF7FE0">
            <w:pPr>
              <w:pStyle w:val="TableText"/>
              <w:jc w:val="right"/>
              <w:rPr>
                <w:lang w:eastAsia="en-AU"/>
              </w:rPr>
            </w:pPr>
            <w:r>
              <w:rPr>
                <w:lang w:eastAsia="en-AU"/>
              </w:rPr>
              <w:t>9</w:t>
            </w:r>
          </w:p>
        </w:tc>
        <w:tc>
          <w:tcPr>
            <w:tcW w:w="404" w:type="pct"/>
            <w:shd w:val="clear" w:color="000000" w:fill="FFFFFF"/>
            <w:vAlign w:val="bottom"/>
            <w:hideMark/>
          </w:tcPr>
          <w:p w:rsidR="00B50866" w:rsidRPr="004C1FEB" w:rsidRDefault="00B50866" w:rsidP="00EF7FE0">
            <w:pPr>
              <w:pStyle w:val="TableText"/>
              <w:jc w:val="right"/>
              <w:rPr>
                <w:lang w:eastAsia="en-AU"/>
              </w:rPr>
            </w:pPr>
            <w:r w:rsidRPr="004C1FEB">
              <w:rPr>
                <w:lang w:eastAsia="en-AU"/>
              </w:rPr>
              <w:t>558</w:t>
            </w:r>
          </w:p>
        </w:tc>
        <w:tc>
          <w:tcPr>
            <w:tcW w:w="377" w:type="pct"/>
            <w:shd w:val="clear" w:color="000000" w:fill="FFFFFF"/>
            <w:vAlign w:val="bottom"/>
            <w:hideMark/>
          </w:tcPr>
          <w:p w:rsidR="00B50866" w:rsidRPr="004C1FEB" w:rsidRDefault="00B50866" w:rsidP="00EF7FE0">
            <w:pPr>
              <w:pStyle w:val="TableText"/>
              <w:jc w:val="right"/>
              <w:rPr>
                <w:lang w:eastAsia="en-AU"/>
              </w:rPr>
            </w:pPr>
            <w:r w:rsidRPr="004C1FEB">
              <w:rPr>
                <w:lang w:eastAsia="en-AU"/>
              </w:rPr>
              <w:t>620</w:t>
            </w:r>
          </w:p>
        </w:tc>
        <w:tc>
          <w:tcPr>
            <w:tcW w:w="309" w:type="pct"/>
            <w:shd w:val="clear" w:color="000000" w:fill="FFFFFF"/>
            <w:vAlign w:val="bottom"/>
            <w:hideMark/>
          </w:tcPr>
          <w:p w:rsidR="00B50866" w:rsidRPr="004C1FEB" w:rsidRDefault="00B50866" w:rsidP="00EF7FE0">
            <w:pPr>
              <w:pStyle w:val="TableText"/>
              <w:jc w:val="right"/>
              <w:rPr>
                <w:lang w:eastAsia="en-AU"/>
              </w:rPr>
            </w:pPr>
            <w:r w:rsidRPr="004C1FEB">
              <w:rPr>
                <w:lang w:eastAsia="en-AU"/>
              </w:rPr>
              <w:t>1,033</w:t>
            </w:r>
          </w:p>
        </w:tc>
        <w:tc>
          <w:tcPr>
            <w:tcW w:w="309" w:type="pct"/>
            <w:shd w:val="clear" w:color="000000" w:fill="FFFFFF"/>
            <w:vAlign w:val="bottom"/>
            <w:hideMark/>
          </w:tcPr>
          <w:p w:rsidR="00B50866" w:rsidRPr="004C1FEB" w:rsidRDefault="00B50866" w:rsidP="00EF7FE0">
            <w:pPr>
              <w:pStyle w:val="TableText"/>
              <w:jc w:val="right"/>
              <w:rPr>
                <w:lang w:eastAsia="en-AU"/>
              </w:rPr>
            </w:pPr>
            <w:r w:rsidRPr="004C1FEB">
              <w:rPr>
                <w:lang w:eastAsia="en-AU"/>
              </w:rPr>
              <w:t>933</w:t>
            </w:r>
          </w:p>
        </w:tc>
        <w:tc>
          <w:tcPr>
            <w:tcW w:w="309" w:type="pct"/>
            <w:shd w:val="clear" w:color="000000" w:fill="FFFFFF"/>
            <w:vAlign w:val="bottom"/>
            <w:hideMark/>
          </w:tcPr>
          <w:p w:rsidR="00B50866" w:rsidRPr="004C1FEB" w:rsidRDefault="008F14BE" w:rsidP="00EF7FE0">
            <w:pPr>
              <w:pStyle w:val="TableText"/>
              <w:jc w:val="right"/>
              <w:rPr>
                <w:lang w:eastAsia="en-AU"/>
              </w:rPr>
            </w:pPr>
            <w:r>
              <w:rPr>
                <w:lang w:eastAsia="en-AU"/>
              </w:rPr>
              <w:t>–</w:t>
            </w:r>
            <w:r w:rsidR="00B50866" w:rsidRPr="004C1FEB">
              <w:rPr>
                <w:lang w:eastAsia="en-AU"/>
              </w:rPr>
              <w:t>100</w:t>
            </w:r>
          </w:p>
        </w:tc>
        <w:tc>
          <w:tcPr>
            <w:tcW w:w="305" w:type="pct"/>
            <w:shd w:val="clear" w:color="000000" w:fill="FFFFFF"/>
            <w:vAlign w:val="bottom"/>
            <w:hideMark/>
          </w:tcPr>
          <w:p w:rsidR="00B50866" w:rsidRPr="004C1FEB" w:rsidRDefault="008F14BE" w:rsidP="00EF7FE0">
            <w:pPr>
              <w:pStyle w:val="TableText"/>
              <w:jc w:val="right"/>
              <w:rPr>
                <w:lang w:eastAsia="en-AU"/>
              </w:rPr>
            </w:pPr>
            <w:r>
              <w:rPr>
                <w:lang w:eastAsia="en-AU"/>
              </w:rPr>
              <w:t>–</w:t>
            </w:r>
            <w:r w:rsidR="00F72FF4">
              <w:rPr>
                <w:lang w:eastAsia="en-AU"/>
              </w:rPr>
              <w:t>10</w:t>
            </w:r>
          </w:p>
        </w:tc>
      </w:tr>
      <w:tr w:rsidR="008C7CC9" w:rsidRPr="004C1FEB" w:rsidTr="008C7CC9">
        <w:tc>
          <w:tcPr>
            <w:tcW w:w="1721" w:type="pct"/>
            <w:shd w:val="clear" w:color="000000" w:fill="FFFFFF"/>
            <w:vAlign w:val="center"/>
            <w:hideMark/>
          </w:tcPr>
          <w:p w:rsidR="00B50866" w:rsidRPr="004C1FEB" w:rsidRDefault="00B50866" w:rsidP="00EF7FE0">
            <w:pPr>
              <w:pStyle w:val="TableText"/>
              <w:jc w:val="both"/>
              <w:rPr>
                <w:lang w:eastAsia="en-AU"/>
              </w:rPr>
            </w:pPr>
            <w:r w:rsidRPr="004C1FEB">
              <w:rPr>
                <w:lang w:eastAsia="en-AU"/>
              </w:rPr>
              <w:t>Grape growing</w:t>
            </w:r>
          </w:p>
        </w:tc>
        <w:tc>
          <w:tcPr>
            <w:tcW w:w="354" w:type="pct"/>
            <w:shd w:val="clear" w:color="000000" w:fill="FFFFFF"/>
            <w:vAlign w:val="bottom"/>
            <w:hideMark/>
          </w:tcPr>
          <w:p w:rsidR="00B50866" w:rsidRPr="004C1FEB" w:rsidRDefault="00B50866" w:rsidP="00EF7FE0">
            <w:pPr>
              <w:pStyle w:val="TableText"/>
              <w:jc w:val="right"/>
              <w:rPr>
                <w:lang w:eastAsia="en-AU"/>
              </w:rPr>
            </w:pPr>
            <w:r w:rsidRPr="004C1FEB">
              <w:rPr>
                <w:lang w:eastAsia="en-AU"/>
              </w:rPr>
              <w:t>534</w:t>
            </w:r>
          </w:p>
        </w:tc>
        <w:tc>
          <w:tcPr>
            <w:tcW w:w="304" w:type="pct"/>
            <w:shd w:val="clear" w:color="000000" w:fill="FFFFFF"/>
            <w:vAlign w:val="bottom"/>
            <w:hideMark/>
          </w:tcPr>
          <w:p w:rsidR="00B50866" w:rsidRPr="004C1FEB" w:rsidRDefault="00B50866" w:rsidP="00EF7FE0">
            <w:pPr>
              <w:pStyle w:val="TableText"/>
              <w:jc w:val="right"/>
              <w:rPr>
                <w:lang w:eastAsia="en-AU"/>
              </w:rPr>
            </w:pPr>
            <w:r w:rsidRPr="004C1FEB">
              <w:rPr>
                <w:lang w:eastAsia="en-AU"/>
              </w:rPr>
              <w:t>520</w:t>
            </w:r>
          </w:p>
        </w:tc>
        <w:tc>
          <w:tcPr>
            <w:tcW w:w="303" w:type="pct"/>
            <w:shd w:val="clear" w:color="000000" w:fill="FFFFFF"/>
            <w:vAlign w:val="bottom"/>
            <w:hideMark/>
          </w:tcPr>
          <w:p w:rsidR="00B50866" w:rsidRPr="004C1FEB" w:rsidRDefault="008F14BE" w:rsidP="00EF7FE0">
            <w:pPr>
              <w:pStyle w:val="TableText"/>
              <w:jc w:val="right"/>
              <w:rPr>
                <w:lang w:eastAsia="en-AU"/>
              </w:rPr>
            </w:pPr>
            <w:r>
              <w:rPr>
                <w:lang w:eastAsia="en-AU"/>
              </w:rPr>
              <w:t>–</w:t>
            </w:r>
            <w:r w:rsidR="00B50866" w:rsidRPr="004C1FEB">
              <w:rPr>
                <w:lang w:eastAsia="en-AU"/>
              </w:rPr>
              <w:t>14</w:t>
            </w:r>
          </w:p>
        </w:tc>
        <w:tc>
          <w:tcPr>
            <w:tcW w:w="305" w:type="pct"/>
            <w:shd w:val="clear" w:color="000000" w:fill="FFFFFF"/>
            <w:vAlign w:val="bottom"/>
            <w:hideMark/>
          </w:tcPr>
          <w:p w:rsidR="00B50866" w:rsidRPr="004C1FEB" w:rsidRDefault="008F14BE" w:rsidP="00EF7FE0">
            <w:pPr>
              <w:pStyle w:val="TableText"/>
              <w:jc w:val="right"/>
              <w:rPr>
                <w:lang w:eastAsia="en-AU"/>
              </w:rPr>
            </w:pPr>
            <w:r>
              <w:rPr>
                <w:lang w:eastAsia="en-AU"/>
              </w:rPr>
              <w:t>–</w:t>
            </w:r>
            <w:r w:rsidR="00F72FF4">
              <w:rPr>
                <w:lang w:eastAsia="en-AU"/>
              </w:rPr>
              <w:t>3</w:t>
            </w:r>
          </w:p>
        </w:tc>
        <w:tc>
          <w:tcPr>
            <w:tcW w:w="404" w:type="pct"/>
            <w:shd w:val="clear" w:color="000000" w:fill="FFFFFF"/>
            <w:vAlign w:val="bottom"/>
            <w:hideMark/>
          </w:tcPr>
          <w:p w:rsidR="00B50866" w:rsidRPr="004C1FEB" w:rsidRDefault="00B50866" w:rsidP="00EF7FE0">
            <w:pPr>
              <w:pStyle w:val="TableText"/>
              <w:jc w:val="right"/>
              <w:rPr>
                <w:lang w:eastAsia="en-AU"/>
              </w:rPr>
            </w:pPr>
            <w:r w:rsidRPr="004C1FEB">
              <w:rPr>
                <w:lang w:eastAsia="en-AU"/>
              </w:rPr>
              <w:t>624</w:t>
            </w:r>
          </w:p>
        </w:tc>
        <w:tc>
          <w:tcPr>
            <w:tcW w:w="377" w:type="pct"/>
            <w:shd w:val="clear" w:color="000000" w:fill="FFFFFF"/>
            <w:vAlign w:val="bottom"/>
            <w:hideMark/>
          </w:tcPr>
          <w:p w:rsidR="00B50866" w:rsidRPr="004C1FEB" w:rsidRDefault="00B50866" w:rsidP="00EF7FE0">
            <w:pPr>
              <w:pStyle w:val="TableText"/>
              <w:jc w:val="right"/>
              <w:rPr>
                <w:lang w:eastAsia="en-AU"/>
              </w:rPr>
            </w:pPr>
            <w:r w:rsidRPr="004C1FEB">
              <w:rPr>
                <w:lang w:eastAsia="en-AU"/>
              </w:rPr>
              <w:t>651</w:t>
            </w:r>
          </w:p>
        </w:tc>
        <w:tc>
          <w:tcPr>
            <w:tcW w:w="309" w:type="pct"/>
            <w:shd w:val="clear" w:color="000000" w:fill="FFFFFF"/>
            <w:vAlign w:val="bottom"/>
            <w:hideMark/>
          </w:tcPr>
          <w:p w:rsidR="00B50866" w:rsidRPr="004C1FEB" w:rsidRDefault="00B50866" w:rsidP="00EF7FE0">
            <w:pPr>
              <w:pStyle w:val="TableText"/>
              <w:jc w:val="right"/>
              <w:rPr>
                <w:lang w:eastAsia="en-AU"/>
              </w:rPr>
            </w:pPr>
            <w:r w:rsidRPr="004C1FEB">
              <w:rPr>
                <w:lang w:eastAsia="en-AU"/>
              </w:rPr>
              <w:t>1,721</w:t>
            </w:r>
          </w:p>
        </w:tc>
        <w:tc>
          <w:tcPr>
            <w:tcW w:w="309" w:type="pct"/>
            <w:shd w:val="clear" w:color="000000" w:fill="FFFFFF"/>
            <w:vAlign w:val="bottom"/>
            <w:hideMark/>
          </w:tcPr>
          <w:p w:rsidR="00B50866" w:rsidRPr="004C1FEB" w:rsidRDefault="00B50866" w:rsidP="00EF7FE0">
            <w:pPr>
              <w:pStyle w:val="TableText"/>
              <w:jc w:val="right"/>
              <w:rPr>
                <w:lang w:eastAsia="en-AU"/>
              </w:rPr>
            </w:pPr>
            <w:r w:rsidRPr="004C1FEB">
              <w:rPr>
                <w:lang w:eastAsia="en-AU"/>
              </w:rPr>
              <w:t>1,816</w:t>
            </w:r>
          </w:p>
        </w:tc>
        <w:tc>
          <w:tcPr>
            <w:tcW w:w="309" w:type="pct"/>
            <w:shd w:val="clear" w:color="000000" w:fill="FFFFFF"/>
            <w:vAlign w:val="bottom"/>
            <w:hideMark/>
          </w:tcPr>
          <w:p w:rsidR="00B50866" w:rsidRPr="004C1FEB" w:rsidRDefault="00B50866" w:rsidP="00EF7FE0">
            <w:pPr>
              <w:pStyle w:val="TableText"/>
              <w:jc w:val="right"/>
              <w:rPr>
                <w:lang w:eastAsia="en-AU"/>
              </w:rPr>
            </w:pPr>
            <w:r w:rsidRPr="004C1FEB">
              <w:rPr>
                <w:lang w:eastAsia="en-AU"/>
              </w:rPr>
              <w:t>95</w:t>
            </w:r>
          </w:p>
        </w:tc>
        <w:tc>
          <w:tcPr>
            <w:tcW w:w="305" w:type="pct"/>
            <w:shd w:val="clear" w:color="000000" w:fill="FFFFFF"/>
            <w:vAlign w:val="bottom"/>
            <w:hideMark/>
          </w:tcPr>
          <w:p w:rsidR="00B50866" w:rsidRPr="004C1FEB" w:rsidRDefault="00F72FF4" w:rsidP="00EF7FE0">
            <w:pPr>
              <w:pStyle w:val="TableText"/>
              <w:jc w:val="right"/>
              <w:rPr>
                <w:lang w:eastAsia="en-AU"/>
              </w:rPr>
            </w:pPr>
            <w:r>
              <w:rPr>
                <w:lang w:eastAsia="en-AU"/>
              </w:rPr>
              <w:t>6</w:t>
            </w:r>
          </w:p>
        </w:tc>
      </w:tr>
      <w:tr w:rsidR="008C7CC9" w:rsidRPr="004C1FEB" w:rsidTr="008C7CC9">
        <w:tc>
          <w:tcPr>
            <w:tcW w:w="1721" w:type="pct"/>
            <w:shd w:val="clear" w:color="000000" w:fill="FFFFFF"/>
            <w:vAlign w:val="center"/>
            <w:hideMark/>
          </w:tcPr>
          <w:p w:rsidR="00B50866" w:rsidRPr="004C1FEB" w:rsidRDefault="00B50866" w:rsidP="00EF7FE0">
            <w:pPr>
              <w:pStyle w:val="TableText"/>
              <w:jc w:val="both"/>
              <w:rPr>
                <w:lang w:eastAsia="en-AU"/>
              </w:rPr>
            </w:pPr>
            <w:r w:rsidRPr="004C1FEB">
              <w:rPr>
                <w:lang w:eastAsia="en-AU"/>
              </w:rPr>
              <w:t>Fruit and nuts</w:t>
            </w:r>
          </w:p>
        </w:tc>
        <w:tc>
          <w:tcPr>
            <w:tcW w:w="354" w:type="pct"/>
            <w:shd w:val="clear" w:color="000000" w:fill="FFFFFF"/>
            <w:vAlign w:val="bottom"/>
            <w:hideMark/>
          </w:tcPr>
          <w:p w:rsidR="00B50866" w:rsidRPr="004C1FEB" w:rsidRDefault="00B50866" w:rsidP="00EF7FE0">
            <w:pPr>
              <w:pStyle w:val="TableText"/>
              <w:jc w:val="right"/>
              <w:rPr>
                <w:lang w:eastAsia="en-AU"/>
              </w:rPr>
            </w:pPr>
            <w:r w:rsidRPr="004C1FEB">
              <w:rPr>
                <w:lang w:eastAsia="en-AU"/>
              </w:rPr>
              <w:t>238</w:t>
            </w:r>
          </w:p>
        </w:tc>
        <w:tc>
          <w:tcPr>
            <w:tcW w:w="304" w:type="pct"/>
            <w:shd w:val="clear" w:color="000000" w:fill="FFFFFF"/>
            <w:vAlign w:val="bottom"/>
            <w:hideMark/>
          </w:tcPr>
          <w:p w:rsidR="00B50866" w:rsidRPr="004C1FEB" w:rsidRDefault="00B50866" w:rsidP="00EF7FE0">
            <w:pPr>
              <w:pStyle w:val="TableText"/>
              <w:jc w:val="right"/>
              <w:rPr>
                <w:lang w:eastAsia="en-AU"/>
              </w:rPr>
            </w:pPr>
            <w:r w:rsidRPr="004C1FEB">
              <w:rPr>
                <w:lang w:eastAsia="en-AU"/>
              </w:rPr>
              <w:t>264</w:t>
            </w:r>
          </w:p>
        </w:tc>
        <w:tc>
          <w:tcPr>
            <w:tcW w:w="303" w:type="pct"/>
            <w:shd w:val="clear" w:color="000000" w:fill="FFFFFF"/>
            <w:vAlign w:val="bottom"/>
            <w:hideMark/>
          </w:tcPr>
          <w:p w:rsidR="00B50866" w:rsidRPr="004C1FEB" w:rsidRDefault="00B50866" w:rsidP="00EF7FE0">
            <w:pPr>
              <w:pStyle w:val="TableText"/>
              <w:jc w:val="right"/>
              <w:rPr>
                <w:lang w:eastAsia="en-AU"/>
              </w:rPr>
            </w:pPr>
            <w:r w:rsidRPr="004C1FEB">
              <w:rPr>
                <w:lang w:eastAsia="en-AU"/>
              </w:rPr>
              <w:t>26</w:t>
            </w:r>
          </w:p>
        </w:tc>
        <w:tc>
          <w:tcPr>
            <w:tcW w:w="305" w:type="pct"/>
            <w:shd w:val="clear" w:color="000000" w:fill="FFFFFF"/>
            <w:vAlign w:val="bottom"/>
            <w:hideMark/>
          </w:tcPr>
          <w:p w:rsidR="00B50866" w:rsidRPr="004C1FEB" w:rsidRDefault="00F72FF4" w:rsidP="00EF7FE0">
            <w:pPr>
              <w:pStyle w:val="TableText"/>
              <w:jc w:val="right"/>
              <w:rPr>
                <w:lang w:eastAsia="en-AU"/>
              </w:rPr>
            </w:pPr>
            <w:r>
              <w:rPr>
                <w:lang w:eastAsia="en-AU"/>
              </w:rPr>
              <w:t>11</w:t>
            </w:r>
          </w:p>
        </w:tc>
        <w:tc>
          <w:tcPr>
            <w:tcW w:w="404" w:type="pct"/>
            <w:shd w:val="clear" w:color="000000" w:fill="FFFFFF"/>
            <w:vAlign w:val="bottom"/>
            <w:hideMark/>
          </w:tcPr>
          <w:p w:rsidR="00B50866" w:rsidRPr="004C1FEB" w:rsidRDefault="00B50866" w:rsidP="00EF7FE0">
            <w:pPr>
              <w:pStyle w:val="TableText"/>
              <w:jc w:val="right"/>
              <w:rPr>
                <w:lang w:eastAsia="en-AU"/>
              </w:rPr>
            </w:pPr>
            <w:r w:rsidRPr="004C1FEB">
              <w:rPr>
                <w:lang w:eastAsia="en-AU"/>
              </w:rPr>
              <w:t>293</w:t>
            </w:r>
          </w:p>
        </w:tc>
        <w:tc>
          <w:tcPr>
            <w:tcW w:w="377" w:type="pct"/>
            <w:shd w:val="clear" w:color="000000" w:fill="FFFFFF"/>
            <w:vAlign w:val="bottom"/>
            <w:hideMark/>
          </w:tcPr>
          <w:p w:rsidR="00B50866" w:rsidRPr="004C1FEB" w:rsidRDefault="00B50866" w:rsidP="00EF7FE0">
            <w:pPr>
              <w:pStyle w:val="TableText"/>
              <w:jc w:val="right"/>
              <w:rPr>
                <w:lang w:eastAsia="en-AU"/>
              </w:rPr>
            </w:pPr>
            <w:r w:rsidRPr="004C1FEB">
              <w:rPr>
                <w:lang w:eastAsia="en-AU"/>
              </w:rPr>
              <w:t>346</w:t>
            </w:r>
          </w:p>
        </w:tc>
        <w:tc>
          <w:tcPr>
            <w:tcW w:w="309" w:type="pct"/>
            <w:shd w:val="clear" w:color="000000" w:fill="FFFFFF"/>
            <w:vAlign w:val="bottom"/>
            <w:hideMark/>
          </w:tcPr>
          <w:p w:rsidR="00B50866" w:rsidRPr="004C1FEB" w:rsidRDefault="00B50866" w:rsidP="00EF7FE0">
            <w:pPr>
              <w:pStyle w:val="TableText"/>
              <w:jc w:val="right"/>
              <w:rPr>
                <w:lang w:eastAsia="en-AU"/>
              </w:rPr>
            </w:pPr>
            <w:r w:rsidRPr="004C1FEB">
              <w:rPr>
                <w:lang w:eastAsia="en-AU"/>
              </w:rPr>
              <w:t>904</w:t>
            </w:r>
          </w:p>
        </w:tc>
        <w:tc>
          <w:tcPr>
            <w:tcW w:w="309" w:type="pct"/>
            <w:shd w:val="clear" w:color="000000" w:fill="FFFFFF"/>
            <w:vAlign w:val="bottom"/>
            <w:hideMark/>
          </w:tcPr>
          <w:p w:rsidR="00B50866" w:rsidRPr="004C1FEB" w:rsidRDefault="00B50866" w:rsidP="00EF7FE0">
            <w:pPr>
              <w:pStyle w:val="TableText"/>
              <w:jc w:val="right"/>
              <w:rPr>
                <w:lang w:eastAsia="en-AU"/>
              </w:rPr>
            </w:pPr>
            <w:r w:rsidRPr="004C1FEB">
              <w:rPr>
                <w:lang w:eastAsia="en-AU"/>
              </w:rPr>
              <w:t>952</w:t>
            </w:r>
          </w:p>
        </w:tc>
        <w:tc>
          <w:tcPr>
            <w:tcW w:w="309" w:type="pct"/>
            <w:shd w:val="clear" w:color="000000" w:fill="FFFFFF"/>
            <w:vAlign w:val="bottom"/>
            <w:hideMark/>
          </w:tcPr>
          <w:p w:rsidR="00B50866" w:rsidRPr="004C1FEB" w:rsidRDefault="00B50866" w:rsidP="00EF7FE0">
            <w:pPr>
              <w:pStyle w:val="TableText"/>
              <w:jc w:val="right"/>
              <w:rPr>
                <w:lang w:eastAsia="en-AU"/>
              </w:rPr>
            </w:pPr>
            <w:r w:rsidRPr="004C1FEB">
              <w:rPr>
                <w:lang w:eastAsia="en-AU"/>
              </w:rPr>
              <w:t>48</w:t>
            </w:r>
          </w:p>
        </w:tc>
        <w:tc>
          <w:tcPr>
            <w:tcW w:w="305" w:type="pct"/>
            <w:shd w:val="clear" w:color="000000" w:fill="FFFFFF"/>
            <w:vAlign w:val="bottom"/>
            <w:hideMark/>
          </w:tcPr>
          <w:p w:rsidR="00B50866" w:rsidRPr="004C1FEB" w:rsidRDefault="00F72FF4" w:rsidP="00EF7FE0">
            <w:pPr>
              <w:pStyle w:val="TableText"/>
              <w:jc w:val="right"/>
              <w:rPr>
                <w:lang w:eastAsia="en-AU"/>
              </w:rPr>
            </w:pPr>
            <w:r>
              <w:rPr>
                <w:lang w:eastAsia="en-AU"/>
              </w:rPr>
              <w:t>5</w:t>
            </w:r>
          </w:p>
        </w:tc>
      </w:tr>
      <w:tr w:rsidR="008C7CC9" w:rsidRPr="004C1FEB" w:rsidTr="008C7CC9">
        <w:tc>
          <w:tcPr>
            <w:tcW w:w="1721" w:type="pct"/>
            <w:shd w:val="clear" w:color="000000" w:fill="FFFFFF"/>
            <w:vAlign w:val="center"/>
            <w:hideMark/>
          </w:tcPr>
          <w:p w:rsidR="00B50866" w:rsidRPr="004C1FEB" w:rsidRDefault="00B50866" w:rsidP="00EF7FE0">
            <w:pPr>
              <w:pStyle w:val="TableText"/>
              <w:jc w:val="both"/>
              <w:rPr>
                <w:lang w:eastAsia="en-AU"/>
              </w:rPr>
            </w:pPr>
            <w:r w:rsidRPr="004C1FEB">
              <w:rPr>
                <w:lang w:eastAsia="en-AU"/>
              </w:rPr>
              <w:t>Nursery and floriculture</w:t>
            </w:r>
          </w:p>
        </w:tc>
        <w:tc>
          <w:tcPr>
            <w:tcW w:w="354" w:type="pct"/>
            <w:shd w:val="clear" w:color="000000" w:fill="FFFFFF"/>
            <w:vAlign w:val="bottom"/>
            <w:hideMark/>
          </w:tcPr>
          <w:p w:rsidR="00B50866" w:rsidRPr="004C1FEB" w:rsidRDefault="00B50866" w:rsidP="00EF7FE0">
            <w:pPr>
              <w:pStyle w:val="TableText"/>
              <w:jc w:val="right"/>
              <w:rPr>
                <w:lang w:eastAsia="en-AU"/>
              </w:rPr>
            </w:pPr>
            <w:r w:rsidRPr="004C1FEB">
              <w:rPr>
                <w:lang w:eastAsia="en-AU"/>
              </w:rPr>
              <w:t>24</w:t>
            </w:r>
          </w:p>
        </w:tc>
        <w:tc>
          <w:tcPr>
            <w:tcW w:w="304" w:type="pct"/>
            <w:shd w:val="clear" w:color="000000" w:fill="FFFFFF"/>
            <w:vAlign w:val="bottom"/>
            <w:hideMark/>
          </w:tcPr>
          <w:p w:rsidR="00B50866" w:rsidRPr="004C1FEB" w:rsidRDefault="00B50866" w:rsidP="00EF7FE0">
            <w:pPr>
              <w:pStyle w:val="TableText"/>
              <w:jc w:val="right"/>
              <w:rPr>
                <w:lang w:eastAsia="en-AU"/>
              </w:rPr>
            </w:pPr>
            <w:r w:rsidRPr="004C1FEB">
              <w:rPr>
                <w:lang w:eastAsia="en-AU"/>
              </w:rPr>
              <w:t>22</w:t>
            </w:r>
          </w:p>
        </w:tc>
        <w:tc>
          <w:tcPr>
            <w:tcW w:w="303" w:type="pct"/>
            <w:shd w:val="clear" w:color="000000" w:fill="FFFFFF"/>
            <w:vAlign w:val="bottom"/>
            <w:hideMark/>
          </w:tcPr>
          <w:p w:rsidR="00B50866" w:rsidRPr="004C1FEB" w:rsidRDefault="008F14BE" w:rsidP="00EF7FE0">
            <w:pPr>
              <w:pStyle w:val="TableText"/>
              <w:jc w:val="right"/>
              <w:rPr>
                <w:lang w:eastAsia="en-AU"/>
              </w:rPr>
            </w:pPr>
            <w:r>
              <w:rPr>
                <w:lang w:eastAsia="en-AU"/>
              </w:rPr>
              <w:t>–</w:t>
            </w:r>
            <w:r w:rsidR="00B50866" w:rsidRPr="004C1FEB">
              <w:rPr>
                <w:lang w:eastAsia="en-AU"/>
              </w:rPr>
              <w:t>2</w:t>
            </w:r>
          </w:p>
        </w:tc>
        <w:tc>
          <w:tcPr>
            <w:tcW w:w="305" w:type="pct"/>
            <w:shd w:val="clear" w:color="000000" w:fill="FFFFFF"/>
            <w:vAlign w:val="bottom"/>
            <w:hideMark/>
          </w:tcPr>
          <w:p w:rsidR="00B50866" w:rsidRPr="004C1FEB" w:rsidRDefault="008F14BE" w:rsidP="00EF7FE0">
            <w:pPr>
              <w:pStyle w:val="TableText"/>
              <w:jc w:val="right"/>
              <w:rPr>
                <w:lang w:eastAsia="en-AU"/>
              </w:rPr>
            </w:pPr>
            <w:r>
              <w:rPr>
                <w:lang w:eastAsia="en-AU"/>
              </w:rPr>
              <w:t>–</w:t>
            </w:r>
            <w:r w:rsidR="00F72FF4">
              <w:rPr>
                <w:lang w:eastAsia="en-AU"/>
              </w:rPr>
              <w:t>9</w:t>
            </w:r>
          </w:p>
        </w:tc>
        <w:tc>
          <w:tcPr>
            <w:tcW w:w="404" w:type="pct"/>
            <w:shd w:val="clear" w:color="000000" w:fill="FFFFFF"/>
            <w:vAlign w:val="bottom"/>
            <w:hideMark/>
          </w:tcPr>
          <w:p w:rsidR="00B50866" w:rsidRPr="004C1FEB" w:rsidRDefault="00B50866" w:rsidP="00EF7FE0">
            <w:pPr>
              <w:pStyle w:val="TableText"/>
              <w:jc w:val="right"/>
              <w:rPr>
                <w:lang w:eastAsia="en-AU"/>
              </w:rPr>
            </w:pPr>
            <w:r w:rsidRPr="004C1FEB">
              <w:rPr>
                <w:lang w:eastAsia="en-AU"/>
              </w:rPr>
              <w:t>32</w:t>
            </w:r>
          </w:p>
        </w:tc>
        <w:tc>
          <w:tcPr>
            <w:tcW w:w="377" w:type="pct"/>
            <w:shd w:val="clear" w:color="000000" w:fill="FFFFFF"/>
            <w:vAlign w:val="bottom"/>
            <w:hideMark/>
          </w:tcPr>
          <w:p w:rsidR="00B50866" w:rsidRPr="004C1FEB" w:rsidRDefault="00B50866" w:rsidP="00EF7FE0">
            <w:pPr>
              <w:pStyle w:val="TableText"/>
              <w:jc w:val="right"/>
              <w:rPr>
                <w:lang w:eastAsia="en-AU"/>
              </w:rPr>
            </w:pPr>
            <w:r w:rsidRPr="004C1FEB">
              <w:rPr>
                <w:lang w:eastAsia="en-AU"/>
              </w:rPr>
              <w:t>31</w:t>
            </w:r>
          </w:p>
        </w:tc>
        <w:tc>
          <w:tcPr>
            <w:tcW w:w="309" w:type="pct"/>
            <w:shd w:val="clear" w:color="000000" w:fill="FFFFFF"/>
            <w:vAlign w:val="bottom"/>
            <w:hideMark/>
          </w:tcPr>
          <w:p w:rsidR="00B50866" w:rsidRPr="004C1FEB" w:rsidRDefault="00B50866" w:rsidP="00EF7FE0">
            <w:pPr>
              <w:pStyle w:val="TableText"/>
              <w:jc w:val="right"/>
              <w:rPr>
                <w:lang w:eastAsia="en-AU"/>
              </w:rPr>
            </w:pPr>
            <w:r w:rsidRPr="004C1FEB">
              <w:rPr>
                <w:lang w:eastAsia="en-AU"/>
              </w:rPr>
              <w:t>234</w:t>
            </w:r>
          </w:p>
        </w:tc>
        <w:tc>
          <w:tcPr>
            <w:tcW w:w="309" w:type="pct"/>
            <w:shd w:val="clear" w:color="000000" w:fill="FFFFFF"/>
            <w:vAlign w:val="bottom"/>
            <w:hideMark/>
          </w:tcPr>
          <w:p w:rsidR="00B50866" w:rsidRPr="004C1FEB" w:rsidRDefault="00B50866" w:rsidP="00EF7FE0">
            <w:pPr>
              <w:pStyle w:val="TableText"/>
              <w:jc w:val="right"/>
              <w:rPr>
                <w:lang w:eastAsia="en-AU"/>
              </w:rPr>
            </w:pPr>
            <w:r w:rsidRPr="004C1FEB">
              <w:rPr>
                <w:lang w:eastAsia="en-AU"/>
              </w:rPr>
              <w:t>228</w:t>
            </w:r>
          </w:p>
        </w:tc>
        <w:tc>
          <w:tcPr>
            <w:tcW w:w="309" w:type="pct"/>
            <w:shd w:val="clear" w:color="000000" w:fill="FFFFFF"/>
            <w:vAlign w:val="bottom"/>
            <w:hideMark/>
          </w:tcPr>
          <w:p w:rsidR="00B50866" w:rsidRPr="004C1FEB" w:rsidRDefault="008F14BE" w:rsidP="00EF7FE0">
            <w:pPr>
              <w:pStyle w:val="TableText"/>
              <w:jc w:val="right"/>
              <w:rPr>
                <w:lang w:eastAsia="en-AU"/>
              </w:rPr>
            </w:pPr>
            <w:r>
              <w:rPr>
                <w:lang w:eastAsia="en-AU"/>
              </w:rPr>
              <w:t>–</w:t>
            </w:r>
            <w:r w:rsidR="00B50866" w:rsidRPr="004C1FEB">
              <w:rPr>
                <w:lang w:eastAsia="en-AU"/>
              </w:rPr>
              <w:t>6</w:t>
            </w:r>
          </w:p>
        </w:tc>
        <w:tc>
          <w:tcPr>
            <w:tcW w:w="305" w:type="pct"/>
            <w:shd w:val="clear" w:color="000000" w:fill="FFFFFF"/>
            <w:vAlign w:val="bottom"/>
            <w:hideMark/>
          </w:tcPr>
          <w:p w:rsidR="00B50866" w:rsidRPr="004C1FEB" w:rsidRDefault="008F14BE" w:rsidP="00EF7FE0">
            <w:pPr>
              <w:pStyle w:val="TableText"/>
              <w:jc w:val="right"/>
              <w:rPr>
                <w:lang w:eastAsia="en-AU"/>
              </w:rPr>
            </w:pPr>
            <w:r>
              <w:rPr>
                <w:lang w:eastAsia="en-AU"/>
              </w:rPr>
              <w:t>–</w:t>
            </w:r>
            <w:r w:rsidR="00F72FF4">
              <w:rPr>
                <w:lang w:eastAsia="en-AU"/>
              </w:rPr>
              <w:t>3</w:t>
            </w:r>
          </w:p>
        </w:tc>
      </w:tr>
      <w:tr w:rsidR="008C7CC9" w:rsidRPr="004C1FEB" w:rsidTr="008C7CC9">
        <w:tc>
          <w:tcPr>
            <w:tcW w:w="1721" w:type="pct"/>
            <w:shd w:val="clear" w:color="000000" w:fill="FFFFFF"/>
            <w:vAlign w:val="center"/>
            <w:hideMark/>
          </w:tcPr>
          <w:p w:rsidR="00B50866" w:rsidRPr="004C1FEB" w:rsidRDefault="00B50866" w:rsidP="00EF7FE0">
            <w:pPr>
              <w:pStyle w:val="TableText"/>
              <w:jc w:val="both"/>
              <w:rPr>
                <w:lang w:eastAsia="en-AU"/>
              </w:rPr>
            </w:pPr>
            <w:r w:rsidRPr="004C1FEB">
              <w:rPr>
                <w:lang w:eastAsia="en-AU"/>
              </w:rPr>
              <w:t>Other crop growing</w:t>
            </w:r>
          </w:p>
        </w:tc>
        <w:tc>
          <w:tcPr>
            <w:tcW w:w="354" w:type="pct"/>
            <w:shd w:val="clear" w:color="000000" w:fill="FFFFFF"/>
            <w:vAlign w:val="bottom"/>
            <w:hideMark/>
          </w:tcPr>
          <w:p w:rsidR="00B50866" w:rsidRPr="004C1FEB" w:rsidRDefault="00B50866" w:rsidP="00EF7FE0">
            <w:pPr>
              <w:pStyle w:val="TableText"/>
              <w:jc w:val="right"/>
              <w:rPr>
                <w:lang w:eastAsia="en-AU"/>
              </w:rPr>
            </w:pPr>
            <w:r w:rsidRPr="004C1FEB">
              <w:rPr>
                <w:lang w:eastAsia="en-AU"/>
              </w:rPr>
              <w:t>226</w:t>
            </w:r>
          </w:p>
        </w:tc>
        <w:tc>
          <w:tcPr>
            <w:tcW w:w="304" w:type="pct"/>
            <w:shd w:val="clear" w:color="000000" w:fill="FFFFFF"/>
            <w:vAlign w:val="bottom"/>
            <w:hideMark/>
          </w:tcPr>
          <w:p w:rsidR="00B50866" w:rsidRPr="004C1FEB" w:rsidRDefault="00B50866" w:rsidP="00EF7FE0">
            <w:pPr>
              <w:pStyle w:val="TableText"/>
              <w:jc w:val="right"/>
              <w:rPr>
                <w:lang w:eastAsia="en-AU"/>
              </w:rPr>
            </w:pPr>
            <w:r w:rsidRPr="004C1FEB">
              <w:rPr>
                <w:lang w:eastAsia="en-AU"/>
              </w:rPr>
              <w:t>165</w:t>
            </w:r>
          </w:p>
        </w:tc>
        <w:tc>
          <w:tcPr>
            <w:tcW w:w="303" w:type="pct"/>
            <w:shd w:val="clear" w:color="000000" w:fill="FFFFFF"/>
            <w:vAlign w:val="bottom"/>
            <w:hideMark/>
          </w:tcPr>
          <w:p w:rsidR="00B50866" w:rsidRPr="004C1FEB" w:rsidRDefault="008F14BE" w:rsidP="00EF7FE0">
            <w:pPr>
              <w:pStyle w:val="TableText"/>
              <w:jc w:val="right"/>
              <w:rPr>
                <w:lang w:eastAsia="en-AU"/>
              </w:rPr>
            </w:pPr>
            <w:r>
              <w:rPr>
                <w:lang w:eastAsia="en-AU"/>
              </w:rPr>
              <w:t>–</w:t>
            </w:r>
            <w:r w:rsidR="00B50866" w:rsidRPr="004C1FEB">
              <w:rPr>
                <w:lang w:eastAsia="en-AU"/>
              </w:rPr>
              <w:t>61</w:t>
            </w:r>
          </w:p>
        </w:tc>
        <w:tc>
          <w:tcPr>
            <w:tcW w:w="305" w:type="pct"/>
            <w:shd w:val="clear" w:color="000000" w:fill="FFFFFF"/>
            <w:vAlign w:val="bottom"/>
            <w:hideMark/>
          </w:tcPr>
          <w:p w:rsidR="00B50866" w:rsidRPr="004C1FEB" w:rsidRDefault="008F14BE" w:rsidP="00EF7FE0">
            <w:pPr>
              <w:pStyle w:val="TableText"/>
              <w:jc w:val="right"/>
              <w:rPr>
                <w:lang w:eastAsia="en-AU"/>
              </w:rPr>
            </w:pPr>
            <w:r>
              <w:rPr>
                <w:lang w:eastAsia="en-AU"/>
              </w:rPr>
              <w:t>–</w:t>
            </w:r>
            <w:r w:rsidR="00F72FF4">
              <w:rPr>
                <w:lang w:eastAsia="en-AU"/>
              </w:rPr>
              <w:t>27</w:t>
            </w:r>
          </w:p>
        </w:tc>
        <w:tc>
          <w:tcPr>
            <w:tcW w:w="404" w:type="pct"/>
            <w:shd w:val="clear" w:color="000000" w:fill="FFFFFF"/>
            <w:vAlign w:val="bottom"/>
            <w:hideMark/>
          </w:tcPr>
          <w:p w:rsidR="00B50866" w:rsidRPr="004C1FEB" w:rsidRDefault="00B50866" w:rsidP="00EF7FE0">
            <w:pPr>
              <w:pStyle w:val="TableText"/>
              <w:jc w:val="right"/>
              <w:rPr>
                <w:lang w:eastAsia="en-AU"/>
              </w:rPr>
            </w:pPr>
            <w:r w:rsidRPr="004C1FEB">
              <w:rPr>
                <w:lang w:eastAsia="en-AU"/>
              </w:rPr>
              <w:t>267</w:t>
            </w:r>
          </w:p>
        </w:tc>
        <w:tc>
          <w:tcPr>
            <w:tcW w:w="377" w:type="pct"/>
            <w:shd w:val="clear" w:color="000000" w:fill="FFFFFF"/>
            <w:vAlign w:val="bottom"/>
            <w:hideMark/>
          </w:tcPr>
          <w:p w:rsidR="00B50866" w:rsidRPr="004C1FEB" w:rsidRDefault="00B50866" w:rsidP="00EF7FE0">
            <w:pPr>
              <w:pStyle w:val="TableText"/>
              <w:jc w:val="right"/>
              <w:rPr>
                <w:lang w:eastAsia="en-AU"/>
              </w:rPr>
            </w:pPr>
            <w:r w:rsidRPr="004C1FEB">
              <w:rPr>
                <w:lang w:eastAsia="en-AU"/>
              </w:rPr>
              <w:t>211</w:t>
            </w:r>
          </w:p>
        </w:tc>
        <w:tc>
          <w:tcPr>
            <w:tcW w:w="309" w:type="pct"/>
            <w:shd w:val="clear" w:color="000000" w:fill="FFFFFF"/>
            <w:vAlign w:val="bottom"/>
            <w:hideMark/>
          </w:tcPr>
          <w:p w:rsidR="00B50866" w:rsidRPr="004C1FEB" w:rsidRDefault="00B50866" w:rsidP="00EF7FE0">
            <w:pPr>
              <w:pStyle w:val="TableText"/>
              <w:jc w:val="right"/>
              <w:rPr>
                <w:lang w:eastAsia="en-AU"/>
              </w:rPr>
            </w:pPr>
            <w:r w:rsidRPr="004C1FEB">
              <w:rPr>
                <w:lang w:eastAsia="en-AU"/>
              </w:rPr>
              <w:t>2,000</w:t>
            </w:r>
          </w:p>
        </w:tc>
        <w:tc>
          <w:tcPr>
            <w:tcW w:w="309" w:type="pct"/>
            <w:shd w:val="clear" w:color="000000" w:fill="FFFFFF"/>
            <w:vAlign w:val="bottom"/>
            <w:hideMark/>
          </w:tcPr>
          <w:p w:rsidR="00B50866" w:rsidRPr="004C1FEB" w:rsidRDefault="00B50866" w:rsidP="00EF7FE0">
            <w:pPr>
              <w:pStyle w:val="TableText"/>
              <w:jc w:val="right"/>
              <w:rPr>
                <w:lang w:eastAsia="en-AU"/>
              </w:rPr>
            </w:pPr>
            <w:r w:rsidRPr="004C1FEB">
              <w:rPr>
                <w:lang w:eastAsia="en-AU"/>
              </w:rPr>
              <w:t>1,216</w:t>
            </w:r>
          </w:p>
        </w:tc>
        <w:tc>
          <w:tcPr>
            <w:tcW w:w="309" w:type="pct"/>
            <w:shd w:val="clear" w:color="000000" w:fill="FFFFFF"/>
            <w:vAlign w:val="bottom"/>
            <w:hideMark/>
          </w:tcPr>
          <w:p w:rsidR="00B50866" w:rsidRPr="004C1FEB" w:rsidRDefault="008F14BE" w:rsidP="00EF7FE0">
            <w:pPr>
              <w:pStyle w:val="TableText"/>
              <w:jc w:val="right"/>
              <w:rPr>
                <w:lang w:eastAsia="en-AU"/>
              </w:rPr>
            </w:pPr>
            <w:r>
              <w:rPr>
                <w:lang w:eastAsia="en-AU"/>
              </w:rPr>
              <w:t>–</w:t>
            </w:r>
            <w:r w:rsidR="00B50866" w:rsidRPr="004C1FEB">
              <w:rPr>
                <w:lang w:eastAsia="en-AU"/>
              </w:rPr>
              <w:t>784</w:t>
            </w:r>
          </w:p>
        </w:tc>
        <w:tc>
          <w:tcPr>
            <w:tcW w:w="305" w:type="pct"/>
            <w:shd w:val="clear" w:color="000000" w:fill="FFFFFF"/>
            <w:vAlign w:val="bottom"/>
            <w:hideMark/>
          </w:tcPr>
          <w:p w:rsidR="00B50866" w:rsidRPr="004C1FEB" w:rsidRDefault="008F14BE" w:rsidP="00EF7FE0">
            <w:pPr>
              <w:pStyle w:val="TableText"/>
              <w:jc w:val="right"/>
              <w:rPr>
                <w:lang w:eastAsia="en-AU"/>
              </w:rPr>
            </w:pPr>
            <w:r>
              <w:rPr>
                <w:lang w:eastAsia="en-AU"/>
              </w:rPr>
              <w:t>–</w:t>
            </w:r>
            <w:r w:rsidR="00F72FF4">
              <w:rPr>
                <w:lang w:eastAsia="en-AU"/>
              </w:rPr>
              <w:t>39</w:t>
            </w:r>
          </w:p>
        </w:tc>
      </w:tr>
      <w:tr w:rsidR="008C7CC9" w:rsidRPr="004C1FEB" w:rsidTr="008C7CC9">
        <w:tc>
          <w:tcPr>
            <w:tcW w:w="1721" w:type="pct"/>
            <w:tcBorders>
              <w:bottom w:val="single" w:sz="4" w:space="0" w:color="auto"/>
            </w:tcBorders>
            <w:shd w:val="clear" w:color="000000" w:fill="FFFFFF"/>
            <w:vAlign w:val="center"/>
            <w:hideMark/>
          </w:tcPr>
          <w:p w:rsidR="00B50866" w:rsidRPr="00EF7FE0" w:rsidRDefault="00B50866" w:rsidP="00EF7FE0">
            <w:pPr>
              <w:pStyle w:val="TableText"/>
              <w:jc w:val="both"/>
              <w:rPr>
                <w:rStyle w:val="Strong"/>
              </w:rPr>
            </w:pPr>
            <w:r w:rsidRPr="00EF7FE0">
              <w:rPr>
                <w:rStyle w:val="Strong"/>
              </w:rPr>
              <w:t>All agriculture</w:t>
            </w:r>
          </w:p>
        </w:tc>
        <w:tc>
          <w:tcPr>
            <w:tcW w:w="354" w:type="pct"/>
            <w:tcBorders>
              <w:bottom w:val="single" w:sz="4" w:space="0" w:color="auto"/>
            </w:tcBorders>
            <w:shd w:val="clear" w:color="000000" w:fill="FFFFFF"/>
            <w:vAlign w:val="bottom"/>
            <w:hideMark/>
          </w:tcPr>
          <w:p w:rsidR="00B50866" w:rsidRPr="004C1FEB" w:rsidRDefault="00B50866" w:rsidP="00EF7FE0">
            <w:pPr>
              <w:pStyle w:val="TableText"/>
              <w:jc w:val="right"/>
              <w:rPr>
                <w:lang w:eastAsia="en-AU"/>
              </w:rPr>
            </w:pPr>
            <w:r w:rsidRPr="004C1FEB">
              <w:rPr>
                <w:lang w:eastAsia="en-AU"/>
              </w:rPr>
              <w:t>7,463</w:t>
            </w:r>
          </w:p>
        </w:tc>
        <w:tc>
          <w:tcPr>
            <w:tcW w:w="304" w:type="pct"/>
            <w:tcBorders>
              <w:bottom w:val="single" w:sz="4" w:space="0" w:color="auto"/>
            </w:tcBorders>
            <w:shd w:val="clear" w:color="000000" w:fill="FFFFFF"/>
            <w:vAlign w:val="bottom"/>
            <w:hideMark/>
          </w:tcPr>
          <w:p w:rsidR="00B50866" w:rsidRPr="004C1FEB" w:rsidRDefault="00B50866" w:rsidP="00EF7FE0">
            <w:pPr>
              <w:pStyle w:val="TableText"/>
              <w:jc w:val="right"/>
              <w:rPr>
                <w:lang w:eastAsia="en-AU"/>
              </w:rPr>
            </w:pPr>
            <w:r w:rsidRPr="004C1FEB">
              <w:rPr>
                <w:lang w:eastAsia="en-AU"/>
              </w:rPr>
              <w:t>7,953</w:t>
            </w:r>
          </w:p>
        </w:tc>
        <w:tc>
          <w:tcPr>
            <w:tcW w:w="303" w:type="pct"/>
            <w:tcBorders>
              <w:bottom w:val="single" w:sz="4" w:space="0" w:color="auto"/>
            </w:tcBorders>
            <w:shd w:val="clear" w:color="000000" w:fill="FFFFFF"/>
            <w:vAlign w:val="bottom"/>
            <w:hideMark/>
          </w:tcPr>
          <w:p w:rsidR="00B50866" w:rsidRPr="004C1FEB" w:rsidRDefault="00B50866" w:rsidP="00EF7FE0">
            <w:pPr>
              <w:pStyle w:val="TableText"/>
              <w:jc w:val="right"/>
              <w:rPr>
                <w:lang w:eastAsia="en-AU"/>
              </w:rPr>
            </w:pPr>
            <w:r w:rsidRPr="004C1FEB">
              <w:rPr>
                <w:lang w:eastAsia="en-AU"/>
              </w:rPr>
              <w:t>490</w:t>
            </w:r>
          </w:p>
        </w:tc>
        <w:tc>
          <w:tcPr>
            <w:tcW w:w="305" w:type="pct"/>
            <w:tcBorders>
              <w:bottom w:val="single" w:sz="4" w:space="0" w:color="auto"/>
            </w:tcBorders>
            <w:shd w:val="clear" w:color="000000" w:fill="FFFFFF"/>
            <w:vAlign w:val="bottom"/>
            <w:hideMark/>
          </w:tcPr>
          <w:p w:rsidR="00B50866" w:rsidRPr="004C1FEB" w:rsidRDefault="00F72FF4" w:rsidP="00EF7FE0">
            <w:pPr>
              <w:pStyle w:val="TableText"/>
              <w:jc w:val="right"/>
              <w:rPr>
                <w:lang w:eastAsia="en-AU"/>
              </w:rPr>
            </w:pPr>
            <w:r>
              <w:rPr>
                <w:lang w:eastAsia="en-AU"/>
              </w:rPr>
              <w:t>7</w:t>
            </w:r>
          </w:p>
        </w:tc>
        <w:tc>
          <w:tcPr>
            <w:tcW w:w="404" w:type="pct"/>
            <w:tcBorders>
              <w:bottom w:val="single" w:sz="4" w:space="0" w:color="auto"/>
            </w:tcBorders>
            <w:shd w:val="clear" w:color="000000" w:fill="FFFFFF"/>
            <w:vAlign w:val="bottom"/>
            <w:hideMark/>
          </w:tcPr>
          <w:p w:rsidR="00B50866" w:rsidRPr="004C1FEB" w:rsidRDefault="00B50866" w:rsidP="00EF7FE0">
            <w:pPr>
              <w:pStyle w:val="TableText"/>
              <w:jc w:val="right"/>
              <w:rPr>
                <w:lang w:eastAsia="en-AU"/>
              </w:rPr>
            </w:pPr>
            <w:r w:rsidRPr="004C1FEB">
              <w:rPr>
                <w:lang w:eastAsia="en-AU"/>
              </w:rPr>
              <w:t>8,925</w:t>
            </w:r>
          </w:p>
        </w:tc>
        <w:tc>
          <w:tcPr>
            <w:tcW w:w="377" w:type="pct"/>
            <w:tcBorders>
              <w:bottom w:val="single" w:sz="4" w:space="0" w:color="auto"/>
            </w:tcBorders>
            <w:shd w:val="clear" w:color="000000" w:fill="FFFFFF"/>
            <w:vAlign w:val="bottom"/>
            <w:hideMark/>
          </w:tcPr>
          <w:p w:rsidR="00B50866" w:rsidRPr="004C1FEB" w:rsidRDefault="00B50866" w:rsidP="00EF7FE0">
            <w:pPr>
              <w:pStyle w:val="TableText"/>
              <w:jc w:val="right"/>
              <w:rPr>
                <w:lang w:eastAsia="en-AU"/>
              </w:rPr>
            </w:pPr>
            <w:r w:rsidRPr="004C1FEB">
              <w:rPr>
                <w:lang w:eastAsia="en-AU"/>
              </w:rPr>
              <w:t>9,533</w:t>
            </w:r>
          </w:p>
        </w:tc>
        <w:tc>
          <w:tcPr>
            <w:tcW w:w="309" w:type="pct"/>
            <w:tcBorders>
              <w:bottom w:val="single" w:sz="4" w:space="0" w:color="auto"/>
            </w:tcBorders>
            <w:shd w:val="clear" w:color="000000" w:fill="FFFFFF"/>
            <w:vAlign w:val="bottom"/>
            <w:hideMark/>
          </w:tcPr>
          <w:p w:rsidR="00B50866" w:rsidRPr="004C1FEB" w:rsidRDefault="00B50866" w:rsidP="00EF7FE0">
            <w:pPr>
              <w:pStyle w:val="TableText"/>
              <w:jc w:val="right"/>
              <w:rPr>
                <w:lang w:eastAsia="en-AU"/>
              </w:rPr>
            </w:pPr>
            <w:r w:rsidRPr="004C1FEB">
              <w:rPr>
                <w:lang w:eastAsia="en-AU"/>
              </w:rPr>
              <w:t>19,568</w:t>
            </w:r>
          </w:p>
        </w:tc>
        <w:tc>
          <w:tcPr>
            <w:tcW w:w="309" w:type="pct"/>
            <w:tcBorders>
              <w:bottom w:val="single" w:sz="4" w:space="0" w:color="auto"/>
            </w:tcBorders>
            <w:shd w:val="clear" w:color="000000" w:fill="FFFFFF"/>
            <w:vAlign w:val="bottom"/>
            <w:hideMark/>
          </w:tcPr>
          <w:p w:rsidR="00B50866" w:rsidRPr="004C1FEB" w:rsidRDefault="00B50866" w:rsidP="00EF7FE0">
            <w:pPr>
              <w:pStyle w:val="TableText"/>
              <w:jc w:val="right"/>
              <w:rPr>
                <w:lang w:eastAsia="en-AU"/>
              </w:rPr>
            </w:pPr>
            <w:r w:rsidRPr="004C1FEB">
              <w:rPr>
                <w:lang w:eastAsia="en-AU"/>
              </w:rPr>
              <w:t>19,860</w:t>
            </w:r>
          </w:p>
        </w:tc>
        <w:tc>
          <w:tcPr>
            <w:tcW w:w="309" w:type="pct"/>
            <w:tcBorders>
              <w:bottom w:val="single" w:sz="4" w:space="0" w:color="auto"/>
            </w:tcBorders>
            <w:shd w:val="clear" w:color="000000" w:fill="FFFFFF"/>
            <w:vAlign w:val="bottom"/>
            <w:hideMark/>
          </w:tcPr>
          <w:p w:rsidR="00B50866" w:rsidRPr="004C1FEB" w:rsidRDefault="00B50866" w:rsidP="00EF7FE0">
            <w:pPr>
              <w:pStyle w:val="TableText"/>
              <w:jc w:val="right"/>
              <w:rPr>
                <w:lang w:eastAsia="en-AU"/>
              </w:rPr>
            </w:pPr>
            <w:r w:rsidRPr="004C1FEB">
              <w:rPr>
                <w:lang w:eastAsia="en-AU"/>
              </w:rPr>
              <w:t>292</w:t>
            </w:r>
          </w:p>
        </w:tc>
        <w:tc>
          <w:tcPr>
            <w:tcW w:w="305" w:type="pct"/>
            <w:tcBorders>
              <w:bottom w:val="single" w:sz="4" w:space="0" w:color="auto"/>
            </w:tcBorders>
            <w:shd w:val="clear" w:color="000000" w:fill="FFFFFF"/>
            <w:vAlign w:val="bottom"/>
            <w:hideMark/>
          </w:tcPr>
          <w:p w:rsidR="00B50866" w:rsidRPr="004C1FEB" w:rsidRDefault="00F72FF4" w:rsidP="00EF7FE0">
            <w:pPr>
              <w:pStyle w:val="TableText"/>
              <w:jc w:val="right"/>
              <w:rPr>
                <w:lang w:eastAsia="en-AU"/>
              </w:rPr>
            </w:pPr>
            <w:r>
              <w:rPr>
                <w:lang w:eastAsia="en-AU"/>
              </w:rPr>
              <w:t>2</w:t>
            </w:r>
          </w:p>
        </w:tc>
      </w:tr>
    </w:tbl>
    <w:p w:rsidR="00C52E67" w:rsidRDefault="008F14BE" w:rsidP="00EF7FE0">
      <w:pPr>
        <w:pStyle w:val="FigureTableNoteSource"/>
        <w:rPr>
          <w:rFonts w:asciiTheme="minorHAnsi" w:hAnsiTheme="minorHAnsi"/>
        </w:rPr>
      </w:pPr>
      <w:r w:rsidRPr="00EF7FE0">
        <w:rPr>
          <w:rStyle w:val="Strong"/>
        </w:rPr>
        <w:t>na</w:t>
      </w:r>
      <w:r w:rsidR="004B050E">
        <w:rPr>
          <w:lang w:eastAsia="en-AU"/>
        </w:rPr>
        <w:t xml:space="preserve"> Not available for publication but included in totals where applicable</w:t>
      </w:r>
      <w:r w:rsidR="00EF7FE0">
        <w:rPr>
          <w:rFonts w:asciiTheme="minorHAnsi" w:hAnsiTheme="minorHAnsi"/>
        </w:rPr>
        <w:t>.</w:t>
      </w:r>
    </w:p>
    <w:p w:rsidR="00104627" w:rsidRDefault="00104627" w:rsidP="001E41EB">
      <w:pPr>
        <w:pStyle w:val="Caption"/>
      </w:pPr>
      <w:bookmarkStart w:id="73" w:name="_Ref26783167"/>
      <w:bookmarkStart w:id="74" w:name="_Toc26794566"/>
      <w:r w:rsidRPr="00E23C76">
        <w:t>Table A</w:t>
      </w:r>
      <w:r w:rsidR="00926304" w:rsidRPr="00C81DC7">
        <w:rPr>
          <w:noProof/>
        </w:rPr>
        <w:fldChar w:fldCharType="begin"/>
      </w:r>
      <w:r w:rsidR="00926304" w:rsidRPr="00C81DC7">
        <w:rPr>
          <w:noProof/>
        </w:rPr>
        <w:instrText xml:space="preserve"> SEQ Table_A \* ARABIC </w:instrText>
      </w:r>
      <w:r w:rsidR="00926304" w:rsidRPr="00C81DC7">
        <w:rPr>
          <w:noProof/>
        </w:rPr>
        <w:fldChar w:fldCharType="separate"/>
      </w:r>
      <w:r w:rsidR="00361AA2">
        <w:rPr>
          <w:noProof/>
        </w:rPr>
        <w:t>10</w:t>
      </w:r>
      <w:r w:rsidR="00926304" w:rsidRPr="00C81DC7">
        <w:rPr>
          <w:noProof/>
        </w:rPr>
        <w:fldChar w:fldCharType="end"/>
      </w:r>
      <w:bookmarkEnd w:id="73"/>
      <w:r w:rsidRPr="00C81DC7">
        <w:t xml:space="preserve"> Loans and leases in arrears at 30 June, agricultural industries, South Australia</w:t>
      </w:r>
      <w:bookmarkEnd w:id="74"/>
    </w:p>
    <w:tbl>
      <w:tblPr>
        <w:tblW w:w="5000" w:type="pct"/>
        <w:tblLook w:val="04A0" w:firstRow="1" w:lastRow="0" w:firstColumn="1" w:lastColumn="0" w:noHBand="0" w:noVBand="1"/>
      </w:tblPr>
      <w:tblGrid>
        <w:gridCol w:w="4963"/>
        <w:gridCol w:w="1274"/>
        <w:gridCol w:w="1417"/>
        <w:gridCol w:w="1277"/>
        <w:gridCol w:w="1274"/>
        <w:gridCol w:w="1316"/>
        <w:gridCol w:w="1305"/>
        <w:gridCol w:w="1176"/>
      </w:tblGrid>
      <w:tr w:rsidR="002D5695" w:rsidRPr="003F5D94" w:rsidTr="00B410D0">
        <w:trPr>
          <w:cantSplit/>
          <w:tblHeader/>
        </w:trPr>
        <w:tc>
          <w:tcPr>
            <w:tcW w:w="1772" w:type="pct"/>
            <w:vMerge w:val="restart"/>
            <w:tcBorders>
              <w:top w:val="single" w:sz="4" w:space="0" w:color="auto"/>
            </w:tcBorders>
            <w:shd w:val="clear" w:color="000000" w:fill="FFFFFF"/>
            <w:vAlign w:val="center"/>
            <w:hideMark/>
          </w:tcPr>
          <w:p w:rsidR="002D5695" w:rsidRPr="003F5D94" w:rsidRDefault="002D5695" w:rsidP="002D5695">
            <w:pPr>
              <w:pStyle w:val="TableHeading"/>
              <w:rPr>
                <w:lang w:eastAsia="en-AU"/>
              </w:rPr>
            </w:pPr>
            <w:r>
              <w:rPr>
                <w:lang w:eastAsia="en-AU"/>
              </w:rPr>
              <w:t>Category</w:t>
            </w:r>
          </w:p>
        </w:tc>
        <w:tc>
          <w:tcPr>
            <w:tcW w:w="1417" w:type="pct"/>
            <w:gridSpan w:val="3"/>
            <w:tcBorders>
              <w:top w:val="single" w:sz="4" w:space="0" w:color="auto"/>
            </w:tcBorders>
            <w:shd w:val="clear" w:color="000000" w:fill="FFFFFF"/>
          </w:tcPr>
          <w:p w:rsidR="002D5695" w:rsidRPr="003F5D94" w:rsidRDefault="002D5695" w:rsidP="00B410D0">
            <w:pPr>
              <w:pStyle w:val="TableHeading"/>
              <w:rPr>
                <w:lang w:eastAsia="en-AU"/>
              </w:rPr>
            </w:pPr>
            <w:r>
              <w:rPr>
                <w:lang w:eastAsia="en-AU"/>
              </w:rPr>
              <w:t>Total value of loans and leases more than 90 days past due</w:t>
            </w:r>
          </w:p>
        </w:tc>
        <w:tc>
          <w:tcPr>
            <w:tcW w:w="925" w:type="pct"/>
            <w:gridSpan w:val="2"/>
            <w:tcBorders>
              <w:top w:val="single" w:sz="4" w:space="0" w:color="auto"/>
            </w:tcBorders>
            <w:shd w:val="clear" w:color="000000" w:fill="FFFFFF"/>
          </w:tcPr>
          <w:p w:rsidR="002D5695" w:rsidRPr="003F5D94" w:rsidRDefault="002D5695" w:rsidP="00B410D0">
            <w:pPr>
              <w:pStyle w:val="TableHeading"/>
              <w:rPr>
                <w:lang w:eastAsia="en-AU"/>
              </w:rPr>
            </w:pPr>
            <w:r>
              <w:rPr>
                <w:lang w:eastAsia="en-AU"/>
              </w:rPr>
              <w:t>Proportion of total value of loans and leases more than 90 days past due</w:t>
            </w:r>
          </w:p>
        </w:tc>
        <w:tc>
          <w:tcPr>
            <w:tcW w:w="886" w:type="pct"/>
            <w:gridSpan w:val="2"/>
            <w:tcBorders>
              <w:top w:val="single" w:sz="4" w:space="0" w:color="auto"/>
            </w:tcBorders>
            <w:shd w:val="clear" w:color="000000" w:fill="FFFFFF"/>
          </w:tcPr>
          <w:p w:rsidR="002D5695" w:rsidRPr="003F5D94" w:rsidRDefault="002D5695" w:rsidP="00B410D0">
            <w:pPr>
              <w:pStyle w:val="TableHeading"/>
              <w:rPr>
                <w:lang w:eastAsia="en-AU"/>
              </w:rPr>
            </w:pPr>
            <w:r w:rsidRPr="003F5D94">
              <w:rPr>
                <w:lang w:eastAsia="en-AU"/>
              </w:rPr>
              <w:t>Number of borrowers</w:t>
            </w:r>
            <w:r>
              <w:rPr>
                <w:lang w:eastAsia="en-AU"/>
              </w:rPr>
              <w:t xml:space="preserve"> more than 90 days past due</w:t>
            </w:r>
          </w:p>
        </w:tc>
      </w:tr>
      <w:tr w:rsidR="00D378B0" w:rsidRPr="003F5D94" w:rsidTr="00B410D0">
        <w:trPr>
          <w:cantSplit/>
          <w:tblHeader/>
        </w:trPr>
        <w:tc>
          <w:tcPr>
            <w:tcW w:w="1772" w:type="pct"/>
            <w:vMerge/>
            <w:tcBorders>
              <w:bottom w:val="single" w:sz="4" w:space="0" w:color="auto"/>
            </w:tcBorders>
            <w:shd w:val="clear" w:color="000000" w:fill="FFFFFF"/>
            <w:vAlign w:val="center"/>
            <w:hideMark/>
          </w:tcPr>
          <w:p w:rsidR="002D5695" w:rsidRPr="003F5D94" w:rsidRDefault="002D5695" w:rsidP="002D5695">
            <w:pPr>
              <w:pStyle w:val="TableHeading"/>
              <w:rPr>
                <w:lang w:eastAsia="en-AU"/>
              </w:rPr>
            </w:pPr>
          </w:p>
        </w:tc>
        <w:tc>
          <w:tcPr>
            <w:tcW w:w="455" w:type="pct"/>
            <w:tcBorders>
              <w:bottom w:val="single" w:sz="4" w:space="0" w:color="auto"/>
            </w:tcBorders>
            <w:shd w:val="clear" w:color="000000" w:fill="FFFFFF"/>
            <w:vAlign w:val="center"/>
            <w:hideMark/>
          </w:tcPr>
          <w:p w:rsidR="002D5695" w:rsidRPr="003F5D94" w:rsidRDefault="002D5695" w:rsidP="002D5695">
            <w:pPr>
              <w:pStyle w:val="TableHeading"/>
              <w:jc w:val="right"/>
              <w:rPr>
                <w:lang w:eastAsia="en-AU"/>
              </w:rPr>
            </w:pPr>
            <w:r w:rsidRPr="003F5D94">
              <w:rPr>
                <w:lang w:eastAsia="en-AU"/>
              </w:rPr>
              <w:t>2017</w:t>
            </w:r>
            <w:r>
              <w:rPr>
                <w:lang w:eastAsia="en-AU"/>
              </w:rPr>
              <w:t xml:space="preserve"> ($m)</w:t>
            </w:r>
          </w:p>
        </w:tc>
        <w:tc>
          <w:tcPr>
            <w:tcW w:w="506" w:type="pct"/>
            <w:tcBorders>
              <w:bottom w:val="single" w:sz="4" w:space="0" w:color="auto"/>
            </w:tcBorders>
            <w:shd w:val="clear" w:color="000000" w:fill="FFFFFF"/>
            <w:vAlign w:val="center"/>
            <w:hideMark/>
          </w:tcPr>
          <w:p w:rsidR="002D5695" w:rsidRPr="003F5D94" w:rsidRDefault="002D5695" w:rsidP="002D5695">
            <w:pPr>
              <w:pStyle w:val="TableHeading"/>
              <w:jc w:val="right"/>
              <w:rPr>
                <w:lang w:eastAsia="en-AU"/>
              </w:rPr>
            </w:pPr>
            <w:r w:rsidRPr="003F5D94">
              <w:rPr>
                <w:lang w:eastAsia="en-AU"/>
              </w:rPr>
              <w:t>2018</w:t>
            </w:r>
            <w:r>
              <w:rPr>
                <w:lang w:eastAsia="en-AU"/>
              </w:rPr>
              <w:t xml:space="preserve"> ($m)</w:t>
            </w:r>
          </w:p>
        </w:tc>
        <w:tc>
          <w:tcPr>
            <w:tcW w:w="456" w:type="pct"/>
            <w:tcBorders>
              <w:bottom w:val="single" w:sz="4" w:space="0" w:color="auto"/>
            </w:tcBorders>
            <w:shd w:val="clear" w:color="000000" w:fill="FFFFFF"/>
            <w:vAlign w:val="center"/>
            <w:hideMark/>
          </w:tcPr>
          <w:p w:rsidR="002D5695" w:rsidRPr="003F5D94" w:rsidRDefault="002D5695" w:rsidP="002D5695">
            <w:pPr>
              <w:pStyle w:val="TableHeading"/>
              <w:jc w:val="right"/>
              <w:rPr>
                <w:lang w:eastAsia="en-AU"/>
              </w:rPr>
            </w:pPr>
            <w:r w:rsidRPr="003F5D94">
              <w:rPr>
                <w:lang w:eastAsia="en-AU"/>
              </w:rPr>
              <w:t>Change</w:t>
            </w:r>
            <w:r>
              <w:rPr>
                <w:lang w:eastAsia="en-AU"/>
              </w:rPr>
              <w:t xml:space="preserve"> ($m)</w:t>
            </w:r>
          </w:p>
        </w:tc>
        <w:tc>
          <w:tcPr>
            <w:tcW w:w="455" w:type="pct"/>
            <w:tcBorders>
              <w:bottom w:val="single" w:sz="4" w:space="0" w:color="auto"/>
            </w:tcBorders>
            <w:shd w:val="clear" w:color="000000" w:fill="FFFFFF"/>
            <w:vAlign w:val="center"/>
            <w:hideMark/>
          </w:tcPr>
          <w:p w:rsidR="002D5695" w:rsidRPr="003F5D94" w:rsidRDefault="002D5695" w:rsidP="002D5695">
            <w:pPr>
              <w:pStyle w:val="TableHeading"/>
              <w:jc w:val="right"/>
              <w:rPr>
                <w:lang w:eastAsia="en-AU"/>
              </w:rPr>
            </w:pPr>
            <w:r w:rsidRPr="003F5D94">
              <w:rPr>
                <w:lang w:eastAsia="en-AU"/>
              </w:rPr>
              <w:t>2017</w:t>
            </w:r>
            <w:r>
              <w:rPr>
                <w:lang w:eastAsia="en-AU"/>
              </w:rPr>
              <w:t xml:space="preserve"> (%)</w:t>
            </w:r>
          </w:p>
        </w:tc>
        <w:tc>
          <w:tcPr>
            <w:tcW w:w="470" w:type="pct"/>
            <w:tcBorders>
              <w:bottom w:val="single" w:sz="4" w:space="0" w:color="auto"/>
            </w:tcBorders>
            <w:shd w:val="clear" w:color="000000" w:fill="FFFFFF"/>
            <w:vAlign w:val="center"/>
            <w:hideMark/>
          </w:tcPr>
          <w:p w:rsidR="002D5695" w:rsidRPr="003F5D94" w:rsidRDefault="002D5695" w:rsidP="002D5695">
            <w:pPr>
              <w:pStyle w:val="TableHeading"/>
              <w:jc w:val="right"/>
              <w:rPr>
                <w:lang w:eastAsia="en-AU"/>
              </w:rPr>
            </w:pPr>
            <w:r w:rsidRPr="003F5D94">
              <w:rPr>
                <w:lang w:eastAsia="en-AU"/>
              </w:rPr>
              <w:t>2018</w:t>
            </w:r>
            <w:r>
              <w:rPr>
                <w:lang w:eastAsia="en-AU"/>
              </w:rPr>
              <w:t xml:space="preserve"> (%)</w:t>
            </w:r>
          </w:p>
        </w:tc>
        <w:tc>
          <w:tcPr>
            <w:tcW w:w="466" w:type="pct"/>
            <w:tcBorders>
              <w:bottom w:val="single" w:sz="4" w:space="0" w:color="auto"/>
            </w:tcBorders>
            <w:shd w:val="clear" w:color="000000" w:fill="FFFFFF"/>
            <w:vAlign w:val="center"/>
            <w:hideMark/>
          </w:tcPr>
          <w:p w:rsidR="002D5695" w:rsidRPr="003F5D94" w:rsidRDefault="002D5695" w:rsidP="002D5695">
            <w:pPr>
              <w:pStyle w:val="TableHeading"/>
              <w:jc w:val="right"/>
              <w:rPr>
                <w:lang w:eastAsia="en-AU"/>
              </w:rPr>
            </w:pPr>
            <w:r w:rsidRPr="003F5D94">
              <w:rPr>
                <w:lang w:eastAsia="en-AU"/>
              </w:rPr>
              <w:t>2017</w:t>
            </w:r>
            <w:r>
              <w:rPr>
                <w:lang w:eastAsia="en-AU"/>
              </w:rPr>
              <w:t xml:space="preserve"> (no.)</w:t>
            </w:r>
          </w:p>
        </w:tc>
        <w:tc>
          <w:tcPr>
            <w:tcW w:w="420" w:type="pct"/>
            <w:tcBorders>
              <w:bottom w:val="single" w:sz="4" w:space="0" w:color="auto"/>
            </w:tcBorders>
            <w:shd w:val="clear" w:color="000000" w:fill="FFFFFF"/>
            <w:vAlign w:val="center"/>
            <w:hideMark/>
          </w:tcPr>
          <w:p w:rsidR="002D5695" w:rsidRPr="003F5D94" w:rsidRDefault="002D5695" w:rsidP="002D5695">
            <w:pPr>
              <w:pStyle w:val="TableHeading"/>
              <w:jc w:val="right"/>
              <w:rPr>
                <w:lang w:eastAsia="en-AU"/>
              </w:rPr>
            </w:pPr>
            <w:r w:rsidRPr="003F5D94">
              <w:rPr>
                <w:lang w:eastAsia="en-AU"/>
              </w:rPr>
              <w:t>2018</w:t>
            </w:r>
            <w:r>
              <w:rPr>
                <w:lang w:eastAsia="en-AU"/>
              </w:rPr>
              <w:t xml:space="preserve"> (no.)</w:t>
            </w:r>
          </w:p>
        </w:tc>
      </w:tr>
      <w:tr w:rsidR="00FF1D82" w:rsidRPr="003F5D94" w:rsidTr="00B410D0">
        <w:tc>
          <w:tcPr>
            <w:tcW w:w="5000" w:type="pct"/>
            <w:gridSpan w:val="8"/>
            <w:tcBorders>
              <w:top w:val="single" w:sz="4" w:space="0" w:color="auto"/>
            </w:tcBorders>
            <w:shd w:val="clear" w:color="000000" w:fill="FFFFFF"/>
            <w:vAlign w:val="center"/>
            <w:hideMark/>
          </w:tcPr>
          <w:p w:rsidR="00FF1D82" w:rsidRPr="00FF1D82" w:rsidRDefault="00FF1D82" w:rsidP="00FF1D82">
            <w:pPr>
              <w:pStyle w:val="TableText"/>
              <w:rPr>
                <w:rStyle w:val="Strong"/>
              </w:rPr>
            </w:pPr>
            <w:r w:rsidRPr="00FF1D82">
              <w:rPr>
                <w:rStyle w:val="Strong"/>
              </w:rPr>
              <w:t>Industry</w:t>
            </w:r>
          </w:p>
        </w:tc>
      </w:tr>
      <w:tr w:rsidR="00FF1D82" w:rsidRPr="003F5D94" w:rsidTr="00B410D0">
        <w:tc>
          <w:tcPr>
            <w:tcW w:w="5000" w:type="pct"/>
            <w:gridSpan w:val="8"/>
            <w:shd w:val="clear" w:color="000000" w:fill="FFFFFF"/>
            <w:vAlign w:val="center"/>
            <w:hideMark/>
          </w:tcPr>
          <w:p w:rsidR="00FF1D82" w:rsidRPr="00FF1D82" w:rsidRDefault="00FF1D82" w:rsidP="00FF1D82">
            <w:pPr>
              <w:pStyle w:val="TableText"/>
              <w:rPr>
                <w:rStyle w:val="Strong"/>
              </w:rPr>
            </w:pPr>
            <w:r w:rsidRPr="00FF1D82">
              <w:rPr>
                <w:rStyle w:val="Strong"/>
              </w:rPr>
              <w:t>Livestock industries</w:t>
            </w:r>
          </w:p>
        </w:tc>
      </w:tr>
      <w:tr w:rsidR="00D378B0" w:rsidRPr="003F5D94" w:rsidTr="00D378B0">
        <w:tc>
          <w:tcPr>
            <w:tcW w:w="1772" w:type="pct"/>
            <w:shd w:val="clear" w:color="000000" w:fill="FFFFFF"/>
            <w:vAlign w:val="center"/>
            <w:hideMark/>
          </w:tcPr>
          <w:p w:rsidR="00104627" w:rsidRPr="003F5D94" w:rsidRDefault="00104627" w:rsidP="002D5695">
            <w:pPr>
              <w:pStyle w:val="TableText"/>
              <w:rPr>
                <w:lang w:eastAsia="en-AU"/>
              </w:rPr>
            </w:pPr>
            <w:r w:rsidRPr="003F5D94">
              <w:rPr>
                <w:lang w:eastAsia="en-AU"/>
              </w:rPr>
              <w:t>Beef cattle (including beef cattle feedlots)</w:t>
            </w:r>
          </w:p>
        </w:tc>
        <w:tc>
          <w:tcPr>
            <w:tcW w:w="455" w:type="pct"/>
            <w:shd w:val="clear" w:color="000000" w:fill="FFFFFF"/>
            <w:vAlign w:val="bottom"/>
            <w:hideMark/>
          </w:tcPr>
          <w:p w:rsidR="00104627" w:rsidRPr="003F5D94" w:rsidRDefault="00104627" w:rsidP="002D5695">
            <w:pPr>
              <w:pStyle w:val="TableText"/>
              <w:jc w:val="right"/>
              <w:rPr>
                <w:lang w:eastAsia="en-AU"/>
              </w:rPr>
            </w:pPr>
            <w:r>
              <w:t>2</w:t>
            </w:r>
          </w:p>
        </w:tc>
        <w:tc>
          <w:tcPr>
            <w:tcW w:w="506" w:type="pct"/>
            <w:shd w:val="clear" w:color="auto" w:fill="auto"/>
            <w:vAlign w:val="bottom"/>
            <w:hideMark/>
          </w:tcPr>
          <w:p w:rsidR="00104627" w:rsidRPr="00D12661" w:rsidRDefault="00104627" w:rsidP="002D5695">
            <w:pPr>
              <w:pStyle w:val="TableText"/>
              <w:jc w:val="right"/>
              <w:rPr>
                <w:lang w:eastAsia="en-AU"/>
              </w:rPr>
            </w:pPr>
            <w:r w:rsidRPr="00277C2A">
              <w:t>3</w:t>
            </w:r>
          </w:p>
        </w:tc>
        <w:tc>
          <w:tcPr>
            <w:tcW w:w="456" w:type="pct"/>
            <w:shd w:val="clear" w:color="auto" w:fill="auto"/>
            <w:vAlign w:val="bottom"/>
            <w:hideMark/>
          </w:tcPr>
          <w:p w:rsidR="00104627" w:rsidRPr="00D12661" w:rsidRDefault="00104627" w:rsidP="002D5695">
            <w:pPr>
              <w:pStyle w:val="TableText"/>
              <w:jc w:val="right"/>
              <w:rPr>
                <w:lang w:eastAsia="en-AU"/>
              </w:rPr>
            </w:pPr>
            <w:r w:rsidRPr="00D12661">
              <w:t>1</w:t>
            </w:r>
          </w:p>
        </w:tc>
        <w:tc>
          <w:tcPr>
            <w:tcW w:w="455" w:type="pct"/>
            <w:shd w:val="clear" w:color="auto" w:fill="auto"/>
            <w:vAlign w:val="bottom"/>
            <w:hideMark/>
          </w:tcPr>
          <w:p w:rsidR="00104627" w:rsidRPr="00D12661" w:rsidRDefault="00104627" w:rsidP="002D5695">
            <w:pPr>
              <w:pStyle w:val="TableText"/>
              <w:jc w:val="right"/>
              <w:rPr>
                <w:lang w:eastAsia="en-AU"/>
              </w:rPr>
            </w:pPr>
            <w:r w:rsidRPr="00D12661">
              <w:t>0.4</w:t>
            </w:r>
          </w:p>
        </w:tc>
        <w:tc>
          <w:tcPr>
            <w:tcW w:w="470" w:type="pct"/>
            <w:shd w:val="clear" w:color="auto" w:fill="auto"/>
            <w:vAlign w:val="bottom"/>
            <w:hideMark/>
          </w:tcPr>
          <w:p w:rsidR="00104627" w:rsidRPr="00D12661" w:rsidRDefault="00104627" w:rsidP="002D5695">
            <w:pPr>
              <w:pStyle w:val="TableText"/>
              <w:jc w:val="right"/>
              <w:rPr>
                <w:lang w:eastAsia="en-AU"/>
              </w:rPr>
            </w:pPr>
            <w:r w:rsidRPr="00D12661">
              <w:t>0.4</w:t>
            </w:r>
          </w:p>
        </w:tc>
        <w:tc>
          <w:tcPr>
            <w:tcW w:w="466" w:type="pct"/>
            <w:shd w:val="clear" w:color="auto" w:fill="auto"/>
            <w:vAlign w:val="bottom"/>
            <w:hideMark/>
          </w:tcPr>
          <w:p w:rsidR="00104627" w:rsidRPr="00D12661" w:rsidRDefault="00104627" w:rsidP="002D5695">
            <w:pPr>
              <w:pStyle w:val="TableText"/>
              <w:jc w:val="right"/>
              <w:rPr>
                <w:lang w:eastAsia="en-AU"/>
              </w:rPr>
            </w:pPr>
            <w:r w:rsidRPr="00D12661">
              <w:t>9</w:t>
            </w:r>
          </w:p>
        </w:tc>
        <w:tc>
          <w:tcPr>
            <w:tcW w:w="420" w:type="pct"/>
            <w:shd w:val="clear" w:color="000000" w:fill="FFFFFF"/>
            <w:vAlign w:val="bottom"/>
            <w:hideMark/>
          </w:tcPr>
          <w:p w:rsidR="00104627" w:rsidRPr="003F5D94" w:rsidRDefault="00104627" w:rsidP="002D5695">
            <w:pPr>
              <w:pStyle w:val="TableText"/>
              <w:jc w:val="right"/>
              <w:rPr>
                <w:lang w:eastAsia="en-AU"/>
              </w:rPr>
            </w:pPr>
            <w:r>
              <w:t>15</w:t>
            </w:r>
          </w:p>
        </w:tc>
      </w:tr>
      <w:tr w:rsidR="00D378B0" w:rsidRPr="003F5D94" w:rsidTr="00D378B0">
        <w:tc>
          <w:tcPr>
            <w:tcW w:w="1772" w:type="pct"/>
            <w:shd w:val="clear" w:color="000000" w:fill="FFFFFF"/>
            <w:vAlign w:val="center"/>
            <w:hideMark/>
          </w:tcPr>
          <w:p w:rsidR="00104627" w:rsidRPr="003F5D94" w:rsidRDefault="00104627" w:rsidP="002D5695">
            <w:pPr>
              <w:pStyle w:val="TableText"/>
              <w:rPr>
                <w:lang w:eastAsia="en-AU"/>
              </w:rPr>
            </w:pPr>
            <w:r w:rsidRPr="003F5D94">
              <w:rPr>
                <w:lang w:eastAsia="en-AU"/>
              </w:rPr>
              <w:t>Sheep and sheep</w:t>
            </w:r>
            <w:r w:rsidR="003A3087">
              <w:rPr>
                <w:lang w:eastAsia="en-AU"/>
              </w:rPr>
              <w:t>–</w:t>
            </w:r>
            <w:r w:rsidRPr="003F5D94">
              <w:rPr>
                <w:lang w:eastAsia="en-AU"/>
              </w:rPr>
              <w:t>beef</w:t>
            </w:r>
          </w:p>
        </w:tc>
        <w:tc>
          <w:tcPr>
            <w:tcW w:w="455" w:type="pct"/>
            <w:shd w:val="clear" w:color="000000" w:fill="FFFFFF"/>
            <w:vAlign w:val="bottom"/>
            <w:hideMark/>
          </w:tcPr>
          <w:p w:rsidR="00104627" w:rsidRPr="003F5D94" w:rsidRDefault="00104627" w:rsidP="002D5695">
            <w:pPr>
              <w:pStyle w:val="TableText"/>
              <w:jc w:val="right"/>
              <w:rPr>
                <w:lang w:eastAsia="en-AU"/>
              </w:rPr>
            </w:pPr>
            <w:r>
              <w:t>5</w:t>
            </w:r>
          </w:p>
        </w:tc>
        <w:tc>
          <w:tcPr>
            <w:tcW w:w="506" w:type="pct"/>
            <w:shd w:val="clear" w:color="auto" w:fill="auto"/>
            <w:vAlign w:val="bottom"/>
            <w:hideMark/>
          </w:tcPr>
          <w:p w:rsidR="00104627" w:rsidRPr="00D12661" w:rsidRDefault="00104627" w:rsidP="002D5695">
            <w:pPr>
              <w:pStyle w:val="TableText"/>
              <w:jc w:val="right"/>
              <w:rPr>
                <w:lang w:eastAsia="en-AU"/>
              </w:rPr>
            </w:pPr>
            <w:r w:rsidRPr="00277C2A">
              <w:t>18</w:t>
            </w:r>
          </w:p>
        </w:tc>
        <w:tc>
          <w:tcPr>
            <w:tcW w:w="456" w:type="pct"/>
            <w:shd w:val="clear" w:color="auto" w:fill="auto"/>
            <w:vAlign w:val="bottom"/>
            <w:hideMark/>
          </w:tcPr>
          <w:p w:rsidR="00104627" w:rsidRPr="00D12661" w:rsidRDefault="00104627" w:rsidP="002D5695">
            <w:pPr>
              <w:pStyle w:val="TableText"/>
              <w:jc w:val="right"/>
              <w:rPr>
                <w:lang w:eastAsia="en-AU"/>
              </w:rPr>
            </w:pPr>
            <w:r w:rsidRPr="00D12661">
              <w:t>13</w:t>
            </w:r>
          </w:p>
        </w:tc>
        <w:tc>
          <w:tcPr>
            <w:tcW w:w="455" w:type="pct"/>
            <w:shd w:val="clear" w:color="auto" w:fill="auto"/>
            <w:vAlign w:val="bottom"/>
            <w:hideMark/>
          </w:tcPr>
          <w:p w:rsidR="00104627" w:rsidRPr="00D12661" w:rsidRDefault="00104627" w:rsidP="002D5695">
            <w:pPr>
              <w:pStyle w:val="TableText"/>
              <w:jc w:val="right"/>
              <w:rPr>
                <w:lang w:eastAsia="en-AU"/>
              </w:rPr>
            </w:pPr>
            <w:r w:rsidRPr="00D12661">
              <w:t>0.5</w:t>
            </w:r>
          </w:p>
        </w:tc>
        <w:tc>
          <w:tcPr>
            <w:tcW w:w="470" w:type="pct"/>
            <w:shd w:val="clear" w:color="auto" w:fill="auto"/>
            <w:vAlign w:val="bottom"/>
            <w:hideMark/>
          </w:tcPr>
          <w:p w:rsidR="00104627" w:rsidRPr="00D12661" w:rsidRDefault="00104627" w:rsidP="002D5695">
            <w:pPr>
              <w:pStyle w:val="TableText"/>
              <w:jc w:val="right"/>
              <w:rPr>
                <w:lang w:eastAsia="en-AU"/>
              </w:rPr>
            </w:pPr>
            <w:r w:rsidRPr="00D12661">
              <w:t>1.5</w:t>
            </w:r>
          </w:p>
        </w:tc>
        <w:tc>
          <w:tcPr>
            <w:tcW w:w="466" w:type="pct"/>
            <w:shd w:val="clear" w:color="auto" w:fill="auto"/>
            <w:vAlign w:val="bottom"/>
            <w:hideMark/>
          </w:tcPr>
          <w:p w:rsidR="00104627" w:rsidRPr="00D12661" w:rsidRDefault="00104627" w:rsidP="002D5695">
            <w:pPr>
              <w:pStyle w:val="TableText"/>
              <w:jc w:val="right"/>
              <w:rPr>
                <w:lang w:eastAsia="en-AU"/>
              </w:rPr>
            </w:pPr>
            <w:r w:rsidRPr="00D12661">
              <w:t>13</w:t>
            </w:r>
          </w:p>
        </w:tc>
        <w:tc>
          <w:tcPr>
            <w:tcW w:w="420" w:type="pct"/>
            <w:shd w:val="clear" w:color="000000" w:fill="FFFFFF"/>
            <w:vAlign w:val="bottom"/>
            <w:hideMark/>
          </w:tcPr>
          <w:p w:rsidR="00104627" w:rsidRPr="003F5D94" w:rsidRDefault="00104627" w:rsidP="002D5695">
            <w:pPr>
              <w:pStyle w:val="TableText"/>
              <w:jc w:val="right"/>
              <w:rPr>
                <w:lang w:eastAsia="en-AU"/>
              </w:rPr>
            </w:pPr>
            <w:r>
              <w:t>27</w:t>
            </w:r>
          </w:p>
        </w:tc>
      </w:tr>
      <w:tr w:rsidR="00D378B0" w:rsidRPr="003F5D94" w:rsidTr="00D378B0">
        <w:tc>
          <w:tcPr>
            <w:tcW w:w="1772" w:type="pct"/>
            <w:shd w:val="clear" w:color="000000" w:fill="FFFFFF"/>
            <w:vAlign w:val="center"/>
            <w:hideMark/>
          </w:tcPr>
          <w:p w:rsidR="00104627" w:rsidRPr="003F5D94" w:rsidRDefault="00104627" w:rsidP="002D5695">
            <w:pPr>
              <w:pStyle w:val="TableText"/>
              <w:rPr>
                <w:lang w:eastAsia="en-AU"/>
              </w:rPr>
            </w:pPr>
            <w:r w:rsidRPr="003F5D94">
              <w:rPr>
                <w:lang w:eastAsia="en-AU"/>
              </w:rPr>
              <w:t>Pigs</w:t>
            </w:r>
          </w:p>
        </w:tc>
        <w:tc>
          <w:tcPr>
            <w:tcW w:w="455" w:type="pct"/>
            <w:shd w:val="clear" w:color="000000" w:fill="FFFFFF"/>
            <w:vAlign w:val="bottom"/>
            <w:hideMark/>
          </w:tcPr>
          <w:p w:rsidR="00104627" w:rsidRPr="003F5D94" w:rsidRDefault="00104627" w:rsidP="002D5695">
            <w:pPr>
              <w:pStyle w:val="TableText"/>
              <w:jc w:val="right"/>
              <w:rPr>
                <w:lang w:eastAsia="en-AU"/>
              </w:rPr>
            </w:pPr>
            <w:r>
              <w:t>0</w:t>
            </w:r>
          </w:p>
        </w:tc>
        <w:tc>
          <w:tcPr>
            <w:tcW w:w="506" w:type="pct"/>
            <w:shd w:val="clear" w:color="auto" w:fill="auto"/>
            <w:vAlign w:val="bottom"/>
            <w:hideMark/>
          </w:tcPr>
          <w:p w:rsidR="00104627" w:rsidRPr="00C330E2" w:rsidRDefault="008F14BE" w:rsidP="002D5695">
            <w:pPr>
              <w:pStyle w:val="TableText"/>
              <w:jc w:val="right"/>
              <w:rPr>
                <w:lang w:eastAsia="en-AU"/>
              </w:rPr>
            </w:pPr>
            <w:r>
              <w:t>na</w:t>
            </w:r>
          </w:p>
        </w:tc>
        <w:tc>
          <w:tcPr>
            <w:tcW w:w="456" w:type="pct"/>
            <w:shd w:val="clear" w:color="auto" w:fill="auto"/>
            <w:vAlign w:val="bottom"/>
            <w:hideMark/>
          </w:tcPr>
          <w:p w:rsidR="00104627" w:rsidRPr="00C330E2" w:rsidRDefault="008F14BE" w:rsidP="002D5695">
            <w:pPr>
              <w:pStyle w:val="TableText"/>
              <w:jc w:val="right"/>
              <w:rPr>
                <w:lang w:eastAsia="en-AU"/>
              </w:rPr>
            </w:pPr>
            <w:r>
              <w:t>na</w:t>
            </w:r>
          </w:p>
        </w:tc>
        <w:tc>
          <w:tcPr>
            <w:tcW w:w="455" w:type="pct"/>
            <w:shd w:val="clear" w:color="auto" w:fill="auto"/>
            <w:vAlign w:val="bottom"/>
            <w:hideMark/>
          </w:tcPr>
          <w:p w:rsidR="00104627" w:rsidRPr="00D12661" w:rsidRDefault="00104627" w:rsidP="002D5695">
            <w:pPr>
              <w:pStyle w:val="TableText"/>
              <w:jc w:val="right"/>
              <w:rPr>
                <w:lang w:eastAsia="en-AU"/>
              </w:rPr>
            </w:pPr>
            <w:r w:rsidRPr="00277C2A">
              <w:t>0.0</w:t>
            </w:r>
          </w:p>
        </w:tc>
        <w:tc>
          <w:tcPr>
            <w:tcW w:w="470" w:type="pct"/>
            <w:shd w:val="clear" w:color="auto" w:fill="auto"/>
            <w:vAlign w:val="bottom"/>
            <w:hideMark/>
          </w:tcPr>
          <w:p w:rsidR="00104627" w:rsidRPr="00277C2A" w:rsidRDefault="008F14BE" w:rsidP="002D5695">
            <w:pPr>
              <w:pStyle w:val="TableText"/>
              <w:jc w:val="right"/>
              <w:rPr>
                <w:lang w:eastAsia="en-AU"/>
              </w:rPr>
            </w:pPr>
            <w:r>
              <w:t>na</w:t>
            </w:r>
          </w:p>
        </w:tc>
        <w:tc>
          <w:tcPr>
            <w:tcW w:w="466" w:type="pct"/>
            <w:shd w:val="clear" w:color="auto" w:fill="auto"/>
            <w:vAlign w:val="bottom"/>
            <w:hideMark/>
          </w:tcPr>
          <w:p w:rsidR="00104627" w:rsidRPr="00D12661" w:rsidRDefault="00104627" w:rsidP="002D5695">
            <w:pPr>
              <w:pStyle w:val="TableText"/>
              <w:jc w:val="right"/>
              <w:rPr>
                <w:lang w:eastAsia="en-AU"/>
              </w:rPr>
            </w:pPr>
            <w:r w:rsidRPr="00D12661">
              <w:t>1</w:t>
            </w:r>
          </w:p>
        </w:tc>
        <w:tc>
          <w:tcPr>
            <w:tcW w:w="420" w:type="pct"/>
            <w:shd w:val="clear" w:color="000000" w:fill="FFFFFF"/>
            <w:vAlign w:val="bottom"/>
            <w:hideMark/>
          </w:tcPr>
          <w:p w:rsidR="00104627" w:rsidRPr="003F5D94" w:rsidRDefault="008F14BE" w:rsidP="002D5695">
            <w:pPr>
              <w:pStyle w:val="TableText"/>
              <w:jc w:val="right"/>
              <w:rPr>
                <w:lang w:eastAsia="en-AU"/>
              </w:rPr>
            </w:pPr>
            <w:r>
              <w:t>na</w:t>
            </w:r>
          </w:p>
        </w:tc>
      </w:tr>
      <w:tr w:rsidR="00D378B0" w:rsidRPr="003F5D94" w:rsidTr="00D378B0">
        <w:tc>
          <w:tcPr>
            <w:tcW w:w="1772" w:type="pct"/>
            <w:shd w:val="clear" w:color="000000" w:fill="FFFFFF"/>
            <w:vAlign w:val="center"/>
            <w:hideMark/>
          </w:tcPr>
          <w:p w:rsidR="00104627" w:rsidRPr="003F5D94" w:rsidRDefault="00104627" w:rsidP="002D5695">
            <w:pPr>
              <w:pStyle w:val="TableText"/>
              <w:rPr>
                <w:lang w:eastAsia="en-AU"/>
              </w:rPr>
            </w:pPr>
            <w:r w:rsidRPr="003F5D94">
              <w:rPr>
                <w:lang w:eastAsia="en-AU"/>
              </w:rPr>
              <w:t>Dairy</w:t>
            </w:r>
          </w:p>
        </w:tc>
        <w:tc>
          <w:tcPr>
            <w:tcW w:w="455" w:type="pct"/>
            <w:shd w:val="clear" w:color="000000" w:fill="FFFFFF"/>
            <w:vAlign w:val="bottom"/>
            <w:hideMark/>
          </w:tcPr>
          <w:p w:rsidR="00104627" w:rsidRPr="003F5D94" w:rsidRDefault="00104627" w:rsidP="002D5695">
            <w:pPr>
              <w:pStyle w:val="TableText"/>
              <w:jc w:val="right"/>
              <w:rPr>
                <w:lang w:eastAsia="en-AU"/>
              </w:rPr>
            </w:pPr>
            <w:r>
              <w:t>18</w:t>
            </w:r>
          </w:p>
        </w:tc>
        <w:tc>
          <w:tcPr>
            <w:tcW w:w="506" w:type="pct"/>
            <w:shd w:val="clear" w:color="auto" w:fill="auto"/>
            <w:vAlign w:val="bottom"/>
            <w:hideMark/>
          </w:tcPr>
          <w:p w:rsidR="00104627" w:rsidRPr="00D12661" w:rsidRDefault="00104627" w:rsidP="002D5695">
            <w:pPr>
              <w:pStyle w:val="TableText"/>
              <w:jc w:val="right"/>
              <w:rPr>
                <w:lang w:eastAsia="en-AU"/>
              </w:rPr>
            </w:pPr>
            <w:r w:rsidRPr="00277C2A">
              <w:t>14</w:t>
            </w:r>
          </w:p>
        </w:tc>
        <w:tc>
          <w:tcPr>
            <w:tcW w:w="456" w:type="pct"/>
            <w:shd w:val="clear" w:color="auto" w:fill="auto"/>
            <w:vAlign w:val="bottom"/>
            <w:hideMark/>
          </w:tcPr>
          <w:p w:rsidR="00104627" w:rsidRPr="00D12661" w:rsidRDefault="008F14BE" w:rsidP="002D5695">
            <w:pPr>
              <w:pStyle w:val="TableText"/>
              <w:jc w:val="right"/>
              <w:rPr>
                <w:lang w:eastAsia="en-AU"/>
              </w:rPr>
            </w:pPr>
            <w:r>
              <w:t>–</w:t>
            </w:r>
            <w:r w:rsidR="00104627" w:rsidRPr="00D12661">
              <w:t>4</w:t>
            </w:r>
          </w:p>
        </w:tc>
        <w:tc>
          <w:tcPr>
            <w:tcW w:w="455" w:type="pct"/>
            <w:shd w:val="clear" w:color="auto" w:fill="auto"/>
            <w:vAlign w:val="bottom"/>
            <w:hideMark/>
          </w:tcPr>
          <w:p w:rsidR="00104627" w:rsidRPr="00D12661" w:rsidRDefault="00104627" w:rsidP="002D5695">
            <w:pPr>
              <w:pStyle w:val="TableText"/>
              <w:jc w:val="right"/>
              <w:rPr>
                <w:lang w:eastAsia="en-AU"/>
              </w:rPr>
            </w:pPr>
            <w:r w:rsidRPr="00D12661">
              <w:t>4.6</w:t>
            </w:r>
          </w:p>
        </w:tc>
        <w:tc>
          <w:tcPr>
            <w:tcW w:w="470" w:type="pct"/>
            <w:shd w:val="clear" w:color="auto" w:fill="auto"/>
            <w:vAlign w:val="bottom"/>
            <w:hideMark/>
          </w:tcPr>
          <w:p w:rsidR="00104627" w:rsidRPr="00D12661" w:rsidRDefault="00104627" w:rsidP="002D5695">
            <w:pPr>
              <w:pStyle w:val="TableText"/>
              <w:jc w:val="right"/>
              <w:rPr>
                <w:lang w:eastAsia="en-AU"/>
              </w:rPr>
            </w:pPr>
            <w:r w:rsidRPr="00D12661">
              <w:t>3.8</w:t>
            </w:r>
          </w:p>
        </w:tc>
        <w:tc>
          <w:tcPr>
            <w:tcW w:w="466" w:type="pct"/>
            <w:shd w:val="clear" w:color="auto" w:fill="auto"/>
            <w:vAlign w:val="bottom"/>
            <w:hideMark/>
          </w:tcPr>
          <w:p w:rsidR="00104627" w:rsidRPr="00D12661" w:rsidRDefault="00104627" w:rsidP="002D5695">
            <w:pPr>
              <w:pStyle w:val="TableText"/>
              <w:jc w:val="right"/>
              <w:rPr>
                <w:lang w:eastAsia="en-AU"/>
              </w:rPr>
            </w:pPr>
            <w:r w:rsidRPr="00D12661">
              <w:t>13</w:t>
            </w:r>
          </w:p>
        </w:tc>
        <w:tc>
          <w:tcPr>
            <w:tcW w:w="420" w:type="pct"/>
            <w:shd w:val="clear" w:color="000000" w:fill="FFFFFF"/>
            <w:vAlign w:val="bottom"/>
            <w:hideMark/>
          </w:tcPr>
          <w:p w:rsidR="00104627" w:rsidRPr="003F5D94" w:rsidRDefault="00104627" w:rsidP="002D5695">
            <w:pPr>
              <w:pStyle w:val="TableText"/>
              <w:jc w:val="right"/>
              <w:rPr>
                <w:lang w:eastAsia="en-AU"/>
              </w:rPr>
            </w:pPr>
            <w:r>
              <w:t>12</w:t>
            </w:r>
          </w:p>
        </w:tc>
      </w:tr>
      <w:tr w:rsidR="00D378B0" w:rsidRPr="003F5D94" w:rsidTr="00D378B0">
        <w:tc>
          <w:tcPr>
            <w:tcW w:w="1772" w:type="pct"/>
            <w:shd w:val="clear" w:color="000000" w:fill="FFFFFF"/>
            <w:vAlign w:val="center"/>
            <w:hideMark/>
          </w:tcPr>
          <w:p w:rsidR="00104627" w:rsidRPr="003F5D94" w:rsidRDefault="00104627" w:rsidP="002D5695">
            <w:pPr>
              <w:pStyle w:val="TableText"/>
              <w:rPr>
                <w:lang w:eastAsia="en-AU"/>
              </w:rPr>
            </w:pPr>
            <w:r w:rsidRPr="003F5D94">
              <w:rPr>
                <w:lang w:eastAsia="en-AU"/>
              </w:rPr>
              <w:t>Poultry (meat and eggs)</w:t>
            </w:r>
          </w:p>
        </w:tc>
        <w:tc>
          <w:tcPr>
            <w:tcW w:w="455" w:type="pct"/>
            <w:shd w:val="clear" w:color="000000" w:fill="FFFFFF"/>
            <w:vAlign w:val="bottom"/>
            <w:hideMark/>
          </w:tcPr>
          <w:p w:rsidR="00104627" w:rsidRPr="003F5D94" w:rsidRDefault="00104627" w:rsidP="002D5695">
            <w:pPr>
              <w:pStyle w:val="TableText"/>
              <w:jc w:val="right"/>
              <w:rPr>
                <w:lang w:eastAsia="en-AU"/>
              </w:rPr>
            </w:pPr>
            <w:r>
              <w:t>0</w:t>
            </w:r>
          </w:p>
        </w:tc>
        <w:tc>
          <w:tcPr>
            <w:tcW w:w="506" w:type="pct"/>
            <w:shd w:val="clear" w:color="auto" w:fill="auto"/>
            <w:vAlign w:val="bottom"/>
            <w:hideMark/>
          </w:tcPr>
          <w:p w:rsidR="00104627" w:rsidRPr="00C330E2" w:rsidRDefault="008F14BE" w:rsidP="002D5695">
            <w:pPr>
              <w:pStyle w:val="TableText"/>
              <w:jc w:val="right"/>
              <w:rPr>
                <w:lang w:eastAsia="en-AU"/>
              </w:rPr>
            </w:pPr>
            <w:r>
              <w:t>na</w:t>
            </w:r>
          </w:p>
        </w:tc>
        <w:tc>
          <w:tcPr>
            <w:tcW w:w="456" w:type="pct"/>
            <w:shd w:val="clear" w:color="auto" w:fill="auto"/>
            <w:vAlign w:val="bottom"/>
            <w:hideMark/>
          </w:tcPr>
          <w:p w:rsidR="00104627" w:rsidRPr="00C330E2" w:rsidRDefault="008F14BE" w:rsidP="002D5695">
            <w:pPr>
              <w:pStyle w:val="TableText"/>
              <w:jc w:val="right"/>
              <w:rPr>
                <w:lang w:eastAsia="en-AU"/>
              </w:rPr>
            </w:pPr>
            <w:r>
              <w:t>na</w:t>
            </w:r>
          </w:p>
        </w:tc>
        <w:tc>
          <w:tcPr>
            <w:tcW w:w="455" w:type="pct"/>
            <w:shd w:val="clear" w:color="auto" w:fill="auto"/>
            <w:vAlign w:val="bottom"/>
            <w:hideMark/>
          </w:tcPr>
          <w:p w:rsidR="00104627" w:rsidRPr="00D12661" w:rsidRDefault="00104627" w:rsidP="002D5695">
            <w:pPr>
              <w:pStyle w:val="TableText"/>
              <w:jc w:val="right"/>
              <w:rPr>
                <w:lang w:eastAsia="en-AU"/>
              </w:rPr>
            </w:pPr>
            <w:r w:rsidRPr="00277C2A">
              <w:t>0.0</w:t>
            </w:r>
          </w:p>
        </w:tc>
        <w:tc>
          <w:tcPr>
            <w:tcW w:w="470" w:type="pct"/>
            <w:shd w:val="clear" w:color="auto" w:fill="auto"/>
            <w:vAlign w:val="bottom"/>
            <w:hideMark/>
          </w:tcPr>
          <w:p w:rsidR="00104627" w:rsidRPr="00D12661" w:rsidRDefault="00104627" w:rsidP="002D5695">
            <w:pPr>
              <w:pStyle w:val="TableText"/>
              <w:jc w:val="right"/>
              <w:rPr>
                <w:lang w:eastAsia="en-AU"/>
              </w:rPr>
            </w:pPr>
            <w:r w:rsidRPr="00D12661">
              <w:t>0.0</w:t>
            </w:r>
          </w:p>
        </w:tc>
        <w:tc>
          <w:tcPr>
            <w:tcW w:w="466" w:type="pct"/>
            <w:shd w:val="clear" w:color="auto" w:fill="auto"/>
            <w:vAlign w:val="bottom"/>
            <w:hideMark/>
          </w:tcPr>
          <w:p w:rsidR="00104627" w:rsidRPr="00D12661" w:rsidRDefault="00104627" w:rsidP="002D5695">
            <w:pPr>
              <w:pStyle w:val="TableText"/>
              <w:jc w:val="right"/>
              <w:rPr>
                <w:lang w:eastAsia="en-AU"/>
              </w:rPr>
            </w:pPr>
            <w:r w:rsidRPr="00D12661">
              <w:t>2</w:t>
            </w:r>
          </w:p>
        </w:tc>
        <w:tc>
          <w:tcPr>
            <w:tcW w:w="420" w:type="pct"/>
            <w:shd w:val="clear" w:color="000000" w:fill="FFFFFF"/>
            <w:vAlign w:val="bottom"/>
            <w:hideMark/>
          </w:tcPr>
          <w:p w:rsidR="00104627" w:rsidRPr="003F5D94" w:rsidRDefault="00104627" w:rsidP="002D5695">
            <w:pPr>
              <w:pStyle w:val="TableText"/>
              <w:jc w:val="right"/>
              <w:rPr>
                <w:lang w:eastAsia="en-AU"/>
              </w:rPr>
            </w:pPr>
            <w:r>
              <w:t>4</w:t>
            </w:r>
          </w:p>
        </w:tc>
      </w:tr>
      <w:tr w:rsidR="00D378B0" w:rsidRPr="003F5D94" w:rsidTr="00D378B0">
        <w:tc>
          <w:tcPr>
            <w:tcW w:w="1772" w:type="pct"/>
            <w:shd w:val="clear" w:color="000000" w:fill="FFFFFF"/>
            <w:vAlign w:val="center"/>
            <w:hideMark/>
          </w:tcPr>
          <w:p w:rsidR="00104627" w:rsidRPr="003F5D94" w:rsidRDefault="00104627" w:rsidP="002D5695">
            <w:pPr>
              <w:pStyle w:val="TableText"/>
              <w:rPr>
                <w:lang w:eastAsia="en-AU"/>
              </w:rPr>
            </w:pPr>
            <w:r w:rsidRPr="003F5D94">
              <w:rPr>
                <w:lang w:eastAsia="en-AU"/>
              </w:rPr>
              <w:t>Other livestock (horses, deer, beekeeping, other livestock)</w:t>
            </w:r>
          </w:p>
        </w:tc>
        <w:tc>
          <w:tcPr>
            <w:tcW w:w="455" w:type="pct"/>
            <w:shd w:val="clear" w:color="000000" w:fill="FFFFFF"/>
            <w:vAlign w:val="bottom"/>
            <w:hideMark/>
          </w:tcPr>
          <w:p w:rsidR="00104627" w:rsidRPr="003F5D94" w:rsidRDefault="00104627" w:rsidP="002D5695">
            <w:pPr>
              <w:pStyle w:val="TableText"/>
              <w:jc w:val="right"/>
              <w:rPr>
                <w:lang w:eastAsia="en-AU"/>
              </w:rPr>
            </w:pPr>
            <w:r>
              <w:t>0</w:t>
            </w:r>
          </w:p>
        </w:tc>
        <w:tc>
          <w:tcPr>
            <w:tcW w:w="506" w:type="pct"/>
            <w:shd w:val="clear" w:color="auto" w:fill="auto"/>
            <w:vAlign w:val="bottom"/>
            <w:hideMark/>
          </w:tcPr>
          <w:p w:rsidR="00104627" w:rsidRPr="00C330E2" w:rsidRDefault="008F14BE" w:rsidP="002D5695">
            <w:pPr>
              <w:pStyle w:val="TableText"/>
              <w:jc w:val="right"/>
              <w:rPr>
                <w:lang w:eastAsia="en-AU"/>
              </w:rPr>
            </w:pPr>
            <w:r>
              <w:t>na</w:t>
            </w:r>
          </w:p>
        </w:tc>
        <w:tc>
          <w:tcPr>
            <w:tcW w:w="456" w:type="pct"/>
            <w:shd w:val="clear" w:color="auto" w:fill="auto"/>
            <w:vAlign w:val="bottom"/>
            <w:hideMark/>
          </w:tcPr>
          <w:p w:rsidR="00104627" w:rsidRPr="00C330E2" w:rsidRDefault="008F14BE" w:rsidP="002D5695">
            <w:pPr>
              <w:pStyle w:val="TableText"/>
              <w:jc w:val="right"/>
              <w:rPr>
                <w:lang w:eastAsia="en-AU"/>
              </w:rPr>
            </w:pPr>
            <w:r>
              <w:t>na</w:t>
            </w:r>
          </w:p>
        </w:tc>
        <w:tc>
          <w:tcPr>
            <w:tcW w:w="455" w:type="pct"/>
            <w:shd w:val="clear" w:color="auto" w:fill="auto"/>
            <w:vAlign w:val="bottom"/>
            <w:hideMark/>
          </w:tcPr>
          <w:p w:rsidR="00104627" w:rsidRPr="00D12661" w:rsidRDefault="00104627" w:rsidP="002D5695">
            <w:pPr>
              <w:pStyle w:val="TableText"/>
              <w:jc w:val="right"/>
              <w:rPr>
                <w:lang w:eastAsia="en-AU"/>
              </w:rPr>
            </w:pPr>
            <w:r w:rsidRPr="00277C2A">
              <w:t>0.0</w:t>
            </w:r>
          </w:p>
        </w:tc>
        <w:tc>
          <w:tcPr>
            <w:tcW w:w="470" w:type="pct"/>
            <w:shd w:val="clear" w:color="auto" w:fill="auto"/>
            <w:vAlign w:val="bottom"/>
            <w:hideMark/>
          </w:tcPr>
          <w:p w:rsidR="00104627" w:rsidRPr="00277C2A" w:rsidRDefault="008F14BE" w:rsidP="002D5695">
            <w:pPr>
              <w:pStyle w:val="TableText"/>
              <w:jc w:val="right"/>
              <w:rPr>
                <w:lang w:eastAsia="en-AU"/>
              </w:rPr>
            </w:pPr>
            <w:r>
              <w:t>na</w:t>
            </w:r>
          </w:p>
        </w:tc>
        <w:tc>
          <w:tcPr>
            <w:tcW w:w="466" w:type="pct"/>
            <w:shd w:val="clear" w:color="auto" w:fill="auto"/>
            <w:vAlign w:val="bottom"/>
            <w:hideMark/>
          </w:tcPr>
          <w:p w:rsidR="00104627" w:rsidRPr="00D12661" w:rsidRDefault="00104627" w:rsidP="002D5695">
            <w:pPr>
              <w:pStyle w:val="TableText"/>
              <w:jc w:val="right"/>
              <w:rPr>
                <w:lang w:eastAsia="en-AU"/>
              </w:rPr>
            </w:pPr>
            <w:r w:rsidRPr="00D12661">
              <w:t>7</w:t>
            </w:r>
          </w:p>
        </w:tc>
        <w:tc>
          <w:tcPr>
            <w:tcW w:w="420" w:type="pct"/>
            <w:shd w:val="clear" w:color="000000" w:fill="FFFFFF"/>
            <w:vAlign w:val="bottom"/>
            <w:hideMark/>
          </w:tcPr>
          <w:p w:rsidR="00104627" w:rsidRPr="003F5D94" w:rsidRDefault="00104627" w:rsidP="002D5695">
            <w:pPr>
              <w:pStyle w:val="TableText"/>
              <w:jc w:val="right"/>
              <w:rPr>
                <w:lang w:eastAsia="en-AU"/>
              </w:rPr>
            </w:pPr>
            <w:r>
              <w:t>6</w:t>
            </w:r>
          </w:p>
        </w:tc>
      </w:tr>
      <w:tr w:rsidR="00FF1D82" w:rsidRPr="003F5D94" w:rsidTr="00B410D0">
        <w:tc>
          <w:tcPr>
            <w:tcW w:w="5000" w:type="pct"/>
            <w:gridSpan w:val="8"/>
            <w:shd w:val="clear" w:color="000000" w:fill="FFFFFF"/>
            <w:vAlign w:val="center"/>
            <w:hideMark/>
          </w:tcPr>
          <w:p w:rsidR="00FF1D82" w:rsidRPr="00FF1D82" w:rsidRDefault="00FF1D82" w:rsidP="00FF1D82">
            <w:pPr>
              <w:pStyle w:val="TableText"/>
              <w:rPr>
                <w:rStyle w:val="Strong"/>
              </w:rPr>
            </w:pPr>
            <w:r w:rsidRPr="00FF1D82">
              <w:rPr>
                <w:rStyle w:val="Strong"/>
              </w:rPr>
              <w:t>Cropping industries</w:t>
            </w:r>
          </w:p>
        </w:tc>
      </w:tr>
      <w:tr w:rsidR="00D378B0" w:rsidRPr="003F5D94" w:rsidTr="00D378B0">
        <w:tc>
          <w:tcPr>
            <w:tcW w:w="1772" w:type="pct"/>
            <w:shd w:val="clear" w:color="000000" w:fill="FFFFFF"/>
            <w:vAlign w:val="center"/>
            <w:hideMark/>
          </w:tcPr>
          <w:p w:rsidR="00104627" w:rsidRPr="003F5D94" w:rsidRDefault="00104627" w:rsidP="002D5695">
            <w:pPr>
              <w:pStyle w:val="TableText"/>
              <w:rPr>
                <w:lang w:eastAsia="en-AU"/>
              </w:rPr>
            </w:pPr>
            <w:r w:rsidRPr="003F5D94">
              <w:rPr>
                <w:lang w:eastAsia="en-AU"/>
              </w:rPr>
              <w:t>Grain growing and mixed grains</w:t>
            </w:r>
            <w:r w:rsidR="003A3087">
              <w:rPr>
                <w:lang w:eastAsia="en-AU"/>
              </w:rPr>
              <w:t>–</w:t>
            </w:r>
            <w:r w:rsidRPr="003F5D94">
              <w:rPr>
                <w:lang w:eastAsia="en-AU"/>
              </w:rPr>
              <w:t>livestock</w:t>
            </w:r>
          </w:p>
        </w:tc>
        <w:tc>
          <w:tcPr>
            <w:tcW w:w="455" w:type="pct"/>
            <w:shd w:val="clear" w:color="000000" w:fill="FFFFFF"/>
            <w:vAlign w:val="bottom"/>
            <w:hideMark/>
          </w:tcPr>
          <w:p w:rsidR="00104627" w:rsidRPr="003F5D94" w:rsidRDefault="00104627" w:rsidP="002D5695">
            <w:pPr>
              <w:pStyle w:val="TableText"/>
              <w:jc w:val="right"/>
              <w:rPr>
                <w:lang w:eastAsia="en-AU"/>
              </w:rPr>
            </w:pPr>
            <w:r>
              <w:t>17</w:t>
            </w:r>
          </w:p>
        </w:tc>
        <w:tc>
          <w:tcPr>
            <w:tcW w:w="506" w:type="pct"/>
            <w:shd w:val="clear" w:color="auto" w:fill="auto"/>
            <w:vAlign w:val="bottom"/>
            <w:hideMark/>
          </w:tcPr>
          <w:p w:rsidR="00104627" w:rsidRPr="00D12661" w:rsidRDefault="00104627" w:rsidP="002D5695">
            <w:pPr>
              <w:pStyle w:val="TableText"/>
              <w:jc w:val="right"/>
              <w:rPr>
                <w:lang w:eastAsia="en-AU"/>
              </w:rPr>
            </w:pPr>
            <w:r w:rsidRPr="00277C2A">
              <w:t>24</w:t>
            </w:r>
          </w:p>
        </w:tc>
        <w:tc>
          <w:tcPr>
            <w:tcW w:w="456" w:type="pct"/>
            <w:shd w:val="clear" w:color="auto" w:fill="auto"/>
            <w:vAlign w:val="bottom"/>
            <w:hideMark/>
          </w:tcPr>
          <w:p w:rsidR="00104627" w:rsidRPr="00D12661" w:rsidRDefault="00104627" w:rsidP="002D5695">
            <w:pPr>
              <w:pStyle w:val="TableText"/>
              <w:jc w:val="right"/>
              <w:rPr>
                <w:lang w:eastAsia="en-AU"/>
              </w:rPr>
            </w:pPr>
            <w:r w:rsidRPr="00D12661">
              <w:t>7</w:t>
            </w:r>
          </w:p>
        </w:tc>
        <w:tc>
          <w:tcPr>
            <w:tcW w:w="455" w:type="pct"/>
            <w:shd w:val="clear" w:color="auto" w:fill="auto"/>
            <w:vAlign w:val="bottom"/>
            <w:hideMark/>
          </w:tcPr>
          <w:p w:rsidR="00104627" w:rsidRPr="00D12661" w:rsidRDefault="00104627" w:rsidP="002D5695">
            <w:pPr>
              <w:pStyle w:val="TableText"/>
              <w:jc w:val="right"/>
              <w:rPr>
                <w:lang w:eastAsia="en-AU"/>
              </w:rPr>
            </w:pPr>
            <w:r w:rsidRPr="00D12661">
              <w:t>0.5</w:t>
            </w:r>
          </w:p>
        </w:tc>
        <w:tc>
          <w:tcPr>
            <w:tcW w:w="470" w:type="pct"/>
            <w:shd w:val="clear" w:color="auto" w:fill="auto"/>
            <w:vAlign w:val="bottom"/>
            <w:hideMark/>
          </w:tcPr>
          <w:p w:rsidR="00104627" w:rsidRPr="00D12661" w:rsidRDefault="00104627" w:rsidP="002D5695">
            <w:pPr>
              <w:pStyle w:val="TableText"/>
              <w:jc w:val="right"/>
              <w:rPr>
                <w:lang w:eastAsia="en-AU"/>
              </w:rPr>
            </w:pPr>
            <w:r w:rsidRPr="00D12661">
              <w:t>0.6</w:t>
            </w:r>
          </w:p>
        </w:tc>
        <w:tc>
          <w:tcPr>
            <w:tcW w:w="466" w:type="pct"/>
            <w:shd w:val="clear" w:color="auto" w:fill="auto"/>
            <w:vAlign w:val="bottom"/>
            <w:hideMark/>
          </w:tcPr>
          <w:p w:rsidR="00104627" w:rsidRPr="00D12661" w:rsidRDefault="00104627" w:rsidP="002D5695">
            <w:pPr>
              <w:pStyle w:val="TableText"/>
              <w:jc w:val="right"/>
              <w:rPr>
                <w:lang w:eastAsia="en-AU"/>
              </w:rPr>
            </w:pPr>
            <w:r w:rsidRPr="00D12661">
              <w:t>47</w:t>
            </w:r>
          </w:p>
        </w:tc>
        <w:tc>
          <w:tcPr>
            <w:tcW w:w="420" w:type="pct"/>
            <w:shd w:val="clear" w:color="000000" w:fill="FFFFFF"/>
            <w:vAlign w:val="bottom"/>
            <w:hideMark/>
          </w:tcPr>
          <w:p w:rsidR="00104627" w:rsidRPr="003F5D94" w:rsidRDefault="00104627" w:rsidP="002D5695">
            <w:pPr>
              <w:pStyle w:val="TableText"/>
              <w:jc w:val="right"/>
              <w:rPr>
                <w:lang w:eastAsia="en-AU"/>
              </w:rPr>
            </w:pPr>
            <w:r>
              <w:t>63</w:t>
            </w:r>
          </w:p>
        </w:tc>
      </w:tr>
      <w:tr w:rsidR="00D378B0" w:rsidRPr="003F5D94" w:rsidTr="00D378B0">
        <w:tc>
          <w:tcPr>
            <w:tcW w:w="1772" w:type="pct"/>
            <w:shd w:val="clear" w:color="000000" w:fill="FFFFFF"/>
            <w:vAlign w:val="center"/>
            <w:hideMark/>
          </w:tcPr>
          <w:p w:rsidR="00104627" w:rsidRPr="003F5D94" w:rsidRDefault="00104627" w:rsidP="002D5695">
            <w:pPr>
              <w:pStyle w:val="TableText"/>
              <w:rPr>
                <w:lang w:eastAsia="en-AU"/>
              </w:rPr>
            </w:pPr>
            <w:r w:rsidRPr="003F5D94">
              <w:rPr>
                <w:lang w:eastAsia="en-AU"/>
              </w:rPr>
              <w:t>Cotton</w:t>
            </w:r>
          </w:p>
        </w:tc>
        <w:tc>
          <w:tcPr>
            <w:tcW w:w="455" w:type="pct"/>
            <w:shd w:val="clear" w:color="000000" w:fill="FFFFFF"/>
            <w:vAlign w:val="bottom"/>
            <w:hideMark/>
          </w:tcPr>
          <w:p w:rsidR="00104627" w:rsidRPr="003F5D94" w:rsidRDefault="00104627" w:rsidP="002D5695">
            <w:pPr>
              <w:pStyle w:val="TableText"/>
              <w:jc w:val="right"/>
              <w:rPr>
                <w:lang w:eastAsia="en-AU"/>
              </w:rPr>
            </w:pPr>
            <w:r>
              <w:t>0</w:t>
            </w:r>
          </w:p>
        </w:tc>
        <w:tc>
          <w:tcPr>
            <w:tcW w:w="506" w:type="pct"/>
            <w:shd w:val="clear" w:color="auto" w:fill="auto"/>
            <w:vAlign w:val="bottom"/>
            <w:hideMark/>
          </w:tcPr>
          <w:p w:rsidR="00104627" w:rsidRPr="00D12661" w:rsidRDefault="00104627" w:rsidP="002D5695">
            <w:pPr>
              <w:pStyle w:val="TableText"/>
              <w:jc w:val="right"/>
              <w:rPr>
                <w:lang w:eastAsia="en-AU"/>
              </w:rPr>
            </w:pPr>
            <w:r w:rsidRPr="00277C2A">
              <w:t>0</w:t>
            </w:r>
          </w:p>
        </w:tc>
        <w:tc>
          <w:tcPr>
            <w:tcW w:w="456" w:type="pct"/>
            <w:shd w:val="clear" w:color="auto" w:fill="auto"/>
            <w:vAlign w:val="bottom"/>
            <w:hideMark/>
          </w:tcPr>
          <w:p w:rsidR="00104627" w:rsidRPr="00D12661" w:rsidRDefault="00104627" w:rsidP="002D5695">
            <w:pPr>
              <w:pStyle w:val="TableText"/>
              <w:jc w:val="right"/>
              <w:rPr>
                <w:lang w:eastAsia="en-AU"/>
              </w:rPr>
            </w:pPr>
            <w:r w:rsidRPr="00D12661">
              <w:t>0</w:t>
            </w:r>
          </w:p>
        </w:tc>
        <w:tc>
          <w:tcPr>
            <w:tcW w:w="455" w:type="pct"/>
            <w:shd w:val="clear" w:color="auto" w:fill="auto"/>
            <w:vAlign w:val="bottom"/>
            <w:hideMark/>
          </w:tcPr>
          <w:p w:rsidR="00104627" w:rsidRPr="00D12661" w:rsidRDefault="00104627" w:rsidP="002D5695">
            <w:pPr>
              <w:pStyle w:val="TableText"/>
              <w:jc w:val="right"/>
              <w:rPr>
                <w:lang w:eastAsia="en-AU"/>
              </w:rPr>
            </w:pPr>
            <w:r w:rsidRPr="00D12661">
              <w:t>0.0</w:t>
            </w:r>
          </w:p>
        </w:tc>
        <w:tc>
          <w:tcPr>
            <w:tcW w:w="470" w:type="pct"/>
            <w:shd w:val="clear" w:color="auto" w:fill="auto"/>
            <w:vAlign w:val="bottom"/>
            <w:hideMark/>
          </w:tcPr>
          <w:p w:rsidR="00104627" w:rsidRPr="00D12661" w:rsidRDefault="00104627" w:rsidP="002D5695">
            <w:pPr>
              <w:pStyle w:val="TableText"/>
              <w:jc w:val="right"/>
              <w:rPr>
                <w:lang w:eastAsia="en-AU"/>
              </w:rPr>
            </w:pPr>
            <w:r w:rsidRPr="00D12661">
              <w:t>0.0</w:t>
            </w:r>
          </w:p>
        </w:tc>
        <w:tc>
          <w:tcPr>
            <w:tcW w:w="466" w:type="pct"/>
            <w:shd w:val="clear" w:color="auto" w:fill="auto"/>
            <w:vAlign w:val="bottom"/>
            <w:hideMark/>
          </w:tcPr>
          <w:p w:rsidR="00104627" w:rsidRPr="00D12661" w:rsidRDefault="00104627" w:rsidP="002D5695">
            <w:pPr>
              <w:pStyle w:val="TableText"/>
              <w:jc w:val="right"/>
              <w:rPr>
                <w:lang w:eastAsia="en-AU"/>
              </w:rPr>
            </w:pPr>
            <w:r w:rsidRPr="00D12661">
              <w:t>0</w:t>
            </w:r>
          </w:p>
        </w:tc>
        <w:tc>
          <w:tcPr>
            <w:tcW w:w="420" w:type="pct"/>
            <w:shd w:val="clear" w:color="000000" w:fill="FFFFFF"/>
            <w:vAlign w:val="bottom"/>
            <w:hideMark/>
          </w:tcPr>
          <w:p w:rsidR="00104627" w:rsidRPr="003F5D94" w:rsidRDefault="00104627" w:rsidP="002D5695">
            <w:pPr>
              <w:pStyle w:val="TableText"/>
              <w:jc w:val="right"/>
              <w:rPr>
                <w:lang w:eastAsia="en-AU"/>
              </w:rPr>
            </w:pPr>
            <w:r>
              <w:t>0</w:t>
            </w:r>
          </w:p>
        </w:tc>
      </w:tr>
      <w:tr w:rsidR="00D378B0" w:rsidRPr="003F5D94" w:rsidTr="00D378B0">
        <w:tc>
          <w:tcPr>
            <w:tcW w:w="1772" w:type="pct"/>
            <w:shd w:val="clear" w:color="000000" w:fill="FFFFFF"/>
            <w:vAlign w:val="center"/>
            <w:hideMark/>
          </w:tcPr>
          <w:p w:rsidR="00104627" w:rsidRPr="003F5D94" w:rsidRDefault="00104627" w:rsidP="002D5695">
            <w:pPr>
              <w:pStyle w:val="TableText"/>
              <w:rPr>
                <w:lang w:eastAsia="en-AU"/>
              </w:rPr>
            </w:pPr>
            <w:r w:rsidRPr="003F5D94">
              <w:rPr>
                <w:lang w:eastAsia="en-AU"/>
              </w:rPr>
              <w:t>Sugar cane</w:t>
            </w:r>
          </w:p>
        </w:tc>
        <w:tc>
          <w:tcPr>
            <w:tcW w:w="455" w:type="pct"/>
            <w:shd w:val="clear" w:color="000000" w:fill="FFFFFF"/>
            <w:vAlign w:val="bottom"/>
            <w:hideMark/>
          </w:tcPr>
          <w:p w:rsidR="00104627" w:rsidRPr="003F5D94" w:rsidRDefault="00104627" w:rsidP="002D5695">
            <w:pPr>
              <w:pStyle w:val="TableText"/>
              <w:jc w:val="right"/>
              <w:rPr>
                <w:lang w:eastAsia="en-AU"/>
              </w:rPr>
            </w:pPr>
            <w:r>
              <w:t>0</w:t>
            </w:r>
          </w:p>
        </w:tc>
        <w:tc>
          <w:tcPr>
            <w:tcW w:w="506" w:type="pct"/>
            <w:shd w:val="clear" w:color="auto" w:fill="auto"/>
            <w:vAlign w:val="bottom"/>
            <w:hideMark/>
          </w:tcPr>
          <w:p w:rsidR="00104627" w:rsidRPr="00D12661" w:rsidRDefault="00104627" w:rsidP="002D5695">
            <w:pPr>
              <w:pStyle w:val="TableText"/>
              <w:jc w:val="right"/>
              <w:rPr>
                <w:lang w:eastAsia="en-AU"/>
              </w:rPr>
            </w:pPr>
            <w:r w:rsidRPr="00277C2A">
              <w:t>0</w:t>
            </w:r>
          </w:p>
        </w:tc>
        <w:tc>
          <w:tcPr>
            <w:tcW w:w="456" w:type="pct"/>
            <w:shd w:val="clear" w:color="auto" w:fill="auto"/>
            <w:vAlign w:val="bottom"/>
            <w:hideMark/>
          </w:tcPr>
          <w:p w:rsidR="00104627" w:rsidRPr="00D12661" w:rsidRDefault="00104627" w:rsidP="002D5695">
            <w:pPr>
              <w:pStyle w:val="TableText"/>
              <w:jc w:val="right"/>
              <w:rPr>
                <w:lang w:eastAsia="en-AU"/>
              </w:rPr>
            </w:pPr>
            <w:r w:rsidRPr="00D12661">
              <w:t>0</w:t>
            </w:r>
          </w:p>
        </w:tc>
        <w:tc>
          <w:tcPr>
            <w:tcW w:w="455" w:type="pct"/>
            <w:shd w:val="clear" w:color="auto" w:fill="auto"/>
            <w:vAlign w:val="bottom"/>
            <w:hideMark/>
          </w:tcPr>
          <w:p w:rsidR="00104627" w:rsidRPr="00D12661" w:rsidRDefault="00104627" w:rsidP="002D5695">
            <w:pPr>
              <w:pStyle w:val="TableText"/>
              <w:jc w:val="right"/>
              <w:rPr>
                <w:lang w:eastAsia="en-AU"/>
              </w:rPr>
            </w:pPr>
            <w:r w:rsidRPr="00D12661">
              <w:t>0.0</w:t>
            </w:r>
          </w:p>
        </w:tc>
        <w:tc>
          <w:tcPr>
            <w:tcW w:w="470" w:type="pct"/>
            <w:shd w:val="clear" w:color="auto" w:fill="auto"/>
            <w:vAlign w:val="bottom"/>
            <w:hideMark/>
          </w:tcPr>
          <w:p w:rsidR="00104627" w:rsidRPr="00D12661" w:rsidRDefault="00104627" w:rsidP="002D5695">
            <w:pPr>
              <w:pStyle w:val="TableText"/>
              <w:jc w:val="right"/>
              <w:rPr>
                <w:lang w:eastAsia="en-AU"/>
              </w:rPr>
            </w:pPr>
            <w:r w:rsidRPr="00D12661">
              <w:t>0.0</w:t>
            </w:r>
          </w:p>
        </w:tc>
        <w:tc>
          <w:tcPr>
            <w:tcW w:w="466" w:type="pct"/>
            <w:shd w:val="clear" w:color="auto" w:fill="auto"/>
            <w:vAlign w:val="bottom"/>
            <w:hideMark/>
          </w:tcPr>
          <w:p w:rsidR="00104627" w:rsidRPr="00D12661" w:rsidRDefault="00104627" w:rsidP="002D5695">
            <w:pPr>
              <w:pStyle w:val="TableText"/>
              <w:jc w:val="right"/>
              <w:rPr>
                <w:lang w:eastAsia="en-AU"/>
              </w:rPr>
            </w:pPr>
            <w:r w:rsidRPr="00D12661">
              <w:t>0</w:t>
            </w:r>
          </w:p>
        </w:tc>
        <w:tc>
          <w:tcPr>
            <w:tcW w:w="420" w:type="pct"/>
            <w:shd w:val="clear" w:color="000000" w:fill="FFFFFF"/>
            <w:vAlign w:val="bottom"/>
            <w:hideMark/>
          </w:tcPr>
          <w:p w:rsidR="00104627" w:rsidRPr="003F5D94" w:rsidRDefault="00104627" w:rsidP="002D5695">
            <w:pPr>
              <w:pStyle w:val="TableText"/>
              <w:jc w:val="right"/>
              <w:rPr>
                <w:lang w:eastAsia="en-AU"/>
              </w:rPr>
            </w:pPr>
            <w:r>
              <w:t>0</w:t>
            </w:r>
          </w:p>
        </w:tc>
      </w:tr>
      <w:tr w:rsidR="00D378B0" w:rsidRPr="003F5D94" w:rsidTr="00D378B0">
        <w:tc>
          <w:tcPr>
            <w:tcW w:w="1772" w:type="pct"/>
            <w:shd w:val="clear" w:color="000000" w:fill="FFFFFF"/>
            <w:vAlign w:val="center"/>
            <w:hideMark/>
          </w:tcPr>
          <w:p w:rsidR="00104627" w:rsidRPr="003F5D94" w:rsidRDefault="00104627" w:rsidP="002D5695">
            <w:pPr>
              <w:pStyle w:val="TableText"/>
              <w:rPr>
                <w:lang w:eastAsia="en-AU"/>
              </w:rPr>
            </w:pPr>
            <w:r w:rsidRPr="003F5D94">
              <w:rPr>
                <w:lang w:eastAsia="en-AU"/>
              </w:rPr>
              <w:t>Vegetables (including mushrooms)</w:t>
            </w:r>
          </w:p>
        </w:tc>
        <w:tc>
          <w:tcPr>
            <w:tcW w:w="455" w:type="pct"/>
            <w:shd w:val="clear" w:color="000000" w:fill="FFFFFF"/>
            <w:vAlign w:val="bottom"/>
            <w:hideMark/>
          </w:tcPr>
          <w:p w:rsidR="00104627" w:rsidRPr="003F5D94" w:rsidRDefault="00104627" w:rsidP="002D5695">
            <w:pPr>
              <w:pStyle w:val="TableText"/>
              <w:jc w:val="right"/>
              <w:rPr>
                <w:lang w:eastAsia="en-AU"/>
              </w:rPr>
            </w:pPr>
            <w:r>
              <w:t>1</w:t>
            </w:r>
          </w:p>
        </w:tc>
        <w:tc>
          <w:tcPr>
            <w:tcW w:w="506" w:type="pct"/>
            <w:shd w:val="clear" w:color="auto" w:fill="auto"/>
            <w:vAlign w:val="bottom"/>
            <w:hideMark/>
          </w:tcPr>
          <w:p w:rsidR="00104627" w:rsidRPr="00D12661" w:rsidRDefault="00104627" w:rsidP="002D5695">
            <w:pPr>
              <w:pStyle w:val="TableText"/>
              <w:jc w:val="right"/>
              <w:rPr>
                <w:lang w:eastAsia="en-AU"/>
              </w:rPr>
            </w:pPr>
            <w:r w:rsidRPr="00277C2A">
              <w:t>2</w:t>
            </w:r>
          </w:p>
        </w:tc>
        <w:tc>
          <w:tcPr>
            <w:tcW w:w="456" w:type="pct"/>
            <w:shd w:val="clear" w:color="auto" w:fill="auto"/>
            <w:vAlign w:val="bottom"/>
            <w:hideMark/>
          </w:tcPr>
          <w:p w:rsidR="00104627" w:rsidRPr="00D12661" w:rsidRDefault="00104627" w:rsidP="002D5695">
            <w:pPr>
              <w:pStyle w:val="TableText"/>
              <w:jc w:val="right"/>
              <w:rPr>
                <w:lang w:eastAsia="en-AU"/>
              </w:rPr>
            </w:pPr>
            <w:r w:rsidRPr="00D12661">
              <w:t>1</w:t>
            </w:r>
          </w:p>
        </w:tc>
        <w:tc>
          <w:tcPr>
            <w:tcW w:w="455" w:type="pct"/>
            <w:shd w:val="clear" w:color="auto" w:fill="auto"/>
            <w:vAlign w:val="bottom"/>
            <w:hideMark/>
          </w:tcPr>
          <w:p w:rsidR="00104627" w:rsidRPr="00D12661" w:rsidRDefault="00104627" w:rsidP="002D5695">
            <w:pPr>
              <w:pStyle w:val="TableText"/>
              <w:jc w:val="right"/>
              <w:rPr>
                <w:lang w:eastAsia="en-AU"/>
              </w:rPr>
            </w:pPr>
            <w:r w:rsidRPr="00D12661">
              <w:t>0.2</w:t>
            </w:r>
          </w:p>
        </w:tc>
        <w:tc>
          <w:tcPr>
            <w:tcW w:w="470" w:type="pct"/>
            <w:shd w:val="clear" w:color="auto" w:fill="auto"/>
            <w:vAlign w:val="bottom"/>
            <w:hideMark/>
          </w:tcPr>
          <w:p w:rsidR="00104627" w:rsidRPr="00D12661" w:rsidRDefault="00104627" w:rsidP="002D5695">
            <w:pPr>
              <w:pStyle w:val="TableText"/>
              <w:jc w:val="right"/>
              <w:rPr>
                <w:lang w:eastAsia="en-AU"/>
              </w:rPr>
            </w:pPr>
            <w:r w:rsidRPr="00D12661">
              <w:t>0.4</w:t>
            </w:r>
          </w:p>
        </w:tc>
        <w:tc>
          <w:tcPr>
            <w:tcW w:w="466" w:type="pct"/>
            <w:shd w:val="clear" w:color="auto" w:fill="auto"/>
            <w:vAlign w:val="bottom"/>
            <w:hideMark/>
          </w:tcPr>
          <w:p w:rsidR="00104627" w:rsidRPr="00D12661" w:rsidRDefault="00104627" w:rsidP="002D5695">
            <w:pPr>
              <w:pStyle w:val="TableText"/>
              <w:jc w:val="right"/>
              <w:rPr>
                <w:lang w:eastAsia="en-AU"/>
              </w:rPr>
            </w:pPr>
            <w:r w:rsidRPr="00D12661">
              <w:t>7</w:t>
            </w:r>
          </w:p>
        </w:tc>
        <w:tc>
          <w:tcPr>
            <w:tcW w:w="420" w:type="pct"/>
            <w:shd w:val="clear" w:color="000000" w:fill="FFFFFF"/>
            <w:vAlign w:val="bottom"/>
            <w:hideMark/>
          </w:tcPr>
          <w:p w:rsidR="00104627" w:rsidRPr="003F5D94" w:rsidRDefault="00104627" w:rsidP="002D5695">
            <w:pPr>
              <w:pStyle w:val="TableText"/>
              <w:jc w:val="right"/>
              <w:rPr>
                <w:lang w:eastAsia="en-AU"/>
              </w:rPr>
            </w:pPr>
            <w:r>
              <w:t>13</w:t>
            </w:r>
          </w:p>
        </w:tc>
      </w:tr>
      <w:tr w:rsidR="00D378B0" w:rsidRPr="003F5D94" w:rsidTr="00D378B0">
        <w:tc>
          <w:tcPr>
            <w:tcW w:w="1772" w:type="pct"/>
            <w:shd w:val="clear" w:color="000000" w:fill="FFFFFF"/>
            <w:vAlign w:val="center"/>
            <w:hideMark/>
          </w:tcPr>
          <w:p w:rsidR="00104627" w:rsidRPr="003F5D94" w:rsidRDefault="00104627" w:rsidP="002D5695">
            <w:pPr>
              <w:pStyle w:val="TableText"/>
              <w:rPr>
                <w:lang w:eastAsia="en-AU"/>
              </w:rPr>
            </w:pPr>
            <w:r w:rsidRPr="003F5D94">
              <w:rPr>
                <w:lang w:eastAsia="en-AU"/>
              </w:rPr>
              <w:t>Grape growing</w:t>
            </w:r>
          </w:p>
        </w:tc>
        <w:tc>
          <w:tcPr>
            <w:tcW w:w="455" w:type="pct"/>
            <w:shd w:val="clear" w:color="000000" w:fill="FFFFFF"/>
            <w:vAlign w:val="bottom"/>
            <w:hideMark/>
          </w:tcPr>
          <w:p w:rsidR="00104627" w:rsidRPr="003F5D94" w:rsidRDefault="00104627" w:rsidP="002D5695">
            <w:pPr>
              <w:pStyle w:val="TableText"/>
              <w:jc w:val="right"/>
              <w:rPr>
                <w:lang w:eastAsia="en-AU"/>
              </w:rPr>
            </w:pPr>
            <w:r>
              <w:t>38</w:t>
            </w:r>
          </w:p>
        </w:tc>
        <w:tc>
          <w:tcPr>
            <w:tcW w:w="506" w:type="pct"/>
            <w:shd w:val="clear" w:color="auto" w:fill="auto"/>
            <w:vAlign w:val="bottom"/>
            <w:hideMark/>
          </w:tcPr>
          <w:p w:rsidR="00104627" w:rsidRPr="00D12661" w:rsidRDefault="00104627" w:rsidP="002D5695">
            <w:pPr>
              <w:pStyle w:val="TableText"/>
              <w:jc w:val="right"/>
              <w:rPr>
                <w:lang w:eastAsia="en-AU"/>
              </w:rPr>
            </w:pPr>
            <w:r w:rsidRPr="00277C2A">
              <w:t>13</w:t>
            </w:r>
          </w:p>
        </w:tc>
        <w:tc>
          <w:tcPr>
            <w:tcW w:w="456" w:type="pct"/>
            <w:shd w:val="clear" w:color="auto" w:fill="auto"/>
            <w:vAlign w:val="bottom"/>
            <w:hideMark/>
          </w:tcPr>
          <w:p w:rsidR="00104627" w:rsidRPr="00D12661" w:rsidRDefault="008F14BE" w:rsidP="002D5695">
            <w:pPr>
              <w:pStyle w:val="TableText"/>
              <w:jc w:val="right"/>
              <w:rPr>
                <w:lang w:eastAsia="en-AU"/>
              </w:rPr>
            </w:pPr>
            <w:r>
              <w:t>–</w:t>
            </w:r>
            <w:r w:rsidR="00104627" w:rsidRPr="00D12661">
              <w:t>25</w:t>
            </w:r>
          </w:p>
        </w:tc>
        <w:tc>
          <w:tcPr>
            <w:tcW w:w="455" w:type="pct"/>
            <w:shd w:val="clear" w:color="auto" w:fill="auto"/>
            <w:vAlign w:val="bottom"/>
            <w:hideMark/>
          </w:tcPr>
          <w:p w:rsidR="00104627" w:rsidRPr="00D12661" w:rsidRDefault="00104627" w:rsidP="002D5695">
            <w:pPr>
              <w:pStyle w:val="TableText"/>
              <w:jc w:val="right"/>
              <w:rPr>
                <w:lang w:eastAsia="en-AU"/>
              </w:rPr>
            </w:pPr>
            <w:r w:rsidRPr="00D12661">
              <w:t>7.1</w:t>
            </w:r>
          </w:p>
        </w:tc>
        <w:tc>
          <w:tcPr>
            <w:tcW w:w="470" w:type="pct"/>
            <w:shd w:val="clear" w:color="auto" w:fill="auto"/>
            <w:vAlign w:val="bottom"/>
            <w:hideMark/>
          </w:tcPr>
          <w:p w:rsidR="00104627" w:rsidRPr="00D12661" w:rsidRDefault="00104627" w:rsidP="002D5695">
            <w:pPr>
              <w:pStyle w:val="TableText"/>
              <w:jc w:val="right"/>
              <w:rPr>
                <w:lang w:eastAsia="en-AU"/>
              </w:rPr>
            </w:pPr>
            <w:r w:rsidRPr="00D12661">
              <w:t>2.6</w:t>
            </w:r>
          </w:p>
        </w:tc>
        <w:tc>
          <w:tcPr>
            <w:tcW w:w="466" w:type="pct"/>
            <w:shd w:val="clear" w:color="auto" w:fill="auto"/>
            <w:vAlign w:val="bottom"/>
            <w:hideMark/>
          </w:tcPr>
          <w:p w:rsidR="00104627" w:rsidRPr="00D12661" w:rsidRDefault="00104627" w:rsidP="002D5695">
            <w:pPr>
              <w:pStyle w:val="TableText"/>
              <w:jc w:val="right"/>
              <w:rPr>
                <w:lang w:eastAsia="en-AU"/>
              </w:rPr>
            </w:pPr>
            <w:r w:rsidRPr="00D12661">
              <w:t>19</w:t>
            </w:r>
          </w:p>
        </w:tc>
        <w:tc>
          <w:tcPr>
            <w:tcW w:w="420" w:type="pct"/>
            <w:shd w:val="clear" w:color="000000" w:fill="FFFFFF"/>
            <w:vAlign w:val="bottom"/>
            <w:hideMark/>
          </w:tcPr>
          <w:p w:rsidR="00104627" w:rsidRPr="003F5D94" w:rsidRDefault="00104627" w:rsidP="002D5695">
            <w:pPr>
              <w:pStyle w:val="TableText"/>
              <w:jc w:val="right"/>
              <w:rPr>
                <w:lang w:eastAsia="en-AU"/>
              </w:rPr>
            </w:pPr>
            <w:r>
              <w:t>29</w:t>
            </w:r>
          </w:p>
        </w:tc>
      </w:tr>
      <w:tr w:rsidR="00D378B0" w:rsidRPr="003F5D94" w:rsidTr="00D378B0">
        <w:tc>
          <w:tcPr>
            <w:tcW w:w="1772" w:type="pct"/>
            <w:shd w:val="clear" w:color="000000" w:fill="FFFFFF"/>
            <w:vAlign w:val="center"/>
            <w:hideMark/>
          </w:tcPr>
          <w:p w:rsidR="00104627" w:rsidRPr="003F5D94" w:rsidRDefault="00104627" w:rsidP="002D5695">
            <w:pPr>
              <w:pStyle w:val="TableText"/>
              <w:rPr>
                <w:lang w:eastAsia="en-AU"/>
              </w:rPr>
            </w:pPr>
            <w:r w:rsidRPr="003F5D94">
              <w:rPr>
                <w:lang w:eastAsia="en-AU"/>
              </w:rPr>
              <w:t>Fruit and nuts</w:t>
            </w:r>
          </w:p>
        </w:tc>
        <w:tc>
          <w:tcPr>
            <w:tcW w:w="455" w:type="pct"/>
            <w:shd w:val="clear" w:color="000000" w:fill="FFFFFF"/>
            <w:vAlign w:val="bottom"/>
            <w:hideMark/>
          </w:tcPr>
          <w:p w:rsidR="00104627" w:rsidRPr="003F5D94" w:rsidRDefault="00104627" w:rsidP="002D5695">
            <w:pPr>
              <w:pStyle w:val="TableText"/>
              <w:jc w:val="right"/>
              <w:rPr>
                <w:lang w:eastAsia="en-AU"/>
              </w:rPr>
            </w:pPr>
            <w:r>
              <w:t>0</w:t>
            </w:r>
          </w:p>
        </w:tc>
        <w:tc>
          <w:tcPr>
            <w:tcW w:w="506" w:type="pct"/>
            <w:shd w:val="clear" w:color="auto" w:fill="auto"/>
            <w:vAlign w:val="bottom"/>
            <w:hideMark/>
          </w:tcPr>
          <w:p w:rsidR="00104627" w:rsidRPr="00C330E2" w:rsidRDefault="008F14BE" w:rsidP="002D5695">
            <w:pPr>
              <w:pStyle w:val="TableText"/>
              <w:jc w:val="right"/>
              <w:rPr>
                <w:lang w:eastAsia="en-AU"/>
              </w:rPr>
            </w:pPr>
            <w:r>
              <w:t>na</w:t>
            </w:r>
          </w:p>
        </w:tc>
        <w:tc>
          <w:tcPr>
            <w:tcW w:w="456" w:type="pct"/>
            <w:shd w:val="clear" w:color="auto" w:fill="auto"/>
            <w:vAlign w:val="bottom"/>
            <w:hideMark/>
          </w:tcPr>
          <w:p w:rsidR="00104627" w:rsidRPr="00C330E2" w:rsidRDefault="008F14BE" w:rsidP="002D5695">
            <w:pPr>
              <w:pStyle w:val="TableText"/>
              <w:jc w:val="right"/>
              <w:rPr>
                <w:lang w:eastAsia="en-AU"/>
              </w:rPr>
            </w:pPr>
            <w:r>
              <w:t>na</w:t>
            </w:r>
          </w:p>
        </w:tc>
        <w:tc>
          <w:tcPr>
            <w:tcW w:w="455" w:type="pct"/>
            <w:shd w:val="clear" w:color="auto" w:fill="auto"/>
            <w:vAlign w:val="bottom"/>
            <w:hideMark/>
          </w:tcPr>
          <w:p w:rsidR="00104627" w:rsidRPr="00D12661" w:rsidRDefault="00104627" w:rsidP="002D5695">
            <w:pPr>
              <w:pStyle w:val="TableText"/>
              <w:jc w:val="right"/>
              <w:rPr>
                <w:lang w:eastAsia="en-AU"/>
              </w:rPr>
            </w:pPr>
            <w:r w:rsidRPr="00277C2A">
              <w:t>0.0</w:t>
            </w:r>
          </w:p>
        </w:tc>
        <w:tc>
          <w:tcPr>
            <w:tcW w:w="470" w:type="pct"/>
            <w:shd w:val="clear" w:color="auto" w:fill="auto"/>
            <w:vAlign w:val="bottom"/>
            <w:hideMark/>
          </w:tcPr>
          <w:p w:rsidR="00104627" w:rsidRPr="00C330E2" w:rsidRDefault="008F14BE" w:rsidP="002D5695">
            <w:pPr>
              <w:pStyle w:val="TableText"/>
              <w:jc w:val="right"/>
              <w:rPr>
                <w:lang w:eastAsia="en-AU"/>
              </w:rPr>
            </w:pPr>
            <w:r>
              <w:t>na</w:t>
            </w:r>
          </w:p>
        </w:tc>
        <w:tc>
          <w:tcPr>
            <w:tcW w:w="466" w:type="pct"/>
            <w:shd w:val="clear" w:color="auto" w:fill="auto"/>
            <w:vAlign w:val="bottom"/>
            <w:hideMark/>
          </w:tcPr>
          <w:p w:rsidR="00104627" w:rsidRPr="00D12661" w:rsidRDefault="00104627" w:rsidP="002D5695">
            <w:pPr>
              <w:pStyle w:val="TableText"/>
              <w:jc w:val="right"/>
              <w:rPr>
                <w:lang w:eastAsia="en-AU"/>
              </w:rPr>
            </w:pPr>
            <w:r w:rsidRPr="00277C2A">
              <w:t>6</w:t>
            </w:r>
          </w:p>
        </w:tc>
        <w:tc>
          <w:tcPr>
            <w:tcW w:w="420" w:type="pct"/>
            <w:shd w:val="clear" w:color="000000" w:fill="FFFFFF"/>
            <w:vAlign w:val="bottom"/>
            <w:hideMark/>
          </w:tcPr>
          <w:p w:rsidR="00104627" w:rsidRPr="003F5D94" w:rsidRDefault="00104627" w:rsidP="002D5695">
            <w:pPr>
              <w:pStyle w:val="TableText"/>
              <w:jc w:val="right"/>
              <w:rPr>
                <w:lang w:eastAsia="en-AU"/>
              </w:rPr>
            </w:pPr>
            <w:r>
              <w:t>17</w:t>
            </w:r>
          </w:p>
        </w:tc>
      </w:tr>
      <w:tr w:rsidR="00D378B0" w:rsidRPr="003F5D94" w:rsidTr="00D378B0">
        <w:tc>
          <w:tcPr>
            <w:tcW w:w="1772" w:type="pct"/>
            <w:shd w:val="clear" w:color="000000" w:fill="FFFFFF"/>
            <w:vAlign w:val="center"/>
            <w:hideMark/>
          </w:tcPr>
          <w:p w:rsidR="00104627" w:rsidRPr="003F5D94" w:rsidRDefault="00104627" w:rsidP="002D5695">
            <w:pPr>
              <w:pStyle w:val="TableText"/>
              <w:rPr>
                <w:lang w:eastAsia="en-AU"/>
              </w:rPr>
            </w:pPr>
            <w:r w:rsidRPr="003F5D94">
              <w:rPr>
                <w:lang w:eastAsia="en-AU"/>
              </w:rPr>
              <w:t>Nursery and floriculture</w:t>
            </w:r>
          </w:p>
        </w:tc>
        <w:tc>
          <w:tcPr>
            <w:tcW w:w="455" w:type="pct"/>
            <w:shd w:val="clear" w:color="000000" w:fill="FFFFFF"/>
            <w:vAlign w:val="bottom"/>
            <w:hideMark/>
          </w:tcPr>
          <w:p w:rsidR="00104627" w:rsidRPr="003F5D94" w:rsidRDefault="00104627" w:rsidP="002D5695">
            <w:pPr>
              <w:pStyle w:val="TableText"/>
              <w:jc w:val="right"/>
              <w:rPr>
                <w:lang w:eastAsia="en-AU"/>
              </w:rPr>
            </w:pPr>
            <w:r>
              <w:t>0</w:t>
            </w:r>
          </w:p>
        </w:tc>
        <w:tc>
          <w:tcPr>
            <w:tcW w:w="506" w:type="pct"/>
            <w:shd w:val="clear" w:color="auto" w:fill="auto"/>
            <w:vAlign w:val="bottom"/>
            <w:hideMark/>
          </w:tcPr>
          <w:p w:rsidR="00104627" w:rsidRPr="00C330E2" w:rsidRDefault="008F14BE" w:rsidP="002D5695">
            <w:pPr>
              <w:pStyle w:val="TableText"/>
              <w:jc w:val="right"/>
              <w:rPr>
                <w:lang w:eastAsia="en-AU"/>
              </w:rPr>
            </w:pPr>
            <w:r>
              <w:t>na</w:t>
            </w:r>
          </w:p>
        </w:tc>
        <w:tc>
          <w:tcPr>
            <w:tcW w:w="456" w:type="pct"/>
            <w:shd w:val="clear" w:color="auto" w:fill="auto"/>
            <w:vAlign w:val="bottom"/>
            <w:hideMark/>
          </w:tcPr>
          <w:p w:rsidR="00104627" w:rsidRPr="00C330E2" w:rsidRDefault="008F14BE" w:rsidP="002D5695">
            <w:pPr>
              <w:pStyle w:val="TableText"/>
              <w:jc w:val="right"/>
              <w:rPr>
                <w:lang w:eastAsia="en-AU"/>
              </w:rPr>
            </w:pPr>
            <w:r>
              <w:t>na</w:t>
            </w:r>
          </w:p>
        </w:tc>
        <w:tc>
          <w:tcPr>
            <w:tcW w:w="455" w:type="pct"/>
            <w:shd w:val="clear" w:color="auto" w:fill="auto"/>
            <w:vAlign w:val="bottom"/>
            <w:hideMark/>
          </w:tcPr>
          <w:p w:rsidR="00104627" w:rsidRPr="00D12661" w:rsidRDefault="00104627" w:rsidP="002D5695">
            <w:pPr>
              <w:pStyle w:val="TableText"/>
              <w:jc w:val="right"/>
              <w:rPr>
                <w:lang w:eastAsia="en-AU"/>
              </w:rPr>
            </w:pPr>
            <w:r w:rsidRPr="00277C2A">
              <w:t>0</w:t>
            </w:r>
            <w:r w:rsidRPr="00D12661">
              <w:t>.0</w:t>
            </w:r>
          </w:p>
        </w:tc>
        <w:tc>
          <w:tcPr>
            <w:tcW w:w="470" w:type="pct"/>
            <w:shd w:val="clear" w:color="auto" w:fill="auto"/>
            <w:vAlign w:val="bottom"/>
            <w:hideMark/>
          </w:tcPr>
          <w:p w:rsidR="00104627" w:rsidRPr="00C330E2" w:rsidRDefault="008F14BE" w:rsidP="002D5695">
            <w:pPr>
              <w:pStyle w:val="TableText"/>
              <w:jc w:val="right"/>
              <w:rPr>
                <w:lang w:eastAsia="en-AU"/>
              </w:rPr>
            </w:pPr>
            <w:r>
              <w:t>na</w:t>
            </w:r>
          </w:p>
        </w:tc>
        <w:tc>
          <w:tcPr>
            <w:tcW w:w="466" w:type="pct"/>
            <w:shd w:val="clear" w:color="auto" w:fill="auto"/>
            <w:vAlign w:val="bottom"/>
            <w:hideMark/>
          </w:tcPr>
          <w:p w:rsidR="00104627" w:rsidRPr="00D12661" w:rsidRDefault="00104627" w:rsidP="002D5695">
            <w:pPr>
              <w:pStyle w:val="TableText"/>
              <w:jc w:val="right"/>
              <w:rPr>
                <w:lang w:eastAsia="en-AU"/>
              </w:rPr>
            </w:pPr>
            <w:r w:rsidRPr="00277C2A">
              <w:t>5</w:t>
            </w:r>
          </w:p>
        </w:tc>
        <w:tc>
          <w:tcPr>
            <w:tcW w:w="420" w:type="pct"/>
            <w:shd w:val="clear" w:color="000000" w:fill="FFFFFF"/>
            <w:vAlign w:val="bottom"/>
            <w:hideMark/>
          </w:tcPr>
          <w:p w:rsidR="00104627" w:rsidRPr="003F5D94" w:rsidRDefault="00104627" w:rsidP="002D5695">
            <w:pPr>
              <w:pStyle w:val="TableText"/>
              <w:jc w:val="right"/>
              <w:rPr>
                <w:lang w:eastAsia="en-AU"/>
              </w:rPr>
            </w:pPr>
            <w:r>
              <w:t>4</w:t>
            </w:r>
          </w:p>
        </w:tc>
      </w:tr>
      <w:tr w:rsidR="00D378B0" w:rsidRPr="003F5D94" w:rsidTr="00D378B0">
        <w:tc>
          <w:tcPr>
            <w:tcW w:w="1772" w:type="pct"/>
            <w:shd w:val="clear" w:color="000000" w:fill="FFFFFF"/>
            <w:vAlign w:val="center"/>
            <w:hideMark/>
          </w:tcPr>
          <w:p w:rsidR="00104627" w:rsidRPr="003F5D94" w:rsidRDefault="00104627" w:rsidP="002D5695">
            <w:pPr>
              <w:pStyle w:val="TableText"/>
              <w:rPr>
                <w:lang w:eastAsia="en-AU"/>
              </w:rPr>
            </w:pPr>
            <w:r w:rsidRPr="003F5D94">
              <w:rPr>
                <w:lang w:eastAsia="en-AU"/>
              </w:rPr>
              <w:t>Other crop growing</w:t>
            </w:r>
          </w:p>
        </w:tc>
        <w:tc>
          <w:tcPr>
            <w:tcW w:w="455" w:type="pct"/>
            <w:shd w:val="clear" w:color="000000" w:fill="FFFFFF"/>
            <w:vAlign w:val="bottom"/>
            <w:hideMark/>
          </w:tcPr>
          <w:p w:rsidR="00104627" w:rsidRPr="003F5D94" w:rsidRDefault="00104627" w:rsidP="002D5695">
            <w:pPr>
              <w:pStyle w:val="TableText"/>
              <w:jc w:val="right"/>
              <w:rPr>
                <w:lang w:eastAsia="en-AU"/>
              </w:rPr>
            </w:pPr>
            <w:r>
              <w:t>0</w:t>
            </w:r>
          </w:p>
        </w:tc>
        <w:tc>
          <w:tcPr>
            <w:tcW w:w="506" w:type="pct"/>
            <w:shd w:val="clear" w:color="000000" w:fill="FFFFFF"/>
            <w:vAlign w:val="bottom"/>
            <w:hideMark/>
          </w:tcPr>
          <w:p w:rsidR="00104627" w:rsidRPr="003F5D94" w:rsidRDefault="00104627" w:rsidP="002D5695">
            <w:pPr>
              <w:pStyle w:val="TableText"/>
              <w:jc w:val="right"/>
              <w:rPr>
                <w:lang w:eastAsia="en-AU"/>
              </w:rPr>
            </w:pPr>
            <w:r>
              <w:t>0</w:t>
            </w:r>
          </w:p>
        </w:tc>
        <w:tc>
          <w:tcPr>
            <w:tcW w:w="456" w:type="pct"/>
            <w:shd w:val="clear" w:color="000000" w:fill="FFFFFF"/>
            <w:vAlign w:val="bottom"/>
            <w:hideMark/>
          </w:tcPr>
          <w:p w:rsidR="00104627" w:rsidRPr="003F5D94" w:rsidRDefault="00104627" w:rsidP="002D5695">
            <w:pPr>
              <w:pStyle w:val="TableText"/>
              <w:jc w:val="right"/>
              <w:rPr>
                <w:lang w:eastAsia="en-AU"/>
              </w:rPr>
            </w:pPr>
            <w:r>
              <w:t>0</w:t>
            </w:r>
          </w:p>
        </w:tc>
        <w:tc>
          <w:tcPr>
            <w:tcW w:w="455" w:type="pct"/>
            <w:shd w:val="clear" w:color="000000" w:fill="FFFFFF"/>
            <w:vAlign w:val="bottom"/>
            <w:hideMark/>
          </w:tcPr>
          <w:p w:rsidR="00104627" w:rsidRPr="003F5D94" w:rsidRDefault="00104627" w:rsidP="002D5695">
            <w:pPr>
              <w:pStyle w:val="TableText"/>
              <w:jc w:val="right"/>
              <w:rPr>
                <w:lang w:eastAsia="en-AU"/>
              </w:rPr>
            </w:pPr>
            <w:r>
              <w:t>0.0</w:t>
            </w:r>
          </w:p>
        </w:tc>
        <w:tc>
          <w:tcPr>
            <w:tcW w:w="470" w:type="pct"/>
            <w:shd w:val="clear" w:color="000000" w:fill="FFFFFF"/>
            <w:vAlign w:val="bottom"/>
            <w:hideMark/>
          </w:tcPr>
          <w:p w:rsidR="00104627" w:rsidRPr="003F5D94" w:rsidRDefault="00104627" w:rsidP="002D5695">
            <w:pPr>
              <w:pStyle w:val="TableText"/>
              <w:jc w:val="right"/>
              <w:rPr>
                <w:lang w:eastAsia="en-AU"/>
              </w:rPr>
            </w:pPr>
            <w:r>
              <w:t>0.1</w:t>
            </w:r>
          </w:p>
        </w:tc>
        <w:tc>
          <w:tcPr>
            <w:tcW w:w="466" w:type="pct"/>
            <w:shd w:val="clear" w:color="000000" w:fill="FFFFFF"/>
            <w:vAlign w:val="bottom"/>
            <w:hideMark/>
          </w:tcPr>
          <w:p w:rsidR="00104627" w:rsidRPr="003F5D94" w:rsidRDefault="00104627" w:rsidP="002D5695">
            <w:pPr>
              <w:pStyle w:val="TableText"/>
              <w:jc w:val="right"/>
              <w:rPr>
                <w:lang w:eastAsia="en-AU"/>
              </w:rPr>
            </w:pPr>
            <w:r>
              <w:t>2</w:t>
            </w:r>
          </w:p>
        </w:tc>
        <w:tc>
          <w:tcPr>
            <w:tcW w:w="420" w:type="pct"/>
            <w:shd w:val="clear" w:color="000000" w:fill="FFFFFF"/>
            <w:vAlign w:val="bottom"/>
            <w:hideMark/>
          </w:tcPr>
          <w:p w:rsidR="00104627" w:rsidRPr="003F5D94" w:rsidRDefault="00104627" w:rsidP="002D5695">
            <w:pPr>
              <w:pStyle w:val="TableText"/>
              <w:jc w:val="right"/>
              <w:rPr>
                <w:lang w:eastAsia="en-AU"/>
              </w:rPr>
            </w:pPr>
            <w:r>
              <w:t>4</w:t>
            </w:r>
          </w:p>
        </w:tc>
      </w:tr>
      <w:tr w:rsidR="00D378B0" w:rsidRPr="003F5D94" w:rsidTr="00D378B0">
        <w:tc>
          <w:tcPr>
            <w:tcW w:w="1772" w:type="pct"/>
            <w:tcBorders>
              <w:bottom w:val="single" w:sz="4" w:space="0" w:color="auto"/>
            </w:tcBorders>
            <w:shd w:val="clear" w:color="000000" w:fill="FFFFFF"/>
            <w:vAlign w:val="center"/>
            <w:hideMark/>
          </w:tcPr>
          <w:p w:rsidR="00104627" w:rsidRPr="00FF1D82" w:rsidRDefault="00104627" w:rsidP="002D5695">
            <w:pPr>
              <w:pStyle w:val="TableText"/>
              <w:rPr>
                <w:rStyle w:val="Strong"/>
              </w:rPr>
            </w:pPr>
            <w:r w:rsidRPr="00FF1D82">
              <w:rPr>
                <w:rStyle w:val="Strong"/>
              </w:rPr>
              <w:t>All agriculture</w:t>
            </w:r>
          </w:p>
        </w:tc>
        <w:tc>
          <w:tcPr>
            <w:tcW w:w="455" w:type="pct"/>
            <w:tcBorders>
              <w:bottom w:val="single" w:sz="4" w:space="0" w:color="auto"/>
            </w:tcBorders>
            <w:shd w:val="clear" w:color="000000" w:fill="FFFFFF"/>
            <w:vAlign w:val="bottom"/>
            <w:hideMark/>
          </w:tcPr>
          <w:p w:rsidR="00104627" w:rsidRPr="003F5D94" w:rsidRDefault="00104627" w:rsidP="002D5695">
            <w:pPr>
              <w:pStyle w:val="TableText"/>
              <w:jc w:val="right"/>
              <w:rPr>
                <w:lang w:eastAsia="en-AU"/>
              </w:rPr>
            </w:pPr>
            <w:r>
              <w:t>81</w:t>
            </w:r>
          </w:p>
        </w:tc>
        <w:tc>
          <w:tcPr>
            <w:tcW w:w="506" w:type="pct"/>
            <w:tcBorders>
              <w:bottom w:val="single" w:sz="4" w:space="0" w:color="auto"/>
            </w:tcBorders>
            <w:shd w:val="clear" w:color="000000" w:fill="FFFFFF"/>
            <w:vAlign w:val="bottom"/>
            <w:hideMark/>
          </w:tcPr>
          <w:p w:rsidR="00104627" w:rsidRPr="003F5D94" w:rsidRDefault="00104627" w:rsidP="002D5695">
            <w:pPr>
              <w:pStyle w:val="TableText"/>
              <w:jc w:val="right"/>
              <w:rPr>
                <w:lang w:eastAsia="en-AU"/>
              </w:rPr>
            </w:pPr>
            <w:r>
              <w:t>80</w:t>
            </w:r>
          </w:p>
        </w:tc>
        <w:tc>
          <w:tcPr>
            <w:tcW w:w="456" w:type="pct"/>
            <w:tcBorders>
              <w:bottom w:val="single" w:sz="4" w:space="0" w:color="auto"/>
            </w:tcBorders>
            <w:shd w:val="clear" w:color="000000" w:fill="FFFFFF"/>
            <w:vAlign w:val="bottom"/>
            <w:hideMark/>
          </w:tcPr>
          <w:p w:rsidR="00104627" w:rsidRPr="003F5D94" w:rsidRDefault="008F14BE" w:rsidP="002D5695">
            <w:pPr>
              <w:pStyle w:val="TableText"/>
              <w:jc w:val="right"/>
              <w:rPr>
                <w:lang w:eastAsia="en-AU"/>
              </w:rPr>
            </w:pPr>
            <w:r>
              <w:t>–</w:t>
            </w:r>
            <w:r w:rsidR="00104627">
              <w:t>1</w:t>
            </w:r>
          </w:p>
        </w:tc>
        <w:tc>
          <w:tcPr>
            <w:tcW w:w="455" w:type="pct"/>
            <w:tcBorders>
              <w:bottom w:val="single" w:sz="4" w:space="0" w:color="auto"/>
            </w:tcBorders>
            <w:shd w:val="clear" w:color="000000" w:fill="FFFFFF"/>
            <w:vAlign w:val="bottom"/>
            <w:hideMark/>
          </w:tcPr>
          <w:p w:rsidR="00104627" w:rsidRPr="003F5D94" w:rsidRDefault="00104627" w:rsidP="002D5695">
            <w:pPr>
              <w:pStyle w:val="TableText"/>
              <w:jc w:val="right"/>
              <w:rPr>
                <w:lang w:eastAsia="en-AU"/>
              </w:rPr>
            </w:pPr>
            <w:r>
              <w:t>1.1</w:t>
            </w:r>
          </w:p>
        </w:tc>
        <w:tc>
          <w:tcPr>
            <w:tcW w:w="470" w:type="pct"/>
            <w:tcBorders>
              <w:bottom w:val="single" w:sz="4" w:space="0" w:color="auto"/>
            </w:tcBorders>
            <w:shd w:val="clear" w:color="000000" w:fill="FFFFFF"/>
            <w:vAlign w:val="bottom"/>
            <w:hideMark/>
          </w:tcPr>
          <w:p w:rsidR="00104627" w:rsidRPr="003F5D94" w:rsidRDefault="00104627" w:rsidP="002D5695">
            <w:pPr>
              <w:pStyle w:val="TableText"/>
              <w:jc w:val="right"/>
              <w:rPr>
                <w:lang w:eastAsia="en-AU"/>
              </w:rPr>
            </w:pPr>
            <w:r>
              <w:t>1.0</w:t>
            </w:r>
          </w:p>
        </w:tc>
        <w:tc>
          <w:tcPr>
            <w:tcW w:w="466" w:type="pct"/>
            <w:tcBorders>
              <w:bottom w:val="single" w:sz="4" w:space="0" w:color="auto"/>
            </w:tcBorders>
            <w:shd w:val="clear" w:color="000000" w:fill="FFFFFF"/>
            <w:vAlign w:val="bottom"/>
            <w:hideMark/>
          </w:tcPr>
          <w:p w:rsidR="00104627" w:rsidRPr="003F5D94" w:rsidRDefault="00104627" w:rsidP="002D5695">
            <w:pPr>
              <w:pStyle w:val="TableText"/>
              <w:jc w:val="right"/>
              <w:rPr>
                <w:lang w:eastAsia="en-AU"/>
              </w:rPr>
            </w:pPr>
            <w:r>
              <w:t>131</w:t>
            </w:r>
          </w:p>
        </w:tc>
        <w:tc>
          <w:tcPr>
            <w:tcW w:w="420" w:type="pct"/>
            <w:tcBorders>
              <w:bottom w:val="single" w:sz="4" w:space="0" w:color="auto"/>
            </w:tcBorders>
            <w:shd w:val="clear" w:color="000000" w:fill="FFFFFF"/>
            <w:vAlign w:val="bottom"/>
            <w:hideMark/>
          </w:tcPr>
          <w:p w:rsidR="00104627" w:rsidRPr="003F5D94" w:rsidRDefault="00104627" w:rsidP="002D5695">
            <w:pPr>
              <w:pStyle w:val="TableText"/>
              <w:jc w:val="right"/>
              <w:rPr>
                <w:lang w:eastAsia="en-AU"/>
              </w:rPr>
            </w:pPr>
            <w:r>
              <w:t>195</w:t>
            </w:r>
          </w:p>
        </w:tc>
      </w:tr>
    </w:tbl>
    <w:p w:rsidR="00104627" w:rsidRPr="002D5695" w:rsidRDefault="008F14BE" w:rsidP="00FF1D82">
      <w:pPr>
        <w:pStyle w:val="FigureTableNoteSource"/>
      </w:pPr>
      <w:r w:rsidRPr="00FF1D82">
        <w:rPr>
          <w:rStyle w:val="Strong"/>
        </w:rPr>
        <w:t>na</w:t>
      </w:r>
      <w:r w:rsidR="004B050E">
        <w:rPr>
          <w:lang w:eastAsia="en-AU"/>
        </w:rPr>
        <w:t xml:space="preserve"> Not available for publication but included in totals where applicable</w:t>
      </w:r>
      <w:r w:rsidR="002D5695">
        <w:t>.</w:t>
      </w:r>
    </w:p>
    <w:p w:rsidR="00C52E67" w:rsidRDefault="008B09E4" w:rsidP="001E41EB">
      <w:pPr>
        <w:pStyle w:val="Caption"/>
      </w:pPr>
      <w:bookmarkStart w:id="75" w:name="_Ref524602680"/>
      <w:bookmarkStart w:id="76" w:name="_Toc26794567"/>
      <w:r>
        <w:t>Table A</w:t>
      </w:r>
      <w:r>
        <w:rPr>
          <w:noProof/>
        </w:rPr>
        <w:fldChar w:fldCharType="begin"/>
      </w:r>
      <w:r>
        <w:rPr>
          <w:noProof/>
        </w:rPr>
        <w:instrText xml:space="preserve"> SEQ Table_A \* ARABIC </w:instrText>
      </w:r>
      <w:r>
        <w:rPr>
          <w:noProof/>
        </w:rPr>
        <w:fldChar w:fldCharType="separate"/>
      </w:r>
      <w:r w:rsidR="00361AA2">
        <w:rPr>
          <w:noProof/>
        </w:rPr>
        <w:t>11</w:t>
      </w:r>
      <w:r>
        <w:rPr>
          <w:noProof/>
        </w:rPr>
        <w:fldChar w:fldCharType="end"/>
      </w:r>
      <w:bookmarkEnd w:id="72"/>
      <w:bookmarkEnd w:id="75"/>
      <w:r w:rsidR="0036025B">
        <w:t xml:space="preserve"> Lending to agriculture, by industry</w:t>
      </w:r>
      <w:r>
        <w:t>, Tasmania</w:t>
      </w:r>
      <w:bookmarkEnd w:id="76"/>
    </w:p>
    <w:tbl>
      <w:tblPr>
        <w:tblW w:w="5000" w:type="pct"/>
        <w:tblLayout w:type="fixed"/>
        <w:tblLook w:val="04A0" w:firstRow="1" w:lastRow="0" w:firstColumn="1" w:lastColumn="0" w:noHBand="0" w:noVBand="1"/>
      </w:tblPr>
      <w:tblGrid>
        <w:gridCol w:w="4678"/>
        <w:gridCol w:w="994"/>
        <w:gridCol w:w="849"/>
        <w:gridCol w:w="851"/>
        <w:gridCol w:w="851"/>
        <w:gridCol w:w="1134"/>
        <w:gridCol w:w="1196"/>
        <w:gridCol w:w="865"/>
        <w:gridCol w:w="865"/>
        <w:gridCol w:w="865"/>
        <w:gridCol w:w="854"/>
      </w:tblGrid>
      <w:tr w:rsidR="00D378B0" w:rsidRPr="0084345A" w:rsidTr="00D378B0">
        <w:trPr>
          <w:cantSplit/>
          <w:tblHeader/>
        </w:trPr>
        <w:tc>
          <w:tcPr>
            <w:tcW w:w="1670" w:type="pct"/>
            <w:vMerge w:val="restart"/>
            <w:tcBorders>
              <w:top w:val="single" w:sz="4" w:space="0" w:color="auto"/>
            </w:tcBorders>
            <w:shd w:val="clear" w:color="000000" w:fill="FFFFFF"/>
            <w:vAlign w:val="center"/>
            <w:hideMark/>
          </w:tcPr>
          <w:p w:rsidR="0084345A" w:rsidRPr="0084345A" w:rsidRDefault="0084345A" w:rsidP="0084345A">
            <w:pPr>
              <w:pStyle w:val="TableHeading"/>
            </w:pPr>
            <w:r>
              <w:t>Category</w:t>
            </w:r>
          </w:p>
        </w:tc>
        <w:tc>
          <w:tcPr>
            <w:tcW w:w="1266" w:type="pct"/>
            <w:gridSpan w:val="4"/>
            <w:tcBorders>
              <w:top w:val="single" w:sz="4" w:space="0" w:color="auto"/>
            </w:tcBorders>
            <w:shd w:val="clear" w:color="000000" w:fill="FFFFFF"/>
          </w:tcPr>
          <w:p w:rsidR="0084345A" w:rsidRPr="0084345A" w:rsidRDefault="0084345A" w:rsidP="003E0363">
            <w:pPr>
              <w:pStyle w:val="TableHeading"/>
            </w:pPr>
            <w:r w:rsidRPr="0084345A">
              <w:t>Loan</w:t>
            </w:r>
            <w:r>
              <w:t>s and leases outstanding at 30 J</w:t>
            </w:r>
            <w:r w:rsidRPr="0084345A">
              <w:t>une</w:t>
            </w:r>
          </w:p>
        </w:tc>
        <w:tc>
          <w:tcPr>
            <w:tcW w:w="832" w:type="pct"/>
            <w:gridSpan w:val="2"/>
            <w:tcBorders>
              <w:top w:val="single" w:sz="4" w:space="0" w:color="auto"/>
            </w:tcBorders>
            <w:shd w:val="clear" w:color="000000" w:fill="FFFFFF"/>
          </w:tcPr>
          <w:p w:rsidR="0084345A" w:rsidRPr="0084345A" w:rsidRDefault="0084345A" w:rsidP="003E0363">
            <w:pPr>
              <w:pStyle w:val="TableHeading"/>
            </w:pPr>
            <w:r>
              <w:t>Facility limit at 30 </w:t>
            </w:r>
            <w:r w:rsidRPr="0084345A">
              <w:t>June</w:t>
            </w:r>
          </w:p>
        </w:tc>
        <w:tc>
          <w:tcPr>
            <w:tcW w:w="1232" w:type="pct"/>
            <w:gridSpan w:val="4"/>
            <w:tcBorders>
              <w:top w:val="single" w:sz="4" w:space="0" w:color="auto"/>
            </w:tcBorders>
            <w:shd w:val="clear" w:color="000000" w:fill="FFFFFF"/>
          </w:tcPr>
          <w:p w:rsidR="0084345A" w:rsidRPr="0084345A" w:rsidRDefault="0084345A" w:rsidP="003E0363">
            <w:pPr>
              <w:pStyle w:val="TableHeading"/>
            </w:pPr>
            <w:r w:rsidRPr="0084345A">
              <w:t>Number of borrowers</w:t>
            </w:r>
          </w:p>
        </w:tc>
      </w:tr>
      <w:tr w:rsidR="00D378B0" w:rsidRPr="0084345A" w:rsidTr="00D378B0">
        <w:trPr>
          <w:cantSplit/>
          <w:tblHeader/>
        </w:trPr>
        <w:tc>
          <w:tcPr>
            <w:tcW w:w="1670" w:type="pct"/>
            <w:vMerge/>
            <w:tcBorders>
              <w:bottom w:val="single" w:sz="4" w:space="0" w:color="auto"/>
            </w:tcBorders>
            <w:shd w:val="clear" w:color="000000" w:fill="FFFFFF"/>
            <w:vAlign w:val="center"/>
            <w:hideMark/>
          </w:tcPr>
          <w:p w:rsidR="0084345A" w:rsidRPr="0084345A" w:rsidRDefault="0084345A" w:rsidP="0084345A">
            <w:pPr>
              <w:pStyle w:val="TableHeading"/>
            </w:pPr>
          </w:p>
        </w:tc>
        <w:tc>
          <w:tcPr>
            <w:tcW w:w="355" w:type="pct"/>
            <w:tcBorders>
              <w:bottom w:val="single" w:sz="4" w:space="0" w:color="auto"/>
            </w:tcBorders>
            <w:shd w:val="clear" w:color="000000" w:fill="FFFFFF"/>
            <w:vAlign w:val="bottom"/>
            <w:hideMark/>
          </w:tcPr>
          <w:p w:rsidR="0084345A" w:rsidRPr="0084345A" w:rsidRDefault="0084345A" w:rsidP="00D378B0">
            <w:pPr>
              <w:pStyle w:val="TableHeading"/>
              <w:jc w:val="right"/>
            </w:pPr>
            <w:r w:rsidRPr="0084345A">
              <w:t>2017</w:t>
            </w:r>
            <w:r>
              <w:t xml:space="preserve"> ($m)</w:t>
            </w:r>
          </w:p>
        </w:tc>
        <w:tc>
          <w:tcPr>
            <w:tcW w:w="303" w:type="pct"/>
            <w:tcBorders>
              <w:bottom w:val="single" w:sz="4" w:space="0" w:color="auto"/>
            </w:tcBorders>
            <w:shd w:val="clear" w:color="000000" w:fill="FFFFFF"/>
            <w:vAlign w:val="bottom"/>
            <w:hideMark/>
          </w:tcPr>
          <w:p w:rsidR="0084345A" w:rsidRPr="0084345A" w:rsidRDefault="0084345A" w:rsidP="00D378B0">
            <w:pPr>
              <w:pStyle w:val="TableHeading"/>
              <w:jc w:val="right"/>
            </w:pPr>
            <w:r w:rsidRPr="0084345A">
              <w:t>2018</w:t>
            </w:r>
            <w:r>
              <w:t xml:space="preserve"> ($m)</w:t>
            </w:r>
          </w:p>
        </w:tc>
        <w:tc>
          <w:tcPr>
            <w:tcW w:w="304" w:type="pct"/>
            <w:tcBorders>
              <w:bottom w:val="single" w:sz="4" w:space="0" w:color="auto"/>
            </w:tcBorders>
            <w:shd w:val="clear" w:color="000000" w:fill="FFFFFF"/>
            <w:vAlign w:val="center"/>
            <w:hideMark/>
          </w:tcPr>
          <w:p w:rsidR="0084345A" w:rsidRPr="0084345A" w:rsidRDefault="0084345A" w:rsidP="00D378B0">
            <w:pPr>
              <w:pStyle w:val="TableHeading"/>
              <w:jc w:val="right"/>
            </w:pPr>
            <w:r w:rsidRPr="0084345A">
              <w:t>Change</w:t>
            </w:r>
            <w:r>
              <w:t xml:space="preserve"> ($m)</w:t>
            </w:r>
          </w:p>
        </w:tc>
        <w:tc>
          <w:tcPr>
            <w:tcW w:w="304" w:type="pct"/>
            <w:tcBorders>
              <w:bottom w:val="single" w:sz="4" w:space="0" w:color="auto"/>
            </w:tcBorders>
            <w:shd w:val="clear" w:color="000000" w:fill="FFFFFF"/>
            <w:vAlign w:val="center"/>
          </w:tcPr>
          <w:p w:rsidR="0084345A" w:rsidRPr="0084345A" w:rsidRDefault="0084345A" w:rsidP="00D378B0">
            <w:pPr>
              <w:pStyle w:val="TableHeading"/>
              <w:jc w:val="right"/>
            </w:pPr>
            <w:r>
              <w:t>Change (%)</w:t>
            </w:r>
          </w:p>
        </w:tc>
        <w:tc>
          <w:tcPr>
            <w:tcW w:w="405" w:type="pct"/>
            <w:tcBorders>
              <w:bottom w:val="single" w:sz="4" w:space="0" w:color="auto"/>
            </w:tcBorders>
            <w:shd w:val="clear" w:color="000000" w:fill="FFFFFF"/>
            <w:vAlign w:val="bottom"/>
            <w:hideMark/>
          </w:tcPr>
          <w:p w:rsidR="0084345A" w:rsidRPr="0084345A" w:rsidRDefault="0084345A" w:rsidP="00D378B0">
            <w:pPr>
              <w:pStyle w:val="TableHeading"/>
              <w:jc w:val="right"/>
            </w:pPr>
            <w:r w:rsidRPr="0084345A">
              <w:t>2017</w:t>
            </w:r>
            <w:r>
              <w:t xml:space="preserve"> ($m)</w:t>
            </w:r>
          </w:p>
        </w:tc>
        <w:tc>
          <w:tcPr>
            <w:tcW w:w="427" w:type="pct"/>
            <w:tcBorders>
              <w:bottom w:val="single" w:sz="4" w:space="0" w:color="auto"/>
            </w:tcBorders>
            <w:shd w:val="clear" w:color="000000" w:fill="FFFFFF"/>
            <w:vAlign w:val="bottom"/>
            <w:hideMark/>
          </w:tcPr>
          <w:p w:rsidR="0084345A" w:rsidRPr="0084345A" w:rsidRDefault="0084345A" w:rsidP="00D378B0">
            <w:pPr>
              <w:pStyle w:val="TableHeading"/>
              <w:jc w:val="right"/>
            </w:pPr>
            <w:r w:rsidRPr="0084345A">
              <w:t>2018</w:t>
            </w:r>
            <w:r>
              <w:t xml:space="preserve"> ($m)</w:t>
            </w:r>
          </w:p>
        </w:tc>
        <w:tc>
          <w:tcPr>
            <w:tcW w:w="309" w:type="pct"/>
            <w:tcBorders>
              <w:bottom w:val="single" w:sz="4" w:space="0" w:color="auto"/>
            </w:tcBorders>
            <w:shd w:val="clear" w:color="000000" w:fill="FFFFFF"/>
            <w:vAlign w:val="bottom"/>
            <w:hideMark/>
          </w:tcPr>
          <w:p w:rsidR="0084345A" w:rsidRPr="0084345A" w:rsidRDefault="0084345A" w:rsidP="00D378B0">
            <w:pPr>
              <w:pStyle w:val="TableHeading"/>
              <w:jc w:val="right"/>
            </w:pPr>
            <w:r w:rsidRPr="0084345A">
              <w:t>2017</w:t>
            </w:r>
            <w:r>
              <w:t xml:space="preserve"> (no.)</w:t>
            </w:r>
          </w:p>
        </w:tc>
        <w:tc>
          <w:tcPr>
            <w:tcW w:w="309" w:type="pct"/>
            <w:tcBorders>
              <w:bottom w:val="single" w:sz="4" w:space="0" w:color="auto"/>
            </w:tcBorders>
            <w:shd w:val="clear" w:color="000000" w:fill="FFFFFF"/>
            <w:vAlign w:val="bottom"/>
            <w:hideMark/>
          </w:tcPr>
          <w:p w:rsidR="0084345A" w:rsidRPr="0084345A" w:rsidRDefault="0084345A" w:rsidP="00D378B0">
            <w:pPr>
              <w:pStyle w:val="TableHeading"/>
              <w:jc w:val="right"/>
            </w:pPr>
            <w:r w:rsidRPr="0084345A">
              <w:t>2018</w:t>
            </w:r>
            <w:r>
              <w:t xml:space="preserve"> (no.)</w:t>
            </w:r>
          </w:p>
        </w:tc>
        <w:tc>
          <w:tcPr>
            <w:tcW w:w="309" w:type="pct"/>
            <w:tcBorders>
              <w:bottom w:val="single" w:sz="4" w:space="0" w:color="auto"/>
            </w:tcBorders>
            <w:shd w:val="clear" w:color="000000" w:fill="FFFFFF"/>
            <w:vAlign w:val="center"/>
            <w:hideMark/>
          </w:tcPr>
          <w:p w:rsidR="0084345A" w:rsidRPr="0084345A" w:rsidRDefault="0084345A" w:rsidP="00D378B0">
            <w:pPr>
              <w:pStyle w:val="TableHeading"/>
              <w:jc w:val="right"/>
            </w:pPr>
            <w:r w:rsidRPr="0084345A">
              <w:t>Change</w:t>
            </w:r>
            <w:r>
              <w:t xml:space="preserve"> (no.)</w:t>
            </w:r>
          </w:p>
        </w:tc>
        <w:tc>
          <w:tcPr>
            <w:tcW w:w="305" w:type="pct"/>
            <w:tcBorders>
              <w:bottom w:val="single" w:sz="4" w:space="0" w:color="auto"/>
            </w:tcBorders>
            <w:shd w:val="clear" w:color="000000" w:fill="FFFFFF"/>
            <w:vAlign w:val="center"/>
          </w:tcPr>
          <w:p w:rsidR="0084345A" w:rsidRPr="0084345A" w:rsidRDefault="0084345A" w:rsidP="00D378B0">
            <w:pPr>
              <w:pStyle w:val="TableHeading"/>
              <w:jc w:val="right"/>
            </w:pPr>
            <w:r>
              <w:t>Change (%)</w:t>
            </w:r>
          </w:p>
        </w:tc>
      </w:tr>
      <w:tr w:rsidR="0084345A" w:rsidRPr="0084345A" w:rsidTr="003E0363">
        <w:tc>
          <w:tcPr>
            <w:tcW w:w="5000" w:type="pct"/>
            <w:gridSpan w:val="11"/>
            <w:tcBorders>
              <w:top w:val="single" w:sz="4" w:space="0" w:color="auto"/>
            </w:tcBorders>
            <w:shd w:val="clear" w:color="000000" w:fill="FFFFFF"/>
            <w:vAlign w:val="center"/>
            <w:hideMark/>
          </w:tcPr>
          <w:p w:rsidR="0084345A" w:rsidRPr="0084345A" w:rsidRDefault="0084345A" w:rsidP="0084345A">
            <w:pPr>
              <w:pStyle w:val="TableText"/>
              <w:rPr>
                <w:rStyle w:val="Strong"/>
              </w:rPr>
            </w:pPr>
            <w:r w:rsidRPr="0084345A">
              <w:rPr>
                <w:rStyle w:val="Strong"/>
              </w:rPr>
              <w:t>Industry</w:t>
            </w:r>
          </w:p>
        </w:tc>
      </w:tr>
      <w:tr w:rsidR="0084345A" w:rsidRPr="0084345A" w:rsidTr="003E0363">
        <w:tc>
          <w:tcPr>
            <w:tcW w:w="5000" w:type="pct"/>
            <w:gridSpan w:val="11"/>
            <w:shd w:val="clear" w:color="000000" w:fill="FFFFFF"/>
            <w:vAlign w:val="center"/>
            <w:hideMark/>
          </w:tcPr>
          <w:p w:rsidR="0084345A" w:rsidRPr="0084345A" w:rsidRDefault="0084345A" w:rsidP="0084345A">
            <w:pPr>
              <w:pStyle w:val="TableText"/>
              <w:rPr>
                <w:rStyle w:val="Strong"/>
              </w:rPr>
            </w:pPr>
            <w:r w:rsidRPr="0084345A">
              <w:rPr>
                <w:rStyle w:val="Strong"/>
              </w:rPr>
              <w:t>Livestock industries</w:t>
            </w:r>
          </w:p>
        </w:tc>
      </w:tr>
      <w:tr w:rsidR="00D378B0" w:rsidRPr="0084345A" w:rsidTr="00D378B0">
        <w:tc>
          <w:tcPr>
            <w:tcW w:w="1670" w:type="pct"/>
            <w:shd w:val="clear" w:color="000000" w:fill="FFFFFF"/>
            <w:vAlign w:val="center"/>
            <w:hideMark/>
          </w:tcPr>
          <w:p w:rsidR="00F01229" w:rsidRPr="0084345A" w:rsidRDefault="00F01229" w:rsidP="0084345A">
            <w:pPr>
              <w:pStyle w:val="TableText"/>
              <w:jc w:val="both"/>
            </w:pPr>
            <w:r w:rsidRPr="0084345A">
              <w:t>Beef cattle (including beef cattle feedlots)</w:t>
            </w:r>
          </w:p>
        </w:tc>
        <w:tc>
          <w:tcPr>
            <w:tcW w:w="355" w:type="pct"/>
            <w:shd w:val="clear" w:color="000000" w:fill="FFFFFF"/>
            <w:vAlign w:val="bottom"/>
            <w:hideMark/>
          </w:tcPr>
          <w:p w:rsidR="00F01229" w:rsidRPr="0084345A" w:rsidRDefault="00F01229" w:rsidP="0084345A">
            <w:pPr>
              <w:pStyle w:val="TableText"/>
              <w:jc w:val="right"/>
            </w:pPr>
            <w:r w:rsidRPr="0084345A">
              <w:t>192</w:t>
            </w:r>
          </w:p>
        </w:tc>
        <w:tc>
          <w:tcPr>
            <w:tcW w:w="303" w:type="pct"/>
            <w:shd w:val="clear" w:color="000000" w:fill="FFFFFF"/>
            <w:vAlign w:val="bottom"/>
            <w:hideMark/>
          </w:tcPr>
          <w:p w:rsidR="00F01229" w:rsidRPr="0084345A" w:rsidRDefault="00F01229" w:rsidP="0084345A">
            <w:pPr>
              <w:pStyle w:val="TableText"/>
              <w:jc w:val="right"/>
            </w:pPr>
            <w:r w:rsidRPr="0084345A">
              <w:t>231</w:t>
            </w:r>
          </w:p>
        </w:tc>
        <w:tc>
          <w:tcPr>
            <w:tcW w:w="304" w:type="pct"/>
            <w:shd w:val="clear" w:color="000000" w:fill="FFFFFF"/>
            <w:vAlign w:val="bottom"/>
            <w:hideMark/>
          </w:tcPr>
          <w:p w:rsidR="00F01229" w:rsidRPr="0084345A" w:rsidRDefault="00F01229" w:rsidP="0084345A">
            <w:pPr>
              <w:pStyle w:val="TableText"/>
              <w:jc w:val="right"/>
            </w:pPr>
            <w:r w:rsidRPr="0084345A">
              <w:t>39</w:t>
            </w:r>
          </w:p>
        </w:tc>
        <w:tc>
          <w:tcPr>
            <w:tcW w:w="304" w:type="pct"/>
            <w:shd w:val="clear" w:color="000000" w:fill="FFFFFF"/>
            <w:vAlign w:val="bottom"/>
            <w:hideMark/>
          </w:tcPr>
          <w:p w:rsidR="00F01229" w:rsidRPr="0084345A" w:rsidRDefault="00B07F49" w:rsidP="0084345A">
            <w:pPr>
              <w:pStyle w:val="TableText"/>
              <w:jc w:val="right"/>
            </w:pPr>
            <w:r w:rsidRPr="0084345A">
              <w:t>20</w:t>
            </w:r>
          </w:p>
        </w:tc>
        <w:tc>
          <w:tcPr>
            <w:tcW w:w="405" w:type="pct"/>
            <w:shd w:val="clear" w:color="000000" w:fill="FFFFFF"/>
            <w:vAlign w:val="bottom"/>
            <w:hideMark/>
          </w:tcPr>
          <w:p w:rsidR="00F01229" w:rsidRPr="0084345A" w:rsidRDefault="00F01229" w:rsidP="0084345A">
            <w:pPr>
              <w:pStyle w:val="TableText"/>
              <w:jc w:val="right"/>
            </w:pPr>
            <w:r w:rsidRPr="0084345A">
              <w:t>231</w:t>
            </w:r>
          </w:p>
        </w:tc>
        <w:tc>
          <w:tcPr>
            <w:tcW w:w="427" w:type="pct"/>
            <w:shd w:val="clear" w:color="000000" w:fill="FFFFFF"/>
            <w:vAlign w:val="bottom"/>
            <w:hideMark/>
          </w:tcPr>
          <w:p w:rsidR="00F01229" w:rsidRPr="0084345A" w:rsidRDefault="00F01229" w:rsidP="0084345A">
            <w:pPr>
              <w:pStyle w:val="TableText"/>
              <w:jc w:val="right"/>
            </w:pPr>
            <w:r w:rsidRPr="0084345A">
              <w:t>290</w:t>
            </w:r>
          </w:p>
        </w:tc>
        <w:tc>
          <w:tcPr>
            <w:tcW w:w="309" w:type="pct"/>
            <w:shd w:val="clear" w:color="000000" w:fill="FFFFFF"/>
            <w:vAlign w:val="bottom"/>
            <w:hideMark/>
          </w:tcPr>
          <w:p w:rsidR="00F01229" w:rsidRPr="0084345A" w:rsidRDefault="00F01229" w:rsidP="0084345A">
            <w:pPr>
              <w:pStyle w:val="TableText"/>
              <w:jc w:val="right"/>
            </w:pPr>
            <w:r w:rsidRPr="0084345A">
              <w:t>445</w:t>
            </w:r>
          </w:p>
        </w:tc>
        <w:tc>
          <w:tcPr>
            <w:tcW w:w="309" w:type="pct"/>
            <w:shd w:val="clear" w:color="000000" w:fill="FFFFFF"/>
            <w:vAlign w:val="bottom"/>
            <w:hideMark/>
          </w:tcPr>
          <w:p w:rsidR="00F01229" w:rsidRPr="0084345A" w:rsidRDefault="00F01229" w:rsidP="0084345A">
            <w:pPr>
              <w:pStyle w:val="TableText"/>
              <w:jc w:val="right"/>
            </w:pPr>
            <w:r w:rsidRPr="0084345A">
              <w:t>446</w:t>
            </w:r>
          </w:p>
        </w:tc>
        <w:tc>
          <w:tcPr>
            <w:tcW w:w="309" w:type="pct"/>
            <w:shd w:val="clear" w:color="000000" w:fill="FFFFFF"/>
            <w:vAlign w:val="bottom"/>
            <w:hideMark/>
          </w:tcPr>
          <w:p w:rsidR="00F01229" w:rsidRPr="0084345A" w:rsidRDefault="00F01229" w:rsidP="0084345A">
            <w:pPr>
              <w:pStyle w:val="TableText"/>
              <w:jc w:val="right"/>
            </w:pPr>
            <w:r w:rsidRPr="0084345A">
              <w:t>1</w:t>
            </w:r>
          </w:p>
        </w:tc>
        <w:tc>
          <w:tcPr>
            <w:tcW w:w="305" w:type="pct"/>
            <w:shd w:val="clear" w:color="000000" w:fill="FFFFFF"/>
            <w:vAlign w:val="bottom"/>
            <w:hideMark/>
          </w:tcPr>
          <w:p w:rsidR="00F01229" w:rsidRPr="0084345A" w:rsidRDefault="00B07F49" w:rsidP="0084345A">
            <w:pPr>
              <w:pStyle w:val="TableText"/>
              <w:jc w:val="right"/>
            </w:pPr>
            <w:r w:rsidRPr="0084345A">
              <w:t>0</w:t>
            </w:r>
          </w:p>
        </w:tc>
      </w:tr>
      <w:tr w:rsidR="00D378B0" w:rsidRPr="0084345A" w:rsidTr="00D378B0">
        <w:tc>
          <w:tcPr>
            <w:tcW w:w="1670" w:type="pct"/>
            <w:shd w:val="clear" w:color="000000" w:fill="FFFFFF"/>
            <w:vAlign w:val="center"/>
            <w:hideMark/>
          </w:tcPr>
          <w:p w:rsidR="00F01229" w:rsidRPr="0084345A" w:rsidRDefault="00F01229" w:rsidP="0084345A">
            <w:pPr>
              <w:pStyle w:val="TableText"/>
              <w:jc w:val="both"/>
            </w:pPr>
            <w:r w:rsidRPr="0084345A">
              <w:t>Sheep and sheep</w:t>
            </w:r>
            <w:r w:rsidR="003A3087" w:rsidRPr="0084345A">
              <w:t>–</w:t>
            </w:r>
            <w:r w:rsidRPr="0084345A">
              <w:t>beef</w:t>
            </w:r>
          </w:p>
        </w:tc>
        <w:tc>
          <w:tcPr>
            <w:tcW w:w="355" w:type="pct"/>
            <w:shd w:val="clear" w:color="000000" w:fill="FFFFFF"/>
            <w:vAlign w:val="bottom"/>
            <w:hideMark/>
          </w:tcPr>
          <w:p w:rsidR="00F01229" w:rsidRPr="0084345A" w:rsidRDefault="00F01229" w:rsidP="0084345A">
            <w:pPr>
              <w:pStyle w:val="TableText"/>
              <w:jc w:val="right"/>
            </w:pPr>
            <w:r w:rsidRPr="0084345A">
              <w:t>290</w:t>
            </w:r>
          </w:p>
        </w:tc>
        <w:tc>
          <w:tcPr>
            <w:tcW w:w="303" w:type="pct"/>
            <w:shd w:val="clear" w:color="000000" w:fill="FFFFFF"/>
            <w:vAlign w:val="bottom"/>
            <w:hideMark/>
          </w:tcPr>
          <w:p w:rsidR="00F01229" w:rsidRPr="0084345A" w:rsidRDefault="008F14BE" w:rsidP="0084345A">
            <w:pPr>
              <w:pStyle w:val="TableText"/>
              <w:jc w:val="right"/>
            </w:pPr>
            <w:r w:rsidRPr="0084345A">
              <w:t>na</w:t>
            </w:r>
          </w:p>
        </w:tc>
        <w:tc>
          <w:tcPr>
            <w:tcW w:w="304" w:type="pct"/>
            <w:shd w:val="clear" w:color="000000" w:fill="FFFFFF"/>
            <w:vAlign w:val="bottom"/>
            <w:hideMark/>
          </w:tcPr>
          <w:p w:rsidR="00F01229" w:rsidRPr="0084345A" w:rsidRDefault="008F14BE" w:rsidP="0084345A">
            <w:pPr>
              <w:pStyle w:val="TableText"/>
              <w:jc w:val="right"/>
            </w:pPr>
            <w:r w:rsidRPr="0084345A">
              <w:t>na</w:t>
            </w:r>
          </w:p>
        </w:tc>
        <w:tc>
          <w:tcPr>
            <w:tcW w:w="304" w:type="pct"/>
            <w:shd w:val="clear" w:color="000000" w:fill="FFFFFF"/>
            <w:vAlign w:val="bottom"/>
            <w:hideMark/>
          </w:tcPr>
          <w:p w:rsidR="00F01229" w:rsidRPr="0084345A" w:rsidRDefault="008F14BE" w:rsidP="0084345A">
            <w:pPr>
              <w:pStyle w:val="TableText"/>
              <w:jc w:val="right"/>
            </w:pPr>
            <w:r w:rsidRPr="0084345A">
              <w:t>na</w:t>
            </w:r>
          </w:p>
        </w:tc>
        <w:tc>
          <w:tcPr>
            <w:tcW w:w="405" w:type="pct"/>
            <w:shd w:val="clear" w:color="000000" w:fill="FFFFFF"/>
            <w:vAlign w:val="bottom"/>
            <w:hideMark/>
          </w:tcPr>
          <w:p w:rsidR="00F01229" w:rsidRPr="0084345A" w:rsidRDefault="00F01229" w:rsidP="0084345A">
            <w:pPr>
              <w:pStyle w:val="TableText"/>
              <w:jc w:val="right"/>
            </w:pPr>
            <w:r w:rsidRPr="0084345A">
              <w:t>344</w:t>
            </w:r>
          </w:p>
        </w:tc>
        <w:tc>
          <w:tcPr>
            <w:tcW w:w="427" w:type="pct"/>
            <w:shd w:val="clear" w:color="000000" w:fill="FFFFFF"/>
            <w:vAlign w:val="bottom"/>
            <w:hideMark/>
          </w:tcPr>
          <w:p w:rsidR="00F01229" w:rsidRPr="0084345A" w:rsidRDefault="008F14BE" w:rsidP="0084345A">
            <w:pPr>
              <w:pStyle w:val="TableText"/>
              <w:jc w:val="right"/>
            </w:pPr>
            <w:r w:rsidRPr="0084345A">
              <w:t>na</w:t>
            </w:r>
          </w:p>
        </w:tc>
        <w:tc>
          <w:tcPr>
            <w:tcW w:w="309" w:type="pct"/>
            <w:shd w:val="clear" w:color="000000" w:fill="FFFFFF"/>
            <w:vAlign w:val="bottom"/>
            <w:hideMark/>
          </w:tcPr>
          <w:p w:rsidR="00F01229" w:rsidRPr="0084345A" w:rsidRDefault="00F01229" w:rsidP="0084345A">
            <w:pPr>
              <w:pStyle w:val="TableText"/>
              <w:jc w:val="right"/>
            </w:pPr>
            <w:r w:rsidRPr="0084345A">
              <w:t>620</w:t>
            </w:r>
          </w:p>
        </w:tc>
        <w:tc>
          <w:tcPr>
            <w:tcW w:w="309" w:type="pct"/>
            <w:shd w:val="clear" w:color="000000" w:fill="FFFFFF"/>
            <w:vAlign w:val="bottom"/>
            <w:hideMark/>
          </w:tcPr>
          <w:p w:rsidR="00F01229" w:rsidRPr="0084345A" w:rsidRDefault="00F01229" w:rsidP="0084345A">
            <w:pPr>
              <w:pStyle w:val="TableText"/>
              <w:jc w:val="right"/>
            </w:pPr>
            <w:r w:rsidRPr="0084345A">
              <w:t>624</w:t>
            </w:r>
          </w:p>
        </w:tc>
        <w:tc>
          <w:tcPr>
            <w:tcW w:w="309" w:type="pct"/>
            <w:shd w:val="clear" w:color="000000" w:fill="FFFFFF"/>
            <w:vAlign w:val="bottom"/>
            <w:hideMark/>
          </w:tcPr>
          <w:p w:rsidR="00F01229" w:rsidRPr="0084345A" w:rsidRDefault="00F01229" w:rsidP="0084345A">
            <w:pPr>
              <w:pStyle w:val="TableText"/>
              <w:jc w:val="right"/>
            </w:pPr>
            <w:r w:rsidRPr="0084345A">
              <w:t>4</w:t>
            </w:r>
          </w:p>
        </w:tc>
        <w:tc>
          <w:tcPr>
            <w:tcW w:w="305" w:type="pct"/>
            <w:shd w:val="clear" w:color="000000" w:fill="FFFFFF"/>
            <w:vAlign w:val="bottom"/>
            <w:hideMark/>
          </w:tcPr>
          <w:p w:rsidR="00F01229" w:rsidRPr="0084345A" w:rsidRDefault="00B07F49" w:rsidP="0084345A">
            <w:pPr>
              <w:pStyle w:val="TableText"/>
              <w:jc w:val="right"/>
            </w:pPr>
            <w:r w:rsidRPr="0084345A">
              <w:t>1</w:t>
            </w:r>
          </w:p>
        </w:tc>
      </w:tr>
      <w:tr w:rsidR="00D378B0" w:rsidRPr="0084345A" w:rsidTr="00D378B0">
        <w:tc>
          <w:tcPr>
            <w:tcW w:w="1670" w:type="pct"/>
            <w:shd w:val="clear" w:color="000000" w:fill="FFFFFF"/>
            <w:vAlign w:val="center"/>
            <w:hideMark/>
          </w:tcPr>
          <w:p w:rsidR="00F01229" w:rsidRPr="0084345A" w:rsidRDefault="00F01229" w:rsidP="0084345A">
            <w:pPr>
              <w:pStyle w:val="TableText"/>
              <w:jc w:val="both"/>
            </w:pPr>
            <w:r w:rsidRPr="0084345A">
              <w:t>Pigs</w:t>
            </w:r>
          </w:p>
        </w:tc>
        <w:tc>
          <w:tcPr>
            <w:tcW w:w="355" w:type="pct"/>
            <w:shd w:val="clear" w:color="000000" w:fill="FFFFFF"/>
            <w:vAlign w:val="bottom"/>
            <w:hideMark/>
          </w:tcPr>
          <w:p w:rsidR="00F01229" w:rsidRPr="0084345A" w:rsidRDefault="00F01229" w:rsidP="0084345A">
            <w:pPr>
              <w:pStyle w:val="TableText"/>
              <w:jc w:val="right"/>
            </w:pPr>
            <w:r w:rsidRPr="0084345A">
              <w:t>3</w:t>
            </w:r>
          </w:p>
        </w:tc>
        <w:tc>
          <w:tcPr>
            <w:tcW w:w="303" w:type="pct"/>
            <w:shd w:val="clear" w:color="000000" w:fill="FFFFFF"/>
            <w:vAlign w:val="bottom"/>
            <w:hideMark/>
          </w:tcPr>
          <w:p w:rsidR="00F01229" w:rsidRPr="0084345A" w:rsidRDefault="00F01229" w:rsidP="0084345A">
            <w:pPr>
              <w:pStyle w:val="TableText"/>
              <w:jc w:val="right"/>
            </w:pPr>
            <w:r w:rsidRPr="0084345A">
              <w:t>4</w:t>
            </w:r>
          </w:p>
        </w:tc>
        <w:tc>
          <w:tcPr>
            <w:tcW w:w="304" w:type="pct"/>
            <w:shd w:val="clear" w:color="000000" w:fill="FFFFFF"/>
            <w:vAlign w:val="bottom"/>
            <w:hideMark/>
          </w:tcPr>
          <w:p w:rsidR="00F01229" w:rsidRPr="0084345A" w:rsidRDefault="00F01229" w:rsidP="0084345A">
            <w:pPr>
              <w:pStyle w:val="TableText"/>
              <w:jc w:val="right"/>
            </w:pPr>
            <w:r w:rsidRPr="0084345A">
              <w:t>2</w:t>
            </w:r>
          </w:p>
        </w:tc>
        <w:tc>
          <w:tcPr>
            <w:tcW w:w="304" w:type="pct"/>
            <w:shd w:val="clear" w:color="000000" w:fill="FFFFFF"/>
            <w:vAlign w:val="bottom"/>
            <w:hideMark/>
          </w:tcPr>
          <w:p w:rsidR="00F01229" w:rsidRPr="0084345A" w:rsidRDefault="00B07F49" w:rsidP="0084345A">
            <w:pPr>
              <w:pStyle w:val="TableText"/>
              <w:jc w:val="right"/>
            </w:pPr>
            <w:r w:rsidRPr="0084345A">
              <w:t>58</w:t>
            </w:r>
          </w:p>
        </w:tc>
        <w:tc>
          <w:tcPr>
            <w:tcW w:w="405" w:type="pct"/>
            <w:shd w:val="clear" w:color="000000" w:fill="FFFFFF"/>
            <w:vAlign w:val="bottom"/>
            <w:hideMark/>
          </w:tcPr>
          <w:p w:rsidR="00F01229" w:rsidRPr="0084345A" w:rsidRDefault="00F01229" w:rsidP="0084345A">
            <w:pPr>
              <w:pStyle w:val="TableText"/>
              <w:jc w:val="right"/>
            </w:pPr>
            <w:r w:rsidRPr="0084345A">
              <w:t>3</w:t>
            </w:r>
          </w:p>
        </w:tc>
        <w:tc>
          <w:tcPr>
            <w:tcW w:w="427" w:type="pct"/>
            <w:shd w:val="clear" w:color="000000" w:fill="FFFFFF"/>
            <w:vAlign w:val="bottom"/>
            <w:hideMark/>
          </w:tcPr>
          <w:p w:rsidR="00F01229" w:rsidRPr="0084345A" w:rsidRDefault="00F01229" w:rsidP="0084345A">
            <w:pPr>
              <w:pStyle w:val="TableText"/>
              <w:jc w:val="right"/>
            </w:pPr>
            <w:r w:rsidRPr="0084345A">
              <w:t>5</w:t>
            </w:r>
          </w:p>
        </w:tc>
        <w:tc>
          <w:tcPr>
            <w:tcW w:w="309" w:type="pct"/>
            <w:shd w:val="clear" w:color="000000" w:fill="FFFFFF"/>
            <w:vAlign w:val="bottom"/>
            <w:hideMark/>
          </w:tcPr>
          <w:p w:rsidR="00F01229" w:rsidRPr="0084345A" w:rsidRDefault="00F01229" w:rsidP="0084345A">
            <w:pPr>
              <w:pStyle w:val="TableText"/>
              <w:jc w:val="right"/>
            </w:pPr>
            <w:r w:rsidRPr="0084345A">
              <w:t>21</w:t>
            </w:r>
          </w:p>
        </w:tc>
        <w:tc>
          <w:tcPr>
            <w:tcW w:w="309" w:type="pct"/>
            <w:shd w:val="clear" w:color="000000" w:fill="FFFFFF"/>
            <w:vAlign w:val="bottom"/>
            <w:hideMark/>
          </w:tcPr>
          <w:p w:rsidR="00F01229" w:rsidRPr="0084345A" w:rsidRDefault="00F01229" w:rsidP="0084345A">
            <w:pPr>
              <w:pStyle w:val="TableText"/>
              <w:jc w:val="right"/>
            </w:pPr>
            <w:r w:rsidRPr="0084345A">
              <w:t>22</w:t>
            </w:r>
          </w:p>
        </w:tc>
        <w:tc>
          <w:tcPr>
            <w:tcW w:w="309" w:type="pct"/>
            <w:shd w:val="clear" w:color="000000" w:fill="FFFFFF"/>
            <w:vAlign w:val="bottom"/>
            <w:hideMark/>
          </w:tcPr>
          <w:p w:rsidR="00F01229" w:rsidRPr="0084345A" w:rsidRDefault="00F01229" w:rsidP="0084345A">
            <w:pPr>
              <w:pStyle w:val="TableText"/>
              <w:jc w:val="right"/>
            </w:pPr>
            <w:r w:rsidRPr="0084345A">
              <w:t>1</w:t>
            </w:r>
          </w:p>
        </w:tc>
        <w:tc>
          <w:tcPr>
            <w:tcW w:w="305" w:type="pct"/>
            <w:shd w:val="clear" w:color="000000" w:fill="FFFFFF"/>
            <w:vAlign w:val="bottom"/>
            <w:hideMark/>
          </w:tcPr>
          <w:p w:rsidR="00F01229" w:rsidRPr="0084345A" w:rsidRDefault="00B07F49" w:rsidP="0084345A">
            <w:pPr>
              <w:pStyle w:val="TableText"/>
              <w:jc w:val="right"/>
            </w:pPr>
            <w:r w:rsidRPr="0084345A">
              <w:t>5</w:t>
            </w:r>
          </w:p>
        </w:tc>
      </w:tr>
      <w:tr w:rsidR="00D378B0" w:rsidRPr="0084345A" w:rsidTr="00D378B0">
        <w:tc>
          <w:tcPr>
            <w:tcW w:w="1670" w:type="pct"/>
            <w:shd w:val="clear" w:color="000000" w:fill="FFFFFF"/>
            <w:vAlign w:val="center"/>
            <w:hideMark/>
          </w:tcPr>
          <w:p w:rsidR="00F01229" w:rsidRPr="0084345A" w:rsidRDefault="00F01229" w:rsidP="0084345A">
            <w:pPr>
              <w:pStyle w:val="TableText"/>
              <w:jc w:val="both"/>
            </w:pPr>
            <w:r w:rsidRPr="0084345A">
              <w:t>Dairy</w:t>
            </w:r>
          </w:p>
        </w:tc>
        <w:tc>
          <w:tcPr>
            <w:tcW w:w="355" w:type="pct"/>
            <w:shd w:val="clear" w:color="000000" w:fill="FFFFFF"/>
            <w:vAlign w:val="bottom"/>
            <w:hideMark/>
          </w:tcPr>
          <w:p w:rsidR="00F01229" w:rsidRPr="0084345A" w:rsidRDefault="00F01229" w:rsidP="0084345A">
            <w:pPr>
              <w:pStyle w:val="TableText"/>
              <w:jc w:val="right"/>
            </w:pPr>
            <w:r w:rsidRPr="0084345A">
              <w:t>688</w:t>
            </w:r>
          </w:p>
        </w:tc>
        <w:tc>
          <w:tcPr>
            <w:tcW w:w="303" w:type="pct"/>
            <w:shd w:val="clear" w:color="000000" w:fill="FFFFFF"/>
            <w:vAlign w:val="bottom"/>
            <w:hideMark/>
          </w:tcPr>
          <w:p w:rsidR="00F01229" w:rsidRPr="0084345A" w:rsidRDefault="008F14BE" w:rsidP="0084345A">
            <w:pPr>
              <w:pStyle w:val="TableText"/>
              <w:jc w:val="right"/>
            </w:pPr>
            <w:r w:rsidRPr="0084345A">
              <w:t>na</w:t>
            </w:r>
          </w:p>
        </w:tc>
        <w:tc>
          <w:tcPr>
            <w:tcW w:w="304" w:type="pct"/>
            <w:shd w:val="clear" w:color="000000" w:fill="FFFFFF"/>
            <w:vAlign w:val="bottom"/>
            <w:hideMark/>
          </w:tcPr>
          <w:p w:rsidR="00F01229" w:rsidRPr="0084345A" w:rsidRDefault="008F14BE" w:rsidP="0084345A">
            <w:pPr>
              <w:pStyle w:val="TableText"/>
              <w:jc w:val="right"/>
            </w:pPr>
            <w:r w:rsidRPr="0084345A">
              <w:t>na</w:t>
            </w:r>
          </w:p>
        </w:tc>
        <w:tc>
          <w:tcPr>
            <w:tcW w:w="304" w:type="pct"/>
            <w:shd w:val="clear" w:color="000000" w:fill="FFFFFF"/>
            <w:vAlign w:val="bottom"/>
            <w:hideMark/>
          </w:tcPr>
          <w:p w:rsidR="00F01229" w:rsidRPr="0084345A" w:rsidRDefault="008F14BE" w:rsidP="0084345A">
            <w:pPr>
              <w:pStyle w:val="TableText"/>
              <w:jc w:val="right"/>
            </w:pPr>
            <w:r w:rsidRPr="0084345A">
              <w:t>na</w:t>
            </w:r>
          </w:p>
        </w:tc>
        <w:tc>
          <w:tcPr>
            <w:tcW w:w="405" w:type="pct"/>
            <w:shd w:val="clear" w:color="000000" w:fill="FFFFFF"/>
            <w:vAlign w:val="bottom"/>
            <w:hideMark/>
          </w:tcPr>
          <w:p w:rsidR="00F01229" w:rsidRPr="0084345A" w:rsidRDefault="00F01229" w:rsidP="0084345A">
            <w:pPr>
              <w:pStyle w:val="TableText"/>
              <w:jc w:val="right"/>
            </w:pPr>
            <w:r w:rsidRPr="0084345A">
              <w:t>725</w:t>
            </w:r>
          </w:p>
        </w:tc>
        <w:tc>
          <w:tcPr>
            <w:tcW w:w="427" w:type="pct"/>
            <w:shd w:val="clear" w:color="000000" w:fill="FFFFFF"/>
            <w:vAlign w:val="bottom"/>
            <w:hideMark/>
          </w:tcPr>
          <w:p w:rsidR="00F01229" w:rsidRPr="0084345A" w:rsidRDefault="008F14BE" w:rsidP="0084345A">
            <w:pPr>
              <w:pStyle w:val="TableText"/>
              <w:jc w:val="right"/>
            </w:pPr>
            <w:r w:rsidRPr="0084345A">
              <w:t>na</w:t>
            </w:r>
          </w:p>
        </w:tc>
        <w:tc>
          <w:tcPr>
            <w:tcW w:w="309" w:type="pct"/>
            <w:shd w:val="clear" w:color="000000" w:fill="FFFFFF"/>
            <w:vAlign w:val="bottom"/>
            <w:hideMark/>
          </w:tcPr>
          <w:p w:rsidR="00F01229" w:rsidRPr="0084345A" w:rsidRDefault="00F01229" w:rsidP="0084345A">
            <w:pPr>
              <w:pStyle w:val="TableText"/>
              <w:jc w:val="right"/>
            </w:pPr>
            <w:r w:rsidRPr="0084345A">
              <w:t>730</w:t>
            </w:r>
          </w:p>
        </w:tc>
        <w:tc>
          <w:tcPr>
            <w:tcW w:w="309" w:type="pct"/>
            <w:shd w:val="clear" w:color="000000" w:fill="FFFFFF"/>
            <w:vAlign w:val="bottom"/>
            <w:hideMark/>
          </w:tcPr>
          <w:p w:rsidR="00F01229" w:rsidRPr="0084345A" w:rsidRDefault="008F14BE" w:rsidP="0084345A">
            <w:pPr>
              <w:pStyle w:val="TableText"/>
              <w:jc w:val="right"/>
            </w:pPr>
            <w:r w:rsidRPr="0084345A">
              <w:t>na</w:t>
            </w:r>
          </w:p>
        </w:tc>
        <w:tc>
          <w:tcPr>
            <w:tcW w:w="309" w:type="pct"/>
            <w:shd w:val="clear" w:color="000000" w:fill="FFFFFF"/>
            <w:vAlign w:val="bottom"/>
            <w:hideMark/>
          </w:tcPr>
          <w:p w:rsidR="00F01229" w:rsidRPr="0084345A" w:rsidRDefault="008F14BE" w:rsidP="0084345A">
            <w:pPr>
              <w:pStyle w:val="TableText"/>
              <w:jc w:val="right"/>
            </w:pPr>
            <w:r w:rsidRPr="0084345A">
              <w:t>na</w:t>
            </w:r>
          </w:p>
        </w:tc>
        <w:tc>
          <w:tcPr>
            <w:tcW w:w="305" w:type="pct"/>
            <w:shd w:val="clear" w:color="000000" w:fill="FFFFFF"/>
            <w:vAlign w:val="bottom"/>
            <w:hideMark/>
          </w:tcPr>
          <w:p w:rsidR="00F01229" w:rsidRPr="0084345A" w:rsidRDefault="008F14BE" w:rsidP="0084345A">
            <w:pPr>
              <w:pStyle w:val="TableText"/>
              <w:jc w:val="right"/>
            </w:pPr>
            <w:r w:rsidRPr="0084345A">
              <w:t>na</w:t>
            </w:r>
          </w:p>
        </w:tc>
      </w:tr>
      <w:tr w:rsidR="00D378B0" w:rsidRPr="0084345A" w:rsidTr="00D378B0">
        <w:tc>
          <w:tcPr>
            <w:tcW w:w="1670" w:type="pct"/>
            <w:shd w:val="clear" w:color="000000" w:fill="FFFFFF"/>
            <w:vAlign w:val="center"/>
            <w:hideMark/>
          </w:tcPr>
          <w:p w:rsidR="00F01229" w:rsidRPr="0084345A" w:rsidRDefault="00F01229" w:rsidP="0084345A">
            <w:pPr>
              <w:pStyle w:val="TableText"/>
              <w:jc w:val="both"/>
            </w:pPr>
            <w:r w:rsidRPr="0084345A">
              <w:t>Poultry (meat and eggs)</w:t>
            </w:r>
          </w:p>
        </w:tc>
        <w:tc>
          <w:tcPr>
            <w:tcW w:w="355" w:type="pct"/>
            <w:shd w:val="clear" w:color="000000" w:fill="FFFFFF"/>
            <w:vAlign w:val="bottom"/>
            <w:hideMark/>
          </w:tcPr>
          <w:p w:rsidR="00F01229" w:rsidRPr="0084345A" w:rsidRDefault="00F01229" w:rsidP="0084345A">
            <w:pPr>
              <w:pStyle w:val="TableText"/>
              <w:jc w:val="right"/>
            </w:pPr>
            <w:r w:rsidRPr="0084345A">
              <w:t>12</w:t>
            </w:r>
          </w:p>
        </w:tc>
        <w:tc>
          <w:tcPr>
            <w:tcW w:w="303" w:type="pct"/>
            <w:shd w:val="clear" w:color="000000" w:fill="FFFFFF"/>
            <w:vAlign w:val="bottom"/>
            <w:hideMark/>
          </w:tcPr>
          <w:p w:rsidR="00F01229" w:rsidRPr="0084345A" w:rsidRDefault="008F14BE" w:rsidP="0084345A">
            <w:pPr>
              <w:pStyle w:val="TableText"/>
              <w:jc w:val="right"/>
            </w:pPr>
            <w:r w:rsidRPr="0084345A">
              <w:t>na</w:t>
            </w:r>
          </w:p>
        </w:tc>
        <w:tc>
          <w:tcPr>
            <w:tcW w:w="304" w:type="pct"/>
            <w:shd w:val="clear" w:color="000000" w:fill="FFFFFF"/>
            <w:vAlign w:val="bottom"/>
            <w:hideMark/>
          </w:tcPr>
          <w:p w:rsidR="00F01229" w:rsidRPr="0084345A" w:rsidRDefault="008F14BE" w:rsidP="0084345A">
            <w:pPr>
              <w:pStyle w:val="TableText"/>
              <w:jc w:val="right"/>
            </w:pPr>
            <w:r w:rsidRPr="0084345A">
              <w:t>na</w:t>
            </w:r>
          </w:p>
        </w:tc>
        <w:tc>
          <w:tcPr>
            <w:tcW w:w="304" w:type="pct"/>
            <w:shd w:val="clear" w:color="000000" w:fill="FFFFFF"/>
            <w:vAlign w:val="bottom"/>
            <w:hideMark/>
          </w:tcPr>
          <w:p w:rsidR="00F01229" w:rsidRPr="0084345A" w:rsidRDefault="008F14BE" w:rsidP="0084345A">
            <w:pPr>
              <w:pStyle w:val="TableText"/>
              <w:jc w:val="right"/>
            </w:pPr>
            <w:r w:rsidRPr="0084345A">
              <w:t>na</w:t>
            </w:r>
          </w:p>
        </w:tc>
        <w:tc>
          <w:tcPr>
            <w:tcW w:w="405" w:type="pct"/>
            <w:shd w:val="clear" w:color="000000" w:fill="FFFFFF"/>
            <w:vAlign w:val="bottom"/>
            <w:hideMark/>
          </w:tcPr>
          <w:p w:rsidR="00F01229" w:rsidRPr="0084345A" w:rsidRDefault="00F01229" w:rsidP="0084345A">
            <w:pPr>
              <w:pStyle w:val="TableText"/>
              <w:jc w:val="right"/>
            </w:pPr>
            <w:r w:rsidRPr="0084345A">
              <w:t>16</w:t>
            </w:r>
          </w:p>
        </w:tc>
        <w:tc>
          <w:tcPr>
            <w:tcW w:w="427" w:type="pct"/>
            <w:shd w:val="clear" w:color="000000" w:fill="FFFFFF"/>
            <w:vAlign w:val="bottom"/>
            <w:hideMark/>
          </w:tcPr>
          <w:p w:rsidR="00F01229" w:rsidRPr="0084345A" w:rsidRDefault="008F14BE" w:rsidP="0084345A">
            <w:pPr>
              <w:pStyle w:val="TableText"/>
              <w:jc w:val="right"/>
            </w:pPr>
            <w:r w:rsidRPr="0084345A">
              <w:t>na</w:t>
            </w:r>
          </w:p>
        </w:tc>
        <w:tc>
          <w:tcPr>
            <w:tcW w:w="309" w:type="pct"/>
            <w:shd w:val="clear" w:color="000000" w:fill="FFFFFF"/>
            <w:vAlign w:val="bottom"/>
            <w:hideMark/>
          </w:tcPr>
          <w:p w:rsidR="00F01229" w:rsidRPr="0084345A" w:rsidRDefault="00F01229" w:rsidP="0084345A">
            <w:pPr>
              <w:pStyle w:val="TableText"/>
              <w:jc w:val="right"/>
            </w:pPr>
            <w:r w:rsidRPr="0084345A">
              <w:t>23</w:t>
            </w:r>
          </w:p>
        </w:tc>
        <w:tc>
          <w:tcPr>
            <w:tcW w:w="309" w:type="pct"/>
            <w:shd w:val="clear" w:color="000000" w:fill="FFFFFF"/>
            <w:vAlign w:val="bottom"/>
            <w:hideMark/>
          </w:tcPr>
          <w:p w:rsidR="00F01229" w:rsidRPr="0084345A" w:rsidRDefault="008F14BE" w:rsidP="0084345A">
            <w:pPr>
              <w:pStyle w:val="TableText"/>
              <w:jc w:val="right"/>
            </w:pPr>
            <w:r w:rsidRPr="0084345A">
              <w:t>na</w:t>
            </w:r>
          </w:p>
        </w:tc>
        <w:tc>
          <w:tcPr>
            <w:tcW w:w="309" w:type="pct"/>
            <w:shd w:val="clear" w:color="000000" w:fill="FFFFFF"/>
            <w:vAlign w:val="bottom"/>
            <w:hideMark/>
          </w:tcPr>
          <w:p w:rsidR="00F01229" w:rsidRPr="0084345A" w:rsidRDefault="008F14BE" w:rsidP="0084345A">
            <w:pPr>
              <w:pStyle w:val="TableText"/>
              <w:jc w:val="right"/>
            </w:pPr>
            <w:r w:rsidRPr="0084345A">
              <w:t>na</w:t>
            </w:r>
          </w:p>
        </w:tc>
        <w:tc>
          <w:tcPr>
            <w:tcW w:w="305" w:type="pct"/>
            <w:shd w:val="clear" w:color="000000" w:fill="FFFFFF"/>
            <w:vAlign w:val="bottom"/>
            <w:hideMark/>
          </w:tcPr>
          <w:p w:rsidR="00F01229" w:rsidRPr="0084345A" w:rsidRDefault="008F14BE" w:rsidP="0084345A">
            <w:pPr>
              <w:pStyle w:val="TableText"/>
              <w:jc w:val="right"/>
            </w:pPr>
            <w:r w:rsidRPr="0084345A">
              <w:t>na</w:t>
            </w:r>
          </w:p>
        </w:tc>
      </w:tr>
      <w:tr w:rsidR="00D378B0" w:rsidRPr="0084345A" w:rsidTr="00D378B0">
        <w:tc>
          <w:tcPr>
            <w:tcW w:w="1670" w:type="pct"/>
            <w:shd w:val="clear" w:color="000000" w:fill="FFFFFF"/>
            <w:vAlign w:val="center"/>
            <w:hideMark/>
          </w:tcPr>
          <w:p w:rsidR="00F01229" w:rsidRPr="0084345A" w:rsidRDefault="00F01229" w:rsidP="0084345A">
            <w:pPr>
              <w:pStyle w:val="TableText"/>
              <w:jc w:val="both"/>
            </w:pPr>
            <w:r w:rsidRPr="0084345A">
              <w:t>Other livestock (horses, deer, beekeeping, other livestock)</w:t>
            </w:r>
          </w:p>
        </w:tc>
        <w:tc>
          <w:tcPr>
            <w:tcW w:w="355" w:type="pct"/>
            <w:shd w:val="clear" w:color="000000" w:fill="FFFFFF"/>
            <w:vAlign w:val="bottom"/>
            <w:hideMark/>
          </w:tcPr>
          <w:p w:rsidR="00F01229" w:rsidRPr="0084345A" w:rsidRDefault="00F01229" w:rsidP="0084345A">
            <w:pPr>
              <w:pStyle w:val="TableText"/>
              <w:jc w:val="right"/>
            </w:pPr>
            <w:r w:rsidRPr="0084345A">
              <w:t>29</w:t>
            </w:r>
          </w:p>
        </w:tc>
        <w:tc>
          <w:tcPr>
            <w:tcW w:w="303" w:type="pct"/>
            <w:shd w:val="clear" w:color="000000" w:fill="FFFFFF"/>
            <w:vAlign w:val="bottom"/>
            <w:hideMark/>
          </w:tcPr>
          <w:p w:rsidR="00F01229" w:rsidRPr="0084345A" w:rsidRDefault="00F01229" w:rsidP="0084345A">
            <w:pPr>
              <w:pStyle w:val="TableText"/>
              <w:jc w:val="right"/>
            </w:pPr>
            <w:r w:rsidRPr="0084345A">
              <w:t>14</w:t>
            </w:r>
          </w:p>
        </w:tc>
        <w:tc>
          <w:tcPr>
            <w:tcW w:w="304" w:type="pct"/>
            <w:shd w:val="clear" w:color="000000" w:fill="FFFFFF"/>
            <w:vAlign w:val="bottom"/>
            <w:hideMark/>
          </w:tcPr>
          <w:p w:rsidR="00F01229" w:rsidRPr="0084345A" w:rsidRDefault="008F14BE" w:rsidP="0084345A">
            <w:pPr>
              <w:pStyle w:val="TableText"/>
              <w:jc w:val="right"/>
            </w:pPr>
            <w:r w:rsidRPr="0084345A">
              <w:t>–</w:t>
            </w:r>
            <w:r w:rsidR="00F01229" w:rsidRPr="0084345A">
              <w:t>15</w:t>
            </w:r>
          </w:p>
        </w:tc>
        <w:tc>
          <w:tcPr>
            <w:tcW w:w="304" w:type="pct"/>
            <w:shd w:val="clear" w:color="000000" w:fill="FFFFFF"/>
            <w:vAlign w:val="bottom"/>
            <w:hideMark/>
          </w:tcPr>
          <w:p w:rsidR="00F01229" w:rsidRPr="0084345A" w:rsidRDefault="008F14BE" w:rsidP="0084345A">
            <w:pPr>
              <w:pStyle w:val="TableText"/>
              <w:jc w:val="right"/>
            </w:pPr>
            <w:r w:rsidRPr="0084345A">
              <w:t>–</w:t>
            </w:r>
            <w:r w:rsidR="00B07F49" w:rsidRPr="0084345A">
              <w:t>51</w:t>
            </w:r>
          </w:p>
        </w:tc>
        <w:tc>
          <w:tcPr>
            <w:tcW w:w="405" w:type="pct"/>
            <w:shd w:val="clear" w:color="000000" w:fill="FFFFFF"/>
            <w:vAlign w:val="bottom"/>
            <w:hideMark/>
          </w:tcPr>
          <w:p w:rsidR="00F01229" w:rsidRPr="0084345A" w:rsidRDefault="00F01229" w:rsidP="0084345A">
            <w:pPr>
              <w:pStyle w:val="TableText"/>
              <w:jc w:val="right"/>
            </w:pPr>
            <w:r w:rsidRPr="0084345A">
              <w:t>77</w:t>
            </w:r>
          </w:p>
        </w:tc>
        <w:tc>
          <w:tcPr>
            <w:tcW w:w="427" w:type="pct"/>
            <w:shd w:val="clear" w:color="000000" w:fill="FFFFFF"/>
            <w:vAlign w:val="bottom"/>
            <w:hideMark/>
          </w:tcPr>
          <w:p w:rsidR="00F01229" w:rsidRPr="0084345A" w:rsidRDefault="00F01229" w:rsidP="0084345A">
            <w:pPr>
              <w:pStyle w:val="TableText"/>
              <w:jc w:val="right"/>
            </w:pPr>
            <w:r w:rsidRPr="0084345A">
              <w:t>17</w:t>
            </w:r>
          </w:p>
        </w:tc>
        <w:tc>
          <w:tcPr>
            <w:tcW w:w="309" w:type="pct"/>
            <w:shd w:val="clear" w:color="000000" w:fill="FFFFFF"/>
            <w:vAlign w:val="bottom"/>
            <w:hideMark/>
          </w:tcPr>
          <w:p w:rsidR="00F01229" w:rsidRPr="0084345A" w:rsidRDefault="00F01229" w:rsidP="0084345A">
            <w:pPr>
              <w:pStyle w:val="TableText"/>
              <w:jc w:val="right"/>
            </w:pPr>
            <w:r w:rsidRPr="0084345A">
              <w:t>95</w:t>
            </w:r>
          </w:p>
        </w:tc>
        <w:tc>
          <w:tcPr>
            <w:tcW w:w="309" w:type="pct"/>
            <w:shd w:val="clear" w:color="000000" w:fill="FFFFFF"/>
            <w:vAlign w:val="bottom"/>
            <w:hideMark/>
          </w:tcPr>
          <w:p w:rsidR="00F01229" w:rsidRPr="0084345A" w:rsidRDefault="00F01229" w:rsidP="0084345A">
            <w:pPr>
              <w:pStyle w:val="TableText"/>
              <w:jc w:val="right"/>
            </w:pPr>
            <w:r w:rsidRPr="0084345A">
              <w:t>112</w:t>
            </w:r>
          </w:p>
        </w:tc>
        <w:tc>
          <w:tcPr>
            <w:tcW w:w="309" w:type="pct"/>
            <w:shd w:val="clear" w:color="000000" w:fill="FFFFFF"/>
            <w:vAlign w:val="bottom"/>
            <w:hideMark/>
          </w:tcPr>
          <w:p w:rsidR="00F01229" w:rsidRPr="0084345A" w:rsidRDefault="00F01229" w:rsidP="0084345A">
            <w:pPr>
              <w:pStyle w:val="TableText"/>
              <w:jc w:val="right"/>
            </w:pPr>
            <w:r w:rsidRPr="0084345A">
              <w:t>17</w:t>
            </w:r>
          </w:p>
        </w:tc>
        <w:tc>
          <w:tcPr>
            <w:tcW w:w="305" w:type="pct"/>
            <w:shd w:val="clear" w:color="000000" w:fill="FFFFFF"/>
            <w:vAlign w:val="bottom"/>
            <w:hideMark/>
          </w:tcPr>
          <w:p w:rsidR="00F01229" w:rsidRPr="0084345A" w:rsidRDefault="00B07F49" w:rsidP="0084345A">
            <w:pPr>
              <w:pStyle w:val="TableText"/>
              <w:jc w:val="right"/>
            </w:pPr>
            <w:r w:rsidRPr="0084345A">
              <w:t>18</w:t>
            </w:r>
          </w:p>
        </w:tc>
      </w:tr>
      <w:tr w:rsidR="002D7455" w:rsidRPr="0084345A" w:rsidTr="003E0363">
        <w:tc>
          <w:tcPr>
            <w:tcW w:w="5000" w:type="pct"/>
            <w:gridSpan w:val="11"/>
            <w:shd w:val="clear" w:color="000000" w:fill="FFFFFF"/>
            <w:vAlign w:val="center"/>
            <w:hideMark/>
          </w:tcPr>
          <w:p w:rsidR="002D7455" w:rsidRPr="002D7455" w:rsidRDefault="002D7455" w:rsidP="002D7455">
            <w:pPr>
              <w:pStyle w:val="TableText"/>
              <w:rPr>
                <w:rStyle w:val="Strong"/>
              </w:rPr>
            </w:pPr>
            <w:r w:rsidRPr="002D7455">
              <w:rPr>
                <w:rStyle w:val="Strong"/>
              </w:rPr>
              <w:t>Cropping industries</w:t>
            </w:r>
          </w:p>
        </w:tc>
      </w:tr>
      <w:tr w:rsidR="00D378B0" w:rsidRPr="0084345A" w:rsidTr="00D378B0">
        <w:tc>
          <w:tcPr>
            <w:tcW w:w="1670" w:type="pct"/>
            <w:shd w:val="clear" w:color="000000" w:fill="FFFFFF"/>
            <w:vAlign w:val="center"/>
            <w:hideMark/>
          </w:tcPr>
          <w:p w:rsidR="00F01229" w:rsidRPr="0084345A" w:rsidRDefault="00F01229" w:rsidP="0084345A">
            <w:pPr>
              <w:pStyle w:val="TableText"/>
              <w:jc w:val="both"/>
            </w:pPr>
            <w:r w:rsidRPr="0084345A">
              <w:t>Grain growing and mixed grains</w:t>
            </w:r>
            <w:r w:rsidR="003A3087" w:rsidRPr="0084345A">
              <w:t>–</w:t>
            </w:r>
            <w:r w:rsidRPr="0084345A">
              <w:t>livestock</w:t>
            </w:r>
          </w:p>
        </w:tc>
        <w:tc>
          <w:tcPr>
            <w:tcW w:w="355" w:type="pct"/>
            <w:shd w:val="clear" w:color="000000" w:fill="FFFFFF"/>
            <w:vAlign w:val="bottom"/>
            <w:hideMark/>
          </w:tcPr>
          <w:p w:rsidR="00F01229" w:rsidRPr="0084345A" w:rsidRDefault="00F01229" w:rsidP="0084345A">
            <w:pPr>
              <w:pStyle w:val="TableText"/>
              <w:jc w:val="right"/>
            </w:pPr>
            <w:r w:rsidRPr="0084345A">
              <w:t>162</w:t>
            </w:r>
          </w:p>
        </w:tc>
        <w:tc>
          <w:tcPr>
            <w:tcW w:w="303" w:type="pct"/>
            <w:shd w:val="clear" w:color="000000" w:fill="FFFFFF"/>
            <w:vAlign w:val="bottom"/>
            <w:hideMark/>
          </w:tcPr>
          <w:p w:rsidR="00F01229" w:rsidRPr="0084345A" w:rsidRDefault="00F01229" w:rsidP="0084345A">
            <w:pPr>
              <w:pStyle w:val="TableText"/>
              <w:jc w:val="right"/>
            </w:pPr>
            <w:r w:rsidRPr="0084345A">
              <w:t>244</w:t>
            </w:r>
          </w:p>
        </w:tc>
        <w:tc>
          <w:tcPr>
            <w:tcW w:w="304" w:type="pct"/>
            <w:shd w:val="clear" w:color="000000" w:fill="FFFFFF"/>
            <w:vAlign w:val="bottom"/>
            <w:hideMark/>
          </w:tcPr>
          <w:p w:rsidR="00F01229" w:rsidRPr="0084345A" w:rsidRDefault="00F01229" w:rsidP="0084345A">
            <w:pPr>
              <w:pStyle w:val="TableText"/>
              <w:jc w:val="right"/>
            </w:pPr>
            <w:r w:rsidRPr="0084345A">
              <w:t>82</w:t>
            </w:r>
          </w:p>
        </w:tc>
        <w:tc>
          <w:tcPr>
            <w:tcW w:w="304" w:type="pct"/>
            <w:shd w:val="clear" w:color="000000" w:fill="FFFFFF"/>
            <w:vAlign w:val="bottom"/>
            <w:hideMark/>
          </w:tcPr>
          <w:p w:rsidR="00F01229" w:rsidRPr="0084345A" w:rsidRDefault="00B07F49" w:rsidP="0084345A">
            <w:pPr>
              <w:pStyle w:val="TableText"/>
              <w:jc w:val="right"/>
            </w:pPr>
            <w:r w:rsidRPr="0084345A">
              <w:t>51</w:t>
            </w:r>
          </w:p>
        </w:tc>
        <w:tc>
          <w:tcPr>
            <w:tcW w:w="405" w:type="pct"/>
            <w:shd w:val="clear" w:color="000000" w:fill="FFFFFF"/>
            <w:vAlign w:val="bottom"/>
            <w:hideMark/>
          </w:tcPr>
          <w:p w:rsidR="00F01229" w:rsidRPr="0084345A" w:rsidRDefault="00F01229" w:rsidP="0084345A">
            <w:pPr>
              <w:pStyle w:val="TableText"/>
              <w:jc w:val="right"/>
            </w:pPr>
            <w:r w:rsidRPr="0084345A">
              <w:t>188</w:t>
            </w:r>
          </w:p>
        </w:tc>
        <w:tc>
          <w:tcPr>
            <w:tcW w:w="427" w:type="pct"/>
            <w:shd w:val="clear" w:color="000000" w:fill="FFFFFF"/>
            <w:vAlign w:val="bottom"/>
            <w:hideMark/>
          </w:tcPr>
          <w:p w:rsidR="00F01229" w:rsidRPr="0084345A" w:rsidRDefault="00F01229" w:rsidP="0084345A">
            <w:pPr>
              <w:pStyle w:val="TableText"/>
              <w:jc w:val="right"/>
            </w:pPr>
            <w:r w:rsidRPr="0084345A">
              <w:t>279</w:t>
            </w:r>
          </w:p>
        </w:tc>
        <w:tc>
          <w:tcPr>
            <w:tcW w:w="309" w:type="pct"/>
            <w:shd w:val="clear" w:color="000000" w:fill="FFFFFF"/>
            <w:vAlign w:val="bottom"/>
            <w:hideMark/>
          </w:tcPr>
          <w:p w:rsidR="00F01229" w:rsidRPr="0084345A" w:rsidRDefault="00F01229" w:rsidP="0084345A">
            <w:pPr>
              <w:pStyle w:val="TableText"/>
              <w:jc w:val="right"/>
            </w:pPr>
            <w:r w:rsidRPr="0084345A">
              <w:t>256</w:t>
            </w:r>
          </w:p>
        </w:tc>
        <w:tc>
          <w:tcPr>
            <w:tcW w:w="309" w:type="pct"/>
            <w:shd w:val="clear" w:color="000000" w:fill="FFFFFF"/>
            <w:vAlign w:val="bottom"/>
            <w:hideMark/>
          </w:tcPr>
          <w:p w:rsidR="00F01229" w:rsidRPr="0084345A" w:rsidRDefault="00F01229" w:rsidP="0084345A">
            <w:pPr>
              <w:pStyle w:val="TableText"/>
              <w:jc w:val="right"/>
            </w:pPr>
            <w:r w:rsidRPr="0084345A">
              <w:t>421</w:t>
            </w:r>
          </w:p>
        </w:tc>
        <w:tc>
          <w:tcPr>
            <w:tcW w:w="309" w:type="pct"/>
            <w:shd w:val="clear" w:color="000000" w:fill="FFFFFF"/>
            <w:vAlign w:val="bottom"/>
            <w:hideMark/>
          </w:tcPr>
          <w:p w:rsidR="00F01229" w:rsidRPr="0084345A" w:rsidRDefault="00F01229" w:rsidP="0084345A">
            <w:pPr>
              <w:pStyle w:val="TableText"/>
              <w:jc w:val="right"/>
            </w:pPr>
            <w:r w:rsidRPr="0084345A">
              <w:t>165</w:t>
            </w:r>
          </w:p>
        </w:tc>
        <w:tc>
          <w:tcPr>
            <w:tcW w:w="305" w:type="pct"/>
            <w:shd w:val="clear" w:color="000000" w:fill="FFFFFF"/>
            <w:vAlign w:val="bottom"/>
            <w:hideMark/>
          </w:tcPr>
          <w:p w:rsidR="00F01229" w:rsidRPr="0084345A" w:rsidRDefault="00B07F49" w:rsidP="0084345A">
            <w:pPr>
              <w:pStyle w:val="TableText"/>
              <w:jc w:val="right"/>
            </w:pPr>
            <w:r w:rsidRPr="0084345A">
              <w:t>65</w:t>
            </w:r>
          </w:p>
        </w:tc>
      </w:tr>
      <w:tr w:rsidR="00D378B0" w:rsidRPr="0084345A" w:rsidTr="00D378B0">
        <w:tc>
          <w:tcPr>
            <w:tcW w:w="1670" w:type="pct"/>
            <w:shd w:val="clear" w:color="000000" w:fill="FFFFFF"/>
            <w:vAlign w:val="center"/>
            <w:hideMark/>
          </w:tcPr>
          <w:p w:rsidR="00F01229" w:rsidRPr="0084345A" w:rsidRDefault="00F01229" w:rsidP="0084345A">
            <w:pPr>
              <w:pStyle w:val="TableText"/>
              <w:jc w:val="both"/>
            </w:pPr>
            <w:r w:rsidRPr="0084345A">
              <w:t>Cotton</w:t>
            </w:r>
          </w:p>
        </w:tc>
        <w:tc>
          <w:tcPr>
            <w:tcW w:w="355" w:type="pct"/>
            <w:shd w:val="clear" w:color="000000" w:fill="FFFFFF"/>
            <w:vAlign w:val="bottom"/>
            <w:hideMark/>
          </w:tcPr>
          <w:p w:rsidR="00F01229" w:rsidRPr="0084345A" w:rsidRDefault="00F01229" w:rsidP="0084345A">
            <w:pPr>
              <w:pStyle w:val="TableText"/>
              <w:jc w:val="right"/>
            </w:pPr>
            <w:r w:rsidRPr="0084345A">
              <w:t>1</w:t>
            </w:r>
          </w:p>
        </w:tc>
        <w:tc>
          <w:tcPr>
            <w:tcW w:w="303" w:type="pct"/>
            <w:shd w:val="clear" w:color="000000" w:fill="FFFFFF"/>
            <w:vAlign w:val="bottom"/>
            <w:hideMark/>
          </w:tcPr>
          <w:p w:rsidR="00F01229" w:rsidRPr="0084345A" w:rsidRDefault="008F14BE" w:rsidP="0084345A">
            <w:pPr>
              <w:pStyle w:val="TableText"/>
              <w:jc w:val="right"/>
            </w:pPr>
            <w:r w:rsidRPr="0084345A">
              <w:t>na</w:t>
            </w:r>
          </w:p>
        </w:tc>
        <w:tc>
          <w:tcPr>
            <w:tcW w:w="304" w:type="pct"/>
            <w:shd w:val="clear" w:color="000000" w:fill="FFFFFF"/>
            <w:vAlign w:val="bottom"/>
            <w:hideMark/>
          </w:tcPr>
          <w:p w:rsidR="00F01229" w:rsidRPr="0084345A" w:rsidRDefault="008F14BE" w:rsidP="0084345A">
            <w:pPr>
              <w:pStyle w:val="TableText"/>
              <w:jc w:val="right"/>
            </w:pPr>
            <w:r w:rsidRPr="0084345A">
              <w:t>na</w:t>
            </w:r>
          </w:p>
        </w:tc>
        <w:tc>
          <w:tcPr>
            <w:tcW w:w="304" w:type="pct"/>
            <w:shd w:val="clear" w:color="000000" w:fill="FFFFFF"/>
            <w:vAlign w:val="bottom"/>
            <w:hideMark/>
          </w:tcPr>
          <w:p w:rsidR="00F01229" w:rsidRPr="0084345A" w:rsidRDefault="008F14BE" w:rsidP="0084345A">
            <w:pPr>
              <w:pStyle w:val="TableText"/>
              <w:jc w:val="right"/>
            </w:pPr>
            <w:r w:rsidRPr="0084345A">
              <w:t>na</w:t>
            </w:r>
          </w:p>
        </w:tc>
        <w:tc>
          <w:tcPr>
            <w:tcW w:w="405" w:type="pct"/>
            <w:shd w:val="clear" w:color="000000" w:fill="FFFFFF"/>
            <w:vAlign w:val="bottom"/>
            <w:hideMark/>
          </w:tcPr>
          <w:p w:rsidR="00F01229" w:rsidRPr="0084345A" w:rsidRDefault="00F01229" w:rsidP="0084345A">
            <w:pPr>
              <w:pStyle w:val="TableText"/>
              <w:jc w:val="right"/>
            </w:pPr>
            <w:r w:rsidRPr="0084345A">
              <w:t>1</w:t>
            </w:r>
          </w:p>
        </w:tc>
        <w:tc>
          <w:tcPr>
            <w:tcW w:w="427" w:type="pct"/>
            <w:shd w:val="clear" w:color="000000" w:fill="FFFFFF"/>
            <w:vAlign w:val="bottom"/>
            <w:hideMark/>
          </w:tcPr>
          <w:p w:rsidR="00F01229" w:rsidRPr="0084345A" w:rsidRDefault="008F14BE" w:rsidP="0084345A">
            <w:pPr>
              <w:pStyle w:val="TableText"/>
              <w:jc w:val="right"/>
            </w:pPr>
            <w:r w:rsidRPr="0084345A">
              <w:t>na</w:t>
            </w:r>
          </w:p>
        </w:tc>
        <w:tc>
          <w:tcPr>
            <w:tcW w:w="309" w:type="pct"/>
            <w:shd w:val="clear" w:color="000000" w:fill="FFFFFF"/>
            <w:vAlign w:val="bottom"/>
            <w:hideMark/>
          </w:tcPr>
          <w:p w:rsidR="00F01229" w:rsidRPr="0084345A" w:rsidRDefault="00F01229" w:rsidP="0084345A">
            <w:pPr>
              <w:pStyle w:val="TableText"/>
              <w:jc w:val="right"/>
            </w:pPr>
            <w:r w:rsidRPr="0084345A">
              <w:t>31</w:t>
            </w:r>
          </w:p>
        </w:tc>
        <w:tc>
          <w:tcPr>
            <w:tcW w:w="309" w:type="pct"/>
            <w:shd w:val="clear" w:color="000000" w:fill="FFFFFF"/>
            <w:vAlign w:val="bottom"/>
            <w:hideMark/>
          </w:tcPr>
          <w:p w:rsidR="00F01229" w:rsidRPr="0084345A" w:rsidRDefault="00F01229" w:rsidP="0084345A">
            <w:pPr>
              <w:pStyle w:val="TableText"/>
              <w:jc w:val="right"/>
            </w:pPr>
            <w:r w:rsidRPr="0084345A">
              <w:t>4</w:t>
            </w:r>
          </w:p>
        </w:tc>
        <w:tc>
          <w:tcPr>
            <w:tcW w:w="309" w:type="pct"/>
            <w:shd w:val="clear" w:color="000000" w:fill="FFFFFF"/>
            <w:vAlign w:val="bottom"/>
            <w:hideMark/>
          </w:tcPr>
          <w:p w:rsidR="00F01229" w:rsidRPr="0084345A" w:rsidRDefault="008F14BE" w:rsidP="0084345A">
            <w:pPr>
              <w:pStyle w:val="TableText"/>
              <w:jc w:val="right"/>
            </w:pPr>
            <w:r w:rsidRPr="0084345A">
              <w:t>na</w:t>
            </w:r>
          </w:p>
        </w:tc>
        <w:tc>
          <w:tcPr>
            <w:tcW w:w="305" w:type="pct"/>
            <w:shd w:val="clear" w:color="000000" w:fill="FFFFFF"/>
            <w:vAlign w:val="bottom"/>
            <w:hideMark/>
          </w:tcPr>
          <w:p w:rsidR="00F01229" w:rsidRPr="0084345A" w:rsidRDefault="008F14BE" w:rsidP="0084345A">
            <w:pPr>
              <w:pStyle w:val="TableText"/>
              <w:jc w:val="right"/>
            </w:pPr>
            <w:r w:rsidRPr="0084345A">
              <w:t>na</w:t>
            </w:r>
          </w:p>
        </w:tc>
      </w:tr>
      <w:tr w:rsidR="00D378B0" w:rsidRPr="0084345A" w:rsidTr="00D378B0">
        <w:tc>
          <w:tcPr>
            <w:tcW w:w="1670" w:type="pct"/>
            <w:shd w:val="clear" w:color="000000" w:fill="FFFFFF"/>
            <w:vAlign w:val="center"/>
            <w:hideMark/>
          </w:tcPr>
          <w:p w:rsidR="00F01229" w:rsidRPr="0084345A" w:rsidRDefault="00F01229" w:rsidP="0084345A">
            <w:pPr>
              <w:pStyle w:val="TableText"/>
              <w:jc w:val="both"/>
            </w:pPr>
            <w:r w:rsidRPr="0084345A">
              <w:t>Sugar cane</w:t>
            </w:r>
          </w:p>
        </w:tc>
        <w:tc>
          <w:tcPr>
            <w:tcW w:w="355" w:type="pct"/>
            <w:shd w:val="clear" w:color="000000" w:fill="FFFFFF"/>
            <w:vAlign w:val="bottom"/>
            <w:hideMark/>
          </w:tcPr>
          <w:p w:rsidR="00F01229" w:rsidRPr="0084345A" w:rsidRDefault="00B07F49" w:rsidP="0084345A">
            <w:pPr>
              <w:pStyle w:val="TableText"/>
              <w:jc w:val="right"/>
            </w:pPr>
            <w:r w:rsidRPr="0084345A">
              <w:t>0</w:t>
            </w:r>
          </w:p>
        </w:tc>
        <w:tc>
          <w:tcPr>
            <w:tcW w:w="303" w:type="pct"/>
            <w:shd w:val="clear" w:color="000000" w:fill="FFFFFF"/>
            <w:vAlign w:val="bottom"/>
            <w:hideMark/>
          </w:tcPr>
          <w:p w:rsidR="00F01229" w:rsidRPr="0084345A" w:rsidRDefault="008F14BE" w:rsidP="0084345A">
            <w:pPr>
              <w:pStyle w:val="TableText"/>
              <w:jc w:val="right"/>
            </w:pPr>
            <w:r w:rsidRPr="0084345A">
              <w:t>na</w:t>
            </w:r>
          </w:p>
        </w:tc>
        <w:tc>
          <w:tcPr>
            <w:tcW w:w="304" w:type="pct"/>
            <w:shd w:val="clear" w:color="000000" w:fill="FFFFFF"/>
            <w:vAlign w:val="bottom"/>
            <w:hideMark/>
          </w:tcPr>
          <w:p w:rsidR="00F01229" w:rsidRPr="0084345A" w:rsidRDefault="008F14BE" w:rsidP="0084345A">
            <w:pPr>
              <w:pStyle w:val="TableText"/>
              <w:jc w:val="right"/>
            </w:pPr>
            <w:r w:rsidRPr="0084345A">
              <w:t>na</w:t>
            </w:r>
          </w:p>
        </w:tc>
        <w:tc>
          <w:tcPr>
            <w:tcW w:w="304" w:type="pct"/>
            <w:shd w:val="clear" w:color="000000" w:fill="FFFFFF"/>
            <w:vAlign w:val="bottom"/>
            <w:hideMark/>
          </w:tcPr>
          <w:p w:rsidR="00F01229" w:rsidRPr="0084345A" w:rsidRDefault="008F14BE" w:rsidP="0084345A">
            <w:pPr>
              <w:pStyle w:val="TableText"/>
              <w:jc w:val="right"/>
            </w:pPr>
            <w:r w:rsidRPr="0084345A">
              <w:t>na</w:t>
            </w:r>
          </w:p>
        </w:tc>
        <w:tc>
          <w:tcPr>
            <w:tcW w:w="405" w:type="pct"/>
            <w:shd w:val="clear" w:color="000000" w:fill="FFFFFF"/>
            <w:vAlign w:val="bottom"/>
            <w:hideMark/>
          </w:tcPr>
          <w:p w:rsidR="00F01229" w:rsidRPr="0084345A" w:rsidRDefault="00B07F49" w:rsidP="0084345A">
            <w:pPr>
              <w:pStyle w:val="TableText"/>
              <w:jc w:val="right"/>
            </w:pPr>
            <w:r w:rsidRPr="0084345A">
              <w:t>0</w:t>
            </w:r>
          </w:p>
        </w:tc>
        <w:tc>
          <w:tcPr>
            <w:tcW w:w="427" w:type="pct"/>
            <w:shd w:val="clear" w:color="000000" w:fill="FFFFFF"/>
            <w:vAlign w:val="bottom"/>
            <w:hideMark/>
          </w:tcPr>
          <w:p w:rsidR="00F01229" w:rsidRPr="0084345A" w:rsidRDefault="008F14BE" w:rsidP="0084345A">
            <w:pPr>
              <w:pStyle w:val="TableText"/>
              <w:jc w:val="right"/>
            </w:pPr>
            <w:r w:rsidRPr="0084345A">
              <w:t>na</w:t>
            </w:r>
          </w:p>
        </w:tc>
        <w:tc>
          <w:tcPr>
            <w:tcW w:w="309" w:type="pct"/>
            <w:shd w:val="clear" w:color="000000" w:fill="FFFFFF"/>
            <w:vAlign w:val="bottom"/>
            <w:hideMark/>
          </w:tcPr>
          <w:p w:rsidR="00F01229" w:rsidRPr="0084345A" w:rsidRDefault="00B07F49" w:rsidP="0084345A">
            <w:pPr>
              <w:pStyle w:val="TableText"/>
              <w:jc w:val="right"/>
            </w:pPr>
            <w:r w:rsidRPr="0084345A">
              <w:t>0</w:t>
            </w:r>
          </w:p>
        </w:tc>
        <w:tc>
          <w:tcPr>
            <w:tcW w:w="309" w:type="pct"/>
            <w:shd w:val="clear" w:color="000000" w:fill="FFFFFF"/>
            <w:vAlign w:val="bottom"/>
            <w:hideMark/>
          </w:tcPr>
          <w:p w:rsidR="00F01229" w:rsidRPr="0084345A" w:rsidRDefault="00F01229" w:rsidP="0084345A">
            <w:pPr>
              <w:pStyle w:val="TableText"/>
              <w:jc w:val="right"/>
            </w:pPr>
            <w:r w:rsidRPr="0084345A">
              <w:t>8</w:t>
            </w:r>
          </w:p>
        </w:tc>
        <w:tc>
          <w:tcPr>
            <w:tcW w:w="309" w:type="pct"/>
            <w:shd w:val="clear" w:color="000000" w:fill="FFFFFF"/>
            <w:vAlign w:val="bottom"/>
            <w:hideMark/>
          </w:tcPr>
          <w:p w:rsidR="00F01229" w:rsidRPr="0084345A" w:rsidRDefault="008F14BE" w:rsidP="0084345A">
            <w:pPr>
              <w:pStyle w:val="TableText"/>
              <w:jc w:val="right"/>
            </w:pPr>
            <w:r w:rsidRPr="0084345A">
              <w:t>na</w:t>
            </w:r>
          </w:p>
        </w:tc>
        <w:tc>
          <w:tcPr>
            <w:tcW w:w="305" w:type="pct"/>
            <w:shd w:val="clear" w:color="000000" w:fill="FFFFFF"/>
            <w:vAlign w:val="bottom"/>
            <w:hideMark/>
          </w:tcPr>
          <w:p w:rsidR="00F01229" w:rsidRPr="0084345A" w:rsidRDefault="008F14BE" w:rsidP="0084345A">
            <w:pPr>
              <w:pStyle w:val="TableText"/>
              <w:jc w:val="right"/>
            </w:pPr>
            <w:r w:rsidRPr="0084345A">
              <w:t>na</w:t>
            </w:r>
          </w:p>
        </w:tc>
      </w:tr>
      <w:tr w:rsidR="00D378B0" w:rsidRPr="0084345A" w:rsidTr="00D378B0">
        <w:tc>
          <w:tcPr>
            <w:tcW w:w="1670" w:type="pct"/>
            <w:shd w:val="clear" w:color="000000" w:fill="FFFFFF"/>
            <w:vAlign w:val="center"/>
            <w:hideMark/>
          </w:tcPr>
          <w:p w:rsidR="00F01229" w:rsidRPr="0084345A" w:rsidRDefault="00F01229" w:rsidP="0084345A">
            <w:pPr>
              <w:pStyle w:val="TableText"/>
              <w:jc w:val="both"/>
            </w:pPr>
            <w:r w:rsidRPr="0084345A">
              <w:t>Vegetables (including mushrooms)</w:t>
            </w:r>
          </w:p>
        </w:tc>
        <w:tc>
          <w:tcPr>
            <w:tcW w:w="355" w:type="pct"/>
            <w:shd w:val="clear" w:color="000000" w:fill="FFFFFF"/>
            <w:vAlign w:val="bottom"/>
            <w:hideMark/>
          </w:tcPr>
          <w:p w:rsidR="00F01229" w:rsidRPr="0084345A" w:rsidRDefault="00F01229" w:rsidP="0084345A">
            <w:pPr>
              <w:pStyle w:val="TableText"/>
              <w:jc w:val="right"/>
            </w:pPr>
            <w:r w:rsidRPr="0084345A">
              <w:t>281</w:t>
            </w:r>
          </w:p>
        </w:tc>
        <w:tc>
          <w:tcPr>
            <w:tcW w:w="303" w:type="pct"/>
            <w:shd w:val="clear" w:color="000000" w:fill="FFFFFF"/>
            <w:vAlign w:val="bottom"/>
            <w:hideMark/>
          </w:tcPr>
          <w:p w:rsidR="00F01229" w:rsidRPr="0084345A" w:rsidRDefault="00F01229" w:rsidP="0084345A">
            <w:pPr>
              <w:pStyle w:val="TableText"/>
              <w:jc w:val="right"/>
            </w:pPr>
            <w:r w:rsidRPr="0084345A">
              <w:t>281</w:t>
            </w:r>
          </w:p>
        </w:tc>
        <w:tc>
          <w:tcPr>
            <w:tcW w:w="304" w:type="pct"/>
            <w:shd w:val="clear" w:color="000000" w:fill="FFFFFF"/>
            <w:vAlign w:val="bottom"/>
            <w:hideMark/>
          </w:tcPr>
          <w:p w:rsidR="00F01229" w:rsidRPr="0084345A" w:rsidRDefault="00F01229" w:rsidP="0084345A">
            <w:pPr>
              <w:pStyle w:val="TableText"/>
              <w:jc w:val="right"/>
            </w:pPr>
            <w:r w:rsidRPr="0084345A">
              <w:t>0</w:t>
            </w:r>
          </w:p>
        </w:tc>
        <w:tc>
          <w:tcPr>
            <w:tcW w:w="304" w:type="pct"/>
            <w:shd w:val="clear" w:color="000000" w:fill="FFFFFF"/>
            <w:vAlign w:val="bottom"/>
            <w:hideMark/>
          </w:tcPr>
          <w:p w:rsidR="00F01229" w:rsidRPr="0084345A" w:rsidRDefault="008F14BE" w:rsidP="0084345A">
            <w:pPr>
              <w:pStyle w:val="TableText"/>
              <w:jc w:val="right"/>
            </w:pPr>
            <w:r w:rsidRPr="0084345A">
              <w:t>–</w:t>
            </w:r>
            <w:r w:rsidR="00B07F49" w:rsidRPr="0084345A">
              <w:t>0</w:t>
            </w:r>
          </w:p>
        </w:tc>
        <w:tc>
          <w:tcPr>
            <w:tcW w:w="405" w:type="pct"/>
            <w:shd w:val="clear" w:color="000000" w:fill="FFFFFF"/>
            <w:vAlign w:val="bottom"/>
            <w:hideMark/>
          </w:tcPr>
          <w:p w:rsidR="00F01229" w:rsidRPr="0084345A" w:rsidRDefault="00F01229" w:rsidP="0084345A">
            <w:pPr>
              <w:pStyle w:val="TableText"/>
              <w:jc w:val="right"/>
            </w:pPr>
            <w:r w:rsidRPr="0084345A">
              <w:t>316</w:t>
            </w:r>
          </w:p>
        </w:tc>
        <w:tc>
          <w:tcPr>
            <w:tcW w:w="427" w:type="pct"/>
            <w:shd w:val="clear" w:color="000000" w:fill="FFFFFF"/>
            <w:vAlign w:val="bottom"/>
            <w:hideMark/>
          </w:tcPr>
          <w:p w:rsidR="00F01229" w:rsidRPr="0084345A" w:rsidRDefault="00F01229" w:rsidP="0084345A">
            <w:pPr>
              <w:pStyle w:val="TableText"/>
              <w:jc w:val="right"/>
            </w:pPr>
            <w:r w:rsidRPr="0084345A">
              <w:t>323</w:t>
            </w:r>
          </w:p>
        </w:tc>
        <w:tc>
          <w:tcPr>
            <w:tcW w:w="309" w:type="pct"/>
            <w:shd w:val="clear" w:color="000000" w:fill="FFFFFF"/>
            <w:vAlign w:val="bottom"/>
            <w:hideMark/>
          </w:tcPr>
          <w:p w:rsidR="00F01229" w:rsidRPr="0084345A" w:rsidRDefault="00F01229" w:rsidP="0084345A">
            <w:pPr>
              <w:pStyle w:val="TableText"/>
              <w:jc w:val="right"/>
            </w:pPr>
            <w:r w:rsidRPr="0084345A">
              <w:t>385</w:t>
            </w:r>
          </w:p>
        </w:tc>
        <w:tc>
          <w:tcPr>
            <w:tcW w:w="309" w:type="pct"/>
            <w:shd w:val="clear" w:color="000000" w:fill="FFFFFF"/>
            <w:vAlign w:val="bottom"/>
            <w:hideMark/>
          </w:tcPr>
          <w:p w:rsidR="00F01229" w:rsidRPr="0084345A" w:rsidRDefault="00F01229" w:rsidP="0084345A">
            <w:pPr>
              <w:pStyle w:val="TableText"/>
              <w:jc w:val="right"/>
            </w:pPr>
            <w:r w:rsidRPr="0084345A">
              <w:t>412</w:t>
            </w:r>
          </w:p>
        </w:tc>
        <w:tc>
          <w:tcPr>
            <w:tcW w:w="309" w:type="pct"/>
            <w:shd w:val="clear" w:color="000000" w:fill="FFFFFF"/>
            <w:vAlign w:val="bottom"/>
            <w:hideMark/>
          </w:tcPr>
          <w:p w:rsidR="00F01229" w:rsidRPr="0084345A" w:rsidRDefault="00F01229" w:rsidP="0084345A">
            <w:pPr>
              <w:pStyle w:val="TableText"/>
              <w:jc w:val="right"/>
            </w:pPr>
            <w:r w:rsidRPr="0084345A">
              <w:t>27</w:t>
            </w:r>
          </w:p>
        </w:tc>
        <w:tc>
          <w:tcPr>
            <w:tcW w:w="305" w:type="pct"/>
            <w:shd w:val="clear" w:color="000000" w:fill="FFFFFF"/>
            <w:vAlign w:val="bottom"/>
            <w:hideMark/>
          </w:tcPr>
          <w:p w:rsidR="00F01229" w:rsidRPr="0084345A" w:rsidRDefault="00B07F49" w:rsidP="0084345A">
            <w:pPr>
              <w:pStyle w:val="TableText"/>
              <w:jc w:val="right"/>
            </w:pPr>
            <w:r w:rsidRPr="0084345A">
              <w:t>7</w:t>
            </w:r>
          </w:p>
        </w:tc>
      </w:tr>
      <w:tr w:rsidR="00D378B0" w:rsidRPr="0084345A" w:rsidTr="00D378B0">
        <w:tc>
          <w:tcPr>
            <w:tcW w:w="1670" w:type="pct"/>
            <w:shd w:val="clear" w:color="000000" w:fill="FFFFFF"/>
            <w:vAlign w:val="center"/>
            <w:hideMark/>
          </w:tcPr>
          <w:p w:rsidR="00F01229" w:rsidRPr="0084345A" w:rsidRDefault="00F01229" w:rsidP="0084345A">
            <w:pPr>
              <w:pStyle w:val="TableText"/>
              <w:jc w:val="both"/>
            </w:pPr>
            <w:r w:rsidRPr="0084345A">
              <w:t>Grape growing</w:t>
            </w:r>
          </w:p>
        </w:tc>
        <w:tc>
          <w:tcPr>
            <w:tcW w:w="355" w:type="pct"/>
            <w:shd w:val="clear" w:color="000000" w:fill="FFFFFF"/>
            <w:vAlign w:val="bottom"/>
            <w:hideMark/>
          </w:tcPr>
          <w:p w:rsidR="00F01229" w:rsidRPr="0084345A" w:rsidRDefault="00F01229" w:rsidP="0084345A">
            <w:pPr>
              <w:pStyle w:val="TableText"/>
              <w:jc w:val="right"/>
            </w:pPr>
            <w:r w:rsidRPr="0084345A">
              <w:t>16</w:t>
            </w:r>
          </w:p>
        </w:tc>
        <w:tc>
          <w:tcPr>
            <w:tcW w:w="303" w:type="pct"/>
            <w:shd w:val="clear" w:color="000000" w:fill="FFFFFF"/>
            <w:vAlign w:val="bottom"/>
            <w:hideMark/>
          </w:tcPr>
          <w:p w:rsidR="00F01229" w:rsidRPr="0084345A" w:rsidRDefault="00F01229" w:rsidP="0084345A">
            <w:pPr>
              <w:pStyle w:val="TableText"/>
              <w:jc w:val="right"/>
            </w:pPr>
            <w:r w:rsidRPr="0084345A">
              <w:t>16</w:t>
            </w:r>
          </w:p>
        </w:tc>
        <w:tc>
          <w:tcPr>
            <w:tcW w:w="304" w:type="pct"/>
            <w:shd w:val="clear" w:color="000000" w:fill="FFFFFF"/>
            <w:vAlign w:val="bottom"/>
            <w:hideMark/>
          </w:tcPr>
          <w:p w:rsidR="00F01229" w:rsidRPr="0084345A" w:rsidRDefault="00F01229" w:rsidP="0084345A">
            <w:pPr>
              <w:pStyle w:val="TableText"/>
              <w:jc w:val="right"/>
            </w:pPr>
            <w:r w:rsidRPr="0084345A">
              <w:t>1</w:t>
            </w:r>
          </w:p>
        </w:tc>
        <w:tc>
          <w:tcPr>
            <w:tcW w:w="304" w:type="pct"/>
            <w:shd w:val="clear" w:color="000000" w:fill="FFFFFF"/>
            <w:vAlign w:val="bottom"/>
            <w:hideMark/>
          </w:tcPr>
          <w:p w:rsidR="00F01229" w:rsidRPr="0084345A" w:rsidRDefault="00B07F49" w:rsidP="0084345A">
            <w:pPr>
              <w:pStyle w:val="TableText"/>
              <w:jc w:val="right"/>
            </w:pPr>
            <w:r w:rsidRPr="0084345A">
              <w:t>6</w:t>
            </w:r>
          </w:p>
        </w:tc>
        <w:tc>
          <w:tcPr>
            <w:tcW w:w="405" w:type="pct"/>
            <w:shd w:val="clear" w:color="000000" w:fill="FFFFFF"/>
            <w:vAlign w:val="bottom"/>
            <w:hideMark/>
          </w:tcPr>
          <w:p w:rsidR="00F01229" w:rsidRPr="0084345A" w:rsidRDefault="00F01229" w:rsidP="0084345A">
            <w:pPr>
              <w:pStyle w:val="TableText"/>
              <w:jc w:val="right"/>
            </w:pPr>
            <w:r w:rsidRPr="0084345A">
              <w:t>19</w:t>
            </w:r>
          </w:p>
        </w:tc>
        <w:tc>
          <w:tcPr>
            <w:tcW w:w="427" w:type="pct"/>
            <w:shd w:val="clear" w:color="000000" w:fill="FFFFFF"/>
            <w:vAlign w:val="bottom"/>
            <w:hideMark/>
          </w:tcPr>
          <w:p w:rsidR="00F01229" w:rsidRPr="0084345A" w:rsidRDefault="008F14BE" w:rsidP="0084345A">
            <w:pPr>
              <w:pStyle w:val="TableText"/>
              <w:jc w:val="right"/>
            </w:pPr>
            <w:r w:rsidRPr="0084345A">
              <w:t>na</w:t>
            </w:r>
          </w:p>
        </w:tc>
        <w:tc>
          <w:tcPr>
            <w:tcW w:w="309" w:type="pct"/>
            <w:shd w:val="clear" w:color="000000" w:fill="FFFFFF"/>
            <w:vAlign w:val="bottom"/>
            <w:hideMark/>
          </w:tcPr>
          <w:p w:rsidR="00F01229" w:rsidRPr="0084345A" w:rsidRDefault="00F01229" w:rsidP="0084345A">
            <w:pPr>
              <w:pStyle w:val="TableText"/>
              <w:jc w:val="right"/>
            </w:pPr>
            <w:r w:rsidRPr="0084345A">
              <w:t>50</w:t>
            </w:r>
          </w:p>
        </w:tc>
        <w:tc>
          <w:tcPr>
            <w:tcW w:w="309" w:type="pct"/>
            <w:shd w:val="clear" w:color="000000" w:fill="FFFFFF"/>
            <w:vAlign w:val="bottom"/>
            <w:hideMark/>
          </w:tcPr>
          <w:p w:rsidR="00F01229" w:rsidRPr="0084345A" w:rsidRDefault="00F01229" w:rsidP="0084345A">
            <w:pPr>
              <w:pStyle w:val="TableText"/>
              <w:jc w:val="right"/>
            </w:pPr>
            <w:r w:rsidRPr="0084345A">
              <w:t>68</w:t>
            </w:r>
          </w:p>
        </w:tc>
        <w:tc>
          <w:tcPr>
            <w:tcW w:w="309" w:type="pct"/>
            <w:shd w:val="clear" w:color="000000" w:fill="FFFFFF"/>
            <w:vAlign w:val="bottom"/>
            <w:hideMark/>
          </w:tcPr>
          <w:p w:rsidR="00F01229" w:rsidRPr="0084345A" w:rsidRDefault="00F01229" w:rsidP="0084345A">
            <w:pPr>
              <w:pStyle w:val="TableText"/>
              <w:jc w:val="right"/>
            </w:pPr>
            <w:r w:rsidRPr="0084345A">
              <w:t>18</w:t>
            </w:r>
          </w:p>
        </w:tc>
        <w:tc>
          <w:tcPr>
            <w:tcW w:w="305" w:type="pct"/>
            <w:shd w:val="clear" w:color="000000" w:fill="FFFFFF"/>
            <w:vAlign w:val="bottom"/>
            <w:hideMark/>
          </w:tcPr>
          <w:p w:rsidR="00F01229" w:rsidRPr="0084345A" w:rsidRDefault="00B07F49" w:rsidP="0084345A">
            <w:pPr>
              <w:pStyle w:val="TableText"/>
              <w:jc w:val="right"/>
            </w:pPr>
            <w:r w:rsidRPr="0084345A">
              <w:t>36</w:t>
            </w:r>
          </w:p>
        </w:tc>
      </w:tr>
      <w:tr w:rsidR="00D378B0" w:rsidRPr="0084345A" w:rsidTr="00D378B0">
        <w:tc>
          <w:tcPr>
            <w:tcW w:w="1670" w:type="pct"/>
            <w:shd w:val="clear" w:color="000000" w:fill="FFFFFF"/>
            <w:vAlign w:val="center"/>
            <w:hideMark/>
          </w:tcPr>
          <w:p w:rsidR="00F01229" w:rsidRPr="0084345A" w:rsidRDefault="00F01229" w:rsidP="0084345A">
            <w:pPr>
              <w:pStyle w:val="TableText"/>
              <w:jc w:val="both"/>
            </w:pPr>
            <w:r w:rsidRPr="0084345A">
              <w:t>Fruit and nuts</w:t>
            </w:r>
          </w:p>
        </w:tc>
        <w:tc>
          <w:tcPr>
            <w:tcW w:w="355" w:type="pct"/>
            <w:shd w:val="clear" w:color="000000" w:fill="FFFFFF"/>
            <w:vAlign w:val="bottom"/>
            <w:hideMark/>
          </w:tcPr>
          <w:p w:rsidR="00F01229" w:rsidRPr="0084345A" w:rsidRDefault="00F01229" w:rsidP="0084345A">
            <w:pPr>
              <w:pStyle w:val="TableText"/>
              <w:jc w:val="right"/>
            </w:pPr>
            <w:r w:rsidRPr="0084345A">
              <w:t>45</w:t>
            </w:r>
          </w:p>
        </w:tc>
        <w:tc>
          <w:tcPr>
            <w:tcW w:w="303" w:type="pct"/>
            <w:shd w:val="clear" w:color="000000" w:fill="FFFFFF"/>
            <w:vAlign w:val="bottom"/>
            <w:hideMark/>
          </w:tcPr>
          <w:p w:rsidR="00F01229" w:rsidRPr="0084345A" w:rsidRDefault="00F01229" w:rsidP="0084345A">
            <w:pPr>
              <w:pStyle w:val="TableText"/>
              <w:jc w:val="right"/>
            </w:pPr>
            <w:r w:rsidRPr="0084345A">
              <w:t>46</w:t>
            </w:r>
          </w:p>
        </w:tc>
        <w:tc>
          <w:tcPr>
            <w:tcW w:w="304" w:type="pct"/>
            <w:shd w:val="clear" w:color="000000" w:fill="FFFFFF"/>
            <w:vAlign w:val="bottom"/>
            <w:hideMark/>
          </w:tcPr>
          <w:p w:rsidR="00F01229" w:rsidRPr="0084345A" w:rsidRDefault="00F01229" w:rsidP="0084345A">
            <w:pPr>
              <w:pStyle w:val="TableText"/>
              <w:jc w:val="right"/>
            </w:pPr>
            <w:r w:rsidRPr="0084345A">
              <w:t>1</w:t>
            </w:r>
          </w:p>
        </w:tc>
        <w:tc>
          <w:tcPr>
            <w:tcW w:w="304" w:type="pct"/>
            <w:shd w:val="clear" w:color="000000" w:fill="FFFFFF"/>
            <w:vAlign w:val="bottom"/>
            <w:hideMark/>
          </w:tcPr>
          <w:p w:rsidR="00F01229" w:rsidRPr="0084345A" w:rsidRDefault="00B07F49" w:rsidP="0084345A">
            <w:pPr>
              <w:pStyle w:val="TableText"/>
              <w:jc w:val="right"/>
            </w:pPr>
            <w:r w:rsidRPr="0084345A">
              <w:t>2</w:t>
            </w:r>
          </w:p>
        </w:tc>
        <w:tc>
          <w:tcPr>
            <w:tcW w:w="405" w:type="pct"/>
            <w:shd w:val="clear" w:color="000000" w:fill="FFFFFF"/>
            <w:vAlign w:val="bottom"/>
            <w:hideMark/>
          </w:tcPr>
          <w:p w:rsidR="00F01229" w:rsidRPr="0084345A" w:rsidRDefault="00F01229" w:rsidP="0084345A">
            <w:pPr>
              <w:pStyle w:val="TableText"/>
              <w:jc w:val="right"/>
            </w:pPr>
            <w:r w:rsidRPr="0084345A">
              <w:t>56</w:t>
            </w:r>
          </w:p>
        </w:tc>
        <w:tc>
          <w:tcPr>
            <w:tcW w:w="427" w:type="pct"/>
            <w:shd w:val="clear" w:color="000000" w:fill="FFFFFF"/>
            <w:vAlign w:val="bottom"/>
            <w:hideMark/>
          </w:tcPr>
          <w:p w:rsidR="00F01229" w:rsidRPr="0084345A" w:rsidRDefault="00F01229" w:rsidP="0084345A">
            <w:pPr>
              <w:pStyle w:val="TableText"/>
              <w:jc w:val="right"/>
            </w:pPr>
            <w:r w:rsidRPr="0084345A">
              <w:t>62</w:t>
            </w:r>
          </w:p>
        </w:tc>
        <w:tc>
          <w:tcPr>
            <w:tcW w:w="309" w:type="pct"/>
            <w:shd w:val="clear" w:color="000000" w:fill="FFFFFF"/>
            <w:vAlign w:val="bottom"/>
            <w:hideMark/>
          </w:tcPr>
          <w:p w:rsidR="00F01229" w:rsidRPr="0084345A" w:rsidRDefault="00F01229" w:rsidP="0084345A">
            <w:pPr>
              <w:pStyle w:val="TableText"/>
              <w:jc w:val="right"/>
            </w:pPr>
            <w:r w:rsidRPr="0084345A">
              <w:t>95</w:t>
            </w:r>
          </w:p>
        </w:tc>
        <w:tc>
          <w:tcPr>
            <w:tcW w:w="309" w:type="pct"/>
            <w:shd w:val="clear" w:color="000000" w:fill="FFFFFF"/>
            <w:vAlign w:val="bottom"/>
            <w:hideMark/>
          </w:tcPr>
          <w:p w:rsidR="00F01229" w:rsidRPr="0084345A" w:rsidRDefault="00F01229" w:rsidP="0084345A">
            <w:pPr>
              <w:pStyle w:val="TableText"/>
              <w:jc w:val="right"/>
            </w:pPr>
            <w:r w:rsidRPr="0084345A">
              <w:t>104</w:t>
            </w:r>
          </w:p>
        </w:tc>
        <w:tc>
          <w:tcPr>
            <w:tcW w:w="309" w:type="pct"/>
            <w:shd w:val="clear" w:color="000000" w:fill="FFFFFF"/>
            <w:vAlign w:val="bottom"/>
            <w:hideMark/>
          </w:tcPr>
          <w:p w:rsidR="00F01229" w:rsidRPr="0084345A" w:rsidRDefault="00F01229" w:rsidP="0084345A">
            <w:pPr>
              <w:pStyle w:val="TableText"/>
              <w:jc w:val="right"/>
            </w:pPr>
            <w:r w:rsidRPr="0084345A">
              <w:t>9</w:t>
            </w:r>
          </w:p>
        </w:tc>
        <w:tc>
          <w:tcPr>
            <w:tcW w:w="305" w:type="pct"/>
            <w:shd w:val="clear" w:color="000000" w:fill="FFFFFF"/>
            <w:vAlign w:val="bottom"/>
            <w:hideMark/>
          </w:tcPr>
          <w:p w:rsidR="00F01229" w:rsidRPr="0084345A" w:rsidRDefault="00B07F49" w:rsidP="0084345A">
            <w:pPr>
              <w:pStyle w:val="TableText"/>
              <w:jc w:val="right"/>
            </w:pPr>
            <w:r w:rsidRPr="0084345A">
              <w:t>10</w:t>
            </w:r>
          </w:p>
        </w:tc>
      </w:tr>
      <w:tr w:rsidR="00D378B0" w:rsidRPr="0084345A" w:rsidTr="00D378B0">
        <w:tc>
          <w:tcPr>
            <w:tcW w:w="1670" w:type="pct"/>
            <w:shd w:val="clear" w:color="000000" w:fill="FFFFFF"/>
            <w:vAlign w:val="center"/>
            <w:hideMark/>
          </w:tcPr>
          <w:p w:rsidR="00F01229" w:rsidRPr="0084345A" w:rsidRDefault="00F01229" w:rsidP="0084345A">
            <w:pPr>
              <w:pStyle w:val="TableText"/>
              <w:jc w:val="both"/>
            </w:pPr>
            <w:r w:rsidRPr="0084345A">
              <w:t>Nursery and floriculture</w:t>
            </w:r>
          </w:p>
        </w:tc>
        <w:tc>
          <w:tcPr>
            <w:tcW w:w="355" w:type="pct"/>
            <w:shd w:val="clear" w:color="000000" w:fill="FFFFFF"/>
            <w:vAlign w:val="bottom"/>
            <w:hideMark/>
          </w:tcPr>
          <w:p w:rsidR="00F01229" w:rsidRPr="0084345A" w:rsidRDefault="00F01229" w:rsidP="0084345A">
            <w:pPr>
              <w:pStyle w:val="TableText"/>
              <w:jc w:val="right"/>
            </w:pPr>
            <w:r w:rsidRPr="0084345A">
              <w:t>15</w:t>
            </w:r>
          </w:p>
        </w:tc>
        <w:tc>
          <w:tcPr>
            <w:tcW w:w="303" w:type="pct"/>
            <w:shd w:val="clear" w:color="000000" w:fill="FFFFFF"/>
            <w:vAlign w:val="bottom"/>
            <w:hideMark/>
          </w:tcPr>
          <w:p w:rsidR="00F01229" w:rsidRPr="0084345A" w:rsidRDefault="008F14BE" w:rsidP="0084345A">
            <w:pPr>
              <w:pStyle w:val="TableText"/>
              <w:jc w:val="right"/>
            </w:pPr>
            <w:r w:rsidRPr="0084345A">
              <w:t>na</w:t>
            </w:r>
          </w:p>
        </w:tc>
        <w:tc>
          <w:tcPr>
            <w:tcW w:w="304" w:type="pct"/>
            <w:shd w:val="clear" w:color="000000" w:fill="FFFFFF"/>
            <w:vAlign w:val="bottom"/>
            <w:hideMark/>
          </w:tcPr>
          <w:p w:rsidR="00F01229" w:rsidRPr="0084345A" w:rsidRDefault="008F14BE" w:rsidP="0084345A">
            <w:pPr>
              <w:pStyle w:val="TableText"/>
              <w:jc w:val="right"/>
            </w:pPr>
            <w:r w:rsidRPr="0084345A">
              <w:t>na</w:t>
            </w:r>
          </w:p>
        </w:tc>
        <w:tc>
          <w:tcPr>
            <w:tcW w:w="304" w:type="pct"/>
            <w:shd w:val="clear" w:color="000000" w:fill="FFFFFF"/>
            <w:vAlign w:val="bottom"/>
            <w:hideMark/>
          </w:tcPr>
          <w:p w:rsidR="00F01229" w:rsidRPr="0084345A" w:rsidRDefault="008F14BE" w:rsidP="0084345A">
            <w:pPr>
              <w:pStyle w:val="TableText"/>
              <w:jc w:val="right"/>
            </w:pPr>
            <w:r w:rsidRPr="0084345A">
              <w:t>na</w:t>
            </w:r>
          </w:p>
        </w:tc>
        <w:tc>
          <w:tcPr>
            <w:tcW w:w="405" w:type="pct"/>
            <w:shd w:val="clear" w:color="000000" w:fill="FFFFFF"/>
            <w:vAlign w:val="bottom"/>
            <w:hideMark/>
          </w:tcPr>
          <w:p w:rsidR="00F01229" w:rsidRPr="0084345A" w:rsidRDefault="00F01229" w:rsidP="0084345A">
            <w:pPr>
              <w:pStyle w:val="TableText"/>
              <w:jc w:val="right"/>
            </w:pPr>
            <w:r w:rsidRPr="0084345A">
              <w:t>17</w:t>
            </w:r>
          </w:p>
        </w:tc>
        <w:tc>
          <w:tcPr>
            <w:tcW w:w="427" w:type="pct"/>
            <w:shd w:val="clear" w:color="000000" w:fill="FFFFFF"/>
            <w:vAlign w:val="bottom"/>
            <w:hideMark/>
          </w:tcPr>
          <w:p w:rsidR="00F01229" w:rsidRPr="0084345A" w:rsidRDefault="00F01229" w:rsidP="0084345A">
            <w:pPr>
              <w:pStyle w:val="TableText"/>
              <w:jc w:val="right"/>
            </w:pPr>
            <w:r w:rsidRPr="0084345A">
              <w:t>20</w:t>
            </w:r>
          </w:p>
        </w:tc>
        <w:tc>
          <w:tcPr>
            <w:tcW w:w="309" w:type="pct"/>
            <w:shd w:val="clear" w:color="000000" w:fill="FFFFFF"/>
            <w:vAlign w:val="bottom"/>
            <w:hideMark/>
          </w:tcPr>
          <w:p w:rsidR="00F01229" w:rsidRPr="0084345A" w:rsidRDefault="00F01229" w:rsidP="0084345A">
            <w:pPr>
              <w:pStyle w:val="TableText"/>
              <w:jc w:val="right"/>
            </w:pPr>
            <w:r w:rsidRPr="0084345A">
              <w:t>85</w:t>
            </w:r>
          </w:p>
        </w:tc>
        <w:tc>
          <w:tcPr>
            <w:tcW w:w="309" w:type="pct"/>
            <w:shd w:val="clear" w:color="000000" w:fill="FFFFFF"/>
            <w:vAlign w:val="bottom"/>
            <w:hideMark/>
          </w:tcPr>
          <w:p w:rsidR="00F01229" w:rsidRPr="0084345A" w:rsidRDefault="00F01229" w:rsidP="0084345A">
            <w:pPr>
              <w:pStyle w:val="TableText"/>
              <w:jc w:val="right"/>
            </w:pPr>
            <w:r w:rsidRPr="0084345A">
              <w:t>76</w:t>
            </w:r>
          </w:p>
        </w:tc>
        <w:tc>
          <w:tcPr>
            <w:tcW w:w="309" w:type="pct"/>
            <w:shd w:val="clear" w:color="000000" w:fill="FFFFFF"/>
            <w:vAlign w:val="bottom"/>
            <w:hideMark/>
          </w:tcPr>
          <w:p w:rsidR="00F01229" w:rsidRPr="0084345A" w:rsidRDefault="008F14BE" w:rsidP="0084345A">
            <w:pPr>
              <w:pStyle w:val="TableText"/>
              <w:jc w:val="right"/>
            </w:pPr>
            <w:r w:rsidRPr="0084345A">
              <w:t>–</w:t>
            </w:r>
            <w:r w:rsidR="00F01229" w:rsidRPr="0084345A">
              <w:t>9</w:t>
            </w:r>
          </w:p>
        </w:tc>
        <w:tc>
          <w:tcPr>
            <w:tcW w:w="305" w:type="pct"/>
            <w:shd w:val="clear" w:color="000000" w:fill="FFFFFF"/>
            <w:vAlign w:val="bottom"/>
            <w:hideMark/>
          </w:tcPr>
          <w:p w:rsidR="00F01229" w:rsidRPr="0084345A" w:rsidRDefault="008F14BE" w:rsidP="0084345A">
            <w:pPr>
              <w:pStyle w:val="TableText"/>
              <w:jc w:val="right"/>
            </w:pPr>
            <w:r w:rsidRPr="0084345A">
              <w:t>–</w:t>
            </w:r>
            <w:r w:rsidR="00B07F49" w:rsidRPr="0084345A">
              <w:t>11</w:t>
            </w:r>
          </w:p>
        </w:tc>
      </w:tr>
      <w:tr w:rsidR="00D378B0" w:rsidRPr="0084345A" w:rsidTr="00D378B0">
        <w:tc>
          <w:tcPr>
            <w:tcW w:w="1670" w:type="pct"/>
            <w:shd w:val="clear" w:color="000000" w:fill="FFFFFF"/>
            <w:vAlign w:val="center"/>
            <w:hideMark/>
          </w:tcPr>
          <w:p w:rsidR="00F01229" w:rsidRPr="0084345A" w:rsidRDefault="00F01229" w:rsidP="0084345A">
            <w:pPr>
              <w:pStyle w:val="TableText"/>
              <w:jc w:val="both"/>
            </w:pPr>
            <w:r w:rsidRPr="0084345A">
              <w:t>Other crop growing</w:t>
            </w:r>
          </w:p>
        </w:tc>
        <w:tc>
          <w:tcPr>
            <w:tcW w:w="355" w:type="pct"/>
            <w:shd w:val="clear" w:color="000000" w:fill="FFFFFF"/>
            <w:vAlign w:val="bottom"/>
            <w:hideMark/>
          </w:tcPr>
          <w:p w:rsidR="00F01229" w:rsidRPr="0084345A" w:rsidRDefault="00F01229" w:rsidP="0084345A">
            <w:pPr>
              <w:pStyle w:val="TableText"/>
              <w:jc w:val="right"/>
            </w:pPr>
            <w:r w:rsidRPr="0084345A">
              <w:t>98</w:t>
            </w:r>
          </w:p>
        </w:tc>
        <w:tc>
          <w:tcPr>
            <w:tcW w:w="303" w:type="pct"/>
            <w:shd w:val="clear" w:color="000000" w:fill="FFFFFF"/>
            <w:vAlign w:val="bottom"/>
            <w:hideMark/>
          </w:tcPr>
          <w:p w:rsidR="00F01229" w:rsidRPr="0084345A" w:rsidRDefault="00F01229" w:rsidP="0084345A">
            <w:pPr>
              <w:pStyle w:val="TableText"/>
              <w:jc w:val="right"/>
            </w:pPr>
            <w:r w:rsidRPr="0084345A">
              <w:t>95</w:t>
            </w:r>
          </w:p>
        </w:tc>
        <w:tc>
          <w:tcPr>
            <w:tcW w:w="304" w:type="pct"/>
            <w:shd w:val="clear" w:color="000000" w:fill="FFFFFF"/>
            <w:vAlign w:val="bottom"/>
            <w:hideMark/>
          </w:tcPr>
          <w:p w:rsidR="00F01229" w:rsidRPr="0084345A" w:rsidRDefault="008F14BE" w:rsidP="0084345A">
            <w:pPr>
              <w:pStyle w:val="TableText"/>
              <w:jc w:val="right"/>
            </w:pPr>
            <w:r w:rsidRPr="0084345A">
              <w:t>–</w:t>
            </w:r>
            <w:r w:rsidR="00F01229" w:rsidRPr="0084345A">
              <w:t>3</w:t>
            </w:r>
          </w:p>
        </w:tc>
        <w:tc>
          <w:tcPr>
            <w:tcW w:w="304" w:type="pct"/>
            <w:shd w:val="clear" w:color="000000" w:fill="FFFFFF"/>
            <w:vAlign w:val="bottom"/>
            <w:hideMark/>
          </w:tcPr>
          <w:p w:rsidR="00F01229" w:rsidRPr="0084345A" w:rsidRDefault="008F14BE" w:rsidP="0084345A">
            <w:pPr>
              <w:pStyle w:val="TableText"/>
              <w:jc w:val="right"/>
            </w:pPr>
            <w:r w:rsidRPr="0084345A">
              <w:t>–</w:t>
            </w:r>
            <w:r w:rsidR="00B07F49" w:rsidRPr="0084345A">
              <w:t>3</w:t>
            </w:r>
          </w:p>
        </w:tc>
        <w:tc>
          <w:tcPr>
            <w:tcW w:w="405" w:type="pct"/>
            <w:shd w:val="clear" w:color="000000" w:fill="FFFFFF"/>
            <w:vAlign w:val="bottom"/>
            <w:hideMark/>
          </w:tcPr>
          <w:p w:rsidR="00F01229" w:rsidRPr="0084345A" w:rsidRDefault="00F01229" w:rsidP="0084345A">
            <w:pPr>
              <w:pStyle w:val="TableText"/>
              <w:jc w:val="right"/>
            </w:pPr>
            <w:r w:rsidRPr="0084345A">
              <w:t>121</w:t>
            </w:r>
          </w:p>
        </w:tc>
        <w:tc>
          <w:tcPr>
            <w:tcW w:w="427" w:type="pct"/>
            <w:shd w:val="clear" w:color="000000" w:fill="FFFFFF"/>
            <w:vAlign w:val="bottom"/>
            <w:hideMark/>
          </w:tcPr>
          <w:p w:rsidR="00F01229" w:rsidRPr="0084345A" w:rsidRDefault="00F01229" w:rsidP="0084345A">
            <w:pPr>
              <w:pStyle w:val="TableText"/>
              <w:jc w:val="right"/>
            </w:pPr>
            <w:r w:rsidRPr="0084345A">
              <w:t>108</w:t>
            </w:r>
          </w:p>
        </w:tc>
        <w:tc>
          <w:tcPr>
            <w:tcW w:w="309" w:type="pct"/>
            <w:shd w:val="clear" w:color="000000" w:fill="FFFFFF"/>
            <w:vAlign w:val="bottom"/>
            <w:hideMark/>
          </w:tcPr>
          <w:p w:rsidR="00F01229" w:rsidRPr="0084345A" w:rsidRDefault="00F01229" w:rsidP="0084345A">
            <w:pPr>
              <w:pStyle w:val="TableText"/>
              <w:jc w:val="right"/>
            </w:pPr>
            <w:r w:rsidRPr="0084345A">
              <w:t>523</w:t>
            </w:r>
          </w:p>
        </w:tc>
        <w:tc>
          <w:tcPr>
            <w:tcW w:w="309" w:type="pct"/>
            <w:shd w:val="clear" w:color="000000" w:fill="FFFFFF"/>
            <w:vAlign w:val="bottom"/>
            <w:hideMark/>
          </w:tcPr>
          <w:p w:rsidR="00F01229" w:rsidRPr="0084345A" w:rsidRDefault="00F01229" w:rsidP="0084345A">
            <w:pPr>
              <w:pStyle w:val="TableText"/>
              <w:jc w:val="right"/>
            </w:pPr>
            <w:r w:rsidRPr="0084345A">
              <w:t>343</w:t>
            </w:r>
          </w:p>
        </w:tc>
        <w:tc>
          <w:tcPr>
            <w:tcW w:w="309" w:type="pct"/>
            <w:shd w:val="clear" w:color="000000" w:fill="FFFFFF"/>
            <w:vAlign w:val="bottom"/>
            <w:hideMark/>
          </w:tcPr>
          <w:p w:rsidR="00F01229" w:rsidRPr="0084345A" w:rsidRDefault="008F14BE" w:rsidP="0084345A">
            <w:pPr>
              <w:pStyle w:val="TableText"/>
              <w:jc w:val="right"/>
            </w:pPr>
            <w:r w:rsidRPr="0084345A">
              <w:t>–</w:t>
            </w:r>
            <w:r w:rsidR="00F01229" w:rsidRPr="0084345A">
              <w:t>180</w:t>
            </w:r>
          </w:p>
        </w:tc>
        <w:tc>
          <w:tcPr>
            <w:tcW w:w="305" w:type="pct"/>
            <w:shd w:val="clear" w:color="000000" w:fill="FFFFFF"/>
            <w:vAlign w:val="bottom"/>
            <w:hideMark/>
          </w:tcPr>
          <w:p w:rsidR="00F01229" w:rsidRPr="0084345A" w:rsidRDefault="008F14BE" w:rsidP="0084345A">
            <w:pPr>
              <w:pStyle w:val="TableText"/>
              <w:jc w:val="right"/>
            </w:pPr>
            <w:r w:rsidRPr="0084345A">
              <w:t>–</w:t>
            </w:r>
            <w:r w:rsidR="00B07F49" w:rsidRPr="0084345A">
              <w:t>34</w:t>
            </w:r>
          </w:p>
        </w:tc>
      </w:tr>
      <w:tr w:rsidR="00D378B0" w:rsidRPr="0084345A" w:rsidTr="00D378B0">
        <w:tc>
          <w:tcPr>
            <w:tcW w:w="1670" w:type="pct"/>
            <w:tcBorders>
              <w:bottom w:val="single" w:sz="4" w:space="0" w:color="auto"/>
            </w:tcBorders>
            <w:shd w:val="clear" w:color="000000" w:fill="FFFFFF"/>
            <w:vAlign w:val="center"/>
            <w:hideMark/>
          </w:tcPr>
          <w:p w:rsidR="00F01229" w:rsidRPr="002D7455" w:rsidRDefault="00F01229" w:rsidP="0084345A">
            <w:pPr>
              <w:pStyle w:val="TableText"/>
              <w:jc w:val="both"/>
              <w:rPr>
                <w:rStyle w:val="Strong"/>
              </w:rPr>
            </w:pPr>
            <w:r w:rsidRPr="002D7455">
              <w:rPr>
                <w:rStyle w:val="Strong"/>
              </w:rPr>
              <w:t>All agriculture</w:t>
            </w:r>
          </w:p>
        </w:tc>
        <w:tc>
          <w:tcPr>
            <w:tcW w:w="355" w:type="pct"/>
            <w:tcBorders>
              <w:bottom w:val="single" w:sz="4" w:space="0" w:color="auto"/>
            </w:tcBorders>
            <w:shd w:val="clear" w:color="000000" w:fill="FFFFFF"/>
            <w:vAlign w:val="bottom"/>
            <w:hideMark/>
          </w:tcPr>
          <w:p w:rsidR="00F01229" w:rsidRPr="0084345A" w:rsidRDefault="00F01229" w:rsidP="0084345A">
            <w:pPr>
              <w:pStyle w:val="TableText"/>
              <w:jc w:val="right"/>
            </w:pPr>
            <w:r w:rsidRPr="0084345A">
              <w:t>1,831</w:t>
            </w:r>
          </w:p>
        </w:tc>
        <w:tc>
          <w:tcPr>
            <w:tcW w:w="303" w:type="pct"/>
            <w:tcBorders>
              <w:bottom w:val="single" w:sz="4" w:space="0" w:color="auto"/>
            </w:tcBorders>
            <w:shd w:val="clear" w:color="000000" w:fill="FFFFFF"/>
            <w:vAlign w:val="bottom"/>
            <w:hideMark/>
          </w:tcPr>
          <w:p w:rsidR="00F01229" w:rsidRPr="0084345A" w:rsidRDefault="00F01229" w:rsidP="0084345A">
            <w:pPr>
              <w:pStyle w:val="TableText"/>
              <w:jc w:val="right"/>
            </w:pPr>
            <w:r w:rsidRPr="0084345A">
              <w:t>1,911</w:t>
            </w:r>
          </w:p>
        </w:tc>
        <w:tc>
          <w:tcPr>
            <w:tcW w:w="304" w:type="pct"/>
            <w:tcBorders>
              <w:bottom w:val="single" w:sz="4" w:space="0" w:color="auto"/>
            </w:tcBorders>
            <w:shd w:val="clear" w:color="000000" w:fill="FFFFFF"/>
            <w:vAlign w:val="bottom"/>
            <w:hideMark/>
          </w:tcPr>
          <w:p w:rsidR="00F01229" w:rsidRPr="0084345A" w:rsidRDefault="00F01229" w:rsidP="0084345A">
            <w:pPr>
              <w:pStyle w:val="TableText"/>
              <w:jc w:val="right"/>
            </w:pPr>
            <w:r w:rsidRPr="0084345A">
              <w:t>81</w:t>
            </w:r>
          </w:p>
        </w:tc>
        <w:tc>
          <w:tcPr>
            <w:tcW w:w="304" w:type="pct"/>
            <w:tcBorders>
              <w:bottom w:val="single" w:sz="4" w:space="0" w:color="auto"/>
            </w:tcBorders>
            <w:shd w:val="clear" w:color="000000" w:fill="FFFFFF"/>
            <w:vAlign w:val="bottom"/>
            <w:hideMark/>
          </w:tcPr>
          <w:p w:rsidR="00F01229" w:rsidRPr="0084345A" w:rsidRDefault="00B07F49" w:rsidP="0084345A">
            <w:pPr>
              <w:pStyle w:val="TableText"/>
              <w:jc w:val="right"/>
            </w:pPr>
            <w:r w:rsidRPr="0084345A">
              <w:t>4</w:t>
            </w:r>
          </w:p>
        </w:tc>
        <w:tc>
          <w:tcPr>
            <w:tcW w:w="405" w:type="pct"/>
            <w:tcBorders>
              <w:bottom w:val="single" w:sz="4" w:space="0" w:color="auto"/>
            </w:tcBorders>
            <w:shd w:val="clear" w:color="000000" w:fill="FFFFFF"/>
            <w:vAlign w:val="bottom"/>
            <w:hideMark/>
          </w:tcPr>
          <w:p w:rsidR="00F01229" w:rsidRPr="0084345A" w:rsidRDefault="00F01229" w:rsidP="0084345A">
            <w:pPr>
              <w:pStyle w:val="TableText"/>
              <w:jc w:val="right"/>
            </w:pPr>
            <w:r w:rsidRPr="0084345A">
              <w:t>2,113</w:t>
            </w:r>
          </w:p>
        </w:tc>
        <w:tc>
          <w:tcPr>
            <w:tcW w:w="427" w:type="pct"/>
            <w:tcBorders>
              <w:bottom w:val="single" w:sz="4" w:space="0" w:color="auto"/>
            </w:tcBorders>
            <w:shd w:val="clear" w:color="000000" w:fill="FFFFFF"/>
            <w:vAlign w:val="bottom"/>
            <w:hideMark/>
          </w:tcPr>
          <w:p w:rsidR="00F01229" w:rsidRPr="0084345A" w:rsidRDefault="00F01229" w:rsidP="0084345A">
            <w:pPr>
              <w:pStyle w:val="TableText"/>
              <w:jc w:val="right"/>
            </w:pPr>
            <w:r w:rsidRPr="0084345A">
              <w:t>2,197</w:t>
            </w:r>
          </w:p>
        </w:tc>
        <w:tc>
          <w:tcPr>
            <w:tcW w:w="309" w:type="pct"/>
            <w:tcBorders>
              <w:bottom w:val="single" w:sz="4" w:space="0" w:color="auto"/>
            </w:tcBorders>
            <w:shd w:val="clear" w:color="000000" w:fill="FFFFFF"/>
            <w:vAlign w:val="bottom"/>
            <w:hideMark/>
          </w:tcPr>
          <w:p w:rsidR="00F01229" w:rsidRPr="0084345A" w:rsidRDefault="00F01229" w:rsidP="0084345A">
            <w:pPr>
              <w:pStyle w:val="TableText"/>
              <w:jc w:val="right"/>
            </w:pPr>
            <w:r w:rsidRPr="0084345A">
              <w:t>3,359</w:t>
            </w:r>
          </w:p>
        </w:tc>
        <w:tc>
          <w:tcPr>
            <w:tcW w:w="309" w:type="pct"/>
            <w:tcBorders>
              <w:bottom w:val="single" w:sz="4" w:space="0" w:color="auto"/>
            </w:tcBorders>
            <w:shd w:val="clear" w:color="000000" w:fill="FFFFFF"/>
            <w:vAlign w:val="bottom"/>
            <w:hideMark/>
          </w:tcPr>
          <w:p w:rsidR="00F01229" w:rsidRPr="0084345A" w:rsidRDefault="00F01229" w:rsidP="0084345A">
            <w:pPr>
              <w:pStyle w:val="TableText"/>
              <w:jc w:val="right"/>
            </w:pPr>
            <w:r w:rsidRPr="0084345A">
              <w:t>3,365</w:t>
            </w:r>
          </w:p>
        </w:tc>
        <w:tc>
          <w:tcPr>
            <w:tcW w:w="309" w:type="pct"/>
            <w:tcBorders>
              <w:bottom w:val="single" w:sz="4" w:space="0" w:color="auto"/>
            </w:tcBorders>
            <w:shd w:val="clear" w:color="000000" w:fill="FFFFFF"/>
            <w:vAlign w:val="bottom"/>
            <w:hideMark/>
          </w:tcPr>
          <w:p w:rsidR="00F01229" w:rsidRPr="0084345A" w:rsidRDefault="00F01229" w:rsidP="0084345A">
            <w:pPr>
              <w:pStyle w:val="TableText"/>
              <w:jc w:val="right"/>
            </w:pPr>
            <w:r w:rsidRPr="0084345A">
              <w:t>6</w:t>
            </w:r>
          </w:p>
        </w:tc>
        <w:tc>
          <w:tcPr>
            <w:tcW w:w="305" w:type="pct"/>
            <w:tcBorders>
              <w:bottom w:val="single" w:sz="4" w:space="0" w:color="auto"/>
            </w:tcBorders>
            <w:shd w:val="clear" w:color="000000" w:fill="FFFFFF"/>
            <w:vAlign w:val="bottom"/>
            <w:hideMark/>
          </w:tcPr>
          <w:p w:rsidR="00F01229" w:rsidRPr="0084345A" w:rsidRDefault="00B07F49" w:rsidP="0084345A">
            <w:pPr>
              <w:pStyle w:val="TableText"/>
              <w:jc w:val="right"/>
            </w:pPr>
            <w:r w:rsidRPr="0084345A">
              <w:t>0</w:t>
            </w:r>
          </w:p>
        </w:tc>
      </w:tr>
    </w:tbl>
    <w:p w:rsidR="00C52E67" w:rsidRPr="00D378B0" w:rsidRDefault="008F14BE" w:rsidP="00D378B0">
      <w:pPr>
        <w:pStyle w:val="FigureTableNoteSource"/>
      </w:pPr>
      <w:r w:rsidRPr="00D378B0">
        <w:rPr>
          <w:rStyle w:val="Strong"/>
        </w:rPr>
        <w:t>na</w:t>
      </w:r>
      <w:r w:rsidR="004B050E" w:rsidRPr="00D378B0">
        <w:t xml:space="preserve"> Not available for publication but included in totals where applicable</w:t>
      </w:r>
      <w:r w:rsidR="0084345A" w:rsidRPr="00D378B0">
        <w:t>.</w:t>
      </w:r>
    </w:p>
    <w:p w:rsidR="008C2758" w:rsidRDefault="008C2758" w:rsidP="001E41EB">
      <w:pPr>
        <w:pStyle w:val="Caption"/>
      </w:pPr>
      <w:bookmarkStart w:id="77" w:name="_Ref26783175"/>
      <w:bookmarkStart w:id="78" w:name="_Toc26794568"/>
      <w:r w:rsidRPr="00DA3F56">
        <w:t>Table A</w:t>
      </w:r>
      <w:r w:rsidR="00926304">
        <w:rPr>
          <w:noProof/>
        </w:rPr>
        <w:fldChar w:fldCharType="begin"/>
      </w:r>
      <w:r w:rsidR="00926304">
        <w:rPr>
          <w:noProof/>
        </w:rPr>
        <w:instrText xml:space="preserve"> SEQ Table_A \* ARABIC </w:instrText>
      </w:r>
      <w:r w:rsidR="00926304">
        <w:rPr>
          <w:noProof/>
        </w:rPr>
        <w:fldChar w:fldCharType="separate"/>
      </w:r>
      <w:r w:rsidR="00361AA2">
        <w:rPr>
          <w:noProof/>
        </w:rPr>
        <w:t>12</w:t>
      </w:r>
      <w:r w:rsidR="00926304">
        <w:rPr>
          <w:noProof/>
        </w:rPr>
        <w:fldChar w:fldCharType="end"/>
      </w:r>
      <w:bookmarkEnd w:id="77"/>
      <w:r w:rsidRPr="00DA3F56">
        <w:t xml:space="preserve"> </w:t>
      </w:r>
      <w:r>
        <w:t>Loans and leases in arrears at 30 June</w:t>
      </w:r>
      <w:r w:rsidRPr="00DA3F56">
        <w:t xml:space="preserve">, agricultural industries, </w:t>
      </w:r>
      <w:r>
        <w:t>Tasmania</w:t>
      </w:r>
      <w:bookmarkEnd w:id="78"/>
    </w:p>
    <w:tbl>
      <w:tblPr>
        <w:tblW w:w="5000" w:type="pct"/>
        <w:tblLook w:val="04A0" w:firstRow="1" w:lastRow="0" w:firstColumn="1" w:lastColumn="0" w:noHBand="0" w:noVBand="1"/>
      </w:tblPr>
      <w:tblGrid>
        <w:gridCol w:w="4963"/>
        <w:gridCol w:w="1274"/>
        <w:gridCol w:w="1277"/>
        <w:gridCol w:w="1277"/>
        <w:gridCol w:w="1274"/>
        <w:gridCol w:w="1274"/>
        <w:gridCol w:w="1277"/>
        <w:gridCol w:w="1386"/>
      </w:tblGrid>
      <w:tr w:rsidR="008D0370" w:rsidRPr="001051F1" w:rsidTr="00151519">
        <w:trPr>
          <w:cantSplit/>
          <w:tblHeader/>
        </w:trPr>
        <w:tc>
          <w:tcPr>
            <w:tcW w:w="1772" w:type="pct"/>
            <w:vMerge w:val="restart"/>
            <w:tcBorders>
              <w:top w:val="single" w:sz="4" w:space="0" w:color="auto"/>
            </w:tcBorders>
            <w:shd w:val="clear" w:color="000000" w:fill="FFFFFF"/>
            <w:vAlign w:val="center"/>
            <w:hideMark/>
          </w:tcPr>
          <w:p w:rsidR="008D0370" w:rsidRPr="001051F1" w:rsidRDefault="008D0370" w:rsidP="008D0370">
            <w:pPr>
              <w:pStyle w:val="TableHeading"/>
            </w:pPr>
            <w:r>
              <w:t>Category</w:t>
            </w:r>
          </w:p>
        </w:tc>
        <w:tc>
          <w:tcPr>
            <w:tcW w:w="1367" w:type="pct"/>
            <w:gridSpan w:val="3"/>
            <w:tcBorders>
              <w:top w:val="single" w:sz="4" w:space="0" w:color="auto"/>
            </w:tcBorders>
            <w:shd w:val="clear" w:color="000000" w:fill="FFFFFF"/>
          </w:tcPr>
          <w:p w:rsidR="008D0370" w:rsidRPr="001051F1" w:rsidRDefault="008D0370" w:rsidP="00D378B0">
            <w:pPr>
              <w:pStyle w:val="TableHeading"/>
            </w:pPr>
            <w:r w:rsidRPr="001051F1">
              <w:t>Total value of loans and leases more than 90 days past due</w:t>
            </w:r>
          </w:p>
        </w:tc>
        <w:tc>
          <w:tcPr>
            <w:tcW w:w="910" w:type="pct"/>
            <w:gridSpan w:val="2"/>
            <w:tcBorders>
              <w:top w:val="single" w:sz="4" w:space="0" w:color="auto"/>
            </w:tcBorders>
            <w:shd w:val="clear" w:color="000000" w:fill="FFFFFF"/>
          </w:tcPr>
          <w:p w:rsidR="008D0370" w:rsidRPr="001051F1" w:rsidRDefault="008D0370" w:rsidP="00D378B0">
            <w:pPr>
              <w:pStyle w:val="TableHeading"/>
            </w:pPr>
            <w:r w:rsidRPr="001051F1">
              <w:t>Proportion of total value of loans and leases more than 90 days past due</w:t>
            </w:r>
          </w:p>
        </w:tc>
        <w:tc>
          <w:tcPr>
            <w:tcW w:w="951" w:type="pct"/>
            <w:gridSpan w:val="2"/>
            <w:tcBorders>
              <w:top w:val="single" w:sz="4" w:space="0" w:color="auto"/>
            </w:tcBorders>
            <w:shd w:val="clear" w:color="000000" w:fill="FFFFFF"/>
          </w:tcPr>
          <w:p w:rsidR="008D0370" w:rsidRPr="001051F1" w:rsidRDefault="008D0370" w:rsidP="00D378B0">
            <w:pPr>
              <w:pStyle w:val="TableHeading"/>
            </w:pPr>
            <w:r w:rsidRPr="001051F1">
              <w:t>Number of borrowers more than 90 days past due</w:t>
            </w:r>
          </w:p>
        </w:tc>
      </w:tr>
      <w:tr w:rsidR="00151519" w:rsidRPr="001051F1" w:rsidTr="00151519">
        <w:trPr>
          <w:cantSplit/>
          <w:tblHeader/>
        </w:trPr>
        <w:tc>
          <w:tcPr>
            <w:tcW w:w="1772" w:type="pct"/>
            <w:vMerge/>
            <w:tcBorders>
              <w:bottom w:val="single" w:sz="4" w:space="0" w:color="auto"/>
            </w:tcBorders>
            <w:shd w:val="clear" w:color="000000" w:fill="FFFFFF"/>
            <w:vAlign w:val="center"/>
            <w:hideMark/>
          </w:tcPr>
          <w:p w:rsidR="008D0370" w:rsidRPr="001051F1" w:rsidRDefault="008D0370" w:rsidP="008D0370">
            <w:pPr>
              <w:pStyle w:val="TableHeading"/>
            </w:pPr>
          </w:p>
        </w:tc>
        <w:tc>
          <w:tcPr>
            <w:tcW w:w="455" w:type="pct"/>
            <w:tcBorders>
              <w:bottom w:val="single" w:sz="4" w:space="0" w:color="auto"/>
            </w:tcBorders>
            <w:shd w:val="clear" w:color="000000" w:fill="FFFFFF"/>
            <w:vAlign w:val="center"/>
            <w:hideMark/>
          </w:tcPr>
          <w:p w:rsidR="008D0370" w:rsidRPr="001051F1" w:rsidRDefault="008D0370" w:rsidP="00A66C44">
            <w:pPr>
              <w:pStyle w:val="TableHeading"/>
              <w:jc w:val="right"/>
            </w:pPr>
            <w:r w:rsidRPr="001051F1">
              <w:t>2017</w:t>
            </w:r>
            <w:r>
              <w:t xml:space="preserve"> ($m)</w:t>
            </w:r>
          </w:p>
        </w:tc>
        <w:tc>
          <w:tcPr>
            <w:tcW w:w="456" w:type="pct"/>
            <w:tcBorders>
              <w:bottom w:val="single" w:sz="4" w:space="0" w:color="auto"/>
            </w:tcBorders>
            <w:shd w:val="clear" w:color="000000" w:fill="FFFFFF"/>
            <w:vAlign w:val="center"/>
            <w:hideMark/>
          </w:tcPr>
          <w:p w:rsidR="008D0370" w:rsidRPr="001051F1" w:rsidRDefault="008D0370" w:rsidP="00A66C44">
            <w:pPr>
              <w:pStyle w:val="TableHeading"/>
              <w:jc w:val="right"/>
            </w:pPr>
            <w:r w:rsidRPr="001051F1">
              <w:t>2018</w:t>
            </w:r>
            <w:r>
              <w:t xml:space="preserve"> ($m)</w:t>
            </w:r>
          </w:p>
        </w:tc>
        <w:tc>
          <w:tcPr>
            <w:tcW w:w="456" w:type="pct"/>
            <w:tcBorders>
              <w:bottom w:val="single" w:sz="4" w:space="0" w:color="auto"/>
            </w:tcBorders>
            <w:shd w:val="clear" w:color="000000" w:fill="FFFFFF"/>
            <w:vAlign w:val="center"/>
            <w:hideMark/>
          </w:tcPr>
          <w:p w:rsidR="008D0370" w:rsidRPr="001051F1" w:rsidRDefault="008D0370" w:rsidP="00A66C44">
            <w:pPr>
              <w:pStyle w:val="TableHeading"/>
              <w:jc w:val="right"/>
            </w:pPr>
            <w:r w:rsidRPr="001051F1">
              <w:t>Change</w:t>
            </w:r>
            <w:r>
              <w:t xml:space="preserve"> ($m)</w:t>
            </w:r>
          </w:p>
        </w:tc>
        <w:tc>
          <w:tcPr>
            <w:tcW w:w="455" w:type="pct"/>
            <w:tcBorders>
              <w:bottom w:val="single" w:sz="4" w:space="0" w:color="auto"/>
            </w:tcBorders>
            <w:shd w:val="clear" w:color="000000" w:fill="FFFFFF"/>
            <w:vAlign w:val="center"/>
            <w:hideMark/>
          </w:tcPr>
          <w:p w:rsidR="008D0370" w:rsidRPr="001051F1" w:rsidRDefault="008D0370" w:rsidP="00A66C44">
            <w:pPr>
              <w:pStyle w:val="TableHeading"/>
              <w:jc w:val="right"/>
            </w:pPr>
            <w:r w:rsidRPr="001051F1">
              <w:t>2017</w:t>
            </w:r>
            <w:r>
              <w:t xml:space="preserve"> (%)</w:t>
            </w:r>
          </w:p>
        </w:tc>
        <w:tc>
          <w:tcPr>
            <w:tcW w:w="455" w:type="pct"/>
            <w:tcBorders>
              <w:bottom w:val="single" w:sz="4" w:space="0" w:color="auto"/>
            </w:tcBorders>
            <w:shd w:val="clear" w:color="000000" w:fill="FFFFFF"/>
            <w:vAlign w:val="center"/>
            <w:hideMark/>
          </w:tcPr>
          <w:p w:rsidR="008D0370" w:rsidRPr="001051F1" w:rsidRDefault="008D0370" w:rsidP="00A66C44">
            <w:pPr>
              <w:pStyle w:val="TableHeading"/>
              <w:jc w:val="right"/>
            </w:pPr>
            <w:r w:rsidRPr="001051F1">
              <w:t>2018</w:t>
            </w:r>
            <w:r>
              <w:t xml:space="preserve"> (%)</w:t>
            </w:r>
          </w:p>
        </w:tc>
        <w:tc>
          <w:tcPr>
            <w:tcW w:w="456" w:type="pct"/>
            <w:tcBorders>
              <w:bottom w:val="single" w:sz="4" w:space="0" w:color="auto"/>
            </w:tcBorders>
            <w:shd w:val="clear" w:color="000000" w:fill="FFFFFF"/>
            <w:vAlign w:val="center"/>
            <w:hideMark/>
          </w:tcPr>
          <w:p w:rsidR="008D0370" w:rsidRPr="001051F1" w:rsidRDefault="008D0370" w:rsidP="00A66C44">
            <w:pPr>
              <w:pStyle w:val="TableHeading"/>
              <w:jc w:val="right"/>
            </w:pPr>
            <w:r w:rsidRPr="001051F1">
              <w:t>2017</w:t>
            </w:r>
            <w:r>
              <w:t xml:space="preserve"> (no.)</w:t>
            </w:r>
          </w:p>
        </w:tc>
        <w:tc>
          <w:tcPr>
            <w:tcW w:w="495" w:type="pct"/>
            <w:tcBorders>
              <w:bottom w:val="single" w:sz="4" w:space="0" w:color="auto"/>
            </w:tcBorders>
            <w:shd w:val="clear" w:color="000000" w:fill="FFFFFF"/>
            <w:vAlign w:val="center"/>
            <w:hideMark/>
          </w:tcPr>
          <w:p w:rsidR="008D0370" w:rsidRPr="001051F1" w:rsidRDefault="008D0370" w:rsidP="00A66C44">
            <w:pPr>
              <w:pStyle w:val="TableHeading"/>
              <w:jc w:val="right"/>
            </w:pPr>
            <w:r w:rsidRPr="001051F1">
              <w:t>2018</w:t>
            </w:r>
            <w:r>
              <w:t xml:space="preserve"> (no.)</w:t>
            </w:r>
          </w:p>
        </w:tc>
      </w:tr>
      <w:tr w:rsidR="00A66C44" w:rsidRPr="001051F1" w:rsidTr="00D378B0">
        <w:tc>
          <w:tcPr>
            <w:tcW w:w="5000" w:type="pct"/>
            <w:gridSpan w:val="8"/>
            <w:tcBorders>
              <w:top w:val="single" w:sz="4" w:space="0" w:color="auto"/>
            </w:tcBorders>
            <w:shd w:val="clear" w:color="000000" w:fill="FFFFFF"/>
            <w:vAlign w:val="center"/>
            <w:hideMark/>
          </w:tcPr>
          <w:p w:rsidR="00A66C44" w:rsidRPr="00A66C44" w:rsidRDefault="00A66C44" w:rsidP="00A66C44">
            <w:pPr>
              <w:pStyle w:val="TableText"/>
              <w:rPr>
                <w:rStyle w:val="Strong"/>
              </w:rPr>
            </w:pPr>
            <w:r w:rsidRPr="00A66C44">
              <w:rPr>
                <w:rStyle w:val="Strong"/>
              </w:rPr>
              <w:t>Industry</w:t>
            </w:r>
          </w:p>
        </w:tc>
      </w:tr>
      <w:tr w:rsidR="00A66C44" w:rsidRPr="001051F1" w:rsidTr="00D378B0">
        <w:tc>
          <w:tcPr>
            <w:tcW w:w="5000" w:type="pct"/>
            <w:gridSpan w:val="8"/>
            <w:shd w:val="clear" w:color="000000" w:fill="FFFFFF"/>
            <w:vAlign w:val="center"/>
            <w:hideMark/>
          </w:tcPr>
          <w:p w:rsidR="00A66C44" w:rsidRPr="00A66C44" w:rsidRDefault="00A66C44" w:rsidP="00A66C44">
            <w:pPr>
              <w:pStyle w:val="TableText"/>
              <w:rPr>
                <w:rStyle w:val="Strong"/>
              </w:rPr>
            </w:pPr>
            <w:r w:rsidRPr="00A66C44">
              <w:rPr>
                <w:rStyle w:val="Strong"/>
              </w:rPr>
              <w:t>Livestock industries</w:t>
            </w:r>
          </w:p>
        </w:tc>
      </w:tr>
      <w:tr w:rsidR="00A66C44" w:rsidRPr="001051F1" w:rsidTr="00151519">
        <w:tc>
          <w:tcPr>
            <w:tcW w:w="1772" w:type="pct"/>
            <w:shd w:val="clear" w:color="000000" w:fill="FFFFFF"/>
            <w:vAlign w:val="center"/>
            <w:hideMark/>
          </w:tcPr>
          <w:p w:rsidR="008C2758" w:rsidRPr="001051F1" w:rsidRDefault="008C2758" w:rsidP="001051F1">
            <w:pPr>
              <w:pStyle w:val="TableText"/>
            </w:pPr>
            <w:r w:rsidRPr="001051F1">
              <w:t>Beef cattle (including beef cattle feedlots)</w:t>
            </w:r>
          </w:p>
        </w:tc>
        <w:tc>
          <w:tcPr>
            <w:tcW w:w="455" w:type="pct"/>
            <w:shd w:val="clear" w:color="000000" w:fill="FFFFFF"/>
            <w:vAlign w:val="bottom"/>
            <w:hideMark/>
          </w:tcPr>
          <w:p w:rsidR="008C2758" w:rsidRPr="001051F1" w:rsidRDefault="008C2758" w:rsidP="00A66C44">
            <w:pPr>
              <w:pStyle w:val="TableText"/>
              <w:jc w:val="right"/>
            </w:pPr>
            <w:r w:rsidRPr="001051F1">
              <w:t>1</w:t>
            </w:r>
          </w:p>
        </w:tc>
        <w:tc>
          <w:tcPr>
            <w:tcW w:w="456" w:type="pct"/>
            <w:shd w:val="clear" w:color="000000" w:fill="FFFFFF"/>
            <w:vAlign w:val="bottom"/>
            <w:hideMark/>
          </w:tcPr>
          <w:p w:rsidR="008C2758" w:rsidRPr="001051F1" w:rsidRDefault="008F14BE" w:rsidP="00A66C44">
            <w:pPr>
              <w:pStyle w:val="TableText"/>
              <w:jc w:val="right"/>
            </w:pPr>
            <w:r w:rsidRPr="001051F1">
              <w:t>na</w:t>
            </w:r>
          </w:p>
        </w:tc>
        <w:tc>
          <w:tcPr>
            <w:tcW w:w="456" w:type="pct"/>
            <w:shd w:val="clear" w:color="000000" w:fill="FFFFFF"/>
            <w:vAlign w:val="bottom"/>
            <w:hideMark/>
          </w:tcPr>
          <w:p w:rsidR="008C2758" w:rsidRPr="001051F1" w:rsidRDefault="008F14BE" w:rsidP="00A66C44">
            <w:pPr>
              <w:pStyle w:val="TableText"/>
              <w:jc w:val="right"/>
            </w:pPr>
            <w:r w:rsidRPr="001051F1">
              <w:t>na</w:t>
            </w:r>
          </w:p>
        </w:tc>
        <w:tc>
          <w:tcPr>
            <w:tcW w:w="455" w:type="pct"/>
            <w:shd w:val="clear" w:color="000000" w:fill="FFFFFF"/>
            <w:vAlign w:val="bottom"/>
            <w:hideMark/>
          </w:tcPr>
          <w:p w:rsidR="008C2758" w:rsidRPr="001051F1" w:rsidRDefault="008C2758" w:rsidP="00A66C44">
            <w:pPr>
              <w:pStyle w:val="TableText"/>
              <w:jc w:val="right"/>
            </w:pPr>
            <w:r w:rsidRPr="001051F1">
              <w:t>0.5</w:t>
            </w:r>
          </w:p>
        </w:tc>
        <w:tc>
          <w:tcPr>
            <w:tcW w:w="455" w:type="pct"/>
            <w:shd w:val="clear" w:color="000000" w:fill="FFFFFF"/>
            <w:vAlign w:val="bottom"/>
            <w:hideMark/>
          </w:tcPr>
          <w:p w:rsidR="008C2758" w:rsidRPr="001051F1" w:rsidRDefault="008F14BE" w:rsidP="00A66C44">
            <w:pPr>
              <w:pStyle w:val="TableText"/>
              <w:jc w:val="right"/>
            </w:pPr>
            <w:r w:rsidRPr="001051F1">
              <w:t>na</w:t>
            </w:r>
          </w:p>
        </w:tc>
        <w:tc>
          <w:tcPr>
            <w:tcW w:w="456" w:type="pct"/>
            <w:shd w:val="clear" w:color="000000" w:fill="FFFFFF"/>
            <w:vAlign w:val="bottom"/>
            <w:hideMark/>
          </w:tcPr>
          <w:p w:rsidR="008C2758" w:rsidRPr="001051F1" w:rsidRDefault="008C2758" w:rsidP="00A66C44">
            <w:pPr>
              <w:pStyle w:val="TableText"/>
              <w:jc w:val="right"/>
            </w:pPr>
            <w:r w:rsidRPr="001051F1">
              <w:t>3</w:t>
            </w:r>
          </w:p>
        </w:tc>
        <w:tc>
          <w:tcPr>
            <w:tcW w:w="495" w:type="pct"/>
            <w:shd w:val="clear" w:color="000000" w:fill="FFFFFF"/>
            <w:vAlign w:val="bottom"/>
            <w:hideMark/>
          </w:tcPr>
          <w:p w:rsidR="008C2758" w:rsidRPr="001051F1" w:rsidRDefault="008F14BE" w:rsidP="00A66C44">
            <w:pPr>
              <w:pStyle w:val="TableText"/>
              <w:jc w:val="right"/>
            </w:pPr>
            <w:r w:rsidRPr="001051F1">
              <w:t>na</w:t>
            </w:r>
          </w:p>
        </w:tc>
      </w:tr>
      <w:tr w:rsidR="00A66C44" w:rsidRPr="001051F1" w:rsidTr="00151519">
        <w:tc>
          <w:tcPr>
            <w:tcW w:w="1772" w:type="pct"/>
            <w:shd w:val="clear" w:color="000000" w:fill="FFFFFF"/>
            <w:vAlign w:val="center"/>
            <w:hideMark/>
          </w:tcPr>
          <w:p w:rsidR="008C2758" w:rsidRPr="001051F1" w:rsidRDefault="008C2758" w:rsidP="001051F1">
            <w:pPr>
              <w:pStyle w:val="TableText"/>
            </w:pPr>
            <w:r w:rsidRPr="001051F1">
              <w:t>Sheep and sheep</w:t>
            </w:r>
            <w:r w:rsidR="003A3087" w:rsidRPr="001051F1">
              <w:t>–</w:t>
            </w:r>
            <w:r w:rsidRPr="001051F1">
              <w:t>beef</w:t>
            </w:r>
          </w:p>
        </w:tc>
        <w:tc>
          <w:tcPr>
            <w:tcW w:w="455" w:type="pct"/>
            <w:shd w:val="clear" w:color="000000" w:fill="FFFFFF"/>
            <w:vAlign w:val="bottom"/>
            <w:hideMark/>
          </w:tcPr>
          <w:p w:rsidR="008C2758" w:rsidRPr="001051F1" w:rsidRDefault="008C2758" w:rsidP="00A66C44">
            <w:pPr>
              <w:pStyle w:val="TableText"/>
              <w:jc w:val="right"/>
            </w:pPr>
            <w:r w:rsidRPr="001051F1">
              <w:t>6</w:t>
            </w:r>
          </w:p>
        </w:tc>
        <w:tc>
          <w:tcPr>
            <w:tcW w:w="456" w:type="pct"/>
            <w:shd w:val="clear" w:color="000000" w:fill="FFFFFF"/>
            <w:vAlign w:val="bottom"/>
            <w:hideMark/>
          </w:tcPr>
          <w:p w:rsidR="008C2758" w:rsidRPr="001051F1" w:rsidRDefault="008F14BE" w:rsidP="00A66C44">
            <w:pPr>
              <w:pStyle w:val="TableText"/>
              <w:jc w:val="right"/>
            </w:pPr>
            <w:r w:rsidRPr="001051F1">
              <w:t>na</w:t>
            </w:r>
          </w:p>
        </w:tc>
        <w:tc>
          <w:tcPr>
            <w:tcW w:w="456" w:type="pct"/>
            <w:shd w:val="clear" w:color="000000" w:fill="FFFFFF"/>
            <w:vAlign w:val="bottom"/>
            <w:hideMark/>
          </w:tcPr>
          <w:p w:rsidR="008C2758" w:rsidRPr="001051F1" w:rsidRDefault="008F14BE" w:rsidP="00A66C44">
            <w:pPr>
              <w:pStyle w:val="TableText"/>
              <w:jc w:val="right"/>
            </w:pPr>
            <w:r w:rsidRPr="001051F1">
              <w:t>na</w:t>
            </w:r>
          </w:p>
        </w:tc>
        <w:tc>
          <w:tcPr>
            <w:tcW w:w="455" w:type="pct"/>
            <w:shd w:val="clear" w:color="000000" w:fill="FFFFFF"/>
            <w:vAlign w:val="bottom"/>
            <w:hideMark/>
          </w:tcPr>
          <w:p w:rsidR="008C2758" w:rsidRPr="001051F1" w:rsidRDefault="008C2758" w:rsidP="00A66C44">
            <w:pPr>
              <w:pStyle w:val="TableText"/>
              <w:jc w:val="right"/>
            </w:pPr>
            <w:r w:rsidRPr="001051F1">
              <w:t>2.1</w:t>
            </w:r>
          </w:p>
        </w:tc>
        <w:tc>
          <w:tcPr>
            <w:tcW w:w="455" w:type="pct"/>
            <w:shd w:val="clear" w:color="000000" w:fill="FFFFFF"/>
            <w:vAlign w:val="bottom"/>
            <w:hideMark/>
          </w:tcPr>
          <w:p w:rsidR="008C2758" w:rsidRPr="001051F1" w:rsidRDefault="008F14BE" w:rsidP="00A66C44">
            <w:pPr>
              <w:pStyle w:val="TableText"/>
              <w:jc w:val="right"/>
            </w:pPr>
            <w:r w:rsidRPr="001051F1">
              <w:t>na</w:t>
            </w:r>
          </w:p>
        </w:tc>
        <w:tc>
          <w:tcPr>
            <w:tcW w:w="456" w:type="pct"/>
            <w:shd w:val="clear" w:color="000000" w:fill="FFFFFF"/>
            <w:vAlign w:val="bottom"/>
            <w:hideMark/>
          </w:tcPr>
          <w:p w:rsidR="008C2758" w:rsidRPr="001051F1" w:rsidRDefault="008C2758" w:rsidP="00A66C44">
            <w:pPr>
              <w:pStyle w:val="TableText"/>
              <w:jc w:val="right"/>
            </w:pPr>
            <w:r w:rsidRPr="001051F1">
              <w:t>5</w:t>
            </w:r>
          </w:p>
        </w:tc>
        <w:tc>
          <w:tcPr>
            <w:tcW w:w="495" w:type="pct"/>
            <w:shd w:val="clear" w:color="000000" w:fill="FFFFFF"/>
            <w:vAlign w:val="bottom"/>
            <w:hideMark/>
          </w:tcPr>
          <w:p w:rsidR="008C2758" w:rsidRPr="001051F1" w:rsidRDefault="008C2758" w:rsidP="00A66C44">
            <w:pPr>
              <w:pStyle w:val="TableText"/>
              <w:jc w:val="right"/>
            </w:pPr>
            <w:r w:rsidRPr="001051F1">
              <w:t>6</w:t>
            </w:r>
          </w:p>
        </w:tc>
      </w:tr>
      <w:tr w:rsidR="00A66C44" w:rsidRPr="001051F1" w:rsidTr="00151519">
        <w:tc>
          <w:tcPr>
            <w:tcW w:w="1772" w:type="pct"/>
            <w:shd w:val="clear" w:color="000000" w:fill="FFFFFF"/>
            <w:vAlign w:val="center"/>
            <w:hideMark/>
          </w:tcPr>
          <w:p w:rsidR="008C2758" w:rsidRPr="001051F1" w:rsidRDefault="008C2758" w:rsidP="001051F1">
            <w:pPr>
              <w:pStyle w:val="TableText"/>
            </w:pPr>
            <w:r w:rsidRPr="001051F1">
              <w:t>Pigs</w:t>
            </w:r>
          </w:p>
        </w:tc>
        <w:tc>
          <w:tcPr>
            <w:tcW w:w="455" w:type="pct"/>
            <w:shd w:val="clear" w:color="000000" w:fill="FFFFFF"/>
            <w:vAlign w:val="bottom"/>
            <w:hideMark/>
          </w:tcPr>
          <w:p w:rsidR="008C2758" w:rsidRPr="001051F1" w:rsidRDefault="008C2758" w:rsidP="00A66C44">
            <w:pPr>
              <w:pStyle w:val="TableText"/>
              <w:jc w:val="right"/>
            </w:pPr>
            <w:r w:rsidRPr="001051F1">
              <w:t>0</w:t>
            </w:r>
          </w:p>
        </w:tc>
        <w:tc>
          <w:tcPr>
            <w:tcW w:w="456" w:type="pct"/>
            <w:shd w:val="clear" w:color="000000" w:fill="FFFFFF"/>
            <w:vAlign w:val="bottom"/>
            <w:hideMark/>
          </w:tcPr>
          <w:p w:rsidR="008C2758" w:rsidRPr="001051F1" w:rsidRDefault="008C2758" w:rsidP="00A66C44">
            <w:pPr>
              <w:pStyle w:val="TableText"/>
              <w:jc w:val="right"/>
            </w:pPr>
            <w:r w:rsidRPr="001051F1">
              <w:t>0</w:t>
            </w:r>
          </w:p>
        </w:tc>
        <w:tc>
          <w:tcPr>
            <w:tcW w:w="456" w:type="pct"/>
            <w:shd w:val="clear" w:color="000000" w:fill="FFFFFF"/>
            <w:vAlign w:val="bottom"/>
            <w:hideMark/>
          </w:tcPr>
          <w:p w:rsidR="008C2758" w:rsidRPr="001051F1" w:rsidRDefault="008C2758" w:rsidP="00A66C44">
            <w:pPr>
              <w:pStyle w:val="TableText"/>
              <w:jc w:val="right"/>
            </w:pPr>
            <w:r w:rsidRPr="001051F1">
              <w:t>0</w:t>
            </w:r>
          </w:p>
        </w:tc>
        <w:tc>
          <w:tcPr>
            <w:tcW w:w="455" w:type="pct"/>
            <w:shd w:val="clear" w:color="000000" w:fill="FFFFFF"/>
            <w:vAlign w:val="bottom"/>
            <w:hideMark/>
          </w:tcPr>
          <w:p w:rsidR="008C2758" w:rsidRPr="001051F1" w:rsidRDefault="008C2758" w:rsidP="00A66C44">
            <w:pPr>
              <w:pStyle w:val="TableText"/>
              <w:jc w:val="right"/>
            </w:pPr>
            <w:r w:rsidRPr="001051F1">
              <w:t>0.0</w:t>
            </w:r>
          </w:p>
        </w:tc>
        <w:tc>
          <w:tcPr>
            <w:tcW w:w="455" w:type="pct"/>
            <w:shd w:val="clear" w:color="000000" w:fill="FFFFFF"/>
            <w:vAlign w:val="bottom"/>
            <w:hideMark/>
          </w:tcPr>
          <w:p w:rsidR="008C2758" w:rsidRPr="001051F1" w:rsidRDefault="008C2758" w:rsidP="00A66C44">
            <w:pPr>
              <w:pStyle w:val="TableText"/>
              <w:jc w:val="right"/>
            </w:pPr>
            <w:r w:rsidRPr="001051F1">
              <w:t>0.0</w:t>
            </w:r>
          </w:p>
        </w:tc>
        <w:tc>
          <w:tcPr>
            <w:tcW w:w="456" w:type="pct"/>
            <w:shd w:val="clear" w:color="000000" w:fill="FFFFFF"/>
            <w:vAlign w:val="bottom"/>
            <w:hideMark/>
          </w:tcPr>
          <w:p w:rsidR="008C2758" w:rsidRPr="001051F1" w:rsidRDefault="008C2758" w:rsidP="00A66C44">
            <w:pPr>
              <w:pStyle w:val="TableText"/>
              <w:jc w:val="right"/>
            </w:pPr>
            <w:r w:rsidRPr="001051F1">
              <w:t>0</w:t>
            </w:r>
          </w:p>
        </w:tc>
        <w:tc>
          <w:tcPr>
            <w:tcW w:w="495" w:type="pct"/>
            <w:shd w:val="clear" w:color="000000" w:fill="FFFFFF"/>
            <w:vAlign w:val="bottom"/>
            <w:hideMark/>
          </w:tcPr>
          <w:p w:rsidR="008C2758" w:rsidRPr="001051F1" w:rsidRDefault="008C2758" w:rsidP="00A66C44">
            <w:pPr>
              <w:pStyle w:val="TableText"/>
              <w:jc w:val="right"/>
            </w:pPr>
            <w:r w:rsidRPr="001051F1">
              <w:t>0</w:t>
            </w:r>
          </w:p>
        </w:tc>
      </w:tr>
      <w:tr w:rsidR="00A66C44" w:rsidRPr="001051F1" w:rsidTr="00151519">
        <w:tc>
          <w:tcPr>
            <w:tcW w:w="1772" w:type="pct"/>
            <w:shd w:val="clear" w:color="000000" w:fill="FFFFFF"/>
            <w:vAlign w:val="center"/>
            <w:hideMark/>
          </w:tcPr>
          <w:p w:rsidR="008C2758" w:rsidRPr="001051F1" w:rsidRDefault="008C2758" w:rsidP="001051F1">
            <w:pPr>
              <w:pStyle w:val="TableText"/>
            </w:pPr>
            <w:r w:rsidRPr="001051F1">
              <w:t>Dairy</w:t>
            </w:r>
          </w:p>
        </w:tc>
        <w:tc>
          <w:tcPr>
            <w:tcW w:w="455" w:type="pct"/>
            <w:shd w:val="clear" w:color="000000" w:fill="FFFFFF"/>
            <w:vAlign w:val="bottom"/>
            <w:hideMark/>
          </w:tcPr>
          <w:p w:rsidR="008C2758" w:rsidRPr="001051F1" w:rsidRDefault="008C2758" w:rsidP="00A66C44">
            <w:pPr>
              <w:pStyle w:val="TableText"/>
              <w:jc w:val="right"/>
            </w:pPr>
            <w:r w:rsidRPr="001051F1">
              <w:t>24</w:t>
            </w:r>
          </w:p>
        </w:tc>
        <w:tc>
          <w:tcPr>
            <w:tcW w:w="456" w:type="pct"/>
            <w:shd w:val="clear" w:color="000000" w:fill="FFFFFF"/>
            <w:vAlign w:val="bottom"/>
            <w:hideMark/>
          </w:tcPr>
          <w:p w:rsidR="008C2758" w:rsidRPr="001051F1" w:rsidRDefault="008F14BE" w:rsidP="00A66C44">
            <w:pPr>
              <w:pStyle w:val="TableText"/>
              <w:jc w:val="right"/>
            </w:pPr>
            <w:r w:rsidRPr="001051F1">
              <w:t>na</w:t>
            </w:r>
          </w:p>
        </w:tc>
        <w:tc>
          <w:tcPr>
            <w:tcW w:w="456" w:type="pct"/>
            <w:shd w:val="clear" w:color="000000" w:fill="FFFFFF"/>
            <w:vAlign w:val="bottom"/>
            <w:hideMark/>
          </w:tcPr>
          <w:p w:rsidR="008C2758" w:rsidRPr="001051F1" w:rsidRDefault="008F14BE" w:rsidP="00A66C44">
            <w:pPr>
              <w:pStyle w:val="TableText"/>
              <w:jc w:val="right"/>
            </w:pPr>
            <w:r w:rsidRPr="001051F1">
              <w:t>na</w:t>
            </w:r>
          </w:p>
        </w:tc>
        <w:tc>
          <w:tcPr>
            <w:tcW w:w="455" w:type="pct"/>
            <w:shd w:val="clear" w:color="000000" w:fill="FFFFFF"/>
            <w:vAlign w:val="bottom"/>
            <w:hideMark/>
          </w:tcPr>
          <w:p w:rsidR="008C2758" w:rsidRPr="001051F1" w:rsidRDefault="008C2758" w:rsidP="00A66C44">
            <w:pPr>
              <w:pStyle w:val="TableText"/>
              <w:jc w:val="right"/>
            </w:pPr>
            <w:r w:rsidRPr="001051F1">
              <w:t>3.5</w:t>
            </w:r>
          </w:p>
        </w:tc>
        <w:tc>
          <w:tcPr>
            <w:tcW w:w="455" w:type="pct"/>
            <w:shd w:val="clear" w:color="000000" w:fill="FFFFFF"/>
            <w:vAlign w:val="bottom"/>
            <w:hideMark/>
          </w:tcPr>
          <w:p w:rsidR="008C2758" w:rsidRPr="001051F1" w:rsidRDefault="008F14BE" w:rsidP="00A66C44">
            <w:pPr>
              <w:pStyle w:val="TableText"/>
              <w:jc w:val="right"/>
            </w:pPr>
            <w:r w:rsidRPr="001051F1">
              <w:t>na</w:t>
            </w:r>
          </w:p>
        </w:tc>
        <w:tc>
          <w:tcPr>
            <w:tcW w:w="456" w:type="pct"/>
            <w:shd w:val="clear" w:color="000000" w:fill="FFFFFF"/>
            <w:vAlign w:val="bottom"/>
            <w:hideMark/>
          </w:tcPr>
          <w:p w:rsidR="008C2758" w:rsidRPr="001051F1" w:rsidRDefault="008C2758" w:rsidP="00A66C44">
            <w:pPr>
              <w:pStyle w:val="TableText"/>
              <w:jc w:val="right"/>
            </w:pPr>
            <w:r w:rsidRPr="001051F1">
              <w:t>12</w:t>
            </w:r>
          </w:p>
        </w:tc>
        <w:tc>
          <w:tcPr>
            <w:tcW w:w="495" w:type="pct"/>
            <w:shd w:val="clear" w:color="000000" w:fill="FFFFFF"/>
            <w:vAlign w:val="bottom"/>
            <w:hideMark/>
          </w:tcPr>
          <w:p w:rsidR="008C2758" w:rsidRPr="001051F1" w:rsidRDefault="008F14BE" w:rsidP="00A66C44">
            <w:pPr>
              <w:pStyle w:val="TableText"/>
              <w:jc w:val="right"/>
            </w:pPr>
            <w:r w:rsidRPr="001051F1">
              <w:t>na</w:t>
            </w:r>
          </w:p>
        </w:tc>
      </w:tr>
      <w:tr w:rsidR="00A66C44" w:rsidRPr="001051F1" w:rsidTr="00151519">
        <w:tc>
          <w:tcPr>
            <w:tcW w:w="1772" w:type="pct"/>
            <w:shd w:val="clear" w:color="000000" w:fill="FFFFFF"/>
            <w:vAlign w:val="center"/>
            <w:hideMark/>
          </w:tcPr>
          <w:p w:rsidR="008C2758" w:rsidRPr="001051F1" w:rsidRDefault="008C2758" w:rsidP="001051F1">
            <w:pPr>
              <w:pStyle w:val="TableText"/>
            </w:pPr>
            <w:r w:rsidRPr="001051F1">
              <w:t>Poultry (meat and eggs)</w:t>
            </w:r>
          </w:p>
        </w:tc>
        <w:tc>
          <w:tcPr>
            <w:tcW w:w="455" w:type="pct"/>
            <w:shd w:val="clear" w:color="000000" w:fill="FFFFFF"/>
            <w:vAlign w:val="bottom"/>
            <w:hideMark/>
          </w:tcPr>
          <w:p w:rsidR="008C2758" w:rsidRPr="001051F1" w:rsidRDefault="008C2758" w:rsidP="00A66C44">
            <w:pPr>
              <w:pStyle w:val="TableText"/>
              <w:jc w:val="right"/>
            </w:pPr>
            <w:r w:rsidRPr="001051F1">
              <w:t>0</w:t>
            </w:r>
          </w:p>
        </w:tc>
        <w:tc>
          <w:tcPr>
            <w:tcW w:w="456" w:type="pct"/>
            <w:shd w:val="clear" w:color="000000" w:fill="FFFFFF"/>
            <w:vAlign w:val="bottom"/>
            <w:hideMark/>
          </w:tcPr>
          <w:p w:rsidR="008C2758" w:rsidRPr="001051F1" w:rsidRDefault="008F14BE" w:rsidP="00A66C44">
            <w:pPr>
              <w:pStyle w:val="TableText"/>
              <w:jc w:val="right"/>
            </w:pPr>
            <w:r w:rsidRPr="001051F1">
              <w:t>na</w:t>
            </w:r>
          </w:p>
        </w:tc>
        <w:tc>
          <w:tcPr>
            <w:tcW w:w="456" w:type="pct"/>
            <w:shd w:val="clear" w:color="000000" w:fill="FFFFFF"/>
            <w:vAlign w:val="bottom"/>
            <w:hideMark/>
          </w:tcPr>
          <w:p w:rsidR="008C2758" w:rsidRPr="001051F1" w:rsidRDefault="008F14BE" w:rsidP="00A66C44">
            <w:pPr>
              <w:pStyle w:val="TableText"/>
              <w:jc w:val="right"/>
            </w:pPr>
            <w:r w:rsidRPr="001051F1">
              <w:t>na</w:t>
            </w:r>
          </w:p>
        </w:tc>
        <w:tc>
          <w:tcPr>
            <w:tcW w:w="455" w:type="pct"/>
            <w:shd w:val="clear" w:color="000000" w:fill="FFFFFF"/>
            <w:vAlign w:val="bottom"/>
            <w:hideMark/>
          </w:tcPr>
          <w:p w:rsidR="008C2758" w:rsidRPr="001051F1" w:rsidRDefault="008C2758" w:rsidP="00A66C44">
            <w:pPr>
              <w:pStyle w:val="TableText"/>
              <w:jc w:val="right"/>
            </w:pPr>
            <w:r w:rsidRPr="001051F1">
              <w:t>0.0</w:t>
            </w:r>
          </w:p>
        </w:tc>
        <w:tc>
          <w:tcPr>
            <w:tcW w:w="455" w:type="pct"/>
            <w:shd w:val="clear" w:color="000000" w:fill="FFFFFF"/>
            <w:vAlign w:val="bottom"/>
            <w:hideMark/>
          </w:tcPr>
          <w:p w:rsidR="008C2758" w:rsidRPr="001051F1" w:rsidRDefault="008F14BE" w:rsidP="00A66C44">
            <w:pPr>
              <w:pStyle w:val="TableText"/>
              <w:jc w:val="right"/>
            </w:pPr>
            <w:r w:rsidRPr="001051F1">
              <w:t>na</w:t>
            </w:r>
          </w:p>
        </w:tc>
        <w:tc>
          <w:tcPr>
            <w:tcW w:w="456" w:type="pct"/>
            <w:shd w:val="clear" w:color="000000" w:fill="FFFFFF"/>
            <w:vAlign w:val="bottom"/>
            <w:hideMark/>
          </w:tcPr>
          <w:p w:rsidR="008C2758" w:rsidRPr="001051F1" w:rsidRDefault="008C2758" w:rsidP="00A66C44">
            <w:pPr>
              <w:pStyle w:val="TableText"/>
              <w:jc w:val="right"/>
            </w:pPr>
            <w:r w:rsidRPr="001051F1">
              <w:t>0</w:t>
            </w:r>
          </w:p>
        </w:tc>
        <w:tc>
          <w:tcPr>
            <w:tcW w:w="495" w:type="pct"/>
            <w:shd w:val="clear" w:color="000000" w:fill="FFFFFF"/>
            <w:vAlign w:val="bottom"/>
            <w:hideMark/>
          </w:tcPr>
          <w:p w:rsidR="008C2758" w:rsidRPr="001051F1" w:rsidRDefault="008F14BE" w:rsidP="00A66C44">
            <w:pPr>
              <w:pStyle w:val="TableText"/>
              <w:jc w:val="right"/>
            </w:pPr>
            <w:r w:rsidRPr="001051F1">
              <w:t>na</w:t>
            </w:r>
          </w:p>
        </w:tc>
      </w:tr>
      <w:tr w:rsidR="00A66C44" w:rsidRPr="001051F1" w:rsidTr="00151519">
        <w:tc>
          <w:tcPr>
            <w:tcW w:w="1772" w:type="pct"/>
            <w:shd w:val="clear" w:color="000000" w:fill="FFFFFF"/>
            <w:vAlign w:val="center"/>
            <w:hideMark/>
          </w:tcPr>
          <w:p w:rsidR="008C2758" w:rsidRPr="001051F1" w:rsidRDefault="008C2758" w:rsidP="001051F1">
            <w:pPr>
              <w:pStyle w:val="TableText"/>
            </w:pPr>
            <w:r w:rsidRPr="001051F1">
              <w:t>Other livestock (horses, deer, beekeeping, other livestock)</w:t>
            </w:r>
          </w:p>
        </w:tc>
        <w:tc>
          <w:tcPr>
            <w:tcW w:w="455" w:type="pct"/>
            <w:shd w:val="clear" w:color="000000" w:fill="FFFFFF"/>
            <w:vAlign w:val="bottom"/>
            <w:hideMark/>
          </w:tcPr>
          <w:p w:rsidR="008C2758" w:rsidRPr="001051F1" w:rsidRDefault="008C2758" w:rsidP="00A66C44">
            <w:pPr>
              <w:pStyle w:val="TableText"/>
              <w:jc w:val="right"/>
            </w:pPr>
            <w:r w:rsidRPr="001051F1">
              <w:t>0</w:t>
            </w:r>
          </w:p>
        </w:tc>
        <w:tc>
          <w:tcPr>
            <w:tcW w:w="456" w:type="pct"/>
            <w:shd w:val="clear" w:color="000000" w:fill="FFFFFF"/>
            <w:vAlign w:val="bottom"/>
            <w:hideMark/>
          </w:tcPr>
          <w:p w:rsidR="008C2758" w:rsidRPr="001051F1" w:rsidRDefault="008C2758" w:rsidP="00A66C44">
            <w:pPr>
              <w:pStyle w:val="TableText"/>
              <w:jc w:val="right"/>
            </w:pPr>
            <w:r w:rsidRPr="001051F1">
              <w:t>0</w:t>
            </w:r>
          </w:p>
        </w:tc>
        <w:tc>
          <w:tcPr>
            <w:tcW w:w="456" w:type="pct"/>
            <w:shd w:val="clear" w:color="000000" w:fill="FFFFFF"/>
            <w:vAlign w:val="bottom"/>
            <w:hideMark/>
          </w:tcPr>
          <w:p w:rsidR="008C2758" w:rsidRPr="001051F1" w:rsidRDefault="008C2758" w:rsidP="00A66C44">
            <w:pPr>
              <w:pStyle w:val="TableText"/>
              <w:jc w:val="right"/>
            </w:pPr>
            <w:r w:rsidRPr="001051F1">
              <w:t>0</w:t>
            </w:r>
          </w:p>
        </w:tc>
        <w:tc>
          <w:tcPr>
            <w:tcW w:w="455" w:type="pct"/>
            <w:shd w:val="clear" w:color="000000" w:fill="FFFFFF"/>
            <w:vAlign w:val="bottom"/>
            <w:hideMark/>
          </w:tcPr>
          <w:p w:rsidR="008C2758" w:rsidRPr="001051F1" w:rsidRDefault="008C2758" w:rsidP="00A66C44">
            <w:pPr>
              <w:pStyle w:val="TableText"/>
              <w:jc w:val="right"/>
            </w:pPr>
            <w:r w:rsidRPr="001051F1">
              <w:t>0.0</w:t>
            </w:r>
          </w:p>
        </w:tc>
        <w:tc>
          <w:tcPr>
            <w:tcW w:w="455" w:type="pct"/>
            <w:shd w:val="clear" w:color="000000" w:fill="FFFFFF"/>
            <w:vAlign w:val="bottom"/>
            <w:hideMark/>
          </w:tcPr>
          <w:p w:rsidR="008C2758" w:rsidRPr="001051F1" w:rsidRDefault="008C2758" w:rsidP="00A66C44">
            <w:pPr>
              <w:pStyle w:val="TableText"/>
              <w:jc w:val="right"/>
            </w:pPr>
            <w:r w:rsidRPr="001051F1">
              <w:t>0.0</w:t>
            </w:r>
          </w:p>
        </w:tc>
        <w:tc>
          <w:tcPr>
            <w:tcW w:w="456" w:type="pct"/>
            <w:shd w:val="clear" w:color="000000" w:fill="FFFFFF"/>
            <w:vAlign w:val="bottom"/>
            <w:hideMark/>
          </w:tcPr>
          <w:p w:rsidR="008C2758" w:rsidRPr="001051F1" w:rsidRDefault="008C2758" w:rsidP="00A66C44">
            <w:pPr>
              <w:pStyle w:val="TableText"/>
              <w:jc w:val="right"/>
            </w:pPr>
            <w:r w:rsidRPr="001051F1">
              <w:t>1</w:t>
            </w:r>
          </w:p>
        </w:tc>
        <w:tc>
          <w:tcPr>
            <w:tcW w:w="495" w:type="pct"/>
            <w:shd w:val="clear" w:color="000000" w:fill="FFFFFF"/>
            <w:vAlign w:val="bottom"/>
            <w:hideMark/>
          </w:tcPr>
          <w:p w:rsidR="008C2758" w:rsidRPr="001051F1" w:rsidRDefault="008F14BE" w:rsidP="00A66C44">
            <w:pPr>
              <w:pStyle w:val="TableText"/>
              <w:jc w:val="right"/>
            </w:pPr>
            <w:r w:rsidRPr="001051F1">
              <w:t>na</w:t>
            </w:r>
          </w:p>
        </w:tc>
      </w:tr>
      <w:tr w:rsidR="00A66C44" w:rsidRPr="00A66C44" w:rsidTr="00D378B0">
        <w:tc>
          <w:tcPr>
            <w:tcW w:w="5000" w:type="pct"/>
            <w:gridSpan w:val="8"/>
            <w:shd w:val="clear" w:color="000000" w:fill="FFFFFF"/>
            <w:vAlign w:val="center"/>
            <w:hideMark/>
          </w:tcPr>
          <w:p w:rsidR="00A66C44" w:rsidRPr="00A66C44" w:rsidRDefault="00A66C44" w:rsidP="00A66C44">
            <w:pPr>
              <w:pStyle w:val="TableText"/>
              <w:rPr>
                <w:rStyle w:val="Strong"/>
              </w:rPr>
            </w:pPr>
            <w:r w:rsidRPr="00A66C44">
              <w:rPr>
                <w:rStyle w:val="Strong"/>
              </w:rPr>
              <w:t>Cropping industries</w:t>
            </w:r>
          </w:p>
        </w:tc>
      </w:tr>
      <w:tr w:rsidR="00A66C44" w:rsidRPr="001051F1" w:rsidTr="00151519">
        <w:tc>
          <w:tcPr>
            <w:tcW w:w="1772" w:type="pct"/>
            <w:shd w:val="clear" w:color="000000" w:fill="FFFFFF"/>
            <w:vAlign w:val="center"/>
            <w:hideMark/>
          </w:tcPr>
          <w:p w:rsidR="008C2758" w:rsidRPr="001051F1" w:rsidRDefault="008C2758" w:rsidP="001051F1">
            <w:pPr>
              <w:pStyle w:val="TableText"/>
            </w:pPr>
            <w:r w:rsidRPr="001051F1">
              <w:t>Grain growing and mixed grains</w:t>
            </w:r>
            <w:r w:rsidR="003A3087" w:rsidRPr="001051F1">
              <w:t>–</w:t>
            </w:r>
            <w:r w:rsidRPr="001051F1">
              <w:t>livestock</w:t>
            </w:r>
          </w:p>
        </w:tc>
        <w:tc>
          <w:tcPr>
            <w:tcW w:w="455" w:type="pct"/>
            <w:shd w:val="clear" w:color="000000" w:fill="FFFFFF"/>
            <w:vAlign w:val="bottom"/>
            <w:hideMark/>
          </w:tcPr>
          <w:p w:rsidR="008C2758" w:rsidRPr="001051F1" w:rsidRDefault="008C2758" w:rsidP="00A66C44">
            <w:pPr>
              <w:pStyle w:val="TableText"/>
              <w:jc w:val="right"/>
            </w:pPr>
            <w:r w:rsidRPr="001051F1">
              <w:t>9</w:t>
            </w:r>
          </w:p>
        </w:tc>
        <w:tc>
          <w:tcPr>
            <w:tcW w:w="456" w:type="pct"/>
            <w:shd w:val="clear" w:color="000000" w:fill="FFFFFF"/>
            <w:vAlign w:val="bottom"/>
            <w:hideMark/>
          </w:tcPr>
          <w:p w:rsidR="008C2758" w:rsidRPr="001051F1" w:rsidRDefault="008F14BE" w:rsidP="00A66C44">
            <w:pPr>
              <w:pStyle w:val="TableText"/>
              <w:jc w:val="right"/>
            </w:pPr>
            <w:r w:rsidRPr="001051F1">
              <w:t>na</w:t>
            </w:r>
          </w:p>
        </w:tc>
        <w:tc>
          <w:tcPr>
            <w:tcW w:w="456" w:type="pct"/>
            <w:shd w:val="clear" w:color="000000" w:fill="FFFFFF"/>
            <w:vAlign w:val="bottom"/>
            <w:hideMark/>
          </w:tcPr>
          <w:p w:rsidR="008C2758" w:rsidRPr="001051F1" w:rsidRDefault="008F14BE" w:rsidP="00A66C44">
            <w:pPr>
              <w:pStyle w:val="TableText"/>
              <w:jc w:val="right"/>
            </w:pPr>
            <w:r w:rsidRPr="001051F1">
              <w:t>na</w:t>
            </w:r>
          </w:p>
        </w:tc>
        <w:tc>
          <w:tcPr>
            <w:tcW w:w="455" w:type="pct"/>
            <w:shd w:val="clear" w:color="000000" w:fill="FFFFFF"/>
            <w:vAlign w:val="bottom"/>
            <w:hideMark/>
          </w:tcPr>
          <w:p w:rsidR="008C2758" w:rsidRPr="001051F1" w:rsidRDefault="008C2758" w:rsidP="00A66C44">
            <w:pPr>
              <w:pStyle w:val="TableText"/>
              <w:jc w:val="right"/>
            </w:pPr>
            <w:r w:rsidRPr="001051F1">
              <w:t>5.6</w:t>
            </w:r>
          </w:p>
        </w:tc>
        <w:tc>
          <w:tcPr>
            <w:tcW w:w="455" w:type="pct"/>
            <w:shd w:val="clear" w:color="000000" w:fill="FFFFFF"/>
            <w:vAlign w:val="bottom"/>
            <w:hideMark/>
          </w:tcPr>
          <w:p w:rsidR="008C2758" w:rsidRPr="001051F1" w:rsidRDefault="008F14BE" w:rsidP="00A66C44">
            <w:pPr>
              <w:pStyle w:val="TableText"/>
              <w:jc w:val="right"/>
            </w:pPr>
            <w:r w:rsidRPr="001051F1">
              <w:t>na</w:t>
            </w:r>
          </w:p>
        </w:tc>
        <w:tc>
          <w:tcPr>
            <w:tcW w:w="456" w:type="pct"/>
            <w:shd w:val="clear" w:color="000000" w:fill="FFFFFF"/>
            <w:vAlign w:val="bottom"/>
            <w:hideMark/>
          </w:tcPr>
          <w:p w:rsidR="008C2758" w:rsidRPr="001051F1" w:rsidRDefault="008C2758" w:rsidP="00A66C44">
            <w:pPr>
              <w:pStyle w:val="TableText"/>
              <w:jc w:val="right"/>
            </w:pPr>
            <w:r w:rsidRPr="001051F1">
              <w:t>5</w:t>
            </w:r>
          </w:p>
        </w:tc>
        <w:tc>
          <w:tcPr>
            <w:tcW w:w="495" w:type="pct"/>
            <w:shd w:val="clear" w:color="000000" w:fill="FFFFFF"/>
            <w:vAlign w:val="bottom"/>
            <w:hideMark/>
          </w:tcPr>
          <w:p w:rsidR="008C2758" w:rsidRPr="001051F1" w:rsidRDefault="008F14BE" w:rsidP="00A66C44">
            <w:pPr>
              <w:pStyle w:val="TableText"/>
              <w:jc w:val="right"/>
            </w:pPr>
            <w:r w:rsidRPr="001051F1">
              <w:t>na</w:t>
            </w:r>
          </w:p>
        </w:tc>
      </w:tr>
      <w:tr w:rsidR="00A66C44" w:rsidRPr="001051F1" w:rsidTr="00151519">
        <w:tc>
          <w:tcPr>
            <w:tcW w:w="1772" w:type="pct"/>
            <w:shd w:val="clear" w:color="000000" w:fill="FFFFFF"/>
            <w:vAlign w:val="center"/>
            <w:hideMark/>
          </w:tcPr>
          <w:p w:rsidR="008C2758" w:rsidRPr="001051F1" w:rsidRDefault="008C2758" w:rsidP="001051F1">
            <w:pPr>
              <w:pStyle w:val="TableText"/>
            </w:pPr>
            <w:r w:rsidRPr="001051F1">
              <w:t>Cotton</w:t>
            </w:r>
          </w:p>
        </w:tc>
        <w:tc>
          <w:tcPr>
            <w:tcW w:w="455" w:type="pct"/>
            <w:shd w:val="clear" w:color="000000" w:fill="FFFFFF"/>
            <w:vAlign w:val="bottom"/>
            <w:hideMark/>
          </w:tcPr>
          <w:p w:rsidR="008C2758" w:rsidRPr="001051F1" w:rsidRDefault="008C2758" w:rsidP="00A66C44">
            <w:pPr>
              <w:pStyle w:val="TableText"/>
              <w:jc w:val="right"/>
            </w:pPr>
            <w:r w:rsidRPr="001051F1">
              <w:t>0</w:t>
            </w:r>
          </w:p>
        </w:tc>
        <w:tc>
          <w:tcPr>
            <w:tcW w:w="456" w:type="pct"/>
            <w:shd w:val="clear" w:color="000000" w:fill="FFFFFF"/>
            <w:vAlign w:val="bottom"/>
            <w:hideMark/>
          </w:tcPr>
          <w:p w:rsidR="008C2758" w:rsidRPr="001051F1" w:rsidRDefault="008C2758" w:rsidP="00A66C44">
            <w:pPr>
              <w:pStyle w:val="TableText"/>
              <w:jc w:val="right"/>
            </w:pPr>
            <w:r w:rsidRPr="001051F1">
              <w:t>0</w:t>
            </w:r>
          </w:p>
        </w:tc>
        <w:tc>
          <w:tcPr>
            <w:tcW w:w="456" w:type="pct"/>
            <w:shd w:val="clear" w:color="000000" w:fill="FFFFFF"/>
            <w:vAlign w:val="bottom"/>
            <w:hideMark/>
          </w:tcPr>
          <w:p w:rsidR="008C2758" w:rsidRPr="001051F1" w:rsidRDefault="008C2758" w:rsidP="00A66C44">
            <w:pPr>
              <w:pStyle w:val="TableText"/>
              <w:jc w:val="right"/>
            </w:pPr>
            <w:r w:rsidRPr="001051F1">
              <w:t>0</w:t>
            </w:r>
          </w:p>
        </w:tc>
        <w:tc>
          <w:tcPr>
            <w:tcW w:w="455" w:type="pct"/>
            <w:shd w:val="clear" w:color="000000" w:fill="FFFFFF"/>
            <w:vAlign w:val="bottom"/>
            <w:hideMark/>
          </w:tcPr>
          <w:p w:rsidR="008C2758" w:rsidRPr="001051F1" w:rsidRDefault="008C2758" w:rsidP="00A66C44">
            <w:pPr>
              <w:pStyle w:val="TableText"/>
              <w:jc w:val="right"/>
            </w:pPr>
            <w:r w:rsidRPr="001051F1">
              <w:t>0.0</w:t>
            </w:r>
          </w:p>
        </w:tc>
        <w:tc>
          <w:tcPr>
            <w:tcW w:w="455" w:type="pct"/>
            <w:shd w:val="clear" w:color="000000" w:fill="FFFFFF"/>
            <w:vAlign w:val="bottom"/>
            <w:hideMark/>
          </w:tcPr>
          <w:p w:rsidR="008C2758" w:rsidRPr="001051F1" w:rsidRDefault="008C2758" w:rsidP="00A66C44">
            <w:pPr>
              <w:pStyle w:val="TableText"/>
              <w:jc w:val="right"/>
            </w:pPr>
            <w:r w:rsidRPr="001051F1">
              <w:t>0.0</w:t>
            </w:r>
          </w:p>
        </w:tc>
        <w:tc>
          <w:tcPr>
            <w:tcW w:w="456" w:type="pct"/>
            <w:shd w:val="clear" w:color="000000" w:fill="FFFFFF"/>
            <w:vAlign w:val="bottom"/>
            <w:hideMark/>
          </w:tcPr>
          <w:p w:rsidR="008C2758" w:rsidRPr="001051F1" w:rsidRDefault="008C2758" w:rsidP="00A66C44">
            <w:pPr>
              <w:pStyle w:val="TableText"/>
              <w:jc w:val="right"/>
            </w:pPr>
            <w:r w:rsidRPr="001051F1">
              <w:t>0</w:t>
            </w:r>
          </w:p>
        </w:tc>
        <w:tc>
          <w:tcPr>
            <w:tcW w:w="495" w:type="pct"/>
            <w:shd w:val="clear" w:color="000000" w:fill="FFFFFF"/>
            <w:vAlign w:val="bottom"/>
            <w:hideMark/>
          </w:tcPr>
          <w:p w:rsidR="008C2758" w:rsidRPr="001051F1" w:rsidRDefault="008C2758" w:rsidP="00A66C44">
            <w:pPr>
              <w:pStyle w:val="TableText"/>
              <w:jc w:val="right"/>
            </w:pPr>
            <w:r w:rsidRPr="001051F1">
              <w:t>0</w:t>
            </w:r>
          </w:p>
        </w:tc>
      </w:tr>
      <w:tr w:rsidR="00A66C44" w:rsidRPr="001051F1" w:rsidTr="00151519">
        <w:tc>
          <w:tcPr>
            <w:tcW w:w="1772" w:type="pct"/>
            <w:shd w:val="clear" w:color="000000" w:fill="FFFFFF"/>
            <w:vAlign w:val="center"/>
            <w:hideMark/>
          </w:tcPr>
          <w:p w:rsidR="008C2758" w:rsidRPr="001051F1" w:rsidRDefault="008C2758" w:rsidP="001051F1">
            <w:pPr>
              <w:pStyle w:val="TableText"/>
            </w:pPr>
            <w:r w:rsidRPr="001051F1">
              <w:t>Sugar cane</w:t>
            </w:r>
          </w:p>
        </w:tc>
        <w:tc>
          <w:tcPr>
            <w:tcW w:w="455" w:type="pct"/>
            <w:shd w:val="clear" w:color="000000" w:fill="FFFFFF"/>
            <w:vAlign w:val="bottom"/>
            <w:hideMark/>
          </w:tcPr>
          <w:p w:rsidR="008C2758" w:rsidRPr="001051F1" w:rsidRDefault="008C2758" w:rsidP="00A66C44">
            <w:pPr>
              <w:pStyle w:val="TableText"/>
              <w:jc w:val="right"/>
            </w:pPr>
            <w:r w:rsidRPr="001051F1">
              <w:t>0</w:t>
            </w:r>
          </w:p>
        </w:tc>
        <w:tc>
          <w:tcPr>
            <w:tcW w:w="456" w:type="pct"/>
            <w:shd w:val="clear" w:color="000000" w:fill="FFFFFF"/>
            <w:vAlign w:val="bottom"/>
            <w:hideMark/>
          </w:tcPr>
          <w:p w:rsidR="008C2758" w:rsidRPr="001051F1" w:rsidRDefault="008C2758" w:rsidP="00A66C44">
            <w:pPr>
              <w:pStyle w:val="TableText"/>
              <w:jc w:val="right"/>
            </w:pPr>
            <w:r w:rsidRPr="001051F1">
              <w:t>0</w:t>
            </w:r>
          </w:p>
        </w:tc>
        <w:tc>
          <w:tcPr>
            <w:tcW w:w="456" w:type="pct"/>
            <w:shd w:val="clear" w:color="000000" w:fill="FFFFFF"/>
            <w:vAlign w:val="bottom"/>
            <w:hideMark/>
          </w:tcPr>
          <w:p w:rsidR="008C2758" w:rsidRPr="001051F1" w:rsidRDefault="008C2758" w:rsidP="00A66C44">
            <w:pPr>
              <w:pStyle w:val="TableText"/>
              <w:jc w:val="right"/>
            </w:pPr>
            <w:r w:rsidRPr="001051F1">
              <w:t>0</w:t>
            </w:r>
          </w:p>
        </w:tc>
        <w:tc>
          <w:tcPr>
            <w:tcW w:w="455" w:type="pct"/>
            <w:shd w:val="clear" w:color="000000" w:fill="FFFFFF"/>
            <w:vAlign w:val="bottom"/>
            <w:hideMark/>
          </w:tcPr>
          <w:p w:rsidR="008C2758" w:rsidRPr="001051F1" w:rsidRDefault="008C2758" w:rsidP="00A66C44">
            <w:pPr>
              <w:pStyle w:val="TableText"/>
              <w:jc w:val="right"/>
            </w:pPr>
            <w:r w:rsidRPr="001051F1">
              <w:t>0.0</w:t>
            </w:r>
          </w:p>
        </w:tc>
        <w:tc>
          <w:tcPr>
            <w:tcW w:w="455" w:type="pct"/>
            <w:shd w:val="clear" w:color="000000" w:fill="FFFFFF"/>
            <w:vAlign w:val="bottom"/>
            <w:hideMark/>
          </w:tcPr>
          <w:p w:rsidR="008C2758" w:rsidRPr="001051F1" w:rsidRDefault="008C2758" w:rsidP="00A66C44">
            <w:pPr>
              <w:pStyle w:val="TableText"/>
              <w:jc w:val="right"/>
            </w:pPr>
            <w:r w:rsidRPr="001051F1">
              <w:t>0.0</w:t>
            </w:r>
          </w:p>
        </w:tc>
        <w:tc>
          <w:tcPr>
            <w:tcW w:w="456" w:type="pct"/>
            <w:shd w:val="clear" w:color="000000" w:fill="FFFFFF"/>
            <w:vAlign w:val="bottom"/>
            <w:hideMark/>
          </w:tcPr>
          <w:p w:rsidR="008C2758" w:rsidRPr="001051F1" w:rsidRDefault="008C2758" w:rsidP="00A66C44">
            <w:pPr>
              <w:pStyle w:val="TableText"/>
              <w:jc w:val="right"/>
            </w:pPr>
            <w:r w:rsidRPr="001051F1">
              <w:t>0</w:t>
            </w:r>
          </w:p>
        </w:tc>
        <w:tc>
          <w:tcPr>
            <w:tcW w:w="495" w:type="pct"/>
            <w:shd w:val="clear" w:color="000000" w:fill="FFFFFF"/>
            <w:vAlign w:val="bottom"/>
            <w:hideMark/>
          </w:tcPr>
          <w:p w:rsidR="008C2758" w:rsidRPr="001051F1" w:rsidRDefault="008C2758" w:rsidP="00A66C44">
            <w:pPr>
              <w:pStyle w:val="TableText"/>
              <w:jc w:val="right"/>
            </w:pPr>
            <w:r w:rsidRPr="001051F1">
              <w:t>0</w:t>
            </w:r>
          </w:p>
        </w:tc>
      </w:tr>
      <w:tr w:rsidR="00A66C44" w:rsidRPr="001051F1" w:rsidTr="00151519">
        <w:tc>
          <w:tcPr>
            <w:tcW w:w="1772" w:type="pct"/>
            <w:shd w:val="clear" w:color="000000" w:fill="FFFFFF"/>
            <w:vAlign w:val="center"/>
            <w:hideMark/>
          </w:tcPr>
          <w:p w:rsidR="008C2758" w:rsidRPr="001051F1" w:rsidRDefault="008C2758" w:rsidP="001051F1">
            <w:pPr>
              <w:pStyle w:val="TableText"/>
            </w:pPr>
            <w:r w:rsidRPr="001051F1">
              <w:t>Vegetables (including mushrooms)</w:t>
            </w:r>
          </w:p>
        </w:tc>
        <w:tc>
          <w:tcPr>
            <w:tcW w:w="455" w:type="pct"/>
            <w:shd w:val="clear" w:color="000000" w:fill="FFFFFF"/>
            <w:vAlign w:val="bottom"/>
            <w:hideMark/>
          </w:tcPr>
          <w:p w:rsidR="008C2758" w:rsidRPr="001051F1" w:rsidRDefault="008C2758" w:rsidP="00A66C44">
            <w:pPr>
              <w:pStyle w:val="TableText"/>
              <w:jc w:val="right"/>
            </w:pPr>
            <w:r w:rsidRPr="001051F1">
              <w:t>17</w:t>
            </w:r>
          </w:p>
        </w:tc>
        <w:tc>
          <w:tcPr>
            <w:tcW w:w="456" w:type="pct"/>
            <w:shd w:val="clear" w:color="000000" w:fill="FFFFFF"/>
            <w:vAlign w:val="bottom"/>
            <w:hideMark/>
          </w:tcPr>
          <w:p w:rsidR="008C2758" w:rsidRPr="001051F1" w:rsidRDefault="008C2758" w:rsidP="00A66C44">
            <w:pPr>
              <w:pStyle w:val="TableText"/>
              <w:jc w:val="right"/>
            </w:pPr>
            <w:r w:rsidRPr="001051F1">
              <w:t>14</w:t>
            </w:r>
          </w:p>
        </w:tc>
        <w:tc>
          <w:tcPr>
            <w:tcW w:w="456" w:type="pct"/>
            <w:shd w:val="clear" w:color="000000" w:fill="FFFFFF"/>
            <w:vAlign w:val="bottom"/>
            <w:hideMark/>
          </w:tcPr>
          <w:p w:rsidR="008C2758" w:rsidRPr="001051F1" w:rsidRDefault="008F14BE" w:rsidP="00A66C44">
            <w:pPr>
              <w:pStyle w:val="TableText"/>
              <w:jc w:val="right"/>
            </w:pPr>
            <w:r w:rsidRPr="001051F1">
              <w:t>–</w:t>
            </w:r>
            <w:r w:rsidR="008C2758" w:rsidRPr="001051F1">
              <w:t>3</w:t>
            </w:r>
          </w:p>
        </w:tc>
        <w:tc>
          <w:tcPr>
            <w:tcW w:w="455" w:type="pct"/>
            <w:shd w:val="clear" w:color="000000" w:fill="FFFFFF"/>
            <w:vAlign w:val="bottom"/>
            <w:hideMark/>
          </w:tcPr>
          <w:p w:rsidR="008C2758" w:rsidRPr="001051F1" w:rsidRDefault="008C2758" w:rsidP="00A66C44">
            <w:pPr>
              <w:pStyle w:val="TableText"/>
              <w:jc w:val="right"/>
            </w:pPr>
            <w:r w:rsidRPr="001051F1">
              <w:t>6.0</w:t>
            </w:r>
          </w:p>
        </w:tc>
        <w:tc>
          <w:tcPr>
            <w:tcW w:w="455" w:type="pct"/>
            <w:shd w:val="clear" w:color="000000" w:fill="FFFFFF"/>
            <w:vAlign w:val="bottom"/>
            <w:hideMark/>
          </w:tcPr>
          <w:p w:rsidR="008C2758" w:rsidRPr="001051F1" w:rsidRDefault="008C2758" w:rsidP="00A66C44">
            <w:pPr>
              <w:pStyle w:val="TableText"/>
              <w:jc w:val="right"/>
            </w:pPr>
            <w:r w:rsidRPr="001051F1">
              <w:t>5.0</w:t>
            </w:r>
          </w:p>
        </w:tc>
        <w:tc>
          <w:tcPr>
            <w:tcW w:w="456" w:type="pct"/>
            <w:shd w:val="clear" w:color="000000" w:fill="FFFFFF"/>
            <w:vAlign w:val="bottom"/>
            <w:hideMark/>
          </w:tcPr>
          <w:p w:rsidR="008C2758" w:rsidRPr="001051F1" w:rsidRDefault="008C2758" w:rsidP="00A66C44">
            <w:pPr>
              <w:pStyle w:val="TableText"/>
              <w:jc w:val="right"/>
            </w:pPr>
            <w:r w:rsidRPr="001051F1">
              <w:t>4</w:t>
            </w:r>
          </w:p>
        </w:tc>
        <w:tc>
          <w:tcPr>
            <w:tcW w:w="495" w:type="pct"/>
            <w:shd w:val="clear" w:color="000000" w:fill="FFFFFF"/>
            <w:vAlign w:val="bottom"/>
            <w:hideMark/>
          </w:tcPr>
          <w:p w:rsidR="008C2758" w:rsidRPr="001051F1" w:rsidRDefault="008C2758" w:rsidP="00A66C44">
            <w:pPr>
              <w:pStyle w:val="TableText"/>
              <w:jc w:val="right"/>
            </w:pPr>
            <w:r w:rsidRPr="001051F1">
              <w:t>7</w:t>
            </w:r>
          </w:p>
        </w:tc>
      </w:tr>
      <w:tr w:rsidR="00A66C44" w:rsidRPr="001051F1" w:rsidTr="00151519">
        <w:tc>
          <w:tcPr>
            <w:tcW w:w="1772" w:type="pct"/>
            <w:shd w:val="clear" w:color="000000" w:fill="FFFFFF"/>
            <w:vAlign w:val="center"/>
            <w:hideMark/>
          </w:tcPr>
          <w:p w:rsidR="008C2758" w:rsidRPr="001051F1" w:rsidRDefault="008C2758" w:rsidP="001051F1">
            <w:pPr>
              <w:pStyle w:val="TableText"/>
            </w:pPr>
            <w:r w:rsidRPr="001051F1">
              <w:t>Grape growing</w:t>
            </w:r>
          </w:p>
        </w:tc>
        <w:tc>
          <w:tcPr>
            <w:tcW w:w="455" w:type="pct"/>
            <w:shd w:val="clear" w:color="000000" w:fill="FFFFFF"/>
            <w:vAlign w:val="bottom"/>
            <w:hideMark/>
          </w:tcPr>
          <w:p w:rsidR="008C2758" w:rsidRPr="001051F1" w:rsidRDefault="008C2758" w:rsidP="00A66C44">
            <w:pPr>
              <w:pStyle w:val="TableText"/>
              <w:jc w:val="right"/>
            </w:pPr>
            <w:r w:rsidRPr="001051F1">
              <w:t>0</w:t>
            </w:r>
          </w:p>
        </w:tc>
        <w:tc>
          <w:tcPr>
            <w:tcW w:w="456" w:type="pct"/>
            <w:shd w:val="clear" w:color="000000" w:fill="FFFFFF"/>
            <w:vAlign w:val="bottom"/>
            <w:hideMark/>
          </w:tcPr>
          <w:p w:rsidR="008C2758" w:rsidRPr="001051F1" w:rsidRDefault="008C2758" w:rsidP="00A66C44">
            <w:pPr>
              <w:pStyle w:val="TableText"/>
              <w:jc w:val="right"/>
            </w:pPr>
            <w:r w:rsidRPr="001051F1">
              <w:t>0</w:t>
            </w:r>
          </w:p>
        </w:tc>
        <w:tc>
          <w:tcPr>
            <w:tcW w:w="456" w:type="pct"/>
            <w:shd w:val="clear" w:color="000000" w:fill="FFFFFF"/>
            <w:vAlign w:val="bottom"/>
            <w:hideMark/>
          </w:tcPr>
          <w:p w:rsidR="008C2758" w:rsidRPr="001051F1" w:rsidRDefault="008C2758" w:rsidP="00A66C44">
            <w:pPr>
              <w:pStyle w:val="TableText"/>
              <w:jc w:val="right"/>
            </w:pPr>
            <w:r w:rsidRPr="001051F1">
              <w:t>0</w:t>
            </w:r>
          </w:p>
        </w:tc>
        <w:tc>
          <w:tcPr>
            <w:tcW w:w="455" w:type="pct"/>
            <w:shd w:val="clear" w:color="000000" w:fill="FFFFFF"/>
            <w:vAlign w:val="bottom"/>
            <w:hideMark/>
          </w:tcPr>
          <w:p w:rsidR="008C2758" w:rsidRPr="001051F1" w:rsidRDefault="008C2758" w:rsidP="00A66C44">
            <w:pPr>
              <w:pStyle w:val="TableText"/>
              <w:jc w:val="right"/>
            </w:pPr>
            <w:r w:rsidRPr="001051F1">
              <w:t>0.0</w:t>
            </w:r>
          </w:p>
        </w:tc>
        <w:tc>
          <w:tcPr>
            <w:tcW w:w="455" w:type="pct"/>
            <w:shd w:val="clear" w:color="000000" w:fill="FFFFFF"/>
            <w:vAlign w:val="bottom"/>
            <w:hideMark/>
          </w:tcPr>
          <w:p w:rsidR="008C2758" w:rsidRPr="001051F1" w:rsidRDefault="008C2758" w:rsidP="00A66C44">
            <w:pPr>
              <w:pStyle w:val="TableText"/>
              <w:jc w:val="right"/>
            </w:pPr>
            <w:r w:rsidRPr="001051F1">
              <w:t>0.0</w:t>
            </w:r>
          </w:p>
        </w:tc>
        <w:tc>
          <w:tcPr>
            <w:tcW w:w="456" w:type="pct"/>
            <w:shd w:val="clear" w:color="000000" w:fill="FFFFFF"/>
            <w:vAlign w:val="bottom"/>
            <w:hideMark/>
          </w:tcPr>
          <w:p w:rsidR="008C2758" w:rsidRPr="001051F1" w:rsidRDefault="008C2758" w:rsidP="00A66C44">
            <w:pPr>
              <w:pStyle w:val="TableText"/>
              <w:jc w:val="right"/>
            </w:pPr>
            <w:r w:rsidRPr="001051F1">
              <w:t>1</w:t>
            </w:r>
          </w:p>
        </w:tc>
        <w:tc>
          <w:tcPr>
            <w:tcW w:w="495" w:type="pct"/>
            <w:shd w:val="clear" w:color="000000" w:fill="FFFFFF"/>
            <w:vAlign w:val="bottom"/>
            <w:hideMark/>
          </w:tcPr>
          <w:p w:rsidR="008C2758" w:rsidRPr="001051F1" w:rsidRDefault="008C2758" w:rsidP="00A66C44">
            <w:pPr>
              <w:pStyle w:val="TableText"/>
              <w:jc w:val="right"/>
            </w:pPr>
            <w:r w:rsidRPr="001051F1">
              <w:t>0</w:t>
            </w:r>
          </w:p>
        </w:tc>
      </w:tr>
      <w:tr w:rsidR="00A66C44" w:rsidRPr="001051F1" w:rsidTr="00151519">
        <w:tc>
          <w:tcPr>
            <w:tcW w:w="1772" w:type="pct"/>
            <w:shd w:val="clear" w:color="000000" w:fill="FFFFFF"/>
            <w:vAlign w:val="center"/>
            <w:hideMark/>
          </w:tcPr>
          <w:p w:rsidR="008C2758" w:rsidRPr="001051F1" w:rsidRDefault="008C2758" w:rsidP="001051F1">
            <w:pPr>
              <w:pStyle w:val="TableText"/>
            </w:pPr>
            <w:r w:rsidRPr="001051F1">
              <w:t>Fruit and nuts</w:t>
            </w:r>
          </w:p>
        </w:tc>
        <w:tc>
          <w:tcPr>
            <w:tcW w:w="455" w:type="pct"/>
            <w:shd w:val="clear" w:color="000000" w:fill="FFFFFF"/>
            <w:vAlign w:val="bottom"/>
            <w:hideMark/>
          </w:tcPr>
          <w:p w:rsidR="008C2758" w:rsidRPr="001051F1" w:rsidRDefault="008C2758" w:rsidP="00A66C44">
            <w:pPr>
              <w:pStyle w:val="TableText"/>
              <w:jc w:val="right"/>
            </w:pPr>
            <w:r w:rsidRPr="001051F1">
              <w:t>0</w:t>
            </w:r>
          </w:p>
        </w:tc>
        <w:tc>
          <w:tcPr>
            <w:tcW w:w="456" w:type="pct"/>
            <w:shd w:val="clear" w:color="000000" w:fill="FFFFFF"/>
            <w:vAlign w:val="bottom"/>
            <w:hideMark/>
          </w:tcPr>
          <w:p w:rsidR="008C2758" w:rsidRPr="001051F1" w:rsidRDefault="008F14BE" w:rsidP="00A66C44">
            <w:pPr>
              <w:pStyle w:val="TableText"/>
              <w:jc w:val="right"/>
            </w:pPr>
            <w:r w:rsidRPr="001051F1">
              <w:t>na</w:t>
            </w:r>
          </w:p>
        </w:tc>
        <w:tc>
          <w:tcPr>
            <w:tcW w:w="456" w:type="pct"/>
            <w:shd w:val="clear" w:color="000000" w:fill="FFFFFF"/>
            <w:vAlign w:val="bottom"/>
            <w:hideMark/>
          </w:tcPr>
          <w:p w:rsidR="008C2758" w:rsidRPr="001051F1" w:rsidRDefault="008F14BE" w:rsidP="00A66C44">
            <w:pPr>
              <w:pStyle w:val="TableText"/>
              <w:jc w:val="right"/>
            </w:pPr>
            <w:r w:rsidRPr="001051F1">
              <w:t>na</w:t>
            </w:r>
          </w:p>
        </w:tc>
        <w:tc>
          <w:tcPr>
            <w:tcW w:w="455" w:type="pct"/>
            <w:shd w:val="clear" w:color="000000" w:fill="FFFFFF"/>
            <w:vAlign w:val="bottom"/>
            <w:hideMark/>
          </w:tcPr>
          <w:p w:rsidR="008C2758" w:rsidRPr="001051F1" w:rsidRDefault="008C2758" w:rsidP="00A66C44">
            <w:pPr>
              <w:pStyle w:val="TableText"/>
              <w:jc w:val="right"/>
            </w:pPr>
            <w:r w:rsidRPr="001051F1">
              <w:t>0.0</w:t>
            </w:r>
          </w:p>
        </w:tc>
        <w:tc>
          <w:tcPr>
            <w:tcW w:w="455" w:type="pct"/>
            <w:shd w:val="clear" w:color="000000" w:fill="FFFFFF"/>
            <w:vAlign w:val="bottom"/>
            <w:hideMark/>
          </w:tcPr>
          <w:p w:rsidR="008C2758" w:rsidRPr="001051F1" w:rsidRDefault="008F14BE" w:rsidP="00A66C44">
            <w:pPr>
              <w:pStyle w:val="TableText"/>
              <w:jc w:val="right"/>
            </w:pPr>
            <w:r w:rsidRPr="001051F1">
              <w:t>na</w:t>
            </w:r>
          </w:p>
        </w:tc>
        <w:tc>
          <w:tcPr>
            <w:tcW w:w="456" w:type="pct"/>
            <w:shd w:val="clear" w:color="000000" w:fill="FFFFFF"/>
            <w:vAlign w:val="bottom"/>
            <w:hideMark/>
          </w:tcPr>
          <w:p w:rsidR="008C2758" w:rsidRPr="001051F1" w:rsidRDefault="008C2758" w:rsidP="00A66C44">
            <w:pPr>
              <w:pStyle w:val="TableText"/>
              <w:jc w:val="right"/>
            </w:pPr>
            <w:r w:rsidRPr="001051F1">
              <w:t>1</w:t>
            </w:r>
          </w:p>
        </w:tc>
        <w:tc>
          <w:tcPr>
            <w:tcW w:w="495" w:type="pct"/>
            <w:shd w:val="clear" w:color="000000" w:fill="FFFFFF"/>
            <w:vAlign w:val="bottom"/>
            <w:hideMark/>
          </w:tcPr>
          <w:p w:rsidR="008C2758" w:rsidRPr="001051F1" w:rsidRDefault="008F14BE" w:rsidP="00A66C44">
            <w:pPr>
              <w:pStyle w:val="TableText"/>
              <w:jc w:val="right"/>
            </w:pPr>
            <w:r w:rsidRPr="001051F1">
              <w:t>na</w:t>
            </w:r>
          </w:p>
        </w:tc>
      </w:tr>
      <w:tr w:rsidR="00A66C44" w:rsidRPr="001051F1" w:rsidTr="00151519">
        <w:tc>
          <w:tcPr>
            <w:tcW w:w="1772" w:type="pct"/>
            <w:shd w:val="clear" w:color="000000" w:fill="FFFFFF"/>
            <w:vAlign w:val="center"/>
            <w:hideMark/>
          </w:tcPr>
          <w:p w:rsidR="008C2758" w:rsidRPr="001051F1" w:rsidRDefault="008C2758" w:rsidP="001051F1">
            <w:pPr>
              <w:pStyle w:val="TableText"/>
            </w:pPr>
            <w:r w:rsidRPr="001051F1">
              <w:t>Nursery and floriculture</w:t>
            </w:r>
          </w:p>
        </w:tc>
        <w:tc>
          <w:tcPr>
            <w:tcW w:w="455" w:type="pct"/>
            <w:shd w:val="clear" w:color="000000" w:fill="FFFFFF"/>
            <w:vAlign w:val="bottom"/>
            <w:hideMark/>
          </w:tcPr>
          <w:p w:rsidR="008C2758" w:rsidRPr="001051F1" w:rsidRDefault="008C2758" w:rsidP="00A66C44">
            <w:pPr>
              <w:pStyle w:val="TableText"/>
              <w:jc w:val="right"/>
            </w:pPr>
            <w:r w:rsidRPr="001051F1">
              <w:t>0</w:t>
            </w:r>
          </w:p>
        </w:tc>
        <w:tc>
          <w:tcPr>
            <w:tcW w:w="456" w:type="pct"/>
            <w:shd w:val="clear" w:color="000000" w:fill="FFFFFF"/>
            <w:vAlign w:val="bottom"/>
            <w:hideMark/>
          </w:tcPr>
          <w:p w:rsidR="008C2758" w:rsidRPr="001051F1" w:rsidRDefault="008C2758" w:rsidP="00A66C44">
            <w:pPr>
              <w:pStyle w:val="TableText"/>
              <w:jc w:val="right"/>
            </w:pPr>
            <w:r w:rsidRPr="001051F1">
              <w:t>0</w:t>
            </w:r>
          </w:p>
        </w:tc>
        <w:tc>
          <w:tcPr>
            <w:tcW w:w="456" w:type="pct"/>
            <w:shd w:val="clear" w:color="000000" w:fill="FFFFFF"/>
            <w:vAlign w:val="bottom"/>
            <w:hideMark/>
          </w:tcPr>
          <w:p w:rsidR="008C2758" w:rsidRPr="001051F1" w:rsidRDefault="008C2758" w:rsidP="00A66C44">
            <w:pPr>
              <w:pStyle w:val="TableText"/>
              <w:jc w:val="right"/>
            </w:pPr>
            <w:r w:rsidRPr="001051F1">
              <w:t>0</w:t>
            </w:r>
          </w:p>
        </w:tc>
        <w:tc>
          <w:tcPr>
            <w:tcW w:w="455" w:type="pct"/>
            <w:shd w:val="clear" w:color="000000" w:fill="FFFFFF"/>
            <w:vAlign w:val="bottom"/>
            <w:hideMark/>
          </w:tcPr>
          <w:p w:rsidR="008C2758" w:rsidRPr="001051F1" w:rsidRDefault="008C2758" w:rsidP="00A66C44">
            <w:pPr>
              <w:pStyle w:val="TableText"/>
              <w:jc w:val="right"/>
            </w:pPr>
            <w:r w:rsidRPr="001051F1">
              <w:t>0.0</w:t>
            </w:r>
          </w:p>
        </w:tc>
        <w:tc>
          <w:tcPr>
            <w:tcW w:w="455" w:type="pct"/>
            <w:shd w:val="clear" w:color="000000" w:fill="FFFFFF"/>
            <w:vAlign w:val="bottom"/>
            <w:hideMark/>
          </w:tcPr>
          <w:p w:rsidR="008C2758" w:rsidRPr="001051F1" w:rsidRDefault="008C2758" w:rsidP="00A66C44">
            <w:pPr>
              <w:pStyle w:val="TableText"/>
              <w:jc w:val="right"/>
            </w:pPr>
            <w:r w:rsidRPr="001051F1">
              <w:t>0.0</w:t>
            </w:r>
          </w:p>
        </w:tc>
        <w:tc>
          <w:tcPr>
            <w:tcW w:w="456" w:type="pct"/>
            <w:shd w:val="clear" w:color="000000" w:fill="FFFFFF"/>
            <w:vAlign w:val="bottom"/>
            <w:hideMark/>
          </w:tcPr>
          <w:p w:rsidR="008C2758" w:rsidRPr="001051F1" w:rsidRDefault="008C2758" w:rsidP="00A66C44">
            <w:pPr>
              <w:pStyle w:val="TableText"/>
              <w:jc w:val="right"/>
            </w:pPr>
            <w:r w:rsidRPr="001051F1">
              <w:t>1</w:t>
            </w:r>
          </w:p>
        </w:tc>
        <w:tc>
          <w:tcPr>
            <w:tcW w:w="495" w:type="pct"/>
            <w:shd w:val="clear" w:color="000000" w:fill="FFFFFF"/>
            <w:vAlign w:val="bottom"/>
            <w:hideMark/>
          </w:tcPr>
          <w:p w:rsidR="008C2758" w:rsidRPr="001051F1" w:rsidRDefault="008C2758" w:rsidP="00A66C44">
            <w:pPr>
              <w:pStyle w:val="TableText"/>
              <w:jc w:val="right"/>
            </w:pPr>
            <w:r w:rsidRPr="001051F1">
              <w:t>0</w:t>
            </w:r>
          </w:p>
        </w:tc>
      </w:tr>
      <w:tr w:rsidR="00A66C44" w:rsidRPr="001051F1" w:rsidTr="00151519">
        <w:tc>
          <w:tcPr>
            <w:tcW w:w="1772" w:type="pct"/>
            <w:shd w:val="clear" w:color="000000" w:fill="FFFFFF"/>
            <w:vAlign w:val="center"/>
            <w:hideMark/>
          </w:tcPr>
          <w:p w:rsidR="008C2758" w:rsidRPr="001051F1" w:rsidRDefault="008C2758" w:rsidP="001051F1">
            <w:pPr>
              <w:pStyle w:val="TableText"/>
            </w:pPr>
            <w:r w:rsidRPr="001051F1">
              <w:t>Other crop growing</w:t>
            </w:r>
          </w:p>
        </w:tc>
        <w:tc>
          <w:tcPr>
            <w:tcW w:w="455" w:type="pct"/>
            <w:shd w:val="clear" w:color="000000" w:fill="FFFFFF"/>
            <w:vAlign w:val="bottom"/>
            <w:hideMark/>
          </w:tcPr>
          <w:p w:rsidR="008C2758" w:rsidRPr="001051F1" w:rsidRDefault="008C2758" w:rsidP="00A66C44">
            <w:pPr>
              <w:pStyle w:val="TableText"/>
              <w:jc w:val="right"/>
            </w:pPr>
            <w:r w:rsidRPr="001051F1">
              <w:t>0</w:t>
            </w:r>
          </w:p>
        </w:tc>
        <w:tc>
          <w:tcPr>
            <w:tcW w:w="456" w:type="pct"/>
            <w:shd w:val="clear" w:color="000000" w:fill="FFFFFF"/>
            <w:vAlign w:val="bottom"/>
            <w:hideMark/>
          </w:tcPr>
          <w:p w:rsidR="008C2758" w:rsidRPr="001051F1" w:rsidRDefault="008C2758" w:rsidP="00A66C44">
            <w:pPr>
              <w:pStyle w:val="TableText"/>
              <w:jc w:val="right"/>
            </w:pPr>
            <w:r w:rsidRPr="001051F1">
              <w:t>0</w:t>
            </w:r>
          </w:p>
        </w:tc>
        <w:tc>
          <w:tcPr>
            <w:tcW w:w="456" w:type="pct"/>
            <w:shd w:val="clear" w:color="000000" w:fill="FFFFFF"/>
            <w:vAlign w:val="bottom"/>
            <w:hideMark/>
          </w:tcPr>
          <w:p w:rsidR="008C2758" w:rsidRPr="001051F1" w:rsidRDefault="008C2758" w:rsidP="00A66C44">
            <w:pPr>
              <w:pStyle w:val="TableText"/>
              <w:jc w:val="right"/>
            </w:pPr>
            <w:r w:rsidRPr="001051F1">
              <w:t>0</w:t>
            </w:r>
          </w:p>
        </w:tc>
        <w:tc>
          <w:tcPr>
            <w:tcW w:w="455" w:type="pct"/>
            <w:shd w:val="clear" w:color="000000" w:fill="FFFFFF"/>
            <w:vAlign w:val="bottom"/>
            <w:hideMark/>
          </w:tcPr>
          <w:p w:rsidR="008C2758" w:rsidRPr="001051F1" w:rsidRDefault="008C2758" w:rsidP="00A66C44">
            <w:pPr>
              <w:pStyle w:val="TableText"/>
              <w:jc w:val="right"/>
            </w:pPr>
            <w:r w:rsidRPr="001051F1">
              <w:t>0.0</w:t>
            </w:r>
          </w:p>
        </w:tc>
        <w:tc>
          <w:tcPr>
            <w:tcW w:w="455" w:type="pct"/>
            <w:shd w:val="clear" w:color="000000" w:fill="FFFFFF"/>
            <w:vAlign w:val="bottom"/>
            <w:hideMark/>
          </w:tcPr>
          <w:p w:rsidR="008C2758" w:rsidRPr="001051F1" w:rsidRDefault="008C2758" w:rsidP="00A66C44">
            <w:pPr>
              <w:pStyle w:val="TableText"/>
              <w:jc w:val="right"/>
            </w:pPr>
            <w:r w:rsidRPr="001051F1">
              <w:t>0.0</w:t>
            </w:r>
          </w:p>
        </w:tc>
        <w:tc>
          <w:tcPr>
            <w:tcW w:w="456" w:type="pct"/>
            <w:shd w:val="clear" w:color="000000" w:fill="FFFFFF"/>
            <w:vAlign w:val="bottom"/>
            <w:hideMark/>
          </w:tcPr>
          <w:p w:rsidR="008C2758" w:rsidRPr="001051F1" w:rsidRDefault="008C2758" w:rsidP="00A66C44">
            <w:pPr>
              <w:pStyle w:val="TableText"/>
              <w:jc w:val="right"/>
            </w:pPr>
            <w:r w:rsidRPr="001051F1">
              <w:t>0</w:t>
            </w:r>
          </w:p>
        </w:tc>
        <w:tc>
          <w:tcPr>
            <w:tcW w:w="495" w:type="pct"/>
            <w:shd w:val="clear" w:color="000000" w:fill="FFFFFF"/>
            <w:vAlign w:val="bottom"/>
            <w:hideMark/>
          </w:tcPr>
          <w:p w:rsidR="008C2758" w:rsidRPr="001051F1" w:rsidRDefault="008C2758" w:rsidP="00A66C44">
            <w:pPr>
              <w:pStyle w:val="TableText"/>
              <w:jc w:val="right"/>
            </w:pPr>
            <w:r w:rsidRPr="001051F1">
              <w:t>0</w:t>
            </w:r>
          </w:p>
        </w:tc>
      </w:tr>
      <w:tr w:rsidR="00A66C44" w:rsidRPr="001051F1" w:rsidTr="00151519">
        <w:tc>
          <w:tcPr>
            <w:tcW w:w="1772" w:type="pct"/>
            <w:tcBorders>
              <w:bottom w:val="single" w:sz="4" w:space="0" w:color="auto"/>
            </w:tcBorders>
            <w:shd w:val="clear" w:color="000000" w:fill="FFFFFF"/>
            <w:vAlign w:val="center"/>
            <w:hideMark/>
          </w:tcPr>
          <w:p w:rsidR="008C2758" w:rsidRPr="00A66C44" w:rsidRDefault="008C2758" w:rsidP="001051F1">
            <w:pPr>
              <w:pStyle w:val="TableText"/>
              <w:rPr>
                <w:rStyle w:val="Strong"/>
              </w:rPr>
            </w:pPr>
            <w:r w:rsidRPr="00A66C44">
              <w:rPr>
                <w:rStyle w:val="Strong"/>
              </w:rPr>
              <w:t>All agriculture</w:t>
            </w:r>
          </w:p>
        </w:tc>
        <w:tc>
          <w:tcPr>
            <w:tcW w:w="455" w:type="pct"/>
            <w:tcBorders>
              <w:bottom w:val="single" w:sz="4" w:space="0" w:color="auto"/>
            </w:tcBorders>
            <w:shd w:val="clear" w:color="000000" w:fill="FFFFFF"/>
            <w:vAlign w:val="bottom"/>
            <w:hideMark/>
          </w:tcPr>
          <w:p w:rsidR="008C2758" w:rsidRPr="001051F1" w:rsidRDefault="008C2758" w:rsidP="00A66C44">
            <w:pPr>
              <w:pStyle w:val="TableText"/>
              <w:jc w:val="right"/>
            </w:pPr>
            <w:r w:rsidRPr="001051F1">
              <w:t>58</w:t>
            </w:r>
          </w:p>
        </w:tc>
        <w:tc>
          <w:tcPr>
            <w:tcW w:w="456" w:type="pct"/>
            <w:tcBorders>
              <w:bottom w:val="single" w:sz="4" w:space="0" w:color="auto"/>
            </w:tcBorders>
            <w:shd w:val="clear" w:color="000000" w:fill="FFFFFF"/>
            <w:vAlign w:val="bottom"/>
            <w:hideMark/>
          </w:tcPr>
          <w:p w:rsidR="008C2758" w:rsidRPr="001051F1" w:rsidRDefault="008C2758" w:rsidP="00A66C44">
            <w:pPr>
              <w:pStyle w:val="TableText"/>
              <w:jc w:val="right"/>
            </w:pPr>
            <w:r w:rsidRPr="001051F1">
              <w:t>27</w:t>
            </w:r>
          </w:p>
        </w:tc>
        <w:tc>
          <w:tcPr>
            <w:tcW w:w="456" w:type="pct"/>
            <w:tcBorders>
              <w:bottom w:val="single" w:sz="4" w:space="0" w:color="auto"/>
            </w:tcBorders>
            <w:shd w:val="clear" w:color="000000" w:fill="FFFFFF"/>
            <w:vAlign w:val="bottom"/>
            <w:hideMark/>
          </w:tcPr>
          <w:p w:rsidR="008C2758" w:rsidRPr="001051F1" w:rsidRDefault="008F14BE" w:rsidP="00A66C44">
            <w:pPr>
              <w:pStyle w:val="TableText"/>
              <w:jc w:val="right"/>
            </w:pPr>
            <w:r w:rsidRPr="001051F1">
              <w:t>–</w:t>
            </w:r>
            <w:r w:rsidR="008C2758" w:rsidRPr="001051F1">
              <w:t>31</w:t>
            </w:r>
          </w:p>
        </w:tc>
        <w:tc>
          <w:tcPr>
            <w:tcW w:w="455" w:type="pct"/>
            <w:tcBorders>
              <w:bottom w:val="single" w:sz="4" w:space="0" w:color="auto"/>
            </w:tcBorders>
            <w:shd w:val="clear" w:color="000000" w:fill="FFFFFF"/>
            <w:vAlign w:val="bottom"/>
            <w:hideMark/>
          </w:tcPr>
          <w:p w:rsidR="008C2758" w:rsidRPr="001051F1" w:rsidRDefault="008C2758" w:rsidP="00A66C44">
            <w:pPr>
              <w:pStyle w:val="TableText"/>
              <w:jc w:val="right"/>
            </w:pPr>
            <w:r w:rsidRPr="001051F1">
              <w:t>3.2</w:t>
            </w:r>
          </w:p>
        </w:tc>
        <w:tc>
          <w:tcPr>
            <w:tcW w:w="455" w:type="pct"/>
            <w:tcBorders>
              <w:bottom w:val="single" w:sz="4" w:space="0" w:color="auto"/>
            </w:tcBorders>
            <w:shd w:val="clear" w:color="000000" w:fill="FFFFFF"/>
            <w:vAlign w:val="bottom"/>
            <w:hideMark/>
          </w:tcPr>
          <w:p w:rsidR="008C2758" w:rsidRPr="001051F1" w:rsidRDefault="008C2758" w:rsidP="00A66C44">
            <w:pPr>
              <w:pStyle w:val="TableText"/>
              <w:jc w:val="right"/>
            </w:pPr>
            <w:r w:rsidRPr="001051F1">
              <w:t>1.4</w:t>
            </w:r>
          </w:p>
        </w:tc>
        <w:tc>
          <w:tcPr>
            <w:tcW w:w="456" w:type="pct"/>
            <w:tcBorders>
              <w:bottom w:val="single" w:sz="4" w:space="0" w:color="auto"/>
            </w:tcBorders>
            <w:shd w:val="clear" w:color="000000" w:fill="FFFFFF"/>
            <w:vAlign w:val="bottom"/>
            <w:hideMark/>
          </w:tcPr>
          <w:p w:rsidR="008C2758" w:rsidRPr="001051F1" w:rsidRDefault="008C2758" w:rsidP="00A66C44">
            <w:pPr>
              <w:pStyle w:val="TableText"/>
              <w:jc w:val="right"/>
            </w:pPr>
            <w:r w:rsidRPr="001051F1">
              <w:t>33</w:t>
            </w:r>
          </w:p>
        </w:tc>
        <w:tc>
          <w:tcPr>
            <w:tcW w:w="495" w:type="pct"/>
            <w:tcBorders>
              <w:bottom w:val="single" w:sz="4" w:space="0" w:color="auto"/>
            </w:tcBorders>
            <w:shd w:val="clear" w:color="000000" w:fill="FFFFFF"/>
            <w:vAlign w:val="bottom"/>
            <w:hideMark/>
          </w:tcPr>
          <w:p w:rsidR="008C2758" w:rsidRPr="001051F1" w:rsidRDefault="008C2758" w:rsidP="00A66C44">
            <w:pPr>
              <w:pStyle w:val="TableText"/>
              <w:jc w:val="right"/>
            </w:pPr>
            <w:r w:rsidRPr="001051F1">
              <w:t>41</w:t>
            </w:r>
          </w:p>
        </w:tc>
      </w:tr>
    </w:tbl>
    <w:p w:rsidR="008C2758" w:rsidRPr="00A66C44" w:rsidRDefault="008F14BE" w:rsidP="00A66C44">
      <w:pPr>
        <w:pStyle w:val="FigureTableNoteSource"/>
        <w:rPr>
          <w:rFonts w:ascii="Cambria" w:hAnsi="Cambria"/>
          <w:sz w:val="22"/>
        </w:rPr>
      </w:pPr>
      <w:r w:rsidRPr="00A66C44">
        <w:rPr>
          <w:rStyle w:val="Strong"/>
        </w:rPr>
        <w:t>na</w:t>
      </w:r>
      <w:r w:rsidR="004B050E">
        <w:rPr>
          <w:lang w:eastAsia="en-AU"/>
        </w:rPr>
        <w:t xml:space="preserve"> Not available for publication but included in totals where applicable</w:t>
      </w:r>
      <w:r w:rsidR="00A66C44">
        <w:t>.</w:t>
      </w:r>
    </w:p>
    <w:p w:rsidR="00C52E67" w:rsidRDefault="008B09E4" w:rsidP="001E41EB">
      <w:pPr>
        <w:pStyle w:val="Caption"/>
      </w:pPr>
      <w:bookmarkStart w:id="79" w:name="_Ref26783452"/>
      <w:bookmarkStart w:id="80" w:name="_Toc26794569"/>
      <w:r>
        <w:t>Table A</w:t>
      </w:r>
      <w:r>
        <w:rPr>
          <w:noProof/>
        </w:rPr>
        <w:fldChar w:fldCharType="begin"/>
      </w:r>
      <w:r>
        <w:rPr>
          <w:noProof/>
        </w:rPr>
        <w:instrText xml:space="preserve"> SEQ Table_A \* ARABIC </w:instrText>
      </w:r>
      <w:r>
        <w:rPr>
          <w:noProof/>
        </w:rPr>
        <w:fldChar w:fldCharType="separate"/>
      </w:r>
      <w:r w:rsidR="00361AA2">
        <w:rPr>
          <w:noProof/>
        </w:rPr>
        <w:t>13</w:t>
      </w:r>
      <w:r>
        <w:rPr>
          <w:noProof/>
        </w:rPr>
        <w:fldChar w:fldCharType="end"/>
      </w:r>
      <w:bookmarkEnd w:id="79"/>
      <w:r>
        <w:t xml:space="preserve"> Lending </w:t>
      </w:r>
      <w:r w:rsidR="00261FD7">
        <w:t>to agriculture, by industry</w:t>
      </w:r>
      <w:r>
        <w:t>, Northern Territory</w:t>
      </w:r>
      <w:bookmarkEnd w:id="80"/>
    </w:p>
    <w:tbl>
      <w:tblPr>
        <w:tblW w:w="14257" w:type="dxa"/>
        <w:tblLayout w:type="fixed"/>
        <w:tblLook w:val="04A0" w:firstRow="1" w:lastRow="0" w:firstColumn="1" w:lastColumn="0" w:noHBand="0" w:noVBand="1"/>
      </w:tblPr>
      <w:tblGrid>
        <w:gridCol w:w="4820"/>
        <w:gridCol w:w="992"/>
        <w:gridCol w:w="992"/>
        <w:gridCol w:w="851"/>
        <w:gridCol w:w="850"/>
        <w:gridCol w:w="1134"/>
        <w:gridCol w:w="1091"/>
        <w:gridCol w:w="882"/>
        <w:gridCol w:w="882"/>
        <w:gridCol w:w="881"/>
        <w:gridCol w:w="882"/>
      </w:tblGrid>
      <w:tr w:rsidR="000E3B73" w:rsidRPr="000E3B73" w:rsidTr="00151519">
        <w:trPr>
          <w:cantSplit/>
          <w:tblHeader/>
        </w:trPr>
        <w:tc>
          <w:tcPr>
            <w:tcW w:w="4820" w:type="dxa"/>
            <w:vMerge w:val="restart"/>
            <w:tcBorders>
              <w:top w:val="single" w:sz="4" w:space="0" w:color="auto"/>
            </w:tcBorders>
            <w:shd w:val="clear" w:color="000000" w:fill="FFFFFF"/>
            <w:vAlign w:val="center"/>
            <w:hideMark/>
          </w:tcPr>
          <w:p w:rsidR="000E3B73" w:rsidRPr="000E3B73" w:rsidRDefault="000E3B73" w:rsidP="000E3B73">
            <w:pPr>
              <w:pStyle w:val="TableHeading"/>
            </w:pPr>
            <w:r>
              <w:t>Category</w:t>
            </w:r>
          </w:p>
        </w:tc>
        <w:tc>
          <w:tcPr>
            <w:tcW w:w="3685" w:type="dxa"/>
            <w:gridSpan w:val="4"/>
            <w:tcBorders>
              <w:top w:val="single" w:sz="4" w:space="0" w:color="auto"/>
            </w:tcBorders>
            <w:shd w:val="clear" w:color="000000" w:fill="FFFFFF"/>
          </w:tcPr>
          <w:p w:rsidR="000E3B73" w:rsidRPr="000E3B73" w:rsidRDefault="000E3B73" w:rsidP="00151519">
            <w:pPr>
              <w:pStyle w:val="TableHeading"/>
            </w:pPr>
            <w:r w:rsidRPr="000E3B73">
              <w:t>Loans and leases outstanding at 30</w:t>
            </w:r>
            <w:r>
              <w:t> </w:t>
            </w:r>
            <w:r w:rsidRPr="000E3B73">
              <w:t>June</w:t>
            </w:r>
          </w:p>
        </w:tc>
        <w:tc>
          <w:tcPr>
            <w:tcW w:w="2225" w:type="dxa"/>
            <w:gridSpan w:val="2"/>
            <w:tcBorders>
              <w:top w:val="single" w:sz="4" w:space="0" w:color="auto"/>
            </w:tcBorders>
            <w:shd w:val="clear" w:color="000000" w:fill="FFFFFF"/>
          </w:tcPr>
          <w:p w:rsidR="000E3B73" w:rsidRPr="000E3B73" w:rsidRDefault="000E3B73" w:rsidP="00151519">
            <w:pPr>
              <w:pStyle w:val="TableHeading"/>
            </w:pPr>
            <w:r>
              <w:t>Facility limit at 30 </w:t>
            </w:r>
            <w:r w:rsidRPr="000E3B73">
              <w:t>June</w:t>
            </w:r>
          </w:p>
        </w:tc>
        <w:tc>
          <w:tcPr>
            <w:tcW w:w="3527" w:type="dxa"/>
            <w:gridSpan w:val="4"/>
            <w:tcBorders>
              <w:top w:val="single" w:sz="4" w:space="0" w:color="auto"/>
            </w:tcBorders>
            <w:shd w:val="clear" w:color="000000" w:fill="FFFFFF"/>
          </w:tcPr>
          <w:p w:rsidR="000E3B73" w:rsidRPr="000E3B73" w:rsidRDefault="000E3B73" w:rsidP="00151519">
            <w:pPr>
              <w:pStyle w:val="TableHeading"/>
            </w:pPr>
            <w:r w:rsidRPr="000E3B73">
              <w:t>Number of borrowers</w:t>
            </w:r>
          </w:p>
        </w:tc>
      </w:tr>
      <w:tr w:rsidR="000E3B73" w:rsidRPr="000E3B73" w:rsidTr="00151519">
        <w:trPr>
          <w:cantSplit/>
          <w:tblHeader/>
        </w:trPr>
        <w:tc>
          <w:tcPr>
            <w:tcW w:w="4820" w:type="dxa"/>
            <w:vMerge/>
            <w:tcBorders>
              <w:bottom w:val="single" w:sz="4" w:space="0" w:color="auto"/>
            </w:tcBorders>
            <w:shd w:val="clear" w:color="000000" w:fill="FFFFFF"/>
            <w:vAlign w:val="center"/>
            <w:hideMark/>
          </w:tcPr>
          <w:p w:rsidR="000E3B73" w:rsidRPr="000E3B73" w:rsidRDefault="000E3B73" w:rsidP="000E3B73">
            <w:pPr>
              <w:pStyle w:val="TableHeading"/>
            </w:pPr>
          </w:p>
        </w:tc>
        <w:tc>
          <w:tcPr>
            <w:tcW w:w="992" w:type="dxa"/>
            <w:tcBorders>
              <w:bottom w:val="single" w:sz="4" w:space="0" w:color="auto"/>
            </w:tcBorders>
            <w:shd w:val="clear" w:color="000000" w:fill="FFFFFF"/>
            <w:vAlign w:val="bottom"/>
            <w:hideMark/>
          </w:tcPr>
          <w:p w:rsidR="000E3B73" w:rsidRPr="000E3B73" w:rsidRDefault="000E3B73" w:rsidP="000E3B73">
            <w:pPr>
              <w:pStyle w:val="TableHeading"/>
              <w:jc w:val="right"/>
            </w:pPr>
            <w:r w:rsidRPr="000E3B73">
              <w:t>2017</w:t>
            </w:r>
            <w:r>
              <w:t xml:space="preserve"> ($m)</w:t>
            </w:r>
          </w:p>
        </w:tc>
        <w:tc>
          <w:tcPr>
            <w:tcW w:w="992" w:type="dxa"/>
            <w:tcBorders>
              <w:bottom w:val="single" w:sz="4" w:space="0" w:color="auto"/>
            </w:tcBorders>
            <w:shd w:val="clear" w:color="000000" w:fill="FFFFFF"/>
            <w:vAlign w:val="bottom"/>
            <w:hideMark/>
          </w:tcPr>
          <w:p w:rsidR="000E3B73" w:rsidRPr="000E3B73" w:rsidRDefault="000E3B73" w:rsidP="000E3B73">
            <w:pPr>
              <w:pStyle w:val="TableHeading"/>
              <w:jc w:val="right"/>
            </w:pPr>
            <w:r w:rsidRPr="000E3B73">
              <w:t>2018</w:t>
            </w:r>
            <w:r>
              <w:t xml:space="preserve"> ($m)</w:t>
            </w:r>
          </w:p>
        </w:tc>
        <w:tc>
          <w:tcPr>
            <w:tcW w:w="851" w:type="dxa"/>
            <w:tcBorders>
              <w:bottom w:val="single" w:sz="4" w:space="0" w:color="auto"/>
            </w:tcBorders>
            <w:shd w:val="clear" w:color="000000" w:fill="FFFFFF"/>
            <w:vAlign w:val="center"/>
            <w:hideMark/>
          </w:tcPr>
          <w:p w:rsidR="000E3B73" w:rsidRPr="000E3B73" w:rsidRDefault="000E3B73" w:rsidP="000E3B73">
            <w:pPr>
              <w:pStyle w:val="TableHeading"/>
              <w:jc w:val="right"/>
            </w:pPr>
            <w:r w:rsidRPr="000E3B73">
              <w:t>Change</w:t>
            </w:r>
            <w:r>
              <w:t>($m)</w:t>
            </w:r>
          </w:p>
        </w:tc>
        <w:tc>
          <w:tcPr>
            <w:tcW w:w="850" w:type="dxa"/>
            <w:tcBorders>
              <w:bottom w:val="single" w:sz="4" w:space="0" w:color="auto"/>
            </w:tcBorders>
            <w:shd w:val="clear" w:color="000000" w:fill="FFFFFF"/>
            <w:vAlign w:val="center"/>
          </w:tcPr>
          <w:p w:rsidR="000E3B73" w:rsidRPr="000E3B73" w:rsidRDefault="000E3B73" w:rsidP="000E3B73">
            <w:pPr>
              <w:pStyle w:val="TableHeading"/>
              <w:jc w:val="right"/>
            </w:pPr>
            <w:r>
              <w:t>Change (%)</w:t>
            </w:r>
          </w:p>
        </w:tc>
        <w:tc>
          <w:tcPr>
            <w:tcW w:w="1134" w:type="dxa"/>
            <w:tcBorders>
              <w:bottom w:val="single" w:sz="4" w:space="0" w:color="auto"/>
            </w:tcBorders>
            <w:shd w:val="clear" w:color="000000" w:fill="FFFFFF"/>
            <w:vAlign w:val="bottom"/>
            <w:hideMark/>
          </w:tcPr>
          <w:p w:rsidR="000E3B73" w:rsidRPr="000E3B73" w:rsidRDefault="000E3B73" w:rsidP="000E3B73">
            <w:pPr>
              <w:pStyle w:val="TableHeading"/>
              <w:jc w:val="right"/>
            </w:pPr>
            <w:r w:rsidRPr="000E3B73">
              <w:t>2017</w:t>
            </w:r>
            <w:r>
              <w:t xml:space="preserve"> ($m)</w:t>
            </w:r>
          </w:p>
        </w:tc>
        <w:tc>
          <w:tcPr>
            <w:tcW w:w="1091" w:type="dxa"/>
            <w:tcBorders>
              <w:bottom w:val="single" w:sz="4" w:space="0" w:color="auto"/>
            </w:tcBorders>
            <w:shd w:val="clear" w:color="000000" w:fill="FFFFFF"/>
            <w:vAlign w:val="bottom"/>
            <w:hideMark/>
          </w:tcPr>
          <w:p w:rsidR="000E3B73" w:rsidRPr="000E3B73" w:rsidRDefault="000E3B73" w:rsidP="000E3B73">
            <w:pPr>
              <w:pStyle w:val="TableHeading"/>
              <w:jc w:val="right"/>
            </w:pPr>
            <w:r w:rsidRPr="000E3B73">
              <w:t>2018</w:t>
            </w:r>
            <w:r>
              <w:t xml:space="preserve"> ($m)</w:t>
            </w:r>
          </w:p>
        </w:tc>
        <w:tc>
          <w:tcPr>
            <w:tcW w:w="882" w:type="dxa"/>
            <w:tcBorders>
              <w:bottom w:val="single" w:sz="4" w:space="0" w:color="auto"/>
            </w:tcBorders>
            <w:shd w:val="clear" w:color="000000" w:fill="FFFFFF"/>
            <w:vAlign w:val="bottom"/>
            <w:hideMark/>
          </w:tcPr>
          <w:p w:rsidR="000E3B73" w:rsidRPr="000E3B73" w:rsidRDefault="000E3B73" w:rsidP="000E3B73">
            <w:pPr>
              <w:pStyle w:val="TableHeading"/>
              <w:jc w:val="right"/>
            </w:pPr>
            <w:r w:rsidRPr="000E3B73">
              <w:t>2017</w:t>
            </w:r>
            <w:r>
              <w:t xml:space="preserve"> (no.)</w:t>
            </w:r>
          </w:p>
        </w:tc>
        <w:tc>
          <w:tcPr>
            <w:tcW w:w="882" w:type="dxa"/>
            <w:tcBorders>
              <w:bottom w:val="single" w:sz="4" w:space="0" w:color="auto"/>
            </w:tcBorders>
            <w:shd w:val="clear" w:color="000000" w:fill="FFFFFF"/>
            <w:vAlign w:val="bottom"/>
            <w:hideMark/>
          </w:tcPr>
          <w:p w:rsidR="000E3B73" w:rsidRPr="000E3B73" w:rsidRDefault="000E3B73" w:rsidP="000E3B73">
            <w:pPr>
              <w:pStyle w:val="TableHeading"/>
              <w:jc w:val="right"/>
            </w:pPr>
            <w:r w:rsidRPr="000E3B73">
              <w:t>2018</w:t>
            </w:r>
            <w:r>
              <w:t xml:space="preserve"> (no.)</w:t>
            </w:r>
          </w:p>
        </w:tc>
        <w:tc>
          <w:tcPr>
            <w:tcW w:w="881" w:type="dxa"/>
            <w:tcBorders>
              <w:bottom w:val="single" w:sz="4" w:space="0" w:color="auto"/>
            </w:tcBorders>
            <w:shd w:val="clear" w:color="000000" w:fill="FFFFFF"/>
            <w:vAlign w:val="center"/>
            <w:hideMark/>
          </w:tcPr>
          <w:p w:rsidR="000E3B73" w:rsidRPr="000E3B73" w:rsidRDefault="000E3B73" w:rsidP="000E3B73">
            <w:pPr>
              <w:pStyle w:val="TableHeading"/>
              <w:jc w:val="right"/>
            </w:pPr>
            <w:r w:rsidRPr="000E3B73">
              <w:t>Change</w:t>
            </w:r>
            <w:r>
              <w:t xml:space="preserve"> (no.)</w:t>
            </w:r>
          </w:p>
        </w:tc>
        <w:tc>
          <w:tcPr>
            <w:tcW w:w="882" w:type="dxa"/>
            <w:tcBorders>
              <w:bottom w:val="single" w:sz="4" w:space="0" w:color="auto"/>
            </w:tcBorders>
            <w:shd w:val="clear" w:color="000000" w:fill="FFFFFF"/>
            <w:vAlign w:val="center"/>
          </w:tcPr>
          <w:p w:rsidR="000E3B73" w:rsidRPr="000E3B73" w:rsidRDefault="000E3B73" w:rsidP="000E3B73">
            <w:pPr>
              <w:pStyle w:val="TableHeading"/>
              <w:jc w:val="right"/>
            </w:pPr>
            <w:r>
              <w:t>Change (%)</w:t>
            </w:r>
          </w:p>
        </w:tc>
      </w:tr>
      <w:tr w:rsidR="000E3B73" w:rsidRPr="000E3B73" w:rsidTr="000E3B73">
        <w:tc>
          <w:tcPr>
            <w:tcW w:w="14257" w:type="dxa"/>
            <w:gridSpan w:val="11"/>
            <w:tcBorders>
              <w:top w:val="single" w:sz="4" w:space="0" w:color="auto"/>
            </w:tcBorders>
            <w:shd w:val="clear" w:color="000000" w:fill="FFFFFF"/>
            <w:vAlign w:val="center"/>
            <w:hideMark/>
          </w:tcPr>
          <w:p w:rsidR="000E3B73" w:rsidRPr="000E3B73" w:rsidRDefault="000E3B73" w:rsidP="000E3B73">
            <w:pPr>
              <w:pStyle w:val="TableText"/>
              <w:rPr>
                <w:rStyle w:val="Strong"/>
              </w:rPr>
            </w:pPr>
            <w:r w:rsidRPr="000E3B73">
              <w:rPr>
                <w:rStyle w:val="Strong"/>
              </w:rPr>
              <w:t>Industry</w:t>
            </w:r>
          </w:p>
        </w:tc>
      </w:tr>
      <w:tr w:rsidR="000E3B73" w:rsidRPr="000E3B73" w:rsidTr="00790214">
        <w:tc>
          <w:tcPr>
            <w:tcW w:w="14257" w:type="dxa"/>
            <w:gridSpan w:val="11"/>
            <w:shd w:val="clear" w:color="000000" w:fill="FFFFFF"/>
            <w:vAlign w:val="center"/>
            <w:hideMark/>
          </w:tcPr>
          <w:p w:rsidR="000E3B73" w:rsidRPr="000E3B73" w:rsidRDefault="000E3B73" w:rsidP="000E3B73">
            <w:pPr>
              <w:pStyle w:val="TableText"/>
              <w:rPr>
                <w:rStyle w:val="Strong"/>
              </w:rPr>
            </w:pPr>
            <w:r w:rsidRPr="000E3B73">
              <w:rPr>
                <w:rStyle w:val="Strong"/>
              </w:rPr>
              <w:t>Livestock industries</w:t>
            </w:r>
          </w:p>
        </w:tc>
      </w:tr>
      <w:tr w:rsidR="00261FD7" w:rsidRPr="000E3B73" w:rsidTr="00151519">
        <w:tc>
          <w:tcPr>
            <w:tcW w:w="4820" w:type="dxa"/>
            <w:shd w:val="clear" w:color="000000" w:fill="FFFFFF"/>
            <w:vAlign w:val="center"/>
            <w:hideMark/>
          </w:tcPr>
          <w:p w:rsidR="00261FD7" w:rsidRPr="000E3B73" w:rsidRDefault="00261FD7" w:rsidP="000E3B73">
            <w:pPr>
              <w:pStyle w:val="TableText"/>
            </w:pPr>
            <w:r w:rsidRPr="000E3B73">
              <w:t>Beef cattle (including beef cattle feedlots)</w:t>
            </w:r>
          </w:p>
        </w:tc>
        <w:tc>
          <w:tcPr>
            <w:tcW w:w="992" w:type="dxa"/>
            <w:shd w:val="clear" w:color="000000" w:fill="FFFFFF"/>
            <w:vAlign w:val="bottom"/>
            <w:hideMark/>
          </w:tcPr>
          <w:p w:rsidR="00261FD7" w:rsidRPr="000E3B73" w:rsidRDefault="00261FD7" w:rsidP="000E3B73">
            <w:pPr>
              <w:pStyle w:val="TableText"/>
              <w:jc w:val="right"/>
            </w:pPr>
            <w:r w:rsidRPr="000E3B73">
              <w:t>533</w:t>
            </w:r>
          </w:p>
        </w:tc>
        <w:tc>
          <w:tcPr>
            <w:tcW w:w="992" w:type="dxa"/>
            <w:shd w:val="clear" w:color="000000" w:fill="FFFFFF"/>
            <w:vAlign w:val="bottom"/>
            <w:hideMark/>
          </w:tcPr>
          <w:p w:rsidR="00261FD7" w:rsidRPr="000E3B73" w:rsidRDefault="00261FD7" w:rsidP="000E3B73">
            <w:pPr>
              <w:pStyle w:val="TableText"/>
              <w:jc w:val="right"/>
            </w:pPr>
            <w:r w:rsidRPr="000E3B73">
              <w:t>590</w:t>
            </w:r>
          </w:p>
        </w:tc>
        <w:tc>
          <w:tcPr>
            <w:tcW w:w="851" w:type="dxa"/>
            <w:shd w:val="clear" w:color="000000" w:fill="FFFFFF"/>
            <w:vAlign w:val="bottom"/>
            <w:hideMark/>
          </w:tcPr>
          <w:p w:rsidR="00261FD7" w:rsidRPr="000E3B73" w:rsidRDefault="00261FD7" w:rsidP="000E3B73">
            <w:pPr>
              <w:pStyle w:val="TableText"/>
              <w:jc w:val="right"/>
            </w:pPr>
            <w:r w:rsidRPr="000E3B73">
              <w:t>57</w:t>
            </w:r>
          </w:p>
        </w:tc>
        <w:tc>
          <w:tcPr>
            <w:tcW w:w="850" w:type="dxa"/>
            <w:shd w:val="clear" w:color="000000" w:fill="FFFFFF"/>
            <w:vAlign w:val="bottom"/>
            <w:hideMark/>
          </w:tcPr>
          <w:p w:rsidR="00261FD7" w:rsidRPr="000E3B73" w:rsidRDefault="00261FD7" w:rsidP="000E3B73">
            <w:pPr>
              <w:pStyle w:val="TableText"/>
              <w:jc w:val="right"/>
            </w:pPr>
            <w:r w:rsidRPr="000E3B73">
              <w:t>11</w:t>
            </w:r>
          </w:p>
        </w:tc>
        <w:tc>
          <w:tcPr>
            <w:tcW w:w="1134" w:type="dxa"/>
            <w:shd w:val="clear" w:color="000000" w:fill="FFFFFF"/>
            <w:vAlign w:val="bottom"/>
            <w:hideMark/>
          </w:tcPr>
          <w:p w:rsidR="00261FD7" w:rsidRPr="000E3B73" w:rsidRDefault="00261FD7" w:rsidP="000E3B73">
            <w:pPr>
              <w:pStyle w:val="TableText"/>
              <w:jc w:val="right"/>
            </w:pPr>
            <w:r w:rsidRPr="000E3B73">
              <w:t>647</w:t>
            </w:r>
          </w:p>
        </w:tc>
        <w:tc>
          <w:tcPr>
            <w:tcW w:w="1091" w:type="dxa"/>
            <w:shd w:val="clear" w:color="000000" w:fill="FFFFFF"/>
            <w:vAlign w:val="bottom"/>
            <w:hideMark/>
          </w:tcPr>
          <w:p w:rsidR="00261FD7" w:rsidRPr="000E3B73" w:rsidRDefault="00261FD7" w:rsidP="000E3B73">
            <w:pPr>
              <w:pStyle w:val="TableText"/>
              <w:jc w:val="right"/>
            </w:pPr>
            <w:r w:rsidRPr="000E3B73">
              <w:t>696</w:t>
            </w:r>
          </w:p>
        </w:tc>
        <w:tc>
          <w:tcPr>
            <w:tcW w:w="882" w:type="dxa"/>
            <w:shd w:val="clear" w:color="000000" w:fill="FFFFFF"/>
            <w:vAlign w:val="bottom"/>
            <w:hideMark/>
          </w:tcPr>
          <w:p w:rsidR="00261FD7" w:rsidRPr="000E3B73" w:rsidRDefault="00261FD7" w:rsidP="000E3B73">
            <w:pPr>
              <w:pStyle w:val="TableText"/>
              <w:jc w:val="right"/>
            </w:pPr>
            <w:r w:rsidRPr="000E3B73">
              <w:t>221</w:t>
            </w:r>
          </w:p>
        </w:tc>
        <w:tc>
          <w:tcPr>
            <w:tcW w:w="882" w:type="dxa"/>
            <w:shd w:val="clear" w:color="000000" w:fill="FFFFFF"/>
            <w:vAlign w:val="bottom"/>
            <w:hideMark/>
          </w:tcPr>
          <w:p w:rsidR="00261FD7" w:rsidRPr="000E3B73" w:rsidRDefault="00261FD7" w:rsidP="000E3B73">
            <w:pPr>
              <w:pStyle w:val="TableText"/>
              <w:jc w:val="right"/>
            </w:pPr>
            <w:r w:rsidRPr="000E3B73">
              <w:t>218</w:t>
            </w:r>
          </w:p>
        </w:tc>
        <w:tc>
          <w:tcPr>
            <w:tcW w:w="881" w:type="dxa"/>
            <w:shd w:val="clear" w:color="000000" w:fill="FFFFFF"/>
            <w:vAlign w:val="bottom"/>
            <w:hideMark/>
          </w:tcPr>
          <w:p w:rsidR="00261FD7" w:rsidRPr="000E3B73" w:rsidRDefault="008F14BE" w:rsidP="000E3B73">
            <w:pPr>
              <w:pStyle w:val="TableText"/>
              <w:jc w:val="right"/>
            </w:pPr>
            <w:r w:rsidRPr="000E3B73">
              <w:t>–</w:t>
            </w:r>
            <w:r w:rsidR="00261FD7" w:rsidRPr="000E3B73">
              <w:t>3</w:t>
            </w:r>
          </w:p>
        </w:tc>
        <w:tc>
          <w:tcPr>
            <w:tcW w:w="882" w:type="dxa"/>
            <w:shd w:val="clear" w:color="000000" w:fill="FFFFFF"/>
            <w:vAlign w:val="bottom"/>
            <w:hideMark/>
          </w:tcPr>
          <w:p w:rsidR="00261FD7" w:rsidRPr="000E3B73" w:rsidRDefault="008F14BE" w:rsidP="000E3B73">
            <w:pPr>
              <w:pStyle w:val="TableText"/>
              <w:jc w:val="right"/>
            </w:pPr>
            <w:r w:rsidRPr="000E3B73">
              <w:t>–</w:t>
            </w:r>
            <w:r w:rsidR="00261FD7" w:rsidRPr="000E3B73">
              <w:t>1</w:t>
            </w:r>
          </w:p>
        </w:tc>
      </w:tr>
      <w:tr w:rsidR="00261FD7" w:rsidRPr="000E3B73" w:rsidTr="00151519">
        <w:tc>
          <w:tcPr>
            <w:tcW w:w="4820" w:type="dxa"/>
            <w:shd w:val="clear" w:color="000000" w:fill="FFFFFF"/>
            <w:vAlign w:val="center"/>
            <w:hideMark/>
          </w:tcPr>
          <w:p w:rsidR="00261FD7" w:rsidRPr="000E3B73" w:rsidRDefault="00261FD7" w:rsidP="000E3B73">
            <w:pPr>
              <w:pStyle w:val="TableText"/>
            </w:pPr>
            <w:r w:rsidRPr="000E3B73">
              <w:t>Sheep and sheep</w:t>
            </w:r>
            <w:r w:rsidR="003A3087" w:rsidRPr="000E3B73">
              <w:t>–</w:t>
            </w:r>
            <w:r w:rsidRPr="000E3B73">
              <w:t>beef</w:t>
            </w:r>
          </w:p>
        </w:tc>
        <w:tc>
          <w:tcPr>
            <w:tcW w:w="992" w:type="dxa"/>
            <w:shd w:val="clear" w:color="000000" w:fill="FFFFFF"/>
            <w:vAlign w:val="bottom"/>
            <w:hideMark/>
          </w:tcPr>
          <w:p w:rsidR="00261FD7" w:rsidRPr="000E3B73" w:rsidRDefault="00261FD7" w:rsidP="000E3B73">
            <w:pPr>
              <w:pStyle w:val="TableText"/>
              <w:jc w:val="right"/>
            </w:pPr>
            <w:r w:rsidRPr="000E3B73">
              <w:t>7</w:t>
            </w:r>
          </w:p>
        </w:tc>
        <w:tc>
          <w:tcPr>
            <w:tcW w:w="992" w:type="dxa"/>
            <w:shd w:val="clear" w:color="000000" w:fill="FFFFFF"/>
            <w:vAlign w:val="bottom"/>
            <w:hideMark/>
          </w:tcPr>
          <w:p w:rsidR="00261FD7" w:rsidRPr="000E3B73" w:rsidRDefault="008F14BE" w:rsidP="000E3B73">
            <w:pPr>
              <w:pStyle w:val="TableText"/>
              <w:jc w:val="right"/>
            </w:pPr>
            <w:r w:rsidRPr="000E3B73">
              <w:t>na</w:t>
            </w:r>
          </w:p>
        </w:tc>
        <w:tc>
          <w:tcPr>
            <w:tcW w:w="851" w:type="dxa"/>
            <w:shd w:val="clear" w:color="000000" w:fill="FFFFFF"/>
            <w:vAlign w:val="bottom"/>
            <w:hideMark/>
          </w:tcPr>
          <w:p w:rsidR="00261FD7" w:rsidRPr="000E3B73" w:rsidRDefault="008F14BE" w:rsidP="000E3B73">
            <w:pPr>
              <w:pStyle w:val="TableText"/>
              <w:jc w:val="right"/>
            </w:pPr>
            <w:r w:rsidRPr="000E3B73">
              <w:t>na</w:t>
            </w:r>
          </w:p>
        </w:tc>
        <w:tc>
          <w:tcPr>
            <w:tcW w:w="850" w:type="dxa"/>
            <w:shd w:val="clear" w:color="000000" w:fill="FFFFFF"/>
            <w:vAlign w:val="bottom"/>
            <w:hideMark/>
          </w:tcPr>
          <w:p w:rsidR="00261FD7" w:rsidRPr="000E3B73" w:rsidRDefault="008F14BE" w:rsidP="000E3B73">
            <w:pPr>
              <w:pStyle w:val="TableText"/>
              <w:jc w:val="right"/>
            </w:pPr>
            <w:r w:rsidRPr="000E3B73">
              <w:t>na</w:t>
            </w:r>
          </w:p>
        </w:tc>
        <w:tc>
          <w:tcPr>
            <w:tcW w:w="1134" w:type="dxa"/>
            <w:shd w:val="clear" w:color="000000" w:fill="FFFFFF"/>
            <w:vAlign w:val="bottom"/>
            <w:hideMark/>
          </w:tcPr>
          <w:p w:rsidR="00261FD7" w:rsidRPr="000E3B73" w:rsidRDefault="00261FD7" w:rsidP="000E3B73">
            <w:pPr>
              <w:pStyle w:val="TableText"/>
              <w:jc w:val="right"/>
            </w:pPr>
            <w:r w:rsidRPr="000E3B73">
              <w:t>11</w:t>
            </w:r>
          </w:p>
        </w:tc>
        <w:tc>
          <w:tcPr>
            <w:tcW w:w="1091" w:type="dxa"/>
            <w:shd w:val="clear" w:color="000000" w:fill="FFFFFF"/>
            <w:vAlign w:val="bottom"/>
            <w:hideMark/>
          </w:tcPr>
          <w:p w:rsidR="00261FD7" w:rsidRPr="000E3B73" w:rsidRDefault="00261FD7" w:rsidP="000E3B73">
            <w:pPr>
              <w:pStyle w:val="TableText"/>
              <w:jc w:val="right"/>
            </w:pPr>
            <w:r w:rsidRPr="000E3B73">
              <w:t>18</w:t>
            </w:r>
          </w:p>
        </w:tc>
        <w:tc>
          <w:tcPr>
            <w:tcW w:w="882" w:type="dxa"/>
            <w:shd w:val="clear" w:color="000000" w:fill="FFFFFF"/>
            <w:vAlign w:val="bottom"/>
            <w:hideMark/>
          </w:tcPr>
          <w:p w:rsidR="00261FD7" w:rsidRPr="000E3B73" w:rsidRDefault="00261FD7" w:rsidP="000E3B73">
            <w:pPr>
              <w:pStyle w:val="TableText"/>
              <w:jc w:val="right"/>
            </w:pPr>
            <w:r w:rsidRPr="000E3B73">
              <w:t>20</w:t>
            </w:r>
          </w:p>
        </w:tc>
        <w:tc>
          <w:tcPr>
            <w:tcW w:w="882" w:type="dxa"/>
            <w:shd w:val="clear" w:color="000000" w:fill="FFFFFF"/>
            <w:vAlign w:val="bottom"/>
            <w:hideMark/>
          </w:tcPr>
          <w:p w:rsidR="00261FD7" w:rsidRPr="000E3B73" w:rsidRDefault="00261FD7" w:rsidP="000E3B73">
            <w:pPr>
              <w:pStyle w:val="TableText"/>
              <w:jc w:val="right"/>
            </w:pPr>
            <w:r w:rsidRPr="000E3B73">
              <w:t>32</w:t>
            </w:r>
          </w:p>
        </w:tc>
        <w:tc>
          <w:tcPr>
            <w:tcW w:w="881" w:type="dxa"/>
            <w:shd w:val="clear" w:color="000000" w:fill="FFFFFF"/>
            <w:vAlign w:val="bottom"/>
            <w:hideMark/>
          </w:tcPr>
          <w:p w:rsidR="00261FD7" w:rsidRPr="000E3B73" w:rsidRDefault="00261FD7" w:rsidP="000E3B73">
            <w:pPr>
              <w:pStyle w:val="TableText"/>
              <w:jc w:val="right"/>
            </w:pPr>
            <w:r w:rsidRPr="000E3B73">
              <w:t>12</w:t>
            </w:r>
          </w:p>
        </w:tc>
        <w:tc>
          <w:tcPr>
            <w:tcW w:w="882" w:type="dxa"/>
            <w:shd w:val="clear" w:color="000000" w:fill="FFFFFF"/>
            <w:vAlign w:val="bottom"/>
            <w:hideMark/>
          </w:tcPr>
          <w:p w:rsidR="00261FD7" w:rsidRPr="000E3B73" w:rsidRDefault="00261FD7" w:rsidP="000E3B73">
            <w:pPr>
              <w:pStyle w:val="TableText"/>
              <w:jc w:val="right"/>
            </w:pPr>
            <w:r w:rsidRPr="000E3B73">
              <w:t>60</w:t>
            </w:r>
          </w:p>
        </w:tc>
      </w:tr>
      <w:tr w:rsidR="00261FD7" w:rsidRPr="000E3B73" w:rsidTr="00151519">
        <w:tc>
          <w:tcPr>
            <w:tcW w:w="4820" w:type="dxa"/>
            <w:shd w:val="clear" w:color="000000" w:fill="FFFFFF"/>
            <w:vAlign w:val="center"/>
            <w:hideMark/>
          </w:tcPr>
          <w:p w:rsidR="00261FD7" w:rsidRPr="000E3B73" w:rsidRDefault="00261FD7" w:rsidP="000E3B73">
            <w:pPr>
              <w:pStyle w:val="TableText"/>
            </w:pPr>
            <w:r w:rsidRPr="000E3B73">
              <w:t>Pigs</w:t>
            </w:r>
          </w:p>
        </w:tc>
        <w:tc>
          <w:tcPr>
            <w:tcW w:w="992" w:type="dxa"/>
            <w:shd w:val="clear" w:color="000000" w:fill="FFFFFF"/>
            <w:vAlign w:val="bottom"/>
            <w:hideMark/>
          </w:tcPr>
          <w:p w:rsidR="00261FD7" w:rsidRPr="000E3B73" w:rsidRDefault="00261FD7" w:rsidP="000E3B73">
            <w:pPr>
              <w:pStyle w:val="TableText"/>
              <w:jc w:val="right"/>
            </w:pPr>
            <w:r w:rsidRPr="000E3B73">
              <w:t>0</w:t>
            </w:r>
          </w:p>
        </w:tc>
        <w:tc>
          <w:tcPr>
            <w:tcW w:w="992" w:type="dxa"/>
            <w:shd w:val="clear" w:color="000000" w:fill="FFFFFF"/>
            <w:vAlign w:val="bottom"/>
            <w:hideMark/>
          </w:tcPr>
          <w:p w:rsidR="00261FD7" w:rsidRPr="000E3B73" w:rsidRDefault="00261FD7" w:rsidP="000E3B73">
            <w:pPr>
              <w:pStyle w:val="TableText"/>
              <w:jc w:val="right"/>
            </w:pPr>
            <w:r w:rsidRPr="000E3B73">
              <w:t>0</w:t>
            </w:r>
          </w:p>
        </w:tc>
        <w:tc>
          <w:tcPr>
            <w:tcW w:w="851" w:type="dxa"/>
            <w:shd w:val="clear" w:color="000000" w:fill="FFFFFF"/>
            <w:vAlign w:val="bottom"/>
            <w:hideMark/>
          </w:tcPr>
          <w:p w:rsidR="00261FD7" w:rsidRPr="000E3B73" w:rsidRDefault="00261FD7" w:rsidP="000E3B73">
            <w:pPr>
              <w:pStyle w:val="TableText"/>
              <w:jc w:val="right"/>
            </w:pPr>
            <w:r w:rsidRPr="000E3B73">
              <w:t>0</w:t>
            </w:r>
          </w:p>
        </w:tc>
        <w:tc>
          <w:tcPr>
            <w:tcW w:w="850" w:type="dxa"/>
            <w:shd w:val="clear" w:color="000000" w:fill="FFFFFF"/>
            <w:vAlign w:val="bottom"/>
            <w:hideMark/>
          </w:tcPr>
          <w:p w:rsidR="00261FD7" w:rsidRPr="000E3B73" w:rsidRDefault="00261FD7" w:rsidP="000E3B73">
            <w:pPr>
              <w:pStyle w:val="TableText"/>
              <w:jc w:val="right"/>
            </w:pPr>
            <w:r w:rsidRPr="000E3B73">
              <w:t>0</w:t>
            </w:r>
          </w:p>
        </w:tc>
        <w:tc>
          <w:tcPr>
            <w:tcW w:w="1134" w:type="dxa"/>
            <w:shd w:val="clear" w:color="000000" w:fill="FFFFFF"/>
            <w:vAlign w:val="bottom"/>
            <w:hideMark/>
          </w:tcPr>
          <w:p w:rsidR="00261FD7" w:rsidRPr="000E3B73" w:rsidRDefault="00261FD7" w:rsidP="000E3B73">
            <w:pPr>
              <w:pStyle w:val="TableText"/>
              <w:jc w:val="right"/>
            </w:pPr>
            <w:r w:rsidRPr="000E3B73">
              <w:t>0</w:t>
            </w:r>
          </w:p>
        </w:tc>
        <w:tc>
          <w:tcPr>
            <w:tcW w:w="1091" w:type="dxa"/>
            <w:shd w:val="clear" w:color="000000" w:fill="FFFFFF"/>
            <w:vAlign w:val="bottom"/>
            <w:hideMark/>
          </w:tcPr>
          <w:p w:rsidR="00261FD7" w:rsidRPr="000E3B73" w:rsidRDefault="008F14BE" w:rsidP="000E3B73">
            <w:pPr>
              <w:pStyle w:val="TableText"/>
              <w:jc w:val="right"/>
            </w:pPr>
            <w:r w:rsidRPr="000E3B73">
              <w:t>–</w:t>
            </w:r>
          </w:p>
        </w:tc>
        <w:tc>
          <w:tcPr>
            <w:tcW w:w="882" w:type="dxa"/>
            <w:shd w:val="clear" w:color="000000" w:fill="FFFFFF"/>
            <w:vAlign w:val="bottom"/>
            <w:hideMark/>
          </w:tcPr>
          <w:p w:rsidR="00261FD7" w:rsidRPr="000E3B73" w:rsidRDefault="00261FD7" w:rsidP="000E3B73">
            <w:pPr>
              <w:pStyle w:val="TableText"/>
              <w:jc w:val="right"/>
            </w:pPr>
            <w:r w:rsidRPr="000E3B73">
              <w:t>1</w:t>
            </w:r>
          </w:p>
        </w:tc>
        <w:tc>
          <w:tcPr>
            <w:tcW w:w="882" w:type="dxa"/>
            <w:shd w:val="clear" w:color="000000" w:fill="FFFFFF"/>
            <w:vAlign w:val="bottom"/>
            <w:hideMark/>
          </w:tcPr>
          <w:p w:rsidR="00261FD7" w:rsidRPr="000E3B73" w:rsidRDefault="00261FD7" w:rsidP="000E3B73">
            <w:pPr>
              <w:pStyle w:val="TableText"/>
              <w:jc w:val="right"/>
            </w:pPr>
            <w:r w:rsidRPr="000E3B73">
              <w:t>0</w:t>
            </w:r>
          </w:p>
        </w:tc>
        <w:tc>
          <w:tcPr>
            <w:tcW w:w="881" w:type="dxa"/>
            <w:shd w:val="clear" w:color="000000" w:fill="FFFFFF"/>
            <w:vAlign w:val="bottom"/>
            <w:hideMark/>
          </w:tcPr>
          <w:p w:rsidR="00261FD7" w:rsidRPr="000E3B73" w:rsidRDefault="008F14BE" w:rsidP="000E3B73">
            <w:pPr>
              <w:pStyle w:val="TableText"/>
              <w:jc w:val="right"/>
            </w:pPr>
            <w:r w:rsidRPr="000E3B73">
              <w:t>–</w:t>
            </w:r>
            <w:r w:rsidR="00261FD7" w:rsidRPr="000E3B73">
              <w:t>1</w:t>
            </w:r>
          </w:p>
        </w:tc>
        <w:tc>
          <w:tcPr>
            <w:tcW w:w="882" w:type="dxa"/>
            <w:shd w:val="clear" w:color="000000" w:fill="FFFFFF"/>
            <w:vAlign w:val="bottom"/>
            <w:hideMark/>
          </w:tcPr>
          <w:p w:rsidR="00261FD7" w:rsidRPr="000E3B73" w:rsidRDefault="00261FD7" w:rsidP="000E3B73">
            <w:pPr>
              <w:pStyle w:val="TableText"/>
              <w:jc w:val="right"/>
            </w:pPr>
            <w:r w:rsidRPr="000E3B73">
              <w:t>0</w:t>
            </w:r>
          </w:p>
        </w:tc>
      </w:tr>
      <w:tr w:rsidR="00261FD7" w:rsidRPr="000E3B73" w:rsidTr="00151519">
        <w:tc>
          <w:tcPr>
            <w:tcW w:w="4820" w:type="dxa"/>
            <w:shd w:val="clear" w:color="000000" w:fill="FFFFFF"/>
            <w:vAlign w:val="center"/>
            <w:hideMark/>
          </w:tcPr>
          <w:p w:rsidR="00261FD7" w:rsidRPr="000E3B73" w:rsidRDefault="00261FD7" w:rsidP="000E3B73">
            <w:pPr>
              <w:pStyle w:val="TableText"/>
            </w:pPr>
            <w:r w:rsidRPr="000E3B73">
              <w:t>Dairy</w:t>
            </w:r>
          </w:p>
        </w:tc>
        <w:tc>
          <w:tcPr>
            <w:tcW w:w="992" w:type="dxa"/>
            <w:shd w:val="clear" w:color="000000" w:fill="FFFFFF"/>
            <w:vAlign w:val="bottom"/>
            <w:hideMark/>
          </w:tcPr>
          <w:p w:rsidR="00261FD7" w:rsidRPr="000E3B73" w:rsidRDefault="00261FD7" w:rsidP="000E3B73">
            <w:pPr>
              <w:pStyle w:val="TableText"/>
              <w:jc w:val="right"/>
            </w:pPr>
            <w:r w:rsidRPr="000E3B73">
              <w:t>0</w:t>
            </w:r>
          </w:p>
        </w:tc>
        <w:tc>
          <w:tcPr>
            <w:tcW w:w="992" w:type="dxa"/>
            <w:shd w:val="clear" w:color="000000" w:fill="FFFFFF"/>
            <w:vAlign w:val="bottom"/>
            <w:hideMark/>
          </w:tcPr>
          <w:p w:rsidR="00261FD7" w:rsidRPr="000E3B73" w:rsidRDefault="008F14BE" w:rsidP="000E3B73">
            <w:pPr>
              <w:pStyle w:val="TableText"/>
              <w:jc w:val="right"/>
            </w:pPr>
            <w:r w:rsidRPr="000E3B73">
              <w:t>na</w:t>
            </w:r>
          </w:p>
        </w:tc>
        <w:tc>
          <w:tcPr>
            <w:tcW w:w="851" w:type="dxa"/>
            <w:shd w:val="clear" w:color="000000" w:fill="FFFFFF"/>
            <w:vAlign w:val="bottom"/>
            <w:hideMark/>
          </w:tcPr>
          <w:p w:rsidR="00261FD7" w:rsidRPr="000E3B73" w:rsidRDefault="008F14BE" w:rsidP="000E3B73">
            <w:pPr>
              <w:pStyle w:val="TableText"/>
              <w:jc w:val="right"/>
            </w:pPr>
            <w:r w:rsidRPr="000E3B73">
              <w:t>na</w:t>
            </w:r>
          </w:p>
        </w:tc>
        <w:tc>
          <w:tcPr>
            <w:tcW w:w="850" w:type="dxa"/>
            <w:shd w:val="clear" w:color="000000" w:fill="FFFFFF"/>
            <w:vAlign w:val="bottom"/>
            <w:hideMark/>
          </w:tcPr>
          <w:p w:rsidR="00261FD7" w:rsidRPr="000E3B73" w:rsidRDefault="008F14BE" w:rsidP="000E3B73">
            <w:pPr>
              <w:pStyle w:val="TableText"/>
              <w:jc w:val="right"/>
            </w:pPr>
            <w:r w:rsidRPr="000E3B73">
              <w:t>na</w:t>
            </w:r>
          </w:p>
        </w:tc>
        <w:tc>
          <w:tcPr>
            <w:tcW w:w="1134" w:type="dxa"/>
            <w:shd w:val="clear" w:color="000000" w:fill="FFFFFF"/>
            <w:vAlign w:val="bottom"/>
            <w:hideMark/>
          </w:tcPr>
          <w:p w:rsidR="00261FD7" w:rsidRPr="000E3B73" w:rsidRDefault="00261FD7" w:rsidP="000E3B73">
            <w:pPr>
              <w:pStyle w:val="TableText"/>
              <w:jc w:val="right"/>
            </w:pPr>
            <w:r w:rsidRPr="000E3B73">
              <w:t>0</w:t>
            </w:r>
          </w:p>
        </w:tc>
        <w:tc>
          <w:tcPr>
            <w:tcW w:w="1091" w:type="dxa"/>
            <w:shd w:val="clear" w:color="000000" w:fill="FFFFFF"/>
            <w:vAlign w:val="bottom"/>
            <w:hideMark/>
          </w:tcPr>
          <w:p w:rsidR="00261FD7" w:rsidRPr="000E3B73" w:rsidRDefault="00261FD7" w:rsidP="000E3B73">
            <w:pPr>
              <w:pStyle w:val="TableText"/>
              <w:jc w:val="right"/>
            </w:pPr>
            <w:r w:rsidRPr="000E3B73">
              <w:t>0</w:t>
            </w:r>
          </w:p>
        </w:tc>
        <w:tc>
          <w:tcPr>
            <w:tcW w:w="882" w:type="dxa"/>
            <w:shd w:val="clear" w:color="000000" w:fill="FFFFFF"/>
            <w:vAlign w:val="bottom"/>
            <w:hideMark/>
          </w:tcPr>
          <w:p w:rsidR="00261FD7" w:rsidRPr="000E3B73" w:rsidRDefault="00261FD7" w:rsidP="000E3B73">
            <w:pPr>
              <w:pStyle w:val="TableText"/>
              <w:jc w:val="right"/>
            </w:pPr>
            <w:r w:rsidRPr="000E3B73">
              <w:t>3</w:t>
            </w:r>
          </w:p>
        </w:tc>
        <w:tc>
          <w:tcPr>
            <w:tcW w:w="882" w:type="dxa"/>
            <w:shd w:val="clear" w:color="000000" w:fill="FFFFFF"/>
            <w:vAlign w:val="bottom"/>
            <w:hideMark/>
          </w:tcPr>
          <w:p w:rsidR="00261FD7" w:rsidRPr="000E3B73" w:rsidRDefault="008F14BE" w:rsidP="000E3B73">
            <w:pPr>
              <w:pStyle w:val="TableText"/>
              <w:jc w:val="right"/>
            </w:pPr>
            <w:r w:rsidRPr="000E3B73">
              <w:t>na</w:t>
            </w:r>
          </w:p>
        </w:tc>
        <w:tc>
          <w:tcPr>
            <w:tcW w:w="881" w:type="dxa"/>
            <w:shd w:val="clear" w:color="000000" w:fill="FFFFFF"/>
            <w:vAlign w:val="bottom"/>
            <w:hideMark/>
          </w:tcPr>
          <w:p w:rsidR="00261FD7" w:rsidRPr="000E3B73" w:rsidRDefault="008F14BE" w:rsidP="000E3B73">
            <w:pPr>
              <w:pStyle w:val="TableText"/>
              <w:jc w:val="right"/>
            </w:pPr>
            <w:r w:rsidRPr="000E3B73">
              <w:t>na</w:t>
            </w:r>
          </w:p>
        </w:tc>
        <w:tc>
          <w:tcPr>
            <w:tcW w:w="882" w:type="dxa"/>
            <w:shd w:val="clear" w:color="000000" w:fill="FFFFFF"/>
            <w:vAlign w:val="bottom"/>
            <w:hideMark/>
          </w:tcPr>
          <w:p w:rsidR="00261FD7" w:rsidRPr="000E3B73" w:rsidRDefault="008F14BE" w:rsidP="000E3B73">
            <w:pPr>
              <w:pStyle w:val="TableText"/>
              <w:jc w:val="right"/>
            </w:pPr>
            <w:r w:rsidRPr="000E3B73">
              <w:t>na</w:t>
            </w:r>
          </w:p>
        </w:tc>
      </w:tr>
      <w:tr w:rsidR="00261FD7" w:rsidRPr="000E3B73" w:rsidTr="00151519">
        <w:tc>
          <w:tcPr>
            <w:tcW w:w="4820" w:type="dxa"/>
            <w:shd w:val="clear" w:color="000000" w:fill="FFFFFF"/>
            <w:vAlign w:val="center"/>
            <w:hideMark/>
          </w:tcPr>
          <w:p w:rsidR="00261FD7" w:rsidRPr="000E3B73" w:rsidRDefault="00261FD7" w:rsidP="000E3B73">
            <w:pPr>
              <w:pStyle w:val="TableText"/>
            </w:pPr>
            <w:r w:rsidRPr="000E3B73">
              <w:t>Poultry (meat and eggs)</w:t>
            </w:r>
          </w:p>
        </w:tc>
        <w:tc>
          <w:tcPr>
            <w:tcW w:w="992" w:type="dxa"/>
            <w:shd w:val="clear" w:color="000000" w:fill="FFFFFF"/>
            <w:vAlign w:val="bottom"/>
            <w:hideMark/>
          </w:tcPr>
          <w:p w:rsidR="00261FD7" w:rsidRPr="000E3B73" w:rsidRDefault="00261FD7" w:rsidP="000E3B73">
            <w:pPr>
              <w:pStyle w:val="TableText"/>
              <w:jc w:val="right"/>
            </w:pPr>
            <w:r w:rsidRPr="000E3B73">
              <w:t>0</w:t>
            </w:r>
          </w:p>
        </w:tc>
        <w:tc>
          <w:tcPr>
            <w:tcW w:w="992" w:type="dxa"/>
            <w:shd w:val="clear" w:color="000000" w:fill="FFFFFF"/>
            <w:vAlign w:val="bottom"/>
            <w:hideMark/>
          </w:tcPr>
          <w:p w:rsidR="00261FD7" w:rsidRPr="000E3B73" w:rsidRDefault="008F14BE" w:rsidP="000E3B73">
            <w:pPr>
              <w:pStyle w:val="TableText"/>
              <w:jc w:val="right"/>
            </w:pPr>
            <w:r w:rsidRPr="000E3B73">
              <w:t>na</w:t>
            </w:r>
          </w:p>
        </w:tc>
        <w:tc>
          <w:tcPr>
            <w:tcW w:w="851" w:type="dxa"/>
            <w:shd w:val="clear" w:color="000000" w:fill="FFFFFF"/>
            <w:vAlign w:val="bottom"/>
            <w:hideMark/>
          </w:tcPr>
          <w:p w:rsidR="00261FD7" w:rsidRPr="000E3B73" w:rsidRDefault="008F14BE" w:rsidP="000E3B73">
            <w:pPr>
              <w:pStyle w:val="TableText"/>
              <w:jc w:val="right"/>
            </w:pPr>
            <w:r w:rsidRPr="000E3B73">
              <w:t>na</w:t>
            </w:r>
          </w:p>
        </w:tc>
        <w:tc>
          <w:tcPr>
            <w:tcW w:w="850" w:type="dxa"/>
            <w:shd w:val="clear" w:color="000000" w:fill="FFFFFF"/>
            <w:vAlign w:val="bottom"/>
            <w:hideMark/>
          </w:tcPr>
          <w:p w:rsidR="00261FD7" w:rsidRPr="000E3B73" w:rsidRDefault="008F14BE" w:rsidP="000E3B73">
            <w:pPr>
              <w:pStyle w:val="TableText"/>
              <w:jc w:val="right"/>
            </w:pPr>
            <w:r w:rsidRPr="000E3B73">
              <w:t>na</w:t>
            </w:r>
          </w:p>
        </w:tc>
        <w:tc>
          <w:tcPr>
            <w:tcW w:w="1134" w:type="dxa"/>
            <w:shd w:val="clear" w:color="000000" w:fill="FFFFFF"/>
            <w:vAlign w:val="bottom"/>
            <w:hideMark/>
          </w:tcPr>
          <w:p w:rsidR="00261FD7" w:rsidRPr="000E3B73" w:rsidRDefault="00261FD7" w:rsidP="000E3B73">
            <w:pPr>
              <w:pStyle w:val="TableText"/>
              <w:jc w:val="right"/>
            </w:pPr>
            <w:r w:rsidRPr="000E3B73">
              <w:t>0</w:t>
            </w:r>
          </w:p>
        </w:tc>
        <w:tc>
          <w:tcPr>
            <w:tcW w:w="1091" w:type="dxa"/>
            <w:shd w:val="clear" w:color="000000" w:fill="FFFFFF"/>
            <w:vAlign w:val="bottom"/>
            <w:hideMark/>
          </w:tcPr>
          <w:p w:rsidR="00261FD7" w:rsidRPr="000E3B73" w:rsidRDefault="00261FD7" w:rsidP="000E3B73">
            <w:pPr>
              <w:pStyle w:val="TableText"/>
              <w:jc w:val="right"/>
            </w:pPr>
            <w:r w:rsidRPr="000E3B73">
              <w:t>1</w:t>
            </w:r>
          </w:p>
        </w:tc>
        <w:tc>
          <w:tcPr>
            <w:tcW w:w="882" w:type="dxa"/>
            <w:shd w:val="clear" w:color="000000" w:fill="FFFFFF"/>
            <w:vAlign w:val="bottom"/>
            <w:hideMark/>
          </w:tcPr>
          <w:p w:rsidR="00261FD7" w:rsidRPr="000E3B73" w:rsidRDefault="00261FD7" w:rsidP="000E3B73">
            <w:pPr>
              <w:pStyle w:val="TableText"/>
              <w:jc w:val="right"/>
            </w:pPr>
            <w:r w:rsidRPr="000E3B73">
              <w:t>1</w:t>
            </w:r>
          </w:p>
        </w:tc>
        <w:tc>
          <w:tcPr>
            <w:tcW w:w="882" w:type="dxa"/>
            <w:shd w:val="clear" w:color="000000" w:fill="FFFFFF"/>
            <w:vAlign w:val="bottom"/>
            <w:hideMark/>
          </w:tcPr>
          <w:p w:rsidR="00261FD7" w:rsidRPr="000E3B73" w:rsidRDefault="008F14BE" w:rsidP="000E3B73">
            <w:pPr>
              <w:pStyle w:val="TableText"/>
              <w:jc w:val="right"/>
            </w:pPr>
            <w:r w:rsidRPr="000E3B73">
              <w:t>na</w:t>
            </w:r>
          </w:p>
        </w:tc>
        <w:tc>
          <w:tcPr>
            <w:tcW w:w="881" w:type="dxa"/>
            <w:shd w:val="clear" w:color="000000" w:fill="FFFFFF"/>
            <w:vAlign w:val="bottom"/>
            <w:hideMark/>
          </w:tcPr>
          <w:p w:rsidR="00261FD7" w:rsidRPr="000E3B73" w:rsidRDefault="008F14BE" w:rsidP="000E3B73">
            <w:pPr>
              <w:pStyle w:val="TableText"/>
              <w:jc w:val="right"/>
            </w:pPr>
            <w:r w:rsidRPr="000E3B73">
              <w:t>na</w:t>
            </w:r>
          </w:p>
        </w:tc>
        <w:tc>
          <w:tcPr>
            <w:tcW w:w="882" w:type="dxa"/>
            <w:shd w:val="clear" w:color="000000" w:fill="FFFFFF"/>
            <w:vAlign w:val="bottom"/>
            <w:hideMark/>
          </w:tcPr>
          <w:p w:rsidR="00261FD7" w:rsidRPr="000E3B73" w:rsidRDefault="008F14BE" w:rsidP="000E3B73">
            <w:pPr>
              <w:pStyle w:val="TableText"/>
              <w:jc w:val="right"/>
            </w:pPr>
            <w:r w:rsidRPr="000E3B73">
              <w:t>na</w:t>
            </w:r>
          </w:p>
        </w:tc>
      </w:tr>
      <w:tr w:rsidR="00261FD7" w:rsidRPr="000E3B73" w:rsidTr="00151519">
        <w:tc>
          <w:tcPr>
            <w:tcW w:w="4820" w:type="dxa"/>
            <w:shd w:val="clear" w:color="000000" w:fill="FFFFFF"/>
            <w:vAlign w:val="center"/>
            <w:hideMark/>
          </w:tcPr>
          <w:p w:rsidR="00261FD7" w:rsidRPr="000E3B73" w:rsidRDefault="00261FD7" w:rsidP="000E3B73">
            <w:pPr>
              <w:pStyle w:val="TableText"/>
            </w:pPr>
            <w:r w:rsidRPr="000E3B73">
              <w:t>Other livestock (horses, deer, beekeeping, other livestock)</w:t>
            </w:r>
          </w:p>
        </w:tc>
        <w:tc>
          <w:tcPr>
            <w:tcW w:w="992" w:type="dxa"/>
            <w:shd w:val="clear" w:color="000000" w:fill="FFFFFF"/>
            <w:vAlign w:val="bottom"/>
            <w:hideMark/>
          </w:tcPr>
          <w:p w:rsidR="00261FD7" w:rsidRPr="000E3B73" w:rsidRDefault="00261FD7" w:rsidP="000E3B73">
            <w:pPr>
              <w:pStyle w:val="TableText"/>
              <w:jc w:val="right"/>
            </w:pPr>
            <w:r w:rsidRPr="000E3B73">
              <w:t>1</w:t>
            </w:r>
          </w:p>
        </w:tc>
        <w:tc>
          <w:tcPr>
            <w:tcW w:w="992" w:type="dxa"/>
            <w:shd w:val="clear" w:color="000000" w:fill="FFFFFF"/>
            <w:vAlign w:val="bottom"/>
            <w:hideMark/>
          </w:tcPr>
          <w:p w:rsidR="00261FD7" w:rsidRPr="000E3B73" w:rsidRDefault="00261FD7" w:rsidP="000E3B73">
            <w:pPr>
              <w:pStyle w:val="TableText"/>
              <w:jc w:val="right"/>
            </w:pPr>
            <w:r w:rsidRPr="000E3B73">
              <w:t>1</w:t>
            </w:r>
          </w:p>
        </w:tc>
        <w:tc>
          <w:tcPr>
            <w:tcW w:w="851" w:type="dxa"/>
            <w:shd w:val="clear" w:color="000000" w:fill="FFFFFF"/>
            <w:vAlign w:val="bottom"/>
            <w:hideMark/>
          </w:tcPr>
          <w:p w:rsidR="00261FD7" w:rsidRPr="000E3B73" w:rsidRDefault="00261FD7" w:rsidP="000E3B73">
            <w:pPr>
              <w:pStyle w:val="TableText"/>
              <w:jc w:val="right"/>
            </w:pPr>
            <w:r w:rsidRPr="000E3B73">
              <w:t>0</w:t>
            </w:r>
          </w:p>
        </w:tc>
        <w:tc>
          <w:tcPr>
            <w:tcW w:w="850" w:type="dxa"/>
            <w:shd w:val="clear" w:color="000000" w:fill="FFFFFF"/>
            <w:vAlign w:val="bottom"/>
            <w:hideMark/>
          </w:tcPr>
          <w:p w:rsidR="00261FD7" w:rsidRPr="000E3B73" w:rsidRDefault="00261FD7" w:rsidP="000E3B73">
            <w:pPr>
              <w:pStyle w:val="TableText"/>
              <w:jc w:val="right"/>
            </w:pPr>
            <w:r w:rsidRPr="000E3B73">
              <w:t>28</w:t>
            </w:r>
          </w:p>
        </w:tc>
        <w:tc>
          <w:tcPr>
            <w:tcW w:w="1134" w:type="dxa"/>
            <w:shd w:val="clear" w:color="000000" w:fill="FFFFFF"/>
            <w:vAlign w:val="bottom"/>
            <w:hideMark/>
          </w:tcPr>
          <w:p w:rsidR="00261FD7" w:rsidRPr="000E3B73" w:rsidRDefault="00261FD7" w:rsidP="000E3B73">
            <w:pPr>
              <w:pStyle w:val="TableText"/>
              <w:jc w:val="right"/>
            </w:pPr>
            <w:r w:rsidRPr="000E3B73">
              <w:t>1</w:t>
            </w:r>
          </w:p>
        </w:tc>
        <w:tc>
          <w:tcPr>
            <w:tcW w:w="1091" w:type="dxa"/>
            <w:shd w:val="clear" w:color="000000" w:fill="FFFFFF"/>
            <w:vAlign w:val="bottom"/>
            <w:hideMark/>
          </w:tcPr>
          <w:p w:rsidR="00261FD7" w:rsidRPr="000E3B73" w:rsidRDefault="00261FD7" w:rsidP="000E3B73">
            <w:pPr>
              <w:pStyle w:val="TableText"/>
              <w:jc w:val="right"/>
            </w:pPr>
            <w:r w:rsidRPr="000E3B73">
              <w:t>1</w:t>
            </w:r>
          </w:p>
        </w:tc>
        <w:tc>
          <w:tcPr>
            <w:tcW w:w="882" w:type="dxa"/>
            <w:shd w:val="clear" w:color="000000" w:fill="FFFFFF"/>
            <w:vAlign w:val="bottom"/>
            <w:hideMark/>
          </w:tcPr>
          <w:p w:rsidR="00261FD7" w:rsidRPr="000E3B73" w:rsidRDefault="00261FD7" w:rsidP="000E3B73">
            <w:pPr>
              <w:pStyle w:val="TableText"/>
              <w:jc w:val="right"/>
            </w:pPr>
            <w:r w:rsidRPr="000E3B73">
              <w:t>18</w:t>
            </w:r>
          </w:p>
        </w:tc>
        <w:tc>
          <w:tcPr>
            <w:tcW w:w="882" w:type="dxa"/>
            <w:shd w:val="clear" w:color="000000" w:fill="FFFFFF"/>
            <w:vAlign w:val="bottom"/>
            <w:hideMark/>
          </w:tcPr>
          <w:p w:rsidR="00261FD7" w:rsidRPr="000E3B73" w:rsidRDefault="00261FD7" w:rsidP="000E3B73">
            <w:pPr>
              <w:pStyle w:val="TableText"/>
              <w:jc w:val="right"/>
            </w:pPr>
            <w:r w:rsidRPr="000E3B73">
              <w:t>18</w:t>
            </w:r>
          </w:p>
        </w:tc>
        <w:tc>
          <w:tcPr>
            <w:tcW w:w="881" w:type="dxa"/>
            <w:shd w:val="clear" w:color="000000" w:fill="FFFFFF"/>
            <w:vAlign w:val="bottom"/>
            <w:hideMark/>
          </w:tcPr>
          <w:p w:rsidR="00261FD7" w:rsidRPr="000E3B73" w:rsidRDefault="00261FD7" w:rsidP="000E3B73">
            <w:pPr>
              <w:pStyle w:val="TableText"/>
              <w:jc w:val="right"/>
            </w:pPr>
            <w:r w:rsidRPr="000E3B73">
              <w:t>0</w:t>
            </w:r>
          </w:p>
        </w:tc>
        <w:tc>
          <w:tcPr>
            <w:tcW w:w="882" w:type="dxa"/>
            <w:shd w:val="clear" w:color="000000" w:fill="FFFFFF"/>
            <w:vAlign w:val="bottom"/>
            <w:hideMark/>
          </w:tcPr>
          <w:p w:rsidR="00261FD7" w:rsidRPr="000E3B73" w:rsidRDefault="00261FD7" w:rsidP="000E3B73">
            <w:pPr>
              <w:pStyle w:val="TableText"/>
              <w:jc w:val="right"/>
            </w:pPr>
            <w:r w:rsidRPr="000E3B73">
              <w:t>0</w:t>
            </w:r>
          </w:p>
        </w:tc>
      </w:tr>
      <w:tr w:rsidR="000E3B73" w:rsidRPr="000E3B73" w:rsidTr="00790214">
        <w:tc>
          <w:tcPr>
            <w:tcW w:w="14257" w:type="dxa"/>
            <w:gridSpan w:val="11"/>
            <w:shd w:val="clear" w:color="000000" w:fill="FFFFFF"/>
            <w:vAlign w:val="center"/>
            <w:hideMark/>
          </w:tcPr>
          <w:p w:rsidR="000E3B73" w:rsidRPr="000E3B73" w:rsidRDefault="000E3B73" w:rsidP="000E3B73">
            <w:pPr>
              <w:pStyle w:val="TableText"/>
              <w:rPr>
                <w:rStyle w:val="Strong"/>
              </w:rPr>
            </w:pPr>
            <w:r w:rsidRPr="000E3B73">
              <w:rPr>
                <w:rStyle w:val="Strong"/>
              </w:rPr>
              <w:t>Cropping industries</w:t>
            </w:r>
          </w:p>
        </w:tc>
      </w:tr>
      <w:tr w:rsidR="00261FD7" w:rsidRPr="000E3B73" w:rsidTr="00151519">
        <w:tc>
          <w:tcPr>
            <w:tcW w:w="4820" w:type="dxa"/>
            <w:shd w:val="clear" w:color="000000" w:fill="FFFFFF"/>
            <w:vAlign w:val="center"/>
            <w:hideMark/>
          </w:tcPr>
          <w:p w:rsidR="00261FD7" w:rsidRPr="000E3B73" w:rsidRDefault="00261FD7" w:rsidP="000E3B73">
            <w:pPr>
              <w:pStyle w:val="TableText"/>
            </w:pPr>
            <w:r w:rsidRPr="000E3B73">
              <w:t>Grain growing and mixed grains</w:t>
            </w:r>
            <w:r w:rsidR="003A3087" w:rsidRPr="000E3B73">
              <w:t>–</w:t>
            </w:r>
            <w:r w:rsidRPr="000E3B73">
              <w:t>livestock</w:t>
            </w:r>
          </w:p>
        </w:tc>
        <w:tc>
          <w:tcPr>
            <w:tcW w:w="992" w:type="dxa"/>
            <w:shd w:val="clear" w:color="000000" w:fill="FFFFFF"/>
            <w:vAlign w:val="bottom"/>
            <w:hideMark/>
          </w:tcPr>
          <w:p w:rsidR="00261FD7" w:rsidRPr="000E3B73" w:rsidRDefault="00261FD7" w:rsidP="000E3B73">
            <w:pPr>
              <w:pStyle w:val="TableText"/>
              <w:jc w:val="right"/>
            </w:pPr>
            <w:r w:rsidRPr="000E3B73">
              <w:t>7</w:t>
            </w:r>
          </w:p>
        </w:tc>
        <w:tc>
          <w:tcPr>
            <w:tcW w:w="992" w:type="dxa"/>
            <w:shd w:val="clear" w:color="000000" w:fill="FFFFFF"/>
            <w:vAlign w:val="bottom"/>
            <w:hideMark/>
          </w:tcPr>
          <w:p w:rsidR="00261FD7" w:rsidRPr="000E3B73" w:rsidRDefault="00261FD7" w:rsidP="000E3B73">
            <w:pPr>
              <w:pStyle w:val="TableText"/>
              <w:jc w:val="right"/>
            </w:pPr>
            <w:r w:rsidRPr="000E3B73">
              <w:t>6</w:t>
            </w:r>
          </w:p>
        </w:tc>
        <w:tc>
          <w:tcPr>
            <w:tcW w:w="851" w:type="dxa"/>
            <w:shd w:val="clear" w:color="000000" w:fill="FFFFFF"/>
            <w:vAlign w:val="bottom"/>
            <w:hideMark/>
          </w:tcPr>
          <w:p w:rsidR="00261FD7" w:rsidRPr="000E3B73" w:rsidRDefault="008F14BE" w:rsidP="000E3B73">
            <w:pPr>
              <w:pStyle w:val="TableText"/>
              <w:jc w:val="right"/>
            </w:pPr>
            <w:r w:rsidRPr="000E3B73">
              <w:t>–</w:t>
            </w:r>
            <w:r w:rsidR="00261FD7" w:rsidRPr="000E3B73">
              <w:t>1</w:t>
            </w:r>
          </w:p>
        </w:tc>
        <w:tc>
          <w:tcPr>
            <w:tcW w:w="850" w:type="dxa"/>
            <w:shd w:val="clear" w:color="000000" w:fill="FFFFFF"/>
            <w:vAlign w:val="bottom"/>
            <w:hideMark/>
          </w:tcPr>
          <w:p w:rsidR="00261FD7" w:rsidRPr="000E3B73" w:rsidRDefault="008F14BE" w:rsidP="000E3B73">
            <w:pPr>
              <w:pStyle w:val="TableText"/>
              <w:jc w:val="right"/>
            </w:pPr>
            <w:r w:rsidRPr="000E3B73">
              <w:t>–</w:t>
            </w:r>
            <w:r w:rsidR="00261FD7" w:rsidRPr="000E3B73">
              <w:t>14</w:t>
            </w:r>
          </w:p>
        </w:tc>
        <w:tc>
          <w:tcPr>
            <w:tcW w:w="1134" w:type="dxa"/>
            <w:shd w:val="clear" w:color="000000" w:fill="FFFFFF"/>
            <w:vAlign w:val="bottom"/>
            <w:hideMark/>
          </w:tcPr>
          <w:p w:rsidR="00261FD7" w:rsidRPr="000E3B73" w:rsidRDefault="00261FD7" w:rsidP="000E3B73">
            <w:pPr>
              <w:pStyle w:val="TableText"/>
              <w:jc w:val="right"/>
            </w:pPr>
            <w:r w:rsidRPr="000E3B73">
              <w:t>9</w:t>
            </w:r>
          </w:p>
        </w:tc>
        <w:tc>
          <w:tcPr>
            <w:tcW w:w="1091" w:type="dxa"/>
            <w:shd w:val="clear" w:color="000000" w:fill="FFFFFF"/>
            <w:vAlign w:val="bottom"/>
            <w:hideMark/>
          </w:tcPr>
          <w:p w:rsidR="00261FD7" w:rsidRPr="000E3B73" w:rsidRDefault="00261FD7" w:rsidP="000E3B73">
            <w:pPr>
              <w:pStyle w:val="TableText"/>
              <w:jc w:val="right"/>
            </w:pPr>
            <w:r w:rsidRPr="000E3B73">
              <w:t>9</w:t>
            </w:r>
          </w:p>
        </w:tc>
        <w:tc>
          <w:tcPr>
            <w:tcW w:w="882" w:type="dxa"/>
            <w:shd w:val="clear" w:color="000000" w:fill="FFFFFF"/>
            <w:vAlign w:val="bottom"/>
            <w:hideMark/>
          </w:tcPr>
          <w:p w:rsidR="00261FD7" w:rsidRPr="000E3B73" w:rsidRDefault="00261FD7" w:rsidP="000E3B73">
            <w:pPr>
              <w:pStyle w:val="TableText"/>
              <w:jc w:val="right"/>
            </w:pPr>
            <w:r w:rsidRPr="000E3B73">
              <w:t>22</w:t>
            </w:r>
          </w:p>
        </w:tc>
        <w:tc>
          <w:tcPr>
            <w:tcW w:w="882" w:type="dxa"/>
            <w:shd w:val="clear" w:color="000000" w:fill="FFFFFF"/>
            <w:vAlign w:val="bottom"/>
            <w:hideMark/>
          </w:tcPr>
          <w:p w:rsidR="00261FD7" w:rsidRPr="000E3B73" w:rsidRDefault="00261FD7" w:rsidP="000E3B73">
            <w:pPr>
              <w:pStyle w:val="TableText"/>
              <w:jc w:val="right"/>
            </w:pPr>
            <w:r w:rsidRPr="000E3B73">
              <w:t>40</w:t>
            </w:r>
          </w:p>
        </w:tc>
        <w:tc>
          <w:tcPr>
            <w:tcW w:w="881" w:type="dxa"/>
            <w:shd w:val="clear" w:color="000000" w:fill="FFFFFF"/>
            <w:vAlign w:val="bottom"/>
            <w:hideMark/>
          </w:tcPr>
          <w:p w:rsidR="00261FD7" w:rsidRPr="000E3B73" w:rsidRDefault="00261FD7" w:rsidP="000E3B73">
            <w:pPr>
              <w:pStyle w:val="TableText"/>
              <w:jc w:val="right"/>
            </w:pPr>
            <w:r w:rsidRPr="000E3B73">
              <w:t>18</w:t>
            </w:r>
          </w:p>
        </w:tc>
        <w:tc>
          <w:tcPr>
            <w:tcW w:w="882" w:type="dxa"/>
            <w:shd w:val="clear" w:color="000000" w:fill="FFFFFF"/>
            <w:vAlign w:val="bottom"/>
            <w:hideMark/>
          </w:tcPr>
          <w:p w:rsidR="00261FD7" w:rsidRPr="000E3B73" w:rsidRDefault="00261FD7" w:rsidP="000E3B73">
            <w:pPr>
              <w:pStyle w:val="TableText"/>
              <w:jc w:val="right"/>
            </w:pPr>
            <w:r w:rsidRPr="000E3B73">
              <w:t>82</w:t>
            </w:r>
          </w:p>
        </w:tc>
      </w:tr>
      <w:tr w:rsidR="00261FD7" w:rsidRPr="000E3B73" w:rsidTr="00151519">
        <w:tc>
          <w:tcPr>
            <w:tcW w:w="4820" w:type="dxa"/>
            <w:shd w:val="clear" w:color="000000" w:fill="FFFFFF"/>
            <w:vAlign w:val="center"/>
            <w:hideMark/>
          </w:tcPr>
          <w:p w:rsidR="00261FD7" w:rsidRPr="000E3B73" w:rsidRDefault="00261FD7" w:rsidP="000E3B73">
            <w:pPr>
              <w:pStyle w:val="TableText"/>
            </w:pPr>
            <w:r w:rsidRPr="000E3B73">
              <w:t>Cotton</w:t>
            </w:r>
          </w:p>
        </w:tc>
        <w:tc>
          <w:tcPr>
            <w:tcW w:w="992" w:type="dxa"/>
            <w:shd w:val="clear" w:color="000000" w:fill="FFFFFF"/>
            <w:vAlign w:val="bottom"/>
            <w:hideMark/>
          </w:tcPr>
          <w:p w:rsidR="00261FD7" w:rsidRPr="000E3B73" w:rsidRDefault="00261FD7" w:rsidP="000E3B73">
            <w:pPr>
              <w:pStyle w:val="TableText"/>
              <w:jc w:val="right"/>
            </w:pPr>
            <w:r w:rsidRPr="000E3B73">
              <w:t>0</w:t>
            </w:r>
          </w:p>
        </w:tc>
        <w:tc>
          <w:tcPr>
            <w:tcW w:w="992" w:type="dxa"/>
            <w:shd w:val="clear" w:color="000000" w:fill="FFFFFF"/>
            <w:vAlign w:val="bottom"/>
            <w:hideMark/>
          </w:tcPr>
          <w:p w:rsidR="00261FD7" w:rsidRPr="000E3B73" w:rsidRDefault="00261FD7" w:rsidP="000E3B73">
            <w:pPr>
              <w:pStyle w:val="TableText"/>
              <w:jc w:val="right"/>
            </w:pPr>
            <w:r w:rsidRPr="000E3B73">
              <w:t>0</w:t>
            </w:r>
          </w:p>
        </w:tc>
        <w:tc>
          <w:tcPr>
            <w:tcW w:w="851" w:type="dxa"/>
            <w:shd w:val="clear" w:color="000000" w:fill="FFFFFF"/>
            <w:vAlign w:val="bottom"/>
            <w:hideMark/>
          </w:tcPr>
          <w:p w:rsidR="00261FD7" w:rsidRPr="000E3B73" w:rsidRDefault="00261FD7" w:rsidP="000E3B73">
            <w:pPr>
              <w:pStyle w:val="TableText"/>
              <w:jc w:val="right"/>
            </w:pPr>
            <w:r w:rsidRPr="000E3B73">
              <w:t>0</w:t>
            </w:r>
          </w:p>
        </w:tc>
        <w:tc>
          <w:tcPr>
            <w:tcW w:w="850" w:type="dxa"/>
            <w:shd w:val="clear" w:color="000000" w:fill="FFFFFF"/>
            <w:vAlign w:val="bottom"/>
            <w:hideMark/>
          </w:tcPr>
          <w:p w:rsidR="00261FD7" w:rsidRPr="000E3B73" w:rsidRDefault="00261FD7" w:rsidP="000E3B73">
            <w:pPr>
              <w:pStyle w:val="TableText"/>
              <w:jc w:val="right"/>
            </w:pPr>
            <w:r w:rsidRPr="000E3B73">
              <w:t>0</w:t>
            </w:r>
          </w:p>
        </w:tc>
        <w:tc>
          <w:tcPr>
            <w:tcW w:w="1134" w:type="dxa"/>
            <w:shd w:val="clear" w:color="000000" w:fill="FFFFFF"/>
            <w:vAlign w:val="bottom"/>
            <w:hideMark/>
          </w:tcPr>
          <w:p w:rsidR="00261FD7" w:rsidRPr="000E3B73" w:rsidRDefault="00261FD7" w:rsidP="000E3B73">
            <w:pPr>
              <w:pStyle w:val="TableText"/>
              <w:jc w:val="right"/>
            </w:pPr>
            <w:r w:rsidRPr="000E3B73">
              <w:t>0</w:t>
            </w:r>
          </w:p>
        </w:tc>
        <w:tc>
          <w:tcPr>
            <w:tcW w:w="1091" w:type="dxa"/>
            <w:shd w:val="clear" w:color="000000" w:fill="FFFFFF"/>
            <w:vAlign w:val="bottom"/>
            <w:hideMark/>
          </w:tcPr>
          <w:p w:rsidR="00261FD7" w:rsidRPr="000E3B73" w:rsidRDefault="008F14BE" w:rsidP="000E3B73">
            <w:pPr>
              <w:pStyle w:val="TableText"/>
              <w:jc w:val="right"/>
            </w:pPr>
            <w:r w:rsidRPr="000E3B73">
              <w:t>–</w:t>
            </w:r>
          </w:p>
        </w:tc>
        <w:tc>
          <w:tcPr>
            <w:tcW w:w="882" w:type="dxa"/>
            <w:shd w:val="clear" w:color="000000" w:fill="FFFFFF"/>
            <w:vAlign w:val="bottom"/>
            <w:hideMark/>
          </w:tcPr>
          <w:p w:rsidR="00261FD7" w:rsidRPr="000E3B73" w:rsidRDefault="00261FD7" w:rsidP="000E3B73">
            <w:pPr>
              <w:pStyle w:val="TableText"/>
              <w:jc w:val="right"/>
            </w:pPr>
            <w:r w:rsidRPr="000E3B73">
              <w:t>3</w:t>
            </w:r>
          </w:p>
        </w:tc>
        <w:tc>
          <w:tcPr>
            <w:tcW w:w="882" w:type="dxa"/>
            <w:shd w:val="clear" w:color="000000" w:fill="FFFFFF"/>
            <w:vAlign w:val="bottom"/>
            <w:hideMark/>
          </w:tcPr>
          <w:p w:rsidR="00261FD7" w:rsidRPr="000E3B73" w:rsidRDefault="00261FD7" w:rsidP="000E3B73">
            <w:pPr>
              <w:pStyle w:val="TableText"/>
              <w:jc w:val="right"/>
            </w:pPr>
            <w:r w:rsidRPr="000E3B73">
              <w:t>0</w:t>
            </w:r>
          </w:p>
        </w:tc>
        <w:tc>
          <w:tcPr>
            <w:tcW w:w="881" w:type="dxa"/>
            <w:shd w:val="clear" w:color="000000" w:fill="FFFFFF"/>
            <w:vAlign w:val="bottom"/>
            <w:hideMark/>
          </w:tcPr>
          <w:p w:rsidR="00261FD7" w:rsidRPr="000E3B73" w:rsidRDefault="008F14BE" w:rsidP="000E3B73">
            <w:pPr>
              <w:pStyle w:val="TableText"/>
              <w:jc w:val="right"/>
            </w:pPr>
            <w:r w:rsidRPr="000E3B73">
              <w:t>–</w:t>
            </w:r>
            <w:r w:rsidR="00261FD7" w:rsidRPr="000E3B73">
              <w:t>3</w:t>
            </w:r>
          </w:p>
        </w:tc>
        <w:tc>
          <w:tcPr>
            <w:tcW w:w="882" w:type="dxa"/>
            <w:shd w:val="clear" w:color="000000" w:fill="FFFFFF"/>
            <w:vAlign w:val="bottom"/>
            <w:hideMark/>
          </w:tcPr>
          <w:p w:rsidR="00261FD7" w:rsidRPr="000E3B73" w:rsidRDefault="00261FD7" w:rsidP="000E3B73">
            <w:pPr>
              <w:pStyle w:val="TableText"/>
              <w:jc w:val="right"/>
            </w:pPr>
            <w:r w:rsidRPr="000E3B73">
              <w:t>0</w:t>
            </w:r>
          </w:p>
        </w:tc>
      </w:tr>
      <w:tr w:rsidR="00261FD7" w:rsidRPr="000E3B73" w:rsidTr="00151519">
        <w:tc>
          <w:tcPr>
            <w:tcW w:w="4820" w:type="dxa"/>
            <w:shd w:val="clear" w:color="000000" w:fill="FFFFFF"/>
            <w:vAlign w:val="center"/>
            <w:hideMark/>
          </w:tcPr>
          <w:p w:rsidR="00261FD7" w:rsidRPr="000E3B73" w:rsidRDefault="00261FD7" w:rsidP="000E3B73">
            <w:pPr>
              <w:pStyle w:val="TableText"/>
            </w:pPr>
            <w:r w:rsidRPr="000E3B73">
              <w:t>Sugar cane</w:t>
            </w:r>
          </w:p>
        </w:tc>
        <w:tc>
          <w:tcPr>
            <w:tcW w:w="992" w:type="dxa"/>
            <w:shd w:val="clear" w:color="000000" w:fill="FFFFFF"/>
            <w:vAlign w:val="bottom"/>
            <w:hideMark/>
          </w:tcPr>
          <w:p w:rsidR="00261FD7" w:rsidRPr="000E3B73" w:rsidRDefault="00261FD7" w:rsidP="000E3B73">
            <w:pPr>
              <w:pStyle w:val="TableText"/>
              <w:jc w:val="right"/>
            </w:pPr>
            <w:r w:rsidRPr="000E3B73">
              <w:t>0</w:t>
            </w:r>
          </w:p>
        </w:tc>
        <w:tc>
          <w:tcPr>
            <w:tcW w:w="992" w:type="dxa"/>
            <w:shd w:val="clear" w:color="000000" w:fill="FFFFFF"/>
            <w:vAlign w:val="bottom"/>
            <w:hideMark/>
          </w:tcPr>
          <w:p w:rsidR="00261FD7" w:rsidRPr="000E3B73" w:rsidRDefault="008F14BE" w:rsidP="000E3B73">
            <w:pPr>
              <w:pStyle w:val="TableText"/>
              <w:jc w:val="right"/>
            </w:pPr>
            <w:r w:rsidRPr="000E3B73">
              <w:t>na</w:t>
            </w:r>
          </w:p>
        </w:tc>
        <w:tc>
          <w:tcPr>
            <w:tcW w:w="851" w:type="dxa"/>
            <w:shd w:val="clear" w:color="000000" w:fill="FFFFFF"/>
            <w:vAlign w:val="bottom"/>
            <w:hideMark/>
          </w:tcPr>
          <w:p w:rsidR="00261FD7" w:rsidRPr="000E3B73" w:rsidRDefault="008F14BE" w:rsidP="000E3B73">
            <w:pPr>
              <w:pStyle w:val="TableText"/>
              <w:jc w:val="right"/>
            </w:pPr>
            <w:r w:rsidRPr="000E3B73">
              <w:t>na</w:t>
            </w:r>
          </w:p>
        </w:tc>
        <w:tc>
          <w:tcPr>
            <w:tcW w:w="850" w:type="dxa"/>
            <w:shd w:val="clear" w:color="000000" w:fill="FFFFFF"/>
            <w:vAlign w:val="bottom"/>
            <w:hideMark/>
          </w:tcPr>
          <w:p w:rsidR="00261FD7" w:rsidRPr="000E3B73" w:rsidRDefault="008F14BE" w:rsidP="000E3B73">
            <w:pPr>
              <w:pStyle w:val="TableText"/>
              <w:jc w:val="right"/>
            </w:pPr>
            <w:r w:rsidRPr="000E3B73">
              <w:t>na</w:t>
            </w:r>
          </w:p>
        </w:tc>
        <w:tc>
          <w:tcPr>
            <w:tcW w:w="1134" w:type="dxa"/>
            <w:shd w:val="clear" w:color="000000" w:fill="FFFFFF"/>
            <w:vAlign w:val="bottom"/>
            <w:hideMark/>
          </w:tcPr>
          <w:p w:rsidR="00261FD7" w:rsidRPr="000E3B73" w:rsidRDefault="00261FD7" w:rsidP="000E3B73">
            <w:pPr>
              <w:pStyle w:val="TableText"/>
              <w:jc w:val="right"/>
            </w:pPr>
            <w:r w:rsidRPr="000E3B73">
              <w:t>0</w:t>
            </w:r>
          </w:p>
        </w:tc>
        <w:tc>
          <w:tcPr>
            <w:tcW w:w="1091" w:type="dxa"/>
            <w:shd w:val="clear" w:color="000000" w:fill="FFFFFF"/>
            <w:vAlign w:val="bottom"/>
            <w:hideMark/>
          </w:tcPr>
          <w:p w:rsidR="00261FD7" w:rsidRPr="000E3B73" w:rsidRDefault="008F14BE" w:rsidP="000E3B73">
            <w:pPr>
              <w:pStyle w:val="TableText"/>
              <w:jc w:val="right"/>
            </w:pPr>
            <w:r w:rsidRPr="000E3B73">
              <w:t>na</w:t>
            </w:r>
          </w:p>
        </w:tc>
        <w:tc>
          <w:tcPr>
            <w:tcW w:w="882" w:type="dxa"/>
            <w:shd w:val="clear" w:color="000000" w:fill="FFFFFF"/>
            <w:vAlign w:val="bottom"/>
            <w:hideMark/>
          </w:tcPr>
          <w:p w:rsidR="00261FD7" w:rsidRPr="000E3B73" w:rsidRDefault="00261FD7" w:rsidP="000E3B73">
            <w:pPr>
              <w:pStyle w:val="TableText"/>
              <w:jc w:val="right"/>
            </w:pPr>
            <w:r w:rsidRPr="000E3B73">
              <w:t>0</w:t>
            </w:r>
          </w:p>
        </w:tc>
        <w:tc>
          <w:tcPr>
            <w:tcW w:w="882" w:type="dxa"/>
            <w:shd w:val="clear" w:color="000000" w:fill="FFFFFF"/>
            <w:vAlign w:val="bottom"/>
            <w:hideMark/>
          </w:tcPr>
          <w:p w:rsidR="00261FD7" w:rsidRPr="000E3B73" w:rsidRDefault="008F14BE" w:rsidP="000E3B73">
            <w:pPr>
              <w:pStyle w:val="TableText"/>
              <w:jc w:val="right"/>
            </w:pPr>
            <w:r w:rsidRPr="000E3B73">
              <w:t>na</w:t>
            </w:r>
          </w:p>
        </w:tc>
        <w:tc>
          <w:tcPr>
            <w:tcW w:w="881" w:type="dxa"/>
            <w:shd w:val="clear" w:color="000000" w:fill="FFFFFF"/>
            <w:vAlign w:val="bottom"/>
            <w:hideMark/>
          </w:tcPr>
          <w:p w:rsidR="00261FD7" w:rsidRPr="000E3B73" w:rsidRDefault="008F14BE" w:rsidP="000E3B73">
            <w:pPr>
              <w:pStyle w:val="TableText"/>
              <w:jc w:val="right"/>
            </w:pPr>
            <w:r w:rsidRPr="000E3B73">
              <w:t>na</w:t>
            </w:r>
          </w:p>
        </w:tc>
        <w:tc>
          <w:tcPr>
            <w:tcW w:w="882" w:type="dxa"/>
            <w:shd w:val="clear" w:color="000000" w:fill="FFFFFF"/>
            <w:vAlign w:val="bottom"/>
            <w:hideMark/>
          </w:tcPr>
          <w:p w:rsidR="00261FD7" w:rsidRPr="000E3B73" w:rsidRDefault="008F14BE" w:rsidP="000E3B73">
            <w:pPr>
              <w:pStyle w:val="TableText"/>
              <w:jc w:val="right"/>
            </w:pPr>
            <w:r w:rsidRPr="000E3B73">
              <w:t>na</w:t>
            </w:r>
          </w:p>
        </w:tc>
      </w:tr>
      <w:tr w:rsidR="00261FD7" w:rsidRPr="000E3B73" w:rsidTr="00151519">
        <w:tc>
          <w:tcPr>
            <w:tcW w:w="4820" w:type="dxa"/>
            <w:shd w:val="clear" w:color="000000" w:fill="FFFFFF"/>
            <w:vAlign w:val="center"/>
            <w:hideMark/>
          </w:tcPr>
          <w:p w:rsidR="00261FD7" w:rsidRPr="000E3B73" w:rsidRDefault="00261FD7" w:rsidP="000E3B73">
            <w:pPr>
              <w:pStyle w:val="TableText"/>
            </w:pPr>
            <w:r w:rsidRPr="000E3B73">
              <w:t>Vegetables (including mushrooms)</w:t>
            </w:r>
          </w:p>
        </w:tc>
        <w:tc>
          <w:tcPr>
            <w:tcW w:w="992" w:type="dxa"/>
            <w:shd w:val="clear" w:color="000000" w:fill="FFFFFF"/>
            <w:vAlign w:val="bottom"/>
            <w:hideMark/>
          </w:tcPr>
          <w:p w:rsidR="00261FD7" w:rsidRPr="000E3B73" w:rsidRDefault="00261FD7" w:rsidP="000E3B73">
            <w:pPr>
              <w:pStyle w:val="TableText"/>
              <w:jc w:val="right"/>
            </w:pPr>
            <w:r w:rsidRPr="000E3B73">
              <w:t>4</w:t>
            </w:r>
          </w:p>
        </w:tc>
        <w:tc>
          <w:tcPr>
            <w:tcW w:w="992" w:type="dxa"/>
            <w:shd w:val="clear" w:color="000000" w:fill="FFFFFF"/>
            <w:vAlign w:val="bottom"/>
            <w:hideMark/>
          </w:tcPr>
          <w:p w:rsidR="00261FD7" w:rsidRPr="000E3B73" w:rsidRDefault="00261FD7" w:rsidP="000E3B73">
            <w:pPr>
              <w:pStyle w:val="TableText"/>
              <w:jc w:val="right"/>
            </w:pPr>
            <w:r w:rsidRPr="000E3B73">
              <w:t>5</w:t>
            </w:r>
          </w:p>
        </w:tc>
        <w:tc>
          <w:tcPr>
            <w:tcW w:w="851" w:type="dxa"/>
            <w:shd w:val="clear" w:color="000000" w:fill="FFFFFF"/>
            <w:vAlign w:val="bottom"/>
            <w:hideMark/>
          </w:tcPr>
          <w:p w:rsidR="00261FD7" w:rsidRPr="000E3B73" w:rsidRDefault="00261FD7" w:rsidP="000E3B73">
            <w:pPr>
              <w:pStyle w:val="TableText"/>
              <w:jc w:val="right"/>
            </w:pPr>
            <w:r w:rsidRPr="000E3B73">
              <w:t>1</w:t>
            </w:r>
          </w:p>
        </w:tc>
        <w:tc>
          <w:tcPr>
            <w:tcW w:w="850" w:type="dxa"/>
            <w:shd w:val="clear" w:color="000000" w:fill="FFFFFF"/>
            <w:vAlign w:val="bottom"/>
            <w:hideMark/>
          </w:tcPr>
          <w:p w:rsidR="00261FD7" w:rsidRPr="000E3B73" w:rsidRDefault="00261FD7" w:rsidP="000E3B73">
            <w:pPr>
              <w:pStyle w:val="TableText"/>
              <w:jc w:val="right"/>
            </w:pPr>
            <w:r w:rsidRPr="000E3B73">
              <w:t>37</w:t>
            </w:r>
          </w:p>
        </w:tc>
        <w:tc>
          <w:tcPr>
            <w:tcW w:w="1134" w:type="dxa"/>
            <w:shd w:val="clear" w:color="000000" w:fill="FFFFFF"/>
            <w:vAlign w:val="bottom"/>
            <w:hideMark/>
          </w:tcPr>
          <w:p w:rsidR="00261FD7" w:rsidRPr="000E3B73" w:rsidRDefault="00261FD7" w:rsidP="000E3B73">
            <w:pPr>
              <w:pStyle w:val="TableText"/>
              <w:jc w:val="right"/>
            </w:pPr>
            <w:r w:rsidRPr="000E3B73">
              <w:t>4</w:t>
            </w:r>
          </w:p>
        </w:tc>
        <w:tc>
          <w:tcPr>
            <w:tcW w:w="1091" w:type="dxa"/>
            <w:shd w:val="clear" w:color="000000" w:fill="FFFFFF"/>
            <w:vAlign w:val="bottom"/>
            <w:hideMark/>
          </w:tcPr>
          <w:p w:rsidR="00261FD7" w:rsidRPr="000E3B73" w:rsidRDefault="00261FD7" w:rsidP="000E3B73">
            <w:pPr>
              <w:pStyle w:val="TableText"/>
              <w:jc w:val="right"/>
            </w:pPr>
            <w:r w:rsidRPr="000E3B73">
              <w:t>6</w:t>
            </w:r>
          </w:p>
        </w:tc>
        <w:tc>
          <w:tcPr>
            <w:tcW w:w="882" w:type="dxa"/>
            <w:shd w:val="clear" w:color="000000" w:fill="FFFFFF"/>
            <w:vAlign w:val="bottom"/>
            <w:hideMark/>
          </w:tcPr>
          <w:p w:rsidR="00261FD7" w:rsidRPr="000E3B73" w:rsidRDefault="00261FD7" w:rsidP="000E3B73">
            <w:pPr>
              <w:pStyle w:val="TableText"/>
              <w:jc w:val="right"/>
            </w:pPr>
            <w:r w:rsidRPr="000E3B73">
              <w:t>24</w:t>
            </w:r>
          </w:p>
        </w:tc>
        <w:tc>
          <w:tcPr>
            <w:tcW w:w="882" w:type="dxa"/>
            <w:shd w:val="clear" w:color="000000" w:fill="FFFFFF"/>
            <w:vAlign w:val="bottom"/>
            <w:hideMark/>
          </w:tcPr>
          <w:p w:rsidR="00261FD7" w:rsidRPr="000E3B73" w:rsidRDefault="00261FD7" w:rsidP="000E3B73">
            <w:pPr>
              <w:pStyle w:val="TableText"/>
              <w:jc w:val="right"/>
            </w:pPr>
            <w:r w:rsidRPr="000E3B73">
              <w:t>49</w:t>
            </w:r>
          </w:p>
        </w:tc>
        <w:tc>
          <w:tcPr>
            <w:tcW w:w="881" w:type="dxa"/>
            <w:shd w:val="clear" w:color="000000" w:fill="FFFFFF"/>
            <w:vAlign w:val="bottom"/>
            <w:hideMark/>
          </w:tcPr>
          <w:p w:rsidR="00261FD7" w:rsidRPr="000E3B73" w:rsidRDefault="00261FD7" w:rsidP="000E3B73">
            <w:pPr>
              <w:pStyle w:val="TableText"/>
              <w:jc w:val="right"/>
            </w:pPr>
            <w:r w:rsidRPr="000E3B73">
              <w:t>25</w:t>
            </w:r>
          </w:p>
        </w:tc>
        <w:tc>
          <w:tcPr>
            <w:tcW w:w="882" w:type="dxa"/>
            <w:shd w:val="clear" w:color="000000" w:fill="FFFFFF"/>
            <w:vAlign w:val="bottom"/>
            <w:hideMark/>
          </w:tcPr>
          <w:p w:rsidR="00261FD7" w:rsidRPr="000E3B73" w:rsidRDefault="00261FD7" w:rsidP="000E3B73">
            <w:pPr>
              <w:pStyle w:val="TableText"/>
              <w:jc w:val="right"/>
            </w:pPr>
            <w:r w:rsidRPr="000E3B73">
              <w:t>104</w:t>
            </w:r>
          </w:p>
        </w:tc>
      </w:tr>
      <w:tr w:rsidR="00261FD7" w:rsidRPr="000E3B73" w:rsidTr="00151519">
        <w:tc>
          <w:tcPr>
            <w:tcW w:w="4820" w:type="dxa"/>
            <w:shd w:val="clear" w:color="000000" w:fill="FFFFFF"/>
            <w:vAlign w:val="center"/>
            <w:hideMark/>
          </w:tcPr>
          <w:p w:rsidR="00261FD7" w:rsidRPr="000E3B73" w:rsidRDefault="00261FD7" w:rsidP="000E3B73">
            <w:pPr>
              <w:pStyle w:val="TableText"/>
            </w:pPr>
            <w:r w:rsidRPr="000E3B73">
              <w:t>Grape growing</w:t>
            </w:r>
          </w:p>
        </w:tc>
        <w:tc>
          <w:tcPr>
            <w:tcW w:w="992" w:type="dxa"/>
            <w:shd w:val="clear" w:color="000000" w:fill="FFFFFF"/>
            <w:vAlign w:val="bottom"/>
            <w:hideMark/>
          </w:tcPr>
          <w:p w:rsidR="00261FD7" w:rsidRPr="000E3B73" w:rsidRDefault="00261FD7" w:rsidP="000E3B73">
            <w:pPr>
              <w:pStyle w:val="TableText"/>
              <w:jc w:val="right"/>
            </w:pPr>
            <w:r w:rsidRPr="000E3B73">
              <w:t>0</w:t>
            </w:r>
          </w:p>
        </w:tc>
        <w:tc>
          <w:tcPr>
            <w:tcW w:w="992" w:type="dxa"/>
            <w:shd w:val="clear" w:color="000000" w:fill="FFFFFF"/>
            <w:vAlign w:val="bottom"/>
            <w:hideMark/>
          </w:tcPr>
          <w:p w:rsidR="00261FD7" w:rsidRPr="000E3B73" w:rsidRDefault="00261FD7" w:rsidP="000E3B73">
            <w:pPr>
              <w:pStyle w:val="TableText"/>
              <w:jc w:val="right"/>
            </w:pPr>
            <w:r w:rsidRPr="000E3B73">
              <w:t>0</w:t>
            </w:r>
          </w:p>
        </w:tc>
        <w:tc>
          <w:tcPr>
            <w:tcW w:w="851" w:type="dxa"/>
            <w:shd w:val="clear" w:color="000000" w:fill="FFFFFF"/>
            <w:vAlign w:val="bottom"/>
            <w:hideMark/>
          </w:tcPr>
          <w:p w:rsidR="00261FD7" w:rsidRPr="000E3B73" w:rsidRDefault="00261FD7" w:rsidP="000E3B73">
            <w:pPr>
              <w:pStyle w:val="TableText"/>
              <w:jc w:val="right"/>
            </w:pPr>
            <w:r w:rsidRPr="000E3B73">
              <w:t>0</w:t>
            </w:r>
          </w:p>
        </w:tc>
        <w:tc>
          <w:tcPr>
            <w:tcW w:w="850" w:type="dxa"/>
            <w:shd w:val="clear" w:color="000000" w:fill="FFFFFF"/>
            <w:vAlign w:val="bottom"/>
            <w:hideMark/>
          </w:tcPr>
          <w:p w:rsidR="00261FD7" w:rsidRPr="000E3B73" w:rsidRDefault="00261FD7" w:rsidP="000E3B73">
            <w:pPr>
              <w:pStyle w:val="TableText"/>
              <w:jc w:val="right"/>
            </w:pPr>
            <w:r w:rsidRPr="000E3B73">
              <w:t>41</w:t>
            </w:r>
          </w:p>
        </w:tc>
        <w:tc>
          <w:tcPr>
            <w:tcW w:w="1134" w:type="dxa"/>
            <w:shd w:val="clear" w:color="000000" w:fill="FFFFFF"/>
            <w:vAlign w:val="bottom"/>
            <w:hideMark/>
          </w:tcPr>
          <w:p w:rsidR="00261FD7" w:rsidRPr="000E3B73" w:rsidRDefault="00261FD7" w:rsidP="000E3B73">
            <w:pPr>
              <w:pStyle w:val="TableText"/>
              <w:jc w:val="right"/>
            </w:pPr>
            <w:r w:rsidRPr="000E3B73">
              <w:t>0</w:t>
            </w:r>
          </w:p>
        </w:tc>
        <w:tc>
          <w:tcPr>
            <w:tcW w:w="1091" w:type="dxa"/>
            <w:shd w:val="clear" w:color="000000" w:fill="FFFFFF"/>
            <w:vAlign w:val="bottom"/>
            <w:hideMark/>
          </w:tcPr>
          <w:p w:rsidR="00261FD7" w:rsidRPr="000E3B73" w:rsidRDefault="00261FD7" w:rsidP="000E3B73">
            <w:pPr>
              <w:pStyle w:val="TableText"/>
              <w:jc w:val="right"/>
            </w:pPr>
            <w:r w:rsidRPr="000E3B73">
              <w:t>0</w:t>
            </w:r>
          </w:p>
        </w:tc>
        <w:tc>
          <w:tcPr>
            <w:tcW w:w="882" w:type="dxa"/>
            <w:shd w:val="clear" w:color="000000" w:fill="FFFFFF"/>
            <w:vAlign w:val="bottom"/>
            <w:hideMark/>
          </w:tcPr>
          <w:p w:rsidR="00261FD7" w:rsidRPr="000E3B73" w:rsidRDefault="00261FD7" w:rsidP="000E3B73">
            <w:pPr>
              <w:pStyle w:val="TableText"/>
              <w:jc w:val="right"/>
            </w:pPr>
            <w:r w:rsidRPr="000E3B73">
              <w:t>7</w:t>
            </w:r>
          </w:p>
        </w:tc>
        <w:tc>
          <w:tcPr>
            <w:tcW w:w="882" w:type="dxa"/>
            <w:shd w:val="clear" w:color="000000" w:fill="FFFFFF"/>
            <w:vAlign w:val="bottom"/>
            <w:hideMark/>
          </w:tcPr>
          <w:p w:rsidR="00261FD7" w:rsidRPr="000E3B73" w:rsidRDefault="00261FD7" w:rsidP="000E3B73">
            <w:pPr>
              <w:pStyle w:val="TableText"/>
              <w:jc w:val="right"/>
            </w:pPr>
            <w:r w:rsidRPr="000E3B73">
              <w:t>5</w:t>
            </w:r>
          </w:p>
        </w:tc>
        <w:tc>
          <w:tcPr>
            <w:tcW w:w="881" w:type="dxa"/>
            <w:shd w:val="clear" w:color="000000" w:fill="FFFFFF"/>
            <w:vAlign w:val="bottom"/>
            <w:hideMark/>
          </w:tcPr>
          <w:p w:rsidR="00261FD7" w:rsidRPr="000E3B73" w:rsidRDefault="008F14BE" w:rsidP="000E3B73">
            <w:pPr>
              <w:pStyle w:val="TableText"/>
              <w:jc w:val="right"/>
            </w:pPr>
            <w:r w:rsidRPr="000E3B73">
              <w:t>–</w:t>
            </w:r>
            <w:r w:rsidR="00261FD7" w:rsidRPr="000E3B73">
              <w:t>2</w:t>
            </w:r>
          </w:p>
        </w:tc>
        <w:tc>
          <w:tcPr>
            <w:tcW w:w="882" w:type="dxa"/>
            <w:shd w:val="clear" w:color="000000" w:fill="FFFFFF"/>
            <w:vAlign w:val="bottom"/>
            <w:hideMark/>
          </w:tcPr>
          <w:p w:rsidR="00261FD7" w:rsidRPr="000E3B73" w:rsidRDefault="008F14BE" w:rsidP="000E3B73">
            <w:pPr>
              <w:pStyle w:val="TableText"/>
              <w:jc w:val="right"/>
            </w:pPr>
            <w:r w:rsidRPr="000E3B73">
              <w:t>–</w:t>
            </w:r>
            <w:r w:rsidR="00261FD7" w:rsidRPr="000E3B73">
              <w:t>29</w:t>
            </w:r>
          </w:p>
        </w:tc>
      </w:tr>
      <w:tr w:rsidR="00261FD7" w:rsidRPr="000E3B73" w:rsidTr="00151519">
        <w:tc>
          <w:tcPr>
            <w:tcW w:w="4820" w:type="dxa"/>
            <w:shd w:val="clear" w:color="000000" w:fill="FFFFFF"/>
            <w:vAlign w:val="center"/>
            <w:hideMark/>
          </w:tcPr>
          <w:p w:rsidR="00261FD7" w:rsidRPr="000E3B73" w:rsidRDefault="00261FD7" w:rsidP="000E3B73">
            <w:pPr>
              <w:pStyle w:val="TableText"/>
            </w:pPr>
            <w:r w:rsidRPr="000E3B73">
              <w:t>Fruit and nuts</w:t>
            </w:r>
          </w:p>
        </w:tc>
        <w:tc>
          <w:tcPr>
            <w:tcW w:w="992" w:type="dxa"/>
            <w:shd w:val="clear" w:color="000000" w:fill="FFFFFF"/>
            <w:vAlign w:val="bottom"/>
            <w:hideMark/>
          </w:tcPr>
          <w:p w:rsidR="00261FD7" w:rsidRPr="000E3B73" w:rsidRDefault="00261FD7" w:rsidP="000E3B73">
            <w:pPr>
              <w:pStyle w:val="TableText"/>
              <w:jc w:val="right"/>
            </w:pPr>
            <w:r w:rsidRPr="000E3B73">
              <w:t>35</w:t>
            </w:r>
          </w:p>
        </w:tc>
        <w:tc>
          <w:tcPr>
            <w:tcW w:w="992" w:type="dxa"/>
            <w:shd w:val="clear" w:color="000000" w:fill="FFFFFF"/>
            <w:vAlign w:val="bottom"/>
            <w:hideMark/>
          </w:tcPr>
          <w:p w:rsidR="00261FD7" w:rsidRPr="000E3B73" w:rsidRDefault="00261FD7" w:rsidP="000E3B73">
            <w:pPr>
              <w:pStyle w:val="TableText"/>
              <w:jc w:val="right"/>
            </w:pPr>
            <w:r w:rsidRPr="000E3B73">
              <w:t>37</w:t>
            </w:r>
          </w:p>
        </w:tc>
        <w:tc>
          <w:tcPr>
            <w:tcW w:w="851" w:type="dxa"/>
            <w:shd w:val="clear" w:color="000000" w:fill="FFFFFF"/>
            <w:vAlign w:val="bottom"/>
            <w:hideMark/>
          </w:tcPr>
          <w:p w:rsidR="00261FD7" w:rsidRPr="000E3B73" w:rsidRDefault="00261FD7" w:rsidP="000E3B73">
            <w:pPr>
              <w:pStyle w:val="TableText"/>
              <w:jc w:val="right"/>
            </w:pPr>
            <w:r w:rsidRPr="000E3B73">
              <w:t>1</w:t>
            </w:r>
          </w:p>
        </w:tc>
        <w:tc>
          <w:tcPr>
            <w:tcW w:w="850" w:type="dxa"/>
            <w:shd w:val="clear" w:color="000000" w:fill="FFFFFF"/>
            <w:vAlign w:val="bottom"/>
            <w:hideMark/>
          </w:tcPr>
          <w:p w:rsidR="00261FD7" w:rsidRPr="000E3B73" w:rsidRDefault="00261FD7" w:rsidP="000E3B73">
            <w:pPr>
              <w:pStyle w:val="TableText"/>
              <w:jc w:val="right"/>
            </w:pPr>
            <w:r w:rsidRPr="000E3B73">
              <w:t>4</w:t>
            </w:r>
          </w:p>
        </w:tc>
        <w:tc>
          <w:tcPr>
            <w:tcW w:w="1134" w:type="dxa"/>
            <w:shd w:val="clear" w:color="000000" w:fill="FFFFFF"/>
            <w:vAlign w:val="bottom"/>
            <w:hideMark/>
          </w:tcPr>
          <w:p w:rsidR="00261FD7" w:rsidRPr="000E3B73" w:rsidRDefault="00261FD7" w:rsidP="000E3B73">
            <w:pPr>
              <w:pStyle w:val="TableText"/>
              <w:jc w:val="right"/>
            </w:pPr>
            <w:r w:rsidRPr="000E3B73">
              <w:t>42</w:t>
            </w:r>
          </w:p>
        </w:tc>
        <w:tc>
          <w:tcPr>
            <w:tcW w:w="1091" w:type="dxa"/>
            <w:shd w:val="clear" w:color="000000" w:fill="FFFFFF"/>
            <w:vAlign w:val="bottom"/>
            <w:hideMark/>
          </w:tcPr>
          <w:p w:rsidR="00261FD7" w:rsidRPr="000E3B73" w:rsidRDefault="00261FD7" w:rsidP="000E3B73">
            <w:pPr>
              <w:pStyle w:val="TableText"/>
              <w:jc w:val="right"/>
            </w:pPr>
            <w:r w:rsidRPr="000E3B73">
              <w:t>43</w:t>
            </w:r>
          </w:p>
        </w:tc>
        <w:tc>
          <w:tcPr>
            <w:tcW w:w="882" w:type="dxa"/>
            <w:shd w:val="clear" w:color="000000" w:fill="FFFFFF"/>
            <w:vAlign w:val="bottom"/>
            <w:hideMark/>
          </w:tcPr>
          <w:p w:rsidR="00261FD7" w:rsidRPr="000E3B73" w:rsidRDefault="00261FD7" w:rsidP="000E3B73">
            <w:pPr>
              <w:pStyle w:val="TableText"/>
              <w:jc w:val="right"/>
            </w:pPr>
            <w:r w:rsidRPr="000E3B73">
              <w:t>82</w:t>
            </w:r>
          </w:p>
        </w:tc>
        <w:tc>
          <w:tcPr>
            <w:tcW w:w="882" w:type="dxa"/>
            <w:shd w:val="clear" w:color="000000" w:fill="FFFFFF"/>
            <w:vAlign w:val="bottom"/>
            <w:hideMark/>
          </w:tcPr>
          <w:p w:rsidR="00261FD7" w:rsidRPr="000E3B73" w:rsidRDefault="00261FD7" w:rsidP="000E3B73">
            <w:pPr>
              <w:pStyle w:val="TableText"/>
              <w:jc w:val="right"/>
            </w:pPr>
            <w:r w:rsidRPr="000E3B73">
              <w:t>87</w:t>
            </w:r>
          </w:p>
        </w:tc>
        <w:tc>
          <w:tcPr>
            <w:tcW w:w="881" w:type="dxa"/>
            <w:shd w:val="clear" w:color="000000" w:fill="FFFFFF"/>
            <w:vAlign w:val="bottom"/>
            <w:hideMark/>
          </w:tcPr>
          <w:p w:rsidR="00261FD7" w:rsidRPr="000E3B73" w:rsidRDefault="00261FD7" w:rsidP="000E3B73">
            <w:pPr>
              <w:pStyle w:val="TableText"/>
              <w:jc w:val="right"/>
            </w:pPr>
            <w:r w:rsidRPr="000E3B73">
              <w:t>5</w:t>
            </w:r>
          </w:p>
        </w:tc>
        <w:tc>
          <w:tcPr>
            <w:tcW w:w="882" w:type="dxa"/>
            <w:shd w:val="clear" w:color="000000" w:fill="FFFFFF"/>
            <w:vAlign w:val="bottom"/>
            <w:hideMark/>
          </w:tcPr>
          <w:p w:rsidR="00261FD7" w:rsidRPr="000E3B73" w:rsidRDefault="00261FD7" w:rsidP="000E3B73">
            <w:pPr>
              <w:pStyle w:val="TableText"/>
              <w:jc w:val="right"/>
            </w:pPr>
            <w:r w:rsidRPr="000E3B73">
              <w:t>6</w:t>
            </w:r>
          </w:p>
        </w:tc>
      </w:tr>
      <w:tr w:rsidR="00261FD7" w:rsidRPr="000E3B73" w:rsidTr="00151519">
        <w:tc>
          <w:tcPr>
            <w:tcW w:w="4820" w:type="dxa"/>
            <w:shd w:val="clear" w:color="000000" w:fill="FFFFFF"/>
            <w:vAlign w:val="center"/>
            <w:hideMark/>
          </w:tcPr>
          <w:p w:rsidR="00261FD7" w:rsidRPr="000E3B73" w:rsidRDefault="00261FD7" w:rsidP="000E3B73">
            <w:pPr>
              <w:pStyle w:val="TableText"/>
            </w:pPr>
            <w:r w:rsidRPr="000E3B73">
              <w:t>Nursery and floriculture</w:t>
            </w:r>
          </w:p>
        </w:tc>
        <w:tc>
          <w:tcPr>
            <w:tcW w:w="992" w:type="dxa"/>
            <w:shd w:val="clear" w:color="000000" w:fill="FFFFFF"/>
            <w:vAlign w:val="bottom"/>
            <w:hideMark/>
          </w:tcPr>
          <w:p w:rsidR="00261FD7" w:rsidRPr="000E3B73" w:rsidRDefault="00261FD7" w:rsidP="000E3B73">
            <w:pPr>
              <w:pStyle w:val="TableText"/>
              <w:jc w:val="right"/>
            </w:pPr>
            <w:r w:rsidRPr="000E3B73">
              <w:t>4</w:t>
            </w:r>
          </w:p>
        </w:tc>
        <w:tc>
          <w:tcPr>
            <w:tcW w:w="992" w:type="dxa"/>
            <w:shd w:val="clear" w:color="000000" w:fill="FFFFFF"/>
            <w:vAlign w:val="bottom"/>
            <w:hideMark/>
          </w:tcPr>
          <w:p w:rsidR="00261FD7" w:rsidRPr="000E3B73" w:rsidRDefault="00261FD7" w:rsidP="000E3B73">
            <w:pPr>
              <w:pStyle w:val="TableText"/>
              <w:jc w:val="right"/>
            </w:pPr>
            <w:r w:rsidRPr="000E3B73">
              <w:t>4</w:t>
            </w:r>
          </w:p>
        </w:tc>
        <w:tc>
          <w:tcPr>
            <w:tcW w:w="851" w:type="dxa"/>
            <w:shd w:val="clear" w:color="000000" w:fill="FFFFFF"/>
            <w:vAlign w:val="bottom"/>
            <w:hideMark/>
          </w:tcPr>
          <w:p w:rsidR="00261FD7" w:rsidRPr="000E3B73" w:rsidRDefault="00261FD7" w:rsidP="000E3B73">
            <w:pPr>
              <w:pStyle w:val="TableText"/>
              <w:jc w:val="right"/>
            </w:pPr>
            <w:r w:rsidRPr="000E3B73">
              <w:t>0</w:t>
            </w:r>
          </w:p>
        </w:tc>
        <w:tc>
          <w:tcPr>
            <w:tcW w:w="850" w:type="dxa"/>
            <w:shd w:val="clear" w:color="000000" w:fill="FFFFFF"/>
            <w:vAlign w:val="bottom"/>
            <w:hideMark/>
          </w:tcPr>
          <w:p w:rsidR="00261FD7" w:rsidRPr="000E3B73" w:rsidRDefault="008F14BE" w:rsidP="000E3B73">
            <w:pPr>
              <w:pStyle w:val="TableText"/>
              <w:jc w:val="right"/>
            </w:pPr>
            <w:r w:rsidRPr="000E3B73">
              <w:t>–</w:t>
            </w:r>
            <w:r w:rsidR="00261FD7" w:rsidRPr="000E3B73">
              <w:t>11</w:t>
            </w:r>
          </w:p>
        </w:tc>
        <w:tc>
          <w:tcPr>
            <w:tcW w:w="1134" w:type="dxa"/>
            <w:shd w:val="clear" w:color="000000" w:fill="FFFFFF"/>
            <w:vAlign w:val="bottom"/>
            <w:hideMark/>
          </w:tcPr>
          <w:p w:rsidR="00261FD7" w:rsidRPr="000E3B73" w:rsidRDefault="00261FD7" w:rsidP="000E3B73">
            <w:pPr>
              <w:pStyle w:val="TableText"/>
              <w:jc w:val="right"/>
            </w:pPr>
            <w:r w:rsidRPr="000E3B73">
              <w:t>5</w:t>
            </w:r>
          </w:p>
        </w:tc>
        <w:tc>
          <w:tcPr>
            <w:tcW w:w="1091" w:type="dxa"/>
            <w:shd w:val="clear" w:color="000000" w:fill="FFFFFF"/>
            <w:vAlign w:val="bottom"/>
            <w:hideMark/>
          </w:tcPr>
          <w:p w:rsidR="00261FD7" w:rsidRPr="000E3B73" w:rsidRDefault="008F14BE" w:rsidP="000E3B73">
            <w:pPr>
              <w:pStyle w:val="TableText"/>
              <w:jc w:val="right"/>
            </w:pPr>
            <w:r w:rsidRPr="000E3B73">
              <w:t>na</w:t>
            </w:r>
          </w:p>
        </w:tc>
        <w:tc>
          <w:tcPr>
            <w:tcW w:w="882" w:type="dxa"/>
            <w:shd w:val="clear" w:color="000000" w:fill="FFFFFF"/>
            <w:vAlign w:val="bottom"/>
            <w:hideMark/>
          </w:tcPr>
          <w:p w:rsidR="00261FD7" w:rsidRPr="000E3B73" w:rsidRDefault="00261FD7" w:rsidP="000E3B73">
            <w:pPr>
              <w:pStyle w:val="TableText"/>
              <w:jc w:val="right"/>
            </w:pPr>
            <w:r w:rsidRPr="000E3B73">
              <w:t>13</w:t>
            </w:r>
          </w:p>
        </w:tc>
        <w:tc>
          <w:tcPr>
            <w:tcW w:w="882" w:type="dxa"/>
            <w:shd w:val="clear" w:color="000000" w:fill="FFFFFF"/>
            <w:vAlign w:val="bottom"/>
            <w:hideMark/>
          </w:tcPr>
          <w:p w:rsidR="00261FD7" w:rsidRPr="000E3B73" w:rsidRDefault="00261FD7" w:rsidP="000E3B73">
            <w:pPr>
              <w:pStyle w:val="TableText"/>
              <w:jc w:val="right"/>
            </w:pPr>
            <w:r w:rsidRPr="000E3B73">
              <w:t>9</w:t>
            </w:r>
          </w:p>
        </w:tc>
        <w:tc>
          <w:tcPr>
            <w:tcW w:w="881" w:type="dxa"/>
            <w:shd w:val="clear" w:color="000000" w:fill="FFFFFF"/>
            <w:vAlign w:val="bottom"/>
            <w:hideMark/>
          </w:tcPr>
          <w:p w:rsidR="00261FD7" w:rsidRPr="000E3B73" w:rsidRDefault="008F14BE" w:rsidP="000E3B73">
            <w:pPr>
              <w:pStyle w:val="TableText"/>
              <w:jc w:val="right"/>
            </w:pPr>
            <w:r w:rsidRPr="000E3B73">
              <w:t>–</w:t>
            </w:r>
            <w:r w:rsidR="00261FD7" w:rsidRPr="000E3B73">
              <w:t>4</w:t>
            </w:r>
          </w:p>
        </w:tc>
        <w:tc>
          <w:tcPr>
            <w:tcW w:w="882" w:type="dxa"/>
            <w:shd w:val="clear" w:color="000000" w:fill="FFFFFF"/>
            <w:vAlign w:val="bottom"/>
            <w:hideMark/>
          </w:tcPr>
          <w:p w:rsidR="00261FD7" w:rsidRPr="000E3B73" w:rsidRDefault="008F14BE" w:rsidP="000E3B73">
            <w:pPr>
              <w:pStyle w:val="TableText"/>
              <w:jc w:val="right"/>
            </w:pPr>
            <w:r w:rsidRPr="000E3B73">
              <w:t>–</w:t>
            </w:r>
            <w:r w:rsidR="00261FD7" w:rsidRPr="000E3B73">
              <w:t>31</w:t>
            </w:r>
          </w:p>
        </w:tc>
      </w:tr>
      <w:tr w:rsidR="00261FD7" w:rsidRPr="000E3B73" w:rsidTr="00151519">
        <w:tc>
          <w:tcPr>
            <w:tcW w:w="4820" w:type="dxa"/>
            <w:shd w:val="clear" w:color="000000" w:fill="FFFFFF"/>
            <w:vAlign w:val="center"/>
            <w:hideMark/>
          </w:tcPr>
          <w:p w:rsidR="00261FD7" w:rsidRPr="000E3B73" w:rsidRDefault="00261FD7" w:rsidP="000E3B73">
            <w:pPr>
              <w:pStyle w:val="TableText"/>
            </w:pPr>
            <w:r w:rsidRPr="000E3B73">
              <w:t>Other crop growing</w:t>
            </w:r>
          </w:p>
        </w:tc>
        <w:tc>
          <w:tcPr>
            <w:tcW w:w="992" w:type="dxa"/>
            <w:shd w:val="clear" w:color="000000" w:fill="FFFFFF"/>
            <w:vAlign w:val="bottom"/>
            <w:hideMark/>
          </w:tcPr>
          <w:p w:rsidR="00261FD7" w:rsidRPr="000E3B73" w:rsidRDefault="00261FD7" w:rsidP="000E3B73">
            <w:pPr>
              <w:pStyle w:val="TableText"/>
              <w:jc w:val="right"/>
            </w:pPr>
            <w:r w:rsidRPr="000E3B73">
              <w:t>12</w:t>
            </w:r>
          </w:p>
        </w:tc>
        <w:tc>
          <w:tcPr>
            <w:tcW w:w="992" w:type="dxa"/>
            <w:shd w:val="clear" w:color="000000" w:fill="FFFFFF"/>
            <w:vAlign w:val="bottom"/>
            <w:hideMark/>
          </w:tcPr>
          <w:p w:rsidR="00261FD7" w:rsidRPr="000E3B73" w:rsidRDefault="00261FD7" w:rsidP="000E3B73">
            <w:pPr>
              <w:pStyle w:val="TableText"/>
              <w:jc w:val="right"/>
            </w:pPr>
            <w:r w:rsidRPr="000E3B73">
              <w:t>9</w:t>
            </w:r>
          </w:p>
        </w:tc>
        <w:tc>
          <w:tcPr>
            <w:tcW w:w="851" w:type="dxa"/>
            <w:shd w:val="clear" w:color="000000" w:fill="FFFFFF"/>
            <w:vAlign w:val="bottom"/>
            <w:hideMark/>
          </w:tcPr>
          <w:p w:rsidR="00261FD7" w:rsidRPr="000E3B73" w:rsidRDefault="008F14BE" w:rsidP="000E3B73">
            <w:pPr>
              <w:pStyle w:val="TableText"/>
              <w:jc w:val="right"/>
            </w:pPr>
            <w:r w:rsidRPr="000E3B73">
              <w:t>–</w:t>
            </w:r>
            <w:r w:rsidR="00261FD7" w:rsidRPr="000E3B73">
              <w:t>3</w:t>
            </w:r>
          </w:p>
        </w:tc>
        <w:tc>
          <w:tcPr>
            <w:tcW w:w="850" w:type="dxa"/>
            <w:shd w:val="clear" w:color="000000" w:fill="FFFFFF"/>
            <w:vAlign w:val="bottom"/>
            <w:hideMark/>
          </w:tcPr>
          <w:p w:rsidR="00261FD7" w:rsidRPr="000E3B73" w:rsidRDefault="008F14BE" w:rsidP="000E3B73">
            <w:pPr>
              <w:pStyle w:val="TableText"/>
              <w:jc w:val="right"/>
            </w:pPr>
            <w:r w:rsidRPr="000E3B73">
              <w:t>–</w:t>
            </w:r>
            <w:r w:rsidR="00261FD7" w:rsidRPr="000E3B73">
              <w:t>23</w:t>
            </w:r>
          </w:p>
        </w:tc>
        <w:tc>
          <w:tcPr>
            <w:tcW w:w="1134" w:type="dxa"/>
            <w:shd w:val="clear" w:color="000000" w:fill="FFFFFF"/>
            <w:vAlign w:val="bottom"/>
            <w:hideMark/>
          </w:tcPr>
          <w:p w:rsidR="00261FD7" w:rsidRPr="000E3B73" w:rsidRDefault="00261FD7" w:rsidP="000E3B73">
            <w:pPr>
              <w:pStyle w:val="TableText"/>
              <w:jc w:val="right"/>
            </w:pPr>
            <w:r w:rsidRPr="000E3B73">
              <w:t>14</w:t>
            </w:r>
          </w:p>
        </w:tc>
        <w:tc>
          <w:tcPr>
            <w:tcW w:w="1091" w:type="dxa"/>
            <w:shd w:val="clear" w:color="000000" w:fill="FFFFFF"/>
            <w:vAlign w:val="bottom"/>
            <w:hideMark/>
          </w:tcPr>
          <w:p w:rsidR="00261FD7" w:rsidRPr="000E3B73" w:rsidRDefault="00261FD7" w:rsidP="000E3B73">
            <w:pPr>
              <w:pStyle w:val="TableText"/>
              <w:jc w:val="right"/>
            </w:pPr>
            <w:r w:rsidRPr="000E3B73">
              <w:t>10</w:t>
            </w:r>
          </w:p>
        </w:tc>
        <w:tc>
          <w:tcPr>
            <w:tcW w:w="882" w:type="dxa"/>
            <w:shd w:val="clear" w:color="000000" w:fill="FFFFFF"/>
            <w:vAlign w:val="bottom"/>
            <w:hideMark/>
          </w:tcPr>
          <w:p w:rsidR="00261FD7" w:rsidRPr="000E3B73" w:rsidRDefault="00261FD7" w:rsidP="000E3B73">
            <w:pPr>
              <w:pStyle w:val="TableText"/>
              <w:jc w:val="right"/>
            </w:pPr>
            <w:r w:rsidRPr="000E3B73">
              <w:t>118</w:t>
            </w:r>
          </w:p>
        </w:tc>
        <w:tc>
          <w:tcPr>
            <w:tcW w:w="882" w:type="dxa"/>
            <w:shd w:val="clear" w:color="000000" w:fill="FFFFFF"/>
            <w:vAlign w:val="bottom"/>
            <w:hideMark/>
          </w:tcPr>
          <w:p w:rsidR="00261FD7" w:rsidRPr="000E3B73" w:rsidRDefault="00261FD7" w:rsidP="000E3B73">
            <w:pPr>
              <w:pStyle w:val="TableText"/>
              <w:jc w:val="right"/>
            </w:pPr>
            <w:r w:rsidRPr="000E3B73">
              <w:t>81</w:t>
            </w:r>
          </w:p>
        </w:tc>
        <w:tc>
          <w:tcPr>
            <w:tcW w:w="881" w:type="dxa"/>
            <w:shd w:val="clear" w:color="000000" w:fill="FFFFFF"/>
            <w:vAlign w:val="bottom"/>
            <w:hideMark/>
          </w:tcPr>
          <w:p w:rsidR="00261FD7" w:rsidRPr="000E3B73" w:rsidRDefault="008F14BE" w:rsidP="000E3B73">
            <w:pPr>
              <w:pStyle w:val="TableText"/>
              <w:jc w:val="right"/>
            </w:pPr>
            <w:r w:rsidRPr="000E3B73">
              <w:t>–</w:t>
            </w:r>
            <w:r w:rsidR="00261FD7" w:rsidRPr="000E3B73">
              <w:t>37</w:t>
            </w:r>
          </w:p>
        </w:tc>
        <w:tc>
          <w:tcPr>
            <w:tcW w:w="882" w:type="dxa"/>
            <w:shd w:val="clear" w:color="000000" w:fill="FFFFFF"/>
            <w:vAlign w:val="bottom"/>
            <w:hideMark/>
          </w:tcPr>
          <w:p w:rsidR="00261FD7" w:rsidRPr="000E3B73" w:rsidRDefault="008F14BE" w:rsidP="000E3B73">
            <w:pPr>
              <w:pStyle w:val="TableText"/>
              <w:jc w:val="right"/>
            </w:pPr>
            <w:r w:rsidRPr="000E3B73">
              <w:t>–</w:t>
            </w:r>
            <w:r w:rsidR="00261FD7" w:rsidRPr="000E3B73">
              <w:t>31</w:t>
            </w:r>
          </w:p>
        </w:tc>
      </w:tr>
      <w:tr w:rsidR="00261FD7" w:rsidRPr="000E3B73" w:rsidTr="00151519">
        <w:tc>
          <w:tcPr>
            <w:tcW w:w="4820" w:type="dxa"/>
            <w:tcBorders>
              <w:bottom w:val="single" w:sz="4" w:space="0" w:color="auto"/>
            </w:tcBorders>
            <w:shd w:val="clear" w:color="000000" w:fill="FFFFFF"/>
            <w:vAlign w:val="center"/>
            <w:hideMark/>
          </w:tcPr>
          <w:p w:rsidR="00261FD7" w:rsidRPr="000E3B73" w:rsidRDefault="00261FD7" w:rsidP="000E3B73">
            <w:pPr>
              <w:pStyle w:val="TableText"/>
              <w:rPr>
                <w:rStyle w:val="Strong"/>
              </w:rPr>
            </w:pPr>
            <w:r w:rsidRPr="000E3B73">
              <w:rPr>
                <w:rStyle w:val="Strong"/>
              </w:rPr>
              <w:t>All agriculture</w:t>
            </w:r>
          </w:p>
        </w:tc>
        <w:tc>
          <w:tcPr>
            <w:tcW w:w="992" w:type="dxa"/>
            <w:tcBorders>
              <w:bottom w:val="single" w:sz="4" w:space="0" w:color="auto"/>
            </w:tcBorders>
            <w:shd w:val="clear" w:color="000000" w:fill="FFFFFF"/>
            <w:vAlign w:val="bottom"/>
            <w:hideMark/>
          </w:tcPr>
          <w:p w:rsidR="00261FD7" w:rsidRPr="000E3B73" w:rsidRDefault="00261FD7" w:rsidP="000E3B73">
            <w:pPr>
              <w:pStyle w:val="TableText"/>
              <w:jc w:val="right"/>
            </w:pPr>
            <w:r w:rsidRPr="000E3B73">
              <w:t>603</w:t>
            </w:r>
          </w:p>
        </w:tc>
        <w:tc>
          <w:tcPr>
            <w:tcW w:w="992" w:type="dxa"/>
            <w:tcBorders>
              <w:bottom w:val="single" w:sz="4" w:space="0" w:color="auto"/>
            </w:tcBorders>
            <w:shd w:val="clear" w:color="000000" w:fill="FFFFFF"/>
            <w:vAlign w:val="bottom"/>
            <w:hideMark/>
          </w:tcPr>
          <w:p w:rsidR="00261FD7" w:rsidRPr="000E3B73" w:rsidRDefault="00261FD7" w:rsidP="000E3B73">
            <w:pPr>
              <w:pStyle w:val="TableText"/>
              <w:jc w:val="right"/>
            </w:pPr>
            <w:r w:rsidRPr="000E3B73">
              <w:t>666</w:t>
            </w:r>
          </w:p>
        </w:tc>
        <w:tc>
          <w:tcPr>
            <w:tcW w:w="851" w:type="dxa"/>
            <w:tcBorders>
              <w:bottom w:val="single" w:sz="4" w:space="0" w:color="auto"/>
            </w:tcBorders>
            <w:shd w:val="clear" w:color="000000" w:fill="FFFFFF"/>
            <w:vAlign w:val="bottom"/>
            <w:hideMark/>
          </w:tcPr>
          <w:p w:rsidR="00261FD7" w:rsidRPr="000E3B73" w:rsidRDefault="00261FD7" w:rsidP="000E3B73">
            <w:pPr>
              <w:pStyle w:val="TableText"/>
              <w:jc w:val="right"/>
            </w:pPr>
            <w:r w:rsidRPr="000E3B73">
              <w:t>63</w:t>
            </w:r>
          </w:p>
        </w:tc>
        <w:tc>
          <w:tcPr>
            <w:tcW w:w="850" w:type="dxa"/>
            <w:tcBorders>
              <w:bottom w:val="single" w:sz="4" w:space="0" w:color="auto"/>
            </w:tcBorders>
            <w:shd w:val="clear" w:color="000000" w:fill="FFFFFF"/>
            <w:vAlign w:val="bottom"/>
            <w:hideMark/>
          </w:tcPr>
          <w:p w:rsidR="00261FD7" w:rsidRPr="000E3B73" w:rsidRDefault="00261FD7" w:rsidP="000E3B73">
            <w:pPr>
              <w:pStyle w:val="TableText"/>
              <w:jc w:val="right"/>
            </w:pPr>
            <w:r w:rsidRPr="000E3B73">
              <w:t>10</w:t>
            </w:r>
          </w:p>
        </w:tc>
        <w:tc>
          <w:tcPr>
            <w:tcW w:w="1134" w:type="dxa"/>
            <w:tcBorders>
              <w:bottom w:val="single" w:sz="4" w:space="0" w:color="auto"/>
            </w:tcBorders>
            <w:shd w:val="clear" w:color="000000" w:fill="FFFFFF"/>
            <w:vAlign w:val="bottom"/>
            <w:hideMark/>
          </w:tcPr>
          <w:p w:rsidR="00261FD7" w:rsidRPr="000E3B73" w:rsidRDefault="00261FD7" w:rsidP="000E3B73">
            <w:pPr>
              <w:pStyle w:val="TableText"/>
              <w:jc w:val="right"/>
            </w:pPr>
            <w:r w:rsidRPr="000E3B73">
              <w:t>734</w:t>
            </w:r>
          </w:p>
        </w:tc>
        <w:tc>
          <w:tcPr>
            <w:tcW w:w="1091" w:type="dxa"/>
            <w:tcBorders>
              <w:bottom w:val="single" w:sz="4" w:space="0" w:color="auto"/>
            </w:tcBorders>
            <w:shd w:val="clear" w:color="000000" w:fill="FFFFFF"/>
            <w:vAlign w:val="bottom"/>
            <w:hideMark/>
          </w:tcPr>
          <w:p w:rsidR="00261FD7" w:rsidRPr="000E3B73" w:rsidRDefault="00261FD7" w:rsidP="000E3B73">
            <w:pPr>
              <w:pStyle w:val="TableText"/>
              <w:jc w:val="right"/>
            </w:pPr>
            <w:r w:rsidRPr="000E3B73">
              <w:t>790</w:t>
            </w:r>
          </w:p>
        </w:tc>
        <w:tc>
          <w:tcPr>
            <w:tcW w:w="882" w:type="dxa"/>
            <w:tcBorders>
              <w:bottom w:val="single" w:sz="4" w:space="0" w:color="auto"/>
            </w:tcBorders>
            <w:shd w:val="clear" w:color="000000" w:fill="FFFFFF"/>
            <w:vAlign w:val="bottom"/>
            <w:hideMark/>
          </w:tcPr>
          <w:p w:rsidR="00261FD7" w:rsidRPr="000E3B73" w:rsidRDefault="00261FD7" w:rsidP="000E3B73">
            <w:pPr>
              <w:pStyle w:val="TableText"/>
              <w:jc w:val="right"/>
            </w:pPr>
            <w:r w:rsidRPr="000E3B73">
              <w:t>533</w:t>
            </w:r>
          </w:p>
        </w:tc>
        <w:tc>
          <w:tcPr>
            <w:tcW w:w="882" w:type="dxa"/>
            <w:tcBorders>
              <w:bottom w:val="single" w:sz="4" w:space="0" w:color="auto"/>
            </w:tcBorders>
            <w:shd w:val="clear" w:color="000000" w:fill="FFFFFF"/>
            <w:vAlign w:val="bottom"/>
            <w:hideMark/>
          </w:tcPr>
          <w:p w:rsidR="00261FD7" w:rsidRPr="000E3B73" w:rsidRDefault="00261FD7" w:rsidP="000E3B73">
            <w:pPr>
              <w:pStyle w:val="TableText"/>
              <w:jc w:val="right"/>
            </w:pPr>
            <w:r w:rsidRPr="000E3B73">
              <w:t>547</w:t>
            </w:r>
          </w:p>
        </w:tc>
        <w:tc>
          <w:tcPr>
            <w:tcW w:w="881" w:type="dxa"/>
            <w:tcBorders>
              <w:bottom w:val="single" w:sz="4" w:space="0" w:color="auto"/>
            </w:tcBorders>
            <w:shd w:val="clear" w:color="000000" w:fill="FFFFFF"/>
            <w:vAlign w:val="bottom"/>
            <w:hideMark/>
          </w:tcPr>
          <w:p w:rsidR="00261FD7" w:rsidRPr="000E3B73" w:rsidRDefault="00261FD7" w:rsidP="000E3B73">
            <w:pPr>
              <w:pStyle w:val="TableText"/>
              <w:jc w:val="right"/>
            </w:pPr>
            <w:r w:rsidRPr="000E3B73">
              <w:t>14</w:t>
            </w:r>
          </w:p>
        </w:tc>
        <w:tc>
          <w:tcPr>
            <w:tcW w:w="882" w:type="dxa"/>
            <w:tcBorders>
              <w:bottom w:val="single" w:sz="4" w:space="0" w:color="auto"/>
            </w:tcBorders>
            <w:shd w:val="clear" w:color="000000" w:fill="FFFFFF"/>
            <w:vAlign w:val="bottom"/>
            <w:hideMark/>
          </w:tcPr>
          <w:p w:rsidR="00261FD7" w:rsidRPr="000E3B73" w:rsidRDefault="00261FD7" w:rsidP="000E3B73">
            <w:pPr>
              <w:pStyle w:val="TableText"/>
              <w:jc w:val="right"/>
            </w:pPr>
            <w:r w:rsidRPr="000E3B73">
              <w:t>3</w:t>
            </w:r>
          </w:p>
        </w:tc>
      </w:tr>
    </w:tbl>
    <w:p w:rsidR="007D1FFD" w:rsidRDefault="008F14BE" w:rsidP="000E3B73">
      <w:pPr>
        <w:pStyle w:val="FigureTableNoteSource"/>
      </w:pPr>
      <w:r w:rsidRPr="000E3B73">
        <w:rPr>
          <w:rStyle w:val="Strong"/>
        </w:rPr>
        <w:t>na</w:t>
      </w:r>
      <w:r w:rsidR="004B050E">
        <w:rPr>
          <w:lang w:eastAsia="en-AU"/>
        </w:rPr>
        <w:t xml:space="preserve"> Not available for publication but included in totals where applicable</w:t>
      </w:r>
      <w:r w:rsidR="000E3B73">
        <w:t>.</w:t>
      </w:r>
    </w:p>
    <w:p w:rsidR="0021568A" w:rsidRDefault="0021568A" w:rsidP="001E41EB">
      <w:pPr>
        <w:pStyle w:val="Caption"/>
      </w:pPr>
      <w:bookmarkStart w:id="81" w:name="_Ref26783182"/>
      <w:bookmarkStart w:id="82" w:name="_Toc26794570"/>
      <w:r w:rsidRPr="00DA3F56">
        <w:t>Table A</w:t>
      </w:r>
      <w:r w:rsidR="00926304">
        <w:rPr>
          <w:noProof/>
        </w:rPr>
        <w:fldChar w:fldCharType="begin"/>
      </w:r>
      <w:r w:rsidR="00926304">
        <w:rPr>
          <w:noProof/>
        </w:rPr>
        <w:instrText xml:space="preserve"> SEQ Table_A \* ARABIC </w:instrText>
      </w:r>
      <w:r w:rsidR="00926304">
        <w:rPr>
          <w:noProof/>
        </w:rPr>
        <w:fldChar w:fldCharType="separate"/>
      </w:r>
      <w:r w:rsidR="00361AA2">
        <w:rPr>
          <w:noProof/>
        </w:rPr>
        <w:t>14</w:t>
      </w:r>
      <w:r w:rsidR="00926304">
        <w:rPr>
          <w:noProof/>
        </w:rPr>
        <w:fldChar w:fldCharType="end"/>
      </w:r>
      <w:bookmarkEnd w:id="81"/>
      <w:r w:rsidRPr="00DA3F56">
        <w:t xml:space="preserve"> </w:t>
      </w:r>
      <w:r>
        <w:t>Loans and leases in arrears at 30 June</w:t>
      </w:r>
      <w:r w:rsidRPr="00DA3F56">
        <w:t xml:space="preserve">, agricultural industries, </w:t>
      </w:r>
      <w:r>
        <w:t>Northern Territory</w:t>
      </w:r>
      <w:bookmarkEnd w:id="82"/>
    </w:p>
    <w:tbl>
      <w:tblPr>
        <w:tblW w:w="5000" w:type="pct"/>
        <w:tblLook w:val="04A0" w:firstRow="1" w:lastRow="0" w:firstColumn="1" w:lastColumn="0" w:noHBand="0" w:noVBand="1"/>
      </w:tblPr>
      <w:tblGrid>
        <w:gridCol w:w="4963"/>
        <w:gridCol w:w="1274"/>
        <w:gridCol w:w="1277"/>
        <w:gridCol w:w="1333"/>
        <w:gridCol w:w="1358"/>
        <w:gridCol w:w="1319"/>
        <w:gridCol w:w="1274"/>
        <w:gridCol w:w="1204"/>
      </w:tblGrid>
      <w:tr w:rsidR="00D564E2" w:rsidRPr="001807A3" w:rsidTr="00C96591">
        <w:trPr>
          <w:cantSplit/>
          <w:tblHeader/>
        </w:trPr>
        <w:tc>
          <w:tcPr>
            <w:tcW w:w="1772" w:type="pct"/>
            <w:vMerge w:val="restart"/>
            <w:tcBorders>
              <w:top w:val="single" w:sz="4" w:space="0" w:color="auto"/>
            </w:tcBorders>
            <w:shd w:val="clear" w:color="000000" w:fill="FFFFFF"/>
            <w:vAlign w:val="center"/>
            <w:hideMark/>
          </w:tcPr>
          <w:p w:rsidR="00D564E2" w:rsidRPr="001807A3" w:rsidRDefault="00D564E2" w:rsidP="00D564E2">
            <w:pPr>
              <w:pStyle w:val="TableHeading"/>
            </w:pPr>
            <w:r>
              <w:t>Category</w:t>
            </w:r>
          </w:p>
        </w:tc>
        <w:tc>
          <w:tcPr>
            <w:tcW w:w="1387" w:type="pct"/>
            <w:gridSpan w:val="3"/>
            <w:tcBorders>
              <w:top w:val="single" w:sz="4" w:space="0" w:color="auto"/>
            </w:tcBorders>
            <w:shd w:val="clear" w:color="000000" w:fill="FFFFFF"/>
            <w:vAlign w:val="center"/>
          </w:tcPr>
          <w:p w:rsidR="00D564E2" w:rsidRPr="001807A3" w:rsidRDefault="00D564E2" w:rsidP="004240BF">
            <w:pPr>
              <w:pStyle w:val="TableHeading"/>
            </w:pPr>
            <w:r w:rsidRPr="001807A3">
              <w:t>Total value of loans and leases more than 90 days past due</w:t>
            </w:r>
          </w:p>
        </w:tc>
        <w:tc>
          <w:tcPr>
            <w:tcW w:w="956" w:type="pct"/>
            <w:gridSpan w:val="2"/>
            <w:tcBorders>
              <w:top w:val="single" w:sz="4" w:space="0" w:color="auto"/>
            </w:tcBorders>
            <w:shd w:val="clear" w:color="000000" w:fill="FFFFFF"/>
            <w:vAlign w:val="center"/>
          </w:tcPr>
          <w:p w:rsidR="00D564E2" w:rsidRPr="001807A3" w:rsidRDefault="00D564E2" w:rsidP="004240BF">
            <w:pPr>
              <w:pStyle w:val="TableHeading"/>
            </w:pPr>
            <w:r w:rsidRPr="001807A3">
              <w:t>Proportion of total value of loans and leases more than 90 days past due</w:t>
            </w:r>
          </w:p>
        </w:tc>
        <w:tc>
          <w:tcPr>
            <w:tcW w:w="885" w:type="pct"/>
            <w:gridSpan w:val="2"/>
            <w:tcBorders>
              <w:top w:val="single" w:sz="4" w:space="0" w:color="auto"/>
            </w:tcBorders>
            <w:shd w:val="clear" w:color="000000" w:fill="FFFFFF"/>
            <w:vAlign w:val="center"/>
          </w:tcPr>
          <w:p w:rsidR="00D564E2" w:rsidRPr="001807A3" w:rsidRDefault="00D564E2" w:rsidP="004240BF">
            <w:pPr>
              <w:pStyle w:val="TableHeading"/>
            </w:pPr>
            <w:r w:rsidRPr="001807A3">
              <w:t>Number of borrowers more than 90 days past due</w:t>
            </w:r>
          </w:p>
        </w:tc>
      </w:tr>
      <w:tr w:rsidR="00D564E2" w:rsidRPr="001807A3" w:rsidTr="00C96591">
        <w:trPr>
          <w:cantSplit/>
          <w:tblHeader/>
        </w:trPr>
        <w:tc>
          <w:tcPr>
            <w:tcW w:w="1772" w:type="pct"/>
            <w:vMerge/>
            <w:tcBorders>
              <w:bottom w:val="single" w:sz="4" w:space="0" w:color="auto"/>
            </w:tcBorders>
            <w:shd w:val="clear" w:color="000000" w:fill="FFFFFF"/>
            <w:vAlign w:val="center"/>
            <w:hideMark/>
          </w:tcPr>
          <w:p w:rsidR="00D564E2" w:rsidRPr="001807A3" w:rsidRDefault="00D564E2" w:rsidP="00D564E2">
            <w:pPr>
              <w:pStyle w:val="TableHeading"/>
            </w:pPr>
          </w:p>
        </w:tc>
        <w:tc>
          <w:tcPr>
            <w:tcW w:w="455" w:type="pct"/>
            <w:tcBorders>
              <w:bottom w:val="single" w:sz="4" w:space="0" w:color="auto"/>
            </w:tcBorders>
            <w:shd w:val="clear" w:color="000000" w:fill="FFFFFF"/>
            <w:vAlign w:val="center"/>
            <w:hideMark/>
          </w:tcPr>
          <w:p w:rsidR="00D564E2" w:rsidRPr="001807A3" w:rsidRDefault="00D564E2" w:rsidP="00D564E2">
            <w:pPr>
              <w:pStyle w:val="TableHeading"/>
              <w:jc w:val="right"/>
            </w:pPr>
            <w:r w:rsidRPr="001807A3">
              <w:t>2017</w:t>
            </w:r>
            <w:r>
              <w:t xml:space="preserve"> ($m)</w:t>
            </w:r>
          </w:p>
        </w:tc>
        <w:tc>
          <w:tcPr>
            <w:tcW w:w="456" w:type="pct"/>
            <w:tcBorders>
              <w:bottom w:val="single" w:sz="4" w:space="0" w:color="auto"/>
            </w:tcBorders>
            <w:shd w:val="clear" w:color="000000" w:fill="FFFFFF"/>
            <w:vAlign w:val="center"/>
            <w:hideMark/>
          </w:tcPr>
          <w:p w:rsidR="00D564E2" w:rsidRPr="001807A3" w:rsidRDefault="00D564E2" w:rsidP="00D564E2">
            <w:pPr>
              <w:pStyle w:val="TableHeading"/>
              <w:jc w:val="right"/>
            </w:pPr>
            <w:r w:rsidRPr="001807A3">
              <w:t>2018</w:t>
            </w:r>
            <w:r>
              <w:t xml:space="preserve"> ($m)</w:t>
            </w:r>
          </w:p>
        </w:tc>
        <w:tc>
          <w:tcPr>
            <w:tcW w:w="476" w:type="pct"/>
            <w:tcBorders>
              <w:bottom w:val="single" w:sz="4" w:space="0" w:color="auto"/>
            </w:tcBorders>
            <w:shd w:val="clear" w:color="000000" w:fill="FFFFFF"/>
            <w:vAlign w:val="center"/>
            <w:hideMark/>
          </w:tcPr>
          <w:p w:rsidR="00D564E2" w:rsidRPr="001807A3" w:rsidRDefault="00D564E2" w:rsidP="00D564E2">
            <w:pPr>
              <w:pStyle w:val="TableHeading"/>
              <w:jc w:val="right"/>
            </w:pPr>
            <w:r w:rsidRPr="001807A3">
              <w:t>Change</w:t>
            </w:r>
            <w:r>
              <w:t xml:space="preserve"> ($m)</w:t>
            </w:r>
          </w:p>
        </w:tc>
        <w:tc>
          <w:tcPr>
            <w:tcW w:w="485" w:type="pct"/>
            <w:tcBorders>
              <w:bottom w:val="single" w:sz="4" w:space="0" w:color="auto"/>
            </w:tcBorders>
            <w:shd w:val="clear" w:color="000000" w:fill="FFFFFF"/>
            <w:vAlign w:val="center"/>
            <w:hideMark/>
          </w:tcPr>
          <w:p w:rsidR="00D564E2" w:rsidRPr="001807A3" w:rsidRDefault="00D564E2" w:rsidP="00D564E2">
            <w:pPr>
              <w:pStyle w:val="TableHeading"/>
              <w:jc w:val="right"/>
            </w:pPr>
            <w:r w:rsidRPr="001807A3">
              <w:t>2017</w:t>
            </w:r>
            <w:r>
              <w:t xml:space="preserve"> (%)</w:t>
            </w:r>
          </w:p>
        </w:tc>
        <w:tc>
          <w:tcPr>
            <w:tcW w:w="471" w:type="pct"/>
            <w:tcBorders>
              <w:bottom w:val="single" w:sz="4" w:space="0" w:color="auto"/>
            </w:tcBorders>
            <w:shd w:val="clear" w:color="000000" w:fill="FFFFFF"/>
            <w:vAlign w:val="center"/>
            <w:hideMark/>
          </w:tcPr>
          <w:p w:rsidR="00D564E2" w:rsidRPr="001807A3" w:rsidRDefault="00D564E2" w:rsidP="00D564E2">
            <w:pPr>
              <w:pStyle w:val="TableHeading"/>
              <w:jc w:val="right"/>
            </w:pPr>
            <w:r w:rsidRPr="001807A3">
              <w:t>2018</w:t>
            </w:r>
            <w:r>
              <w:t xml:space="preserve"> (%)</w:t>
            </w:r>
          </w:p>
        </w:tc>
        <w:tc>
          <w:tcPr>
            <w:tcW w:w="455" w:type="pct"/>
            <w:tcBorders>
              <w:bottom w:val="single" w:sz="4" w:space="0" w:color="auto"/>
            </w:tcBorders>
            <w:shd w:val="clear" w:color="000000" w:fill="FFFFFF"/>
            <w:vAlign w:val="center"/>
            <w:hideMark/>
          </w:tcPr>
          <w:p w:rsidR="00D564E2" w:rsidRPr="001807A3" w:rsidRDefault="00D564E2" w:rsidP="00D564E2">
            <w:pPr>
              <w:pStyle w:val="TableHeading"/>
              <w:jc w:val="right"/>
            </w:pPr>
            <w:r w:rsidRPr="001807A3">
              <w:t>2017</w:t>
            </w:r>
            <w:r>
              <w:t xml:space="preserve"> (no.)</w:t>
            </w:r>
          </w:p>
        </w:tc>
        <w:tc>
          <w:tcPr>
            <w:tcW w:w="430" w:type="pct"/>
            <w:tcBorders>
              <w:bottom w:val="single" w:sz="4" w:space="0" w:color="auto"/>
            </w:tcBorders>
            <w:shd w:val="clear" w:color="000000" w:fill="FFFFFF"/>
            <w:vAlign w:val="center"/>
            <w:hideMark/>
          </w:tcPr>
          <w:p w:rsidR="00D564E2" w:rsidRPr="001807A3" w:rsidRDefault="00D564E2" w:rsidP="00D564E2">
            <w:pPr>
              <w:pStyle w:val="TableHeading"/>
              <w:jc w:val="right"/>
            </w:pPr>
            <w:r w:rsidRPr="001807A3">
              <w:t>2018</w:t>
            </w:r>
            <w:r>
              <w:t xml:space="preserve"> (no.)</w:t>
            </w:r>
          </w:p>
        </w:tc>
      </w:tr>
      <w:tr w:rsidR="00D564E2" w:rsidRPr="001807A3" w:rsidTr="004240BF">
        <w:tc>
          <w:tcPr>
            <w:tcW w:w="5000" w:type="pct"/>
            <w:gridSpan w:val="8"/>
            <w:tcBorders>
              <w:top w:val="single" w:sz="4" w:space="0" w:color="auto"/>
            </w:tcBorders>
            <w:shd w:val="clear" w:color="000000" w:fill="FFFFFF"/>
            <w:vAlign w:val="center"/>
            <w:hideMark/>
          </w:tcPr>
          <w:p w:rsidR="00D564E2" w:rsidRPr="00D564E2" w:rsidRDefault="00D564E2" w:rsidP="00D564E2">
            <w:pPr>
              <w:pStyle w:val="TableText"/>
              <w:rPr>
                <w:rStyle w:val="Strong"/>
              </w:rPr>
            </w:pPr>
            <w:r w:rsidRPr="00D564E2">
              <w:rPr>
                <w:rStyle w:val="Strong"/>
              </w:rPr>
              <w:t>Industry</w:t>
            </w:r>
          </w:p>
        </w:tc>
      </w:tr>
      <w:tr w:rsidR="00D564E2" w:rsidRPr="001807A3" w:rsidTr="004240BF">
        <w:tc>
          <w:tcPr>
            <w:tcW w:w="5000" w:type="pct"/>
            <w:gridSpan w:val="8"/>
            <w:shd w:val="clear" w:color="000000" w:fill="FFFFFF"/>
            <w:vAlign w:val="center"/>
            <w:hideMark/>
          </w:tcPr>
          <w:p w:rsidR="00D564E2" w:rsidRPr="00D564E2" w:rsidRDefault="00D564E2" w:rsidP="00D564E2">
            <w:pPr>
              <w:pStyle w:val="TableText"/>
              <w:rPr>
                <w:rStyle w:val="Strong"/>
              </w:rPr>
            </w:pPr>
            <w:r w:rsidRPr="00D564E2">
              <w:rPr>
                <w:rStyle w:val="Strong"/>
              </w:rPr>
              <w:t>Livestock industries</w:t>
            </w:r>
          </w:p>
        </w:tc>
      </w:tr>
      <w:tr w:rsidR="00D564E2" w:rsidRPr="001807A3" w:rsidTr="00C96591">
        <w:tc>
          <w:tcPr>
            <w:tcW w:w="1772" w:type="pct"/>
            <w:shd w:val="clear" w:color="000000" w:fill="FFFFFF"/>
            <w:vAlign w:val="center"/>
            <w:hideMark/>
          </w:tcPr>
          <w:p w:rsidR="0021568A" w:rsidRPr="001807A3" w:rsidRDefault="0021568A" w:rsidP="00D564E2">
            <w:pPr>
              <w:pStyle w:val="TableText"/>
            </w:pPr>
            <w:r w:rsidRPr="001807A3">
              <w:t>Beef cattle (including beef cattle feedlots)</w:t>
            </w:r>
          </w:p>
        </w:tc>
        <w:tc>
          <w:tcPr>
            <w:tcW w:w="455" w:type="pct"/>
            <w:shd w:val="clear" w:color="000000" w:fill="FFFFFF"/>
            <w:vAlign w:val="bottom"/>
            <w:hideMark/>
          </w:tcPr>
          <w:p w:rsidR="0021568A" w:rsidRPr="001807A3" w:rsidRDefault="0021568A" w:rsidP="00D564E2">
            <w:pPr>
              <w:pStyle w:val="TableText"/>
              <w:jc w:val="right"/>
            </w:pPr>
            <w:r w:rsidRPr="001807A3">
              <w:t>0</w:t>
            </w:r>
          </w:p>
        </w:tc>
        <w:tc>
          <w:tcPr>
            <w:tcW w:w="456" w:type="pct"/>
            <w:shd w:val="clear" w:color="000000" w:fill="FFFFFF"/>
            <w:vAlign w:val="bottom"/>
            <w:hideMark/>
          </w:tcPr>
          <w:p w:rsidR="0021568A" w:rsidRPr="001807A3" w:rsidRDefault="008F14BE" w:rsidP="00D564E2">
            <w:pPr>
              <w:pStyle w:val="TableText"/>
              <w:jc w:val="right"/>
            </w:pPr>
            <w:r w:rsidRPr="001807A3">
              <w:t>na</w:t>
            </w:r>
          </w:p>
        </w:tc>
        <w:tc>
          <w:tcPr>
            <w:tcW w:w="476" w:type="pct"/>
            <w:shd w:val="clear" w:color="000000" w:fill="FFFFFF"/>
            <w:vAlign w:val="bottom"/>
            <w:hideMark/>
          </w:tcPr>
          <w:p w:rsidR="0021568A" w:rsidRPr="001807A3" w:rsidRDefault="008F14BE" w:rsidP="00D564E2">
            <w:pPr>
              <w:pStyle w:val="TableText"/>
              <w:jc w:val="right"/>
            </w:pPr>
            <w:r w:rsidRPr="001807A3">
              <w:t>na</w:t>
            </w:r>
          </w:p>
        </w:tc>
        <w:tc>
          <w:tcPr>
            <w:tcW w:w="485" w:type="pct"/>
            <w:shd w:val="clear" w:color="000000" w:fill="FFFFFF"/>
            <w:vAlign w:val="bottom"/>
            <w:hideMark/>
          </w:tcPr>
          <w:p w:rsidR="0021568A" w:rsidRPr="001807A3" w:rsidRDefault="0021568A" w:rsidP="00D564E2">
            <w:pPr>
              <w:pStyle w:val="TableText"/>
              <w:jc w:val="right"/>
            </w:pPr>
            <w:r w:rsidRPr="001807A3">
              <w:t>0.1</w:t>
            </w:r>
          </w:p>
        </w:tc>
        <w:tc>
          <w:tcPr>
            <w:tcW w:w="471" w:type="pct"/>
            <w:shd w:val="clear" w:color="000000" w:fill="FFFFFF"/>
            <w:vAlign w:val="bottom"/>
            <w:hideMark/>
          </w:tcPr>
          <w:p w:rsidR="0021568A" w:rsidRPr="001807A3" w:rsidRDefault="008F14BE" w:rsidP="00D564E2">
            <w:pPr>
              <w:pStyle w:val="TableText"/>
              <w:jc w:val="right"/>
            </w:pPr>
            <w:r w:rsidRPr="001807A3">
              <w:t>na</w:t>
            </w:r>
          </w:p>
        </w:tc>
        <w:tc>
          <w:tcPr>
            <w:tcW w:w="455" w:type="pct"/>
            <w:shd w:val="clear" w:color="000000" w:fill="FFFFFF"/>
            <w:vAlign w:val="bottom"/>
            <w:hideMark/>
          </w:tcPr>
          <w:p w:rsidR="0021568A" w:rsidRPr="001807A3" w:rsidRDefault="0021568A" w:rsidP="00D564E2">
            <w:pPr>
              <w:pStyle w:val="TableText"/>
              <w:jc w:val="right"/>
            </w:pPr>
            <w:r w:rsidRPr="001807A3">
              <w:t>0</w:t>
            </w:r>
          </w:p>
        </w:tc>
        <w:tc>
          <w:tcPr>
            <w:tcW w:w="430" w:type="pct"/>
            <w:shd w:val="clear" w:color="000000" w:fill="FFFFFF"/>
            <w:vAlign w:val="bottom"/>
            <w:hideMark/>
          </w:tcPr>
          <w:p w:rsidR="0021568A" w:rsidRPr="001807A3" w:rsidRDefault="008F14BE" w:rsidP="00D564E2">
            <w:pPr>
              <w:pStyle w:val="TableText"/>
              <w:jc w:val="right"/>
            </w:pPr>
            <w:r w:rsidRPr="001807A3">
              <w:t>na</w:t>
            </w:r>
          </w:p>
        </w:tc>
      </w:tr>
      <w:tr w:rsidR="00D564E2" w:rsidRPr="001807A3" w:rsidTr="00C96591">
        <w:tc>
          <w:tcPr>
            <w:tcW w:w="1772" w:type="pct"/>
            <w:shd w:val="clear" w:color="000000" w:fill="FFFFFF"/>
            <w:vAlign w:val="center"/>
            <w:hideMark/>
          </w:tcPr>
          <w:p w:rsidR="0021568A" w:rsidRPr="001807A3" w:rsidRDefault="0021568A" w:rsidP="00D564E2">
            <w:pPr>
              <w:pStyle w:val="TableText"/>
            </w:pPr>
            <w:r w:rsidRPr="001807A3">
              <w:t>Sheep and sheep</w:t>
            </w:r>
            <w:r w:rsidR="003A3087" w:rsidRPr="001807A3">
              <w:t>–</w:t>
            </w:r>
            <w:r w:rsidRPr="001807A3">
              <w:t>beef</w:t>
            </w:r>
          </w:p>
        </w:tc>
        <w:tc>
          <w:tcPr>
            <w:tcW w:w="455" w:type="pct"/>
            <w:shd w:val="clear" w:color="000000" w:fill="FFFFFF"/>
            <w:vAlign w:val="bottom"/>
            <w:hideMark/>
          </w:tcPr>
          <w:p w:rsidR="0021568A" w:rsidRPr="001807A3" w:rsidRDefault="0021568A" w:rsidP="00D564E2">
            <w:pPr>
              <w:pStyle w:val="TableText"/>
              <w:jc w:val="right"/>
            </w:pPr>
            <w:r w:rsidRPr="001807A3">
              <w:t>0</w:t>
            </w:r>
          </w:p>
        </w:tc>
        <w:tc>
          <w:tcPr>
            <w:tcW w:w="456" w:type="pct"/>
            <w:shd w:val="clear" w:color="000000" w:fill="FFFFFF"/>
            <w:vAlign w:val="bottom"/>
            <w:hideMark/>
          </w:tcPr>
          <w:p w:rsidR="0021568A" w:rsidRPr="001807A3" w:rsidRDefault="0021568A" w:rsidP="00D564E2">
            <w:pPr>
              <w:pStyle w:val="TableText"/>
              <w:jc w:val="right"/>
            </w:pPr>
            <w:r w:rsidRPr="001807A3">
              <w:t>0</w:t>
            </w:r>
          </w:p>
        </w:tc>
        <w:tc>
          <w:tcPr>
            <w:tcW w:w="476" w:type="pct"/>
            <w:shd w:val="clear" w:color="000000" w:fill="FFFFFF"/>
            <w:vAlign w:val="bottom"/>
            <w:hideMark/>
          </w:tcPr>
          <w:p w:rsidR="0021568A" w:rsidRPr="001807A3" w:rsidRDefault="0021568A" w:rsidP="00D564E2">
            <w:pPr>
              <w:pStyle w:val="TableText"/>
              <w:jc w:val="right"/>
            </w:pPr>
            <w:r w:rsidRPr="001807A3">
              <w:t>0</w:t>
            </w:r>
          </w:p>
        </w:tc>
        <w:tc>
          <w:tcPr>
            <w:tcW w:w="485" w:type="pct"/>
            <w:shd w:val="clear" w:color="000000" w:fill="FFFFFF"/>
            <w:vAlign w:val="bottom"/>
            <w:hideMark/>
          </w:tcPr>
          <w:p w:rsidR="0021568A" w:rsidRPr="001807A3" w:rsidRDefault="0021568A" w:rsidP="00D564E2">
            <w:pPr>
              <w:pStyle w:val="TableText"/>
              <w:jc w:val="right"/>
            </w:pPr>
            <w:r w:rsidRPr="001807A3">
              <w:t>0.0</w:t>
            </w:r>
          </w:p>
        </w:tc>
        <w:tc>
          <w:tcPr>
            <w:tcW w:w="471" w:type="pct"/>
            <w:shd w:val="clear" w:color="000000" w:fill="FFFFFF"/>
            <w:vAlign w:val="bottom"/>
            <w:hideMark/>
          </w:tcPr>
          <w:p w:rsidR="0021568A" w:rsidRPr="001807A3" w:rsidRDefault="0021568A" w:rsidP="00D564E2">
            <w:pPr>
              <w:pStyle w:val="TableText"/>
              <w:jc w:val="right"/>
            </w:pPr>
            <w:r w:rsidRPr="001807A3">
              <w:t>0.0</w:t>
            </w:r>
          </w:p>
        </w:tc>
        <w:tc>
          <w:tcPr>
            <w:tcW w:w="455" w:type="pct"/>
            <w:shd w:val="clear" w:color="000000" w:fill="FFFFFF"/>
            <w:vAlign w:val="bottom"/>
            <w:hideMark/>
          </w:tcPr>
          <w:p w:rsidR="0021568A" w:rsidRPr="001807A3" w:rsidRDefault="0021568A" w:rsidP="00D564E2">
            <w:pPr>
              <w:pStyle w:val="TableText"/>
              <w:jc w:val="right"/>
            </w:pPr>
            <w:r w:rsidRPr="001807A3">
              <w:t>0</w:t>
            </w:r>
          </w:p>
        </w:tc>
        <w:tc>
          <w:tcPr>
            <w:tcW w:w="430" w:type="pct"/>
            <w:shd w:val="clear" w:color="000000" w:fill="FFFFFF"/>
            <w:vAlign w:val="bottom"/>
            <w:hideMark/>
          </w:tcPr>
          <w:p w:rsidR="0021568A" w:rsidRPr="001807A3" w:rsidRDefault="0021568A" w:rsidP="00D564E2">
            <w:pPr>
              <w:pStyle w:val="TableText"/>
              <w:jc w:val="right"/>
            </w:pPr>
            <w:r w:rsidRPr="001807A3">
              <w:t>0</w:t>
            </w:r>
          </w:p>
        </w:tc>
      </w:tr>
      <w:tr w:rsidR="00D564E2" w:rsidRPr="001807A3" w:rsidTr="00C96591">
        <w:tc>
          <w:tcPr>
            <w:tcW w:w="1772" w:type="pct"/>
            <w:shd w:val="clear" w:color="000000" w:fill="FFFFFF"/>
            <w:vAlign w:val="center"/>
            <w:hideMark/>
          </w:tcPr>
          <w:p w:rsidR="0021568A" w:rsidRPr="001807A3" w:rsidRDefault="0021568A" w:rsidP="00D564E2">
            <w:pPr>
              <w:pStyle w:val="TableText"/>
            </w:pPr>
            <w:r w:rsidRPr="001807A3">
              <w:t>Pigs</w:t>
            </w:r>
          </w:p>
        </w:tc>
        <w:tc>
          <w:tcPr>
            <w:tcW w:w="455" w:type="pct"/>
            <w:shd w:val="clear" w:color="000000" w:fill="FFFFFF"/>
            <w:vAlign w:val="bottom"/>
            <w:hideMark/>
          </w:tcPr>
          <w:p w:rsidR="0021568A" w:rsidRPr="001807A3" w:rsidRDefault="0021568A" w:rsidP="00D564E2">
            <w:pPr>
              <w:pStyle w:val="TableText"/>
              <w:jc w:val="right"/>
            </w:pPr>
            <w:r w:rsidRPr="001807A3">
              <w:t>0</w:t>
            </w:r>
          </w:p>
        </w:tc>
        <w:tc>
          <w:tcPr>
            <w:tcW w:w="456" w:type="pct"/>
            <w:shd w:val="clear" w:color="000000" w:fill="FFFFFF"/>
            <w:vAlign w:val="bottom"/>
            <w:hideMark/>
          </w:tcPr>
          <w:p w:rsidR="0021568A" w:rsidRPr="001807A3" w:rsidRDefault="0021568A" w:rsidP="00D564E2">
            <w:pPr>
              <w:pStyle w:val="TableText"/>
              <w:jc w:val="right"/>
            </w:pPr>
            <w:r w:rsidRPr="001807A3">
              <w:t>0</w:t>
            </w:r>
          </w:p>
        </w:tc>
        <w:tc>
          <w:tcPr>
            <w:tcW w:w="476" w:type="pct"/>
            <w:shd w:val="clear" w:color="000000" w:fill="FFFFFF"/>
            <w:vAlign w:val="bottom"/>
            <w:hideMark/>
          </w:tcPr>
          <w:p w:rsidR="0021568A" w:rsidRPr="001807A3" w:rsidRDefault="0021568A" w:rsidP="00D564E2">
            <w:pPr>
              <w:pStyle w:val="TableText"/>
              <w:jc w:val="right"/>
            </w:pPr>
            <w:r w:rsidRPr="001807A3">
              <w:t>0</w:t>
            </w:r>
          </w:p>
        </w:tc>
        <w:tc>
          <w:tcPr>
            <w:tcW w:w="485" w:type="pct"/>
            <w:shd w:val="clear" w:color="000000" w:fill="FFFFFF"/>
            <w:vAlign w:val="bottom"/>
            <w:hideMark/>
          </w:tcPr>
          <w:p w:rsidR="0021568A" w:rsidRPr="001807A3" w:rsidRDefault="0021568A" w:rsidP="00D564E2">
            <w:pPr>
              <w:pStyle w:val="TableText"/>
              <w:jc w:val="right"/>
            </w:pPr>
            <w:r w:rsidRPr="001807A3">
              <w:t>0.0</w:t>
            </w:r>
          </w:p>
        </w:tc>
        <w:tc>
          <w:tcPr>
            <w:tcW w:w="471" w:type="pct"/>
            <w:shd w:val="clear" w:color="000000" w:fill="FFFFFF"/>
            <w:vAlign w:val="bottom"/>
            <w:hideMark/>
          </w:tcPr>
          <w:p w:rsidR="0021568A" w:rsidRPr="001807A3" w:rsidRDefault="0021568A" w:rsidP="00D564E2">
            <w:pPr>
              <w:pStyle w:val="TableText"/>
              <w:jc w:val="right"/>
            </w:pPr>
            <w:r w:rsidRPr="001807A3">
              <w:t>0.0</w:t>
            </w:r>
          </w:p>
        </w:tc>
        <w:tc>
          <w:tcPr>
            <w:tcW w:w="455" w:type="pct"/>
            <w:shd w:val="clear" w:color="000000" w:fill="FFFFFF"/>
            <w:vAlign w:val="bottom"/>
            <w:hideMark/>
          </w:tcPr>
          <w:p w:rsidR="0021568A" w:rsidRPr="001807A3" w:rsidRDefault="0021568A" w:rsidP="00D564E2">
            <w:pPr>
              <w:pStyle w:val="TableText"/>
              <w:jc w:val="right"/>
            </w:pPr>
            <w:r w:rsidRPr="001807A3">
              <w:t>0</w:t>
            </w:r>
          </w:p>
        </w:tc>
        <w:tc>
          <w:tcPr>
            <w:tcW w:w="430" w:type="pct"/>
            <w:shd w:val="clear" w:color="000000" w:fill="FFFFFF"/>
            <w:vAlign w:val="bottom"/>
            <w:hideMark/>
          </w:tcPr>
          <w:p w:rsidR="0021568A" w:rsidRPr="001807A3" w:rsidRDefault="0021568A" w:rsidP="00D564E2">
            <w:pPr>
              <w:pStyle w:val="TableText"/>
              <w:jc w:val="right"/>
            </w:pPr>
            <w:r w:rsidRPr="001807A3">
              <w:t>0</w:t>
            </w:r>
          </w:p>
        </w:tc>
      </w:tr>
      <w:tr w:rsidR="00D564E2" w:rsidRPr="001807A3" w:rsidTr="00C96591">
        <w:tc>
          <w:tcPr>
            <w:tcW w:w="1772" w:type="pct"/>
            <w:shd w:val="clear" w:color="000000" w:fill="FFFFFF"/>
            <w:vAlign w:val="center"/>
            <w:hideMark/>
          </w:tcPr>
          <w:p w:rsidR="0021568A" w:rsidRPr="001807A3" w:rsidRDefault="0021568A" w:rsidP="00D564E2">
            <w:pPr>
              <w:pStyle w:val="TableText"/>
            </w:pPr>
            <w:r w:rsidRPr="001807A3">
              <w:t>Dairy</w:t>
            </w:r>
          </w:p>
        </w:tc>
        <w:tc>
          <w:tcPr>
            <w:tcW w:w="455" w:type="pct"/>
            <w:shd w:val="clear" w:color="000000" w:fill="FFFFFF"/>
            <w:vAlign w:val="bottom"/>
            <w:hideMark/>
          </w:tcPr>
          <w:p w:rsidR="0021568A" w:rsidRPr="001807A3" w:rsidRDefault="0021568A" w:rsidP="00D564E2">
            <w:pPr>
              <w:pStyle w:val="TableText"/>
              <w:jc w:val="right"/>
            </w:pPr>
            <w:r w:rsidRPr="001807A3">
              <w:t>0</w:t>
            </w:r>
          </w:p>
        </w:tc>
        <w:tc>
          <w:tcPr>
            <w:tcW w:w="456" w:type="pct"/>
            <w:shd w:val="clear" w:color="000000" w:fill="FFFFFF"/>
            <w:vAlign w:val="bottom"/>
            <w:hideMark/>
          </w:tcPr>
          <w:p w:rsidR="0021568A" w:rsidRPr="001807A3" w:rsidRDefault="0021568A" w:rsidP="00D564E2">
            <w:pPr>
              <w:pStyle w:val="TableText"/>
              <w:jc w:val="right"/>
            </w:pPr>
            <w:r w:rsidRPr="001807A3">
              <w:t>0</w:t>
            </w:r>
          </w:p>
        </w:tc>
        <w:tc>
          <w:tcPr>
            <w:tcW w:w="476" w:type="pct"/>
            <w:shd w:val="clear" w:color="000000" w:fill="FFFFFF"/>
            <w:vAlign w:val="bottom"/>
            <w:hideMark/>
          </w:tcPr>
          <w:p w:rsidR="0021568A" w:rsidRPr="001807A3" w:rsidRDefault="0021568A" w:rsidP="00D564E2">
            <w:pPr>
              <w:pStyle w:val="TableText"/>
              <w:jc w:val="right"/>
            </w:pPr>
            <w:r w:rsidRPr="001807A3">
              <w:t>0</w:t>
            </w:r>
          </w:p>
        </w:tc>
        <w:tc>
          <w:tcPr>
            <w:tcW w:w="485" w:type="pct"/>
            <w:shd w:val="clear" w:color="000000" w:fill="FFFFFF"/>
            <w:vAlign w:val="bottom"/>
            <w:hideMark/>
          </w:tcPr>
          <w:p w:rsidR="0021568A" w:rsidRPr="001807A3" w:rsidRDefault="0021568A" w:rsidP="00D564E2">
            <w:pPr>
              <w:pStyle w:val="TableText"/>
              <w:jc w:val="right"/>
            </w:pPr>
            <w:r w:rsidRPr="001807A3">
              <w:t>0.0</w:t>
            </w:r>
          </w:p>
        </w:tc>
        <w:tc>
          <w:tcPr>
            <w:tcW w:w="471" w:type="pct"/>
            <w:shd w:val="clear" w:color="000000" w:fill="FFFFFF"/>
            <w:vAlign w:val="bottom"/>
            <w:hideMark/>
          </w:tcPr>
          <w:p w:rsidR="0021568A" w:rsidRPr="001807A3" w:rsidRDefault="0021568A" w:rsidP="00D564E2">
            <w:pPr>
              <w:pStyle w:val="TableText"/>
              <w:jc w:val="right"/>
            </w:pPr>
            <w:r w:rsidRPr="001807A3">
              <w:t>0.0</w:t>
            </w:r>
          </w:p>
        </w:tc>
        <w:tc>
          <w:tcPr>
            <w:tcW w:w="455" w:type="pct"/>
            <w:shd w:val="clear" w:color="000000" w:fill="FFFFFF"/>
            <w:vAlign w:val="bottom"/>
            <w:hideMark/>
          </w:tcPr>
          <w:p w:rsidR="0021568A" w:rsidRPr="001807A3" w:rsidRDefault="0021568A" w:rsidP="00D564E2">
            <w:pPr>
              <w:pStyle w:val="TableText"/>
              <w:jc w:val="right"/>
            </w:pPr>
            <w:r w:rsidRPr="001807A3">
              <w:t>0</w:t>
            </w:r>
          </w:p>
        </w:tc>
        <w:tc>
          <w:tcPr>
            <w:tcW w:w="430" w:type="pct"/>
            <w:shd w:val="clear" w:color="000000" w:fill="FFFFFF"/>
            <w:vAlign w:val="bottom"/>
            <w:hideMark/>
          </w:tcPr>
          <w:p w:rsidR="0021568A" w:rsidRPr="001807A3" w:rsidRDefault="0021568A" w:rsidP="00D564E2">
            <w:pPr>
              <w:pStyle w:val="TableText"/>
              <w:jc w:val="right"/>
            </w:pPr>
            <w:r w:rsidRPr="001807A3">
              <w:t>0</w:t>
            </w:r>
          </w:p>
        </w:tc>
      </w:tr>
      <w:tr w:rsidR="00D564E2" w:rsidRPr="001807A3" w:rsidTr="00C96591">
        <w:tc>
          <w:tcPr>
            <w:tcW w:w="1772" w:type="pct"/>
            <w:shd w:val="clear" w:color="000000" w:fill="FFFFFF"/>
            <w:vAlign w:val="center"/>
            <w:hideMark/>
          </w:tcPr>
          <w:p w:rsidR="0021568A" w:rsidRPr="001807A3" w:rsidRDefault="0021568A" w:rsidP="00D564E2">
            <w:pPr>
              <w:pStyle w:val="TableText"/>
            </w:pPr>
            <w:r w:rsidRPr="001807A3">
              <w:t>Poultry (meat and eggs)</w:t>
            </w:r>
          </w:p>
        </w:tc>
        <w:tc>
          <w:tcPr>
            <w:tcW w:w="455" w:type="pct"/>
            <w:shd w:val="clear" w:color="000000" w:fill="FFFFFF"/>
            <w:vAlign w:val="bottom"/>
            <w:hideMark/>
          </w:tcPr>
          <w:p w:rsidR="0021568A" w:rsidRPr="001807A3" w:rsidRDefault="0021568A" w:rsidP="00D564E2">
            <w:pPr>
              <w:pStyle w:val="TableText"/>
              <w:jc w:val="right"/>
            </w:pPr>
            <w:r w:rsidRPr="001807A3">
              <w:t>0</w:t>
            </w:r>
          </w:p>
        </w:tc>
        <w:tc>
          <w:tcPr>
            <w:tcW w:w="456" w:type="pct"/>
            <w:shd w:val="clear" w:color="000000" w:fill="FFFFFF"/>
            <w:vAlign w:val="bottom"/>
            <w:hideMark/>
          </w:tcPr>
          <w:p w:rsidR="0021568A" w:rsidRPr="001807A3" w:rsidRDefault="0021568A" w:rsidP="00D564E2">
            <w:pPr>
              <w:pStyle w:val="TableText"/>
              <w:jc w:val="right"/>
            </w:pPr>
            <w:r w:rsidRPr="001807A3">
              <w:t>0</w:t>
            </w:r>
          </w:p>
        </w:tc>
        <w:tc>
          <w:tcPr>
            <w:tcW w:w="476" w:type="pct"/>
            <w:shd w:val="clear" w:color="000000" w:fill="FFFFFF"/>
            <w:vAlign w:val="bottom"/>
            <w:hideMark/>
          </w:tcPr>
          <w:p w:rsidR="0021568A" w:rsidRPr="001807A3" w:rsidRDefault="0021568A" w:rsidP="00D564E2">
            <w:pPr>
              <w:pStyle w:val="TableText"/>
              <w:jc w:val="right"/>
            </w:pPr>
            <w:r w:rsidRPr="001807A3">
              <w:t>0</w:t>
            </w:r>
          </w:p>
        </w:tc>
        <w:tc>
          <w:tcPr>
            <w:tcW w:w="485" w:type="pct"/>
            <w:shd w:val="clear" w:color="000000" w:fill="FFFFFF"/>
            <w:vAlign w:val="bottom"/>
            <w:hideMark/>
          </w:tcPr>
          <w:p w:rsidR="0021568A" w:rsidRPr="001807A3" w:rsidRDefault="0021568A" w:rsidP="00D564E2">
            <w:pPr>
              <w:pStyle w:val="TableText"/>
              <w:jc w:val="right"/>
            </w:pPr>
            <w:r w:rsidRPr="001807A3">
              <w:t>0.0</w:t>
            </w:r>
          </w:p>
        </w:tc>
        <w:tc>
          <w:tcPr>
            <w:tcW w:w="471" w:type="pct"/>
            <w:shd w:val="clear" w:color="000000" w:fill="FFFFFF"/>
            <w:vAlign w:val="bottom"/>
            <w:hideMark/>
          </w:tcPr>
          <w:p w:rsidR="0021568A" w:rsidRPr="001807A3" w:rsidRDefault="0021568A" w:rsidP="00D564E2">
            <w:pPr>
              <w:pStyle w:val="TableText"/>
              <w:jc w:val="right"/>
            </w:pPr>
            <w:r w:rsidRPr="001807A3">
              <w:t>0.0</w:t>
            </w:r>
          </w:p>
        </w:tc>
        <w:tc>
          <w:tcPr>
            <w:tcW w:w="455" w:type="pct"/>
            <w:shd w:val="clear" w:color="000000" w:fill="FFFFFF"/>
            <w:vAlign w:val="bottom"/>
            <w:hideMark/>
          </w:tcPr>
          <w:p w:rsidR="0021568A" w:rsidRPr="001807A3" w:rsidRDefault="0021568A" w:rsidP="00D564E2">
            <w:pPr>
              <w:pStyle w:val="TableText"/>
              <w:jc w:val="right"/>
            </w:pPr>
            <w:r w:rsidRPr="001807A3">
              <w:t>0</w:t>
            </w:r>
          </w:p>
        </w:tc>
        <w:tc>
          <w:tcPr>
            <w:tcW w:w="430" w:type="pct"/>
            <w:shd w:val="clear" w:color="000000" w:fill="FFFFFF"/>
            <w:vAlign w:val="bottom"/>
            <w:hideMark/>
          </w:tcPr>
          <w:p w:rsidR="0021568A" w:rsidRPr="001807A3" w:rsidRDefault="0021568A" w:rsidP="00D564E2">
            <w:pPr>
              <w:pStyle w:val="TableText"/>
              <w:jc w:val="right"/>
            </w:pPr>
            <w:r w:rsidRPr="001807A3">
              <w:t>0</w:t>
            </w:r>
          </w:p>
        </w:tc>
      </w:tr>
      <w:tr w:rsidR="00D564E2" w:rsidRPr="001807A3" w:rsidTr="00C96591">
        <w:tc>
          <w:tcPr>
            <w:tcW w:w="1772" w:type="pct"/>
            <w:shd w:val="clear" w:color="000000" w:fill="FFFFFF"/>
            <w:vAlign w:val="center"/>
            <w:hideMark/>
          </w:tcPr>
          <w:p w:rsidR="0021568A" w:rsidRPr="001807A3" w:rsidRDefault="0021568A" w:rsidP="00D564E2">
            <w:pPr>
              <w:pStyle w:val="TableText"/>
            </w:pPr>
            <w:r w:rsidRPr="001807A3">
              <w:t>Other livestock (horses, deer, beekeeping, other livestock)</w:t>
            </w:r>
          </w:p>
        </w:tc>
        <w:tc>
          <w:tcPr>
            <w:tcW w:w="455" w:type="pct"/>
            <w:shd w:val="clear" w:color="000000" w:fill="FFFFFF"/>
            <w:vAlign w:val="bottom"/>
            <w:hideMark/>
          </w:tcPr>
          <w:p w:rsidR="0021568A" w:rsidRPr="001807A3" w:rsidRDefault="0021568A" w:rsidP="00D564E2">
            <w:pPr>
              <w:pStyle w:val="TableText"/>
              <w:jc w:val="right"/>
            </w:pPr>
            <w:r w:rsidRPr="001807A3">
              <w:t>0</w:t>
            </w:r>
          </w:p>
        </w:tc>
        <w:tc>
          <w:tcPr>
            <w:tcW w:w="456" w:type="pct"/>
            <w:shd w:val="clear" w:color="000000" w:fill="FFFFFF"/>
            <w:vAlign w:val="bottom"/>
            <w:hideMark/>
          </w:tcPr>
          <w:p w:rsidR="0021568A" w:rsidRPr="001807A3" w:rsidRDefault="0021568A" w:rsidP="00D564E2">
            <w:pPr>
              <w:pStyle w:val="TableText"/>
              <w:jc w:val="right"/>
            </w:pPr>
            <w:r w:rsidRPr="001807A3">
              <w:t>0</w:t>
            </w:r>
          </w:p>
        </w:tc>
        <w:tc>
          <w:tcPr>
            <w:tcW w:w="476" w:type="pct"/>
            <w:shd w:val="clear" w:color="000000" w:fill="FFFFFF"/>
            <w:vAlign w:val="bottom"/>
            <w:hideMark/>
          </w:tcPr>
          <w:p w:rsidR="0021568A" w:rsidRPr="001807A3" w:rsidRDefault="0021568A" w:rsidP="00D564E2">
            <w:pPr>
              <w:pStyle w:val="TableText"/>
              <w:jc w:val="right"/>
            </w:pPr>
            <w:r w:rsidRPr="001807A3">
              <w:t>0</w:t>
            </w:r>
          </w:p>
        </w:tc>
        <w:tc>
          <w:tcPr>
            <w:tcW w:w="485" w:type="pct"/>
            <w:shd w:val="clear" w:color="000000" w:fill="FFFFFF"/>
            <w:vAlign w:val="bottom"/>
            <w:hideMark/>
          </w:tcPr>
          <w:p w:rsidR="0021568A" w:rsidRPr="001807A3" w:rsidRDefault="0021568A" w:rsidP="00D564E2">
            <w:pPr>
              <w:pStyle w:val="TableText"/>
              <w:jc w:val="right"/>
            </w:pPr>
            <w:r w:rsidRPr="001807A3">
              <w:t>0.0</w:t>
            </w:r>
          </w:p>
        </w:tc>
        <w:tc>
          <w:tcPr>
            <w:tcW w:w="471" w:type="pct"/>
            <w:shd w:val="clear" w:color="000000" w:fill="FFFFFF"/>
            <w:vAlign w:val="bottom"/>
            <w:hideMark/>
          </w:tcPr>
          <w:p w:rsidR="0021568A" w:rsidRPr="001807A3" w:rsidRDefault="0021568A" w:rsidP="00D564E2">
            <w:pPr>
              <w:pStyle w:val="TableText"/>
              <w:jc w:val="right"/>
            </w:pPr>
            <w:r w:rsidRPr="001807A3">
              <w:t>0.0</w:t>
            </w:r>
          </w:p>
        </w:tc>
        <w:tc>
          <w:tcPr>
            <w:tcW w:w="455" w:type="pct"/>
            <w:shd w:val="clear" w:color="000000" w:fill="FFFFFF"/>
            <w:vAlign w:val="bottom"/>
            <w:hideMark/>
          </w:tcPr>
          <w:p w:rsidR="0021568A" w:rsidRPr="001807A3" w:rsidRDefault="0021568A" w:rsidP="00D564E2">
            <w:pPr>
              <w:pStyle w:val="TableText"/>
              <w:jc w:val="right"/>
            </w:pPr>
            <w:r w:rsidRPr="001807A3">
              <w:t>0</w:t>
            </w:r>
          </w:p>
        </w:tc>
        <w:tc>
          <w:tcPr>
            <w:tcW w:w="430" w:type="pct"/>
            <w:shd w:val="clear" w:color="000000" w:fill="FFFFFF"/>
            <w:vAlign w:val="bottom"/>
            <w:hideMark/>
          </w:tcPr>
          <w:p w:rsidR="0021568A" w:rsidRPr="001807A3" w:rsidRDefault="0021568A" w:rsidP="00D564E2">
            <w:pPr>
              <w:pStyle w:val="TableText"/>
              <w:jc w:val="right"/>
            </w:pPr>
            <w:r w:rsidRPr="001807A3">
              <w:t>0</w:t>
            </w:r>
          </w:p>
        </w:tc>
      </w:tr>
      <w:tr w:rsidR="00D564E2" w:rsidRPr="001807A3" w:rsidTr="004240BF">
        <w:tc>
          <w:tcPr>
            <w:tcW w:w="5000" w:type="pct"/>
            <w:gridSpan w:val="8"/>
            <w:shd w:val="clear" w:color="000000" w:fill="FFFFFF"/>
            <w:vAlign w:val="center"/>
            <w:hideMark/>
          </w:tcPr>
          <w:p w:rsidR="00D564E2" w:rsidRPr="00D564E2" w:rsidRDefault="00D564E2" w:rsidP="00D564E2">
            <w:pPr>
              <w:pStyle w:val="TableText"/>
              <w:rPr>
                <w:rStyle w:val="Strong"/>
              </w:rPr>
            </w:pPr>
            <w:r w:rsidRPr="00D564E2">
              <w:rPr>
                <w:rStyle w:val="Strong"/>
              </w:rPr>
              <w:t>Cropping industries</w:t>
            </w:r>
          </w:p>
        </w:tc>
      </w:tr>
      <w:tr w:rsidR="00D564E2" w:rsidRPr="001807A3" w:rsidTr="00C96591">
        <w:tc>
          <w:tcPr>
            <w:tcW w:w="1772" w:type="pct"/>
            <w:shd w:val="clear" w:color="000000" w:fill="FFFFFF"/>
            <w:vAlign w:val="center"/>
            <w:hideMark/>
          </w:tcPr>
          <w:p w:rsidR="0021568A" w:rsidRPr="001807A3" w:rsidRDefault="0021568A" w:rsidP="00D564E2">
            <w:pPr>
              <w:pStyle w:val="TableText"/>
            </w:pPr>
            <w:r w:rsidRPr="001807A3">
              <w:t>Grain growing and mixed grains</w:t>
            </w:r>
            <w:r w:rsidR="003A3087" w:rsidRPr="001807A3">
              <w:t>–</w:t>
            </w:r>
            <w:r w:rsidRPr="001807A3">
              <w:t>livestock</w:t>
            </w:r>
          </w:p>
        </w:tc>
        <w:tc>
          <w:tcPr>
            <w:tcW w:w="455" w:type="pct"/>
            <w:shd w:val="clear" w:color="000000" w:fill="FFFFFF"/>
            <w:vAlign w:val="bottom"/>
            <w:hideMark/>
          </w:tcPr>
          <w:p w:rsidR="0021568A" w:rsidRPr="001807A3" w:rsidRDefault="0021568A" w:rsidP="00D564E2">
            <w:pPr>
              <w:pStyle w:val="TableText"/>
              <w:jc w:val="right"/>
            </w:pPr>
            <w:r w:rsidRPr="001807A3">
              <w:t>0</w:t>
            </w:r>
          </w:p>
        </w:tc>
        <w:tc>
          <w:tcPr>
            <w:tcW w:w="456" w:type="pct"/>
            <w:shd w:val="clear" w:color="000000" w:fill="FFFFFF"/>
            <w:vAlign w:val="bottom"/>
            <w:hideMark/>
          </w:tcPr>
          <w:p w:rsidR="0021568A" w:rsidRPr="001807A3" w:rsidRDefault="0021568A" w:rsidP="00D564E2">
            <w:pPr>
              <w:pStyle w:val="TableText"/>
              <w:jc w:val="right"/>
            </w:pPr>
            <w:r w:rsidRPr="001807A3">
              <w:t>0</w:t>
            </w:r>
          </w:p>
        </w:tc>
        <w:tc>
          <w:tcPr>
            <w:tcW w:w="476" w:type="pct"/>
            <w:shd w:val="clear" w:color="000000" w:fill="FFFFFF"/>
            <w:vAlign w:val="bottom"/>
            <w:hideMark/>
          </w:tcPr>
          <w:p w:rsidR="0021568A" w:rsidRPr="001807A3" w:rsidRDefault="0021568A" w:rsidP="00D564E2">
            <w:pPr>
              <w:pStyle w:val="TableText"/>
              <w:jc w:val="right"/>
            </w:pPr>
            <w:r w:rsidRPr="001807A3">
              <w:t>0</w:t>
            </w:r>
          </w:p>
        </w:tc>
        <w:tc>
          <w:tcPr>
            <w:tcW w:w="485" w:type="pct"/>
            <w:shd w:val="clear" w:color="000000" w:fill="FFFFFF"/>
            <w:vAlign w:val="bottom"/>
            <w:hideMark/>
          </w:tcPr>
          <w:p w:rsidR="0021568A" w:rsidRPr="001807A3" w:rsidRDefault="0021568A" w:rsidP="00D564E2">
            <w:pPr>
              <w:pStyle w:val="TableText"/>
              <w:jc w:val="right"/>
            </w:pPr>
            <w:r w:rsidRPr="001807A3">
              <w:t>0.0</w:t>
            </w:r>
          </w:p>
        </w:tc>
        <w:tc>
          <w:tcPr>
            <w:tcW w:w="471" w:type="pct"/>
            <w:shd w:val="clear" w:color="000000" w:fill="FFFFFF"/>
            <w:vAlign w:val="bottom"/>
            <w:hideMark/>
          </w:tcPr>
          <w:p w:rsidR="0021568A" w:rsidRPr="001807A3" w:rsidRDefault="0021568A" w:rsidP="00D564E2">
            <w:pPr>
              <w:pStyle w:val="TableText"/>
              <w:jc w:val="right"/>
            </w:pPr>
            <w:r w:rsidRPr="001807A3">
              <w:t>0.0</w:t>
            </w:r>
          </w:p>
        </w:tc>
        <w:tc>
          <w:tcPr>
            <w:tcW w:w="455" w:type="pct"/>
            <w:shd w:val="clear" w:color="000000" w:fill="FFFFFF"/>
            <w:vAlign w:val="bottom"/>
            <w:hideMark/>
          </w:tcPr>
          <w:p w:rsidR="0021568A" w:rsidRPr="001807A3" w:rsidRDefault="0021568A" w:rsidP="00D564E2">
            <w:pPr>
              <w:pStyle w:val="TableText"/>
              <w:jc w:val="right"/>
            </w:pPr>
            <w:r w:rsidRPr="001807A3">
              <w:t>0</w:t>
            </w:r>
          </w:p>
        </w:tc>
        <w:tc>
          <w:tcPr>
            <w:tcW w:w="430" w:type="pct"/>
            <w:shd w:val="clear" w:color="000000" w:fill="FFFFFF"/>
            <w:vAlign w:val="bottom"/>
            <w:hideMark/>
          </w:tcPr>
          <w:p w:rsidR="0021568A" w:rsidRPr="001807A3" w:rsidRDefault="0021568A" w:rsidP="00D564E2">
            <w:pPr>
              <w:pStyle w:val="TableText"/>
              <w:jc w:val="right"/>
            </w:pPr>
            <w:r w:rsidRPr="001807A3">
              <w:t>0</w:t>
            </w:r>
          </w:p>
        </w:tc>
      </w:tr>
      <w:tr w:rsidR="00D564E2" w:rsidRPr="001807A3" w:rsidTr="00C96591">
        <w:tc>
          <w:tcPr>
            <w:tcW w:w="1772" w:type="pct"/>
            <w:shd w:val="clear" w:color="000000" w:fill="FFFFFF"/>
            <w:vAlign w:val="center"/>
            <w:hideMark/>
          </w:tcPr>
          <w:p w:rsidR="0021568A" w:rsidRPr="001807A3" w:rsidRDefault="0021568A" w:rsidP="00D564E2">
            <w:pPr>
              <w:pStyle w:val="TableText"/>
            </w:pPr>
            <w:r w:rsidRPr="001807A3">
              <w:t>Cotton</w:t>
            </w:r>
          </w:p>
        </w:tc>
        <w:tc>
          <w:tcPr>
            <w:tcW w:w="455" w:type="pct"/>
            <w:shd w:val="clear" w:color="000000" w:fill="FFFFFF"/>
            <w:vAlign w:val="bottom"/>
            <w:hideMark/>
          </w:tcPr>
          <w:p w:rsidR="0021568A" w:rsidRPr="001807A3" w:rsidRDefault="0021568A" w:rsidP="00D564E2">
            <w:pPr>
              <w:pStyle w:val="TableText"/>
              <w:jc w:val="right"/>
            </w:pPr>
            <w:r w:rsidRPr="001807A3">
              <w:t>0</w:t>
            </w:r>
          </w:p>
        </w:tc>
        <w:tc>
          <w:tcPr>
            <w:tcW w:w="456" w:type="pct"/>
            <w:shd w:val="clear" w:color="000000" w:fill="FFFFFF"/>
            <w:vAlign w:val="bottom"/>
            <w:hideMark/>
          </w:tcPr>
          <w:p w:rsidR="0021568A" w:rsidRPr="001807A3" w:rsidRDefault="0021568A" w:rsidP="00D564E2">
            <w:pPr>
              <w:pStyle w:val="TableText"/>
              <w:jc w:val="right"/>
            </w:pPr>
            <w:r w:rsidRPr="001807A3">
              <w:t>0</w:t>
            </w:r>
          </w:p>
        </w:tc>
        <w:tc>
          <w:tcPr>
            <w:tcW w:w="476" w:type="pct"/>
            <w:shd w:val="clear" w:color="000000" w:fill="FFFFFF"/>
            <w:vAlign w:val="bottom"/>
            <w:hideMark/>
          </w:tcPr>
          <w:p w:rsidR="0021568A" w:rsidRPr="001807A3" w:rsidRDefault="0021568A" w:rsidP="00D564E2">
            <w:pPr>
              <w:pStyle w:val="TableText"/>
              <w:jc w:val="right"/>
            </w:pPr>
            <w:r w:rsidRPr="001807A3">
              <w:t>0</w:t>
            </w:r>
          </w:p>
        </w:tc>
        <w:tc>
          <w:tcPr>
            <w:tcW w:w="485" w:type="pct"/>
            <w:shd w:val="clear" w:color="000000" w:fill="FFFFFF"/>
            <w:vAlign w:val="bottom"/>
            <w:hideMark/>
          </w:tcPr>
          <w:p w:rsidR="0021568A" w:rsidRPr="001807A3" w:rsidRDefault="0021568A" w:rsidP="00D564E2">
            <w:pPr>
              <w:pStyle w:val="TableText"/>
              <w:jc w:val="right"/>
            </w:pPr>
            <w:r w:rsidRPr="001807A3">
              <w:t>0.0</w:t>
            </w:r>
          </w:p>
        </w:tc>
        <w:tc>
          <w:tcPr>
            <w:tcW w:w="471" w:type="pct"/>
            <w:shd w:val="clear" w:color="000000" w:fill="FFFFFF"/>
            <w:vAlign w:val="bottom"/>
            <w:hideMark/>
          </w:tcPr>
          <w:p w:rsidR="0021568A" w:rsidRPr="001807A3" w:rsidRDefault="0021568A" w:rsidP="00D564E2">
            <w:pPr>
              <w:pStyle w:val="TableText"/>
              <w:jc w:val="right"/>
            </w:pPr>
            <w:r w:rsidRPr="001807A3">
              <w:t>0.0</w:t>
            </w:r>
          </w:p>
        </w:tc>
        <w:tc>
          <w:tcPr>
            <w:tcW w:w="455" w:type="pct"/>
            <w:shd w:val="clear" w:color="000000" w:fill="FFFFFF"/>
            <w:vAlign w:val="bottom"/>
            <w:hideMark/>
          </w:tcPr>
          <w:p w:rsidR="0021568A" w:rsidRPr="001807A3" w:rsidRDefault="0021568A" w:rsidP="00D564E2">
            <w:pPr>
              <w:pStyle w:val="TableText"/>
              <w:jc w:val="right"/>
            </w:pPr>
            <w:r w:rsidRPr="001807A3">
              <w:t>0</w:t>
            </w:r>
          </w:p>
        </w:tc>
        <w:tc>
          <w:tcPr>
            <w:tcW w:w="430" w:type="pct"/>
            <w:shd w:val="clear" w:color="000000" w:fill="FFFFFF"/>
            <w:vAlign w:val="bottom"/>
            <w:hideMark/>
          </w:tcPr>
          <w:p w:rsidR="0021568A" w:rsidRPr="001807A3" w:rsidRDefault="0021568A" w:rsidP="00D564E2">
            <w:pPr>
              <w:pStyle w:val="TableText"/>
              <w:jc w:val="right"/>
            </w:pPr>
            <w:r w:rsidRPr="001807A3">
              <w:t>0</w:t>
            </w:r>
          </w:p>
        </w:tc>
      </w:tr>
      <w:tr w:rsidR="00D564E2" w:rsidRPr="001807A3" w:rsidTr="00C96591">
        <w:tc>
          <w:tcPr>
            <w:tcW w:w="1772" w:type="pct"/>
            <w:shd w:val="clear" w:color="000000" w:fill="FFFFFF"/>
            <w:vAlign w:val="center"/>
            <w:hideMark/>
          </w:tcPr>
          <w:p w:rsidR="0021568A" w:rsidRPr="001807A3" w:rsidRDefault="0021568A" w:rsidP="00D564E2">
            <w:pPr>
              <w:pStyle w:val="TableText"/>
            </w:pPr>
            <w:r w:rsidRPr="001807A3">
              <w:t>Sugar cane</w:t>
            </w:r>
          </w:p>
        </w:tc>
        <w:tc>
          <w:tcPr>
            <w:tcW w:w="455" w:type="pct"/>
            <w:shd w:val="clear" w:color="000000" w:fill="FFFFFF"/>
            <w:vAlign w:val="bottom"/>
            <w:hideMark/>
          </w:tcPr>
          <w:p w:rsidR="0021568A" w:rsidRPr="001807A3" w:rsidRDefault="0021568A" w:rsidP="00D564E2">
            <w:pPr>
              <w:pStyle w:val="TableText"/>
              <w:jc w:val="right"/>
            </w:pPr>
            <w:r w:rsidRPr="001807A3">
              <w:t>0</w:t>
            </w:r>
          </w:p>
        </w:tc>
        <w:tc>
          <w:tcPr>
            <w:tcW w:w="456" w:type="pct"/>
            <w:shd w:val="clear" w:color="000000" w:fill="FFFFFF"/>
            <w:vAlign w:val="bottom"/>
            <w:hideMark/>
          </w:tcPr>
          <w:p w:rsidR="0021568A" w:rsidRPr="001807A3" w:rsidRDefault="0021568A" w:rsidP="00D564E2">
            <w:pPr>
              <w:pStyle w:val="TableText"/>
              <w:jc w:val="right"/>
            </w:pPr>
            <w:r w:rsidRPr="001807A3">
              <w:t>0</w:t>
            </w:r>
          </w:p>
        </w:tc>
        <w:tc>
          <w:tcPr>
            <w:tcW w:w="476" w:type="pct"/>
            <w:shd w:val="clear" w:color="000000" w:fill="FFFFFF"/>
            <w:vAlign w:val="bottom"/>
            <w:hideMark/>
          </w:tcPr>
          <w:p w:rsidR="0021568A" w:rsidRPr="001807A3" w:rsidRDefault="0021568A" w:rsidP="00D564E2">
            <w:pPr>
              <w:pStyle w:val="TableText"/>
              <w:jc w:val="right"/>
            </w:pPr>
            <w:r w:rsidRPr="001807A3">
              <w:t>0</w:t>
            </w:r>
          </w:p>
        </w:tc>
        <w:tc>
          <w:tcPr>
            <w:tcW w:w="485" w:type="pct"/>
            <w:shd w:val="clear" w:color="000000" w:fill="FFFFFF"/>
            <w:vAlign w:val="bottom"/>
            <w:hideMark/>
          </w:tcPr>
          <w:p w:rsidR="0021568A" w:rsidRPr="001807A3" w:rsidRDefault="0021568A" w:rsidP="00D564E2">
            <w:pPr>
              <w:pStyle w:val="TableText"/>
              <w:jc w:val="right"/>
            </w:pPr>
            <w:r w:rsidRPr="001807A3">
              <w:t>0.0</w:t>
            </w:r>
          </w:p>
        </w:tc>
        <w:tc>
          <w:tcPr>
            <w:tcW w:w="471" w:type="pct"/>
            <w:shd w:val="clear" w:color="000000" w:fill="FFFFFF"/>
            <w:vAlign w:val="bottom"/>
            <w:hideMark/>
          </w:tcPr>
          <w:p w:rsidR="0021568A" w:rsidRPr="001807A3" w:rsidRDefault="0021568A" w:rsidP="00D564E2">
            <w:pPr>
              <w:pStyle w:val="TableText"/>
              <w:jc w:val="right"/>
            </w:pPr>
            <w:r w:rsidRPr="001807A3">
              <w:t>0.0</w:t>
            </w:r>
          </w:p>
        </w:tc>
        <w:tc>
          <w:tcPr>
            <w:tcW w:w="455" w:type="pct"/>
            <w:shd w:val="clear" w:color="000000" w:fill="FFFFFF"/>
            <w:vAlign w:val="bottom"/>
            <w:hideMark/>
          </w:tcPr>
          <w:p w:rsidR="0021568A" w:rsidRPr="001807A3" w:rsidRDefault="0021568A" w:rsidP="00D564E2">
            <w:pPr>
              <w:pStyle w:val="TableText"/>
              <w:jc w:val="right"/>
            </w:pPr>
            <w:r w:rsidRPr="001807A3">
              <w:t>0</w:t>
            </w:r>
          </w:p>
        </w:tc>
        <w:tc>
          <w:tcPr>
            <w:tcW w:w="430" w:type="pct"/>
            <w:shd w:val="clear" w:color="000000" w:fill="FFFFFF"/>
            <w:vAlign w:val="bottom"/>
            <w:hideMark/>
          </w:tcPr>
          <w:p w:rsidR="0021568A" w:rsidRPr="001807A3" w:rsidRDefault="0021568A" w:rsidP="00D564E2">
            <w:pPr>
              <w:pStyle w:val="TableText"/>
              <w:jc w:val="right"/>
            </w:pPr>
            <w:r w:rsidRPr="001807A3">
              <w:t>0</w:t>
            </w:r>
          </w:p>
        </w:tc>
      </w:tr>
      <w:tr w:rsidR="00D564E2" w:rsidRPr="001807A3" w:rsidTr="00C96591">
        <w:tc>
          <w:tcPr>
            <w:tcW w:w="1772" w:type="pct"/>
            <w:shd w:val="clear" w:color="000000" w:fill="FFFFFF"/>
            <w:vAlign w:val="center"/>
            <w:hideMark/>
          </w:tcPr>
          <w:p w:rsidR="0021568A" w:rsidRPr="001807A3" w:rsidRDefault="0021568A" w:rsidP="00D564E2">
            <w:pPr>
              <w:pStyle w:val="TableText"/>
            </w:pPr>
            <w:r w:rsidRPr="001807A3">
              <w:t>Vegetables (including mushrooms)</w:t>
            </w:r>
          </w:p>
        </w:tc>
        <w:tc>
          <w:tcPr>
            <w:tcW w:w="455" w:type="pct"/>
            <w:shd w:val="clear" w:color="000000" w:fill="FFFFFF"/>
            <w:vAlign w:val="bottom"/>
            <w:hideMark/>
          </w:tcPr>
          <w:p w:rsidR="0021568A" w:rsidRPr="001807A3" w:rsidRDefault="0021568A" w:rsidP="00D564E2">
            <w:pPr>
              <w:pStyle w:val="TableText"/>
              <w:jc w:val="right"/>
            </w:pPr>
            <w:r w:rsidRPr="001807A3">
              <w:t>0</w:t>
            </w:r>
          </w:p>
        </w:tc>
        <w:tc>
          <w:tcPr>
            <w:tcW w:w="456" w:type="pct"/>
            <w:shd w:val="clear" w:color="000000" w:fill="FFFFFF"/>
            <w:vAlign w:val="bottom"/>
            <w:hideMark/>
          </w:tcPr>
          <w:p w:rsidR="0021568A" w:rsidRPr="001807A3" w:rsidRDefault="008F14BE" w:rsidP="00D564E2">
            <w:pPr>
              <w:pStyle w:val="TableText"/>
              <w:jc w:val="right"/>
            </w:pPr>
            <w:r w:rsidRPr="001807A3">
              <w:t>na</w:t>
            </w:r>
          </w:p>
        </w:tc>
        <w:tc>
          <w:tcPr>
            <w:tcW w:w="476" w:type="pct"/>
            <w:shd w:val="clear" w:color="000000" w:fill="FFFFFF"/>
            <w:vAlign w:val="bottom"/>
            <w:hideMark/>
          </w:tcPr>
          <w:p w:rsidR="0021568A" w:rsidRPr="001807A3" w:rsidRDefault="008F14BE" w:rsidP="00D564E2">
            <w:pPr>
              <w:pStyle w:val="TableText"/>
              <w:jc w:val="right"/>
            </w:pPr>
            <w:r w:rsidRPr="001807A3">
              <w:t>na</w:t>
            </w:r>
          </w:p>
        </w:tc>
        <w:tc>
          <w:tcPr>
            <w:tcW w:w="485" w:type="pct"/>
            <w:shd w:val="clear" w:color="000000" w:fill="FFFFFF"/>
            <w:vAlign w:val="bottom"/>
            <w:hideMark/>
          </w:tcPr>
          <w:p w:rsidR="0021568A" w:rsidRPr="001807A3" w:rsidRDefault="0021568A" w:rsidP="00D564E2">
            <w:pPr>
              <w:pStyle w:val="TableText"/>
              <w:jc w:val="right"/>
            </w:pPr>
            <w:r w:rsidRPr="001807A3">
              <w:t>0.0</w:t>
            </w:r>
          </w:p>
        </w:tc>
        <w:tc>
          <w:tcPr>
            <w:tcW w:w="471" w:type="pct"/>
            <w:shd w:val="clear" w:color="000000" w:fill="FFFFFF"/>
            <w:vAlign w:val="bottom"/>
            <w:hideMark/>
          </w:tcPr>
          <w:p w:rsidR="0021568A" w:rsidRPr="001807A3" w:rsidRDefault="008F14BE" w:rsidP="00D564E2">
            <w:pPr>
              <w:pStyle w:val="TableText"/>
              <w:jc w:val="right"/>
            </w:pPr>
            <w:r w:rsidRPr="001807A3">
              <w:t>na</w:t>
            </w:r>
          </w:p>
        </w:tc>
        <w:tc>
          <w:tcPr>
            <w:tcW w:w="455" w:type="pct"/>
            <w:shd w:val="clear" w:color="000000" w:fill="FFFFFF"/>
            <w:vAlign w:val="bottom"/>
            <w:hideMark/>
          </w:tcPr>
          <w:p w:rsidR="0021568A" w:rsidRPr="001807A3" w:rsidRDefault="0021568A" w:rsidP="00D564E2">
            <w:pPr>
              <w:pStyle w:val="TableText"/>
              <w:jc w:val="right"/>
            </w:pPr>
            <w:r w:rsidRPr="001807A3">
              <w:t>0</w:t>
            </w:r>
          </w:p>
        </w:tc>
        <w:tc>
          <w:tcPr>
            <w:tcW w:w="430" w:type="pct"/>
            <w:shd w:val="clear" w:color="000000" w:fill="FFFFFF"/>
            <w:vAlign w:val="bottom"/>
            <w:hideMark/>
          </w:tcPr>
          <w:p w:rsidR="0021568A" w:rsidRPr="001807A3" w:rsidRDefault="008F14BE" w:rsidP="00D564E2">
            <w:pPr>
              <w:pStyle w:val="TableText"/>
              <w:jc w:val="right"/>
            </w:pPr>
            <w:r w:rsidRPr="001807A3">
              <w:t>na</w:t>
            </w:r>
          </w:p>
        </w:tc>
      </w:tr>
      <w:tr w:rsidR="00D564E2" w:rsidRPr="001807A3" w:rsidTr="00C96591">
        <w:tc>
          <w:tcPr>
            <w:tcW w:w="1772" w:type="pct"/>
            <w:shd w:val="clear" w:color="000000" w:fill="FFFFFF"/>
            <w:vAlign w:val="center"/>
            <w:hideMark/>
          </w:tcPr>
          <w:p w:rsidR="0021568A" w:rsidRPr="001807A3" w:rsidRDefault="0021568A" w:rsidP="00D564E2">
            <w:pPr>
              <w:pStyle w:val="TableText"/>
            </w:pPr>
            <w:r w:rsidRPr="001807A3">
              <w:t>Grape growing</w:t>
            </w:r>
          </w:p>
        </w:tc>
        <w:tc>
          <w:tcPr>
            <w:tcW w:w="455" w:type="pct"/>
            <w:shd w:val="clear" w:color="000000" w:fill="FFFFFF"/>
            <w:vAlign w:val="bottom"/>
            <w:hideMark/>
          </w:tcPr>
          <w:p w:rsidR="0021568A" w:rsidRPr="001807A3" w:rsidRDefault="0021568A" w:rsidP="00D564E2">
            <w:pPr>
              <w:pStyle w:val="TableText"/>
              <w:jc w:val="right"/>
            </w:pPr>
            <w:r w:rsidRPr="001807A3">
              <w:t>0</w:t>
            </w:r>
          </w:p>
        </w:tc>
        <w:tc>
          <w:tcPr>
            <w:tcW w:w="456" w:type="pct"/>
            <w:shd w:val="clear" w:color="000000" w:fill="FFFFFF"/>
            <w:vAlign w:val="bottom"/>
            <w:hideMark/>
          </w:tcPr>
          <w:p w:rsidR="0021568A" w:rsidRPr="001807A3" w:rsidRDefault="0021568A" w:rsidP="00D564E2">
            <w:pPr>
              <w:pStyle w:val="TableText"/>
              <w:jc w:val="right"/>
            </w:pPr>
            <w:r w:rsidRPr="001807A3">
              <w:t>0</w:t>
            </w:r>
          </w:p>
        </w:tc>
        <w:tc>
          <w:tcPr>
            <w:tcW w:w="476" w:type="pct"/>
            <w:shd w:val="clear" w:color="000000" w:fill="FFFFFF"/>
            <w:vAlign w:val="bottom"/>
            <w:hideMark/>
          </w:tcPr>
          <w:p w:rsidR="0021568A" w:rsidRPr="001807A3" w:rsidRDefault="0021568A" w:rsidP="00D564E2">
            <w:pPr>
              <w:pStyle w:val="TableText"/>
              <w:jc w:val="right"/>
            </w:pPr>
            <w:r w:rsidRPr="001807A3">
              <w:t>0</w:t>
            </w:r>
          </w:p>
        </w:tc>
        <w:tc>
          <w:tcPr>
            <w:tcW w:w="485" w:type="pct"/>
            <w:shd w:val="clear" w:color="000000" w:fill="FFFFFF"/>
            <w:vAlign w:val="bottom"/>
            <w:hideMark/>
          </w:tcPr>
          <w:p w:rsidR="0021568A" w:rsidRPr="001807A3" w:rsidRDefault="0021568A" w:rsidP="00D564E2">
            <w:pPr>
              <w:pStyle w:val="TableText"/>
              <w:jc w:val="right"/>
            </w:pPr>
            <w:r w:rsidRPr="001807A3">
              <w:t>0.0</w:t>
            </w:r>
          </w:p>
        </w:tc>
        <w:tc>
          <w:tcPr>
            <w:tcW w:w="471" w:type="pct"/>
            <w:shd w:val="clear" w:color="000000" w:fill="FFFFFF"/>
            <w:vAlign w:val="bottom"/>
            <w:hideMark/>
          </w:tcPr>
          <w:p w:rsidR="0021568A" w:rsidRPr="001807A3" w:rsidRDefault="0021568A" w:rsidP="00D564E2">
            <w:pPr>
              <w:pStyle w:val="TableText"/>
              <w:jc w:val="right"/>
            </w:pPr>
            <w:r w:rsidRPr="001807A3">
              <w:t>0.0</w:t>
            </w:r>
          </w:p>
        </w:tc>
        <w:tc>
          <w:tcPr>
            <w:tcW w:w="455" w:type="pct"/>
            <w:shd w:val="clear" w:color="000000" w:fill="FFFFFF"/>
            <w:vAlign w:val="bottom"/>
            <w:hideMark/>
          </w:tcPr>
          <w:p w:rsidR="0021568A" w:rsidRPr="001807A3" w:rsidRDefault="0021568A" w:rsidP="00D564E2">
            <w:pPr>
              <w:pStyle w:val="TableText"/>
              <w:jc w:val="right"/>
            </w:pPr>
            <w:r w:rsidRPr="001807A3">
              <w:t>0</w:t>
            </w:r>
          </w:p>
        </w:tc>
        <w:tc>
          <w:tcPr>
            <w:tcW w:w="430" w:type="pct"/>
            <w:shd w:val="clear" w:color="000000" w:fill="FFFFFF"/>
            <w:vAlign w:val="bottom"/>
            <w:hideMark/>
          </w:tcPr>
          <w:p w:rsidR="0021568A" w:rsidRPr="001807A3" w:rsidRDefault="0021568A" w:rsidP="00D564E2">
            <w:pPr>
              <w:pStyle w:val="TableText"/>
              <w:jc w:val="right"/>
            </w:pPr>
            <w:r w:rsidRPr="001807A3">
              <w:t>0</w:t>
            </w:r>
          </w:p>
        </w:tc>
      </w:tr>
      <w:tr w:rsidR="00D564E2" w:rsidRPr="001807A3" w:rsidTr="00C96591">
        <w:tc>
          <w:tcPr>
            <w:tcW w:w="1772" w:type="pct"/>
            <w:shd w:val="clear" w:color="000000" w:fill="FFFFFF"/>
            <w:vAlign w:val="center"/>
            <w:hideMark/>
          </w:tcPr>
          <w:p w:rsidR="0021568A" w:rsidRPr="001807A3" w:rsidRDefault="0021568A" w:rsidP="00D564E2">
            <w:pPr>
              <w:pStyle w:val="TableText"/>
            </w:pPr>
            <w:r w:rsidRPr="001807A3">
              <w:t>Fruit and nuts</w:t>
            </w:r>
          </w:p>
        </w:tc>
        <w:tc>
          <w:tcPr>
            <w:tcW w:w="455" w:type="pct"/>
            <w:shd w:val="clear" w:color="000000" w:fill="FFFFFF"/>
            <w:vAlign w:val="bottom"/>
            <w:hideMark/>
          </w:tcPr>
          <w:p w:rsidR="0021568A" w:rsidRPr="001807A3" w:rsidRDefault="0021568A" w:rsidP="00D564E2">
            <w:pPr>
              <w:pStyle w:val="TableText"/>
              <w:jc w:val="right"/>
            </w:pPr>
            <w:r w:rsidRPr="001807A3">
              <w:t>0</w:t>
            </w:r>
          </w:p>
        </w:tc>
        <w:tc>
          <w:tcPr>
            <w:tcW w:w="456" w:type="pct"/>
            <w:shd w:val="clear" w:color="000000" w:fill="FFFFFF"/>
            <w:vAlign w:val="bottom"/>
            <w:hideMark/>
          </w:tcPr>
          <w:p w:rsidR="0021568A" w:rsidRPr="001807A3" w:rsidRDefault="0021568A" w:rsidP="00D564E2">
            <w:pPr>
              <w:pStyle w:val="TableText"/>
              <w:jc w:val="right"/>
            </w:pPr>
            <w:r w:rsidRPr="001807A3">
              <w:t>0</w:t>
            </w:r>
          </w:p>
        </w:tc>
        <w:tc>
          <w:tcPr>
            <w:tcW w:w="476" w:type="pct"/>
            <w:shd w:val="clear" w:color="000000" w:fill="FFFFFF"/>
            <w:vAlign w:val="bottom"/>
            <w:hideMark/>
          </w:tcPr>
          <w:p w:rsidR="0021568A" w:rsidRPr="001807A3" w:rsidRDefault="0021568A" w:rsidP="00D564E2">
            <w:pPr>
              <w:pStyle w:val="TableText"/>
              <w:jc w:val="right"/>
            </w:pPr>
            <w:r w:rsidRPr="001807A3">
              <w:t>0</w:t>
            </w:r>
          </w:p>
        </w:tc>
        <w:tc>
          <w:tcPr>
            <w:tcW w:w="485" w:type="pct"/>
            <w:shd w:val="clear" w:color="000000" w:fill="FFFFFF"/>
            <w:vAlign w:val="bottom"/>
            <w:hideMark/>
          </w:tcPr>
          <w:p w:rsidR="0021568A" w:rsidRPr="001807A3" w:rsidRDefault="0021568A" w:rsidP="00D564E2">
            <w:pPr>
              <w:pStyle w:val="TableText"/>
              <w:jc w:val="right"/>
            </w:pPr>
            <w:r w:rsidRPr="001807A3">
              <w:t>0.0</w:t>
            </w:r>
          </w:p>
        </w:tc>
        <w:tc>
          <w:tcPr>
            <w:tcW w:w="471" w:type="pct"/>
            <w:shd w:val="clear" w:color="000000" w:fill="FFFFFF"/>
            <w:vAlign w:val="bottom"/>
            <w:hideMark/>
          </w:tcPr>
          <w:p w:rsidR="0021568A" w:rsidRPr="001807A3" w:rsidRDefault="0021568A" w:rsidP="00D564E2">
            <w:pPr>
              <w:pStyle w:val="TableText"/>
              <w:jc w:val="right"/>
            </w:pPr>
            <w:r w:rsidRPr="001807A3">
              <w:t>0.0</w:t>
            </w:r>
          </w:p>
        </w:tc>
        <w:tc>
          <w:tcPr>
            <w:tcW w:w="455" w:type="pct"/>
            <w:shd w:val="clear" w:color="000000" w:fill="FFFFFF"/>
            <w:vAlign w:val="bottom"/>
            <w:hideMark/>
          </w:tcPr>
          <w:p w:rsidR="0021568A" w:rsidRPr="001807A3" w:rsidRDefault="0021568A" w:rsidP="00D564E2">
            <w:pPr>
              <w:pStyle w:val="TableText"/>
              <w:jc w:val="right"/>
            </w:pPr>
            <w:r w:rsidRPr="001807A3">
              <w:t>1</w:t>
            </w:r>
          </w:p>
        </w:tc>
        <w:tc>
          <w:tcPr>
            <w:tcW w:w="430" w:type="pct"/>
            <w:shd w:val="clear" w:color="000000" w:fill="FFFFFF"/>
            <w:vAlign w:val="bottom"/>
            <w:hideMark/>
          </w:tcPr>
          <w:p w:rsidR="0021568A" w:rsidRPr="001807A3" w:rsidRDefault="008F14BE" w:rsidP="00D564E2">
            <w:pPr>
              <w:pStyle w:val="TableText"/>
              <w:jc w:val="right"/>
            </w:pPr>
            <w:r w:rsidRPr="001807A3">
              <w:t>na</w:t>
            </w:r>
          </w:p>
        </w:tc>
      </w:tr>
      <w:tr w:rsidR="00D564E2" w:rsidRPr="001807A3" w:rsidTr="00C96591">
        <w:tc>
          <w:tcPr>
            <w:tcW w:w="1772" w:type="pct"/>
            <w:shd w:val="clear" w:color="000000" w:fill="FFFFFF"/>
            <w:vAlign w:val="center"/>
            <w:hideMark/>
          </w:tcPr>
          <w:p w:rsidR="0021568A" w:rsidRPr="001807A3" w:rsidRDefault="0021568A" w:rsidP="00D564E2">
            <w:pPr>
              <w:pStyle w:val="TableText"/>
            </w:pPr>
            <w:r w:rsidRPr="001807A3">
              <w:t>Nursery and floriculture</w:t>
            </w:r>
          </w:p>
        </w:tc>
        <w:tc>
          <w:tcPr>
            <w:tcW w:w="455" w:type="pct"/>
            <w:shd w:val="clear" w:color="000000" w:fill="FFFFFF"/>
            <w:vAlign w:val="bottom"/>
            <w:hideMark/>
          </w:tcPr>
          <w:p w:rsidR="0021568A" w:rsidRPr="001807A3" w:rsidRDefault="0021568A" w:rsidP="00D564E2">
            <w:pPr>
              <w:pStyle w:val="TableText"/>
              <w:jc w:val="right"/>
            </w:pPr>
            <w:r w:rsidRPr="001807A3">
              <w:t>0</w:t>
            </w:r>
          </w:p>
        </w:tc>
        <w:tc>
          <w:tcPr>
            <w:tcW w:w="456" w:type="pct"/>
            <w:shd w:val="clear" w:color="000000" w:fill="FFFFFF"/>
            <w:vAlign w:val="bottom"/>
            <w:hideMark/>
          </w:tcPr>
          <w:p w:rsidR="0021568A" w:rsidRPr="001807A3" w:rsidRDefault="0021568A" w:rsidP="00D564E2">
            <w:pPr>
              <w:pStyle w:val="TableText"/>
              <w:jc w:val="right"/>
            </w:pPr>
            <w:r w:rsidRPr="001807A3">
              <w:t>0</w:t>
            </w:r>
          </w:p>
        </w:tc>
        <w:tc>
          <w:tcPr>
            <w:tcW w:w="476" w:type="pct"/>
            <w:shd w:val="clear" w:color="000000" w:fill="FFFFFF"/>
            <w:vAlign w:val="bottom"/>
            <w:hideMark/>
          </w:tcPr>
          <w:p w:rsidR="0021568A" w:rsidRPr="001807A3" w:rsidRDefault="0021568A" w:rsidP="00D564E2">
            <w:pPr>
              <w:pStyle w:val="TableText"/>
              <w:jc w:val="right"/>
            </w:pPr>
            <w:r w:rsidRPr="001807A3">
              <w:t>0</w:t>
            </w:r>
          </w:p>
        </w:tc>
        <w:tc>
          <w:tcPr>
            <w:tcW w:w="485" w:type="pct"/>
            <w:shd w:val="clear" w:color="000000" w:fill="FFFFFF"/>
            <w:vAlign w:val="bottom"/>
            <w:hideMark/>
          </w:tcPr>
          <w:p w:rsidR="0021568A" w:rsidRPr="001807A3" w:rsidRDefault="0021568A" w:rsidP="00D564E2">
            <w:pPr>
              <w:pStyle w:val="TableText"/>
              <w:jc w:val="right"/>
            </w:pPr>
            <w:r w:rsidRPr="001807A3">
              <w:t>0.0</w:t>
            </w:r>
          </w:p>
        </w:tc>
        <w:tc>
          <w:tcPr>
            <w:tcW w:w="471" w:type="pct"/>
            <w:shd w:val="clear" w:color="000000" w:fill="FFFFFF"/>
            <w:vAlign w:val="bottom"/>
            <w:hideMark/>
          </w:tcPr>
          <w:p w:rsidR="0021568A" w:rsidRPr="001807A3" w:rsidRDefault="0021568A" w:rsidP="00D564E2">
            <w:pPr>
              <w:pStyle w:val="TableText"/>
              <w:jc w:val="right"/>
            </w:pPr>
            <w:r w:rsidRPr="001807A3">
              <w:t>0.0</w:t>
            </w:r>
          </w:p>
        </w:tc>
        <w:tc>
          <w:tcPr>
            <w:tcW w:w="455" w:type="pct"/>
            <w:shd w:val="clear" w:color="000000" w:fill="FFFFFF"/>
            <w:vAlign w:val="bottom"/>
            <w:hideMark/>
          </w:tcPr>
          <w:p w:rsidR="0021568A" w:rsidRPr="001807A3" w:rsidRDefault="0021568A" w:rsidP="00D564E2">
            <w:pPr>
              <w:pStyle w:val="TableText"/>
              <w:jc w:val="right"/>
            </w:pPr>
            <w:r w:rsidRPr="001807A3">
              <w:t>0</w:t>
            </w:r>
          </w:p>
        </w:tc>
        <w:tc>
          <w:tcPr>
            <w:tcW w:w="430" w:type="pct"/>
            <w:shd w:val="clear" w:color="000000" w:fill="FFFFFF"/>
            <w:vAlign w:val="bottom"/>
            <w:hideMark/>
          </w:tcPr>
          <w:p w:rsidR="0021568A" w:rsidRPr="001807A3" w:rsidRDefault="0021568A" w:rsidP="00D564E2">
            <w:pPr>
              <w:pStyle w:val="TableText"/>
              <w:jc w:val="right"/>
            </w:pPr>
            <w:r w:rsidRPr="001807A3">
              <w:t>0</w:t>
            </w:r>
          </w:p>
        </w:tc>
      </w:tr>
      <w:tr w:rsidR="00D564E2" w:rsidRPr="001807A3" w:rsidTr="00C96591">
        <w:tc>
          <w:tcPr>
            <w:tcW w:w="1772" w:type="pct"/>
            <w:shd w:val="clear" w:color="000000" w:fill="FFFFFF"/>
            <w:vAlign w:val="center"/>
            <w:hideMark/>
          </w:tcPr>
          <w:p w:rsidR="0021568A" w:rsidRPr="001807A3" w:rsidRDefault="0021568A" w:rsidP="00D564E2">
            <w:pPr>
              <w:pStyle w:val="TableText"/>
            </w:pPr>
            <w:r w:rsidRPr="001807A3">
              <w:t>Other crop growing</w:t>
            </w:r>
          </w:p>
        </w:tc>
        <w:tc>
          <w:tcPr>
            <w:tcW w:w="455" w:type="pct"/>
            <w:shd w:val="clear" w:color="000000" w:fill="FFFFFF"/>
            <w:vAlign w:val="bottom"/>
            <w:hideMark/>
          </w:tcPr>
          <w:p w:rsidR="0021568A" w:rsidRPr="001807A3" w:rsidRDefault="0021568A" w:rsidP="00D564E2">
            <w:pPr>
              <w:pStyle w:val="TableText"/>
              <w:jc w:val="right"/>
            </w:pPr>
            <w:r w:rsidRPr="001807A3">
              <w:t>0</w:t>
            </w:r>
          </w:p>
        </w:tc>
        <w:tc>
          <w:tcPr>
            <w:tcW w:w="456" w:type="pct"/>
            <w:shd w:val="clear" w:color="000000" w:fill="FFFFFF"/>
            <w:vAlign w:val="bottom"/>
            <w:hideMark/>
          </w:tcPr>
          <w:p w:rsidR="0021568A" w:rsidRPr="001807A3" w:rsidRDefault="008F14BE" w:rsidP="00D564E2">
            <w:pPr>
              <w:pStyle w:val="TableText"/>
              <w:jc w:val="right"/>
            </w:pPr>
            <w:r w:rsidRPr="001807A3">
              <w:t>na</w:t>
            </w:r>
          </w:p>
        </w:tc>
        <w:tc>
          <w:tcPr>
            <w:tcW w:w="476" w:type="pct"/>
            <w:shd w:val="clear" w:color="000000" w:fill="FFFFFF"/>
            <w:vAlign w:val="bottom"/>
            <w:hideMark/>
          </w:tcPr>
          <w:p w:rsidR="0021568A" w:rsidRPr="001807A3" w:rsidRDefault="008F14BE" w:rsidP="00D564E2">
            <w:pPr>
              <w:pStyle w:val="TableText"/>
              <w:jc w:val="right"/>
            </w:pPr>
            <w:r w:rsidRPr="001807A3">
              <w:t>na</w:t>
            </w:r>
          </w:p>
        </w:tc>
        <w:tc>
          <w:tcPr>
            <w:tcW w:w="485" w:type="pct"/>
            <w:shd w:val="clear" w:color="000000" w:fill="FFFFFF"/>
            <w:vAlign w:val="bottom"/>
            <w:hideMark/>
          </w:tcPr>
          <w:p w:rsidR="0021568A" w:rsidRPr="001807A3" w:rsidRDefault="0021568A" w:rsidP="00D564E2">
            <w:pPr>
              <w:pStyle w:val="TableText"/>
              <w:jc w:val="right"/>
            </w:pPr>
            <w:r w:rsidRPr="001807A3">
              <w:t>0.6</w:t>
            </w:r>
          </w:p>
        </w:tc>
        <w:tc>
          <w:tcPr>
            <w:tcW w:w="471" w:type="pct"/>
            <w:shd w:val="clear" w:color="000000" w:fill="FFFFFF"/>
            <w:vAlign w:val="bottom"/>
            <w:hideMark/>
          </w:tcPr>
          <w:p w:rsidR="0021568A" w:rsidRPr="001807A3" w:rsidRDefault="008F14BE" w:rsidP="00D564E2">
            <w:pPr>
              <w:pStyle w:val="TableText"/>
              <w:jc w:val="right"/>
            </w:pPr>
            <w:r w:rsidRPr="001807A3">
              <w:t>na</w:t>
            </w:r>
          </w:p>
        </w:tc>
        <w:tc>
          <w:tcPr>
            <w:tcW w:w="455" w:type="pct"/>
            <w:shd w:val="clear" w:color="000000" w:fill="FFFFFF"/>
            <w:vAlign w:val="bottom"/>
            <w:hideMark/>
          </w:tcPr>
          <w:p w:rsidR="0021568A" w:rsidRPr="001807A3" w:rsidRDefault="0021568A" w:rsidP="00D564E2">
            <w:pPr>
              <w:pStyle w:val="TableText"/>
              <w:jc w:val="right"/>
            </w:pPr>
            <w:r w:rsidRPr="001807A3">
              <w:t>0</w:t>
            </w:r>
          </w:p>
        </w:tc>
        <w:tc>
          <w:tcPr>
            <w:tcW w:w="430" w:type="pct"/>
            <w:shd w:val="clear" w:color="000000" w:fill="FFFFFF"/>
            <w:vAlign w:val="bottom"/>
            <w:hideMark/>
          </w:tcPr>
          <w:p w:rsidR="0021568A" w:rsidRPr="001807A3" w:rsidRDefault="008F14BE" w:rsidP="00D564E2">
            <w:pPr>
              <w:pStyle w:val="TableText"/>
              <w:jc w:val="right"/>
            </w:pPr>
            <w:r w:rsidRPr="001807A3">
              <w:t>na</w:t>
            </w:r>
          </w:p>
        </w:tc>
      </w:tr>
      <w:tr w:rsidR="00D564E2" w:rsidRPr="001807A3" w:rsidTr="00C96591">
        <w:tc>
          <w:tcPr>
            <w:tcW w:w="1772" w:type="pct"/>
            <w:tcBorders>
              <w:bottom w:val="single" w:sz="4" w:space="0" w:color="auto"/>
            </w:tcBorders>
            <w:shd w:val="clear" w:color="000000" w:fill="FFFFFF"/>
            <w:vAlign w:val="center"/>
            <w:hideMark/>
          </w:tcPr>
          <w:p w:rsidR="0021568A" w:rsidRPr="00D564E2" w:rsidRDefault="0021568A" w:rsidP="00D564E2">
            <w:pPr>
              <w:pStyle w:val="TableText"/>
              <w:rPr>
                <w:rStyle w:val="Strong"/>
              </w:rPr>
            </w:pPr>
            <w:r w:rsidRPr="00D564E2">
              <w:rPr>
                <w:rStyle w:val="Strong"/>
              </w:rPr>
              <w:t>All agriculture</w:t>
            </w:r>
          </w:p>
        </w:tc>
        <w:tc>
          <w:tcPr>
            <w:tcW w:w="455" w:type="pct"/>
            <w:tcBorders>
              <w:bottom w:val="single" w:sz="4" w:space="0" w:color="auto"/>
            </w:tcBorders>
            <w:shd w:val="clear" w:color="000000" w:fill="FFFFFF"/>
            <w:vAlign w:val="bottom"/>
            <w:hideMark/>
          </w:tcPr>
          <w:p w:rsidR="0021568A" w:rsidRPr="001807A3" w:rsidRDefault="0021568A" w:rsidP="00D564E2">
            <w:pPr>
              <w:pStyle w:val="TableText"/>
              <w:jc w:val="right"/>
            </w:pPr>
            <w:r w:rsidRPr="001807A3">
              <w:t>0</w:t>
            </w:r>
          </w:p>
        </w:tc>
        <w:tc>
          <w:tcPr>
            <w:tcW w:w="456" w:type="pct"/>
            <w:tcBorders>
              <w:bottom w:val="single" w:sz="4" w:space="0" w:color="auto"/>
            </w:tcBorders>
            <w:shd w:val="clear" w:color="000000" w:fill="FFFFFF"/>
            <w:vAlign w:val="bottom"/>
            <w:hideMark/>
          </w:tcPr>
          <w:p w:rsidR="0021568A" w:rsidRPr="001807A3" w:rsidRDefault="008F14BE" w:rsidP="00D564E2">
            <w:pPr>
              <w:pStyle w:val="TableText"/>
              <w:jc w:val="right"/>
            </w:pPr>
            <w:r w:rsidRPr="001807A3">
              <w:t>na</w:t>
            </w:r>
          </w:p>
        </w:tc>
        <w:tc>
          <w:tcPr>
            <w:tcW w:w="476" w:type="pct"/>
            <w:tcBorders>
              <w:bottom w:val="single" w:sz="4" w:space="0" w:color="auto"/>
            </w:tcBorders>
            <w:shd w:val="clear" w:color="000000" w:fill="FFFFFF"/>
            <w:vAlign w:val="bottom"/>
            <w:hideMark/>
          </w:tcPr>
          <w:p w:rsidR="0021568A" w:rsidRPr="001807A3" w:rsidRDefault="008F14BE" w:rsidP="00D564E2">
            <w:pPr>
              <w:pStyle w:val="TableText"/>
              <w:jc w:val="right"/>
            </w:pPr>
            <w:r w:rsidRPr="001807A3">
              <w:t>na</w:t>
            </w:r>
          </w:p>
        </w:tc>
        <w:tc>
          <w:tcPr>
            <w:tcW w:w="485" w:type="pct"/>
            <w:tcBorders>
              <w:bottom w:val="single" w:sz="4" w:space="0" w:color="auto"/>
            </w:tcBorders>
            <w:shd w:val="clear" w:color="000000" w:fill="FFFFFF"/>
            <w:vAlign w:val="bottom"/>
            <w:hideMark/>
          </w:tcPr>
          <w:p w:rsidR="0021568A" w:rsidRPr="001807A3" w:rsidRDefault="0021568A" w:rsidP="00D564E2">
            <w:pPr>
              <w:pStyle w:val="TableText"/>
              <w:jc w:val="right"/>
            </w:pPr>
            <w:r w:rsidRPr="001807A3">
              <w:t>0.0</w:t>
            </w:r>
          </w:p>
        </w:tc>
        <w:tc>
          <w:tcPr>
            <w:tcW w:w="471" w:type="pct"/>
            <w:tcBorders>
              <w:bottom w:val="single" w:sz="4" w:space="0" w:color="auto"/>
            </w:tcBorders>
            <w:shd w:val="clear" w:color="000000" w:fill="FFFFFF"/>
            <w:vAlign w:val="bottom"/>
            <w:hideMark/>
          </w:tcPr>
          <w:p w:rsidR="0021568A" w:rsidRPr="001807A3" w:rsidRDefault="008F14BE" w:rsidP="00D564E2">
            <w:pPr>
              <w:pStyle w:val="TableText"/>
              <w:jc w:val="right"/>
            </w:pPr>
            <w:r w:rsidRPr="001807A3">
              <w:t>na</w:t>
            </w:r>
          </w:p>
        </w:tc>
        <w:tc>
          <w:tcPr>
            <w:tcW w:w="455" w:type="pct"/>
            <w:tcBorders>
              <w:bottom w:val="single" w:sz="4" w:space="0" w:color="auto"/>
            </w:tcBorders>
            <w:shd w:val="clear" w:color="000000" w:fill="FFFFFF"/>
            <w:vAlign w:val="bottom"/>
            <w:hideMark/>
          </w:tcPr>
          <w:p w:rsidR="0021568A" w:rsidRPr="001807A3" w:rsidRDefault="0021568A" w:rsidP="00D564E2">
            <w:pPr>
              <w:pStyle w:val="TableText"/>
              <w:jc w:val="right"/>
            </w:pPr>
            <w:r w:rsidRPr="001807A3">
              <w:t>1</w:t>
            </w:r>
          </w:p>
        </w:tc>
        <w:tc>
          <w:tcPr>
            <w:tcW w:w="430" w:type="pct"/>
            <w:tcBorders>
              <w:bottom w:val="single" w:sz="4" w:space="0" w:color="auto"/>
            </w:tcBorders>
            <w:shd w:val="clear" w:color="000000" w:fill="FFFFFF"/>
            <w:vAlign w:val="bottom"/>
            <w:hideMark/>
          </w:tcPr>
          <w:p w:rsidR="0021568A" w:rsidRPr="001807A3" w:rsidRDefault="0021568A" w:rsidP="00D564E2">
            <w:pPr>
              <w:pStyle w:val="TableText"/>
              <w:jc w:val="right"/>
            </w:pPr>
            <w:r w:rsidRPr="001807A3">
              <w:t>5</w:t>
            </w:r>
          </w:p>
        </w:tc>
      </w:tr>
    </w:tbl>
    <w:p w:rsidR="0021568A" w:rsidRPr="00D564E2" w:rsidRDefault="008F14BE" w:rsidP="00D564E2">
      <w:pPr>
        <w:pStyle w:val="FigureTableNoteSource"/>
        <w:rPr>
          <w:rFonts w:ascii="Cambria" w:hAnsi="Cambria"/>
          <w:sz w:val="22"/>
        </w:rPr>
      </w:pPr>
      <w:r w:rsidRPr="00D564E2">
        <w:rPr>
          <w:rStyle w:val="Strong"/>
        </w:rPr>
        <w:t>na</w:t>
      </w:r>
      <w:r w:rsidR="004B050E">
        <w:rPr>
          <w:lang w:eastAsia="en-AU"/>
        </w:rPr>
        <w:t xml:space="preserve"> Not available for publication but included in totals where applicable</w:t>
      </w:r>
      <w:r w:rsidR="00D564E2">
        <w:rPr>
          <w:lang w:eastAsia="en-AU"/>
        </w:rPr>
        <w:t>.</w:t>
      </w:r>
    </w:p>
    <w:p w:rsidR="00C52E67" w:rsidRDefault="008B09E4" w:rsidP="001E41EB">
      <w:pPr>
        <w:pStyle w:val="Heading2"/>
        <w:numPr>
          <w:ilvl w:val="0"/>
          <w:numId w:val="0"/>
        </w:numPr>
        <w:ind w:left="720" w:hanging="720"/>
      </w:pPr>
      <w:bookmarkStart w:id="83" w:name="_Toc26787668"/>
      <w:bookmarkStart w:id="84" w:name="_Toc430782161"/>
      <w:r>
        <w:t>Appendix B: Agricultural industry groups</w:t>
      </w:r>
      <w:bookmarkEnd w:id="83"/>
    </w:p>
    <w:p w:rsidR="00C52E67" w:rsidRDefault="008B09E4" w:rsidP="00C96591">
      <w:pPr>
        <w:pStyle w:val="Caption"/>
      </w:pPr>
      <w:bookmarkStart w:id="85" w:name="_Ref524022565"/>
      <w:bookmarkStart w:id="86" w:name="_Toc26787687"/>
      <w:r w:rsidRPr="00C96591">
        <w:t>Table B</w:t>
      </w:r>
      <w:r w:rsidR="00564A43">
        <w:rPr>
          <w:noProof/>
        </w:rPr>
        <w:fldChar w:fldCharType="begin"/>
      </w:r>
      <w:r w:rsidR="00564A43">
        <w:rPr>
          <w:noProof/>
        </w:rPr>
        <w:instrText xml:space="preserve"> SEQ Table_B \* ARABIC </w:instrText>
      </w:r>
      <w:r w:rsidR="00564A43">
        <w:rPr>
          <w:noProof/>
        </w:rPr>
        <w:fldChar w:fldCharType="separate"/>
      </w:r>
      <w:r w:rsidR="00361AA2">
        <w:rPr>
          <w:noProof/>
        </w:rPr>
        <w:t>1</w:t>
      </w:r>
      <w:r w:rsidR="00564A43">
        <w:rPr>
          <w:noProof/>
        </w:rPr>
        <w:fldChar w:fldCharType="end"/>
      </w:r>
      <w:bookmarkEnd w:id="85"/>
      <w:r w:rsidRPr="00C96591">
        <w:t xml:space="preserve"> Agricultural industry groups, by class</w:t>
      </w:r>
      <w:bookmarkEnd w:id="86"/>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3500"/>
        <w:gridCol w:w="3501"/>
        <w:gridCol w:w="3501"/>
      </w:tblGrid>
      <w:tr w:rsidR="00C96591" w:rsidTr="00C96591">
        <w:trPr>
          <w:cantSplit/>
          <w:tblHeader/>
        </w:trPr>
        <w:tc>
          <w:tcPr>
            <w:tcW w:w="1250" w:type="pct"/>
            <w:tcBorders>
              <w:top w:val="single" w:sz="4" w:space="0" w:color="auto"/>
              <w:bottom w:val="single" w:sz="4" w:space="0" w:color="auto"/>
            </w:tcBorders>
          </w:tcPr>
          <w:p w:rsidR="00C96591" w:rsidRDefault="00C96591" w:rsidP="00C96591">
            <w:pPr>
              <w:pStyle w:val="TableHeading"/>
            </w:pPr>
            <w:r w:rsidRPr="00BA548D">
              <w:t>Industry group</w:t>
            </w:r>
          </w:p>
        </w:tc>
        <w:tc>
          <w:tcPr>
            <w:tcW w:w="1250" w:type="pct"/>
            <w:tcBorders>
              <w:top w:val="single" w:sz="4" w:space="0" w:color="auto"/>
              <w:bottom w:val="single" w:sz="4" w:space="0" w:color="auto"/>
            </w:tcBorders>
          </w:tcPr>
          <w:p w:rsidR="00C96591" w:rsidRDefault="00C96591" w:rsidP="00C96591">
            <w:pPr>
              <w:pStyle w:val="TableHeading"/>
            </w:pPr>
            <w:r w:rsidRPr="00BA548D">
              <w:t>Subgroup</w:t>
            </w:r>
          </w:p>
        </w:tc>
        <w:tc>
          <w:tcPr>
            <w:tcW w:w="1250" w:type="pct"/>
            <w:tcBorders>
              <w:top w:val="single" w:sz="4" w:space="0" w:color="auto"/>
              <w:bottom w:val="single" w:sz="4" w:space="0" w:color="auto"/>
            </w:tcBorders>
          </w:tcPr>
          <w:p w:rsidR="00C96591" w:rsidRDefault="00C96591" w:rsidP="00D91891">
            <w:pPr>
              <w:pStyle w:val="TableHeading"/>
            </w:pPr>
            <w:r w:rsidRPr="00BA548D">
              <w:t>ANZSIC 1993 class</w:t>
            </w:r>
          </w:p>
        </w:tc>
        <w:tc>
          <w:tcPr>
            <w:tcW w:w="1250" w:type="pct"/>
            <w:tcBorders>
              <w:top w:val="single" w:sz="4" w:space="0" w:color="auto"/>
              <w:bottom w:val="single" w:sz="4" w:space="0" w:color="auto"/>
            </w:tcBorders>
          </w:tcPr>
          <w:p w:rsidR="00C96591" w:rsidRDefault="00C96591" w:rsidP="00D91891">
            <w:pPr>
              <w:pStyle w:val="TableHeading"/>
            </w:pPr>
            <w:r w:rsidRPr="00BA548D">
              <w:t>ANZSIC 2006 class</w:t>
            </w:r>
          </w:p>
        </w:tc>
      </w:tr>
      <w:tr w:rsidR="00C96591" w:rsidTr="00C96591">
        <w:tc>
          <w:tcPr>
            <w:tcW w:w="1250" w:type="pct"/>
            <w:vMerge w:val="restart"/>
            <w:tcBorders>
              <w:top w:val="single" w:sz="4" w:space="0" w:color="auto"/>
            </w:tcBorders>
          </w:tcPr>
          <w:p w:rsidR="00C96591" w:rsidRDefault="00C96591" w:rsidP="00C96591">
            <w:pPr>
              <w:pStyle w:val="TableText"/>
            </w:pPr>
            <w:r>
              <w:t>Livestock industries</w:t>
            </w:r>
          </w:p>
        </w:tc>
        <w:tc>
          <w:tcPr>
            <w:tcW w:w="1250" w:type="pct"/>
            <w:tcBorders>
              <w:top w:val="single" w:sz="4" w:space="0" w:color="auto"/>
            </w:tcBorders>
          </w:tcPr>
          <w:p w:rsidR="00C96591" w:rsidRDefault="00C96591" w:rsidP="00C96591">
            <w:pPr>
              <w:pStyle w:val="TableText"/>
            </w:pPr>
            <w:r w:rsidRPr="000148B0">
              <w:t>Beef cattle</w:t>
            </w:r>
          </w:p>
        </w:tc>
        <w:tc>
          <w:tcPr>
            <w:tcW w:w="1250" w:type="pct"/>
            <w:tcBorders>
              <w:top w:val="single" w:sz="4" w:space="0" w:color="auto"/>
            </w:tcBorders>
          </w:tcPr>
          <w:p w:rsidR="00C96591" w:rsidRDefault="00C96591" w:rsidP="00C96591">
            <w:pPr>
              <w:pStyle w:val="TableText"/>
            </w:pPr>
            <w:r w:rsidRPr="003C0F7D">
              <w:t>0125</w:t>
            </w:r>
          </w:p>
        </w:tc>
        <w:tc>
          <w:tcPr>
            <w:tcW w:w="1250" w:type="pct"/>
            <w:tcBorders>
              <w:top w:val="single" w:sz="4" w:space="0" w:color="auto"/>
            </w:tcBorders>
          </w:tcPr>
          <w:p w:rsidR="00C96591" w:rsidRDefault="00C96591" w:rsidP="00C96591">
            <w:pPr>
              <w:pStyle w:val="TableText"/>
            </w:pPr>
            <w:r w:rsidRPr="00315376">
              <w:t>0142, 0143</w:t>
            </w:r>
          </w:p>
        </w:tc>
      </w:tr>
      <w:tr w:rsidR="00C96591" w:rsidTr="00C96591">
        <w:tc>
          <w:tcPr>
            <w:tcW w:w="1250" w:type="pct"/>
            <w:vMerge/>
          </w:tcPr>
          <w:p w:rsidR="00C96591" w:rsidRDefault="00C96591" w:rsidP="00C96591">
            <w:pPr>
              <w:pStyle w:val="TableText"/>
            </w:pPr>
          </w:p>
        </w:tc>
        <w:tc>
          <w:tcPr>
            <w:tcW w:w="1250" w:type="pct"/>
          </w:tcPr>
          <w:p w:rsidR="00C96591" w:rsidRDefault="00C96591" w:rsidP="00C96591">
            <w:pPr>
              <w:pStyle w:val="TableText"/>
            </w:pPr>
            <w:r w:rsidRPr="000148B0">
              <w:t>Sheep and sheep–beef</w:t>
            </w:r>
          </w:p>
        </w:tc>
        <w:tc>
          <w:tcPr>
            <w:tcW w:w="1250" w:type="pct"/>
          </w:tcPr>
          <w:p w:rsidR="00C96591" w:rsidRDefault="00C96591" w:rsidP="00C96591">
            <w:pPr>
              <w:pStyle w:val="TableText"/>
            </w:pPr>
            <w:r w:rsidRPr="003C0F7D">
              <w:t>0123, 0124</w:t>
            </w:r>
          </w:p>
        </w:tc>
        <w:tc>
          <w:tcPr>
            <w:tcW w:w="1250" w:type="pct"/>
          </w:tcPr>
          <w:p w:rsidR="00C96591" w:rsidRDefault="00C96591" w:rsidP="00C96591">
            <w:pPr>
              <w:pStyle w:val="TableText"/>
            </w:pPr>
            <w:r w:rsidRPr="00315376">
              <w:t>0141, 0144</w:t>
            </w:r>
          </w:p>
        </w:tc>
      </w:tr>
      <w:tr w:rsidR="00C96591" w:rsidTr="00C96591">
        <w:tc>
          <w:tcPr>
            <w:tcW w:w="1250" w:type="pct"/>
            <w:vMerge/>
          </w:tcPr>
          <w:p w:rsidR="00C96591" w:rsidRDefault="00C96591" w:rsidP="00C96591">
            <w:pPr>
              <w:pStyle w:val="TableText"/>
            </w:pPr>
          </w:p>
        </w:tc>
        <w:tc>
          <w:tcPr>
            <w:tcW w:w="1250" w:type="pct"/>
          </w:tcPr>
          <w:p w:rsidR="00C96591" w:rsidRDefault="00C96591" w:rsidP="00C96591">
            <w:pPr>
              <w:pStyle w:val="TableText"/>
            </w:pPr>
            <w:r w:rsidRPr="000148B0">
              <w:t>Pigs</w:t>
            </w:r>
          </w:p>
        </w:tc>
        <w:tc>
          <w:tcPr>
            <w:tcW w:w="1250" w:type="pct"/>
          </w:tcPr>
          <w:p w:rsidR="00C96591" w:rsidRDefault="00C96591" w:rsidP="00C96591">
            <w:pPr>
              <w:pStyle w:val="TableText"/>
            </w:pPr>
            <w:r w:rsidRPr="003C0F7D">
              <w:t>0151</w:t>
            </w:r>
          </w:p>
        </w:tc>
        <w:tc>
          <w:tcPr>
            <w:tcW w:w="1250" w:type="pct"/>
          </w:tcPr>
          <w:p w:rsidR="00C96591" w:rsidRDefault="00C96591" w:rsidP="00C96591">
            <w:pPr>
              <w:pStyle w:val="TableText"/>
            </w:pPr>
            <w:r w:rsidRPr="00315376">
              <w:t>0192</w:t>
            </w:r>
          </w:p>
        </w:tc>
      </w:tr>
      <w:tr w:rsidR="00C96591" w:rsidTr="00C96591">
        <w:tc>
          <w:tcPr>
            <w:tcW w:w="1250" w:type="pct"/>
            <w:vMerge/>
          </w:tcPr>
          <w:p w:rsidR="00C96591" w:rsidRDefault="00C96591" w:rsidP="00C96591">
            <w:pPr>
              <w:pStyle w:val="TableText"/>
            </w:pPr>
          </w:p>
        </w:tc>
        <w:tc>
          <w:tcPr>
            <w:tcW w:w="1250" w:type="pct"/>
          </w:tcPr>
          <w:p w:rsidR="00C96591" w:rsidRDefault="00C96591" w:rsidP="00C96591">
            <w:pPr>
              <w:pStyle w:val="TableText"/>
            </w:pPr>
            <w:r w:rsidRPr="000148B0">
              <w:t>Dairy</w:t>
            </w:r>
          </w:p>
        </w:tc>
        <w:tc>
          <w:tcPr>
            <w:tcW w:w="1250" w:type="pct"/>
          </w:tcPr>
          <w:p w:rsidR="00C96591" w:rsidRDefault="00C96591" w:rsidP="00C96591">
            <w:pPr>
              <w:pStyle w:val="TableText"/>
            </w:pPr>
            <w:r w:rsidRPr="003C0F7D">
              <w:t>0130</w:t>
            </w:r>
          </w:p>
        </w:tc>
        <w:tc>
          <w:tcPr>
            <w:tcW w:w="1250" w:type="pct"/>
          </w:tcPr>
          <w:p w:rsidR="00C96591" w:rsidRDefault="00C96591" w:rsidP="00C96591">
            <w:pPr>
              <w:pStyle w:val="TableText"/>
            </w:pPr>
            <w:r w:rsidRPr="00315376">
              <w:t>0160</w:t>
            </w:r>
          </w:p>
        </w:tc>
      </w:tr>
      <w:tr w:rsidR="00C96591" w:rsidTr="00C96591">
        <w:tc>
          <w:tcPr>
            <w:tcW w:w="1250" w:type="pct"/>
            <w:vMerge/>
          </w:tcPr>
          <w:p w:rsidR="00C96591" w:rsidRDefault="00C96591" w:rsidP="00C96591">
            <w:pPr>
              <w:pStyle w:val="TableText"/>
            </w:pPr>
          </w:p>
        </w:tc>
        <w:tc>
          <w:tcPr>
            <w:tcW w:w="1250" w:type="pct"/>
          </w:tcPr>
          <w:p w:rsidR="00C96591" w:rsidRDefault="00C96591" w:rsidP="00C96591">
            <w:pPr>
              <w:pStyle w:val="TableText"/>
            </w:pPr>
            <w:r w:rsidRPr="000148B0">
              <w:t>Poultry (meat and eggs)</w:t>
            </w:r>
          </w:p>
        </w:tc>
        <w:tc>
          <w:tcPr>
            <w:tcW w:w="1250" w:type="pct"/>
          </w:tcPr>
          <w:p w:rsidR="00C96591" w:rsidRDefault="00C96591" w:rsidP="00C96591">
            <w:pPr>
              <w:pStyle w:val="TableText"/>
            </w:pPr>
            <w:r w:rsidRPr="003C0F7D">
              <w:t>0141, 0142</w:t>
            </w:r>
          </w:p>
        </w:tc>
        <w:tc>
          <w:tcPr>
            <w:tcW w:w="1250" w:type="pct"/>
          </w:tcPr>
          <w:p w:rsidR="00C96591" w:rsidRDefault="00C96591" w:rsidP="00C96591">
            <w:pPr>
              <w:pStyle w:val="TableText"/>
            </w:pPr>
            <w:r w:rsidRPr="00315376">
              <w:t>0171, 0172</w:t>
            </w:r>
          </w:p>
        </w:tc>
      </w:tr>
      <w:tr w:rsidR="00C96591" w:rsidTr="00C96591">
        <w:tc>
          <w:tcPr>
            <w:tcW w:w="1250" w:type="pct"/>
            <w:vMerge/>
          </w:tcPr>
          <w:p w:rsidR="00C96591" w:rsidRDefault="00C96591" w:rsidP="00C96591">
            <w:pPr>
              <w:pStyle w:val="TableText"/>
            </w:pPr>
          </w:p>
        </w:tc>
        <w:tc>
          <w:tcPr>
            <w:tcW w:w="1250" w:type="pct"/>
          </w:tcPr>
          <w:p w:rsidR="00C96591" w:rsidRDefault="00C96591" w:rsidP="00C96591">
            <w:pPr>
              <w:pStyle w:val="TableText"/>
            </w:pPr>
            <w:r w:rsidRPr="000148B0">
              <w:t>Other livestock (horses, deer, beekeeping, other livestock)</w:t>
            </w:r>
          </w:p>
        </w:tc>
        <w:tc>
          <w:tcPr>
            <w:tcW w:w="1250" w:type="pct"/>
          </w:tcPr>
          <w:p w:rsidR="00C96591" w:rsidRDefault="00C96591" w:rsidP="00C96591">
            <w:pPr>
              <w:pStyle w:val="TableText"/>
            </w:pPr>
            <w:r w:rsidRPr="003C0F7D">
              <w:t>0152, 0153, 0159</w:t>
            </w:r>
          </w:p>
        </w:tc>
        <w:tc>
          <w:tcPr>
            <w:tcW w:w="1250" w:type="pct"/>
          </w:tcPr>
          <w:p w:rsidR="00C96591" w:rsidRDefault="00C96591" w:rsidP="00C96591">
            <w:pPr>
              <w:pStyle w:val="TableText"/>
            </w:pPr>
            <w:r w:rsidRPr="00315376">
              <w:t>0180, 0191, 0193, 0199</w:t>
            </w:r>
          </w:p>
        </w:tc>
      </w:tr>
      <w:tr w:rsidR="00C96591" w:rsidTr="00C96591">
        <w:tc>
          <w:tcPr>
            <w:tcW w:w="1250" w:type="pct"/>
            <w:vMerge w:val="restart"/>
          </w:tcPr>
          <w:p w:rsidR="00C96591" w:rsidRDefault="00C96591" w:rsidP="00C96591">
            <w:pPr>
              <w:pStyle w:val="TableText"/>
            </w:pPr>
            <w:r>
              <w:t>Cropping industries</w:t>
            </w:r>
          </w:p>
        </w:tc>
        <w:tc>
          <w:tcPr>
            <w:tcW w:w="1250" w:type="pct"/>
          </w:tcPr>
          <w:p w:rsidR="00C96591" w:rsidRDefault="00C96591" w:rsidP="00C96591">
            <w:pPr>
              <w:pStyle w:val="TableText"/>
            </w:pPr>
            <w:r w:rsidRPr="000148B0">
              <w:t>Grain growing and mixed grains–livestock</w:t>
            </w:r>
          </w:p>
        </w:tc>
        <w:tc>
          <w:tcPr>
            <w:tcW w:w="1250" w:type="pct"/>
          </w:tcPr>
          <w:p w:rsidR="00C96591" w:rsidRDefault="00C96591" w:rsidP="00C96591">
            <w:pPr>
              <w:pStyle w:val="TableText"/>
            </w:pPr>
            <w:r w:rsidRPr="003C0F7D">
              <w:t>0121, 0122</w:t>
            </w:r>
          </w:p>
        </w:tc>
        <w:tc>
          <w:tcPr>
            <w:tcW w:w="1250" w:type="pct"/>
          </w:tcPr>
          <w:p w:rsidR="00C96591" w:rsidRDefault="00C96591" w:rsidP="00C96591">
            <w:pPr>
              <w:pStyle w:val="TableText"/>
            </w:pPr>
            <w:r w:rsidRPr="00315376">
              <w:t xml:space="preserve">0146, 0145, 0149 </w:t>
            </w:r>
          </w:p>
        </w:tc>
      </w:tr>
      <w:tr w:rsidR="00C96591" w:rsidTr="00C96591">
        <w:tc>
          <w:tcPr>
            <w:tcW w:w="1250" w:type="pct"/>
            <w:vMerge/>
          </w:tcPr>
          <w:p w:rsidR="00C96591" w:rsidRDefault="00C96591" w:rsidP="00C96591">
            <w:pPr>
              <w:pStyle w:val="TableText"/>
            </w:pPr>
          </w:p>
        </w:tc>
        <w:tc>
          <w:tcPr>
            <w:tcW w:w="1250" w:type="pct"/>
          </w:tcPr>
          <w:p w:rsidR="00C96591" w:rsidRDefault="00C96591" w:rsidP="00C96591">
            <w:pPr>
              <w:pStyle w:val="TableText"/>
            </w:pPr>
            <w:r w:rsidRPr="000148B0">
              <w:t>Cotton</w:t>
            </w:r>
          </w:p>
        </w:tc>
        <w:tc>
          <w:tcPr>
            <w:tcW w:w="1250" w:type="pct"/>
          </w:tcPr>
          <w:p w:rsidR="00C96591" w:rsidRDefault="00C96591" w:rsidP="00C96591">
            <w:pPr>
              <w:pStyle w:val="TableText"/>
            </w:pPr>
            <w:r w:rsidRPr="003C0F7D">
              <w:t>0162</w:t>
            </w:r>
          </w:p>
        </w:tc>
        <w:tc>
          <w:tcPr>
            <w:tcW w:w="1250" w:type="pct"/>
          </w:tcPr>
          <w:p w:rsidR="00C96591" w:rsidRDefault="00C96591" w:rsidP="00C96591">
            <w:pPr>
              <w:pStyle w:val="TableText"/>
            </w:pPr>
            <w:r w:rsidRPr="00315376">
              <w:t>0152</w:t>
            </w:r>
          </w:p>
        </w:tc>
      </w:tr>
      <w:tr w:rsidR="00C96591" w:rsidTr="00C96591">
        <w:tc>
          <w:tcPr>
            <w:tcW w:w="1250" w:type="pct"/>
            <w:vMerge/>
          </w:tcPr>
          <w:p w:rsidR="00C96591" w:rsidRDefault="00C96591" w:rsidP="00C96591">
            <w:pPr>
              <w:pStyle w:val="TableText"/>
            </w:pPr>
          </w:p>
        </w:tc>
        <w:tc>
          <w:tcPr>
            <w:tcW w:w="1250" w:type="pct"/>
          </w:tcPr>
          <w:p w:rsidR="00C96591" w:rsidRDefault="00C96591" w:rsidP="00C96591">
            <w:pPr>
              <w:pStyle w:val="TableText"/>
            </w:pPr>
            <w:r w:rsidRPr="000148B0">
              <w:t>Sugar cane</w:t>
            </w:r>
          </w:p>
        </w:tc>
        <w:tc>
          <w:tcPr>
            <w:tcW w:w="1250" w:type="pct"/>
          </w:tcPr>
          <w:p w:rsidR="00C96591" w:rsidRDefault="00C96591" w:rsidP="00C96591">
            <w:pPr>
              <w:pStyle w:val="TableText"/>
            </w:pPr>
            <w:r w:rsidRPr="003C0F7D">
              <w:t>0161</w:t>
            </w:r>
          </w:p>
        </w:tc>
        <w:tc>
          <w:tcPr>
            <w:tcW w:w="1250" w:type="pct"/>
          </w:tcPr>
          <w:p w:rsidR="00C96591" w:rsidRDefault="00C96591" w:rsidP="00C96591">
            <w:pPr>
              <w:pStyle w:val="TableText"/>
            </w:pPr>
            <w:r w:rsidRPr="00315376">
              <w:t>0151</w:t>
            </w:r>
          </w:p>
        </w:tc>
      </w:tr>
      <w:tr w:rsidR="00C96591" w:rsidTr="00C96591">
        <w:tc>
          <w:tcPr>
            <w:tcW w:w="1250" w:type="pct"/>
            <w:vMerge/>
          </w:tcPr>
          <w:p w:rsidR="00C96591" w:rsidRDefault="00C96591" w:rsidP="00C96591">
            <w:pPr>
              <w:pStyle w:val="TableText"/>
            </w:pPr>
          </w:p>
        </w:tc>
        <w:tc>
          <w:tcPr>
            <w:tcW w:w="1250" w:type="pct"/>
          </w:tcPr>
          <w:p w:rsidR="00C96591" w:rsidRDefault="00C96591" w:rsidP="00C96591">
            <w:pPr>
              <w:pStyle w:val="TableText"/>
            </w:pPr>
            <w:r w:rsidRPr="000148B0">
              <w:t>Vegetables (including mushrooms)</w:t>
            </w:r>
          </w:p>
        </w:tc>
        <w:tc>
          <w:tcPr>
            <w:tcW w:w="1250" w:type="pct"/>
          </w:tcPr>
          <w:p w:rsidR="00C96591" w:rsidRDefault="00C96591" w:rsidP="00C96591">
            <w:pPr>
              <w:pStyle w:val="TableText"/>
            </w:pPr>
            <w:r w:rsidRPr="003C0F7D">
              <w:t>0113</w:t>
            </w:r>
          </w:p>
        </w:tc>
        <w:tc>
          <w:tcPr>
            <w:tcW w:w="1250" w:type="pct"/>
          </w:tcPr>
          <w:p w:rsidR="00C96591" w:rsidRDefault="00C96591" w:rsidP="00C96591">
            <w:pPr>
              <w:pStyle w:val="TableText"/>
            </w:pPr>
            <w:r w:rsidRPr="00315376">
              <w:t>0122, 0123, 0121</w:t>
            </w:r>
          </w:p>
        </w:tc>
      </w:tr>
      <w:tr w:rsidR="00C96591" w:rsidTr="00C96591">
        <w:tc>
          <w:tcPr>
            <w:tcW w:w="1250" w:type="pct"/>
            <w:vMerge/>
          </w:tcPr>
          <w:p w:rsidR="00C96591" w:rsidRDefault="00C96591" w:rsidP="00C96591">
            <w:pPr>
              <w:pStyle w:val="TableText"/>
            </w:pPr>
          </w:p>
        </w:tc>
        <w:tc>
          <w:tcPr>
            <w:tcW w:w="1250" w:type="pct"/>
          </w:tcPr>
          <w:p w:rsidR="00C96591" w:rsidRDefault="00C96591" w:rsidP="00C96591">
            <w:pPr>
              <w:pStyle w:val="TableText"/>
            </w:pPr>
            <w:r w:rsidRPr="000148B0">
              <w:t>Grape growing</w:t>
            </w:r>
          </w:p>
        </w:tc>
        <w:tc>
          <w:tcPr>
            <w:tcW w:w="1250" w:type="pct"/>
          </w:tcPr>
          <w:p w:rsidR="00C96591" w:rsidRDefault="00C96591" w:rsidP="00C96591">
            <w:pPr>
              <w:pStyle w:val="TableText"/>
            </w:pPr>
            <w:r w:rsidRPr="003C0F7D">
              <w:t>0114</w:t>
            </w:r>
          </w:p>
        </w:tc>
        <w:tc>
          <w:tcPr>
            <w:tcW w:w="1250" w:type="pct"/>
          </w:tcPr>
          <w:p w:rsidR="00C96591" w:rsidRDefault="00C96591" w:rsidP="00C96591">
            <w:pPr>
              <w:pStyle w:val="TableText"/>
            </w:pPr>
            <w:r w:rsidRPr="00315376">
              <w:t>0131</w:t>
            </w:r>
          </w:p>
        </w:tc>
      </w:tr>
      <w:tr w:rsidR="00C96591" w:rsidTr="00C96591">
        <w:tc>
          <w:tcPr>
            <w:tcW w:w="1250" w:type="pct"/>
            <w:vMerge/>
          </w:tcPr>
          <w:p w:rsidR="00C96591" w:rsidRDefault="00C96591" w:rsidP="00C96591">
            <w:pPr>
              <w:pStyle w:val="TableText"/>
            </w:pPr>
          </w:p>
        </w:tc>
        <w:tc>
          <w:tcPr>
            <w:tcW w:w="1250" w:type="pct"/>
          </w:tcPr>
          <w:p w:rsidR="00C96591" w:rsidRDefault="00C96591" w:rsidP="00C96591">
            <w:pPr>
              <w:pStyle w:val="TableText"/>
            </w:pPr>
            <w:r w:rsidRPr="000148B0">
              <w:t>Fruit and nuts</w:t>
            </w:r>
          </w:p>
        </w:tc>
        <w:tc>
          <w:tcPr>
            <w:tcW w:w="1250" w:type="pct"/>
          </w:tcPr>
          <w:p w:rsidR="00C96591" w:rsidRDefault="00C96591" w:rsidP="00C96591">
            <w:pPr>
              <w:pStyle w:val="TableText"/>
            </w:pPr>
            <w:r w:rsidRPr="003C0F7D">
              <w:t>0115, 0116, 0117, 0119</w:t>
            </w:r>
          </w:p>
        </w:tc>
        <w:tc>
          <w:tcPr>
            <w:tcW w:w="1250" w:type="pct"/>
          </w:tcPr>
          <w:p w:rsidR="00C96591" w:rsidRDefault="00C96591" w:rsidP="00C96591">
            <w:pPr>
              <w:pStyle w:val="TableText"/>
            </w:pPr>
            <w:r w:rsidRPr="00315376">
              <w:t>0132, 0133, 0134, 0135, 0136, 0137, 0139</w:t>
            </w:r>
          </w:p>
        </w:tc>
      </w:tr>
      <w:tr w:rsidR="00C96591" w:rsidTr="00C96591">
        <w:tc>
          <w:tcPr>
            <w:tcW w:w="1250" w:type="pct"/>
            <w:vMerge/>
          </w:tcPr>
          <w:p w:rsidR="00C96591" w:rsidRDefault="00C96591" w:rsidP="00C96591">
            <w:pPr>
              <w:pStyle w:val="TableText"/>
            </w:pPr>
          </w:p>
        </w:tc>
        <w:tc>
          <w:tcPr>
            <w:tcW w:w="1250" w:type="pct"/>
          </w:tcPr>
          <w:p w:rsidR="00C96591" w:rsidRDefault="00C96591" w:rsidP="00C96591">
            <w:pPr>
              <w:pStyle w:val="TableText"/>
            </w:pPr>
            <w:r w:rsidRPr="000148B0">
              <w:t>Nursery and floriculture</w:t>
            </w:r>
          </w:p>
        </w:tc>
        <w:tc>
          <w:tcPr>
            <w:tcW w:w="1250" w:type="pct"/>
          </w:tcPr>
          <w:p w:rsidR="00C96591" w:rsidRDefault="00C96591" w:rsidP="00C96591">
            <w:pPr>
              <w:pStyle w:val="TableText"/>
            </w:pPr>
            <w:r w:rsidRPr="003C0F7D">
              <w:t>0111, 0112</w:t>
            </w:r>
          </w:p>
        </w:tc>
        <w:tc>
          <w:tcPr>
            <w:tcW w:w="1250" w:type="pct"/>
          </w:tcPr>
          <w:p w:rsidR="00C96591" w:rsidRDefault="00C96591" w:rsidP="00C96591">
            <w:pPr>
              <w:pStyle w:val="TableText"/>
            </w:pPr>
            <w:r w:rsidRPr="00315376">
              <w:t>0111, 0112, 0113, 0114, 0115</w:t>
            </w:r>
          </w:p>
        </w:tc>
      </w:tr>
      <w:tr w:rsidR="00C96591" w:rsidTr="00C96591">
        <w:tc>
          <w:tcPr>
            <w:tcW w:w="1250" w:type="pct"/>
            <w:vMerge/>
          </w:tcPr>
          <w:p w:rsidR="00C96591" w:rsidRDefault="00C96591" w:rsidP="00C96591">
            <w:pPr>
              <w:pStyle w:val="TableText"/>
            </w:pPr>
          </w:p>
        </w:tc>
        <w:tc>
          <w:tcPr>
            <w:tcW w:w="1250" w:type="pct"/>
          </w:tcPr>
          <w:p w:rsidR="00C96591" w:rsidRDefault="00C96591" w:rsidP="00C96591">
            <w:pPr>
              <w:pStyle w:val="TableText"/>
            </w:pPr>
            <w:r w:rsidRPr="000148B0">
              <w:t>Other crop growing</w:t>
            </w:r>
          </w:p>
        </w:tc>
        <w:tc>
          <w:tcPr>
            <w:tcW w:w="1250" w:type="pct"/>
          </w:tcPr>
          <w:p w:rsidR="00C96591" w:rsidRDefault="00C96591" w:rsidP="00C96591">
            <w:pPr>
              <w:pStyle w:val="TableText"/>
            </w:pPr>
            <w:r w:rsidRPr="003C0F7D">
              <w:t>0169</w:t>
            </w:r>
          </w:p>
        </w:tc>
        <w:tc>
          <w:tcPr>
            <w:tcW w:w="1250" w:type="pct"/>
          </w:tcPr>
          <w:p w:rsidR="00C96591" w:rsidRDefault="00C96591" w:rsidP="00C96591">
            <w:pPr>
              <w:pStyle w:val="TableText"/>
            </w:pPr>
            <w:r w:rsidRPr="00315376">
              <w:t>0159</w:t>
            </w:r>
          </w:p>
        </w:tc>
      </w:tr>
    </w:tbl>
    <w:p w:rsidR="00C52E67" w:rsidRPr="00C96591" w:rsidRDefault="008B09E4" w:rsidP="00C96591">
      <w:pPr>
        <w:pStyle w:val="FigureTableNoteSource"/>
        <w:sectPr w:rsidR="00C52E67" w:rsidRPr="00C96591">
          <w:pgSz w:w="16838" w:h="11906" w:orient="landscape"/>
          <w:pgMar w:top="1418" w:right="1418" w:bottom="1418" w:left="1418" w:header="567" w:footer="283" w:gutter="0"/>
          <w:cols w:space="708"/>
          <w:docGrid w:linePitch="360"/>
        </w:sectPr>
      </w:pPr>
      <w:r w:rsidRPr="00C96591">
        <w:rPr>
          <w:rStyle w:val="Strong"/>
        </w:rPr>
        <w:t>ANZSIC</w:t>
      </w:r>
      <w:r w:rsidRPr="00C96591">
        <w:t xml:space="preserve"> Australian and New Zealand Standard Industrial Classification.</w:t>
      </w:r>
    </w:p>
    <w:p w:rsidR="00C52E67" w:rsidRDefault="008B09E4" w:rsidP="001E41EB">
      <w:pPr>
        <w:pStyle w:val="Heading2"/>
        <w:numPr>
          <w:ilvl w:val="0"/>
          <w:numId w:val="0"/>
        </w:numPr>
        <w:ind w:left="720" w:hanging="720"/>
      </w:pPr>
      <w:bookmarkStart w:id="87" w:name="_Glossary"/>
      <w:bookmarkStart w:id="88" w:name="_Toc26787669"/>
      <w:bookmarkStart w:id="89" w:name="_Toc430782162"/>
      <w:bookmarkEnd w:id="84"/>
      <w:bookmarkEnd w:id="87"/>
      <w:r>
        <w:t>References</w:t>
      </w:r>
      <w:bookmarkEnd w:id="88"/>
    </w:p>
    <w:p w:rsidR="00C52E67" w:rsidRDefault="0082225D">
      <w:r>
        <w:t xml:space="preserve">ABARES </w:t>
      </w:r>
      <w:r w:rsidR="008B09E4">
        <w:t>201</w:t>
      </w:r>
      <w:r w:rsidR="00E7513F">
        <w:t>9</w:t>
      </w:r>
      <w:r w:rsidR="008B09E4">
        <w:t xml:space="preserve">, </w:t>
      </w:r>
      <w:hyperlink r:id="rId29" w:history="1">
        <w:r w:rsidR="008B09E4" w:rsidRPr="00490779">
          <w:rPr>
            <w:rStyle w:val="Hyperlink"/>
          </w:rPr>
          <w:t>Farm performance: broadacre and dairy farms, 201</w:t>
        </w:r>
        <w:r w:rsidR="00E7513F" w:rsidRPr="00490779">
          <w:rPr>
            <w:rStyle w:val="Hyperlink"/>
          </w:rPr>
          <w:t>6</w:t>
        </w:r>
        <w:r w:rsidR="008B09E4" w:rsidRPr="00490779">
          <w:rPr>
            <w:rStyle w:val="Hyperlink"/>
          </w:rPr>
          <w:t>–1</w:t>
        </w:r>
        <w:r w:rsidR="00E7513F" w:rsidRPr="00490779">
          <w:rPr>
            <w:rStyle w:val="Hyperlink"/>
          </w:rPr>
          <w:t>7</w:t>
        </w:r>
        <w:r w:rsidR="008B09E4" w:rsidRPr="00490779">
          <w:rPr>
            <w:rStyle w:val="Hyperlink"/>
          </w:rPr>
          <w:t xml:space="preserve"> to 201</w:t>
        </w:r>
        <w:r w:rsidR="00E7513F" w:rsidRPr="00490779">
          <w:rPr>
            <w:rStyle w:val="Hyperlink"/>
          </w:rPr>
          <w:t>8</w:t>
        </w:r>
        <w:r w:rsidR="008B09E4" w:rsidRPr="00490779">
          <w:rPr>
            <w:rStyle w:val="Hyperlink"/>
          </w:rPr>
          <w:t>–1</w:t>
        </w:r>
        <w:r w:rsidR="00E7513F" w:rsidRPr="00490779">
          <w:rPr>
            <w:rStyle w:val="Hyperlink"/>
          </w:rPr>
          <w:t>9</w:t>
        </w:r>
      </w:hyperlink>
      <w:r w:rsidR="008B09E4">
        <w:t xml:space="preserve">, in </w:t>
      </w:r>
      <w:r w:rsidR="006B2DB1" w:rsidRPr="00490779">
        <w:t>Agricultural commodities: March quarter 2019</w:t>
      </w:r>
      <w:r w:rsidR="008B09E4" w:rsidRPr="006B2DB1">
        <w:t>, Au</w:t>
      </w:r>
      <w:r w:rsidR="008B09E4">
        <w:t>stralian Bureau of Agricultural and Resource Economics and Sciences, Canberra.</w:t>
      </w:r>
    </w:p>
    <w:p w:rsidR="00C52E67" w:rsidRDefault="008B09E4">
      <w:r>
        <w:t>——201</w:t>
      </w:r>
      <w:r w:rsidR="00D60217">
        <w:t>9</w:t>
      </w:r>
      <w:r w:rsidR="00E7513F">
        <w:t xml:space="preserve">, </w:t>
      </w:r>
      <w:hyperlink r:id="rId30" w:anchor="download-report" w:history="1">
        <w:r w:rsidR="00E7513F">
          <w:rPr>
            <w:rStyle w:val="Hyperlink"/>
          </w:rPr>
          <w:t>Agricultural commodities: March quarter 2019</w:t>
        </w:r>
      </w:hyperlink>
      <w:r>
        <w:t xml:space="preserve">, Australian Bureau of Agricultural and Resource Economics and Sciences, Canberra, accessed </w:t>
      </w:r>
      <w:r w:rsidR="00D60217">
        <w:t>5</w:t>
      </w:r>
      <w:r>
        <w:t> </w:t>
      </w:r>
      <w:r w:rsidR="00D60217">
        <w:t>June</w:t>
      </w:r>
      <w:r>
        <w:t xml:space="preserve"> 201</w:t>
      </w:r>
      <w:r w:rsidR="00D60217">
        <w:t>9</w:t>
      </w:r>
      <w:r>
        <w:t>.</w:t>
      </w:r>
    </w:p>
    <w:p w:rsidR="00D60217" w:rsidRPr="00D60217" w:rsidRDefault="00D60217">
      <w:r>
        <w:t xml:space="preserve">Bureau of Meteorology 2018, </w:t>
      </w:r>
      <w:hyperlink r:id="rId31" w:history="1">
        <w:r w:rsidRPr="0097308B">
          <w:rPr>
            <w:rStyle w:val="Hyperlink"/>
          </w:rPr>
          <w:t>Climate of the 2017 to 2018 financial year</w:t>
        </w:r>
      </w:hyperlink>
      <w:r>
        <w:t>, Bureau of Meteorology, Melbourne, accessed 5 June 2019.</w:t>
      </w:r>
    </w:p>
    <w:p w:rsidR="00C52E67" w:rsidRDefault="008B09E4">
      <w:r>
        <w:t>RBA 201</w:t>
      </w:r>
      <w:r w:rsidR="00C31672">
        <w:t>9</w:t>
      </w:r>
      <w:r>
        <w:t xml:space="preserve">, </w:t>
      </w:r>
      <w:hyperlink r:id="rId32" w:history="1">
        <w:r>
          <w:rPr>
            <w:rStyle w:val="Hyperlink"/>
          </w:rPr>
          <w:t>Rural debt by lender–D9</w:t>
        </w:r>
      </w:hyperlink>
      <w:r>
        <w:t xml:space="preserve">, Reserve Bank of Australia, Sydney, accessed </w:t>
      </w:r>
      <w:r w:rsidR="00D60217">
        <w:t>5</w:t>
      </w:r>
      <w:r>
        <w:t> </w:t>
      </w:r>
      <w:r w:rsidR="00D60217">
        <w:t>June</w:t>
      </w:r>
      <w:r>
        <w:t xml:space="preserve"> 201</w:t>
      </w:r>
      <w:r w:rsidR="00D60217">
        <w:t>9</w:t>
      </w:r>
      <w:r>
        <w:t>.</w:t>
      </w:r>
      <w:bookmarkEnd w:id="89"/>
    </w:p>
    <w:sectPr w:rsidR="00C52E67">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0D6" w:rsidRDefault="004550D6">
      <w:r>
        <w:separator/>
      </w:r>
    </w:p>
    <w:p w:rsidR="004550D6" w:rsidRDefault="004550D6"/>
    <w:p w:rsidR="004550D6" w:rsidRDefault="004550D6"/>
  </w:endnote>
  <w:endnote w:type="continuationSeparator" w:id="0">
    <w:p w:rsidR="004550D6" w:rsidRDefault="004550D6">
      <w:r>
        <w:continuationSeparator/>
      </w:r>
    </w:p>
    <w:p w:rsidR="004550D6" w:rsidRDefault="004550D6"/>
    <w:p w:rsidR="004550D6" w:rsidRDefault="004550D6"/>
  </w:endnote>
  <w:endnote w:type="continuationNotice" w:id="1">
    <w:p w:rsidR="004550D6" w:rsidRDefault="004550D6">
      <w:pPr>
        <w:pStyle w:val="Footer"/>
      </w:pPr>
    </w:p>
    <w:p w:rsidR="004550D6" w:rsidRDefault="004550D6"/>
    <w:p w:rsidR="004550D6" w:rsidRDefault="004550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0D6" w:rsidRDefault="004550D6" w:rsidP="00A04A43">
    <w:pPr>
      <w:pStyle w:val="Footer"/>
    </w:pPr>
    <w:r>
      <w:t>Department of Agriculture</w:t>
    </w:r>
  </w:p>
  <w:p w:rsidR="004550D6" w:rsidRDefault="004550D6" w:rsidP="00A04A43">
    <w:pPr>
      <w:pStyle w:val="Footer"/>
    </w:pPr>
    <w:r>
      <w:fldChar w:fldCharType="begin"/>
    </w:r>
    <w:r>
      <w:instrText xml:space="preserve"> PAGE   \* MERGEFORMAT </w:instrText>
    </w:r>
    <w:r>
      <w:fldChar w:fldCharType="separate"/>
    </w:r>
    <w:r w:rsidR="00B7075F">
      <w:rPr>
        <w:noProof/>
      </w:rPr>
      <w:t>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0D6" w:rsidRDefault="004550D6">
      <w:r>
        <w:separator/>
      </w:r>
    </w:p>
    <w:p w:rsidR="004550D6" w:rsidRDefault="004550D6"/>
    <w:p w:rsidR="004550D6" w:rsidRDefault="004550D6"/>
  </w:footnote>
  <w:footnote w:type="continuationSeparator" w:id="0">
    <w:p w:rsidR="004550D6" w:rsidRDefault="004550D6">
      <w:r>
        <w:continuationSeparator/>
      </w:r>
    </w:p>
    <w:p w:rsidR="004550D6" w:rsidRDefault="004550D6"/>
    <w:p w:rsidR="004550D6" w:rsidRDefault="004550D6"/>
  </w:footnote>
  <w:footnote w:type="continuationNotice" w:id="1">
    <w:p w:rsidR="004550D6" w:rsidRDefault="004550D6">
      <w:pPr>
        <w:pStyle w:val="Footer"/>
      </w:pPr>
    </w:p>
    <w:p w:rsidR="004550D6" w:rsidRDefault="004550D6"/>
    <w:p w:rsidR="004550D6" w:rsidRDefault="004550D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0D6" w:rsidRDefault="004550D6">
    <w:pPr>
      <w:pStyle w:val="Header"/>
    </w:pPr>
    <w:r>
      <w:rPr>
        <w:noProof/>
        <w:lang w:val="en-US"/>
      </w:rPr>
      <w:t>Agricultural Lending Data 2017–18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0D6" w:rsidRDefault="004550D6">
    <w:pPr>
      <w:pStyle w:val="Header"/>
      <w:jc w:val="left"/>
    </w:pPr>
    <w:r>
      <w:rPr>
        <w:noProof/>
        <w:lang w:eastAsia="en-AU"/>
      </w:rPr>
      <w:drawing>
        <wp:inline distT="0" distB="0" distL="0" distR="0" wp14:anchorId="1DDE0E77" wp14:editId="6ADDA97E">
          <wp:extent cx="2314800" cy="637200"/>
          <wp:effectExtent l="0" t="0" r="0" b="0"/>
          <wp:docPr id="6" name="Picture 6" descr="http://mylink.agdaff.gov.au/StaffServices/Comms/CreateContent/Branding/Logos/Departmental%20Logos/Dept%20of%20Agriculture/AG_Inline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ylink.agdaff.gov.au/StaffServices/Comms/CreateContent/Branding/Logos/Departmental%20Logos/Dept%20of%20Agriculture/AG_Inline_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800" cy="6372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6C295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F5CCE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3B42A932"/>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BE805A2"/>
    <w:multiLevelType w:val="hybridMultilevel"/>
    <w:tmpl w:val="FFC85090"/>
    <w:lvl w:ilvl="0" w:tplc="3462F5B0">
      <w:numFmt w:val="bullet"/>
      <w:lvlText w:val=""/>
      <w:lvlJc w:val="left"/>
      <w:pPr>
        <w:ind w:left="720" w:hanging="360"/>
      </w:pPr>
      <w:rPr>
        <w:rFonts w:ascii="Wingdings" w:eastAsiaTheme="minorHAnsi"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394A15FE"/>
    <w:multiLevelType w:val="multilevel"/>
    <w:tmpl w:val="F36C17E8"/>
    <w:numStyleLink w:val="Headinglist"/>
  </w:abstractNum>
  <w:abstractNum w:abstractNumId="16" w15:restartNumberingAfterBreak="0">
    <w:nsid w:val="414F4729"/>
    <w:multiLevelType w:val="multilevel"/>
    <w:tmpl w:val="A0241B28"/>
    <w:numStyleLink w:val="List1"/>
  </w:abstractNum>
  <w:abstractNum w:abstractNumId="17" w15:restartNumberingAfterBreak="0">
    <w:nsid w:val="486800B4"/>
    <w:multiLevelType w:val="multilevel"/>
    <w:tmpl w:val="A0241B28"/>
    <w:numStyleLink w:val="List1"/>
  </w:abstractNum>
  <w:abstractNum w:abstractNumId="18"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9" w15:restartNumberingAfterBreak="0">
    <w:nsid w:val="496159DC"/>
    <w:multiLevelType w:val="multilevel"/>
    <w:tmpl w:val="BE78A4F8"/>
    <w:numStyleLink w:val="Numberlist"/>
  </w:abstractNum>
  <w:abstractNum w:abstractNumId="2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347C64"/>
    <w:multiLevelType w:val="hybridMultilevel"/>
    <w:tmpl w:val="2AEE5E6A"/>
    <w:lvl w:ilvl="0" w:tplc="612C6A66">
      <w:start w:val="2017"/>
      <w:numFmt w:val="bullet"/>
      <w:lvlText w:val="-"/>
      <w:lvlJc w:val="left"/>
      <w:pPr>
        <w:ind w:left="72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432E5E"/>
    <w:multiLevelType w:val="hybridMultilevel"/>
    <w:tmpl w:val="ED289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4"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6"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7"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8C10A1"/>
    <w:multiLevelType w:val="multilevel"/>
    <w:tmpl w:val="BE78A4F8"/>
    <w:numStyleLink w:val="Numberlist"/>
  </w:abstractNum>
  <w:abstractNum w:abstractNumId="29" w15:restartNumberingAfterBreak="0">
    <w:nsid w:val="71AB0992"/>
    <w:multiLevelType w:val="hybridMultilevel"/>
    <w:tmpl w:val="36DCE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33934B7"/>
    <w:multiLevelType w:val="multilevel"/>
    <w:tmpl w:val="A0241B28"/>
    <w:numStyleLink w:val="List1"/>
  </w:abstractNum>
  <w:num w:numId="1">
    <w:abstractNumId w:val="6"/>
  </w:num>
  <w:num w:numId="2">
    <w:abstractNumId w:val="17"/>
  </w:num>
  <w:num w:numId="3">
    <w:abstractNumId w:val="18"/>
  </w:num>
  <w:num w:numId="4">
    <w:abstractNumId w:val="10"/>
  </w:num>
  <w:num w:numId="5">
    <w:abstractNumId w:val="25"/>
  </w:num>
  <w:num w:numId="6">
    <w:abstractNumId w:val="26"/>
  </w:num>
  <w:num w:numId="7">
    <w:abstractNumId w:val="8"/>
  </w:num>
  <w:num w:numId="8">
    <w:abstractNumId w:val="13"/>
  </w:num>
  <w:num w:numId="9">
    <w:abstractNumId w:val="15"/>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3"/>
  </w:num>
  <w:num w:numId="14">
    <w:abstractNumId w:val="2"/>
  </w:num>
  <w:num w:numId="15">
    <w:abstractNumId w:val="11"/>
  </w:num>
  <w:num w:numId="16">
    <w:abstractNumId w:val="23"/>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
  </w:num>
  <w:num w:numId="20">
    <w:abstractNumId w:val="0"/>
  </w:num>
  <w:num w:numId="21">
    <w:abstractNumId w:val="14"/>
  </w:num>
  <w:num w:numId="22">
    <w:abstractNumId w:val="19"/>
  </w:num>
  <w:num w:numId="23">
    <w:abstractNumId w:val="28"/>
  </w:num>
  <w:num w:numId="24">
    <w:abstractNumId w:val="12"/>
  </w:num>
  <w:num w:numId="25">
    <w:abstractNumId w:val="16"/>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20"/>
  </w:num>
  <w:num w:numId="29">
    <w:abstractNumId w:val="24"/>
  </w:num>
  <w:num w:numId="30">
    <w:abstractNumId w:val="9"/>
  </w:num>
  <w:num w:numId="31">
    <w:abstractNumId w:val="25"/>
  </w:num>
  <w:num w:numId="32">
    <w:abstractNumId w:val="15"/>
  </w:num>
  <w:num w:numId="33">
    <w:abstractNumId w:val="15"/>
  </w:num>
  <w:num w:numId="34">
    <w:abstractNumId w:val="25"/>
  </w:num>
  <w:num w:numId="35">
    <w:abstractNumId w:val="15"/>
  </w:num>
  <w:num w:numId="36">
    <w:abstractNumId w:val="15"/>
  </w:num>
  <w:num w:numId="37">
    <w:abstractNumId w:val="25"/>
  </w:num>
  <w:num w:numId="38">
    <w:abstractNumId w:val="25"/>
  </w:num>
  <w:num w:numId="39">
    <w:abstractNumId w:val="25"/>
  </w:num>
  <w:num w:numId="40">
    <w:abstractNumId w:val="25"/>
  </w:num>
  <w:num w:numId="41">
    <w:abstractNumId w:val="25"/>
  </w:num>
  <w:num w:numId="42">
    <w:abstractNumId w:val="25"/>
  </w:num>
  <w:num w:numId="43">
    <w:abstractNumId w:val="25"/>
  </w:num>
  <w:num w:numId="44">
    <w:abstractNumId w:val="25"/>
  </w:num>
  <w:num w:numId="45">
    <w:abstractNumId w:val="25"/>
  </w:num>
  <w:num w:numId="46">
    <w:abstractNumId w:val="25"/>
  </w:num>
  <w:num w:numId="47">
    <w:abstractNumId w:val="25"/>
  </w:num>
  <w:num w:numId="48">
    <w:abstractNumId w:val="25"/>
  </w:num>
  <w:num w:numId="49">
    <w:abstractNumId w:val="25"/>
  </w:num>
  <w:num w:numId="50">
    <w:abstractNumId w:val="29"/>
  </w:num>
  <w:num w:numId="51">
    <w:abstractNumId w:val="22"/>
  </w:num>
  <w:num w:numId="52">
    <w:abstractNumId w:val="7"/>
  </w:num>
  <w:num w:numId="53">
    <w:abstractNumId w:val="25"/>
  </w:num>
  <w:num w:numId="54">
    <w:abstractNumId w:val="15"/>
  </w:num>
  <w:num w:numId="55">
    <w:abstractNumId w:val="15"/>
  </w:num>
  <w:num w:numId="56">
    <w:abstractNumId w:val="15"/>
  </w:num>
  <w:num w:numId="57">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e83e5857-48bf-4599-b661-6c0ad58b46d2"/>
  </w:docVars>
  <w:rsids>
    <w:rsidRoot w:val="00C52E67"/>
    <w:rsid w:val="00004153"/>
    <w:rsid w:val="0000603F"/>
    <w:rsid w:val="00010158"/>
    <w:rsid w:val="00012259"/>
    <w:rsid w:val="0001263D"/>
    <w:rsid w:val="00014B81"/>
    <w:rsid w:val="000162BD"/>
    <w:rsid w:val="000164C9"/>
    <w:rsid w:val="000170CC"/>
    <w:rsid w:val="00020E7A"/>
    <w:rsid w:val="00024413"/>
    <w:rsid w:val="00026531"/>
    <w:rsid w:val="00031585"/>
    <w:rsid w:val="0003316E"/>
    <w:rsid w:val="0003648F"/>
    <w:rsid w:val="00040926"/>
    <w:rsid w:val="00041147"/>
    <w:rsid w:val="0004296A"/>
    <w:rsid w:val="000539EB"/>
    <w:rsid w:val="000551CB"/>
    <w:rsid w:val="000559E1"/>
    <w:rsid w:val="00061FC8"/>
    <w:rsid w:val="0006262C"/>
    <w:rsid w:val="00064D14"/>
    <w:rsid w:val="0006658B"/>
    <w:rsid w:val="00071224"/>
    <w:rsid w:val="000747D9"/>
    <w:rsid w:val="0007591E"/>
    <w:rsid w:val="00082C11"/>
    <w:rsid w:val="000856E6"/>
    <w:rsid w:val="00095A9F"/>
    <w:rsid w:val="000A1C8B"/>
    <w:rsid w:val="000A3327"/>
    <w:rsid w:val="000A45E4"/>
    <w:rsid w:val="000A4F7F"/>
    <w:rsid w:val="000A7021"/>
    <w:rsid w:val="000B2E4D"/>
    <w:rsid w:val="000B3859"/>
    <w:rsid w:val="000B7A48"/>
    <w:rsid w:val="000C1307"/>
    <w:rsid w:val="000C14E4"/>
    <w:rsid w:val="000C773A"/>
    <w:rsid w:val="000D310C"/>
    <w:rsid w:val="000D338E"/>
    <w:rsid w:val="000D4225"/>
    <w:rsid w:val="000E3B73"/>
    <w:rsid w:val="000E7589"/>
    <w:rsid w:val="000F3F65"/>
    <w:rsid w:val="001001F1"/>
    <w:rsid w:val="0010292F"/>
    <w:rsid w:val="0010362E"/>
    <w:rsid w:val="00104627"/>
    <w:rsid w:val="001051F1"/>
    <w:rsid w:val="00112AC1"/>
    <w:rsid w:val="00113539"/>
    <w:rsid w:val="001217CF"/>
    <w:rsid w:val="001257BA"/>
    <w:rsid w:val="00125CD2"/>
    <w:rsid w:val="00126B66"/>
    <w:rsid w:val="00130E0E"/>
    <w:rsid w:val="001327C4"/>
    <w:rsid w:val="0013326B"/>
    <w:rsid w:val="00133A0A"/>
    <w:rsid w:val="0013422F"/>
    <w:rsid w:val="001413C2"/>
    <w:rsid w:val="001434B7"/>
    <w:rsid w:val="00151519"/>
    <w:rsid w:val="00152AD0"/>
    <w:rsid w:val="00153B87"/>
    <w:rsid w:val="00154C8B"/>
    <w:rsid w:val="00155388"/>
    <w:rsid w:val="00155C8A"/>
    <w:rsid w:val="001617D6"/>
    <w:rsid w:val="0016605B"/>
    <w:rsid w:val="00166439"/>
    <w:rsid w:val="001672EC"/>
    <w:rsid w:val="001705ED"/>
    <w:rsid w:val="00173047"/>
    <w:rsid w:val="00176265"/>
    <w:rsid w:val="00177A3E"/>
    <w:rsid w:val="001807A3"/>
    <w:rsid w:val="00184F42"/>
    <w:rsid w:val="0018765B"/>
    <w:rsid w:val="001943AA"/>
    <w:rsid w:val="00195812"/>
    <w:rsid w:val="00196F67"/>
    <w:rsid w:val="001A0AD3"/>
    <w:rsid w:val="001A4AA2"/>
    <w:rsid w:val="001A55F1"/>
    <w:rsid w:val="001B064E"/>
    <w:rsid w:val="001B260E"/>
    <w:rsid w:val="001B2E01"/>
    <w:rsid w:val="001B44B3"/>
    <w:rsid w:val="001B52F2"/>
    <w:rsid w:val="001D3260"/>
    <w:rsid w:val="001E28AD"/>
    <w:rsid w:val="001E36BF"/>
    <w:rsid w:val="001E3804"/>
    <w:rsid w:val="001E40FB"/>
    <w:rsid w:val="001E41EB"/>
    <w:rsid w:val="001E54D1"/>
    <w:rsid w:val="001F13D2"/>
    <w:rsid w:val="001F2DB4"/>
    <w:rsid w:val="001F3C78"/>
    <w:rsid w:val="001F6258"/>
    <w:rsid w:val="0020160D"/>
    <w:rsid w:val="0020173B"/>
    <w:rsid w:val="00204AD0"/>
    <w:rsid w:val="002107B3"/>
    <w:rsid w:val="00212047"/>
    <w:rsid w:val="0021568A"/>
    <w:rsid w:val="00216ABA"/>
    <w:rsid w:val="00221846"/>
    <w:rsid w:val="00222657"/>
    <w:rsid w:val="00224310"/>
    <w:rsid w:val="00224DEF"/>
    <w:rsid w:val="00230640"/>
    <w:rsid w:val="00237066"/>
    <w:rsid w:val="002406B4"/>
    <w:rsid w:val="00243374"/>
    <w:rsid w:val="002467E4"/>
    <w:rsid w:val="00250A5A"/>
    <w:rsid w:val="00251324"/>
    <w:rsid w:val="00251435"/>
    <w:rsid w:val="00252EF7"/>
    <w:rsid w:val="002575C2"/>
    <w:rsid w:val="00261FD7"/>
    <w:rsid w:val="00265083"/>
    <w:rsid w:val="002653B2"/>
    <w:rsid w:val="00272E8C"/>
    <w:rsid w:val="0027523D"/>
    <w:rsid w:val="00275837"/>
    <w:rsid w:val="00276A07"/>
    <w:rsid w:val="00277C2A"/>
    <w:rsid w:val="0028498E"/>
    <w:rsid w:val="00284C59"/>
    <w:rsid w:val="00286660"/>
    <w:rsid w:val="00291058"/>
    <w:rsid w:val="00295900"/>
    <w:rsid w:val="002A1E10"/>
    <w:rsid w:val="002A1FBB"/>
    <w:rsid w:val="002B0A8D"/>
    <w:rsid w:val="002B238D"/>
    <w:rsid w:val="002B7DA1"/>
    <w:rsid w:val="002C0932"/>
    <w:rsid w:val="002D3A78"/>
    <w:rsid w:val="002D5695"/>
    <w:rsid w:val="002D7455"/>
    <w:rsid w:val="002E0961"/>
    <w:rsid w:val="002E41A5"/>
    <w:rsid w:val="002E4C9F"/>
    <w:rsid w:val="002F23CD"/>
    <w:rsid w:val="002F3412"/>
    <w:rsid w:val="002F5FA0"/>
    <w:rsid w:val="002F733B"/>
    <w:rsid w:val="002F7518"/>
    <w:rsid w:val="003008F8"/>
    <w:rsid w:val="003041D4"/>
    <w:rsid w:val="00305889"/>
    <w:rsid w:val="003072DD"/>
    <w:rsid w:val="0031001B"/>
    <w:rsid w:val="003129A2"/>
    <w:rsid w:val="00315365"/>
    <w:rsid w:val="003170C7"/>
    <w:rsid w:val="003206D6"/>
    <w:rsid w:val="003251CC"/>
    <w:rsid w:val="00325F30"/>
    <w:rsid w:val="00326717"/>
    <w:rsid w:val="00326AD4"/>
    <w:rsid w:val="00327101"/>
    <w:rsid w:val="00335040"/>
    <w:rsid w:val="00335594"/>
    <w:rsid w:val="0033705C"/>
    <w:rsid w:val="00337FF4"/>
    <w:rsid w:val="003400FC"/>
    <w:rsid w:val="0034123A"/>
    <w:rsid w:val="00342761"/>
    <w:rsid w:val="0034599A"/>
    <w:rsid w:val="00347E84"/>
    <w:rsid w:val="0035428B"/>
    <w:rsid w:val="00354315"/>
    <w:rsid w:val="0036025B"/>
    <w:rsid w:val="00361AA2"/>
    <w:rsid w:val="003712D4"/>
    <w:rsid w:val="0037216C"/>
    <w:rsid w:val="00372D4F"/>
    <w:rsid w:val="00373AAA"/>
    <w:rsid w:val="003753FB"/>
    <w:rsid w:val="003762BC"/>
    <w:rsid w:val="00381E1D"/>
    <w:rsid w:val="00382354"/>
    <w:rsid w:val="00385C60"/>
    <w:rsid w:val="003A3087"/>
    <w:rsid w:val="003A756D"/>
    <w:rsid w:val="003B11AB"/>
    <w:rsid w:val="003B45C8"/>
    <w:rsid w:val="003C13E4"/>
    <w:rsid w:val="003C7F46"/>
    <w:rsid w:val="003D6C7B"/>
    <w:rsid w:val="003E0363"/>
    <w:rsid w:val="003E288E"/>
    <w:rsid w:val="003E4906"/>
    <w:rsid w:val="003E6C02"/>
    <w:rsid w:val="003F5610"/>
    <w:rsid w:val="003F5D94"/>
    <w:rsid w:val="004051EB"/>
    <w:rsid w:val="00405669"/>
    <w:rsid w:val="00411FEA"/>
    <w:rsid w:val="00412818"/>
    <w:rsid w:val="00414E3B"/>
    <w:rsid w:val="00422476"/>
    <w:rsid w:val="004240BF"/>
    <w:rsid w:val="0042745F"/>
    <w:rsid w:val="00430AF9"/>
    <w:rsid w:val="00436D96"/>
    <w:rsid w:val="004370FF"/>
    <w:rsid w:val="00444CA9"/>
    <w:rsid w:val="0044721F"/>
    <w:rsid w:val="004476B6"/>
    <w:rsid w:val="00451110"/>
    <w:rsid w:val="00452BD1"/>
    <w:rsid w:val="004543C5"/>
    <w:rsid w:val="004550D6"/>
    <w:rsid w:val="00455941"/>
    <w:rsid w:val="00463CC8"/>
    <w:rsid w:val="004652A6"/>
    <w:rsid w:val="004662B0"/>
    <w:rsid w:val="0046650F"/>
    <w:rsid w:val="00470023"/>
    <w:rsid w:val="004708A9"/>
    <w:rsid w:val="00473791"/>
    <w:rsid w:val="00475117"/>
    <w:rsid w:val="00477239"/>
    <w:rsid w:val="00484005"/>
    <w:rsid w:val="00484C7E"/>
    <w:rsid w:val="00490779"/>
    <w:rsid w:val="00491D04"/>
    <w:rsid w:val="00495667"/>
    <w:rsid w:val="004960AA"/>
    <w:rsid w:val="004969D4"/>
    <w:rsid w:val="0049797F"/>
    <w:rsid w:val="004A4BFE"/>
    <w:rsid w:val="004A4D33"/>
    <w:rsid w:val="004B050E"/>
    <w:rsid w:val="004B29AF"/>
    <w:rsid w:val="004B73D5"/>
    <w:rsid w:val="004C1692"/>
    <w:rsid w:val="004C1FEB"/>
    <w:rsid w:val="004C28FA"/>
    <w:rsid w:val="004C4E74"/>
    <w:rsid w:val="004C6DF5"/>
    <w:rsid w:val="004C7BB6"/>
    <w:rsid w:val="004D2E63"/>
    <w:rsid w:val="004E2099"/>
    <w:rsid w:val="004E635C"/>
    <w:rsid w:val="004E6B14"/>
    <w:rsid w:val="004E6EB1"/>
    <w:rsid w:val="004E79A4"/>
    <w:rsid w:val="004E7D77"/>
    <w:rsid w:val="004F1765"/>
    <w:rsid w:val="004F7730"/>
    <w:rsid w:val="005004DC"/>
    <w:rsid w:val="00501455"/>
    <w:rsid w:val="00502111"/>
    <w:rsid w:val="0050318C"/>
    <w:rsid w:val="00511B83"/>
    <w:rsid w:val="00521957"/>
    <w:rsid w:val="00523F26"/>
    <w:rsid w:val="00536B8E"/>
    <w:rsid w:val="005378EA"/>
    <w:rsid w:val="0054153D"/>
    <w:rsid w:val="0054259A"/>
    <w:rsid w:val="005456CA"/>
    <w:rsid w:val="005559C4"/>
    <w:rsid w:val="00561470"/>
    <w:rsid w:val="00562F67"/>
    <w:rsid w:val="00564A43"/>
    <w:rsid w:val="0056585E"/>
    <w:rsid w:val="00572CB9"/>
    <w:rsid w:val="005730CB"/>
    <w:rsid w:val="00575987"/>
    <w:rsid w:val="00580EE8"/>
    <w:rsid w:val="0058157F"/>
    <w:rsid w:val="005820D4"/>
    <w:rsid w:val="00593B10"/>
    <w:rsid w:val="0059536B"/>
    <w:rsid w:val="005A23F0"/>
    <w:rsid w:val="005A27E3"/>
    <w:rsid w:val="005A698E"/>
    <w:rsid w:val="005B6385"/>
    <w:rsid w:val="005B6F47"/>
    <w:rsid w:val="005B732C"/>
    <w:rsid w:val="005C30A3"/>
    <w:rsid w:val="005C7A06"/>
    <w:rsid w:val="005C7A40"/>
    <w:rsid w:val="005D14F2"/>
    <w:rsid w:val="005E13A8"/>
    <w:rsid w:val="005F05BC"/>
    <w:rsid w:val="005F20D5"/>
    <w:rsid w:val="005F4D10"/>
    <w:rsid w:val="005F6F59"/>
    <w:rsid w:val="00601B76"/>
    <w:rsid w:val="00602D92"/>
    <w:rsid w:val="00623F17"/>
    <w:rsid w:val="0062706A"/>
    <w:rsid w:val="00627D09"/>
    <w:rsid w:val="00636810"/>
    <w:rsid w:val="00644D53"/>
    <w:rsid w:val="00655E3D"/>
    <w:rsid w:val="006617F7"/>
    <w:rsid w:val="00664D7B"/>
    <w:rsid w:val="00665304"/>
    <w:rsid w:val="0066681D"/>
    <w:rsid w:val="00667806"/>
    <w:rsid w:val="00667866"/>
    <w:rsid w:val="0067024C"/>
    <w:rsid w:val="006705CA"/>
    <w:rsid w:val="00670EFB"/>
    <w:rsid w:val="00670EFE"/>
    <w:rsid w:val="00672A4C"/>
    <w:rsid w:val="00672F75"/>
    <w:rsid w:val="0067406F"/>
    <w:rsid w:val="00680553"/>
    <w:rsid w:val="00684496"/>
    <w:rsid w:val="006911A2"/>
    <w:rsid w:val="006A027D"/>
    <w:rsid w:val="006B1417"/>
    <w:rsid w:val="006B2DB1"/>
    <w:rsid w:val="006C0432"/>
    <w:rsid w:val="006C5B6F"/>
    <w:rsid w:val="006D5011"/>
    <w:rsid w:val="006F15EC"/>
    <w:rsid w:val="00701CA5"/>
    <w:rsid w:val="00702E71"/>
    <w:rsid w:val="0070709D"/>
    <w:rsid w:val="00707272"/>
    <w:rsid w:val="007120E2"/>
    <w:rsid w:val="00712F45"/>
    <w:rsid w:val="00714785"/>
    <w:rsid w:val="007219FA"/>
    <w:rsid w:val="007231FA"/>
    <w:rsid w:val="00725046"/>
    <w:rsid w:val="00725BA4"/>
    <w:rsid w:val="00730027"/>
    <w:rsid w:val="00733138"/>
    <w:rsid w:val="0073499E"/>
    <w:rsid w:val="00743B05"/>
    <w:rsid w:val="0075093C"/>
    <w:rsid w:val="00752A81"/>
    <w:rsid w:val="0075482E"/>
    <w:rsid w:val="00756895"/>
    <w:rsid w:val="007626D9"/>
    <w:rsid w:val="00767D84"/>
    <w:rsid w:val="0077451D"/>
    <w:rsid w:val="0078107B"/>
    <w:rsid w:val="007843B0"/>
    <w:rsid w:val="00784BB6"/>
    <w:rsid w:val="00787C09"/>
    <w:rsid w:val="00790214"/>
    <w:rsid w:val="00794BBF"/>
    <w:rsid w:val="00794D71"/>
    <w:rsid w:val="00797908"/>
    <w:rsid w:val="007B0745"/>
    <w:rsid w:val="007B1690"/>
    <w:rsid w:val="007B4555"/>
    <w:rsid w:val="007B6A43"/>
    <w:rsid w:val="007C19F2"/>
    <w:rsid w:val="007C6587"/>
    <w:rsid w:val="007D1FFD"/>
    <w:rsid w:val="007D5101"/>
    <w:rsid w:val="007E21B5"/>
    <w:rsid w:val="007E3E5F"/>
    <w:rsid w:val="007E43E7"/>
    <w:rsid w:val="007E68B9"/>
    <w:rsid w:val="007E6B71"/>
    <w:rsid w:val="007F0074"/>
    <w:rsid w:val="007F394D"/>
    <w:rsid w:val="007F6327"/>
    <w:rsid w:val="00804516"/>
    <w:rsid w:val="00811959"/>
    <w:rsid w:val="0081243A"/>
    <w:rsid w:val="00816CD2"/>
    <w:rsid w:val="00817C18"/>
    <w:rsid w:val="008213C0"/>
    <w:rsid w:val="0082149D"/>
    <w:rsid w:val="008217C6"/>
    <w:rsid w:val="0082225D"/>
    <w:rsid w:val="00831E89"/>
    <w:rsid w:val="008334C6"/>
    <w:rsid w:val="00835F5A"/>
    <w:rsid w:val="0083671F"/>
    <w:rsid w:val="0084303B"/>
    <w:rsid w:val="0084345A"/>
    <w:rsid w:val="0084630D"/>
    <w:rsid w:val="00846768"/>
    <w:rsid w:val="008505F6"/>
    <w:rsid w:val="00857015"/>
    <w:rsid w:val="00857443"/>
    <w:rsid w:val="00857EF7"/>
    <w:rsid w:val="00861EB0"/>
    <w:rsid w:val="00866688"/>
    <w:rsid w:val="0086774F"/>
    <w:rsid w:val="00870AB8"/>
    <w:rsid w:val="00872EB4"/>
    <w:rsid w:val="00875B16"/>
    <w:rsid w:val="00877FA8"/>
    <w:rsid w:val="0088296D"/>
    <w:rsid w:val="00882D50"/>
    <w:rsid w:val="008844E0"/>
    <w:rsid w:val="008942A5"/>
    <w:rsid w:val="008A1C51"/>
    <w:rsid w:val="008B0432"/>
    <w:rsid w:val="008B09E4"/>
    <w:rsid w:val="008B1860"/>
    <w:rsid w:val="008B3BFE"/>
    <w:rsid w:val="008B6A0E"/>
    <w:rsid w:val="008B7531"/>
    <w:rsid w:val="008B7D28"/>
    <w:rsid w:val="008C2758"/>
    <w:rsid w:val="008C7CC9"/>
    <w:rsid w:val="008D0370"/>
    <w:rsid w:val="008D2752"/>
    <w:rsid w:val="008D6F37"/>
    <w:rsid w:val="008F14BE"/>
    <w:rsid w:val="008F451D"/>
    <w:rsid w:val="008F709E"/>
    <w:rsid w:val="008F7333"/>
    <w:rsid w:val="00900C8F"/>
    <w:rsid w:val="009040F3"/>
    <w:rsid w:val="00917B08"/>
    <w:rsid w:val="00926304"/>
    <w:rsid w:val="0093512F"/>
    <w:rsid w:val="009439DB"/>
    <w:rsid w:val="00944D07"/>
    <w:rsid w:val="0095062F"/>
    <w:rsid w:val="0095195E"/>
    <w:rsid w:val="009530F0"/>
    <w:rsid w:val="00954D50"/>
    <w:rsid w:val="0095516D"/>
    <w:rsid w:val="00956E29"/>
    <w:rsid w:val="00965E10"/>
    <w:rsid w:val="009711CD"/>
    <w:rsid w:val="0097308B"/>
    <w:rsid w:val="00973760"/>
    <w:rsid w:val="00975782"/>
    <w:rsid w:val="00976B2D"/>
    <w:rsid w:val="00977EEB"/>
    <w:rsid w:val="0098205A"/>
    <w:rsid w:val="00984FE6"/>
    <w:rsid w:val="00986523"/>
    <w:rsid w:val="00986CDE"/>
    <w:rsid w:val="00987231"/>
    <w:rsid w:val="00987AC5"/>
    <w:rsid w:val="00997B80"/>
    <w:rsid w:val="009A5547"/>
    <w:rsid w:val="009A6EF2"/>
    <w:rsid w:val="009A6FFC"/>
    <w:rsid w:val="009B2395"/>
    <w:rsid w:val="009B3358"/>
    <w:rsid w:val="009B50FB"/>
    <w:rsid w:val="009D1A82"/>
    <w:rsid w:val="009D6522"/>
    <w:rsid w:val="009E174B"/>
    <w:rsid w:val="009E2BE8"/>
    <w:rsid w:val="009F6A0B"/>
    <w:rsid w:val="00A0444F"/>
    <w:rsid w:val="00A04A43"/>
    <w:rsid w:val="00A05B5E"/>
    <w:rsid w:val="00A109E0"/>
    <w:rsid w:val="00A1219D"/>
    <w:rsid w:val="00A12C00"/>
    <w:rsid w:val="00A1481E"/>
    <w:rsid w:val="00A14B62"/>
    <w:rsid w:val="00A304B3"/>
    <w:rsid w:val="00A3138A"/>
    <w:rsid w:val="00A31BC8"/>
    <w:rsid w:val="00A33C3E"/>
    <w:rsid w:val="00A359C8"/>
    <w:rsid w:val="00A36CE3"/>
    <w:rsid w:val="00A3760E"/>
    <w:rsid w:val="00A37815"/>
    <w:rsid w:val="00A42A76"/>
    <w:rsid w:val="00A45C2E"/>
    <w:rsid w:val="00A46AB4"/>
    <w:rsid w:val="00A47F02"/>
    <w:rsid w:val="00A54834"/>
    <w:rsid w:val="00A57F7D"/>
    <w:rsid w:val="00A60795"/>
    <w:rsid w:val="00A60AC8"/>
    <w:rsid w:val="00A6179E"/>
    <w:rsid w:val="00A6247C"/>
    <w:rsid w:val="00A66C44"/>
    <w:rsid w:val="00A7299D"/>
    <w:rsid w:val="00A72CAD"/>
    <w:rsid w:val="00A732CB"/>
    <w:rsid w:val="00A74603"/>
    <w:rsid w:val="00A7493E"/>
    <w:rsid w:val="00A80C65"/>
    <w:rsid w:val="00A827BB"/>
    <w:rsid w:val="00A84E25"/>
    <w:rsid w:val="00A87189"/>
    <w:rsid w:val="00A96644"/>
    <w:rsid w:val="00AA1F97"/>
    <w:rsid w:val="00AB22A7"/>
    <w:rsid w:val="00AB3948"/>
    <w:rsid w:val="00AC4210"/>
    <w:rsid w:val="00AD0CCC"/>
    <w:rsid w:val="00AD0F4D"/>
    <w:rsid w:val="00B0072D"/>
    <w:rsid w:val="00B028CF"/>
    <w:rsid w:val="00B032BA"/>
    <w:rsid w:val="00B03BAC"/>
    <w:rsid w:val="00B04931"/>
    <w:rsid w:val="00B04F3F"/>
    <w:rsid w:val="00B07F49"/>
    <w:rsid w:val="00B07F4A"/>
    <w:rsid w:val="00B21E22"/>
    <w:rsid w:val="00B2762F"/>
    <w:rsid w:val="00B278AB"/>
    <w:rsid w:val="00B31907"/>
    <w:rsid w:val="00B3386A"/>
    <w:rsid w:val="00B3465C"/>
    <w:rsid w:val="00B35420"/>
    <w:rsid w:val="00B35F08"/>
    <w:rsid w:val="00B4049C"/>
    <w:rsid w:val="00B410D0"/>
    <w:rsid w:val="00B42BF9"/>
    <w:rsid w:val="00B456D1"/>
    <w:rsid w:val="00B50866"/>
    <w:rsid w:val="00B53D2B"/>
    <w:rsid w:val="00B552BA"/>
    <w:rsid w:val="00B566BD"/>
    <w:rsid w:val="00B63BBA"/>
    <w:rsid w:val="00B6446E"/>
    <w:rsid w:val="00B671A4"/>
    <w:rsid w:val="00B7075F"/>
    <w:rsid w:val="00B7162C"/>
    <w:rsid w:val="00B80EF0"/>
    <w:rsid w:val="00B81CF4"/>
    <w:rsid w:val="00B90ED4"/>
    <w:rsid w:val="00BA4B06"/>
    <w:rsid w:val="00BB2696"/>
    <w:rsid w:val="00BC0FBB"/>
    <w:rsid w:val="00BC6666"/>
    <w:rsid w:val="00BD01A8"/>
    <w:rsid w:val="00BD2767"/>
    <w:rsid w:val="00BE3973"/>
    <w:rsid w:val="00BE5716"/>
    <w:rsid w:val="00BF13E2"/>
    <w:rsid w:val="00BF2A20"/>
    <w:rsid w:val="00BF7C69"/>
    <w:rsid w:val="00C01C7E"/>
    <w:rsid w:val="00C02224"/>
    <w:rsid w:val="00C11C2A"/>
    <w:rsid w:val="00C12171"/>
    <w:rsid w:val="00C12941"/>
    <w:rsid w:val="00C27DB0"/>
    <w:rsid w:val="00C31672"/>
    <w:rsid w:val="00C324C3"/>
    <w:rsid w:val="00C330E2"/>
    <w:rsid w:val="00C330FE"/>
    <w:rsid w:val="00C34412"/>
    <w:rsid w:val="00C35DA3"/>
    <w:rsid w:val="00C42871"/>
    <w:rsid w:val="00C4569A"/>
    <w:rsid w:val="00C51F9C"/>
    <w:rsid w:val="00C52E67"/>
    <w:rsid w:val="00C55252"/>
    <w:rsid w:val="00C60F7A"/>
    <w:rsid w:val="00C613D3"/>
    <w:rsid w:val="00C6234C"/>
    <w:rsid w:val="00C64A08"/>
    <w:rsid w:val="00C657CB"/>
    <w:rsid w:val="00C662C1"/>
    <w:rsid w:val="00C6735F"/>
    <w:rsid w:val="00C71DAC"/>
    <w:rsid w:val="00C81DC7"/>
    <w:rsid w:val="00C84543"/>
    <w:rsid w:val="00C856F3"/>
    <w:rsid w:val="00C9161C"/>
    <w:rsid w:val="00C96591"/>
    <w:rsid w:val="00CA02E1"/>
    <w:rsid w:val="00CA7BEE"/>
    <w:rsid w:val="00CB2C8F"/>
    <w:rsid w:val="00CB625A"/>
    <w:rsid w:val="00CB72E6"/>
    <w:rsid w:val="00CC72BE"/>
    <w:rsid w:val="00CD07A4"/>
    <w:rsid w:val="00CD1FBA"/>
    <w:rsid w:val="00CD5012"/>
    <w:rsid w:val="00CD589E"/>
    <w:rsid w:val="00CD7775"/>
    <w:rsid w:val="00CE2F72"/>
    <w:rsid w:val="00CE3262"/>
    <w:rsid w:val="00CE726F"/>
    <w:rsid w:val="00CE79FA"/>
    <w:rsid w:val="00CF0FB6"/>
    <w:rsid w:val="00CF3E6E"/>
    <w:rsid w:val="00CF4DA5"/>
    <w:rsid w:val="00CF5C83"/>
    <w:rsid w:val="00D02269"/>
    <w:rsid w:val="00D026D3"/>
    <w:rsid w:val="00D03B71"/>
    <w:rsid w:val="00D0588D"/>
    <w:rsid w:val="00D12661"/>
    <w:rsid w:val="00D14383"/>
    <w:rsid w:val="00D2156E"/>
    <w:rsid w:val="00D21B12"/>
    <w:rsid w:val="00D22E79"/>
    <w:rsid w:val="00D23BB5"/>
    <w:rsid w:val="00D31198"/>
    <w:rsid w:val="00D31BBE"/>
    <w:rsid w:val="00D3366E"/>
    <w:rsid w:val="00D3692C"/>
    <w:rsid w:val="00D3700C"/>
    <w:rsid w:val="00D378B0"/>
    <w:rsid w:val="00D401ED"/>
    <w:rsid w:val="00D41BCA"/>
    <w:rsid w:val="00D45371"/>
    <w:rsid w:val="00D503E1"/>
    <w:rsid w:val="00D564E2"/>
    <w:rsid w:val="00D5778B"/>
    <w:rsid w:val="00D60217"/>
    <w:rsid w:val="00D637A8"/>
    <w:rsid w:val="00D6440A"/>
    <w:rsid w:val="00D668E5"/>
    <w:rsid w:val="00D72F05"/>
    <w:rsid w:val="00D74A38"/>
    <w:rsid w:val="00D91891"/>
    <w:rsid w:val="00D95A63"/>
    <w:rsid w:val="00D96117"/>
    <w:rsid w:val="00DA212A"/>
    <w:rsid w:val="00DA3F56"/>
    <w:rsid w:val="00DA5695"/>
    <w:rsid w:val="00DA5B43"/>
    <w:rsid w:val="00DB0753"/>
    <w:rsid w:val="00DB677B"/>
    <w:rsid w:val="00DC10AE"/>
    <w:rsid w:val="00DC5644"/>
    <w:rsid w:val="00DD103D"/>
    <w:rsid w:val="00DD1413"/>
    <w:rsid w:val="00DD1FF8"/>
    <w:rsid w:val="00DD6622"/>
    <w:rsid w:val="00DE6A3A"/>
    <w:rsid w:val="00E01841"/>
    <w:rsid w:val="00E03703"/>
    <w:rsid w:val="00E106D8"/>
    <w:rsid w:val="00E115C1"/>
    <w:rsid w:val="00E127C1"/>
    <w:rsid w:val="00E12F4B"/>
    <w:rsid w:val="00E13BBB"/>
    <w:rsid w:val="00E14F6A"/>
    <w:rsid w:val="00E15AB3"/>
    <w:rsid w:val="00E16EA2"/>
    <w:rsid w:val="00E23C76"/>
    <w:rsid w:val="00E27AAC"/>
    <w:rsid w:val="00E27C5B"/>
    <w:rsid w:val="00E31D79"/>
    <w:rsid w:val="00E35C9F"/>
    <w:rsid w:val="00E35FB9"/>
    <w:rsid w:val="00E3787F"/>
    <w:rsid w:val="00E40201"/>
    <w:rsid w:val="00E40D25"/>
    <w:rsid w:val="00E45543"/>
    <w:rsid w:val="00E46FEC"/>
    <w:rsid w:val="00E4702A"/>
    <w:rsid w:val="00E47A39"/>
    <w:rsid w:val="00E55224"/>
    <w:rsid w:val="00E575B4"/>
    <w:rsid w:val="00E6277D"/>
    <w:rsid w:val="00E70849"/>
    <w:rsid w:val="00E70864"/>
    <w:rsid w:val="00E72898"/>
    <w:rsid w:val="00E7513F"/>
    <w:rsid w:val="00E767C3"/>
    <w:rsid w:val="00E80DDE"/>
    <w:rsid w:val="00E90669"/>
    <w:rsid w:val="00E9185A"/>
    <w:rsid w:val="00E974E2"/>
    <w:rsid w:val="00E97628"/>
    <w:rsid w:val="00E97FB1"/>
    <w:rsid w:val="00EA54AD"/>
    <w:rsid w:val="00EC29B3"/>
    <w:rsid w:val="00ED16CC"/>
    <w:rsid w:val="00ED1C63"/>
    <w:rsid w:val="00ED2553"/>
    <w:rsid w:val="00ED65A9"/>
    <w:rsid w:val="00EE0E3C"/>
    <w:rsid w:val="00EE2EF7"/>
    <w:rsid w:val="00EE73C0"/>
    <w:rsid w:val="00EF3255"/>
    <w:rsid w:val="00EF5063"/>
    <w:rsid w:val="00EF7C57"/>
    <w:rsid w:val="00EF7FA2"/>
    <w:rsid w:val="00EF7FE0"/>
    <w:rsid w:val="00F00112"/>
    <w:rsid w:val="00F01229"/>
    <w:rsid w:val="00F0456F"/>
    <w:rsid w:val="00F104D3"/>
    <w:rsid w:val="00F11C81"/>
    <w:rsid w:val="00F156A8"/>
    <w:rsid w:val="00F17181"/>
    <w:rsid w:val="00F26240"/>
    <w:rsid w:val="00F26A60"/>
    <w:rsid w:val="00F330AB"/>
    <w:rsid w:val="00F33636"/>
    <w:rsid w:val="00F33D63"/>
    <w:rsid w:val="00F34943"/>
    <w:rsid w:val="00F36412"/>
    <w:rsid w:val="00F400B0"/>
    <w:rsid w:val="00F40F2E"/>
    <w:rsid w:val="00F41312"/>
    <w:rsid w:val="00F50332"/>
    <w:rsid w:val="00F5171C"/>
    <w:rsid w:val="00F611C2"/>
    <w:rsid w:val="00F72FF4"/>
    <w:rsid w:val="00F7593F"/>
    <w:rsid w:val="00F8136A"/>
    <w:rsid w:val="00F84926"/>
    <w:rsid w:val="00F85E26"/>
    <w:rsid w:val="00F861A7"/>
    <w:rsid w:val="00F97939"/>
    <w:rsid w:val="00FA4295"/>
    <w:rsid w:val="00FA6920"/>
    <w:rsid w:val="00FB6E6C"/>
    <w:rsid w:val="00FC1A08"/>
    <w:rsid w:val="00FC5330"/>
    <w:rsid w:val="00FC6BDA"/>
    <w:rsid w:val="00FC7152"/>
    <w:rsid w:val="00FD10D5"/>
    <w:rsid w:val="00FD33A7"/>
    <w:rsid w:val="00FE5A1B"/>
    <w:rsid w:val="00FE65C4"/>
    <w:rsid w:val="00FF1D82"/>
    <w:rsid w:val="00FF6C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0D16E687-D29C-442F-8247-E2002E1B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F67"/>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rsid w:val="0001263D"/>
    <w:pPr>
      <w:pageBreakBefore/>
      <w:numPr>
        <w:numId w:val="56"/>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rsid w:val="0001263D"/>
    <w:pPr>
      <w:keepNext/>
      <w:keepLines/>
      <w:numPr>
        <w:ilvl w:val="1"/>
        <w:numId w:val="56"/>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01263D"/>
    <w:pPr>
      <w:keepNext/>
      <w:numPr>
        <w:ilvl w:val="2"/>
        <w:numId w:val="56"/>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3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sid w:val="0001263D"/>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sid w:val="00012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012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table" w:customStyle="1" w:styleId="TableGrid0">
    <w:name w:val="TableGrid"/>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Date">
    <w:name w:val="Date"/>
    <w:basedOn w:val="Normal"/>
    <w:next w:val="Normal"/>
    <w:link w:val="DateChar"/>
    <w:uiPriority w:val="99"/>
    <w:unhideWhenUsed/>
  </w:style>
  <w:style w:type="character" w:customStyle="1" w:styleId="DateChar">
    <w:name w:val="Date Char"/>
    <w:basedOn w:val="DefaultParagraphFont"/>
    <w:link w:val="Date"/>
    <w:uiPriority w:val="99"/>
    <w:rPr>
      <w:rFonts w:eastAsiaTheme="minorHAnsi" w:cstheme="minorBidi"/>
      <w:sz w:val="22"/>
      <w:szCs w:val="22"/>
      <w:lang w:eastAsia="en-US"/>
    </w:rPr>
  </w:style>
  <w:style w:type="paragraph" w:styleId="Revision">
    <w:name w:val="Revision"/>
    <w:hidden/>
    <w:uiPriority w:val="99"/>
    <w:semiHidden/>
    <w:rPr>
      <w:rFonts w:eastAsiaTheme="minorHAnsi" w:cstheme="minorBidi"/>
      <w:sz w:val="22"/>
      <w:szCs w:val="22"/>
      <w:lang w:eastAsia="en-US"/>
    </w:rPr>
  </w:style>
  <w:style w:type="table" w:styleId="PlainTable2">
    <w:name w:val="Plain Table 2"/>
    <w:basedOn w:val="TableNormal"/>
    <w:uiPriority w:val="42"/>
    <w:rsid w:val="00670EF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99"/>
    <w:qFormat/>
    <w:rsid w:val="008677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1087030">
      <w:bodyDiv w:val="1"/>
      <w:marLeft w:val="0"/>
      <w:marRight w:val="0"/>
      <w:marTop w:val="0"/>
      <w:marBottom w:val="0"/>
      <w:divBdr>
        <w:top w:val="none" w:sz="0" w:space="0" w:color="auto"/>
        <w:left w:val="none" w:sz="0" w:space="0" w:color="auto"/>
        <w:bottom w:val="none" w:sz="0" w:space="0" w:color="auto"/>
        <w:right w:val="none" w:sz="0" w:space="0" w:color="auto"/>
      </w:divBdr>
    </w:div>
    <w:div w:id="271713932">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983387">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771454">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184319">
      <w:bodyDiv w:val="1"/>
      <w:marLeft w:val="0"/>
      <w:marRight w:val="0"/>
      <w:marTop w:val="0"/>
      <w:marBottom w:val="0"/>
      <w:divBdr>
        <w:top w:val="none" w:sz="0" w:space="0" w:color="auto"/>
        <w:left w:val="none" w:sz="0" w:space="0" w:color="auto"/>
        <w:bottom w:val="none" w:sz="0" w:space="0" w:color="auto"/>
        <w:right w:val="none" w:sz="0" w:space="0" w:color="auto"/>
      </w:divBdr>
    </w:div>
    <w:div w:id="761410535">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632272">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26939155">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674287">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104270">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492456">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67783329">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6164340">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342442">
      <w:bodyDiv w:val="1"/>
      <w:marLeft w:val="0"/>
      <w:marRight w:val="0"/>
      <w:marTop w:val="0"/>
      <w:marBottom w:val="0"/>
      <w:divBdr>
        <w:top w:val="none" w:sz="0" w:space="0" w:color="auto"/>
        <w:left w:val="none" w:sz="0" w:space="0" w:color="auto"/>
        <w:bottom w:val="none" w:sz="0" w:space="0" w:color="auto"/>
        <w:right w:val="none" w:sz="0" w:space="0" w:color="auto"/>
      </w:divBdr>
    </w:div>
    <w:div w:id="1965039060">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reativecommons.org/licenses/by/4.0/legalcode" TargetMode="External"/><Relationship Id="rId18" Type="http://schemas.openxmlformats.org/officeDocument/2006/relationships/header" Target="header1.xml"/><Relationship Id="rId26" Type="http://schemas.openxmlformats.org/officeDocument/2006/relationships/chart" Target="charts/chart4.xml"/><Relationship Id="rId3" Type="http://schemas.openxmlformats.org/officeDocument/2006/relationships/customXml" Target="../customXml/item3.xml"/><Relationship Id="rId21" Type="http://schemas.openxmlformats.org/officeDocument/2006/relationships/hyperlink" Target="https://www.legislation.gov.au/Details/F2017L01315"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DataAnalytics@apra.gov.au" TargetMode="External"/><Relationship Id="rId25" Type="http://schemas.openxmlformats.org/officeDocument/2006/relationships/hyperlink" Target="http://www.agriculture.gov.au/abares/publications/display?url=http://143.188.17.20/anrdl/DAFFService/display.php?fid=pb_agcomd9abcc20180306_6R2bY.xm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agriculture.gov.au/publications" TargetMode="External"/><Relationship Id="rId20" Type="http://schemas.openxmlformats.org/officeDocument/2006/relationships/header" Target="header2.xml"/><Relationship Id="rId29" Type="http://schemas.openxmlformats.org/officeDocument/2006/relationships/hyperlink" Target="https://www.agriculture.gov.au/abares/research-topics/surveys/farm-performanc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hart" Target="charts/chart3.xml"/><Relationship Id="rId32" Type="http://schemas.openxmlformats.org/officeDocument/2006/relationships/hyperlink" Target="https://www.rba.gov.au/statistics/tables/"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chart" Target="charts/chart2.xml"/><Relationship Id="rId28" Type="http://schemas.openxmlformats.org/officeDocument/2006/relationships/chart" Target="charts/chart5.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hyperlink" Target="http://www.bom.gov.au/climate/updates/articles/a027.s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pyright@agriculture.gov.au" TargetMode="External"/><Relationship Id="rId22" Type="http://schemas.openxmlformats.org/officeDocument/2006/relationships/chart" Target="charts/chart1.xml"/><Relationship Id="rId27" Type="http://schemas.openxmlformats.org/officeDocument/2006/relationships/hyperlink" Target="http://www.agriculture.gov.au/abares/publications/display?url=http://143.188.17.20/anrdl/DAFFService/display.php?fid=pb_agcomd9abcc20180306_6R2bY.xml" TargetMode="External"/><Relationship Id="rId30" Type="http://schemas.openxmlformats.org/officeDocument/2006/relationships/hyperlink" Target="http://www.agriculture.gov.au/abares/research-topics/agricultural-commodities/mar-201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onath%20alakananda\Downloads\Standard-report-template-with-numbered-headings%20(1).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ACT001CL06FS02\ABARES_DATA$\BiosecAndFarmAnalysis\FarmAnalysis\Data%20Requests\Data%20requests%202018\Agricultural%20Lending%20Data%20APRA%20DAWR%20Report\Report%202018\Final%20drafts\ABARES%20chart%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ACT001CL06FS02\ABARES_DATA$\BiosecAndFarmAnalysis\FarmAnalysis\Data%20Requests\Data%20requests%202018\Agricultural%20Lending%20Data%20APRA%20DAWR%20Report\Report%202018\Final%20drafts\ABARES%20chart%20dat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ACT001CL06FS02\ABARES_DATA$\BiosecAndFarmAnalysis\FarmAnalysis\Data%20Requests\Data%20requests%202018\Agricultural%20Lending%20Data%20APRA%20DAWR%20Report\Report%202018\Final%20drafts\ABARES%20chart%20dat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ACT001CL06FS02\ABARES_DATA$\BiosecAndFarmAnalysis\FarmAnalysis\Data%20Requests\Data%20requests%202018\Agricultural%20Lending%20Data%20APRA%20DAWR%20Report\Report%202018\Final%20drafts\ABARES%20chart%20data.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ACT001CL06FS02\ABARES_DATA$\BiosecAndFarmAnalysis\FarmAnalysis\Data%20Requests\Data%20requests%202018\Agricultural%20Lending%20Data%20APRA%20DAWR%20Report\Report%202018\Final%20drafts\ABARES%20chart%20data.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74570797671519"/>
          <c:y val="4.2947674828911958E-2"/>
          <c:w val="0.56730486417973935"/>
          <c:h val="0.73890189446251364"/>
        </c:manualLayout>
      </c:layout>
      <c:barChart>
        <c:barDir val="col"/>
        <c:grouping val="stacked"/>
        <c:varyColors val="0"/>
        <c:ser>
          <c:idx val="2"/>
          <c:order val="0"/>
          <c:tx>
            <c:strRef>
              <c:f>'All figures'!$C$535</c:f>
              <c:strCache>
                <c:ptCount val="1"/>
                <c:pt idx="0">
                  <c:v>Equity of business owners</c:v>
                </c:pt>
              </c:strCache>
            </c:strRef>
          </c:tx>
          <c:spPr>
            <a:solidFill>
              <a:srgbClr val="1D3D61"/>
            </a:solidFill>
            <a:ln>
              <a:noFill/>
            </a:ln>
            <a:effectLst/>
          </c:spPr>
          <c:invertIfNegative val="0"/>
          <c:cat>
            <c:strRef>
              <c:f>'All figures'!$A$536:$A$556</c:f>
              <c:strCache>
                <c:ptCount val="21"/>
                <c:pt idx="0">
                  <c:v>1997–98</c:v>
                </c:pt>
                <c:pt idx="1">
                  <c:v>1998–99</c:v>
                </c:pt>
                <c:pt idx="2">
                  <c:v>1999–00</c:v>
                </c:pt>
                <c:pt idx="3">
                  <c:v>2000–01</c:v>
                </c:pt>
                <c:pt idx="4">
                  <c:v>2001–02</c:v>
                </c:pt>
                <c:pt idx="5">
                  <c:v>2002–03</c:v>
                </c:pt>
                <c:pt idx="6">
                  <c:v>2003–04</c:v>
                </c:pt>
                <c:pt idx="7">
                  <c:v>2004–05</c:v>
                </c:pt>
                <c:pt idx="8">
                  <c:v>2005–06</c:v>
                </c:pt>
                <c:pt idx="9">
                  <c:v>2006–07</c:v>
                </c:pt>
                <c:pt idx="10">
                  <c:v>2007–08</c:v>
                </c:pt>
                <c:pt idx="11">
                  <c:v>2008–09</c:v>
                </c:pt>
                <c:pt idx="12">
                  <c:v>2009–10</c:v>
                </c:pt>
                <c:pt idx="13">
                  <c:v>2010–11</c:v>
                </c:pt>
                <c:pt idx="14">
                  <c:v>2011–12</c:v>
                </c:pt>
                <c:pt idx="15">
                  <c:v>2012–13</c:v>
                </c:pt>
                <c:pt idx="16">
                  <c:v>2013–14</c:v>
                </c:pt>
                <c:pt idx="17">
                  <c:v>2014–15</c:v>
                </c:pt>
                <c:pt idx="18">
                  <c:v>2015–16</c:v>
                </c:pt>
                <c:pt idx="19">
                  <c:v>2016–17</c:v>
                </c:pt>
                <c:pt idx="20">
                  <c:v>2017–18p</c:v>
                </c:pt>
              </c:strCache>
            </c:strRef>
          </c:cat>
          <c:val>
            <c:numRef>
              <c:f>'All figures'!$C$536:$C$556</c:f>
              <c:numCache>
                <c:formatCode>#,##0</c:formatCode>
                <c:ptCount val="21"/>
                <c:pt idx="0">
                  <c:v>1895.8466000000001</c:v>
                </c:pt>
                <c:pt idx="1">
                  <c:v>1895.8466000000001</c:v>
                </c:pt>
                <c:pt idx="2">
                  <c:v>1915.4281000000001</c:v>
                </c:pt>
                <c:pt idx="3">
                  <c:v>1979.1012000000001</c:v>
                </c:pt>
                <c:pt idx="4">
                  <c:v>2360.5951</c:v>
                </c:pt>
                <c:pt idx="5">
                  <c:v>2588.3117999999999</c:v>
                </c:pt>
                <c:pt idx="6">
                  <c:v>3087.7302999999997</c:v>
                </c:pt>
                <c:pt idx="7">
                  <c:v>3756.6143999999999</c:v>
                </c:pt>
                <c:pt idx="8">
                  <c:v>3973.2714999999998</c:v>
                </c:pt>
                <c:pt idx="9">
                  <c:v>3992.2233999999999</c:v>
                </c:pt>
                <c:pt idx="10">
                  <c:v>4291.7235999999994</c:v>
                </c:pt>
                <c:pt idx="11">
                  <c:v>4026.4087999999997</c:v>
                </c:pt>
                <c:pt idx="12">
                  <c:v>4036.625</c:v>
                </c:pt>
                <c:pt idx="13">
                  <c:v>4006.6125999999999</c:v>
                </c:pt>
                <c:pt idx="14">
                  <c:v>3860.7559000000001</c:v>
                </c:pt>
                <c:pt idx="15">
                  <c:v>3726.0971</c:v>
                </c:pt>
                <c:pt idx="16">
                  <c:v>3649.5663999999997</c:v>
                </c:pt>
                <c:pt idx="17">
                  <c:v>3972.3786</c:v>
                </c:pt>
                <c:pt idx="18">
                  <c:v>4143.5941000000003</c:v>
                </c:pt>
                <c:pt idx="19">
                  <c:v>4394.7575999999999</c:v>
                </c:pt>
                <c:pt idx="20">
                  <c:v>4758.2626</c:v>
                </c:pt>
              </c:numCache>
            </c:numRef>
          </c:val>
          <c:extLst xmlns:c16r2="http://schemas.microsoft.com/office/drawing/2015/06/chart">
            <c:ext xmlns:c16="http://schemas.microsoft.com/office/drawing/2014/chart" uri="{C3380CC4-5D6E-409C-BE32-E72D297353CC}">
              <c16:uniqueId val="{00000000-4F9E-4879-8635-2E12E9B3DC8B}"/>
            </c:ext>
          </c:extLst>
        </c:ser>
        <c:ser>
          <c:idx val="1"/>
          <c:order val="1"/>
          <c:tx>
            <c:strRef>
              <c:f>'All figures'!$B$535</c:f>
              <c:strCache>
                <c:ptCount val="1"/>
                <c:pt idx="0">
                  <c:v>Farm business debt</c:v>
                </c:pt>
              </c:strCache>
            </c:strRef>
          </c:tx>
          <c:spPr>
            <a:solidFill>
              <a:srgbClr val="3288CB"/>
            </a:solidFill>
            <a:ln>
              <a:noFill/>
            </a:ln>
            <a:effectLst/>
          </c:spPr>
          <c:invertIfNegative val="0"/>
          <c:cat>
            <c:strRef>
              <c:f>'All figures'!$A$536:$A$556</c:f>
              <c:strCache>
                <c:ptCount val="21"/>
                <c:pt idx="0">
                  <c:v>1997–98</c:v>
                </c:pt>
                <c:pt idx="1">
                  <c:v>1998–99</c:v>
                </c:pt>
                <c:pt idx="2">
                  <c:v>1999–00</c:v>
                </c:pt>
                <c:pt idx="3">
                  <c:v>2000–01</c:v>
                </c:pt>
                <c:pt idx="4">
                  <c:v>2001–02</c:v>
                </c:pt>
                <c:pt idx="5">
                  <c:v>2002–03</c:v>
                </c:pt>
                <c:pt idx="6">
                  <c:v>2003–04</c:v>
                </c:pt>
                <c:pt idx="7">
                  <c:v>2004–05</c:v>
                </c:pt>
                <c:pt idx="8">
                  <c:v>2005–06</c:v>
                </c:pt>
                <c:pt idx="9">
                  <c:v>2006–07</c:v>
                </c:pt>
                <c:pt idx="10">
                  <c:v>2007–08</c:v>
                </c:pt>
                <c:pt idx="11">
                  <c:v>2008–09</c:v>
                </c:pt>
                <c:pt idx="12">
                  <c:v>2009–10</c:v>
                </c:pt>
                <c:pt idx="13">
                  <c:v>2010–11</c:v>
                </c:pt>
                <c:pt idx="14">
                  <c:v>2011–12</c:v>
                </c:pt>
                <c:pt idx="15">
                  <c:v>2012–13</c:v>
                </c:pt>
                <c:pt idx="16">
                  <c:v>2013–14</c:v>
                </c:pt>
                <c:pt idx="17">
                  <c:v>2014–15</c:v>
                </c:pt>
                <c:pt idx="18">
                  <c:v>2015–16</c:v>
                </c:pt>
                <c:pt idx="19">
                  <c:v>2016–17</c:v>
                </c:pt>
                <c:pt idx="20">
                  <c:v>2017–18p</c:v>
                </c:pt>
              </c:strCache>
            </c:strRef>
          </c:cat>
          <c:val>
            <c:numRef>
              <c:f>'All figures'!$B$536:$B$556</c:f>
              <c:numCache>
                <c:formatCode>#,##0</c:formatCode>
                <c:ptCount val="21"/>
                <c:pt idx="0">
                  <c:v>302.52866999999998</c:v>
                </c:pt>
                <c:pt idx="1">
                  <c:v>302.52866999999998</c:v>
                </c:pt>
                <c:pt idx="2">
                  <c:v>261.13992000000002</c:v>
                </c:pt>
                <c:pt idx="3">
                  <c:v>286.87308000000002</c:v>
                </c:pt>
                <c:pt idx="4">
                  <c:v>296.60942999999997</c:v>
                </c:pt>
                <c:pt idx="5">
                  <c:v>329.38883000000004</c:v>
                </c:pt>
                <c:pt idx="6">
                  <c:v>342.10507000000001</c:v>
                </c:pt>
                <c:pt idx="7">
                  <c:v>440.89278000000002</c:v>
                </c:pt>
                <c:pt idx="8">
                  <c:v>463.36435</c:v>
                </c:pt>
                <c:pt idx="9">
                  <c:v>603.00301999999999</c:v>
                </c:pt>
                <c:pt idx="10">
                  <c:v>527.11533999999995</c:v>
                </c:pt>
                <c:pt idx="11">
                  <c:v>512.04627000000005</c:v>
                </c:pt>
                <c:pt idx="12">
                  <c:v>598.40809000000002</c:v>
                </c:pt>
                <c:pt idx="13">
                  <c:v>579.73292000000004</c:v>
                </c:pt>
                <c:pt idx="14">
                  <c:v>578.58491000000004</c:v>
                </c:pt>
                <c:pt idx="15">
                  <c:v>535.48656999999992</c:v>
                </c:pt>
                <c:pt idx="16">
                  <c:v>558.49414999999999</c:v>
                </c:pt>
                <c:pt idx="17">
                  <c:v>576.11735999999996</c:v>
                </c:pt>
                <c:pt idx="18">
                  <c:v>568.19958999999994</c:v>
                </c:pt>
                <c:pt idx="19">
                  <c:v>624.90913999999998</c:v>
                </c:pt>
                <c:pt idx="20">
                  <c:v>655.83943999999997</c:v>
                </c:pt>
              </c:numCache>
            </c:numRef>
          </c:val>
          <c:extLst xmlns:c16r2="http://schemas.microsoft.com/office/drawing/2015/06/chart">
            <c:ext xmlns:c16="http://schemas.microsoft.com/office/drawing/2014/chart" uri="{C3380CC4-5D6E-409C-BE32-E72D297353CC}">
              <c16:uniqueId val="{00000001-4F9E-4879-8635-2E12E9B3DC8B}"/>
            </c:ext>
          </c:extLst>
        </c:ser>
        <c:dLbls>
          <c:showLegendKey val="0"/>
          <c:showVal val="0"/>
          <c:showCatName val="0"/>
          <c:showSerName val="0"/>
          <c:showPercent val="0"/>
          <c:showBubbleSize val="0"/>
        </c:dLbls>
        <c:gapWidth val="23"/>
        <c:overlap val="100"/>
        <c:axId val="329246128"/>
        <c:axId val="329240640"/>
      </c:barChart>
      <c:lineChart>
        <c:grouping val="standard"/>
        <c:varyColors val="0"/>
        <c:ser>
          <c:idx val="0"/>
          <c:order val="2"/>
          <c:tx>
            <c:strRef>
              <c:f>'All figures'!$D$535</c:f>
              <c:strCache>
                <c:ptCount val="1"/>
                <c:pt idx="0">
                  <c:v>Equity ratio</c:v>
                </c:pt>
              </c:strCache>
            </c:strRef>
          </c:tx>
          <c:spPr>
            <a:ln w="28575" cap="rnd">
              <a:solidFill>
                <a:srgbClr val="00C0B5"/>
              </a:solidFill>
              <a:round/>
            </a:ln>
            <a:effectLst/>
          </c:spPr>
          <c:marker>
            <c:symbol val="none"/>
          </c:marker>
          <c:cat>
            <c:strRef>
              <c:f>'All figures'!$A$536:$A$556</c:f>
              <c:strCache>
                <c:ptCount val="21"/>
                <c:pt idx="0">
                  <c:v>1997–98</c:v>
                </c:pt>
                <c:pt idx="1">
                  <c:v>1998–99</c:v>
                </c:pt>
                <c:pt idx="2">
                  <c:v>1999–00</c:v>
                </c:pt>
                <c:pt idx="3">
                  <c:v>2000–01</c:v>
                </c:pt>
                <c:pt idx="4">
                  <c:v>2001–02</c:v>
                </c:pt>
                <c:pt idx="5">
                  <c:v>2002–03</c:v>
                </c:pt>
                <c:pt idx="6">
                  <c:v>2003–04</c:v>
                </c:pt>
                <c:pt idx="7">
                  <c:v>2004–05</c:v>
                </c:pt>
                <c:pt idx="8">
                  <c:v>2005–06</c:v>
                </c:pt>
                <c:pt idx="9">
                  <c:v>2006–07</c:v>
                </c:pt>
                <c:pt idx="10">
                  <c:v>2007–08</c:v>
                </c:pt>
                <c:pt idx="11">
                  <c:v>2008–09</c:v>
                </c:pt>
                <c:pt idx="12">
                  <c:v>2009–10</c:v>
                </c:pt>
                <c:pt idx="13">
                  <c:v>2010–11</c:v>
                </c:pt>
                <c:pt idx="14">
                  <c:v>2011–12</c:v>
                </c:pt>
                <c:pt idx="15">
                  <c:v>2012–13</c:v>
                </c:pt>
                <c:pt idx="16">
                  <c:v>2013–14</c:v>
                </c:pt>
                <c:pt idx="17">
                  <c:v>2014–15</c:v>
                </c:pt>
                <c:pt idx="18">
                  <c:v>2015–16</c:v>
                </c:pt>
                <c:pt idx="19">
                  <c:v>2016–17</c:v>
                </c:pt>
                <c:pt idx="20">
                  <c:v>2017–18p</c:v>
                </c:pt>
              </c:strCache>
            </c:strRef>
          </c:cat>
          <c:val>
            <c:numRef>
              <c:f>'All figures'!$D$536:$D$556</c:f>
              <c:numCache>
                <c:formatCode>0</c:formatCode>
                <c:ptCount val="21"/>
                <c:pt idx="0">
                  <c:v>86.239000000000004</c:v>
                </c:pt>
                <c:pt idx="1">
                  <c:v>86.239000000000004</c:v>
                </c:pt>
                <c:pt idx="2">
                  <c:v>87.662000000000006</c:v>
                </c:pt>
                <c:pt idx="3">
                  <c:v>87.703000000000003</c:v>
                </c:pt>
                <c:pt idx="4">
                  <c:v>88.837999999999994</c:v>
                </c:pt>
                <c:pt idx="5">
                  <c:v>88.710999999999999</c:v>
                </c:pt>
                <c:pt idx="6">
                  <c:v>90.025999999999996</c:v>
                </c:pt>
                <c:pt idx="7">
                  <c:v>89.495999999999995</c:v>
                </c:pt>
                <c:pt idx="8">
                  <c:v>89.555999999999997</c:v>
                </c:pt>
                <c:pt idx="9">
                  <c:v>89.308500000000009</c:v>
                </c:pt>
                <c:pt idx="10">
                  <c:v>89.061000000000007</c:v>
                </c:pt>
                <c:pt idx="11">
                  <c:v>88.718000000000004</c:v>
                </c:pt>
                <c:pt idx="12">
                  <c:v>87.088999999999999</c:v>
                </c:pt>
                <c:pt idx="13">
                  <c:v>87.36</c:v>
                </c:pt>
                <c:pt idx="14">
                  <c:v>86.966999999999999</c:v>
                </c:pt>
                <c:pt idx="15">
                  <c:v>87.435000000000002</c:v>
                </c:pt>
                <c:pt idx="16">
                  <c:v>86.727999999999994</c:v>
                </c:pt>
                <c:pt idx="17">
                  <c:v>87.334000000000003</c:v>
                </c:pt>
                <c:pt idx="18">
                  <c:v>87.941000000000003</c:v>
                </c:pt>
                <c:pt idx="19">
                  <c:v>87.551000000000002</c:v>
                </c:pt>
                <c:pt idx="20">
                  <c:v>87.885999999999996</c:v>
                </c:pt>
              </c:numCache>
            </c:numRef>
          </c:val>
          <c:smooth val="0"/>
          <c:extLst xmlns:c16r2="http://schemas.microsoft.com/office/drawing/2015/06/chart">
            <c:ext xmlns:c16="http://schemas.microsoft.com/office/drawing/2014/chart" uri="{C3380CC4-5D6E-409C-BE32-E72D297353CC}">
              <c16:uniqueId val="{00000002-4F9E-4879-8635-2E12E9B3DC8B}"/>
            </c:ext>
          </c:extLst>
        </c:ser>
        <c:dLbls>
          <c:showLegendKey val="0"/>
          <c:showVal val="0"/>
          <c:showCatName val="0"/>
          <c:showSerName val="0"/>
          <c:showPercent val="0"/>
          <c:showBubbleSize val="0"/>
        </c:dLbls>
        <c:marker val="1"/>
        <c:smooth val="0"/>
        <c:axId val="329241816"/>
        <c:axId val="329241032"/>
      </c:lineChart>
      <c:catAx>
        <c:axId val="329246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mbria" panose="02040503050406030204" pitchFamily="18" charset="0"/>
                <a:ea typeface="+mn-ea"/>
                <a:cs typeface="+mn-cs"/>
              </a:defRPr>
            </a:pPr>
            <a:endParaRPr lang="en-US"/>
          </a:p>
        </c:txPr>
        <c:crossAx val="329240640"/>
        <c:crosses val="autoZero"/>
        <c:auto val="1"/>
        <c:lblAlgn val="ctr"/>
        <c:lblOffset val="100"/>
        <c:tickLblSkip val="5"/>
        <c:noMultiLvlLbl val="0"/>
      </c:catAx>
      <c:valAx>
        <c:axId val="329240640"/>
        <c:scaling>
          <c:orientation val="minMax"/>
          <c:max val="7000"/>
        </c:scaling>
        <c:delete val="0"/>
        <c:axPos val="l"/>
        <c:majorGridlines>
          <c:spPr>
            <a:ln w="9525" cap="flat" cmpd="sng" algn="ctr">
              <a:solidFill>
                <a:schemeClr val="tx1">
                  <a:lumMod val="15000"/>
                  <a:lumOff val="85000"/>
                </a:schemeClr>
              </a:solidFill>
              <a:round/>
            </a:ln>
            <a:effectLst/>
          </c:spPr>
        </c:majorGridlines>
        <c:numFmt formatCode="[&lt;0]\–0;[&gt;0]\ General;\ \20\1\8\–\1\9\ &quot;$&quot;\’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mbria" panose="02040503050406030204" pitchFamily="18" charset="0"/>
                <a:ea typeface="+mn-ea"/>
                <a:cs typeface="+mn-cs"/>
              </a:defRPr>
            </a:pPr>
            <a:endParaRPr lang="en-US"/>
          </a:p>
        </c:txPr>
        <c:crossAx val="329246128"/>
        <c:crosses val="autoZero"/>
        <c:crossBetween val="between"/>
      </c:valAx>
      <c:valAx>
        <c:axId val="329241032"/>
        <c:scaling>
          <c:orientation val="minMax"/>
          <c:max val="100"/>
          <c:min val="40"/>
        </c:scaling>
        <c:delete val="0"/>
        <c:axPos val="r"/>
        <c:numFmt formatCode="[&lt;0]\ \–0;[&gt;40]\ \ General;\ &quot;%&quot;"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mbria" panose="02040503050406030204" pitchFamily="18" charset="0"/>
                <a:ea typeface="+mn-ea"/>
                <a:cs typeface="+mn-cs"/>
              </a:defRPr>
            </a:pPr>
            <a:endParaRPr lang="en-US"/>
          </a:p>
        </c:txPr>
        <c:crossAx val="329241816"/>
        <c:crosses val="max"/>
        <c:crossBetween val="between"/>
        <c:minorUnit val="5"/>
      </c:valAx>
      <c:catAx>
        <c:axId val="329241816"/>
        <c:scaling>
          <c:orientation val="minMax"/>
        </c:scaling>
        <c:delete val="1"/>
        <c:axPos val="b"/>
        <c:numFmt formatCode="General" sourceLinked="1"/>
        <c:majorTickMark val="out"/>
        <c:minorTickMark val="none"/>
        <c:tickLblPos val="nextTo"/>
        <c:crossAx val="329241032"/>
        <c:crosses val="autoZero"/>
        <c:auto val="1"/>
        <c:lblAlgn val="ctr"/>
        <c:lblOffset val="100"/>
        <c:noMultiLvlLbl val="0"/>
      </c:catAx>
      <c:spPr>
        <a:noFill/>
        <a:ln>
          <a:noFill/>
        </a:ln>
        <a:effectLst/>
      </c:spPr>
    </c:plotArea>
    <c:legend>
      <c:legendPos val="b"/>
      <c:layout>
        <c:manualLayout>
          <c:xMode val="edge"/>
          <c:yMode val="edge"/>
          <c:x val="0.823109151047409"/>
          <c:y val="3.873962768951611E-2"/>
          <c:w val="0.15191554749151392"/>
          <c:h val="0.89263657013436803"/>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Cambria" panose="02040503050406030204" pitchFamily="18"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latin typeface="Cambria" panose="020405030504060302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'All figures'!$C$631</c:f>
              <c:strCache>
                <c:ptCount val="1"/>
                <c:pt idx="0">
                  <c:v>Total institutional debt</c:v>
                </c:pt>
              </c:strCache>
            </c:strRef>
          </c:tx>
          <c:spPr>
            <a:ln w="34925" cap="rnd">
              <a:solidFill>
                <a:srgbClr val="00C0B5"/>
              </a:solidFill>
              <a:round/>
            </a:ln>
            <a:effectLst/>
          </c:spPr>
          <c:marker>
            <c:symbol val="none"/>
          </c:marker>
          <c:cat>
            <c:strRef>
              <c:f>'All figures'!$B$632:$B$685</c:f>
              <c:strCache>
                <c:ptCount val="54"/>
                <c:pt idx="3">
                  <c:v>1967-68</c:v>
                </c:pt>
                <c:pt idx="8">
                  <c:v>1972-73</c:v>
                </c:pt>
                <c:pt idx="13">
                  <c:v>1977-78</c:v>
                </c:pt>
                <c:pt idx="18">
                  <c:v>1982-83</c:v>
                </c:pt>
                <c:pt idx="23">
                  <c:v>1987-88</c:v>
                </c:pt>
                <c:pt idx="28">
                  <c:v>1992-93</c:v>
                </c:pt>
                <c:pt idx="33">
                  <c:v>1997-98</c:v>
                </c:pt>
                <c:pt idx="38">
                  <c:v>2002-03</c:v>
                </c:pt>
                <c:pt idx="43">
                  <c:v>2007-08</c:v>
                </c:pt>
                <c:pt idx="48">
                  <c:v>2012-13</c:v>
                </c:pt>
                <c:pt idx="53">
                  <c:v>2017-18</c:v>
                </c:pt>
              </c:strCache>
            </c:strRef>
          </c:cat>
          <c:val>
            <c:numRef>
              <c:f>'All figures'!$C$632:$C$685</c:f>
              <c:numCache>
                <c:formatCode>0</c:formatCode>
                <c:ptCount val="54"/>
                <c:pt idx="0">
                  <c:v>17.667651219512198</c:v>
                </c:pt>
                <c:pt idx="1">
                  <c:v>18.416866627565984</c:v>
                </c:pt>
                <c:pt idx="2">
                  <c:v>20.17657508571428</c:v>
                </c:pt>
                <c:pt idx="3">
                  <c:v>23.044446629834265</c:v>
                </c:pt>
                <c:pt idx="4">
                  <c:v>23.584259999999993</c:v>
                </c:pt>
                <c:pt idx="5">
                  <c:v>24.419957389033947</c:v>
                </c:pt>
                <c:pt idx="6">
                  <c:v>23.581459351620943</c:v>
                </c:pt>
                <c:pt idx="7">
                  <c:v>21.927157482517494</c:v>
                </c:pt>
                <c:pt idx="8">
                  <c:v>21.928055032967066</c:v>
                </c:pt>
                <c:pt idx="9">
                  <c:v>21.033841091617958</c:v>
                </c:pt>
                <c:pt idx="10">
                  <c:v>18.320852133333425</c:v>
                </c:pt>
                <c:pt idx="11">
                  <c:v>17.232418434268819</c:v>
                </c:pt>
                <c:pt idx="12">
                  <c:v>15.646996987012985</c:v>
                </c:pt>
                <c:pt idx="13">
                  <c:v>15.741446911242626</c:v>
                </c:pt>
                <c:pt idx="14">
                  <c:v>16.24193235487401</c:v>
                </c:pt>
                <c:pt idx="15">
                  <c:v>16.813557656405173</c:v>
                </c:pt>
                <c:pt idx="16">
                  <c:v>17.809689672727291</c:v>
                </c:pt>
                <c:pt idx="17">
                  <c:v>17.455032954732498</c:v>
                </c:pt>
                <c:pt idx="18">
                  <c:v>18.224238583025841</c:v>
                </c:pt>
                <c:pt idx="19">
                  <c:v>18.61425414364642</c:v>
                </c:pt>
                <c:pt idx="20">
                  <c:v>21.312852556291389</c:v>
                </c:pt>
                <c:pt idx="21">
                  <c:v>21.978400693634828</c:v>
                </c:pt>
                <c:pt idx="22">
                  <c:v>21.732288484731146</c:v>
                </c:pt>
                <c:pt idx="23">
                  <c:v>20.939015054886124</c:v>
                </c:pt>
                <c:pt idx="24">
                  <c:v>23.533167474575535</c:v>
                </c:pt>
                <c:pt idx="25">
                  <c:v>24.251457134381653</c:v>
                </c:pt>
                <c:pt idx="26">
                  <c:v>22.609486186695015</c:v>
                </c:pt>
                <c:pt idx="27">
                  <c:v>23.397313614848745</c:v>
                </c:pt>
                <c:pt idx="28">
                  <c:v>24.224595835830787</c:v>
                </c:pt>
                <c:pt idx="29">
                  <c:v>30.784440236206319</c:v>
                </c:pt>
                <c:pt idx="30">
                  <c:v>31.465279512409296</c:v>
                </c:pt>
                <c:pt idx="31">
                  <c:v>31.985592621087314</c:v>
                </c:pt>
                <c:pt idx="32">
                  <c:v>33.950870708706681</c:v>
                </c:pt>
                <c:pt idx="33">
                  <c:v>35.484991242291201</c:v>
                </c:pt>
                <c:pt idx="34">
                  <c:v>36.175668961618939</c:v>
                </c:pt>
                <c:pt idx="35">
                  <c:v>42.75492538837505</c:v>
                </c:pt>
                <c:pt idx="36">
                  <c:v>43.509303743119446</c:v>
                </c:pt>
                <c:pt idx="37">
                  <c:v>44.850055850777586</c:v>
                </c:pt>
                <c:pt idx="38">
                  <c:v>45.299509204215788</c:v>
                </c:pt>
                <c:pt idx="39">
                  <c:v>53.987405166800514</c:v>
                </c:pt>
                <c:pt idx="40">
                  <c:v>59.534304007475875</c:v>
                </c:pt>
                <c:pt idx="41">
                  <c:v>63.96802984312987</c:v>
                </c:pt>
                <c:pt idx="42">
                  <c:v>68.580219852612942</c:v>
                </c:pt>
                <c:pt idx="43">
                  <c:v>75.364539009954115</c:v>
                </c:pt>
                <c:pt idx="44">
                  <c:v>76.945493553756862</c:v>
                </c:pt>
                <c:pt idx="45">
                  <c:v>73.3933331111933</c:v>
                </c:pt>
                <c:pt idx="46">
                  <c:v>73.623927348720741</c:v>
                </c:pt>
                <c:pt idx="47">
                  <c:v>71.473804340763536</c:v>
                </c:pt>
                <c:pt idx="48">
                  <c:v>72.032439973834414</c:v>
                </c:pt>
                <c:pt idx="49">
                  <c:v>71.000513272647083</c:v>
                </c:pt>
                <c:pt idx="50">
                  <c:v>70.760499163316979</c:v>
                </c:pt>
                <c:pt idx="51">
                  <c:v>72.082439652337456</c:v>
                </c:pt>
                <c:pt idx="52">
                  <c:v>73.088844887011277</c:v>
                </c:pt>
                <c:pt idx="53">
                  <c:v>76.406770588246999</c:v>
                </c:pt>
              </c:numCache>
            </c:numRef>
          </c:val>
          <c:smooth val="0"/>
          <c:extLst xmlns:c16r2="http://schemas.microsoft.com/office/drawing/2015/06/chart">
            <c:ext xmlns:c16="http://schemas.microsoft.com/office/drawing/2014/chart" uri="{C3380CC4-5D6E-409C-BE32-E72D297353CC}">
              <c16:uniqueId val="{00000000-349D-4B7B-8385-FD152791EC0A}"/>
            </c:ext>
          </c:extLst>
        </c:ser>
        <c:dLbls>
          <c:showLegendKey val="0"/>
          <c:showVal val="0"/>
          <c:showCatName val="0"/>
          <c:showSerName val="0"/>
          <c:showPercent val="0"/>
          <c:showBubbleSize val="0"/>
        </c:dLbls>
        <c:smooth val="0"/>
        <c:axId val="441489512"/>
        <c:axId val="441493040"/>
      </c:lineChart>
      <c:catAx>
        <c:axId val="44148951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mbria" panose="02040503050406030204" pitchFamily="18" charset="0"/>
                <a:ea typeface="+mn-ea"/>
                <a:cs typeface="+mn-cs"/>
              </a:defRPr>
            </a:pPr>
            <a:endParaRPr lang="en-US"/>
          </a:p>
        </c:txPr>
        <c:crossAx val="441493040"/>
        <c:crosses val="autoZero"/>
        <c:auto val="1"/>
        <c:lblAlgn val="ctr"/>
        <c:lblOffset val="50"/>
        <c:noMultiLvlLbl val="0"/>
      </c:catAx>
      <c:valAx>
        <c:axId val="441493040"/>
        <c:scaling>
          <c:orientation val="minMax"/>
        </c:scaling>
        <c:delete val="0"/>
        <c:axPos val="l"/>
        <c:majorGridlines>
          <c:spPr>
            <a:ln w="9525" cap="flat" cmpd="sng" algn="ctr">
              <a:solidFill>
                <a:schemeClr val="tx1">
                  <a:lumMod val="15000"/>
                  <a:lumOff val="85000"/>
                </a:schemeClr>
              </a:solidFill>
              <a:round/>
            </a:ln>
            <a:effectLst/>
          </c:spPr>
        </c:majorGridlines>
        <c:numFmt formatCode="[&lt;0]\ \–0;[&gt;0]\ \ General;\ &quot;2017-18 $ billion&quot;"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mbria" panose="02040503050406030204" pitchFamily="18" charset="0"/>
                <a:ea typeface="+mn-ea"/>
                <a:cs typeface="+mn-cs"/>
              </a:defRPr>
            </a:pPr>
            <a:endParaRPr lang="en-US"/>
          </a:p>
        </c:txPr>
        <c:crossAx val="44148951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latin typeface="Cambria" panose="020405030504060302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3816190299047277E-2"/>
          <c:y val="2.4530058742657176E-2"/>
          <c:w val="0.89072741320785842"/>
          <c:h val="0.82359545225724951"/>
        </c:manualLayout>
      </c:layout>
      <c:lineChart>
        <c:grouping val="standard"/>
        <c:varyColors val="0"/>
        <c:ser>
          <c:idx val="0"/>
          <c:order val="0"/>
          <c:tx>
            <c:strRef>
              <c:f>'All figures'!$B$400</c:f>
              <c:strCache>
                <c:ptCount val="1"/>
                <c:pt idx="0">
                  <c:v>Average interest rate paid</c:v>
                </c:pt>
              </c:strCache>
            </c:strRef>
          </c:tx>
          <c:spPr>
            <a:ln w="28575" cap="rnd">
              <a:solidFill>
                <a:srgbClr val="00C0B5"/>
              </a:solidFill>
              <a:round/>
            </a:ln>
            <a:effectLst/>
          </c:spPr>
          <c:marker>
            <c:symbol val="none"/>
          </c:marker>
          <c:cat>
            <c:strRef>
              <c:f>'All figures'!$A$401:$A$441</c:f>
              <c:strCache>
                <c:ptCount val="41"/>
                <c:pt idx="0">
                  <c:v>1977–78</c:v>
                </c:pt>
                <c:pt idx="1">
                  <c:v>1978–79</c:v>
                </c:pt>
                <c:pt idx="2">
                  <c:v>1979–80</c:v>
                </c:pt>
                <c:pt idx="3">
                  <c:v>1980–81</c:v>
                </c:pt>
                <c:pt idx="4">
                  <c:v>1981–82</c:v>
                </c:pt>
                <c:pt idx="5">
                  <c:v>1982–83</c:v>
                </c:pt>
                <c:pt idx="6">
                  <c:v>1983–84</c:v>
                </c:pt>
                <c:pt idx="7">
                  <c:v>1984–85</c:v>
                </c:pt>
                <c:pt idx="8">
                  <c:v>1985–86</c:v>
                </c:pt>
                <c:pt idx="9">
                  <c:v>1986–87</c:v>
                </c:pt>
                <c:pt idx="10">
                  <c:v>1987–88</c:v>
                </c:pt>
                <c:pt idx="11">
                  <c:v>1988–89</c:v>
                </c:pt>
                <c:pt idx="12">
                  <c:v>1989–90</c:v>
                </c:pt>
                <c:pt idx="13">
                  <c:v>1990–91</c:v>
                </c:pt>
                <c:pt idx="14">
                  <c:v>1991–92</c:v>
                </c:pt>
                <c:pt idx="15">
                  <c:v>1992–93</c:v>
                </c:pt>
                <c:pt idx="16">
                  <c:v>1993–94</c:v>
                </c:pt>
                <c:pt idx="17">
                  <c:v>1994–95</c:v>
                </c:pt>
                <c:pt idx="18">
                  <c:v>1995–96</c:v>
                </c:pt>
                <c:pt idx="19">
                  <c:v>1996–97</c:v>
                </c:pt>
                <c:pt idx="20">
                  <c:v>1997–98</c:v>
                </c:pt>
                <c:pt idx="21">
                  <c:v>1998–99</c:v>
                </c:pt>
                <c:pt idx="22">
                  <c:v>1999–00</c:v>
                </c:pt>
                <c:pt idx="23">
                  <c:v>2000–01</c:v>
                </c:pt>
                <c:pt idx="24">
                  <c:v>2001–02</c:v>
                </c:pt>
                <c:pt idx="25">
                  <c:v>2002–03</c:v>
                </c:pt>
                <c:pt idx="26">
                  <c:v>2003–04</c:v>
                </c:pt>
                <c:pt idx="27">
                  <c:v>2004–05</c:v>
                </c:pt>
                <c:pt idx="28">
                  <c:v>2005–06</c:v>
                </c:pt>
                <c:pt idx="29">
                  <c:v>2006–07</c:v>
                </c:pt>
                <c:pt idx="30">
                  <c:v>2007–08</c:v>
                </c:pt>
                <c:pt idx="31">
                  <c:v>2008–09</c:v>
                </c:pt>
                <c:pt idx="32">
                  <c:v>2009–10</c:v>
                </c:pt>
                <c:pt idx="33">
                  <c:v>2010–11</c:v>
                </c:pt>
                <c:pt idx="34">
                  <c:v>2011–12</c:v>
                </c:pt>
                <c:pt idx="35">
                  <c:v>2012–13</c:v>
                </c:pt>
                <c:pt idx="36">
                  <c:v>2013–14</c:v>
                </c:pt>
                <c:pt idx="37">
                  <c:v>2014–15</c:v>
                </c:pt>
                <c:pt idx="38">
                  <c:v>2015–16</c:v>
                </c:pt>
                <c:pt idx="39">
                  <c:v>2016–17</c:v>
                </c:pt>
                <c:pt idx="40">
                  <c:v>2017–18p</c:v>
                </c:pt>
              </c:strCache>
            </c:strRef>
          </c:cat>
          <c:val>
            <c:numRef>
              <c:f>'All figures'!$B$401:$B$441</c:f>
              <c:numCache>
                <c:formatCode>0.0</c:formatCode>
                <c:ptCount val="41"/>
                <c:pt idx="0">
                  <c:v>9.1999999999999993</c:v>
                </c:pt>
                <c:pt idx="1">
                  <c:v>8.8807814999999994</c:v>
                </c:pt>
                <c:pt idx="2">
                  <c:v>9.2360127999999992</c:v>
                </c:pt>
                <c:pt idx="3">
                  <c:v>10.090799000000001</c:v>
                </c:pt>
                <c:pt idx="4">
                  <c:v>11.481325</c:v>
                </c:pt>
                <c:pt idx="5">
                  <c:v>11.347390000000001</c:v>
                </c:pt>
                <c:pt idx="6">
                  <c:v>12.021794</c:v>
                </c:pt>
                <c:pt idx="7">
                  <c:v>12.476394000000001</c:v>
                </c:pt>
                <c:pt idx="8">
                  <c:v>15.448736999999999</c:v>
                </c:pt>
                <c:pt idx="9">
                  <c:v>15.560613999999999</c:v>
                </c:pt>
                <c:pt idx="10">
                  <c:v>13.858896</c:v>
                </c:pt>
                <c:pt idx="11">
                  <c:v>14.284848</c:v>
                </c:pt>
                <c:pt idx="12">
                  <c:v>16.674243000000001</c:v>
                </c:pt>
                <c:pt idx="13">
                  <c:v>14.118252</c:v>
                </c:pt>
                <c:pt idx="14">
                  <c:v>12.023835999999999</c:v>
                </c:pt>
                <c:pt idx="15">
                  <c:v>9.6736892999999995</c:v>
                </c:pt>
                <c:pt idx="16">
                  <c:v>9.2866351999999992</c:v>
                </c:pt>
                <c:pt idx="17">
                  <c:v>9.6709388000000001</c:v>
                </c:pt>
                <c:pt idx="18">
                  <c:v>10.425420000000001</c:v>
                </c:pt>
                <c:pt idx="19">
                  <c:v>9.1999999999999993</c:v>
                </c:pt>
                <c:pt idx="20">
                  <c:v>8.3000000000000007</c:v>
                </c:pt>
                <c:pt idx="21">
                  <c:v>7.8</c:v>
                </c:pt>
                <c:pt idx="22">
                  <c:v>8</c:v>
                </c:pt>
                <c:pt idx="23">
                  <c:v>8.577</c:v>
                </c:pt>
                <c:pt idx="24">
                  <c:v>7.8179999999999996</c:v>
                </c:pt>
                <c:pt idx="25">
                  <c:v>7.33</c:v>
                </c:pt>
                <c:pt idx="26">
                  <c:v>7.6079999999999997</c:v>
                </c:pt>
                <c:pt idx="27">
                  <c:v>7.22</c:v>
                </c:pt>
                <c:pt idx="28">
                  <c:v>7.4539999999999997</c:v>
                </c:pt>
                <c:pt idx="29">
                  <c:v>7.8220000000000001</c:v>
                </c:pt>
                <c:pt idx="30">
                  <c:v>7.7590000000000003</c:v>
                </c:pt>
                <c:pt idx="31">
                  <c:v>7.58</c:v>
                </c:pt>
                <c:pt idx="32">
                  <c:v>7.14</c:v>
                </c:pt>
                <c:pt idx="33">
                  <c:v>7.08</c:v>
                </c:pt>
                <c:pt idx="34">
                  <c:v>7.16</c:v>
                </c:pt>
                <c:pt idx="35">
                  <c:v>7.04</c:v>
                </c:pt>
                <c:pt idx="36">
                  <c:v>6.47</c:v>
                </c:pt>
                <c:pt idx="37">
                  <c:v>5.95</c:v>
                </c:pt>
                <c:pt idx="38">
                  <c:v>5.53</c:v>
                </c:pt>
                <c:pt idx="39">
                  <c:v>4.87</c:v>
                </c:pt>
                <c:pt idx="40">
                  <c:v>4.76</c:v>
                </c:pt>
              </c:numCache>
            </c:numRef>
          </c:val>
          <c:smooth val="0"/>
          <c:extLst xmlns:c16r2="http://schemas.microsoft.com/office/drawing/2015/06/chart">
            <c:ext xmlns:c16="http://schemas.microsoft.com/office/drawing/2014/chart" uri="{C3380CC4-5D6E-409C-BE32-E72D297353CC}">
              <c16:uniqueId val="{00000000-3694-4587-AECA-9C8FF186B760}"/>
            </c:ext>
          </c:extLst>
        </c:ser>
        <c:dLbls>
          <c:showLegendKey val="0"/>
          <c:showVal val="0"/>
          <c:showCatName val="0"/>
          <c:showSerName val="0"/>
          <c:showPercent val="0"/>
          <c:showBubbleSize val="0"/>
        </c:dLbls>
        <c:smooth val="0"/>
        <c:axId val="441493432"/>
        <c:axId val="441491864"/>
      </c:lineChart>
      <c:catAx>
        <c:axId val="441493432"/>
        <c:scaling>
          <c:orientation val="minMax"/>
        </c:scaling>
        <c:delete val="0"/>
        <c:axPos val="b"/>
        <c:numFmt formatCode="General" sourceLinked="1"/>
        <c:majorTickMark val="none"/>
        <c:minorTickMark val="out"/>
        <c:tickLblPos val="low"/>
        <c:spPr>
          <a:noFill/>
          <a:ln w="9525" cap="flat" cmpd="sng" algn="ctr">
            <a:solidFill>
              <a:srgbClr val="898989"/>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mbria" panose="02040503050406030204" pitchFamily="18" charset="0"/>
                <a:ea typeface="+mn-ea"/>
                <a:cs typeface="+mn-cs"/>
              </a:defRPr>
            </a:pPr>
            <a:endParaRPr lang="en-US"/>
          </a:p>
        </c:txPr>
        <c:crossAx val="441491864"/>
        <c:crosses val="autoZero"/>
        <c:auto val="1"/>
        <c:lblAlgn val="ctr"/>
        <c:lblOffset val="100"/>
        <c:tickLblSkip val="5"/>
        <c:noMultiLvlLbl val="0"/>
      </c:catAx>
      <c:valAx>
        <c:axId val="441491864"/>
        <c:scaling>
          <c:orientation val="minMax"/>
        </c:scaling>
        <c:delete val="0"/>
        <c:axPos val="l"/>
        <c:majorGridlines>
          <c:spPr>
            <a:ln w="9525" cap="flat" cmpd="sng" algn="ctr">
              <a:solidFill>
                <a:srgbClr val="898989"/>
              </a:solidFill>
              <a:prstDash val="sysDot"/>
              <a:round/>
            </a:ln>
            <a:effectLst/>
          </c:spPr>
        </c:majorGridlines>
        <c:numFmt formatCode="[&lt;0]\ \–0;[&gt;0]\ \ General;\ &quot;%&quot;"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mbria" panose="02040503050406030204" pitchFamily="18" charset="0"/>
                <a:ea typeface="+mn-ea"/>
                <a:cs typeface="+mn-cs"/>
              </a:defRPr>
            </a:pPr>
            <a:endParaRPr lang="en-US"/>
          </a:p>
        </c:txPr>
        <c:crossAx val="44149343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b="0">
          <a:solidFill>
            <a:sysClr val="windowText" lastClr="000000"/>
          </a:solidFill>
          <a:latin typeface="Cambria" panose="020405030504060302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8882964040134228E-2"/>
          <c:y val="2.989356727887791E-2"/>
          <c:w val="0.63400776115774948"/>
          <c:h val="0.76777610677733921"/>
        </c:manualLayout>
      </c:layout>
      <c:barChart>
        <c:barDir val="col"/>
        <c:grouping val="clustered"/>
        <c:varyColors val="0"/>
        <c:ser>
          <c:idx val="0"/>
          <c:order val="0"/>
          <c:tx>
            <c:strRef>
              <c:f>'All figures'!$B$689</c:f>
              <c:strCache>
                <c:ptCount val="1"/>
                <c:pt idx="0">
                  <c:v>Net value of farm production (right axis)</c:v>
                </c:pt>
              </c:strCache>
            </c:strRef>
          </c:tx>
          <c:spPr>
            <a:solidFill>
              <a:srgbClr val="327EC4"/>
            </a:solidFill>
            <a:ln>
              <a:noFill/>
            </a:ln>
            <a:effectLst/>
          </c:spPr>
          <c:invertIfNegative val="0"/>
          <c:cat>
            <c:strRef>
              <c:f>'All figures'!$A$690:$A$727</c:f>
              <c:strCache>
                <c:ptCount val="38"/>
                <c:pt idx="0">
                  <c:v>1980-81</c:v>
                </c:pt>
                <c:pt idx="1">
                  <c:v>1981-82</c:v>
                </c:pt>
                <c:pt idx="2">
                  <c:v>1982-83</c:v>
                </c:pt>
                <c:pt idx="3">
                  <c:v>1983-84</c:v>
                </c:pt>
                <c:pt idx="4">
                  <c:v>1984-85</c:v>
                </c:pt>
                <c:pt idx="5">
                  <c:v>1985-86</c:v>
                </c:pt>
                <c:pt idx="6">
                  <c:v>1986-87</c:v>
                </c:pt>
                <c:pt idx="7">
                  <c:v>1987-88</c:v>
                </c:pt>
                <c:pt idx="8">
                  <c:v>1988-89</c:v>
                </c:pt>
                <c:pt idx="9">
                  <c:v>1989-90 </c:v>
                </c:pt>
                <c:pt idx="10">
                  <c:v>1990-91</c:v>
                </c:pt>
                <c:pt idx="11">
                  <c:v>1991-92</c:v>
                </c:pt>
                <c:pt idx="12">
                  <c:v>1992-93</c:v>
                </c:pt>
                <c:pt idx="13">
                  <c:v>1993-94</c:v>
                </c:pt>
                <c:pt idx="14">
                  <c:v>1994-95</c:v>
                </c:pt>
                <c:pt idx="15">
                  <c:v>1995-96</c:v>
                </c:pt>
                <c:pt idx="16">
                  <c:v>1996-97 </c:v>
                </c:pt>
                <c:pt idx="17">
                  <c:v>1997-98</c:v>
                </c:pt>
                <c:pt idx="18">
                  <c:v>1998-99 </c:v>
                </c:pt>
                <c:pt idx="19">
                  <c:v>1999-00</c:v>
                </c:pt>
                <c:pt idx="20">
                  <c:v>2000-01 </c:v>
                </c:pt>
                <c:pt idx="21">
                  <c:v>2001-02</c:v>
                </c:pt>
                <c:pt idx="22">
                  <c:v>2002-03</c:v>
                </c:pt>
                <c:pt idx="23">
                  <c:v>2003-04</c:v>
                </c:pt>
                <c:pt idx="24">
                  <c:v>2004-05</c:v>
                </c:pt>
                <c:pt idx="25">
                  <c:v>2005-06</c:v>
                </c:pt>
                <c:pt idx="26">
                  <c:v>2006-07</c:v>
                </c:pt>
                <c:pt idx="27">
                  <c:v>2007-08</c:v>
                </c:pt>
                <c:pt idx="28">
                  <c:v>2008-09</c:v>
                </c:pt>
                <c:pt idx="29">
                  <c:v>2009-10</c:v>
                </c:pt>
                <c:pt idx="30">
                  <c:v>2010-11</c:v>
                </c:pt>
                <c:pt idx="31">
                  <c:v>2011-12</c:v>
                </c:pt>
                <c:pt idx="32">
                  <c:v>2012-13</c:v>
                </c:pt>
                <c:pt idx="33">
                  <c:v>2013-14</c:v>
                </c:pt>
                <c:pt idx="34">
                  <c:v>2014-15</c:v>
                </c:pt>
                <c:pt idx="35">
                  <c:v>2015-16</c:v>
                </c:pt>
                <c:pt idx="36">
                  <c:v>2016-17</c:v>
                </c:pt>
                <c:pt idx="37">
                  <c:v>2017-18</c:v>
                </c:pt>
              </c:strCache>
            </c:strRef>
          </c:cat>
          <c:val>
            <c:numRef>
              <c:f>'All figures'!$B$690:$B$727</c:f>
              <c:numCache>
                <c:formatCode>0</c:formatCode>
                <c:ptCount val="38"/>
                <c:pt idx="0">
                  <c:v>11.603884720643428</c:v>
                </c:pt>
                <c:pt idx="1">
                  <c:v>9.2384449949528822</c:v>
                </c:pt>
                <c:pt idx="2">
                  <c:v>1.0152064546670738</c:v>
                </c:pt>
                <c:pt idx="3">
                  <c:v>9.8200800717084853</c:v>
                </c:pt>
                <c:pt idx="4">
                  <c:v>7.5536093340152997</c:v>
                </c:pt>
                <c:pt idx="5">
                  <c:v>3.7392938402388536</c:v>
                </c:pt>
                <c:pt idx="6">
                  <c:v>3.8716077879417354</c:v>
                </c:pt>
                <c:pt idx="7">
                  <c:v>7.5661002336011274</c:v>
                </c:pt>
                <c:pt idx="8">
                  <c:v>9.8485940189255192</c:v>
                </c:pt>
                <c:pt idx="9">
                  <c:v>7.2221341385702038</c:v>
                </c:pt>
                <c:pt idx="10">
                  <c:v>2.1030865505234688</c:v>
                </c:pt>
                <c:pt idx="11">
                  <c:v>3.3158286546090934</c:v>
                </c:pt>
                <c:pt idx="12">
                  <c:v>6.2553690699389009</c:v>
                </c:pt>
                <c:pt idx="13">
                  <c:v>7.7444318410923252</c:v>
                </c:pt>
                <c:pt idx="14">
                  <c:v>4.1461426705602547</c:v>
                </c:pt>
                <c:pt idx="15">
                  <c:v>8.192727603405686</c:v>
                </c:pt>
                <c:pt idx="16">
                  <c:v>7.8201344262841959</c:v>
                </c:pt>
                <c:pt idx="17">
                  <c:v>8.2788745960678618</c:v>
                </c:pt>
                <c:pt idx="18">
                  <c:v>7.6953839878703407</c:v>
                </c:pt>
                <c:pt idx="19">
                  <c:v>8.9775025612724679</c:v>
                </c:pt>
                <c:pt idx="20">
                  <c:v>12.389266509243015</c:v>
                </c:pt>
                <c:pt idx="21">
                  <c:v>18.714356140135934</c:v>
                </c:pt>
                <c:pt idx="22">
                  <c:v>7.8596234037320807</c:v>
                </c:pt>
                <c:pt idx="23">
                  <c:v>11.726278102482031</c:v>
                </c:pt>
                <c:pt idx="24">
                  <c:v>9.9759739724154635</c:v>
                </c:pt>
                <c:pt idx="25">
                  <c:v>9.788956418904478</c:v>
                </c:pt>
                <c:pt idx="26">
                  <c:v>6.6846886441553721</c:v>
                </c:pt>
                <c:pt idx="27">
                  <c:v>8.3025987630511651</c:v>
                </c:pt>
                <c:pt idx="28">
                  <c:v>6.5353865390799921</c:v>
                </c:pt>
                <c:pt idx="29">
                  <c:v>6.3407588199316489</c:v>
                </c:pt>
                <c:pt idx="30">
                  <c:v>11.335110462067462</c:v>
                </c:pt>
                <c:pt idx="31">
                  <c:v>11.461446541635407</c:v>
                </c:pt>
                <c:pt idx="32">
                  <c:v>13.832630619579463</c:v>
                </c:pt>
                <c:pt idx="33">
                  <c:v>15.462003500537969</c:v>
                </c:pt>
                <c:pt idx="34">
                  <c:v>16.733856827053593</c:v>
                </c:pt>
                <c:pt idx="35">
                  <c:v>18.800260833684206</c:v>
                </c:pt>
                <c:pt idx="36">
                  <c:v>22.212424112573775</c:v>
                </c:pt>
                <c:pt idx="37">
                  <c:v>20.63</c:v>
                </c:pt>
              </c:numCache>
            </c:numRef>
          </c:val>
          <c:extLst xmlns:c16r2="http://schemas.microsoft.com/office/drawing/2015/06/chart">
            <c:ext xmlns:c16="http://schemas.microsoft.com/office/drawing/2014/chart" uri="{C3380CC4-5D6E-409C-BE32-E72D297353CC}">
              <c16:uniqueId val="{00000000-50E5-45EA-B5F9-E1F999AE4643}"/>
            </c:ext>
          </c:extLst>
        </c:ser>
        <c:dLbls>
          <c:showLegendKey val="0"/>
          <c:showVal val="0"/>
          <c:showCatName val="0"/>
          <c:showSerName val="0"/>
          <c:showPercent val="0"/>
          <c:showBubbleSize val="0"/>
        </c:dLbls>
        <c:gapWidth val="23"/>
        <c:overlap val="-25"/>
        <c:axId val="441496568"/>
        <c:axId val="441493824"/>
      </c:barChart>
      <c:lineChart>
        <c:grouping val="standard"/>
        <c:varyColors val="0"/>
        <c:ser>
          <c:idx val="1"/>
          <c:order val="1"/>
          <c:tx>
            <c:strRef>
              <c:f>'All figures'!$C$689</c:f>
              <c:strCache>
                <c:ptCount val="1"/>
                <c:pt idx="0">
                  <c:v>Percentage of net income used to pay interest (left axis)</c:v>
                </c:pt>
              </c:strCache>
            </c:strRef>
          </c:tx>
          <c:spPr>
            <a:ln w="31750" cap="rnd">
              <a:solidFill>
                <a:srgbClr val="1D3D61"/>
              </a:solidFill>
              <a:round/>
            </a:ln>
            <a:effectLst/>
          </c:spPr>
          <c:marker>
            <c:symbol val="none"/>
          </c:marker>
          <c:cat>
            <c:strRef>
              <c:f>'All figures'!$A$690:$A$727</c:f>
              <c:strCache>
                <c:ptCount val="38"/>
                <c:pt idx="0">
                  <c:v>1980-81</c:v>
                </c:pt>
                <c:pt idx="1">
                  <c:v>1981-82</c:v>
                </c:pt>
                <c:pt idx="2">
                  <c:v>1982-83</c:v>
                </c:pt>
                <c:pt idx="3">
                  <c:v>1983-84</c:v>
                </c:pt>
                <c:pt idx="4">
                  <c:v>1984-85</c:v>
                </c:pt>
                <c:pt idx="5">
                  <c:v>1985-86</c:v>
                </c:pt>
                <c:pt idx="6">
                  <c:v>1986-87</c:v>
                </c:pt>
                <c:pt idx="7">
                  <c:v>1987-88</c:v>
                </c:pt>
                <c:pt idx="8">
                  <c:v>1988-89</c:v>
                </c:pt>
                <c:pt idx="9">
                  <c:v>1989-90 </c:v>
                </c:pt>
                <c:pt idx="10">
                  <c:v>1990-91</c:v>
                </c:pt>
                <c:pt idx="11">
                  <c:v>1991-92</c:v>
                </c:pt>
                <c:pt idx="12">
                  <c:v>1992-93</c:v>
                </c:pt>
                <c:pt idx="13">
                  <c:v>1993-94</c:v>
                </c:pt>
                <c:pt idx="14">
                  <c:v>1994-95</c:v>
                </c:pt>
                <c:pt idx="15">
                  <c:v>1995-96</c:v>
                </c:pt>
                <c:pt idx="16">
                  <c:v>1996-97 </c:v>
                </c:pt>
                <c:pt idx="17">
                  <c:v>1997-98</c:v>
                </c:pt>
                <c:pt idx="18">
                  <c:v>1998-99 </c:v>
                </c:pt>
                <c:pt idx="19">
                  <c:v>1999-00</c:v>
                </c:pt>
                <c:pt idx="20">
                  <c:v>2000-01 </c:v>
                </c:pt>
                <c:pt idx="21">
                  <c:v>2001-02</c:v>
                </c:pt>
                <c:pt idx="22">
                  <c:v>2002-03</c:v>
                </c:pt>
                <c:pt idx="23">
                  <c:v>2003-04</c:v>
                </c:pt>
                <c:pt idx="24">
                  <c:v>2004-05</c:v>
                </c:pt>
                <c:pt idx="25">
                  <c:v>2005-06</c:v>
                </c:pt>
                <c:pt idx="26">
                  <c:v>2006-07</c:v>
                </c:pt>
                <c:pt idx="27">
                  <c:v>2007-08</c:v>
                </c:pt>
                <c:pt idx="28">
                  <c:v>2008-09</c:v>
                </c:pt>
                <c:pt idx="29">
                  <c:v>2009-10</c:v>
                </c:pt>
                <c:pt idx="30">
                  <c:v>2010-11</c:v>
                </c:pt>
                <c:pt idx="31">
                  <c:v>2011-12</c:v>
                </c:pt>
                <c:pt idx="32">
                  <c:v>2012-13</c:v>
                </c:pt>
                <c:pt idx="33">
                  <c:v>2013-14</c:v>
                </c:pt>
                <c:pt idx="34">
                  <c:v>2014-15</c:v>
                </c:pt>
                <c:pt idx="35">
                  <c:v>2015-16</c:v>
                </c:pt>
                <c:pt idx="36">
                  <c:v>2016-17</c:v>
                </c:pt>
                <c:pt idx="37">
                  <c:v>2017-18</c:v>
                </c:pt>
              </c:strCache>
            </c:strRef>
          </c:cat>
          <c:val>
            <c:numRef>
              <c:f>'All figures'!$C$690:$C$727</c:f>
              <c:numCache>
                <c:formatCode>0</c:formatCode>
                <c:ptCount val="38"/>
                <c:pt idx="0">
                  <c:v>5.9761908914185637</c:v>
                </c:pt>
                <c:pt idx="1">
                  <c:v>3.8556445702857145</c:v>
                </c:pt>
                <c:pt idx="2">
                  <c:v>1.3034866199207145</c:v>
                </c:pt>
                <c:pt idx="3">
                  <c:v>3.7620785335951128</c:v>
                </c:pt>
                <c:pt idx="4">
                  <c:v>3.0055560818325437</c:v>
                </c:pt>
                <c:pt idx="5">
                  <c:v>1.83289839193154</c:v>
                </c:pt>
                <c:pt idx="6">
                  <c:v>1.7866520403061223</c:v>
                </c:pt>
                <c:pt idx="7">
                  <c:v>2.7994791429365962</c:v>
                </c:pt>
                <c:pt idx="8">
                  <c:v>31.914663394207608</c:v>
                </c:pt>
                <c:pt idx="9">
                  <c:v>42.022059286186433</c:v>
                </c:pt>
                <c:pt idx="10">
                  <c:v>69.169606923167024</c:v>
                </c:pt>
                <c:pt idx="11">
                  <c:v>55.741929548614166</c:v>
                </c:pt>
                <c:pt idx="12">
                  <c:v>35.359331017647797</c:v>
                </c:pt>
                <c:pt idx="13">
                  <c:v>28.57979114043977</c:v>
                </c:pt>
                <c:pt idx="14">
                  <c:v>46.654015895327056</c:v>
                </c:pt>
                <c:pt idx="15">
                  <c:v>31.202748746270636</c:v>
                </c:pt>
                <c:pt idx="16">
                  <c:v>31.854445109780869</c:v>
                </c:pt>
                <c:pt idx="17">
                  <c:v>28.590606040813906</c:v>
                </c:pt>
                <c:pt idx="18">
                  <c:v>29.210258930345788</c:v>
                </c:pt>
                <c:pt idx="19">
                  <c:v>26.71250853530703</c:v>
                </c:pt>
                <c:pt idx="20">
                  <c:v>21.69067169770927</c:v>
                </c:pt>
                <c:pt idx="21">
                  <c:v>14.19867174304507</c:v>
                </c:pt>
                <c:pt idx="22">
                  <c:v>29.602324139269083</c:v>
                </c:pt>
                <c:pt idx="23">
                  <c:v>21.165113336057427</c:v>
                </c:pt>
                <c:pt idx="24">
                  <c:v>24.092560857960176</c:v>
                </c:pt>
                <c:pt idx="25">
                  <c:v>30.634820668684355</c:v>
                </c:pt>
                <c:pt idx="26">
                  <c:v>42.658529944517888</c:v>
                </c:pt>
                <c:pt idx="27">
                  <c:v>42.464714038398128</c:v>
                </c:pt>
                <c:pt idx="28">
                  <c:v>44.551884227354243</c:v>
                </c:pt>
                <c:pt idx="29">
                  <c:v>45.429396612350658</c:v>
                </c:pt>
                <c:pt idx="30">
                  <c:v>33.740242372738642</c:v>
                </c:pt>
                <c:pt idx="31">
                  <c:v>32.157004158036393</c:v>
                </c:pt>
                <c:pt idx="32">
                  <c:v>25.27104287489896</c:v>
                </c:pt>
                <c:pt idx="33">
                  <c:v>21.481310127824699</c:v>
                </c:pt>
                <c:pt idx="34">
                  <c:v>19.573377256488431</c:v>
                </c:pt>
                <c:pt idx="35">
                  <c:v>17.433711600237693</c:v>
                </c:pt>
                <c:pt idx="36">
                  <c:v>14.201323251417771</c:v>
                </c:pt>
                <c:pt idx="37">
                  <c:v>15.141294064415286</c:v>
                </c:pt>
              </c:numCache>
            </c:numRef>
          </c:val>
          <c:smooth val="0"/>
          <c:extLst xmlns:c16r2="http://schemas.microsoft.com/office/drawing/2015/06/chart">
            <c:ext xmlns:c16="http://schemas.microsoft.com/office/drawing/2014/chart" uri="{C3380CC4-5D6E-409C-BE32-E72D297353CC}">
              <c16:uniqueId val="{00000001-50E5-45EA-B5F9-E1F999AE4643}"/>
            </c:ext>
          </c:extLst>
        </c:ser>
        <c:dLbls>
          <c:showLegendKey val="0"/>
          <c:showVal val="0"/>
          <c:showCatName val="0"/>
          <c:showSerName val="0"/>
          <c:showPercent val="0"/>
          <c:showBubbleSize val="0"/>
        </c:dLbls>
        <c:marker val="1"/>
        <c:smooth val="0"/>
        <c:axId val="441492648"/>
        <c:axId val="441491472"/>
      </c:lineChart>
      <c:valAx>
        <c:axId val="441493824"/>
        <c:scaling>
          <c:orientation val="minMax"/>
        </c:scaling>
        <c:delete val="0"/>
        <c:axPos val="r"/>
        <c:majorGridlines>
          <c:spPr>
            <a:ln w="9525" cap="flat" cmpd="sng" algn="ctr">
              <a:solidFill>
                <a:schemeClr val="tx1">
                  <a:lumMod val="15000"/>
                  <a:lumOff val="85000"/>
                </a:schemeClr>
              </a:solidFill>
              <a:round/>
            </a:ln>
            <a:effectLst/>
          </c:spPr>
        </c:majorGridlines>
        <c:numFmt formatCode="[&lt;0]\ \–0;[&gt;0]\ \ General;\ &quot;2017-18 $ billion&quot;"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mbria" panose="02040503050406030204" pitchFamily="18" charset="0"/>
                <a:ea typeface="+mn-ea"/>
                <a:cs typeface="+mn-cs"/>
              </a:defRPr>
            </a:pPr>
            <a:endParaRPr lang="en-US"/>
          </a:p>
        </c:txPr>
        <c:crossAx val="441496568"/>
        <c:crosses val="max"/>
        <c:crossBetween val="between"/>
      </c:valAx>
      <c:catAx>
        <c:axId val="441496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mbria" panose="02040503050406030204" pitchFamily="18" charset="0"/>
                <a:ea typeface="+mn-ea"/>
                <a:cs typeface="+mn-cs"/>
              </a:defRPr>
            </a:pPr>
            <a:endParaRPr lang="en-US"/>
          </a:p>
        </c:txPr>
        <c:crossAx val="441493824"/>
        <c:crosses val="autoZero"/>
        <c:auto val="1"/>
        <c:lblAlgn val="ctr"/>
        <c:lblOffset val="100"/>
        <c:tickLblSkip val="3"/>
        <c:noMultiLvlLbl val="0"/>
      </c:catAx>
      <c:valAx>
        <c:axId val="441491472"/>
        <c:scaling>
          <c:orientation val="minMax"/>
        </c:scaling>
        <c:delete val="0"/>
        <c:axPos val="l"/>
        <c:numFmt formatCode="[&lt;0]\ \–0;[&gt;0]\ \ General;\ &quot;%&quot;"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mbria" panose="02040503050406030204" pitchFamily="18" charset="0"/>
                <a:ea typeface="+mn-ea"/>
                <a:cs typeface="+mn-cs"/>
              </a:defRPr>
            </a:pPr>
            <a:endParaRPr lang="en-US"/>
          </a:p>
        </c:txPr>
        <c:crossAx val="441492648"/>
        <c:crosses val="autoZero"/>
        <c:crossBetween val="between"/>
      </c:valAx>
      <c:catAx>
        <c:axId val="441492648"/>
        <c:scaling>
          <c:orientation val="minMax"/>
        </c:scaling>
        <c:delete val="1"/>
        <c:axPos val="b"/>
        <c:numFmt formatCode="General" sourceLinked="1"/>
        <c:majorTickMark val="out"/>
        <c:minorTickMark val="none"/>
        <c:tickLblPos val="nextTo"/>
        <c:crossAx val="441491472"/>
        <c:crosses val="autoZero"/>
        <c:auto val="1"/>
        <c:lblAlgn val="ctr"/>
        <c:lblOffset val="100"/>
        <c:noMultiLvlLbl val="0"/>
      </c:catAx>
      <c:spPr>
        <a:noFill/>
        <a:ln>
          <a:noFill/>
        </a:ln>
        <a:effectLst/>
      </c:spPr>
    </c:plotArea>
    <c:legend>
      <c:legendPos val="b"/>
      <c:layout>
        <c:manualLayout>
          <c:xMode val="edge"/>
          <c:yMode val="edge"/>
          <c:x val="0.79078401583484548"/>
          <c:y val="2.9182535344949228E-2"/>
          <c:w val="0.19421142643828837"/>
          <c:h val="0.6966980626059344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Cambria" panose="02040503050406030204" pitchFamily="18"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a:latin typeface="Cambria" panose="020405030504060302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2139994346915605E-2"/>
          <c:y val="4.9224444444444446E-2"/>
          <c:w val="0.77059406714182777"/>
          <c:h val="0.78021944444444447"/>
        </c:manualLayout>
      </c:layout>
      <c:lineChart>
        <c:grouping val="standard"/>
        <c:varyColors val="0"/>
        <c:ser>
          <c:idx val="1"/>
          <c:order val="0"/>
          <c:tx>
            <c:strRef>
              <c:f>'All figures'!$E$560</c:f>
              <c:strCache>
                <c:ptCount val="1"/>
                <c:pt idx="0">
                  <c:v>Dairy </c:v>
                </c:pt>
              </c:strCache>
            </c:strRef>
          </c:tx>
          <c:spPr>
            <a:ln w="28575" cap="rnd">
              <a:solidFill>
                <a:srgbClr val="9AF0CF"/>
              </a:solidFill>
              <a:round/>
            </a:ln>
            <a:effectLst/>
          </c:spPr>
          <c:marker>
            <c:symbol val="none"/>
          </c:marker>
          <c:cat>
            <c:strRef>
              <c:f>'All figures'!$A$561:$A$580</c:f>
              <c:strCache>
                <c:ptCount val="20"/>
                <c:pt idx="0">
                  <c:v>1998–99</c:v>
                </c:pt>
                <c:pt idx="1">
                  <c:v>1999–00</c:v>
                </c:pt>
                <c:pt idx="2">
                  <c:v>2000–01</c:v>
                </c:pt>
                <c:pt idx="3">
                  <c:v>2001–02</c:v>
                </c:pt>
                <c:pt idx="4">
                  <c:v>2002–03</c:v>
                </c:pt>
                <c:pt idx="5">
                  <c:v>2003–04</c:v>
                </c:pt>
                <c:pt idx="6">
                  <c:v>2004–05</c:v>
                </c:pt>
                <c:pt idx="7">
                  <c:v>2005–06</c:v>
                </c:pt>
                <c:pt idx="8">
                  <c:v>2006–07</c:v>
                </c:pt>
                <c:pt idx="9">
                  <c:v>2007–08</c:v>
                </c:pt>
                <c:pt idx="10">
                  <c:v>2008–09</c:v>
                </c:pt>
                <c:pt idx="11">
                  <c:v>2009–10</c:v>
                </c:pt>
                <c:pt idx="12">
                  <c:v>2010–11</c:v>
                </c:pt>
                <c:pt idx="13">
                  <c:v>2011–12</c:v>
                </c:pt>
                <c:pt idx="14">
                  <c:v>2012–13</c:v>
                </c:pt>
                <c:pt idx="15">
                  <c:v>2013–14</c:v>
                </c:pt>
                <c:pt idx="16">
                  <c:v>2014–15</c:v>
                </c:pt>
                <c:pt idx="17">
                  <c:v>2015–16</c:v>
                </c:pt>
                <c:pt idx="18">
                  <c:v>2016–17</c:v>
                </c:pt>
                <c:pt idx="19">
                  <c:v>2017–18p</c:v>
                </c:pt>
              </c:strCache>
            </c:strRef>
          </c:cat>
          <c:val>
            <c:numRef>
              <c:f>'All figures'!$E$561:$E$580</c:f>
              <c:numCache>
                <c:formatCode>0</c:formatCode>
                <c:ptCount val="20"/>
                <c:pt idx="0">
                  <c:v>25.024999999999999</c:v>
                </c:pt>
                <c:pt idx="1">
                  <c:v>25.242000000000001</c:v>
                </c:pt>
                <c:pt idx="2">
                  <c:v>25.7</c:v>
                </c:pt>
                <c:pt idx="3">
                  <c:v>18.672999999999998</c:v>
                </c:pt>
                <c:pt idx="4">
                  <c:v>47.454000000000001</c:v>
                </c:pt>
                <c:pt idx="5">
                  <c:v>35.238999999999997</c:v>
                </c:pt>
                <c:pt idx="6">
                  <c:v>29.015000000000001</c:v>
                </c:pt>
                <c:pt idx="7">
                  <c:v>32.15</c:v>
                </c:pt>
                <c:pt idx="8">
                  <c:v>60.606000000000002</c:v>
                </c:pt>
                <c:pt idx="9">
                  <c:v>29.553000000000001</c:v>
                </c:pt>
                <c:pt idx="10">
                  <c:v>38.841999999999999</c:v>
                </c:pt>
                <c:pt idx="11">
                  <c:v>43.542999999999999</c:v>
                </c:pt>
                <c:pt idx="12">
                  <c:v>30.457000000000001</c:v>
                </c:pt>
                <c:pt idx="13">
                  <c:v>28.308</c:v>
                </c:pt>
                <c:pt idx="14">
                  <c:v>59.142000000000003</c:v>
                </c:pt>
                <c:pt idx="15">
                  <c:v>27.007000000000001</c:v>
                </c:pt>
                <c:pt idx="16">
                  <c:v>26.777000000000001</c:v>
                </c:pt>
                <c:pt idx="17">
                  <c:v>29.795999999999999</c:v>
                </c:pt>
                <c:pt idx="18">
                  <c:v>37.003999999999998</c:v>
                </c:pt>
                <c:pt idx="19">
                  <c:v>26.64</c:v>
                </c:pt>
              </c:numCache>
            </c:numRef>
          </c:val>
          <c:smooth val="0"/>
          <c:extLst xmlns:c16r2="http://schemas.microsoft.com/office/drawing/2015/06/chart">
            <c:ext xmlns:c16="http://schemas.microsoft.com/office/drawing/2014/chart" uri="{C3380CC4-5D6E-409C-BE32-E72D297353CC}">
              <c16:uniqueId val="{00000000-DE07-48C1-B4EF-860956123FE5}"/>
            </c:ext>
          </c:extLst>
        </c:ser>
        <c:ser>
          <c:idx val="0"/>
          <c:order val="1"/>
          <c:tx>
            <c:strRef>
              <c:f>'All figures'!$B$560</c:f>
              <c:strCache>
                <c:ptCount val="1"/>
                <c:pt idx="0">
                  <c:v>Grains</c:v>
                </c:pt>
              </c:strCache>
            </c:strRef>
          </c:tx>
          <c:spPr>
            <a:ln w="28575" cap="rnd">
              <a:solidFill>
                <a:srgbClr val="3288CB"/>
              </a:solidFill>
              <a:round/>
            </a:ln>
            <a:effectLst/>
          </c:spPr>
          <c:marker>
            <c:symbol val="none"/>
          </c:marker>
          <c:cat>
            <c:strRef>
              <c:f>'All figures'!$A$561:$A$580</c:f>
              <c:strCache>
                <c:ptCount val="20"/>
                <c:pt idx="0">
                  <c:v>1998–99</c:v>
                </c:pt>
                <c:pt idx="1">
                  <c:v>1999–00</c:v>
                </c:pt>
                <c:pt idx="2">
                  <c:v>2000–01</c:v>
                </c:pt>
                <c:pt idx="3">
                  <c:v>2001–02</c:v>
                </c:pt>
                <c:pt idx="4">
                  <c:v>2002–03</c:v>
                </c:pt>
                <c:pt idx="5">
                  <c:v>2003–04</c:v>
                </c:pt>
                <c:pt idx="6">
                  <c:v>2004–05</c:v>
                </c:pt>
                <c:pt idx="7">
                  <c:v>2005–06</c:v>
                </c:pt>
                <c:pt idx="8">
                  <c:v>2006–07</c:v>
                </c:pt>
                <c:pt idx="9">
                  <c:v>2007–08</c:v>
                </c:pt>
                <c:pt idx="10">
                  <c:v>2008–09</c:v>
                </c:pt>
                <c:pt idx="11">
                  <c:v>2009–10</c:v>
                </c:pt>
                <c:pt idx="12">
                  <c:v>2010–11</c:v>
                </c:pt>
                <c:pt idx="13">
                  <c:v>2011–12</c:v>
                </c:pt>
                <c:pt idx="14">
                  <c:v>2012–13</c:v>
                </c:pt>
                <c:pt idx="15">
                  <c:v>2013–14</c:v>
                </c:pt>
                <c:pt idx="16">
                  <c:v>2014–15</c:v>
                </c:pt>
                <c:pt idx="17">
                  <c:v>2015–16</c:v>
                </c:pt>
                <c:pt idx="18">
                  <c:v>2016–17</c:v>
                </c:pt>
                <c:pt idx="19">
                  <c:v>2017–18p</c:v>
                </c:pt>
              </c:strCache>
            </c:strRef>
          </c:cat>
          <c:val>
            <c:numRef>
              <c:f>'All figures'!$B$561:$B$580</c:f>
              <c:numCache>
                <c:formatCode>0</c:formatCode>
                <c:ptCount val="20"/>
                <c:pt idx="0">
                  <c:v>22.95</c:v>
                </c:pt>
                <c:pt idx="1">
                  <c:v>24.41</c:v>
                </c:pt>
                <c:pt idx="2">
                  <c:v>23.981000000000002</c:v>
                </c:pt>
                <c:pt idx="3">
                  <c:v>15.239000000000001</c:v>
                </c:pt>
                <c:pt idx="4">
                  <c:v>23.995000000000001</c:v>
                </c:pt>
                <c:pt idx="5">
                  <c:v>26.213999999999999</c:v>
                </c:pt>
                <c:pt idx="6">
                  <c:v>27.97</c:v>
                </c:pt>
                <c:pt idx="7">
                  <c:v>32.935000000000002</c:v>
                </c:pt>
                <c:pt idx="8">
                  <c:v>49.430999999999997</c:v>
                </c:pt>
                <c:pt idx="9">
                  <c:v>38.664000000000001</c:v>
                </c:pt>
                <c:pt idx="10">
                  <c:v>33.091000000000001</c:v>
                </c:pt>
                <c:pt idx="11">
                  <c:v>42.484999999999999</c:v>
                </c:pt>
                <c:pt idx="12">
                  <c:v>24.277000000000001</c:v>
                </c:pt>
                <c:pt idx="13">
                  <c:v>26.768999999999998</c:v>
                </c:pt>
                <c:pt idx="14">
                  <c:v>21.547999999999998</c:v>
                </c:pt>
                <c:pt idx="15">
                  <c:v>19.053000000000001</c:v>
                </c:pt>
                <c:pt idx="16">
                  <c:v>19.481999999999999</c:v>
                </c:pt>
                <c:pt idx="17">
                  <c:v>19.881</c:v>
                </c:pt>
                <c:pt idx="18">
                  <c:v>14.159000000000001</c:v>
                </c:pt>
                <c:pt idx="19">
                  <c:v>15.932</c:v>
                </c:pt>
              </c:numCache>
            </c:numRef>
          </c:val>
          <c:smooth val="0"/>
          <c:extLst xmlns:c16r2="http://schemas.microsoft.com/office/drawing/2015/06/chart">
            <c:ext xmlns:c16="http://schemas.microsoft.com/office/drawing/2014/chart" uri="{C3380CC4-5D6E-409C-BE32-E72D297353CC}">
              <c16:uniqueId val="{00000001-DE07-48C1-B4EF-860956123FE5}"/>
            </c:ext>
          </c:extLst>
        </c:ser>
        <c:ser>
          <c:idx val="3"/>
          <c:order val="2"/>
          <c:tx>
            <c:strRef>
              <c:f>'All figures'!$D$560</c:f>
              <c:strCache>
                <c:ptCount val="1"/>
                <c:pt idx="0">
                  <c:v>Beef</c:v>
                </c:pt>
              </c:strCache>
            </c:strRef>
          </c:tx>
          <c:spPr>
            <a:ln w="28575" cap="rnd">
              <a:solidFill>
                <a:srgbClr val="00505C"/>
              </a:solidFill>
              <a:round/>
            </a:ln>
            <a:effectLst/>
          </c:spPr>
          <c:marker>
            <c:symbol val="none"/>
          </c:marker>
          <c:val>
            <c:numRef>
              <c:f>'All figures'!$D$561:$D$580</c:f>
              <c:numCache>
                <c:formatCode>0</c:formatCode>
                <c:ptCount val="20"/>
                <c:pt idx="0">
                  <c:v>27.123999999999999</c:v>
                </c:pt>
                <c:pt idx="1">
                  <c:v>26.195</c:v>
                </c:pt>
                <c:pt idx="2">
                  <c:v>18.085000000000001</c:v>
                </c:pt>
                <c:pt idx="3">
                  <c:v>25.013999999999999</c:v>
                </c:pt>
                <c:pt idx="4">
                  <c:v>53.588000000000001</c:v>
                </c:pt>
                <c:pt idx="5">
                  <c:v>39.710999999999999</c:v>
                </c:pt>
                <c:pt idx="6">
                  <c:v>32.359000000000002</c:v>
                </c:pt>
                <c:pt idx="7">
                  <c:v>34.231999999999999</c:v>
                </c:pt>
                <c:pt idx="8">
                  <c:v>54.225999999999999</c:v>
                </c:pt>
                <c:pt idx="9">
                  <c:v>62.948</c:v>
                </c:pt>
                <c:pt idx="10">
                  <c:v>49.899000000000001</c:v>
                </c:pt>
                <c:pt idx="11">
                  <c:v>51.246000000000002</c:v>
                </c:pt>
                <c:pt idx="12">
                  <c:v>44.914999999999999</c:v>
                </c:pt>
                <c:pt idx="13">
                  <c:v>38.404000000000003</c:v>
                </c:pt>
                <c:pt idx="14">
                  <c:v>40.82</c:v>
                </c:pt>
                <c:pt idx="15">
                  <c:v>41.396000000000001</c:v>
                </c:pt>
                <c:pt idx="16">
                  <c:v>28.302</c:v>
                </c:pt>
                <c:pt idx="17">
                  <c:v>16.238</c:v>
                </c:pt>
                <c:pt idx="18">
                  <c:v>18.637</c:v>
                </c:pt>
                <c:pt idx="19">
                  <c:v>20.731999999999999</c:v>
                </c:pt>
              </c:numCache>
            </c:numRef>
          </c:val>
          <c:smooth val="0"/>
          <c:extLst xmlns:c16r2="http://schemas.microsoft.com/office/drawing/2015/06/chart">
            <c:ext xmlns:c16="http://schemas.microsoft.com/office/drawing/2014/chart" uri="{C3380CC4-5D6E-409C-BE32-E72D297353CC}">
              <c16:uniqueId val="{00000002-DE07-48C1-B4EF-860956123FE5}"/>
            </c:ext>
          </c:extLst>
        </c:ser>
        <c:ser>
          <c:idx val="2"/>
          <c:order val="3"/>
          <c:tx>
            <c:strRef>
              <c:f>'All figures'!$C$560</c:f>
              <c:strCache>
                <c:ptCount val="1"/>
                <c:pt idx="0">
                  <c:v>Sheep</c:v>
                </c:pt>
              </c:strCache>
            </c:strRef>
          </c:tx>
          <c:spPr>
            <a:ln w="28575" cap="rnd">
              <a:solidFill>
                <a:srgbClr val="1D3461"/>
              </a:solidFill>
              <a:round/>
            </a:ln>
            <a:effectLst/>
          </c:spPr>
          <c:marker>
            <c:symbol val="none"/>
          </c:marker>
          <c:val>
            <c:numRef>
              <c:f>'All figures'!$C$561:$C$580</c:f>
              <c:numCache>
                <c:formatCode>0</c:formatCode>
                <c:ptCount val="20"/>
                <c:pt idx="0">
                  <c:v>63.441000000000003</c:v>
                </c:pt>
                <c:pt idx="1">
                  <c:v>36.991</c:v>
                </c:pt>
                <c:pt idx="2">
                  <c:v>25.832999999999998</c:v>
                </c:pt>
                <c:pt idx="3">
                  <c:v>23.449000000000002</c:v>
                </c:pt>
                <c:pt idx="4">
                  <c:v>41.569000000000003</c:v>
                </c:pt>
                <c:pt idx="5">
                  <c:v>37.847000000000001</c:v>
                </c:pt>
                <c:pt idx="6">
                  <c:v>38.393999999999998</c:v>
                </c:pt>
                <c:pt idx="7">
                  <c:v>43.804000000000002</c:v>
                </c:pt>
                <c:pt idx="8">
                  <c:v>60.125999999999998</c:v>
                </c:pt>
                <c:pt idx="9">
                  <c:v>39.042999999999999</c:v>
                </c:pt>
                <c:pt idx="10">
                  <c:v>44.917000000000002</c:v>
                </c:pt>
                <c:pt idx="11">
                  <c:v>29.759</c:v>
                </c:pt>
                <c:pt idx="12">
                  <c:v>23.943000000000001</c:v>
                </c:pt>
                <c:pt idx="13">
                  <c:v>19.672000000000001</c:v>
                </c:pt>
                <c:pt idx="14">
                  <c:v>30.547000000000001</c:v>
                </c:pt>
                <c:pt idx="15">
                  <c:v>26.350999999999999</c:v>
                </c:pt>
                <c:pt idx="16">
                  <c:v>17.64</c:v>
                </c:pt>
                <c:pt idx="17">
                  <c:v>19.106999999999999</c:v>
                </c:pt>
                <c:pt idx="18">
                  <c:v>13.882</c:v>
                </c:pt>
                <c:pt idx="19">
                  <c:v>12.185</c:v>
                </c:pt>
              </c:numCache>
            </c:numRef>
          </c:val>
          <c:smooth val="0"/>
          <c:extLst xmlns:c16r2="http://schemas.microsoft.com/office/drawing/2015/06/chart">
            <c:ext xmlns:c16="http://schemas.microsoft.com/office/drawing/2014/chart" uri="{C3380CC4-5D6E-409C-BE32-E72D297353CC}">
              <c16:uniqueId val="{00000003-DE07-48C1-B4EF-860956123FE5}"/>
            </c:ext>
          </c:extLst>
        </c:ser>
        <c:dLbls>
          <c:showLegendKey val="0"/>
          <c:showVal val="0"/>
          <c:showCatName val="0"/>
          <c:showSerName val="0"/>
          <c:showPercent val="0"/>
          <c:showBubbleSize val="0"/>
        </c:dLbls>
        <c:smooth val="0"/>
        <c:axId val="441495000"/>
        <c:axId val="441495784"/>
      </c:lineChart>
      <c:catAx>
        <c:axId val="441495000"/>
        <c:scaling>
          <c:orientation val="minMax"/>
        </c:scaling>
        <c:delete val="0"/>
        <c:axPos val="b"/>
        <c:numFmt formatCode="General" sourceLinked="1"/>
        <c:majorTickMark val="none"/>
        <c:minorTickMark val="out"/>
        <c:tickLblPos val="low"/>
        <c:spPr>
          <a:noFill/>
          <a:ln w="9525" cap="flat" cmpd="sng" algn="ctr">
            <a:solidFill>
              <a:srgbClr val="898989"/>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Cambria" panose="02040503050406030204" pitchFamily="18" charset="0"/>
                <a:ea typeface="+mn-ea"/>
                <a:cs typeface="+mn-cs"/>
              </a:defRPr>
            </a:pPr>
            <a:endParaRPr lang="en-US"/>
          </a:p>
        </c:txPr>
        <c:crossAx val="441495784"/>
        <c:crosses val="autoZero"/>
        <c:auto val="1"/>
        <c:lblAlgn val="ctr"/>
        <c:lblOffset val="100"/>
        <c:tickLblSkip val="2"/>
        <c:noMultiLvlLbl val="0"/>
      </c:catAx>
      <c:valAx>
        <c:axId val="441495784"/>
        <c:scaling>
          <c:orientation val="minMax"/>
        </c:scaling>
        <c:delete val="0"/>
        <c:axPos val="l"/>
        <c:majorGridlines>
          <c:spPr>
            <a:ln w="9525" cap="flat" cmpd="sng" algn="ctr">
              <a:solidFill>
                <a:srgbClr val="898989"/>
              </a:solidFill>
              <a:prstDash val="sysDot"/>
              <a:round/>
            </a:ln>
            <a:effectLst/>
          </c:spPr>
        </c:majorGridlines>
        <c:numFmt formatCode="[&lt;0]\ \–0;[&gt;0]\ \ General;\ &quot;%&quot;"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Cambria" panose="02040503050406030204" pitchFamily="18" charset="0"/>
                <a:ea typeface="+mn-ea"/>
                <a:cs typeface="+mn-cs"/>
              </a:defRPr>
            </a:pPr>
            <a:endParaRPr lang="en-US"/>
          </a:p>
        </c:txPr>
        <c:crossAx val="441495000"/>
        <c:crosses val="autoZero"/>
        <c:crossBetween val="between"/>
      </c:valAx>
      <c:spPr>
        <a:noFill/>
        <a:ln>
          <a:noFill/>
        </a:ln>
        <a:effectLst/>
      </c:spPr>
    </c:plotArea>
    <c:legend>
      <c:legendPos val="r"/>
      <c:layout>
        <c:manualLayout>
          <c:xMode val="edge"/>
          <c:yMode val="edge"/>
          <c:x val="0.85370773250918053"/>
          <c:y val="3.9677500000000032E-2"/>
          <c:w val="0.12487112484699062"/>
          <c:h val="0.84213303824144037"/>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Cambria" panose="02040503050406030204" pitchFamily="18"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050" b="0">
          <a:solidFill>
            <a:sysClr val="windowText" lastClr="000000"/>
          </a:solidFill>
          <a:latin typeface="Cambria" panose="020405030504060302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Customised statistics</TermName>
          <TermId>a0de3df1-e273-4c6d-a7ce-34955e417be1</TermId>
        </TermInfo>
      </Terms>
    </i05115a133414b4dabee2531e4b46b67>
    <TaxCatchAll xmlns="814d62cb-2db6-4c25-ab62-b9075facbc11">
      <Value>174</Value>
      <Value>151</Value>
      <Value>1</Value>
      <Value>7</Value>
    </TaxCatchAll>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TermInfo xmlns="http://schemas.microsoft.com/office/infopath/2007/PartnerControls">
          <TermName>ADI</TermName>
          <TermId>906b8d6f-8851-e311-9e2e-005056b54f10</TermId>
        </TermInfo>
      </Terms>
    </l003ee8eff60461aa1bd0027aba92ea4>
    <APRAActivityID xmlns="814d62cb-2db6-4c25-ab62-b9075facbc11" xsi:nil="true"/>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337d548e-be9a-4363-bbb3-ec2b7c3daa90</TermId>
        </TermInfo>
      </Terms>
    </i08e72d8ce2b4ffa9361f9f4e0a63abc>
    <aa36a5a650d54f768f171f4d17b8b238 xmlns="814d62cb-2db6-4c25-ab62-b9075facbc11">
      <Terms xmlns="http://schemas.microsoft.com/office/infopath/2007/PartnerControls"/>
    </aa36a5a650d54f768f171f4d17b8b238>
    <_dlc_DocId xmlns="814d62cb-2db6-4c25-ab62-b9075facbc11">VQVUQ2WUPSKA-1683173573-44622</_dlc_DocId>
    <_dlc_DocIdUrl xmlns="814d62cb-2db6-4c25-ab62-b9075facbc11">
      <Url>https://im/teams/DA/_layouts/15/DocIdRedir.aspx?ID=VQVUQ2WUPSKA-1683173573-44622</Url>
      <Description>VQVUQ2WUPSKA-1683173573-44622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FC0ED956518304BBE18713A8AE40706" ma:contentTypeVersion="4" ma:contentTypeDescription="Create a new document." ma:contentTypeScope="" ma:versionID="41494b0ac113145891894d4164dd8449">
  <xsd:schema xmlns:xsd="http://www.w3.org/2001/XMLSchema" xmlns:xs="http://www.w3.org/2001/XMLSchema" xmlns:p="http://schemas.microsoft.com/office/2006/metadata/properties" xmlns:ns2="814d62cb-2db6-4c25-ab62-b9075facbc11" targetNamespace="http://schemas.microsoft.com/office/2006/metadata/properties" ma:root="true" ma:fieldsID="3c8272d60a552c328a57b8b72f116293" ns2:_="">
    <xsd:import namespace="814d62cb-2db6-4c25-ab62-b9075facbc11"/>
    <xsd:element name="properties">
      <xsd:complexType>
        <xsd:sequence>
          <xsd:element name="documentManagement">
            <xsd:complexType>
              <xsd:all>
                <xsd:element ref="ns2:_dlc_DocId" minOccurs="0"/>
                <xsd:element ref="ns2:_dlc_DocIdUrl" minOccurs="0"/>
                <xsd:element ref="ns2:_dlc_DocIdPersistId" minOccurs="0"/>
                <xsd:element ref="ns2:l003ee8eff60461aa1bd0027aba92ea4" minOccurs="0"/>
                <xsd:element ref="ns2:TaxCatchAll" minOccurs="0"/>
                <xsd:element ref="ns2:TaxCatchAllLabel" minOccurs="0"/>
                <xsd:element ref="ns2:ka2715b9eb154114a4f57d7fbf82ec75" minOccurs="0"/>
                <xsd:element ref="ns2:i08e72d8ce2b4ffa9361f9f4e0a63abc" minOccurs="0"/>
                <xsd:element ref="ns2:APRAActivityID" minOccurs="0"/>
                <xsd:element ref="ns2:aa36a5a650d54f768f171f4d17b8b238" minOccurs="0"/>
                <xsd:element ref="ns2:i05115a133414b4dabee2531e4b46b6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003ee8eff60461aa1bd0027aba92ea4" ma:index="11"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daec4cee-bc29-40dd-9633-3369b11337a8}" ma:internalName="TaxCatchAll" ma:showField="CatchAllData" ma:web="ad6dddf9-383b-42a4-9cb2-33e024a9783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daec4cee-bc29-40dd-9633-3369b11337a8}" ma:internalName="TaxCatchAllLabel" ma:readOnly="true" ma:showField="CatchAllDataLabel" ma:web="ad6dddf9-383b-42a4-9cb2-33e024a97839">
      <xsd:complexType>
        <xsd:complexContent>
          <xsd:extension base="dms:MultiChoiceLookup">
            <xsd:sequence>
              <xsd:element name="Value" type="dms:Lookup" maxOccurs="unbounded" minOccurs="0" nillable="true"/>
            </xsd:sequence>
          </xsd:extension>
        </xsd:complexContent>
      </xsd:complexType>
    </xsd:element>
    <xsd:element name="ka2715b9eb154114a4f57d7fbf82ec75" ma:index="1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i08e72d8ce2b4ffa9361f9f4e0a63abc" ma:index="1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APRAActivityID" ma:index="19" nillable="true" ma:displayName="Activity ID" ma:internalName="APRAActivityID" ma:readOnly="false">
      <xsd:simpleType>
        <xsd:restriction base="dms:Text"/>
      </xsd:simpleType>
    </xsd:element>
    <xsd:element name="aa36a5a650d54f768f171f4d17b8b238" ma:index="20"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i05115a133414b4dabee2531e4b46b67" ma:index="22"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60A8B404-9D9B-4B7E-AA91-447A8D216176}">
  <ds:schemaRefs>
    <ds:schemaRef ds:uri="http://schemas.microsoft.com/sharepoint/events"/>
  </ds:schemaRefs>
</ds:datastoreItem>
</file>

<file path=customXml/itemProps3.xml><?xml version="1.0" encoding="utf-8"?>
<ds:datastoreItem xmlns:ds="http://schemas.openxmlformats.org/officeDocument/2006/customXml" ds:itemID="{9D1CAD33-3B39-4665-A5E6-666D035120E9}">
  <ds:schemaRefs>
    <ds:schemaRef ds:uri="http://schemas.microsoft.com/office/2006/documentManagement/types"/>
    <ds:schemaRef ds:uri="814d62cb-2db6-4c25-ab62-b9075facbc11"/>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80C5F7F-F70B-48A3-A18E-64AEFFE06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AE89058-F626-4E8F-A8F9-13F719230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Standard-report-template-with-numbered-headings (1)</Template>
  <TotalTime>14</TotalTime>
  <Pages>47</Pages>
  <Words>12104</Words>
  <Characters>68999</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Agricultural Lending Data 2017–18</vt:lpstr>
    </vt:vector>
  </TitlesOfParts>
  <Company>Department of Agriculture Fisheries &amp; Forestry</Company>
  <LinksUpToDate>false</LinksUpToDate>
  <CharactersWithSpaces>80942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Agricultural Lending Data 2017–18</dc:title>
  <dc:subject/>
  <dc:creator>Department of Agriculture</dc:creator>
  <cp:keywords/>
  <dc:description/>
  <cp:lastModifiedBy>Duberal, Judith</cp:lastModifiedBy>
  <cp:revision>3</cp:revision>
  <cp:lastPrinted>2019-12-18T05:02:00Z</cp:lastPrinted>
  <dcterms:created xsi:type="dcterms:W3CDTF">2020-03-24T22:52:00Z</dcterms:created>
  <dcterms:modified xsi:type="dcterms:W3CDTF">2020-03-24T23:24:00Z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0x0101004FC0ED956518304BBE18713A8AE40706</vt:lpwstr>
  </property>
  <property fmtid="{D5CDD505-2E9C-101B-9397-08002B2CF9AE}" pid="3" name="APRAPeriod">
    <vt:lpwstr/>
  </property>
  <property fmtid="{D5CDD505-2E9C-101B-9397-08002B2CF9AE}" pid="4" name="APRAYear">
    <vt:lpwstr>174;#2018|337d548e-be9a-4363-bbb3-ec2b7c3daa90</vt:lpwstr>
  </property>
  <property fmtid="{D5CDD505-2E9C-101B-9397-08002B2CF9AE}" pid="5" name="APRAIndustry">
    <vt:lpwstr>7;#ADI|906b8d6f-8851-e311-9e2e-005056b54f10</vt:lpwstr>
  </property>
  <property fmtid="{D5CDD505-2E9C-101B-9397-08002B2CF9AE}" pid="6" name="APRAPRSG">
    <vt:lpwstr/>
  </property>
  <property fmtid="{D5CDD505-2E9C-101B-9397-08002B2CF9AE}" pid="7" name="APRAActivity">
    <vt:lpwstr>151;#Customised statistics|a0de3df1-e273-4c6d-a7ce-34955e417be1</vt:lpwstr>
  </property>
  <property fmtid="{D5CDD505-2E9C-101B-9397-08002B2CF9AE}" pid="8" name="_dlc_DocIdItemGuid">
    <vt:lpwstr>6ec7d2e9-a67d-412f-95ff-0da2ae2603e9</vt:lpwstr>
  </property>
  <property fmtid="{D5CDD505-2E9C-101B-9397-08002B2CF9AE}" pid="9" name="PM_ProtectiveMarkingValue_Footer">
    <vt:lpwstr>For Official Use Only</vt:lpwstr>
  </property>
  <property fmtid="{D5CDD505-2E9C-101B-9397-08002B2CF9AE}" pid="10" name="PM_Caveats_Count">
    <vt:lpwstr>0</vt:lpwstr>
  </property>
  <property fmtid="{D5CDD505-2E9C-101B-9397-08002B2CF9AE}" pid="11" name="PM_Originator_Hash_SHA1">
    <vt:lpwstr>AC7FC639A3FA8F71687990FCF49925688D147567</vt:lpwstr>
  </property>
  <property fmtid="{D5CDD505-2E9C-101B-9397-08002B2CF9AE}" pid="12" name="PM_SecurityClassification">
    <vt:lpwstr>DLM-ONLY</vt:lpwstr>
  </property>
  <property fmtid="{D5CDD505-2E9C-101B-9397-08002B2CF9AE}" pid="13" name="PM_DisplayValueSecClassificationWithQualifier">
    <vt:lpwstr>For Official Use Only</vt:lpwstr>
  </property>
  <property fmtid="{D5CDD505-2E9C-101B-9397-08002B2CF9AE}" pid="14" name="PM_Qualifier">
    <vt:lpwstr>For-Official-Use-Only</vt:lpwstr>
  </property>
  <property fmtid="{D5CDD505-2E9C-101B-9397-08002B2CF9AE}" pid="15" name="PM_Hash_SHA1">
    <vt:lpwstr>7A84758EA9BCC0D1C4591E30169E79C7EB99F580</vt:lpwstr>
  </property>
  <property fmtid="{D5CDD505-2E9C-101B-9397-08002B2CF9AE}" pid="16" name="PM_ProtectiveMarkingImage_Header">
    <vt:lpwstr>C:\Program Files (x86)\Common Files\janusNET Shared\janusSEAL\Images\DocumentSlashBlue.png</vt:lpwstr>
  </property>
  <property fmtid="{D5CDD505-2E9C-101B-9397-08002B2CF9AE}" pid="17" name="PM_InsertionValue">
    <vt:lpwstr>For Official Use Only</vt:lpwstr>
  </property>
  <property fmtid="{D5CDD505-2E9C-101B-9397-08002B2CF9AE}" pid="18" name="PM_ProtectiveMarkingValue_Header">
    <vt:lpwstr>For Official Use Only</vt:lpwstr>
  </property>
  <property fmtid="{D5CDD505-2E9C-101B-9397-08002B2CF9AE}" pid="19" name="PM_ProtectiveMarkingImage_Footer">
    <vt:lpwstr>C:\Program Files (x86)\Common Files\janusNET Shared\janusSEAL\Images\DocumentSlashBlue.png</vt:lpwstr>
  </property>
  <property fmtid="{D5CDD505-2E9C-101B-9397-08002B2CF9AE}" pid="20" name="PM_Namespace">
    <vt:lpwstr>gov.au</vt:lpwstr>
  </property>
  <property fmtid="{D5CDD505-2E9C-101B-9397-08002B2CF9AE}" pid="21" name="PM_Version">
    <vt:lpwstr>2012.3</vt:lpwstr>
  </property>
  <property fmtid="{D5CDD505-2E9C-101B-9397-08002B2CF9AE}" pid="22" name="PM_Originating_FileId">
    <vt:lpwstr>80C5C521A30441CDB05F3517FBC4C95C</vt:lpwstr>
  </property>
  <property fmtid="{D5CDD505-2E9C-101B-9397-08002B2CF9AE}" pid="23" name="PM_Note">
    <vt:lpwstr/>
  </property>
  <property fmtid="{D5CDD505-2E9C-101B-9397-08002B2CF9AE}" pid="24" name="PM_Markers">
    <vt:lpwstr/>
  </property>
  <property fmtid="{D5CDD505-2E9C-101B-9397-08002B2CF9AE}" pid="25" name="PM_OriginationTimeStamp">
    <vt:lpwstr>2019-10-15T00:43:40Z</vt:lpwstr>
  </property>
  <property fmtid="{D5CDD505-2E9C-101B-9397-08002B2CF9AE}" pid="26" name="PM_Hash_Version">
    <vt:lpwstr>2018.0</vt:lpwstr>
  </property>
  <property fmtid="{D5CDD505-2E9C-101B-9397-08002B2CF9AE}" pid="27" name="PM_Hash_Salt_Prev">
    <vt:lpwstr>5C2E9B278FFF3235390DA1797A9D1AF9</vt:lpwstr>
  </property>
  <property fmtid="{D5CDD505-2E9C-101B-9397-08002B2CF9AE}" pid="28" name="PM_Hash_Salt">
    <vt:lpwstr>B838765A6B84810848C9E8C52D9320FE</vt:lpwstr>
  </property>
  <property fmtid="{D5CDD505-2E9C-101B-9397-08002B2CF9AE}" pid="29" name="PM_SecurityClassification_Prev">
    <vt:lpwstr>DLM-ONLY</vt:lpwstr>
  </property>
  <property fmtid="{D5CDD505-2E9C-101B-9397-08002B2CF9AE}" pid="30" name="PM_Qualifier_Prev">
    <vt:lpwstr>For-Official-Use-Only</vt:lpwstr>
  </property>
  <property fmtid="{D5CDD505-2E9C-101B-9397-08002B2CF9AE}" pid="31" name="j163382b748246d3b6e7caae71dbeeb0">
    <vt:lpwstr>Draft|0e1556d2-3fe8-443a-ada7-3620563b46b3</vt:lpwstr>
  </property>
</Properties>
</file>