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80175" w14:textId="77777777" w:rsidR="00AC484A" w:rsidRPr="004A4BD6" w:rsidRDefault="00AC484A" w:rsidP="00AC484A">
      <w:pPr>
        <w:pStyle w:val="Header"/>
        <w:jc w:val="center"/>
        <w:rPr>
          <w:b/>
          <w:color w:val="5F497A" w:themeColor="accent4" w:themeShade="BF"/>
          <w:sz w:val="28"/>
          <w:szCs w:val="28"/>
        </w:rPr>
      </w:pPr>
      <w:r>
        <w:rPr>
          <w:b/>
          <w:color w:val="5F497A" w:themeColor="accent4" w:themeShade="BF"/>
          <w:sz w:val="28"/>
          <w:szCs w:val="28"/>
        </w:rPr>
        <w:t>AHC COMMUNIQUÉ</w:t>
      </w:r>
    </w:p>
    <w:p w14:paraId="2ED72AAB" w14:textId="6B7C33D2" w:rsidR="00A06906" w:rsidRDefault="004A4BD6" w:rsidP="00A06906">
      <w:pPr>
        <w:spacing w:before="60" w:after="60"/>
        <w:jc w:val="both"/>
        <w:rPr>
          <w:rFonts w:asciiTheme="minorHAnsi" w:hAnsiTheme="minorHAnsi"/>
          <w:lang w:eastAsia="ja-JP"/>
        </w:rPr>
      </w:pPr>
      <w:r w:rsidRPr="004A4BD6">
        <w:rPr>
          <w:rFonts w:asciiTheme="minorHAnsi" w:hAnsiTheme="minorHAnsi"/>
          <w:lang w:eastAsia="ja-JP"/>
        </w:rPr>
        <w:t xml:space="preserve">Animal Health Committee (AHC) provides </w:t>
      </w:r>
      <w:r w:rsidR="00452EE2">
        <w:rPr>
          <w:rFonts w:asciiTheme="minorHAnsi" w:hAnsiTheme="minorHAnsi"/>
          <w:lang w:eastAsia="ja-JP"/>
        </w:rPr>
        <w:t xml:space="preserve">national </w:t>
      </w:r>
      <w:r w:rsidRPr="004A4BD6">
        <w:rPr>
          <w:rFonts w:asciiTheme="minorHAnsi" w:hAnsiTheme="minorHAnsi"/>
          <w:lang w:eastAsia="ja-JP"/>
        </w:rPr>
        <w:t xml:space="preserve">leadership and technical expertise </w:t>
      </w:r>
      <w:r w:rsidR="006E1B95">
        <w:rPr>
          <w:rFonts w:asciiTheme="minorHAnsi" w:hAnsiTheme="minorHAnsi"/>
          <w:lang w:eastAsia="ja-JP"/>
        </w:rPr>
        <w:t xml:space="preserve">on </w:t>
      </w:r>
      <w:r w:rsidRPr="004A4BD6">
        <w:rPr>
          <w:rFonts w:asciiTheme="minorHAnsi" w:hAnsiTheme="minorHAnsi"/>
          <w:lang w:eastAsia="ja-JP"/>
        </w:rPr>
        <w:t>Australia</w:t>
      </w:r>
      <w:r w:rsidR="006E1B95">
        <w:rPr>
          <w:rFonts w:asciiTheme="minorHAnsi" w:hAnsiTheme="minorHAnsi"/>
          <w:lang w:eastAsia="ja-JP"/>
        </w:rPr>
        <w:t>n</w:t>
      </w:r>
      <w:r w:rsidRPr="004A4BD6">
        <w:rPr>
          <w:rFonts w:asciiTheme="minorHAnsi" w:hAnsiTheme="minorHAnsi"/>
          <w:lang w:eastAsia="ja-JP"/>
        </w:rPr>
        <w:t xml:space="preserve"> animal health </w:t>
      </w:r>
      <w:r w:rsidR="006E1B95">
        <w:rPr>
          <w:rFonts w:asciiTheme="minorHAnsi" w:hAnsiTheme="minorHAnsi"/>
          <w:lang w:eastAsia="ja-JP"/>
        </w:rPr>
        <w:t>and biosecurity matters</w:t>
      </w:r>
      <w:r w:rsidRPr="004A4BD6">
        <w:rPr>
          <w:rFonts w:asciiTheme="minorHAnsi" w:hAnsiTheme="minorHAnsi"/>
          <w:lang w:eastAsia="ja-JP"/>
        </w:rPr>
        <w:t xml:space="preserve">. AHC includes the Australian, state and territory chief veterinary officers, and the Australian </w:t>
      </w:r>
      <w:r w:rsidR="009830C6">
        <w:rPr>
          <w:rFonts w:asciiTheme="minorHAnsi" w:hAnsiTheme="minorHAnsi"/>
          <w:lang w:eastAsia="ja-JP"/>
        </w:rPr>
        <w:t>Centre for Disease Preparedness</w:t>
      </w:r>
      <w:r w:rsidRPr="004A4BD6">
        <w:rPr>
          <w:rFonts w:asciiTheme="minorHAnsi" w:hAnsiTheme="minorHAnsi"/>
          <w:lang w:eastAsia="ja-JP"/>
        </w:rPr>
        <w:t>; with Animal Health Australia</w:t>
      </w:r>
      <w:r w:rsidR="00974328">
        <w:rPr>
          <w:rFonts w:asciiTheme="minorHAnsi" w:hAnsiTheme="minorHAnsi"/>
          <w:lang w:eastAsia="ja-JP"/>
        </w:rPr>
        <w:t>,</w:t>
      </w:r>
      <w:r w:rsidRPr="004A4BD6">
        <w:rPr>
          <w:rFonts w:asciiTheme="minorHAnsi" w:hAnsiTheme="minorHAnsi"/>
          <w:lang w:eastAsia="ja-JP"/>
        </w:rPr>
        <w:t xml:space="preserve"> Wildlife Health Australia </w:t>
      </w:r>
      <w:r w:rsidR="00974328">
        <w:rPr>
          <w:rFonts w:asciiTheme="minorHAnsi" w:hAnsiTheme="minorHAnsi"/>
          <w:lang w:eastAsia="ja-JP"/>
        </w:rPr>
        <w:t>and New Zealan</w:t>
      </w:r>
      <w:r w:rsidR="0024203D">
        <w:rPr>
          <w:rFonts w:asciiTheme="minorHAnsi" w:hAnsiTheme="minorHAnsi"/>
          <w:lang w:eastAsia="ja-JP"/>
        </w:rPr>
        <w:t>d</w:t>
      </w:r>
      <w:r w:rsidR="00974328">
        <w:rPr>
          <w:rFonts w:asciiTheme="minorHAnsi" w:hAnsiTheme="minorHAnsi"/>
          <w:lang w:eastAsia="ja-JP"/>
        </w:rPr>
        <w:t xml:space="preserve"> Ministry for Primary Industries </w:t>
      </w:r>
      <w:r w:rsidRPr="004A4BD6">
        <w:rPr>
          <w:rFonts w:asciiTheme="minorHAnsi" w:hAnsiTheme="minorHAnsi"/>
          <w:lang w:eastAsia="ja-JP"/>
        </w:rPr>
        <w:t xml:space="preserve">as observers. The </w:t>
      </w:r>
      <w:r w:rsidR="004E2AE8">
        <w:rPr>
          <w:rFonts w:asciiTheme="minorHAnsi" w:hAnsiTheme="minorHAnsi"/>
          <w:lang w:eastAsia="ja-JP"/>
        </w:rPr>
        <w:t>C</w:t>
      </w:r>
      <w:r w:rsidRPr="004A4BD6">
        <w:rPr>
          <w:rFonts w:asciiTheme="minorHAnsi" w:hAnsiTheme="minorHAnsi"/>
          <w:lang w:eastAsia="ja-JP"/>
        </w:rPr>
        <w:t>ommittee reports to the National Biosec</w:t>
      </w:r>
      <w:r w:rsidR="004074CE">
        <w:rPr>
          <w:rFonts w:asciiTheme="minorHAnsi" w:hAnsiTheme="minorHAnsi"/>
          <w:lang w:eastAsia="ja-JP"/>
        </w:rPr>
        <w:t xml:space="preserve">urity Committee. </w:t>
      </w:r>
      <w:r w:rsidR="00184E13">
        <w:rPr>
          <w:rFonts w:asciiTheme="minorHAnsi" w:hAnsiTheme="minorHAnsi"/>
          <w:lang w:eastAsia="ja-JP"/>
        </w:rPr>
        <w:t>AHC met for its second</w:t>
      </w:r>
      <w:r w:rsidR="00503F04">
        <w:rPr>
          <w:rFonts w:asciiTheme="minorHAnsi" w:hAnsiTheme="minorHAnsi"/>
          <w:lang w:eastAsia="ja-JP"/>
        </w:rPr>
        <w:t xml:space="preserve"> face-to-face (F2F) meeting of 2025 in Brisbane on 21-23 October 2025 (</w:t>
      </w:r>
      <w:r w:rsidR="005011E9">
        <w:rPr>
          <w:rFonts w:asciiTheme="minorHAnsi" w:hAnsiTheme="minorHAnsi"/>
          <w:lang w:eastAsia="ja-JP"/>
        </w:rPr>
        <w:t xml:space="preserve">AHC48). The next AHC F2F meeting will be held in </w:t>
      </w:r>
      <w:r w:rsidR="005011E9" w:rsidRPr="0057462D">
        <w:rPr>
          <w:rFonts w:asciiTheme="minorHAnsi" w:hAnsiTheme="minorHAnsi"/>
          <w:lang w:eastAsia="ja-JP"/>
        </w:rPr>
        <w:t>March</w:t>
      </w:r>
      <w:r w:rsidR="005011E9">
        <w:rPr>
          <w:rFonts w:asciiTheme="minorHAnsi" w:hAnsiTheme="minorHAnsi"/>
          <w:lang w:eastAsia="ja-JP"/>
        </w:rPr>
        <w:t xml:space="preserve"> </w:t>
      </w:r>
      <w:r w:rsidR="00D05E6D">
        <w:rPr>
          <w:rFonts w:asciiTheme="minorHAnsi" w:hAnsiTheme="minorHAnsi"/>
          <w:lang w:eastAsia="ja-JP"/>
        </w:rPr>
        <w:t>202</w:t>
      </w:r>
      <w:r w:rsidR="00C93A40">
        <w:rPr>
          <w:rFonts w:asciiTheme="minorHAnsi" w:hAnsiTheme="minorHAnsi"/>
          <w:lang w:eastAsia="ja-JP"/>
        </w:rPr>
        <w:t>6</w:t>
      </w:r>
      <w:r w:rsidR="00D05E6D">
        <w:rPr>
          <w:rFonts w:asciiTheme="minorHAnsi" w:hAnsiTheme="minorHAnsi"/>
          <w:lang w:eastAsia="ja-JP"/>
        </w:rPr>
        <w:t xml:space="preserve"> </w:t>
      </w:r>
      <w:r w:rsidR="005011E9">
        <w:rPr>
          <w:rFonts w:asciiTheme="minorHAnsi" w:hAnsiTheme="minorHAnsi"/>
          <w:lang w:eastAsia="ja-JP"/>
        </w:rPr>
        <w:t xml:space="preserve">in the Northern Territory. </w:t>
      </w:r>
    </w:p>
    <w:p w14:paraId="0F8CA52F" w14:textId="77777777" w:rsidR="004A4BD6" w:rsidRDefault="00A06906" w:rsidP="004A4BD6">
      <w:pPr>
        <w:spacing w:before="60" w:after="60"/>
        <w:rPr>
          <w:rFonts w:asciiTheme="minorHAnsi" w:hAnsiTheme="minorHAnsi"/>
          <w:lang w:eastAsia="ja-JP"/>
        </w:rPr>
      </w:pPr>
      <w:r>
        <w:rPr>
          <w:rFonts w:asciiTheme="minorHAnsi" w:hAnsiTheme="minorHAnsi"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59A799" wp14:editId="127F5B45">
                <wp:simplePos x="0" y="0"/>
                <wp:positionH relativeFrom="column">
                  <wp:posOffset>-2343150</wp:posOffset>
                </wp:positionH>
                <wp:positionV relativeFrom="paragraph">
                  <wp:posOffset>48260</wp:posOffset>
                </wp:positionV>
                <wp:extent cx="10799445" cy="0"/>
                <wp:effectExtent l="38100" t="38100" r="59055" b="95250"/>
                <wp:wrapNone/>
                <wp:docPr id="4" name="Straight Connector 4">
                  <a:extLst xmlns:a="http://schemas.openxmlformats.org/drawingml/2006/main">
                    <a:ext uri="{FF2B5EF4-FFF2-40B4-BE49-F238E27FC236}">
                      <a16:creationId xmlns:a16="http://schemas.microsoft.com/office/drawing/2014/main" id="{467E771D-7A45-419E-B6BB-01C135CFDC73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10799445" cy="0"/>
                        </a:xfrm>
                        <a:prstGeom prst="line">
                          <a:avLst/>
                        </a:prstGeom>
                      </wps:spPr>
                      <wps:style>
                        <a:lnRef idx="2">
                          <a:schemeClr val="accent4"/>
                        </a:lnRef>
                        <a:fillRef idx="0">
                          <a:schemeClr val="accent4"/>
                        </a:fillRef>
                        <a:effectRef idx="1">
                          <a:schemeClr val="accent4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16ACED7" id="Straight Connector 4" o:spid="_x0000_s1026" style="position:absolute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84.5pt,3.8pt" to="665.85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" strokecolor="#8064a2 [3207]" strokeweight="2pt">
                <v:shadow on="t" color="black" opacity="24903f" origin=",.5" offset="0,.55556mm"/>
              </v:line>
            </w:pict>
          </mc:Fallback>
        </mc:AlternateContent>
      </w:r>
    </w:p>
    <w:p w14:paraId="21A9C55B" w14:textId="77777777" w:rsidR="004A4BD6" w:rsidRDefault="004A4BD6" w:rsidP="004A4BD6">
      <w:pPr>
        <w:spacing w:before="60" w:after="60"/>
        <w:rPr>
          <w:rFonts w:asciiTheme="minorHAnsi" w:hAnsiTheme="minorHAnsi"/>
          <w:lang w:eastAsia="ja-JP"/>
        </w:rPr>
        <w:sectPr w:rsidR="004A4BD6" w:rsidSect="004074CE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397" w:right="737" w:bottom="397" w:left="737" w:header="397" w:footer="397" w:gutter="0"/>
          <w:cols w:space="708"/>
          <w:docGrid w:linePitch="360"/>
        </w:sectPr>
      </w:pPr>
    </w:p>
    <w:p w14:paraId="1A1B720D" w14:textId="6E8AD0A7" w:rsidR="00322830" w:rsidRDefault="00322830" w:rsidP="00015F6A">
      <w:pPr>
        <w:spacing w:before="0"/>
        <w:jc w:val="both"/>
        <w:rPr>
          <w:rFonts w:asciiTheme="minorHAnsi" w:hAnsiTheme="minorHAnsi"/>
          <w:b/>
          <w:bCs/>
          <w:lang w:val="en-US" w:eastAsia="ja-JP"/>
        </w:rPr>
      </w:pPr>
      <w:r w:rsidRPr="000F5A41">
        <w:rPr>
          <w:rFonts w:asciiTheme="minorHAnsi" w:hAnsiTheme="minorHAnsi"/>
          <w:b/>
          <w:bCs/>
          <w:lang w:val="en-US" w:eastAsia="ja-JP"/>
        </w:rPr>
        <w:t>AHC strategic priorities</w:t>
      </w:r>
    </w:p>
    <w:p w14:paraId="7C4D364D" w14:textId="673E0E82" w:rsidR="00322830" w:rsidRDefault="00322830" w:rsidP="71422373">
      <w:pPr>
        <w:spacing w:before="0" w:after="160"/>
        <w:jc w:val="both"/>
        <w:rPr>
          <w:rFonts w:asciiTheme="minorHAnsi" w:hAnsiTheme="minorHAnsi"/>
          <w:lang w:val="en-US" w:eastAsia="ja-JP"/>
        </w:rPr>
      </w:pPr>
      <w:r w:rsidRPr="71422373">
        <w:rPr>
          <w:rFonts w:asciiTheme="minorHAnsi" w:hAnsiTheme="minorHAnsi"/>
          <w:lang w:val="en-US" w:eastAsia="ja-JP"/>
        </w:rPr>
        <w:t xml:space="preserve">AHC </w:t>
      </w:r>
      <w:r w:rsidR="56FD223E" w:rsidRPr="71422373">
        <w:rPr>
          <w:rFonts w:asciiTheme="minorHAnsi" w:hAnsiTheme="minorHAnsi"/>
          <w:lang w:val="en-US" w:eastAsia="ja-JP"/>
        </w:rPr>
        <w:t xml:space="preserve">discussed </w:t>
      </w:r>
      <w:r w:rsidRPr="71422373">
        <w:rPr>
          <w:rFonts w:asciiTheme="minorHAnsi" w:hAnsiTheme="minorHAnsi"/>
          <w:lang w:val="en-US" w:eastAsia="ja-JP"/>
        </w:rPr>
        <w:t xml:space="preserve">strategic priorities </w:t>
      </w:r>
      <w:r w:rsidR="1AA29894" w:rsidRPr="71422373">
        <w:rPr>
          <w:rFonts w:asciiTheme="minorHAnsi" w:hAnsiTheme="minorHAnsi"/>
          <w:lang w:val="en-US" w:eastAsia="ja-JP"/>
        </w:rPr>
        <w:t xml:space="preserve">for </w:t>
      </w:r>
      <w:r w:rsidR="327D3456" w:rsidRPr="71422373">
        <w:rPr>
          <w:rFonts w:asciiTheme="minorHAnsi" w:hAnsiTheme="minorHAnsi"/>
          <w:lang w:val="en-US" w:eastAsia="ja-JP"/>
        </w:rPr>
        <w:t>its</w:t>
      </w:r>
      <w:r w:rsidR="1AA29894" w:rsidRPr="71422373">
        <w:rPr>
          <w:rFonts w:asciiTheme="minorHAnsi" w:hAnsiTheme="minorHAnsi"/>
          <w:lang w:val="en-US" w:eastAsia="ja-JP"/>
        </w:rPr>
        <w:t xml:space="preserve"> 2026 workplan and alignment with the strategic risks identified by the National Biosecurity Committe</w:t>
      </w:r>
      <w:r w:rsidR="11CEC7F8" w:rsidRPr="71422373">
        <w:rPr>
          <w:rFonts w:asciiTheme="minorHAnsi" w:hAnsiTheme="minorHAnsi"/>
          <w:lang w:val="en-US" w:eastAsia="ja-JP"/>
        </w:rPr>
        <w:t xml:space="preserve">e. </w:t>
      </w:r>
      <w:r w:rsidR="2F0CA4DA" w:rsidRPr="71422373">
        <w:rPr>
          <w:rFonts w:asciiTheme="minorHAnsi" w:hAnsiTheme="minorHAnsi"/>
          <w:lang w:val="en-US" w:eastAsia="ja-JP"/>
        </w:rPr>
        <w:t>K</w:t>
      </w:r>
      <w:r w:rsidR="00243B21" w:rsidRPr="71422373">
        <w:rPr>
          <w:rFonts w:asciiTheme="minorHAnsi" w:hAnsiTheme="minorHAnsi"/>
          <w:lang w:val="en-US" w:eastAsia="ja-JP"/>
        </w:rPr>
        <w:t xml:space="preserve">ey </w:t>
      </w:r>
      <w:r w:rsidR="00F25210" w:rsidRPr="71422373">
        <w:rPr>
          <w:rFonts w:asciiTheme="minorHAnsi" w:hAnsiTheme="minorHAnsi"/>
          <w:lang w:val="en-US" w:eastAsia="ja-JP"/>
        </w:rPr>
        <w:t>activities</w:t>
      </w:r>
      <w:r w:rsidRPr="71422373">
        <w:rPr>
          <w:rFonts w:asciiTheme="minorHAnsi" w:hAnsiTheme="minorHAnsi"/>
          <w:lang w:val="en-US" w:eastAsia="ja-JP"/>
        </w:rPr>
        <w:t xml:space="preserve"> </w:t>
      </w:r>
      <w:r w:rsidR="294A92E2" w:rsidRPr="71422373">
        <w:rPr>
          <w:rFonts w:asciiTheme="minorHAnsi" w:hAnsiTheme="minorHAnsi"/>
          <w:lang w:val="en-US" w:eastAsia="ja-JP"/>
        </w:rPr>
        <w:t>were identified</w:t>
      </w:r>
      <w:r w:rsidR="549BF9FC" w:rsidRPr="71422373">
        <w:rPr>
          <w:rFonts w:asciiTheme="minorHAnsi" w:hAnsiTheme="minorHAnsi"/>
          <w:lang w:val="en-US" w:eastAsia="ja-JP"/>
        </w:rPr>
        <w:t xml:space="preserve"> to improve Australia’s preparedness and response capacity for emergency animal diseases</w:t>
      </w:r>
      <w:r w:rsidR="7F49C8B8" w:rsidRPr="71422373">
        <w:rPr>
          <w:rFonts w:asciiTheme="minorHAnsi" w:hAnsiTheme="minorHAnsi"/>
          <w:lang w:val="en-US" w:eastAsia="ja-JP"/>
        </w:rPr>
        <w:t xml:space="preserve"> (EAD)</w:t>
      </w:r>
      <w:r w:rsidR="549BF9FC" w:rsidRPr="71422373">
        <w:rPr>
          <w:rFonts w:asciiTheme="minorHAnsi" w:hAnsiTheme="minorHAnsi"/>
          <w:lang w:val="en-US" w:eastAsia="ja-JP"/>
        </w:rPr>
        <w:t xml:space="preserve"> and to improve Australia’s animal health surveillance, diagn</w:t>
      </w:r>
      <w:r w:rsidR="7E2A47C3" w:rsidRPr="71422373">
        <w:rPr>
          <w:rFonts w:asciiTheme="minorHAnsi" w:hAnsiTheme="minorHAnsi"/>
          <w:lang w:val="en-US" w:eastAsia="ja-JP"/>
        </w:rPr>
        <w:t>ostic and data capabilities</w:t>
      </w:r>
      <w:r w:rsidR="00243B21" w:rsidRPr="71422373">
        <w:rPr>
          <w:rFonts w:asciiTheme="minorHAnsi" w:hAnsiTheme="minorHAnsi"/>
          <w:lang w:val="en-US" w:eastAsia="ja-JP"/>
        </w:rPr>
        <w:t xml:space="preserve">, </w:t>
      </w:r>
      <w:r w:rsidR="007E077F" w:rsidRPr="71422373">
        <w:rPr>
          <w:rFonts w:asciiTheme="minorHAnsi" w:hAnsiTheme="minorHAnsi"/>
          <w:lang w:val="en-US" w:eastAsia="ja-JP"/>
        </w:rPr>
        <w:t xml:space="preserve">and </w:t>
      </w:r>
      <w:r w:rsidR="00243B21" w:rsidRPr="71422373">
        <w:rPr>
          <w:rFonts w:asciiTheme="minorHAnsi" w:hAnsiTheme="minorHAnsi"/>
          <w:lang w:val="en-US" w:eastAsia="ja-JP"/>
        </w:rPr>
        <w:t xml:space="preserve">an </w:t>
      </w:r>
      <w:r w:rsidR="008B74DC" w:rsidRPr="71422373">
        <w:rPr>
          <w:rFonts w:asciiTheme="minorHAnsi" w:hAnsiTheme="minorHAnsi"/>
          <w:lang w:val="en-US" w:eastAsia="ja-JP"/>
        </w:rPr>
        <w:t>assess</w:t>
      </w:r>
      <w:r w:rsidR="00243B21" w:rsidRPr="71422373">
        <w:rPr>
          <w:rFonts w:asciiTheme="minorHAnsi" w:hAnsiTheme="minorHAnsi"/>
          <w:lang w:val="en-US" w:eastAsia="ja-JP"/>
        </w:rPr>
        <w:t>ment of</w:t>
      </w:r>
      <w:r w:rsidR="00464FD1" w:rsidRPr="71422373">
        <w:rPr>
          <w:rFonts w:asciiTheme="minorHAnsi" w:hAnsiTheme="minorHAnsi"/>
          <w:lang w:val="en-US" w:eastAsia="ja-JP"/>
        </w:rPr>
        <w:t xml:space="preserve"> </w:t>
      </w:r>
      <w:r w:rsidR="00F13161" w:rsidRPr="71422373">
        <w:rPr>
          <w:rFonts w:asciiTheme="minorHAnsi" w:hAnsiTheme="minorHAnsi"/>
          <w:lang w:val="en-US" w:eastAsia="ja-JP"/>
        </w:rPr>
        <w:t>emerging strategic issues in animal health</w:t>
      </w:r>
      <w:r w:rsidR="00ED1AEF" w:rsidRPr="71422373">
        <w:rPr>
          <w:rFonts w:asciiTheme="minorHAnsi" w:hAnsiTheme="minorHAnsi"/>
          <w:lang w:val="en-US" w:eastAsia="ja-JP"/>
        </w:rPr>
        <w:t xml:space="preserve">. </w:t>
      </w:r>
      <w:r w:rsidR="00B3712C" w:rsidRPr="71422373">
        <w:rPr>
          <w:rFonts w:asciiTheme="minorHAnsi" w:hAnsiTheme="minorHAnsi"/>
          <w:lang w:val="en-US" w:eastAsia="ja-JP"/>
        </w:rPr>
        <w:t>In the face of increasing global pressures, t</w:t>
      </w:r>
      <w:r w:rsidR="008D2E0B" w:rsidRPr="71422373">
        <w:rPr>
          <w:rFonts w:asciiTheme="minorHAnsi" w:hAnsiTheme="minorHAnsi"/>
          <w:lang w:val="en-US" w:eastAsia="ja-JP"/>
        </w:rPr>
        <w:t>he Committee</w:t>
      </w:r>
      <w:r w:rsidR="00101ABD" w:rsidRPr="71422373">
        <w:rPr>
          <w:rFonts w:asciiTheme="minorHAnsi" w:hAnsiTheme="minorHAnsi"/>
          <w:lang w:val="en-US" w:eastAsia="ja-JP"/>
        </w:rPr>
        <w:t xml:space="preserve"> </w:t>
      </w:r>
      <w:r w:rsidR="00E67B80" w:rsidRPr="71422373">
        <w:rPr>
          <w:rFonts w:asciiTheme="minorHAnsi" w:hAnsiTheme="minorHAnsi"/>
          <w:lang w:val="en-US" w:eastAsia="ja-JP"/>
        </w:rPr>
        <w:t xml:space="preserve">agreed to </w:t>
      </w:r>
      <w:r w:rsidR="00864C6B" w:rsidRPr="71422373">
        <w:rPr>
          <w:rFonts w:asciiTheme="minorHAnsi" w:hAnsiTheme="minorHAnsi"/>
          <w:lang w:val="en-US" w:eastAsia="ja-JP"/>
        </w:rPr>
        <w:t>include</w:t>
      </w:r>
      <w:r w:rsidR="009A7E91" w:rsidRPr="71422373">
        <w:rPr>
          <w:rFonts w:asciiTheme="minorHAnsi" w:hAnsiTheme="minorHAnsi"/>
          <w:lang w:val="en-US" w:eastAsia="ja-JP"/>
        </w:rPr>
        <w:t xml:space="preserve"> horizon</w:t>
      </w:r>
      <w:r w:rsidR="00852CA9" w:rsidRPr="71422373">
        <w:rPr>
          <w:rFonts w:asciiTheme="minorHAnsi" w:hAnsiTheme="minorHAnsi"/>
          <w:lang w:val="en-US" w:eastAsia="ja-JP"/>
        </w:rPr>
        <w:t xml:space="preserve"> </w:t>
      </w:r>
      <w:r w:rsidR="009A7E91" w:rsidRPr="71422373">
        <w:rPr>
          <w:rFonts w:asciiTheme="minorHAnsi" w:hAnsiTheme="minorHAnsi"/>
          <w:lang w:val="en-US" w:eastAsia="ja-JP"/>
        </w:rPr>
        <w:t xml:space="preserve">scanning in </w:t>
      </w:r>
      <w:r w:rsidR="00A8656B" w:rsidRPr="71422373">
        <w:rPr>
          <w:rFonts w:asciiTheme="minorHAnsi" w:hAnsiTheme="minorHAnsi"/>
          <w:lang w:val="en-US" w:eastAsia="ja-JP"/>
        </w:rPr>
        <w:t xml:space="preserve">its </w:t>
      </w:r>
      <w:r w:rsidR="00C91BD9" w:rsidRPr="71422373">
        <w:rPr>
          <w:rFonts w:asciiTheme="minorHAnsi" w:hAnsiTheme="minorHAnsi"/>
          <w:lang w:val="en-US" w:eastAsia="ja-JP"/>
        </w:rPr>
        <w:t xml:space="preserve">future </w:t>
      </w:r>
      <w:r w:rsidR="00864C6B" w:rsidRPr="71422373">
        <w:rPr>
          <w:rFonts w:asciiTheme="minorHAnsi" w:hAnsiTheme="minorHAnsi"/>
          <w:lang w:val="en-US" w:eastAsia="ja-JP"/>
        </w:rPr>
        <w:t>planning processes</w:t>
      </w:r>
      <w:r w:rsidR="00F63962" w:rsidRPr="71422373">
        <w:rPr>
          <w:rFonts w:asciiTheme="minorHAnsi" w:hAnsiTheme="minorHAnsi"/>
          <w:lang w:val="en-US" w:eastAsia="ja-JP"/>
        </w:rPr>
        <w:t xml:space="preserve"> to ensure </w:t>
      </w:r>
      <w:r w:rsidR="008B3828" w:rsidRPr="71422373">
        <w:rPr>
          <w:rFonts w:asciiTheme="minorHAnsi" w:hAnsiTheme="minorHAnsi"/>
          <w:lang w:val="en-US" w:eastAsia="ja-JP"/>
        </w:rPr>
        <w:t>a proactive approach to</w:t>
      </w:r>
      <w:r w:rsidR="00556D05" w:rsidRPr="71422373">
        <w:rPr>
          <w:rFonts w:asciiTheme="minorHAnsi" w:hAnsiTheme="minorHAnsi"/>
          <w:lang w:val="en-US" w:eastAsia="ja-JP"/>
        </w:rPr>
        <w:t xml:space="preserve"> </w:t>
      </w:r>
      <w:r w:rsidR="00F46FF0" w:rsidRPr="71422373">
        <w:rPr>
          <w:rFonts w:asciiTheme="minorHAnsi" w:hAnsiTheme="minorHAnsi"/>
          <w:lang w:val="en-US" w:eastAsia="ja-JP"/>
        </w:rPr>
        <w:t>managing animal health in Australia</w:t>
      </w:r>
      <w:r w:rsidR="008D2E0B" w:rsidRPr="71422373">
        <w:rPr>
          <w:rFonts w:asciiTheme="minorHAnsi" w:hAnsiTheme="minorHAnsi"/>
          <w:lang w:val="en-US" w:eastAsia="ja-JP"/>
        </w:rPr>
        <w:t>.</w:t>
      </w:r>
    </w:p>
    <w:p w14:paraId="1C99FC5D" w14:textId="45C90314" w:rsidR="004A4BD6" w:rsidRDefault="00B50830" w:rsidP="00015F6A">
      <w:pPr>
        <w:spacing w:before="0"/>
        <w:jc w:val="both"/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b/>
          <w:lang w:eastAsia="ja-JP"/>
        </w:rPr>
        <w:t xml:space="preserve">Improving </w:t>
      </w:r>
      <w:r w:rsidR="008924F4">
        <w:rPr>
          <w:rFonts w:asciiTheme="minorHAnsi" w:hAnsiTheme="minorHAnsi"/>
          <w:b/>
          <w:lang w:eastAsia="ja-JP"/>
        </w:rPr>
        <w:t>effectiveness</w:t>
      </w:r>
      <w:r w:rsidR="00B91D6B">
        <w:rPr>
          <w:rFonts w:asciiTheme="minorHAnsi" w:hAnsiTheme="minorHAnsi"/>
          <w:b/>
          <w:lang w:eastAsia="ja-JP"/>
        </w:rPr>
        <w:t xml:space="preserve"> </w:t>
      </w:r>
      <w:r>
        <w:rPr>
          <w:rFonts w:asciiTheme="minorHAnsi" w:hAnsiTheme="minorHAnsi"/>
          <w:b/>
          <w:lang w:eastAsia="ja-JP"/>
        </w:rPr>
        <w:t xml:space="preserve">of </w:t>
      </w:r>
      <w:r w:rsidR="00344690">
        <w:rPr>
          <w:rFonts w:asciiTheme="minorHAnsi" w:hAnsiTheme="minorHAnsi"/>
          <w:b/>
          <w:lang w:eastAsia="ja-JP"/>
        </w:rPr>
        <w:t xml:space="preserve">EAD </w:t>
      </w:r>
      <w:r w:rsidR="0047217B">
        <w:rPr>
          <w:rFonts w:asciiTheme="minorHAnsi" w:hAnsiTheme="minorHAnsi"/>
          <w:b/>
          <w:lang w:eastAsia="ja-JP"/>
        </w:rPr>
        <w:t>responses</w:t>
      </w:r>
    </w:p>
    <w:p w14:paraId="5A732C30" w14:textId="0239AE32" w:rsidR="00A06906" w:rsidRDefault="00BD2C92" w:rsidP="71422373">
      <w:pPr>
        <w:spacing w:before="0" w:after="160"/>
        <w:jc w:val="both"/>
        <w:rPr>
          <w:rFonts w:asciiTheme="minorHAnsi" w:hAnsiTheme="minorHAnsi"/>
          <w:lang w:val="en-US" w:eastAsia="ja-JP"/>
        </w:rPr>
      </w:pPr>
      <w:r w:rsidRPr="71422373">
        <w:rPr>
          <w:rFonts w:asciiTheme="minorHAnsi" w:hAnsiTheme="minorHAnsi"/>
          <w:lang w:val="en-US" w:eastAsia="ja-JP"/>
        </w:rPr>
        <w:t>AHC</w:t>
      </w:r>
      <w:r w:rsidR="001E526A" w:rsidRPr="71422373">
        <w:rPr>
          <w:rFonts w:asciiTheme="minorHAnsi" w:hAnsiTheme="minorHAnsi"/>
          <w:lang w:val="en-US" w:eastAsia="ja-JP"/>
        </w:rPr>
        <w:t xml:space="preserve"> </w:t>
      </w:r>
      <w:r w:rsidRPr="71422373">
        <w:rPr>
          <w:rFonts w:asciiTheme="minorHAnsi" w:hAnsiTheme="minorHAnsi"/>
          <w:lang w:val="en-US" w:eastAsia="ja-JP"/>
        </w:rPr>
        <w:t xml:space="preserve">discussed challenges and </w:t>
      </w:r>
      <w:r w:rsidR="6496616E" w:rsidRPr="71422373">
        <w:rPr>
          <w:rFonts w:asciiTheme="minorHAnsi" w:hAnsiTheme="minorHAnsi"/>
          <w:lang w:val="en-US" w:eastAsia="ja-JP"/>
        </w:rPr>
        <w:t>opportunities</w:t>
      </w:r>
      <w:r w:rsidRPr="71422373">
        <w:rPr>
          <w:rFonts w:asciiTheme="minorHAnsi" w:hAnsiTheme="minorHAnsi"/>
          <w:lang w:val="en-US" w:eastAsia="ja-JP"/>
        </w:rPr>
        <w:t xml:space="preserve"> to </w:t>
      </w:r>
      <w:r w:rsidR="00373C75" w:rsidRPr="71422373">
        <w:rPr>
          <w:rFonts w:asciiTheme="minorHAnsi" w:hAnsiTheme="minorHAnsi"/>
          <w:lang w:val="en-US" w:eastAsia="ja-JP"/>
        </w:rPr>
        <w:t xml:space="preserve">improve </w:t>
      </w:r>
      <w:r w:rsidR="00445266" w:rsidRPr="71422373">
        <w:rPr>
          <w:rFonts w:asciiTheme="minorHAnsi" w:hAnsiTheme="minorHAnsi"/>
          <w:lang w:val="en-US" w:eastAsia="ja-JP"/>
        </w:rPr>
        <w:t xml:space="preserve">the </w:t>
      </w:r>
      <w:r w:rsidR="00373C75" w:rsidRPr="71422373">
        <w:rPr>
          <w:rFonts w:asciiTheme="minorHAnsi" w:hAnsiTheme="minorHAnsi"/>
          <w:lang w:eastAsia="ja-JP"/>
        </w:rPr>
        <w:t>effectiveness of EAD responses</w:t>
      </w:r>
      <w:r w:rsidR="006A6212" w:rsidRPr="71422373">
        <w:rPr>
          <w:rFonts w:asciiTheme="minorHAnsi" w:hAnsiTheme="minorHAnsi"/>
          <w:lang w:eastAsia="ja-JP"/>
        </w:rPr>
        <w:t xml:space="preserve">, informed by learnings from recent </w:t>
      </w:r>
      <w:r w:rsidR="71C66AB4" w:rsidRPr="71422373">
        <w:rPr>
          <w:rFonts w:asciiTheme="minorHAnsi" w:hAnsiTheme="minorHAnsi"/>
          <w:lang w:eastAsia="ja-JP"/>
        </w:rPr>
        <w:t>high pathogenicity avian influenza (</w:t>
      </w:r>
      <w:r w:rsidR="003576E4" w:rsidRPr="71422373">
        <w:rPr>
          <w:rFonts w:asciiTheme="minorHAnsi" w:hAnsiTheme="minorHAnsi"/>
          <w:lang w:eastAsia="ja-JP"/>
        </w:rPr>
        <w:t>HPAI</w:t>
      </w:r>
      <w:r w:rsidR="549DF59F" w:rsidRPr="71422373">
        <w:rPr>
          <w:rFonts w:asciiTheme="minorHAnsi" w:hAnsiTheme="minorHAnsi"/>
          <w:lang w:eastAsia="ja-JP"/>
        </w:rPr>
        <w:t>)</w:t>
      </w:r>
      <w:r w:rsidR="003576E4" w:rsidRPr="71422373">
        <w:rPr>
          <w:rFonts w:asciiTheme="minorHAnsi" w:hAnsiTheme="minorHAnsi"/>
          <w:lang w:eastAsia="ja-JP"/>
        </w:rPr>
        <w:t xml:space="preserve"> </w:t>
      </w:r>
      <w:r w:rsidR="006A6212" w:rsidRPr="71422373">
        <w:rPr>
          <w:rFonts w:asciiTheme="minorHAnsi" w:hAnsiTheme="minorHAnsi"/>
          <w:lang w:eastAsia="ja-JP"/>
        </w:rPr>
        <w:t>responses</w:t>
      </w:r>
      <w:r w:rsidR="0049650C" w:rsidRPr="71422373">
        <w:rPr>
          <w:rFonts w:asciiTheme="minorHAnsi" w:hAnsiTheme="minorHAnsi"/>
          <w:lang w:eastAsia="ja-JP"/>
        </w:rPr>
        <w:t xml:space="preserve">. AHC agreed </w:t>
      </w:r>
      <w:r w:rsidR="00062CE0" w:rsidRPr="71422373">
        <w:rPr>
          <w:rFonts w:asciiTheme="minorHAnsi" w:hAnsiTheme="minorHAnsi"/>
          <w:lang w:eastAsia="ja-JP"/>
        </w:rPr>
        <w:t xml:space="preserve">to prioritise </w:t>
      </w:r>
      <w:r w:rsidR="00360053" w:rsidRPr="71422373">
        <w:rPr>
          <w:rFonts w:asciiTheme="minorHAnsi" w:hAnsiTheme="minorHAnsi"/>
          <w:lang w:eastAsia="ja-JP"/>
        </w:rPr>
        <w:t xml:space="preserve">work to </w:t>
      </w:r>
      <w:r w:rsidR="00062CE0" w:rsidRPr="71422373">
        <w:rPr>
          <w:rFonts w:asciiTheme="minorHAnsi" w:hAnsiTheme="minorHAnsi"/>
          <w:lang w:eastAsia="ja-JP"/>
        </w:rPr>
        <w:t>explor</w:t>
      </w:r>
      <w:r w:rsidR="00360053" w:rsidRPr="71422373">
        <w:rPr>
          <w:rFonts w:asciiTheme="minorHAnsi" w:hAnsiTheme="minorHAnsi"/>
          <w:lang w:eastAsia="ja-JP"/>
        </w:rPr>
        <w:t xml:space="preserve">e </w:t>
      </w:r>
      <w:r w:rsidR="00062CE0" w:rsidRPr="71422373">
        <w:rPr>
          <w:rFonts w:asciiTheme="minorHAnsi" w:hAnsiTheme="minorHAnsi"/>
          <w:lang w:eastAsia="ja-JP"/>
        </w:rPr>
        <w:t xml:space="preserve">opportunities </w:t>
      </w:r>
      <w:r w:rsidR="0E07AC53" w:rsidRPr="71422373">
        <w:rPr>
          <w:rFonts w:asciiTheme="minorHAnsi" w:hAnsiTheme="minorHAnsi"/>
          <w:lang w:eastAsia="ja-JP"/>
        </w:rPr>
        <w:t>for</w:t>
      </w:r>
      <w:r w:rsidR="00B50D77" w:rsidRPr="71422373">
        <w:rPr>
          <w:rFonts w:asciiTheme="minorHAnsi" w:hAnsiTheme="minorHAnsi"/>
          <w:lang w:eastAsia="ja-JP"/>
        </w:rPr>
        <w:t xml:space="preserve"> more scalable and cost-effective </w:t>
      </w:r>
      <w:r w:rsidR="00373C75" w:rsidRPr="71422373">
        <w:rPr>
          <w:rFonts w:asciiTheme="minorHAnsi" w:hAnsiTheme="minorHAnsi"/>
          <w:lang w:eastAsia="ja-JP"/>
        </w:rPr>
        <w:t xml:space="preserve">responses through </w:t>
      </w:r>
      <w:r w:rsidR="00021CFF" w:rsidRPr="71422373">
        <w:rPr>
          <w:rFonts w:asciiTheme="minorHAnsi" w:hAnsiTheme="minorHAnsi"/>
          <w:lang w:eastAsia="ja-JP"/>
        </w:rPr>
        <w:t xml:space="preserve">greater </w:t>
      </w:r>
      <w:r w:rsidR="003D1088" w:rsidRPr="71422373">
        <w:rPr>
          <w:rFonts w:asciiTheme="minorHAnsi" w:hAnsiTheme="minorHAnsi"/>
          <w:lang w:eastAsia="ja-JP"/>
        </w:rPr>
        <w:t>government</w:t>
      </w:r>
      <w:r w:rsidR="00B50D77" w:rsidRPr="71422373">
        <w:rPr>
          <w:rFonts w:asciiTheme="minorHAnsi" w:hAnsiTheme="minorHAnsi"/>
          <w:lang w:eastAsia="ja-JP"/>
        </w:rPr>
        <w:t>-</w:t>
      </w:r>
      <w:r w:rsidR="003D1088" w:rsidRPr="71422373">
        <w:rPr>
          <w:rFonts w:asciiTheme="minorHAnsi" w:hAnsiTheme="minorHAnsi"/>
          <w:lang w:eastAsia="ja-JP"/>
        </w:rPr>
        <w:t>industry</w:t>
      </w:r>
      <w:r w:rsidR="0049650C" w:rsidRPr="71422373">
        <w:rPr>
          <w:rFonts w:asciiTheme="minorHAnsi" w:hAnsiTheme="minorHAnsi"/>
          <w:lang w:eastAsia="ja-JP"/>
        </w:rPr>
        <w:t xml:space="preserve"> </w:t>
      </w:r>
      <w:r w:rsidR="00021CFF" w:rsidRPr="71422373">
        <w:rPr>
          <w:rFonts w:asciiTheme="minorHAnsi" w:hAnsiTheme="minorHAnsi"/>
          <w:lang w:eastAsia="ja-JP"/>
        </w:rPr>
        <w:t>collaboration</w:t>
      </w:r>
      <w:r w:rsidR="00853882" w:rsidRPr="71422373">
        <w:rPr>
          <w:rFonts w:asciiTheme="minorHAnsi" w:hAnsiTheme="minorHAnsi"/>
          <w:lang w:eastAsia="ja-JP"/>
        </w:rPr>
        <w:t>.</w:t>
      </w:r>
    </w:p>
    <w:p w14:paraId="13001EB9" w14:textId="4B4899F6" w:rsidR="00ED5013" w:rsidRPr="00AE6A0B" w:rsidRDefault="00360053" w:rsidP="008C447C">
      <w:pPr>
        <w:keepNext/>
        <w:spacing w:before="0"/>
        <w:jc w:val="both"/>
        <w:rPr>
          <w:rFonts w:asciiTheme="minorHAnsi" w:hAnsiTheme="minorHAnsi"/>
          <w:b/>
          <w:lang w:eastAsia="ja-JP"/>
        </w:rPr>
      </w:pPr>
      <w:r>
        <w:rPr>
          <w:rFonts w:asciiTheme="minorHAnsi" w:hAnsiTheme="minorHAnsi"/>
          <w:b/>
          <w:lang w:eastAsia="ja-JP"/>
        </w:rPr>
        <w:t xml:space="preserve">HPAI </w:t>
      </w:r>
      <w:r w:rsidR="00ED5013" w:rsidRPr="00AE6A0B">
        <w:rPr>
          <w:rFonts w:asciiTheme="minorHAnsi" w:hAnsiTheme="minorHAnsi"/>
          <w:b/>
          <w:lang w:eastAsia="ja-JP"/>
        </w:rPr>
        <w:t>preparedness</w:t>
      </w:r>
    </w:p>
    <w:p w14:paraId="33B1384D" w14:textId="68BED09A" w:rsidR="00B564C7" w:rsidRDefault="00D13ACE" w:rsidP="71422373">
      <w:pPr>
        <w:spacing w:before="0" w:after="160" w:line="259" w:lineRule="auto"/>
        <w:jc w:val="both"/>
        <w:rPr>
          <w:rFonts w:asciiTheme="minorHAnsi" w:hAnsiTheme="minorHAnsi"/>
          <w:lang w:val="en-US" w:eastAsia="ja-JP"/>
        </w:rPr>
      </w:pPr>
      <w:r w:rsidRPr="71422373">
        <w:rPr>
          <w:rFonts w:asciiTheme="minorHAnsi" w:hAnsiTheme="minorHAnsi"/>
          <w:lang w:val="en-US" w:eastAsia="ja-JP"/>
        </w:rPr>
        <w:t xml:space="preserve">AHC acknowledged the dynamic and evolving global H5 HPAI situation and </w:t>
      </w:r>
      <w:r w:rsidR="00CA2F97" w:rsidRPr="71422373">
        <w:rPr>
          <w:rFonts w:asciiTheme="minorHAnsi" w:hAnsiTheme="minorHAnsi"/>
          <w:lang w:val="en-US" w:eastAsia="ja-JP"/>
        </w:rPr>
        <w:t xml:space="preserve">the value of </w:t>
      </w:r>
      <w:r w:rsidRPr="71422373">
        <w:rPr>
          <w:rFonts w:asciiTheme="minorHAnsi" w:hAnsiTheme="minorHAnsi"/>
          <w:lang w:val="en-US" w:eastAsia="ja-JP"/>
        </w:rPr>
        <w:t xml:space="preserve">Australia’s proactive efforts to strengthen its national preparedness and response capability. </w:t>
      </w:r>
      <w:r w:rsidR="00B564C7" w:rsidRPr="71422373">
        <w:rPr>
          <w:rFonts w:asciiTheme="minorHAnsi" w:hAnsiTheme="minorHAnsi"/>
          <w:lang w:val="en-US" w:eastAsia="ja-JP"/>
        </w:rPr>
        <w:t xml:space="preserve">To contribute to preparedness efforts, AHC </w:t>
      </w:r>
      <w:r w:rsidR="2A9BACF2" w:rsidRPr="71422373">
        <w:rPr>
          <w:rFonts w:asciiTheme="minorHAnsi" w:hAnsiTheme="minorHAnsi"/>
          <w:lang w:val="en-US" w:eastAsia="ja-JP"/>
        </w:rPr>
        <w:t>discussed progress with its</w:t>
      </w:r>
      <w:r w:rsidR="00356AD0" w:rsidRPr="71422373">
        <w:rPr>
          <w:rFonts w:asciiTheme="minorHAnsi" w:hAnsiTheme="minorHAnsi"/>
          <w:lang w:val="en-US" w:eastAsia="ja-JP"/>
        </w:rPr>
        <w:t xml:space="preserve"> </w:t>
      </w:r>
      <w:r w:rsidR="00281C28" w:rsidRPr="71422373">
        <w:rPr>
          <w:rFonts w:asciiTheme="minorHAnsi" w:hAnsiTheme="minorHAnsi"/>
          <w:lang w:val="en-US" w:eastAsia="ja-JP"/>
        </w:rPr>
        <w:t xml:space="preserve">review </w:t>
      </w:r>
      <w:r w:rsidR="28DE2614" w:rsidRPr="71422373">
        <w:rPr>
          <w:rFonts w:asciiTheme="minorHAnsi" w:hAnsiTheme="minorHAnsi"/>
          <w:lang w:val="en-US" w:eastAsia="ja-JP"/>
        </w:rPr>
        <w:t xml:space="preserve">of </w:t>
      </w:r>
      <w:r w:rsidR="00281C28" w:rsidRPr="71422373">
        <w:rPr>
          <w:rFonts w:asciiTheme="minorHAnsi" w:hAnsiTheme="minorHAnsi"/>
          <w:lang w:val="en-US" w:eastAsia="ja-JP"/>
        </w:rPr>
        <w:t>the vaccination policy for poultry</w:t>
      </w:r>
      <w:r w:rsidR="0045176F" w:rsidRPr="71422373">
        <w:rPr>
          <w:rFonts w:asciiTheme="minorHAnsi" w:hAnsiTheme="minorHAnsi"/>
          <w:lang w:val="en-US" w:eastAsia="ja-JP"/>
        </w:rPr>
        <w:t xml:space="preserve"> and</w:t>
      </w:r>
      <w:r w:rsidR="00281C28" w:rsidRPr="71422373">
        <w:rPr>
          <w:rFonts w:asciiTheme="minorHAnsi" w:hAnsiTheme="minorHAnsi"/>
          <w:lang w:val="en-US" w:eastAsia="ja-JP"/>
        </w:rPr>
        <w:t xml:space="preserve"> </w:t>
      </w:r>
      <w:r w:rsidR="6E9C2E21" w:rsidRPr="71422373">
        <w:rPr>
          <w:rFonts w:asciiTheme="minorHAnsi" w:hAnsiTheme="minorHAnsi"/>
          <w:lang w:val="en-US" w:eastAsia="ja-JP"/>
        </w:rPr>
        <w:t>next steps with</w:t>
      </w:r>
      <w:r w:rsidR="00360053" w:rsidRPr="71422373">
        <w:rPr>
          <w:rFonts w:asciiTheme="minorHAnsi" w:hAnsiTheme="minorHAnsi"/>
          <w:lang w:val="en-US" w:eastAsia="ja-JP"/>
        </w:rPr>
        <w:t xml:space="preserve"> vaccination research pilots </w:t>
      </w:r>
      <w:r w:rsidR="006F659F" w:rsidRPr="71422373">
        <w:rPr>
          <w:rFonts w:asciiTheme="minorHAnsi" w:hAnsiTheme="minorHAnsi"/>
          <w:lang w:val="en-US" w:eastAsia="ja-JP"/>
        </w:rPr>
        <w:t>for rare</w:t>
      </w:r>
      <w:r w:rsidR="00022857" w:rsidRPr="71422373">
        <w:rPr>
          <w:rFonts w:asciiTheme="minorHAnsi" w:hAnsiTheme="minorHAnsi"/>
          <w:lang w:val="en-US" w:eastAsia="ja-JP"/>
        </w:rPr>
        <w:t xml:space="preserve">, protected and valuable </w:t>
      </w:r>
      <w:r w:rsidR="00C50766" w:rsidRPr="71422373">
        <w:rPr>
          <w:rFonts w:asciiTheme="minorHAnsi" w:hAnsiTheme="minorHAnsi"/>
          <w:lang w:val="en-US" w:eastAsia="ja-JP"/>
        </w:rPr>
        <w:t>birds</w:t>
      </w:r>
      <w:r w:rsidR="002576B4" w:rsidRPr="71422373">
        <w:rPr>
          <w:rFonts w:asciiTheme="minorHAnsi" w:hAnsiTheme="minorHAnsi"/>
          <w:lang w:val="en-US" w:eastAsia="ja-JP"/>
        </w:rPr>
        <w:t>.</w:t>
      </w:r>
      <w:r w:rsidR="00967293" w:rsidRPr="71422373">
        <w:rPr>
          <w:rFonts w:asciiTheme="minorHAnsi" w:hAnsiTheme="minorHAnsi"/>
          <w:lang w:val="en-US" w:eastAsia="ja-JP"/>
        </w:rPr>
        <w:t xml:space="preserve"> AHC also committed to ongoing stakeholder engagement</w:t>
      </w:r>
      <w:r w:rsidR="00DE677B" w:rsidRPr="71422373">
        <w:rPr>
          <w:rFonts w:asciiTheme="minorHAnsi" w:hAnsiTheme="minorHAnsi"/>
          <w:lang w:val="en-US" w:eastAsia="ja-JP"/>
        </w:rPr>
        <w:t xml:space="preserve"> </w:t>
      </w:r>
      <w:r w:rsidR="00E93AFB" w:rsidRPr="71422373">
        <w:rPr>
          <w:rFonts w:asciiTheme="minorHAnsi" w:hAnsiTheme="minorHAnsi"/>
          <w:lang w:val="en-US" w:eastAsia="ja-JP"/>
        </w:rPr>
        <w:t xml:space="preserve">to </w:t>
      </w:r>
      <w:r w:rsidR="001C5AF0" w:rsidRPr="71422373">
        <w:rPr>
          <w:rFonts w:asciiTheme="minorHAnsi" w:hAnsiTheme="minorHAnsi"/>
          <w:lang w:val="en-US" w:eastAsia="ja-JP"/>
        </w:rPr>
        <w:t>ensure that</w:t>
      </w:r>
      <w:r w:rsidR="00E93AFB" w:rsidRPr="71422373">
        <w:rPr>
          <w:rFonts w:asciiTheme="minorHAnsi" w:hAnsiTheme="minorHAnsi"/>
          <w:lang w:val="en-US" w:eastAsia="ja-JP"/>
        </w:rPr>
        <w:t xml:space="preserve"> </w:t>
      </w:r>
      <w:r w:rsidR="00D31D47" w:rsidRPr="71422373">
        <w:rPr>
          <w:rFonts w:asciiTheme="minorHAnsi" w:hAnsiTheme="minorHAnsi"/>
          <w:lang w:val="en-US" w:eastAsia="ja-JP"/>
        </w:rPr>
        <w:t xml:space="preserve">any future H5 HPAI response is fully informed by </w:t>
      </w:r>
      <w:r w:rsidR="00E93AFB" w:rsidRPr="71422373">
        <w:rPr>
          <w:rFonts w:asciiTheme="minorHAnsi" w:hAnsiTheme="minorHAnsi"/>
          <w:lang w:val="en-US" w:eastAsia="ja-JP"/>
        </w:rPr>
        <w:t xml:space="preserve">livestock, </w:t>
      </w:r>
      <w:r w:rsidR="00360053" w:rsidRPr="71422373">
        <w:rPr>
          <w:rFonts w:asciiTheme="minorHAnsi" w:hAnsiTheme="minorHAnsi"/>
          <w:lang w:val="en-US" w:eastAsia="ja-JP"/>
        </w:rPr>
        <w:t>veterinary</w:t>
      </w:r>
      <w:r w:rsidR="00D31D47" w:rsidRPr="71422373">
        <w:rPr>
          <w:rFonts w:asciiTheme="minorHAnsi" w:hAnsiTheme="minorHAnsi"/>
          <w:lang w:val="en-US" w:eastAsia="ja-JP"/>
        </w:rPr>
        <w:t xml:space="preserve">, </w:t>
      </w:r>
      <w:r w:rsidR="00E93AFB" w:rsidRPr="71422373">
        <w:rPr>
          <w:rFonts w:asciiTheme="minorHAnsi" w:hAnsiTheme="minorHAnsi"/>
          <w:lang w:val="en-US" w:eastAsia="ja-JP"/>
        </w:rPr>
        <w:t>wildlife, and One Health perspectives</w:t>
      </w:r>
      <w:r w:rsidR="00A96B32" w:rsidRPr="71422373">
        <w:rPr>
          <w:rFonts w:asciiTheme="minorHAnsi" w:hAnsiTheme="minorHAnsi"/>
          <w:lang w:val="en-US" w:eastAsia="ja-JP"/>
        </w:rPr>
        <w:t>.</w:t>
      </w:r>
    </w:p>
    <w:p w14:paraId="6851D93E" w14:textId="5D364DC8" w:rsidR="0099626B" w:rsidRDefault="006839B7" w:rsidP="71422373">
      <w:pPr>
        <w:keepNext/>
        <w:spacing w:before="0"/>
        <w:jc w:val="both"/>
        <w:rPr>
          <w:rFonts w:asciiTheme="minorHAnsi" w:hAnsiTheme="minorHAnsi"/>
          <w:b/>
          <w:bCs/>
          <w:lang w:eastAsia="ja-JP"/>
        </w:rPr>
      </w:pPr>
      <w:r w:rsidRPr="71422373">
        <w:rPr>
          <w:rFonts w:asciiTheme="minorHAnsi" w:hAnsiTheme="minorHAnsi"/>
          <w:b/>
          <w:bCs/>
          <w:lang w:eastAsia="ja-JP"/>
        </w:rPr>
        <w:t>National</w:t>
      </w:r>
      <w:r w:rsidR="4D3D1775" w:rsidRPr="71422373">
        <w:rPr>
          <w:rFonts w:asciiTheme="minorHAnsi" w:hAnsiTheme="minorHAnsi"/>
          <w:b/>
          <w:bCs/>
          <w:lang w:eastAsia="ja-JP"/>
        </w:rPr>
        <w:t xml:space="preserve"> lumpy skin disease</w:t>
      </w:r>
      <w:r w:rsidRPr="71422373">
        <w:rPr>
          <w:rFonts w:asciiTheme="minorHAnsi" w:hAnsiTheme="minorHAnsi"/>
          <w:b/>
          <w:bCs/>
          <w:lang w:eastAsia="ja-JP"/>
        </w:rPr>
        <w:t xml:space="preserve"> </w:t>
      </w:r>
      <w:r w:rsidR="3C99AB18" w:rsidRPr="71422373">
        <w:rPr>
          <w:rFonts w:asciiTheme="minorHAnsi" w:hAnsiTheme="minorHAnsi"/>
          <w:b/>
          <w:bCs/>
          <w:lang w:eastAsia="ja-JP"/>
        </w:rPr>
        <w:t>(</w:t>
      </w:r>
      <w:r w:rsidRPr="71422373">
        <w:rPr>
          <w:rFonts w:asciiTheme="minorHAnsi" w:hAnsiTheme="minorHAnsi"/>
          <w:b/>
          <w:bCs/>
          <w:lang w:eastAsia="ja-JP"/>
        </w:rPr>
        <w:t>LSD</w:t>
      </w:r>
      <w:r w:rsidR="42DA3A86" w:rsidRPr="71422373">
        <w:rPr>
          <w:rFonts w:asciiTheme="minorHAnsi" w:hAnsiTheme="minorHAnsi"/>
          <w:b/>
          <w:bCs/>
          <w:lang w:eastAsia="ja-JP"/>
        </w:rPr>
        <w:t>)</w:t>
      </w:r>
      <w:r w:rsidR="0099626B" w:rsidRPr="71422373">
        <w:rPr>
          <w:rFonts w:asciiTheme="minorHAnsi" w:hAnsiTheme="minorHAnsi"/>
          <w:b/>
          <w:bCs/>
          <w:lang w:eastAsia="ja-JP"/>
        </w:rPr>
        <w:t xml:space="preserve"> Action Plan </w:t>
      </w:r>
    </w:p>
    <w:p w14:paraId="784F5272" w14:textId="4D3AE3B2" w:rsidR="0099626B" w:rsidRDefault="0099626B" w:rsidP="71422373">
      <w:pPr>
        <w:spacing w:before="0" w:after="160"/>
        <w:jc w:val="both"/>
        <w:rPr>
          <w:rFonts w:asciiTheme="minorHAnsi" w:hAnsiTheme="minorHAnsi"/>
          <w:lang w:eastAsia="ja-JP"/>
        </w:rPr>
      </w:pPr>
      <w:r w:rsidRPr="71422373">
        <w:rPr>
          <w:rFonts w:asciiTheme="minorHAnsi" w:hAnsiTheme="minorHAnsi"/>
          <w:lang w:eastAsia="ja-JP"/>
        </w:rPr>
        <w:t xml:space="preserve">AHC </w:t>
      </w:r>
      <w:r w:rsidR="00A76EA0" w:rsidRPr="71422373">
        <w:rPr>
          <w:rFonts w:asciiTheme="minorHAnsi" w:hAnsiTheme="minorHAnsi"/>
          <w:lang w:eastAsia="ja-JP"/>
        </w:rPr>
        <w:t xml:space="preserve">discussed </w:t>
      </w:r>
      <w:r w:rsidRPr="71422373">
        <w:rPr>
          <w:rFonts w:asciiTheme="minorHAnsi" w:hAnsiTheme="minorHAnsi"/>
          <w:lang w:eastAsia="ja-JP"/>
        </w:rPr>
        <w:t xml:space="preserve">progress </w:t>
      </w:r>
      <w:r w:rsidR="00A76EA0" w:rsidRPr="71422373">
        <w:rPr>
          <w:rFonts w:asciiTheme="minorHAnsi" w:hAnsiTheme="minorHAnsi"/>
          <w:lang w:eastAsia="ja-JP"/>
        </w:rPr>
        <w:t xml:space="preserve">on </w:t>
      </w:r>
      <w:r w:rsidRPr="71422373">
        <w:rPr>
          <w:rFonts w:asciiTheme="minorHAnsi" w:hAnsiTheme="minorHAnsi"/>
          <w:lang w:eastAsia="ja-JP"/>
        </w:rPr>
        <w:t xml:space="preserve">its activities under the </w:t>
      </w:r>
      <w:hyperlink r:id="rId17">
        <w:r w:rsidRPr="71422373">
          <w:rPr>
            <w:rStyle w:val="Hyperlink"/>
            <w:rFonts w:asciiTheme="minorHAnsi" w:hAnsiTheme="minorHAnsi"/>
            <w:lang w:eastAsia="ja-JP"/>
          </w:rPr>
          <w:t>National LSD Action Plan</w:t>
        </w:r>
      </w:hyperlink>
      <w:r w:rsidRPr="71422373">
        <w:rPr>
          <w:rFonts w:asciiTheme="minorHAnsi" w:hAnsiTheme="minorHAnsi"/>
          <w:lang w:eastAsia="ja-JP"/>
        </w:rPr>
        <w:t xml:space="preserve">, which includes developing </w:t>
      </w:r>
      <w:r w:rsidR="00B15979" w:rsidRPr="71422373">
        <w:rPr>
          <w:rFonts w:asciiTheme="minorHAnsi" w:hAnsiTheme="minorHAnsi"/>
          <w:lang w:eastAsia="ja-JP"/>
        </w:rPr>
        <w:t xml:space="preserve">national </w:t>
      </w:r>
      <w:r w:rsidRPr="71422373">
        <w:rPr>
          <w:rFonts w:asciiTheme="minorHAnsi" w:hAnsiTheme="minorHAnsi"/>
          <w:lang w:eastAsia="ja-JP"/>
        </w:rPr>
        <w:t>surveillance and vaccination strategies.</w:t>
      </w:r>
      <w:r w:rsidR="00280C91" w:rsidRPr="71422373">
        <w:rPr>
          <w:rFonts w:asciiTheme="minorHAnsi" w:hAnsiTheme="minorHAnsi"/>
          <w:lang w:eastAsia="ja-JP"/>
        </w:rPr>
        <w:t xml:space="preserve"> </w:t>
      </w:r>
      <w:r w:rsidR="008564A9" w:rsidRPr="71422373">
        <w:rPr>
          <w:rFonts w:asciiTheme="minorHAnsi" w:hAnsiTheme="minorHAnsi"/>
          <w:lang w:eastAsia="ja-JP"/>
        </w:rPr>
        <w:t xml:space="preserve">The findings of </w:t>
      </w:r>
      <w:r w:rsidR="00B33555" w:rsidRPr="71422373">
        <w:rPr>
          <w:rFonts w:asciiTheme="minorHAnsi" w:hAnsiTheme="minorHAnsi"/>
          <w:lang w:eastAsia="ja-JP"/>
        </w:rPr>
        <w:t>a</w:t>
      </w:r>
      <w:r w:rsidR="00EB500D" w:rsidRPr="71422373">
        <w:rPr>
          <w:rFonts w:asciiTheme="minorHAnsi" w:hAnsiTheme="minorHAnsi"/>
          <w:lang w:eastAsia="ja-JP"/>
        </w:rPr>
        <w:t xml:space="preserve"> literature review on o</w:t>
      </w:r>
      <w:r w:rsidR="00BF786A" w:rsidRPr="71422373">
        <w:rPr>
          <w:rFonts w:asciiTheme="minorHAnsi" w:hAnsiTheme="minorHAnsi"/>
          <w:lang w:eastAsia="ja-JP"/>
        </w:rPr>
        <w:t>verseas experience</w:t>
      </w:r>
      <w:r w:rsidR="00CD3E5A" w:rsidRPr="71422373">
        <w:rPr>
          <w:rFonts w:asciiTheme="minorHAnsi" w:hAnsiTheme="minorHAnsi"/>
          <w:lang w:eastAsia="ja-JP"/>
        </w:rPr>
        <w:t>s</w:t>
      </w:r>
      <w:r w:rsidR="00BF786A" w:rsidRPr="71422373">
        <w:rPr>
          <w:rFonts w:asciiTheme="minorHAnsi" w:hAnsiTheme="minorHAnsi"/>
          <w:lang w:eastAsia="ja-JP"/>
        </w:rPr>
        <w:t xml:space="preserve"> with the use of vaccination to control LSD </w:t>
      </w:r>
      <w:r w:rsidR="00B33555" w:rsidRPr="71422373">
        <w:rPr>
          <w:rFonts w:asciiTheme="minorHAnsi" w:hAnsiTheme="minorHAnsi"/>
          <w:lang w:eastAsia="ja-JP"/>
        </w:rPr>
        <w:t xml:space="preserve">was </w:t>
      </w:r>
      <w:r w:rsidR="00B33555" w:rsidRPr="71422373">
        <w:rPr>
          <w:rFonts w:asciiTheme="minorHAnsi" w:hAnsiTheme="minorHAnsi"/>
          <w:lang w:eastAsia="ja-JP"/>
        </w:rPr>
        <w:t xml:space="preserve">presented to AHC, which </w:t>
      </w:r>
      <w:r w:rsidR="00BF786A" w:rsidRPr="71422373">
        <w:rPr>
          <w:rFonts w:asciiTheme="minorHAnsi" w:hAnsiTheme="minorHAnsi"/>
          <w:lang w:eastAsia="ja-JP"/>
        </w:rPr>
        <w:t xml:space="preserve">will inform the development </w:t>
      </w:r>
      <w:r w:rsidR="00B15979" w:rsidRPr="71422373">
        <w:rPr>
          <w:rFonts w:asciiTheme="minorHAnsi" w:hAnsiTheme="minorHAnsi"/>
          <w:lang w:eastAsia="ja-JP"/>
        </w:rPr>
        <w:t xml:space="preserve">of the </w:t>
      </w:r>
      <w:r w:rsidR="00BF786A" w:rsidRPr="71422373">
        <w:rPr>
          <w:rFonts w:asciiTheme="minorHAnsi" w:hAnsiTheme="minorHAnsi"/>
          <w:lang w:eastAsia="ja-JP"/>
        </w:rPr>
        <w:t xml:space="preserve">vaccination </w:t>
      </w:r>
      <w:r w:rsidR="26179E1A" w:rsidRPr="71422373">
        <w:rPr>
          <w:rFonts w:asciiTheme="minorHAnsi" w:hAnsiTheme="minorHAnsi"/>
          <w:lang w:eastAsia="ja-JP"/>
        </w:rPr>
        <w:t>policy</w:t>
      </w:r>
      <w:r w:rsidR="00BF786A" w:rsidRPr="71422373">
        <w:rPr>
          <w:rFonts w:asciiTheme="minorHAnsi" w:hAnsiTheme="minorHAnsi"/>
          <w:lang w:eastAsia="ja-JP"/>
        </w:rPr>
        <w:t>.</w:t>
      </w:r>
    </w:p>
    <w:p w14:paraId="471ECB12" w14:textId="5566A1E3" w:rsidR="00FB2104" w:rsidRPr="00A30CBA" w:rsidRDefault="00FB2104" w:rsidP="71422373">
      <w:pPr>
        <w:spacing w:before="0"/>
        <w:jc w:val="both"/>
        <w:rPr>
          <w:rFonts w:asciiTheme="minorHAnsi" w:hAnsiTheme="minorHAnsi"/>
          <w:b/>
          <w:bCs/>
          <w:lang w:eastAsia="ja-JP"/>
        </w:rPr>
      </w:pPr>
      <w:r w:rsidRPr="71422373">
        <w:rPr>
          <w:rFonts w:asciiTheme="minorHAnsi" w:hAnsiTheme="minorHAnsi"/>
          <w:b/>
          <w:bCs/>
          <w:lang w:eastAsia="ja-JP"/>
        </w:rPr>
        <w:t>A</w:t>
      </w:r>
      <w:r w:rsidR="00CC6B1C" w:rsidRPr="71422373">
        <w:rPr>
          <w:rFonts w:asciiTheme="minorHAnsi" w:hAnsiTheme="minorHAnsi"/>
          <w:b/>
          <w:bCs/>
          <w:lang w:eastAsia="ja-JP"/>
        </w:rPr>
        <w:t xml:space="preserve">ntimicrobial </w:t>
      </w:r>
      <w:r w:rsidR="07B70DC2" w:rsidRPr="71422373">
        <w:rPr>
          <w:rFonts w:asciiTheme="minorHAnsi" w:hAnsiTheme="minorHAnsi"/>
          <w:b/>
          <w:bCs/>
          <w:lang w:eastAsia="ja-JP"/>
        </w:rPr>
        <w:t>r</w:t>
      </w:r>
      <w:r w:rsidR="00CC6B1C" w:rsidRPr="71422373">
        <w:rPr>
          <w:rFonts w:asciiTheme="minorHAnsi" w:hAnsiTheme="minorHAnsi"/>
          <w:b/>
          <w:bCs/>
          <w:lang w:eastAsia="ja-JP"/>
        </w:rPr>
        <w:t>esistance</w:t>
      </w:r>
      <w:r w:rsidR="00BC0036" w:rsidRPr="71422373">
        <w:rPr>
          <w:rFonts w:asciiTheme="minorHAnsi" w:hAnsiTheme="minorHAnsi"/>
          <w:b/>
          <w:bCs/>
          <w:lang w:eastAsia="ja-JP"/>
        </w:rPr>
        <w:t xml:space="preserve"> (AMR)</w:t>
      </w:r>
    </w:p>
    <w:p w14:paraId="1A1752D6" w14:textId="660A5A6E" w:rsidR="009720A6" w:rsidRPr="00E33732" w:rsidRDefault="00BC0036" w:rsidP="71422373">
      <w:pPr>
        <w:spacing w:before="0" w:after="160"/>
        <w:jc w:val="both"/>
        <w:rPr>
          <w:rFonts w:asciiTheme="minorHAnsi" w:hAnsiTheme="minorHAnsi"/>
          <w:b/>
          <w:bCs/>
          <w:color w:val="FF0000"/>
          <w:lang w:eastAsia="ja-JP"/>
        </w:rPr>
      </w:pPr>
      <w:r w:rsidRPr="71422373">
        <w:rPr>
          <w:rFonts w:asciiTheme="minorHAnsi" w:hAnsiTheme="minorHAnsi"/>
          <w:lang w:eastAsia="ja-JP"/>
        </w:rPr>
        <w:t xml:space="preserve">AHC’s AMR Task Group </w:t>
      </w:r>
      <w:r w:rsidR="267AB3BE" w:rsidRPr="71422373">
        <w:rPr>
          <w:rFonts w:asciiTheme="minorHAnsi" w:hAnsiTheme="minorHAnsi"/>
          <w:lang w:eastAsia="ja-JP"/>
        </w:rPr>
        <w:t xml:space="preserve">reported on </w:t>
      </w:r>
      <w:r w:rsidR="005548D3" w:rsidRPr="71422373">
        <w:rPr>
          <w:rFonts w:asciiTheme="minorHAnsi" w:hAnsiTheme="minorHAnsi"/>
          <w:lang w:eastAsia="ja-JP"/>
        </w:rPr>
        <w:t xml:space="preserve">activities in </w:t>
      </w:r>
      <w:hyperlink r:id="rId18">
        <w:r w:rsidR="000A7513" w:rsidRPr="71422373">
          <w:rPr>
            <w:rStyle w:val="Hyperlink"/>
            <w:rFonts w:asciiTheme="minorHAnsi" w:hAnsiTheme="minorHAnsi"/>
            <w:lang w:eastAsia="ja-JP"/>
          </w:rPr>
          <w:t>Australia's Antimicrobial Resistance Animal Sector Action Plan 2023-28</w:t>
        </w:r>
      </w:hyperlink>
      <w:r w:rsidR="00F92083" w:rsidRPr="71422373">
        <w:rPr>
          <w:rFonts w:asciiTheme="minorHAnsi" w:hAnsiTheme="minorHAnsi"/>
          <w:lang w:eastAsia="ja-JP"/>
        </w:rPr>
        <w:t>,</w:t>
      </w:r>
      <w:r w:rsidR="00952E2E" w:rsidRPr="71422373">
        <w:rPr>
          <w:rFonts w:asciiTheme="minorHAnsi" w:hAnsiTheme="minorHAnsi"/>
          <w:lang w:eastAsia="ja-JP"/>
        </w:rPr>
        <w:t xml:space="preserve"> </w:t>
      </w:r>
      <w:r w:rsidR="69E48D36" w:rsidRPr="71422373">
        <w:rPr>
          <w:rFonts w:asciiTheme="minorHAnsi" w:hAnsiTheme="minorHAnsi"/>
          <w:lang w:eastAsia="ja-JP"/>
        </w:rPr>
        <w:t xml:space="preserve">requiring government leadership </w:t>
      </w:r>
      <w:r w:rsidR="00952E2E" w:rsidRPr="71422373">
        <w:rPr>
          <w:rFonts w:asciiTheme="minorHAnsi" w:hAnsiTheme="minorHAnsi"/>
          <w:lang w:eastAsia="ja-JP"/>
        </w:rPr>
        <w:t>including communications, surveillance</w:t>
      </w:r>
      <w:r w:rsidR="00987B31" w:rsidRPr="71422373">
        <w:rPr>
          <w:rFonts w:asciiTheme="minorHAnsi" w:hAnsiTheme="minorHAnsi"/>
          <w:lang w:eastAsia="ja-JP"/>
        </w:rPr>
        <w:t>,</w:t>
      </w:r>
      <w:r w:rsidR="00952E2E" w:rsidRPr="71422373">
        <w:rPr>
          <w:rFonts w:asciiTheme="minorHAnsi" w:hAnsiTheme="minorHAnsi"/>
          <w:lang w:eastAsia="ja-JP"/>
        </w:rPr>
        <w:t xml:space="preserve"> and reporting</w:t>
      </w:r>
      <w:r w:rsidR="00006650" w:rsidRPr="71422373">
        <w:rPr>
          <w:rFonts w:asciiTheme="minorHAnsi" w:hAnsiTheme="minorHAnsi"/>
          <w:lang w:eastAsia="ja-JP"/>
        </w:rPr>
        <w:t>.</w:t>
      </w:r>
      <w:r w:rsidR="00592D48" w:rsidRPr="71422373">
        <w:rPr>
          <w:rFonts w:asciiTheme="minorHAnsi" w:hAnsiTheme="minorHAnsi"/>
          <w:lang w:eastAsia="ja-JP"/>
        </w:rPr>
        <w:t xml:space="preserve"> AHC recognise</w:t>
      </w:r>
      <w:r w:rsidR="00CD3E5A" w:rsidRPr="71422373">
        <w:rPr>
          <w:rFonts w:asciiTheme="minorHAnsi" w:hAnsiTheme="minorHAnsi"/>
          <w:lang w:eastAsia="ja-JP"/>
        </w:rPr>
        <w:t>d</w:t>
      </w:r>
      <w:r w:rsidR="00592D48" w:rsidRPr="71422373">
        <w:rPr>
          <w:rFonts w:asciiTheme="minorHAnsi" w:hAnsiTheme="minorHAnsi"/>
          <w:lang w:eastAsia="ja-JP"/>
        </w:rPr>
        <w:t xml:space="preserve"> the </w:t>
      </w:r>
      <w:r w:rsidR="00DF7B6D" w:rsidRPr="71422373">
        <w:rPr>
          <w:rFonts w:asciiTheme="minorHAnsi" w:hAnsiTheme="minorHAnsi"/>
          <w:lang w:eastAsia="ja-JP"/>
        </w:rPr>
        <w:t xml:space="preserve">importance </w:t>
      </w:r>
      <w:r w:rsidR="00592D48" w:rsidRPr="71422373">
        <w:rPr>
          <w:rFonts w:asciiTheme="minorHAnsi" w:hAnsiTheme="minorHAnsi"/>
          <w:lang w:eastAsia="ja-JP"/>
        </w:rPr>
        <w:t xml:space="preserve">of this </w:t>
      </w:r>
      <w:r w:rsidR="008777D3" w:rsidRPr="71422373">
        <w:rPr>
          <w:rFonts w:asciiTheme="minorHAnsi" w:hAnsiTheme="minorHAnsi"/>
          <w:lang w:eastAsia="ja-JP"/>
        </w:rPr>
        <w:t>work and</w:t>
      </w:r>
      <w:r w:rsidR="003E6560" w:rsidRPr="71422373">
        <w:rPr>
          <w:rFonts w:asciiTheme="minorHAnsi" w:hAnsiTheme="minorHAnsi"/>
          <w:lang w:eastAsia="ja-JP"/>
        </w:rPr>
        <w:t xml:space="preserve"> </w:t>
      </w:r>
      <w:r w:rsidR="00500B41" w:rsidRPr="71422373">
        <w:rPr>
          <w:rFonts w:asciiTheme="minorHAnsi" w:hAnsiTheme="minorHAnsi"/>
          <w:lang w:eastAsia="ja-JP"/>
        </w:rPr>
        <w:t>commit</w:t>
      </w:r>
      <w:r w:rsidR="00CD3E5A" w:rsidRPr="71422373">
        <w:rPr>
          <w:rFonts w:asciiTheme="minorHAnsi" w:hAnsiTheme="minorHAnsi"/>
          <w:lang w:eastAsia="ja-JP"/>
        </w:rPr>
        <w:t>ted</w:t>
      </w:r>
      <w:r w:rsidR="00500B41" w:rsidRPr="71422373">
        <w:rPr>
          <w:rFonts w:asciiTheme="minorHAnsi" w:hAnsiTheme="minorHAnsi"/>
          <w:lang w:eastAsia="ja-JP"/>
        </w:rPr>
        <w:t xml:space="preserve"> </w:t>
      </w:r>
      <w:r w:rsidR="00A47B5F" w:rsidRPr="71422373">
        <w:rPr>
          <w:rFonts w:asciiTheme="minorHAnsi" w:hAnsiTheme="minorHAnsi"/>
          <w:lang w:eastAsia="ja-JP"/>
        </w:rPr>
        <w:t xml:space="preserve">to </w:t>
      </w:r>
      <w:r w:rsidR="6D749284" w:rsidRPr="71422373">
        <w:rPr>
          <w:rFonts w:asciiTheme="minorHAnsi" w:hAnsiTheme="minorHAnsi"/>
          <w:lang w:eastAsia="ja-JP"/>
        </w:rPr>
        <w:t>promote</w:t>
      </w:r>
      <w:r w:rsidR="00A47B5F" w:rsidRPr="71422373">
        <w:rPr>
          <w:rFonts w:asciiTheme="minorHAnsi" w:hAnsiTheme="minorHAnsi"/>
          <w:lang w:eastAsia="ja-JP"/>
        </w:rPr>
        <w:t xml:space="preserve"> </w:t>
      </w:r>
      <w:r w:rsidR="00DF7B6D" w:rsidRPr="71422373">
        <w:rPr>
          <w:rFonts w:asciiTheme="minorHAnsi" w:hAnsiTheme="minorHAnsi"/>
          <w:lang w:eastAsia="ja-JP"/>
        </w:rPr>
        <w:t xml:space="preserve">clear </w:t>
      </w:r>
      <w:r w:rsidR="00A47B5F" w:rsidRPr="71422373">
        <w:rPr>
          <w:rFonts w:asciiTheme="minorHAnsi" w:hAnsiTheme="minorHAnsi"/>
          <w:lang w:eastAsia="ja-JP"/>
        </w:rPr>
        <w:t xml:space="preserve">and </w:t>
      </w:r>
      <w:r w:rsidR="00DF7B6D" w:rsidRPr="71422373">
        <w:rPr>
          <w:rFonts w:asciiTheme="minorHAnsi" w:hAnsiTheme="minorHAnsi"/>
          <w:lang w:eastAsia="ja-JP"/>
        </w:rPr>
        <w:t xml:space="preserve">decisive action </w:t>
      </w:r>
      <w:r w:rsidR="00A47B5F" w:rsidRPr="71422373">
        <w:rPr>
          <w:rFonts w:asciiTheme="minorHAnsi" w:hAnsiTheme="minorHAnsi"/>
          <w:lang w:eastAsia="ja-JP"/>
        </w:rPr>
        <w:t>in response to</w:t>
      </w:r>
      <w:r w:rsidR="0029166D" w:rsidRPr="71422373">
        <w:rPr>
          <w:rFonts w:asciiTheme="minorHAnsi" w:hAnsiTheme="minorHAnsi"/>
          <w:lang w:eastAsia="ja-JP"/>
        </w:rPr>
        <w:t xml:space="preserve"> national </w:t>
      </w:r>
      <w:r w:rsidR="009F1AAC" w:rsidRPr="71422373">
        <w:rPr>
          <w:rFonts w:asciiTheme="minorHAnsi" w:hAnsiTheme="minorHAnsi"/>
          <w:lang w:eastAsia="ja-JP"/>
        </w:rPr>
        <w:t xml:space="preserve">and international </w:t>
      </w:r>
      <w:r w:rsidR="0029166D" w:rsidRPr="71422373">
        <w:rPr>
          <w:rFonts w:asciiTheme="minorHAnsi" w:hAnsiTheme="minorHAnsi"/>
          <w:lang w:eastAsia="ja-JP"/>
        </w:rPr>
        <w:t>AMR trends.</w:t>
      </w:r>
      <w:r w:rsidR="009F1AAC" w:rsidRPr="71422373">
        <w:rPr>
          <w:rFonts w:asciiTheme="minorHAnsi" w:hAnsiTheme="minorHAnsi"/>
          <w:lang w:eastAsia="ja-JP"/>
        </w:rPr>
        <w:t xml:space="preserve"> AHC </w:t>
      </w:r>
      <w:r w:rsidR="00DF7B6D" w:rsidRPr="71422373">
        <w:rPr>
          <w:rFonts w:asciiTheme="minorHAnsi" w:hAnsiTheme="minorHAnsi"/>
          <w:lang w:eastAsia="ja-JP"/>
        </w:rPr>
        <w:t xml:space="preserve">agreed to </w:t>
      </w:r>
      <w:r w:rsidR="00592D48" w:rsidRPr="71422373">
        <w:rPr>
          <w:rFonts w:asciiTheme="minorHAnsi" w:hAnsiTheme="minorHAnsi"/>
          <w:lang w:eastAsia="ja-JP"/>
        </w:rPr>
        <w:t>support the</w:t>
      </w:r>
      <w:r w:rsidR="0029166D" w:rsidRPr="71422373">
        <w:rPr>
          <w:rFonts w:asciiTheme="minorHAnsi" w:hAnsiTheme="minorHAnsi"/>
          <w:lang w:eastAsia="ja-JP"/>
        </w:rPr>
        <w:t xml:space="preserve"> AMR</w:t>
      </w:r>
      <w:r w:rsidR="00592D48" w:rsidRPr="71422373">
        <w:rPr>
          <w:rFonts w:asciiTheme="minorHAnsi" w:hAnsiTheme="minorHAnsi"/>
          <w:lang w:eastAsia="ja-JP"/>
        </w:rPr>
        <w:t xml:space="preserve"> Task Group to continue for a further 12 months.</w:t>
      </w:r>
    </w:p>
    <w:p w14:paraId="75886D0B" w14:textId="77777777" w:rsidR="00753983" w:rsidRPr="00753983" w:rsidRDefault="00753983" w:rsidP="00015F6A">
      <w:pPr>
        <w:spacing w:before="0"/>
        <w:jc w:val="both"/>
        <w:rPr>
          <w:rFonts w:asciiTheme="minorHAnsi" w:hAnsiTheme="minorHAnsi"/>
          <w:b/>
          <w:bCs/>
          <w:lang w:eastAsia="ja-JP"/>
        </w:rPr>
      </w:pPr>
      <w:r w:rsidRPr="00753983">
        <w:rPr>
          <w:rFonts w:asciiTheme="minorHAnsi" w:hAnsiTheme="minorHAnsi"/>
          <w:b/>
          <w:bCs/>
          <w:lang w:eastAsia="ja-JP"/>
        </w:rPr>
        <w:t>One Health Forum</w:t>
      </w:r>
    </w:p>
    <w:p w14:paraId="0DCC4712" w14:textId="0CD3B73A" w:rsidR="002D786F" w:rsidRPr="002D786F" w:rsidRDefault="002D786F" w:rsidP="10099794">
      <w:pPr>
        <w:spacing w:before="0" w:after="160"/>
        <w:jc w:val="both"/>
        <w:rPr>
          <w:rFonts w:asciiTheme="minorHAnsi" w:hAnsiTheme="minorHAnsi"/>
          <w:lang w:eastAsia="ja-JP"/>
        </w:rPr>
      </w:pPr>
      <w:r w:rsidRPr="10099794">
        <w:rPr>
          <w:rFonts w:asciiTheme="minorHAnsi" w:hAnsiTheme="minorHAnsi"/>
          <w:lang w:eastAsia="ja-JP"/>
        </w:rPr>
        <w:t xml:space="preserve">The Queensland Department of Primary Industries hosted a One Health Forum with Queensland Government </w:t>
      </w:r>
      <w:r w:rsidR="00E22C08" w:rsidRPr="10099794">
        <w:rPr>
          <w:rFonts w:asciiTheme="minorHAnsi" w:hAnsiTheme="minorHAnsi"/>
          <w:lang w:eastAsia="ja-JP"/>
        </w:rPr>
        <w:t xml:space="preserve">partners </w:t>
      </w:r>
      <w:r w:rsidRPr="10099794">
        <w:rPr>
          <w:rFonts w:asciiTheme="minorHAnsi" w:hAnsiTheme="minorHAnsi"/>
          <w:lang w:eastAsia="ja-JP"/>
        </w:rPr>
        <w:t>and Wildlife Health Australia</w:t>
      </w:r>
      <w:r w:rsidR="00E261C2" w:rsidRPr="10099794">
        <w:rPr>
          <w:rFonts w:asciiTheme="minorHAnsi" w:hAnsiTheme="minorHAnsi"/>
          <w:lang w:eastAsia="ja-JP"/>
        </w:rPr>
        <w:t>.</w:t>
      </w:r>
      <w:r w:rsidRPr="10099794">
        <w:rPr>
          <w:rFonts w:asciiTheme="minorHAnsi" w:hAnsiTheme="minorHAnsi"/>
          <w:lang w:eastAsia="ja-JP"/>
        </w:rPr>
        <w:t xml:space="preserve"> The </w:t>
      </w:r>
      <w:r w:rsidR="00E22C08" w:rsidRPr="10099794">
        <w:rPr>
          <w:rFonts w:asciiTheme="minorHAnsi" w:hAnsiTheme="minorHAnsi"/>
          <w:lang w:eastAsia="ja-JP"/>
        </w:rPr>
        <w:t>F</w:t>
      </w:r>
      <w:r w:rsidRPr="10099794">
        <w:rPr>
          <w:rFonts w:asciiTheme="minorHAnsi" w:hAnsiTheme="minorHAnsi"/>
          <w:lang w:eastAsia="ja-JP"/>
        </w:rPr>
        <w:t xml:space="preserve">orum </w:t>
      </w:r>
      <w:r w:rsidR="006E4938" w:rsidRPr="10099794">
        <w:rPr>
          <w:rFonts w:asciiTheme="minorHAnsi" w:hAnsiTheme="minorHAnsi"/>
          <w:lang w:eastAsia="ja-JP"/>
        </w:rPr>
        <w:t>focussed on</w:t>
      </w:r>
      <w:r w:rsidR="00D93A78" w:rsidRPr="10099794">
        <w:rPr>
          <w:rFonts w:asciiTheme="minorHAnsi" w:hAnsiTheme="minorHAnsi"/>
          <w:lang w:eastAsia="ja-JP"/>
        </w:rPr>
        <w:t xml:space="preserve"> the Queensland government’s holistic </w:t>
      </w:r>
      <w:r w:rsidR="007F33A2" w:rsidRPr="10099794">
        <w:rPr>
          <w:rFonts w:asciiTheme="minorHAnsi" w:hAnsiTheme="minorHAnsi"/>
          <w:lang w:eastAsia="ja-JP"/>
        </w:rPr>
        <w:t xml:space="preserve">One Health </w:t>
      </w:r>
      <w:r w:rsidR="00D93A78" w:rsidRPr="10099794">
        <w:rPr>
          <w:rFonts w:asciiTheme="minorHAnsi" w:hAnsiTheme="minorHAnsi"/>
          <w:lang w:eastAsia="ja-JP"/>
        </w:rPr>
        <w:t>approach to HPAI preparedness</w:t>
      </w:r>
      <w:r w:rsidR="007F33A2" w:rsidRPr="10099794">
        <w:rPr>
          <w:rFonts w:asciiTheme="minorHAnsi" w:hAnsiTheme="minorHAnsi"/>
          <w:lang w:eastAsia="ja-JP"/>
        </w:rPr>
        <w:t xml:space="preserve"> and included discussions</w:t>
      </w:r>
      <w:r w:rsidRPr="10099794">
        <w:rPr>
          <w:rFonts w:asciiTheme="minorHAnsi" w:hAnsiTheme="minorHAnsi"/>
          <w:lang w:eastAsia="ja-JP"/>
        </w:rPr>
        <w:t xml:space="preserve"> on preparedness</w:t>
      </w:r>
      <w:r w:rsidR="0090309B" w:rsidRPr="10099794">
        <w:rPr>
          <w:rFonts w:asciiTheme="minorHAnsi" w:hAnsiTheme="minorHAnsi"/>
          <w:lang w:eastAsia="ja-JP"/>
        </w:rPr>
        <w:t xml:space="preserve"> activities</w:t>
      </w:r>
      <w:r w:rsidRPr="10099794">
        <w:rPr>
          <w:rFonts w:asciiTheme="minorHAnsi" w:hAnsiTheme="minorHAnsi"/>
          <w:lang w:eastAsia="ja-JP"/>
        </w:rPr>
        <w:t xml:space="preserve">, </w:t>
      </w:r>
      <w:r w:rsidR="79DABFA5" w:rsidRPr="10099794">
        <w:rPr>
          <w:rFonts w:asciiTheme="minorHAnsi" w:hAnsiTheme="minorHAnsi"/>
          <w:lang w:eastAsia="ja-JP"/>
        </w:rPr>
        <w:t xml:space="preserve">governance, </w:t>
      </w:r>
      <w:r w:rsidRPr="10099794">
        <w:rPr>
          <w:rFonts w:asciiTheme="minorHAnsi" w:hAnsiTheme="minorHAnsi"/>
          <w:lang w:eastAsia="ja-JP"/>
        </w:rPr>
        <w:t>enhanced surveillance, environmental protections, robust biosecurity measures, and safeguarding public health and worker safety though collaboration and communication efforts.</w:t>
      </w:r>
    </w:p>
    <w:p w14:paraId="162DD16B" w14:textId="2707FBB0" w:rsidR="00322830" w:rsidRPr="00DB4672" w:rsidRDefault="00DB4672" w:rsidP="00015F6A">
      <w:pPr>
        <w:spacing w:before="0"/>
        <w:jc w:val="both"/>
        <w:rPr>
          <w:rFonts w:asciiTheme="minorHAnsi" w:hAnsiTheme="minorHAnsi"/>
          <w:b/>
          <w:bCs/>
          <w:lang w:eastAsia="ja-JP"/>
        </w:rPr>
      </w:pPr>
      <w:r w:rsidRPr="00DB4672">
        <w:rPr>
          <w:rFonts w:asciiTheme="minorHAnsi" w:hAnsiTheme="minorHAnsi"/>
          <w:b/>
          <w:bCs/>
          <w:lang w:eastAsia="ja-JP"/>
        </w:rPr>
        <w:t>Stakeholder session</w:t>
      </w:r>
    </w:p>
    <w:p w14:paraId="347062A0" w14:textId="1618B741" w:rsidR="00DB4672" w:rsidRDefault="00F65971" w:rsidP="71422373">
      <w:pPr>
        <w:spacing w:before="0" w:after="160"/>
        <w:jc w:val="both"/>
        <w:rPr>
          <w:rFonts w:asciiTheme="minorHAnsi" w:hAnsiTheme="minorHAnsi"/>
          <w:lang w:eastAsia="ja-JP"/>
        </w:rPr>
      </w:pPr>
      <w:r w:rsidRPr="71422373">
        <w:rPr>
          <w:rFonts w:asciiTheme="minorHAnsi" w:hAnsiTheme="minorHAnsi"/>
          <w:lang w:eastAsia="ja-JP"/>
        </w:rPr>
        <w:t xml:space="preserve">AHC </w:t>
      </w:r>
      <w:r w:rsidR="521F3E06" w:rsidRPr="71422373">
        <w:rPr>
          <w:rFonts w:asciiTheme="minorHAnsi" w:hAnsiTheme="minorHAnsi"/>
          <w:lang w:eastAsia="ja-JP"/>
        </w:rPr>
        <w:t xml:space="preserve">was joined by </w:t>
      </w:r>
      <w:r w:rsidR="0064309C">
        <w:rPr>
          <w:rFonts w:asciiTheme="minorHAnsi" w:hAnsiTheme="minorHAnsi"/>
          <w:lang w:eastAsia="ja-JP"/>
        </w:rPr>
        <w:t>16</w:t>
      </w:r>
      <w:r w:rsidR="521F3E06" w:rsidRPr="71422373">
        <w:rPr>
          <w:rFonts w:asciiTheme="minorHAnsi" w:hAnsiTheme="minorHAnsi"/>
          <w:lang w:eastAsia="ja-JP"/>
        </w:rPr>
        <w:t xml:space="preserve"> stakeholders for its open stakeholder session</w:t>
      </w:r>
      <w:r w:rsidR="00BD7C00" w:rsidRPr="71422373">
        <w:rPr>
          <w:rFonts w:asciiTheme="minorHAnsi" w:hAnsiTheme="minorHAnsi"/>
          <w:lang w:eastAsia="ja-JP"/>
        </w:rPr>
        <w:t xml:space="preserve">. </w:t>
      </w:r>
      <w:r w:rsidR="00FC6CDA" w:rsidRPr="71422373">
        <w:rPr>
          <w:rFonts w:asciiTheme="minorHAnsi" w:hAnsiTheme="minorHAnsi"/>
          <w:lang w:eastAsia="ja-JP"/>
        </w:rPr>
        <w:t>Key topics discussed included</w:t>
      </w:r>
      <w:r w:rsidR="00FA50E6" w:rsidRPr="71422373">
        <w:rPr>
          <w:rFonts w:asciiTheme="minorHAnsi" w:hAnsiTheme="minorHAnsi"/>
          <w:lang w:eastAsia="ja-JP"/>
        </w:rPr>
        <w:t xml:space="preserve"> </w:t>
      </w:r>
      <w:r w:rsidR="00BD6DA9" w:rsidRPr="71422373">
        <w:rPr>
          <w:rFonts w:asciiTheme="minorHAnsi" w:hAnsiTheme="minorHAnsi"/>
          <w:lang w:eastAsia="ja-JP"/>
        </w:rPr>
        <w:t>the role</w:t>
      </w:r>
      <w:r w:rsidR="008777D3" w:rsidRPr="71422373">
        <w:rPr>
          <w:rFonts w:asciiTheme="minorHAnsi" w:hAnsiTheme="minorHAnsi"/>
          <w:lang w:eastAsia="ja-JP"/>
        </w:rPr>
        <w:t>s</w:t>
      </w:r>
      <w:r w:rsidR="00C8708A" w:rsidRPr="71422373">
        <w:rPr>
          <w:rFonts w:asciiTheme="minorHAnsi" w:hAnsiTheme="minorHAnsi"/>
          <w:lang w:eastAsia="ja-JP"/>
        </w:rPr>
        <w:t xml:space="preserve"> and challenges</w:t>
      </w:r>
      <w:r w:rsidR="00BD6DA9" w:rsidRPr="71422373">
        <w:rPr>
          <w:rFonts w:asciiTheme="minorHAnsi" w:hAnsiTheme="minorHAnsi"/>
          <w:lang w:eastAsia="ja-JP"/>
        </w:rPr>
        <w:t xml:space="preserve"> of </w:t>
      </w:r>
      <w:r w:rsidR="003F59E9" w:rsidRPr="71422373">
        <w:rPr>
          <w:rFonts w:asciiTheme="minorHAnsi" w:hAnsiTheme="minorHAnsi"/>
          <w:lang w:eastAsia="ja-JP"/>
        </w:rPr>
        <w:t>private vet</w:t>
      </w:r>
      <w:r w:rsidR="008B6D7F" w:rsidRPr="71422373">
        <w:rPr>
          <w:rFonts w:asciiTheme="minorHAnsi" w:hAnsiTheme="minorHAnsi"/>
          <w:lang w:eastAsia="ja-JP"/>
        </w:rPr>
        <w:t>erinarians</w:t>
      </w:r>
      <w:r w:rsidR="003F59E9" w:rsidRPr="71422373">
        <w:rPr>
          <w:rFonts w:asciiTheme="minorHAnsi" w:hAnsiTheme="minorHAnsi"/>
          <w:lang w:eastAsia="ja-JP"/>
        </w:rPr>
        <w:t xml:space="preserve"> </w:t>
      </w:r>
      <w:r w:rsidR="00D23913" w:rsidRPr="71422373">
        <w:rPr>
          <w:rFonts w:asciiTheme="minorHAnsi" w:hAnsiTheme="minorHAnsi"/>
          <w:lang w:eastAsia="ja-JP"/>
        </w:rPr>
        <w:t>(</w:t>
      </w:r>
      <w:r w:rsidR="003F59E9" w:rsidRPr="71422373">
        <w:rPr>
          <w:rFonts w:asciiTheme="minorHAnsi" w:hAnsiTheme="minorHAnsi"/>
          <w:lang w:eastAsia="ja-JP"/>
        </w:rPr>
        <w:t xml:space="preserve">including </w:t>
      </w:r>
      <w:r w:rsidR="00FC54DB" w:rsidRPr="71422373">
        <w:rPr>
          <w:rFonts w:asciiTheme="minorHAnsi" w:hAnsiTheme="minorHAnsi"/>
          <w:lang w:eastAsia="ja-JP"/>
        </w:rPr>
        <w:t xml:space="preserve">wildlife </w:t>
      </w:r>
      <w:r w:rsidR="008B6D7F" w:rsidRPr="71422373">
        <w:rPr>
          <w:rFonts w:asciiTheme="minorHAnsi" w:hAnsiTheme="minorHAnsi"/>
          <w:lang w:eastAsia="ja-JP"/>
        </w:rPr>
        <w:t>specialists</w:t>
      </w:r>
      <w:r w:rsidR="00D23913" w:rsidRPr="71422373">
        <w:rPr>
          <w:rFonts w:asciiTheme="minorHAnsi" w:hAnsiTheme="minorHAnsi"/>
          <w:lang w:eastAsia="ja-JP"/>
        </w:rPr>
        <w:t>)</w:t>
      </w:r>
      <w:r w:rsidR="00FC54DB" w:rsidRPr="71422373">
        <w:rPr>
          <w:rFonts w:asciiTheme="minorHAnsi" w:hAnsiTheme="minorHAnsi"/>
          <w:lang w:eastAsia="ja-JP"/>
        </w:rPr>
        <w:t xml:space="preserve"> </w:t>
      </w:r>
      <w:r w:rsidR="5F6331A2" w:rsidRPr="71422373">
        <w:rPr>
          <w:rFonts w:asciiTheme="minorHAnsi" w:hAnsiTheme="minorHAnsi"/>
          <w:lang w:eastAsia="ja-JP"/>
        </w:rPr>
        <w:t>during</w:t>
      </w:r>
      <w:r w:rsidR="00CA155A" w:rsidRPr="71422373">
        <w:rPr>
          <w:rFonts w:asciiTheme="minorHAnsi" w:hAnsiTheme="minorHAnsi"/>
          <w:lang w:eastAsia="ja-JP"/>
        </w:rPr>
        <w:t xml:space="preserve"> </w:t>
      </w:r>
      <w:r w:rsidR="0091556F" w:rsidRPr="71422373">
        <w:rPr>
          <w:rFonts w:asciiTheme="minorHAnsi" w:hAnsiTheme="minorHAnsi"/>
          <w:lang w:eastAsia="ja-JP"/>
        </w:rPr>
        <w:t>EAD</w:t>
      </w:r>
      <w:r w:rsidR="607BCE9A" w:rsidRPr="71422373">
        <w:rPr>
          <w:rFonts w:asciiTheme="minorHAnsi" w:hAnsiTheme="minorHAnsi"/>
          <w:lang w:eastAsia="ja-JP"/>
        </w:rPr>
        <w:t xml:space="preserve"> responses</w:t>
      </w:r>
      <w:r w:rsidR="00D24073" w:rsidRPr="71422373">
        <w:rPr>
          <w:rFonts w:asciiTheme="minorHAnsi" w:hAnsiTheme="minorHAnsi"/>
          <w:lang w:eastAsia="ja-JP"/>
        </w:rPr>
        <w:t xml:space="preserve">, </w:t>
      </w:r>
      <w:r w:rsidR="007A2274" w:rsidRPr="71422373">
        <w:rPr>
          <w:rFonts w:asciiTheme="minorHAnsi" w:hAnsiTheme="minorHAnsi"/>
          <w:lang w:eastAsia="ja-JP"/>
        </w:rPr>
        <w:t xml:space="preserve">enhancing </w:t>
      </w:r>
      <w:r w:rsidR="008E04EB" w:rsidRPr="71422373">
        <w:rPr>
          <w:rFonts w:asciiTheme="minorHAnsi" w:hAnsiTheme="minorHAnsi"/>
          <w:lang w:eastAsia="ja-JP"/>
        </w:rPr>
        <w:t xml:space="preserve">on-farm </w:t>
      </w:r>
      <w:r w:rsidR="007A2274" w:rsidRPr="71422373">
        <w:rPr>
          <w:rFonts w:asciiTheme="minorHAnsi" w:hAnsiTheme="minorHAnsi"/>
          <w:lang w:eastAsia="ja-JP"/>
        </w:rPr>
        <w:t>biosecurity</w:t>
      </w:r>
      <w:r w:rsidR="008E04EB" w:rsidRPr="71422373">
        <w:rPr>
          <w:rFonts w:asciiTheme="minorHAnsi" w:hAnsiTheme="minorHAnsi"/>
          <w:lang w:eastAsia="ja-JP"/>
        </w:rPr>
        <w:t xml:space="preserve"> standards</w:t>
      </w:r>
      <w:r w:rsidR="00087E5E" w:rsidRPr="71422373">
        <w:rPr>
          <w:rFonts w:asciiTheme="minorHAnsi" w:hAnsiTheme="minorHAnsi"/>
          <w:lang w:eastAsia="ja-JP"/>
        </w:rPr>
        <w:t xml:space="preserve">, and </w:t>
      </w:r>
      <w:r w:rsidR="00BF7B5A" w:rsidRPr="71422373">
        <w:rPr>
          <w:rFonts w:asciiTheme="minorHAnsi" w:hAnsiTheme="minorHAnsi"/>
          <w:lang w:eastAsia="ja-JP"/>
        </w:rPr>
        <w:t>how best to harn</w:t>
      </w:r>
      <w:r w:rsidR="002D12B0" w:rsidRPr="71422373">
        <w:rPr>
          <w:rFonts w:asciiTheme="minorHAnsi" w:hAnsiTheme="minorHAnsi"/>
          <w:lang w:eastAsia="ja-JP"/>
        </w:rPr>
        <w:t>ess the strengths of industry and government</w:t>
      </w:r>
      <w:r w:rsidR="0090309B" w:rsidRPr="71422373">
        <w:rPr>
          <w:rFonts w:asciiTheme="minorHAnsi" w:hAnsiTheme="minorHAnsi"/>
          <w:lang w:eastAsia="ja-JP"/>
        </w:rPr>
        <w:t>s</w:t>
      </w:r>
      <w:r w:rsidR="002D12B0" w:rsidRPr="71422373">
        <w:rPr>
          <w:rFonts w:asciiTheme="minorHAnsi" w:hAnsiTheme="minorHAnsi"/>
          <w:lang w:eastAsia="ja-JP"/>
        </w:rPr>
        <w:t xml:space="preserve"> </w:t>
      </w:r>
      <w:r w:rsidR="0029554A" w:rsidRPr="71422373">
        <w:rPr>
          <w:rFonts w:asciiTheme="minorHAnsi" w:hAnsiTheme="minorHAnsi"/>
          <w:lang w:eastAsia="ja-JP"/>
        </w:rPr>
        <w:t>during EAD responses.</w:t>
      </w:r>
      <w:r w:rsidR="002D12B0" w:rsidRPr="71422373">
        <w:rPr>
          <w:rFonts w:asciiTheme="minorHAnsi" w:hAnsiTheme="minorHAnsi"/>
          <w:lang w:eastAsia="ja-JP"/>
        </w:rPr>
        <w:t xml:space="preserve"> </w:t>
      </w:r>
    </w:p>
    <w:p w14:paraId="693E55C4" w14:textId="30C36B00" w:rsidR="00F273C8" w:rsidRPr="000F5A41" w:rsidRDefault="00766ECC" w:rsidP="00015F6A">
      <w:pPr>
        <w:spacing w:before="0" w:after="160"/>
        <w:jc w:val="both"/>
        <w:rPr>
          <w:rFonts w:asciiTheme="minorHAnsi" w:hAnsiTheme="minorHAnsi"/>
          <w:lang w:eastAsia="ja-JP"/>
        </w:rPr>
      </w:pPr>
      <w:r w:rsidRPr="00766ECC">
        <w:rPr>
          <w:rFonts w:asciiTheme="minorHAnsi" w:hAnsiTheme="minorHAnsi"/>
          <w:b/>
          <w:bCs/>
          <w:lang w:eastAsia="ja-JP"/>
        </w:rPr>
        <w:t>Acknowledgements</w:t>
      </w:r>
      <w:r w:rsidR="00D31D47">
        <w:rPr>
          <w:rFonts w:asciiTheme="minorHAnsi" w:hAnsiTheme="minorHAnsi"/>
          <w:color w:val="FF0000"/>
          <w:lang w:eastAsia="ja-JP"/>
        </w:rPr>
        <w:br/>
      </w:r>
      <w:r w:rsidRPr="00FA4517">
        <w:rPr>
          <w:rFonts w:asciiTheme="minorHAnsi" w:hAnsiTheme="minorHAnsi"/>
          <w:lang w:eastAsia="ja-JP"/>
        </w:rPr>
        <w:t>AHC would like to thank the Queensland Department of Primary Industries</w:t>
      </w:r>
      <w:r w:rsidR="00346DBA" w:rsidRPr="00FA4517">
        <w:rPr>
          <w:rFonts w:asciiTheme="minorHAnsi" w:hAnsiTheme="minorHAnsi"/>
          <w:lang w:eastAsia="ja-JP"/>
        </w:rPr>
        <w:t xml:space="preserve"> and </w:t>
      </w:r>
      <w:r w:rsidR="00F273C8" w:rsidRPr="00FA4517">
        <w:rPr>
          <w:rFonts w:asciiTheme="minorHAnsi" w:hAnsiTheme="minorHAnsi"/>
          <w:lang w:eastAsia="ja-JP"/>
        </w:rPr>
        <w:t xml:space="preserve">Australia Zoo </w:t>
      </w:r>
      <w:r w:rsidR="00A969EB" w:rsidRPr="00FA4517">
        <w:rPr>
          <w:rFonts w:asciiTheme="minorHAnsi" w:hAnsiTheme="minorHAnsi"/>
          <w:lang w:eastAsia="ja-JP"/>
        </w:rPr>
        <w:t xml:space="preserve">for hosting the AHC48 meeting. AHC </w:t>
      </w:r>
      <w:r w:rsidR="00BE589E" w:rsidRPr="00FA4517">
        <w:rPr>
          <w:rFonts w:asciiTheme="minorHAnsi" w:hAnsiTheme="minorHAnsi"/>
          <w:lang w:eastAsia="ja-JP"/>
        </w:rPr>
        <w:t xml:space="preserve">also thanks its industry </w:t>
      </w:r>
      <w:r w:rsidR="00F273C8" w:rsidRPr="00FA4517">
        <w:rPr>
          <w:rFonts w:asciiTheme="minorHAnsi" w:hAnsiTheme="minorHAnsi"/>
          <w:lang w:eastAsia="ja-JP"/>
        </w:rPr>
        <w:t>stakeholders</w:t>
      </w:r>
      <w:r w:rsidR="00BE589E" w:rsidRPr="00FA4517">
        <w:rPr>
          <w:rFonts w:asciiTheme="minorHAnsi" w:hAnsiTheme="minorHAnsi"/>
          <w:lang w:eastAsia="ja-JP"/>
        </w:rPr>
        <w:t xml:space="preserve"> for attending the stakeholder session</w:t>
      </w:r>
      <w:r w:rsidR="008A7C9F" w:rsidRPr="00FA4517">
        <w:rPr>
          <w:rFonts w:asciiTheme="minorHAnsi" w:hAnsiTheme="minorHAnsi"/>
          <w:lang w:eastAsia="ja-JP"/>
        </w:rPr>
        <w:t xml:space="preserve"> and sharing their knowledge and experience.</w:t>
      </w:r>
    </w:p>
    <w:sectPr w:rsidR="00F273C8" w:rsidRPr="000F5A41" w:rsidSect="00445266">
      <w:type w:val="continuous"/>
      <w:pgSz w:w="11906" w:h="16838"/>
      <w:pgMar w:top="397" w:right="737" w:bottom="709" w:left="737" w:header="709" w:footer="465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0F5BD" w14:textId="77777777" w:rsidR="0014308C" w:rsidRDefault="0014308C">
      <w:r>
        <w:separator/>
      </w:r>
    </w:p>
  </w:endnote>
  <w:endnote w:type="continuationSeparator" w:id="0">
    <w:p w14:paraId="5F20AC1C" w14:textId="77777777" w:rsidR="0014308C" w:rsidRDefault="00143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5228F" w14:textId="6427BE0C" w:rsidR="006015C7" w:rsidRDefault="00D923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4" behindDoc="0" locked="0" layoutInCell="1" allowOverlap="1" wp14:anchorId="63B2B7E3" wp14:editId="743EE1EA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802856804" name="Text Box 5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9D7C65B3-E3AD-4076-99DB-EE9C15FDA852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BC503B" w14:textId="5A5EA6E6" w:rsidR="00D92316" w:rsidRPr="00D92316" w:rsidRDefault="00D92316" w:rsidP="00D92316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2316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3B2B7E3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margin-left:0;margin-top:0;width:43.45pt;height:35.65pt;z-index:25165824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G2Z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U1nU/d76A54VAOxn17y9cdlt4wH56ZwwXjHCja&#10;8ISHVNDXFM4WJS24H3/zx3zkHaOU9CiYmhpUNCXqm8F9RG1NhpuMXTKK27zMMW4O+h5QhgW+CMuT&#10;iV4X1GRKB/oV5byKhTDEDMdyNd1N5n0YlYvPgYvVKiWhjCwLG7O1PEJHuiKXL8Mrc/ZMeMBNPcKk&#10;Jla94X3MjTe9XR0Csp+WEqkdiTwzjhJMaz0/l6jxX/9T1vVRL38C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VRtm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33BC503B" w14:textId="5A5EA6E6" w:rsidR="00D92316" w:rsidRPr="00D92316" w:rsidRDefault="00D92316" w:rsidP="00D92316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2316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3550B2" w14:textId="2AB5AB98" w:rsidR="006015C7" w:rsidRDefault="00D923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5" behindDoc="0" locked="0" layoutInCell="1" allowOverlap="1" wp14:anchorId="1684BC8A" wp14:editId="40FE508C">
              <wp:simplePos x="469900" y="102870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586160037" name="Text Box 6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1DE7F453-611D-4DA0-9DDD-533F0444ABE5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22AFA83" w14:textId="25D95958" w:rsidR="00D92316" w:rsidRPr="00D92316" w:rsidRDefault="00D92316" w:rsidP="00D92316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2316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84BC8A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alt="OFFICIAL" style="position:absolute;margin-left:0;margin-top:0;width:43.45pt;height:35.65pt;z-index:251658245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qOvfpA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622AFA83" w14:textId="25D95958" w:rsidR="00D92316" w:rsidRPr="00D92316" w:rsidRDefault="00D92316" w:rsidP="00D92316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2316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FE095" w14:textId="4B3302B3" w:rsidR="006015C7" w:rsidRDefault="00D92316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3" behindDoc="0" locked="0" layoutInCell="1" allowOverlap="1" wp14:anchorId="7EFB58B4" wp14:editId="4A0FA86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551815" cy="452755"/>
              <wp:effectExtent l="0" t="0" r="635" b="0"/>
              <wp:wrapNone/>
              <wp:docPr id="1841503267" name="Text Box 4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2AC08342-9AEC-4BB5-895C-EFF764C01E14}"/>
                  </a:ext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B19577B" w14:textId="163E0518" w:rsidR="00D92316" w:rsidRPr="00D92316" w:rsidRDefault="00D92316" w:rsidP="00D92316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2316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FB58B4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1" type="#_x0000_t202" alt="OFFICIAL" style="position:absolute;margin-left:0;margin-top:0;width:43.45pt;height:35.65pt;z-index:251658243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" filled="f" stroked="f">
              <v:textbox style="mso-fit-shape-to-text:t" inset="0,0,0,15pt">
                <w:txbxContent>
                  <w:p w14:paraId="7B19577B" w14:textId="163E0518" w:rsidR="00D92316" w:rsidRPr="00D92316" w:rsidRDefault="00D92316" w:rsidP="00D92316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2316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54FD45" w14:textId="77777777" w:rsidR="0014308C" w:rsidRDefault="0014308C">
      <w:r>
        <w:separator/>
      </w:r>
    </w:p>
  </w:footnote>
  <w:footnote w:type="continuationSeparator" w:id="0">
    <w:p w14:paraId="3068C2B2" w14:textId="77777777" w:rsidR="0014308C" w:rsidRDefault="001430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D184F" w14:textId="0CCE753F" w:rsidR="006015C7" w:rsidRDefault="00D923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1" behindDoc="0" locked="0" layoutInCell="1" allowOverlap="1" wp14:anchorId="6774B29F" wp14:editId="2B73A178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583225137" name="Text Box 2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CDDFBE51-D69B-47CB-8D21-E7260CE0342C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C0F924E" w14:textId="2C6CB9F1" w:rsidR="00D92316" w:rsidRPr="00D92316" w:rsidRDefault="00D92316" w:rsidP="00D92316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2316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74B29F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OFFICIAL" style="position:absolute;margin-left:0;margin-top:0;width:43.45pt;height:35.65pt;z-index:251658241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" filled="f" stroked="f">
              <v:textbox style="mso-fit-shape-to-text:t" inset="0,15pt,0,0">
                <w:txbxContent>
                  <w:p w14:paraId="6C0F924E" w14:textId="2C6CB9F1" w:rsidR="00D92316" w:rsidRPr="00D92316" w:rsidRDefault="00D92316" w:rsidP="00D92316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2316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A26461" w14:textId="223C4D84" w:rsidR="00626E31" w:rsidRDefault="00D92316" w:rsidP="00333165">
    <w:pPr>
      <w:pStyle w:val="Header"/>
      <w:spacing w:before="60" w:after="60"/>
      <w:jc w:val="center"/>
    </w:pPr>
    <w:r>
      <w:rPr>
        <w:noProof/>
      </w:rPr>
      <mc:AlternateContent>
        <mc:Choice Requires="wps">
          <w:drawing>
            <wp:anchor distT="0" distB="0" distL="0" distR="0" simplePos="0" relativeHeight="251658242" behindDoc="0" locked="0" layoutInCell="1" allowOverlap="1" wp14:anchorId="7E769625" wp14:editId="0661CD22">
              <wp:simplePos x="0" y="0"/>
              <wp:positionH relativeFrom="margin">
                <wp:align>center</wp:align>
              </wp:positionH>
              <wp:positionV relativeFrom="page">
                <wp:posOffset>-219075</wp:posOffset>
              </wp:positionV>
              <wp:extent cx="551815" cy="514350"/>
              <wp:effectExtent l="0" t="0" r="635" b="0"/>
              <wp:wrapNone/>
              <wp:docPr id="843702560" name="Text Box 3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0EDAA320-A394-4AE3-BE7A-51700EA23C5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5143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4426CFE" w14:textId="435C32B3" w:rsidR="00D92316" w:rsidRPr="00D92316" w:rsidRDefault="00D92316" w:rsidP="00D92316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2316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E769625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OFFICIAL" style="position:absolute;left:0;text-align:left;margin-left:0;margin-top:-17.25pt;width:43.45pt;height:40.5pt;z-index:251658242;visibility:visible;mso-wrap-style:none;mso-height-percent:0;mso-wrap-distance-left:0;mso-wrap-distance-top:0;mso-wrap-distance-right:0;mso-wrap-distance-bottom:0;mso-position-horizontal:center;mso-position-horizontal-relative:margin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" filled="f" stroked="f">
              <v:textbox inset="0,15pt,0,0">
                <w:txbxContent>
                  <w:p w14:paraId="44426CFE" w14:textId="435C32B3" w:rsidR="00D92316" w:rsidRPr="00D92316" w:rsidRDefault="00D92316" w:rsidP="00D92316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2316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A4BD6">
      <w:rPr>
        <w:noProof/>
      </w:rPr>
      <w:drawing>
        <wp:inline distT="0" distB="0" distL="0" distR="0" wp14:anchorId="0C9F9932" wp14:editId="61C4CB35">
          <wp:extent cx="1989844" cy="900000"/>
          <wp:effectExtent l="0" t="0" r="0" b="0"/>
          <wp:docPr id="1037921983" name="Picture 1037921983">
            <a:extLst xmlns:a="http://schemas.openxmlformats.org/drawingml/2006/main">
              <a:ext uri="{FF2B5EF4-FFF2-40B4-BE49-F238E27FC236}">
                <a16:creationId xmlns:a16="http://schemas.microsoft.com/office/drawing/2014/main" id="{4E1E0179-5577-4ED5-9C11-2F2E6C98FE5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HC logo new v2 (Nov08)(colour)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9844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1FD08AC" w14:textId="4A52334B" w:rsidR="006015C7" w:rsidRDefault="006015C7" w:rsidP="00333165">
    <w:pPr>
      <w:pStyle w:val="Header"/>
      <w:tabs>
        <w:tab w:val="clear" w:pos="9026"/>
        <w:tab w:val="left" w:pos="3742"/>
        <w:tab w:val="right" w:pos="6663"/>
      </w:tabs>
      <w:spacing w:before="60"/>
    </w:pPr>
    <w:r>
      <w:rPr>
        <w:rFonts w:asciiTheme="minorHAnsi" w:hAnsiTheme="minorHAnsi"/>
        <w:sz w:val="18"/>
        <w:szCs w:val="18"/>
        <w:lang w:eastAsia="ja-JP"/>
      </w:rPr>
      <w:tab/>
    </w:r>
    <w:r w:rsidRPr="00701FEC">
      <w:rPr>
        <w:rFonts w:asciiTheme="minorHAnsi" w:hAnsiTheme="minorHAnsi"/>
        <w:sz w:val="18"/>
        <w:szCs w:val="18"/>
        <w:lang w:eastAsia="ja-JP"/>
      </w:rPr>
      <w:t>ahc@</w:t>
    </w:r>
    <w:r w:rsidR="0031377E">
      <w:rPr>
        <w:rFonts w:asciiTheme="minorHAnsi" w:hAnsiTheme="minorHAnsi"/>
        <w:sz w:val="18"/>
        <w:szCs w:val="18"/>
        <w:lang w:eastAsia="ja-JP"/>
      </w:rPr>
      <w:t>aff</w:t>
    </w:r>
    <w:r w:rsidRPr="00701FEC">
      <w:rPr>
        <w:rFonts w:asciiTheme="minorHAnsi" w:hAnsiTheme="minorHAnsi"/>
        <w:sz w:val="18"/>
        <w:szCs w:val="18"/>
        <w:lang w:eastAsia="ja-JP"/>
      </w:rPr>
      <w:t>.gov.au</w:t>
    </w:r>
    <w:r>
      <w:rPr>
        <w:rStyle w:val="Hyperlink"/>
        <w:rFonts w:asciiTheme="minorHAnsi" w:hAnsiTheme="minorHAnsi"/>
        <w:color w:val="auto"/>
        <w:sz w:val="18"/>
        <w:szCs w:val="18"/>
        <w:u w:val="none"/>
        <w:lang w:eastAsia="ja-JP"/>
      </w:rPr>
      <w:tab/>
    </w:r>
    <w:r w:rsidRPr="006E526F">
      <w:rPr>
        <w:rFonts w:asciiTheme="minorHAnsi" w:hAnsiTheme="minorHAnsi"/>
        <w:sz w:val="18"/>
        <w:szCs w:val="18"/>
        <w:lang w:eastAsia="ja-JP"/>
      </w:rPr>
      <w:t>02 6272 5830</w:t>
    </w:r>
  </w:p>
  <w:p w14:paraId="2DF1B821" w14:textId="77777777" w:rsidR="004A4BD6" w:rsidRDefault="004A4BD6" w:rsidP="004A4BD6">
    <w:pPr>
      <w:pStyle w:val="Header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AB59D2" w14:textId="611788EA" w:rsidR="006015C7" w:rsidRDefault="00D92316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EC6B92" wp14:editId="763E085D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551815" cy="452755"/>
              <wp:effectExtent l="0" t="0" r="635" b="4445"/>
              <wp:wrapNone/>
              <wp:docPr id="1673937036" name="Text Box 1" descr="OFFICIAL">
                <a:extLst xmlns:a="http://schemas.openxmlformats.org/drawingml/2006/main">
                  <a:ext uri="{FF2B5EF4-FFF2-40B4-BE49-F238E27FC236}">
                    <a16:creationId xmlns:a16="http://schemas.microsoft.com/office/drawing/2014/main" id="{0F725FF0-556F-4AE5-A6A1-141C9D6EDF0F}"/>
                  </a:ext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51815" cy="4527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6BEC4C1" w14:textId="5F8EE0A0" w:rsidR="00D92316" w:rsidRPr="00D92316" w:rsidRDefault="00D92316" w:rsidP="00D92316">
                          <w:pPr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</w:pPr>
                          <w:r w:rsidRPr="00D92316">
                            <w:rPr>
                              <w:rFonts w:ascii="Calibri" w:hAnsi="Calibri" w:cs="Calibri"/>
                              <w:noProof/>
                              <w:color w:val="FF0000"/>
                              <w:sz w:val="24"/>
                              <w:szCs w:val="24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EC6B92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30" type="#_x0000_t202" alt="OFFICIAL" style="position:absolute;margin-left:0;margin-top:0;width:43.45pt;height:35.6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" filled="f" stroked="f">
              <v:textbox style="mso-fit-shape-to-text:t" inset="0,15pt,0,0">
                <w:txbxContent>
                  <w:p w14:paraId="06BEC4C1" w14:textId="5F8EE0A0" w:rsidR="00D92316" w:rsidRPr="00D92316" w:rsidRDefault="00D92316" w:rsidP="00D92316">
                    <w:pPr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</w:pPr>
                    <w:r w:rsidRPr="00D92316">
                      <w:rPr>
                        <w:rFonts w:ascii="Calibri" w:hAnsi="Calibri" w:cs="Calibri"/>
                        <w:noProof/>
                        <w:color w:val="FF0000"/>
                        <w:sz w:val="24"/>
                        <w:szCs w:val="24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DD2EAB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F78580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57C460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94B4434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4A6681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196B606F"/>
    <w:multiLevelType w:val="hybridMultilevel"/>
    <w:tmpl w:val="E0560262"/>
    <w:lvl w:ilvl="0" w:tplc="A9884604">
      <w:start w:val="1"/>
      <w:numFmt w:val="bullet"/>
      <w:pStyle w:val="Table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192584"/>
    <w:multiLevelType w:val="multilevel"/>
    <w:tmpl w:val="02AA8FA0"/>
    <w:styleLink w:val="ListBullets"/>
    <w:lvl w:ilvl="0">
      <w:start w:val="1"/>
      <w:numFmt w:val="bullet"/>
      <w:pStyle w:val="List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  <w:color w:val="auto"/>
      </w:rPr>
    </w:lvl>
    <w:lvl w:ilvl="1">
      <w:start w:val="1"/>
      <w:numFmt w:val="bullet"/>
      <w:pStyle w:val="ListBullet2"/>
      <w:lvlText w:val=""/>
      <w:lvlJc w:val="left"/>
      <w:pPr>
        <w:ind w:left="794" w:hanging="369"/>
      </w:pPr>
      <w:rPr>
        <w:rFonts w:ascii="Symbol" w:hAnsi="Symbol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794"/>
        </w:tabs>
        <w:ind w:left="1219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25"/>
        </w:tabs>
        <w:ind w:left="425" w:hanging="425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25"/>
        </w:tabs>
        <w:ind w:left="425" w:hanging="425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25"/>
        </w:tabs>
        <w:ind w:left="425" w:hanging="425"/>
      </w:pPr>
      <w:rPr>
        <w:rFonts w:ascii="Wingdings" w:hAnsi="Wingdings" w:hint="default"/>
      </w:rPr>
    </w:lvl>
  </w:abstractNum>
  <w:abstractNum w:abstractNumId="7" w15:restartNumberingAfterBreak="0">
    <w:nsid w:val="29B36237"/>
    <w:multiLevelType w:val="multilevel"/>
    <w:tmpl w:val="20F2356A"/>
    <w:styleLink w:val="Appendix"/>
    <w:lvl w:ilvl="0">
      <w:start w:val="1"/>
      <w:numFmt w:val="upperLetter"/>
      <w:lvlText w:val="Appendix %1"/>
      <w:lvlJc w:val="left"/>
      <w:pPr>
        <w:ind w:left="964" w:hanging="96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8" w15:restartNumberingAfterBreak="0">
    <w:nsid w:val="2A913599"/>
    <w:multiLevelType w:val="multilevel"/>
    <w:tmpl w:val="02AA8FA0"/>
    <w:numStyleLink w:val="ListBullets"/>
  </w:abstractNum>
  <w:abstractNum w:abstractNumId="9" w15:restartNumberingAfterBreak="0">
    <w:nsid w:val="2F2425AB"/>
    <w:multiLevelType w:val="multilevel"/>
    <w:tmpl w:val="BC8603C0"/>
    <w:numStyleLink w:val="ListNumbers"/>
  </w:abstractNum>
  <w:abstractNum w:abstractNumId="10" w15:restartNumberingAfterBreak="0">
    <w:nsid w:val="46DD5C12"/>
    <w:multiLevelType w:val="multilevel"/>
    <w:tmpl w:val="20F2356A"/>
    <w:numStyleLink w:val="Appendix"/>
  </w:abstractNum>
  <w:abstractNum w:abstractNumId="11" w15:restartNumberingAfterBreak="0">
    <w:nsid w:val="48DE2E4A"/>
    <w:multiLevelType w:val="hybridMultilevel"/>
    <w:tmpl w:val="B7086130"/>
    <w:lvl w:ilvl="0" w:tplc="AAB465F0">
      <w:start w:val="1"/>
      <w:numFmt w:val="bullet"/>
      <w:pStyle w:val="BoxTex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A12966"/>
    <w:multiLevelType w:val="multilevel"/>
    <w:tmpl w:val="DA322B0E"/>
    <w:styleLink w:val="List1"/>
    <w:lvl w:ilvl="0">
      <w:start w:val="1"/>
      <w:numFmt w:val="bullet"/>
      <w:lvlText w:val=""/>
      <w:lvlJc w:val="left"/>
      <w:pPr>
        <w:ind w:left="765" w:hanging="360"/>
      </w:pPr>
      <w:rPr>
        <w:rFonts w:ascii="Symbol" w:hAnsi="Symbol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5BF51EC7"/>
    <w:multiLevelType w:val="multilevel"/>
    <w:tmpl w:val="23E2163A"/>
    <w:styleLink w:val="Headings"/>
    <w:lvl w:ilvl="0">
      <w:start w:val="1"/>
      <w:numFmt w:val="decimal"/>
      <w:lvlText w:val="%1"/>
      <w:lvlJc w:val="left"/>
      <w:pPr>
        <w:ind w:left="567" w:hanging="567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67" w:hanging="567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567" w:hanging="56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567" w:hanging="567"/>
      </w:pPr>
      <w:rPr>
        <w:rFonts w:hint="default"/>
      </w:rPr>
    </w:lvl>
  </w:abstractNum>
  <w:abstractNum w:abstractNumId="14" w15:restartNumberingAfterBreak="0">
    <w:nsid w:val="5D722183"/>
    <w:multiLevelType w:val="hybridMultilevel"/>
    <w:tmpl w:val="882EC51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C122A0"/>
    <w:multiLevelType w:val="multilevel"/>
    <w:tmpl w:val="BC8603C0"/>
    <w:styleLink w:val="ListNumbers"/>
    <w:lvl w:ilvl="0">
      <w:start w:val="1"/>
      <w:numFmt w:val="decimal"/>
      <w:lvlText w:val="%1)"/>
      <w:lvlJc w:val="left"/>
      <w:pPr>
        <w:ind w:left="425" w:hanging="425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ind w:left="794" w:hanging="369"/>
      </w:pPr>
      <w:rPr>
        <w:rFonts w:hint="default"/>
      </w:rPr>
    </w:lvl>
    <w:lvl w:ilvl="2">
      <w:start w:val="1"/>
      <w:numFmt w:val="lowerRoman"/>
      <w:lvlText w:val="%3)"/>
      <w:lvlJc w:val="right"/>
      <w:pPr>
        <w:ind w:left="1077" w:hanging="17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num w:numId="1" w16cid:durableId="149104126">
    <w:abstractNumId w:val="12"/>
  </w:num>
  <w:num w:numId="2" w16cid:durableId="449587416">
    <w:abstractNumId w:val="11"/>
  </w:num>
  <w:num w:numId="3" w16cid:durableId="1571303022">
    <w:abstractNumId w:val="5"/>
  </w:num>
  <w:num w:numId="4" w16cid:durableId="1342469562">
    <w:abstractNumId w:val="6"/>
  </w:num>
  <w:num w:numId="5" w16cid:durableId="1918660991">
    <w:abstractNumId w:val="3"/>
  </w:num>
  <w:num w:numId="6" w16cid:durableId="1151598676">
    <w:abstractNumId w:val="8"/>
  </w:num>
  <w:num w:numId="7" w16cid:durableId="42684150">
    <w:abstractNumId w:val="15"/>
  </w:num>
  <w:num w:numId="8" w16cid:durableId="1196115634">
    <w:abstractNumId w:val="9"/>
  </w:num>
  <w:num w:numId="9" w16cid:durableId="1557427717">
    <w:abstractNumId w:val="13"/>
  </w:num>
  <w:num w:numId="10" w16cid:durableId="1067917427">
    <w:abstractNumId w:val="7"/>
  </w:num>
  <w:num w:numId="11" w16cid:durableId="87546086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22328529">
    <w:abstractNumId w:val="10"/>
  </w:num>
  <w:num w:numId="13" w16cid:durableId="680086393">
    <w:abstractNumId w:val="14"/>
  </w:num>
  <w:num w:numId="14" w16cid:durableId="1770463546">
    <w:abstractNumId w:val="2"/>
  </w:num>
  <w:num w:numId="15" w16cid:durableId="1419399914">
    <w:abstractNumId w:val="1"/>
  </w:num>
  <w:num w:numId="16" w16cid:durableId="1821069273">
    <w:abstractNumId w:val="0"/>
  </w:num>
  <w:num w:numId="17" w16cid:durableId="338703567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BD6"/>
    <w:rsid w:val="00000654"/>
    <w:rsid w:val="00002726"/>
    <w:rsid w:val="00006650"/>
    <w:rsid w:val="000116D1"/>
    <w:rsid w:val="0001201E"/>
    <w:rsid w:val="00015767"/>
    <w:rsid w:val="00015F6A"/>
    <w:rsid w:val="00016D9A"/>
    <w:rsid w:val="00020E10"/>
    <w:rsid w:val="00021CFF"/>
    <w:rsid w:val="000225E4"/>
    <w:rsid w:val="00022857"/>
    <w:rsid w:val="00022889"/>
    <w:rsid w:val="00026BD9"/>
    <w:rsid w:val="00034503"/>
    <w:rsid w:val="00042A55"/>
    <w:rsid w:val="00051C6C"/>
    <w:rsid w:val="000524D1"/>
    <w:rsid w:val="000569C1"/>
    <w:rsid w:val="00057862"/>
    <w:rsid w:val="00060AD6"/>
    <w:rsid w:val="000624DA"/>
    <w:rsid w:val="00062CE0"/>
    <w:rsid w:val="00065277"/>
    <w:rsid w:val="00080767"/>
    <w:rsid w:val="00083C64"/>
    <w:rsid w:val="00087E5E"/>
    <w:rsid w:val="000A7513"/>
    <w:rsid w:val="000A7734"/>
    <w:rsid w:val="000A774D"/>
    <w:rsid w:val="000B0BB5"/>
    <w:rsid w:val="000B0D31"/>
    <w:rsid w:val="000B65FE"/>
    <w:rsid w:val="000C3C89"/>
    <w:rsid w:val="000C605E"/>
    <w:rsid w:val="000D1FCA"/>
    <w:rsid w:val="000D2F21"/>
    <w:rsid w:val="000D3A3A"/>
    <w:rsid w:val="000D5F55"/>
    <w:rsid w:val="000E2789"/>
    <w:rsid w:val="000E3ACC"/>
    <w:rsid w:val="000F04C3"/>
    <w:rsid w:val="000F5A41"/>
    <w:rsid w:val="00101ABD"/>
    <w:rsid w:val="00102A81"/>
    <w:rsid w:val="00106E99"/>
    <w:rsid w:val="00110094"/>
    <w:rsid w:val="001110EB"/>
    <w:rsid w:val="00114A97"/>
    <w:rsid w:val="00120250"/>
    <w:rsid w:val="00120E3F"/>
    <w:rsid w:val="00125704"/>
    <w:rsid w:val="00135119"/>
    <w:rsid w:val="0014308C"/>
    <w:rsid w:val="00145E2C"/>
    <w:rsid w:val="001467BD"/>
    <w:rsid w:val="0014715D"/>
    <w:rsid w:val="00147A98"/>
    <w:rsid w:val="0015058C"/>
    <w:rsid w:val="00154966"/>
    <w:rsid w:val="001604C2"/>
    <w:rsid w:val="00166876"/>
    <w:rsid w:val="00166E84"/>
    <w:rsid w:val="001679CE"/>
    <w:rsid w:val="001722EC"/>
    <w:rsid w:val="00177F84"/>
    <w:rsid w:val="00180649"/>
    <w:rsid w:val="00180DA3"/>
    <w:rsid w:val="00181B3F"/>
    <w:rsid w:val="00181D07"/>
    <w:rsid w:val="00184E13"/>
    <w:rsid w:val="00187367"/>
    <w:rsid w:val="0019143A"/>
    <w:rsid w:val="0019437B"/>
    <w:rsid w:val="001A3E71"/>
    <w:rsid w:val="001A6FED"/>
    <w:rsid w:val="001A7EE2"/>
    <w:rsid w:val="001B1FBB"/>
    <w:rsid w:val="001B2A58"/>
    <w:rsid w:val="001B3450"/>
    <w:rsid w:val="001B65B1"/>
    <w:rsid w:val="001B6A5D"/>
    <w:rsid w:val="001C1B1E"/>
    <w:rsid w:val="001C2308"/>
    <w:rsid w:val="001C3F49"/>
    <w:rsid w:val="001C5AF0"/>
    <w:rsid w:val="001C6B46"/>
    <w:rsid w:val="001E1F0D"/>
    <w:rsid w:val="001E526A"/>
    <w:rsid w:val="001E5897"/>
    <w:rsid w:val="001E5E2C"/>
    <w:rsid w:val="001F0179"/>
    <w:rsid w:val="001F7FDD"/>
    <w:rsid w:val="002029FF"/>
    <w:rsid w:val="00205DBC"/>
    <w:rsid w:val="00212AC7"/>
    <w:rsid w:val="0021432C"/>
    <w:rsid w:val="00216036"/>
    <w:rsid w:val="00216F64"/>
    <w:rsid w:val="002218EC"/>
    <w:rsid w:val="002274C0"/>
    <w:rsid w:val="00231DD3"/>
    <w:rsid w:val="00232970"/>
    <w:rsid w:val="00233A61"/>
    <w:rsid w:val="00235A18"/>
    <w:rsid w:val="0024203D"/>
    <w:rsid w:val="0024290A"/>
    <w:rsid w:val="00242C4A"/>
    <w:rsid w:val="00243B21"/>
    <w:rsid w:val="0025153C"/>
    <w:rsid w:val="00254C85"/>
    <w:rsid w:val="0025529C"/>
    <w:rsid w:val="002576B4"/>
    <w:rsid w:val="00262802"/>
    <w:rsid w:val="0026308D"/>
    <w:rsid w:val="00263FD6"/>
    <w:rsid w:val="00266211"/>
    <w:rsid w:val="00266EE1"/>
    <w:rsid w:val="00274D7C"/>
    <w:rsid w:val="00274FC0"/>
    <w:rsid w:val="00280C91"/>
    <w:rsid w:val="00281C28"/>
    <w:rsid w:val="0029166D"/>
    <w:rsid w:val="0029554A"/>
    <w:rsid w:val="002A28D0"/>
    <w:rsid w:val="002B4E7C"/>
    <w:rsid w:val="002B5C7A"/>
    <w:rsid w:val="002C2002"/>
    <w:rsid w:val="002C4C1F"/>
    <w:rsid w:val="002C4EEA"/>
    <w:rsid w:val="002D12B0"/>
    <w:rsid w:val="002D1585"/>
    <w:rsid w:val="002D3697"/>
    <w:rsid w:val="002D786F"/>
    <w:rsid w:val="002E09B1"/>
    <w:rsid w:val="002E2169"/>
    <w:rsid w:val="002E6D40"/>
    <w:rsid w:val="002E7EF7"/>
    <w:rsid w:val="002F1039"/>
    <w:rsid w:val="002F607F"/>
    <w:rsid w:val="00307113"/>
    <w:rsid w:val="0031377E"/>
    <w:rsid w:val="00315537"/>
    <w:rsid w:val="00315977"/>
    <w:rsid w:val="00322086"/>
    <w:rsid w:val="00322830"/>
    <w:rsid w:val="00323493"/>
    <w:rsid w:val="003262AE"/>
    <w:rsid w:val="00333165"/>
    <w:rsid w:val="00333A2A"/>
    <w:rsid w:val="00333AEC"/>
    <w:rsid w:val="00337A06"/>
    <w:rsid w:val="00337A50"/>
    <w:rsid w:val="0034267F"/>
    <w:rsid w:val="00343976"/>
    <w:rsid w:val="00344690"/>
    <w:rsid w:val="00346070"/>
    <w:rsid w:val="00346DBA"/>
    <w:rsid w:val="00353F6B"/>
    <w:rsid w:val="00356231"/>
    <w:rsid w:val="00356AD0"/>
    <w:rsid w:val="003576E4"/>
    <w:rsid w:val="00357747"/>
    <w:rsid w:val="00360053"/>
    <w:rsid w:val="00360C01"/>
    <w:rsid w:val="003669A4"/>
    <w:rsid w:val="003672D6"/>
    <w:rsid w:val="00373C75"/>
    <w:rsid w:val="00380E9D"/>
    <w:rsid w:val="003920DB"/>
    <w:rsid w:val="00394CD9"/>
    <w:rsid w:val="003A2D42"/>
    <w:rsid w:val="003A5B31"/>
    <w:rsid w:val="003B553C"/>
    <w:rsid w:val="003C1E8E"/>
    <w:rsid w:val="003C31B5"/>
    <w:rsid w:val="003D1088"/>
    <w:rsid w:val="003E3281"/>
    <w:rsid w:val="003E6560"/>
    <w:rsid w:val="003F194C"/>
    <w:rsid w:val="003F59E9"/>
    <w:rsid w:val="003F5EF4"/>
    <w:rsid w:val="0040263F"/>
    <w:rsid w:val="00402843"/>
    <w:rsid w:val="00404A84"/>
    <w:rsid w:val="004074CE"/>
    <w:rsid w:val="00410F1E"/>
    <w:rsid w:val="00411C26"/>
    <w:rsid w:val="004129ED"/>
    <w:rsid w:val="004171EB"/>
    <w:rsid w:val="00421083"/>
    <w:rsid w:val="0042321C"/>
    <w:rsid w:val="004265AA"/>
    <w:rsid w:val="0044379D"/>
    <w:rsid w:val="00444704"/>
    <w:rsid w:val="00445266"/>
    <w:rsid w:val="0045176F"/>
    <w:rsid w:val="00451C34"/>
    <w:rsid w:val="00452EE2"/>
    <w:rsid w:val="004535B6"/>
    <w:rsid w:val="004558DD"/>
    <w:rsid w:val="00461198"/>
    <w:rsid w:val="00461807"/>
    <w:rsid w:val="00461CA0"/>
    <w:rsid w:val="00464FD1"/>
    <w:rsid w:val="0047217B"/>
    <w:rsid w:val="004723C7"/>
    <w:rsid w:val="00482EE2"/>
    <w:rsid w:val="0048782D"/>
    <w:rsid w:val="0049416C"/>
    <w:rsid w:val="004946AE"/>
    <w:rsid w:val="0049650C"/>
    <w:rsid w:val="00497C56"/>
    <w:rsid w:val="004A2181"/>
    <w:rsid w:val="004A2937"/>
    <w:rsid w:val="004A3654"/>
    <w:rsid w:val="004A49D9"/>
    <w:rsid w:val="004A4BD6"/>
    <w:rsid w:val="004A54C5"/>
    <w:rsid w:val="004A7458"/>
    <w:rsid w:val="004B412E"/>
    <w:rsid w:val="004B59CD"/>
    <w:rsid w:val="004C2A11"/>
    <w:rsid w:val="004C3F97"/>
    <w:rsid w:val="004D2996"/>
    <w:rsid w:val="004D2ABB"/>
    <w:rsid w:val="004D332C"/>
    <w:rsid w:val="004D45B0"/>
    <w:rsid w:val="004D4914"/>
    <w:rsid w:val="004D5AAE"/>
    <w:rsid w:val="004D6733"/>
    <w:rsid w:val="004E0C0F"/>
    <w:rsid w:val="004E0C85"/>
    <w:rsid w:val="004E2AE8"/>
    <w:rsid w:val="004E4BBB"/>
    <w:rsid w:val="004F1615"/>
    <w:rsid w:val="004F545B"/>
    <w:rsid w:val="00500B41"/>
    <w:rsid w:val="005011E9"/>
    <w:rsid w:val="00503F04"/>
    <w:rsid w:val="00506FD3"/>
    <w:rsid w:val="00507482"/>
    <w:rsid w:val="00513E69"/>
    <w:rsid w:val="0051514D"/>
    <w:rsid w:val="005226FB"/>
    <w:rsid w:val="00531C03"/>
    <w:rsid w:val="0053391D"/>
    <w:rsid w:val="00533E3E"/>
    <w:rsid w:val="00537B01"/>
    <w:rsid w:val="00543E53"/>
    <w:rsid w:val="005446FC"/>
    <w:rsid w:val="0054747E"/>
    <w:rsid w:val="00550A15"/>
    <w:rsid w:val="00550E9B"/>
    <w:rsid w:val="00551910"/>
    <w:rsid w:val="00553D96"/>
    <w:rsid w:val="005548D3"/>
    <w:rsid w:val="00556D05"/>
    <w:rsid w:val="00557183"/>
    <w:rsid w:val="00560797"/>
    <w:rsid w:val="00560C77"/>
    <w:rsid w:val="00562A75"/>
    <w:rsid w:val="00564B56"/>
    <w:rsid w:val="0056769A"/>
    <w:rsid w:val="0057462D"/>
    <w:rsid w:val="00575981"/>
    <w:rsid w:val="0058068F"/>
    <w:rsid w:val="00581F06"/>
    <w:rsid w:val="00584D24"/>
    <w:rsid w:val="00585A55"/>
    <w:rsid w:val="005868FB"/>
    <w:rsid w:val="0058709B"/>
    <w:rsid w:val="00592D48"/>
    <w:rsid w:val="005A200D"/>
    <w:rsid w:val="005A3B84"/>
    <w:rsid w:val="005A52F8"/>
    <w:rsid w:val="005B0732"/>
    <w:rsid w:val="005B1F48"/>
    <w:rsid w:val="005C3B8E"/>
    <w:rsid w:val="005C6457"/>
    <w:rsid w:val="005E2FAF"/>
    <w:rsid w:val="005E4AB9"/>
    <w:rsid w:val="005E7923"/>
    <w:rsid w:val="005F2DBA"/>
    <w:rsid w:val="005F67BF"/>
    <w:rsid w:val="006015C7"/>
    <w:rsid w:val="0060241D"/>
    <w:rsid w:val="006056B5"/>
    <w:rsid w:val="006203ED"/>
    <w:rsid w:val="00620CBD"/>
    <w:rsid w:val="00624463"/>
    <w:rsid w:val="00625A60"/>
    <w:rsid w:val="00626E31"/>
    <w:rsid w:val="006315DA"/>
    <w:rsid w:val="00631A83"/>
    <w:rsid w:val="0064309C"/>
    <w:rsid w:val="00647242"/>
    <w:rsid w:val="006509FA"/>
    <w:rsid w:val="00651C26"/>
    <w:rsid w:val="00653632"/>
    <w:rsid w:val="00654170"/>
    <w:rsid w:val="006625FC"/>
    <w:rsid w:val="00664AE0"/>
    <w:rsid w:val="006660AF"/>
    <w:rsid w:val="00670DC2"/>
    <w:rsid w:val="006727A2"/>
    <w:rsid w:val="00673AC1"/>
    <w:rsid w:val="00673E82"/>
    <w:rsid w:val="00675F25"/>
    <w:rsid w:val="00676D68"/>
    <w:rsid w:val="00681086"/>
    <w:rsid w:val="006839B7"/>
    <w:rsid w:val="006919DA"/>
    <w:rsid w:val="006A5B00"/>
    <w:rsid w:val="006A6212"/>
    <w:rsid w:val="006A6C3B"/>
    <w:rsid w:val="006A6D54"/>
    <w:rsid w:val="006A74D9"/>
    <w:rsid w:val="006B1C18"/>
    <w:rsid w:val="006B39BD"/>
    <w:rsid w:val="006B4D04"/>
    <w:rsid w:val="006D7E05"/>
    <w:rsid w:val="006E1B95"/>
    <w:rsid w:val="006E4938"/>
    <w:rsid w:val="006E5196"/>
    <w:rsid w:val="006E7E47"/>
    <w:rsid w:val="006F0E54"/>
    <w:rsid w:val="006F54A4"/>
    <w:rsid w:val="006F659F"/>
    <w:rsid w:val="00703E32"/>
    <w:rsid w:val="00706463"/>
    <w:rsid w:val="00714174"/>
    <w:rsid w:val="00714397"/>
    <w:rsid w:val="00714FB4"/>
    <w:rsid w:val="00714FD6"/>
    <w:rsid w:val="007165A0"/>
    <w:rsid w:val="00720EB3"/>
    <w:rsid w:val="00725D97"/>
    <w:rsid w:val="00730257"/>
    <w:rsid w:val="00744FAE"/>
    <w:rsid w:val="00745373"/>
    <w:rsid w:val="0075356F"/>
    <w:rsid w:val="00753983"/>
    <w:rsid w:val="00755CB6"/>
    <w:rsid w:val="007609E9"/>
    <w:rsid w:val="00763516"/>
    <w:rsid w:val="00766BD7"/>
    <w:rsid w:val="00766ECC"/>
    <w:rsid w:val="00772E29"/>
    <w:rsid w:val="00784A7B"/>
    <w:rsid w:val="007913C2"/>
    <w:rsid w:val="007919F7"/>
    <w:rsid w:val="007A2274"/>
    <w:rsid w:val="007A294E"/>
    <w:rsid w:val="007A43D3"/>
    <w:rsid w:val="007A7BAA"/>
    <w:rsid w:val="007B5E2B"/>
    <w:rsid w:val="007B7D8D"/>
    <w:rsid w:val="007D1E77"/>
    <w:rsid w:val="007D3124"/>
    <w:rsid w:val="007E00DB"/>
    <w:rsid w:val="007E077F"/>
    <w:rsid w:val="007E1A00"/>
    <w:rsid w:val="007E422D"/>
    <w:rsid w:val="007F1A34"/>
    <w:rsid w:val="007F33A2"/>
    <w:rsid w:val="007F442C"/>
    <w:rsid w:val="00803AB8"/>
    <w:rsid w:val="0081408C"/>
    <w:rsid w:val="00815DD2"/>
    <w:rsid w:val="008209B8"/>
    <w:rsid w:val="00826175"/>
    <w:rsid w:val="0082618C"/>
    <w:rsid w:val="00826CA0"/>
    <w:rsid w:val="0082756F"/>
    <w:rsid w:val="00831B56"/>
    <w:rsid w:val="00835175"/>
    <w:rsid w:val="00836F97"/>
    <w:rsid w:val="008373BE"/>
    <w:rsid w:val="008442B6"/>
    <w:rsid w:val="00852065"/>
    <w:rsid w:val="00852CA9"/>
    <w:rsid w:val="00853882"/>
    <w:rsid w:val="008564A9"/>
    <w:rsid w:val="008579CA"/>
    <w:rsid w:val="00860C33"/>
    <w:rsid w:val="0086193B"/>
    <w:rsid w:val="0086299D"/>
    <w:rsid w:val="008629F0"/>
    <w:rsid w:val="00864C6B"/>
    <w:rsid w:val="008777D3"/>
    <w:rsid w:val="00881AD2"/>
    <w:rsid w:val="00882DF1"/>
    <w:rsid w:val="00882F14"/>
    <w:rsid w:val="0088374F"/>
    <w:rsid w:val="00883F9A"/>
    <w:rsid w:val="00886E7B"/>
    <w:rsid w:val="00890A46"/>
    <w:rsid w:val="00891A37"/>
    <w:rsid w:val="00891DBE"/>
    <w:rsid w:val="008924F4"/>
    <w:rsid w:val="00895606"/>
    <w:rsid w:val="008975A5"/>
    <w:rsid w:val="008A113C"/>
    <w:rsid w:val="008A11DF"/>
    <w:rsid w:val="008A1588"/>
    <w:rsid w:val="008A7C9F"/>
    <w:rsid w:val="008B3177"/>
    <w:rsid w:val="008B3828"/>
    <w:rsid w:val="008B6D7F"/>
    <w:rsid w:val="008B74DC"/>
    <w:rsid w:val="008C447C"/>
    <w:rsid w:val="008C4E9B"/>
    <w:rsid w:val="008C5364"/>
    <w:rsid w:val="008D2E0B"/>
    <w:rsid w:val="008D7A55"/>
    <w:rsid w:val="008E04EB"/>
    <w:rsid w:val="008E27F5"/>
    <w:rsid w:val="008E3AA4"/>
    <w:rsid w:val="008E46E4"/>
    <w:rsid w:val="008F6C97"/>
    <w:rsid w:val="0090309B"/>
    <w:rsid w:val="0090344E"/>
    <w:rsid w:val="00905F94"/>
    <w:rsid w:val="00914298"/>
    <w:rsid w:val="0091450E"/>
    <w:rsid w:val="0091556F"/>
    <w:rsid w:val="00920421"/>
    <w:rsid w:val="00921021"/>
    <w:rsid w:val="009272A2"/>
    <w:rsid w:val="00930DD7"/>
    <w:rsid w:val="00933D81"/>
    <w:rsid w:val="009364BC"/>
    <w:rsid w:val="009414C0"/>
    <w:rsid w:val="00944FC9"/>
    <w:rsid w:val="00950C1E"/>
    <w:rsid w:val="0095218F"/>
    <w:rsid w:val="00952E2E"/>
    <w:rsid w:val="00953FD1"/>
    <w:rsid w:val="009552D0"/>
    <w:rsid w:val="00960214"/>
    <w:rsid w:val="009602BB"/>
    <w:rsid w:val="00960692"/>
    <w:rsid w:val="00960793"/>
    <w:rsid w:val="009622FF"/>
    <w:rsid w:val="009640C9"/>
    <w:rsid w:val="0096616C"/>
    <w:rsid w:val="00967293"/>
    <w:rsid w:val="00967CB9"/>
    <w:rsid w:val="009720A6"/>
    <w:rsid w:val="00974328"/>
    <w:rsid w:val="00981CAD"/>
    <w:rsid w:val="00982608"/>
    <w:rsid w:val="009830C6"/>
    <w:rsid w:val="00987B31"/>
    <w:rsid w:val="009936B2"/>
    <w:rsid w:val="0099626B"/>
    <w:rsid w:val="009A582E"/>
    <w:rsid w:val="009A7E91"/>
    <w:rsid w:val="009B23F7"/>
    <w:rsid w:val="009B31D1"/>
    <w:rsid w:val="009B3883"/>
    <w:rsid w:val="009B661D"/>
    <w:rsid w:val="009B68C3"/>
    <w:rsid w:val="009C0C78"/>
    <w:rsid w:val="009D783E"/>
    <w:rsid w:val="009E03B5"/>
    <w:rsid w:val="009E63AD"/>
    <w:rsid w:val="009E795F"/>
    <w:rsid w:val="009F1AAC"/>
    <w:rsid w:val="00A04428"/>
    <w:rsid w:val="00A046A8"/>
    <w:rsid w:val="00A06906"/>
    <w:rsid w:val="00A13780"/>
    <w:rsid w:val="00A16D5B"/>
    <w:rsid w:val="00A1725A"/>
    <w:rsid w:val="00A30CBA"/>
    <w:rsid w:val="00A337EF"/>
    <w:rsid w:val="00A3522F"/>
    <w:rsid w:val="00A3739F"/>
    <w:rsid w:val="00A43D8F"/>
    <w:rsid w:val="00A44AEA"/>
    <w:rsid w:val="00A47B5F"/>
    <w:rsid w:val="00A673A8"/>
    <w:rsid w:val="00A7076C"/>
    <w:rsid w:val="00A71293"/>
    <w:rsid w:val="00A75AAC"/>
    <w:rsid w:val="00A76EA0"/>
    <w:rsid w:val="00A80A97"/>
    <w:rsid w:val="00A81284"/>
    <w:rsid w:val="00A8656B"/>
    <w:rsid w:val="00A91ACB"/>
    <w:rsid w:val="00A958E0"/>
    <w:rsid w:val="00A969EB"/>
    <w:rsid w:val="00A96B32"/>
    <w:rsid w:val="00A96BBE"/>
    <w:rsid w:val="00AA0A75"/>
    <w:rsid w:val="00AA1A3E"/>
    <w:rsid w:val="00AA4B88"/>
    <w:rsid w:val="00AB3B54"/>
    <w:rsid w:val="00AB41AF"/>
    <w:rsid w:val="00AB4E7B"/>
    <w:rsid w:val="00AC484A"/>
    <w:rsid w:val="00AD44EB"/>
    <w:rsid w:val="00AE2A6C"/>
    <w:rsid w:val="00AE2CED"/>
    <w:rsid w:val="00AE429E"/>
    <w:rsid w:val="00AE6A0B"/>
    <w:rsid w:val="00AF2CEE"/>
    <w:rsid w:val="00AF3D54"/>
    <w:rsid w:val="00B01E83"/>
    <w:rsid w:val="00B03D07"/>
    <w:rsid w:val="00B03D36"/>
    <w:rsid w:val="00B061EB"/>
    <w:rsid w:val="00B11063"/>
    <w:rsid w:val="00B13F53"/>
    <w:rsid w:val="00B15979"/>
    <w:rsid w:val="00B22F72"/>
    <w:rsid w:val="00B25BA2"/>
    <w:rsid w:val="00B26636"/>
    <w:rsid w:val="00B27013"/>
    <w:rsid w:val="00B33555"/>
    <w:rsid w:val="00B34B83"/>
    <w:rsid w:val="00B35226"/>
    <w:rsid w:val="00B3712C"/>
    <w:rsid w:val="00B40A6C"/>
    <w:rsid w:val="00B42444"/>
    <w:rsid w:val="00B42499"/>
    <w:rsid w:val="00B4348E"/>
    <w:rsid w:val="00B472F3"/>
    <w:rsid w:val="00B50830"/>
    <w:rsid w:val="00B50D77"/>
    <w:rsid w:val="00B543F2"/>
    <w:rsid w:val="00B552A0"/>
    <w:rsid w:val="00B555D1"/>
    <w:rsid w:val="00B564C7"/>
    <w:rsid w:val="00B56F8A"/>
    <w:rsid w:val="00B57188"/>
    <w:rsid w:val="00B57359"/>
    <w:rsid w:val="00B653CC"/>
    <w:rsid w:val="00B77080"/>
    <w:rsid w:val="00B77324"/>
    <w:rsid w:val="00B77B24"/>
    <w:rsid w:val="00B81054"/>
    <w:rsid w:val="00B83D76"/>
    <w:rsid w:val="00B90A9E"/>
    <w:rsid w:val="00B91D6B"/>
    <w:rsid w:val="00B956FF"/>
    <w:rsid w:val="00B95D0E"/>
    <w:rsid w:val="00BA215D"/>
    <w:rsid w:val="00BA77AA"/>
    <w:rsid w:val="00BB0A05"/>
    <w:rsid w:val="00BB1DA0"/>
    <w:rsid w:val="00BB3426"/>
    <w:rsid w:val="00BC0036"/>
    <w:rsid w:val="00BC3AA0"/>
    <w:rsid w:val="00BC4369"/>
    <w:rsid w:val="00BC6E77"/>
    <w:rsid w:val="00BD01D0"/>
    <w:rsid w:val="00BD2C92"/>
    <w:rsid w:val="00BD3616"/>
    <w:rsid w:val="00BD4D07"/>
    <w:rsid w:val="00BD6DA9"/>
    <w:rsid w:val="00BD7C00"/>
    <w:rsid w:val="00BE3259"/>
    <w:rsid w:val="00BE589E"/>
    <w:rsid w:val="00BF0B37"/>
    <w:rsid w:val="00BF1347"/>
    <w:rsid w:val="00BF4355"/>
    <w:rsid w:val="00BF7526"/>
    <w:rsid w:val="00BF786A"/>
    <w:rsid w:val="00BF7B5A"/>
    <w:rsid w:val="00BF7E58"/>
    <w:rsid w:val="00C0098E"/>
    <w:rsid w:val="00C03F61"/>
    <w:rsid w:val="00C13E06"/>
    <w:rsid w:val="00C2518B"/>
    <w:rsid w:val="00C302E0"/>
    <w:rsid w:val="00C321ED"/>
    <w:rsid w:val="00C323FB"/>
    <w:rsid w:val="00C35027"/>
    <w:rsid w:val="00C43D94"/>
    <w:rsid w:val="00C4710C"/>
    <w:rsid w:val="00C50766"/>
    <w:rsid w:val="00C52FC6"/>
    <w:rsid w:val="00C53D14"/>
    <w:rsid w:val="00C56D03"/>
    <w:rsid w:val="00C6669A"/>
    <w:rsid w:val="00C72696"/>
    <w:rsid w:val="00C80E58"/>
    <w:rsid w:val="00C84569"/>
    <w:rsid w:val="00C8708A"/>
    <w:rsid w:val="00C91BD9"/>
    <w:rsid w:val="00C93A40"/>
    <w:rsid w:val="00C943C5"/>
    <w:rsid w:val="00CA155A"/>
    <w:rsid w:val="00CA2A1A"/>
    <w:rsid w:val="00CA2F97"/>
    <w:rsid w:val="00CA7610"/>
    <w:rsid w:val="00CB5992"/>
    <w:rsid w:val="00CB7C33"/>
    <w:rsid w:val="00CC6B1C"/>
    <w:rsid w:val="00CD14F1"/>
    <w:rsid w:val="00CD3E5A"/>
    <w:rsid w:val="00CE02F0"/>
    <w:rsid w:val="00CE1B0F"/>
    <w:rsid w:val="00CE2EE6"/>
    <w:rsid w:val="00CE3D27"/>
    <w:rsid w:val="00CE5D59"/>
    <w:rsid w:val="00CF1855"/>
    <w:rsid w:val="00CF30C6"/>
    <w:rsid w:val="00CF7E62"/>
    <w:rsid w:val="00D0094C"/>
    <w:rsid w:val="00D05E6D"/>
    <w:rsid w:val="00D0698C"/>
    <w:rsid w:val="00D13ACE"/>
    <w:rsid w:val="00D23030"/>
    <w:rsid w:val="00D23913"/>
    <w:rsid w:val="00D24073"/>
    <w:rsid w:val="00D25268"/>
    <w:rsid w:val="00D3093C"/>
    <w:rsid w:val="00D31541"/>
    <w:rsid w:val="00D31BCA"/>
    <w:rsid w:val="00D31D47"/>
    <w:rsid w:val="00D367FF"/>
    <w:rsid w:val="00D36B0B"/>
    <w:rsid w:val="00D45BD2"/>
    <w:rsid w:val="00D50E45"/>
    <w:rsid w:val="00D51844"/>
    <w:rsid w:val="00D53C50"/>
    <w:rsid w:val="00D557C2"/>
    <w:rsid w:val="00D63BE0"/>
    <w:rsid w:val="00D6775F"/>
    <w:rsid w:val="00D702C0"/>
    <w:rsid w:val="00D720BB"/>
    <w:rsid w:val="00D745A4"/>
    <w:rsid w:val="00D873B9"/>
    <w:rsid w:val="00D92316"/>
    <w:rsid w:val="00D93A78"/>
    <w:rsid w:val="00D977FF"/>
    <w:rsid w:val="00DA06AB"/>
    <w:rsid w:val="00DA373C"/>
    <w:rsid w:val="00DA7715"/>
    <w:rsid w:val="00DA7C84"/>
    <w:rsid w:val="00DB4672"/>
    <w:rsid w:val="00DC3770"/>
    <w:rsid w:val="00DC6813"/>
    <w:rsid w:val="00DE294F"/>
    <w:rsid w:val="00DE6387"/>
    <w:rsid w:val="00DE677B"/>
    <w:rsid w:val="00DE775A"/>
    <w:rsid w:val="00DF0529"/>
    <w:rsid w:val="00DF0D26"/>
    <w:rsid w:val="00DF7B6D"/>
    <w:rsid w:val="00E006CA"/>
    <w:rsid w:val="00E037AC"/>
    <w:rsid w:val="00E049B4"/>
    <w:rsid w:val="00E121D0"/>
    <w:rsid w:val="00E216EA"/>
    <w:rsid w:val="00E22C08"/>
    <w:rsid w:val="00E261C2"/>
    <w:rsid w:val="00E3214D"/>
    <w:rsid w:val="00E33732"/>
    <w:rsid w:val="00E34DB2"/>
    <w:rsid w:val="00E436D7"/>
    <w:rsid w:val="00E43D8A"/>
    <w:rsid w:val="00E45A04"/>
    <w:rsid w:val="00E509EE"/>
    <w:rsid w:val="00E547D8"/>
    <w:rsid w:val="00E627D8"/>
    <w:rsid w:val="00E67B80"/>
    <w:rsid w:val="00E77AB1"/>
    <w:rsid w:val="00E8595D"/>
    <w:rsid w:val="00E87389"/>
    <w:rsid w:val="00E93AFB"/>
    <w:rsid w:val="00EA0E72"/>
    <w:rsid w:val="00EA1C3C"/>
    <w:rsid w:val="00EA26A1"/>
    <w:rsid w:val="00EA2A21"/>
    <w:rsid w:val="00EA3EB0"/>
    <w:rsid w:val="00EA762C"/>
    <w:rsid w:val="00EB2726"/>
    <w:rsid w:val="00EB500D"/>
    <w:rsid w:val="00EB7484"/>
    <w:rsid w:val="00EB7E54"/>
    <w:rsid w:val="00EC1B1C"/>
    <w:rsid w:val="00EC358F"/>
    <w:rsid w:val="00EC5E48"/>
    <w:rsid w:val="00EC7247"/>
    <w:rsid w:val="00ED017D"/>
    <w:rsid w:val="00ED1AEF"/>
    <w:rsid w:val="00ED5013"/>
    <w:rsid w:val="00ED59B1"/>
    <w:rsid w:val="00ED5A79"/>
    <w:rsid w:val="00ED6418"/>
    <w:rsid w:val="00EE2E22"/>
    <w:rsid w:val="00EE4FCB"/>
    <w:rsid w:val="00EE509F"/>
    <w:rsid w:val="00EE702D"/>
    <w:rsid w:val="00F026C8"/>
    <w:rsid w:val="00F06A36"/>
    <w:rsid w:val="00F074B2"/>
    <w:rsid w:val="00F11747"/>
    <w:rsid w:val="00F12BB2"/>
    <w:rsid w:val="00F13161"/>
    <w:rsid w:val="00F13FE8"/>
    <w:rsid w:val="00F142C9"/>
    <w:rsid w:val="00F1432B"/>
    <w:rsid w:val="00F164ED"/>
    <w:rsid w:val="00F25210"/>
    <w:rsid w:val="00F273C8"/>
    <w:rsid w:val="00F31A63"/>
    <w:rsid w:val="00F31C27"/>
    <w:rsid w:val="00F3365D"/>
    <w:rsid w:val="00F37577"/>
    <w:rsid w:val="00F43EC0"/>
    <w:rsid w:val="00F44DFA"/>
    <w:rsid w:val="00F454BC"/>
    <w:rsid w:val="00F46BE9"/>
    <w:rsid w:val="00F46FF0"/>
    <w:rsid w:val="00F472B4"/>
    <w:rsid w:val="00F57F1D"/>
    <w:rsid w:val="00F6053A"/>
    <w:rsid w:val="00F634F8"/>
    <w:rsid w:val="00F63962"/>
    <w:rsid w:val="00F65971"/>
    <w:rsid w:val="00F66617"/>
    <w:rsid w:val="00F67A29"/>
    <w:rsid w:val="00F72E6A"/>
    <w:rsid w:val="00F74E0E"/>
    <w:rsid w:val="00F818AA"/>
    <w:rsid w:val="00F84EB6"/>
    <w:rsid w:val="00F92083"/>
    <w:rsid w:val="00F94241"/>
    <w:rsid w:val="00F95117"/>
    <w:rsid w:val="00F96ED5"/>
    <w:rsid w:val="00F97084"/>
    <w:rsid w:val="00FA12DC"/>
    <w:rsid w:val="00FA4517"/>
    <w:rsid w:val="00FA50E6"/>
    <w:rsid w:val="00FA68DA"/>
    <w:rsid w:val="00FB1DED"/>
    <w:rsid w:val="00FB2104"/>
    <w:rsid w:val="00FB3196"/>
    <w:rsid w:val="00FC1860"/>
    <w:rsid w:val="00FC44AB"/>
    <w:rsid w:val="00FC54DB"/>
    <w:rsid w:val="00FC6CDA"/>
    <w:rsid w:val="00FC71D3"/>
    <w:rsid w:val="00FD252C"/>
    <w:rsid w:val="00FE4809"/>
    <w:rsid w:val="00FF0A3E"/>
    <w:rsid w:val="00FF1246"/>
    <w:rsid w:val="00FF4C96"/>
    <w:rsid w:val="07B70DC2"/>
    <w:rsid w:val="0E07AC53"/>
    <w:rsid w:val="0E33D140"/>
    <w:rsid w:val="10099794"/>
    <w:rsid w:val="11CEC7F8"/>
    <w:rsid w:val="130E021B"/>
    <w:rsid w:val="147B13B8"/>
    <w:rsid w:val="17DAB84F"/>
    <w:rsid w:val="1AA29894"/>
    <w:rsid w:val="1F08A1E3"/>
    <w:rsid w:val="22E98CD5"/>
    <w:rsid w:val="2386EEDF"/>
    <w:rsid w:val="2604866C"/>
    <w:rsid w:val="26179E1A"/>
    <w:rsid w:val="267AB3BE"/>
    <w:rsid w:val="28DE2614"/>
    <w:rsid w:val="294A92E2"/>
    <w:rsid w:val="2A9BACF2"/>
    <w:rsid w:val="2BE723B5"/>
    <w:rsid w:val="2F0CA4DA"/>
    <w:rsid w:val="319EDB68"/>
    <w:rsid w:val="327D3456"/>
    <w:rsid w:val="32F95088"/>
    <w:rsid w:val="331F2FD4"/>
    <w:rsid w:val="376263D7"/>
    <w:rsid w:val="38FA5CC4"/>
    <w:rsid w:val="3C99AB18"/>
    <w:rsid w:val="3EF9C2E9"/>
    <w:rsid w:val="42A6A3F4"/>
    <w:rsid w:val="42DA3A86"/>
    <w:rsid w:val="45AA3CCB"/>
    <w:rsid w:val="49C3E997"/>
    <w:rsid w:val="4D3D1775"/>
    <w:rsid w:val="4FD289A5"/>
    <w:rsid w:val="521F3E06"/>
    <w:rsid w:val="53118DCA"/>
    <w:rsid w:val="549BF9FC"/>
    <w:rsid w:val="549DF59F"/>
    <w:rsid w:val="5555E852"/>
    <w:rsid w:val="56FD223E"/>
    <w:rsid w:val="5F6331A2"/>
    <w:rsid w:val="5FCC8F8D"/>
    <w:rsid w:val="607BCE9A"/>
    <w:rsid w:val="6496616E"/>
    <w:rsid w:val="670569E9"/>
    <w:rsid w:val="67DD57FB"/>
    <w:rsid w:val="69E48D36"/>
    <w:rsid w:val="6B45A132"/>
    <w:rsid w:val="6BB7A86D"/>
    <w:rsid w:val="6CDAC76A"/>
    <w:rsid w:val="6D749284"/>
    <w:rsid w:val="6E9C2E21"/>
    <w:rsid w:val="7082E569"/>
    <w:rsid w:val="71422373"/>
    <w:rsid w:val="71C66AB4"/>
    <w:rsid w:val="734BCF20"/>
    <w:rsid w:val="7552E666"/>
    <w:rsid w:val="79DABFA5"/>
    <w:rsid w:val="7DE0A72A"/>
    <w:rsid w:val="7E2A47C3"/>
    <w:rsid w:val="7F49C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1ED2F9"/>
  <w15:chartTrackingRefBased/>
  <w15:docId w15:val="{7A72FE3F-1E2E-4904-BDEA-E170BEC3E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Calibri" w:hAnsi="Cambria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3" w:unhideWhenUsed="1" w:qFormat="1"/>
    <w:lsdException w:name="heading 3" w:semiHidden="1" w:uiPriority="4" w:unhideWhenUsed="1" w:qFormat="1"/>
    <w:lsdException w:name="heading 4" w:semiHidden="1" w:uiPriority="5" w:unhideWhenUsed="1" w:qFormat="1"/>
    <w:lsdException w:name="heading 5" w:semiHidden="1" w:uiPriority="9" w:unhideWhenUsed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12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7" w:unhideWhenUsed="1" w:qFormat="1"/>
    <w:lsdException w:name="List Number" w:semiHidden="1" w:uiPriority="9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8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0" w:unhideWhenUsed="1" w:qFormat="1"/>
    <w:lsdException w:name="List Number 3" w:semiHidden="1" w:uiPriority="11" w:unhideWhenUsed="1" w:qFormat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18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/>
    </w:pPr>
    <w:rPr>
      <w:sz w:val="22"/>
      <w:szCs w:val="22"/>
      <w:lang w:eastAsia="en-US"/>
    </w:rPr>
  </w:style>
  <w:style w:type="paragraph" w:styleId="Heading1">
    <w:name w:val="heading 1"/>
    <w:next w:val="Normal"/>
    <w:link w:val="Heading1Char"/>
    <w:uiPriority w:val="1"/>
    <w:qFormat/>
    <w:pPr>
      <w:keepNext/>
      <w:keepLines/>
      <w:spacing w:before="720" w:after="240"/>
      <w:outlineLvl w:val="0"/>
    </w:pPr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3"/>
    <w:qFormat/>
    <w:pPr>
      <w:pageBreakBefore/>
      <w:ind w:left="425" w:hanging="425"/>
      <w:outlineLvl w:val="1"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styleId="Heading3">
    <w:name w:val="heading 3"/>
    <w:next w:val="Normal"/>
    <w:link w:val="Heading3Char"/>
    <w:uiPriority w:val="4"/>
    <w:qFormat/>
    <w:pPr>
      <w:keepNext/>
      <w:keepLines/>
      <w:spacing w:before="360" w:after="120"/>
      <w:ind w:left="794" w:hanging="369"/>
      <w:outlineLvl w:val="2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styleId="Heading4">
    <w:name w:val="heading 4"/>
    <w:basedOn w:val="Heading5"/>
    <w:next w:val="Normal"/>
    <w:link w:val="Heading4Char"/>
    <w:uiPriority w:val="5"/>
    <w:qFormat/>
    <w:pPr>
      <w:spacing w:before="120"/>
      <w:outlineLvl w:val="3"/>
    </w:pPr>
    <w:rPr>
      <w:rFonts w:eastAsiaTheme="minorEastAsia" w:cstheme="minorBidi"/>
      <w:i w:val="0"/>
      <w:sz w:val="28"/>
      <w:lang w:eastAsia="ja-JP"/>
    </w:rPr>
  </w:style>
  <w:style w:type="paragraph" w:styleId="Heading5">
    <w:name w:val="heading 5"/>
    <w:basedOn w:val="Normal"/>
    <w:next w:val="Normal"/>
    <w:link w:val="Heading5Char"/>
    <w:uiPriority w:val="9"/>
    <w:unhideWhenUsed/>
    <w:pPr>
      <w:keepNext/>
      <w:keepLines/>
      <w:spacing w:before="200"/>
      <w:outlineLvl w:val="4"/>
    </w:pPr>
    <w:rPr>
      <w:rFonts w:eastAsiaTheme="majorEastAsia" w:cstheme="majorBidi"/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List1">
    <w:name w:val="List1"/>
    <w:basedOn w:val="NoList"/>
    <w:uiPriority w:val="99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1"/>
    <w:rPr>
      <w:rFonts w:ascii="Calibri" w:eastAsiaTheme="minorEastAsia" w:hAnsi="Calibri" w:cstheme="minorBidi"/>
      <w:b/>
      <w:bCs/>
      <w:color w:val="000000"/>
      <w:sz w:val="56"/>
      <w:szCs w:val="28"/>
      <w:lang w:eastAsia="ja-JP"/>
    </w:rPr>
  </w:style>
  <w:style w:type="character" w:customStyle="1" w:styleId="Heading2Char">
    <w:name w:val="Heading 2 Char"/>
    <w:basedOn w:val="DefaultParagraphFont"/>
    <w:link w:val="Heading2"/>
    <w:uiPriority w:val="3"/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Heading3Char">
    <w:name w:val="Heading 3 Char"/>
    <w:basedOn w:val="DefaultParagraphFont"/>
    <w:link w:val="Heading3"/>
    <w:uiPriority w:val="4"/>
    <w:rPr>
      <w:rFonts w:asciiTheme="minorHAnsi" w:eastAsia="Times New Roman" w:hAnsiTheme="minorHAnsi"/>
      <w:b/>
      <w:bCs/>
      <w:sz w:val="32"/>
      <w:szCs w:val="24"/>
      <w:lang w:eastAsia="en-US"/>
    </w:rPr>
  </w:style>
  <w:style w:type="character" w:customStyle="1" w:styleId="Heading4Char">
    <w:name w:val="Heading 4 Char"/>
    <w:basedOn w:val="DefaultParagraphFont"/>
    <w:link w:val="Heading4"/>
    <w:uiPriority w:val="5"/>
    <w:rPr>
      <w:rFonts w:eastAsiaTheme="minorEastAsia" w:cstheme="minorBidi"/>
      <w:b/>
      <w:sz w:val="28"/>
      <w:szCs w:val="22"/>
      <w:lang w:eastAsia="ja-JP"/>
    </w:rPr>
  </w:style>
  <w:style w:type="character" w:customStyle="1" w:styleId="Heading5Char">
    <w:name w:val="Heading 5 Char"/>
    <w:basedOn w:val="DefaultParagraphFont"/>
    <w:link w:val="Heading5"/>
    <w:uiPriority w:val="9"/>
    <w:rPr>
      <w:rFonts w:eastAsiaTheme="majorEastAsia" w:cstheme="majorBidi"/>
      <w:b/>
      <w:i/>
      <w:sz w:val="24"/>
      <w:szCs w:val="22"/>
      <w:lang w:eastAsia="en-US"/>
    </w:rPr>
  </w:style>
  <w:style w:type="paragraph" w:styleId="TOC1">
    <w:name w:val="toc 1"/>
    <w:basedOn w:val="Normal"/>
    <w:next w:val="Normal"/>
    <w:uiPriority w:val="39"/>
    <w:unhideWhenUsed/>
    <w:qFormat/>
    <w:pPr>
      <w:tabs>
        <w:tab w:val="left" w:pos="426"/>
        <w:tab w:val="right" w:leader="dot" w:pos="9072"/>
      </w:tabs>
      <w:spacing w:after="120"/>
    </w:pPr>
    <w:rPr>
      <w:b/>
      <w:noProof/>
    </w:rPr>
  </w:style>
  <w:style w:type="paragraph" w:styleId="TOC2">
    <w:name w:val="toc 2"/>
    <w:basedOn w:val="Normal"/>
    <w:next w:val="Normal"/>
    <w:uiPriority w:val="39"/>
    <w:unhideWhenUsed/>
    <w:qFormat/>
    <w:pPr>
      <w:tabs>
        <w:tab w:val="right" w:leader="dot" w:pos="9060"/>
      </w:tabs>
      <w:spacing w:after="120"/>
      <w:ind w:firstLine="425"/>
    </w:pPr>
    <w:rPr>
      <w:noProof/>
    </w:rPr>
  </w:style>
  <w:style w:type="paragraph" w:styleId="TOC3">
    <w:name w:val="toc 3"/>
    <w:basedOn w:val="Normal"/>
    <w:next w:val="Normal"/>
    <w:uiPriority w:val="39"/>
    <w:unhideWhenUsed/>
    <w:qFormat/>
    <w:pPr>
      <w:tabs>
        <w:tab w:val="right" w:leader="dot" w:pos="9072"/>
      </w:tabs>
      <w:spacing w:after="120"/>
      <w:ind w:firstLine="851"/>
    </w:pPr>
    <w:rPr>
      <w:noProof/>
    </w:rPr>
  </w:style>
  <w:style w:type="paragraph" w:styleId="Caption">
    <w:name w:val="caption"/>
    <w:basedOn w:val="Normal"/>
    <w:next w:val="Normal"/>
    <w:uiPriority w:val="12"/>
    <w:qFormat/>
    <w:pPr>
      <w:keepNext/>
      <w:spacing w:before="360" w:after="120"/>
    </w:pPr>
    <w:rPr>
      <w:b/>
      <w:bCs/>
      <w:sz w:val="24"/>
      <w:szCs w:val="18"/>
    </w:rPr>
  </w:style>
  <w:style w:type="paragraph" w:styleId="ListBullet">
    <w:name w:val="List Bullet"/>
    <w:basedOn w:val="Normal"/>
    <w:uiPriority w:val="7"/>
    <w:qFormat/>
    <w:pPr>
      <w:numPr>
        <w:numId w:val="6"/>
      </w:numPr>
      <w:spacing w:after="120"/>
    </w:pPr>
  </w:style>
  <w:style w:type="paragraph" w:styleId="ListNumber">
    <w:name w:val="List Number"/>
    <w:basedOn w:val="Normal"/>
    <w:uiPriority w:val="9"/>
    <w:qFormat/>
    <w:pPr>
      <w:spacing w:after="120"/>
    </w:pPr>
  </w:style>
  <w:style w:type="paragraph" w:styleId="ListBullet2">
    <w:name w:val="List Bullet 2"/>
    <w:basedOn w:val="Normal"/>
    <w:uiPriority w:val="8"/>
    <w:qFormat/>
    <w:pPr>
      <w:numPr>
        <w:ilvl w:val="1"/>
        <w:numId w:val="6"/>
      </w:numPr>
      <w:spacing w:after="120"/>
      <w:contextualSpacing/>
    </w:pPr>
  </w:style>
  <w:style w:type="paragraph" w:styleId="ListNumber2">
    <w:name w:val="List Number 2"/>
    <w:uiPriority w:val="10"/>
    <w:qFormat/>
    <w:p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styleId="ListNumber3">
    <w:name w:val="List Number 3"/>
    <w:uiPriority w:val="11"/>
    <w:qFormat/>
    <w:pPr>
      <w:spacing w:before="120" w:after="120" w:line="264" w:lineRule="auto"/>
    </w:pPr>
    <w:rPr>
      <w:rFonts w:eastAsia="Times New Roman"/>
      <w:sz w:val="22"/>
      <w:szCs w:val="24"/>
      <w:lang w:eastAsia="en-US"/>
    </w:rPr>
  </w:style>
  <w:style w:type="paragraph" w:customStyle="1" w:styleId="DisseminationLimitingMarker">
    <w:name w:val="Dissemination Limiting Marker"/>
    <w:next w:val="Normal"/>
    <w:uiPriority w:val="27"/>
    <w:pPr>
      <w:tabs>
        <w:tab w:val="center" w:pos="4820"/>
      </w:tabs>
      <w:jc w:val="center"/>
    </w:pPr>
    <w:rPr>
      <w:rFonts w:ascii="Calibri" w:hAnsi="Calibri"/>
      <w:b/>
      <w:color w:val="FF0000"/>
      <w:sz w:val="36"/>
      <w:szCs w:val="36"/>
      <w:lang w:eastAsia="en-US"/>
    </w:rPr>
  </w:style>
  <w:style w:type="character" w:styleId="Hyperlink">
    <w:name w:val="Hyperlink"/>
    <w:basedOn w:val="DefaultParagraphFont"/>
    <w:uiPriority w:val="99"/>
    <w:qFormat/>
    <w:rPr>
      <w:color w:val="165788"/>
      <w:u w:val="single"/>
    </w:rPr>
  </w:style>
  <w:style w:type="character" w:styleId="Strong">
    <w:name w:val="Strong"/>
    <w:basedOn w:val="DefaultParagraphFont"/>
    <w:uiPriority w:val="99"/>
    <w:qFormat/>
    <w:rPr>
      <w:b/>
      <w:bCs/>
    </w:rPr>
  </w:style>
  <w:style w:type="character" w:styleId="Emphasis">
    <w:name w:val="Emphasis"/>
    <w:basedOn w:val="DefaultParagraphFont"/>
    <w:uiPriority w:val="99"/>
    <w:qFormat/>
    <w:rPr>
      <w:i/>
      <w:iCs/>
    </w:rPr>
  </w:style>
  <w:style w:type="paragraph" w:styleId="Quote">
    <w:name w:val="Quote"/>
    <w:basedOn w:val="Normal"/>
    <w:next w:val="Normal"/>
    <w:link w:val="QuoteChar"/>
    <w:uiPriority w:val="18"/>
    <w:qFormat/>
    <w:pPr>
      <w:ind w:left="709" w:right="567"/>
    </w:pPr>
    <w:rPr>
      <w:rFonts w:eastAsia="Times New Roman"/>
      <w:iCs/>
      <w:color w:val="000000"/>
      <w:sz w:val="20"/>
      <w:szCs w:val="24"/>
    </w:rPr>
  </w:style>
  <w:style w:type="character" w:customStyle="1" w:styleId="QuoteChar">
    <w:name w:val="Quote Char"/>
    <w:basedOn w:val="DefaultParagraphFont"/>
    <w:link w:val="Quote"/>
    <w:uiPriority w:val="18"/>
    <w:rPr>
      <w:rFonts w:eastAsia="Times New Roman"/>
      <w:iCs/>
      <w:color w:val="000000"/>
      <w:szCs w:val="24"/>
      <w:lang w:eastAsia="en-US"/>
    </w:rPr>
  </w:style>
  <w:style w:type="paragraph" w:styleId="TOCHeading">
    <w:name w:val="TOC Heading"/>
    <w:next w:val="Normal"/>
    <w:uiPriority w:val="39"/>
    <w:qFormat/>
    <w:pPr>
      <w:pageBreakBefore/>
      <w:spacing w:before="480" w:line="276" w:lineRule="auto"/>
    </w:pPr>
    <w:rPr>
      <w:rFonts w:ascii="Calibri" w:eastAsiaTheme="minorEastAsia" w:hAnsi="Calibri" w:cstheme="minorBidi"/>
      <w:bCs/>
      <w:color w:val="000000"/>
      <w:sz w:val="56"/>
      <w:szCs w:val="28"/>
      <w:lang w:eastAsia="ja-JP"/>
    </w:rPr>
  </w:style>
  <w:style w:type="paragraph" w:customStyle="1" w:styleId="Footeraddress">
    <w:name w:val="Footer address"/>
    <w:basedOn w:val="Normal"/>
    <w:next w:val="ListBullet2"/>
    <w:semiHidden/>
    <w:qFormat/>
    <w:pPr>
      <w:tabs>
        <w:tab w:val="center" w:pos="4536"/>
      </w:tabs>
      <w:spacing w:after="120"/>
      <w:jc w:val="center"/>
    </w:pPr>
    <w:rPr>
      <w:sz w:val="16"/>
    </w:rPr>
  </w:style>
  <w:style w:type="paragraph" w:styleId="Footer">
    <w:name w:val="footer"/>
    <w:next w:val="Footeraddress"/>
    <w:link w:val="FooterChar"/>
    <w:uiPriority w:val="99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FooterChar">
    <w:name w:val="Footer Char"/>
    <w:basedOn w:val="DefaultParagraphFont"/>
    <w:link w:val="Footer"/>
    <w:uiPriority w:val="99"/>
    <w:rPr>
      <w:rFonts w:ascii="Calibri" w:hAnsi="Calibri"/>
    </w:rPr>
  </w:style>
  <w:style w:type="paragraph" w:customStyle="1" w:styleId="BoxText">
    <w:name w:val="Box Text"/>
    <w:basedOn w:val="Normal"/>
    <w:uiPriority w:val="19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  <w:spacing w:after="120"/>
    </w:pPr>
    <w:rPr>
      <w:sz w:val="20"/>
    </w:rPr>
  </w:style>
  <w:style w:type="paragraph" w:customStyle="1" w:styleId="FigureTableNoteSource">
    <w:name w:val="Figure/Table Note/Source"/>
    <w:basedOn w:val="Normal"/>
    <w:next w:val="Normal"/>
    <w:uiPriority w:val="16"/>
    <w:qFormat/>
    <w:pPr>
      <w:spacing w:line="264" w:lineRule="auto"/>
      <w:contextualSpacing/>
    </w:pPr>
    <w:rPr>
      <w:sz w:val="18"/>
    </w:rPr>
  </w:style>
  <w:style w:type="paragraph" w:customStyle="1" w:styleId="BasicParagraph">
    <w:name w:val="[Basic Paragraph]"/>
    <w:basedOn w:val="Normal"/>
    <w:uiPriority w:val="99"/>
    <w:pPr>
      <w:widowControl w:val="0"/>
      <w:autoSpaceDE w:val="0"/>
      <w:autoSpaceDN w:val="0"/>
      <w:adjustRightInd w:val="0"/>
      <w:spacing w:before="0"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val="en-US"/>
    </w:rPr>
  </w:style>
  <w:style w:type="paragraph" w:customStyle="1" w:styleId="TableText">
    <w:name w:val="Table Text"/>
    <w:basedOn w:val="Normal"/>
    <w:uiPriority w:val="13"/>
    <w:qFormat/>
    <w:pPr>
      <w:spacing w:before="60" w:after="60"/>
    </w:pPr>
    <w:rPr>
      <w:sz w:val="18"/>
    </w:rPr>
  </w:style>
  <w:style w:type="paragraph" w:customStyle="1" w:styleId="TableHeading">
    <w:name w:val="Table Heading"/>
    <w:basedOn w:val="TableText"/>
    <w:uiPriority w:val="14"/>
    <w:qFormat/>
    <w:pPr>
      <w:keepNext/>
    </w:pPr>
    <w:rPr>
      <w:b/>
    </w:rPr>
  </w:style>
  <w:style w:type="numbering" w:customStyle="1" w:styleId="Headings">
    <w:name w:val="Headings"/>
    <w:uiPriority w:val="99"/>
    <w:pPr>
      <w:numPr>
        <w:numId w:val="9"/>
      </w:numPr>
    </w:pPr>
  </w:style>
  <w:style w:type="paragraph" w:customStyle="1" w:styleId="Preliminarycontentheading">
    <w:name w:val="Preliminary content heading"/>
    <w:link w:val="PreliminarycontentheadingChar"/>
    <w:uiPriority w:val="28"/>
    <w:qFormat/>
    <w:rsid w:val="00905F94"/>
    <w:pPr>
      <w:pageBreakBefore/>
    </w:pPr>
    <w:rPr>
      <w:rFonts w:ascii="Calibri" w:eastAsia="Times New Roman" w:hAnsi="Calibri"/>
      <w:bCs/>
      <w:color w:val="000000"/>
      <w:sz w:val="56"/>
      <w:szCs w:val="28"/>
      <w:lang w:eastAsia="ja-JP"/>
    </w:rPr>
  </w:style>
  <w:style w:type="character" w:customStyle="1" w:styleId="PreliminarycontentheadingChar">
    <w:name w:val="Preliminary content heading Char"/>
    <w:basedOn w:val="DefaultParagraphFont"/>
    <w:link w:val="Preliminarycontentheading"/>
    <w:uiPriority w:val="28"/>
    <w:rsid w:val="00905F94"/>
    <w:rPr>
      <w:rFonts w:ascii="Calibri" w:eastAsia="Times New Roman" w:hAnsi="Calibri"/>
      <w:bCs/>
      <w:color w:val="000000"/>
      <w:sz w:val="56"/>
      <w:szCs w:val="28"/>
      <w:lang w:eastAsia="ja-JP"/>
    </w:rPr>
  </w:style>
  <w:style w:type="paragraph" w:customStyle="1" w:styleId="BoxTextBullet">
    <w:name w:val="Box Text Bullet"/>
    <w:basedOn w:val="BoxText"/>
    <w:uiPriority w:val="21"/>
    <w:qFormat/>
    <w:pPr>
      <w:numPr>
        <w:numId w:val="2"/>
      </w:numPr>
      <w:tabs>
        <w:tab w:val="left" w:pos="227"/>
      </w:tabs>
      <w:ind w:left="0" w:firstLine="0"/>
    </w:pPr>
  </w:style>
  <w:style w:type="paragraph" w:customStyle="1" w:styleId="TableBullet">
    <w:name w:val="Table Bullet"/>
    <w:basedOn w:val="TableText"/>
    <w:uiPriority w:val="15"/>
    <w:qFormat/>
    <w:pPr>
      <w:numPr>
        <w:numId w:val="3"/>
      </w:numPr>
    </w:pPr>
  </w:style>
  <w:style w:type="paragraph" w:customStyle="1" w:styleId="BoxHeading">
    <w:name w:val="Box Heading"/>
    <w:basedOn w:val="BoxText"/>
    <w:uiPriority w:val="20"/>
    <w:qFormat/>
    <w:rPr>
      <w:b/>
    </w:rPr>
  </w:style>
  <w:style w:type="paragraph" w:customStyle="1" w:styleId="Securityclassification">
    <w:name w:val="Security classification"/>
    <w:basedOn w:val="Normal"/>
    <w:uiPriority w:val="26"/>
    <w:qFormat/>
    <w:pPr>
      <w:tabs>
        <w:tab w:val="center" w:pos="4820"/>
      </w:tabs>
      <w:jc w:val="center"/>
    </w:pPr>
    <w:rPr>
      <w:b/>
      <w:caps/>
      <w:color w:val="FF0000"/>
      <w:sz w:val="36"/>
      <w:szCs w:val="36"/>
    </w:rPr>
  </w:style>
  <w:style w:type="paragraph" w:styleId="Header">
    <w:name w:val="header"/>
    <w:link w:val="HeaderChar"/>
    <w:unhideWhenUsed/>
    <w:pPr>
      <w:tabs>
        <w:tab w:val="right" w:pos="9026"/>
      </w:tabs>
    </w:pPr>
    <w:rPr>
      <w:rFonts w:ascii="Calibri" w:eastAsiaTheme="minorHAnsi" w:hAnsi="Calibri"/>
    </w:rPr>
  </w:style>
  <w:style w:type="character" w:customStyle="1" w:styleId="HeaderChar">
    <w:name w:val="Header Char"/>
    <w:basedOn w:val="DefaultParagraphFont"/>
    <w:link w:val="Header"/>
    <w:rPr>
      <w:rFonts w:ascii="Calibri" w:hAnsi="Calibri"/>
    </w:rPr>
  </w:style>
  <w:style w:type="paragraph" w:customStyle="1" w:styleId="BoxSource">
    <w:name w:val="Box Source"/>
    <w:basedOn w:val="FigureTableNoteSource"/>
    <w:uiPriority w:val="22"/>
    <w:qFormat/>
    <w:pPr>
      <w:pBdr>
        <w:top w:val="single" w:sz="4" w:space="10" w:color="auto"/>
        <w:left w:val="single" w:sz="4" w:space="10" w:color="auto"/>
        <w:bottom w:val="single" w:sz="4" w:space="10" w:color="auto"/>
        <w:right w:val="single" w:sz="4" w:space="10" w:color="auto"/>
      </w:pBdr>
    </w:pPr>
  </w:style>
  <w:style w:type="paragraph" w:customStyle="1" w:styleId="AppendixHeading1">
    <w:name w:val="Appendix Heading 1"/>
    <w:qFormat/>
    <w:pPr>
      <w:pageBreakBefore/>
      <w:spacing w:after="240"/>
      <w:ind w:left="765"/>
    </w:pPr>
    <w:rPr>
      <w:rFonts w:asciiTheme="minorHAnsi" w:eastAsia="Times New Roman" w:hAnsiTheme="minorHAnsi"/>
      <w:b/>
      <w:bCs/>
      <w:sz w:val="56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eastAsia="Calibri" w:hAnsi="Tahoma" w:cs="Tahoma"/>
      <w:sz w:val="16"/>
      <w:szCs w:val="16"/>
      <w:lang w:eastAsia="en-US"/>
    </w:rPr>
  </w:style>
  <w:style w:type="paragraph" w:styleId="TableofFigures">
    <w:name w:val="table of figures"/>
    <w:basedOn w:val="Normal"/>
    <w:next w:val="Normal"/>
    <w:uiPriority w:val="99"/>
    <w:unhideWhenUsed/>
  </w:style>
  <w:style w:type="numbering" w:customStyle="1" w:styleId="Appendix">
    <w:name w:val="Appendix"/>
    <w:uiPriority w:val="99"/>
    <w:pPr>
      <w:numPr>
        <w:numId w:val="10"/>
      </w:numPr>
    </w:p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rFonts w:eastAsia="Calibr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rFonts w:eastAsia="Calibri"/>
      <w:b/>
      <w:bCs/>
      <w:lang w:eastAsia="en-US"/>
    </w:rPr>
  </w:style>
  <w:style w:type="character" w:styleId="FollowedHyperlink">
    <w:name w:val="FollowedHyperlink"/>
    <w:basedOn w:val="DefaultParagraphFont"/>
    <w:uiPriority w:val="99"/>
    <w:semiHidden/>
    <w:unhideWhenUsed/>
    <w:rPr>
      <w:color w:val="800080" w:themeColor="followedHyperlink"/>
      <w:u w:val="single"/>
    </w:rPr>
  </w:style>
  <w:style w:type="numbering" w:customStyle="1" w:styleId="ListBullets">
    <w:name w:val="ListBullets"/>
    <w:uiPriority w:val="99"/>
    <w:pPr>
      <w:numPr>
        <w:numId w:val="4"/>
      </w:numPr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ilvl w:val="2"/>
        <w:numId w:val="6"/>
      </w:numPr>
      <w:contextualSpacing/>
    </w:pPr>
  </w:style>
  <w:style w:type="numbering" w:customStyle="1" w:styleId="ListNumbers">
    <w:name w:val="ListNumbers"/>
    <w:uiPriority w:val="99"/>
    <w:pPr>
      <w:numPr>
        <w:numId w:val="7"/>
      </w:numPr>
    </w:pPr>
  </w:style>
  <w:style w:type="paragraph" w:customStyle="1" w:styleId="Picture">
    <w:name w:val="Picture"/>
    <w:qFormat/>
    <w:rPr>
      <w:rFonts w:ascii="Calibri" w:eastAsiaTheme="minorEastAsia" w:hAnsi="Calibri" w:cstheme="minorBidi"/>
      <w:bCs/>
      <w:color w:val="000000"/>
      <w:sz w:val="22"/>
      <w:szCs w:val="28"/>
      <w:lang w:eastAsia="ja-JP"/>
    </w:rPr>
  </w:style>
  <w:style w:type="paragraph" w:styleId="Subtitle">
    <w:name w:val="Subtitle"/>
    <w:basedOn w:val="Normal"/>
    <w:next w:val="Normal"/>
    <w:link w:val="SubtitleChar"/>
    <w:uiPriority w:val="23"/>
    <w:qFormat/>
    <w:pPr>
      <w:ind w:left="1701"/>
    </w:pPr>
    <w:rPr>
      <w:sz w:val="40"/>
      <w:szCs w:val="40"/>
      <w:lang w:eastAsia="ja-JP"/>
    </w:rPr>
  </w:style>
  <w:style w:type="character" w:customStyle="1" w:styleId="SubtitleChar">
    <w:name w:val="Subtitle Char"/>
    <w:basedOn w:val="DefaultParagraphFont"/>
    <w:link w:val="Subtitle"/>
    <w:uiPriority w:val="23"/>
    <w:rPr>
      <w:rFonts w:eastAsia="Calibri"/>
      <w:sz w:val="40"/>
      <w:szCs w:val="40"/>
      <w:lang w:eastAsia="ja-JP"/>
    </w:rPr>
  </w:style>
  <w:style w:type="paragraph" w:styleId="Date">
    <w:name w:val="Date"/>
    <w:basedOn w:val="Normal"/>
    <w:next w:val="Normal"/>
    <w:link w:val="DateChar"/>
    <w:uiPriority w:val="99"/>
    <w:unhideWhenUsed/>
    <w:pPr>
      <w:pBdr>
        <w:top w:val="single" w:sz="4" w:space="1" w:color="auto"/>
      </w:pBdr>
      <w:ind w:left="1701"/>
      <w:jc w:val="right"/>
    </w:pPr>
    <w:rPr>
      <w:sz w:val="28"/>
      <w:szCs w:val="28"/>
    </w:rPr>
  </w:style>
  <w:style w:type="character" w:customStyle="1" w:styleId="DateChar">
    <w:name w:val="Date Char"/>
    <w:basedOn w:val="DefaultParagraphFont"/>
    <w:link w:val="Date"/>
    <w:uiPriority w:val="99"/>
    <w:rPr>
      <w:rFonts w:eastAsia="Calibri"/>
      <w:sz w:val="28"/>
      <w:szCs w:val="28"/>
      <w:lang w:eastAsia="en-US"/>
    </w:rPr>
  </w:style>
  <w:style w:type="paragraph" w:customStyle="1" w:styleId="AppendixHeading2">
    <w:name w:val="Appendix Heading 2"/>
    <w:qFormat/>
    <w:pPr>
      <w:ind w:left="1485"/>
    </w:pPr>
    <w:rPr>
      <w:rFonts w:asciiTheme="minorHAnsi" w:eastAsia="Times New Roman" w:hAnsiTheme="minorHAnsi"/>
      <w:b/>
      <w:bCs/>
      <w:sz w:val="32"/>
      <w:szCs w:val="24"/>
      <w:lang w:eastAsia="en-US"/>
    </w:rPr>
  </w:style>
  <w:style w:type="paragraph" w:customStyle="1" w:styleId="AppendixHeading3">
    <w:name w:val="Appendix Heading 3"/>
    <w:qFormat/>
    <w:pPr>
      <w:keepNext/>
      <w:tabs>
        <w:tab w:val="num" w:pos="1077"/>
      </w:tabs>
      <w:spacing w:before="240"/>
      <w:ind w:left="1077" w:hanging="1077"/>
    </w:pPr>
    <w:rPr>
      <w:rFonts w:eastAsia="Times New Roman"/>
      <w:b/>
      <w:sz w:val="24"/>
      <w:szCs w:val="24"/>
      <w:lang w:val="en-US" w:eastAsia="en-US" w:bidi="en-US"/>
    </w:rPr>
  </w:style>
  <w:style w:type="paragraph" w:customStyle="1" w:styleId="AppendixHeading4">
    <w:name w:val="Appendix Heading 4"/>
    <w:qFormat/>
    <w:pPr>
      <w:keepNext/>
      <w:tabs>
        <w:tab w:val="num" w:pos="1077"/>
      </w:tabs>
      <w:spacing w:after="120"/>
      <w:ind w:left="1077" w:hanging="1077"/>
    </w:pPr>
    <w:rPr>
      <w:rFonts w:ascii="Calibri" w:eastAsia="Times New Roman" w:hAnsi="Calibri"/>
      <w:b/>
      <w:sz w:val="22"/>
      <w:szCs w:val="24"/>
      <w:lang w:val="en-US" w:eastAsia="en-US" w:bidi="en-US"/>
    </w:rPr>
  </w:style>
  <w:style w:type="paragraph" w:customStyle="1" w:styleId="Endmattercontentheading">
    <w:name w:val="Endmatter content heading"/>
    <w:basedOn w:val="Preliminarycontentheading"/>
    <w:qFormat/>
  </w:style>
  <w:style w:type="paragraph" w:styleId="Revision">
    <w:name w:val="Revision"/>
    <w:hidden/>
    <w:uiPriority w:val="99"/>
    <w:semiHidden/>
    <w:rPr>
      <w:sz w:val="22"/>
      <w:szCs w:val="22"/>
      <w:lang w:eastAsia="en-US"/>
    </w:rPr>
  </w:style>
  <w:style w:type="table" w:styleId="TableGrid">
    <w:name w:val="Table Grid"/>
    <w:basedOn w:val="TableNormal"/>
    <w:uiPriority w:val="59"/>
    <w:rsid w:val="00C6669A"/>
    <w:tblPr/>
  </w:style>
  <w:style w:type="character" w:styleId="UnresolvedMention">
    <w:name w:val="Unresolved Mention"/>
    <w:basedOn w:val="DefaultParagraphFont"/>
    <w:uiPriority w:val="99"/>
    <w:semiHidden/>
    <w:unhideWhenUsed/>
    <w:rsid w:val="00E121D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660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yperlink" Target="https://www.agriculture.gov.au/agriculture-land/animal/health/amr/animal-sector-plan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hyperlink" Target="https://www.agriculture.gov.au/biosecurity-trade/pests-diseases-weeds/animal/lumpy-skin-disease/national-action-plan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62d8928-0daf-4069-9c35-589ded0002d7">
      <Terms xmlns="http://schemas.microsoft.com/office/infopath/2007/PartnerControls"/>
    </lcf76f155ced4ddcb4097134ff3c332f>
    <TaxCatchAll xmlns="81c01dc6-2c49-4730-b140-874c95cac377" xsi:nil="true"/>
    <Reviewcompleted xmlns="762d8928-0daf-4069-9c35-589ded0002d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07E633937122D4C982576F433DC022C" ma:contentTypeVersion="18" ma:contentTypeDescription="Create a new document." ma:contentTypeScope="" ma:versionID="4b6044cdd664f5c5777160cd59b46ba5">
  <xsd:schema xmlns:xsd="http://www.w3.org/2001/XMLSchema" xmlns:xs="http://www.w3.org/2001/XMLSchema" xmlns:p="http://schemas.microsoft.com/office/2006/metadata/properties" xmlns:ns2="762d8928-0daf-4069-9c35-589ded0002d7" xmlns:ns3="8c858643-2136-437b-905a-79b326f4e2e1" xmlns:ns4="81c01dc6-2c49-4730-b140-874c95cac377" targetNamespace="http://schemas.microsoft.com/office/2006/metadata/properties" ma:root="true" ma:fieldsID="ffe07f3b83922d8a33e790bae48db15b" ns2:_="" ns3:_="" ns4:_="">
    <xsd:import namespace="762d8928-0daf-4069-9c35-589ded0002d7"/>
    <xsd:import namespace="8c858643-2136-437b-905a-79b326f4e2e1"/>
    <xsd:import namespace="81c01dc6-2c49-4730-b140-874c95cac37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Reviewcompleted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4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2d8928-0daf-4069-9c35-589ded0002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Reviewcompleted" ma:index="14" nillable="true" ma:displayName="Review completed" ma:description="Note if review has been completed" ma:format="Dropdown" ma:internalName="Reviewcompleted">
      <xsd:simpleType>
        <xsd:restriction base="dms:Text">
          <xsd:maxLength value="255"/>
        </xsd:restriction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881b4ab-c2b0-4b32-8bb7-29fb05a8de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858643-2136-437b-905a-79b326f4e2e1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c01dc6-2c49-4730-b140-874c95cac37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9e718991-70e4-4619-b9b3-86ed41a5f1e9}" ma:internalName="TaxCatchAll" ma:showField="CatchAllData" ma:web="8c858643-2136-437b-905a-79b326f4e2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B0BE0C-DD90-48EC-975F-7E0F8B3D9FFE}">
  <ds:schemaRefs>
    <ds:schemaRef ds:uri="http://schemas.microsoft.com/office/2006/metadata/properties"/>
    <ds:schemaRef ds:uri="http://schemas.microsoft.com/office/infopath/2007/PartnerControls"/>
    <ds:schemaRef ds:uri="762d8928-0daf-4069-9c35-589ded0002d7"/>
    <ds:schemaRef ds:uri="81c01dc6-2c49-4730-b140-874c95cac377"/>
  </ds:schemaRefs>
</ds:datastoreItem>
</file>

<file path=customXml/itemProps2.xml><?xml version="1.0" encoding="utf-8"?>
<ds:datastoreItem xmlns:ds="http://schemas.openxmlformats.org/officeDocument/2006/customXml" ds:itemID="{79770554-6739-42F5-B935-FEC0993F6D8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2d8928-0daf-4069-9c35-589ded0002d7"/>
    <ds:schemaRef ds:uri="8c858643-2136-437b-905a-79b326f4e2e1"/>
    <ds:schemaRef ds:uri="81c01dc6-2c49-4730-b140-874c95cac37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2B7DAF-D184-4853-BC3F-02A69AB3B69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D686CB-A3BE-4E82-9A24-0B9A94917709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33d8be6-3c40-4052-87a2-9c2adcba8759}" enabled="1" method="Privileged" siteId="{2be67eb7-400c-4b3f-a5a1-1258c0da0696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662</Words>
  <Characters>3779</Characters>
  <Application>Microsoft Office Word</Application>
  <DocSecurity>0</DocSecurity>
  <Lines>31</Lines>
  <Paragraphs>8</Paragraphs>
  <ScaleCrop>false</ScaleCrop>
  <Company>Department of Agriculture</Company>
  <LinksUpToDate>false</LinksUpToDate>
  <CharactersWithSpaces>4433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Default Word template</dc:title>
  <dc:subject/>
  <dc:creator>MAHER KELLY</dc:creator>
  <cp:keywords/>
  <dc:description/>
  <cp:lastModifiedBy>Riordan, Erin</cp:lastModifiedBy>
  <cp:revision>3</cp:revision>
  <cp:lastPrinted>2015-08-16T08:36:00Z</cp:lastPrinted>
  <dcterms:created xsi:type="dcterms:W3CDTF">2025-12-05T02:05:00Z</dcterms:created>
  <dcterms:modified xsi:type="dcterms:W3CDTF">2025-12-05T02:05:00Z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63c6408c,5e5e1931,3249e120</vt:lpwstr>
  </property>
  <property fmtid="{D5CDD505-2E9C-101B-9397-08002B2CF9AE}" pid="3" name="ClassificationContentMarkingHeaderFontProps">
    <vt:lpwstr>#ff0000,12,Calibri</vt:lpwstr>
  </property>
  <property fmtid="{D5CDD505-2E9C-101B-9397-08002B2CF9AE}" pid="4" name="ClassificationContentMarkingHeaderText">
    <vt:lpwstr>OFFICIAL</vt:lpwstr>
  </property>
  <property fmtid="{D5CDD505-2E9C-101B-9397-08002B2CF9AE}" pid="5" name="ClassificationContentMarkingFooterShapeIds">
    <vt:lpwstr>6dc31c23,6b756964,5e8ae1a5</vt:lpwstr>
  </property>
  <property fmtid="{D5CDD505-2E9C-101B-9397-08002B2CF9AE}" pid="6" name="ClassificationContentMarkingFooterFontProps">
    <vt:lpwstr>#ff0000,12,Calibri</vt:lpwstr>
  </property>
  <property fmtid="{D5CDD505-2E9C-101B-9397-08002B2CF9AE}" pid="7" name="ClassificationContentMarkingFooterText">
    <vt:lpwstr>OFFICIAL</vt:lpwstr>
  </property>
  <property fmtid="{D5CDD505-2E9C-101B-9397-08002B2CF9AE}" pid="8" name="ContentTypeId">
    <vt:lpwstr>0x010100C07E633937122D4C982576F433DC022C</vt:lpwstr>
  </property>
  <property fmtid="{D5CDD505-2E9C-101B-9397-08002B2CF9AE}" pid="9" name="MediaServiceImageTags">
    <vt:lpwstr/>
  </property>
  <property fmtid="{D5CDD505-2E9C-101B-9397-08002B2CF9AE}" pid="10" name="docLang">
    <vt:lpwstr>en</vt:lpwstr>
  </property>
</Properties>
</file>